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884E7" w14:textId="10006461" w:rsidR="004D33EF" w:rsidRDefault="00CD578B" w:rsidP="00704CDA">
      <w:pPr>
        <w:ind w:left="6750"/>
      </w:pPr>
      <w:bookmarkStart w:id="0" w:name="_GoBack"/>
      <w:bookmarkEnd w:id="0"/>
      <w:r>
        <w:rPr>
          <w:rFonts w:ascii="Times New Roman" w:hAnsi="Times New Roman" w:cs="Times New Roman"/>
          <w:noProof/>
          <w:szCs w:val="24"/>
        </w:rPr>
        <w:drawing>
          <wp:inline distT="0" distB="0" distL="0" distR="0" wp14:anchorId="5B227B6B" wp14:editId="291028CA">
            <wp:extent cx="1934210" cy="889000"/>
            <wp:effectExtent l="0" t="0" r="8890" b="6350"/>
            <wp:docPr id="2" name="Picture 2" descr="CalOHII Logo w Agency (3)" title="CalOHI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OHII Logo w Agency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4210" cy="889000"/>
                    </a:xfrm>
                    <a:prstGeom prst="rect">
                      <a:avLst/>
                    </a:prstGeom>
                    <a:noFill/>
                  </pic:spPr>
                </pic:pic>
              </a:graphicData>
            </a:graphic>
          </wp:inline>
        </w:drawing>
      </w:r>
      <w:r w:rsidR="00C94837">
        <w:t xml:space="preserve"> </w:t>
      </w:r>
    </w:p>
    <w:p w14:paraId="1B2F744D" w14:textId="77777777" w:rsidR="00A203FF" w:rsidRDefault="00D21E69" w:rsidP="00F41859">
      <w:pPr>
        <w:spacing w:before="2000"/>
        <w:jc w:val="center"/>
        <w:rPr>
          <w:rStyle w:val="BookTitle"/>
        </w:rPr>
      </w:pPr>
      <w:r>
        <w:rPr>
          <w:rStyle w:val="BookTitle"/>
        </w:rPr>
        <w:t>California</w:t>
      </w:r>
      <w:r w:rsidR="00A203FF">
        <w:rPr>
          <w:rStyle w:val="BookTitle"/>
        </w:rPr>
        <w:t xml:space="preserve">’s </w:t>
      </w:r>
      <w:r w:rsidR="00BA6A2D" w:rsidRPr="009D172A">
        <w:rPr>
          <w:rStyle w:val="BookTitle"/>
        </w:rPr>
        <w:t>State</w:t>
      </w:r>
      <w:r>
        <w:rPr>
          <w:rStyle w:val="BookTitle"/>
        </w:rPr>
        <w:t>wide</w:t>
      </w:r>
      <w:r w:rsidR="00BA6A2D" w:rsidRPr="009D172A">
        <w:rPr>
          <w:rStyle w:val="BookTitle"/>
        </w:rPr>
        <w:t xml:space="preserve"> Health Information Policy Manual </w:t>
      </w:r>
    </w:p>
    <w:p w14:paraId="7BB789BA" w14:textId="26F63ABF" w:rsidR="00BA6A2D" w:rsidRDefault="00BA6A2D" w:rsidP="00F41859">
      <w:pPr>
        <w:spacing w:after="4200"/>
        <w:jc w:val="center"/>
      </w:pPr>
      <w:r w:rsidRPr="009D172A">
        <w:rPr>
          <w:rStyle w:val="BookTitle"/>
        </w:rPr>
        <w:t>(SHIPM)</w:t>
      </w:r>
    </w:p>
    <w:p w14:paraId="73D69834" w14:textId="77777777" w:rsidR="00BA6A2D" w:rsidRDefault="00BA6A2D" w:rsidP="00704CDA">
      <w:pPr>
        <w:spacing w:before="1680" w:after="60" w:line="240" w:lineRule="auto"/>
        <w:jc w:val="right"/>
      </w:pPr>
      <w:r>
        <w:t xml:space="preserve">Written and Produced by: </w:t>
      </w:r>
    </w:p>
    <w:p w14:paraId="0A99F05D" w14:textId="77777777" w:rsidR="00BA6A2D" w:rsidRPr="008E2F10" w:rsidRDefault="00BA6A2D" w:rsidP="00BA6A2D">
      <w:pPr>
        <w:spacing w:after="60" w:line="240" w:lineRule="auto"/>
        <w:jc w:val="right"/>
        <w:rPr>
          <w:sz w:val="28"/>
          <w:szCs w:val="28"/>
        </w:rPr>
      </w:pPr>
      <w:r w:rsidRPr="008E2F10">
        <w:rPr>
          <w:sz w:val="28"/>
          <w:szCs w:val="28"/>
        </w:rPr>
        <w:t>California Health and Human Services Agency (CHHS)</w:t>
      </w:r>
    </w:p>
    <w:p w14:paraId="4EA6E1CC" w14:textId="77777777" w:rsidR="00BA6A2D" w:rsidRDefault="00BA6A2D" w:rsidP="00BA6A2D">
      <w:pPr>
        <w:spacing w:after="60" w:line="240" w:lineRule="auto"/>
        <w:jc w:val="right"/>
      </w:pPr>
      <w:r>
        <w:t>California Office of Health Information Integrity (CalOHII)</w:t>
      </w:r>
    </w:p>
    <w:p w14:paraId="40222245" w14:textId="72FCFFF4" w:rsidR="00BA6A2D" w:rsidRDefault="00C67424" w:rsidP="007351F3">
      <w:pPr>
        <w:spacing w:before="360" w:after="60" w:line="240" w:lineRule="auto"/>
        <w:jc w:val="right"/>
      </w:pPr>
      <w:r w:rsidRPr="00566E3B">
        <w:rPr>
          <w:b/>
        </w:rPr>
        <w:t>FINAL</w:t>
      </w:r>
      <w:r w:rsidR="00BA6A2D">
        <w:t xml:space="preserve">: </w:t>
      </w:r>
      <w:r w:rsidR="005306A3">
        <w:t>June 25, 2015</w:t>
      </w:r>
    </w:p>
    <w:p w14:paraId="78897B51" w14:textId="244605DE" w:rsidR="00B841CA" w:rsidRDefault="00CE21EF" w:rsidP="00CE21EF">
      <w:pPr>
        <w:spacing w:after="60" w:line="240" w:lineRule="auto"/>
        <w:jc w:val="right"/>
        <w:rPr>
          <w:sz w:val="32"/>
          <w:szCs w:val="32"/>
        </w:rPr>
      </w:pPr>
      <w:r w:rsidRPr="00CE21EF">
        <w:rPr>
          <w:b/>
        </w:rPr>
        <w:t>Updated:</w:t>
      </w:r>
      <w:r>
        <w:t xml:space="preserve"> </w:t>
      </w:r>
      <w:r w:rsidR="00C54EFA">
        <w:t>June</w:t>
      </w:r>
      <w:r>
        <w:t xml:space="preserve"> 1, 20</w:t>
      </w:r>
      <w:r w:rsidR="003C444F">
        <w:t>2</w:t>
      </w:r>
      <w:r w:rsidR="00442ECF">
        <w:t>1</w:t>
      </w:r>
    </w:p>
    <w:p w14:paraId="4D4CD2DA" w14:textId="77777777" w:rsidR="003105B5" w:rsidRDefault="003105B5" w:rsidP="00DC1318">
      <w:pPr>
        <w:jc w:val="center"/>
        <w:rPr>
          <w:sz w:val="32"/>
          <w:szCs w:val="32"/>
        </w:rPr>
        <w:sectPr w:rsidR="003105B5" w:rsidSect="00353E8A">
          <w:headerReference w:type="default" r:id="rId13"/>
          <w:footerReference w:type="default" r:id="rId14"/>
          <w:type w:val="continuous"/>
          <w:pgSz w:w="12240" w:h="15840"/>
          <w:pgMar w:top="1440" w:right="1080" w:bottom="1440" w:left="1080" w:header="720" w:footer="720" w:gutter="0"/>
          <w:pgNumType w:start="0"/>
          <w:cols w:space="720"/>
          <w:titlePg/>
          <w:docGrid w:linePitch="360"/>
        </w:sectPr>
      </w:pPr>
    </w:p>
    <w:p w14:paraId="1741DBED" w14:textId="3DF6D907" w:rsidR="00DC1318" w:rsidRDefault="00DC1318" w:rsidP="000F1074">
      <w:r>
        <w:lastRenderedPageBreak/>
        <w:t>Dear SHIPM User:</w:t>
      </w:r>
    </w:p>
    <w:p w14:paraId="549EC7B2" w14:textId="08E3A76B" w:rsidR="00A45F58" w:rsidRDefault="00B26877" w:rsidP="000F1074">
      <w:pPr>
        <w:spacing w:before="240"/>
      </w:pPr>
      <w:r>
        <w:t>W</w:t>
      </w:r>
      <w:r w:rsidR="00DC1318">
        <w:t xml:space="preserve">elcome to the </w:t>
      </w:r>
      <w:r>
        <w:t>r</w:t>
      </w:r>
      <w:r w:rsidR="00AE1830">
        <w:t xml:space="preserve">evised </w:t>
      </w:r>
      <w:r w:rsidR="00A45F58">
        <w:t xml:space="preserve">California </w:t>
      </w:r>
      <w:r w:rsidR="00DC1318" w:rsidRPr="006140EE">
        <w:t>Statewide Health Information Policy Manual (SHIPM)</w:t>
      </w:r>
      <w:r w:rsidR="00DC1318">
        <w:t xml:space="preserve"> user community.</w:t>
      </w:r>
      <w:r w:rsidR="00AE1830">
        <w:t xml:space="preserve">  SHIPM is updated annually after a thorough analysis of enacted legislation and state policy.</w:t>
      </w:r>
      <w:r w:rsidR="00DC1318">
        <w:t xml:space="preserve">  </w:t>
      </w:r>
    </w:p>
    <w:p w14:paraId="6A5FE522" w14:textId="6CDCDFD7" w:rsidR="00DC1318" w:rsidRDefault="00DC1318" w:rsidP="0017546D">
      <w:pPr>
        <w:spacing w:before="240" w:after="240"/>
      </w:pPr>
      <w:r>
        <w:t>T</w:t>
      </w:r>
      <w:r w:rsidRPr="006140EE">
        <w:t xml:space="preserve">his manual </w:t>
      </w:r>
      <w:r>
        <w:t xml:space="preserve">was developed </w:t>
      </w:r>
      <w:r w:rsidR="00F54254">
        <w:t xml:space="preserve">and </w:t>
      </w:r>
      <w:r w:rsidR="00F54254" w:rsidRPr="006140EE">
        <w:t xml:space="preserve">is maintained </w:t>
      </w:r>
      <w:r w:rsidRPr="006140EE">
        <w:t xml:space="preserve">by the </w:t>
      </w:r>
      <w:r>
        <w:t xml:space="preserve">California Health and Human Services Agency’s </w:t>
      </w:r>
      <w:r w:rsidR="007B59C6">
        <w:t xml:space="preserve">(CHHS) </w:t>
      </w:r>
      <w:r w:rsidRPr="006140EE">
        <w:t>Office of Health Information Integrity (CalOHII)</w:t>
      </w:r>
      <w:r>
        <w:t xml:space="preserve">.  </w:t>
      </w:r>
    </w:p>
    <w:p w14:paraId="7BE631A6" w14:textId="11646032" w:rsidR="00955A81" w:rsidRDefault="00DC1318" w:rsidP="0017546D">
      <w:pPr>
        <w:spacing w:after="240"/>
        <w:rPr>
          <w:color w:val="000000" w:themeColor="text1"/>
        </w:rPr>
      </w:pPr>
      <w:r w:rsidRPr="00EE41F2">
        <w:rPr>
          <w:color w:val="000000" w:themeColor="text1"/>
        </w:rPr>
        <w:t xml:space="preserve">The SHIPM is an important tool </w:t>
      </w:r>
      <w:r>
        <w:rPr>
          <w:color w:val="000000" w:themeColor="text1"/>
        </w:rPr>
        <w:t xml:space="preserve">that </w:t>
      </w:r>
      <w:r w:rsidRPr="00EE41F2">
        <w:rPr>
          <w:color w:val="000000" w:themeColor="text1"/>
        </w:rPr>
        <w:t>help</w:t>
      </w:r>
      <w:r>
        <w:rPr>
          <w:color w:val="000000" w:themeColor="text1"/>
        </w:rPr>
        <w:t>s</w:t>
      </w:r>
      <w:r w:rsidRPr="00EE41F2">
        <w:rPr>
          <w:color w:val="000000" w:themeColor="text1"/>
        </w:rPr>
        <w:t xml:space="preserve"> </w:t>
      </w:r>
      <w:r w:rsidRPr="006140EE">
        <w:rPr>
          <w:color w:val="000000" w:themeColor="text1"/>
        </w:rPr>
        <w:t xml:space="preserve">CalOHII </w:t>
      </w:r>
      <w:r w:rsidRPr="00EE41F2">
        <w:rPr>
          <w:color w:val="000000" w:themeColor="text1"/>
        </w:rPr>
        <w:t xml:space="preserve">fulfill its </w:t>
      </w:r>
      <w:r w:rsidR="0043055A">
        <w:rPr>
          <w:color w:val="000000" w:themeColor="text1"/>
        </w:rPr>
        <w:t xml:space="preserve">statutory </w:t>
      </w:r>
      <w:r w:rsidRPr="006140EE">
        <w:rPr>
          <w:color w:val="000000" w:themeColor="text1"/>
        </w:rPr>
        <w:t>responsib</w:t>
      </w:r>
      <w:r w:rsidRPr="00EE41F2">
        <w:rPr>
          <w:color w:val="000000" w:themeColor="text1"/>
        </w:rPr>
        <w:t xml:space="preserve">ility </w:t>
      </w:r>
      <w:r w:rsidR="0043055A">
        <w:rPr>
          <w:color w:val="000000" w:themeColor="text1"/>
        </w:rPr>
        <w:t>to provide</w:t>
      </w:r>
      <w:r w:rsidRPr="006140EE">
        <w:rPr>
          <w:color w:val="000000" w:themeColor="text1"/>
        </w:rPr>
        <w:t xml:space="preserve"> statewide leadership, coordination, direction, and oversight of </w:t>
      </w:r>
      <w:r w:rsidR="00955A81">
        <w:rPr>
          <w:color w:val="000000" w:themeColor="text1"/>
        </w:rPr>
        <w:t xml:space="preserve">the </w:t>
      </w:r>
      <w:r w:rsidRPr="006140EE">
        <w:rPr>
          <w:color w:val="000000" w:themeColor="text1"/>
        </w:rPr>
        <w:t xml:space="preserve">Health Insurance Portability and Accountability Act (HIPAA) implementation and compliance, including the setting of statewide policy.  </w:t>
      </w:r>
    </w:p>
    <w:p w14:paraId="490BA783" w14:textId="77777777" w:rsidR="00DC1318" w:rsidRPr="00EE41F2" w:rsidRDefault="00DC1318" w:rsidP="00DC1318">
      <w:pPr>
        <w:rPr>
          <w:color w:val="000000" w:themeColor="text1"/>
        </w:rPr>
      </w:pPr>
      <w:r w:rsidRPr="006140EE">
        <w:rPr>
          <w:color w:val="000000" w:themeColor="text1"/>
        </w:rPr>
        <w:t xml:space="preserve">Our goal in </w:t>
      </w:r>
      <w:r w:rsidRPr="00EE41F2">
        <w:rPr>
          <w:color w:val="000000" w:themeColor="text1"/>
        </w:rPr>
        <w:t xml:space="preserve">providing </w:t>
      </w:r>
      <w:r w:rsidRPr="006140EE">
        <w:rPr>
          <w:color w:val="000000" w:themeColor="text1"/>
        </w:rPr>
        <w:t xml:space="preserve">this manual is to </w:t>
      </w:r>
      <w:r w:rsidRPr="00EE41F2">
        <w:rPr>
          <w:color w:val="000000" w:themeColor="text1"/>
        </w:rPr>
        <w:t>offer</w:t>
      </w:r>
      <w:r w:rsidRPr="006140EE">
        <w:rPr>
          <w:color w:val="000000" w:themeColor="text1"/>
        </w:rPr>
        <w:t xml:space="preserve"> </w:t>
      </w:r>
      <w:r>
        <w:rPr>
          <w:color w:val="000000" w:themeColor="text1"/>
        </w:rPr>
        <w:t xml:space="preserve">state departments </w:t>
      </w:r>
      <w:r w:rsidRPr="006140EE">
        <w:rPr>
          <w:color w:val="000000" w:themeColor="text1"/>
        </w:rPr>
        <w:t xml:space="preserve">a resource </w:t>
      </w:r>
      <w:r>
        <w:rPr>
          <w:color w:val="000000" w:themeColor="text1"/>
        </w:rPr>
        <w:t>that</w:t>
      </w:r>
      <w:r w:rsidRPr="00EE41F2">
        <w:rPr>
          <w:color w:val="000000" w:themeColor="text1"/>
        </w:rPr>
        <w:t>:</w:t>
      </w:r>
      <w:r w:rsidRPr="006140EE">
        <w:rPr>
          <w:color w:val="000000" w:themeColor="text1"/>
        </w:rPr>
        <w:t xml:space="preserve"> </w:t>
      </w:r>
    </w:p>
    <w:p w14:paraId="682AF412" w14:textId="054E111E" w:rsidR="00B26877" w:rsidRDefault="00B26877" w:rsidP="001844D1">
      <w:pPr>
        <w:pStyle w:val="ListParagraph"/>
        <w:numPr>
          <w:ilvl w:val="0"/>
          <w:numId w:val="249"/>
        </w:numPr>
        <w:spacing w:before="0" w:after="200" w:line="276" w:lineRule="auto"/>
        <w:rPr>
          <w:color w:val="000000" w:themeColor="text1"/>
        </w:rPr>
      </w:pPr>
      <w:r>
        <w:rPr>
          <w:color w:val="000000" w:themeColor="text1"/>
        </w:rPr>
        <w:t>Facilitates the appropriate sharing of health information rather than using HIPAA as a barrier,</w:t>
      </w:r>
    </w:p>
    <w:p w14:paraId="5F263051" w14:textId="7500C3C6" w:rsidR="00DC1318" w:rsidRPr="00EE41F2" w:rsidRDefault="00DC1318" w:rsidP="001844D1">
      <w:pPr>
        <w:pStyle w:val="ListParagraph"/>
        <w:numPr>
          <w:ilvl w:val="0"/>
          <w:numId w:val="249"/>
        </w:numPr>
        <w:spacing w:before="0" w:after="200" w:line="276" w:lineRule="auto"/>
        <w:rPr>
          <w:color w:val="000000" w:themeColor="text1"/>
        </w:rPr>
      </w:pPr>
      <w:r w:rsidRPr="00EE41F2">
        <w:rPr>
          <w:color w:val="000000" w:themeColor="text1"/>
        </w:rPr>
        <w:t xml:space="preserve">Provides </w:t>
      </w:r>
      <w:r>
        <w:rPr>
          <w:color w:val="000000" w:themeColor="text1"/>
        </w:rPr>
        <w:t xml:space="preserve">departments </w:t>
      </w:r>
      <w:r w:rsidRPr="00EE41F2">
        <w:rPr>
          <w:color w:val="000000" w:themeColor="text1"/>
        </w:rPr>
        <w:t xml:space="preserve">guidance on how to protect patient privacy while promoting coordinated care, </w:t>
      </w:r>
    </w:p>
    <w:p w14:paraId="57188A90" w14:textId="77777777" w:rsidR="00DC1318" w:rsidRPr="00EE41F2" w:rsidRDefault="00DC1318" w:rsidP="001844D1">
      <w:pPr>
        <w:pStyle w:val="ListParagraph"/>
        <w:numPr>
          <w:ilvl w:val="0"/>
          <w:numId w:val="249"/>
        </w:numPr>
        <w:spacing w:before="0" w:after="200" w:line="276" w:lineRule="auto"/>
        <w:rPr>
          <w:color w:val="000000" w:themeColor="text1"/>
        </w:rPr>
      </w:pPr>
      <w:r w:rsidRPr="00EE41F2">
        <w:rPr>
          <w:color w:val="000000" w:themeColor="text1"/>
        </w:rPr>
        <w:t>Promote</w:t>
      </w:r>
      <w:r>
        <w:rPr>
          <w:color w:val="000000" w:themeColor="text1"/>
        </w:rPr>
        <w:t>s</w:t>
      </w:r>
      <w:r w:rsidRPr="00EE41F2">
        <w:rPr>
          <w:color w:val="000000" w:themeColor="text1"/>
        </w:rPr>
        <w:t xml:space="preserve"> uniform interpretation and application of </w:t>
      </w:r>
      <w:r>
        <w:rPr>
          <w:color w:val="000000" w:themeColor="text1"/>
        </w:rPr>
        <w:t>health information</w:t>
      </w:r>
      <w:r w:rsidRPr="00EE41F2">
        <w:rPr>
          <w:color w:val="000000" w:themeColor="text1"/>
        </w:rPr>
        <w:t xml:space="preserve"> law</w:t>
      </w:r>
      <w:r>
        <w:rPr>
          <w:color w:val="000000" w:themeColor="text1"/>
        </w:rPr>
        <w:t>s</w:t>
      </w:r>
      <w:r w:rsidRPr="00EE41F2">
        <w:rPr>
          <w:color w:val="000000" w:themeColor="text1"/>
        </w:rPr>
        <w:t xml:space="preserve"> including those relating to security, patients’ rights, and transactions and code sets</w:t>
      </w:r>
      <w:r>
        <w:rPr>
          <w:color w:val="000000" w:themeColor="text1"/>
        </w:rPr>
        <w:t>, and</w:t>
      </w:r>
    </w:p>
    <w:p w14:paraId="638888CF" w14:textId="77777777" w:rsidR="00DC1318" w:rsidRPr="00EE41F2" w:rsidRDefault="00DC1318" w:rsidP="001844D1">
      <w:pPr>
        <w:pStyle w:val="ListParagraph"/>
        <w:numPr>
          <w:ilvl w:val="0"/>
          <w:numId w:val="249"/>
        </w:numPr>
        <w:spacing w:before="0" w:after="200" w:line="276" w:lineRule="auto"/>
        <w:rPr>
          <w:color w:val="000000" w:themeColor="text1"/>
        </w:rPr>
      </w:pPr>
      <w:r w:rsidRPr="00EE41F2">
        <w:rPr>
          <w:color w:val="000000" w:themeColor="text1"/>
        </w:rPr>
        <w:t>Helps state entities avoid fines and sanctions resulting from unauthorized disclosures of health information</w:t>
      </w:r>
      <w:r>
        <w:rPr>
          <w:color w:val="000000" w:themeColor="text1"/>
        </w:rPr>
        <w:t>.</w:t>
      </w:r>
      <w:r w:rsidRPr="00EE41F2">
        <w:rPr>
          <w:color w:val="000000" w:themeColor="text1"/>
        </w:rPr>
        <w:t xml:space="preserve"> </w:t>
      </w:r>
    </w:p>
    <w:p w14:paraId="07F54684" w14:textId="4F5523C8" w:rsidR="00A45F58" w:rsidRPr="001E161F" w:rsidRDefault="00A45F58" w:rsidP="00A45F58">
      <w:pPr>
        <w:rPr>
          <w:rFonts w:cs="Arial"/>
          <w:b/>
        </w:rPr>
      </w:pPr>
      <w:r w:rsidRPr="001E161F">
        <w:rPr>
          <w:rFonts w:cs="Arial"/>
          <w:b/>
        </w:rPr>
        <w:t xml:space="preserve">State entities including all state departments, boards, commissions, programs, and other organizational units of the executive branch of state government that are required to comply with HIPAA </w:t>
      </w:r>
      <w:r w:rsidRPr="0087518B">
        <w:rPr>
          <w:rFonts w:cs="Arial"/>
          <w:b/>
        </w:rPr>
        <w:t>must</w:t>
      </w:r>
      <w:r w:rsidRPr="001E161F">
        <w:rPr>
          <w:rFonts w:cs="Arial"/>
          <w:b/>
        </w:rPr>
        <w:t xml:space="preserve"> comply with the California SHIPM policies.</w:t>
      </w:r>
    </w:p>
    <w:p w14:paraId="679EFD35" w14:textId="0DE972AC" w:rsidR="00A45F58" w:rsidRPr="009E7F14" w:rsidRDefault="00A45F58" w:rsidP="0017546D">
      <w:pPr>
        <w:widowControl w:val="0"/>
        <w:spacing w:before="240" w:after="240"/>
        <w:rPr>
          <w:rFonts w:cs="Arial"/>
        </w:rPr>
      </w:pPr>
      <w:r w:rsidRPr="009E7F14">
        <w:rPr>
          <w:rFonts w:cs="Arial"/>
        </w:rPr>
        <w:t>For entities not defined by HIPAA as covered entities or business associates, the California SHIPM serves as guidance</w:t>
      </w:r>
      <w:r w:rsidR="0087518B">
        <w:rPr>
          <w:rFonts w:cs="Arial"/>
        </w:rPr>
        <w:t>.</w:t>
      </w:r>
      <w:r w:rsidRPr="009E7F14">
        <w:rPr>
          <w:rFonts w:cs="Arial"/>
        </w:rPr>
        <w:t xml:space="preserve">  These entities may find themselves impacted by HIPAA due to receipt, access, storage, transmission, disclosure, or usage of health information.</w:t>
      </w:r>
    </w:p>
    <w:p w14:paraId="5964D07D" w14:textId="77777777" w:rsidR="00A11BD9" w:rsidRDefault="00A11BD9" w:rsidP="00DF4091">
      <w:pPr>
        <w:widowControl w:val="0"/>
        <w:spacing w:before="240" w:after="240"/>
        <w:rPr>
          <w:color w:val="000000" w:themeColor="text1"/>
        </w:rPr>
      </w:pPr>
      <w:r>
        <w:rPr>
          <w:color w:val="000000" w:themeColor="text1"/>
        </w:rPr>
        <w:t xml:space="preserve">State </w:t>
      </w:r>
      <w:r w:rsidRPr="00DF4091">
        <w:rPr>
          <w:rFonts w:cs="Arial"/>
        </w:rPr>
        <w:t>entities</w:t>
      </w:r>
      <w:r>
        <w:rPr>
          <w:color w:val="000000" w:themeColor="text1"/>
        </w:rPr>
        <w:t xml:space="preserve"> are also responsible to k</w:t>
      </w:r>
      <w:r w:rsidRPr="00536057">
        <w:rPr>
          <w:color w:val="000000" w:themeColor="text1"/>
        </w:rPr>
        <w:t xml:space="preserve">now </w:t>
      </w:r>
      <w:r>
        <w:rPr>
          <w:color w:val="000000" w:themeColor="text1"/>
        </w:rPr>
        <w:t xml:space="preserve">and comply with other </w:t>
      </w:r>
      <w:r w:rsidRPr="00536057">
        <w:rPr>
          <w:color w:val="000000" w:themeColor="text1"/>
        </w:rPr>
        <w:t>legal requirements unique to each state entity and ensure that those provisions are included in the state entity’s own policies and procedures, if not already addressed in the SHIPM.</w:t>
      </w:r>
    </w:p>
    <w:p w14:paraId="77027047" w14:textId="554D356B" w:rsidR="007E6A38" w:rsidRDefault="00DC1318" w:rsidP="00DF4091">
      <w:pPr>
        <w:widowControl w:val="0"/>
        <w:spacing w:before="240" w:after="240"/>
        <w:rPr>
          <w:color w:val="000000" w:themeColor="text1"/>
        </w:rPr>
      </w:pPr>
      <w:r w:rsidRPr="006140EE">
        <w:rPr>
          <w:color w:val="000000" w:themeColor="text1"/>
        </w:rPr>
        <w:t>Th</w:t>
      </w:r>
      <w:r w:rsidRPr="0078261C">
        <w:rPr>
          <w:color w:val="000000" w:themeColor="text1"/>
        </w:rPr>
        <w:t xml:space="preserve">e </w:t>
      </w:r>
      <w:r w:rsidR="00B26877">
        <w:rPr>
          <w:color w:val="000000" w:themeColor="text1"/>
        </w:rPr>
        <w:t xml:space="preserve">SHIPM </w:t>
      </w:r>
      <w:r w:rsidRPr="0078261C">
        <w:rPr>
          <w:color w:val="000000" w:themeColor="text1"/>
        </w:rPr>
        <w:t>provides direction t</w:t>
      </w:r>
      <w:r>
        <w:rPr>
          <w:color w:val="000000" w:themeColor="text1"/>
        </w:rPr>
        <w:t>o</w:t>
      </w:r>
      <w:r w:rsidRPr="0078261C">
        <w:rPr>
          <w:color w:val="000000" w:themeColor="text1"/>
        </w:rPr>
        <w:t xml:space="preserve"> help staff working with health information become and remain co</w:t>
      </w:r>
      <w:r w:rsidRPr="006140EE">
        <w:rPr>
          <w:color w:val="000000" w:themeColor="text1"/>
        </w:rPr>
        <w:t>mpliant</w:t>
      </w:r>
      <w:r w:rsidRPr="0078261C">
        <w:rPr>
          <w:color w:val="000000" w:themeColor="text1"/>
        </w:rPr>
        <w:t xml:space="preserve"> with </w:t>
      </w:r>
      <w:r w:rsidRPr="006140EE">
        <w:rPr>
          <w:color w:val="000000" w:themeColor="text1"/>
        </w:rPr>
        <w:t xml:space="preserve">HIPAA, </w:t>
      </w:r>
      <w:r w:rsidRPr="0078261C">
        <w:rPr>
          <w:color w:val="000000" w:themeColor="text1"/>
        </w:rPr>
        <w:t xml:space="preserve">as well as </w:t>
      </w:r>
      <w:r w:rsidRPr="006140EE">
        <w:rPr>
          <w:color w:val="000000" w:themeColor="text1"/>
        </w:rPr>
        <w:t>other state and federal privacy laws</w:t>
      </w:r>
      <w:r w:rsidR="00496C09">
        <w:rPr>
          <w:color w:val="000000" w:themeColor="text1"/>
        </w:rPr>
        <w:t xml:space="preserve"> and standards</w:t>
      </w:r>
      <w:r w:rsidRPr="006140EE">
        <w:rPr>
          <w:color w:val="000000" w:themeColor="text1"/>
        </w:rPr>
        <w:t xml:space="preserve"> including</w:t>
      </w:r>
      <w:r>
        <w:rPr>
          <w:color w:val="000000" w:themeColor="text1"/>
        </w:rPr>
        <w:t>, but not limited to,</w:t>
      </w:r>
      <w:r w:rsidRPr="006140EE">
        <w:rPr>
          <w:color w:val="000000" w:themeColor="text1"/>
        </w:rPr>
        <w:t xml:space="preserve"> the Confidentiality of Medical Information Act (CMIA)</w:t>
      </w:r>
      <w:r w:rsidR="00955A81">
        <w:rPr>
          <w:color w:val="000000" w:themeColor="text1"/>
        </w:rPr>
        <w:t>,</w:t>
      </w:r>
      <w:r w:rsidRPr="006140EE">
        <w:rPr>
          <w:color w:val="000000" w:themeColor="text1"/>
        </w:rPr>
        <w:t xml:space="preserve"> the Information Practices Act (IPA)</w:t>
      </w:r>
      <w:r w:rsidR="00955A81">
        <w:rPr>
          <w:color w:val="000000" w:themeColor="text1"/>
        </w:rPr>
        <w:t>, the Lanterman-Petris</w:t>
      </w:r>
      <w:r w:rsidR="007E6A38">
        <w:rPr>
          <w:color w:val="000000" w:themeColor="text1"/>
        </w:rPr>
        <w:t>-</w:t>
      </w:r>
      <w:r w:rsidR="00955A81">
        <w:rPr>
          <w:color w:val="000000" w:themeColor="text1"/>
        </w:rPr>
        <w:t>Short Act (LPS)</w:t>
      </w:r>
      <w:r w:rsidR="007E6A38">
        <w:rPr>
          <w:color w:val="000000" w:themeColor="text1"/>
        </w:rPr>
        <w:t xml:space="preserve">, the Lanterman Developmental Disabilities Act, the California Penal Code, the California Health and Safety Code, the Patients </w:t>
      </w:r>
      <w:r w:rsidR="007E6A38">
        <w:rPr>
          <w:color w:val="000000" w:themeColor="text1"/>
        </w:rPr>
        <w:lastRenderedPageBreak/>
        <w:t>Access to Health</w:t>
      </w:r>
      <w:r w:rsidR="00747A2B">
        <w:rPr>
          <w:color w:val="000000" w:themeColor="text1"/>
        </w:rPr>
        <w:t xml:space="preserve"> </w:t>
      </w:r>
      <w:r w:rsidR="007E6A38">
        <w:rPr>
          <w:color w:val="000000" w:themeColor="text1"/>
        </w:rPr>
        <w:t>Records Act (PAHRA), the Genetic Information Nondiscrimination Act (GINA), the California State Administrative Manual (</w:t>
      </w:r>
      <w:r w:rsidR="00377E73">
        <w:rPr>
          <w:color w:val="000000" w:themeColor="text1"/>
        </w:rPr>
        <w:t xml:space="preserve">CA </w:t>
      </w:r>
      <w:r w:rsidR="007E6A38">
        <w:rPr>
          <w:color w:val="000000" w:themeColor="text1"/>
        </w:rPr>
        <w:t xml:space="preserve">SAM), and the National Institute of Standards </w:t>
      </w:r>
      <w:r w:rsidR="00F54254">
        <w:rPr>
          <w:color w:val="000000" w:themeColor="text1"/>
        </w:rPr>
        <w:t xml:space="preserve">and </w:t>
      </w:r>
      <w:r w:rsidR="007E6A38">
        <w:rPr>
          <w:color w:val="000000" w:themeColor="text1"/>
        </w:rPr>
        <w:t>Technology (NIST)</w:t>
      </w:r>
      <w:r w:rsidRPr="006140EE">
        <w:rPr>
          <w:color w:val="000000" w:themeColor="text1"/>
        </w:rPr>
        <w:t xml:space="preserve">. </w:t>
      </w:r>
    </w:p>
    <w:p w14:paraId="339A3CEB" w14:textId="1FDBE9C8" w:rsidR="00DC1318" w:rsidRDefault="00DC1318" w:rsidP="00DF4091">
      <w:pPr>
        <w:widowControl w:val="0"/>
        <w:spacing w:before="240" w:after="240"/>
        <w:rPr>
          <w:color w:val="000000" w:themeColor="text1"/>
        </w:rPr>
      </w:pPr>
      <w:r w:rsidRPr="0078261C">
        <w:rPr>
          <w:color w:val="000000" w:themeColor="text1"/>
        </w:rPr>
        <w:t>CalOHII, with our state department partners,</w:t>
      </w:r>
      <w:r w:rsidRPr="006140EE">
        <w:rPr>
          <w:color w:val="000000" w:themeColor="text1"/>
        </w:rPr>
        <w:t xml:space="preserve"> </w:t>
      </w:r>
      <w:r w:rsidR="0087518B">
        <w:rPr>
          <w:color w:val="000000" w:themeColor="text1"/>
        </w:rPr>
        <w:t>performed</w:t>
      </w:r>
      <w:r w:rsidRPr="0078261C">
        <w:rPr>
          <w:color w:val="000000" w:themeColor="text1"/>
        </w:rPr>
        <w:t xml:space="preserve"> legal review of </w:t>
      </w:r>
      <w:r w:rsidRPr="006140EE">
        <w:rPr>
          <w:color w:val="000000" w:themeColor="text1"/>
        </w:rPr>
        <w:t>each policy</w:t>
      </w:r>
      <w:r w:rsidRPr="0078261C">
        <w:rPr>
          <w:color w:val="000000" w:themeColor="text1"/>
        </w:rPr>
        <w:t xml:space="preserve">. </w:t>
      </w:r>
      <w:r w:rsidRPr="006140EE">
        <w:rPr>
          <w:color w:val="000000" w:themeColor="text1"/>
        </w:rPr>
        <w:t xml:space="preserve"> Preemption analysis </w:t>
      </w:r>
      <w:r w:rsidR="008F155E">
        <w:rPr>
          <w:color w:val="000000" w:themeColor="text1"/>
        </w:rPr>
        <w:t>was built in</w:t>
      </w:r>
      <w:r w:rsidRPr="0078261C">
        <w:rPr>
          <w:color w:val="000000" w:themeColor="text1"/>
        </w:rPr>
        <w:t>to the development and review of each policy.  I</w:t>
      </w:r>
      <w:r w:rsidRPr="006140EE">
        <w:rPr>
          <w:color w:val="000000" w:themeColor="text1"/>
        </w:rPr>
        <w:t xml:space="preserve">f departments </w:t>
      </w:r>
      <w:r w:rsidRPr="0078261C">
        <w:rPr>
          <w:color w:val="000000" w:themeColor="text1"/>
        </w:rPr>
        <w:t xml:space="preserve">impacted by HIPAA (and related laws) </w:t>
      </w:r>
      <w:r w:rsidRPr="006140EE">
        <w:rPr>
          <w:color w:val="000000" w:themeColor="text1"/>
        </w:rPr>
        <w:t>follow the</w:t>
      </w:r>
      <w:r w:rsidRPr="0078261C">
        <w:rPr>
          <w:color w:val="000000" w:themeColor="text1"/>
        </w:rPr>
        <w:t xml:space="preserve"> SHIPM </w:t>
      </w:r>
      <w:r w:rsidRPr="006140EE">
        <w:rPr>
          <w:color w:val="000000" w:themeColor="text1"/>
        </w:rPr>
        <w:t xml:space="preserve">tenets </w:t>
      </w:r>
      <w:r w:rsidRPr="0078261C">
        <w:rPr>
          <w:color w:val="000000" w:themeColor="text1"/>
        </w:rPr>
        <w:t xml:space="preserve">to develop and manage </w:t>
      </w:r>
      <w:r w:rsidRPr="006140EE">
        <w:rPr>
          <w:color w:val="000000" w:themeColor="text1"/>
        </w:rPr>
        <w:t>department</w:t>
      </w:r>
      <w:r w:rsidRPr="0078261C">
        <w:rPr>
          <w:color w:val="000000" w:themeColor="text1"/>
        </w:rPr>
        <w:t>-specific</w:t>
      </w:r>
      <w:r w:rsidRPr="006140EE">
        <w:rPr>
          <w:color w:val="000000" w:themeColor="text1"/>
        </w:rPr>
        <w:t xml:space="preserve"> policies and procedures, they will </w:t>
      </w:r>
      <w:r w:rsidR="00677884">
        <w:rPr>
          <w:color w:val="000000" w:themeColor="text1"/>
        </w:rPr>
        <w:t>help implement and maintain</w:t>
      </w:r>
      <w:r w:rsidRPr="006140EE">
        <w:rPr>
          <w:color w:val="000000" w:themeColor="text1"/>
        </w:rPr>
        <w:t xml:space="preserve"> compliance with HIPAA, and </w:t>
      </w:r>
      <w:r w:rsidRPr="0078261C">
        <w:rPr>
          <w:color w:val="000000" w:themeColor="text1"/>
        </w:rPr>
        <w:t xml:space="preserve">the </w:t>
      </w:r>
      <w:r w:rsidRPr="006140EE">
        <w:rPr>
          <w:color w:val="000000" w:themeColor="text1"/>
        </w:rPr>
        <w:t>other state and federal laws</w:t>
      </w:r>
      <w:r w:rsidRPr="0078261C">
        <w:rPr>
          <w:color w:val="000000" w:themeColor="text1"/>
        </w:rPr>
        <w:t xml:space="preserve"> referenced in the policies</w:t>
      </w:r>
      <w:r w:rsidRPr="006140EE">
        <w:rPr>
          <w:color w:val="000000" w:themeColor="text1"/>
        </w:rPr>
        <w:t>.</w:t>
      </w:r>
      <w:r w:rsidRPr="00536057">
        <w:rPr>
          <w:color w:val="000000" w:themeColor="text1"/>
        </w:rPr>
        <w:t xml:space="preserve"> </w:t>
      </w:r>
    </w:p>
    <w:p w14:paraId="3F1FD737" w14:textId="439C85DE" w:rsidR="00DC1318" w:rsidRPr="006140EE" w:rsidRDefault="00DC1318" w:rsidP="00DF4091">
      <w:pPr>
        <w:widowControl w:val="0"/>
        <w:spacing w:before="240" w:after="240"/>
        <w:rPr>
          <w:color w:val="000000" w:themeColor="text1"/>
        </w:rPr>
      </w:pPr>
      <w:r w:rsidRPr="006135BD">
        <w:rPr>
          <w:color w:val="000000" w:themeColor="text1"/>
        </w:rPr>
        <w:t xml:space="preserve">CalOHII </w:t>
      </w:r>
      <w:r w:rsidR="000A2767">
        <w:rPr>
          <w:color w:val="000000" w:themeColor="text1"/>
        </w:rPr>
        <w:t>may</w:t>
      </w:r>
      <w:r w:rsidR="000A2767" w:rsidRPr="006135BD">
        <w:rPr>
          <w:color w:val="000000" w:themeColor="text1"/>
        </w:rPr>
        <w:t xml:space="preserve"> </w:t>
      </w:r>
      <w:r w:rsidRPr="006135BD">
        <w:rPr>
          <w:color w:val="000000" w:themeColor="text1"/>
        </w:rPr>
        <w:t xml:space="preserve">conduct statutorily-required </w:t>
      </w:r>
      <w:r w:rsidRPr="006140EE">
        <w:rPr>
          <w:color w:val="000000" w:themeColor="text1"/>
        </w:rPr>
        <w:t>compliance reviews based on the polic</w:t>
      </w:r>
      <w:r w:rsidRPr="006135BD">
        <w:rPr>
          <w:color w:val="000000" w:themeColor="text1"/>
        </w:rPr>
        <w:t>ies</w:t>
      </w:r>
      <w:r w:rsidRPr="006140EE">
        <w:rPr>
          <w:color w:val="000000" w:themeColor="text1"/>
        </w:rPr>
        <w:t xml:space="preserve"> in this manual</w:t>
      </w:r>
      <w:r w:rsidRPr="006135BD">
        <w:rPr>
          <w:color w:val="000000" w:themeColor="text1"/>
        </w:rPr>
        <w:t>.  E</w:t>
      </w:r>
      <w:r w:rsidRPr="006140EE">
        <w:rPr>
          <w:color w:val="000000" w:themeColor="text1"/>
        </w:rPr>
        <w:t xml:space="preserve">ach department </w:t>
      </w:r>
      <w:r w:rsidRPr="006135BD">
        <w:rPr>
          <w:color w:val="000000" w:themeColor="text1"/>
        </w:rPr>
        <w:t xml:space="preserve">impacted by HIPAA and related laws </w:t>
      </w:r>
      <w:r w:rsidRPr="006140EE">
        <w:rPr>
          <w:color w:val="000000" w:themeColor="text1"/>
        </w:rPr>
        <w:t xml:space="preserve">should ensure its internal policies and procedures align with the standards and requirements in the SHIPM. </w:t>
      </w:r>
    </w:p>
    <w:p w14:paraId="18A8A574" w14:textId="77777777" w:rsidR="00B711E5" w:rsidRDefault="00DC1318" w:rsidP="00B711E5">
      <w:pPr>
        <w:widowControl w:val="0"/>
        <w:spacing w:before="240" w:after="240"/>
        <w:rPr>
          <w:b/>
          <w:color w:val="000000" w:themeColor="text1"/>
        </w:rPr>
      </w:pPr>
      <w:r w:rsidRPr="006140EE">
        <w:rPr>
          <w:color w:val="000000" w:themeColor="text1"/>
        </w:rPr>
        <w:t>Finally,</w:t>
      </w:r>
      <w:r w:rsidRPr="006135BD">
        <w:rPr>
          <w:color w:val="000000" w:themeColor="text1"/>
        </w:rPr>
        <w:t xml:space="preserve"> we welcome your feedback on </w:t>
      </w:r>
      <w:r>
        <w:rPr>
          <w:color w:val="000000" w:themeColor="text1"/>
        </w:rPr>
        <w:t xml:space="preserve">the </w:t>
      </w:r>
      <w:r w:rsidRPr="006135BD">
        <w:rPr>
          <w:color w:val="000000" w:themeColor="text1"/>
        </w:rPr>
        <w:t>manual.  T</w:t>
      </w:r>
      <w:r w:rsidRPr="006140EE">
        <w:rPr>
          <w:color w:val="000000" w:themeColor="text1"/>
        </w:rPr>
        <w:t xml:space="preserve">he SHIPM is intended to be a useful, living document that provides on-going guidance and support to HIPAA-impacted state departments. We </w:t>
      </w:r>
      <w:r w:rsidRPr="006135BD">
        <w:rPr>
          <w:color w:val="000000" w:themeColor="text1"/>
        </w:rPr>
        <w:t xml:space="preserve">expect </w:t>
      </w:r>
      <w:r w:rsidRPr="006140EE">
        <w:rPr>
          <w:color w:val="000000" w:themeColor="text1"/>
        </w:rPr>
        <w:t xml:space="preserve">it </w:t>
      </w:r>
      <w:r w:rsidRPr="006135BD">
        <w:rPr>
          <w:color w:val="000000" w:themeColor="text1"/>
        </w:rPr>
        <w:t>to be an ongoing,</w:t>
      </w:r>
      <w:r w:rsidRPr="006140EE">
        <w:rPr>
          <w:color w:val="000000" w:themeColor="text1"/>
        </w:rPr>
        <w:t xml:space="preserve"> well-used and well-trusted resource. To ensure the SHIPM’s </w:t>
      </w:r>
      <w:r w:rsidRPr="006135BD">
        <w:rPr>
          <w:color w:val="000000" w:themeColor="text1"/>
        </w:rPr>
        <w:t xml:space="preserve">ongoing </w:t>
      </w:r>
      <w:r w:rsidRPr="006140EE">
        <w:rPr>
          <w:color w:val="000000" w:themeColor="text1"/>
        </w:rPr>
        <w:t>effectiveness, please send any recommended changes to CalOHII for consideration at</w:t>
      </w:r>
      <w:r w:rsidRPr="006140EE">
        <w:rPr>
          <w:b/>
          <w:color w:val="000000" w:themeColor="text1"/>
        </w:rPr>
        <w:t xml:space="preserve"> </w:t>
      </w:r>
      <w:hyperlink r:id="rId15" w:history="1">
        <w:r w:rsidRPr="006B5032">
          <w:rPr>
            <w:rStyle w:val="Hyperlink"/>
            <w:b/>
          </w:rPr>
          <w:t>OHIcomments@ohi.ca.gov</w:t>
        </w:r>
      </w:hyperlink>
      <w:r>
        <w:rPr>
          <w:b/>
          <w:color w:val="000000" w:themeColor="text1"/>
        </w:rPr>
        <w:t>.</w:t>
      </w:r>
    </w:p>
    <w:p w14:paraId="4A47AD6F" w14:textId="77777777" w:rsidR="00DC1318" w:rsidRPr="00521BDB" w:rsidRDefault="00DC1318" w:rsidP="007351F3">
      <w:pPr>
        <w:spacing w:before="480"/>
        <w:rPr>
          <w:color w:val="000000" w:themeColor="text1"/>
        </w:rPr>
      </w:pPr>
      <w:r w:rsidRPr="00521BDB">
        <w:rPr>
          <w:color w:val="000000" w:themeColor="text1"/>
        </w:rPr>
        <w:t xml:space="preserve">Sincerely, </w:t>
      </w:r>
    </w:p>
    <w:p w14:paraId="3AD55444" w14:textId="77777777" w:rsidR="00DC1318" w:rsidRDefault="00DC1318" w:rsidP="00DC1318">
      <w:pPr>
        <w:rPr>
          <w:color w:val="0070C0"/>
        </w:rPr>
      </w:pPr>
    </w:p>
    <w:p w14:paraId="250E7F7C" w14:textId="77777777" w:rsidR="00DC1318" w:rsidRPr="00704CDA" w:rsidRDefault="00DC1318" w:rsidP="005926EA">
      <w:pPr>
        <w:spacing w:before="360" w:after="40"/>
      </w:pPr>
      <w:r w:rsidRPr="00704CDA">
        <w:t>Elaine Scordakis</w:t>
      </w:r>
      <w:r w:rsidR="003F6B18" w:rsidRPr="00704CDA">
        <w:t>, MS</w:t>
      </w:r>
    </w:p>
    <w:p w14:paraId="383D762A" w14:textId="3DA0EAF6" w:rsidR="00DC1318" w:rsidRPr="00704CDA" w:rsidRDefault="002723EA" w:rsidP="00DC1318">
      <w:pPr>
        <w:spacing w:before="40" w:after="40"/>
      </w:pPr>
      <w:r w:rsidRPr="00704CDA">
        <w:t xml:space="preserve">Assistant </w:t>
      </w:r>
      <w:r w:rsidR="00DC1318" w:rsidRPr="00704CDA">
        <w:t>Director</w:t>
      </w:r>
    </w:p>
    <w:p w14:paraId="28EAF2FD" w14:textId="77777777" w:rsidR="00DC1318" w:rsidRPr="00704CDA" w:rsidRDefault="00DC1318" w:rsidP="00DC1318">
      <w:pPr>
        <w:spacing w:before="40" w:after="40"/>
      </w:pPr>
      <w:r w:rsidRPr="00704CDA">
        <w:t>California Office of Health Information Integrity</w:t>
      </w:r>
    </w:p>
    <w:p w14:paraId="5878A38F" w14:textId="77777777" w:rsidR="003105B5" w:rsidRDefault="003105B5" w:rsidP="00DC1318">
      <w:pPr>
        <w:spacing w:before="40" w:after="40"/>
        <w:rPr>
          <w:color w:val="0070C0"/>
        </w:rPr>
        <w:sectPr w:rsidR="003105B5" w:rsidSect="00B841CA">
          <w:headerReference w:type="first" r:id="rId16"/>
          <w:pgSz w:w="12240" w:h="15840"/>
          <w:pgMar w:top="1440" w:right="1080" w:bottom="1440" w:left="1080" w:header="720" w:footer="720" w:gutter="0"/>
          <w:pgNumType w:start="0"/>
          <w:cols w:space="720"/>
          <w:titlePg/>
          <w:docGrid w:linePitch="360"/>
        </w:sectPr>
      </w:pPr>
    </w:p>
    <w:sdt>
      <w:sdtPr>
        <w:rPr>
          <w:rFonts w:ascii="Arial" w:eastAsiaTheme="minorEastAsia" w:hAnsi="Arial" w:cs="Arial"/>
          <w:b w:val="0"/>
          <w:bCs w:val="0"/>
          <w:vanish/>
          <w:color w:val="auto"/>
          <w:sz w:val="24"/>
          <w:szCs w:val="22"/>
          <w:highlight w:val="yellow"/>
        </w:rPr>
        <w:id w:val="1471173865"/>
        <w:docPartObj>
          <w:docPartGallery w:val="Table of Contents"/>
          <w:docPartUnique/>
        </w:docPartObj>
      </w:sdtPr>
      <w:sdtEndPr>
        <w:rPr>
          <w:noProof/>
        </w:rPr>
      </w:sdtEndPr>
      <w:sdtContent>
        <w:p w14:paraId="27278203" w14:textId="77777777" w:rsidR="00BA6A2D" w:rsidRPr="005E572B" w:rsidRDefault="00BA6A2D">
          <w:pPr>
            <w:pStyle w:val="TOCHeading"/>
            <w:rPr>
              <w:rFonts w:ascii="Arial" w:hAnsi="Arial" w:cs="Arial"/>
            </w:rPr>
          </w:pPr>
          <w:r w:rsidRPr="005E572B">
            <w:rPr>
              <w:rFonts w:ascii="Arial" w:hAnsi="Arial" w:cs="Arial"/>
            </w:rPr>
            <w:t>Table of Contents</w:t>
          </w:r>
        </w:p>
        <w:p w14:paraId="20C82786" w14:textId="679FD571" w:rsidR="0044136D" w:rsidRDefault="00BA6A2D">
          <w:pPr>
            <w:pStyle w:val="TOC3"/>
            <w:tabs>
              <w:tab w:val="right" w:leader="dot" w:pos="10070"/>
            </w:tabs>
            <w:rPr>
              <w:rFonts w:asciiTheme="minorHAnsi" w:hAnsiTheme="minorHAnsi"/>
              <w:noProof/>
              <w:sz w:val="22"/>
              <w:lang w:eastAsia="en-US"/>
            </w:rPr>
          </w:pPr>
          <w:r w:rsidRPr="005E572B">
            <w:rPr>
              <w:rFonts w:cs="Arial"/>
            </w:rPr>
            <w:fldChar w:fldCharType="begin"/>
          </w:r>
          <w:r w:rsidRPr="005E572B">
            <w:rPr>
              <w:rFonts w:cs="Arial"/>
            </w:rPr>
            <w:instrText xml:space="preserve"> TOC \o "1-3" \h \z \u </w:instrText>
          </w:r>
          <w:r w:rsidRPr="005E572B">
            <w:rPr>
              <w:rFonts w:cs="Arial"/>
            </w:rPr>
            <w:fldChar w:fldCharType="separate"/>
          </w:r>
          <w:hyperlink w:anchor="_Toc70938360" w:history="1">
            <w:r w:rsidR="0044136D" w:rsidRPr="00B743BD">
              <w:rPr>
                <w:rStyle w:val="Hyperlink"/>
                <w:noProof/>
              </w:rPr>
              <w:t>How to Use this Manual</w:t>
            </w:r>
            <w:r w:rsidR="0044136D">
              <w:rPr>
                <w:noProof/>
                <w:webHidden/>
              </w:rPr>
              <w:tab/>
            </w:r>
            <w:r w:rsidR="0044136D">
              <w:rPr>
                <w:noProof/>
                <w:webHidden/>
              </w:rPr>
              <w:fldChar w:fldCharType="begin"/>
            </w:r>
            <w:r w:rsidR="0044136D">
              <w:rPr>
                <w:noProof/>
                <w:webHidden/>
              </w:rPr>
              <w:instrText xml:space="preserve"> PAGEREF _Toc70938360 \h </w:instrText>
            </w:r>
            <w:r w:rsidR="0044136D">
              <w:rPr>
                <w:noProof/>
                <w:webHidden/>
              </w:rPr>
            </w:r>
            <w:r w:rsidR="0044136D">
              <w:rPr>
                <w:noProof/>
                <w:webHidden/>
              </w:rPr>
              <w:fldChar w:fldCharType="separate"/>
            </w:r>
            <w:r w:rsidR="00206B01">
              <w:rPr>
                <w:noProof/>
                <w:webHidden/>
              </w:rPr>
              <w:t>6</w:t>
            </w:r>
            <w:r w:rsidR="0044136D">
              <w:rPr>
                <w:noProof/>
                <w:webHidden/>
              </w:rPr>
              <w:fldChar w:fldCharType="end"/>
            </w:r>
          </w:hyperlink>
        </w:p>
        <w:p w14:paraId="39A0FA59" w14:textId="58F55077" w:rsidR="0044136D" w:rsidRDefault="00206B01">
          <w:pPr>
            <w:pStyle w:val="TOC1"/>
            <w:rPr>
              <w:rFonts w:asciiTheme="minorHAnsi" w:hAnsiTheme="minorHAnsi" w:cstheme="minorBidi"/>
              <w:b w:val="0"/>
              <w:sz w:val="22"/>
              <w:lang w:eastAsia="en-US"/>
            </w:rPr>
          </w:pPr>
          <w:hyperlink w:anchor="_Toc70938361" w:history="1">
            <w:r w:rsidR="0044136D" w:rsidRPr="00B743BD">
              <w:rPr>
                <w:rStyle w:val="Hyperlink"/>
              </w:rPr>
              <w:t>Chapter 1 - Overview</w:t>
            </w:r>
            <w:r w:rsidR="0044136D">
              <w:rPr>
                <w:webHidden/>
              </w:rPr>
              <w:tab/>
            </w:r>
            <w:r w:rsidR="0044136D">
              <w:rPr>
                <w:webHidden/>
              </w:rPr>
              <w:fldChar w:fldCharType="begin"/>
            </w:r>
            <w:r w:rsidR="0044136D">
              <w:rPr>
                <w:webHidden/>
              </w:rPr>
              <w:instrText xml:space="preserve"> PAGEREF _Toc70938361 \h </w:instrText>
            </w:r>
            <w:r w:rsidR="0044136D">
              <w:rPr>
                <w:webHidden/>
              </w:rPr>
            </w:r>
            <w:r w:rsidR="0044136D">
              <w:rPr>
                <w:webHidden/>
              </w:rPr>
              <w:fldChar w:fldCharType="separate"/>
            </w:r>
            <w:r>
              <w:rPr>
                <w:webHidden/>
              </w:rPr>
              <w:t>10</w:t>
            </w:r>
            <w:r w:rsidR="0044136D">
              <w:rPr>
                <w:webHidden/>
              </w:rPr>
              <w:fldChar w:fldCharType="end"/>
            </w:r>
          </w:hyperlink>
        </w:p>
        <w:p w14:paraId="6FB10AC9" w14:textId="27622CA5" w:rsidR="0044136D" w:rsidRDefault="00206B01">
          <w:pPr>
            <w:pStyle w:val="TOC2"/>
            <w:rPr>
              <w:rFonts w:asciiTheme="minorHAnsi" w:hAnsiTheme="minorHAnsi"/>
              <w:noProof/>
              <w:sz w:val="22"/>
              <w:lang w:eastAsia="en-US"/>
            </w:rPr>
          </w:pPr>
          <w:hyperlink w:anchor="_Toc70938362" w:history="1">
            <w:r w:rsidR="0044136D" w:rsidRPr="00B743BD">
              <w:rPr>
                <w:rStyle w:val="Hyperlink"/>
                <w:noProof/>
              </w:rPr>
              <w:t>Section:  1.1.0 – CalOHII Authority</w:t>
            </w:r>
            <w:r w:rsidR="0044136D">
              <w:rPr>
                <w:noProof/>
                <w:webHidden/>
              </w:rPr>
              <w:tab/>
            </w:r>
            <w:r w:rsidR="0044136D">
              <w:rPr>
                <w:noProof/>
                <w:webHidden/>
              </w:rPr>
              <w:fldChar w:fldCharType="begin"/>
            </w:r>
            <w:r w:rsidR="0044136D">
              <w:rPr>
                <w:noProof/>
                <w:webHidden/>
              </w:rPr>
              <w:instrText xml:space="preserve"> PAGEREF _Toc70938362 \h </w:instrText>
            </w:r>
            <w:r w:rsidR="0044136D">
              <w:rPr>
                <w:noProof/>
                <w:webHidden/>
              </w:rPr>
            </w:r>
            <w:r w:rsidR="0044136D">
              <w:rPr>
                <w:noProof/>
                <w:webHidden/>
              </w:rPr>
              <w:fldChar w:fldCharType="separate"/>
            </w:r>
            <w:r>
              <w:rPr>
                <w:noProof/>
                <w:webHidden/>
              </w:rPr>
              <w:t>11</w:t>
            </w:r>
            <w:r w:rsidR="0044136D">
              <w:rPr>
                <w:noProof/>
                <w:webHidden/>
              </w:rPr>
              <w:fldChar w:fldCharType="end"/>
            </w:r>
          </w:hyperlink>
        </w:p>
        <w:p w14:paraId="75F7B4C8" w14:textId="4353DE70" w:rsidR="0044136D" w:rsidRDefault="00206B01">
          <w:pPr>
            <w:pStyle w:val="TOC3"/>
            <w:tabs>
              <w:tab w:val="right" w:leader="dot" w:pos="10070"/>
            </w:tabs>
            <w:rPr>
              <w:rFonts w:asciiTheme="minorHAnsi" w:hAnsiTheme="minorHAnsi"/>
              <w:noProof/>
              <w:sz w:val="22"/>
              <w:lang w:eastAsia="en-US"/>
            </w:rPr>
          </w:pPr>
          <w:hyperlink w:anchor="_Toc70938363" w:history="1">
            <w:r w:rsidR="0044136D" w:rsidRPr="00B743BD">
              <w:rPr>
                <w:rStyle w:val="Hyperlink"/>
                <w:rFonts w:ascii="ZWAdobeF" w:hAnsi="ZWAdobeF" w:cs="ZWAdobeF"/>
                <w:noProof/>
              </w:rPr>
              <w:t>13B</w:t>
            </w:r>
            <w:r w:rsidR="0044136D" w:rsidRPr="00B743BD">
              <w:rPr>
                <w:rStyle w:val="Hyperlink"/>
                <w:noProof/>
              </w:rPr>
              <w:t>1.1.1 – CalOHII Authority</w:t>
            </w:r>
            <w:r w:rsidR="0044136D">
              <w:rPr>
                <w:noProof/>
                <w:webHidden/>
              </w:rPr>
              <w:tab/>
            </w:r>
            <w:r w:rsidR="0044136D">
              <w:rPr>
                <w:noProof/>
                <w:webHidden/>
              </w:rPr>
              <w:fldChar w:fldCharType="begin"/>
            </w:r>
            <w:r w:rsidR="0044136D">
              <w:rPr>
                <w:noProof/>
                <w:webHidden/>
              </w:rPr>
              <w:instrText xml:space="preserve"> PAGEREF _Toc70938363 \h </w:instrText>
            </w:r>
            <w:r w:rsidR="0044136D">
              <w:rPr>
                <w:noProof/>
                <w:webHidden/>
              </w:rPr>
            </w:r>
            <w:r w:rsidR="0044136D">
              <w:rPr>
                <w:noProof/>
                <w:webHidden/>
              </w:rPr>
              <w:fldChar w:fldCharType="separate"/>
            </w:r>
            <w:r>
              <w:rPr>
                <w:noProof/>
                <w:webHidden/>
              </w:rPr>
              <w:t>11</w:t>
            </w:r>
            <w:r w:rsidR="0044136D">
              <w:rPr>
                <w:noProof/>
                <w:webHidden/>
              </w:rPr>
              <w:fldChar w:fldCharType="end"/>
            </w:r>
          </w:hyperlink>
        </w:p>
        <w:p w14:paraId="3ADF4EEC" w14:textId="41C4D657" w:rsidR="0044136D" w:rsidRDefault="00206B01">
          <w:pPr>
            <w:pStyle w:val="TOC2"/>
            <w:rPr>
              <w:rFonts w:asciiTheme="minorHAnsi" w:hAnsiTheme="minorHAnsi"/>
              <w:noProof/>
              <w:sz w:val="22"/>
              <w:lang w:eastAsia="en-US"/>
            </w:rPr>
          </w:pPr>
          <w:hyperlink w:anchor="_Toc70938364" w:history="1">
            <w:r w:rsidR="0044136D" w:rsidRPr="00B743BD">
              <w:rPr>
                <w:rStyle w:val="Hyperlink"/>
                <w:noProof/>
              </w:rPr>
              <w:t>Section:  1.2.0 – State Agency Responsibility</w:t>
            </w:r>
            <w:r w:rsidR="0044136D">
              <w:rPr>
                <w:noProof/>
                <w:webHidden/>
              </w:rPr>
              <w:tab/>
            </w:r>
            <w:r w:rsidR="0044136D">
              <w:rPr>
                <w:noProof/>
                <w:webHidden/>
              </w:rPr>
              <w:fldChar w:fldCharType="begin"/>
            </w:r>
            <w:r w:rsidR="0044136D">
              <w:rPr>
                <w:noProof/>
                <w:webHidden/>
              </w:rPr>
              <w:instrText xml:space="preserve"> PAGEREF _Toc70938364 \h </w:instrText>
            </w:r>
            <w:r w:rsidR="0044136D">
              <w:rPr>
                <w:noProof/>
                <w:webHidden/>
              </w:rPr>
            </w:r>
            <w:r w:rsidR="0044136D">
              <w:rPr>
                <w:noProof/>
                <w:webHidden/>
              </w:rPr>
              <w:fldChar w:fldCharType="separate"/>
            </w:r>
            <w:r>
              <w:rPr>
                <w:noProof/>
                <w:webHidden/>
              </w:rPr>
              <w:t>14</w:t>
            </w:r>
            <w:r w:rsidR="0044136D">
              <w:rPr>
                <w:noProof/>
                <w:webHidden/>
              </w:rPr>
              <w:fldChar w:fldCharType="end"/>
            </w:r>
          </w:hyperlink>
        </w:p>
        <w:p w14:paraId="23E38DBA" w14:textId="6A48A984" w:rsidR="0044136D" w:rsidRDefault="00206B01">
          <w:pPr>
            <w:pStyle w:val="TOC3"/>
            <w:tabs>
              <w:tab w:val="right" w:leader="dot" w:pos="10070"/>
            </w:tabs>
            <w:rPr>
              <w:rFonts w:asciiTheme="minorHAnsi" w:hAnsiTheme="minorHAnsi"/>
              <w:noProof/>
              <w:sz w:val="22"/>
              <w:lang w:eastAsia="en-US"/>
            </w:rPr>
          </w:pPr>
          <w:hyperlink w:anchor="_Toc70938365" w:history="1">
            <w:r w:rsidR="0044136D" w:rsidRPr="00B743BD">
              <w:rPr>
                <w:rStyle w:val="Hyperlink"/>
                <w:rFonts w:ascii="ZWAdobeF" w:hAnsi="ZWAdobeF" w:cs="ZWAdobeF"/>
                <w:noProof/>
              </w:rPr>
              <w:t>14B</w:t>
            </w:r>
            <w:r w:rsidR="0044136D" w:rsidRPr="00B743BD">
              <w:rPr>
                <w:rStyle w:val="Hyperlink"/>
                <w:noProof/>
              </w:rPr>
              <w:t>1.2.1 - State Agency Responsibility</w:t>
            </w:r>
            <w:r w:rsidR="0044136D">
              <w:rPr>
                <w:noProof/>
                <w:webHidden/>
              </w:rPr>
              <w:tab/>
            </w:r>
            <w:r w:rsidR="0044136D">
              <w:rPr>
                <w:noProof/>
                <w:webHidden/>
              </w:rPr>
              <w:fldChar w:fldCharType="begin"/>
            </w:r>
            <w:r w:rsidR="0044136D">
              <w:rPr>
                <w:noProof/>
                <w:webHidden/>
              </w:rPr>
              <w:instrText xml:space="preserve"> PAGEREF _Toc70938365 \h </w:instrText>
            </w:r>
            <w:r w:rsidR="0044136D">
              <w:rPr>
                <w:noProof/>
                <w:webHidden/>
              </w:rPr>
            </w:r>
            <w:r w:rsidR="0044136D">
              <w:rPr>
                <w:noProof/>
                <w:webHidden/>
              </w:rPr>
              <w:fldChar w:fldCharType="separate"/>
            </w:r>
            <w:r>
              <w:rPr>
                <w:noProof/>
                <w:webHidden/>
              </w:rPr>
              <w:t>14</w:t>
            </w:r>
            <w:r w:rsidR="0044136D">
              <w:rPr>
                <w:noProof/>
                <w:webHidden/>
              </w:rPr>
              <w:fldChar w:fldCharType="end"/>
            </w:r>
          </w:hyperlink>
        </w:p>
        <w:p w14:paraId="6BC0D1D0" w14:textId="7F9D4A4F" w:rsidR="0044136D" w:rsidRDefault="00206B01">
          <w:pPr>
            <w:pStyle w:val="TOC1"/>
            <w:rPr>
              <w:rFonts w:asciiTheme="minorHAnsi" w:hAnsiTheme="minorHAnsi" w:cstheme="minorBidi"/>
              <w:b w:val="0"/>
              <w:sz w:val="22"/>
              <w:lang w:eastAsia="en-US"/>
            </w:rPr>
          </w:pPr>
          <w:hyperlink w:anchor="_Toc70938366" w:history="1">
            <w:r w:rsidR="0044136D" w:rsidRPr="00B743BD">
              <w:rPr>
                <w:rStyle w:val="Hyperlink"/>
              </w:rPr>
              <w:t>Chapter 2 – Privacy</w:t>
            </w:r>
            <w:r w:rsidR="0044136D">
              <w:rPr>
                <w:webHidden/>
              </w:rPr>
              <w:tab/>
            </w:r>
            <w:r w:rsidR="0044136D">
              <w:rPr>
                <w:webHidden/>
              </w:rPr>
              <w:fldChar w:fldCharType="begin"/>
            </w:r>
            <w:r w:rsidR="0044136D">
              <w:rPr>
                <w:webHidden/>
              </w:rPr>
              <w:instrText xml:space="preserve"> PAGEREF _Toc70938366 \h </w:instrText>
            </w:r>
            <w:r w:rsidR="0044136D">
              <w:rPr>
                <w:webHidden/>
              </w:rPr>
            </w:r>
            <w:r w:rsidR="0044136D">
              <w:rPr>
                <w:webHidden/>
              </w:rPr>
              <w:fldChar w:fldCharType="separate"/>
            </w:r>
            <w:r>
              <w:rPr>
                <w:webHidden/>
              </w:rPr>
              <w:t>16</w:t>
            </w:r>
            <w:r w:rsidR="0044136D">
              <w:rPr>
                <w:webHidden/>
              </w:rPr>
              <w:fldChar w:fldCharType="end"/>
            </w:r>
          </w:hyperlink>
        </w:p>
        <w:p w14:paraId="5F3E1012" w14:textId="28293517" w:rsidR="0044136D" w:rsidRDefault="00206B01">
          <w:pPr>
            <w:pStyle w:val="TOC2"/>
            <w:rPr>
              <w:rFonts w:asciiTheme="minorHAnsi" w:hAnsiTheme="minorHAnsi"/>
              <w:noProof/>
              <w:sz w:val="22"/>
              <w:lang w:eastAsia="en-US"/>
            </w:rPr>
          </w:pPr>
          <w:hyperlink w:anchor="_Toc70938367" w:history="1">
            <w:r w:rsidR="0044136D" w:rsidRPr="00B743BD">
              <w:rPr>
                <w:rStyle w:val="Hyperlink"/>
                <w:rFonts w:ascii="ZWAdobeF" w:hAnsi="ZWAdobeF" w:cs="ZWAdobeF"/>
                <w:noProof/>
              </w:rPr>
              <w:t>0B</w:t>
            </w:r>
            <w:r w:rsidR="0044136D" w:rsidRPr="00B743BD">
              <w:rPr>
                <w:rStyle w:val="Hyperlink"/>
                <w:noProof/>
              </w:rPr>
              <w:t>Section:  2.1.0 – Authorizations</w:t>
            </w:r>
            <w:r w:rsidR="0044136D">
              <w:rPr>
                <w:noProof/>
                <w:webHidden/>
              </w:rPr>
              <w:tab/>
            </w:r>
            <w:r w:rsidR="0044136D">
              <w:rPr>
                <w:noProof/>
                <w:webHidden/>
              </w:rPr>
              <w:fldChar w:fldCharType="begin"/>
            </w:r>
            <w:r w:rsidR="0044136D">
              <w:rPr>
                <w:noProof/>
                <w:webHidden/>
              </w:rPr>
              <w:instrText xml:space="preserve"> PAGEREF _Toc70938367 \h </w:instrText>
            </w:r>
            <w:r w:rsidR="0044136D">
              <w:rPr>
                <w:noProof/>
                <w:webHidden/>
              </w:rPr>
            </w:r>
            <w:r w:rsidR="0044136D">
              <w:rPr>
                <w:noProof/>
                <w:webHidden/>
              </w:rPr>
              <w:fldChar w:fldCharType="separate"/>
            </w:r>
            <w:r>
              <w:rPr>
                <w:noProof/>
                <w:webHidden/>
              </w:rPr>
              <w:t>17</w:t>
            </w:r>
            <w:r w:rsidR="0044136D">
              <w:rPr>
                <w:noProof/>
                <w:webHidden/>
              </w:rPr>
              <w:fldChar w:fldCharType="end"/>
            </w:r>
          </w:hyperlink>
        </w:p>
        <w:p w14:paraId="6AFB77F3" w14:textId="56AA580A" w:rsidR="0044136D" w:rsidRDefault="00206B01">
          <w:pPr>
            <w:pStyle w:val="TOC3"/>
            <w:tabs>
              <w:tab w:val="right" w:leader="dot" w:pos="10070"/>
            </w:tabs>
            <w:rPr>
              <w:rFonts w:asciiTheme="minorHAnsi" w:hAnsiTheme="minorHAnsi"/>
              <w:noProof/>
              <w:sz w:val="22"/>
              <w:lang w:eastAsia="en-US"/>
            </w:rPr>
          </w:pPr>
          <w:hyperlink w:anchor="_Toc70938368" w:history="1">
            <w:r w:rsidR="0044136D" w:rsidRPr="00B743BD">
              <w:rPr>
                <w:rStyle w:val="Hyperlink"/>
                <w:rFonts w:ascii="ZWAdobeF" w:hAnsi="ZWAdobeF" w:cs="ZWAdobeF"/>
                <w:noProof/>
              </w:rPr>
              <w:t>15B</w:t>
            </w:r>
            <w:r w:rsidR="0044136D" w:rsidRPr="00B743BD">
              <w:rPr>
                <w:rStyle w:val="Hyperlink"/>
                <w:noProof/>
              </w:rPr>
              <w:t>2.1.1 – Authorizations</w:t>
            </w:r>
            <w:r w:rsidR="0044136D">
              <w:rPr>
                <w:noProof/>
                <w:webHidden/>
              </w:rPr>
              <w:tab/>
            </w:r>
            <w:r w:rsidR="0044136D">
              <w:rPr>
                <w:noProof/>
                <w:webHidden/>
              </w:rPr>
              <w:fldChar w:fldCharType="begin"/>
            </w:r>
            <w:r w:rsidR="0044136D">
              <w:rPr>
                <w:noProof/>
                <w:webHidden/>
              </w:rPr>
              <w:instrText xml:space="preserve"> PAGEREF _Toc70938368 \h </w:instrText>
            </w:r>
            <w:r w:rsidR="0044136D">
              <w:rPr>
                <w:noProof/>
                <w:webHidden/>
              </w:rPr>
            </w:r>
            <w:r w:rsidR="0044136D">
              <w:rPr>
                <w:noProof/>
                <w:webHidden/>
              </w:rPr>
              <w:fldChar w:fldCharType="separate"/>
            </w:r>
            <w:r>
              <w:rPr>
                <w:noProof/>
                <w:webHidden/>
              </w:rPr>
              <w:t>17</w:t>
            </w:r>
            <w:r w:rsidR="0044136D">
              <w:rPr>
                <w:noProof/>
                <w:webHidden/>
              </w:rPr>
              <w:fldChar w:fldCharType="end"/>
            </w:r>
          </w:hyperlink>
        </w:p>
        <w:p w14:paraId="4C359751" w14:textId="0864B392" w:rsidR="0044136D" w:rsidRDefault="00206B01">
          <w:pPr>
            <w:pStyle w:val="TOC2"/>
            <w:rPr>
              <w:rFonts w:asciiTheme="minorHAnsi" w:hAnsiTheme="minorHAnsi"/>
              <w:noProof/>
              <w:sz w:val="22"/>
              <w:lang w:eastAsia="en-US"/>
            </w:rPr>
          </w:pPr>
          <w:hyperlink w:anchor="_Toc70938369" w:history="1">
            <w:r w:rsidR="0044136D" w:rsidRPr="00B743BD">
              <w:rPr>
                <w:rStyle w:val="Hyperlink"/>
                <w:rFonts w:ascii="ZWAdobeF" w:hAnsi="ZWAdobeF" w:cs="ZWAdobeF"/>
                <w:noProof/>
              </w:rPr>
              <w:t>1B</w:t>
            </w:r>
            <w:r w:rsidR="0044136D" w:rsidRPr="00B743BD">
              <w:rPr>
                <w:rStyle w:val="Hyperlink"/>
                <w:noProof/>
              </w:rPr>
              <w:t>Section:  2.2.0 – Uses and Disclosures</w:t>
            </w:r>
            <w:r w:rsidR="0044136D">
              <w:rPr>
                <w:noProof/>
                <w:webHidden/>
              </w:rPr>
              <w:tab/>
            </w:r>
            <w:r w:rsidR="0044136D">
              <w:rPr>
                <w:noProof/>
                <w:webHidden/>
              </w:rPr>
              <w:fldChar w:fldCharType="begin"/>
            </w:r>
            <w:r w:rsidR="0044136D">
              <w:rPr>
                <w:noProof/>
                <w:webHidden/>
              </w:rPr>
              <w:instrText xml:space="preserve"> PAGEREF _Toc70938369 \h </w:instrText>
            </w:r>
            <w:r w:rsidR="0044136D">
              <w:rPr>
                <w:noProof/>
                <w:webHidden/>
              </w:rPr>
            </w:r>
            <w:r w:rsidR="0044136D">
              <w:rPr>
                <w:noProof/>
                <w:webHidden/>
              </w:rPr>
              <w:fldChar w:fldCharType="separate"/>
            </w:r>
            <w:r>
              <w:rPr>
                <w:noProof/>
                <w:webHidden/>
              </w:rPr>
              <w:t>22</w:t>
            </w:r>
            <w:r w:rsidR="0044136D">
              <w:rPr>
                <w:noProof/>
                <w:webHidden/>
              </w:rPr>
              <w:fldChar w:fldCharType="end"/>
            </w:r>
          </w:hyperlink>
        </w:p>
        <w:p w14:paraId="3EFAE9F3" w14:textId="15ABFF72" w:rsidR="0044136D" w:rsidRDefault="00206B01">
          <w:pPr>
            <w:pStyle w:val="TOC3"/>
            <w:tabs>
              <w:tab w:val="right" w:leader="dot" w:pos="10070"/>
            </w:tabs>
            <w:rPr>
              <w:rFonts w:asciiTheme="minorHAnsi" w:hAnsiTheme="minorHAnsi"/>
              <w:noProof/>
              <w:sz w:val="22"/>
              <w:lang w:eastAsia="en-US"/>
            </w:rPr>
          </w:pPr>
          <w:hyperlink w:anchor="_Toc70938370" w:history="1">
            <w:r w:rsidR="0044136D" w:rsidRPr="00B743BD">
              <w:rPr>
                <w:rStyle w:val="Hyperlink"/>
                <w:rFonts w:ascii="ZWAdobeF" w:hAnsi="ZWAdobeF" w:cs="ZWAdobeF"/>
                <w:noProof/>
              </w:rPr>
              <w:t>16B</w:t>
            </w:r>
            <w:r w:rsidR="0044136D" w:rsidRPr="00B743BD">
              <w:rPr>
                <w:rStyle w:val="Hyperlink"/>
                <w:noProof/>
              </w:rPr>
              <w:t>2.2.1 – Decedents</w:t>
            </w:r>
            <w:r w:rsidR="0044136D">
              <w:rPr>
                <w:noProof/>
                <w:webHidden/>
              </w:rPr>
              <w:tab/>
            </w:r>
            <w:r w:rsidR="0044136D">
              <w:rPr>
                <w:noProof/>
                <w:webHidden/>
              </w:rPr>
              <w:fldChar w:fldCharType="begin"/>
            </w:r>
            <w:r w:rsidR="0044136D">
              <w:rPr>
                <w:noProof/>
                <w:webHidden/>
              </w:rPr>
              <w:instrText xml:space="preserve"> PAGEREF _Toc70938370 \h </w:instrText>
            </w:r>
            <w:r w:rsidR="0044136D">
              <w:rPr>
                <w:noProof/>
                <w:webHidden/>
              </w:rPr>
            </w:r>
            <w:r w:rsidR="0044136D">
              <w:rPr>
                <w:noProof/>
                <w:webHidden/>
              </w:rPr>
              <w:fldChar w:fldCharType="separate"/>
            </w:r>
            <w:r>
              <w:rPr>
                <w:noProof/>
                <w:webHidden/>
              </w:rPr>
              <w:t>22</w:t>
            </w:r>
            <w:r w:rsidR="0044136D">
              <w:rPr>
                <w:noProof/>
                <w:webHidden/>
              </w:rPr>
              <w:fldChar w:fldCharType="end"/>
            </w:r>
          </w:hyperlink>
        </w:p>
        <w:p w14:paraId="3AEDDBDB" w14:textId="2312A394" w:rsidR="0044136D" w:rsidRDefault="00206B01">
          <w:pPr>
            <w:pStyle w:val="TOC3"/>
            <w:tabs>
              <w:tab w:val="right" w:leader="dot" w:pos="10070"/>
            </w:tabs>
            <w:rPr>
              <w:rFonts w:asciiTheme="minorHAnsi" w:hAnsiTheme="minorHAnsi"/>
              <w:noProof/>
              <w:sz w:val="22"/>
              <w:lang w:eastAsia="en-US"/>
            </w:rPr>
          </w:pPr>
          <w:hyperlink w:anchor="_Toc70938371" w:history="1">
            <w:r w:rsidR="0044136D" w:rsidRPr="00B743BD">
              <w:rPr>
                <w:rStyle w:val="Hyperlink"/>
                <w:rFonts w:ascii="ZWAdobeF" w:hAnsi="ZWAdobeF" w:cs="ZWAdobeF"/>
                <w:noProof/>
              </w:rPr>
              <w:t>17B</w:t>
            </w:r>
            <w:r w:rsidR="0044136D" w:rsidRPr="00B743BD">
              <w:rPr>
                <w:rStyle w:val="Hyperlink"/>
                <w:noProof/>
              </w:rPr>
              <w:t>2.2.2 – Employers</w:t>
            </w:r>
            <w:r w:rsidR="0044136D">
              <w:rPr>
                <w:noProof/>
                <w:webHidden/>
              </w:rPr>
              <w:tab/>
            </w:r>
            <w:r w:rsidR="0044136D">
              <w:rPr>
                <w:noProof/>
                <w:webHidden/>
              </w:rPr>
              <w:fldChar w:fldCharType="begin"/>
            </w:r>
            <w:r w:rsidR="0044136D">
              <w:rPr>
                <w:noProof/>
                <w:webHidden/>
              </w:rPr>
              <w:instrText xml:space="preserve"> PAGEREF _Toc70938371 \h </w:instrText>
            </w:r>
            <w:r w:rsidR="0044136D">
              <w:rPr>
                <w:noProof/>
                <w:webHidden/>
              </w:rPr>
            </w:r>
            <w:r w:rsidR="0044136D">
              <w:rPr>
                <w:noProof/>
                <w:webHidden/>
              </w:rPr>
              <w:fldChar w:fldCharType="separate"/>
            </w:r>
            <w:r>
              <w:rPr>
                <w:noProof/>
                <w:webHidden/>
              </w:rPr>
              <w:t>25</w:t>
            </w:r>
            <w:r w:rsidR="0044136D">
              <w:rPr>
                <w:noProof/>
                <w:webHidden/>
              </w:rPr>
              <w:fldChar w:fldCharType="end"/>
            </w:r>
          </w:hyperlink>
        </w:p>
        <w:p w14:paraId="52182C76" w14:textId="0DCA8392" w:rsidR="0044136D" w:rsidRDefault="00206B01">
          <w:pPr>
            <w:pStyle w:val="TOC3"/>
            <w:tabs>
              <w:tab w:val="right" w:leader="dot" w:pos="10070"/>
            </w:tabs>
            <w:rPr>
              <w:rFonts w:asciiTheme="minorHAnsi" w:hAnsiTheme="minorHAnsi"/>
              <w:noProof/>
              <w:sz w:val="22"/>
              <w:lang w:eastAsia="en-US"/>
            </w:rPr>
          </w:pPr>
          <w:hyperlink w:anchor="_Toc70938372" w:history="1">
            <w:r w:rsidR="0044136D" w:rsidRPr="00B743BD">
              <w:rPr>
                <w:rStyle w:val="Hyperlink"/>
                <w:rFonts w:ascii="ZWAdobeF" w:hAnsi="ZWAdobeF" w:cs="ZWAdobeF"/>
                <w:noProof/>
              </w:rPr>
              <w:t>18B</w:t>
            </w:r>
            <w:r w:rsidR="0044136D" w:rsidRPr="00B743BD">
              <w:rPr>
                <w:rStyle w:val="Hyperlink"/>
                <w:noProof/>
              </w:rPr>
              <w:t>2.2.3 – Fundraising</w:t>
            </w:r>
            <w:r w:rsidR="0044136D">
              <w:rPr>
                <w:noProof/>
                <w:webHidden/>
              </w:rPr>
              <w:tab/>
            </w:r>
            <w:r w:rsidR="0044136D">
              <w:rPr>
                <w:noProof/>
                <w:webHidden/>
              </w:rPr>
              <w:fldChar w:fldCharType="begin"/>
            </w:r>
            <w:r w:rsidR="0044136D">
              <w:rPr>
                <w:noProof/>
                <w:webHidden/>
              </w:rPr>
              <w:instrText xml:space="preserve"> PAGEREF _Toc70938372 \h </w:instrText>
            </w:r>
            <w:r w:rsidR="0044136D">
              <w:rPr>
                <w:noProof/>
                <w:webHidden/>
              </w:rPr>
            </w:r>
            <w:r w:rsidR="0044136D">
              <w:rPr>
                <w:noProof/>
                <w:webHidden/>
              </w:rPr>
              <w:fldChar w:fldCharType="separate"/>
            </w:r>
            <w:r>
              <w:rPr>
                <w:noProof/>
                <w:webHidden/>
              </w:rPr>
              <w:t>28</w:t>
            </w:r>
            <w:r w:rsidR="0044136D">
              <w:rPr>
                <w:noProof/>
                <w:webHidden/>
              </w:rPr>
              <w:fldChar w:fldCharType="end"/>
            </w:r>
          </w:hyperlink>
        </w:p>
        <w:p w14:paraId="046E84C9" w14:textId="2EC19D36" w:rsidR="0044136D" w:rsidRDefault="00206B01">
          <w:pPr>
            <w:pStyle w:val="TOC3"/>
            <w:tabs>
              <w:tab w:val="right" w:leader="dot" w:pos="10070"/>
            </w:tabs>
            <w:rPr>
              <w:rFonts w:asciiTheme="minorHAnsi" w:hAnsiTheme="minorHAnsi"/>
              <w:noProof/>
              <w:sz w:val="22"/>
              <w:lang w:eastAsia="en-US"/>
            </w:rPr>
          </w:pPr>
          <w:hyperlink w:anchor="_Toc70938373" w:history="1">
            <w:r w:rsidR="0044136D" w:rsidRPr="00B743BD">
              <w:rPr>
                <w:rStyle w:val="Hyperlink"/>
                <w:rFonts w:ascii="ZWAdobeF" w:hAnsi="ZWAdobeF" w:cs="ZWAdobeF"/>
                <w:noProof/>
              </w:rPr>
              <w:t>19B</w:t>
            </w:r>
            <w:r w:rsidR="0044136D" w:rsidRPr="00B743BD">
              <w:rPr>
                <w:rStyle w:val="Hyperlink"/>
                <w:noProof/>
              </w:rPr>
              <w:t>2.2.4 – Health Oversight</w:t>
            </w:r>
            <w:r w:rsidR="0044136D">
              <w:rPr>
                <w:noProof/>
                <w:webHidden/>
              </w:rPr>
              <w:tab/>
            </w:r>
            <w:r w:rsidR="0044136D">
              <w:rPr>
                <w:noProof/>
                <w:webHidden/>
              </w:rPr>
              <w:fldChar w:fldCharType="begin"/>
            </w:r>
            <w:r w:rsidR="0044136D">
              <w:rPr>
                <w:noProof/>
                <w:webHidden/>
              </w:rPr>
              <w:instrText xml:space="preserve"> PAGEREF _Toc70938373 \h </w:instrText>
            </w:r>
            <w:r w:rsidR="0044136D">
              <w:rPr>
                <w:noProof/>
                <w:webHidden/>
              </w:rPr>
            </w:r>
            <w:r w:rsidR="0044136D">
              <w:rPr>
                <w:noProof/>
                <w:webHidden/>
              </w:rPr>
              <w:fldChar w:fldCharType="separate"/>
            </w:r>
            <w:r>
              <w:rPr>
                <w:noProof/>
                <w:webHidden/>
              </w:rPr>
              <w:t>30</w:t>
            </w:r>
            <w:r w:rsidR="0044136D">
              <w:rPr>
                <w:noProof/>
                <w:webHidden/>
              </w:rPr>
              <w:fldChar w:fldCharType="end"/>
            </w:r>
          </w:hyperlink>
        </w:p>
        <w:p w14:paraId="1EE8C54C" w14:textId="52E9A02A" w:rsidR="0044136D" w:rsidRDefault="00206B01">
          <w:pPr>
            <w:pStyle w:val="TOC3"/>
            <w:tabs>
              <w:tab w:val="right" w:leader="dot" w:pos="10070"/>
            </w:tabs>
            <w:rPr>
              <w:rFonts w:asciiTheme="minorHAnsi" w:hAnsiTheme="minorHAnsi"/>
              <w:noProof/>
              <w:sz w:val="22"/>
              <w:lang w:eastAsia="en-US"/>
            </w:rPr>
          </w:pPr>
          <w:hyperlink w:anchor="_Toc70938374" w:history="1">
            <w:r w:rsidR="0044136D" w:rsidRPr="00B743BD">
              <w:rPr>
                <w:rStyle w:val="Hyperlink"/>
                <w:rFonts w:ascii="ZWAdobeF" w:hAnsi="ZWAdobeF" w:cs="ZWAdobeF"/>
                <w:noProof/>
              </w:rPr>
              <w:t>20B</w:t>
            </w:r>
            <w:r w:rsidR="0044136D" w:rsidRPr="00B743BD">
              <w:rPr>
                <w:rStyle w:val="Hyperlink"/>
                <w:noProof/>
              </w:rPr>
              <w:t>2.2.5 – Judicial and Administrative Proceedings</w:t>
            </w:r>
            <w:r w:rsidR="0044136D">
              <w:rPr>
                <w:noProof/>
                <w:webHidden/>
              </w:rPr>
              <w:tab/>
            </w:r>
            <w:r w:rsidR="0044136D">
              <w:rPr>
                <w:noProof/>
                <w:webHidden/>
              </w:rPr>
              <w:fldChar w:fldCharType="begin"/>
            </w:r>
            <w:r w:rsidR="0044136D">
              <w:rPr>
                <w:noProof/>
                <w:webHidden/>
              </w:rPr>
              <w:instrText xml:space="preserve"> PAGEREF _Toc70938374 \h </w:instrText>
            </w:r>
            <w:r w:rsidR="0044136D">
              <w:rPr>
                <w:noProof/>
                <w:webHidden/>
              </w:rPr>
            </w:r>
            <w:r w:rsidR="0044136D">
              <w:rPr>
                <w:noProof/>
                <w:webHidden/>
              </w:rPr>
              <w:fldChar w:fldCharType="separate"/>
            </w:r>
            <w:r>
              <w:rPr>
                <w:noProof/>
                <w:webHidden/>
              </w:rPr>
              <w:t>34</w:t>
            </w:r>
            <w:r w:rsidR="0044136D">
              <w:rPr>
                <w:noProof/>
                <w:webHidden/>
              </w:rPr>
              <w:fldChar w:fldCharType="end"/>
            </w:r>
          </w:hyperlink>
        </w:p>
        <w:p w14:paraId="62E5C9E0" w14:textId="3E0E9660" w:rsidR="0044136D" w:rsidRDefault="00206B01">
          <w:pPr>
            <w:pStyle w:val="TOC3"/>
            <w:tabs>
              <w:tab w:val="right" w:leader="dot" w:pos="10070"/>
            </w:tabs>
            <w:rPr>
              <w:rFonts w:asciiTheme="minorHAnsi" w:hAnsiTheme="minorHAnsi"/>
              <w:noProof/>
              <w:sz w:val="22"/>
              <w:lang w:eastAsia="en-US"/>
            </w:rPr>
          </w:pPr>
          <w:hyperlink w:anchor="_Toc70938375" w:history="1">
            <w:r w:rsidR="0044136D" w:rsidRPr="00B743BD">
              <w:rPr>
                <w:rStyle w:val="Hyperlink"/>
                <w:rFonts w:ascii="ZWAdobeF" w:hAnsi="ZWAdobeF" w:cs="ZWAdobeF"/>
                <w:noProof/>
              </w:rPr>
              <w:t>21B</w:t>
            </w:r>
            <w:r w:rsidR="0044136D" w:rsidRPr="00B743BD">
              <w:rPr>
                <w:rStyle w:val="Hyperlink"/>
                <w:noProof/>
              </w:rPr>
              <w:t>2.2.6 – Law Enforcement</w:t>
            </w:r>
            <w:r w:rsidR="0044136D">
              <w:rPr>
                <w:noProof/>
                <w:webHidden/>
              </w:rPr>
              <w:tab/>
            </w:r>
            <w:r w:rsidR="0044136D">
              <w:rPr>
                <w:noProof/>
                <w:webHidden/>
              </w:rPr>
              <w:fldChar w:fldCharType="begin"/>
            </w:r>
            <w:r w:rsidR="0044136D">
              <w:rPr>
                <w:noProof/>
                <w:webHidden/>
              </w:rPr>
              <w:instrText xml:space="preserve"> PAGEREF _Toc70938375 \h </w:instrText>
            </w:r>
            <w:r w:rsidR="0044136D">
              <w:rPr>
                <w:noProof/>
                <w:webHidden/>
              </w:rPr>
            </w:r>
            <w:r w:rsidR="0044136D">
              <w:rPr>
                <w:noProof/>
                <w:webHidden/>
              </w:rPr>
              <w:fldChar w:fldCharType="separate"/>
            </w:r>
            <w:r>
              <w:rPr>
                <w:noProof/>
                <w:webHidden/>
              </w:rPr>
              <w:t>37</w:t>
            </w:r>
            <w:r w:rsidR="0044136D">
              <w:rPr>
                <w:noProof/>
                <w:webHidden/>
              </w:rPr>
              <w:fldChar w:fldCharType="end"/>
            </w:r>
          </w:hyperlink>
        </w:p>
        <w:p w14:paraId="247E8B57" w14:textId="647AAEEE" w:rsidR="0044136D" w:rsidRDefault="00206B01">
          <w:pPr>
            <w:pStyle w:val="TOC3"/>
            <w:tabs>
              <w:tab w:val="right" w:leader="dot" w:pos="10070"/>
            </w:tabs>
            <w:rPr>
              <w:rFonts w:asciiTheme="minorHAnsi" w:hAnsiTheme="minorHAnsi"/>
              <w:noProof/>
              <w:sz w:val="22"/>
              <w:lang w:eastAsia="en-US"/>
            </w:rPr>
          </w:pPr>
          <w:hyperlink w:anchor="_Toc70938376" w:history="1">
            <w:r w:rsidR="0044136D" w:rsidRPr="00B743BD">
              <w:rPr>
                <w:rStyle w:val="Hyperlink"/>
                <w:rFonts w:ascii="ZWAdobeF" w:hAnsi="ZWAdobeF" w:cs="ZWAdobeF"/>
                <w:noProof/>
              </w:rPr>
              <w:t>22B</w:t>
            </w:r>
            <w:r w:rsidR="0044136D" w:rsidRPr="00B743BD">
              <w:rPr>
                <w:rStyle w:val="Hyperlink"/>
                <w:noProof/>
              </w:rPr>
              <w:t>2.2.7 – Marketing</w:t>
            </w:r>
            <w:r w:rsidR="0044136D">
              <w:rPr>
                <w:noProof/>
                <w:webHidden/>
              </w:rPr>
              <w:tab/>
            </w:r>
            <w:r w:rsidR="0044136D">
              <w:rPr>
                <w:noProof/>
                <w:webHidden/>
              </w:rPr>
              <w:fldChar w:fldCharType="begin"/>
            </w:r>
            <w:r w:rsidR="0044136D">
              <w:rPr>
                <w:noProof/>
                <w:webHidden/>
              </w:rPr>
              <w:instrText xml:space="preserve"> PAGEREF _Toc70938376 \h </w:instrText>
            </w:r>
            <w:r w:rsidR="0044136D">
              <w:rPr>
                <w:noProof/>
                <w:webHidden/>
              </w:rPr>
            </w:r>
            <w:r w:rsidR="0044136D">
              <w:rPr>
                <w:noProof/>
                <w:webHidden/>
              </w:rPr>
              <w:fldChar w:fldCharType="separate"/>
            </w:r>
            <w:r>
              <w:rPr>
                <w:noProof/>
                <w:webHidden/>
              </w:rPr>
              <w:t>41</w:t>
            </w:r>
            <w:r w:rsidR="0044136D">
              <w:rPr>
                <w:noProof/>
                <w:webHidden/>
              </w:rPr>
              <w:fldChar w:fldCharType="end"/>
            </w:r>
          </w:hyperlink>
        </w:p>
        <w:p w14:paraId="25B450D7" w14:textId="7B4948EA" w:rsidR="0044136D" w:rsidRDefault="00206B01">
          <w:pPr>
            <w:pStyle w:val="TOC3"/>
            <w:tabs>
              <w:tab w:val="right" w:leader="dot" w:pos="10070"/>
            </w:tabs>
            <w:rPr>
              <w:rFonts w:asciiTheme="minorHAnsi" w:hAnsiTheme="minorHAnsi"/>
              <w:noProof/>
              <w:sz w:val="22"/>
              <w:lang w:eastAsia="en-US"/>
            </w:rPr>
          </w:pPr>
          <w:hyperlink w:anchor="_Toc70938377" w:history="1">
            <w:r w:rsidR="0044136D" w:rsidRPr="00B743BD">
              <w:rPr>
                <w:rStyle w:val="Hyperlink"/>
                <w:rFonts w:ascii="ZWAdobeF" w:hAnsi="ZWAdobeF" w:cs="ZWAdobeF"/>
                <w:noProof/>
              </w:rPr>
              <w:t>23B</w:t>
            </w:r>
            <w:r w:rsidR="0044136D" w:rsidRPr="00B743BD">
              <w:rPr>
                <w:rStyle w:val="Hyperlink"/>
                <w:noProof/>
              </w:rPr>
              <w:t>2.2.8 – Opportunity to Agree or Object</w:t>
            </w:r>
            <w:r w:rsidR="0044136D">
              <w:rPr>
                <w:noProof/>
                <w:webHidden/>
              </w:rPr>
              <w:tab/>
            </w:r>
            <w:r w:rsidR="0044136D">
              <w:rPr>
                <w:noProof/>
                <w:webHidden/>
              </w:rPr>
              <w:fldChar w:fldCharType="begin"/>
            </w:r>
            <w:r w:rsidR="0044136D">
              <w:rPr>
                <w:noProof/>
                <w:webHidden/>
              </w:rPr>
              <w:instrText xml:space="preserve"> PAGEREF _Toc70938377 \h </w:instrText>
            </w:r>
            <w:r w:rsidR="0044136D">
              <w:rPr>
                <w:noProof/>
                <w:webHidden/>
              </w:rPr>
            </w:r>
            <w:r w:rsidR="0044136D">
              <w:rPr>
                <w:noProof/>
                <w:webHidden/>
              </w:rPr>
              <w:fldChar w:fldCharType="separate"/>
            </w:r>
            <w:r>
              <w:rPr>
                <w:noProof/>
                <w:webHidden/>
              </w:rPr>
              <w:t>44</w:t>
            </w:r>
            <w:r w:rsidR="0044136D">
              <w:rPr>
                <w:noProof/>
                <w:webHidden/>
              </w:rPr>
              <w:fldChar w:fldCharType="end"/>
            </w:r>
          </w:hyperlink>
        </w:p>
        <w:p w14:paraId="118DFF7B" w14:textId="39C600C4" w:rsidR="0044136D" w:rsidRDefault="00206B01">
          <w:pPr>
            <w:pStyle w:val="TOC3"/>
            <w:tabs>
              <w:tab w:val="right" w:leader="dot" w:pos="10070"/>
            </w:tabs>
            <w:rPr>
              <w:rFonts w:asciiTheme="minorHAnsi" w:hAnsiTheme="minorHAnsi"/>
              <w:noProof/>
              <w:sz w:val="22"/>
              <w:lang w:eastAsia="en-US"/>
            </w:rPr>
          </w:pPr>
          <w:hyperlink w:anchor="_Toc70938378" w:history="1">
            <w:r w:rsidR="0044136D" w:rsidRPr="00B743BD">
              <w:rPr>
                <w:rStyle w:val="Hyperlink"/>
                <w:rFonts w:ascii="ZWAdobeF" w:hAnsi="ZWAdobeF" w:cs="ZWAdobeF"/>
                <w:noProof/>
              </w:rPr>
              <w:t>24B</w:t>
            </w:r>
            <w:r w:rsidR="0044136D" w:rsidRPr="00B743BD">
              <w:rPr>
                <w:rStyle w:val="Hyperlink"/>
                <w:noProof/>
              </w:rPr>
              <w:t>2.2.9 – Organ Procurement</w:t>
            </w:r>
            <w:r w:rsidR="0044136D">
              <w:rPr>
                <w:noProof/>
                <w:webHidden/>
              </w:rPr>
              <w:tab/>
            </w:r>
            <w:r w:rsidR="0044136D">
              <w:rPr>
                <w:noProof/>
                <w:webHidden/>
              </w:rPr>
              <w:fldChar w:fldCharType="begin"/>
            </w:r>
            <w:r w:rsidR="0044136D">
              <w:rPr>
                <w:noProof/>
                <w:webHidden/>
              </w:rPr>
              <w:instrText xml:space="preserve"> PAGEREF _Toc70938378 \h </w:instrText>
            </w:r>
            <w:r w:rsidR="0044136D">
              <w:rPr>
                <w:noProof/>
                <w:webHidden/>
              </w:rPr>
            </w:r>
            <w:r w:rsidR="0044136D">
              <w:rPr>
                <w:noProof/>
                <w:webHidden/>
              </w:rPr>
              <w:fldChar w:fldCharType="separate"/>
            </w:r>
            <w:r>
              <w:rPr>
                <w:noProof/>
                <w:webHidden/>
              </w:rPr>
              <w:t>48</w:t>
            </w:r>
            <w:r w:rsidR="0044136D">
              <w:rPr>
                <w:noProof/>
                <w:webHidden/>
              </w:rPr>
              <w:fldChar w:fldCharType="end"/>
            </w:r>
          </w:hyperlink>
        </w:p>
        <w:p w14:paraId="0F8ECE14" w14:textId="46D89D9C" w:rsidR="0044136D" w:rsidRDefault="00206B01">
          <w:pPr>
            <w:pStyle w:val="TOC3"/>
            <w:tabs>
              <w:tab w:val="right" w:leader="dot" w:pos="10070"/>
            </w:tabs>
            <w:rPr>
              <w:rFonts w:asciiTheme="minorHAnsi" w:hAnsiTheme="minorHAnsi"/>
              <w:noProof/>
              <w:sz w:val="22"/>
              <w:lang w:eastAsia="en-US"/>
            </w:rPr>
          </w:pPr>
          <w:hyperlink w:anchor="_Toc70938379" w:history="1">
            <w:r w:rsidR="0044136D" w:rsidRPr="00B743BD">
              <w:rPr>
                <w:rStyle w:val="Hyperlink"/>
                <w:rFonts w:ascii="ZWAdobeF" w:hAnsi="ZWAdobeF" w:cs="ZWAdobeF"/>
                <w:noProof/>
              </w:rPr>
              <w:t>25B</w:t>
            </w:r>
            <w:r w:rsidR="0044136D" w:rsidRPr="00B743BD">
              <w:rPr>
                <w:rStyle w:val="Hyperlink"/>
                <w:noProof/>
              </w:rPr>
              <w:t>2.2.10 – Public Health Activities</w:t>
            </w:r>
            <w:r w:rsidR="0044136D">
              <w:rPr>
                <w:noProof/>
                <w:webHidden/>
              </w:rPr>
              <w:tab/>
            </w:r>
            <w:r w:rsidR="0044136D">
              <w:rPr>
                <w:noProof/>
                <w:webHidden/>
              </w:rPr>
              <w:fldChar w:fldCharType="begin"/>
            </w:r>
            <w:r w:rsidR="0044136D">
              <w:rPr>
                <w:noProof/>
                <w:webHidden/>
              </w:rPr>
              <w:instrText xml:space="preserve"> PAGEREF _Toc70938379 \h </w:instrText>
            </w:r>
            <w:r w:rsidR="0044136D">
              <w:rPr>
                <w:noProof/>
                <w:webHidden/>
              </w:rPr>
            </w:r>
            <w:r w:rsidR="0044136D">
              <w:rPr>
                <w:noProof/>
                <w:webHidden/>
              </w:rPr>
              <w:fldChar w:fldCharType="separate"/>
            </w:r>
            <w:r>
              <w:rPr>
                <w:noProof/>
                <w:webHidden/>
              </w:rPr>
              <w:t>50</w:t>
            </w:r>
            <w:r w:rsidR="0044136D">
              <w:rPr>
                <w:noProof/>
                <w:webHidden/>
              </w:rPr>
              <w:fldChar w:fldCharType="end"/>
            </w:r>
          </w:hyperlink>
        </w:p>
        <w:p w14:paraId="7484982C" w14:textId="073DC621" w:rsidR="0044136D" w:rsidRDefault="00206B01">
          <w:pPr>
            <w:pStyle w:val="TOC3"/>
            <w:tabs>
              <w:tab w:val="right" w:leader="dot" w:pos="10070"/>
            </w:tabs>
            <w:rPr>
              <w:rFonts w:asciiTheme="minorHAnsi" w:hAnsiTheme="minorHAnsi"/>
              <w:noProof/>
              <w:sz w:val="22"/>
              <w:lang w:eastAsia="en-US"/>
            </w:rPr>
          </w:pPr>
          <w:hyperlink w:anchor="_Toc70938380" w:history="1">
            <w:r w:rsidR="0044136D" w:rsidRPr="00B743BD">
              <w:rPr>
                <w:rStyle w:val="Hyperlink"/>
                <w:rFonts w:ascii="ZWAdobeF" w:hAnsi="ZWAdobeF" w:cs="ZWAdobeF"/>
                <w:noProof/>
              </w:rPr>
              <w:t>26B</w:t>
            </w:r>
            <w:r w:rsidR="0044136D" w:rsidRPr="00B743BD">
              <w:rPr>
                <w:rStyle w:val="Hyperlink"/>
                <w:noProof/>
              </w:rPr>
              <w:t>2.2.11 – Required by Law and Required Disclosures</w:t>
            </w:r>
            <w:r w:rsidR="0044136D">
              <w:rPr>
                <w:noProof/>
                <w:webHidden/>
              </w:rPr>
              <w:tab/>
            </w:r>
            <w:r w:rsidR="0044136D">
              <w:rPr>
                <w:noProof/>
                <w:webHidden/>
              </w:rPr>
              <w:fldChar w:fldCharType="begin"/>
            </w:r>
            <w:r w:rsidR="0044136D">
              <w:rPr>
                <w:noProof/>
                <w:webHidden/>
              </w:rPr>
              <w:instrText xml:space="preserve"> PAGEREF _Toc70938380 \h </w:instrText>
            </w:r>
            <w:r w:rsidR="0044136D">
              <w:rPr>
                <w:noProof/>
                <w:webHidden/>
              </w:rPr>
            </w:r>
            <w:r w:rsidR="0044136D">
              <w:rPr>
                <w:noProof/>
                <w:webHidden/>
              </w:rPr>
              <w:fldChar w:fldCharType="separate"/>
            </w:r>
            <w:r>
              <w:rPr>
                <w:noProof/>
                <w:webHidden/>
              </w:rPr>
              <w:t>53</w:t>
            </w:r>
            <w:r w:rsidR="0044136D">
              <w:rPr>
                <w:noProof/>
                <w:webHidden/>
              </w:rPr>
              <w:fldChar w:fldCharType="end"/>
            </w:r>
          </w:hyperlink>
        </w:p>
        <w:p w14:paraId="1DCED80E" w14:textId="1124AB64" w:rsidR="0044136D" w:rsidRDefault="00206B01">
          <w:pPr>
            <w:pStyle w:val="TOC3"/>
            <w:tabs>
              <w:tab w:val="right" w:leader="dot" w:pos="10070"/>
            </w:tabs>
            <w:rPr>
              <w:rFonts w:asciiTheme="minorHAnsi" w:hAnsiTheme="minorHAnsi"/>
              <w:noProof/>
              <w:sz w:val="22"/>
              <w:lang w:eastAsia="en-US"/>
            </w:rPr>
          </w:pPr>
          <w:hyperlink w:anchor="_Toc70938381" w:history="1">
            <w:r w:rsidR="0044136D" w:rsidRPr="00B743BD">
              <w:rPr>
                <w:rStyle w:val="Hyperlink"/>
                <w:rFonts w:ascii="ZWAdobeF" w:hAnsi="ZWAdobeF" w:cs="ZWAdobeF"/>
                <w:noProof/>
              </w:rPr>
              <w:t>27B</w:t>
            </w:r>
            <w:r w:rsidR="0044136D" w:rsidRPr="00B743BD">
              <w:rPr>
                <w:rStyle w:val="Hyperlink"/>
                <w:noProof/>
              </w:rPr>
              <w:t>2.2.12 – Research</w:t>
            </w:r>
            <w:r w:rsidR="0044136D">
              <w:rPr>
                <w:noProof/>
                <w:webHidden/>
              </w:rPr>
              <w:tab/>
            </w:r>
            <w:r w:rsidR="0044136D">
              <w:rPr>
                <w:noProof/>
                <w:webHidden/>
              </w:rPr>
              <w:fldChar w:fldCharType="begin"/>
            </w:r>
            <w:r w:rsidR="0044136D">
              <w:rPr>
                <w:noProof/>
                <w:webHidden/>
              </w:rPr>
              <w:instrText xml:space="preserve"> PAGEREF _Toc70938381 \h </w:instrText>
            </w:r>
            <w:r w:rsidR="0044136D">
              <w:rPr>
                <w:noProof/>
                <w:webHidden/>
              </w:rPr>
            </w:r>
            <w:r w:rsidR="0044136D">
              <w:rPr>
                <w:noProof/>
                <w:webHidden/>
              </w:rPr>
              <w:fldChar w:fldCharType="separate"/>
            </w:r>
            <w:r>
              <w:rPr>
                <w:noProof/>
                <w:webHidden/>
              </w:rPr>
              <w:t>56</w:t>
            </w:r>
            <w:r w:rsidR="0044136D">
              <w:rPr>
                <w:noProof/>
                <w:webHidden/>
              </w:rPr>
              <w:fldChar w:fldCharType="end"/>
            </w:r>
          </w:hyperlink>
        </w:p>
        <w:p w14:paraId="23436588" w14:textId="3000A6B2" w:rsidR="0044136D" w:rsidRDefault="00206B01">
          <w:pPr>
            <w:pStyle w:val="TOC3"/>
            <w:tabs>
              <w:tab w:val="right" w:leader="dot" w:pos="10070"/>
            </w:tabs>
            <w:rPr>
              <w:rFonts w:asciiTheme="minorHAnsi" w:hAnsiTheme="minorHAnsi"/>
              <w:noProof/>
              <w:sz w:val="22"/>
              <w:lang w:eastAsia="en-US"/>
            </w:rPr>
          </w:pPr>
          <w:hyperlink w:anchor="_Toc70938382" w:history="1">
            <w:r w:rsidR="0044136D" w:rsidRPr="00B743BD">
              <w:rPr>
                <w:rStyle w:val="Hyperlink"/>
                <w:rFonts w:ascii="ZWAdobeF" w:hAnsi="ZWAdobeF" w:cs="ZWAdobeF"/>
                <w:noProof/>
              </w:rPr>
              <w:t>28B</w:t>
            </w:r>
            <w:r w:rsidR="0044136D" w:rsidRPr="00B743BD">
              <w:rPr>
                <w:rStyle w:val="Hyperlink"/>
                <w:noProof/>
              </w:rPr>
              <w:t>2.2.13 – Specialized Government Functions</w:t>
            </w:r>
            <w:r w:rsidR="0044136D">
              <w:rPr>
                <w:noProof/>
                <w:webHidden/>
              </w:rPr>
              <w:tab/>
            </w:r>
            <w:r w:rsidR="0044136D">
              <w:rPr>
                <w:noProof/>
                <w:webHidden/>
              </w:rPr>
              <w:fldChar w:fldCharType="begin"/>
            </w:r>
            <w:r w:rsidR="0044136D">
              <w:rPr>
                <w:noProof/>
                <w:webHidden/>
              </w:rPr>
              <w:instrText xml:space="preserve"> PAGEREF _Toc70938382 \h </w:instrText>
            </w:r>
            <w:r w:rsidR="0044136D">
              <w:rPr>
                <w:noProof/>
                <w:webHidden/>
              </w:rPr>
            </w:r>
            <w:r w:rsidR="0044136D">
              <w:rPr>
                <w:noProof/>
                <w:webHidden/>
              </w:rPr>
              <w:fldChar w:fldCharType="separate"/>
            </w:r>
            <w:r>
              <w:rPr>
                <w:noProof/>
                <w:webHidden/>
              </w:rPr>
              <w:t>59</w:t>
            </w:r>
            <w:r w:rsidR="0044136D">
              <w:rPr>
                <w:noProof/>
                <w:webHidden/>
              </w:rPr>
              <w:fldChar w:fldCharType="end"/>
            </w:r>
          </w:hyperlink>
        </w:p>
        <w:p w14:paraId="6B9AE114" w14:textId="58EC4781" w:rsidR="0044136D" w:rsidRDefault="00206B01">
          <w:pPr>
            <w:pStyle w:val="TOC3"/>
            <w:tabs>
              <w:tab w:val="right" w:leader="dot" w:pos="10070"/>
            </w:tabs>
            <w:rPr>
              <w:rFonts w:asciiTheme="minorHAnsi" w:hAnsiTheme="minorHAnsi"/>
              <w:noProof/>
              <w:sz w:val="22"/>
              <w:lang w:eastAsia="en-US"/>
            </w:rPr>
          </w:pPr>
          <w:hyperlink w:anchor="_Toc70938383" w:history="1">
            <w:r w:rsidR="0044136D" w:rsidRPr="00B743BD">
              <w:rPr>
                <w:rStyle w:val="Hyperlink"/>
                <w:rFonts w:ascii="ZWAdobeF" w:hAnsi="ZWAdobeF" w:cs="ZWAdobeF"/>
                <w:noProof/>
              </w:rPr>
              <w:t>29B</w:t>
            </w:r>
            <w:r w:rsidR="0044136D" w:rsidRPr="00B743BD">
              <w:rPr>
                <w:rStyle w:val="Hyperlink"/>
                <w:noProof/>
              </w:rPr>
              <w:t>2.2.14 – Treatment, Payment and Health Care Operations (TPO)</w:t>
            </w:r>
            <w:r w:rsidR="0044136D">
              <w:rPr>
                <w:noProof/>
                <w:webHidden/>
              </w:rPr>
              <w:tab/>
            </w:r>
            <w:r w:rsidR="0044136D">
              <w:rPr>
                <w:noProof/>
                <w:webHidden/>
              </w:rPr>
              <w:fldChar w:fldCharType="begin"/>
            </w:r>
            <w:r w:rsidR="0044136D">
              <w:rPr>
                <w:noProof/>
                <w:webHidden/>
              </w:rPr>
              <w:instrText xml:space="preserve"> PAGEREF _Toc70938383 \h </w:instrText>
            </w:r>
            <w:r w:rsidR="0044136D">
              <w:rPr>
                <w:noProof/>
                <w:webHidden/>
              </w:rPr>
            </w:r>
            <w:r w:rsidR="0044136D">
              <w:rPr>
                <w:noProof/>
                <w:webHidden/>
              </w:rPr>
              <w:fldChar w:fldCharType="separate"/>
            </w:r>
            <w:r>
              <w:rPr>
                <w:noProof/>
                <w:webHidden/>
              </w:rPr>
              <w:t>64</w:t>
            </w:r>
            <w:r w:rsidR="0044136D">
              <w:rPr>
                <w:noProof/>
                <w:webHidden/>
              </w:rPr>
              <w:fldChar w:fldCharType="end"/>
            </w:r>
          </w:hyperlink>
        </w:p>
        <w:p w14:paraId="2FB9B1D4" w14:textId="77E5FCB2" w:rsidR="0044136D" w:rsidRDefault="00206B01">
          <w:pPr>
            <w:pStyle w:val="TOC3"/>
            <w:tabs>
              <w:tab w:val="right" w:leader="dot" w:pos="10070"/>
            </w:tabs>
            <w:rPr>
              <w:rFonts w:asciiTheme="minorHAnsi" w:hAnsiTheme="minorHAnsi"/>
              <w:noProof/>
              <w:sz w:val="22"/>
              <w:lang w:eastAsia="en-US"/>
            </w:rPr>
          </w:pPr>
          <w:hyperlink w:anchor="_Toc70938384" w:history="1">
            <w:r w:rsidR="0044136D" w:rsidRPr="00B743BD">
              <w:rPr>
                <w:rStyle w:val="Hyperlink"/>
                <w:rFonts w:ascii="ZWAdobeF" w:hAnsi="ZWAdobeF" w:cs="ZWAdobeF"/>
                <w:noProof/>
              </w:rPr>
              <w:t>30B</w:t>
            </w:r>
            <w:r w:rsidR="0044136D" w:rsidRPr="00B743BD">
              <w:rPr>
                <w:rStyle w:val="Hyperlink"/>
                <w:noProof/>
              </w:rPr>
              <w:t>2.2.15 – Underwriting</w:t>
            </w:r>
            <w:r w:rsidR="0044136D">
              <w:rPr>
                <w:noProof/>
                <w:webHidden/>
              </w:rPr>
              <w:tab/>
            </w:r>
            <w:r w:rsidR="0044136D">
              <w:rPr>
                <w:noProof/>
                <w:webHidden/>
              </w:rPr>
              <w:fldChar w:fldCharType="begin"/>
            </w:r>
            <w:r w:rsidR="0044136D">
              <w:rPr>
                <w:noProof/>
                <w:webHidden/>
              </w:rPr>
              <w:instrText xml:space="preserve"> PAGEREF _Toc70938384 \h </w:instrText>
            </w:r>
            <w:r w:rsidR="0044136D">
              <w:rPr>
                <w:noProof/>
                <w:webHidden/>
              </w:rPr>
            </w:r>
            <w:r w:rsidR="0044136D">
              <w:rPr>
                <w:noProof/>
                <w:webHidden/>
              </w:rPr>
              <w:fldChar w:fldCharType="separate"/>
            </w:r>
            <w:r>
              <w:rPr>
                <w:noProof/>
                <w:webHidden/>
              </w:rPr>
              <w:t>67</w:t>
            </w:r>
            <w:r w:rsidR="0044136D">
              <w:rPr>
                <w:noProof/>
                <w:webHidden/>
              </w:rPr>
              <w:fldChar w:fldCharType="end"/>
            </w:r>
          </w:hyperlink>
        </w:p>
        <w:p w14:paraId="01E7EBB5" w14:textId="4FDDE176" w:rsidR="0044136D" w:rsidRDefault="00206B01">
          <w:pPr>
            <w:pStyle w:val="TOC3"/>
            <w:tabs>
              <w:tab w:val="right" w:leader="dot" w:pos="10070"/>
            </w:tabs>
            <w:rPr>
              <w:rFonts w:asciiTheme="minorHAnsi" w:hAnsiTheme="minorHAnsi"/>
              <w:noProof/>
              <w:sz w:val="22"/>
              <w:lang w:eastAsia="en-US"/>
            </w:rPr>
          </w:pPr>
          <w:hyperlink w:anchor="_Toc70938385" w:history="1">
            <w:r w:rsidR="0044136D" w:rsidRPr="00B743BD">
              <w:rPr>
                <w:rStyle w:val="Hyperlink"/>
                <w:rFonts w:ascii="ZWAdobeF" w:hAnsi="ZWAdobeF" w:cs="ZWAdobeF"/>
                <w:noProof/>
              </w:rPr>
              <w:t>31B</w:t>
            </w:r>
            <w:r w:rsidR="0044136D" w:rsidRPr="00B743BD">
              <w:rPr>
                <w:rStyle w:val="Hyperlink"/>
                <w:noProof/>
              </w:rPr>
              <w:t>2.2.16 – Victims of Abuse, Neglect, or Domestic Violence</w:t>
            </w:r>
            <w:r w:rsidR="0044136D">
              <w:rPr>
                <w:noProof/>
                <w:webHidden/>
              </w:rPr>
              <w:tab/>
            </w:r>
            <w:r w:rsidR="0044136D">
              <w:rPr>
                <w:noProof/>
                <w:webHidden/>
              </w:rPr>
              <w:fldChar w:fldCharType="begin"/>
            </w:r>
            <w:r w:rsidR="0044136D">
              <w:rPr>
                <w:noProof/>
                <w:webHidden/>
              </w:rPr>
              <w:instrText xml:space="preserve"> PAGEREF _Toc70938385 \h </w:instrText>
            </w:r>
            <w:r w:rsidR="0044136D">
              <w:rPr>
                <w:noProof/>
                <w:webHidden/>
              </w:rPr>
            </w:r>
            <w:r w:rsidR="0044136D">
              <w:rPr>
                <w:noProof/>
                <w:webHidden/>
              </w:rPr>
              <w:fldChar w:fldCharType="separate"/>
            </w:r>
            <w:r>
              <w:rPr>
                <w:noProof/>
                <w:webHidden/>
              </w:rPr>
              <w:t>69</w:t>
            </w:r>
            <w:r w:rsidR="0044136D">
              <w:rPr>
                <w:noProof/>
                <w:webHidden/>
              </w:rPr>
              <w:fldChar w:fldCharType="end"/>
            </w:r>
          </w:hyperlink>
        </w:p>
        <w:p w14:paraId="394A427D" w14:textId="6337861A" w:rsidR="0044136D" w:rsidRDefault="00206B01">
          <w:pPr>
            <w:pStyle w:val="TOC3"/>
            <w:tabs>
              <w:tab w:val="right" w:leader="dot" w:pos="10070"/>
            </w:tabs>
            <w:rPr>
              <w:rFonts w:asciiTheme="minorHAnsi" w:hAnsiTheme="minorHAnsi"/>
              <w:noProof/>
              <w:sz w:val="22"/>
              <w:lang w:eastAsia="en-US"/>
            </w:rPr>
          </w:pPr>
          <w:hyperlink w:anchor="_Toc70938386" w:history="1">
            <w:r w:rsidR="0044136D" w:rsidRPr="00B743BD">
              <w:rPr>
                <w:rStyle w:val="Hyperlink"/>
                <w:rFonts w:ascii="ZWAdobeF" w:hAnsi="ZWAdobeF" w:cs="ZWAdobeF"/>
                <w:noProof/>
              </w:rPr>
              <w:t>32B</w:t>
            </w:r>
            <w:r w:rsidR="0044136D" w:rsidRPr="00B743BD">
              <w:rPr>
                <w:rStyle w:val="Hyperlink"/>
                <w:noProof/>
              </w:rPr>
              <w:t>2.2.17 – Health Information Exchange (HIE)</w:t>
            </w:r>
            <w:r w:rsidR="0044136D">
              <w:rPr>
                <w:noProof/>
                <w:webHidden/>
              </w:rPr>
              <w:tab/>
            </w:r>
            <w:r w:rsidR="0044136D">
              <w:rPr>
                <w:noProof/>
                <w:webHidden/>
              </w:rPr>
              <w:fldChar w:fldCharType="begin"/>
            </w:r>
            <w:r w:rsidR="0044136D">
              <w:rPr>
                <w:noProof/>
                <w:webHidden/>
              </w:rPr>
              <w:instrText xml:space="preserve"> PAGEREF _Toc70938386 \h </w:instrText>
            </w:r>
            <w:r w:rsidR="0044136D">
              <w:rPr>
                <w:noProof/>
                <w:webHidden/>
              </w:rPr>
            </w:r>
            <w:r w:rsidR="0044136D">
              <w:rPr>
                <w:noProof/>
                <w:webHidden/>
              </w:rPr>
              <w:fldChar w:fldCharType="separate"/>
            </w:r>
            <w:r>
              <w:rPr>
                <w:noProof/>
                <w:webHidden/>
              </w:rPr>
              <w:t>72</w:t>
            </w:r>
            <w:r w:rsidR="0044136D">
              <w:rPr>
                <w:noProof/>
                <w:webHidden/>
              </w:rPr>
              <w:fldChar w:fldCharType="end"/>
            </w:r>
          </w:hyperlink>
        </w:p>
        <w:p w14:paraId="70E5970B" w14:textId="4DB69C8A" w:rsidR="0044136D" w:rsidRDefault="00206B01">
          <w:pPr>
            <w:pStyle w:val="TOC3"/>
            <w:tabs>
              <w:tab w:val="right" w:leader="dot" w:pos="10070"/>
            </w:tabs>
            <w:rPr>
              <w:rFonts w:asciiTheme="minorHAnsi" w:hAnsiTheme="minorHAnsi"/>
              <w:noProof/>
              <w:sz w:val="22"/>
              <w:lang w:eastAsia="en-US"/>
            </w:rPr>
          </w:pPr>
          <w:hyperlink w:anchor="_Toc70938387" w:history="1">
            <w:r w:rsidR="0044136D" w:rsidRPr="00B743BD">
              <w:rPr>
                <w:rStyle w:val="Hyperlink"/>
                <w:rFonts w:ascii="ZWAdobeF" w:hAnsi="ZWAdobeF" w:cs="ZWAdobeF"/>
                <w:noProof/>
              </w:rPr>
              <w:t>33B</w:t>
            </w:r>
            <w:r w:rsidR="0044136D" w:rsidRPr="00B743BD">
              <w:rPr>
                <w:rStyle w:val="Hyperlink"/>
                <w:noProof/>
              </w:rPr>
              <w:t>2.2.18 – Hybrid Entities (MOVED to 4.6.5)</w:t>
            </w:r>
            <w:r w:rsidR="0044136D">
              <w:rPr>
                <w:noProof/>
                <w:webHidden/>
              </w:rPr>
              <w:tab/>
            </w:r>
            <w:r w:rsidR="0044136D">
              <w:rPr>
                <w:noProof/>
                <w:webHidden/>
              </w:rPr>
              <w:fldChar w:fldCharType="begin"/>
            </w:r>
            <w:r w:rsidR="0044136D">
              <w:rPr>
                <w:noProof/>
                <w:webHidden/>
              </w:rPr>
              <w:instrText xml:space="preserve"> PAGEREF _Toc70938387 \h </w:instrText>
            </w:r>
            <w:r w:rsidR="0044136D">
              <w:rPr>
                <w:noProof/>
                <w:webHidden/>
              </w:rPr>
            </w:r>
            <w:r w:rsidR="0044136D">
              <w:rPr>
                <w:noProof/>
                <w:webHidden/>
              </w:rPr>
              <w:fldChar w:fldCharType="separate"/>
            </w:r>
            <w:r>
              <w:rPr>
                <w:noProof/>
                <w:webHidden/>
              </w:rPr>
              <w:t>76</w:t>
            </w:r>
            <w:r w:rsidR="0044136D">
              <w:rPr>
                <w:noProof/>
                <w:webHidden/>
              </w:rPr>
              <w:fldChar w:fldCharType="end"/>
            </w:r>
          </w:hyperlink>
        </w:p>
        <w:p w14:paraId="32E0657A" w14:textId="2D01A615" w:rsidR="0044136D" w:rsidRDefault="00206B01">
          <w:pPr>
            <w:pStyle w:val="TOC2"/>
            <w:rPr>
              <w:rFonts w:asciiTheme="minorHAnsi" w:hAnsiTheme="minorHAnsi"/>
              <w:noProof/>
              <w:sz w:val="22"/>
              <w:lang w:eastAsia="en-US"/>
            </w:rPr>
          </w:pPr>
          <w:hyperlink w:anchor="_Toc70938388" w:history="1">
            <w:r w:rsidR="0044136D" w:rsidRPr="00B743BD">
              <w:rPr>
                <w:rStyle w:val="Hyperlink"/>
                <w:noProof/>
              </w:rPr>
              <w:t>Section:   2.3.0 – Specially Protected Information</w:t>
            </w:r>
            <w:r w:rsidR="0044136D">
              <w:rPr>
                <w:noProof/>
                <w:webHidden/>
              </w:rPr>
              <w:tab/>
            </w:r>
            <w:r w:rsidR="0044136D">
              <w:rPr>
                <w:noProof/>
                <w:webHidden/>
              </w:rPr>
              <w:fldChar w:fldCharType="begin"/>
            </w:r>
            <w:r w:rsidR="0044136D">
              <w:rPr>
                <w:noProof/>
                <w:webHidden/>
              </w:rPr>
              <w:instrText xml:space="preserve"> PAGEREF _Toc70938388 \h </w:instrText>
            </w:r>
            <w:r w:rsidR="0044136D">
              <w:rPr>
                <w:noProof/>
                <w:webHidden/>
              </w:rPr>
            </w:r>
            <w:r w:rsidR="0044136D">
              <w:rPr>
                <w:noProof/>
                <w:webHidden/>
              </w:rPr>
              <w:fldChar w:fldCharType="separate"/>
            </w:r>
            <w:r>
              <w:rPr>
                <w:noProof/>
                <w:webHidden/>
              </w:rPr>
              <w:t>77</w:t>
            </w:r>
            <w:r w:rsidR="0044136D">
              <w:rPr>
                <w:noProof/>
                <w:webHidden/>
              </w:rPr>
              <w:fldChar w:fldCharType="end"/>
            </w:r>
          </w:hyperlink>
        </w:p>
        <w:p w14:paraId="65A1C31F" w14:textId="36EF8E49" w:rsidR="0044136D" w:rsidRDefault="00206B01">
          <w:pPr>
            <w:pStyle w:val="TOC3"/>
            <w:tabs>
              <w:tab w:val="right" w:leader="dot" w:pos="10070"/>
            </w:tabs>
            <w:rPr>
              <w:rFonts w:asciiTheme="minorHAnsi" w:hAnsiTheme="minorHAnsi"/>
              <w:noProof/>
              <w:sz w:val="22"/>
              <w:lang w:eastAsia="en-US"/>
            </w:rPr>
          </w:pPr>
          <w:hyperlink w:anchor="_Toc70938389" w:history="1">
            <w:r w:rsidR="0044136D" w:rsidRPr="00B743BD">
              <w:rPr>
                <w:rStyle w:val="Hyperlink"/>
                <w:rFonts w:ascii="ZWAdobeF" w:hAnsi="ZWAdobeF" w:cs="ZWAdobeF"/>
                <w:noProof/>
              </w:rPr>
              <w:t>34B</w:t>
            </w:r>
            <w:r w:rsidR="0044136D" w:rsidRPr="00B743BD">
              <w:rPr>
                <w:rStyle w:val="Hyperlink"/>
                <w:noProof/>
              </w:rPr>
              <w:t>2.3.1 – Genetic Information</w:t>
            </w:r>
            <w:r w:rsidR="0044136D">
              <w:rPr>
                <w:noProof/>
                <w:webHidden/>
              </w:rPr>
              <w:tab/>
            </w:r>
            <w:r w:rsidR="0044136D">
              <w:rPr>
                <w:noProof/>
                <w:webHidden/>
              </w:rPr>
              <w:fldChar w:fldCharType="begin"/>
            </w:r>
            <w:r w:rsidR="0044136D">
              <w:rPr>
                <w:noProof/>
                <w:webHidden/>
              </w:rPr>
              <w:instrText xml:space="preserve"> PAGEREF _Toc70938389 \h </w:instrText>
            </w:r>
            <w:r w:rsidR="0044136D">
              <w:rPr>
                <w:noProof/>
                <w:webHidden/>
              </w:rPr>
            </w:r>
            <w:r w:rsidR="0044136D">
              <w:rPr>
                <w:noProof/>
                <w:webHidden/>
              </w:rPr>
              <w:fldChar w:fldCharType="separate"/>
            </w:r>
            <w:r>
              <w:rPr>
                <w:noProof/>
                <w:webHidden/>
              </w:rPr>
              <w:t>77</w:t>
            </w:r>
            <w:r w:rsidR="0044136D">
              <w:rPr>
                <w:noProof/>
                <w:webHidden/>
              </w:rPr>
              <w:fldChar w:fldCharType="end"/>
            </w:r>
          </w:hyperlink>
        </w:p>
        <w:p w14:paraId="09C7793F" w14:textId="68A2125F" w:rsidR="0044136D" w:rsidRDefault="00206B01">
          <w:pPr>
            <w:pStyle w:val="TOC3"/>
            <w:tabs>
              <w:tab w:val="right" w:leader="dot" w:pos="10070"/>
            </w:tabs>
            <w:rPr>
              <w:rFonts w:asciiTheme="minorHAnsi" w:hAnsiTheme="minorHAnsi"/>
              <w:noProof/>
              <w:sz w:val="22"/>
              <w:lang w:eastAsia="en-US"/>
            </w:rPr>
          </w:pPr>
          <w:hyperlink w:anchor="_Toc70938390" w:history="1">
            <w:r w:rsidR="0044136D" w:rsidRPr="00B743BD">
              <w:rPr>
                <w:rStyle w:val="Hyperlink"/>
                <w:rFonts w:ascii="ZWAdobeF" w:hAnsi="ZWAdobeF" w:cs="ZWAdobeF"/>
                <w:noProof/>
              </w:rPr>
              <w:t>35B</w:t>
            </w:r>
            <w:r w:rsidR="0044136D" w:rsidRPr="00B743BD">
              <w:rPr>
                <w:rStyle w:val="Hyperlink"/>
                <w:noProof/>
              </w:rPr>
              <w:t>2.3.2 – HIV/AIDS Information</w:t>
            </w:r>
            <w:r w:rsidR="0044136D">
              <w:rPr>
                <w:noProof/>
                <w:webHidden/>
              </w:rPr>
              <w:tab/>
            </w:r>
            <w:r w:rsidR="0044136D">
              <w:rPr>
                <w:noProof/>
                <w:webHidden/>
              </w:rPr>
              <w:fldChar w:fldCharType="begin"/>
            </w:r>
            <w:r w:rsidR="0044136D">
              <w:rPr>
                <w:noProof/>
                <w:webHidden/>
              </w:rPr>
              <w:instrText xml:space="preserve"> PAGEREF _Toc70938390 \h </w:instrText>
            </w:r>
            <w:r w:rsidR="0044136D">
              <w:rPr>
                <w:noProof/>
                <w:webHidden/>
              </w:rPr>
            </w:r>
            <w:r w:rsidR="0044136D">
              <w:rPr>
                <w:noProof/>
                <w:webHidden/>
              </w:rPr>
              <w:fldChar w:fldCharType="separate"/>
            </w:r>
            <w:r>
              <w:rPr>
                <w:noProof/>
                <w:webHidden/>
              </w:rPr>
              <w:t>79</w:t>
            </w:r>
            <w:r w:rsidR="0044136D">
              <w:rPr>
                <w:noProof/>
                <w:webHidden/>
              </w:rPr>
              <w:fldChar w:fldCharType="end"/>
            </w:r>
          </w:hyperlink>
        </w:p>
        <w:p w14:paraId="44831877" w14:textId="379C98E6" w:rsidR="0044136D" w:rsidRDefault="00206B01">
          <w:pPr>
            <w:pStyle w:val="TOC3"/>
            <w:tabs>
              <w:tab w:val="right" w:leader="dot" w:pos="10070"/>
            </w:tabs>
            <w:rPr>
              <w:rFonts w:asciiTheme="minorHAnsi" w:hAnsiTheme="minorHAnsi"/>
              <w:noProof/>
              <w:sz w:val="22"/>
              <w:lang w:eastAsia="en-US"/>
            </w:rPr>
          </w:pPr>
          <w:hyperlink w:anchor="_Toc70938391" w:history="1">
            <w:r w:rsidR="0044136D" w:rsidRPr="00B743BD">
              <w:rPr>
                <w:rStyle w:val="Hyperlink"/>
                <w:rFonts w:ascii="ZWAdobeF" w:hAnsi="ZWAdobeF" w:cs="ZWAdobeF"/>
                <w:noProof/>
              </w:rPr>
              <w:t>36B</w:t>
            </w:r>
            <w:r w:rsidR="0044136D" w:rsidRPr="00B743BD">
              <w:rPr>
                <w:rStyle w:val="Hyperlink"/>
                <w:noProof/>
              </w:rPr>
              <w:t>2.3.3 – Mental Health Records</w:t>
            </w:r>
            <w:r w:rsidR="0044136D">
              <w:rPr>
                <w:noProof/>
                <w:webHidden/>
              </w:rPr>
              <w:tab/>
            </w:r>
            <w:r w:rsidR="0044136D">
              <w:rPr>
                <w:noProof/>
                <w:webHidden/>
              </w:rPr>
              <w:fldChar w:fldCharType="begin"/>
            </w:r>
            <w:r w:rsidR="0044136D">
              <w:rPr>
                <w:noProof/>
                <w:webHidden/>
              </w:rPr>
              <w:instrText xml:space="preserve"> PAGEREF _Toc70938391 \h </w:instrText>
            </w:r>
            <w:r w:rsidR="0044136D">
              <w:rPr>
                <w:noProof/>
                <w:webHidden/>
              </w:rPr>
            </w:r>
            <w:r w:rsidR="0044136D">
              <w:rPr>
                <w:noProof/>
                <w:webHidden/>
              </w:rPr>
              <w:fldChar w:fldCharType="separate"/>
            </w:r>
            <w:r>
              <w:rPr>
                <w:noProof/>
                <w:webHidden/>
              </w:rPr>
              <w:t>82</w:t>
            </w:r>
            <w:r w:rsidR="0044136D">
              <w:rPr>
                <w:noProof/>
                <w:webHidden/>
              </w:rPr>
              <w:fldChar w:fldCharType="end"/>
            </w:r>
          </w:hyperlink>
        </w:p>
        <w:p w14:paraId="744E5802" w14:textId="3063AF05" w:rsidR="0044136D" w:rsidRDefault="00206B01">
          <w:pPr>
            <w:pStyle w:val="TOC3"/>
            <w:tabs>
              <w:tab w:val="right" w:leader="dot" w:pos="10070"/>
            </w:tabs>
            <w:rPr>
              <w:rFonts w:asciiTheme="minorHAnsi" w:hAnsiTheme="minorHAnsi"/>
              <w:noProof/>
              <w:sz w:val="22"/>
              <w:lang w:eastAsia="en-US"/>
            </w:rPr>
          </w:pPr>
          <w:hyperlink w:anchor="_Toc70938392" w:history="1">
            <w:r w:rsidR="0044136D" w:rsidRPr="00B743BD">
              <w:rPr>
                <w:rStyle w:val="Hyperlink"/>
                <w:rFonts w:ascii="ZWAdobeF" w:hAnsi="ZWAdobeF" w:cs="ZWAdobeF"/>
                <w:noProof/>
              </w:rPr>
              <w:t>37B</w:t>
            </w:r>
            <w:r w:rsidR="0044136D" w:rsidRPr="00B743BD">
              <w:rPr>
                <w:rStyle w:val="Hyperlink"/>
                <w:noProof/>
              </w:rPr>
              <w:t>2.3.4 – Substance Use Disorder Treatment</w:t>
            </w:r>
            <w:r w:rsidR="0044136D">
              <w:rPr>
                <w:noProof/>
                <w:webHidden/>
              </w:rPr>
              <w:tab/>
            </w:r>
            <w:r w:rsidR="0044136D">
              <w:rPr>
                <w:noProof/>
                <w:webHidden/>
              </w:rPr>
              <w:fldChar w:fldCharType="begin"/>
            </w:r>
            <w:r w:rsidR="0044136D">
              <w:rPr>
                <w:noProof/>
                <w:webHidden/>
              </w:rPr>
              <w:instrText xml:space="preserve"> PAGEREF _Toc70938392 \h </w:instrText>
            </w:r>
            <w:r w:rsidR="0044136D">
              <w:rPr>
                <w:noProof/>
                <w:webHidden/>
              </w:rPr>
            </w:r>
            <w:r w:rsidR="0044136D">
              <w:rPr>
                <w:noProof/>
                <w:webHidden/>
              </w:rPr>
              <w:fldChar w:fldCharType="separate"/>
            </w:r>
            <w:r>
              <w:rPr>
                <w:noProof/>
                <w:webHidden/>
              </w:rPr>
              <w:t>88</w:t>
            </w:r>
            <w:r w:rsidR="0044136D">
              <w:rPr>
                <w:noProof/>
                <w:webHidden/>
              </w:rPr>
              <w:fldChar w:fldCharType="end"/>
            </w:r>
          </w:hyperlink>
        </w:p>
        <w:p w14:paraId="7C932934" w14:textId="17C8E2CC" w:rsidR="0044136D" w:rsidRDefault="00206B01">
          <w:pPr>
            <w:pStyle w:val="TOC3"/>
            <w:tabs>
              <w:tab w:val="right" w:leader="dot" w:pos="10070"/>
            </w:tabs>
            <w:rPr>
              <w:rFonts w:asciiTheme="minorHAnsi" w:hAnsiTheme="minorHAnsi"/>
              <w:noProof/>
              <w:sz w:val="22"/>
              <w:lang w:eastAsia="en-US"/>
            </w:rPr>
          </w:pPr>
          <w:hyperlink w:anchor="_Toc70938393" w:history="1">
            <w:r w:rsidR="0044136D" w:rsidRPr="00B743BD">
              <w:rPr>
                <w:rStyle w:val="Hyperlink"/>
                <w:rFonts w:ascii="ZWAdobeF" w:hAnsi="ZWAdobeF" w:cs="ZWAdobeF"/>
                <w:noProof/>
              </w:rPr>
              <w:t>38B</w:t>
            </w:r>
            <w:r w:rsidR="0044136D" w:rsidRPr="00B743BD">
              <w:rPr>
                <w:rStyle w:val="Hyperlink"/>
                <w:noProof/>
              </w:rPr>
              <w:t xml:space="preserve">2.3.5 – </w:t>
            </w:r>
            <w:r w:rsidR="0044136D" w:rsidRPr="00B743BD">
              <w:rPr>
                <w:rStyle w:val="Hyperlink"/>
                <w:bCs/>
                <w:noProof/>
              </w:rPr>
              <w:t>Developmental Services Records</w:t>
            </w:r>
            <w:r w:rsidR="0044136D">
              <w:rPr>
                <w:noProof/>
                <w:webHidden/>
              </w:rPr>
              <w:tab/>
            </w:r>
            <w:r w:rsidR="0044136D">
              <w:rPr>
                <w:noProof/>
                <w:webHidden/>
              </w:rPr>
              <w:fldChar w:fldCharType="begin"/>
            </w:r>
            <w:r w:rsidR="0044136D">
              <w:rPr>
                <w:noProof/>
                <w:webHidden/>
              </w:rPr>
              <w:instrText xml:space="preserve"> PAGEREF _Toc70938393 \h </w:instrText>
            </w:r>
            <w:r w:rsidR="0044136D">
              <w:rPr>
                <w:noProof/>
                <w:webHidden/>
              </w:rPr>
            </w:r>
            <w:r w:rsidR="0044136D">
              <w:rPr>
                <w:noProof/>
                <w:webHidden/>
              </w:rPr>
              <w:fldChar w:fldCharType="separate"/>
            </w:r>
            <w:r>
              <w:rPr>
                <w:noProof/>
                <w:webHidden/>
              </w:rPr>
              <w:t>95</w:t>
            </w:r>
            <w:r w:rsidR="0044136D">
              <w:rPr>
                <w:noProof/>
                <w:webHidden/>
              </w:rPr>
              <w:fldChar w:fldCharType="end"/>
            </w:r>
          </w:hyperlink>
        </w:p>
        <w:p w14:paraId="34A0A00F" w14:textId="01563C07" w:rsidR="0044136D" w:rsidRDefault="00206B01">
          <w:pPr>
            <w:pStyle w:val="TOC3"/>
            <w:tabs>
              <w:tab w:val="right" w:leader="dot" w:pos="10070"/>
            </w:tabs>
            <w:rPr>
              <w:rFonts w:asciiTheme="minorHAnsi" w:hAnsiTheme="minorHAnsi"/>
              <w:noProof/>
              <w:sz w:val="22"/>
              <w:lang w:eastAsia="en-US"/>
            </w:rPr>
          </w:pPr>
          <w:hyperlink w:anchor="_Toc70938394" w:history="1">
            <w:r w:rsidR="0044136D" w:rsidRPr="00B743BD">
              <w:rPr>
                <w:rStyle w:val="Hyperlink"/>
                <w:rFonts w:ascii="ZWAdobeF" w:hAnsi="ZWAdobeF" w:cs="ZWAdobeF"/>
                <w:noProof/>
              </w:rPr>
              <w:t>39B</w:t>
            </w:r>
            <w:r w:rsidR="0044136D" w:rsidRPr="00B743BD">
              <w:rPr>
                <w:rStyle w:val="Hyperlink"/>
                <w:noProof/>
              </w:rPr>
              <w:t>2.3.6 – Psychotherapy Notes</w:t>
            </w:r>
            <w:r w:rsidR="0044136D">
              <w:rPr>
                <w:noProof/>
                <w:webHidden/>
              </w:rPr>
              <w:tab/>
            </w:r>
            <w:r w:rsidR="0044136D">
              <w:rPr>
                <w:noProof/>
                <w:webHidden/>
              </w:rPr>
              <w:fldChar w:fldCharType="begin"/>
            </w:r>
            <w:r w:rsidR="0044136D">
              <w:rPr>
                <w:noProof/>
                <w:webHidden/>
              </w:rPr>
              <w:instrText xml:space="preserve"> PAGEREF _Toc70938394 \h </w:instrText>
            </w:r>
            <w:r w:rsidR="0044136D">
              <w:rPr>
                <w:noProof/>
                <w:webHidden/>
              </w:rPr>
            </w:r>
            <w:r w:rsidR="0044136D">
              <w:rPr>
                <w:noProof/>
                <w:webHidden/>
              </w:rPr>
              <w:fldChar w:fldCharType="separate"/>
            </w:r>
            <w:r>
              <w:rPr>
                <w:noProof/>
                <w:webHidden/>
              </w:rPr>
              <w:t>100</w:t>
            </w:r>
            <w:r w:rsidR="0044136D">
              <w:rPr>
                <w:noProof/>
                <w:webHidden/>
              </w:rPr>
              <w:fldChar w:fldCharType="end"/>
            </w:r>
          </w:hyperlink>
        </w:p>
        <w:p w14:paraId="11293625" w14:textId="7511A78A" w:rsidR="0044136D" w:rsidRDefault="00206B01">
          <w:pPr>
            <w:pStyle w:val="TOC2"/>
            <w:rPr>
              <w:rFonts w:asciiTheme="minorHAnsi" w:hAnsiTheme="minorHAnsi"/>
              <w:noProof/>
              <w:sz w:val="22"/>
              <w:lang w:eastAsia="en-US"/>
            </w:rPr>
          </w:pPr>
          <w:hyperlink w:anchor="_Toc70938395" w:history="1">
            <w:r w:rsidR="0044136D" w:rsidRPr="00B743BD">
              <w:rPr>
                <w:rStyle w:val="Hyperlink"/>
                <w:rFonts w:ascii="ZWAdobeF" w:hAnsi="ZWAdobeF" w:cs="ZWAdobeF"/>
                <w:noProof/>
              </w:rPr>
              <w:t>2B</w:t>
            </w:r>
            <w:r w:rsidR="0044136D" w:rsidRPr="00B743BD">
              <w:rPr>
                <w:rStyle w:val="Hyperlink"/>
                <w:noProof/>
              </w:rPr>
              <w:t>Section:  2.4.0 – Breach and Breach Notification</w:t>
            </w:r>
            <w:r w:rsidR="0044136D">
              <w:rPr>
                <w:noProof/>
                <w:webHidden/>
              </w:rPr>
              <w:tab/>
            </w:r>
            <w:r w:rsidR="0044136D">
              <w:rPr>
                <w:noProof/>
                <w:webHidden/>
              </w:rPr>
              <w:fldChar w:fldCharType="begin"/>
            </w:r>
            <w:r w:rsidR="0044136D">
              <w:rPr>
                <w:noProof/>
                <w:webHidden/>
              </w:rPr>
              <w:instrText xml:space="preserve"> PAGEREF _Toc70938395 \h </w:instrText>
            </w:r>
            <w:r w:rsidR="0044136D">
              <w:rPr>
                <w:noProof/>
                <w:webHidden/>
              </w:rPr>
            </w:r>
            <w:r w:rsidR="0044136D">
              <w:rPr>
                <w:noProof/>
                <w:webHidden/>
              </w:rPr>
              <w:fldChar w:fldCharType="separate"/>
            </w:r>
            <w:r>
              <w:rPr>
                <w:noProof/>
                <w:webHidden/>
              </w:rPr>
              <w:t>104</w:t>
            </w:r>
            <w:r w:rsidR="0044136D">
              <w:rPr>
                <w:noProof/>
                <w:webHidden/>
              </w:rPr>
              <w:fldChar w:fldCharType="end"/>
            </w:r>
          </w:hyperlink>
        </w:p>
        <w:p w14:paraId="750EE2FC" w14:textId="7E8E153C" w:rsidR="0044136D" w:rsidRDefault="00206B01">
          <w:pPr>
            <w:pStyle w:val="TOC3"/>
            <w:tabs>
              <w:tab w:val="right" w:leader="dot" w:pos="10070"/>
            </w:tabs>
            <w:rPr>
              <w:rFonts w:asciiTheme="minorHAnsi" w:hAnsiTheme="minorHAnsi"/>
              <w:noProof/>
              <w:sz w:val="22"/>
              <w:lang w:eastAsia="en-US"/>
            </w:rPr>
          </w:pPr>
          <w:hyperlink w:anchor="_Toc70938396" w:history="1">
            <w:r w:rsidR="0044136D" w:rsidRPr="00B743BD">
              <w:rPr>
                <w:rStyle w:val="Hyperlink"/>
                <w:rFonts w:ascii="ZWAdobeF" w:hAnsi="ZWAdobeF" w:cs="ZWAdobeF"/>
                <w:noProof/>
              </w:rPr>
              <w:t>40B</w:t>
            </w:r>
            <w:r w:rsidR="0044136D" w:rsidRPr="00B743BD">
              <w:rPr>
                <w:rStyle w:val="Hyperlink"/>
                <w:noProof/>
              </w:rPr>
              <w:t>2.4.1 – Breach and Breach Notification</w:t>
            </w:r>
            <w:r w:rsidR="0044136D">
              <w:rPr>
                <w:noProof/>
                <w:webHidden/>
              </w:rPr>
              <w:tab/>
            </w:r>
            <w:r w:rsidR="0044136D">
              <w:rPr>
                <w:noProof/>
                <w:webHidden/>
              </w:rPr>
              <w:fldChar w:fldCharType="begin"/>
            </w:r>
            <w:r w:rsidR="0044136D">
              <w:rPr>
                <w:noProof/>
                <w:webHidden/>
              </w:rPr>
              <w:instrText xml:space="preserve"> PAGEREF _Toc70938396 \h </w:instrText>
            </w:r>
            <w:r w:rsidR="0044136D">
              <w:rPr>
                <w:noProof/>
                <w:webHidden/>
              </w:rPr>
            </w:r>
            <w:r w:rsidR="0044136D">
              <w:rPr>
                <w:noProof/>
                <w:webHidden/>
              </w:rPr>
              <w:fldChar w:fldCharType="separate"/>
            </w:r>
            <w:r>
              <w:rPr>
                <w:noProof/>
                <w:webHidden/>
              </w:rPr>
              <w:t>104</w:t>
            </w:r>
            <w:r w:rsidR="0044136D">
              <w:rPr>
                <w:noProof/>
                <w:webHidden/>
              </w:rPr>
              <w:fldChar w:fldCharType="end"/>
            </w:r>
          </w:hyperlink>
        </w:p>
        <w:p w14:paraId="5726CA91" w14:textId="23A83681" w:rsidR="0044136D" w:rsidRDefault="00206B01">
          <w:pPr>
            <w:pStyle w:val="TOC2"/>
            <w:rPr>
              <w:rFonts w:asciiTheme="minorHAnsi" w:hAnsiTheme="minorHAnsi"/>
              <w:noProof/>
              <w:sz w:val="22"/>
              <w:lang w:eastAsia="en-US"/>
            </w:rPr>
          </w:pPr>
          <w:hyperlink w:anchor="_Toc70938397" w:history="1">
            <w:r w:rsidR="0044136D" w:rsidRPr="00B743BD">
              <w:rPr>
                <w:rStyle w:val="Hyperlink"/>
                <w:rFonts w:ascii="ZWAdobeF" w:hAnsi="ZWAdobeF" w:cs="ZWAdobeF"/>
                <w:noProof/>
              </w:rPr>
              <w:t>3B</w:t>
            </w:r>
            <w:r w:rsidR="0044136D" w:rsidRPr="00B743BD">
              <w:rPr>
                <w:rStyle w:val="Hyperlink"/>
                <w:noProof/>
              </w:rPr>
              <w:t>Section:  2.5.0 – De-identification</w:t>
            </w:r>
            <w:r w:rsidR="0044136D">
              <w:rPr>
                <w:noProof/>
                <w:webHidden/>
              </w:rPr>
              <w:tab/>
            </w:r>
            <w:r w:rsidR="0044136D">
              <w:rPr>
                <w:noProof/>
                <w:webHidden/>
              </w:rPr>
              <w:fldChar w:fldCharType="begin"/>
            </w:r>
            <w:r w:rsidR="0044136D">
              <w:rPr>
                <w:noProof/>
                <w:webHidden/>
              </w:rPr>
              <w:instrText xml:space="preserve"> PAGEREF _Toc70938397 \h </w:instrText>
            </w:r>
            <w:r w:rsidR="0044136D">
              <w:rPr>
                <w:noProof/>
                <w:webHidden/>
              </w:rPr>
            </w:r>
            <w:r w:rsidR="0044136D">
              <w:rPr>
                <w:noProof/>
                <w:webHidden/>
              </w:rPr>
              <w:fldChar w:fldCharType="separate"/>
            </w:r>
            <w:r>
              <w:rPr>
                <w:noProof/>
                <w:webHidden/>
              </w:rPr>
              <w:t>111</w:t>
            </w:r>
            <w:r w:rsidR="0044136D">
              <w:rPr>
                <w:noProof/>
                <w:webHidden/>
              </w:rPr>
              <w:fldChar w:fldCharType="end"/>
            </w:r>
          </w:hyperlink>
        </w:p>
        <w:p w14:paraId="0636019C" w14:textId="342A17BF" w:rsidR="0044136D" w:rsidRDefault="00206B01">
          <w:pPr>
            <w:pStyle w:val="TOC3"/>
            <w:tabs>
              <w:tab w:val="right" w:leader="dot" w:pos="10070"/>
            </w:tabs>
            <w:rPr>
              <w:rFonts w:asciiTheme="minorHAnsi" w:hAnsiTheme="minorHAnsi"/>
              <w:noProof/>
              <w:sz w:val="22"/>
              <w:lang w:eastAsia="en-US"/>
            </w:rPr>
          </w:pPr>
          <w:hyperlink w:anchor="_Toc70938398" w:history="1">
            <w:r w:rsidR="0044136D" w:rsidRPr="00B743BD">
              <w:rPr>
                <w:rStyle w:val="Hyperlink"/>
                <w:rFonts w:ascii="ZWAdobeF" w:hAnsi="ZWAdobeF" w:cs="ZWAdobeF"/>
                <w:noProof/>
              </w:rPr>
              <w:t>41B</w:t>
            </w:r>
            <w:r w:rsidR="0044136D" w:rsidRPr="00B743BD">
              <w:rPr>
                <w:rStyle w:val="Hyperlink"/>
                <w:noProof/>
              </w:rPr>
              <w:t>2.5.1 – De-identification</w:t>
            </w:r>
            <w:r w:rsidR="0044136D">
              <w:rPr>
                <w:noProof/>
                <w:webHidden/>
              </w:rPr>
              <w:tab/>
            </w:r>
            <w:r w:rsidR="0044136D">
              <w:rPr>
                <w:noProof/>
                <w:webHidden/>
              </w:rPr>
              <w:fldChar w:fldCharType="begin"/>
            </w:r>
            <w:r w:rsidR="0044136D">
              <w:rPr>
                <w:noProof/>
                <w:webHidden/>
              </w:rPr>
              <w:instrText xml:space="preserve"> PAGEREF _Toc70938398 \h </w:instrText>
            </w:r>
            <w:r w:rsidR="0044136D">
              <w:rPr>
                <w:noProof/>
                <w:webHidden/>
              </w:rPr>
            </w:r>
            <w:r w:rsidR="0044136D">
              <w:rPr>
                <w:noProof/>
                <w:webHidden/>
              </w:rPr>
              <w:fldChar w:fldCharType="separate"/>
            </w:r>
            <w:r>
              <w:rPr>
                <w:noProof/>
                <w:webHidden/>
              </w:rPr>
              <w:t>111</w:t>
            </w:r>
            <w:r w:rsidR="0044136D">
              <w:rPr>
                <w:noProof/>
                <w:webHidden/>
              </w:rPr>
              <w:fldChar w:fldCharType="end"/>
            </w:r>
          </w:hyperlink>
        </w:p>
        <w:p w14:paraId="60E8647C" w14:textId="514070F5" w:rsidR="0044136D" w:rsidRDefault="00206B01">
          <w:pPr>
            <w:pStyle w:val="TOC2"/>
            <w:rPr>
              <w:rFonts w:asciiTheme="minorHAnsi" w:hAnsiTheme="minorHAnsi"/>
              <w:noProof/>
              <w:sz w:val="22"/>
              <w:lang w:eastAsia="en-US"/>
            </w:rPr>
          </w:pPr>
          <w:hyperlink w:anchor="_Toc70938399" w:history="1">
            <w:r w:rsidR="0044136D" w:rsidRPr="00B743BD">
              <w:rPr>
                <w:rStyle w:val="Hyperlink"/>
                <w:noProof/>
              </w:rPr>
              <w:t>Section:  2.6.0 – Incidental Disclosures</w:t>
            </w:r>
            <w:r w:rsidR="0044136D">
              <w:rPr>
                <w:noProof/>
                <w:webHidden/>
              </w:rPr>
              <w:tab/>
            </w:r>
            <w:r w:rsidR="0044136D">
              <w:rPr>
                <w:noProof/>
                <w:webHidden/>
              </w:rPr>
              <w:fldChar w:fldCharType="begin"/>
            </w:r>
            <w:r w:rsidR="0044136D">
              <w:rPr>
                <w:noProof/>
                <w:webHidden/>
              </w:rPr>
              <w:instrText xml:space="preserve"> PAGEREF _Toc70938399 \h </w:instrText>
            </w:r>
            <w:r w:rsidR="0044136D">
              <w:rPr>
                <w:noProof/>
                <w:webHidden/>
              </w:rPr>
            </w:r>
            <w:r w:rsidR="0044136D">
              <w:rPr>
                <w:noProof/>
                <w:webHidden/>
              </w:rPr>
              <w:fldChar w:fldCharType="separate"/>
            </w:r>
            <w:r>
              <w:rPr>
                <w:noProof/>
                <w:webHidden/>
              </w:rPr>
              <w:t>115</w:t>
            </w:r>
            <w:r w:rsidR="0044136D">
              <w:rPr>
                <w:noProof/>
                <w:webHidden/>
              </w:rPr>
              <w:fldChar w:fldCharType="end"/>
            </w:r>
          </w:hyperlink>
        </w:p>
        <w:p w14:paraId="4E63C655" w14:textId="4890F0B7" w:rsidR="0044136D" w:rsidRDefault="00206B01">
          <w:pPr>
            <w:pStyle w:val="TOC3"/>
            <w:tabs>
              <w:tab w:val="right" w:leader="dot" w:pos="10070"/>
            </w:tabs>
            <w:rPr>
              <w:rFonts w:asciiTheme="minorHAnsi" w:hAnsiTheme="minorHAnsi"/>
              <w:noProof/>
              <w:sz w:val="22"/>
              <w:lang w:eastAsia="en-US"/>
            </w:rPr>
          </w:pPr>
          <w:hyperlink w:anchor="_Toc70938400" w:history="1">
            <w:r w:rsidR="0044136D" w:rsidRPr="00B743BD">
              <w:rPr>
                <w:rStyle w:val="Hyperlink"/>
                <w:noProof/>
              </w:rPr>
              <w:t>2.6.1 – Incidental Disclosures</w:t>
            </w:r>
            <w:r w:rsidR="0044136D">
              <w:rPr>
                <w:noProof/>
                <w:webHidden/>
              </w:rPr>
              <w:tab/>
            </w:r>
            <w:r w:rsidR="0044136D">
              <w:rPr>
                <w:noProof/>
                <w:webHidden/>
              </w:rPr>
              <w:fldChar w:fldCharType="begin"/>
            </w:r>
            <w:r w:rsidR="0044136D">
              <w:rPr>
                <w:noProof/>
                <w:webHidden/>
              </w:rPr>
              <w:instrText xml:space="preserve"> PAGEREF _Toc70938400 \h </w:instrText>
            </w:r>
            <w:r w:rsidR="0044136D">
              <w:rPr>
                <w:noProof/>
                <w:webHidden/>
              </w:rPr>
            </w:r>
            <w:r w:rsidR="0044136D">
              <w:rPr>
                <w:noProof/>
                <w:webHidden/>
              </w:rPr>
              <w:fldChar w:fldCharType="separate"/>
            </w:r>
            <w:r>
              <w:rPr>
                <w:noProof/>
                <w:webHidden/>
              </w:rPr>
              <w:t>115</w:t>
            </w:r>
            <w:r w:rsidR="0044136D">
              <w:rPr>
                <w:noProof/>
                <w:webHidden/>
              </w:rPr>
              <w:fldChar w:fldCharType="end"/>
            </w:r>
          </w:hyperlink>
        </w:p>
        <w:p w14:paraId="64BC8A30" w14:textId="7D716116" w:rsidR="0044136D" w:rsidRDefault="00206B01">
          <w:pPr>
            <w:pStyle w:val="TOC2"/>
            <w:rPr>
              <w:rFonts w:asciiTheme="minorHAnsi" w:hAnsiTheme="minorHAnsi"/>
              <w:noProof/>
              <w:sz w:val="22"/>
              <w:lang w:eastAsia="en-US"/>
            </w:rPr>
          </w:pPr>
          <w:hyperlink w:anchor="_Toc70938401" w:history="1">
            <w:r w:rsidR="0044136D" w:rsidRPr="00B743BD">
              <w:rPr>
                <w:rStyle w:val="Hyperlink"/>
                <w:noProof/>
              </w:rPr>
              <w:t>Section:  2.7.0 – Minimum Necessary</w:t>
            </w:r>
            <w:r w:rsidR="0044136D">
              <w:rPr>
                <w:noProof/>
                <w:webHidden/>
              </w:rPr>
              <w:tab/>
            </w:r>
            <w:r w:rsidR="0044136D">
              <w:rPr>
                <w:noProof/>
                <w:webHidden/>
              </w:rPr>
              <w:fldChar w:fldCharType="begin"/>
            </w:r>
            <w:r w:rsidR="0044136D">
              <w:rPr>
                <w:noProof/>
                <w:webHidden/>
              </w:rPr>
              <w:instrText xml:space="preserve"> PAGEREF _Toc70938401 \h </w:instrText>
            </w:r>
            <w:r w:rsidR="0044136D">
              <w:rPr>
                <w:noProof/>
                <w:webHidden/>
              </w:rPr>
            </w:r>
            <w:r w:rsidR="0044136D">
              <w:rPr>
                <w:noProof/>
                <w:webHidden/>
              </w:rPr>
              <w:fldChar w:fldCharType="separate"/>
            </w:r>
            <w:r>
              <w:rPr>
                <w:noProof/>
                <w:webHidden/>
              </w:rPr>
              <w:t>117</w:t>
            </w:r>
            <w:r w:rsidR="0044136D">
              <w:rPr>
                <w:noProof/>
                <w:webHidden/>
              </w:rPr>
              <w:fldChar w:fldCharType="end"/>
            </w:r>
          </w:hyperlink>
        </w:p>
        <w:p w14:paraId="300E2F13" w14:textId="6ECCFF2E" w:rsidR="0044136D" w:rsidRDefault="00206B01">
          <w:pPr>
            <w:pStyle w:val="TOC3"/>
            <w:tabs>
              <w:tab w:val="right" w:leader="dot" w:pos="10070"/>
            </w:tabs>
            <w:rPr>
              <w:rFonts w:asciiTheme="minorHAnsi" w:hAnsiTheme="minorHAnsi"/>
              <w:noProof/>
              <w:sz w:val="22"/>
              <w:lang w:eastAsia="en-US"/>
            </w:rPr>
          </w:pPr>
          <w:hyperlink w:anchor="_Toc70938402" w:history="1">
            <w:r w:rsidR="0044136D" w:rsidRPr="00B743BD">
              <w:rPr>
                <w:rStyle w:val="Hyperlink"/>
                <w:noProof/>
              </w:rPr>
              <w:t>2.7.1 – Minimum Necessary</w:t>
            </w:r>
            <w:r w:rsidR="0044136D">
              <w:rPr>
                <w:noProof/>
                <w:webHidden/>
              </w:rPr>
              <w:tab/>
            </w:r>
            <w:r w:rsidR="0044136D">
              <w:rPr>
                <w:noProof/>
                <w:webHidden/>
              </w:rPr>
              <w:fldChar w:fldCharType="begin"/>
            </w:r>
            <w:r w:rsidR="0044136D">
              <w:rPr>
                <w:noProof/>
                <w:webHidden/>
              </w:rPr>
              <w:instrText xml:space="preserve"> PAGEREF _Toc70938402 \h </w:instrText>
            </w:r>
            <w:r w:rsidR="0044136D">
              <w:rPr>
                <w:noProof/>
                <w:webHidden/>
              </w:rPr>
            </w:r>
            <w:r w:rsidR="0044136D">
              <w:rPr>
                <w:noProof/>
                <w:webHidden/>
              </w:rPr>
              <w:fldChar w:fldCharType="separate"/>
            </w:r>
            <w:r>
              <w:rPr>
                <w:noProof/>
                <w:webHidden/>
              </w:rPr>
              <w:t>117</w:t>
            </w:r>
            <w:r w:rsidR="0044136D">
              <w:rPr>
                <w:noProof/>
                <w:webHidden/>
              </w:rPr>
              <w:fldChar w:fldCharType="end"/>
            </w:r>
          </w:hyperlink>
        </w:p>
        <w:p w14:paraId="2B30CB5D" w14:textId="7E2E1111" w:rsidR="0044136D" w:rsidRDefault="00206B01">
          <w:pPr>
            <w:pStyle w:val="TOC2"/>
            <w:rPr>
              <w:rFonts w:asciiTheme="minorHAnsi" w:hAnsiTheme="minorHAnsi"/>
              <w:noProof/>
              <w:sz w:val="22"/>
              <w:lang w:eastAsia="en-US"/>
            </w:rPr>
          </w:pPr>
          <w:hyperlink w:anchor="_Toc70938403" w:history="1">
            <w:r w:rsidR="0044136D" w:rsidRPr="00B743BD">
              <w:rPr>
                <w:rStyle w:val="Hyperlink"/>
                <w:noProof/>
              </w:rPr>
              <w:t>Section:  2.8.0 – Patient’s (Personal) Representative</w:t>
            </w:r>
            <w:r w:rsidR="0044136D">
              <w:rPr>
                <w:noProof/>
                <w:webHidden/>
              </w:rPr>
              <w:tab/>
            </w:r>
            <w:r w:rsidR="0044136D">
              <w:rPr>
                <w:noProof/>
                <w:webHidden/>
              </w:rPr>
              <w:fldChar w:fldCharType="begin"/>
            </w:r>
            <w:r w:rsidR="0044136D">
              <w:rPr>
                <w:noProof/>
                <w:webHidden/>
              </w:rPr>
              <w:instrText xml:space="preserve"> PAGEREF _Toc70938403 \h </w:instrText>
            </w:r>
            <w:r w:rsidR="0044136D">
              <w:rPr>
                <w:noProof/>
                <w:webHidden/>
              </w:rPr>
            </w:r>
            <w:r w:rsidR="0044136D">
              <w:rPr>
                <w:noProof/>
                <w:webHidden/>
              </w:rPr>
              <w:fldChar w:fldCharType="separate"/>
            </w:r>
            <w:r>
              <w:rPr>
                <w:noProof/>
                <w:webHidden/>
              </w:rPr>
              <w:t>119</w:t>
            </w:r>
            <w:r w:rsidR="0044136D">
              <w:rPr>
                <w:noProof/>
                <w:webHidden/>
              </w:rPr>
              <w:fldChar w:fldCharType="end"/>
            </w:r>
          </w:hyperlink>
        </w:p>
        <w:p w14:paraId="09F67200" w14:textId="035E2343" w:rsidR="0044136D" w:rsidRDefault="00206B01">
          <w:pPr>
            <w:pStyle w:val="TOC3"/>
            <w:tabs>
              <w:tab w:val="right" w:leader="dot" w:pos="10070"/>
            </w:tabs>
            <w:rPr>
              <w:rFonts w:asciiTheme="minorHAnsi" w:hAnsiTheme="minorHAnsi"/>
              <w:noProof/>
              <w:sz w:val="22"/>
              <w:lang w:eastAsia="en-US"/>
            </w:rPr>
          </w:pPr>
          <w:hyperlink w:anchor="_Toc70938404" w:history="1">
            <w:r w:rsidR="0044136D" w:rsidRPr="00B743BD">
              <w:rPr>
                <w:rStyle w:val="Hyperlink"/>
                <w:noProof/>
              </w:rPr>
              <w:t>2.8.1 – Patient’s (Personal) Representative</w:t>
            </w:r>
            <w:r w:rsidR="0044136D">
              <w:rPr>
                <w:noProof/>
                <w:webHidden/>
              </w:rPr>
              <w:tab/>
            </w:r>
            <w:r w:rsidR="0044136D">
              <w:rPr>
                <w:noProof/>
                <w:webHidden/>
              </w:rPr>
              <w:fldChar w:fldCharType="begin"/>
            </w:r>
            <w:r w:rsidR="0044136D">
              <w:rPr>
                <w:noProof/>
                <w:webHidden/>
              </w:rPr>
              <w:instrText xml:space="preserve"> PAGEREF _Toc70938404 \h </w:instrText>
            </w:r>
            <w:r w:rsidR="0044136D">
              <w:rPr>
                <w:noProof/>
                <w:webHidden/>
              </w:rPr>
            </w:r>
            <w:r w:rsidR="0044136D">
              <w:rPr>
                <w:noProof/>
                <w:webHidden/>
              </w:rPr>
              <w:fldChar w:fldCharType="separate"/>
            </w:r>
            <w:r>
              <w:rPr>
                <w:noProof/>
                <w:webHidden/>
              </w:rPr>
              <w:t>119</w:t>
            </w:r>
            <w:r w:rsidR="0044136D">
              <w:rPr>
                <w:noProof/>
                <w:webHidden/>
              </w:rPr>
              <w:fldChar w:fldCharType="end"/>
            </w:r>
          </w:hyperlink>
        </w:p>
        <w:p w14:paraId="4E801ADA" w14:textId="129C7A5A" w:rsidR="0044136D" w:rsidRDefault="00206B01">
          <w:pPr>
            <w:pStyle w:val="TOC2"/>
            <w:rPr>
              <w:rFonts w:asciiTheme="minorHAnsi" w:hAnsiTheme="minorHAnsi"/>
              <w:noProof/>
              <w:sz w:val="22"/>
              <w:lang w:eastAsia="en-US"/>
            </w:rPr>
          </w:pPr>
          <w:hyperlink w:anchor="_Toc70938405" w:history="1">
            <w:r w:rsidR="0044136D" w:rsidRPr="00B743BD">
              <w:rPr>
                <w:rStyle w:val="Hyperlink"/>
                <w:noProof/>
              </w:rPr>
              <w:t>Section:  2.9.0 – Requirements for Telehealth</w:t>
            </w:r>
            <w:r w:rsidR="0044136D">
              <w:rPr>
                <w:noProof/>
                <w:webHidden/>
              </w:rPr>
              <w:tab/>
            </w:r>
            <w:r w:rsidR="0044136D">
              <w:rPr>
                <w:noProof/>
                <w:webHidden/>
              </w:rPr>
              <w:fldChar w:fldCharType="begin"/>
            </w:r>
            <w:r w:rsidR="0044136D">
              <w:rPr>
                <w:noProof/>
                <w:webHidden/>
              </w:rPr>
              <w:instrText xml:space="preserve"> PAGEREF _Toc70938405 \h </w:instrText>
            </w:r>
            <w:r w:rsidR="0044136D">
              <w:rPr>
                <w:noProof/>
                <w:webHidden/>
              </w:rPr>
            </w:r>
            <w:r w:rsidR="0044136D">
              <w:rPr>
                <w:noProof/>
                <w:webHidden/>
              </w:rPr>
              <w:fldChar w:fldCharType="separate"/>
            </w:r>
            <w:r>
              <w:rPr>
                <w:noProof/>
                <w:webHidden/>
              </w:rPr>
              <w:t>122</w:t>
            </w:r>
            <w:r w:rsidR="0044136D">
              <w:rPr>
                <w:noProof/>
                <w:webHidden/>
              </w:rPr>
              <w:fldChar w:fldCharType="end"/>
            </w:r>
          </w:hyperlink>
        </w:p>
        <w:p w14:paraId="23930785" w14:textId="02E35E49" w:rsidR="0044136D" w:rsidRDefault="00206B01">
          <w:pPr>
            <w:pStyle w:val="TOC3"/>
            <w:tabs>
              <w:tab w:val="right" w:leader="dot" w:pos="10070"/>
            </w:tabs>
            <w:rPr>
              <w:rFonts w:asciiTheme="minorHAnsi" w:hAnsiTheme="minorHAnsi"/>
              <w:noProof/>
              <w:sz w:val="22"/>
              <w:lang w:eastAsia="en-US"/>
            </w:rPr>
          </w:pPr>
          <w:hyperlink w:anchor="_Toc70938406" w:history="1">
            <w:r w:rsidR="0044136D" w:rsidRPr="00B743BD">
              <w:rPr>
                <w:rStyle w:val="Hyperlink"/>
                <w:noProof/>
              </w:rPr>
              <w:t>2.9.1 – Requirements for Telehealth</w:t>
            </w:r>
            <w:r w:rsidR="0044136D">
              <w:rPr>
                <w:noProof/>
                <w:webHidden/>
              </w:rPr>
              <w:tab/>
            </w:r>
            <w:r w:rsidR="0044136D">
              <w:rPr>
                <w:noProof/>
                <w:webHidden/>
              </w:rPr>
              <w:fldChar w:fldCharType="begin"/>
            </w:r>
            <w:r w:rsidR="0044136D">
              <w:rPr>
                <w:noProof/>
                <w:webHidden/>
              </w:rPr>
              <w:instrText xml:space="preserve"> PAGEREF _Toc70938406 \h </w:instrText>
            </w:r>
            <w:r w:rsidR="0044136D">
              <w:rPr>
                <w:noProof/>
                <w:webHidden/>
              </w:rPr>
            </w:r>
            <w:r w:rsidR="0044136D">
              <w:rPr>
                <w:noProof/>
                <w:webHidden/>
              </w:rPr>
              <w:fldChar w:fldCharType="separate"/>
            </w:r>
            <w:r>
              <w:rPr>
                <w:noProof/>
                <w:webHidden/>
              </w:rPr>
              <w:t>122</w:t>
            </w:r>
            <w:r w:rsidR="0044136D">
              <w:rPr>
                <w:noProof/>
                <w:webHidden/>
              </w:rPr>
              <w:fldChar w:fldCharType="end"/>
            </w:r>
          </w:hyperlink>
        </w:p>
        <w:p w14:paraId="5A94497D" w14:textId="3792B110" w:rsidR="0044136D" w:rsidRDefault="00206B01">
          <w:pPr>
            <w:pStyle w:val="TOC2"/>
            <w:rPr>
              <w:rFonts w:asciiTheme="minorHAnsi" w:hAnsiTheme="minorHAnsi"/>
              <w:noProof/>
              <w:sz w:val="22"/>
              <w:lang w:eastAsia="en-US"/>
            </w:rPr>
          </w:pPr>
          <w:hyperlink w:anchor="_Toc70938407" w:history="1">
            <w:r w:rsidR="0044136D" w:rsidRPr="00B743BD">
              <w:rPr>
                <w:rStyle w:val="Hyperlink"/>
                <w:noProof/>
              </w:rPr>
              <w:t>Section:  2.10.0 – Multiple Covered Functions</w:t>
            </w:r>
            <w:r w:rsidR="0044136D">
              <w:rPr>
                <w:noProof/>
                <w:webHidden/>
              </w:rPr>
              <w:tab/>
            </w:r>
            <w:r w:rsidR="0044136D">
              <w:rPr>
                <w:noProof/>
                <w:webHidden/>
              </w:rPr>
              <w:fldChar w:fldCharType="begin"/>
            </w:r>
            <w:r w:rsidR="0044136D">
              <w:rPr>
                <w:noProof/>
                <w:webHidden/>
              </w:rPr>
              <w:instrText xml:space="preserve"> PAGEREF _Toc70938407 \h </w:instrText>
            </w:r>
            <w:r w:rsidR="0044136D">
              <w:rPr>
                <w:noProof/>
                <w:webHidden/>
              </w:rPr>
            </w:r>
            <w:r w:rsidR="0044136D">
              <w:rPr>
                <w:noProof/>
                <w:webHidden/>
              </w:rPr>
              <w:fldChar w:fldCharType="separate"/>
            </w:r>
            <w:r>
              <w:rPr>
                <w:noProof/>
                <w:webHidden/>
              </w:rPr>
              <w:t>124</w:t>
            </w:r>
            <w:r w:rsidR="0044136D">
              <w:rPr>
                <w:noProof/>
                <w:webHidden/>
              </w:rPr>
              <w:fldChar w:fldCharType="end"/>
            </w:r>
          </w:hyperlink>
        </w:p>
        <w:p w14:paraId="05D427E4" w14:textId="2F2EC800" w:rsidR="0044136D" w:rsidRDefault="00206B01">
          <w:pPr>
            <w:pStyle w:val="TOC3"/>
            <w:tabs>
              <w:tab w:val="right" w:leader="dot" w:pos="10070"/>
            </w:tabs>
            <w:rPr>
              <w:rFonts w:asciiTheme="minorHAnsi" w:hAnsiTheme="minorHAnsi"/>
              <w:noProof/>
              <w:sz w:val="22"/>
              <w:lang w:eastAsia="en-US"/>
            </w:rPr>
          </w:pPr>
          <w:hyperlink w:anchor="_Toc70938408" w:history="1">
            <w:r w:rsidR="0044136D" w:rsidRPr="00B743BD">
              <w:rPr>
                <w:rStyle w:val="Hyperlink"/>
                <w:noProof/>
              </w:rPr>
              <w:t>2.10.1 – Multiple Covered Functions</w:t>
            </w:r>
            <w:r w:rsidR="0044136D">
              <w:rPr>
                <w:noProof/>
                <w:webHidden/>
              </w:rPr>
              <w:tab/>
            </w:r>
            <w:r w:rsidR="0044136D">
              <w:rPr>
                <w:noProof/>
                <w:webHidden/>
              </w:rPr>
              <w:fldChar w:fldCharType="begin"/>
            </w:r>
            <w:r w:rsidR="0044136D">
              <w:rPr>
                <w:noProof/>
                <w:webHidden/>
              </w:rPr>
              <w:instrText xml:space="preserve"> PAGEREF _Toc70938408 \h </w:instrText>
            </w:r>
            <w:r w:rsidR="0044136D">
              <w:rPr>
                <w:noProof/>
                <w:webHidden/>
              </w:rPr>
            </w:r>
            <w:r w:rsidR="0044136D">
              <w:rPr>
                <w:noProof/>
                <w:webHidden/>
              </w:rPr>
              <w:fldChar w:fldCharType="separate"/>
            </w:r>
            <w:r>
              <w:rPr>
                <w:noProof/>
                <w:webHidden/>
              </w:rPr>
              <w:t>124</w:t>
            </w:r>
            <w:r w:rsidR="0044136D">
              <w:rPr>
                <w:noProof/>
                <w:webHidden/>
              </w:rPr>
              <w:fldChar w:fldCharType="end"/>
            </w:r>
          </w:hyperlink>
        </w:p>
        <w:p w14:paraId="370B0363" w14:textId="2082D40B" w:rsidR="0044136D" w:rsidRDefault="00206B01">
          <w:pPr>
            <w:pStyle w:val="TOC1"/>
            <w:rPr>
              <w:rFonts w:asciiTheme="minorHAnsi" w:hAnsiTheme="minorHAnsi" w:cstheme="minorBidi"/>
              <w:b w:val="0"/>
              <w:sz w:val="22"/>
              <w:lang w:eastAsia="en-US"/>
            </w:rPr>
          </w:pPr>
          <w:hyperlink w:anchor="_Toc70938409" w:history="1">
            <w:r w:rsidR="0044136D" w:rsidRPr="00B743BD">
              <w:rPr>
                <w:rStyle w:val="Hyperlink"/>
              </w:rPr>
              <w:t>Chapter 3 – Security</w:t>
            </w:r>
            <w:r w:rsidR="0044136D">
              <w:rPr>
                <w:webHidden/>
              </w:rPr>
              <w:tab/>
            </w:r>
            <w:r w:rsidR="0044136D">
              <w:rPr>
                <w:webHidden/>
              </w:rPr>
              <w:fldChar w:fldCharType="begin"/>
            </w:r>
            <w:r w:rsidR="0044136D">
              <w:rPr>
                <w:webHidden/>
              </w:rPr>
              <w:instrText xml:space="preserve"> PAGEREF _Toc70938409 \h </w:instrText>
            </w:r>
            <w:r w:rsidR="0044136D">
              <w:rPr>
                <w:webHidden/>
              </w:rPr>
            </w:r>
            <w:r w:rsidR="0044136D">
              <w:rPr>
                <w:webHidden/>
              </w:rPr>
              <w:fldChar w:fldCharType="separate"/>
            </w:r>
            <w:r>
              <w:rPr>
                <w:webHidden/>
              </w:rPr>
              <w:t>126</w:t>
            </w:r>
            <w:r w:rsidR="0044136D">
              <w:rPr>
                <w:webHidden/>
              </w:rPr>
              <w:fldChar w:fldCharType="end"/>
            </w:r>
          </w:hyperlink>
        </w:p>
        <w:p w14:paraId="3C8DB13A" w14:textId="5D2615D4" w:rsidR="0044136D" w:rsidRDefault="00206B01">
          <w:pPr>
            <w:pStyle w:val="TOC2"/>
            <w:rPr>
              <w:rFonts w:asciiTheme="minorHAnsi" w:hAnsiTheme="minorHAnsi"/>
              <w:noProof/>
              <w:sz w:val="22"/>
              <w:lang w:eastAsia="en-US"/>
            </w:rPr>
          </w:pPr>
          <w:hyperlink w:anchor="_Toc70938410" w:history="1">
            <w:r w:rsidR="0044136D" w:rsidRPr="00B743BD">
              <w:rPr>
                <w:rStyle w:val="Hyperlink"/>
                <w:rFonts w:ascii="ZWAdobeF" w:hAnsi="ZWAdobeF" w:cs="ZWAdobeF"/>
                <w:noProof/>
              </w:rPr>
              <w:t>4B</w:t>
            </w:r>
            <w:r w:rsidR="0044136D" w:rsidRPr="00B743BD">
              <w:rPr>
                <w:rStyle w:val="Hyperlink"/>
                <w:noProof/>
              </w:rPr>
              <w:t>Section: 3.0 – Cross Reference</w:t>
            </w:r>
            <w:r w:rsidR="0044136D">
              <w:rPr>
                <w:noProof/>
                <w:webHidden/>
              </w:rPr>
              <w:tab/>
            </w:r>
            <w:r w:rsidR="0044136D">
              <w:rPr>
                <w:noProof/>
                <w:webHidden/>
              </w:rPr>
              <w:fldChar w:fldCharType="begin"/>
            </w:r>
            <w:r w:rsidR="0044136D">
              <w:rPr>
                <w:noProof/>
                <w:webHidden/>
              </w:rPr>
              <w:instrText xml:space="preserve"> PAGEREF _Toc70938410 \h </w:instrText>
            </w:r>
            <w:r w:rsidR="0044136D">
              <w:rPr>
                <w:noProof/>
                <w:webHidden/>
              </w:rPr>
            </w:r>
            <w:r w:rsidR="0044136D">
              <w:rPr>
                <w:noProof/>
                <w:webHidden/>
              </w:rPr>
              <w:fldChar w:fldCharType="separate"/>
            </w:r>
            <w:r>
              <w:rPr>
                <w:noProof/>
                <w:webHidden/>
              </w:rPr>
              <w:t>127</w:t>
            </w:r>
            <w:r w:rsidR="0044136D">
              <w:rPr>
                <w:noProof/>
                <w:webHidden/>
              </w:rPr>
              <w:fldChar w:fldCharType="end"/>
            </w:r>
          </w:hyperlink>
        </w:p>
        <w:p w14:paraId="22D4C3C1" w14:textId="099F93CC" w:rsidR="0044136D" w:rsidRDefault="00206B01">
          <w:pPr>
            <w:pStyle w:val="TOC2"/>
            <w:rPr>
              <w:rFonts w:asciiTheme="minorHAnsi" w:hAnsiTheme="minorHAnsi"/>
              <w:noProof/>
              <w:sz w:val="22"/>
              <w:lang w:eastAsia="en-US"/>
            </w:rPr>
          </w:pPr>
          <w:hyperlink w:anchor="_Toc70938411" w:history="1">
            <w:r w:rsidR="0044136D" w:rsidRPr="00B743BD">
              <w:rPr>
                <w:rStyle w:val="Hyperlink"/>
                <w:rFonts w:ascii="ZWAdobeF" w:hAnsi="ZWAdobeF" w:cs="ZWAdobeF"/>
                <w:noProof/>
              </w:rPr>
              <w:t>5B</w:t>
            </w:r>
            <w:r w:rsidR="0044136D" w:rsidRPr="00B743BD">
              <w:rPr>
                <w:rStyle w:val="Hyperlink"/>
                <w:noProof/>
              </w:rPr>
              <w:t>Section: 3.1.0 – Administrative Safeguards</w:t>
            </w:r>
            <w:r w:rsidR="0044136D">
              <w:rPr>
                <w:noProof/>
                <w:webHidden/>
              </w:rPr>
              <w:tab/>
            </w:r>
            <w:r w:rsidR="0044136D">
              <w:rPr>
                <w:noProof/>
                <w:webHidden/>
              </w:rPr>
              <w:fldChar w:fldCharType="begin"/>
            </w:r>
            <w:r w:rsidR="0044136D">
              <w:rPr>
                <w:noProof/>
                <w:webHidden/>
              </w:rPr>
              <w:instrText xml:space="preserve"> PAGEREF _Toc70938411 \h </w:instrText>
            </w:r>
            <w:r w:rsidR="0044136D">
              <w:rPr>
                <w:noProof/>
                <w:webHidden/>
              </w:rPr>
            </w:r>
            <w:r w:rsidR="0044136D">
              <w:rPr>
                <w:noProof/>
                <w:webHidden/>
              </w:rPr>
              <w:fldChar w:fldCharType="separate"/>
            </w:r>
            <w:r>
              <w:rPr>
                <w:noProof/>
                <w:webHidden/>
              </w:rPr>
              <w:t>130</w:t>
            </w:r>
            <w:r w:rsidR="0044136D">
              <w:rPr>
                <w:noProof/>
                <w:webHidden/>
              </w:rPr>
              <w:fldChar w:fldCharType="end"/>
            </w:r>
          </w:hyperlink>
        </w:p>
        <w:p w14:paraId="57669A1B" w14:textId="7174C1F4" w:rsidR="0044136D" w:rsidRDefault="00206B01">
          <w:pPr>
            <w:pStyle w:val="TOC3"/>
            <w:tabs>
              <w:tab w:val="right" w:leader="dot" w:pos="10070"/>
            </w:tabs>
            <w:rPr>
              <w:rFonts w:asciiTheme="minorHAnsi" w:hAnsiTheme="minorHAnsi"/>
              <w:noProof/>
              <w:sz w:val="22"/>
              <w:lang w:eastAsia="en-US"/>
            </w:rPr>
          </w:pPr>
          <w:hyperlink w:anchor="_Toc70938412" w:history="1">
            <w:r w:rsidR="0044136D" w:rsidRPr="00B743BD">
              <w:rPr>
                <w:rStyle w:val="Hyperlink"/>
                <w:noProof/>
              </w:rPr>
              <w:t>3.1.1 – Contingency Plans</w:t>
            </w:r>
            <w:r w:rsidR="0044136D">
              <w:rPr>
                <w:noProof/>
                <w:webHidden/>
              </w:rPr>
              <w:tab/>
            </w:r>
            <w:r w:rsidR="0044136D">
              <w:rPr>
                <w:noProof/>
                <w:webHidden/>
              </w:rPr>
              <w:fldChar w:fldCharType="begin"/>
            </w:r>
            <w:r w:rsidR="0044136D">
              <w:rPr>
                <w:noProof/>
                <w:webHidden/>
              </w:rPr>
              <w:instrText xml:space="preserve"> PAGEREF _Toc70938412 \h </w:instrText>
            </w:r>
            <w:r w:rsidR="0044136D">
              <w:rPr>
                <w:noProof/>
                <w:webHidden/>
              </w:rPr>
            </w:r>
            <w:r w:rsidR="0044136D">
              <w:rPr>
                <w:noProof/>
                <w:webHidden/>
              </w:rPr>
              <w:fldChar w:fldCharType="separate"/>
            </w:r>
            <w:r>
              <w:rPr>
                <w:noProof/>
                <w:webHidden/>
              </w:rPr>
              <w:t>130</w:t>
            </w:r>
            <w:r w:rsidR="0044136D">
              <w:rPr>
                <w:noProof/>
                <w:webHidden/>
              </w:rPr>
              <w:fldChar w:fldCharType="end"/>
            </w:r>
          </w:hyperlink>
        </w:p>
        <w:p w14:paraId="1632D33B" w14:textId="1CBFD457" w:rsidR="0044136D" w:rsidRDefault="00206B01">
          <w:pPr>
            <w:pStyle w:val="TOC3"/>
            <w:tabs>
              <w:tab w:val="right" w:leader="dot" w:pos="10070"/>
            </w:tabs>
            <w:rPr>
              <w:rFonts w:asciiTheme="minorHAnsi" w:hAnsiTheme="minorHAnsi"/>
              <w:noProof/>
              <w:sz w:val="22"/>
              <w:lang w:eastAsia="en-US"/>
            </w:rPr>
          </w:pPr>
          <w:hyperlink w:anchor="_Toc70938413" w:history="1">
            <w:r w:rsidR="0044136D" w:rsidRPr="00B743BD">
              <w:rPr>
                <w:rStyle w:val="Hyperlink"/>
                <w:noProof/>
              </w:rPr>
              <w:t>3.1.2 – Incident Procedures</w:t>
            </w:r>
            <w:r w:rsidR="0044136D">
              <w:rPr>
                <w:noProof/>
                <w:webHidden/>
              </w:rPr>
              <w:tab/>
            </w:r>
            <w:r w:rsidR="0044136D">
              <w:rPr>
                <w:noProof/>
                <w:webHidden/>
              </w:rPr>
              <w:fldChar w:fldCharType="begin"/>
            </w:r>
            <w:r w:rsidR="0044136D">
              <w:rPr>
                <w:noProof/>
                <w:webHidden/>
              </w:rPr>
              <w:instrText xml:space="preserve"> PAGEREF _Toc70938413 \h </w:instrText>
            </w:r>
            <w:r w:rsidR="0044136D">
              <w:rPr>
                <w:noProof/>
                <w:webHidden/>
              </w:rPr>
            </w:r>
            <w:r w:rsidR="0044136D">
              <w:rPr>
                <w:noProof/>
                <w:webHidden/>
              </w:rPr>
              <w:fldChar w:fldCharType="separate"/>
            </w:r>
            <w:r>
              <w:rPr>
                <w:noProof/>
                <w:webHidden/>
              </w:rPr>
              <w:t>133</w:t>
            </w:r>
            <w:r w:rsidR="0044136D">
              <w:rPr>
                <w:noProof/>
                <w:webHidden/>
              </w:rPr>
              <w:fldChar w:fldCharType="end"/>
            </w:r>
          </w:hyperlink>
        </w:p>
        <w:p w14:paraId="36DE349C" w14:textId="25F1D946" w:rsidR="0044136D" w:rsidRDefault="00206B01">
          <w:pPr>
            <w:pStyle w:val="TOC3"/>
            <w:tabs>
              <w:tab w:val="right" w:leader="dot" w:pos="10070"/>
            </w:tabs>
            <w:rPr>
              <w:rFonts w:asciiTheme="minorHAnsi" w:hAnsiTheme="minorHAnsi"/>
              <w:noProof/>
              <w:sz w:val="22"/>
              <w:lang w:eastAsia="en-US"/>
            </w:rPr>
          </w:pPr>
          <w:hyperlink w:anchor="_Toc70938414" w:history="1">
            <w:r w:rsidR="0044136D" w:rsidRPr="00B743BD">
              <w:rPr>
                <w:rStyle w:val="Hyperlink"/>
                <w:noProof/>
              </w:rPr>
              <w:t>3.1.3 – Information Access Management</w:t>
            </w:r>
            <w:r w:rsidR="0044136D">
              <w:rPr>
                <w:noProof/>
                <w:webHidden/>
              </w:rPr>
              <w:tab/>
            </w:r>
            <w:r w:rsidR="0044136D">
              <w:rPr>
                <w:noProof/>
                <w:webHidden/>
              </w:rPr>
              <w:fldChar w:fldCharType="begin"/>
            </w:r>
            <w:r w:rsidR="0044136D">
              <w:rPr>
                <w:noProof/>
                <w:webHidden/>
              </w:rPr>
              <w:instrText xml:space="preserve"> PAGEREF _Toc70938414 \h </w:instrText>
            </w:r>
            <w:r w:rsidR="0044136D">
              <w:rPr>
                <w:noProof/>
                <w:webHidden/>
              </w:rPr>
            </w:r>
            <w:r w:rsidR="0044136D">
              <w:rPr>
                <w:noProof/>
                <w:webHidden/>
              </w:rPr>
              <w:fldChar w:fldCharType="separate"/>
            </w:r>
            <w:r>
              <w:rPr>
                <w:noProof/>
                <w:webHidden/>
              </w:rPr>
              <w:t>137</w:t>
            </w:r>
            <w:r w:rsidR="0044136D">
              <w:rPr>
                <w:noProof/>
                <w:webHidden/>
              </w:rPr>
              <w:fldChar w:fldCharType="end"/>
            </w:r>
          </w:hyperlink>
        </w:p>
        <w:p w14:paraId="059504AA" w14:textId="25EAE364" w:rsidR="0044136D" w:rsidRDefault="00206B01">
          <w:pPr>
            <w:pStyle w:val="TOC3"/>
            <w:tabs>
              <w:tab w:val="right" w:leader="dot" w:pos="10070"/>
            </w:tabs>
            <w:rPr>
              <w:rFonts w:asciiTheme="minorHAnsi" w:hAnsiTheme="minorHAnsi"/>
              <w:noProof/>
              <w:sz w:val="22"/>
              <w:lang w:eastAsia="en-US"/>
            </w:rPr>
          </w:pPr>
          <w:hyperlink w:anchor="_Toc70938415" w:history="1">
            <w:r w:rsidR="0044136D" w:rsidRPr="00B743BD">
              <w:rPr>
                <w:rStyle w:val="Hyperlink"/>
                <w:noProof/>
              </w:rPr>
              <w:t>3.1.4 – Security Management Process</w:t>
            </w:r>
            <w:r w:rsidR="0044136D">
              <w:rPr>
                <w:noProof/>
                <w:webHidden/>
              </w:rPr>
              <w:tab/>
            </w:r>
            <w:r w:rsidR="0044136D">
              <w:rPr>
                <w:noProof/>
                <w:webHidden/>
              </w:rPr>
              <w:fldChar w:fldCharType="begin"/>
            </w:r>
            <w:r w:rsidR="0044136D">
              <w:rPr>
                <w:noProof/>
                <w:webHidden/>
              </w:rPr>
              <w:instrText xml:space="preserve"> PAGEREF _Toc70938415 \h </w:instrText>
            </w:r>
            <w:r w:rsidR="0044136D">
              <w:rPr>
                <w:noProof/>
                <w:webHidden/>
              </w:rPr>
            </w:r>
            <w:r w:rsidR="0044136D">
              <w:rPr>
                <w:noProof/>
                <w:webHidden/>
              </w:rPr>
              <w:fldChar w:fldCharType="separate"/>
            </w:r>
            <w:r>
              <w:rPr>
                <w:noProof/>
                <w:webHidden/>
              </w:rPr>
              <w:t>140</w:t>
            </w:r>
            <w:r w:rsidR="0044136D">
              <w:rPr>
                <w:noProof/>
                <w:webHidden/>
              </w:rPr>
              <w:fldChar w:fldCharType="end"/>
            </w:r>
          </w:hyperlink>
        </w:p>
        <w:p w14:paraId="40E0A5E1" w14:textId="1EC9C0E5" w:rsidR="0044136D" w:rsidRDefault="00206B01">
          <w:pPr>
            <w:pStyle w:val="TOC3"/>
            <w:tabs>
              <w:tab w:val="right" w:leader="dot" w:pos="10070"/>
            </w:tabs>
            <w:rPr>
              <w:rFonts w:asciiTheme="minorHAnsi" w:hAnsiTheme="minorHAnsi"/>
              <w:noProof/>
              <w:sz w:val="22"/>
              <w:lang w:eastAsia="en-US"/>
            </w:rPr>
          </w:pPr>
          <w:hyperlink w:anchor="_Toc70938416" w:history="1">
            <w:r w:rsidR="0044136D" w:rsidRPr="00B743BD">
              <w:rPr>
                <w:rStyle w:val="Hyperlink"/>
                <w:noProof/>
              </w:rPr>
              <w:t>3.1.5 – Security Awareness and Training</w:t>
            </w:r>
            <w:r w:rsidR="0044136D">
              <w:rPr>
                <w:noProof/>
                <w:webHidden/>
              </w:rPr>
              <w:tab/>
            </w:r>
            <w:r w:rsidR="0044136D">
              <w:rPr>
                <w:noProof/>
                <w:webHidden/>
              </w:rPr>
              <w:fldChar w:fldCharType="begin"/>
            </w:r>
            <w:r w:rsidR="0044136D">
              <w:rPr>
                <w:noProof/>
                <w:webHidden/>
              </w:rPr>
              <w:instrText xml:space="preserve"> PAGEREF _Toc70938416 \h </w:instrText>
            </w:r>
            <w:r w:rsidR="0044136D">
              <w:rPr>
                <w:noProof/>
                <w:webHidden/>
              </w:rPr>
            </w:r>
            <w:r w:rsidR="0044136D">
              <w:rPr>
                <w:noProof/>
                <w:webHidden/>
              </w:rPr>
              <w:fldChar w:fldCharType="separate"/>
            </w:r>
            <w:r>
              <w:rPr>
                <w:noProof/>
                <w:webHidden/>
              </w:rPr>
              <w:t>146</w:t>
            </w:r>
            <w:r w:rsidR="0044136D">
              <w:rPr>
                <w:noProof/>
                <w:webHidden/>
              </w:rPr>
              <w:fldChar w:fldCharType="end"/>
            </w:r>
          </w:hyperlink>
        </w:p>
        <w:p w14:paraId="05488474" w14:textId="5736AC0E" w:rsidR="0044136D" w:rsidRDefault="00206B01">
          <w:pPr>
            <w:pStyle w:val="TOC3"/>
            <w:tabs>
              <w:tab w:val="right" w:leader="dot" w:pos="10070"/>
            </w:tabs>
            <w:rPr>
              <w:rFonts w:asciiTheme="minorHAnsi" w:hAnsiTheme="minorHAnsi"/>
              <w:noProof/>
              <w:sz w:val="22"/>
              <w:lang w:eastAsia="en-US"/>
            </w:rPr>
          </w:pPr>
          <w:hyperlink w:anchor="_Toc70938417" w:history="1">
            <w:r w:rsidR="0044136D" w:rsidRPr="00B743BD">
              <w:rPr>
                <w:rStyle w:val="Hyperlink"/>
                <w:noProof/>
              </w:rPr>
              <w:t>3.1.6 – Security Evaluations</w:t>
            </w:r>
            <w:r w:rsidR="0044136D">
              <w:rPr>
                <w:noProof/>
                <w:webHidden/>
              </w:rPr>
              <w:tab/>
            </w:r>
            <w:r w:rsidR="0044136D">
              <w:rPr>
                <w:noProof/>
                <w:webHidden/>
              </w:rPr>
              <w:fldChar w:fldCharType="begin"/>
            </w:r>
            <w:r w:rsidR="0044136D">
              <w:rPr>
                <w:noProof/>
                <w:webHidden/>
              </w:rPr>
              <w:instrText xml:space="preserve"> PAGEREF _Toc70938417 \h </w:instrText>
            </w:r>
            <w:r w:rsidR="0044136D">
              <w:rPr>
                <w:noProof/>
                <w:webHidden/>
              </w:rPr>
            </w:r>
            <w:r w:rsidR="0044136D">
              <w:rPr>
                <w:noProof/>
                <w:webHidden/>
              </w:rPr>
              <w:fldChar w:fldCharType="separate"/>
            </w:r>
            <w:r>
              <w:rPr>
                <w:noProof/>
                <w:webHidden/>
              </w:rPr>
              <w:t>148</w:t>
            </w:r>
            <w:r w:rsidR="0044136D">
              <w:rPr>
                <w:noProof/>
                <w:webHidden/>
              </w:rPr>
              <w:fldChar w:fldCharType="end"/>
            </w:r>
          </w:hyperlink>
        </w:p>
        <w:p w14:paraId="4A0E1634" w14:textId="55F7034A" w:rsidR="0044136D" w:rsidRDefault="00206B01">
          <w:pPr>
            <w:pStyle w:val="TOC3"/>
            <w:tabs>
              <w:tab w:val="right" w:leader="dot" w:pos="10070"/>
            </w:tabs>
            <w:rPr>
              <w:rFonts w:asciiTheme="minorHAnsi" w:hAnsiTheme="minorHAnsi"/>
              <w:noProof/>
              <w:sz w:val="22"/>
              <w:lang w:eastAsia="en-US"/>
            </w:rPr>
          </w:pPr>
          <w:hyperlink w:anchor="_Toc70938418" w:history="1">
            <w:r w:rsidR="0044136D" w:rsidRPr="00B743BD">
              <w:rPr>
                <w:rStyle w:val="Hyperlink"/>
                <w:noProof/>
              </w:rPr>
              <w:t>3.1.7 – Verification of Identity (Person or Entity Authentication)</w:t>
            </w:r>
            <w:r w:rsidR="0044136D">
              <w:rPr>
                <w:noProof/>
                <w:webHidden/>
              </w:rPr>
              <w:tab/>
            </w:r>
            <w:r w:rsidR="0044136D">
              <w:rPr>
                <w:noProof/>
                <w:webHidden/>
              </w:rPr>
              <w:fldChar w:fldCharType="begin"/>
            </w:r>
            <w:r w:rsidR="0044136D">
              <w:rPr>
                <w:noProof/>
                <w:webHidden/>
              </w:rPr>
              <w:instrText xml:space="preserve"> PAGEREF _Toc70938418 \h </w:instrText>
            </w:r>
            <w:r w:rsidR="0044136D">
              <w:rPr>
                <w:noProof/>
                <w:webHidden/>
              </w:rPr>
            </w:r>
            <w:r w:rsidR="0044136D">
              <w:rPr>
                <w:noProof/>
                <w:webHidden/>
              </w:rPr>
              <w:fldChar w:fldCharType="separate"/>
            </w:r>
            <w:r>
              <w:rPr>
                <w:noProof/>
                <w:webHidden/>
              </w:rPr>
              <w:t>150</w:t>
            </w:r>
            <w:r w:rsidR="0044136D">
              <w:rPr>
                <w:noProof/>
                <w:webHidden/>
              </w:rPr>
              <w:fldChar w:fldCharType="end"/>
            </w:r>
          </w:hyperlink>
        </w:p>
        <w:p w14:paraId="1976AE59" w14:textId="1BBC9DB3" w:rsidR="0044136D" w:rsidRDefault="00206B01">
          <w:pPr>
            <w:pStyle w:val="TOC3"/>
            <w:tabs>
              <w:tab w:val="right" w:leader="dot" w:pos="10070"/>
            </w:tabs>
            <w:rPr>
              <w:rFonts w:asciiTheme="minorHAnsi" w:hAnsiTheme="minorHAnsi"/>
              <w:noProof/>
              <w:sz w:val="22"/>
              <w:lang w:eastAsia="en-US"/>
            </w:rPr>
          </w:pPr>
          <w:hyperlink w:anchor="_Toc70938419" w:history="1">
            <w:r w:rsidR="0044136D" w:rsidRPr="00B743BD">
              <w:rPr>
                <w:rStyle w:val="Hyperlink"/>
                <w:noProof/>
              </w:rPr>
              <w:t>3.1.8 – Workforce Security (RETIRED June 2017)</w:t>
            </w:r>
            <w:r w:rsidR="0044136D">
              <w:rPr>
                <w:noProof/>
                <w:webHidden/>
              </w:rPr>
              <w:tab/>
            </w:r>
            <w:r w:rsidR="0044136D">
              <w:rPr>
                <w:noProof/>
                <w:webHidden/>
              </w:rPr>
              <w:fldChar w:fldCharType="begin"/>
            </w:r>
            <w:r w:rsidR="0044136D">
              <w:rPr>
                <w:noProof/>
                <w:webHidden/>
              </w:rPr>
              <w:instrText xml:space="preserve"> PAGEREF _Toc70938419 \h </w:instrText>
            </w:r>
            <w:r w:rsidR="0044136D">
              <w:rPr>
                <w:noProof/>
                <w:webHidden/>
              </w:rPr>
            </w:r>
            <w:r w:rsidR="0044136D">
              <w:rPr>
                <w:noProof/>
                <w:webHidden/>
              </w:rPr>
              <w:fldChar w:fldCharType="separate"/>
            </w:r>
            <w:r>
              <w:rPr>
                <w:noProof/>
                <w:webHidden/>
              </w:rPr>
              <w:t>153</w:t>
            </w:r>
            <w:r w:rsidR="0044136D">
              <w:rPr>
                <w:noProof/>
                <w:webHidden/>
              </w:rPr>
              <w:fldChar w:fldCharType="end"/>
            </w:r>
          </w:hyperlink>
        </w:p>
        <w:p w14:paraId="790B3D8F" w14:textId="7FCD8E83" w:rsidR="0044136D" w:rsidRDefault="00206B01">
          <w:pPr>
            <w:pStyle w:val="TOC2"/>
            <w:rPr>
              <w:rFonts w:asciiTheme="minorHAnsi" w:hAnsiTheme="minorHAnsi"/>
              <w:noProof/>
              <w:sz w:val="22"/>
              <w:lang w:eastAsia="en-US"/>
            </w:rPr>
          </w:pPr>
          <w:hyperlink w:anchor="_Toc70938420" w:history="1">
            <w:r w:rsidR="0044136D" w:rsidRPr="00B743BD">
              <w:rPr>
                <w:rStyle w:val="Hyperlink"/>
                <w:rFonts w:ascii="ZWAdobeF" w:hAnsi="ZWAdobeF" w:cs="ZWAdobeF"/>
                <w:noProof/>
              </w:rPr>
              <w:t>6B</w:t>
            </w:r>
            <w:r w:rsidR="0044136D" w:rsidRPr="00B743BD">
              <w:rPr>
                <w:rStyle w:val="Hyperlink"/>
                <w:noProof/>
              </w:rPr>
              <w:t>Section:  3.2.0 – Physical Safeguards</w:t>
            </w:r>
            <w:r w:rsidR="0044136D">
              <w:rPr>
                <w:noProof/>
                <w:webHidden/>
              </w:rPr>
              <w:tab/>
            </w:r>
            <w:r w:rsidR="0044136D">
              <w:rPr>
                <w:noProof/>
                <w:webHidden/>
              </w:rPr>
              <w:fldChar w:fldCharType="begin"/>
            </w:r>
            <w:r w:rsidR="0044136D">
              <w:rPr>
                <w:noProof/>
                <w:webHidden/>
              </w:rPr>
              <w:instrText xml:space="preserve"> PAGEREF _Toc70938420 \h </w:instrText>
            </w:r>
            <w:r w:rsidR="0044136D">
              <w:rPr>
                <w:noProof/>
                <w:webHidden/>
              </w:rPr>
            </w:r>
            <w:r w:rsidR="0044136D">
              <w:rPr>
                <w:noProof/>
                <w:webHidden/>
              </w:rPr>
              <w:fldChar w:fldCharType="separate"/>
            </w:r>
            <w:r>
              <w:rPr>
                <w:noProof/>
                <w:webHidden/>
              </w:rPr>
              <w:t>154</w:t>
            </w:r>
            <w:r w:rsidR="0044136D">
              <w:rPr>
                <w:noProof/>
                <w:webHidden/>
              </w:rPr>
              <w:fldChar w:fldCharType="end"/>
            </w:r>
          </w:hyperlink>
        </w:p>
        <w:p w14:paraId="3F457DC0" w14:textId="5C1D41EF" w:rsidR="0044136D" w:rsidRDefault="00206B01">
          <w:pPr>
            <w:pStyle w:val="TOC3"/>
            <w:tabs>
              <w:tab w:val="right" w:leader="dot" w:pos="10070"/>
            </w:tabs>
            <w:rPr>
              <w:rFonts w:asciiTheme="minorHAnsi" w:hAnsiTheme="minorHAnsi"/>
              <w:noProof/>
              <w:sz w:val="22"/>
              <w:lang w:eastAsia="en-US"/>
            </w:rPr>
          </w:pPr>
          <w:hyperlink w:anchor="_Toc70938421" w:history="1">
            <w:r w:rsidR="0044136D" w:rsidRPr="00B743BD">
              <w:rPr>
                <w:rStyle w:val="Hyperlink"/>
                <w:noProof/>
              </w:rPr>
              <w:t>3.2.1 – Access Control (MOVED to 3.3.5)</w:t>
            </w:r>
            <w:r w:rsidR="0044136D">
              <w:rPr>
                <w:noProof/>
                <w:webHidden/>
              </w:rPr>
              <w:tab/>
            </w:r>
            <w:r w:rsidR="0044136D">
              <w:rPr>
                <w:noProof/>
                <w:webHidden/>
              </w:rPr>
              <w:fldChar w:fldCharType="begin"/>
            </w:r>
            <w:r w:rsidR="0044136D">
              <w:rPr>
                <w:noProof/>
                <w:webHidden/>
              </w:rPr>
              <w:instrText xml:space="preserve"> PAGEREF _Toc70938421 \h </w:instrText>
            </w:r>
            <w:r w:rsidR="0044136D">
              <w:rPr>
                <w:noProof/>
                <w:webHidden/>
              </w:rPr>
            </w:r>
            <w:r w:rsidR="0044136D">
              <w:rPr>
                <w:noProof/>
                <w:webHidden/>
              </w:rPr>
              <w:fldChar w:fldCharType="separate"/>
            </w:r>
            <w:r>
              <w:rPr>
                <w:noProof/>
                <w:webHidden/>
              </w:rPr>
              <w:t>154</w:t>
            </w:r>
            <w:r w:rsidR="0044136D">
              <w:rPr>
                <w:noProof/>
                <w:webHidden/>
              </w:rPr>
              <w:fldChar w:fldCharType="end"/>
            </w:r>
          </w:hyperlink>
        </w:p>
        <w:p w14:paraId="67F610AE" w14:textId="233291D5" w:rsidR="0044136D" w:rsidRDefault="00206B01">
          <w:pPr>
            <w:pStyle w:val="TOC3"/>
            <w:tabs>
              <w:tab w:val="right" w:leader="dot" w:pos="10070"/>
            </w:tabs>
            <w:rPr>
              <w:rFonts w:asciiTheme="minorHAnsi" w:hAnsiTheme="minorHAnsi"/>
              <w:noProof/>
              <w:sz w:val="22"/>
              <w:lang w:eastAsia="en-US"/>
            </w:rPr>
          </w:pPr>
          <w:hyperlink w:anchor="_Toc70938422" w:history="1">
            <w:r w:rsidR="0044136D" w:rsidRPr="00B743BD">
              <w:rPr>
                <w:rStyle w:val="Hyperlink"/>
                <w:noProof/>
              </w:rPr>
              <w:t>3.2.2 – Device and Media Controls</w:t>
            </w:r>
            <w:r w:rsidR="0044136D">
              <w:rPr>
                <w:noProof/>
                <w:webHidden/>
              </w:rPr>
              <w:tab/>
            </w:r>
            <w:r w:rsidR="0044136D">
              <w:rPr>
                <w:noProof/>
                <w:webHidden/>
              </w:rPr>
              <w:fldChar w:fldCharType="begin"/>
            </w:r>
            <w:r w:rsidR="0044136D">
              <w:rPr>
                <w:noProof/>
                <w:webHidden/>
              </w:rPr>
              <w:instrText xml:space="preserve"> PAGEREF _Toc70938422 \h </w:instrText>
            </w:r>
            <w:r w:rsidR="0044136D">
              <w:rPr>
                <w:noProof/>
                <w:webHidden/>
              </w:rPr>
            </w:r>
            <w:r w:rsidR="0044136D">
              <w:rPr>
                <w:noProof/>
                <w:webHidden/>
              </w:rPr>
              <w:fldChar w:fldCharType="separate"/>
            </w:r>
            <w:r>
              <w:rPr>
                <w:noProof/>
                <w:webHidden/>
              </w:rPr>
              <w:t>155</w:t>
            </w:r>
            <w:r w:rsidR="0044136D">
              <w:rPr>
                <w:noProof/>
                <w:webHidden/>
              </w:rPr>
              <w:fldChar w:fldCharType="end"/>
            </w:r>
          </w:hyperlink>
        </w:p>
        <w:p w14:paraId="65EACC8F" w14:textId="43F91B4E" w:rsidR="0044136D" w:rsidRDefault="00206B01">
          <w:pPr>
            <w:pStyle w:val="TOC3"/>
            <w:tabs>
              <w:tab w:val="right" w:leader="dot" w:pos="10070"/>
            </w:tabs>
            <w:rPr>
              <w:rFonts w:asciiTheme="minorHAnsi" w:hAnsiTheme="minorHAnsi"/>
              <w:noProof/>
              <w:sz w:val="22"/>
              <w:lang w:eastAsia="en-US"/>
            </w:rPr>
          </w:pPr>
          <w:hyperlink w:anchor="_Toc70938423" w:history="1">
            <w:r w:rsidR="0044136D" w:rsidRPr="00B743BD">
              <w:rPr>
                <w:rStyle w:val="Hyperlink"/>
                <w:noProof/>
              </w:rPr>
              <w:t>3.2.3 – Facility Access Controls</w:t>
            </w:r>
            <w:r w:rsidR="0044136D">
              <w:rPr>
                <w:noProof/>
                <w:webHidden/>
              </w:rPr>
              <w:tab/>
            </w:r>
            <w:r w:rsidR="0044136D">
              <w:rPr>
                <w:noProof/>
                <w:webHidden/>
              </w:rPr>
              <w:fldChar w:fldCharType="begin"/>
            </w:r>
            <w:r w:rsidR="0044136D">
              <w:rPr>
                <w:noProof/>
                <w:webHidden/>
              </w:rPr>
              <w:instrText xml:space="preserve"> PAGEREF _Toc70938423 \h </w:instrText>
            </w:r>
            <w:r w:rsidR="0044136D">
              <w:rPr>
                <w:noProof/>
                <w:webHidden/>
              </w:rPr>
            </w:r>
            <w:r w:rsidR="0044136D">
              <w:rPr>
                <w:noProof/>
                <w:webHidden/>
              </w:rPr>
              <w:fldChar w:fldCharType="separate"/>
            </w:r>
            <w:r>
              <w:rPr>
                <w:noProof/>
                <w:webHidden/>
              </w:rPr>
              <w:t>158</w:t>
            </w:r>
            <w:r w:rsidR="0044136D">
              <w:rPr>
                <w:noProof/>
                <w:webHidden/>
              </w:rPr>
              <w:fldChar w:fldCharType="end"/>
            </w:r>
          </w:hyperlink>
        </w:p>
        <w:p w14:paraId="7BB6729F" w14:textId="02021BEA" w:rsidR="0044136D" w:rsidRDefault="00206B01">
          <w:pPr>
            <w:pStyle w:val="TOC3"/>
            <w:tabs>
              <w:tab w:val="right" w:leader="dot" w:pos="10070"/>
            </w:tabs>
            <w:rPr>
              <w:rFonts w:asciiTheme="minorHAnsi" w:hAnsiTheme="minorHAnsi"/>
              <w:noProof/>
              <w:sz w:val="22"/>
              <w:lang w:eastAsia="en-US"/>
            </w:rPr>
          </w:pPr>
          <w:hyperlink w:anchor="_Toc70938424" w:history="1">
            <w:r w:rsidR="0044136D" w:rsidRPr="00B743BD">
              <w:rPr>
                <w:rStyle w:val="Hyperlink"/>
                <w:noProof/>
              </w:rPr>
              <w:t>3.2.4 – Workstation Use and Security</w:t>
            </w:r>
            <w:r w:rsidR="0044136D">
              <w:rPr>
                <w:noProof/>
                <w:webHidden/>
              </w:rPr>
              <w:tab/>
            </w:r>
            <w:r w:rsidR="0044136D">
              <w:rPr>
                <w:noProof/>
                <w:webHidden/>
              </w:rPr>
              <w:fldChar w:fldCharType="begin"/>
            </w:r>
            <w:r w:rsidR="0044136D">
              <w:rPr>
                <w:noProof/>
                <w:webHidden/>
              </w:rPr>
              <w:instrText xml:space="preserve"> PAGEREF _Toc70938424 \h </w:instrText>
            </w:r>
            <w:r w:rsidR="0044136D">
              <w:rPr>
                <w:noProof/>
                <w:webHidden/>
              </w:rPr>
            </w:r>
            <w:r w:rsidR="0044136D">
              <w:rPr>
                <w:noProof/>
                <w:webHidden/>
              </w:rPr>
              <w:fldChar w:fldCharType="separate"/>
            </w:r>
            <w:r>
              <w:rPr>
                <w:noProof/>
                <w:webHidden/>
              </w:rPr>
              <w:t>162</w:t>
            </w:r>
            <w:r w:rsidR="0044136D">
              <w:rPr>
                <w:noProof/>
                <w:webHidden/>
              </w:rPr>
              <w:fldChar w:fldCharType="end"/>
            </w:r>
          </w:hyperlink>
        </w:p>
        <w:p w14:paraId="21583473" w14:textId="592AAD97" w:rsidR="0044136D" w:rsidRDefault="00206B01">
          <w:pPr>
            <w:pStyle w:val="TOC2"/>
            <w:rPr>
              <w:rFonts w:asciiTheme="minorHAnsi" w:hAnsiTheme="minorHAnsi"/>
              <w:noProof/>
              <w:sz w:val="22"/>
              <w:lang w:eastAsia="en-US"/>
            </w:rPr>
          </w:pPr>
          <w:hyperlink w:anchor="_Toc70938425" w:history="1">
            <w:r w:rsidR="0044136D" w:rsidRPr="00B743BD">
              <w:rPr>
                <w:rStyle w:val="Hyperlink"/>
                <w:rFonts w:ascii="ZWAdobeF" w:hAnsi="ZWAdobeF" w:cs="ZWAdobeF"/>
                <w:noProof/>
              </w:rPr>
              <w:t>7B</w:t>
            </w:r>
            <w:r w:rsidR="0044136D" w:rsidRPr="00B743BD">
              <w:rPr>
                <w:rStyle w:val="Hyperlink"/>
                <w:noProof/>
              </w:rPr>
              <w:t>Section:  3.3.0 – Technical Safeguards</w:t>
            </w:r>
            <w:r w:rsidR="0044136D">
              <w:rPr>
                <w:noProof/>
                <w:webHidden/>
              </w:rPr>
              <w:tab/>
            </w:r>
            <w:r w:rsidR="0044136D">
              <w:rPr>
                <w:noProof/>
                <w:webHidden/>
              </w:rPr>
              <w:fldChar w:fldCharType="begin"/>
            </w:r>
            <w:r w:rsidR="0044136D">
              <w:rPr>
                <w:noProof/>
                <w:webHidden/>
              </w:rPr>
              <w:instrText xml:space="preserve"> PAGEREF _Toc70938425 \h </w:instrText>
            </w:r>
            <w:r w:rsidR="0044136D">
              <w:rPr>
                <w:noProof/>
                <w:webHidden/>
              </w:rPr>
            </w:r>
            <w:r w:rsidR="0044136D">
              <w:rPr>
                <w:noProof/>
                <w:webHidden/>
              </w:rPr>
              <w:fldChar w:fldCharType="separate"/>
            </w:r>
            <w:r>
              <w:rPr>
                <w:noProof/>
                <w:webHidden/>
              </w:rPr>
              <w:t>166</w:t>
            </w:r>
            <w:r w:rsidR="0044136D">
              <w:rPr>
                <w:noProof/>
                <w:webHidden/>
              </w:rPr>
              <w:fldChar w:fldCharType="end"/>
            </w:r>
          </w:hyperlink>
        </w:p>
        <w:p w14:paraId="4FE0EED3" w14:textId="5524C585" w:rsidR="0044136D" w:rsidRDefault="00206B01">
          <w:pPr>
            <w:pStyle w:val="TOC3"/>
            <w:tabs>
              <w:tab w:val="right" w:leader="dot" w:pos="10070"/>
            </w:tabs>
            <w:rPr>
              <w:rFonts w:asciiTheme="minorHAnsi" w:hAnsiTheme="minorHAnsi"/>
              <w:noProof/>
              <w:sz w:val="22"/>
              <w:lang w:eastAsia="en-US"/>
            </w:rPr>
          </w:pPr>
          <w:hyperlink w:anchor="_Toc70938426" w:history="1">
            <w:r w:rsidR="0044136D" w:rsidRPr="00B743BD">
              <w:rPr>
                <w:rStyle w:val="Hyperlink"/>
                <w:noProof/>
              </w:rPr>
              <w:t>3.3.1 – Audit Controls</w:t>
            </w:r>
            <w:r w:rsidR="0044136D">
              <w:rPr>
                <w:noProof/>
                <w:webHidden/>
              </w:rPr>
              <w:tab/>
            </w:r>
            <w:r w:rsidR="0044136D">
              <w:rPr>
                <w:noProof/>
                <w:webHidden/>
              </w:rPr>
              <w:fldChar w:fldCharType="begin"/>
            </w:r>
            <w:r w:rsidR="0044136D">
              <w:rPr>
                <w:noProof/>
                <w:webHidden/>
              </w:rPr>
              <w:instrText xml:space="preserve"> PAGEREF _Toc70938426 \h </w:instrText>
            </w:r>
            <w:r w:rsidR="0044136D">
              <w:rPr>
                <w:noProof/>
                <w:webHidden/>
              </w:rPr>
            </w:r>
            <w:r w:rsidR="0044136D">
              <w:rPr>
                <w:noProof/>
                <w:webHidden/>
              </w:rPr>
              <w:fldChar w:fldCharType="separate"/>
            </w:r>
            <w:r>
              <w:rPr>
                <w:noProof/>
                <w:webHidden/>
              </w:rPr>
              <w:t>166</w:t>
            </w:r>
            <w:r w:rsidR="0044136D">
              <w:rPr>
                <w:noProof/>
                <w:webHidden/>
              </w:rPr>
              <w:fldChar w:fldCharType="end"/>
            </w:r>
          </w:hyperlink>
        </w:p>
        <w:p w14:paraId="033706B2" w14:textId="5136FFF5" w:rsidR="0044136D" w:rsidRDefault="00206B01">
          <w:pPr>
            <w:pStyle w:val="TOC3"/>
            <w:tabs>
              <w:tab w:val="right" w:leader="dot" w:pos="10070"/>
            </w:tabs>
            <w:rPr>
              <w:rFonts w:asciiTheme="minorHAnsi" w:hAnsiTheme="minorHAnsi"/>
              <w:noProof/>
              <w:sz w:val="22"/>
              <w:lang w:eastAsia="en-US"/>
            </w:rPr>
          </w:pPr>
          <w:hyperlink w:anchor="_Toc70938427" w:history="1">
            <w:r w:rsidR="0044136D" w:rsidRPr="00B743BD">
              <w:rPr>
                <w:rStyle w:val="Hyperlink"/>
                <w:noProof/>
              </w:rPr>
              <w:t>3.3.2 – Encryption</w:t>
            </w:r>
            <w:r w:rsidR="0044136D">
              <w:rPr>
                <w:noProof/>
                <w:webHidden/>
              </w:rPr>
              <w:tab/>
            </w:r>
            <w:r w:rsidR="0044136D">
              <w:rPr>
                <w:noProof/>
                <w:webHidden/>
              </w:rPr>
              <w:fldChar w:fldCharType="begin"/>
            </w:r>
            <w:r w:rsidR="0044136D">
              <w:rPr>
                <w:noProof/>
                <w:webHidden/>
              </w:rPr>
              <w:instrText xml:space="preserve"> PAGEREF _Toc70938427 \h </w:instrText>
            </w:r>
            <w:r w:rsidR="0044136D">
              <w:rPr>
                <w:noProof/>
                <w:webHidden/>
              </w:rPr>
            </w:r>
            <w:r w:rsidR="0044136D">
              <w:rPr>
                <w:noProof/>
                <w:webHidden/>
              </w:rPr>
              <w:fldChar w:fldCharType="separate"/>
            </w:r>
            <w:r>
              <w:rPr>
                <w:noProof/>
                <w:webHidden/>
              </w:rPr>
              <w:t>170</w:t>
            </w:r>
            <w:r w:rsidR="0044136D">
              <w:rPr>
                <w:noProof/>
                <w:webHidden/>
              </w:rPr>
              <w:fldChar w:fldCharType="end"/>
            </w:r>
          </w:hyperlink>
        </w:p>
        <w:p w14:paraId="71089FAC" w14:textId="77503384" w:rsidR="0044136D" w:rsidRDefault="00206B01">
          <w:pPr>
            <w:pStyle w:val="TOC3"/>
            <w:tabs>
              <w:tab w:val="right" w:leader="dot" w:pos="10070"/>
            </w:tabs>
            <w:rPr>
              <w:rFonts w:asciiTheme="minorHAnsi" w:hAnsiTheme="minorHAnsi"/>
              <w:noProof/>
              <w:sz w:val="22"/>
              <w:lang w:eastAsia="en-US"/>
            </w:rPr>
          </w:pPr>
          <w:hyperlink w:anchor="_Toc70938428" w:history="1">
            <w:r w:rsidR="0044136D" w:rsidRPr="00B743BD">
              <w:rPr>
                <w:rStyle w:val="Hyperlink"/>
                <w:noProof/>
              </w:rPr>
              <w:t>3.3.3 –</w:t>
            </w:r>
            <w:r w:rsidR="0044136D" w:rsidRPr="00B743BD">
              <w:rPr>
                <w:rStyle w:val="Hyperlink"/>
                <w:rFonts w:cstheme="minorHAnsi"/>
                <w:noProof/>
              </w:rPr>
              <w:t xml:space="preserve"> Access Administration (RETIRED June 2017)</w:t>
            </w:r>
            <w:r w:rsidR="0044136D">
              <w:rPr>
                <w:noProof/>
                <w:webHidden/>
              </w:rPr>
              <w:tab/>
            </w:r>
            <w:r w:rsidR="0044136D">
              <w:rPr>
                <w:noProof/>
                <w:webHidden/>
              </w:rPr>
              <w:fldChar w:fldCharType="begin"/>
            </w:r>
            <w:r w:rsidR="0044136D">
              <w:rPr>
                <w:noProof/>
                <w:webHidden/>
              </w:rPr>
              <w:instrText xml:space="preserve"> PAGEREF _Toc70938428 \h </w:instrText>
            </w:r>
            <w:r w:rsidR="0044136D">
              <w:rPr>
                <w:noProof/>
                <w:webHidden/>
              </w:rPr>
            </w:r>
            <w:r w:rsidR="0044136D">
              <w:rPr>
                <w:noProof/>
                <w:webHidden/>
              </w:rPr>
              <w:fldChar w:fldCharType="separate"/>
            </w:r>
            <w:r>
              <w:rPr>
                <w:noProof/>
                <w:webHidden/>
              </w:rPr>
              <w:t>172</w:t>
            </w:r>
            <w:r w:rsidR="0044136D">
              <w:rPr>
                <w:noProof/>
                <w:webHidden/>
              </w:rPr>
              <w:fldChar w:fldCharType="end"/>
            </w:r>
          </w:hyperlink>
        </w:p>
        <w:p w14:paraId="72E26E7D" w14:textId="442DC492" w:rsidR="0044136D" w:rsidRDefault="00206B01">
          <w:pPr>
            <w:pStyle w:val="TOC3"/>
            <w:tabs>
              <w:tab w:val="right" w:leader="dot" w:pos="10070"/>
            </w:tabs>
            <w:rPr>
              <w:rFonts w:asciiTheme="minorHAnsi" w:hAnsiTheme="minorHAnsi"/>
              <w:noProof/>
              <w:sz w:val="22"/>
              <w:lang w:eastAsia="en-US"/>
            </w:rPr>
          </w:pPr>
          <w:hyperlink w:anchor="_Toc70938429" w:history="1">
            <w:r w:rsidR="0044136D" w:rsidRPr="00B743BD">
              <w:rPr>
                <w:rStyle w:val="Hyperlink"/>
                <w:noProof/>
              </w:rPr>
              <w:t>3.3.4 – Integrity</w:t>
            </w:r>
            <w:r w:rsidR="0044136D">
              <w:rPr>
                <w:noProof/>
                <w:webHidden/>
              </w:rPr>
              <w:tab/>
            </w:r>
            <w:r w:rsidR="0044136D">
              <w:rPr>
                <w:noProof/>
                <w:webHidden/>
              </w:rPr>
              <w:fldChar w:fldCharType="begin"/>
            </w:r>
            <w:r w:rsidR="0044136D">
              <w:rPr>
                <w:noProof/>
                <w:webHidden/>
              </w:rPr>
              <w:instrText xml:space="preserve"> PAGEREF _Toc70938429 \h </w:instrText>
            </w:r>
            <w:r w:rsidR="0044136D">
              <w:rPr>
                <w:noProof/>
                <w:webHidden/>
              </w:rPr>
            </w:r>
            <w:r w:rsidR="0044136D">
              <w:rPr>
                <w:noProof/>
                <w:webHidden/>
              </w:rPr>
              <w:fldChar w:fldCharType="separate"/>
            </w:r>
            <w:r>
              <w:rPr>
                <w:noProof/>
                <w:webHidden/>
              </w:rPr>
              <w:t>173</w:t>
            </w:r>
            <w:r w:rsidR="0044136D">
              <w:rPr>
                <w:noProof/>
                <w:webHidden/>
              </w:rPr>
              <w:fldChar w:fldCharType="end"/>
            </w:r>
          </w:hyperlink>
        </w:p>
        <w:p w14:paraId="73B59CA1" w14:textId="2D724F3F" w:rsidR="0044136D" w:rsidRDefault="00206B01">
          <w:pPr>
            <w:pStyle w:val="TOC3"/>
            <w:tabs>
              <w:tab w:val="right" w:leader="dot" w:pos="10070"/>
            </w:tabs>
            <w:rPr>
              <w:rFonts w:asciiTheme="minorHAnsi" w:hAnsiTheme="minorHAnsi"/>
              <w:noProof/>
              <w:sz w:val="22"/>
              <w:lang w:eastAsia="en-US"/>
            </w:rPr>
          </w:pPr>
          <w:hyperlink w:anchor="_Toc70938430" w:history="1">
            <w:r w:rsidR="0044136D" w:rsidRPr="00B743BD">
              <w:rPr>
                <w:rStyle w:val="Hyperlink"/>
                <w:noProof/>
              </w:rPr>
              <w:t>3.3.5 – Access Control</w:t>
            </w:r>
            <w:r w:rsidR="0044136D">
              <w:rPr>
                <w:noProof/>
                <w:webHidden/>
              </w:rPr>
              <w:tab/>
            </w:r>
            <w:r w:rsidR="0044136D">
              <w:rPr>
                <w:noProof/>
                <w:webHidden/>
              </w:rPr>
              <w:fldChar w:fldCharType="begin"/>
            </w:r>
            <w:r w:rsidR="0044136D">
              <w:rPr>
                <w:noProof/>
                <w:webHidden/>
              </w:rPr>
              <w:instrText xml:space="preserve"> PAGEREF _Toc70938430 \h </w:instrText>
            </w:r>
            <w:r w:rsidR="0044136D">
              <w:rPr>
                <w:noProof/>
                <w:webHidden/>
              </w:rPr>
            </w:r>
            <w:r w:rsidR="0044136D">
              <w:rPr>
                <w:noProof/>
                <w:webHidden/>
              </w:rPr>
              <w:fldChar w:fldCharType="separate"/>
            </w:r>
            <w:r>
              <w:rPr>
                <w:noProof/>
                <w:webHidden/>
              </w:rPr>
              <w:t>175</w:t>
            </w:r>
            <w:r w:rsidR="0044136D">
              <w:rPr>
                <w:noProof/>
                <w:webHidden/>
              </w:rPr>
              <w:fldChar w:fldCharType="end"/>
            </w:r>
          </w:hyperlink>
        </w:p>
        <w:p w14:paraId="1946C9FF" w14:textId="42C9D757" w:rsidR="0044136D" w:rsidRDefault="00206B01">
          <w:pPr>
            <w:pStyle w:val="TOC2"/>
            <w:rPr>
              <w:rFonts w:asciiTheme="minorHAnsi" w:hAnsiTheme="minorHAnsi"/>
              <w:noProof/>
              <w:sz w:val="22"/>
              <w:lang w:eastAsia="en-US"/>
            </w:rPr>
          </w:pPr>
          <w:hyperlink w:anchor="_Toc70938431" w:history="1">
            <w:r w:rsidR="0044136D" w:rsidRPr="00B743BD">
              <w:rPr>
                <w:rStyle w:val="Hyperlink"/>
                <w:rFonts w:ascii="ZWAdobeF" w:hAnsi="ZWAdobeF" w:cs="ZWAdobeF"/>
                <w:noProof/>
              </w:rPr>
              <w:t>8B</w:t>
            </w:r>
            <w:r w:rsidR="0044136D" w:rsidRPr="00B743BD">
              <w:rPr>
                <w:rStyle w:val="Hyperlink"/>
                <w:noProof/>
              </w:rPr>
              <w:t>Section:  3.4.0 – Policy and Procedures</w:t>
            </w:r>
            <w:r w:rsidR="0044136D">
              <w:rPr>
                <w:noProof/>
                <w:webHidden/>
              </w:rPr>
              <w:tab/>
            </w:r>
            <w:r w:rsidR="0044136D">
              <w:rPr>
                <w:noProof/>
                <w:webHidden/>
              </w:rPr>
              <w:fldChar w:fldCharType="begin"/>
            </w:r>
            <w:r w:rsidR="0044136D">
              <w:rPr>
                <w:noProof/>
                <w:webHidden/>
              </w:rPr>
              <w:instrText xml:space="preserve"> PAGEREF _Toc70938431 \h </w:instrText>
            </w:r>
            <w:r w:rsidR="0044136D">
              <w:rPr>
                <w:noProof/>
                <w:webHidden/>
              </w:rPr>
            </w:r>
            <w:r w:rsidR="0044136D">
              <w:rPr>
                <w:noProof/>
                <w:webHidden/>
              </w:rPr>
              <w:fldChar w:fldCharType="separate"/>
            </w:r>
            <w:r>
              <w:rPr>
                <w:noProof/>
                <w:webHidden/>
              </w:rPr>
              <w:t>178</w:t>
            </w:r>
            <w:r w:rsidR="0044136D">
              <w:rPr>
                <w:noProof/>
                <w:webHidden/>
              </w:rPr>
              <w:fldChar w:fldCharType="end"/>
            </w:r>
          </w:hyperlink>
        </w:p>
        <w:p w14:paraId="4BBFF8B4" w14:textId="2955029D" w:rsidR="0044136D" w:rsidRDefault="00206B01">
          <w:pPr>
            <w:pStyle w:val="TOC3"/>
            <w:tabs>
              <w:tab w:val="right" w:leader="dot" w:pos="10070"/>
            </w:tabs>
            <w:rPr>
              <w:rFonts w:asciiTheme="minorHAnsi" w:hAnsiTheme="minorHAnsi"/>
              <w:noProof/>
              <w:sz w:val="22"/>
              <w:lang w:eastAsia="en-US"/>
            </w:rPr>
          </w:pPr>
          <w:hyperlink w:anchor="_Toc70938432" w:history="1">
            <w:r w:rsidR="0044136D" w:rsidRPr="00B743BD">
              <w:rPr>
                <w:rStyle w:val="Hyperlink"/>
                <w:noProof/>
              </w:rPr>
              <w:t>3.4.1 - Documentation</w:t>
            </w:r>
            <w:r w:rsidR="0044136D">
              <w:rPr>
                <w:noProof/>
                <w:webHidden/>
              </w:rPr>
              <w:tab/>
            </w:r>
            <w:r w:rsidR="0044136D">
              <w:rPr>
                <w:noProof/>
                <w:webHidden/>
              </w:rPr>
              <w:fldChar w:fldCharType="begin"/>
            </w:r>
            <w:r w:rsidR="0044136D">
              <w:rPr>
                <w:noProof/>
                <w:webHidden/>
              </w:rPr>
              <w:instrText xml:space="preserve"> PAGEREF _Toc70938432 \h </w:instrText>
            </w:r>
            <w:r w:rsidR="0044136D">
              <w:rPr>
                <w:noProof/>
                <w:webHidden/>
              </w:rPr>
            </w:r>
            <w:r w:rsidR="0044136D">
              <w:rPr>
                <w:noProof/>
                <w:webHidden/>
              </w:rPr>
              <w:fldChar w:fldCharType="separate"/>
            </w:r>
            <w:r>
              <w:rPr>
                <w:noProof/>
                <w:webHidden/>
              </w:rPr>
              <w:t>178</w:t>
            </w:r>
            <w:r w:rsidR="0044136D">
              <w:rPr>
                <w:noProof/>
                <w:webHidden/>
              </w:rPr>
              <w:fldChar w:fldCharType="end"/>
            </w:r>
          </w:hyperlink>
        </w:p>
        <w:p w14:paraId="1EB4ECA8" w14:textId="0DC4A441" w:rsidR="0044136D" w:rsidRDefault="00206B01">
          <w:pPr>
            <w:pStyle w:val="TOC1"/>
            <w:rPr>
              <w:rFonts w:asciiTheme="minorHAnsi" w:hAnsiTheme="minorHAnsi" w:cstheme="minorBidi"/>
              <w:b w:val="0"/>
              <w:sz w:val="22"/>
              <w:lang w:eastAsia="en-US"/>
            </w:rPr>
          </w:pPr>
          <w:hyperlink w:anchor="_Toc70938433" w:history="1">
            <w:r w:rsidR="0044136D" w:rsidRPr="00B743BD">
              <w:rPr>
                <w:rStyle w:val="Hyperlink"/>
              </w:rPr>
              <w:t>Chapter 4 – Administrative</w:t>
            </w:r>
            <w:r w:rsidR="0044136D">
              <w:rPr>
                <w:webHidden/>
              </w:rPr>
              <w:tab/>
            </w:r>
            <w:r w:rsidR="0044136D">
              <w:rPr>
                <w:webHidden/>
              </w:rPr>
              <w:fldChar w:fldCharType="begin"/>
            </w:r>
            <w:r w:rsidR="0044136D">
              <w:rPr>
                <w:webHidden/>
              </w:rPr>
              <w:instrText xml:space="preserve"> PAGEREF _Toc70938433 \h </w:instrText>
            </w:r>
            <w:r w:rsidR="0044136D">
              <w:rPr>
                <w:webHidden/>
              </w:rPr>
            </w:r>
            <w:r w:rsidR="0044136D">
              <w:rPr>
                <w:webHidden/>
              </w:rPr>
              <w:fldChar w:fldCharType="separate"/>
            </w:r>
            <w:r>
              <w:rPr>
                <w:webHidden/>
              </w:rPr>
              <w:t>183</w:t>
            </w:r>
            <w:r w:rsidR="0044136D">
              <w:rPr>
                <w:webHidden/>
              </w:rPr>
              <w:fldChar w:fldCharType="end"/>
            </w:r>
          </w:hyperlink>
        </w:p>
        <w:p w14:paraId="1DE7A5A7" w14:textId="209867F8" w:rsidR="0044136D" w:rsidRDefault="00206B01">
          <w:pPr>
            <w:pStyle w:val="TOC2"/>
            <w:rPr>
              <w:rFonts w:asciiTheme="minorHAnsi" w:hAnsiTheme="minorHAnsi"/>
              <w:noProof/>
              <w:sz w:val="22"/>
              <w:lang w:eastAsia="en-US"/>
            </w:rPr>
          </w:pPr>
          <w:hyperlink w:anchor="_Toc70938434" w:history="1">
            <w:r w:rsidR="0044136D" w:rsidRPr="00B743BD">
              <w:rPr>
                <w:rStyle w:val="Hyperlink"/>
                <w:rFonts w:ascii="ZWAdobeF" w:hAnsi="ZWAdobeF" w:cs="ZWAdobeF"/>
                <w:noProof/>
              </w:rPr>
              <w:t>9B</w:t>
            </w:r>
            <w:r w:rsidR="0044136D" w:rsidRPr="00B743BD">
              <w:rPr>
                <w:rStyle w:val="Hyperlink"/>
                <w:noProof/>
              </w:rPr>
              <w:t>Section:  4.1.0 – Administrative Requirements</w:t>
            </w:r>
            <w:r w:rsidR="0044136D">
              <w:rPr>
                <w:noProof/>
                <w:webHidden/>
              </w:rPr>
              <w:tab/>
            </w:r>
            <w:r w:rsidR="0044136D">
              <w:rPr>
                <w:noProof/>
                <w:webHidden/>
              </w:rPr>
              <w:fldChar w:fldCharType="begin"/>
            </w:r>
            <w:r w:rsidR="0044136D">
              <w:rPr>
                <w:noProof/>
                <w:webHidden/>
              </w:rPr>
              <w:instrText xml:space="preserve"> PAGEREF _Toc70938434 \h </w:instrText>
            </w:r>
            <w:r w:rsidR="0044136D">
              <w:rPr>
                <w:noProof/>
                <w:webHidden/>
              </w:rPr>
            </w:r>
            <w:r w:rsidR="0044136D">
              <w:rPr>
                <w:noProof/>
                <w:webHidden/>
              </w:rPr>
              <w:fldChar w:fldCharType="separate"/>
            </w:r>
            <w:r>
              <w:rPr>
                <w:noProof/>
                <w:webHidden/>
              </w:rPr>
              <w:t>184</w:t>
            </w:r>
            <w:r w:rsidR="0044136D">
              <w:rPr>
                <w:noProof/>
                <w:webHidden/>
              </w:rPr>
              <w:fldChar w:fldCharType="end"/>
            </w:r>
          </w:hyperlink>
        </w:p>
        <w:p w14:paraId="5ACAA91F" w14:textId="588DF187" w:rsidR="0044136D" w:rsidRDefault="00206B01">
          <w:pPr>
            <w:pStyle w:val="TOC3"/>
            <w:tabs>
              <w:tab w:val="right" w:leader="dot" w:pos="10070"/>
            </w:tabs>
            <w:rPr>
              <w:rFonts w:asciiTheme="minorHAnsi" w:hAnsiTheme="minorHAnsi"/>
              <w:noProof/>
              <w:sz w:val="22"/>
              <w:lang w:eastAsia="en-US"/>
            </w:rPr>
          </w:pPr>
          <w:hyperlink w:anchor="_Toc70938435" w:history="1">
            <w:r w:rsidR="0044136D" w:rsidRPr="00B743BD">
              <w:rPr>
                <w:rStyle w:val="Hyperlink"/>
                <w:noProof/>
              </w:rPr>
              <w:t>4.1.1 – Policies and Procedures</w:t>
            </w:r>
            <w:r w:rsidR="0044136D">
              <w:rPr>
                <w:noProof/>
                <w:webHidden/>
              </w:rPr>
              <w:tab/>
            </w:r>
            <w:r w:rsidR="0044136D">
              <w:rPr>
                <w:noProof/>
                <w:webHidden/>
              </w:rPr>
              <w:fldChar w:fldCharType="begin"/>
            </w:r>
            <w:r w:rsidR="0044136D">
              <w:rPr>
                <w:noProof/>
                <w:webHidden/>
              </w:rPr>
              <w:instrText xml:space="preserve"> PAGEREF _Toc70938435 \h </w:instrText>
            </w:r>
            <w:r w:rsidR="0044136D">
              <w:rPr>
                <w:noProof/>
                <w:webHidden/>
              </w:rPr>
            </w:r>
            <w:r w:rsidR="0044136D">
              <w:rPr>
                <w:noProof/>
                <w:webHidden/>
              </w:rPr>
              <w:fldChar w:fldCharType="separate"/>
            </w:r>
            <w:r>
              <w:rPr>
                <w:noProof/>
                <w:webHidden/>
              </w:rPr>
              <w:t>184</w:t>
            </w:r>
            <w:r w:rsidR="0044136D">
              <w:rPr>
                <w:noProof/>
                <w:webHidden/>
              </w:rPr>
              <w:fldChar w:fldCharType="end"/>
            </w:r>
          </w:hyperlink>
        </w:p>
        <w:p w14:paraId="2BC6DF9B" w14:textId="029DF4DA" w:rsidR="0044136D" w:rsidRDefault="00206B01">
          <w:pPr>
            <w:pStyle w:val="TOC3"/>
            <w:tabs>
              <w:tab w:val="right" w:leader="dot" w:pos="10070"/>
            </w:tabs>
            <w:rPr>
              <w:rFonts w:asciiTheme="minorHAnsi" w:hAnsiTheme="minorHAnsi"/>
              <w:noProof/>
              <w:sz w:val="22"/>
              <w:lang w:eastAsia="en-US"/>
            </w:rPr>
          </w:pPr>
          <w:hyperlink w:anchor="_Toc70938436" w:history="1">
            <w:r w:rsidR="0044136D" w:rsidRPr="00B743BD">
              <w:rPr>
                <w:rStyle w:val="Hyperlink"/>
                <w:noProof/>
              </w:rPr>
              <w:t>4.1.2 – Privacy Training</w:t>
            </w:r>
            <w:r w:rsidR="0044136D">
              <w:rPr>
                <w:noProof/>
                <w:webHidden/>
              </w:rPr>
              <w:tab/>
            </w:r>
            <w:r w:rsidR="0044136D">
              <w:rPr>
                <w:noProof/>
                <w:webHidden/>
              </w:rPr>
              <w:fldChar w:fldCharType="begin"/>
            </w:r>
            <w:r w:rsidR="0044136D">
              <w:rPr>
                <w:noProof/>
                <w:webHidden/>
              </w:rPr>
              <w:instrText xml:space="preserve"> PAGEREF _Toc70938436 \h </w:instrText>
            </w:r>
            <w:r w:rsidR="0044136D">
              <w:rPr>
                <w:noProof/>
                <w:webHidden/>
              </w:rPr>
            </w:r>
            <w:r w:rsidR="0044136D">
              <w:rPr>
                <w:noProof/>
                <w:webHidden/>
              </w:rPr>
              <w:fldChar w:fldCharType="separate"/>
            </w:r>
            <w:r>
              <w:rPr>
                <w:noProof/>
                <w:webHidden/>
              </w:rPr>
              <w:t>187</w:t>
            </w:r>
            <w:r w:rsidR="0044136D">
              <w:rPr>
                <w:noProof/>
                <w:webHidden/>
              </w:rPr>
              <w:fldChar w:fldCharType="end"/>
            </w:r>
          </w:hyperlink>
        </w:p>
        <w:p w14:paraId="077D12E1" w14:textId="6E67EA87" w:rsidR="0044136D" w:rsidRDefault="00206B01">
          <w:pPr>
            <w:pStyle w:val="TOC3"/>
            <w:tabs>
              <w:tab w:val="right" w:leader="dot" w:pos="10070"/>
            </w:tabs>
            <w:rPr>
              <w:rFonts w:asciiTheme="minorHAnsi" w:hAnsiTheme="minorHAnsi"/>
              <w:noProof/>
              <w:sz w:val="22"/>
              <w:lang w:eastAsia="en-US"/>
            </w:rPr>
          </w:pPr>
          <w:hyperlink w:anchor="_Toc70938437" w:history="1">
            <w:r w:rsidR="0044136D" w:rsidRPr="00B743BD">
              <w:rPr>
                <w:rStyle w:val="Hyperlink"/>
                <w:noProof/>
              </w:rPr>
              <w:t>4.1.3 – Sanctions for Violation</w:t>
            </w:r>
            <w:r w:rsidR="0044136D">
              <w:rPr>
                <w:noProof/>
                <w:webHidden/>
              </w:rPr>
              <w:tab/>
            </w:r>
            <w:r w:rsidR="0044136D">
              <w:rPr>
                <w:noProof/>
                <w:webHidden/>
              </w:rPr>
              <w:fldChar w:fldCharType="begin"/>
            </w:r>
            <w:r w:rsidR="0044136D">
              <w:rPr>
                <w:noProof/>
                <w:webHidden/>
              </w:rPr>
              <w:instrText xml:space="preserve"> PAGEREF _Toc70938437 \h </w:instrText>
            </w:r>
            <w:r w:rsidR="0044136D">
              <w:rPr>
                <w:noProof/>
                <w:webHidden/>
              </w:rPr>
            </w:r>
            <w:r w:rsidR="0044136D">
              <w:rPr>
                <w:noProof/>
                <w:webHidden/>
              </w:rPr>
              <w:fldChar w:fldCharType="separate"/>
            </w:r>
            <w:r>
              <w:rPr>
                <w:noProof/>
                <w:webHidden/>
              </w:rPr>
              <w:t>189</w:t>
            </w:r>
            <w:r w:rsidR="0044136D">
              <w:rPr>
                <w:noProof/>
                <w:webHidden/>
              </w:rPr>
              <w:fldChar w:fldCharType="end"/>
            </w:r>
          </w:hyperlink>
        </w:p>
        <w:p w14:paraId="644A05D9" w14:textId="5DF363C0" w:rsidR="0044136D" w:rsidRDefault="00206B01">
          <w:pPr>
            <w:pStyle w:val="TOC3"/>
            <w:tabs>
              <w:tab w:val="right" w:leader="dot" w:pos="10070"/>
            </w:tabs>
            <w:rPr>
              <w:rFonts w:asciiTheme="minorHAnsi" w:hAnsiTheme="minorHAnsi"/>
              <w:noProof/>
              <w:sz w:val="22"/>
              <w:lang w:eastAsia="en-US"/>
            </w:rPr>
          </w:pPr>
          <w:hyperlink w:anchor="_Toc70938438" w:history="1">
            <w:r w:rsidR="0044136D" w:rsidRPr="00B743BD">
              <w:rPr>
                <w:rStyle w:val="Hyperlink"/>
                <w:noProof/>
              </w:rPr>
              <w:t>4.1.4 – Staffing:  Privacy Official, Security Official</w:t>
            </w:r>
            <w:r w:rsidR="0044136D">
              <w:rPr>
                <w:noProof/>
                <w:webHidden/>
              </w:rPr>
              <w:tab/>
            </w:r>
            <w:r w:rsidR="0044136D">
              <w:rPr>
                <w:noProof/>
                <w:webHidden/>
              </w:rPr>
              <w:fldChar w:fldCharType="begin"/>
            </w:r>
            <w:r w:rsidR="0044136D">
              <w:rPr>
                <w:noProof/>
                <w:webHidden/>
              </w:rPr>
              <w:instrText xml:space="preserve"> PAGEREF _Toc70938438 \h </w:instrText>
            </w:r>
            <w:r w:rsidR="0044136D">
              <w:rPr>
                <w:noProof/>
                <w:webHidden/>
              </w:rPr>
            </w:r>
            <w:r w:rsidR="0044136D">
              <w:rPr>
                <w:noProof/>
                <w:webHidden/>
              </w:rPr>
              <w:fldChar w:fldCharType="separate"/>
            </w:r>
            <w:r>
              <w:rPr>
                <w:noProof/>
                <w:webHidden/>
              </w:rPr>
              <w:t>192</w:t>
            </w:r>
            <w:r w:rsidR="0044136D">
              <w:rPr>
                <w:noProof/>
                <w:webHidden/>
              </w:rPr>
              <w:fldChar w:fldCharType="end"/>
            </w:r>
          </w:hyperlink>
        </w:p>
        <w:p w14:paraId="06CF33F2" w14:textId="779615D4" w:rsidR="0044136D" w:rsidRDefault="00206B01">
          <w:pPr>
            <w:pStyle w:val="TOC3"/>
            <w:tabs>
              <w:tab w:val="right" w:leader="dot" w:pos="10070"/>
            </w:tabs>
            <w:rPr>
              <w:rFonts w:asciiTheme="minorHAnsi" w:hAnsiTheme="minorHAnsi"/>
              <w:noProof/>
              <w:sz w:val="22"/>
              <w:lang w:eastAsia="en-US"/>
            </w:rPr>
          </w:pPr>
          <w:hyperlink w:anchor="_Toc70938439" w:history="1">
            <w:r w:rsidR="0044136D" w:rsidRPr="00B743BD">
              <w:rPr>
                <w:rStyle w:val="Hyperlink"/>
                <w:noProof/>
              </w:rPr>
              <w:t>4.1.5 – Trading Partner Agreements</w:t>
            </w:r>
            <w:r w:rsidR="0044136D">
              <w:rPr>
                <w:noProof/>
                <w:webHidden/>
              </w:rPr>
              <w:tab/>
            </w:r>
            <w:r w:rsidR="0044136D">
              <w:rPr>
                <w:noProof/>
                <w:webHidden/>
              </w:rPr>
              <w:fldChar w:fldCharType="begin"/>
            </w:r>
            <w:r w:rsidR="0044136D">
              <w:rPr>
                <w:noProof/>
                <w:webHidden/>
              </w:rPr>
              <w:instrText xml:space="preserve"> PAGEREF _Toc70938439 \h </w:instrText>
            </w:r>
            <w:r w:rsidR="0044136D">
              <w:rPr>
                <w:noProof/>
                <w:webHidden/>
              </w:rPr>
            </w:r>
            <w:r w:rsidR="0044136D">
              <w:rPr>
                <w:noProof/>
                <w:webHidden/>
              </w:rPr>
              <w:fldChar w:fldCharType="separate"/>
            </w:r>
            <w:r>
              <w:rPr>
                <w:noProof/>
                <w:webHidden/>
              </w:rPr>
              <w:t>197</w:t>
            </w:r>
            <w:r w:rsidR="0044136D">
              <w:rPr>
                <w:noProof/>
                <w:webHidden/>
              </w:rPr>
              <w:fldChar w:fldCharType="end"/>
            </w:r>
          </w:hyperlink>
        </w:p>
        <w:p w14:paraId="560883C9" w14:textId="79704C3C" w:rsidR="0044136D" w:rsidRDefault="00206B01">
          <w:pPr>
            <w:pStyle w:val="TOC3"/>
            <w:tabs>
              <w:tab w:val="right" w:leader="dot" w:pos="10070"/>
            </w:tabs>
            <w:rPr>
              <w:rFonts w:asciiTheme="minorHAnsi" w:hAnsiTheme="minorHAnsi"/>
              <w:noProof/>
              <w:sz w:val="22"/>
              <w:lang w:eastAsia="en-US"/>
            </w:rPr>
          </w:pPr>
          <w:hyperlink w:anchor="_Toc70938440" w:history="1">
            <w:r w:rsidR="0044136D" w:rsidRPr="00B743BD">
              <w:rPr>
                <w:rStyle w:val="Hyperlink"/>
                <w:noProof/>
              </w:rPr>
              <w:t>4.1.6 – Waiver of Rights Related to HIPAA Complaints</w:t>
            </w:r>
            <w:r w:rsidR="0044136D">
              <w:rPr>
                <w:noProof/>
                <w:webHidden/>
              </w:rPr>
              <w:tab/>
            </w:r>
            <w:r w:rsidR="0044136D">
              <w:rPr>
                <w:noProof/>
                <w:webHidden/>
              </w:rPr>
              <w:fldChar w:fldCharType="begin"/>
            </w:r>
            <w:r w:rsidR="0044136D">
              <w:rPr>
                <w:noProof/>
                <w:webHidden/>
              </w:rPr>
              <w:instrText xml:space="preserve"> PAGEREF _Toc70938440 \h </w:instrText>
            </w:r>
            <w:r w:rsidR="0044136D">
              <w:rPr>
                <w:noProof/>
                <w:webHidden/>
              </w:rPr>
            </w:r>
            <w:r w:rsidR="0044136D">
              <w:rPr>
                <w:noProof/>
                <w:webHidden/>
              </w:rPr>
              <w:fldChar w:fldCharType="separate"/>
            </w:r>
            <w:r>
              <w:rPr>
                <w:noProof/>
                <w:webHidden/>
              </w:rPr>
              <w:t>199</w:t>
            </w:r>
            <w:r w:rsidR="0044136D">
              <w:rPr>
                <w:noProof/>
                <w:webHidden/>
              </w:rPr>
              <w:fldChar w:fldCharType="end"/>
            </w:r>
          </w:hyperlink>
        </w:p>
        <w:p w14:paraId="1FB48AB1" w14:textId="278D8BC9" w:rsidR="0044136D" w:rsidRDefault="00206B01">
          <w:pPr>
            <w:pStyle w:val="TOC2"/>
            <w:rPr>
              <w:rFonts w:asciiTheme="minorHAnsi" w:hAnsiTheme="minorHAnsi"/>
              <w:noProof/>
              <w:sz w:val="22"/>
              <w:lang w:eastAsia="en-US"/>
            </w:rPr>
          </w:pPr>
          <w:hyperlink w:anchor="_Toc70938441" w:history="1">
            <w:r w:rsidR="0044136D" w:rsidRPr="00B743BD">
              <w:rPr>
                <w:rStyle w:val="Hyperlink"/>
                <w:rFonts w:ascii="ZWAdobeF" w:hAnsi="ZWAdobeF" w:cs="ZWAdobeF"/>
                <w:noProof/>
              </w:rPr>
              <w:t>10B</w:t>
            </w:r>
            <w:r w:rsidR="0044136D" w:rsidRPr="00B743BD">
              <w:rPr>
                <w:rStyle w:val="Hyperlink"/>
                <w:noProof/>
              </w:rPr>
              <w:t>Section:  4.2.0 – Compliance</w:t>
            </w:r>
            <w:r w:rsidR="0044136D">
              <w:rPr>
                <w:noProof/>
                <w:webHidden/>
              </w:rPr>
              <w:tab/>
            </w:r>
            <w:r w:rsidR="0044136D">
              <w:rPr>
                <w:noProof/>
                <w:webHidden/>
              </w:rPr>
              <w:fldChar w:fldCharType="begin"/>
            </w:r>
            <w:r w:rsidR="0044136D">
              <w:rPr>
                <w:noProof/>
                <w:webHidden/>
              </w:rPr>
              <w:instrText xml:space="preserve"> PAGEREF _Toc70938441 \h </w:instrText>
            </w:r>
            <w:r w:rsidR="0044136D">
              <w:rPr>
                <w:noProof/>
                <w:webHidden/>
              </w:rPr>
            </w:r>
            <w:r w:rsidR="0044136D">
              <w:rPr>
                <w:noProof/>
                <w:webHidden/>
              </w:rPr>
              <w:fldChar w:fldCharType="separate"/>
            </w:r>
            <w:r>
              <w:rPr>
                <w:noProof/>
                <w:webHidden/>
              </w:rPr>
              <w:t>200</w:t>
            </w:r>
            <w:r w:rsidR="0044136D">
              <w:rPr>
                <w:noProof/>
                <w:webHidden/>
              </w:rPr>
              <w:fldChar w:fldCharType="end"/>
            </w:r>
          </w:hyperlink>
        </w:p>
        <w:p w14:paraId="6C396584" w14:textId="1ABD42BB" w:rsidR="0044136D" w:rsidRDefault="00206B01">
          <w:pPr>
            <w:pStyle w:val="TOC3"/>
            <w:tabs>
              <w:tab w:val="right" w:leader="dot" w:pos="10070"/>
            </w:tabs>
            <w:rPr>
              <w:rFonts w:asciiTheme="minorHAnsi" w:hAnsiTheme="minorHAnsi"/>
              <w:noProof/>
              <w:sz w:val="22"/>
              <w:lang w:eastAsia="en-US"/>
            </w:rPr>
          </w:pPr>
          <w:hyperlink w:anchor="_Toc70938442" w:history="1">
            <w:r w:rsidR="0044136D" w:rsidRPr="00B743BD">
              <w:rPr>
                <w:rStyle w:val="Hyperlink"/>
                <w:noProof/>
              </w:rPr>
              <w:t>4.2.1 – Consequences of Non-Compliance</w:t>
            </w:r>
            <w:r w:rsidR="0044136D">
              <w:rPr>
                <w:noProof/>
                <w:webHidden/>
              </w:rPr>
              <w:tab/>
            </w:r>
            <w:r w:rsidR="0044136D">
              <w:rPr>
                <w:noProof/>
                <w:webHidden/>
              </w:rPr>
              <w:fldChar w:fldCharType="begin"/>
            </w:r>
            <w:r w:rsidR="0044136D">
              <w:rPr>
                <w:noProof/>
                <w:webHidden/>
              </w:rPr>
              <w:instrText xml:space="preserve"> PAGEREF _Toc70938442 \h </w:instrText>
            </w:r>
            <w:r w:rsidR="0044136D">
              <w:rPr>
                <w:noProof/>
                <w:webHidden/>
              </w:rPr>
            </w:r>
            <w:r w:rsidR="0044136D">
              <w:rPr>
                <w:noProof/>
                <w:webHidden/>
              </w:rPr>
              <w:fldChar w:fldCharType="separate"/>
            </w:r>
            <w:r>
              <w:rPr>
                <w:noProof/>
                <w:webHidden/>
              </w:rPr>
              <w:t>200</w:t>
            </w:r>
            <w:r w:rsidR="0044136D">
              <w:rPr>
                <w:noProof/>
                <w:webHidden/>
              </w:rPr>
              <w:fldChar w:fldCharType="end"/>
            </w:r>
          </w:hyperlink>
        </w:p>
        <w:p w14:paraId="70F86226" w14:textId="7ACD5385" w:rsidR="0044136D" w:rsidRDefault="00206B01">
          <w:pPr>
            <w:pStyle w:val="TOC2"/>
            <w:rPr>
              <w:rFonts w:asciiTheme="minorHAnsi" w:hAnsiTheme="minorHAnsi"/>
              <w:noProof/>
              <w:sz w:val="22"/>
              <w:lang w:eastAsia="en-US"/>
            </w:rPr>
          </w:pPr>
          <w:hyperlink w:anchor="_Toc70938443" w:history="1">
            <w:r w:rsidR="0044136D" w:rsidRPr="00B743BD">
              <w:rPr>
                <w:rStyle w:val="Hyperlink"/>
                <w:noProof/>
              </w:rPr>
              <w:t>Section:  4.3.0 – Transactions and Code Sets</w:t>
            </w:r>
            <w:r w:rsidR="0044136D">
              <w:rPr>
                <w:noProof/>
                <w:webHidden/>
              </w:rPr>
              <w:tab/>
            </w:r>
            <w:r w:rsidR="0044136D">
              <w:rPr>
                <w:noProof/>
                <w:webHidden/>
              </w:rPr>
              <w:fldChar w:fldCharType="begin"/>
            </w:r>
            <w:r w:rsidR="0044136D">
              <w:rPr>
                <w:noProof/>
                <w:webHidden/>
              </w:rPr>
              <w:instrText xml:space="preserve"> PAGEREF _Toc70938443 \h </w:instrText>
            </w:r>
            <w:r w:rsidR="0044136D">
              <w:rPr>
                <w:noProof/>
                <w:webHidden/>
              </w:rPr>
            </w:r>
            <w:r w:rsidR="0044136D">
              <w:rPr>
                <w:noProof/>
                <w:webHidden/>
              </w:rPr>
              <w:fldChar w:fldCharType="separate"/>
            </w:r>
            <w:r>
              <w:rPr>
                <w:noProof/>
                <w:webHidden/>
              </w:rPr>
              <w:t>204</w:t>
            </w:r>
            <w:r w:rsidR="0044136D">
              <w:rPr>
                <w:noProof/>
                <w:webHidden/>
              </w:rPr>
              <w:fldChar w:fldCharType="end"/>
            </w:r>
          </w:hyperlink>
        </w:p>
        <w:p w14:paraId="03DA4CE9" w14:textId="4769E6C1" w:rsidR="0044136D" w:rsidRDefault="00206B01">
          <w:pPr>
            <w:pStyle w:val="TOC3"/>
            <w:tabs>
              <w:tab w:val="right" w:leader="dot" w:pos="10070"/>
            </w:tabs>
            <w:rPr>
              <w:rFonts w:asciiTheme="minorHAnsi" w:hAnsiTheme="minorHAnsi"/>
              <w:noProof/>
              <w:sz w:val="22"/>
              <w:lang w:eastAsia="en-US"/>
            </w:rPr>
          </w:pPr>
          <w:hyperlink w:anchor="_Toc70938444" w:history="1">
            <w:r w:rsidR="0044136D" w:rsidRPr="00B743BD">
              <w:rPr>
                <w:rStyle w:val="Hyperlink"/>
                <w:noProof/>
              </w:rPr>
              <w:t>4.3.1 – Transactions and Code Sets (TCS)</w:t>
            </w:r>
            <w:r w:rsidR="0044136D">
              <w:rPr>
                <w:noProof/>
                <w:webHidden/>
              </w:rPr>
              <w:tab/>
            </w:r>
            <w:r w:rsidR="0044136D">
              <w:rPr>
                <w:noProof/>
                <w:webHidden/>
              </w:rPr>
              <w:fldChar w:fldCharType="begin"/>
            </w:r>
            <w:r w:rsidR="0044136D">
              <w:rPr>
                <w:noProof/>
                <w:webHidden/>
              </w:rPr>
              <w:instrText xml:space="preserve"> PAGEREF _Toc70938444 \h </w:instrText>
            </w:r>
            <w:r w:rsidR="0044136D">
              <w:rPr>
                <w:noProof/>
                <w:webHidden/>
              </w:rPr>
            </w:r>
            <w:r w:rsidR="0044136D">
              <w:rPr>
                <w:noProof/>
                <w:webHidden/>
              </w:rPr>
              <w:fldChar w:fldCharType="separate"/>
            </w:r>
            <w:r>
              <w:rPr>
                <w:noProof/>
                <w:webHidden/>
              </w:rPr>
              <w:t>204</w:t>
            </w:r>
            <w:r w:rsidR="0044136D">
              <w:rPr>
                <w:noProof/>
                <w:webHidden/>
              </w:rPr>
              <w:fldChar w:fldCharType="end"/>
            </w:r>
          </w:hyperlink>
        </w:p>
        <w:p w14:paraId="68C538EB" w14:textId="06F7302C" w:rsidR="0044136D" w:rsidRDefault="00206B01">
          <w:pPr>
            <w:pStyle w:val="TOC2"/>
            <w:rPr>
              <w:rFonts w:asciiTheme="minorHAnsi" w:hAnsiTheme="minorHAnsi"/>
              <w:noProof/>
              <w:sz w:val="22"/>
              <w:lang w:eastAsia="en-US"/>
            </w:rPr>
          </w:pPr>
          <w:hyperlink w:anchor="_Toc70938445" w:history="1">
            <w:r w:rsidR="0044136D" w:rsidRPr="00B743BD">
              <w:rPr>
                <w:rStyle w:val="Hyperlink"/>
                <w:noProof/>
              </w:rPr>
              <w:t>Section:  4.4.0 – Business Associates</w:t>
            </w:r>
            <w:r w:rsidR="0044136D">
              <w:rPr>
                <w:noProof/>
                <w:webHidden/>
              </w:rPr>
              <w:tab/>
            </w:r>
            <w:r w:rsidR="0044136D">
              <w:rPr>
                <w:noProof/>
                <w:webHidden/>
              </w:rPr>
              <w:fldChar w:fldCharType="begin"/>
            </w:r>
            <w:r w:rsidR="0044136D">
              <w:rPr>
                <w:noProof/>
                <w:webHidden/>
              </w:rPr>
              <w:instrText xml:space="preserve"> PAGEREF _Toc70938445 \h </w:instrText>
            </w:r>
            <w:r w:rsidR="0044136D">
              <w:rPr>
                <w:noProof/>
                <w:webHidden/>
              </w:rPr>
            </w:r>
            <w:r w:rsidR="0044136D">
              <w:rPr>
                <w:noProof/>
                <w:webHidden/>
              </w:rPr>
              <w:fldChar w:fldCharType="separate"/>
            </w:r>
            <w:r>
              <w:rPr>
                <w:noProof/>
                <w:webHidden/>
              </w:rPr>
              <w:t>207</w:t>
            </w:r>
            <w:r w:rsidR="0044136D">
              <w:rPr>
                <w:noProof/>
                <w:webHidden/>
              </w:rPr>
              <w:fldChar w:fldCharType="end"/>
            </w:r>
          </w:hyperlink>
        </w:p>
        <w:p w14:paraId="71258B00" w14:textId="12F2E49F" w:rsidR="0044136D" w:rsidRDefault="00206B01">
          <w:pPr>
            <w:pStyle w:val="TOC3"/>
            <w:tabs>
              <w:tab w:val="right" w:leader="dot" w:pos="10070"/>
            </w:tabs>
            <w:rPr>
              <w:rFonts w:asciiTheme="minorHAnsi" w:hAnsiTheme="minorHAnsi"/>
              <w:noProof/>
              <w:sz w:val="22"/>
              <w:lang w:eastAsia="en-US"/>
            </w:rPr>
          </w:pPr>
          <w:hyperlink w:anchor="_Toc70938446" w:history="1">
            <w:r w:rsidR="0044136D" w:rsidRPr="00B743BD">
              <w:rPr>
                <w:rStyle w:val="Hyperlink"/>
                <w:noProof/>
              </w:rPr>
              <w:t>4.4.1 – Business Associate Agreement</w:t>
            </w:r>
            <w:r w:rsidR="0044136D">
              <w:rPr>
                <w:noProof/>
                <w:webHidden/>
              </w:rPr>
              <w:tab/>
            </w:r>
            <w:r w:rsidR="0044136D">
              <w:rPr>
                <w:noProof/>
                <w:webHidden/>
              </w:rPr>
              <w:fldChar w:fldCharType="begin"/>
            </w:r>
            <w:r w:rsidR="0044136D">
              <w:rPr>
                <w:noProof/>
                <w:webHidden/>
              </w:rPr>
              <w:instrText xml:space="preserve"> PAGEREF _Toc70938446 \h </w:instrText>
            </w:r>
            <w:r w:rsidR="0044136D">
              <w:rPr>
                <w:noProof/>
                <w:webHidden/>
              </w:rPr>
            </w:r>
            <w:r w:rsidR="0044136D">
              <w:rPr>
                <w:noProof/>
                <w:webHidden/>
              </w:rPr>
              <w:fldChar w:fldCharType="separate"/>
            </w:r>
            <w:r>
              <w:rPr>
                <w:noProof/>
                <w:webHidden/>
              </w:rPr>
              <w:t>207</w:t>
            </w:r>
            <w:r w:rsidR="0044136D">
              <w:rPr>
                <w:noProof/>
                <w:webHidden/>
              </w:rPr>
              <w:fldChar w:fldCharType="end"/>
            </w:r>
          </w:hyperlink>
        </w:p>
        <w:p w14:paraId="485273F6" w14:textId="354B03DB" w:rsidR="0044136D" w:rsidRDefault="00206B01">
          <w:pPr>
            <w:pStyle w:val="TOC3"/>
            <w:tabs>
              <w:tab w:val="right" w:leader="dot" w:pos="10070"/>
            </w:tabs>
            <w:rPr>
              <w:rFonts w:asciiTheme="minorHAnsi" w:hAnsiTheme="minorHAnsi"/>
              <w:noProof/>
              <w:sz w:val="22"/>
              <w:lang w:eastAsia="en-US"/>
            </w:rPr>
          </w:pPr>
          <w:hyperlink w:anchor="_Toc70938447" w:history="1">
            <w:r w:rsidR="0044136D" w:rsidRPr="00B743BD">
              <w:rPr>
                <w:rStyle w:val="Hyperlink"/>
                <w:noProof/>
              </w:rPr>
              <w:t>4.4.2 – Oversight of Business Associates</w:t>
            </w:r>
            <w:r w:rsidR="0044136D">
              <w:rPr>
                <w:noProof/>
                <w:webHidden/>
              </w:rPr>
              <w:tab/>
            </w:r>
            <w:r w:rsidR="0044136D">
              <w:rPr>
                <w:noProof/>
                <w:webHidden/>
              </w:rPr>
              <w:fldChar w:fldCharType="begin"/>
            </w:r>
            <w:r w:rsidR="0044136D">
              <w:rPr>
                <w:noProof/>
                <w:webHidden/>
              </w:rPr>
              <w:instrText xml:space="preserve"> PAGEREF _Toc70938447 \h </w:instrText>
            </w:r>
            <w:r w:rsidR="0044136D">
              <w:rPr>
                <w:noProof/>
                <w:webHidden/>
              </w:rPr>
            </w:r>
            <w:r w:rsidR="0044136D">
              <w:rPr>
                <w:noProof/>
                <w:webHidden/>
              </w:rPr>
              <w:fldChar w:fldCharType="separate"/>
            </w:r>
            <w:r>
              <w:rPr>
                <w:noProof/>
                <w:webHidden/>
              </w:rPr>
              <w:t>212</w:t>
            </w:r>
            <w:r w:rsidR="0044136D">
              <w:rPr>
                <w:noProof/>
                <w:webHidden/>
              </w:rPr>
              <w:fldChar w:fldCharType="end"/>
            </w:r>
          </w:hyperlink>
        </w:p>
        <w:p w14:paraId="1E37930A" w14:textId="35DE8F7F" w:rsidR="0044136D" w:rsidRDefault="00206B01">
          <w:pPr>
            <w:pStyle w:val="TOC2"/>
            <w:rPr>
              <w:rFonts w:asciiTheme="minorHAnsi" w:hAnsiTheme="minorHAnsi"/>
              <w:noProof/>
              <w:sz w:val="22"/>
              <w:lang w:eastAsia="en-US"/>
            </w:rPr>
          </w:pPr>
          <w:hyperlink w:anchor="_Toc70938448" w:history="1">
            <w:r w:rsidR="0044136D" w:rsidRPr="00B743BD">
              <w:rPr>
                <w:rStyle w:val="Hyperlink"/>
                <w:noProof/>
              </w:rPr>
              <w:t>Section:  4.5.0 – Identifiers</w:t>
            </w:r>
            <w:r w:rsidR="0044136D">
              <w:rPr>
                <w:noProof/>
                <w:webHidden/>
              </w:rPr>
              <w:tab/>
            </w:r>
            <w:r w:rsidR="0044136D">
              <w:rPr>
                <w:noProof/>
                <w:webHidden/>
              </w:rPr>
              <w:fldChar w:fldCharType="begin"/>
            </w:r>
            <w:r w:rsidR="0044136D">
              <w:rPr>
                <w:noProof/>
                <w:webHidden/>
              </w:rPr>
              <w:instrText xml:space="preserve"> PAGEREF _Toc70938448 \h </w:instrText>
            </w:r>
            <w:r w:rsidR="0044136D">
              <w:rPr>
                <w:noProof/>
                <w:webHidden/>
              </w:rPr>
            </w:r>
            <w:r w:rsidR="0044136D">
              <w:rPr>
                <w:noProof/>
                <w:webHidden/>
              </w:rPr>
              <w:fldChar w:fldCharType="separate"/>
            </w:r>
            <w:r>
              <w:rPr>
                <w:noProof/>
                <w:webHidden/>
              </w:rPr>
              <w:t>215</w:t>
            </w:r>
            <w:r w:rsidR="0044136D">
              <w:rPr>
                <w:noProof/>
                <w:webHidden/>
              </w:rPr>
              <w:fldChar w:fldCharType="end"/>
            </w:r>
          </w:hyperlink>
        </w:p>
        <w:p w14:paraId="5510A4F9" w14:textId="7EC8DD9E" w:rsidR="0044136D" w:rsidRDefault="00206B01">
          <w:pPr>
            <w:pStyle w:val="TOC3"/>
            <w:tabs>
              <w:tab w:val="right" w:leader="dot" w:pos="10070"/>
            </w:tabs>
            <w:rPr>
              <w:rFonts w:asciiTheme="minorHAnsi" w:hAnsiTheme="minorHAnsi"/>
              <w:noProof/>
              <w:sz w:val="22"/>
              <w:lang w:eastAsia="en-US"/>
            </w:rPr>
          </w:pPr>
          <w:hyperlink w:anchor="_Toc70938449" w:history="1">
            <w:r w:rsidR="0044136D" w:rsidRPr="00B743BD">
              <w:rPr>
                <w:rStyle w:val="Hyperlink"/>
                <w:noProof/>
              </w:rPr>
              <w:t>4.5.1 – Provider, Employers Identifiers</w:t>
            </w:r>
            <w:r w:rsidR="0044136D">
              <w:rPr>
                <w:noProof/>
                <w:webHidden/>
              </w:rPr>
              <w:tab/>
            </w:r>
            <w:r w:rsidR="0044136D">
              <w:rPr>
                <w:noProof/>
                <w:webHidden/>
              </w:rPr>
              <w:fldChar w:fldCharType="begin"/>
            </w:r>
            <w:r w:rsidR="0044136D">
              <w:rPr>
                <w:noProof/>
                <w:webHidden/>
              </w:rPr>
              <w:instrText xml:space="preserve"> PAGEREF _Toc70938449 \h </w:instrText>
            </w:r>
            <w:r w:rsidR="0044136D">
              <w:rPr>
                <w:noProof/>
                <w:webHidden/>
              </w:rPr>
            </w:r>
            <w:r w:rsidR="0044136D">
              <w:rPr>
                <w:noProof/>
                <w:webHidden/>
              </w:rPr>
              <w:fldChar w:fldCharType="separate"/>
            </w:r>
            <w:r>
              <w:rPr>
                <w:noProof/>
                <w:webHidden/>
              </w:rPr>
              <w:t>215</w:t>
            </w:r>
            <w:r w:rsidR="0044136D">
              <w:rPr>
                <w:noProof/>
                <w:webHidden/>
              </w:rPr>
              <w:fldChar w:fldCharType="end"/>
            </w:r>
          </w:hyperlink>
        </w:p>
        <w:p w14:paraId="7A95C317" w14:textId="20E9BBCE" w:rsidR="0044136D" w:rsidRDefault="00206B01">
          <w:pPr>
            <w:pStyle w:val="TOC2"/>
            <w:rPr>
              <w:rFonts w:asciiTheme="minorHAnsi" w:hAnsiTheme="minorHAnsi"/>
              <w:noProof/>
              <w:sz w:val="22"/>
              <w:lang w:eastAsia="en-US"/>
            </w:rPr>
          </w:pPr>
          <w:hyperlink w:anchor="_Toc70938450" w:history="1">
            <w:r w:rsidR="0044136D" w:rsidRPr="00B743BD">
              <w:rPr>
                <w:rStyle w:val="Hyperlink"/>
                <w:rFonts w:ascii="ZWAdobeF" w:hAnsi="ZWAdobeF" w:cs="ZWAdobeF"/>
                <w:noProof/>
              </w:rPr>
              <w:t>11B</w:t>
            </w:r>
            <w:r w:rsidR="0044136D" w:rsidRPr="00B743BD">
              <w:rPr>
                <w:rStyle w:val="Hyperlink"/>
                <w:noProof/>
              </w:rPr>
              <w:t>Section:   4.6.0 – Requirements for Specific Organizations</w:t>
            </w:r>
            <w:r w:rsidR="0044136D">
              <w:rPr>
                <w:noProof/>
                <w:webHidden/>
              </w:rPr>
              <w:tab/>
            </w:r>
            <w:r w:rsidR="0044136D">
              <w:rPr>
                <w:noProof/>
                <w:webHidden/>
              </w:rPr>
              <w:fldChar w:fldCharType="begin"/>
            </w:r>
            <w:r w:rsidR="0044136D">
              <w:rPr>
                <w:noProof/>
                <w:webHidden/>
              </w:rPr>
              <w:instrText xml:space="preserve"> PAGEREF _Toc70938450 \h </w:instrText>
            </w:r>
            <w:r w:rsidR="0044136D">
              <w:rPr>
                <w:noProof/>
                <w:webHidden/>
              </w:rPr>
            </w:r>
            <w:r w:rsidR="0044136D">
              <w:rPr>
                <w:noProof/>
                <w:webHidden/>
              </w:rPr>
              <w:fldChar w:fldCharType="separate"/>
            </w:r>
            <w:r>
              <w:rPr>
                <w:noProof/>
                <w:webHidden/>
              </w:rPr>
              <w:t>217</w:t>
            </w:r>
            <w:r w:rsidR="0044136D">
              <w:rPr>
                <w:noProof/>
                <w:webHidden/>
              </w:rPr>
              <w:fldChar w:fldCharType="end"/>
            </w:r>
          </w:hyperlink>
        </w:p>
        <w:p w14:paraId="5E6A3301" w14:textId="5D9EA68F" w:rsidR="0044136D" w:rsidRDefault="00206B01">
          <w:pPr>
            <w:pStyle w:val="TOC3"/>
            <w:tabs>
              <w:tab w:val="right" w:leader="dot" w:pos="10070"/>
            </w:tabs>
            <w:rPr>
              <w:rFonts w:asciiTheme="minorHAnsi" w:hAnsiTheme="minorHAnsi"/>
              <w:noProof/>
              <w:sz w:val="22"/>
              <w:lang w:eastAsia="en-US"/>
            </w:rPr>
          </w:pPr>
          <w:hyperlink w:anchor="_Toc70938451" w:history="1">
            <w:r w:rsidR="0044136D" w:rsidRPr="00B743BD">
              <w:rPr>
                <w:rStyle w:val="Hyperlink"/>
                <w:noProof/>
              </w:rPr>
              <w:t>4.6.1 – Contractors</w:t>
            </w:r>
            <w:r w:rsidR="0044136D">
              <w:rPr>
                <w:noProof/>
                <w:webHidden/>
              </w:rPr>
              <w:tab/>
            </w:r>
            <w:r w:rsidR="0044136D">
              <w:rPr>
                <w:noProof/>
                <w:webHidden/>
              </w:rPr>
              <w:fldChar w:fldCharType="begin"/>
            </w:r>
            <w:r w:rsidR="0044136D">
              <w:rPr>
                <w:noProof/>
                <w:webHidden/>
              </w:rPr>
              <w:instrText xml:space="preserve"> PAGEREF _Toc70938451 \h </w:instrText>
            </w:r>
            <w:r w:rsidR="0044136D">
              <w:rPr>
                <w:noProof/>
                <w:webHidden/>
              </w:rPr>
            </w:r>
            <w:r w:rsidR="0044136D">
              <w:rPr>
                <w:noProof/>
                <w:webHidden/>
              </w:rPr>
              <w:fldChar w:fldCharType="separate"/>
            </w:r>
            <w:r>
              <w:rPr>
                <w:noProof/>
                <w:webHidden/>
              </w:rPr>
              <w:t>217</w:t>
            </w:r>
            <w:r w:rsidR="0044136D">
              <w:rPr>
                <w:noProof/>
                <w:webHidden/>
              </w:rPr>
              <w:fldChar w:fldCharType="end"/>
            </w:r>
          </w:hyperlink>
        </w:p>
        <w:p w14:paraId="2B338BB3" w14:textId="0D40CA47" w:rsidR="0044136D" w:rsidRDefault="00206B01">
          <w:pPr>
            <w:pStyle w:val="TOC3"/>
            <w:tabs>
              <w:tab w:val="right" w:leader="dot" w:pos="10070"/>
            </w:tabs>
            <w:rPr>
              <w:rFonts w:asciiTheme="minorHAnsi" w:hAnsiTheme="minorHAnsi"/>
              <w:noProof/>
              <w:sz w:val="22"/>
              <w:lang w:eastAsia="en-US"/>
            </w:rPr>
          </w:pPr>
          <w:hyperlink w:anchor="_Toc70938452" w:history="1">
            <w:r w:rsidR="0044136D" w:rsidRPr="00B743BD">
              <w:rPr>
                <w:rStyle w:val="Hyperlink"/>
                <w:noProof/>
              </w:rPr>
              <w:t>4.6.2 – Health Care Clearinghouses</w:t>
            </w:r>
            <w:r w:rsidR="0044136D">
              <w:rPr>
                <w:noProof/>
                <w:webHidden/>
              </w:rPr>
              <w:tab/>
            </w:r>
            <w:r w:rsidR="0044136D">
              <w:rPr>
                <w:noProof/>
                <w:webHidden/>
              </w:rPr>
              <w:fldChar w:fldCharType="begin"/>
            </w:r>
            <w:r w:rsidR="0044136D">
              <w:rPr>
                <w:noProof/>
                <w:webHidden/>
              </w:rPr>
              <w:instrText xml:space="preserve"> PAGEREF _Toc70938452 \h </w:instrText>
            </w:r>
            <w:r w:rsidR="0044136D">
              <w:rPr>
                <w:noProof/>
                <w:webHidden/>
              </w:rPr>
            </w:r>
            <w:r w:rsidR="0044136D">
              <w:rPr>
                <w:noProof/>
                <w:webHidden/>
              </w:rPr>
              <w:fldChar w:fldCharType="separate"/>
            </w:r>
            <w:r>
              <w:rPr>
                <w:noProof/>
                <w:webHidden/>
              </w:rPr>
              <w:t>219</w:t>
            </w:r>
            <w:r w:rsidR="0044136D">
              <w:rPr>
                <w:noProof/>
                <w:webHidden/>
              </w:rPr>
              <w:fldChar w:fldCharType="end"/>
            </w:r>
          </w:hyperlink>
        </w:p>
        <w:p w14:paraId="73831FCD" w14:textId="5C42E053" w:rsidR="0044136D" w:rsidRDefault="00206B01">
          <w:pPr>
            <w:pStyle w:val="TOC3"/>
            <w:tabs>
              <w:tab w:val="right" w:leader="dot" w:pos="10070"/>
            </w:tabs>
            <w:rPr>
              <w:rFonts w:asciiTheme="minorHAnsi" w:hAnsiTheme="minorHAnsi"/>
              <w:noProof/>
              <w:sz w:val="22"/>
              <w:lang w:eastAsia="en-US"/>
            </w:rPr>
          </w:pPr>
          <w:hyperlink w:anchor="_Toc70938453" w:history="1">
            <w:r w:rsidR="0044136D" w:rsidRPr="00B743BD">
              <w:rPr>
                <w:rStyle w:val="Hyperlink"/>
                <w:noProof/>
              </w:rPr>
              <w:t>4.6.3 – Health Information Organizations</w:t>
            </w:r>
            <w:r w:rsidR="0044136D">
              <w:rPr>
                <w:noProof/>
                <w:webHidden/>
              </w:rPr>
              <w:tab/>
            </w:r>
            <w:r w:rsidR="0044136D">
              <w:rPr>
                <w:noProof/>
                <w:webHidden/>
              </w:rPr>
              <w:fldChar w:fldCharType="begin"/>
            </w:r>
            <w:r w:rsidR="0044136D">
              <w:rPr>
                <w:noProof/>
                <w:webHidden/>
              </w:rPr>
              <w:instrText xml:space="preserve"> PAGEREF _Toc70938453 \h </w:instrText>
            </w:r>
            <w:r w:rsidR="0044136D">
              <w:rPr>
                <w:noProof/>
                <w:webHidden/>
              </w:rPr>
            </w:r>
            <w:r w:rsidR="0044136D">
              <w:rPr>
                <w:noProof/>
                <w:webHidden/>
              </w:rPr>
              <w:fldChar w:fldCharType="separate"/>
            </w:r>
            <w:r>
              <w:rPr>
                <w:noProof/>
                <w:webHidden/>
              </w:rPr>
              <w:t>221</w:t>
            </w:r>
            <w:r w:rsidR="0044136D">
              <w:rPr>
                <w:noProof/>
                <w:webHidden/>
              </w:rPr>
              <w:fldChar w:fldCharType="end"/>
            </w:r>
          </w:hyperlink>
        </w:p>
        <w:p w14:paraId="0867EA25" w14:textId="24E37DE5" w:rsidR="0044136D" w:rsidRDefault="00206B01">
          <w:pPr>
            <w:pStyle w:val="TOC3"/>
            <w:tabs>
              <w:tab w:val="right" w:leader="dot" w:pos="10070"/>
            </w:tabs>
            <w:rPr>
              <w:rFonts w:asciiTheme="minorHAnsi" w:hAnsiTheme="minorHAnsi"/>
              <w:noProof/>
              <w:sz w:val="22"/>
              <w:lang w:eastAsia="en-US"/>
            </w:rPr>
          </w:pPr>
          <w:hyperlink w:anchor="_Toc70938454" w:history="1">
            <w:r w:rsidR="0044136D" w:rsidRPr="00B743BD">
              <w:rPr>
                <w:rStyle w:val="Hyperlink"/>
                <w:noProof/>
              </w:rPr>
              <w:t>4.6.4 – Pharmaceutical Companies</w:t>
            </w:r>
            <w:r w:rsidR="0044136D">
              <w:rPr>
                <w:noProof/>
                <w:webHidden/>
              </w:rPr>
              <w:tab/>
            </w:r>
            <w:r w:rsidR="0044136D">
              <w:rPr>
                <w:noProof/>
                <w:webHidden/>
              </w:rPr>
              <w:fldChar w:fldCharType="begin"/>
            </w:r>
            <w:r w:rsidR="0044136D">
              <w:rPr>
                <w:noProof/>
                <w:webHidden/>
              </w:rPr>
              <w:instrText xml:space="preserve"> PAGEREF _Toc70938454 \h </w:instrText>
            </w:r>
            <w:r w:rsidR="0044136D">
              <w:rPr>
                <w:noProof/>
                <w:webHidden/>
              </w:rPr>
            </w:r>
            <w:r w:rsidR="0044136D">
              <w:rPr>
                <w:noProof/>
                <w:webHidden/>
              </w:rPr>
              <w:fldChar w:fldCharType="separate"/>
            </w:r>
            <w:r>
              <w:rPr>
                <w:noProof/>
                <w:webHidden/>
              </w:rPr>
              <w:t>224</w:t>
            </w:r>
            <w:r w:rsidR="0044136D">
              <w:rPr>
                <w:noProof/>
                <w:webHidden/>
              </w:rPr>
              <w:fldChar w:fldCharType="end"/>
            </w:r>
          </w:hyperlink>
        </w:p>
        <w:p w14:paraId="158E4BDC" w14:textId="256AEBC2" w:rsidR="0044136D" w:rsidRDefault="00206B01">
          <w:pPr>
            <w:pStyle w:val="TOC3"/>
            <w:tabs>
              <w:tab w:val="right" w:leader="dot" w:pos="10070"/>
            </w:tabs>
            <w:rPr>
              <w:rFonts w:asciiTheme="minorHAnsi" w:hAnsiTheme="minorHAnsi"/>
              <w:noProof/>
              <w:sz w:val="22"/>
              <w:lang w:eastAsia="en-US"/>
            </w:rPr>
          </w:pPr>
          <w:hyperlink w:anchor="_Toc70938455" w:history="1">
            <w:r w:rsidR="0044136D" w:rsidRPr="00B743BD">
              <w:rPr>
                <w:rStyle w:val="Hyperlink"/>
                <w:noProof/>
              </w:rPr>
              <w:t>4.6.5 – Hybrid Entities</w:t>
            </w:r>
            <w:r w:rsidR="0044136D">
              <w:rPr>
                <w:noProof/>
                <w:webHidden/>
              </w:rPr>
              <w:tab/>
            </w:r>
            <w:r w:rsidR="0044136D">
              <w:rPr>
                <w:noProof/>
                <w:webHidden/>
              </w:rPr>
              <w:fldChar w:fldCharType="begin"/>
            </w:r>
            <w:r w:rsidR="0044136D">
              <w:rPr>
                <w:noProof/>
                <w:webHidden/>
              </w:rPr>
              <w:instrText xml:space="preserve"> PAGEREF _Toc70938455 \h </w:instrText>
            </w:r>
            <w:r w:rsidR="0044136D">
              <w:rPr>
                <w:noProof/>
                <w:webHidden/>
              </w:rPr>
            </w:r>
            <w:r w:rsidR="0044136D">
              <w:rPr>
                <w:noProof/>
                <w:webHidden/>
              </w:rPr>
              <w:fldChar w:fldCharType="separate"/>
            </w:r>
            <w:r>
              <w:rPr>
                <w:noProof/>
                <w:webHidden/>
              </w:rPr>
              <w:t>225</w:t>
            </w:r>
            <w:r w:rsidR="0044136D">
              <w:rPr>
                <w:noProof/>
                <w:webHidden/>
              </w:rPr>
              <w:fldChar w:fldCharType="end"/>
            </w:r>
          </w:hyperlink>
        </w:p>
        <w:p w14:paraId="0F00F62A" w14:textId="533E289A" w:rsidR="0044136D" w:rsidRDefault="00206B01">
          <w:pPr>
            <w:pStyle w:val="TOC1"/>
            <w:rPr>
              <w:rFonts w:asciiTheme="minorHAnsi" w:hAnsiTheme="minorHAnsi" w:cstheme="minorBidi"/>
              <w:b w:val="0"/>
              <w:sz w:val="22"/>
              <w:lang w:eastAsia="en-US"/>
            </w:rPr>
          </w:pPr>
          <w:hyperlink w:anchor="_Toc70938456" w:history="1">
            <w:r w:rsidR="0044136D" w:rsidRPr="00B743BD">
              <w:rPr>
                <w:rStyle w:val="Hyperlink"/>
              </w:rPr>
              <w:t>Chapter 5 – Patient Rights</w:t>
            </w:r>
            <w:r w:rsidR="0044136D">
              <w:rPr>
                <w:webHidden/>
              </w:rPr>
              <w:tab/>
            </w:r>
            <w:r w:rsidR="0044136D">
              <w:rPr>
                <w:webHidden/>
              </w:rPr>
              <w:fldChar w:fldCharType="begin"/>
            </w:r>
            <w:r w:rsidR="0044136D">
              <w:rPr>
                <w:webHidden/>
              </w:rPr>
              <w:instrText xml:space="preserve"> PAGEREF _Toc70938456 \h </w:instrText>
            </w:r>
            <w:r w:rsidR="0044136D">
              <w:rPr>
                <w:webHidden/>
              </w:rPr>
            </w:r>
            <w:r w:rsidR="0044136D">
              <w:rPr>
                <w:webHidden/>
              </w:rPr>
              <w:fldChar w:fldCharType="separate"/>
            </w:r>
            <w:r>
              <w:rPr>
                <w:webHidden/>
              </w:rPr>
              <w:t>228</w:t>
            </w:r>
            <w:r w:rsidR="0044136D">
              <w:rPr>
                <w:webHidden/>
              </w:rPr>
              <w:fldChar w:fldCharType="end"/>
            </w:r>
          </w:hyperlink>
        </w:p>
        <w:p w14:paraId="32F0686C" w14:textId="6730C9DB" w:rsidR="0044136D" w:rsidRDefault="00206B01">
          <w:pPr>
            <w:pStyle w:val="TOC2"/>
            <w:rPr>
              <w:rFonts w:asciiTheme="minorHAnsi" w:hAnsiTheme="minorHAnsi"/>
              <w:noProof/>
              <w:sz w:val="22"/>
              <w:lang w:eastAsia="en-US"/>
            </w:rPr>
          </w:pPr>
          <w:hyperlink w:anchor="_Toc70938457" w:history="1">
            <w:r w:rsidR="0044136D" w:rsidRPr="00B743BD">
              <w:rPr>
                <w:rStyle w:val="Hyperlink"/>
                <w:noProof/>
              </w:rPr>
              <w:t>Section:  5.1.0 – Accounting of Disclosures</w:t>
            </w:r>
            <w:r w:rsidR="0044136D">
              <w:rPr>
                <w:noProof/>
                <w:webHidden/>
              </w:rPr>
              <w:tab/>
            </w:r>
            <w:r w:rsidR="0044136D">
              <w:rPr>
                <w:noProof/>
                <w:webHidden/>
              </w:rPr>
              <w:fldChar w:fldCharType="begin"/>
            </w:r>
            <w:r w:rsidR="0044136D">
              <w:rPr>
                <w:noProof/>
                <w:webHidden/>
              </w:rPr>
              <w:instrText xml:space="preserve"> PAGEREF _Toc70938457 \h </w:instrText>
            </w:r>
            <w:r w:rsidR="0044136D">
              <w:rPr>
                <w:noProof/>
                <w:webHidden/>
              </w:rPr>
            </w:r>
            <w:r w:rsidR="0044136D">
              <w:rPr>
                <w:noProof/>
                <w:webHidden/>
              </w:rPr>
              <w:fldChar w:fldCharType="separate"/>
            </w:r>
            <w:r>
              <w:rPr>
                <w:noProof/>
                <w:webHidden/>
              </w:rPr>
              <w:t>229</w:t>
            </w:r>
            <w:r w:rsidR="0044136D">
              <w:rPr>
                <w:noProof/>
                <w:webHidden/>
              </w:rPr>
              <w:fldChar w:fldCharType="end"/>
            </w:r>
          </w:hyperlink>
        </w:p>
        <w:p w14:paraId="4BE2D5CB" w14:textId="47F80EFA" w:rsidR="0044136D" w:rsidRDefault="00206B01">
          <w:pPr>
            <w:pStyle w:val="TOC3"/>
            <w:tabs>
              <w:tab w:val="right" w:leader="dot" w:pos="10070"/>
            </w:tabs>
            <w:rPr>
              <w:rFonts w:asciiTheme="minorHAnsi" w:hAnsiTheme="minorHAnsi"/>
              <w:noProof/>
              <w:sz w:val="22"/>
              <w:lang w:eastAsia="en-US"/>
            </w:rPr>
          </w:pPr>
          <w:hyperlink w:anchor="_Toc70938458" w:history="1">
            <w:r w:rsidR="0044136D" w:rsidRPr="00B743BD">
              <w:rPr>
                <w:rStyle w:val="Hyperlink"/>
                <w:noProof/>
              </w:rPr>
              <w:t>5.1.1 – Accounting of Disclosures</w:t>
            </w:r>
            <w:r w:rsidR="0044136D">
              <w:rPr>
                <w:noProof/>
                <w:webHidden/>
              </w:rPr>
              <w:tab/>
            </w:r>
            <w:r w:rsidR="0044136D">
              <w:rPr>
                <w:noProof/>
                <w:webHidden/>
              </w:rPr>
              <w:fldChar w:fldCharType="begin"/>
            </w:r>
            <w:r w:rsidR="0044136D">
              <w:rPr>
                <w:noProof/>
                <w:webHidden/>
              </w:rPr>
              <w:instrText xml:space="preserve"> PAGEREF _Toc70938458 \h </w:instrText>
            </w:r>
            <w:r w:rsidR="0044136D">
              <w:rPr>
                <w:noProof/>
                <w:webHidden/>
              </w:rPr>
            </w:r>
            <w:r w:rsidR="0044136D">
              <w:rPr>
                <w:noProof/>
                <w:webHidden/>
              </w:rPr>
              <w:fldChar w:fldCharType="separate"/>
            </w:r>
            <w:r>
              <w:rPr>
                <w:noProof/>
                <w:webHidden/>
              </w:rPr>
              <w:t>229</w:t>
            </w:r>
            <w:r w:rsidR="0044136D">
              <w:rPr>
                <w:noProof/>
                <w:webHidden/>
              </w:rPr>
              <w:fldChar w:fldCharType="end"/>
            </w:r>
          </w:hyperlink>
        </w:p>
        <w:p w14:paraId="5830AF6D" w14:textId="0C771B46" w:rsidR="0044136D" w:rsidRDefault="00206B01">
          <w:pPr>
            <w:pStyle w:val="TOC2"/>
            <w:rPr>
              <w:rFonts w:asciiTheme="minorHAnsi" w:hAnsiTheme="minorHAnsi"/>
              <w:noProof/>
              <w:sz w:val="22"/>
              <w:lang w:eastAsia="en-US"/>
            </w:rPr>
          </w:pPr>
          <w:hyperlink w:anchor="_Toc70938459" w:history="1">
            <w:r w:rsidR="0044136D" w:rsidRPr="00B743BD">
              <w:rPr>
                <w:rStyle w:val="Hyperlink"/>
                <w:rFonts w:ascii="ZWAdobeF" w:hAnsi="ZWAdobeF" w:cs="ZWAdobeF"/>
                <w:noProof/>
              </w:rPr>
              <w:t>12B</w:t>
            </w:r>
            <w:r w:rsidR="0044136D" w:rsidRPr="00B743BD">
              <w:rPr>
                <w:rStyle w:val="Hyperlink"/>
                <w:noProof/>
              </w:rPr>
              <w:t>Section:  5.2.0 – Amendments</w:t>
            </w:r>
            <w:r w:rsidR="0044136D">
              <w:rPr>
                <w:noProof/>
                <w:webHidden/>
              </w:rPr>
              <w:tab/>
            </w:r>
            <w:r w:rsidR="0044136D">
              <w:rPr>
                <w:noProof/>
                <w:webHidden/>
              </w:rPr>
              <w:fldChar w:fldCharType="begin"/>
            </w:r>
            <w:r w:rsidR="0044136D">
              <w:rPr>
                <w:noProof/>
                <w:webHidden/>
              </w:rPr>
              <w:instrText xml:space="preserve"> PAGEREF _Toc70938459 \h </w:instrText>
            </w:r>
            <w:r w:rsidR="0044136D">
              <w:rPr>
                <w:noProof/>
                <w:webHidden/>
              </w:rPr>
            </w:r>
            <w:r w:rsidR="0044136D">
              <w:rPr>
                <w:noProof/>
                <w:webHidden/>
              </w:rPr>
              <w:fldChar w:fldCharType="separate"/>
            </w:r>
            <w:r>
              <w:rPr>
                <w:noProof/>
                <w:webHidden/>
              </w:rPr>
              <w:t>233</w:t>
            </w:r>
            <w:r w:rsidR="0044136D">
              <w:rPr>
                <w:noProof/>
                <w:webHidden/>
              </w:rPr>
              <w:fldChar w:fldCharType="end"/>
            </w:r>
          </w:hyperlink>
        </w:p>
        <w:p w14:paraId="5EC6CAE7" w14:textId="4276EA36" w:rsidR="0044136D" w:rsidRDefault="00206B01">
          <w:pPr>
            <w:pStyle w:val="TOC3"/>
            <w:tabs>
              <w:tab w:val="right" w:leader="dot" w:pos="10070"/>
            </w:tabs>
            <w:rPr>
              <w:rFonts w:asciiTheme="minorHAnsi" w:hAnsiTheme="minorHAnsi"/>
              <w:noProof/>
              <w:sz w:val="22"/>
              <w:lang w:eastAsia="en-US"/>
            </w:rPr>
          </w:pPr>
          <w:hyperlink w:anchor="_Toc70938460" w:history="1">
            <w:r w:rsidR="0044136D" w:rsidRPr="00B743BD">
              <w:rPr>
                <w:rStyle w:val="Hyperlink"/>
                <w:noProof/>
              </w:rPr>
              <w:t>5.2.1 – Patient’s (Individual’s) Right to Amend Medical Records</w:t>
            </w:r>
            <w:r w:rsidR="0044136D">
              <w:rPr>
                <w:noProof/>
                <w:webHidden/>
              </w:rPr>
              <w:tab/>
            </w:r>
            <w:r w:rsidR="0044136D">
              <w:rPr>
                <w:noProof/>
                <w:webHidden/>
              </w:rPr>
              <w:fldChar w:fldCharType="begin"/>
            </w:r>
            <w:r w:rsidR="0044136D">
              <w:rPr>
                <w:noProof/>
                <w:webHidden/>
              </w:rPr>
              <w:instrText xml:space="preserve"> PAGEREF _Toc70938460 \h </w:instrText>
            </w:r>
            <w:r w:rsidR="0044136D">
              <w:rPr>
                <w:noProof/>
                <w:webHidden/>
              </w:rPr>
            </w:r>
            <w:r w:rsidR="0044136D">
              <w:rPr>
                <w:noProof/>
                <w:webHidden/>
              </w:rPr>
              <w:fldChar w:fldCharType="separate"/>
            </w:r>
            <w:r>
              <w:rPr>
                <w:noProof/>
                <w:webHidden/>
              </w:rPr>
              <w:t>233</w:t>
            </w:r>
            <w:r w:rsidR="0044136D">
              <w:rPr>
                <w:noProof/>
                <w:webHidden/>
              </w:rPr>
              <w:fldChar w:fldCharType="end"/>
            </w:r>
          </w:hyperlink>
        </w:p>
        <w:p w14:paraId="0B62E5C0" w14:textId="1C243240" w:rsidR="0044136D" w:rsidRDefault="00206B01">
          <w:pPr>
            <w:pStyle w:val="TOC2"/>
            <w:rPr>
              <w:rFonts w:asciiTheme="minorHAnsi" w:hAnsiTheme="minorHAnsi"/>
              <w:noProof/>
              <w:sz w:val="22"/>
              <w:lang w:eastAsia="en-US"/>
            </w:rPr>
          </w:pPr>
          <w:hyperlink w:anchor="_Toc70938461" w:history="1">
            <w:r w:rsidR="0044136D" w:rsidRPr="00B743BD">
              <w:rPr>
                <w:rStyle w:val="Hyperlink"/>
                <w:noProof/>
              </w:rPr>
              <w:t>Section:  5.3.0 – Notice of Privacy Practices</w:t>
            </w:r>
            <w:r w:rsidR="0044136D">
              <w:rPr>
                <w:noProof/>
                <w:webHidden/>
              </w:rPr>
              <w:tab/>
            </w:r>
            <w:r w:rsidR="0044136D">
              <w:rPr>
                <w:noProof/>
                <w:webHidden/>
              </w:rPr>
              <w:fldChar w:fldCharType="begin"/>
            </w:r>
            <w:r w:rsidR="0044136D">
              <w:rPr>
                <w:noProof/>
                <w:webHidden/>
              </w:rPr>
              <w:instrText xml:space="preserve"> PAGEREF _Toc70938461 \h </w:instrText>
            </w:r>
            <w:r w:rsidR="0044136D">
              <w:rPr>
                <w:noProof/>
                <w:webHidden/>
              </w:rPr>
            </w:r>
            <w:r w:rsidR="0044136D">
              <w:rPr>
                <w:noProof/>
                <w:webHidden/>
              </w:rPr>
              <w:fldChar w:fldCharType="separate"/>
            </w:r>
            <w:r>
              <w:rPr>
                <w:noProof/>
                <w:webHidden/>
              </w:rPr>
              <w:t>237</w:t>
            </w:r>
            <w:r w:rsidR="0044136D">
              <w:rPr>
                <w:noProof/>
                <w:webHidden/>
              </w:rPr>
              <w:fldChar w:fldCharType="end"/>
            </w:r>
          </w:hyperlink>
        </w:p>
        <w:p w14:paraId="6C14A474" w14:textId="618A0A1E" w:rsidR="0044136D" w:rsidRDefault="00206B01">
          <w:pPr>
            <w:pStyle w:val="TOC3"/>
            <w:tabs>
              <w:tab w:val="right" w:leader="dot" w:pos="10070"/>
            </w:tabs>
            <w:rPr>
              <w:rFonts w:asciiTheme="minorHAnsi" w:hAnsiTheme="minorHAnsi"/>
              <w:noProof/>
              <w:sz w:val="22"/>
              <w:lang w:eastAsia="en-US"/>
            </w:rPr>
          </w:pPr>
          <w:hyperlink w:anchor="_Toc70938462" w:history="1">
            <w:r w:rsidR="0044136D" w:rsidRPr="00B743BD">
              <w:rPr>
                <w:rStyle w:val="Hyperlink"/>
                <w:noProof/>
              </w:rPr>
              <w:t>5.3.1 – Notice of Privacy Practices</w:t>
            </w:r>
            <w:r w:rsidR="0044136D">
              <w:rPr>
                <w:noProof/>
                <w:webHidden/>
              </w:rPr>
              <w:tab/>
            </w:r>
            <w:r w:rsidR="0044136D">
              <w:rPr>
                <w:noProof/>
                <w:webHidden/>
              </w:rPr>
              <w:fldChar w:fldCharType="begin"/>
            </w:r>
            <w:r w:rsidR="0044136D">
              <w:rPr>
                <w:noProof/>
                <w:webHidden/>
              </w:rPr>
              <w:instrText xml:space="preserve"> PAGEREF _Toc70938462 \h </w:instrText>
            </w:r>
            <w:r w:rsidR="0044136D">
              <w:rPr>
                <w:noProof/>
                <w:webHidden/>
              </w:rPr>
            </w:r>
            <w:r w:rsidR="0044136D">
              <w:rPr>
                <w:noProof/>
                <w:webHidden/>
              </w:rPr>
              <w:fldChar w:fldCharType="separate"/>
            </w:r>
            <w:r>
              <w:rPr>
                <w:noProof/>
                <w:webHidden/>
              </w:rPr>
              <w:t>237</w:t>
            </w:r>
            <w:r w:rsidR="0044136D">
              <w:rPr>
                <w:noProof/>
                <w:webHidden/>
              </w:rPr>
              <w:fldChar w:fldCharType="end"/>
            </w:r>
          </w:hyperlink>
        </w:p>
        <w:p w14:paraId="6EF5EEB3" w14:textId="7C99C4AB" w:rsidR="0044136D" w:rsidRDefault="00206B01">
          <w:pPr>
            <w:pStyle w:val="TOC2"/>
            <w:rPr>
              <w:rFonts w:asciiTheme="minorHAnsi" w:hAnsiTheme="minorHAnsi"/>
              <w:noProof/>
              <w:sz w:val="22"/>
              <w:lang w:eastAsia="en-US"/>
            </w:rPr>
          </w:pPr>
          <w:hyperlink w:anchor="_Toc70938463" w:history="1">
            <w:r w:rsidR="0044136D" w:rsidRPr="00B743BD">
              <w:rPr>
                <w:rStyle w:val="Hyperlink"/>
                <w:noProof/>
              </w:rPr>
              <w:t>Section:  5.4.0 – Patient Rights - Access</w:t>
            </w:r>
            <w:r w:rsidR="0044136D">
              <w:rPr>
                <w:noProof/>
                <w:webHidden/>
              </w:rPr>
              <w:tab/>
            </w:r>
            <w:r w:rsidR="0044136D">
              <w:rPr>
                <w:noProof/>
                <w:webHidden/>
              </w:rPr>
              <w:fldChar w:fldCharType="begin"/>
            </w:r>
            <w:r w:rsidR="0044136D">
              <w:rPr>
                <w:noProof/>
                <w:webHidden/>
              </w:rPr>
              <w:instrText xml:space="preserve"> PAGEREF _Toc70938463 \h </w:instrText>
            </w:r>
            <w:r w:rsidR="0044136D">
              <w:rPr>
                <w:noProof/>
                <w:webHidden/>
              </w:rPr>
            </w:r>
            <w:r w:rsidR="0044136D">
              <w:rPr>
                <w:noProof/>
                <w:webHidden/>
              </w:rPr>
              <w:fldChar w:fldCharType="separate"/>
            </w:r>
            <w:r>
              <w:rPr>
                <w:noProof/>
                <w:webHidden/>
              </w:rPr>
              <w:t>240</w:t>
            </w:r>
            <w:r w:rsidR="0044136D">
              <w:rPr>
                <w:noProof/>
                <w:webHidden/>
              </w:rPr>
              <w:fldChar w:fldCharType="end"/>
            </w:r>
          </w:hyperlink>
        </w:p>
        <w:p w14:paraId="6BD32CE8" w14:textId="48CF173B" w:rsidR="0044136D" w:rsidRDefault="00206B01">
          <w:pPr>
            <w:pStyle w:val="TOC3"/>
            <w:tabs>
              <w:tab w:val="right" w:leader="dot" w:pos="10070"/>
            </w:tabs>
            <w:rPr>
              <w:rFonts w:asciiTheme="minorHAnsi" w:hAnsiTheme="minorHAnsi"/>
              <w:noProof/>
              <w:sz w:val="22"/>
              <w:lang w:eastAsia="en-US"/>
            </w:rPr>
          </w:pPr>
          <w:hyperlink w:anchor="_Toc70938464" w:history="1">
            <w:r w:rsidR="0044136D" w:rsidRPr="00B743BD">
              <w:rPr>
                <w:rStyle w:val="Hyperlink"/>
                <w:noProof/>
              </w:rPr>
              <w:t>5.4.1 – Patient’s (Individual’s) Right to Access Health Information</w:t>
            </w:r>
            <w:r w:rsidR="0044136D">
              <w:rPr>
                <w:noProof/>
                <w:webHidden/>
              </w:rPr>
              <w:tab/>
            </w:r>
            <w:r w:rsidR="0044136D">
              <w:rPr>
                <w:noProof/>
                <w:webHidden/>
              </w:rPr>
              <w:fldChar w:fldCharType="begin"/>
            </w:r>
            <w:r w:rsidR="0044136D">
              <w:rPr>
                <w:noProof/>
                <w:webHidden/>
              </w:rPr>
              <w:instrText xml:space="preserve"> PAGEREF _Toc70938464 \h </w:instrText>
            </w:r>
            <w:r w:rsidR="0044136D">
              <w:rPr>
                <w:noProof/>
                <w:webHidden/>
              </w:rPr>
            </w:r>
            <w:r w:rsidR="0044136D">
              <w:rPr>
                <w:noProof/>
                <w:webHidden/>
              </w:rPr>
              <w:fldChar w:fldCharType="separate"/>
            </w:r>
            <w:r>
              <w:rPr>
                <w:noProof/>
                <w:webHidden/>
              </w:rPr>
              <w:t>240</w:t>
            </w:r>
            <w:r w:rsidR="0044136D">
              <w:rPr>
                <w:noProof/>
                <w:webHidden/>
              </w:rPr>
              <w:fldChar w:fldCharType="end"/>
            </w:r>
          </w:hyperlink>
        </w:p>
        <w:p w14:paraId="1F6E9F11" w14:textId="5F51A7F1" w:rsidR="0044136D" w:rsidRDefault="00206B01">
          <w:pPr>
            <w:pStyle w:val="TOC2"/>
            <w:rPr>
              <w:rFonts w:asciiTheme="minorHAnsi" w:hAnsiTheme="minorHAnsi"/>
              <w:noProof/>
              <w:sz w:val="22"/>
              <w:lang w:eastAsia="en-US"/>
            </w:rPr>
          </w:pPr>
          <w:hyperlink w:anchor="_Toc70938465" w:history="1">
            <w:r w:rsidR="0044136D" w:rsidRPr="00B743BD">
              <w:rPr>
                <w:rStyle w:val="Hyperlink"/>
                <w:noProof/>
              </w:rPr>
              <w:t>Section:  5.5.0 – Restrictions</w:t>
            </w:r>
            <w:r w:rsidR="0044136D">
              <w:rPr>
                <w:noProof/>
                <w:webHidden/>
              </w:rPr>
              <w:tab/>
            </w:r>
            <w:r w:rsidR="0044136D">
              <w:rPr>
                <w:noProof/>
                <w:webHidden/>
              </w:rPr>
              <w:fldChar w:fldCharType="begin"/>
            </w:r>
            <w:r w:rsidR="0044136D">
              <w:rPr>
                <w:noProof/>
                <w:webHidden/>
              </w:rPr>
              <w:instrText xml:space="preserve"> PAGEREF _Toc70938465 \h </w:instrText>
            </w:r>
            <w:r w:rsidR="0044136D">
              <w:rPr>
                <w:noProof/>
                <w:webHidden/>
              </w:rPr>
            </w:r>
            <w:r w:rsidR="0044136D">
              <w:rPr>
                <w:noProof/>
                <w:webHidden/>
              </w:rPr>
              <w:fldChar w:fldCharType="separate"/>
            </w:r>
            <w:r>
              <w:rPr>
                <w:noProof/>
                <w:webHidden/>
              </w:rPr>
              <w:t>248</w:t>
            </w:r>
            <w:r w:rsidR="0044136D">
              <w:rPr>
                <w:noProof/>
                <w:webHidden/>
              </w:rPr>
              <w:fldChar w:fldCharType="end"/>
            </w:r>
          </w:hyperlink>
        </w:p>
        <w:p w14:paraId="71D92078" w14:textId="78A34BBF" w:rsidR="0044136D" w:rsidRDefault="00206B01">
          <w:pPr>
            <w:pStyle w:val="TOC3"/>
            <w:tabs>
              <w:tab w:val="right" w:leader="dot" w:pos="10070"/>
            </w:tabs>
            <w:rPr>
              <w:rFonts w:asciiTheme="minorHAnsi" w:hAnsiTheme="minorHAnsi"/>
              <w:noProof/>
              <w:sz w:val="22"/>
              <w:lang w:eastAsia="en-US"/>
            </w:rPr>
          </w:pPr>
          <w:hyperlink w:anchor="_Toc70938466" w:history="1">
            <w:r w:rsidR="0044136D" w:rsidRPr="00B743BD">
              <w:rPr>
                <w:rStyle w:val="Hyperlink"/>
                <w:noProof/>
              </w:rPr>
              <w:t>5.5.1 – Restriction for Self-Pay</w:t>
            </w:r>
            <w:r w:rsidR="0044136D">
              <w:rPr>
                <w:noProof/>
                <w:webHidden/>
              </w:rPr>
              <w:tab/>
            </w:r>
            <w:r w:rsidR="0044136D">
              <w:rPr>
                <w:noProof/>
                <w:webHidden/>
              </w:rPr>
              <w:fldChar w:fldCharType="begin"/>
            </w:r>
            <w:r w:rsidR="0044136D">
              <w:rPr>
                <w:noProof/>
                <w:webHidden/>
              </w:rPr>
              <w:instrText xml:space="preserve"> PAGEREF _Toc70938466 \h </w:instrText>
            </w:r>
            <w:r w:rsidR="0044136D">
              <w:rPr>
                <w:noProof/>
                <w:webHidden/>
              </w:rPr>
            </w:r>
            <w:r w:rsidR="0044136D">
              <w:rPr>
                <w:noProof/>
                <w:webHidden/>
              </w:rPr>
              <w:fldChar w:fldCharType="separate"/>
            </w:r>
            <w:r>
              <w:rPr>
                <w:noProof/>
                <w:webHidden/>
              </w:rPr>
              <w:t>248</w:t>
            </w:r>
            <w:r w:rsidR="0044136D">
              <w:rPr>
                <w:noProof/>
                <w:webHidden/>
              </w:rPr>
              <w:fldChar w:fldCharType="end"/>
            </w:r>
          </w:hyperlink>
        </w:p>
        <w:p w14:paraId="31BF9EDF" w14:textId="630971AC" w:rsidR="0044136D" w:rsidRDefault="00206B01">
          <w:pPr>
            <w:pStyle w:val="TOC3"/>
            <w:tabs>
              <w:tab w:val="right" w:leader="dot" w:pos="10070"/>
            </w:tabs>
            <w:rPr>
              <w:rFonts w:asciiTheme="minorHAnsi" w:hAnsiTheme="minorHAnsi"/>
              <w:noProof/>
              <w:sz w:val="22"/>
              <w:lang w:eastAsia="en-US"/>
            </w:rPr>
          </w:pPr>
          <w:hyperlink w:anchor="_Toc70938467" w:history="1">
            <w:r w:rsidR="0044136D" w:rsidRPr="00B743BD">
              <w:rPr>
                <w:rStyle w:val="Hyperlink"/>
                <w:noProof/>
              </w:rPr>
              <w:t>5.5.2 – Confidential Communication</w:t>
            </w:r>
            <w:r w:rsidR="0044136D">
              <w:rPr>
                <w:noProof/>
                <w:webHidden/>
              </w:rPr>
              <w:tab/>
            </w:r>
            <w:r w:rsidR="0044136D">
              <w:rPr>
                <w:noProof/>
                <w:webHidden/>
              </w:rPr>
              <w:fldChar w:fldCharType="begin"/>
            </w:r>
            <w:r w:rsidR="0044136D">
              <w:rPr>
                <w:noProof/>
                <w:webHidden/>
              </w:rPr>
              <w:instrText xml:space="preserve"> PAGEREF _Toc70938467 \h </w:instrText>
            </w:r>
            <w:r w:rsidR="0044136D">
              <w:rPr>
                <w:noProof/>
                <w:webHidden/>
              </w:rPr>
            </w:r>
            <w:r w:rsidR="0044136D">
              <w:rPr>
                <w:noProof/>
                <w:webHidden/>
              </w:rPr>
              <w:fldChar w:fldCharType="separate"/>
            </w:r>
            <w:r>
              <w:rPr>
                <w:noProof/>
                <w:webHidden/>
              </w:rPr>
              <w:t>251</w:t>
            </w:r>
            <w:r w:rsidR="0044136D">
              <w:rPr>
                <w:noProof/>
                <w:webHidden/>
              </w:rPr>
              <w:fldChar w:fldCharType="end"/>
            </w:r>
          </w:hyperlink>
        </w:p>
        <w:p w14:paraId="1F3E8D7B" w14:textId="3F6A274C" w:rsidR="0044136D" w:rsidRDefault="00206B01">
          <w:pPr>
            <w:pStyle w:val="TOC1"/>
            <w:rPr>
              <w:rFonts w:asciiTheme="minorHAnsi" w:hAnsiTheme="minorHAnsi" w:cstheme="minorBidi"/>
              <w:b w:val="0"/>
              <w:sz w:val="22"/>
              <w:lang w:eastAsia="en-US"/>
            </w:rPr>
          </w:pPr>
          <w:hyperlink w:anchor="_Toc70938468" w:history="1">
            <w:r w:rsidR="0044136D" w:rsidRPr="00B743BD">
              <w:rPr>
                <w:rStyle w:val="Hyperlink"/>
              </w:rPr>
              <w:t>SHIPM Definitions</w:t>
            </w:r>
            <w:r w:rsidR="0044136D">
              <w:rPr>
                <w:webHidden/>
              </w:rPr>
              <w:tab/>
            </w:r>
            <w:r w:rsidR="0044136D">
              <w:rPr>
                <w:webHidden/>
              </w:rPr>
              <w:fldChar w:fldCharType="begin"/>
            </w:r>
            <w:r w:rsidR="0044136D">
              <w:rPr>
                <w:webHidden/>
              </w:rPr>
              <w:instrText xml:space="preserve"> PAGEREF _Toc70938468 \h </w:instrText>
            </w:r>
            <w:r w:rsidR="0044136D">
              <w:rPr>
                <w:webHidden/>
              </w:rPr>
            </w:r>
            <w:r w:rsidR="0044136D">
              <w:rPr>
                <w:webHidden/>
              </w:rPr>
              <w:fldChar w:fldCharType="separate"/>
            </w:r>
            <w:r>
              <w:rPr>
                <w:webHidden/>
              </w:rPr>
              <w:t>253</w:t>
            </w:r>
            <w:r w:rsidR="0044136D">
              <w:rPr>
                <w:webHidden/>
              </w:rPr>
              <w:fldChar w:fldCharType="end"/>
            </w:r>
          </w:hyperlink>
        </w:p>
        <w:p w14:paraId="3DC67190" w14:textId="4CCAA4B6" w:rsidR="0044136D" w:rsidRDefault="00206B01">
          <w:pPr>
            <w:pStyle w:val="TOC1"/>
            <w:rPr>
              <w:rFonts w:asciiTheme="minorHAnsi" w:hAnsiTheme="minorHAnsi" w:cstheme="minorBidi"/>
              <w:b w:val="0"/>
              <w:sz w:val="22"/>
              <w:lang w:eastAsia="en-US"/>
            </w:rPr>
          </w:pPr>
          <w:hyperlink w:anchor="_Toc70938469" w:history="1">
            <w:r w:rsidR="0044136D" w:rsidRPr="00B743BD">
              <w:rPr>
                <w:rStyle w:val="Hyperlink"/>
              </w:rPr>
              <w:t>Summary of Privacy Laws</w:t>
            </w:r>
            <w:r w:rsidR="0044136D">
              <w:rPr>
                <w:webHidden/>
              </w:rPr>
              <w:tab/>
            </w:r>
            <w:r w:rsidR="0044136D">
              <w:rPr>
                <w:webHidden/>
              </w:rPr>
              <w:fldChar w:fldCharType="begin"/>
            </w:r>
            <w:r w:rsidR="0044136D">
              <w:rPr>
                <w:webHidden/>
              </w:rPr>
              <w:instrText xml:space="preserve"> PAGEREF _Toc70938469 \h </w:instrText>
            </w:r>
            <w:r w:rsidR="0044136D">
              <w:rPr>
                <w:webHidden/>
              </w:rPr>
            </w:r>
            <w:r w:rsidR="0044136D">
              <w:rPr>
                <w:webHidden/>
              </w:rPr>
              <w:fldChar w:fldCharType="separate"/>
            </w:r>
            <w:r>
              <w:rPr>
                <w:webHidden/>
              </w:rPr>
              <w:t>277</w:t>
            </w:r>
            <w:r w:rsidR="0044136D">
              <w:rPr>
                <w:webHidden/>
              </w:rPr>
              <w:fldChar w:fldCharType="end"/>
            </w:r>
          </w:hyperlink>
        </w:p>
        <w:p w14:paraId="472E5AD0" w14:textId="06D47CE6" w:rsidR="00BA6A2D" w:rsidRDefault="00BA6A2D" w:rsidP="00616AFC">
          <w:pPr>
            <w:pStyle w:val="TOC3"/>
            <w:tabs>
              <w:tab w:val="right" w:leader="dot" w:pos="10070"/>
            </w:tabs>
          </w:pPr>
          <w:r w:rsidRPr="005E572B">
            <w:rPr>
              <w:rFonts w:cs="Arial"/>
              <w:b/>
              <w:bCs/>
              <w:noProof/>
            </w:rPr>
            <w:fldChar w:fldCharType="end"/>
          </w:r>
        </w:p>
      </w:sdtContent>
    </w:sdt>
    <w:p w14:paraId="585EAA5D" w14:textId="77777777" w:rsidR="0039719E" w:rsidRPr="00E0714C" w:rsidRDefault="00BA6A2D" w:rsidP="0039719E">
      <w:pPr>
        <w:spacing w:before="0" w:after="200"/>
        <w:jc w:val="center"/>
        <w:rPr>
          <w:rFonts w:cs="Arial"/>
        </w:rPr>
      </w:pPr>
      <w:r>
        <w:rPr>
          <w:rFonts w:cs="Arial"/>
          <w:sz w:val="32"/>
          <w:szCs w:val="32"/>
        </w:rPr>
        <w:br w:type="page"/>
      </w:r>
    </w:p>
    <w:p w14:paraId="42BA9298" w14:textId="77777777" w:rsidR="000D325B" w:rsidRDefault="000D325B" w:rsidP="00366794">
      <w:pPr>
        <w:pStyle w:val="Heading3"/>
        <w:rPr>
          <w:sz w:val="28"/>
          <w:szCs w:val="28"/>
        </w:rPr>
      </w:pPr>
      <w:bookmarkStart w:id="1" w:name="_Toc70938360"/>
      <w:r w:rsidRPr="00E709F1">
        <w:rPr>
          <w:sz w:val="28"/>
          <w:szCs w:val="28"/>
        </w:rPr>
        <w:t>How to Use this Manual</w:t>
      </w:r>
      <w:bookmarkEnd w:id="1"/>
    </w:p>
    <w:p w14:paraId="0A969EC6" w14:textId="3EEFCB9E" w:rsidR="00A11BD9" w:rsidRPr="005E572B" w:rsidRDefault="00A11BD9" w:rsidP="00A11BD9">
      <w:pPr>
        <w:spacing w:before="240"/>
        <w:rPr>
          <w:rFonts w:cs="Arial"/>
          <w:b/>
          <w:bCs/>
          <w:szCs w:val="24"/>
        </w:rPr>
      </w:pPr>
      <w:r w:rsidRPr="005E572B">
        <w:rPr>
          <w:rFonts w:cs="Arial"/>
          <w:b/>
          <w:bCs/>
          <w:szCs w:val="24"/>
        </w:rPr>
        <w:t>Legal Review</w:t>
      </w:r>
      <w:r w:rsidR="00D42E3C">
        <w:rPr>
          <w:rFonts w:cs="Arial"/>
          <w:b/>
          <w:bCs/>
          <w:szCs w:val="24"/>
        </w:rPr>
        <w:t>:</w:t>
      </w:r>
      <w:r w:rsidRPr="005E572B">
        <w:rPr>
          <w:rFonts w:cs="Arial"/>
          <w:b/>
          <w:bCs/>
          <w:szCs w:val="24"/>
        </w:rPr>
        <w:t xml:space="preserve"> </w:t>
      </w:r>
    </w:p>
    <w:p w14:paraId="4F55C554" w14:textId="52FBE939" w:rsidR="00A11BD9" w:rsidRPr="00E4009B" w:rsidRDefault="00A11BD9" w:rsidP="00A11BD9">
      <w:pPr>
        <w:rPr>
          <w:rFonts w:cs="Arial"/>
          <w:szCs w:val="24"/>
        </w:rPr>
      </w:pPr>
      <w:r w:rsidRPr="00E4009B">
        <w:rPr>
          <w:rFonts w:cs="Arial"/>
          <w:szCs w:val="24"/>
        </w:rPr>
        <w:t xml:space="preserve">This manual is intended to be a guide </w:t>
      </w:r>
      <w:r>
        <w:rPr>
          <w:rFonts w:cs="Arial"/>
          <w:szCs w:val="24"/>
        </w:rPr>
        <w:t>for use</w:t>
      </w:r>
      <w:r w:rsidRPr="00E4009B">
        <w:rPr>
          <w:rFonts w:cs="Arial"/>
          <w:szCs w:val="24"/>
        </w:rPr>
        <w:t xml:space="preserve"> by those implementing </w:t>
      </w:r>
      <w:r>
        <w:rPr>
          <w:rFonts w:cs="Arial"/>
          <w:szCs w:val="24"/>
        </w:rPr>
        <w:t xml:space="preserve">and maintaining department </w:t>
      </w:r>
      <w:r w:rsidRPr="00E4009B">
        <w:rPr>
          <w:rFonts w:cs="Arial"/>
          <w:szCs w:val="24"/>
        </w:rPr>
        <w:t>policies</w:t>
      </w:r>
      <w:r>
        <w:rPr>
          <w:rFonts w:cs="Arial"/>
          <w:szCs w:val="24"/>
        </w:rPr>
        <w:t xml:space="preserve"> relating to health information</w:t>
      </w:r>
      <w:r w:rsidRPr="00E4009B">
        <w:rPr>
          <w:rFonts w:cs="Arial"/>
          <w:szCs w:val="24"/>
        </w:rPr>
        <w:t xml:space="preserve">. </w:t>
      </w:r>
    </w:p>
    <w:p w14:paraId="28801896" w14:textId="77777777" w:rsidR="00A11BD9" w:rsidRPr="00E4009B" w:rsidRDefault="00A11BD9" w:rsidP="00A11BD9">
      <w:pPr>
        <w:rPr>
          <w:rFonts w:cs="Arial"/>
          <w:szCs w:val="24"/>
        </w:rPr>
      </w:pPr>
      <w:r>
        <w:rPr>
          <w:rFonts w:cs="Arial"/>
          <w:szCs w:val="24"/>
        </w:rPr>
        <w:t>Due to their complex nature, t</w:t>
      </w:r>
      <w:r w:rsidRPr="00C95052">
        <w:rPr>
          <w:rFonts w:cs="Arial"/>
          <w:szCs w:val="24"/>
        </w:rPr>
        <w:t>he following policies contain language recommending additional review and interpretation by each department’s legal department for guidance in implementation</w:t>
      </w:r>
      <w:r>
        <w:rPr>
          <w:rFonts w:cs="Arial"/>
          <w:szCs w:val="24"/>
        </w:rPr>
        <w:t xml:space="preserve"> and maintenance of operational policies and procedures</w:t>
      </w:r>
      <w:r w:rsidRPr="00C95052">
        <w:rPr>
          <w:rFonts w:cs="Arial"/>
          <w:szCs w:val="24"/>
        </w:rPr>
        <w:t>:</w:t>
      </w:r>
      <w:r w:rsidRPr="00E4009B">
        <w:rPr>
          <w:rFonts w:cs="Arial"/>
          <w:szCs w:val="24"/>
        </w:rPr>
        <w:t xml:space="preserve"> </w:t>
      </w:r>
    </w:p>
    <w:p w14:paraId="3F1609B8" w14:textId="16CB3987" w:rsidR="00DF4091" w:rsidRDefault="00DF4091" w:rsidP="001844D1">
      <w:pPr>
        <w:pStyle w:val="ListParagraph"/>
        <w:numPr>
          <w:ilvl w:val="0"/>
          <w:numId w:val="249"/>
        </w:numPr>
        <w:spacing w:line="276" w:lineRule="auto"/>
        <w:contextualSpacing w:val="0"/>
        <w:rPr>
          <w:color w:val="000000" w:themeColor="text1"/>
        </w:rPr>
      </w:pPr>
      <w:r w:rsidRPr="00116A18">
        <w:rPr>
          <w:color w:val="000000" w:themeColor="text1"/>
        </w:rPr>
        <w:t>Chapter 2: Privacy – Uses and Disclosures – Employers</w:t>
      </w:r>
    </w:p>
    <w:p w14:paraId="6A3CCE11" w14:textId="0C5FBADD" w:rsidR="00FA2BB6" w:rsidRDefault="00FA2BB6" w:rsidP="001844D1">
      <w:pPr>
        <w:pStyle w:val="ListParagraph"/>
        <w:numPr>
          <w:ilvl w:val="0"/>
          <w:numId w:val="249"/>
        </w:numPr>
        <w:spacing w:line="276" w:lineRule="auto"/>
        <w:contextualSpacing w:val="0"/>
        <w:rPr>
          <w:color w:val="000000" w:themeColor="text1"/>
        </w:rPr>
      </w:pPr>
      <w:r w:rsidRPr="00116A18">
        <w:rPr>
          <w:color w:val="000000" w:themeColor="text1"/>
        </w:rPr>
        <w:t xml:space="preserve">Chapter 2: Privacy – </w:t>
      </w:r>
      <w:r>
        <w:rPr>
          <w:color w:val="000000" w:themeColor="text1"/>
        </w:rPr>
        <w:t>Uses and Disclosures – Health Oversight</w:t>
      </w:r>
    </w:p>
    <w:p w14:paraId="74DC8EAF" w14:textId="6C6B9DE9" w:rsidR="00DF4091" w:rsidRPr="00116A18" w:rsidRDefault="00DF4091" w:rsidP="001844D1">
      <w:pPr>
        <w:pStyle w:val="ListParagraph"/>
        <w:numPr>
          <w:ilvl w:val="0"/>
          <w:numId w:val="249"/>
        </w:numPr>
        <w:spacing w:line="276" w:lineRule="auto"/>
        <w:contextualSpacing w:val="0"/>
        <w:rPr>
          <w:color w:val="000000" w:themeColor="text1"/>
        </w:rPr>
      </w:pPr>
      <w:r w:rsidRPr="00116A18">
        <w:rPr>
          <w:color w:val="000000" w:themeColor="text1"/>
        </w:rPr>
        <w:t>Chapter 2: Privacy – Uses and Disclosures – Judicial</w:t>
      </w:r>
      <w:r w:rsidR="00D14E0D" w:rsidRPr="00116A18">
        <w:rPr>
          <w:color w:val="000000" w:themeColor="text1"/>
        </w:rPr>
        <w:t xml:space="preserve"> and Administrative Proceedings</w:t>
      </w:r>
    </w:p>
    <w:p w14:paraId="214AA4A0" w14:textId="049AD33F" w:rsidR="00DF4091" w:rsidRDefault="00DF4091" w:rsidP="001844D1">
      <w:pPr>
        <w:pStyle w:val="ListParagraph"/>
        <w:numPr>
          <w:ilvl w:val="0"/>
          <w:numId w:val="249"/>
        </w:numPr>
        <w:spacing w:line="276" w:lineRule="auto"/>
        <w:contextualSpacing w:val="0"/>
        <w:rPr>
          <w:color w:val="000000" w:themeColor="text1"/>
        </w:rPr>
      </w:pPr>
      <w:r w:rsidRPr="00116A18">
        <w:rPr>
          <w:color w:val="000000" w:themeColor="text1"/>
        </w:rPr>
        <w:t xml:space="preserve">Chapter 2: Privacy – </w:t>
      </w:r>
      <w:r w:rsidR="00D14E0D" w:rsidRPr="00116A18">
        <w:rPr>
          <w:color w:val="000000" w:themeColor="text1"/>
        </w:rPr>
        <w:t>Uses and Disclosures – Law Enforcement</w:t>
      </w:r>
    </w:p>
    <w:p w14:paraId="7F4D71B3" w14:textId="106FCFFC" w:rsidR="00FA2BB6" w:rsidRDefault="00FA2BB6" w:rsidP="001844D1">
      <w:pPr>
        <w:pStyle w:val="ListParagraph"/>
        <w:numPr>
          <w:ilvl w:val="0"/>
          <w:numId w:val="249"/>
        </w:numPr>
        <w:spacing w:line="276" w:lineRule="auto"/>
        <w:contextualSpacing w:val="0"/>
        <w:rPr>
          <w:color w:val="000000" w:themeColor="text1"/>
        </w:rPr>
      </w:pPr>
      <w:r w:rsidRPr="00116A18">
        <w:rPr>
          <w:color w:val="000000" w:themeColor="text1"/>
        </w:rPr>
        <w:t xml:space="preserve">Chapter 2: Privacy – </w:t>
      </w:r>
      <w:r>
        <w:rPr>
          <w:color w:val="000000" w:themeColor="text1"/>
        </w:rPr>
        <w:t>Uses and Disclosures – Opportunity to Agree or Object</w:t>
      </w:r>
    </w:p>
    <w:p w14:paraId="112764FE" w14:textId="416E53C8" w:rsidR="00FA2BB6" w:rsidRDefault="00FA2BB6" w:rsidP="001844D1">
      <w:pPr>
        <w:pStyle w:val="ListParagraph"/>
        <w:numPr>
          <w:ilvl w:val="0"/>
          <w:numId w:val="249"/>
        </w:numPr>
        <w:spacing w:line="276" w:lineRule="auto"/>
        <w:contextualSpacing w:val="0"/>
        <w:rPr>
          <w:color w:val="000000" w:themeColor="text1"/>
        </w:rPr>
      </w:pPr>
      <w:r w:rsidRPr="00116A18">
        <w:rPr>
          <w:color w:val="000000" w:themeColor="text1"/>
        </w:rPr>
        <w:t xml:space="preserve">Chapter 2: Privacy – </w:t>
      </w:r>
      <w:r>
        <w:rPr>
          <w:color w:val="000000" w:themeColor="text1"/>
        </w:rPr>
        <w:t>Uses and Disclosures – Organ Procurement</w:t>
      </w:r>
    </w:p>
    <w:p w14:paraId="168FC6C0" w14:textId="09A26F62" w:rsidR="00FA2BB6" w:rsidRDefault="00FA2BB6" w:rsidP="001844D1">
      <w:pPr>
        <w:pStyle w:val="ListParagraph"/>
        <w:numPr>
          <w:ilvl w:val="0"/>
          <w:numId w:val="249"/>
        </w:numPr>
        <w:spacing w:line="276" w:lineRule="auto"/>
        <w:contextualSpacing w:val="0"/>
        <w:rPr>
          <w:color w:val="000000" w:themeColor="text1"/>
        </w:rPr>
      </w:pPr>
      <w:r w:rsidRPr="00116A18">
        <w:rPr>
          <w:color w:val="000000" w:themeColor="text1"/>
        </w:rPr>
        <w:t xml:space="preserve">Chapter 2: Privacy – </w:t>
      </w:r>
      <w:r>
        <w:rPr>
          <w:color w:val="000000" w:themeColor="text1"/>
        </w:rPr>
        <w:t>Uses and Disclosures – Public Health Activities</w:t>
      </w:r>
    </w:p>
    <w:p w14:paraId="39692218" w14:textId="1A13E830" w:rsidR="00FA2BB6" w:rsidRDefault="00FA2BB6" w:rsidP="001844D1">
      <w:pPr>
        <w:pStyle w:val="ListParagraph"/>
        <w:numPr>
          <w:ilvl w:val="0"/>
          <w:numId w:val="249"/>
        </w:numPr>
        <w:spacing w:line="276" w:lineRule="auto"/>
        <w:contextualSpacing w:val="0"/>
        <w:rPr>
          <w:color w:val="000000" w:themeColor="text1"/>
        </w:rPr>
      </w:pPr>
      <w:r w:rsidRPr="00116A18">
        <w:rPr>
          <w:color w:val="000000" w:themeColor="text1"/>
        </w:rPr>
        <w:t xml:space="preserve">Chapter 2: Privacy – </w:t>
      </w:r>
      <w:r>
        <w:rPr>
          <w:color w:val="000000" w:themeColor="text1"/>
        </w:rPr>
        <w:t>Uses and Disclosures – Required by Law and Required Disclosures</w:t>
      </w:r>
    </w:p>
    <w:p w14:paraId="559F2F9F" w14:textId="02989F4E" w:rsidR="00DF4091" w:rsidRDefault="00DF4091" w:rsidP="001844D1">
      <w:pPr>
        <w:pStyle w:val="ListParagraph"/>
        <w:numPr>
          <w:ilvl w:val="0"/>
          <w:numId w:val="249"/>
        </w:numPr>
        <w:spacing w:line="276" w:lineRule="auto"/>
        <w:contextualSpacing w:val="0"/>
        <w:rPr>
          <w:color w:val="000000" w:themeColor="text1"/>
        </w:rPr>
      </w:pPr>
      <w:r w:rsidRPr="00116A18">
        <w:rPr>
          <w:color w:val="000000" w:themeColor="text1"/>
        </w:rPr>
        <w:t xml:space="preserve">Chapter 2: Privacy – </w:t>
      </w:r>
      <w:r w:rsidR="00D14E0D" w:rsidRPr="00116A18">
        <w:rPr>
          <w:color w:val="000000" w:themeColor="text1"/>
        </w:rPr>
        <w:t>Uses and Disclosures – Research</w:t>
      </w:r>
    </w:p>
    <w:p w14:paraId="34241727" w14:textId="59CAC2A9" w:rsidR="00FA2BB6" w:rsidRPr="00FA2BB6" w:rsidRDefault="00FA2BB6" w:rsidP="001844D1">
      <w:pPr>
        <w:pStyle w:val="ListParagraph"/>
        <w:numPr>
          <w:ilvl w:val="0"/>
          <w:numId w:val="249"/>
        </w:numPr>
        <w:spacing w:line="276" w:lineRule="auto"/>
        <w:contextualSpacing w:val="0"/>
        <w:rPr>
          <w:color w:val="000000" w:themeColor="text1"/>
        </w:rPr>
      </w:pPr>
      <w:r w:rsidRPr="00116A18">
        <w:rPr>
          <w:color w:val="000000" w:themeColor="text1"/>
        </w:rPr>
        <w:t xml:space="preserve">Chapter 2: Privacy – </w:t>
      </w:r>
      <w:r>
        <w:rPr>
          <w:color w:val="000000" w:themeColor="text1"/>
        </w:rPr>
        <w:t>Uses and Disclosures – Victims of Abuse, Neglect, or Domestic Violence</w:t>
      </w:r>
    </w:p>
    <w:p w14:paraId="553BE9A3" w14:textId="77777777" w:rsidR="00A11BD9" w:rsidRPr="00116A18" w:rsidRDefault="00A11BD9" w:rsidP="001844D1">
      <w:pPr>
        <w:pStyle w:val="ListParagraph"/>
        <w:numPr>
          <w:ilvl w:val="0"/>
          <w:numId w:val="249"/>
        </w:numPr>
        <w:spacing w:line="276" w:lineRule="auto"/>
        <w:contextualSpacing w:val="0"/>
        <w:rPr>
          <w:color w:val="000000" w:themeColor="text1"/>
        </w:rPr>
      </w:pPr>
      <w:r w:rsidRPr="00116A18">
        <w:rPr>
          <w:color w:val="000000" w:themeColor="text1"/>
        </w:rPr>
        <w:t>Chapter 2: Privacy – Specially Protected Information – HIV/AIDS Information</w:t>
      </w:r>
    </w:p>
    <w:p w14:paraId="767F066D" w14:textId="77777777" w:rsidR="00A11BD9" w:rsidRPr="00116A18" w:rsidRDefault="00A11BD9" w:rsidP="001844D1">
      <w:pPr>
        <w:pStyle w:val="ListParagraph"/>
        <w:numPr>
          <w:ilvl w:val="0"/>
          <w:numId w:val="249"/>
        </w:numPr>
        <w:spacing w:line="276" w:lineRule="auto"/>
        <w:contextualSpacing w:val="0"/>
        <w:rPr>
          <w:color w:val="000000" w:themeColor="text1"/>
        </w:rPr>
      </w:pPr>
      <w:r w:rsidRPr="00116A18">
        <w:rPr>
          <w:color w:val="000000" w:themeColor="text1"/>
        </w:rPr>
        <w:t>Chapter 2: Privacy – Specially Protected Information – Mental Health Records</w:t>
      </w:r>
    </w:p>
    <w:p w14:paraId="7E1300D7" w14:textId="6E5AAC20" w:rsidR="00D14E0D" w:rsidRPr="00116A18" w:rsidRDefault="00D14E0D" w:rsidP="001844D1">
      <w:pPr>
        <w:pStyle w:val="ListParagraph"/>
        <w:numPr>
          <w:ilvl w:val="0"/>
          <w:numId w:val="249"/>
        </w:numPr>
        <w:spacing w:line="276" w:lineRule="auto"/>
        <w:contextualSpacing w:val="0"/>
        <w:rPr>
          <w:color w:val="000000" w:themeColor="text1"/>
        </w:rPr>
      </w:pPr>
      <w:r w:rsidRPr="00116A18">
        <w:rPr>
          <w:color w:val="000000" w:themeColor="text1"/>
        </w:rPr>
        <w:t>Chapter 2: Privacy – Specially Protected Information – Substance Use Disorder Treatment</w:t>
      </w:r>
    </w:p>
    <w:p w14:paraId="0226793D" w14:textId="77777777" w:rsidR="00A11BD9" w:rsidRPr="00116A18" w:rsidRDefault="00A11BD9" w:rsidP="001844D1">
      <w:pPr>
        <w:pStyle w:val="ListParagraph"/>
        <w:numPr>
          <w:ilvl w:val="0"/>
          <w:numId w:val="249"/>
        </w:numPr>
        <w:spacing w:line="276" w:lineRule="auto"/>
        <w:contextualSpacing w:val="0"/>
        <w:rPr>
          <w:color w:val="000000" w:themeColor="text1"/>
        </w:rPr>
      </w:pPr>
      <w:r w:rsidRPr="00116A18">
        <w:rPr>
          <w:color w:val="000000" w:themeColor="text1"/>
        </w:rPr>
        <w:t>Chapter 2: Privacy – Specially Protected Information – Developmental Services Records</w:t>
      </w:r>
    </w:p>
    <w:p w14:paraId="498F8D32" w14:textId="15E6C54F" w:rsidR="00D14E0D" w:rsidRPr="00116A18" w:rsidRDefault="00D14E0D" w:rsidP="001844D1">
      <w:pPr>
        <w:pStyle w:val="ListParagraph"/>
        <w:numPr>
          <w:ilvl w:val="0"/>
          <w:numId w:val="249"/>
        </w:numPr>
        <w:spacing w:line="276" w:lineRule="auto"/>
        <w:contextualSpacing w:val="0"/>
        <w:rPr>
          <w:color w:val="000000" w:themeColor="text1"/>
        </w:rPr>
      </w:pPr>
      <w:r w:rsidRPr="00116A18">
        <w:rPr>
          <w:color w:val="000000" w:themeColor="text1"/>
        </w:rPr>
        <w:t>Chapter 2: Privacy – Specially Protected Information – Psychotherapy Notes</w:t>
      </w:r>
    </w:p>
    <w:p w14:paraId="5BCD44C0" w14:textId="52438548" w:rsidR="00D14E0D" w:rsidRPr="00116A18" w:rsidRDefault="00D14E0D" w:rsidP="001844D1">
      <w:pPr>
        <w:pStyle w:val="ListParagraph"/>
        <w:numPr>
          <w:ilvl w:val="0"/>
          <w:numId w:val="249"/>
        </w:numPr>
        <w:spacing w:line="276" w:lineRule="auto"/>
        <w:contextualSpacing w:val="0"/>
        <w:rPr>
          <w:color w:val="000000" w:themeColor="text1"/>
        </w:rPr>
      </w:pPr>
      <w:r w:rsidRPr="00116A18">
        <w:rPr>
          <w:color w:val="000000" w:themeColor="text1"/>
        </w:rPr>
        <w:t>Chapter 2: Privacy – Patient’s (Personal) Representative – Patient’s (Personal) Representative</w:t>
      </w:r>
    </w:p>
    <w:p w14:paraId="0F90CEFF" w14:textId="77BAAC28" w:rsidR="00A11BD9" w:rsidRPr="00116A18" w:rsidRDefault="00A11BD9" w:rsidP="001844D1">
      <w:pPr>
        <w:pStyle w:val="ListParagraph"/>
        <w:numPr>
          <w:ilvl w:val="0"/>
          <w:numId w:val="249"/>
        </w:numPr>
        <w:spacing w:line="276" w:lineRule="auto"/>
        <w:contextualSpacing w:val="0"/>
        <w:rPr>
          <w:color w:val="000000" w:themeColor="text1"/>
        </w:rPr>
      </w:pPr>
      <w:r w:rsidRPr="00116A18">
        <w:rPr>
          <w:color w:val="000000" w:themeColor="text1"/>
        </w:rPr>
        <w:t>Chapter 3: Security – Administrative Safeguards – Verification of Identity</w:t>
      </w:r>
      <w:r w:rsidR="008D1868">
        <w:rPr>
          <w:color w:val="000000" w:themeColor="text1"/>
        </w:rPr>
        <w:t xml:space="preserve"> (Person or Entity Authentication)</w:t>
      </w:r>
    </w:p>
    <w:p w14:paraId="1BDE9209" w14:textId="7183400D" w:rsidR="00D14E0D" w:rsidRPr="00116A18" w:rsidRDefault="00D14E0D" w:rsidP="001844D1">
      <w:pPr>
        <w:pStyle w:val="ListParagraph"/>
        <w:numPr>
          <w:ilvl w:val="0"/>
          <w:numId w:val="249"/>
        </w:numPr>
        <w:spacing w:line="276" w:lineRule="auto"/>
        <w:contextualSpacing w:val="0"/>
        <w:rPr>
          <w:color w:val="000000" w:themeColor="text1"/>
        </w:rPr>
      </w:pPr>
      <w:r w:rsidRPr="00116A18">
        <w:rPr>
          <w:color w:val="000000" w:themeColor="text1"/>
        </w:rPr>
        <w:t xml:space="preserve">Chapter 4: Administrative </w:t>
      </w:r>
      <w:r w:rsidR="00AE1830">
        <w:rPr>
          <w:color w:val="000000" w:themeColor="text1"/>
        </w:rPr>
        <w:t>–</w:t>
      </w:r>
      <w:r w:rsidRPr="00116A18">
        <w:rPr>
          <w:color w:val="000000" w:themeColor="text1"/>
        </w:rPr>
        <w:t xml:space="preserve"> Administrative</w:t>
      </w:r>
      <w:r w:rsidR="00AE1830">
        <w:rPr>
          <w:color w:val="000000" w:themeColor="text1"/>
        </w:rPr>
        <w:t xml:space="preserve"> </w:t>
      </w:r>
      <w:r w:rsidRPr="00116A18">
        <w:rPr>
          <w:color w:val="000000" w:themeColor="text1"/>
        </w:rPr>
        <w:t>Requirements – Sanctions for Violation</w:t>
      </w:r>
      <w:r w:rsidR="00D42E3C">
        <w:rPr>
          <w:color w:val="000000" w:themeColor="text1"/>
        </w:rPr>
        <w:t xml:space="preserve"> </w:t>
      </w:r>
      <w:r w:rsidRPr="00116A18">
        <w:rPr>
          <w:color w:val="000000" w:themeColor="text1"/>
        </w:rPr>
        <w:t xml:space="preserve"> </w:t>
      </w:r>
    </w:p>
    <w:p w14:paraId="3A90CC79" w14:textId="6A295CB5" w:rsidR="00AE1830" w:rsidRDefault="00A11BD9" w:rsidP="001844D1">
      <w:pPr>
        <w:pStyle w:val="ListParagraph"/>
        <w:numPr>
          <w:ilvl w:val="0"/>
          <w:numId w:val="249"/>
        </w:numPr>
        <w:spacing w:line="276" w:lineRule="auto"/>
        <w:contextualSpacing w:val="0"/>
        <w:rPr>
          <w:color w:val="000000" w:themeColor="text1"/>
        </w:rPr>
      </w:pPr>
      <w:r w:rsidRPr="00116A18">
        <w:rPr>
          <w:color w:val="000000" w:themeColor="text1"/>
        </w:rPr>
        <w:t xml:space="preserve">Chapter 4: </w:t>
      </w:r>
      <w:r w:rsidR="00AE1830">
        <w:rPr>
          <w:color w:val="000000" w:themeColor="text1"/>
        </w:rPr>
        <w:t xml:space="preserve">Administrative – </w:t>
      </w:r>
      <w:r w:rsidR="00D14E0D" w:rsidRPr="00116A18">
        <w:rPr>
          <w:color w:val="000000" w:themeColor="text1"/>
        </w:rPr>
        <w:t>Business</w:t>
      </w:r>
      <w:r w:rsidR="00AE1830">
        <w:rPr>
          <w:color w:val="000000" w:themeColor="text1"/>
        </w:rPr>
        <w:t xml:space="preserve"> </w:t>
      </w:r>
      <w:r w:rsidR="00D14E0D" w:rsidRPr="00116A18">
        <w:rPr>
          <w:color w:val="000000" w:themeColor="text1"/>
        </w:rPr>
        <w:t xml:space="preserve">Associates </w:t>
      </w:r>
      <w:r w:rsidR="00AE1830">
        <w:rPr>
          <w:color w:val="000000" w:themeColor="text1"/>
        </w:rPr>
        <w:t>–</w:t>
      </w:r>
      <w:r w:rsidR="00D14E0D" w:rsidRPr="00116A18">
        <w:rPr>
          <w:color w:val="000000" w:themeColor="text1"/>
        </w:rPr>
        <w:t xml:space="preserve"> </w:t>
      </w:r>
      <w:r w:rsidR="00DF4091" w:rsidRPr="00116A18">
        <w:rPr>
          <w:color w:val="000000" w:themeColor="text1"/>
        </w:rPr>
        <w:t>Business</w:t>
      </w:r>
      <w:r w:rsidR="00AE1830">
        <w:rPr>
          <w:color w:val="000000" w:themeColor="text1"/>
        </w:rPr>
        <w:t xml:space="preserve"> </w:t>
      </w:r>
      <w:r w:rsidR="00DF4091" w:rsidRPr="00116A18">
        <w:rPr>
          <w:color w:val="000000" w:themeColor="text1"/>
        </w:rPr>
        <w:t>Associate Agreement</w:t>
      </w:r>
    </w:p>
    <w:p w14:paraId="52135F00" w14:textId="410B9FC4" w:rsidR="00AE1830" w:rsidRDefault="00AE1830" w:rsidP="001844D1">
      <w:pPr>
        <w:pStyle w:val="ListParagraph"/>
        <w:numPr>
          <w:ilvl w:val="0"/>
          <w:numId w:val="249"/>
        </w:numPr>
        <w:spacing w:line="276" w:lineRule="auto"/>
        <w:contextualSpacing w:val="0"/>
        <w:rPr>
          <w:color w:val="000000" w:themeColor="text1"/>
        </w:rPr>
      </w:pPr>
      <w:r>
        <w:rPr>
          <w:color w:val="000000" w:themeColor="text1"/>
        </w:rPr>
        <w:t>Chapter 5: Patient Rights – Patient Rights – Access - Patient’s (Individual’s) Right to Access Health Information</w:t>
      </w:r>
    </w:p>
    <w:p w14:paraId="1A86BE8D" w14:textId="77777777" w:rsidR="00033D6D" w:rsidRDefault="00AE1830" w:rsidP="001844D1">
      <w:pPr>
        <w:pStyle w:val="ListParagraph"/>
        <w:numPr>
          <w:ilvl w:val="0"/>
          <w:numId w:val="249"/>
        </w:numPr>
        <w:spacing w:line="276" w:lineRule="auto"/>
        <w:contextualSpacing w:val="0"/>
        <w:rPr>
          <w:color w:val="000000" w:themeColor="text1"/>
        </w:rPr>
      </w:pPr>
      <w:r>
        <w:rPr>
          <w:color w:val="000000" w:themeColor="text1"/>
        </w:rPr>
        <w:t>Chapter 5: Patient Rights – Restrictions - Restriction for Self-Pay</w:t>
      </w:r>
    </w:p>
    <w:p w14:paraId="5C61DDBC" w14:textId="22DC2C68" w:rsidR="00A11BD9" w:rsidRPr="00116A18" w:rsidRDefault="00033D6D" w:rsidP="001844D1">
      <w:pPr>
        <w:pStyle w:val="ListParagraph"/>
        <w:numPr>
          <w:ilvl w:val="0"/>
          <w:numId w:val="249"/>
        </w:numPr>
        <w:spacing w:line="276" w:lineRule="auto"/>
        <w:contextualSpacing w:val="0"/>
        <w:rPr>
          <w:color w:val="000000" w:themeColor="text1"/>
        </w:rPr>
      </w:pPr>
      <w:r>
        <w:rPr>
          <w:color w:val="000000" w:themeColor="text1"/>
        </w:rPr>
        <w:t>Summary of Privacy Laws</w:t>
      </w:r>
      <w:r w:rsidR="00A11BD9" w:rsidRPr="00116A18">
        <w:rPr>
          <w:color w:val="000000" w:themeColor="text1"/>
        </w:rPr>
        <w:t xml:space="preserve"> </w:t>
      </w:r>
    </w:p>
    <w:p w14:paraId="31685676" w14:textId="77777777" w:rsidR="00FA2BB6" w:rsidRDefault="00FA2BB6" w:rsidP="00C95052">
      <w:pPr>
        <w:spacing w:before="240"/>
        <w:rPr>
          <w:rFonts w:cs="Arial"/>
          <w:b/>
          <w:szCs w:val="24"/>
        </w:rPr>
      </w:pPr>
    </w:p>
    <w:p w14:paraId="56DD4255" w14:textId="77777777" w:rsidR="00FA2BB6" w:rsidRDefault="00FA2BB6">
      <w:pPr>
        <w:spacing w:before="0" w:after="200"/>
        <w:rPr>
          <w:rFonts w:cs="Arial"/>
          <w:b/>
          <w:szCs w:val="24"/>
        </w:rPr>
      </w:pPr>
      <w:r>
        <w:rPr>
          <w:rFonts w:cs="Arial"/>
          <w:b/>
          <w:szCs w:val="24"/>
        </w:rPr>
        <w:br w:type="page"/>
      </w:r>
    </w:p>
    <w:p w14:paraId="36AEC8A8" w14:textId="42E49963" w:rsidR="000D325B" w:rsidRPr="00E4009B" w:rsidRDefault="000D325B" w:rsidP="00C95052">
      <w:pPr>
        <w:spacing w:before="240"/>
        <w:rPr>
          <w:rFonts w:cs="Arial"/>
          <w:b/>
          <w:szCs w:val="24"/>
        </w:rPr>
      </w:pPr>
      <w:r w:rsidRPr="00E4009B">
        <w:rPr>
          <w:rFonts w:cs="Arial"/>
          <w:b/>
          <w:szCs w:val="24"/>
        </w:rPr>
        <w:t xml:space="preserve">How to Navigate this </w:t>
      </w:r>
      <w:r w:rsidR="00F11CD4">
        <w:rPr>
          <w:rFonts w:cs="Arial"/>
          <w:b/>
          <w:szCs w:val="24"/>
        </w:rPr>
        <w:t>Document</w:t>
      </w:r>
      <w:r w:rsidR="00E709F1">
        <w:rPr>
          <w:rFonts w:cs="Arial"/>
          <w:b/>
          <w:szCs w:val="24"/>
        </w:rPr>
        <w:t>:</w:t>
      </w:r>
      <w:r w:rsidRPr="00E4009B">
        <w:rPr>
          <w:rFonts w:cs="Arial"/>
          <w:b/>
          <w:szCs w:val="24"/>
        </w:rPr>
        <w:t xml:space="preserve"> </w:t>
      </w:r>
    </w:p>
    <w:p w14:paraId="6A54A4FA" w14:textId="3A24037A" w:rsidR="000D325B" w:rsidRPr="006A3381" w:rsidRDefault="000D325B" w:rsidP="001844D1">
      <w:pPr>
        <w:pStyle w:val="ListParagraph"/>
        <w:numPr>
          <w:ilvl w:val="0"/>
          <w:numId w:val="249"/>
        </w:numPr>
        <w:spacing w:line="276" w:lineRule="auto"/>
        <w:contextualSpacing w:val="0"/>
        <w:rPr>
          <w:color w:val="000000" w:themeColor="text1"/>
        </w:rPr>
      </w:pPr>
      <w:r w:rsidRPr="00116A18">
        <w:rPr>
          <w:color w:val="000000" w:themeColor="text1"/>
        </w:rPr>
        <w:t xml:space="preserve">Each </w:t>
      </w:r>
      <w:r w:rsidR="007D200A" w:rsidRPr="006A3381">
        <w:rPr>
          <w:color w:val="000000" w:themeColor="text1"/>
        </w:rPr>
        <w:t xml:space="preserve">policy </w:t>
      </w:r>
      <w:r w:rsidRPr="006A3381">
        <w:rPr>
          <w:color w:val="000000" w:themeColor="text1"/>
        </w:rPr>
        <w:t xml:space="preserve">is linked to the Table of Contents. </w:t>
      </w:r>
      <w:r w:rsidR="009F61D6">
        <w:rPr>
          <w:color w:val="000000" w:themeColor="text1"/>
        </w:rPr>
        <w:t xml:space="preserve">Using the Control Key and Clicking </w:t>
      </w:r>
      <w:r w:rsidR="008D1868">
        <w:rPr>
          <w:color w:val="000000" w:themeColor="text1"/>
        </w:rPr>
        <w:t xml:space="preserve">the policy name/table of contents item </w:t>
      </w:r>
      <w:r w:rsidR="009F61D6">
        <w:rPr>
          <w:color w:val="000000" w:themeColor="text1"/>
        </w:rPr>
        <w:t>will navigate</w:t>
      </w:r>
      <w:r w:rsidRPr="006A3381">
        <w:rPr>
          <w:color w:val="000000" w:themeColor="text1"/>
        </w:rPr>
        <w:t xml:space="preserve"> directly</w:t>
      </w:r>
      <w:r w:rsidR="009F61D6">
        <w:rPr>
          <w:color w:val="000000" w:themeColor="text1"/>
        </w:rPr>
        <w:t xml:space="preserve"> to</w:t>
      </w:r>
      <w:r w:rsidRPr="006A3381">
        <w:rPr>
          <w:color w:val="000000" w:themeColor="text1"/>
        </w:rPr>
        <w:t xml:space="preserve"> the policy from the Table of Contents. </w:t>
      </w:r>
    </w:p>
    <w:p w14:paraId="4C4A03C1" w14:textId="02698FD0" w:rsidR="000D325B" w:rsidRPr="00116A18" w:rsidRDefault="000D325B" w:rsidP="001844D1">
      <w:pPr>
        <w:pStyle w:val="ListParagraph"/>
        <w:numPr>
          <w:ilvl w:val="0"/>
          <w:numId w:val="249"/>
        </w:numPr>
        <w:spacing w:line="276" w:lineRule="auto"/>
        <w:contextualSpacing w:val="0"/>
        <w:rPr>
          <w:color w:val="000000" w:themeColor="text1"/>
        </w:rPr>
      </w:pPr>
      <w:r w:rsidRPr="006A3381">
        <w:rPr>
          <w:color w:val="000000" w:themeColor="text1"/>
        </w:rPr>
        <w:t xml:space="preserve">Definitions: </w:t>
      </w:r>
      <w:r w:rsidR="005471DB" w:rsidRPr="006A3381">
        <w:rPr>
          <w:color w:val="000000" w:themeColor="text1"/>
        </w:rPr>
        <w:t xml:space="preserve">Definitions associated with the SHIPM policies, are included </w:t>
      </w:r>
      <w:r w:rsidR="00080FDD" w:rsidRPr="006A3381">
        <w:rPr>
          <w:color w:val="000000" w:themeColor="text1"/>
        </w:rPr>
        <w:t>in the last section of this document</w:t>
      </w:r>
      <w:r w:rsidR="005471DB" w:rsidRPr="006A3381">
        <w:rPr>
          <w:color w:val="000000" w:themeColor="text1"/>
        </w:rPr>
        <w:t xml:space="preserve">.  </w:t>
      </w:r>
      <w:r w:rsidR="008D1868">
        <w:rPr>
          <w:color w:val="000000" w:themeColor="text1"/>
        </w:rPr>
        <w:t>The first time the definition is</w:t>
      </w:r>
      <w:r w:rsidR="00F11CD4" w:rsidRPr="006A3381">
        <w:rPr>
          <w:color w:val="000000" w:themeColor="text1"/>
        </w:rPr>
        <w:t xml:space="preserve"> used in a policy, words and phrases that have SHIPM definitions are hyperlinked to the </w:t>
      </w:r>
      <w:r w:rsidRPr="006A3381">
        <w:rPr>
          <w:color w:val="000000" w:themeColor="text1"/>
        </w:rPr>
        <w:t>corresponding definition.  The definitions will include the source, citation, and the majority are based on statute. However, definitions</w:t>
      </w:r>
      <w:r w:rsidRPr="00116A18">
        <w:rPr>
          <w:color w:val="000000" w:themeColor="text1"/>
        </w:rPr>
        <w:t xml:space="preserve"> m</w:t>
      </w:r>
      <w:r w:rsidR="00F11CD4" w:rsidRPr="00116A18">
        <w:rPr>
          <w:color w:val="000000" w:themeColor="text1"/>
        </w:rPr>
        <w:t>ight</w:t>
      </w:r>
      <w:r w:rsidRPr="00116A18">
        <w:rPr>
          <w:color w:val="000000" w:themeColor="text1"/>
        </w:rPr>
        <w:t xml:space="preserve"> </w:t>
      </w:r>
      <w:r w:rsidR="00F11CD4" w:rsidRPr="00116A18">
        <w:rPr>
          <w:color w:val="000000" w:themeColor="text1"/>
        </w:rPr>
        <w:t>differ</w:t>
      </w:r>
      <w:r w:rsidRPr="00116A18">
        <w:rPr>
          <w:color w:val="000000" w:themeColor="text1"/>
        </w:rPr>
        <w:t xml:space="preserve"> from what is familiar because they may include elements of HIPAA, state, and other federal law. </w:t>
      </w:r>
    </w:p>
    <w:p w14:paraId="4E7EE365" w14:textId="77777777" w:rsidR="000D325B" w:rsidRPr="00B86B0A" w:rsidRDefault="000D325B" w:rsidP="001844D1">
      <w:pPr>
        <w:pStyle w:val="ListParagraph"/>
        <w:numPr>
          <w:ilvl w:val="1"/>
          <w:numId w:val="257"/>
        </w:numPr>
        <w:spacing w:before="60" w:line="276" w:lineRule="auto"/>
        <w:ind w:left="1152" w:hanging="432"/>
        <w:contextualSpacing w:val="0"/>
        <w:rPr>
          <w:rFonts w:cs="Arial"/>
          <w:u w:val="single"/>
        </w:rPr>
      </w:pPr>
      <w:r w:rsidRPr="00B86B0A">
        <w:rPr>
          <w:rFonts w:cs="Arial"/>
        </w:rPr>
        <w:t>All forms of the word are included under one definition (e.g.</w:t>
      </w:r>
      <w:r w:rsidR="00C67424" w:rsidRPr="00B86B0A">
        <w:rPr>
          <w:rFonts w:cs="Arial"/>
        </w:rPr>
        <w:t>,</w:t>
      </w:r>
      <w:r w:rsidRPr="00B86B0A">
        <w:rPr>
          <w:rFonts w:cs="Arial"/>
        </w:rPr>
        <w:t xml:space="preserve"> patient, patients, and patient’s would all be listed under “patient” in the definitions)</w:t>
      </w:r>
    </w:p>
    <w:p w14:paraId="74E68330" w14:textId="40078057" w:rsidR="00B86B0A" w:rsidRDefault="00453709" w:rsidP="001844D1">
      <w:pPr>
        <w:pStyle w:val="ListParagraph"/>
        <w:numPr>
          <w:ilvl w:val="0"/>
          <w:numId w:val="249"/>
        </w:numPr>
        <w:spacing w:line="276" w:lineRule="auto"/>
        <w:contextualSpacing w:val="0"/>
        <w:rPr>
          <w:rFonts w:cs="Arial"/>
        </w:rPr>
      </w:pPr>
      <w:r w:rsidRPr="00116A18">
        <w:rPr>
          <w:color w:val="000000" w:themeColor="text1"/>
        </w:rPr>
        <w:t xml:space="preserve">Attachments: Attachments to policies </w:t>
      </w:r>
      <w:r w:rsidR="00B674F3" w:rsidRPr="00116A18">
        <w:rPr>
          <w:color w:val="000000" w:themeColor="text1"/>
        </w:rPr>
        <w:t>on the SHIPM webpage</w:t>
      </w:r>
      <w:r w:rsidR="009B3348" w:rsidRPr="00116A18">
        <w:rPr>
          <w:color w:val="000000" w:themeColor="text1"/>
        </w:rPr>
        <w:t xml:space="preserve"> </w:t>
      </w:r>
      <w:r w:rsidR="005471DB" w:rsidRPr="00116A18">
        <w:rPr>
          <w:color w:val="000000" w:themeColor="text1"/>
        </w:rPr>
        <w:t xml:space="preserve">are included </w:t>
      </w:r>
      <w:r w:rsidR="009B3348" w:rsidRPr="00116A18">
        <w:rPr>
          <w:color w:val="000000" w:themeColor="text1"/>
        </w:rPr>
        <w:t>as separate</w:t>
      </w:r>
      <w:r w:rsidR="009B3348" w:rsidRPr="006A3381">
        <w:rPr>
          <w:color w:val="000000" w:themeColor="text1"/>
        </w:rPr>
        <w:t xml:space="preserve"> documents</w:t>
      </w:r>
      <w:r w:rsidRPr="006A3381">
        <w:rPr>
          <w:color w:val="000000" w:themeColor="text1"/>
        </w:rPr>
        <w:t>.</w:t>
      </w:r>
      <w:r w:rsidR="00980B15" w:rsidRPr="006A3381">
        <w:rPr>
          <w:color w:val="000000" w:themeColor="text1"/>
        </w:rPr>
        <w:t xml:space="preserve"> Attachment file names on the SHIPM webpage include the policy number for easy</w:t>
      </w:r>
      <w:r w:rsidR="00980B15">
        <w:rPr>
          <w:rFonts w:cs="Arial"/>
        </w:rPr>
        <w:t xml:space="preserve"> reference.</w:t>
      </w:r>
    </w:p>
    <w:p w14:paraId="77224EC5" w14:textId="40B4A498" w:rsidR="000D325B" w:rsidRPr="00E4009B" w:rsidRDefault="000D325B" w:rsidP="00DC490B">
      <w:pPr>
        <w:spacing w:before="240"/>
        <w:rPr>
          <w:rFonts w:cs="Arial"/>
          <w:szCs w:val="24"/>
          <w:u w:val="single"/>
        </w:rPr>
      </w:pPr>
      <w:r w:rsidRPr="00E4009B">
        <w:rPr>
          <w:rFonts w:cs="Arial"/>
          <w:b/>
          <w:szCs w:val="24"/>
        </w:rPr>
        <w:t>How to Interpret Lists of Items (numbered, lettered, or bulleted</w:t>
      </w:r>
      <w:r w:rsidRPr="00C025D6">
        <w:rPr>
          <w:rFonts w:cs="Arial"/>
          <w:szCs w:val="24"/>
        </w:rPr>
        <w:t>):</w:t>
      </w:r>
      <w:r w:rsidRPr="00E4009B">
        <w:rPr>
          <w:rFonts w:cs="Arial"/>
          <w:szCs w:val="24"/>
          <w:u w:val="single"/>
        </w:rPr>
        <w:t xml:space="preserve"> </w:t>
      </w:r>
    </w:p>
    <w:p w14:paraId="7A34C4D6" w14:textId="77777777" w:rsidR="000D325B" w:rsidRPr="00E4009B" w:rsidRDefault="000D325B" w:rsidP="000D325B">
      <w:pPr>
        <w:rPr>
          <w:rFonts w:cs="Arial"/>
          <w:szCs w:val="24"/>
        </w:rPr>
      </w:pPr>
      <w:r w:rsidRPr="00E4009B">
        <w:rPr>
          <w:rFonts w:cs="Arial"/>
          <w:szCs w:val="24"/>
        </w:rPr>
        <w:t>In the absence of any language</w:t>
      </w:r>
      <w:r w:rsidR="009E3663">
        <w:rPr>
          <w:rFonts w:cs="Arial"/>
          <w:szCs w:val="24"/>
        </w:rPr>
        <w:t xml:space="preserve"> to the contrary</w:t>
      </w:r>
      <w:r w:rsidRPr="00E4009B">
        <w:rPr>
          <w:rFonts w:cs="Arial"/>
          <w:szCs w:val="24"/>
        </w:rPr>
        <w:t>, assume that it is a list of “</w:t>
      </w:r>
      <w:r w:rsidR="009E3663">
        <w:rPr>
          <w:rFonts w:cs="Arial"/>
          <w:szCs w:val="24"/>
        </w:rPr>
        <w:t>OR</w:t>
      </w:r>
      <w:r w:rsidRPr="00E4009B">
        <w:rPr>
          <w:rFonts w:cs="Arial"/>
          <w:szCs w:val="24"/>
        </w:rPr>
        <w:t xml:space="preserve">” items and that the direction applies to each of the items independently. </w:t>
      </w:r>
    </w:p>
    <w:p w14:paraId="55704DE3" w14:textId="77777777" w:rsidR="000D325B" w:rsidRPr="00E4009B" w:rsidRDefault="000D325B" w:rsidP="000D325B">
      <w:pPr>
        <w:rPr>
          <w:rFonts w:cs="Arial"/>
          <w:szCs w:val="24"/>
        </w:rPr>
      </w:pPr>
      <w:r w:rsidRPr="00E4009B">
        <w:rPr>
          <w:rFonts w:cs="Arial"/>
          <w:szCs w:val="24"/>
        </w:rPr>
        <w:t>For example</w:t>
      </w:r>
      <w:r w:rsidR="009E3663">
        <w:rPr>
          <w:rFonts w:cs="Arial"/>
          <w:szCs w:val="24"/>
        </w:rPr>
        <w:t xml:space="preserve">, </w:t>
      </w:r>
      <w:r w:rsidRPr="00E4009B">
        <w:rPr>
          <w:rFonts w:cs="Arial"/>
          <w:szCs w:val="24"/>
        </w:rPr>
        <w:t>in the following list, the reader must disclose for any of the following reasons</w:t>
      </w:r>
      <w:r w:rsidR="009E3663">
        <w:rPr>
          <w:rFonts w:cs="Arial"/>
          <w:szCs w:val="24"/>
        </w:rPr>
        <w:t>.</w:t>
      </w:r>
    </w:p>
    <w:p w14:paraId="5068D8F4" w14:textId="77777777" w:rsidR="000D325B" w:rsidRPr="00E4009B" w:rsidRDefault="00913739" w:rsidP="000D325B">
      <w:pPr>
        <w:ind w:left="720"/>
        <w:rPr>
          <w:rFonts w:cs="Arial"/>
          <w:szCs w:val="24"/>
        </w:rPr>
      </w:pPr>
      <w:r w:rsidRPr="00412450">
        <w:rPr>
          <w:rFonts w:cs="Arial"/>
          <w:szCs w:val="24"/>
        </w:rPr>
        <w:t>Health</w:t>
      </w:r>
      <w:r w:rsidR="000D325B" w:rsidRPr="00412450">
        <w:rPr>
          <w:rFonts w:cs="Arial"/>
          <w:szCs w:val="24"/>
        </w:rPr>
        <w:t xml:space="preserve"> information</w:t>
      </w:r>
      <w:r w:rsidR="000D325B" w:rsidRPr="00E4009B">
        <w:rPr>
          <w:rFonts w:cs="Arial"/>
          <w:szCs w:val="24"/>
        </w:rPr>
        <w:t xml:space="preserve"> shall be disclosed under the following circumstances:</w:t>
      </w:r>
    </w:p>
    <w:p w14:paraId="6157DA29" w14:textId="77777777" w:rsidR="000D325B" w:rsidRPr="00E4009B" w:rsidRDefault="000D325B" w:rsidP="001844D1">
      <w:pPr>
        <w:pStyle w:val="ListParagraph"/>
        <w:numPr>
          <w:ilvl w:val="1"/>
          <w:numId w:val="143"/>
        </w:numPr>
        <w:tabs>
          <w:tab w:val="left" w:pos="810"/>
        </w:tabs>
        <w:spacing w:line="276" w:lineRule="auto"/>
        <w:contextualSpacing w:val="0"/>
        <w:rPr>
          <w:rFonts w:cs="Arial"/>
        </w:rPr>
      </w:pPr>
      <w:r w:rsidRPr="00E4009B">
        <w:rPr>
          <w:rFonts w:cs="Arial"/>
        </w:rPr>
        <w:t>By a court pursuant to an order of that court</w:t>
      </w:r>
    </w:p>
    <w:p w14:paraId="025948B7" w14:textId="77777777" w:rsidR="000D325B" w:rsidRPr="00E4009B" w:rsidRDefault="000D325B" w:rsidP="001844D1">
      <w:pPr>
        <w:pStyle w:val="ListParagraph"/>
        <w:numPr>
          <w:ilvl w:val="1"/>
          <w:numId w:val="143"/>
        </w:numPr>
        <w:tabs>
          <w:tab w:val="left" w:pos="810"/>
        </w:tabs>
        <w:spacing w:line="276" w:lineRule="auto"/>
        <w:contextualSpacing w:val="0"/>
        <w:rPr>
          <w:rFonts w:cs="Arial"/>
        </w:rPr>
      </w:pPr>
      <w:r w:rsidRPr="00E4009B">
        <w:rPr>
          <w:rFonts w:cs="Arial"/>
        </w:rPr>
        <w:t xml:space="preserve">By a board, commission, or administrative agency pursuant to an investigative subpoena </w:t>
      </w:r>
    </w:p>
    <w:p w14:paraId="36474496" w14:textId="77777777" w:rsidR="000D325B" w:rsidRPr="00FE22CA" w:rsidRDefault="000D325B" w:rsidP="001844D1">
      <w:pPr>
        <w:pStyle w:val="ListParagraph"/>
        <w:numPr>
          <w:ilvl w:val="1"/>
          <w:numId w:val="143"/>
        </w:numPr>
        <w:tabs>
          <w:tab w:val="left" w:pos="810"/>
        </w:tabs>
        <w:spacing w:line="276" w:lineRule="auto"/>
        <w:contextualSpacing w:val="0"/>
        <w:rPr>
          <w:rFonts w:cs="Arial"/>
        </w:rPr>
      </w:pPr>
      <w:r w:rsidRPr="00E4009B">
        <w:rPr>
          <w:rFonts w:cs="Arial"/>
        </w:rPr>
        <w:t>By a search warrant lawfully issued to a governmental law enforcement agency</w:t>
      </w:r>
    </w:p>
    <w:p w14:paraId="671EF97F" w14:textId="77777777" w:rsidR="000D325B" w:rsidRPr="00E4009B" w:rsidRDefault="000D325B" w:rsidP="000D325B">
      <w:pPr>
        <w:rPr>
          <w:rFonts w:cs="Arial"/>
          <w:szCs w:val="24"/>
        </w:rPr>
      </w:pPr>
      <w:r w:rsidRPr="00E4009B">
        <w:rPr>
          <w:rFonts w:cs="Arial"/>
          <w:szCs w:val="24"/>
        </w:rPr>
        <w:t xml:space="preserve">In this example, the reader must disclose </w:t>
      </w:r>
      <w:r w:rsidR="00913739">
        <w:rPr>
          <w:rFonts w:cs="Arial"/>
          <w:szCs w:val="24"/>
        </w:rPr>
        <w:t>health</w:t>
      </w:r>
      <w:r w:rsidRPr="00E4009B">
        <w:rPr>
          <w:rFonts w:cs="Arial"/>
          <w:szCs w:val="24"/>
        </w:rPr>
        <w:t xml:space="preserve"> information if requested by a court order O</w:t>
      </w:r>
      <w:r w:rsidR="00C278E6">
        <w:rPr>
          <w:rFonts w:cs="Arial"/>
          <w:szCs w:val="24"/>
        </w:rPr>
        <w:t>R</w:t>
      </w:r>
      <w:r w:rsidRPr="00E4009B">
        <w:rPr>
          <w:rFonts w:cs="Arial"/>
          <w:szCs w:val="24"/>
        </w:rPr>
        <w:t xml:space="preserve"> a subpoena OR a search warrant.</w:t>
      </w:r>
    </w:p>
    <w:p w14:paraId="2A566729" w14:textId="77777777" w:rsidR="00465B65" w:rsidRDefault="00465B65" w:rsidP="000A316C">
      <w:pPr>
        <w:spacing w:before="0" w:after="200"/>
        <w:rPr>
          <w:rFonts w:cs="Arial"/>
          <w:b/>
          <w:szCs w:val="24"/>
        </w:rPr>
      </w:pPr>
      <w:r>
        <w:rPr>
          <w:rFonts w:cs="Arial"/>
          <w:b/>
          <w:szCs w:val="24"/>
        </w:rPr>
        <w:br w:type="page"/>
      </w:r>
    </w:p>
    <w:p w14:paraId="4FC06A8F" w14:textId="77777777" w:rsidR="000D325B" w:rsidRPr="00E4009B" w:rsidRDefault="000D325B" w:rsidP="000D325B">
      <w:pPr>
        <w:rPr>
          <w:rFonts w:cs="Arial"/>
          <w:b/>
          <w:szCs w:val="24"/>
        </w:rPr>
      </w:pPr>
      <w:r w:rsidRPr="00E4009B">
        <w:rPr>
          <w:rFonts w:cs="Arial"/>
          <w:b/>
          <w:szCs w:val="24"/>
        </w:rPr>
        <w:t>Topic Format:</w:t>
      </w:r>
    </w:p>
    <w:p w14:paraId="23C4C18C" w14:textId="77777777" w:rsidR="000D325B" w:rsidRPr="00E4009B" w:rsidRDefault="000D325B" w:rsidP="000D325B">
      <w:pPr>
        <w:rPr>
          <w:rFonts w:cs="Arial"/>
          <w:szCs w:val="24"/>
        </w:rPr>
      </w:pPr>
      <w:r w:rsidRPr="00E4009B">
        <w:rPr>
          <w:rFonts w:cs="Arial"/>
          <w:szCs w:val="24"/>
        </w:rPr>
        <w:t xml:space="preserve">The format of each chapter and section is consistent from topic to topic. </w:t>
      </w:r>
      <w:r w:rsidR="00122844">
        <w:rPr>
          <w:rFonts w:cs="Arial"/>
          <w:szCs w:val="24"/>
        </w:rPr>
        <w:t>The f</w:t>
      </w:r>
      <w:r w:rsidRPr="00E4009B">
        <w:rPr>
          <w:rFonts w:cs="Arial"/>
          <w:szCs w:val="24"/>
        </w:rPr>
        <w:t xml:space="preserve">ollowing </w:t>
      </w:r>
      <w:r w:rsidR="00F11CD4">
        <w:rPr>
          <w:rFonts w:cs="Arial"/>
          <w:szCs w:val="24"/>
        </w:rPr>
        <w:t>summarizes</w:t>
      </w:r>
      <w:r w:rsidRPr="00E4009B">
        <w:rPr>
          <w:rFonts w:cs="Arial"/>
          <w:szCs w:val="24"/>
        </w:rPr>
        <w:t xml:space="preserve"> how each policy topic is organized:  </w:t>
      </w:r>
    </w:p>
    <w:p w14:paraId="4E41EA48" w14:textId="77777777" w:rsidR="000D325B" w:rsidRPr="00E4009B" w:rsidRDefault="000D325B" w:rsidP="001844D1">
      <w:pPr>
        <w:pStyle w:val="ListParagraph"/>
        <w:numPr>
          <w:ilvl w:val="0"/>
          <w:numId w:val="119"/>
        </w:numPr>
        <w:spacing w:before="240" w:after="120" w:line="276" w:lineRule="auto"/>
        <w:contextualSpacing w:val="0"/>
        <w:rPr>
          <w:rFonts w:cs="Arial"/>
          <w:b/>
          <w:u w:val="single"/>
        </w:rPr>
      </w:pPr>
      <w:r w:rsidRPr="00E4009B">
        <w:rPr>
          <w:rFonts w:cs="Arial"/>
          <w:b/>
          <w:u w:val="single"/>
        </w:rPr>
        <w:t>Purpose</w:t>
      </w:r>
    </w:p>
    <w:p w14:paraId="51C59E80" w14:textId="77777777" w:rsidR="000D325B" w:rsidRPr="002F3970" w:rsidRDefault="000D325B" w:rsidP="002B46D9">
      <w:pPr>
        <w:pStyle w:val="ListParagraph"/>
        <w:spacing w:after="120" w:line="276" w:lineRule="auto"/>
        <w:ind w:left="360"/>
        <w:contextualSpacing w:val="0"/>
        <w:rPr>
          <w:rFonts w:cs="Arial"/>
        </w:rPr>
      </w:pPr>
      <w:r w:rsidRPr="002F3970">
        <w:rPr>
          <w:rFonts w:cs="Arial"/>
        </w:rPr>
        <w:t>This section briefly state</w:t>
      </w:r>
      <w:r w:rsidR="00F11CD4" w:rsidRPr="002F3970">
        <w:rPr>
          <w:rFonts w:cs="Arial"/>
        </w:rPr>
        <w:t>s</w:t>
      </w:r>
      <w:r w:rsidRPr="002F3970">
        <w:rPr>
          <w:rFonts w:cs="Arial"/>
        </w:rPr>
        <w:t xml:space="preserve"> why this policy has been included in the manual and its intended function. </w:t>
      </w:r>
    </w:p>
    <w:p w14:paraId="255E863E" w14:textId="77777777" w:rsidR="000D325B" w:rsidRPr="002F3970" w:rsidRDefault="000D325B" w:rsidP="001844D1">
      <w:pPr>
        <w:pStyle w:val="ListParagraph"/>
        <w:numPr>
          <w:ilvl w:val="0"/>
          <w:numId w:val="119"/>
        </w:numPr>
        <w:spacing w:before="240" w:after="120" w:line="276" w:lineRule="auto"/>
        <w:contextualSpacing w:val="0"/>
        <w:rPr>
          <w:rFonts w:cs="Arial"/>
          <w:b/>
          <w:u w:val="single"/>
        </w:rPr>
      </w:pPr>
      <w:r w:rsidRPr="002F3970">
        <w:rPr>
          <w:rFonts w:cs="Arial"/>
          <w:b/>
          <w:u w:val="single"/>
        </w:rPr>
        <w:t>Policy</w:t>
      </w:r>
    </w:p>
    <w:p w14:paraId="3650C806" w14:textId="77777777" w:rsidR="000D325B" w:rsidRPr="002F3970" w:rsidRDefault="000D325B" w:rsidP="002B46D9">
      <w:pPr>
        <w:pStyle w:val="ListParagraph"/>
        <w:spacing w:after="120" w:line="276" w:lineRule="auto"/>
        <w:ind w:left="360"/>
        <w:contextualSpacing w:val="0"/>
        <w:rPr>
          <w:rFonts w:cs="Arial"/>
        </w:rPr>
      </w:pPr>
      <w:r w:rsidRPr="002F3970">
        <w:rPr>
          <w:rFonts w:cs="Arial"/>
        </w:rPr>
        <w:t>This section contain</w:t>
      </w:r>
      <w:r w:rsidR="00F11CD4" w:rsidRPr="002F3970">
        <w:rPr>
          <w:rFonts w:cs="Arial"/>
        </w:rPr>
        <w:t>s</w:t>
      </w:r>
      <w:r w:rsidRPr="002F3970">
        <w:rPr>
          <w:rFonts w:cs="Arial"/>
        </w:rPr>
        <w:t xml:space="preserve"> a clear and explicit general policy statement.  Most often, this policy language applies equally to all covered entities, inside or outside state service. </w:t>
      </w:r>
      <w:r w:rsidR="00470CF9" w:rsidRPr="002F3970">
        <w:rPr>
          <w:rFonts w:cs="Arial"/>
        </w:rPr>
        <w:t>A</w:t>
      </w:r>
      <w:r w:rsidRPr="002F3970">
        <w:rPr>
          <w:rFonts w:cs="Arial"/>
        </w:rPr>
        <w:t>ny provisions specific only to state entities</w:t>
      </w:r>
      <w:r w:rsidR="00470CF9" w:rsidRPr="002F3970">
        <w:rPr>
          <w:rFonts w:cs="Arial"/>
        </w:rPr>
        <w:t xml:space="preserve"> </w:t>
      </w:r>
      <w:r w:rsidR="00F11CD4" w:rsidRPr="002F3970">
        <w:rPr>
          <w:rFonts w:cs="Arial"/>
        </w:rPr>
        <w:t>are</w:t>
      </w:r>
      <w:r w:rsidRPr="002F3970">
        <w:rPr>
          <w:rFonts w:cs="Arial"/>
        </w:rPr>
        <w:t xml:space="preserve"> </w:t>
      </w:r>
      <w:r w:rsidR="00EA2ABA" w:rsidRPr="002F3970">
        <w:rPr>
          <w:rFonts w:cs="Arial"/>
        </w:rPr>
        <w:t>documented</w:t>
      </w:r>
      <w:r w:rsidRPr="002F3970">
        <w:rPr>
          <w:rFonts w:cs="Arial"/>
        </w:rPr>
        <w:t xml:space="preserve"> </w:t>
      </w:r>
      <w:r w:rsidR="00F11CD4" w:rsidRPr="002F3970">
        <w:rPr>
          <w:rFonts w:cs="Arial"/>
        </w:rPr>
        <w:t>in this section</w:t>
      </w:r>
      <w:r w:rsidRPr="002F3970">
        <w:rPr>
          <w:rFonts w:cs="Arial"/>
        </w:rPr>
        <w:t>.</w:t>
      </w:r>
    </w:p>
    <w:p w14:paraId="54165D4E" w14:textId="77777777" w:rsidR="000D325B" w:rsidRPr="002F3970" w:rsidRDefault="000D325B" w:rsidP="001844D1">
      <w:pPr>
        <w:pStyle w:val="ListParagraph"/>
        <w:numPr>
          <w:ilvl w:val="0"/>
          <w:numId w:val="119"/>
        </w:numPr>
        <w:spacing w:before="240" w:after="120" w:line="276" w:lineRule="auto"/>
        <w:contextualSpacing w:val="0"/>
        <w:rPr>
          <w:rFonts w:cs="Arial"/>
          <w:b/>
          <w:u w:val="single"/>
        </w:rPr>
      </w:pPr>
      <w:r w:rsidRPr="002F3970">
        <w:rPr>
          <w:rFonts w:cs="Arial"/>
          <w:b/>
          <w:u w:val="single"/>
        </w:rPr>
        <w:t>Implementation Specifics</w:t>
      </w:r>
    </w:p>
    <w:p w14:paraId="79064BFB" w14:textId="22474AEF" w:rsidR="00562FCF" w:rsidRPr="002F3970" w:rsidRDefault="000D325B" w:rsidP="002B46D9">
      <w:pPr>
        <w:pStyle w:val="ListParagraph"/>
        <w:spacing w:after="120" w:line="276" w:lineRule="auto"/>
        <w:ind w:left="360"/>
        <w:contextualSpacing w:val="0"/>
        <w:rPr>
          <w:rFonts w:cs="Arial"/>
        </w:rPr>
      </w:pPr>
      <w:r w:rsidRPr="002F3970">
        <w:rPr>
          <w:rFonts w:cs="Arial"/>
        </w:rPr>
        <w:t>This section provide</w:t>
      </w:r>
      <w:r w:rsidR="00F11CD4" w:rsidRPr="002F3970">
        <w:rPr>
          <w:rFonts w:cs="Arial"/>
        </w:rPr>
        <w:t>s</w:t>
      </w:r>
      <w:r w:rsidRPr="002F3970">
        <w:rPr>
          <w:rFonts w:cs="Arial"/>
        </w:rPr>
        <w:t xml:space="preserve"> more specific details on implementing the policy. Occasionally, state entities have additional restrictions or responsibilities beyond those of non-state covered entities due to the Information Practices Act</w:t>
      </w:r>
      <w:r w:rsidR="00D42E3C" w:rsidRPr="002F3970">
        <w:rPr>
          <w:rFonts w:cs="Arial"/>
        </w:rPr>
        <w:t xml:space="preserve"> (IPA)</w:t>
      </w:r>
      <w:r w:rsidR="00F11CD4" w:rsidRPr="002F3970">
        <w:rPr>
          <w:rFonts w:cs="Arial"/>
        </w:rPr>
        <w:t xml:space="preserve"> or other statutes</w:t>
      </w:r>
      <w:r w:rsidRPr="002F3970">
        <w:rPr>
          <w:rFonts w:cs="Arial"/>
        </w:rPr>
        <w:t xml:space="preserve">. These details </w:t>
      </w:r>
      <w:r w:rsidR="00F11CD4" w:rsidRPr="002F3970">
        <w:rPr>
          <w:rFonts w:cs="Arial"/>
        </w:rPr>
        <w:t>are</w:t>
      </w:r>
      <w:r w:rsidRPr="002F3970">
        <w:rPr>
          <w:rFonts w:cs="Arial"/>
        </w:rPr>
        <w:t xml:space="preserve"> </w:t>
      </w:r>
      <w:r w:rsidR="00470CF9" w:rsidRPr="002F3970">
        <w:rPr>
          <w:rFonts w:cs="Arial"/>
        </w:rPr>
        <w:t>identified</w:t>
      </w:r>
      <w:r w:rsidRPr="002F3970">
        <w:rPr>
          <w:rFonts w:cs="Arial"/>
        </w:rPr>
        <w:t xml:space="preserve"> in this section. </w:t>
      </w:r>
    </w:p>
    <w:p w14:paraId="019DC370" w14:textId="77777777" w:rsidR="000D325B" w:rsidRPr="002F3970" w:rsidRDefault="000D325B" w:rsidP="001844D1">
      <w:pPr>
        <w:pStyle w:val="ListParagraph"/>
        <w:numPr>
          <w:ilvl w:val="0"/>
          <w:numId w:val="119"/>
        </w:numPr>
        <w:spacing w:before="240" w:after="120" w:line="276" w:lineRule="auto"/>
        <w:contextualSpacing w:val="0"/>
        <w:rPr>
          <w:rFonts w:cs="Arial"/>
          <w:b/>
          <w:u w:val="single"/>
        </w:rPr>
      </w:pPr>
      <w:r w:rsidRPr="002F3970">
        <w:rPr>
          <w:rFonts w:cs="Arial"/>
          <w:b/>
          <w:u w:val="single"/>
        </w:rPr>
        <w:t>References</w:t>
      </w:r>
    </w:p>
    <w:p w14:paraId="1C5F5EDB" w14:textId="2D2FC5F9" w:rsidR="000D325B" w:rsidRPr="002F3970" w:rsidRDefault="000D325B" w:rsidP="002B46D9">
      <w:pPr>
        <w:pStyle w:val="ListParagraph"/>
        <w:spacing w:after="120" w:line="276" w:lineRule="auto"/>
        <w:ind w:left="360"/>
        <w:contextualSpacing w:val="0"/>
        <w:rPr>
          <w:rFonts w:cs="Arial"/>
        </w:rPr>
      </w:pPr>
      <w:r w:rsidRPr="002F3970">
        <w:rPr>
          <w:rFonts w:cs="Arial"/>
        </w:rPr>
        <w:t xml:space="preserve">This section </w:t>
      </w:r>
      <w:r w:rsidR="00470CF9" w:rsidRPr="002F3970">
        <w:rPr>
          <w:rFonts w:cs="Arial"/>
        </w:rPr>
        <w:t>list</w:t>
      </w:r>
      <w:r w:rsidR="00786168" w:rsidRPr="002F3970">
        <w:rPr>
          <w:rFonts w:cs="Arial"/>
        </w:rPr>
        <w:t>s</w:t>
      </w:r>
      <w:r w:rsidR="00470CF9" w:rsidRPr="002F3970">
        <w:rPr>
          <w:rFonts w:cs="Arial"/>
        </w:rPr>
        <w:t xml:space="preserve"> </w:t>
      </w:r>
      <w:r w:rsidRPr="002F3970">
        <w:rPr>
          <w:rFonts w:cs="Arial"/>
        </w:rPr>
        <w:t>legal citations upon which this policy is based.  This include</w:t>
      </w:r>
      <w:r w:rsidR="00786168" w:rsidRPr="002F3970">
        <w:rPr>
          <w:rFonts w:cs="Arial"/>
        </w:rPr>
        <w:t>s</w:t>
      </w:r>
      <w:r w:rsidRPr="002F3970">
        <w:rPr>
          <w:rFonts w:cs="Arial"/>
        </w:rPr>
        <w:t xml:space="preserve"> not only HIPAA, CMIA, </w:t>
      </w:r>
      <w:r w:rsidR="00D4198D" w:rsidRPr="002F3970">
        <w:rPr>
          <w:rFonts w:cs="Arial"/>
        </w:rPr>
        <w:t>C</w:t>
      </w:r>
      <w:r w:rsidR="003F6B18" w:rsidRPr="002F3970">
        <w:rPr>
          <w:rFonts w:cs="Arial"/>
        </w:rPr>
        <w:t xml:space="preserve">alifornia </w:t>
      </w:r>
      <w:r w:rsidRPr="002F3970">
        <w:rPr>
          <w:rFonts w:cs="Arial"/>
        </w:rPr>
        <w:t xml:space="preserve">IPA, </w:t>
      </w:r>
      <w:r w:rsidR="00D4198D" w:rsidRPr="002F3970">
        <w:rPr>
          <w:rFonts w:cs="Arial"/>
        </w:rPr>
        <w:t>C</w:t>
      </w:r>
      <w:r w:rsidR="003F6B18" w:rsidRPr="002F3970">
        <w:rPr>
          <w:rFonts w:cs="Arial"/>
        </w:rPr>
        <w:t xml:space="preserve">alifornia </w:t>
      </w:r>
      <w:r w:rsidR="00D4198D" w:rsidRPr="002F3970">
        <w:rPr>
          <w:rFonts w:cs="Arial"/>
        </w:rPr>
        <w:t>Health and Safety Code</w:t>
      </w:r>
      <w:r w:rsidR="003F6B18" w:rsidRPr="002F3970">
        <w:rPr>
          <w:rFonts w:cs="Arial"/>
        </w:rPr>
        <w:t xml:space="preserve"> (CA Health and Safety Code)</w:t>
      </w:r>
      <w:r w:rsidR="00D4198D" w:rsidRPr="002F3970">
        <w:rPr>
          <w:rFonts w:cs="Arial"/>
        </w:rPr>
        <w:t>, C</w:t>
      </w:r>
      <w:r w:rsidR="003F6B18" w:rsidRPr="002F3970">
        <w:rPr>
          <w:rFonts w:cs="Arial"/>
        </w:rPr>
        <w:t xml:space="preserve">alifornia </w:t>
      </w:r>
      <w:r w:rsidR="00D4198D" w:rsidRPr="002F3970">
        <w:rPr>
          <w:rFonts w:cs="Arial"/>
        </w:rPr>
        <w:t>Welfare and Institutions Code</w:t>
      </w:r>
      <w:r w:rsidR="003F6B18" w:rsidRPr="002F3970">
        <w:rPr>
          <w:rFonts w:cs="Arial"/>
        </w:rPr>
        <w:t xml:space="preserve"> (CA Welfare and Institutions Code)</w:t>
      </w:r>
      <w:r w:rsidR="00D4198D" w:rsidRPr="002F3970">
        <w:rPr>
          <w:rFonts w:cs="Arial"/>
        </w:rPr>
        <w:t xml:space="preserve">, </w:t>
      </w:r>
      <w:r w:rsidRPr="002F3970">
        <w:rPr>
          <w:rFonts w:cs="Arial"/>
        </w:rPr>
        <w:t xml:space="preserve">but also </w:t>
      </w:r>
      <w:r w:rsidR="00D4198D" w:rsidRPr="002F3970">
        <w:rPr>
          <w:rFonts w:cs="Arial"/>
        </w:rPr>
        <w:t xml:space="preserve">the </w:t>
      </w:r>
      <w:r w:rsidR="00081646" w:rsidRPr="002F3970">
        <w:rPr>
          <w:rFonts w:cs="Arial"/>
        </w:rPr>
        <w:t xml:space="preserve">California </w:t>
      </w:r>
      <w:r w:rsidRPr="002F3970">
        <w:rPr>
          <w:rFonts w:cs="Arial"/>
        </w:rPr>
        <w:t>State Administrative Manual</w:t>
      </w:r>
      <w:r w:rsidR="00D4198D" w:rsidRPr="002F3970">
        <w:rPr>
          <w:rFonts w:cs="Arial"/>
        </w:rPr>
        <w:t xml:space="preserve"> (</w:t>
      </w:r>
      <w:r w:rsidR="003F6B18" w:rsidRPr="002F3970">
        <w:rPr>
          <w:rFonts w:cs="Arial"/>
        </w:rPr>
        <w:t xml:space="preserve">CA </w:t>
      </w:r>
      <w:r w:rsidR="00D4198D" w:rsidRPr="002F3970">
        <w:rPr>
          <w:rFonts w:cs="Arial"/>
        </w:rPr>
        <w:t>SAM)</w:t>
      </w:r>
      <w:r w:rsidRPr="002F3970">
        <w:rPr>
          <w:rFonts w:cs="Arial"/>
        </w:rPr>
        <w:t xml:space="preserve">, </w:t>
      </w:r>
      <w:r w:rsidR="00D42E3C" w:rsidRPr="002F3970">
        <w:rPr>
          <w:rFonts w:cs="Arial"/>
        </w:rPr>
        <w:t>National Institute of Standards and Technology (</w:t>
      </w:r>
      <w:r w:rsidRPr="002F3970">
        <w:rPr>
          <w:rFonts w:cs="Arial"/>
        </w:rPr>
        <w:t>NIST</w:t>
      </w:r>
      <w:r w:rsidR="00D42E3C" w:rsidRPr="002F3970">
        <w:rPr>
          <w:rFonts w:cs="Arial"/>
        </w:rPr>
        <w:t>)</w:t>
      </w:r>
      <w:r w:rsidRPr="002F3970">
        <w:rPr>
          <w:rFonts w:cs="Arial"/>
        </w:rPr>
        <w:t xml:space="preserve">, </w:t>
      </w:r>
      <w:r w:rsidR="003F6B18" w:rsidRPr="002F3970">
        <w:rPr>
          <w:rFonts w:cs="Arial"/>
        </w:rPr>
        <w:t xml:space="preserve">and </w:t>
      </w:r>
      <w:r w:rsidRPr="002F3970">
        <w:rPr>
          <w:rFonts w:cs="Arial"/>
        </w:rPr>
        <w:t xml:space="preserve">other applicable rules. </w:t>
      </w:r>
    </w:p>
    <w:p w14:paraId="11C6AFC2" w14:textId="77777777" w:rsidR="000D325B" w:rsidRPr="002F3970" w:rsidRDefault="000D325B" w:rsidP="001844D1">
      <w:pPr>
        <w:pStyle w:val="ListParagraph"/>
        <w:numPr>
          <w:ilvl w:val="0"/>
          <w:numId w:val="119"/>
        </w:numPr>
        <w:spacing w:before="240" w:after="120" w:line="276" w:lineRule="auto"/>
        <w:contextualSpacing w:val="0"/>
        <w:rPr>
          <w:rFonts w:cs="Arial"/>
          <w:b/>
          <w:u w:val="single"/>
        </w:rPr>
      </w:pPr>
      <w:r w:rsidRPr="002F3970">
        <w:rPr>
          <w:rFonts w:cs="Arial"/>
          <w:b/>
          <w:u w:val="single"/>
        </w:rPr>
        <w:t>Related Policies</w:t>
      </w:r>
    </w:p>
    <w:p w14:paraId="0E516D4C" w14:textId="77777777" w:rsidR="000D325B" w:rsidRPr="002F3970" w:rsidRDefault="000D325B" w:rsidP="000D325B">
      <w:pPr>
        <w:pStyle w:val="ListParagraph"/>
        <w:spacing w:line="276" w:lineRule="auto"/>
        <w:ind w:left="360"/>
        <w:contextualSpacing w:val="0"/>
        <w:rPr>
          <w:rFonts w:cs="Arial"/>
        </w:rPr>
      </w:pPr>
      <w:r w:rsidRPr="002F3970">
        <w:rPr>
          <w:rFonts w:cs="Arial"/>
        </w:rPr>
        <w:t xml:space="preserve">This section </w:t>
      </w:r>
      <w:r w:rsidR="00470CF9" w:rsidRPr="002F3970">
        <w:rPr>
          <w:rFonts w:cs="Arial"/>
        </w:rPr>
        <w:t>identif</w:t>
      </w:r>
      <w:r w:rsidR="00786168" w:rsidRPr="002F3970">
        <w:rPr>
          <w:rFonts w:cs="Arial"/>
        </w:rPr>
        <w:t>ies</w:t>
      </w:r>
      <w:r w:rsidR="00470CF9" w:rsidRPr="002F3970">
        <w:rPr>
          <w:rFonts w:cs="Arial"/>
        </w:rPr>
        <w:t xml:space="preserve"> </w:t>
      </w:r>
      <w:r w:rsidRPr="002F3970">
        <w:rPr>
          <w:rFonts w:cs="Arial"/>
        </w:rPr>
        <w:t>related policies, which may help clarify or amplify the current policy.</w:t>
      </w:r>
      <w:r w:rsidR="000558FD" w:rsidRPr="002F3970">
        <w:rPr>
          <w:rFonts w:cs="Arial"/>
        </w:rPr>
        <w:t xml:space="preserve">  Referenced policies are presented with the SHIPM chapter number and policy name (for example </w:t>
      </w:r>
      <w:r w:rsidR="000558FD" w:rsidRPr="002F3970">
        <w:rPr>
          <w:rFonts w:cs="Arial"/>
          <w:i/>
        </w:rPr>
        <w:t>SHIPM Chapter 4 – Policies and Procedures</w:t>
      </w:r>
      <w:r w:rsidR="000558FD" w:rsidRPr="002F3970">
        <w:rPr>
          <w:rFonts w:cs="Arial"/>
        </w:rPr>
        <w:t>).</w:t>
      </w:r>
    </w:p>
    <w:p w14:paraId="64DAC733" w14:textId="77777777" w:rsidR="000D325B" w:rsidRPr="002F3970" w:rsidRDefault="000D325B" w:rsidP="001844D1">
      <w:pPr>
        <w:pStyle w:val="ListParagraph"/>
        <w:numPr>
          <w:ilvl w:val="0"/>
          <w:numId w:val="119"/>
        </w:numPr>
        <w:spacing w:before="240" w:after="120" w:line="276" w:lineRule="auto"/>
        <w:contextualSpacing w:val="0"/>
        <w:rPr>
          <w:rFonts w:cs="Arial"/>
          <w:b/>
          <w:u w:val="single"/>
        </w:rPr>
      </w:pPr>
      <w:r w:rsidRPr="002F3970">
        <w:rPr>
          <w:rFonts w:cs="Arial"/>
          <w:b/>
          <w:u w:val="single"/>
        </w:rPr>
        <w:t>Attachments</w:t>
      </w:r>
    </w:p>
    <w:p w14:paraId="2BCDA775" w14:textId="03D49A85" w:rsidR="00945D71" w:rsidRPr="002F3970" w:rsidRDefault="000D325B" w:rsidP="00B711E5">
      <w:pPr>
        <w:pStyle w:val="ListParagraph"/>
        <w:spacing w:line="276" w:lineRule="auto"/>
        <w:ind w:left="360"/>
        <w:contextualSpacing w:val="0"/>
      </w:pPr>
      <w:r w:rsidRPr="002F3970">
        <w:rPr>
          <w:rFonts w:cs="Arial"/>
        </w:rPr>
        <w:t>This section list</w:t>
      </w:r>
      <w:r w:rsidR="00786168" w:rsidRPr="002F3970">
        <w:rPr>
          <w:rFonts w:cs="Arial"/>
        </w:rPr>
        <w:t>s</w:t>
      </w:r>
      <w:r w:rsidRPr="002F3970">
        <w:rPr>
          <w:rFonts w:cs="Arial"/>
        </w:rPr>
        <w:t xml:space="preserve"> any </w:t>
      </w:r>
      <w:r w:rsidR="00470CF9" w:rsidRPr="002F3970">
        <w:rPr>
          <w:rFonts w:cs="Arial"/>
        </w:rPr>
        <w:t xml:space="preserve">documents related </w:t>
      </w:r>
      <w:r w:rsidRPr="002F3970">
        <w:rPr>
          <w:rFonts w:cs="Arial"/>
        </w:rPr>
        <w:t>to the policy.</w:t>
      </w:r>
      <w:r w:rsidR="00B711E5" w:rsidRPr="002F3970">
        <w:t xml:space="preserve"> </w:t>
      </w:r>
    </w:p>
    <w:p w14:paraId="0B9DF286" w14:textId="77777777" w:rsidR="00793063" w:rsidRDefault="00793063" w:rsidP="00070694">
      <w:pPr>
        <w:pStyle w:val="Title"/>
        <w:rPr>
          <w:rFonts w:ascii="Arial" w:hAnsi="Arial" w:cs="Arial"/>
        </w:rPr>
        <w:sectPr w:rsidR="00793063" w:rsidSect="00793063">
          <w:footerReference w:type="default" r:id="rId17"/>
          <w:footerReference w:type="first" r:id="rId18"/>
          <w:pgSz w:w="12240" w:h="15840"/>
          <w:pgMar w:top="1440" w:right="1080" w:bottom="1440" w:left="1080" w:header="720" w:footer="720" w:gutter="0"/>
          <w:cols w:space="720"/>
          <w:titlePg/>
          <w:docGrid w:linePitch="360"/>
        </w:sectPr>
      </w:pPr>
    </w:p>
    <w:p w14:paraId="0D8015BB" w14:textId="454D0E26" w:rsidR="00E62014" w:rsidRDefault="00CB3989" w:rsidP="00E62014">
      <w:pPr>
        <w:pStyle w:val="Title"/>
        <w:spacing w:before="2500"/>
        <w:rPr>
          <w:b w:val="0"/>
          <w:bCs w:val="0"/>
          <w:color w:val="4F81BD" w:themeColor="accent1"/>
          <w:sz w:val="26"/>
          <w:szCs w:val="26"/>
        </w:rPr>
      </w:pPr>
      <w:bookmarkStart w:id="2" w:name="_Toc70938361"/>
      <w:r w:rsidRPr="00967835">
        <w:rPr>
          <w:rFonts w:ascii="Arial" w:hAnsi="Arial" w:cs="Arial"/>
        </w:rPr>
        <w:t xml:space="preserve">Chapter 1 </w:t>
      </w:r>
      <w:r w:rsidR="00945D71" w:rsidRPr="00967835">
        <w:rPr>
          <w:rFonts w:ascii="Arial" w:hAnsi="Arial" w:cs="Arial"/>
        </w:rPr>
        <w:t>- Overview</w:t>
      </w:r>
      <w:bookmarkEnd w:id="2"/>
      <w:r w:rsidR="00E62014">
        <w:rPr>
          <w:b w:val="0"/>
          <w:bCs w:val="0"/>
          <w:color w:val="4F81BD" w:themeColor="accent1"/>
          <w:sz w:val="26"/>
          <w:szCs w:val="26"/>
        </w:rP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991E71" w:rsidRPr="00675CE7" w14:paraId="5B495EF7" w14:textId="77777777" w:rsidTr="00C67424">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05CE6D72" w14:textId="77777777" w:rsidR="00991E71" w:rsidRPr="00675CE7" w:rsidRDefault="00991E71" w:rsidP="00675CE7">
            <w:pPr>
              <w:spacing w:line="240" w:lineRule="auto"/>
              <w:rPr>
                <w:rFonts w:eastAsia="Times New Roman" w:cs="Arial"/>
                <w:b/>
                <w:bCs/>
                <w:szCs w:val="24"/>
              </w:rPr>
            </w:pPr>
            <w:bookmarkStart w:id="3" w:name="_Toc419378848"/>
            <w:bookmarkStart w:id="4" w:name="_Toc419899093"/>
            <w:r w:rsidRPr="00675CE7">
              <w:rPr>
                <w:rFonts w:eastAsia="Times New Roman" w:cs="Arial"/>
                <w:b/>
                <w:bCs/>
                <w:szCs w:val="24"/>
              </w:rPr>
              <w:t xml:space="preserve">Chapter:   1 </w:t>
            </w:r>
            <w:r w:rsidR="00E065A4" w:rsidRPr="00675CE7">
              <w:rPr>
                <w:rFonts w:eastAsia="Times New Roman" w:cs="Arial"/>
                <w:b/>
                <w:bCs/>
                <w:szCs w:val="24"/>
              </w:rPr>
              <w:t>–</w:t>
            </w:r>
            <w:r w:rsidRPr="00675CE7">
              <w:rPr>
                <w:rFonts w:eastAsia="Times New Roman" w:cs="Arial"/>
                <w:b/>
                <w:bCs/>
                <w:szCs w:val="24"/>
              </w:rPr>
              <w:t xml:space="preserve"> Overview</w:t>
            </w:r>
            <w:bookmarkEnd w:id="3"/>
            <w:bookmarkEnd w:id="4"/>
          </w:p>
        </w:tc>
      </w:tr>
      <w:tr w:rsidR="00991E71" w:rsidRPr="00675CE7" w14:paraId="60199B27" w14:textId="77777777" w:rsidTr="00F50538">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8CD1E8C" w14:textId="77777777" w:rsidR="00991E71" w:rsidRPr="00675CE7" w:rsidRDefault="00991E71" w:rsidP="00675CE7">
            <w:pPr>
              <w:pStyle w:val="Heading2"/>
              <w:rPr>
                <w:rStyle w:val="Heading2Char"/>
                <w:b/>
              </w:rPr>
            </w:pPr>
            <w:bookmarkStart w:id="5" w:name="_Toc70938362"/>
            <w:r w:rsidRPr="006C154A">
              <w:rPr>
                <w:rStyle w:val="Heading2Char"/>
                <w:b/>
              </w:rPr>
              <w:t xml:space="preserve">Section:  1.1.0 </w:t>
            </w:r>
            <w:r>
              <w:rPr>
                <w:rStyle w:val="Heading2Char"/>
                <w:b/>
              </w:rPr>
              <w:t>–</w:t>
            </w:r>
            <w:r w:rsidRPr="006C154A">
              <w:rPr>
                <w:rStyle w:val="Heading2Char"/>
                <w:b/>
              </w:rPr>
              <w:t xml:space="preserve"> </w:t>
            </w:r>
            <w:r>
              <w:rPr>
                <w:rStyle w:val="Heading2Char"/>
                <w:b/>
              </w:rPr>
              <w:t xml:space="preserve">CalOHII </w:t>
            </w:r>
            <w:r w:rsidRPr="006C154A">
              <w:rPr>
                <w:rStyle w:val="Heading2Char"/>
                <w:b/>
              </w:rPr>
              <w:t>Authority</w:t>
            </w:r>
            <w:bookmarkEnd w:id="5"/>
          </w:p>
        </w:tc>
      </w:tr>
      <w:tr w:rsidR="00DE1252" w:rsidRPr="00642195" w14:paraId="399F2673" w14:textId="77777777" w:rsidTr="00F52607">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51620D25" w14:textId="523DF14E" w:rsidR="00DE1252" w:rsidRPr="00F50538" w:rsidRDefault="006D219E" w:rsidP="005A3080">
            <w:pPr>
              <w:pStyle w:val="Heading3"/>
            </w:pPr>
            <w:bookmarkStart w:id="6" w:name="_Toc70938363"/>
            <w:r>
              <w:rPr>
                <w:rFonts w:ascii="ZWAdobeF" w:hAnsi="ZWAdobeF" w:cs="ZWAdobeF"/>
                <w:b w:val="0"/>
                <w:sz w:val="2"/>
                <w:szCs w:val="2"/>
              </w:rPr>
              <w:t>13B</w:t>
            </w:r>
            <w:r w:rsidR="005A3080">
              <w:t xml:space="preserve">1.1.1 </w:t>
            </w:r>
            <w:r w:rsidR="000821C1" w:rsidRPr="00675CE7">
              <w:t>–</w:t>
            </w:r>
            <w:r w:rsidR="00DE1252" w:rsidRPr="00675CE7">
              <w:t xml:space="preserve"> </w:t>
            </w:r>
            <w:r w:rsidR="000821C1" w:rsidRPr="00675CE7">
              <w:t xml:space="preserve">CalOHII </w:t>
            </w:r>
            <w:r w:rsidR="00DE1252" w:rsidRPr="00675CE7">
              <w:t>Authority</w:t>
            </w:r>
            <w:bookmarkEnd w:id="6"/>
          </w:p>
        </w:tc>
      </w:tr>
      <w:tr w:rsidR="00B86FFA" w:rsidRPr="00642195" w14:paraId="2FE6B2B4" w14:textId="77777777" w:rsidTr="00BA7FE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2992D3BC" w14:textId="3518B14C" w:rsidR="00B86FFA" w:rsidRPr="00642195" w:rsidRDefault="000F4592">
            <w:pPr>
              <w:spacing w:line="240" w:lineRule="auto"/>
              <w:rPr>
                <w:rFonts w:eastAsia="Times New Roman" w:cs="Arial"/>
                <w:bCs/>
              </w:rPr>
            </w:pPr>
            <w:r>
              <w:rPr>
                <w:rFonts w:eastAsia="Times New Roman" w:cs="Arial"/>
                <w:bCs/>
              </w:rPr>
              <w:t>Review Date: 06/01/2018</w:t>
            </w:r>
          </w:p>
        </w:tc>
        <w:tc>
          <w:tcPr>
            <w:tcW w:w="3465" w:type="dxa"/>
            <w:tcBorders>
              <w:top w:val="single" w:sz="4" w:space="0" w:color="auto"/>
              <w:left w:val="single" w:sz="4" w:space="0" w:color="auto"/>
              <w:bottom w:val="single" w:sz="4" w:space="0" w:color="auto"/>
              <w:right w:val="single" w:sz="4" w:space="0" w:color="auto"/>
            </w:tcBorders>
            <w:vAlign w:val="center"/>
          </w:tcPr>
          <w:p w14:paraId="00D1917E" w14:textId="0A05EE8E" w:rsidR="00B86FFA" w:rsidRPr="00642195" w:rsidRDefault="00B86FFA">
            <w:pPr>
              <w:spacing w:line="240" w:lineRule="auto"/>
              <w:rPr>
                <w:rFonts w:eastAsia="Times New Roman" w:cs="Arial"/>
                <w:bCs/>
              </w:rPr>
            </w:pPr>
            <w:r w:rsidRPr="00642195">
              <w:rPr>
                <w:rFonts w:eastAsia="Times New Roman" w:cs="Arial"/>
                <w:bCs/>
              </w:rPr>
              <w:t xml:space="preserve">Revision Date: </w:t>
            </w:r>
            <w:r w:rsidR="000F4592">
              <w:rPr>
                <w:rFonts w:eastAsia="Times New Roman" w:cs="Arial"/>
                <w:bCs/>
              </w:rPr>
              <w:t>06/01/2018</w:t>
            </w:r>
          </w:p>
        </w:tc>
        <w:tc>
          <w:tcPr>
            <w:tcW w:w="3465" w:type="dxa"/>
            <w:tcBorders>
              <w:top w:val="single" w:sz="4" w:space="0" w:color="auto"/>
              <w:left w:val="single" w:sz="4" w:space="0" w:color="auto"/>
              <w:bottom w:val="single" w:sz="4" w:space="0" w:color="auto"/>
              <w:right w:val="double" w:sz="4" w:space="0" w:color="auto"/>
            </w:tcBorders>
            <w:vAlign w:val="center"/>
          </w:tcPr>
          <w:p w14:paraId="02C7391D" w14:textId="43C805E1" w:rsidR="00B86FFA" w:rsidRPr="00642195" w:rsidRDefault="00E66A62" w:rsidP="00E66A62">
            <w:pPr>
              <w:spacing w:line="240" w:lineRule="auto"/>
              <w:rPr>
                <w:rFonts w:eastAsia="Times New Roman" w:cs="Arial"/>
                <w:bCs/>
              </w:rPr>
            </w:pPr>
            <w:r>
              <w:rPr>
                <w:rFonts w:eastAsia="Times New Roman" w:cs="Arial"/>
                <w:bCs/>
              </w:rPr>
              <w:t>Attachments: No</w:t>
            </w:r>
          </w:p>
        </w:tc>
      </w:tr>
    </w:tbl>
    <w:p w14:paraId="406265F6" w14:textId="77777777" w:rsidR="006555BF" w:rsidRPr="000F6ADD" w:rsidRDefault="006555BF" w:rsidP="001844D1">
      <w:pPr>
        <w:pStyle w:val="ListParagraph"/>
        <w:numPr>
          <w:ilvl w:val="0"/>
          <w:numId w:val="39"/>
        </w:numPr>
        <w:spacing w:before="240" w:after="120" w:line="276" w:lineRule="auto"/>
        <w:contextualSpacing w:val="0"/>
        <w:rPr>
          <w:rFonts w:cs="Arial"/>
          <w:b/>
          <w:u w:val="single"/>
        </w:rPr>
      </w:pPr>
      <w:r w:rsidRPr="000F6ADD">
        <w:rPr>
          <w:rFonts w:cs="Arial"/>
          <w:b/>
          <w:u w:val="single"/>
        </w:rPr>
        <w:t>Purpose</w:t>
      </w:r>
    </w:p>
    <w:p w14:paraId="19EE7343" w14:textId="77777777" w:rsidR="009C0D4F" w:rsidRDefault="006555BF" w:rsidP="009C0D4F">
      <w:pPr>
        <w:ind w:left="360"/>
        <w:rPr>
          <w:rFonts w:eastAsia="Times New Roman" w:cs="Arial"/>
          <w:szCs w:val="24"/>
        </w:rPr>
      </w:pPr>
      <w:r w:rsidRPr="000F6ADD">
        <w:rPr>
          <w:rFonts w:eastAsia="Times New Roman" w:cs="Arial"/>
          <w:szCs w:val="24"/>
        </w:rPr>
        <w:t xml:space="preserve">To summarize the authority and responsibilities of the California Office </w:t>
      </w:r>
      <w:r w:rsidRPr="002179C5">
        <w:rPr>
          <w:rFonts w:eastAsia="Times New Roman" w:cs="Arial"/>
          <w:szCs w:val="24"/>
        </w:rPr>
        <w:t xml:space="preserve">of </w:t>
      </w:r>
      <w:r w:rsidR="00FB01DA" w:rsidRPr="002179C5">
        <w:rPr>
          <w:rFonts w:eastAsia="Times New Roman" w:cs="Arial"/>
          <w:szCs w:val="24"/>
        </w:rPr>
        <w:t>Health information</w:t>
      </w:r>
      <w:r w:rsidRPr="002179C5">
        <w:rPr>
          <w:rFonts w:eastAsia="Times New Roman" w:cs="Arial"/>
          <w:szCs w:val="24"/>
        </w:rPr>
        <w:t xml:space="preserve"> I</w:t>
      </w:r>
      <w:r w:rsidRPr="000F6ADD">
        <w:rPr>
          <w:rFonts w:eastAsia="Times New Roman" w:cs="Arial"/>
          <w:szCs w:val="24"/>
        </w:rPr>
        <w:t xml:space="preserve">ntegrity (CalOHII) and ensure full and proper </w:t>
      </w:r>
      <w:hyperlink w:anchor="ImplementationDef" w:history="1">
        <w:r w:rsidR="00804ADD" w:rsidRPr="000621D0">
          <w:rPr>
            <w:rStyle w:val="Hyperlink"/>
            <w:rFonts w:cs="Arial"/>
            <w:szCs w:val="24"/>
          </w:rPr>
          <w:t>implementation</w:t>
        </w:r>
      </w:hyperlink>
      <w:r w:rsidRPr="000F6ADD">
        <w:rPr>
          <w:rFonts w:eastAsia="Times New Roman" w:cs="Arial"/>
          <w:szCs w:val="24"/>
        </w:rPr>
        <w:t xml:space="preserve"> and oversight of the federal Health Insurance Portability and Accountability Act (</w:t>
      </w:r>
      <w:r w:rsidR="00620617" w:rsidRPr="00620617">
        <w:rPr>
          <w:rFonts w:eastAsia="Times New Roman" w:cs="Arial"/>
          <w:szCs w:val="24"/>
        </w:rPr>
        <w:t>HIPAA</w:t>
      </w:r>
      <w:r w:rsidRPr="000F6ADD">
        <w:rPr>
          <w:rFonts w:eastAsia="Times New Roman" w:cs="Arial"/>
          <w:szCs w:val="24"/>
        </w:rPr>
        <w:t xml:space="preserve">) </w:t>
      </w:r>
      <w:r w:rsidRPr="000821C1">
        <w:rPr>
          <w:rFonts w:eastAsia="Times New Roman" w:cs="Arial"/>
          <w:i/>
          <w:szCs w:val="24"/>
          <w:u w:val="single"/>
        </w:rPr>
        <w:t>and</w:t>
      </w:r>
      <w:r w:rsidRPr="000F6ADD">
        <w:rPr>
          <w:rFonts w:eastAsia="Times New Roman" w:cs="Arial"/>
          <w:szCs w:val="24"/>
        </w:rPr>
        <w:t xml:space="preserve"> related state and federal laws.  </w:t>
      </w:r>
    </w:p>
    <w:p w14:paraId="6BC887E3" w14:textId="77777777" w:rsidR="006555BF" w:rsidRPr="000F6ADD" w:rsidRDefault="006555BF" w:rsidP="009C0D4F">
      <w:pPr>
        <w:spacing w:after="240"/>
        <w:ind w:left="360"/>
        <w:rPr>
          <w:rFonts w:eastAsia="Times New Roman" w:cs="Arial"/>
          <w:szCs w:val="24"/>
        </w:rPr>
      </w:pPr>
      <w:r w:rsidRPr="000F6ADD">
        <w:rPr>
          <w:rFonts w:eastAsia="Times New Roman" w:cs="Arial"/>
          <w:szCs w:val="24"/>
        </w:rPr>
        <w:t>CalOHII’s authority is the basis for this Policy Manual.</w:t>
      </w:r>
    </w:p>
    <w:p w14:paraId="0711F24D" w14:textId="77777777" w:rsidR="006555BF" w:rsidRPr="000F6ADD" w:rsidRDefault="006555BF" w:rsidP="001844D1">
      <w:pPr>
        <w:pStyle w:val="ListParagraph"/>
        <w:numPr>
          <w:ilvl w:val="0"/>
          <w:numId w:val="39"/>
        </w:numPr>
        <w:spacing w:before="240" w:after="120" w:line="276" w:lineRule="auto"/>
        <w:contextualSpacing w:val="0"/>
        <w:rPr>
          <w:rFonts w:cs="Arial"/>
          <w:b/>
          <w:u w:val="single"/>
        </w:rPr>
      </w:pPr>
      <w:r w:rsidRPr="000F6ADD">
        <w:rPr>
          <w:rFonts w:cs="Arial"/>
          <w:b/>
          <w:u w:val="single"/>
        </w:rPr>
        <w:t>Policy</w:t>
      </w:r>
    </w:p>
    <w:p w14:paraId="56891790" w14:textId="10F0010A" w:rsidR="006555BF" w:rsidRPr="000F6ADD" w:rsidRDefault="006555BF" w:rsidP="00063784">
      <w:pPr>
        <w:ind w:left="360"/>
        <w:rPr>
          <w:rFonts w:eastAsia="Times New Roman" w:cs="Arial"/>
          <w:szCs w:val="24"/>
        </w:rPr>
      </w:pPr>
      <w:r w:rsidRPr="000F6ADD">
        <w:rPr>
          <w:rFonts w:eastAsia="Times New Roman" w:cs="Arial"/>
          <w:szCs w:val="24"/>
        </w:rPr>
        <w:t>California law requires CalOHII to provide statewide leadership, coordination, policy form</w:t>
      </w:r>
      <w:r w:rsidR="001A12E4">
        <w:rPr>
          <w:rFonts w:eastAsia="Times New Roman" w:cs="Arial"/>
          <w:szCs w:val="24"/>
        </w:rPr>
        <w:t>ul</w:t>
      </w:r>
      <w:r w:rsidRPr="000F6ADD">
        <w:rPr>
          <w:rFonts w:eastAsia="Times New Roman" w:cs="Arial"/>
          <w:szCs w:val="24"/>
        </w:rPr>
        <w:t xml:space="preserve">ation, direction, and oversight for HIPAA implementation, including compliance.  CalOHII must also exercise full authority over </w:t>
      </w:r>
      <w:hyperlink w:anchor="StateEntityDef" w:history="1">
        <w:r w:rsidRPr="00060DD8">
          <w:rPr>
            <w:rStyle w:val="Hyperlink"/>
            <w:rFonts w:cs="Arial"/>
            <w:szCs w:val="24"/>
          </w:rPr>
          <w:t>state entities</w:t>
        </w:r>
      </w:hyperlink>
      <w:r w:rsidRPr="000F6ADD">
        <w:rPr>
          <w:rFonts w:eastAsia="Times New Roman" w:cs="Arial"/>
          <w:szCs w:val="24"/>
        </w:rPr>
        <w:t xml:space="preserve"> to establish </w:t>
      </w:r>
      <w:hyperlink w:anchor="PolicyDef" w:history="1">
        <w:r w:rsidRPr="00BB7C35">
          <w:rPr>
            <w:rStyle w:val="Hyperlink"/>
            <w:rFonts w:eastAsia="Times New Roman" w:cs="Arial"/>
            <w:szCs w:val="24"/>
          </w:rPr>
          <w:t>policy</w:t>
        </w:r>
      </w:hyperlink>
      <w:r w:rsidRPr="000F6ADD">
        <w:rPr>
          <w:rFonts w:eastAsia="Times New Roman" w:cs="Arial"/>
          <w:szCs w:val="24"/>
        </w:rPr>
        <w:t xml:space="preserve">, provide direction, monitor progress, and report on implementation efforts.  CalOHII’s mandate to provide uniform implementation of </w:t>
      </w:r>
      <w:r w:rsidR="00620617" w:rsidRPr="00620617">
        <w:rPr>
          <w:rFonts w:eastAsia="Times New Roman" w:cs="Arial"/>
          <w:szCs w:val="24"/>
        </w:rPr>
        <w:t>HIPAA</w:t>
      </w:r>
      <w:r w:rsidRPr="000F6ADD">
        <w:rPr>
          <w:rFonts w:eastAsia="Times New Roman" w:cs="Arial"/>
          <w:szCs w:val="24"/>
        </w:rPr>
        <w:t xml:space="preserve"> includes the authority to conduct preemption analyses and set policy based on the results of the analyses.</w:t>
      </w:r>
    </w:p>
    <w:p w14:paraId="6459D3DD" w14:textId="574FDBF9" w:rsidR="006555BF" w:rsidRDefault="006555BF" w:rsidP="0080771E">
      <w:pPr>
        <w:spacing w:after="0"/>
        <w:ind w:left="360"/>
        <w:rPr>
          <w:rFonts w:eastAsia="Times New Roman" w:cs="Arial"/>
          <w:szCs w:val="24"/>
        </w:rPr>
      </w:pPr>
      <w:r w:rsidRPr="00765D6B">
        <w:rPr>
          <w:rFonts w:eastAsia="Times New Roman" w:cs="Arial"/>
          <w:szCs w:val="24"/>
        </w:rPr>
        <w:t>State entities</w:t>
      </w:r>
      <w:r w:rsidRPr="000F6ADD">
        <w:rPr>
          <w:rFonts w:eastAsia="Times New Roman" w:cs="Arial"/>
          <w:szCs w:val="24"/>
        </w:rPr>
        <w:t xml:space="preserve"> are responsible </w:t>
      </w:r>
      <w:r w:rsidR="00470CF9">
        <w:rPr>
          <w:rFonts w:eastAsia="Times New Roman" w:cs="Arial"/>
          <w:szCs w:val="24"/>
        </w:rPr>
        <w:t>for</w:t>
      </w:r>
      <w:r w:rsidRPr="000F6ADD">
        <w:rPr>
          <w:rFonts w:eastAsia="Times New Roman" w:cs="Arial"/>
          <w:szCs w:val="24"/>
        </w:rPr>
        <w:t xml:space="preserve"> </w:t>
      </w:r>
      <w:r w:rsidR="00677884">
        <w:rPr>
          <w:rFonts w:eastAsia="Times New Roman" w:cs="Arial"/>
          <w:szCs w:val="24"/>
        </w:rPr>
        <w:t>implementing and adopting</w:t>
      </w:r>
      <w:r w:rsidRPr="000F6ADD">
        <w:rPr>
          <w:rFonts w:eastAsia="Times New Roman" w:cs="Arial"/>
          <w:szCs w:val="24"/>
        </w:rPr>
        <w:t xml:space="preserve"> the policies outlined in the </w:t>
      </w:r>
      <w:r w:rsidR="00DE7532">
        <w:rPr>
          <w:rFonts w:eastAsia="Times New Roman" w:cs="Arial"/>
          <w:szCs w:val="24"/>
        </w:rPr>
        <w:t xml:space="preserve">California </w:t>
      </w:r>
      <w:r w:rsidRPr="000F6ADD">
        <w:rPr>
          <w:rFonts w:eastAsia="Times New Roman" w:cs="Arial"/>
          <w:szCs w:val="24"/>
        </w:rPr>
        <w:t>State</w:t>
      </w:r>
      <w:r w:rsidR="00DE7532">
        <w:rPr>
          <w:rFonts w:eastAsia="Times New Roman" w:cs="Arial"/>
          <w:szCs w:val="24"/>
        </w:rPr>
        <w:t>wide</w:t>
      </w:r>
      <w:r w:rsidRPr="000F6ADD">
        <w:rPr>
          <w:rFonts w:eastAsia="Times New Roman" w:cs="Arial"/>
          <w:szCs w:val="24"/>
        </w:rPr>
        <w:t xml:space="preserve"> Health Information Policy Manual (SHIPM).  </w:t>
      </w:r>
      <w:r w:rsidRPr="00765D6B">
        <w:t>State entities</w:t>
      </w:r>
      <w:r w:rsidRPr="000F6ADD">
        <w:rPr>
          <w:rFonts w:eastAsia="Times New Roman" w:cs="Arial"/>
          <w:szCs w:val="24"/>
        </w:rPr>
        <w:t xml:space="preserve"> must cooperate with CalOHII’s implementation and compliance efforts, provide documentation or information upon request in the format requested, and assist in periodic statewide assessments </w:t>
      </w:r>
      <w:r w:rsidRPr="00765D6B">
        <w:t>to determine which state entities are impacted by HIPAA. State entities must comply with the decisions of CalOHII’s</w:t>
      </w:r>
      <w:r w:rsidRPr="000F6ADD">
        <w:rPr>
          <w:rFonts w:eastAsia="Times New Roman" w:cs="Arial"/>
          <w:szCs w:val="24"/>
        </w:rPr>
        <w:t xml:space="preserve"> Director regarding implementation and compliance with HIPAA standards.</w:t>
      </w:r>
    </w:p>
    <w:p w14:paraId="6521BC58" w14:textId="44EEF47B" w:rsidR="004E5EF0" w:rsidRPr="004E5EF0" w:rsidRDefault="004E5EF0" w:rsidP="0080771E">
      <w:pPr>
        <w:spacing w:before="0" w:after="240"/>
        <w:ind w:left="360"/>
        <w:rPr>
          <w:rFonts w:eastAsia="Times New Roman" w:cs="Arial"/>
          <w:i/>
          <w:color w:val="A6A6A6" w:themeColor="background1" w:themeShade="A6"/>
          <w:szCs w:val="24"/>
        </w:rPr>
      </w:pPr>
      <w:r w:rsidRPr="004E5EF0">
        <w:rPr>
          <w:rFonts w:eastAsia="Times New Roman" w:cs="Arial"/>
          <w:i/>
          <w:color w:val="A6A6A6" w:themeColor="background1" w:themeShade="A6"/>
          <w:szCs w:val="24"/>
        </w:rPr>
        <w:t>[CA Health and Safety Code §</w:t>
      </w:r>
      <w:r w:rsidR="007B6738">
        <w:rPr>
          <w:rFonts w:eastAsia="Times New Roman" w:cs="Arial"/>
          <w:i/>
          <w:color w:val="A6A6A6" w:themeColor="background1" w:themeShade="A6"/>
          <w:szCs w:val="24"/>
        </w:rPr>
        <w:t xml:space="preserve"> </w:t>
      </w:r>
      <w:r w:rsidRPr="004E5EF0">
        <w:rPr>
          <w:rFonts w:eastAsia="Times New Roman" w:cs="Arial"/>
          <w:i/>
          <w:color w:val="A6A6A6" w:themeColor="background1" w:themeShade="A6"/>
          <w:szCs w:val="24"/>
        </w:rPr>
        <w:t>130303]</w:t>
      </w:r>
    </w:p>
    <w:p w14:paraId="5A436DDC" w14:textId="77777777" w:rsidR="006555BF" w:rsidRPr="008D1FB9" w:rsidRDefault="006555BF" w:rsidP="001844D1">
      <w:pPr>
        <w:pStyle w:val="ListParagraph"/>
        <w:numPr>
          <w:ilvl w:val="0"/>
          <w:numId w:val="39"/>
        </w:numPr>
        <w:spacing w:before="240" w:after="120" w:line="276" w:lineRule="auto"/>
        <w:contextualSpacing w:val="0"/>
        <w:rPr>
          <w:rFonts w:cs="Arial"/>
          <w:b/>
          <w:u w:val="single"/>
        </w:rPr>
      </w:pPr>
      <w:r w:rsidRPr="000F6ADD">
        <w:rPr>
          <w:rFonts w:cs="Arial"/>
          <w:b/>
          <w:u w:val="single"/>
        </w:rPr>
        <w:t>Implementation Specifics</w:t>
      </w:r>
    </w:p>
    <w:p w14:paraId="67DA6E5B" w14:textId="77777777" w:rsidR="006555BF" w:rsidRPr="000F6ADD" w:rsidRDefault="006555BF" w:rsidP="00DB2B14">
      <w:pPr>
        <w:pStyle w:val="ListParagraph"/>
        <w:numPr>
          <w:ilvl w:val="0"/>
          <w:numId w:val="2"/>
        </w:numPr>
        <w:spacing w:line="276" w:lineRule="auto"/>
        <w:ind w:left="720"/>
        <w:contextualSpacing w:val="0"/>
        <w:rPr>
          <w:rFonts w:cs="Arial"/>
        </w:rPr>
      </w:pPr>
      <w:r w:rsidRPr="000F6ADD">
        <w:rPr>
          <w:rFonts w:cs="Arial"/>
          <w:u w:val="single"/>
        </w:rPr>
        <w:t>CalOHII Statutory Authority</w:t>
      </w:r>
      <w:r w:rsidRPr="000F6ADD">
        <w:rPr>
          <w:rFonts w:cs="Arial"/>
        </w:rPr>
        <w:t xml:space="preserve">. CalOHII is required to:  </w:t>
      </w:r>
    </w:p>
    <w:p w14:paraId="41C8864E" w14:textId="77777777" w:rsidR="006555BF" w:rsidRPr="000F6ADD" w:rsidRDefault="006555BF" w:rsidP="00DB2B14">
      <w:pPr>
        <w:pStyle w:val="ListParagraph"/>
        <w:numPr>
          <w:ilvl w:val="0"/>
          <w:numId w:val="3"/>
        </w:numPr>
        <w:spacing w:before="60" w:line="276" w:lineRule="auto"/>
        <w:ind w:left="1152" w:hanging="432"/>
        <w:contextualSpacing w:val="0"/>
        <w:rPr>
          <w:rFonts w:cs="Arial"/>
        </w:rPr>
      </w:pPr>
      <w:r w:rsidRPr="000F6ADD">
        <w:rPr>
          <w:rFonts w:cs="Arial"/>
        </w:rPr>
        <w:t>Specify tools, such as protocols for assessment and reporting.</w:t>
      </w:r>
    </w:p>
    <w:p w14:paraId="44D531BB" w14:textId="77777777" w:rsidR="006555BF" w:rsidRPr="000F6ADD" w:rsidRDefault="006555BF" w:rsidP="00DB2B14">
      <w:pPr>
        <w:pStyle w:val="ListParagraph"/>
        <w:numPr>
          <w:ilvl w:val="0"/>
          <w:numId w:val="3"/>
        </w:numPr>
        <w:spacing w:before="60" w:line="276" w:lineRule="auto"/>
        <w:ind w:left="1152" w:hanging="432"/>
        <w:contextualSpacing w:val="0"/>
        <w:rPr>
          <w:rFonts w:cs="Arial"/>
        </w:rPr>
      </w:pPr>
      <w:r w:rsidRPr="000F6ADD">
        <w:rPr>
          <w:rFonts w:cs="Arial"/>
        </w:rPr>
        <w:t xml:space="preserve">Develop uniform policies and provide training on </w:t>
      </w:r>
      <w:hyperlink w:anchor="PrivacyDef" w:history="1">
        <w:r w:rsidR="005C4DC4" w:rsidRPr="000621D0">
          <w:rPr>
            <w:rStyle w:val="Hyperlink"/>
            <w:rFonts w:cs="Arial"/>
          </w:rPr>
          <w:t>privacy</w:t>
        </w:r>
      </w:hyperlink>
      <w:r w:rsidRPr="00BD0263">
        <w:rPr>
          <w:rStyle w:val="HyperlinkStyleChar"/>
          <w:u w:val="none"/>
        </w:rPr>
        <w:t xml:space="preserve">, </w:t>
      </w:r>
      <w:hyperlink w:anchor="SecurityDef" w:history="1">
        <w:r w:rsidR="00782954" w:rsidRPr="000621D0">
          <w:rPr>
            <w:rStyle w:val="Hyperlink"/>
            <w:rFonts w:cs="Arial"/>
          </w:rPr>
          <w:t>security</w:t>
        </w:r>
      </w:hyperlink>
      <w:r w:rsidRPr="00BD0263">
        <w:rPr>
          <w:rStyle w:val="HyperlinkStyleChar"/>
          <w:u w:val="none"/>
        </w:rPr>
        <w:t xml:space="preserve">, </w:t>
      </w:r>
      <w:hyperlink w:anchor="PatientDef" w:history="1">
        <w:r w:rsidRPr="000621D0">
          <w:rPr>
            <w:rStyle w:val="Hyperlink"/>
            <w:rFonts w:cs="Arial"/>
          </w:rPr>
          <w:t>patient</w:t>
        </w:r>
      </w:hyperlink>
      <w:r w:rsidRPr="000F6ADD">
        <w:rPr>
          <w:rFonts w:cs="Arial"/>
        </w:rPr>
        <w:t xml:space="preserve"> rights, </w:t>
      </w:r>
      <w:hyperlink w:anchor="TransactionsAndCodwSetsDef" w:history="1">
        <w:r w:rsidRPr="000621D0">
          <w:rPr>
            <w:rStyle w:val="Hyperlink"/>
            <w:rFonts w:cs="Arial"/>
          </w:rPr>
          <w:t>transactions and code sets</w:t>
        </w:r>
      </w:hyperlink>
      <w:r w:rsidRPr="000F6ADD">
        <w:rPr>
          <w:rFonts w:cs="Arial"/>
        </w:rPr>
        <w:t xml:space="preserve">, and other matters related to HIPAA. These policies must be adopted and implemented by </w:t>
      </w:r>
      <w:r w:rsidRPr="00765D6B">
        <w:t xml:space="preserve">state entities. The policies are also intended to provide a clear understanding of law for state entities that have oversight of other impacted organizations (such as: state, county, and private-sector), so </w:t>
      </w:r>
      <w:r w:rsidR="00804ADD" w:rsidRPr="00765D6B">
        <w:t>implementation</w:t>
      </w:r>
      <w:r w:rsidRPr="00765D6B">
        <w:t xml:space="preserve"> and enforcement is consistent and accurate.</w:t>
      </w:r>
      <w:r w:rsidRPr="000F6ADD">
        <w:rPr>
          <w:rFonts w:cs="Arial"/>
        </w:rPr>
        <w:t xml:space="preserve"> </w:t>
      </w:r>
    </w:p>
    <w:p w14:paraId="41E1B324" w14:textId="77777777" w:rsidR="006555BF" w:rsidRPr="00E14B0A" w:rsidRDefault="006555BF" w:rsidP="00DB2B14">
      <w:pPr>
        <w:pStyle w:val="ListParagraph"/>
        <w:numPr>
          <w:ilvl w:val="0"/>
          <w:numId w:val="3"/>
        </w:numPr>
        <w:spacing w:before="60" w:line="276" w:lineRule="auto"/>
        <w:ind w:left="1152" w:hanging="432"/>
        <w:contextualSpacing w:val="0"/>
      </w:pPr>
      <w:r w:rsidRPr="00765D6B">
        <w:t xml:space="preserve">Provide ongoing evaluation of HIPAA </w:t>
      </w:r>
      <w:r w:rsidR="00804ADD" w:rsidRPr="00765D6B">
        <w:t>implementation</w:t>
      </w:r>
      <w:r w:rsidRPr="00765D6B">
        <w:t xml:space="preserve"> in California state departments and to refine plans, tools, and policies as required</w:t>
      </w:r>
      <w:r w:rsidRPr="00E14B0A">
        <w:t>.</w:t>
      </w:r>
    </w:p>
    <w:p w14:paraId="0AA24E9D" w14:textId="77777777" w:rsidR="006555BF" w:rsidRPr="00E14B0A" w:rsidRDefault="006555BF" w:rsidP="00DB2B14">
      <w:pPr>
        <w:pStyle w:val="ListParagraph"/>
        <w:numPr>
          <w:ilvl w:val="0"/>
          <w:numId w:val="3"/>
        </w:numPr>
        <w:spacing w:before="60" w:line="276" w:lineRule="auto"/>
        <w:ind w:left="1152" w:hanging="432"/>
        <w:contextualSpacing w:val="0"/>
      </w:pPr>
      <w:r w:rsidRPr="00E14B0A">
        <w:t xml:space="preserve">Develop standards for state and federal health information law compliance reviews </w:t>
      </w:r>
      <w:r w:rsidR="00F42998" w:rsidRPr="00E14B0A">
        <w:t xml:space="preserve">of </w:t>
      </w:r>
      <w:r w:rsidRPr="00E14B0A">
        <w:t>state departments.</w:t>
      </w:r>
    </w:p>
    <w:p w14:paraId="0FAE8B0B" w14:textId="22129EDF" w:rsidR="00BA5200" w:rsidRPr="00E14B0A" w:rsidRDefault="006555BF" w:rsidP="00DB2B14">
      <w:pPr>
        <w:pStyle w:val="ListParagraph"/>
        <w:numPr>
          <w:ilvl w:val="0"/>
          <w:numId w:val="3"/>
        </w:numPr>
        <w:spacing w:before="60" w:line="276" w:lineRule="auto"/>
        <w:ind w:left="1152" w:hanging="432"/>
        <w:contextualSpacing w:val="0"/>
      </w:pPr>
      <w:r w:rsidRPr="00E14B0A">
        <w:t xml:space="preserve">Represent the State of California in HIPAA discussions with the </w:t>
      </w:r>
      <w:r w:rsidR="00914DC5" w:rsidRPr="00E14B0A">
        <w:t>U. S. D</w:t>
      </w:r>
      <w:r w:rsidRPr="00E14B0A">
        <w:t xml:space="preserve">epartment of Health and Human Services </w:t>
      </w:r>
      <w:r w:rsidR="005123AD">
        <w:t xml:space="preserve">(HHS) </w:t>
      </w:r>
      <w:r w:rsidRPr="00E14B0A">
        <w:t>and national and regional groups developing standards.</w:t>
      </w:r>
    </w:p>
    <w:p w14:paraId="3618ECB4" w14:textId="77777777" w:rsidR="006555BF" w:rsidRPr="00E14B0A" w:rsidRDefault="006555BF" w:rsidP="00DB2B14">
      <w:pPr>
        <w:pStyle w:val="ListParagraph"/>
        <w:numPr>
          <w:ilvl w:val="0"/>
          <w:numId w:val="3"/>
        </w:numPr>
        <w:spacing w:before="60" w:line="276" w:lineRule="auto"/>
        <w:ind w:left="1152" w:hanging="432"/>
        <w:contextualSpacing w:val="0"/>
      </w:pPr>
      <w:r w:rsidRPr="000F6ADD">
        <w:t xml:space="preserve">Monitor the HIPAA </w:t>
      </w:r>
      <w:r w:rsidR="00804ADD" w:rsidRPr="00804ADD">
        <w:t>implementation</w:t>
      </w:r>
      <w:r w:rsidRPr="000F6ADD">
        <w:t xml:space="preserve"> activities of state entities and require these entities to report on their implementation activities.</w:t>
      </w:r>
    </w:p>
    <w:p w14:paraId="753D88B5" w14:textId="77777777" w:rsidR="006555BF" w:rsidRPr="00E14B0A" w:rsidRDefault="006555BF" w:rsidP="00DB2B14">
      <w:pPr>
        <w:pStyle w:val="ListParagraph"/>
        <w:numPr>
          <w:ilvl w:val="0"/>
          <w:numId w:val="3"/>
        </w:numPr>
        <w:spacing w:before="60" w:line="276" w:lineRule="auto"/>
        <w:ind w:left="1152" w:hanging="432"/>
        <w:contextualSpacing w:val="0"/>
      </w:pPr>
      <w:r w:rsidRPr="00E14B0A">
        <w:t>Provide state entities with technical assistance.</w:t>
      </w:r>
    </w:p>
    <w:p w14:paraId="54B2875B" w14:textId="77777777" w:rsidR="00000F35" w:rsidRPr="00E14B0A" w:rsidRDefault="006555BF" w:rsidP="00DB2B14">
      <w:pPr>
        <w:pStyle w:val="ListParagraph"/>
        <w:numPr>
          <w:ilvl w:val="0"/>
          <w:numId w:val="3"/>
        </w:numPr>
        <w:spacing w:before="60" w:line="276" w:lineRule="auto"/>
        <w:ind w:left="1152" w:hanging="432"/>
        <w:contextualSpacing w:val="0"/>
      </w:pPr>
      <w:r w:rsidRPr="00E14B0A">
        <w:t xml:space="preserve">Establish </w:t>
      </w:r>
      <w:r w:rsidR="00470CF9" w:rsidRPr="00E14B0A">
        <w:t xml:space="preserve">and maintain </w:t>
      </w:r>
      <w:r w:rsidRPr="00E14B0A">
        <w:t xml:space="preserve">a public website to provide information in a clear, consistent format concerning state HIPAA implementation activities.  </w:t>
      </w:r>
    </w:p>
    <w:p w14:paraId="5A2E760B" w14:textId="77777777" w:rsidR="006555BF" w:rsidRPr="00E14B0A" w:rsidRDefault="006555BF" w:rsidP="00DB2B14">
      <w:pPr>
        <w:pStyle w:val="ListParagraph"/>
        <w:numPr>
          <w:ilvl w:val="0"/>
          <w:numId w:val="3"/>
        </w:numPr>
        <w:spacing w:before="60" w:line="276" w:lineRule="auto"/>
        <w:ind w:left="1152" w:hanging="432"/>
        <w:contextualSpacing w:val="0"/>
      </w:pPr>
      <w:r w:rsidRPr="00E14B0A">
        <w:t>Rev</w:t>
      </w:r>
      <w:r w:rsidR="003F4B7E" w:rsidRPr="00E14B0A">
        <w:t>iew and approve all legislation</w:t>
      </w:r>
      <w:r w:rsidRPr="00E14B0A">
        <w:t xml:space="preserve"> that is related to administrative aspects of HIPAA, proposed by state entities and review all analyses and positions on HIPAA</w:t>
      </w:r>
      <w:r w:rsidR="00B42C64" w:rsidRPr="00E14B0A">
        <w:t>-</w:t>
      </w:r>
      <w:r w:rsidRPr="00E14B0A">
        <w:t>related legislation being considered by either the Congress or the Legislature.</w:t>
      </w:r>
    </w:p>
    <w:p w14:paraId="43735ECF" w14:textId="77777777" w:rsidR="006555BF" w:rsidRDefault="006555BF" w:rsidP="00DB2B14">
      <w:pPr>
        <w:pStyle w:val="ListParagraph"/>
        <w:numPr>
          <w:ilvl w:val="0"/>
          <w:numId w:val="3"/>
        </w:numPr>
        <w:spacing w:before="60" w:line="276" w:lineRule="auto"/>
        <w:ind w:left="1152" w:hanging="432"/>
        <w:contextualSpacing w:val="0"/>
        <w:rPr>
          <w:rFonts w:cs="Arial"/>
        </w:rPr>
      </w:pPr>
      <w:r w:rsidRPr="00E14B0A">
        <w:t xml:space="preserve">Ensure state departments </w:t>
      </w:r>
      <w:r w:rsidRPr="000F6ADD">
        <w:rPr>
          <w:rFonts w:cs="Arial"/>
        </w:rPr>
        <w:t>claim federal funding for those activities that qualify.</w:t>
      </w:r>
      <w:r w:rsidR="00BF0E5F" w:rsidRPr="000F6ADD">
        <w:rPr>
          <w:rFonts w:cs="Arial"/>
        </w:rPr>
        <w:t xml:space="preserve"> </w:t>
      </w:r>
    </w:p>
    <w:p w14:paraId="3C090ABC" w14:textId="41EB3733" w:rsidR="00A2421B" w:rsidRPr="00A2421B" w:rsidRDefault="00A2421B" w:rsidP="00E14B0A">
      <w:pPr>
        <w:spacing w:before="0"/>
        <w:ind w:left="1152"/>
        <w:rPr>
          <w:rFonts w:eastAsia="Times New Roman" w:cs="Arial"/>
          <w:i/>
          <w:color w:val="A6A6A6" w:themeColor="background1" w:themeShade="A6"/>
          <w:szCs w:val="24"/>
        </w:rPr>
      </w:pPr>
      <w:r w:rsidRPr="00A2421B">
        <w:rPr>
          <w:rFonts w:eastAsia="Times New Roman" w:cs="Arial"/>
          <w:i/>
          <w:color w:val="A6A6A6" w:themeColor="background1" w:themeShade="A6"/>
          <w:szCs w:val="24"/>
        </w:rPr>
        <w:t>[CA Health and Safety Code §</w:t>
      </w:r>
      <w:r w:rsidR="007B6738">
        <w:rPr>
          <w:rFonts w:eastAsia="Times New Roman" w:cs="Arial"/>
          <w:i/>
          <w:color w:val="A6A6A6" w:themeColor="background1" w:themeShade="A6"/>
          <w:szCs w:val="24"/>
        </w:rPr>
        <w:t xml:space="preserve"> </w:t>
      </w:r>
      <w:r w:rsidRPr="00A2421B">
        <w:rPr>
          <w:rFonts w:eastAsia="Times New Roman" w:cs="Arial"/>
          <w:i/>
          <w:color w:val="A6A6A6" w:themeColor="background1" w:themeShade="A6"/>
          <w:szCs w:val="24"/>
        </w:rPr>
        <w:t>130306]</w:t>
      </w:r>
    </w:p>
    <w:p w14:paraId="41ED987A" w14:textId="7C74CB2A" w:rsidR="00A475D4" w:rsidRDefault="006555BF" w:rsidP="00DB2B14">
      <w:pPr>
        <w:pStyle w:val="ListParagraph"/>
        <w:numPr>
          <w:ilvl w:val="0"/>
          <w:numId w:val="2"/>
        </w:numPr>
        <w:spacing w:line="276" w:lineRule="auto"/>
        <w:ind w:left="720"/>
        <w:contextualSpacing w:val="0"/>
        <w:rPr>
          <w:rFonts w:cs="Arial"/>
          <w:u w:val="single"/>
        </w:rPr>
      </w:pPr>
      <w:r w:rsidRPr="000F6ADD">
        <w:rPr>
          <w:rFonts w:cs="Arial"/>
          <w:u w:val="single"/>
        </w:rPr>
        <w:t>Preemption</w:t>
      </w:r>
      <w:r w:rsidRPr="000F6ADD">
        <w:rPr>
          <w:rFonts w:cs="Arial"/>
        </w:rPr>
        <w:t xml:space="preserve">.  CalOHII is responsible for leadership, coordination, direction, and oversight regarding HIPAA preemption analyses including determining which statutory requirements apply and setting policy based upon this determination.  </w:t>
      </w:r>
      <w:r w:rsidRPr="00F471FD">
        <w:rPr>
          <w:rFonts w:cs="Arial"/>
        </w:rPr>
        <w:t>State entities</w:t>
      </w:r>
      <w:r w:rsidRPr="000F6ADD">
        <w:rPr>
          <w:rFonts w:cs="Arial"/>
        </w:rPr>
        <w:t xml:space="preserve"> impacted by HIPAA, at the direction of CalOHII, must assist in completing HIPAA preemption analyses.</w:t>
      </w:r>
      <w:r w:rsidR="00000F35" w:rsidRPr="000F6ADD">
        <w:rPr>
          <w:rFonts w:cs="Arial"/>
        </w:rPr>
        <w:br/>
      </w:r>
      <w:r w:rsidR="005D3214" w:rsidRPr="005D3214">
        <w:rPr>
          <w:rFonts w:cs="Arial"/>
          <w:i/>
          <w:color w:val="A6A6A6" w:themeColor="background1" w:themeShade="A6"/>
        </w:rPr>
        <w:t>[CA Health and Safety Code §</w:t>
      </w:r>
      <w:r w:rsidR="007B6738">
        <w:rPr>
          <w:rFonts w:cs="Arial"/>
          <w:i/>
          <w:color w:val="A6A6A6" w:themeColor="background1" w:themeShade="A6"/>
        </w:rPr>
        <w:t xml:space="preserve"> </w:t>
      </w:r>
      <w:r w:rsidR="005D3214" w:rsidRPr="005D3214">
        <w:rPr>
          <w:rFonts w:cs="Arial"/>
          <w:i/>
          <w:color w:val="A6A6A6" w:themeColor="background1" w:themeShade="A6"/>
        </w:rPr>
        <w:t>130311.5]</w:t>
      </w:r>
    </w:p>
    <w:p w14:paraId="282FF435" w14:textId="77777777" w:rsidR="00BF0E5F" w:rsidRPr="008D1FB9" w:rsidRDefault="006555BF" w:rsidP="001844D1">
      <w:pPr>
        <w:pStyle w:val="ListParagraph"/>
        <w:numPr>
          <w:ilvl w:val="0"/>
          <w:numId w:val="39"/>
        </w:numPr>
        <w:spacing w:before="240" w:after="120" w:line="276" w:lineRule="auto"/>
        <w:contextualSpacing w:val="0"/>
        <w:rPr>
          <w:rFonts w:cs="Arial"/>
          <w:b/>
          <w:u w:val="single"/>
        </w:rPr>
      </w:pPr>
      <w:r w:rsidRPr="000F6ADD">
        <w:rPr>
          <w:rFonts w:cs="Arial"/>
          <w:b/>
          <w:u w:val="single"/>
        </w:rPr>
        <w:t>References</w:t>
      </w:r>
    </w:p>
    <w:p w14:paraId="5BD690E3" w14:textId="1431A516" w:rsidR="002E3416" w:rsidRDefault="006555BF" w:rsidP="00BF2161">
      <w:pPr>
        <w:spacing w:before="40" w:after="40"/>
        <w:ind w:left="360"/>
        <w:rPr>
          <w:rFonts w:eastAsia="Times New Roman" w:cs="Arial"/>
          <w:b/>
          <w:szCs w:val="24"/>
          <w:u w:val="single"/>
        </w:rPr>
      </w:pPr>
      <w:r w:rsidRPr="003A4515">
        <w:t xml:space="preserve">CA Health </w:t>
      </w:r>
      <w:r w:rsidR="00C15D50" w:rsidRPr="003A4515">
        <w:t>and</w:t>
      </w:r>
      <w:r w:rsidRPr="003A4515">
        <w:t xml:space="preserve"> Safety Code §</w:t>
      </w:r>
      <w:r w:rsidR="00A74948" w:rsidRPr="003A4515">
        <w:t>§</w:t>
      </w:r>
      <w:r w:rsidR="007B6738">
        <w:t xml:space="preserve"> </w:t>
      </w:r>
      <w:r w:rsidRPr="003A4515">
        <w:t>130300-130317</w:t>
      </w:r>
      <w:r w:rsidR="002E3416">
        <w:rPr>
          <w:rFonts w:cs="Arial"/>
          <w:b/>
          <w:u w:val="single"/>
        </w:rPr>
        <w:br w:type="page"/>
      </w:r>
    </w:p>
    <w:p w14:paraId="0690D428" w14:textId="59B3A53A" w:rsidR="00BF0E5F" w:rsidRPr="008E5373" w:rsidRDefault="006555BF" w:rsidP="001844D1">
      <w:pPr>
        <w:pStyle w:val="ListParagraph"/>
        <w:numPr>
          <w:ilvl w:val="0"/>
          <w:numId w:val="39"/>
        </w:numPr>
        <w:spacing w:before="240" w:after="120" w:line="276" w:lineRule="auto"/>
        <w:contextualSpacing w:val="0"/>
        <w:rPr>
          <w:rFonts w:cs="Arial"/>
          <w:b/>
          <w:u w:val="single"/>
        </w:rPr>
      </w:pPr>
      <w:r w:rsidRPr="000F6ADD">
        <w:rPr>
          <w:rFonts w:cs="Arial"/>
          <w:b/>
          <w:u w:val="single"/>
        </w:rPr>
        <w:t>Related Policies</w:t>
      </w:r>
    </w:p>
    <w:p w14:paraId="7D27B1F5" w14:textId="77777777" w:rsidR="00BA5200" w:rsidRPr="003A4515" w:rsidRDefault="006555BF"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0821C1" w:rsidRPr="003A4515">
        <w:rPr>
          <w:rFonts w:cs="Arial"/>
          <w:color w:val="000000" w:themeColor="text1"/>
          <w:szCs w:val="24"/>
        </w:rPr>
        <w:t>2</w:t>
      </w:r>
      <w:r w:rsidRPr="003A4515">
        <w:rPr>
          <w:rFonts w:cs="Arial"/>
          <w:color w:val="000000" w:themeColor="text1"/>
          <w:szCs w:val="24"/>
        </w:rPr>
        <w:t xml:space="preserve"> – Privacy</w:t>
      </w:r>
    </w:p>
    <w:p w14:paraId="76E30361" w14:textId="77777777" w:rsidR="006555BF" w:rsidRPr="003A4515" w:rsidRDefault="006555BF"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0821C1" w:rsidRPr="003A4515">
        <w:rPr>
          <w:rFonts w:cs="Arial"/>
          <w:color w:val="000000" w:themeColor="text1"/>
          <w:szCs w:val="24"/>
        </w:rPr>
        <w:t>3</w:t>
      </w:r>
      <w:r w:rsidRPr="003A4515">
        <w:rPr>
          <w:rFonts w:cs="Arial"/>
          <w:color w:val="000000" w:themeColor="text1"/>
          <w:szCs w:val="24"/>
        </w:rPr>
        <w:t xml:space="preserve"> – Security</w:t>
      </w:r>
    </w:p>
    <w:p w14:paraId="7E059858" w14:textId="77777777" w:rsidR="00BA5200" w:rsidRPr="003A4515" w:rsidRDefault="006555BF" w:rsidP="003A4515">
      <w:pPr>
        <w:spacing w:before="60" w:after="60" w:line="240" w:lineRule="auto"/>
        <w:ind w:left="360"/>
        <w:rPr>
          <w:rFonts w:cs="Arial"/>
          <w:color w:val="000000" w:themeColor="text1"/>
          <w:szCs w:val="24"/>
        </w:rPr>
      </w:pPr>
      <w:r w:rsidRPr="003A4515">
        <w:rPr>
          <w:rFonts w:cs="Arial"/>
          <w:color w:val="000000" w:themeColor="text1"/>
          <w:szCs w:val="24"/>
        </w:rPr>
        <w:t>S</w:t>
      </w:r>
      <w:r w:rsidR="00BA5200" w:rsidRPr="003A4515">
        <w:rPr>
          <w:rFonts w:cs="Arial"/>
          <w:color w:val="000000" w:themeColor="text1"/>
          <w:szCs w:val="24"/>
        </w:rPr>
        <w:t xml:space="preserve">HIPM Chapter </w:t>
      </w:r>
      <w:r w:rsidR="000821C1" w:rsidRPr="003A4515">
        <w:rPr>
          <w:rFonts w:cs="Arial"/>
          <w:color w:val="000000" w:themeColor="text1"/>
          <w:szCs w:val="24"/>
        </w:rPr>
        <w:t>4</w:t>
      </w:r>
      <w:r w:rsidR="00BA5200" w:rsidRPr="003A4515">
        <w:rPr>
          <w:rFonts w:cs="Arial"/>
          <w:color w:val="000000" w:themeColor="text1"/>
          <w:szCs w:val="24"/>
        </w:rPr>
        <w:t xml:space="preserve"> – Administrative</w:t>
      </w:r>
    </w:p>
    <w:p w14:paraId="37B26EC4" w14:textId="77777777" w:rsidR="006555BF" w:rsidRPr="003A4515" w:rsidRDefault="006555BF"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0821C1" w:rsidRPr="003A4515">
        <w:rPr>
          <w:rFonts w:cs="Arial"/>
          <w:color w:val="000000" w:themeColor="text1"/>
          <w:szCs w:val="24"/>
        </w:rPr>
        <w:t>5</w:t>
      </w:r>
      <w:r w:rsidRPr="003A4515">
        <w:rPr>
          <w:rFonts w:cs="Arial"/>
          <w:color w:val="000000" w:themeColor="text1"/>
          <w:szCs w:val="24"/>
        </w:rPr>
        <w:t xml:space="preserve"> – Patient Rights</w:t>
      </w:r>
    </w:p>
    <w:p w14:paraId="5350265A" w14:textId="77777777" w:rsidR="008E5373" w:rsidRPr="008E5373" w:rsidRDefault="006555BF" w:rsidP="001844D1">
      <w:pPr>
        <w:pStyle w:val="ListParagraph"/>
        <w:numPr>
          <w:ilvl w:val="0"/>
          <w:numId w:val="39"/>
        </w:numPr>
        <w:spacing w:before="240" w:after="120" w:line="276" w:lineRule="auto"/>
        <w:contextualSpacing w:val="0"/>
        <w:rPr>
          <w:rFonts w:cs="Arial"/>
        </w:rPr>
      </w:pPr>
      <w:r w:rsidRPr="000F6ADD">
        <w:rPr>
          <w:rFonts w:cs="Arial"/>
          <w:b/>
          <w:u w:val="single"/>
        </w:rPr>
        <w:t>Attachments</w:t>
      </w:r>
    </w:p>
    <w:p w14:paraId="44DC19AB" w14:textId="77777777" w:rsidR="008E5373" w:rsidRPr="008E5373" w:rsidRDefault="006555BF" w:rsidP="00E14B0A">
      <w:pPr>
        <w:ind w:left="360"/>
        <w:rPr>
          <w:rFonts w:cs="Arial"/>
        </w:rPr>
      </w:pPr>
      <w:r w:rsidRPr="008E5373">
        <w:rPr>
          <w:rFonts w:cs="Arial"/>
        </w:rPr>
        <w:t>None</w:t>
      </w:r>
    </w:p>
    <w:p w14:paraId="4AD1A031" w14:textId="77777777" w:rsidR="001676DE" w:rsidRDefault="001676DE" w:rsidP="006555BF">
      <w:pPr>
        <w:spacing w:before="240"/>
        <w:rPr>
          <w:rFonts w:cs="Arial"/>
        </w:rPr>
        <w:sectPr w:rsidR="001676DE" w:rsidSect="001676DE">
          <w:footerReference w:type="default" r:id="rId19"/>
          <w:type w:val="continuous"/>
          <w:pgSz w:w="12240" w:h="15840"/>
          <w:pgMar w:top="1440" w:right="1080" w:bottom="1440" w:left="1080" w:header="720" w:footer="720" w:gutter="0"/>
          <w:cols w:space="720"/>
          <w:titlePg/>
          <w:docGrid w:linePitch="360"/>
        </w:sectPr>
      </w:pPr>
    </w:p>
    <w:p w14:paraId="5747450A" w14:textId="77777777" w:rsidR="006555BF" w:rsidRDefault="006555BF">
      <w:pPr>
        <w:rPr>
          <w:rFonts w:asciiTheme="majorHAnsi" w:eastAsiaTheme="majorEastAsia" w:hAnsiTheme="majorHAnsi" w:cstheme="majorBidi"/>
          <w:b/>
          <w:bCs/>
          <w:color w:val="4F81BD" w:themeColor="accent1"/>
        </w:rPr>
      </w:pPr>
      <w:r>
        <w:br w:type="page"/>
      </w:r>
    </w:p>
    <w:tbl>
      <w:tblPr>
        <w:tblW w:w="100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555"/>
      </w:tblGrid>
      <w:tr w:rsidR="00460333" w:rsidRPr="00CC2466" w14:paraId="336E133B" w14:textId="77777777" w:rsidTr="005F08F7">
        <w:trPr>
          <w:cantSplit/>
          <w:trHeight w:val="467"/>
        </w:trPr>
        <w:tc>
          <w:tcPr>
            <w:tcW w:w="10080" w:type="dxa"/>
            <w:gridSpan w:val="3"/>
            <w:tcBorders>
              <w:top w:val="double" w:sz="4" w:space="0" w:color="auto"/>
              <w:left w:val="double" w:sz="4" w:space="0" w:color="auto"/>
              <w:bottom w:val="single" w:sz="4" w:space="0" w:color="auto"/>
              <w:right w:val="double" w:sz="4" w:space="0" w:color="auto"/>
            </w:tcBorders>
            <w:vAlign w:val="bottom"/>
            <w:hideMark/>
          </w:tcPr>
          <w:p w14:paraId="64307E67" w14:textId="2322352B" w:rsidR="00460333" w:rsidRPr="00CC2466" w:rsidRDefault="00460333" w:rsidP="00CC2466">
            <w:pPr>
              <w:spacing w:line="240" w:lineRule="auto"/>
              <w:rPr>
                <w:rFonts w:eastAsia="Times New Roman" w:cs="Arial"/>
                <w:b/>
                <w:bCs/>
                <w:szCs w:val="24"/>
              </w:rPr>
            </w:pPr>
            <w:bookmarkStart w:id="7" w:name="_Toc419377018"/>
            <w:bookmarkStart w:id="8" w:name="_Toc419378851"/>
            <w:bookmarkStart w:id="9" w:name="_Toc419899096"/>
            <w:r w:rsidRPr="00CC2466">
              <w:rPr>
                <w:rFonts w:eastAsia="Times New Roman" w:cs="Arial"/>
                <w:b/>
                <w:bCs/>
                <w:szCs w:val="24"/>
              </w:rPr>
              <w:t xml:space="preserve">Chapter:   1 </w:t>
            </w:r>
            <w:r w:rsidR="00303E64" w:rsidRPr="00CC2466">
              <w:rPr>
                <w:rFonts w:eastAsia="Times New Roman" w:cs="Arial"/>
                <w:b/>
                <w:bCs/>
                <w:szCs w:val="24"/>
              </w:rPr>
              <w:t>–</w:t>
            </w:r>
            <w:r w:rsidRPr="00CC2466">
              <w:rPr>
                <w:rFonts w:eastAsia="Times New Roman" w:cs="Arial"/>
                <w:b/>
                <w:bCs/>
                <w:szCs w:val="24"/>
              </w:rPr>
              <w:t xml:space="preserve"> Overview</w:t>
            </w:r>
            <w:bookmarkEnd w:id="7"/>
            <w:bookmarkEnd w:id="8"/>
            <w:bookmarkEnd w:id="9"/>
          </w:p>
        </w:tc>
      </w:tr>
      <w:tr w:rsidR="00460333" w:rsidRPr="00CC2466" w14:paraId="79542DE5" w14:textId="77777777" w:rsidTr="005F08F7">
        <w:trPr>
          <w:cantSplit/>
          <w:trHeight w:val="467"/>
        </w:trPr>
        <w:tc>
          <w:tcPr>
            <w:tcW w:w="10080" w:type="dxa"/>
            <w:gridSpan w:val="3"/>
            <w:tcBorders>
              <w:top w:val="single" w:sz="4" w:space="0" w:color="auto"/>
              <w:left w:val="double" w:sz="4" w:space="0" w:color="auto"/>
              <w:bottom w:val="single" w:sz="4" w:space="0" w:color="auto"/>
              <w:right w:val="double" w:sz="4" w:space="0" w:color="auto"/>
            </w:tcBorders>
            <w:vAlign w:val="center"/>
          </w:tcPr>
          <w:p w14:paraId="20E481CC" w14:textId="2AD6E993" w:rsidR="00460333" w:rsidRPr="00CC2466" w:rsidRDefault="00460333" w:rsidP="00CC2466">
            <w:pPr>
              <w:pStyle w:val="Heading2"/>
              <w:rPr>
                <w:rStyle w:val="Heading2Char"/>
              </w:rPr>
            </w:pPr>
            <w:bookmarkStart w:id="10" w:name="_Toc70938364"/>
            <w:r w:rsidRPr="006C154A">
              <w:rPr>
                <w:rStyle w:val="Heading2Char"/>
                <w:b/>
              </w:rPr>
              <w:t>Section:  1.</w:t>
            </w:r>
            <w:r>
              <w:rPr>
                <w:rStyle w:val="Heading2Char"/>
                <w:b/>
              </w:rPr>
              <w:t>2</w:t>
            </w:r>
            <w:r w:rsidRPr="006C154A">
              <w:rPr>
                <w:rStyle w:val="Heading2Char"/>
                <w:b/>
              </w:rPr>
              <w:t>.</w:t>
            </w:r>
            <w:r>
              <w:rPr>
                <w:rStyle w:val="Heading2Char"/>
                <w:b/>
              </w:rPr>
              <w:t>0</w:t>
            </w:r>
            <w:r w:rsidRPr="006C154A">
              <w:rPr>
                <w:rStyle w:val="Heading2Char"/>
                <w:b/>
              </w:rPr>
              <w:t xml:space="preserve"> – State Agency Responsibility</w:t>
            </w:r>
            <w:bookmarkEnd w:id="10"/>
          </w:p>
        </w:tc>
      </w:tr>
      <w:tr w:rsidR="00004D96" w:rsidRPr="00F50538" w14:paraId="7DDEE835" w14:textId="77777777" w:rsidTr="005F08F7">
        <w:trPr>
          <w:cantSplit/>
          <w:trHeight w:val="467"/>
        </w:trPr>
        <w:tc>
          <w:tcPr>
            <w:tcW w:w="10080" w:type="dxa"/>
            <w:gridSpan w:val="3"/>
            <w:tcBorders>
              <w:top w:val="single" w:sz="4" w:space="0" w:color="auto"/>
              <w:left w:val="double" w:sz="4" w:space="0" w:color="auto"/>
              <w:bottom w:val="single" w:sz="4" w:space="0" w:color="auto"/>
              <w:right w:val="double" w:sz="4" w:space="0" w:color="auto"/>
            </w:tcBorders>
            <w:vAlign w:val="center"/>
            <w:hideMark/>
          </w:tcPr>
          <w:p w14:paraId="2D71B2A3" w14:textId="6CBDD4E1" w:rsidR="00004D96" w:rsidRPr="00004D96" w:rsidRDefault="006D219E" w:rsidP="00E377F5">
            <w:pPr>
              <w:pStyle w:val="Heading3"/>
              <w:rPr>
                <w:bCs/>
              </w:rPr>
            </w:pPr>
            <w:bookmarkStart w:id="11" w:name="_Toc70938365"/>
            <w:r>
              <w:rPr>
                <w:rFonts w:ascii="ZWAdobeF" w:hAnsi="ZWAdobeF" w:cs="ZWAdobeF"/>
                <w:b w:val="0"/>
                <w:sz w:val="2"/>
                <w:szCs w:val="2"/>
              </w:rPr>
              <w:t>14B</w:t>
            </w:r>
            <w:r w:rsidR="00004D96" w:rsidRPr="0014748B">
              <w:t>1.</w:t>
            </w:r>
            <w:r w:rsidR="00E377F5" w:rsidRPr="0014748B">
              <w:t>2</w:t>
            </w:r>
            <w:r w:rsidR="00004D96" w:rsidRPr="0014748B">
              <w:t>.</w:t>
            </w:r>
            <w:r w:rsidR="00E377F5" w:rsidRPr="0014748B">
              <w:t>1</w:t>
            </w:r>
            <w:r w:rsidR="00004D96" w:rsidRPr="0014748B">
              <w:t xml:space="preserve"> - State Agency Responsibility</w:t>
            </w:r>
            <w:bookmarkEnd w:id="11"/>
          </w:p>
        </w:tc>
      </w:tr>
      <w:tr w:rsidR="005F08F7" w:rsidRPr="00642195" w14:paraId="00F35776" w14:textId="77777777" w:rsidTr="00BA7FE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6B7F4704" w14:textId="555DDB69" w:rsidR="005F08F7" w:rsidRPr="00642195" w:rsidRDefault="009A7911" w:rsidP="005F08F7">
            <w:pPr>
              <w:spacing w:line="240" w:lineRule="auto"/>
              <w:rPr>
                <w:rFonts w:eastAsia="Times New Roman" w:cs="Arial"/>
                <w:bCs/>
              </w:rPr>
            </w:pPr>
            <w:r>
              <w:rPr>
                <w:rFonts w:eastAsia="Times New Roman" w:cs="Arial"/>
                <w:bCs/>
              </w:rPr>
              <w:t>Review Date: 06/01/20</w:t>
            </w:r>
            <w:r w:rsidR="003575E4">
              <w:rPr>
                <w:rFonts w:eastAsia="Times New Roman" w:cs="Arial"/>
                <w:bCs/>
              </w:rPr>
              <w:t>21</w:t>
            </w:r>
          </w:p>
        </w:tc>
        <w:tc>
          <w:tcPr>
            <w:tcW w:w="3465" w:type="dxa"/>
            <w:tcBorders>
              <w:top w:val="single" w:sz="4" w:space="0" w:color="auto"/>
              <w:left w:val="single" w:sz="4" w:space="0" w:color="auto"/>
              <w:bottom w:val="single" w:sz="4" w:space="0" w:color="auto"/>
              <w:right w:val="single" w:sz="4" w:space="0" w:color="auto"/>
            </w:tcBorders>
            <w:vAlign w:val="center"/>
          </w:tcPr>
          <w:p w14:paraId="0CD457C5" w14:textId="0CB7249D"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9A7911">
              <w:rPr>
                <w:rFonts w:eastAsia="Times New Roman" w:cs="Arial"/>
                <w:bCs/>
              </w:rPr>
              <w:t>06/01/20</w:t>
            </w:r>
            <w:r w:rsidR="003575E4">
              <w:rPr>
                <w:rFonts w:eastAsia="Times New Roman" w:cs="Arial"/>
                <w:bCs/>
              </w:rPr>
              <w:t>21</w:t>
            </w:r>
          </w:p>
        </w:tc>
        <w:tc>
          <w:tcPr>
            <w:tcW w:w="3555" w:type="dxa"/>
            <w:tcBorders>
              <w:top w:val="single" w:sz="4" w:space="0" w:color="auto"/>
              <w:left w:val="single" w:sz="4" w:space="0" w:color="auto"/>
              <w:bottom w:val="single" w:sz="4" w:space="0" w:color="auto"/>
              <w:right w:val="double" w:sz="4" w:space="0" w:color="auto"/>
            </w:tcBorders>
            <w:vAlign w:val="center"/>
          </w:tcPr>
          <w:p w14:paraId="4937E906" w14:textId="77B2788C" w:rsidR="005F08F7" w:rsidRPr="00642195" w:rsidRDefault="005F08F7" w:rsidP="00E66A62">
            <w:pPr>
              <w:spacing w:line="240" w:lineRule="auto"/>
              <w:rPr>
                <w:rFonts w:eastAsia="Times New Roman" w:cs="Arial"/>
                <w:bCs/>
              </w:rPr>
            </w:pPr>
            <w:r w:rsidRPr="00642195">
              <w:rPr>
                <w:rFonts w:eastAsia="Times New Roman" w:cs="Arial"/>
                <w:bCs/>
              </w:rPr>
              <w:t>Attachments:</w:t>
            </w:r>
            <w:r w:rsidR="00E66A62">
              <w:rPr>
                <w:rFonts w:eastAsia="Times New Roman" w:cs="Arial"/>
                <w:bCs/>
                <w:vanish/>
                <w:highlight w:val="yellow"/>
              </w:rPr>
              <w:t xml:space="preserve"> </w:t>
            </w:r>
            <w:r w:rsidR="00E66A62">
              <w:rPr>
                <w:rFonts w:eastAsia="Times New Roman" w:cs="Arial"/>
                <w:bCs/>
              </w:rPr>
              <w:t xml:space="preserve"> No</w:t>
            </w:r>
          </w:p>
        </w:tc>
      </w:tr>
    </w:tbl>
    <w:p w14:paraId="126EF9E6" w14:textId="77777777" w:rsidR="006555BF" w:rsidRPr="00004D96" w:rsidRDefault="006555BF" w:rsidP="001844D1">
      <w:pPr>
        <w:pStyle w:val="ListParagraph"/>
        <w:numPr>
          <w:ilvl w:val="0"/>
          <w:numId w:val="40"/>
        </w:numPr>
        <w:spacing w:before="240" w:after="120" w:line="276" w:lineRule="auto"/>
        <w:contextualSpacing w:val="0"/>
        <w:rPr>
          <w:rFonts w:cs="Arial"/>
          <w:b/>
          <w:u w:val="single"/>
        </w:rPr>
      </w:pPr>
      <w:r w:rsidRPr="00004D96">
        <w:rPr>
          <w:rFonts w:cs="Arial"/>
          <w:b/>
          <w:u w:val="single"/>
        </w:rPr>
        <w:t>Purpose</w:t>
      </w:r>
    </w:p>
    <w:p w14:paraId="4675B097" w14:textId="77777777" w:rsidR="006555BF" w:rsidRPr="00004D96" w:rsidRDefault="006555BF" w:rsidP="006555BF">
      <w:pPr>
        <w:ind w:left="360"/>
        <w:rPr>
          <w:rFonts w:cs="Arial"/>
          <w:szCs w:val="24"/>
        </w:rPr>
      </w:pPr>
      <w:r w:rsidRPr="00004D96">
        <w:rPr>
          <w:rFonts w:cs="Arial"/>
          <w:szCs w:val="24"/>
        </w:rPr>
        <w:t xml:space="preserve">To </w:t>
      </w:r>
      <w:r w:rsidRPr="00004D96">
        <w:rPr>
          <w:rFonts w:eastAsiaTheme="majorEastAsia" w:cs="Arial"/>
          <w:bCs/>
          <w:szCs w:val="24"/>
        </w:rPr>
        <w:t xml:space="preserve">provide guidance regarding </w:t>
      </w:r>
      <w:hyperlink w:anchor="StateEntityDef" w:history="1">
        <w:r w:rsidRPr="000621D0">
          <w:rPr>
            <w:rStyle w:val="Hyperlink"/>
            <w:rFonts w:eastAsiaTheme="majorEastAsia" w:cs="Arial"/>
            <w:szCs w:val="24"/>
          </w:rPr>
          <w:t>state entity</w:t>
        </w:r>
      </w:hyperlink>
      <w:r w:rsidRPr="00004D96">
        <w:rPr>
          <w:rFonts w:eastAsiaTheme="majorEastAsia" w:cs="Arial"/>
          <w:bCs/>
          <w:szCs w:val="24"/>
        </w:rPr>
        <w:t xml:space="preserve"> responsibilities</w:t>
      </w:r>
      <w:r w:rsidR="009C0FEF">
        <w:rPr>
          <w:rFonts w:eastAsiaTheme="majorEastAsia" w:cs="Arial"/>
          <w:bCs/>
          <w:szCs w:val="24"/>
        </w:rPr>
        <w:t>,</w:t>
      </w:r>
      <w:r w:rsidRPr="00004D96">
        <w:rPr>
          <w:rFonts w:eastAsiaTheme="majorEastAsia" w:cs="Arial"/>
          <w:bCs/>
          <w:szCs w:val="24"/>
        </w:rPr>
        <w:t xml:space="preserve"> relating to the policies in the State Health Information Policy Manual (SHIPM). </w:t>
      </w:r>
      <w:r w:rsidRPr="00004D96">
        <w:rPr>
          <w:rFonts w:cs="Arial"/>
          <w:szCs w:val="24"/>
        </w:rPr>
        <w:t xml:space="preserve"> </w:t>
      </w:r>
    </w:p>
    <w:p w14:paraId="116F1CF9" w14:textId="77777777" w:rsidR="00E14B0A" w:rsidRDefault="006555BF" w:rsidP="001844D1">
      <w:pPr>
        <w:pStyle w:val="ListParagraph"/>
        <w:numPr>
          <w:ilvl w:val="0"/>
          <w:numId w:val="40"/>
        </w:numPr>
        <w:spacing w:before="240" w:after="120" w:line="276" w:lineRule="auto"/>
        <w:contextualSpacing w:val="0"/>
        <w:rPr>
          <w:rFonts w:cs="Arial"/>
          <w:b/>
          <w:u w:val="single"/>
        </w:rPr>
      </w:pPr>
      <w:r w:rsidRPr="00004D96">
        <w:rPr>
          <w:rFonts w:cs="Arial"/>
          <w:b/>
          <w:u w:val="single"/>
        </w:rPr>
        <w:t>Policy</w:t>
      </w:r>
    </w:p>
    <w:p w14:paraId="2C047380" w14:textId="7A809F7B" w:rsidR="009C0FEF" w:rsidRPr="009C0FEF" w:rsidRDefault="006555BF" w:rsidP="00E14B0A">
      <w:pPr>
        <w:ind w:left="360"/>
        <w:rPr>
          <w:rFonts w:cs="Arial"/>
          <w:b/>
          <w:color w:val="000000" w:themeColor="text1"/>
          <w:u w:val="single"/>
        </w:rPr>
      </w:pPr>
      <w:r w:rsidRPr="0014748B">
        <w:t>State entities</w:t>
      </w:r>
      <w:r w:rsidRPr="00004D96">
        <w:rPr>
          <w:rFonts w:cs="Arial"/>
          <w:b/>
          <w:color w:val="000000" w:themeColor="text1"/>
        </w:rPr>
        <w:t xml:space="preserve"> </w:t>
      </w:r>
      <w:r w:rsidRPr="00004D96">
        <w:rPr>
          <w:rFonts w:cs="Arial"/>
          <w:color w:val="000000" w:themeColor="text1"/>
        </w:rPr>
        <w:t xml:space="preserve">are required to comply with all SHIPM policies and to incorporate the </w:t>
      </w:r>
      <w:r w:rsidRPr="00E14B0A">
        <w:rPr>
          <w:rFonts w:eastAsiaTheme="majorEastAsia" w:cs="Arial"/>
          <w:bCs/>
          <w:szCs w:val="24"/>
        </w:rPr>
        <w:t>provisions</w:t>
      </w:r>
      <w:r w:rsidRPr="00004D96">
        <w:rPr>
          <w:rFonts w:cs="Arial"/>
          <w:color w:val="000000" w:themeColor="text1"/>
        </w:rPr>
        <w:t xml:space="preserve"> into their own </w:t>
      </w:r>
      <w:hyperlink w:anchor="PolicyDef" w:history="1">
        <w:r w:rsidRPr="005123AD">
          <w:rPr>
            <w:rStyle w:val="Hyperlink"/>
            <w:rFonts w:cs="Arial"/>
          </w:rPr>
          <w:t>policies</w:t>
        </w:r>
      </w:hyperlink>
      <w:r w:rsidRPr="00004D96">
        <w:rPr>
          <w:rFonts w:cs="Arial"/>
          <w:color w:val="000000" w:themeColor="text1"/>
        </w:rPr>
        <w:t xml:space="preserve"> and </w:t>
      </w:r>
      <w:hyperlink w:anchor="ProcedureDef" w:history="1">
        <w:r w:rsidRPr="005123AD">
          <w:rPr>
            <w:rStyle w:val="Hyperlink"/>
            <w:rFonts w:cs="Arial"/>
          </w:rPr>
          <w:t>procedures</w:t>
        </w:r>
      </w:hyperlink>
      <w:r w:rsidRPr="00004D96">
        <w:rPr>
          <w:rFonts w:cs="Arial"/>
          <w:color w:val="000000" w:themeColor="text1"/>
        </w:rPr>
        <w:t>.</w:t>
      </w:r>
      <w:r w:rsidR="009C0FEF">
        <w:rPr>
          <w:rFonts w:cs="Arial"/>
          <w:color w:val="000000" w:themeColor="text1"/>
        </w:rPr>
        <w:t xml:space="preserve">  </w:t>
      </w:r>
    </w:p>
    <w:p w14:paraId="41CFC12E" w14:textId="77777777" w:rsidR="00701CBA" w:rsidRPr="00DC24D1" w:rsidRDefault="006555BF" w:rsidP="001844D1">
      <w:pPr>
        <w:pStyle w:val="ListParagraph"/>
        <w:numPr>
          <w:ilvl w:val="0"/>
          <w:numId w:val="40"/>
        </w:numPr>
        <w:spacing w:before="240" w:after="120" w:line="276" w:lineRule="auto"/>
        <w:contextualSpacing w:val="0"/>
        <w:rPr>
          <w:rFonts w:cs="Arial"/>
          <w:b/>
          <w:u w:val="single"/>
        </w:rPr>
      </w:pPr>
      <w:r w:rsidRPr="00004D96">
        <w:rPr>
          <w:rFonts w:cs="Arial"/>
          <w:b/>
          <w:u w:val="single"/>
        </w:rPr>
        <w:t xml:space="preserve">Implementation Specifics </w:t>
      </w:r>
    </w:p>
    <w:p w14:paraId="5A32C6B8" w14:textId="77777777" w:rsidR="00701CBA" w:rsidRPr="00701CBA" w:rsidRDefault="006555BF" w:rsidP="00701CBA">
      <w:pPr>
        <w:ind w:left="360"/>
        <w:rPr>
          <w:rFonts w:cs="Arial"/>
          <w:b/>
          <w:color w:val="000000" w:themeColor="text1"/>
          <w:u w:val="single"/>
        </w:rPr>
      </w:pPr>
      <w:r w:rsidRPr="0014748B">
        <w:t>State entities</w:t>
      </w:r>
      <w:r w:rsidRPr="00701CBA">
        <w:rPr>
          <w:rFonts w:cs="Arial"/>
          <w:color w:val="000000" w:themeColor="text1"/>
        </w:rPr>
        <w:t xml:space="preserve"> </w:t>
      </w:r>
      <w:r w:rsidRPr="00E14B0A">
        <w:rPr>
          <w:rFonts w:eastAsiaTheme="majorEastAsia" w:cs="Arial"/>
          <w:bCs/>
          <w:szCs w:val="24"/>
        </w:rPr>
        <w:t>are</w:t>
      </w:r>
      <w:r w:rsidRPr="00701CBA">
        <w:rPr>
          <w:rFonts w:cs="Arial"/>
          <w:color w:val="000000" w:themeColor="text1"/>
        </w:rPr>
        <w:t xml:space="preserve"> responsible to:</w:t>
      </w:r>
      <w:r w:rsidR="00701CBA" w:rsidRPr="00701CBA">
        <w:rPr>
          <w:rFonts w:cs="Arial"/>
          <w:color w:val="000000" w:themeColor="text1"/>
        </w:rPr>
        <w:t xml:space="preserve">  </w:t>
      </w:r>
    </w:p>
    <w:p w14:paraId="68FE65D8" w14:textId="77777777" w:rsidR="006555BF" w:rsidRPr="00004D96" w:rsidRDefault="006555BF" w:rsidP="001844D1">
      <w:pPr>
        <w:pStyle w:val="ListParagraph"/>
        <w:numPr>
          <w:ilvl w:val="0"/>
          <w:numId w:val="338"/>
        </w:numPr>
        <w:spacing w:line="276" w:lineRule="auto"/>
        <w:ind w:left="720"/>
        <w:contextualSpacing w:val="0"/>
        <w:rPr>
          <w:rFonts w:cs="Arial"/>
          <w:color w:val="000000" w:themeColor="text1"/>
        </w:rPr>
      </w:pPr>
      <w:r w:rsidRPr="00004D96">
        <w:rPr>
          <w:rFonts w:cs="Arial"/>
          <w:color w:val="000000" w:themeColor="text1"/>
        </w:rPr>
        <w:t xml:space="preserve">Know legal requirements unique to each </w:t>
      </w:r>
      <w:r w:rsidRPr="0014748B">
        <w:rPr>
          <w:rFonts w:cs="Arial"/>
          <w:color w:val="000000" w:themeColor="text1"/>
        </w:rPr>
        <w:t>state entity and ensure that those provisions are included in the state entity’s own policies and procedures</w:t>
      </w:r>
      <w:r w:rsidRPr="00004D96">
        <w:rPr>
          <w:rFonts w:cs="Arial"/>
          <w:color w:val="000000" w:themeColor="text1"/>
        </w:rPr>
        <w:t>, if not already addressed in the SHIPM.</w:t>
      </w:r>
    </w:p>
    <w:p w14:paraId="029609FB" w14:textId="77777777" w:rsidR="0014748B" w:rsidRDefault="006555BF" w:rsidP="001844D1">
      <w:pPr>
        <w:pStyle w:val="ListParagraph"/>
        <w:numPr>
          <w:ilvl w:val="0"/>
          <w:numId w:val="338"/>
        </w:numPr>
        <w:spacing w:line="276" w:lineRule="auto"/>
        <w:ind w:left="720"/>
        <w:contextualSpacing w:val="0"/>
        <w:rPr>
          <w:rFonts w:cs="Arial"/>
          <w:color w:val="000000" w:themeColor="text1"/>
        </w:rPr>
      </w:pPr>
      <w:r w:rsidRPr="00004D96">
        <w:rPr>
          <w:rFonts w:cs="Arial"/>
          <w:color w:val="000000" w:themeColor="text1"/>
        </w:rPr>
        <w:t xml:space="preserve">Incorporate the protections, provisions, and requirements of the SHIPM into the </w:t>
      </w:r>
      <w:r w:rsidRPr="0014748B">
        <w:rPr>
          <w:rFonts w:cs="Arial"/>
          <w:color w:val="000000" w:themeColor="text1"/>
        </w:rPr>
        <w:t xml:space="preserve">state entity’s own policies and procedures. </w:t>
      </w:r>
    </w:p>
    <w:p w14:paraId="510994FC" w14:textId="6E8F479D" w:rsidR="006555BF" w:rsidRPr="00DC24D1" w:rsidRDefault="006555BF" w:rsidP="005123AD">
      <w:pPr>
        <w:pStyle w:val="CitationGhost"/>
        <w:spacing w:after="60"/>
        <w:rPr>
          <w:color w:val="808080" w:themeColor="background1" w:themeShade="80"/>
        </w:rPr>
      </w:pPr>
      <w:r w:rsidRPr="000821C1">
        <w:t xml:space="preserve">[CA Health </w:t>
      </w:r>
      <w:r w:rsidR="00C15D50" w:rsidRPr="000821C1">
        <w:t>and</w:t>
      </w:r>
      <w:r w:rsidRPr="000821C1">
        <w:t xml:space="preserve"> Safety Code §</w:t>
      </w:r>
      <w:r w:rsidR="007B6738">
        <w:t xml:space="preserve"> </w:t>
      </w:r>
      <w:r w:rsidRPr="000821C1">
        <w:t>130303, §</w:t>
      </w:r>
      <w:r w:rsidR="007B6738">
        <w:t xml:space="preserve"> </w:t>
      </w:r>
      <w:r w:rsidRPr="000821C1">
        <w:t>130306, §</w:t>
      </w:r>
      <w:r w:rsidR="007B6738">
        <w:t xml:space="preserve"> </w:t>
      </w:r>
      <w:r w:rsidRPr="000821C1">
        <w:t>130311, and §</w:t>
      </w:r>
      <w:r w:rsidR="007B6738">
        <w:t xml:space="preserve"> </w:t>
      </w:r>
      <w:r w:rsidRPr="000821C1">
        <w:t>130313]</w:t>
      </w:r>
    </w:p>
    <w:p w14:paraId="77A5673B" w14:textId="77777777" w:rsidR="006555BF" w:rsidRPr="00004D96" w:rsidRDefault="006555BF" w:rsidP="001844D1">
      <w:pPr>
        <w:pStyle w:val="ListParagraph"/>
        <w:numPr>
          <w:ilvl w:val="0"/>
          <w:numId w:val="338"/>
        </w:numPr>
        <w:spacing w:line="276" w:lineRule="auto"/>
        <w:ind w:left="720"/>
        <w:contextualSpacing w:val="0"/>
        <w:rPr>
          <w:rFonts w:cs="Arial"/>
          <w:color w:val="000000" w:themeColor="text1"/>
        </w:rPr>
      </w:pPr>
      <w:r w:rsidRPr="00004D96">
        <w:rPr>
          <w:rFonts w:cs="Arial"/>
          <w:color w:val="000000" w:themeColor="text1"/>
        </w:rPr>
        <w:t xml:space="preserve">Establish procedures describing when to engage legal staff on activities related to specific SHIPM policies, particularly those policies that advise consulting legal counsel. </w:t>
      </w:r>
    </w:p>
    <w:p w14:paraId="1F76318E" w14:textId="77777777" w:rsidR="0067480C" w:rsidRDefault="006555BF" w:rsidP="001844D1">
      <w:pPr>
        <w:pStyle w:val="ListParagraph"/>
        <w:numPr>
          <w:ilvl w:val="0"/>
          <w:numId w:val="338"/>
        </w:numPr>
        <w:spacing w:line="276" w:lineRule="auto"/>
        <w:ind w:left="720"/>
        <w:contextualSpacing w:val="0"/>
        <w:rPr>
          <w:rFonts w:cs="Arial"/>
          <w:color w:val="000000" w:themeColor="text1"/>
        </w:rPr>
      </w:pPr>
      <w:r w:rsidRPr="00004D96">
        <w:rPr>
          <w:rFonts w:cs="Arial"/>
          <w:color w:val="000000" w:themeColor="text1"/>
        </w:rPr>
        <w:t xml:space="preserve">Provide </w:t>
      </w:r>
      <w:hyperlink w:anchor="WorkforceDef" w:history="1">
        <w:r w:rsidRPr="000621D0">
          <w:rPr>
            <w:rStyle w:val="Hyperlink"/>
            <w:rFonts w:cs="Arial"/>
          </w:rPr>
          <w:t>workforce</w:t>
        </w:r>
      </w:hyperlink>
      <w:r w:rsidRPr="00004D96">
        <w:rPr>
          <w:rFonts w:cs="Arial"/>
          <w:color w:val="000000" w:themeColor="text1"/>
        </w:rPr>
        <w:t xml:space="preserve"> training on SHIPM policies as incorporated into individual </w:t>
      </w:r>
      <w:r w:rsidRPr="0067480C">
        <w:rPr>
          <w:rFonts w:cs="Arial"/>
          <w:color w:val="000000" w:themeColor="text1"/>
        </w:rPr>
        <w:t xml:space="preserve">state entity </w:t>
      </w:r>
      <w:r w:rsidRPr="00004D96">
        <w:rPr>
          <w:rFonts w:cs="Arial"/>
          <w:color w:val="000000" w:themeColor="text1"/>
        </w:rPr>
        <w:t xml:space="preserve">policies and procedures as appropriate based on the </w:t>
      </w:r>
      <w:r w:rsidRPr="0067480C">
        <w:rPr>
          <w:rFonts w:cs="Arial"/>
          <w:color w:val="000000" w:themeColor="text1"/>
        </w:rPr>
        <w:t>workforce</w:t>
      </w:r>
      <w:r w:rsidRPr="00004D96">
        <w:rPr>
          <w:rFonts w:cs="Arial"/>
          <w:color w:val="000000" w:themeColor="text1"/>
        </w:rPr>
        <w:t xml:space="preserve"> member’s role and responsibilities.  </w:t>
      </w:r>
    </w:p>
    <w:p w14:paraId="1457D673" w14:textId="221AE28E" w:rsidR="006555BF" w:rsidRPr="000821C1" w:rsidRDefault="006555BF" w:rsidP="005123AD">
      <w:pPr>
        <w:pStyle w:val="CitationGhost"/>
        <w:spacing w:after="60"/>
      </w:pPr>
      <w:r w:rsidRPr="000821C1">
        <w:t xml:space="preserve">[CA Health </w:t>
      </w:r>
      <w:r w:rsidR="00C15D50" w:rsidRPr="000821C1">
        <w:t>and</w:t>
      </w:r>
      <w:r w:rsidRPr="000821C1">
        <w:t xml:space="preserve"> Safety Code §</w:t>
      </w:r>
      <w:r w:rsidR="007B6738">
        <w:t xml:space="preserve"> </w:t>
      </w:r>
      <w:r w:rsidRPr="000821C1">
        <w:t>130311]</w:t>
      </w:r>
    </w:p>
    <w:p w14:paraId="08CAC6A8" w14:textId="4ECAA422" w:rsidR="0067480C" w:rsidRDefault="006555BF" w:rsidP="001844D1">
      <w:pPr>
        <w:pStyle w:val="ListParagraph"/>
        <w:numPr>
          <w:ilvl w:val="0"/>
          <w:numId w:val="338"/>
        </w:numPr>
        <w:spacing w:line="276" w:lineRule="auto"/>
        <w:ind w:left="720"/>
        <w:contextualSpacing w:val="0"/>
        <w:rPr>
          <w:rFonts w:cs="Arial"/>
          <w:color w:val="000000" w:themeColor="text1"/>
        </w:rPr>
      </w:pPr>
      <w:r w:rsidRPr="00004D96">
        <w:rPr>
          <w:rFonts w:cs="Arial"/>
          <w:color w:val="000000" w:themeColor="text1"/>
        </w:rPr>
        <w:t xml:space="preserve">Provide feedback and comments to </w:t>
      </w:r>
      <w:r w:rsidR="00980B15" w:rsidRPr="000F6ADD">
        <w:rPr>
          <w:rFonts w:cs="Arial"/>
        </w:rPr>
        <w:t xml:space="preserve">California Office </w:t>
      </w:r>
      <w:r w:rsidR="00980B15" w:rsidRPr="002179C5">
        <w:rPr>
          <w:rFonts w:cs="Arial"/>
        </w:rPr>
        <w:t>of Health information I</w:t>
      </w:r>
      <w:r w:rsidR="00980B15" w:rsidRPr="000F6ADD">
        <w:rPr>
          <w:rFonts w:cs="Arial"/>
        </w:rPr>
        <w:t>ntegrity</w:t>
      </w:r>
      <w:r w:rsidR="00980B15" w:rsidRPr="00004D96">
        <w:rPr>
          <w:rFonts w:cs="Arial"/>
          <w:color w:val="000000" w:themeColor="text1"/>
        </w:rPr>
        <w:t xml:space="preserve"> </w:t>
      </w:r>
      <w:r w:rsidR="00980B15">
        <w:rPr>
          <w:rFonts w:cs="Arial"/>
          <w:color w:val="000000" w:themeColor="text1"/>
        </w:rPr>
        <w:t>(</w:t>
      </w:r>
      <w:r w:rsidRPr="00004D96">
        <w:rPr>
          <w:rFonts w:cs="Arial"/>
          <w:color w:val="000000" w:themeColor="text1"/>
        </w:rPr>
        <w:t>CalOHII</w:t>
      </w:r>
      <w:r w:rsidR="00980B15">
        <w:rPr>
          <w:rFonts w:cs="Arial"/>
          <w:color w:val="000000" w:themeColor="text1"/>
        </w:rPr>
        <w:t>)</w:t>
      </w:r>
      <w:r w:rsidRPr="00004D96">
        <w:rPr>
          <w:rFonts w:cs="Arial"/>
          <w:color w:val="000000" w:themeColor="text1"/>
        </w:rPr>
        <w:t xml:space="preserve"> regarding SHIPM policies, notices of proposed rule</w:t>
      </w:r>
      <w:r w:rsidR="0067480C">
        <w:rPr>
          <w:rFonts w:cs="Arial"/>
          <w:color w:val="000000" w:themeColor="text1"/>
        </w:rPr>
        <w:t>-</w:t>
      </w:r>
      <w:r w:rsidRPr="00004D96">
        <w:rPr>
          <w:rFonts w:cs="Arial"/>
          <w:color w:val="000000" w:themeColor="text1"/>
        </w:rPr>
        <w:t xml:space="preserve">making, other documents or activities related to </w:t>
      </w:r>
      <w:r w:rsidR="00980B15" w:rsidRPr="000F6ADD">
        <w:rPr>
          <w:rFonts w:cs="Arial"/>
        </w:rPr>
        <w:t xml:space="preserve">Health Insurance Portability and Accountability Act </w:t>
      </w:r>
      <w:r w:rsidR="00980B15">
        <w:rPr>
          <w:rFonts w:cs="Arial"/>
        </w:rPr>
        <w:t>(</w:t>
      </w:r>
      <w:r w:rsidRPr="00004D96">
        <w:rPr>
          <w:rFonts w:cs="Arial"/>
          <w:color w:val="000000" w:themeColor="text1"/>
        </w:rPr>
        <w:t>HIPAA</w:t>
      </w:r>
      <w:r w:rsidR="00980B15">
        <w:rPr>
          <w:rFonts w:cs="Arial"/>
          <w:color w:val="000000" w:themeColor="text1"/>
        </w:rPr>
        <w:t>)</w:t>
      </w:r>
      <w:r w:rsidRPr="00004D96">
        <w:rPr>
          <w:rFonts w:cs="Arial"/>
          <w:color w:val="000000" w:themeColor="text1"/>
        </w:rPr>
        <w:t xml:space="preserve"> </w:t>
      </w:r>
      <w:hyperlink w:anchor="ImplementationDef" w:history="1">
        <w:r w:rsidR="00804ADD" w:rsidRPr="000621D0">
          <w:rPr>
            <w:rStyle w:val="Hyperlink"/>
            <w:rFonts w:cs="Arial"/>
          </w:rPr>
          <w:t>implementation</w:t>
        </w:r>
      </w:hyperlink>
      <w:r w:rsidRPr="00004D96">
        <w:rPr>
          <w:rFonts w:cs="Arial"/>
          <w:color w:val="000000" w:themeColor="text1"/>
        </w:rPr>
        <w:t xml:space="preserve">, compliance, and other </w:t>
      </w:r>
      <w:r w:rsidR="00CB4E03">
        <w:rPr>
          <w:rFonts w:cs="Arial"/>
          <w:color w:val="000000" w:themeColor="text1"/>
        </w:rPr>
        <w:t>state</w:t>
      </w:r>
      <w:r w:rsidRPr="00004D96">
        <w:rPr>
          <w:rFonts w:cs="Arial"/>
          <w:color w:val="000000" w:themeColor="text1"/>
        </w:rPr>
        <w:t xml:space="preserve"> and </w:t>
      </w:r>
      <w:r w:rsidR="00CB4E03">
        <w:rPr>
          <w:rFonts w:cs="Arial"/>
          <w:color w:val="000000" w:themeColor="text1"/>
        </w:rPr>
        <w:t>federal</w:t>
      </w:r>
      <w:r w:rsidRPr="00004D96">
        <w:rPr>
          <w:rFonts w:cs="Arial"/>
          <w:color w:val="000000" w:themeColor="text1"/>
        </w:rPr>
        <w:t xml:space="preserve"> </w:t>
      </w:r>
      <w:hyperlink w:anchor="HealthInformationDef" w:history="1">
        <w:r w:rsidR="00FB01DA" w:rsidRPr="000621D0">
          <w:rPr>
            <w:rStyle w:val="Hyperlink"/>
            <w:rFonts w:cs="Arial"/>
          </w:rPr>
          <w:t>health information</w:t>
        </w:r>
      </w:hyperlink>
      <w:r w:rsidRPr="00004D96">
        <w:rPr>
          <w:rFonts w:cs="Arial"/>
          <w:color w:val="000000" w:themeColor="text1"/>
        </w:rPr>
        <w:t xml:space="preserve"> </w:t>
      </w:r>
      <w:hyperlink w:anchor="PrivacyDef" w:history="1">
        <w:r w:rsidR="005C4DC4" w:rsidRPr="000621D0">
          <w:rPr>
            <w:rStyle w:val="Hyperlink"/>
            <w:rFonts w:cs="Arial"/>
          </w:rPr>
          <w:t>privacy</w:t>
        </w:r>
      </w:hyperlink>
      <w:r w:rsidRPr="00004D96">
        <w:rPr>
          <w:rFonts w:cs="Arial"/>
          <w:color w:val="000000" w:themeColor="text1"/>
        </w:rPr>
        <w:t xml:space="preserve"> and </w:t>
      </w:r>
      <w:hyperlink w:anchor="SecurityDef" w:history="1">
        <w:r w:rsidR="00782954" w:rsidRPr="000621D0">
          <w:rPr>
            <w:rStyle w:val="Hyperlink"/>
            <w:rFonts w:cs="Arial"/>
          </w:rPr>
          <w:t>security</w:t>
        </w:r>
      </w:hyperlink>
      <w:r w:rsidRPr="00004D96">
        <w:rPr>
          <w:rFonts w:cs="Arial"/>
          <w:color w:val="000000" w:themeColor="text1"/>
        </w:rPr>
        <w:t xml:space="preserve"> laws. </w:t>
      </w:r>
    </w:p>
    <w:p w14:paraId="6633DC71" w14:textId="71AEE9E6" w:rsidR="006555BF" w:rsidRPr="000821C1" w:rsidRDefault="006555BF" w:rsidP="005123AD">
      <w:pPr>
        <w:pStyle w:val="CitationGhost"/>
        <w:spacing w:after="60"/>
      </w:pPr>
      <w:r w:rsidRPr="000821C1">
        <w:t xml:space="preserve">[CA Health </w:t>
      </w:r>
      <w:r w:rsidR="00C15D50" w:rsidRPr="000821C1">
        <w:t>and</w:t>
      </w:r>
      <w:r w:rsidRPr="000821C1">
        <w:t xml:space="preserve"> Safety Code §</w:t>
      </w:r>
      <w:r w:rsidR="007B6738">
        <w:t xml:space="preserve"> </w:t>
      </w:r>
      <w:r w:rsidRPr="000821C1">
        <w:t>130306]</w:t>
      </w:r>
    </w:p>
    <w:p w14:paraId="6E9CCAD7" w14:textId="77777777" w:rsidR="008D1FB9" w:rsidRDefault="008D1FB9">
      <w:pPr>
        <w:spacing w:before="0" w:after="200"/>
        <w:rPr>
          <w:rFonts w:eastAsia="Times New Roman" w:cs="Arial"/>
          <w:color w:val="000000" w:themeColor="text1"/>
          <w:szCs w:val="24"/>
        </w:rPr>
      </w:pPr>
      <w:r>
        <w:rPr>
          <w:rFonts w:cs="Arial"/>
          <w:color w:val="000000" w:themeColor="text1"/>
        </w:rPr>
        <w:br w:type="page"/>
      </w:r>
    </w:p>
    <w:p w14:paraId="101E9A9C" w14:textId="77777777" w:rsidR="006555BF" w:rsidRPr="00DC24D1" w:rsidRDefault="006555BF" w:rsidP="001844D1">
      <w:pPr>
        <w:pStyle w:val="ListParagraph"/>
        <w:numPr>
          <w:ilvl w:val="0"/>
          <w:numId w:val="338"/>
        </w:numPr>
        <w:spacing w:line="276" w:lineRule="auto"/>
        <w:ind w:left="720"/>
        <w:contextualSpacing w:val="0"/>
        <w:rPr>
          <w:rFonts w:cs="Arial"/>
          <w:color w:val="000000" w:themeColor="text1"/>
        </w:rPr>
      </w:pPr>
      <w:r w:rsidRPr="00DC24D1">
        <w:rPr>
          <w:rFonts w:cs="Arial"/>
          <w:color w:val="000000" w:themeColor="text1"/>
        </w:rPr>
        <w:t>Respond in a timely and complete manner to all activities undertaken to assess and ensure implementation and compliance with SHIPM policies.</w:t>
      </w:r>
      <w:r w:rsidR="00DC24D1" w:rsidRPr="00DC24D1">
        <w:rPr>
          <w:rFonts w:cs="Arial"/>
          <w:color w:val="000000" w:themeColor="text1"/>
        </w:rPr>
        <w:t xml:space="preserve">  </w:t>
      </w:r>
      <w:r w:rsidRPr="00DC24D1">
        <w:rPr>
          <w:rFonts w:cs="Arial"/>
          <w:color w:val="000000" w:themeColor="text1"/>
        </w:rPr>
        <w:t>Responses shall include, but are not limited to:</w:t>
      </w:r>
    </w:p>
    <w:p w14:paraId="011E19EF" w14:textId="77777777" w:rsidR="006555BF" w:rsidRPr="005123AD" w:rsidRDefault="006555BF" w:rsidP="001844D1">
      <w:pPr>
        <w:pStyle w:val="ListParagraph"/>
        <w:numPr>
          <w:ilvl w:val="0"/>
          <w:numId w:val="339"/>
        </w:numPr>
        <w:spacing w:before="60" w:line="276" w:lineRule="auto"/>
        <w:ind w:left="1152" w:hanging="432"/>
        <w:contextualSpacing w:val="0"/>
      </w:pPr>
      <w:r w:rsidRPr="005123AD">
        <w:t xml:space="preserve">Assisting in periodic statewide assessments </w:t>
      </w:r>
    </w:p>
    <w:p w14:paraId="7AD58F55" w14:textId="77777777" w:rsidR="006555BF" w:rsidRPr="005123AD" w:rsidRDefault="006555BF" w:rsidP="001844D1">
      <w:pPr>
        <w:pStyle w:val="ListParagraph"/>
        <w:numPr>
          <w:ilvl w:val="0"/>
          <w:numId w:val="339"/>
        </w:numPr>
        <w:spacing w:before="60" w:line="276" w:lineRule="auto"/>
        <w:ind w:left="1152" w:hanging="432"/>
        <w:contextualSpacing w:val="0"/>
      </w:pPr>
      <w:r w:rsidRPr="005123AD">
        <w:t>Assisting in and partnering with periodic compliance reviews</w:t>
      </w:r>
    </w:p>
    <w:p w14:paraId="6DE8A1D8" w14:textId="3F75F3FA" w:rsidR="006555BF" w:rsidRPr="00004D96" w:rsidRDefault="006555BF" w:rsidP="001844D1">
      <w:pPr>
        <w:pStyle w:val="ListParagraph"/>
        <w:numPr>
          <w:ilvl w:val="0"/>
          <w:numId w:val="339"/>
        </w:numPr>
        <w:spacing w:before="60" w:line="276" w:lineRule="auto"/>
        <w:ind w:left="1152" w:hanging="432"/>
        <w:contextualSpacing w:val="0"/>
        <w:rPr>
          <w:rFonts w:cs="Arial"/>
          <w:color w:val="000000" w:themeColor="text1"/>
        </w:rPr>
      </w:pPr>
      <w:r w:rsidRPr="005123AD">
        <w:t>Providing</w:t>
      </w:r>
      <w:r w:rsidRPr="00004D96">
        <w:rPr>
          <w:rFonts w:cs="Arial"/>
          <w:color w:val="000000" w:themeColor="text1"/>
        </w:rPr>
        <w:t xml:space="preserve"> documentation or information upon </w:t>
      </w:r>
      <w:r w:rsidR="00BF3084">
        <w:rPr>
          <w:rFonts w:cs="Arial"/>
          <w:color w:val="000000" w:themeColor="text1"/>
        </w:rPr>
        <w:t>request in the format requested</w:t>
      </w:r>
      <w:r w:rsidRPr="00004D96">
        <w:rPr>
          <w:rFonts w:cs="Arial"/>
          <w:color w:val="000000" w:themeColor="text1"/>
        </w:rPr>
        <w:t xml:space="preserve">  </w:t>
      </w:r>
    </w:p>
    <w:p w14:paraId="1095CB7D" w14:textId="7AF1BCE5" w:rsidR="006555BF" w:rsidRPr="000821C1" w:rsidRDefault="006555BF" w:rsidP="005123AD">
      <w:pPr>
        <w:pStyle w:val="CitationGhost"/>
        <w:spacing w:after="60"/>
      </w:pPr>
      <w:r w:rsidRPr="000821C1">
        <w:t xml:space="preserve">[CA Health </w:t>
      </w:r>
      <w:r w:rsidR="00C15D50" w:rsidRPr="000821C1">
        <w:t>and</w:t>
      </w:r>
      <w:r w:rsidRPr="000821C1">
        <w:t xml:space="preserve"> Safety Code </w:t>
      </w:r>
      <w:r w:rsidR="00A22518" w:rsidRPr="000821C1">
        <w:t>§</w:t>
      </w:r>
      <w:r w:rsidR="007B6738">
        <w:t xml:space="preserve"> </w:t>
      </w:r>
      <w:r w:rsidR="00A22518" w:rsidRPr="000821C1">
        <w:t>130306</w:t>
      </w:r>
      <w:r w:rsidRPr="000821C1">
        <w:t>, and</w:t>
      </w:r>
      <w:r w:rsidR="00F52607">
        <w:t xml:space="preserve"> </w:t>
      </w:r>
      <w:r w:rsidR="00A22518" w:rsidRPr="000821C1">
        <w:t>§</w:t>
      </w:r>
      <w:r w:rsidR="007B6738">
        <w:t xml:space="preserve"> </w:t>
      </w:r>
      <w:r w:rsidR="00A22518" w:rsidRPr="000821C1">
        <w:t>130310</w:t>
      </w:r>
      <w:r w:rsidRPr="000821C1">
        <w:t>]</w:t>
      </w:r>
    </w:p>
    <w:p w14:paraId="5DAC432A" w14:textId="77777777" w:rsidR="000A1D73" w:rsidRDefault="006555BF" w:rsidP="001844D1">
      <w:pPr>
        <w:pStyle w:val="ListParagraph"/>
        <w:numPr>
          <w:ilvl w:val="0"/>
          <w:numId w:val="338"/>
        </w:numPr>
        <w:spacing w:line="276" w:lineRule="auto"/>
        <w:ind w:left="720"/>
        <w:contextualSpacing w:val="0"/>
        <w:rPr>
          <w:rFonts w:cs="Arial"/>
          <w:color w:val="000000" w:themeColor="text1"/>
        </w:rPr>
      </w:pPr>
      <w:r w:rsidRPr="00004D96">
        <w:rPr>
          <w:rFonts w:cs="Arial"/>
          <w:color w:val="000000" w:themeColor="text1"/>
        </w:rPr>
        <w:t xml:space="preserve">Comply with the decisions of the CalOHII director in achieving compliance with </w:t>
      </w:r>
      <w:r w:rsidR="00CB4E03">
        <w:rPr>
          <w:rFonts w:cs="Arial"/>
          <w:color w:val="000000" w:themeColor="text1"/>
        </w:rPr>
        <w:t>state</w:t>
      </w:r>
      <w:r w:rsidRPr="00004D96">
        <w:rPr>
          <w:rFonts w:cs="Arial"/>
          <w:color w:val="000000" w:themeColor="text1"/>
        </w:rPr>
        <w:t xml:space="preserve"> and </w:t>
      </w:r>
      <w:r w:rsidR="00CB4E03">
        <w:rPr>
          <w:rFonts w:cs="Arial"/>
          <w:color w:val="000000" w:themeColor="text1"/>
        </w:rPr>
        <w:t>federal</w:t>
      </w:r>
      <w:r w:rsidRPr="00004D96">
        <w:rPr>
          <w:rFonts w:cs="Arial"/>
          <w:color w:val="000000" w:themeColor="text1"/>
        </w:rPr>
        <w:t xml:space="preserve"> </w:t>
      </w:r>
      <w:r w:rsidRPr="003D6695">
        <w:rPr>
          <w:rFonts w:cs="Arial"/>
        </w:rPr>
        <w:t>health</w:t>
      </w:r>
      <w:r w:rsidRPr="00004D96">
        <w:rPr>
          <w:rFonts w:cs="Arial"/>
          <w:color w:val="000000" w:themeColor="text1"/>
        </w:rPr>
        <w:t xml:space="preserve"> information privacy and security laws. </w:t>
      </w:r>
    </w:p>
    <w:p w14:paraId="34998A69" w14:textId="7831BD75" w:rsidR="009A52C4" w:rsidRDefault="006555BF" w:rsidP="005123AD">
      <w:pPr>
        <w:pStyle w:val="CitationGhost"/>
        <w:spacing w:after="60"/>
      </w:pPr>
      <w:r w:rsidRPr="00B30466">
        <w:t xml:space="preserve">[CA Health </w:t>
      </w:r>
      <w:r w:rsidR="00C15D50" w:rsidRPr="00B30466">
        <w:t>and</w:t>
      </w:r>
      <w:r w:rsidRPr="00B30466">
        <w:t xml:space="preserve"> Safety Code §</w:t>
      </w:r>
      <w:r w:rsidR="007B6738">
        <w:t xml:space="preserve"> </w:t>
      </w:r>
      <w:r w:rsidRPr="00B30466">
        <w:t>130311]</w:t>
      </w:r>
    </w:p>
    <w:p w14:paraId="2FFE7989" w14:textId="2BEACC77" w:rsidR="000624F3" w:rsidRPr="00685040" w:rsidRDefault="000624F3" w:rsidP="001844D1">
      <w:pPr>
        <w:pStyle w:val="ListParagraph"/>
        <w:numPr>
          <w:ilvl w:val="0"/>
          <w:numId w:val="338"/>
        </w:numPr>
        <w:spacing w:line="276" w:lineRule="auto"/>
        <w:ind w:left="720"/>
        <w:contextualSpacing w:val="0"/>
        <w:rPr>
          <w:rFonts w:cs="Arial"/>
        </w:rPr>
      </w:pPr>
      <w:r w:rsidRPr="00685040">
        <w:rPr>
          <w:rFonts w:cs="Arial"/>
        </w:rPr>
        <w:t xml:space="preserve">In addition to </w:t>
      </w:r>
      <w:r w:rsidR="00677884">
        <w:rPr>
          <w:rFonts w:cs="Arial"/>
        </w:rPr>
        <w:t>policies and authorities outlined in</w:t>
      </w:r>
      <w:r w:rsidRPr="00685040">
        <w:rPr>
          <w:rFonts w:cs="Arial"/>
        </w:rPr>
        <w:t xml:space="preserve"> SHIPM</w:t>
      </w:r>
      <w:r w:rsidRPr="00685040">
        <w:t xml:space="preserve">, </w:t>
      </w:r>
      <w:r w:rsidRPr="00C0100B">
        <w:rPr>
          <w:rFonts w:cs="Arial"/>
        </w:rPr>
        <w:t>state</w:t>
      </w:r>
      <w:r w:rsidRPr="00C0100B">
        <w:t xml:space="preserve"> entities</w:t>
      </w:r>
      <w:r w:rsidRPr="00685040">
        <w:rPr>
          <w:rFonts w:cs="Arial"/>
        </w:rPr>
        <w:t xml:space="preserve"> must also comply with their own </w:t>
      </w:r>
      <w:r w:rsidRPr="00E14B0A">
        <w:rPr>
          <w:rFonts w:cs="Arial"/>
          <w:color w:val="000000" w:themeColor="text1"/>
        </w:rPr>
        <w:t>program</w:t>
      </w:r>
      <w:r w:rsidRPr="00685040">
        <w:rPr>
          <w:rFonts w:cs="Arial"/>
        </w:rPr>
        <w:t xml:space="preserve">(s) information security and </w:t>
      </w:r>
      <w:r w:rsidRPr="00BF3084">
        <w:rPr>
          <w:rFonts w:cs="Arial"/>
        </w:rPr>
        <w:t>privacy</w:t>
      </w:r>
      <w:r w:rsidRPr="00685040">
        <w:rPr>
          <w:rFonts w:cs="Arial"/>
        </w:rPr>
        <w:t xml:space="preserve"> policies, standards and procedures, as well as </w:t>
      </w:r>
      <w:r w:rsidRPr="00685040">
        <w:rPr>
          <w:rFonts w:cs="Arial"/>
          <w:color w:val="000000" w:themeColor="text1"/>
        </w:rPr>
        <w:t>those</w:t>
      </w:r>
      <w:r w:rsidRPr="00685040">
        <w:rPr>
          <w:rFonts w:cs="Arial"/>
        </w:rPr>
        <w:t xml:space="preserve"> issued by the</w:t>
      </w:r>
      <w:r w:rsidR="00F3502F">
        <w:rPr>
          <w:rFonts w:cs="Arial"/>
        </w:rPr>
        <w:t xml:space="preserve"> </w:t>
      </w:r>
      <w:r w:rsidR="00EA0F72">
        <w:rPr>
          <w:rFonts w:cs="Arial"/>
        </w:rPr>
        <w:t>Office of Information Security (OIS)</w:t>
      </w:r>
      <w:r w:rsidRPr="00685040">
        <w:rPr>
          <w:rFonts w:cs="Arial"/>
        </w:rPr>
        <w:t>, and the California State Administrative Manual (SAM).</w:t>
      </w:r>
    </w:p>
    <w:p w14:paraId="434BC30A" w14:textId="690449DD" w:rsidR="000624F3" w:rsidRPr="000624F3" w:rsidRDefault="000624F3" w:rsidP="00033D6D">
      <w:pPr>
        <w:pStyle w:val="CitationGhost"/>
        <w:spacing w:after="60"/>
        <w:ind w:right="-90"/>
        <w:rPr>
          <w:iCs/>
          <w:color w:val="A6A6A6"/>
        </w:rPr>
      </w:pPr>
      <w:r w:rsidRPr="00685040">
        <w:rPr>
          <w:iCs/>
          <w:color w:val="A6A6A6"/>
          <w:szCs w:val="24"/>
        </w:rPr>
        <w:t>[</w:t>
      </w:r>
      <w:r w:rsidRPr="00685040">
        <w:t>CA</w:t>
      </w:r>
      <w:r w:rsidRPr="00685040">
        <w:rPr>
          <w:iCs/>
          <w:color w:val="A6A6A6"/>
          <w:szCs w:val="24"/>
        </w:rPr>
        <w:t xml:space="preserve"> </w:t>
      </w:r>
      <w:r w:rsidRPr="005123AD">
        <w:t>Government</w:t>
      </w:r>
      <w:r w:rsidRPr="00685040">
        <w:rPr>
          <w:iCs/>
          <w:color w:val="A6A6A6"/>
          <w:szCs w:val="24"/>
        </w:rPr>
        <w:t xml:space="preserve"> Code § 11549.3; CA SAM §§ 5300 – 5365.3; NIST SP </w:t>
      </w:r>
      <w:r w:rsidR="003575E4">
        <w:rPr>
          <w:iCs/>
          <w:color w:val="A6A6A6"/>
          <w:szCs w:val="24"/>
        </w:rPr>
        <w:t>800-53 Rev. 5</w:t>
      </w:r>
      <w:r w:rsidRPr="00685040">
        <w:rPr>
          <w:iCs/>
          <w:color w:val="A6A6A6"/>
          <w:szCs w:val="24"/>
        </w:rPr>
        <w:t>]</w:t>
      </w:r>
      <w:r w:rsidRPr="000624F3">
        <w:rPr>
          <w:iCs/>
          <w:color w:val="A6A6A6"/>
          <w:szCs w:val="24"/>
        </w:rPr>
        <w:t xml:space="preserve">  </w:t>
      </w:r>
    </w:p>
    <w:p w14:paraId="015FA40F" w14:textId="77777777" w:rsidR="006555BF" w:rsidRPr="00004D96" w:rsidRDefault="006555BF" w:rsidP="001844D1">
      <w:pPr>
        <w:pStyle w:val="ListParagraph"/>
        <w:numPr>
          <w:ilvl w:val="0"/>
          <w:numId w:val="40"/>
        </w:numPr>
        <w:spacing w:before="240" w:after="120" w:line="276" w:lineRule="auto"/>
        <w:contextualSpacing w:val="0"/>
        <w:rPr>
          <w:rFonts w:cs="Arial"/>
          <w:b/>
          <w:u w:val="single"/>
        </w:rPr>
      </w:pPr>
      <w:r w:rsidRPr="00004D96">
        <w:rPr>
          <w:rFonts w:cs="Arial"/>
          <w:b/>
          <w:u w:val="single"/>
        </w:rPr>
        <w:t>References</w:t>
      </w:r>
    </w:p>
    <w:p w14:paraId="56EAD2DF" w14:textId="5E0E88D9" w:rsidR="000624F3" w:rsidRPr="00E14B0A" w:rsidRDefault="000624F3" w:rsidP="003A4515">
      <w:pPr>
        <w:spacing w:before="40" w:after="40"/>
        <w:ind w:left="360"/>
        <w:rPr>
          <w:rFonts w:cs="Arial"/>
        </w:rPr>
      </w:pPr>
      <w:r>
        <w:t xml:space="preserve">CA </w:t>
      </w:r>
      <w:r w:rsidRPr="00E14B0A">
        <w:rPr>
          <w:rFonts w:cs="Arial"/>
        </w:rPr>
        <w:t>Government Code § 11549.3</w:t>
      </w:r>
    </w:p>
    <w:p w14:paraId="4D25729E" w14:textId="7F4A0D3D" w:rsidR="006555BF" w:rsidRPr="003A4515" w:rsidRDefault="000624F3" w:rsidP="003A4515">
      <w:pPr>
        <w:spacing w:before="40" w:after="40"/>
        <w:ind w:left="360"/>
      </w:pPr>
      <w:r w:rsidRPr="00E14B0A">
        <w:rPr>
          <w:rFonts w:cs="Arial"/>
        </w:rPr>
        <w:t>CA Health and Safety</w:t>
      </w:r>
      <w:r>
        <w:t xml:space="preserve"> Code</w:t>
      </w:r>
    </w:p>
    <w:p w14:paraId="30AB06D2" w14:textId="7BACD0C9" w:rsidR="006555BF" w:rsidRPr="00FF1005" w:rsidRDefault="006555BF" w:rsidP="001844D1">
      <w:pPr>
        <w:pStyle w:val="ListParagraph"/>
        <w:numPr>
          <w:ilvl w:val="0"/>
          <w:numId w:val="44"/>
        </w:numPr>
        <w:spacing w:before="0" w:line="276" w:lineRule="auto"/>
        <w:ind w:left="792"/>
        <w:contextualSpacing w:val="0"/>
        <w:rPr>
          <w:iCs/>
        </w:rPr>
      </w:pPr>
      <w:r w:rsidRPr="00ED68B5">
        <w:rPr>
          <w:iCs/>
        </w:rPr>
        <w:t>§</w:t>
      </w:r>
      <w:r w:rsidR="007B6738">
        <w:rPr>
          <w:iCs/>
        </w:rPr>
        <w:t xml:space="preserve"> </w:t>
      </w:r>
      <w:r w:rsidRPr="00ED68B5">
        <w:rPr>
          <w:iCs/>
        </w:rPr>
        <w:t>13030</w:t>
      </w:r>
      <w:r w:rsidR="00A22518" w:rsidRPr="0044549E">
        <w:rPr>
          <w:iCs/>
        </w:rPr>
        <w:t>3</w:t>
      </w:r>
    </w:p>
    <w:p w14:paraId="2C31690D" w14:textId="2DC71A10" w:rsidR="006555BF" w:rsidRPr="00FF1005" w:rsidRDefault="006555BF" w:rsidP="001844D1">
      <w:pPr>
        <w:pStyle w:val="ListParagraph"/>
        <w:numPr>
          <w:ilvl w:val="0"/>
          <w:numId w:val="44"/>
        </w:numPr>
        <w:spacing w:before="0" w:line="276" w:lineRule="auto"/>
        <w:ind w:left="792"/>
        <w:contextualSpacing w:val="0"/>
        <w:rPr>
          <w:iCs/>
        </w:rPr>
      </w:pPr>
      <w:r w:rsidRPr="00FF1005">
        <w:rPr>
          <w:iCs/>
        </w:rPr>
        <w:t>§</w:t>
      </w:r>
      <w:r w:rsidR="007B6738">
        <w:rPr>
          <w:iCs/>
        </w:rPr>
        <w:t xml:space="preserve"> </w:t>
      </w:r>
      <w:r w:rsidRPr="00FF1005">
        <w:rPr>
          <w:iCs/>
        </w:rPr>
        <w:t>130306</w:t>
      </w:r>
    </w:p>
    <w:p w14:paraId="7E97EB7D" w14:textId="482F1A79" w:rsidR="00A22518" w:rsidRPr="00877CC9" w:rsidRDefault="00A22518" w:rsidP="001844D1">
      <w:pPr>
        <w:pStyle w:val="ListParagraph"/>
        <w:numPr>
          <w:ilvl w:val="0"/>
          <w:numId w:val="44"/>
        </w:numPr>
        <w:spacing w:before="0" w:line="276" w:lineRule="auto"/>
        <w:ind w:left="792"/>
        <w:contextualSpacing w:val="0"/>
        <w:rPr>
          <w:iCs/>
        </w:rPr>
      </w:pPr>
      <w:r w:rsidRPr="00877CC9" w:rsidDel="0000514F">
        <w:rPr>
          <w:iCs/>
        </w:rPr>
        <w:t>§</w:t>
      </w:r>
      <w:r w:rsidR="007B6738">
        <w:rPr>
          <w:iCs/>
        </w:rPr>
        <w:t xml:space="preserve"> </w:t>
      </w:r>
      <w:r w:rsidRPr="00877CC9" w:rsidDel="0000514F">
        <w:rPr>
          <w:iCs/>
        </w:rPr>
        <w:t xml:space="preserve">130310 </w:t>
      </w:r>
    </w:p>
    <w:p w14:paraId="25321D76" w14:textId="1528C0EE" w:rsidR="006555BF" w:rsidRPr="00C65B43" w:rsidRDefault="006555BF" w:rsidP="001844D1">
      <w:pPr>
        <w:pStyle w:val="ListParagraph"/>
        <w:numPr>
          <w:ilvl w:val="0"/>
          <w:numId w:val="44"/>
        </w:numPr>
        <w:spacing w:before="0" w:line="276" w:lineRule="auto"/>
        <w:ind w:left="792"/>
        <w:contextualSpacing w:val="0"/>
        <w:rPr>
          <w:iCs/>
        </w:rPr>
      </w:pPr>
      <w:r w:rsidRPr="00C65B43">
        <w:rPr>
          <w:iCs/>
        </w:rPr>
        <w:t>§</w:t>
      </w:r>
      <w:r w:rsidR="007B6738">
        <w:rPr>
          <w:iCs/>
        </w:rPr>
        <w:t xml:space="preserve"> </w:t>
      </w:r>
      <w:r w:rsidRPr="00C65B43">
        <w:rPr>
          <w:iCs/>
        </w:rPr>
        <w:t xml:space="preserve">130311 </w:t>
      </w:r>
    </w:p>
    <w:p w14:paraId="0EA105DF" w14:textId="7CB4034D" w:rsidR="0000514F" w:rsidRPr="000070EE" w:rsidRDefault="006555BF" w:rsidP="001844D1">
      <w:pPr>
        <w:pStyle w:val="ListParagraph"/>
        <w:numPr>
          <w:ilvl w:val="0"/>
          <w:numId w:val="44"/>
        </w:numPr>
        <w:spacing w:before="0" w:line="276" w:lineRule="auto"/>
        <w:ind w:left="792"/>
        <w:contextualSpacing w:val="0"/>
        <w:rPr>
          <w:iCs/>
        </w:rPr>
      </w:pPr>
      <w:r w:rsidRPr="00EF6D05">
        <w:rPr>
          <w:iCs/>
        </w:rPr>
        <w:t>§</w:t>
      </w:r>
      <w:r w:rsidR="007B6738">
        <w:rPr>
          <w:iCs/>
        </w:rPr>
        <w:t xml:space="preserve"> </w:t>
      </w:r>
      <w:r w:rsidRPr="00EF6D05">
        <w:rPr>
          <w:iCs/>
        </w:rPr>
        <w:t>130311.5</w:t>
      </w:r>
    </w:p>
    <w:p w14:paraId="3503D55A" w14:textId="45B67BC1" w:rsidR="000624F3" w:rsidRDefault="002250FD" w:rsidP="001844D1">
      <w:pPr>
        <w:pStyle w:val="ListParagraph"/>
        <w:numPr>
          <w:ilvl w:val="0"/>
          <w:numId w:val="44"/>
        </w:numPr>
        <w:spacing w:before="0" w:line="276" w:lineRule="auto"/>
        <w:ind w:left="792"/>
        <w:contextualSpacing w:val="0"/>
        <w:rPr>
          <w:iCs/>
        </w:rPr>
      </w:pPr>
      <w:r>
        <w:rPr>
          <w:iCs/>
        </w:rPr>
        <w:t>§</w:t>
      </w:r>
      <w:r w:rsidR="007B6738">
        <w:rPr>
          <w:iCs/>
        </w:rPr>
        <w:t xml:space="preserve"> </w:t>
      </w:r>
      <w:r w:rsidR="00A22518" w:rsidRPr="00AA60E5">
        <w:rPr>
          <w:iCs/>
        </w:rPr>
        <w:t>130313</w:t>
      </w:r>
      <w:r w:rsidR="00A22518" w:rsidRPr="00AA60E5" w:rsidDel="0000514F">
        <w:rPr>
          <w:iCs/>
        </w:rPr>
        <w:t xml:space="preserve"> </w:t>
      </w:r>
    </w:p>
    <w:p w14:paraId="7CC696A6" w14:textId="53A41224" w:rsidR="003A6227" w:rsidRDefault="000624F3" w:rsidP="000624F3">
      <w:pPr>
        <w:spacing w:before="40" w:after="40"/>
        <w:ind w:left="360"/>
        <w:rPr>
          <w:rFonts w:cs="Arial"/>
        </w:rPr>
      </w:pPr>
      <w:r w:rsidRPr="0042060D">
        <w:t xml:space="preserve">CA SAM </w:t>
      </w:r>
      <w:r w:rsidR="002250FD">
        <w:t>§§</w:t>
      </w:r>
      <w:r w:rsidRPr="003A6227">
        <w:rPr>
          <w:rFonts w:cs="Arial"/>
        </w:rPr>
        <w:t xml:space="preserve"> 5300 – 5365.3</w:t>
      </w:r>
    </w:p>
    <w:p w14:paraId="526AF2DC" w14:textId="64929147" w:rsidR="006555BF" w:rsidRPr="0042060D" w:rsidRDefault="000624F3" w:rsidP="000624F3">
      <w:pPr>
        <w:spacing w:before="40" w:after="40"/>
        <w:ind w:left="360"/>
      </w:pPr>
      <w:r w:rsidRPr="003A6227">
        <w:rPr>
          <w:rFonts w:cs="Arial"/>
        </w:rPr>
        <w:t xml:space="preserve">NIST SP </w:t>
      </w:r>
      <w:r w:rsidR="003575E4">
        <w:rPr>
          <w:rFonts w:cs="Arial"/>
        </w:rPr>
        <w:t>800-53 Rev. 5</w:t>
      </w:r>
    </w:p>
    <w:p w14:paraId="6BF3BA43" w14:textId="77777777" w:rsidR="006555BF" w:rsidRPr="00004D96" w:rsidRDefault="006555BF" w:rsidP="001844D1">
      <w:pPr>
        <w:pStyle w:val="ListParagraph"/>
        <w:numPr>
          <w:ilvl w:val="0"/>
          <w:numId w:val="40"/>
        </w:numPr>
        <w:spacing w:before="240" w:after="120" w:line="276" w:lineRule="auto"/>
        <w:contextualSpacing w:val="0"/>
        <w:rPr>
          <w:rFonts w:cs="Arial"/>
          <w:b/>
          <w:u w:val="single"/>
        </w:rPr>
      </w:pPr>
      <w:r w:rsidRPr="00004D96">
        <w:rPr>
          <w:rFonts w:cs="Arial"/>
          <w:b/>
          <w:u w:val="single"/>
        </w:rPr>
        <w:t>Related Policies</w:t>
      </w:r>
    </w:p>
    <w:p w14:paraId="003D7C1A" w14:textId="77777777" w:rsidR="006555BF" w:rsidRPr="00004D96" w:rsidRDefault="006555BF" w:rsidP="00DC7351">
      <w:pPr>
        <w:spacing w:before="60" w:after="60" w:line="240" w:lineRule="auto"/>
        <w:ind w:left="360"/>
        <w:rPr>
          <w:rFonts w:cs="Arial"/>
          <w:color w:val="000000" w:themeColor="text1"/>
          <w:szCs w:val="24"/>
        </w:rPr>
      </w:pPr>
      <w:r w:rsidRPr="00004D96">
        <w:rPr>
          <w:rFonts w:cs="Arial"/>
          <w:color w:val="000000" w:themeColor="text1"/>
          <w:szCs w:val="24"/>
        </w:rPr>
        <w:t xml:space="preserve">SHIPM Chapter 1 – </w:t>
      </w:r>
      <w:r w:rsidR="00BB67F9">
        <w:rPr>
          <w:rFonts w:cs="Arial"/>
          <w:color w:val="000000" w:themeColor="text1"/>
          <w:szCs w:val="24"/>
        </w:rPr>
        <w:t xml:space="preserve">CalOHII </w:t>
      </w:r>
      <w:r w:rsidRPr="00004D96">
        <w:rPr>
          <w:rFonts w:cs="Arial"/>
          <w:color w:val="000000" w:themeColor="text1"/>
          <w:szCs w:val="24"/>
        </w:rPr>
        <w:t>Authority</w:t>
      </w:r>
    </w:p>
    <w:p w14:paraId="51CEAA51" w14:textId="77777777" w:rsidR="006555BF" w:rsidRPr="00004D96" w:rsidRDefault="006555BF" w:rsidP="00DC7351">
      <w:pPr>
        <w:spacing w:before="60" w:after="60" w:line="240" w:lineRule="auto"/>
        <w:ind w:left="360"/>
        <w:rPr>
          <w:rFonts w:cs="Arial"/>
          <w:color w:val="000000" w:themeColor="text1"/>
          <w:szCs w:val="24"/>
        </w:rPr>
      </w:pPr>
      <w:r w:rsidRPr="00004D96">
        <w:rPr>
          <w:rFonts w:cs="Arial"/>
          <w:color w:val="000000" w:themeColor="text1"/>
          <w:szCs w:val="24"/>
        </w:rPr>
        <w:t xml:space="preserve">SHIPM Chapter </w:t>
      </w:r>
      <w:r w:rsidR="00B30466">
        <w:rPr>
          <w:rFonts w:cs="Arial"/>
          <w:color w:val="000000" w:themeColor="text1"/>
          <w:szCs w:val="24"/>
        </w:rPr>
        <w:t>2</w:t>
      </w:r>
      <w:r w:rsidRPr="00004D96">
        <w:rPr>
          <w:rFonts w:cs="Arial"/>
          <w:color w:val="000000" w:themeColor="text1"/>
          <w:szCs w:val="24"/>
        </w:rPr>
        <w:t xml:space="preserve"> – Privacy</w:t>
      </w:r>
    </w:p>
    <w:p w14:paraId="0068BA1A" w14:textId="77777777" w:rsidR="006555BF" w:rsidRPr="00004D96" w:rsidRDefault="006555BF" w:rsidP="00DC7351">
      <w:pPr>
        <w:spacing w:before="60" w:after="60" w:line="240" w:lineRule="auto"/>
        <w:ind w:left="360"/>
        <w:rPr>
          <w:rFonts w:cs="Arial"/>
          <w:color w:val="000000" w:themeColor="text1"/>
          <w:szCs w:val="24"/>
        </w:rPr>
      </w:pPr>
      <w:r w:rsidRPr="00004D96">
        <w:rPr>
          <w:rFonts w:cs="Arial"/>
          <w:color w:val="000000" w:themeColor="text1"/>
          <w:szCs w:val="24"/>
        </w:rPr>
        <w:t xml:space="preserve">SHIPM Chapter </w:t>
      </w:r>
      <w:r w:rsidR="00B30466">
        <w:rPr>
          <w:rFonts w:cs="Arial"/>
          <w:color w:val="000000" w:themeColor="text1"/>
          <w:szCs w:val="24"/>
        </w:rPr>
        <w:t>3</w:t>
      </w:r>
      <w:r w:rsidRPr="00004D96">
        <w:rPr>
          <w:rFonts w:cs="Arial"/>
          <w:color w:val="000000" w:themeColor="text1"/>
          <w:szCs w:val="24"/>
        </w:rPr>
        <w:t xml:space="preserve"> – Security</w:t>
      </w:r>
    </w:p>
    <w:p w14:paraId="4CB81CAF" w14:textId="77777777" w:rsidR="006555BF" w:rsidRPr="00004D96" w:rsidRDefault="006555BF" w:rsidP="00DC7351">
      <w:pPr>
        <w:spacing w:before="60" w:after="60" w:line="240" w:lineRule="auto"/>
        <w:ind w:left="360"/>
        <w:rPr>
          <w:rFonts w:cs="Arial"/>
          <w:color w:val="000000" w:themeColor="text1"/>
          <w:szCs w:val="24"/>
        </w:rPr>
      </w:pPr>
      <w:r w:rsidRPr="00004D96">
        <w:rPr>
          <w:rFonts w:cs="Arial"/>
          <w:color w:val="000000" w:themeColor="text1"/>
          <w:szCs w:val="24"/>
        </w:rPr>
        <w:t xml:space="preserve">SHIPM Chapter </w:t>
      </w:r>
      <w:r w:rsidR="00B30466">
        <w:rPr>
          <w:rFonts w:cs="Arial"/>
          <w:color w:val="000000" w:themeColor="text1"/>
          <w:szCs w:val="24"/>
        </w:rPr>
        <w:t>4</w:t>
      </w:r>
      <w:r w:rsidRPr="00004D96">
        <w:rPr>
          <w:rFonts w:cs="Arial"/>
          <w:color w:val="000000" w:themeColor="text1"/>
          <w:szCs w:val="24"/>
        </w:rPr>
        <w:t xml:space="preserve"> – Administrative</w:t>
      </w:r>
    </w:p>
    <w:p w14:paraId="4E3149FB" w14:textId="77777777" w:rsidR="006555BF" w:rsidRPr="00004D96" w:rsidRDefault="006555BF" w:rsidP="00DC7351">
      <w:pPr>
        <w:spacing w:before="60" w:after="60" w:line="240" w:lineRule="auto"/>
        <w:ind w:left="360"/>
        <w:rPr>
          <w:rFonts w:cs="Arial"/>
          <w:color w:val="000000" w:themeColor="text1"/>
          <w:szCs w:val="24"/>
        </w:rPr>
      </w:pPr>
      <w:r w:rsidRPr="00004D96">
        <w:rPr>
          <w:rFonts w:cs="Arial"/>
          <w:color w:val="000000" w:themeColor="text1"/>
          <w:szCs w:val="24"/>
        </w:rPr>
        <w:t xml:space="preserve">SHIPM Chapter </w:t>
      </w:r>
      <w:r w:rsidR="00B30466">
        <w:rPr>
          <w:rFonts w:cs="Arial"/>
          <w:color w:val="000000" w:themeColor="text1"/>
          <w:szCs w:val="24"/>
        </w:rPr>
        <w:t>5</w:t>
      </w:r>
      <w:r w:rsidRPr="00004D96">
        <w:rPr>
          <w:rFonts w:cs="Arial"/>
          <w:color w:val="000000" w:themeColor="text1"/>
          <w:szCs w:val="24"/>
        </w:rPr>
        <w:t xml:space="preserve"> – Patient Rights</w:t>
      </w:r>
    </w:p>
    <w:p w14:paraId="53EFF354" w14:textId="77777777" w:rsidR="006555BF" w:rsidRPr="00004D96" w:rsidRDefault="006555BF" w:rsidP="001844D1">
      <w:pPr>
        <w:pStyle w:val="ListParagraph"/>
        <w:numPr>
          <w:ilvl w:val="0"/>
          <w:numId w:val="40"/>
        </w:numPr>
        <w:spacing w:before="240" w:after="120" w:line="276" w:lineRule="auto"/>
        <w:contextualSpacing w:val="0"/>
        <w:rPr>
          <w:rFonts w:cs="Arial"/>
          <w:b/>
          <w:u w:val="single"/>
        </w:rPr>
      </w:pPr>
      <w:r w:rsidRPr="00004D96">
        <w:rPr>
          <w:rFonts w:cs="Arial"/>
          <w:b/>
          <w:u w:val="single"/>
        </w:rPr>
        <w:t>Attachments</w:t>
      </w:r>
    </w:p>
    <w:p w14:paraId="106DFCEB" w14:textId="77777777" w:rsidR="00570745" w:rsidRDefault="006555BF" w:rsidP="007B6738">
      <w:pPr>
        <w:ind w:left="360"/>
        <w:sectPr w:rsidR="00570745" w:rsidSect="001676DE">
          <w:footerReference w:type="default" r:id="rId20"/>
          <w:type w:val="continuous"/>
          <w:pgSz w:w="12240" w:h="15840"/>
          <w:pgMar w:top="1440" w:right="1080" w:bottom="1440" w:left="1080" w:header="720" w:footer="720" w:gutter="0"/>
          <w:cols w:space="720"/>
          <w:titlePg/>
          <w:docGrid w:linePitch="360"/>
        </w:sectPr>
      </w:pPr>
      <w:r w:rsidRPr="00004D96">
        <w:rPr>
          <w:rFonts w:cs="Arial"/>
          <w:szCs w:val="24"/>
        </w:rPr>
        <w:t>None</w:t>
      </w:r>
      <w:r w:rsidR="00070694">
        <w:br w:type="page"/>
      </w:r>
    </w:p>
    <w:p w14:paraId="2F91C2B6" w14:textId="77777777" w:rsidR="00C46AF1" w:rsidRPr="005B4E25" w:rsidRDefault="008300AE" w:rsidP="00704CDA">
      <w:pPr>
        <w:pStyle w:val="Title"/>
        <w:spacing w:before="2440"/>
        <w:rPr>
          <w:rFonts w:ascii="Arial" w:hAnsi="Arial" w:cs="Arial"/>
        </w:rPr>
        <w:sectPr w:rsidR="00C46AF1" w:rsidRPr="005B4E25" w:rsidSect="00570745">
          <w:pgSz w:w="12240" w:h="15840"/>
          <w:pgMar w:top="1440" w:right="1080" w:bottom="1440" w:left="1080" w:header="720" w:footer="720" w:gutter="0"/>
          <w:cols w:space="720"/>
          <w:titlePg/>
          <w:docGrid w:linePitch="360"/>
        </w:sectPr>
      </w:pPr>
      <w:bookmarkStart w:id="12" w:name="_Toc70938366"/>
      <w:r w:rsidRPr="005B4E25">
        <w:rPr>
          <w:rFonts w:ascii="Arial" w:hAnsi="Arial" w:cs="Arial"/>
        </w:rPr>
        <w:t xml:space="preserve">Chapter </w:t>
      </w:r>
      <w:r w:rsidR="00E86C93" w:rsidRPr="005B4E25">
        <w:rPr>
          <w:rFonts w:ascii="Arial" w:hAnsi="Arial" w:cs="Arial"/>
        </w:rPr>
        <w:t>2</w:t>
      </w:r>
      <w:r w:rsidRPr="005B4E25">
        <w:rPr>
          <w:rFonts w:ascii="Arial" w:hAnsi="Arial" w:cs="Arial"/>
        </w:rPr>
        <w:t xml:space="preserve"> – Privacy</w:t>
      </w:r>
      <w:bookmarkEnd w:id="12"/>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E377F5" w:rsidRPr="00CC2466" w14:paraId="1DBA23D4" w14:textId="77777777" w:rsidTr="00E377F5">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05E783DB" w14:textId="77777777" w:rsidR="00E377F5" w:rsidRPr="00F50538" w:rsidRDefault="00E377F5" w:rsidP="008915AE">
            <w:pPr>
              <w:spacing w:line="240" w:lineRule="auto"/>
              <w:rPr>
                <w:rFonts w:eastAsia="Times New Roman" w:cs="Arial"/>
                <w:b/>
                <w:bCs/>
                <w:szCs w:val="24"/>
              </w:rPr>
            </w:pPr>
            <w:r w:rsidRPr="00F50538">
              <w:rPr>
                <w:rFonts w:eastAsia="Times New Roman" w:cs="Arial"/>
                <w:b/>
                <w:bCs/>
                <w:szCs w:val="24"/>
              </w:rPr>
              <w:t xml:space="preserve">Chapter:   </w:t>
            </w:r>
            <w:r w:rsidR="008915AE">
              <w:rPr>
                <w:rFonts w:eastAsia="Times New Roman" w:cs="Arial"/>
                <w:b/>
                <w:bCs/>
                <w:szCs w:val="24"/>
              </w:rPr>
              <w:t>2</w:t>
            </w:r>
            <w:r w:rsidR="00267FD0">
              <w:rPr>
                <w:rFonts w:eastAsia="Times New Roman" w:cs="Arial"/>
                <w:b/>
                <w:bCs/>
                <w:szCs w:val="24"/>
              </w:rPr>
              <w:t xml:space="preserve"> </w:t>
            </w:r>
            <w:r w:rsidR="00C46AF1">
              <w:rPr>
                <w:rFonts w:eastAsia="Times New Roman" w:cs="Arial"/>
                <w:b/>
                <w:bCs/>
                <w:szCs w:val="24"/>
              </w:rPr>
              <w:t>–</w:t>
            </w:r>
            <w:r w:rsidR="00267FD0">
              <w:rPr>
                <w:rFonts w:eastAsia="Times New Roman" w:cs="Arial"/>
                <w:b/>
                <w:bCs/>
                <w:szCs w:val="24"/>
              </w:rPr>
              <w:t xml:space="preserve"> Privacy</w:t>
            </w:r>
          </w:p>
        </w:tc>
      </w:tr>
      <w:tr w:rsidR="00E377F5" w:rsidRPr="00CC2466" w14:paraId="77F93991" w14:textId="77777777" w:rsidTr="00E377F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08FD497F" w14:textId="3A4B71E3" w:rsidR="00E377F5" w:rsidRPr="00CC2466" w:rsidRDefault="006D219E" w:rsidP="00C303A1">
            <w:pPr>
              <w:pStyle w:val="Heading2"/>
              <w:rPr>
                <w:bCs w:val="0"/>
              </w:rPr>
            </w:pPr>
            <w:bookmarkStart w:id="13" w:name="_Toc70938367"/>
            <w:r>
              <w:rPr>
                <w:rFonts w:ascii="ZWAdobeF" w:hAnsi="ZWAdobeF" w:cs="ZWAdobeF"/>
                <w:b w:val="0"/>
                <w:bCs w:val="0"/>
                <w:sz w:val="2"/>
                <w:szCs w:val="2"/>
              </w:rPr>
              <w:t>0B</w:t>
            </w:r>
            <w:r w:rsidR="00E377F5" w:rsidRPr="00CC2466">
              <w:rPr>
                <w:bCs w:val="0"/>
              </w:rPr>
              <w:t xml:space="preserve">Section:  </w:t>
            </w:r>
            <w:r w:rsidR="008915AE" w:rsidRPr="00CC2466">
              <w:rPr>
                <w:bCs w:val="0"/>
              </w:rPr>
              <w:t>2</w:t>
            </w:r>
            <w:r w:rsidR="005679C2" w:rsidRPr="00CC2466">
              <w:rPr>
                <w:bCs w:val="0"/>
              </w:rPr>
              <w:t xml:space="preserve">.1.0 </w:t>
            </w:r>
            <w:r w:rsidR="00C303A1" w:rsidRPr="00CC2466">
              <w:rPr>
                <w:bCs w:val="0"/>
              </w:rPr>
              <w:t>–</w:t>
            </w:r>
            <w:r w:rsidR="005679C2" w:rsidRPr="00CC2466">
              <w:rPr>
                <w:bCs w:val="0"/>
              </w:rPr>
              <w:t xml:space="preserve"> Authorizations</w:t>
            </w:r>
            <w:bookmarkEnd w:id="13"/>
          </w:p>
        </w:tc>
      </w:tr>
      <w:tr w:rsidR="00E377F5" w:rsidRPr="00F50538" w14:paraId="55844F6C" w14:textId="77777777" w:rsidTr="00E377F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F2264DD" w14:textId="5B6081C1" w:rsidR="00E377F5" w:rsidRPr="00F50538" w:rsidRDefault="006D219E" w:rsidP="00C303A1">
            <w:pPr>
              <w:pStyle w:val="Heading3"/>
            </w:pPr>
            <w:bookmarkStart w:id="14" w:name="_Toc70938368"/>
            <w:r>
              <w:rPr>
                <w:rFonts w:ascii="ZWAdobeF" w:hAnsi="ZWAdobeF" w:cs="ZWAdobeF"/>
                <w:b w:val="0"/>
                <w:sz w:val="2"/>
                <w:szCs w:val="2"/>
              </w:rPr>
              <w:t>15B</w:t>
            </w:r>
            <w:r w:rsidR="008915AE">
              <w:t>2</w:t>
            </w:r>
            <w:r w:rsidR="005679C2" w:rsidRPr="00345553">
              <w:t xml:space="preserve">.1.1 </w:t>
            </w:r>
            <w:r w:rsidR="00C303A1">
              <w:t>–</w:t>
            </w:r>
            <w:r w:rsidR="005679C2" w:rsidRPr="00345553">
              <w:t xml:space="preserve"> Authorizations</w:t>
            </w:r>
            <w:bookmarkEnd w:id="14"/>
          </w:p>
        </w:tc>
      </w:tr>
      <w:tr w:rsidR="005F08F7" w:rsidRPr="00642195" w14:paraId="639C590F"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FE7B39B" w14:textId="64DB91F5" w:rsidR="005F08F7" w:rsidRPr="00642195" w:rsidRDefault="00CB0EAF" w:rsidP="008D2B75">
            <w:pPr>
              <w:spacing w:line="240" w:lineRule="auto"/>
              <w:rPr>
                <w:rFonts w:eastAsia="Times New Roman" w:cs="Arial"/>
                <w:bCs/>
              </w:rPr>
            </w:pPr>
            <w:r>
              <w:rPr>
                <w:rFonts w:eastAsia="Times New Roman" w:cs="Arial"/>
                <w:bCs/>
              </w:rPr>
              <w:t>Review Date: 06/01/2021</w:t>
            </w:r>
          </w:p>
        </w:tc>
        <w:tc>
          <w:tcPr>
            <w:tcW w:w="3465" w:type="dxa"/>
            <w:tcBorders>
              <w:top w:val="single" w:sz="4" w:space="0" w:color="auto"/>
              <w:left w:val="single" w:sz="4" w:space="0" w:color="auto"/>
              <w:bottom w:val="single" w:sz="4" w:space="0" w:color="auto"/>
              <w:right w:val="single" w:sz="4" w:space="0" w:color="auto"/>
            </w:tcBorders>
            <w:vAlign w:val="center"/>
          </w:tcPr>
          <w:p w14:paraId="06E22531" w14:textId="4785671D" w:rsidR="005F08F7" w:rsidRPr="00642195" w:rsidRDefault="005F08F7" w:rsidP="00CE21EF">
            <w:pPr>
              <w:spacing w:line="240" w:lineRule="auto"/>
              <w:rPr>
                <w:rFonts w:eastAsia="Times New Roman" w:cs="Arial"/>
                <w:bCs/>
              </w:rPr>
            </w:pPr>
            <w:r w:rsidRPr="00642195">
              <w:rPr>
                <w:rFonts w:eastAsia="Times New Roman" w:cs="Arial"/>
                <w:bCs/>
              </w:rPr>
              <w:t xml:space="preserve">Revision Date: </w:t>
            </w:r>
            <w:r w:rsidR="00CB0EAF">
              <w:rPr>
                <w:rFonts w:eastAsia="Times New Roman" w:cs="Arial"/>
                <w:bCs/>
              </w:rPr>
              <w:t>06/01/2021</w:t>
            </w:r>
          </w:p>
        </w:tc>
        <w:tc>
          <w:tcPr>
            <w:tcW w:w="3465" w:type="dxa"/>
            <w:tcBorders>
              <w:top w:val="single" w:sz="4" w:space="0" w:color="auto"/>
              <w:left w:val="single" w:sz="4" w:space="0" w:color="auto"/>
              <w:bottom w:val="single" w:sz="4" w:space="0" w:color="auto"/>
              <w:right w:val="double" w:sz="4" w:space="0" w:color="auto"/>
            </w:tcBorders>
            <w:vAlign w:val="center"/>
          </w:tcPr>
          <w:p w14:paraId="2CB98126" w14:textId="28213CE0" w:rsidR="005F08F7" w:rsidRPr="00642195" w:rsidRDefault="00650962" w:rsidP="00E66A62">
            <w:pPr>
              <w:spacing w:line="240" w:lineRule="auto"/>
              <w:rPr>
                <w:rFonts w:eastAsia="Times New Roman" w:cs="Arial"/>
                <w:bCs/>
              </w:rPr>
            </w:pPr>
            <w:r w:rsidRPr="00642195">
              <w:rPr>
                <w:rFonts w:eastAsia="Times New Roman" w:cs="Arial"/>
                <w:bCs/>
              </w:rPr>
              <w:t xml:space="preserve">Attachments: </w:t>
            </w:r>
            <w:r w:rsidRPr="00660DF8">
              <w:rPr>
                <w:rFonts w:cs="Arial"/>
                <w:bCs/>
              </w:rPr>
              <w:t>Yes</w:t>
            </w:r>
          </w:p>
        </w:tc>
      </w:tr>
    </w:tbl>
    <w:p w14:paraId="00116E84" w14:textId="77777777" w:rsidR="00345553" w:rsidRPr="00C26BD3" w:rsidRDefault="00345553" w:rsidP="001844D1">
      <w:pPr>
        <w:pStyle w:val="ListParagraph"/>
        <w:numPr>
          <w:ilvl w:val="0"/>
          <w:numId w:val="224"/>
        </w:numPr>
        <w:spacing w:before="240" w:after="120" w:line="276" w:lineRule="auto"/>
        <w:contextualSpacing w:val="0"/>
        <w:rPr>
          <w:rFonts w:cs="Arial"/>
          <w:b/>
          <w:u w:val="single"/>
        </w:rPr>
      </w:pPr>
      <w:r w:rsidRPr="00C26BD3">
        <w:rPr>
          <w:rFonts w:cs="Arial"/>
          <w:b/>
          <w:u w:val="single"/>
        </w:rPr>
        <w:t>Purpose</w:t>
      </w:r>
    </w:p>
    <w:p w14:paraId="37C97E2B" w14:textId="3B9694A4" w:rsidR="00345553" w:rsidRPr="005D4061" w:rsidRDefault="00345553" w:rsidP="00345553">
      <w:pPr>
        <w:ind w:left="360"/>
        <w:rPr>
          <w:rFonts w:cs="Arial"/>
        </w:rPr>
      </w:pPr>
      <w:r>
        <w:rPr>
          <w:rFonts w:cs="Arial"/>
        </w:rPr>
        <w:t>T</w:t>
      </w:r>
      <w:r w:rsidRPr="002C6282">
        <w:rPr>
          <w:rFonts w:cs="Arial"/>
        </w:rPr>
        <w:t xml:space="preserve">o provide guidance regarding </w:t>
      </w:r>
      <w:r>
        <w:rPr>
          <w:rFonts w:cs="Arial"/>
        </w:rPr>
        <w:t xml:space="preserve">the circumstances when an </w:t>
      </w:r>
      <w:hyperlink w:anchor="AuthorizationDef" w:history="1">
        <w:r w:rsidRPr="004E608D">
          <w:rPr>
            <w:rStyle w:val="Hyperlink"/>
            <w:rFonts w:cs="Arial"/>
            <w:szCs w:val="24"/>
          </w:rPr>
          <w:t>authorization</w:t>
        </w:r>
      </w:hyperlink>
      <w:r w:rsidRPr="00FD1D5E">
        <w:rPr>
          <w:rFonts w:cs="Arial"/>
        </w:rPr>
        <w:t xml:space="preserve"> </w:t>
      </w:r>
      <w:r>
        <w:rPr>
          <w:rFonts w:cs="Arial"/>
        </w:rPr>
        <w:t xml:space="preserve">for the </w:t>
      </w:r>
      <w:r w:rsidRPr="006843A8">
        <w:rPr>
          <w:rFonts w:cs="Arial"/>
          <w:szCs w:val="24"/>
        </w:rPr>
        <w:t xml:space="preserve">use and </w:t>
      </w:r>
      <w:hyperlink w:anchor="DiscloseDef" w:history="1">
        <w:r w:rsidRPr="006843A8">
          <w:rPr>
            <w:rStyle w:val="Hyperlink"/>
            <w:rFonts w:cs="Arial"/>
            <w:szCs w:val="24"/>
          </w:rPr>
          <w:t>disclosure</w:t>
        </w:r>
      </w:hyperlink>
      <w:r>
        <w:rPr>
          <w:rFonts w:cs="Arial"/>
        </w:rPr>
        <w:t xml:space="preserve"> of </w:t>
      </w:r>
      <w:hyperlink w:anchor="HealthInformationDef" w:history="1">
        <w:r w:rsidR="00913739" w:rsidRPr="004E608D">
          <w:rPr>
            <w:rStyle w:val="Hyperlink"/>
            <w:rFonts w:cs="Arial"/>
            <w:szCs w:val="24"/>
          </w:rPr>
          <w:t>health</w:t>
        </w:r>
        <w:r w:rsidRPr="004E608D">
          <w:rPr>
            <w:rStyle w:val="Hyperlink"/>
            <w:rFonts w:cs="Arial"/>
            <w:szCs w:val="24"/>
          </w:rPr>
          <w:t xml:space="preserve"> information</w:t>
        </w:r>
      </w:hyperlink>
      <w:r>
        <w:rPr>
          <w:rFonts w:cs="Arial"/>
        </w:rPr>
        <w:t xml:space="preserve"> </w:t>
      </w:r>
      <w:r w:rsidRPr="00FD1D5E">
        <w:rPr>
          <w:rFonts w:cs="Arial"/>
        </w:rPr>
        <w:t>is required</w:t>
      </w:r>
      <w:r>
        <w:rPr>
          <w:rFonts w:cs="Arial"/>
        </w:rPr>
        <w:t xml:space="preserve"> from the </w:t>
      </w:r>
      <w:hyperlink w:anchor="PatientDef" w:history="1">
        <w:r w:rsidRPr="004E608D">
          <w:rPr>
            <w:rStyle w:val="Hyperlink"/>
            <w:rFonts w:cs="Arial"/>
            <w:szCs w:val="24"/>
          </w:rPr>
          <w:t>patient</w:t>
        </w:r>
      </w:hyperlink>
      <w:r w:rsidRPr="00B4429E">
        <w:rPr>
          <w:rFonts w:cs="Arial"/>
        </w:rPr>
        <w:t xml:space="preserve"> </w:t>
      </w:r>
      <w:r w:rsidRPr="00FD1D5E">
        <w:rPr>
          <w:rFonts w:cs="Arial"/>
        </w:rPr>
        <w:t xml:space="preserve">and what must be included in </w:t>
      </w:r>
      <w:r>
        <w:rPr>
          <w:rFonts w:cs="Arial"/>
        </w:rPr>
        <w:t>the</w:t>
      </w:r>
      <w:r w:rsidRPr="00FD1D5E">
        <w:rPr>
          <w:rFonts w:cs="Arial"/>
        </w:rPr>
        <w:t xml:space="preserve"> </w:t>
      </w:r>
      <w:r w:rsidRPr="00FC7DD4">
        <w:t>authorization</w:t>
      </w:r>
      <w:r w:rsidRPr="005D4061">
        <w:rPr>
          <w:rFonts w:cs="Arial"/>
        </w:rPr>
        <w:t xml:space="preserve">. </w:t>
      </w:r>
    </w:p>
    <w:p w14:paraId="47FA04A6" w14:textId="77777777" w:rsidR="00345553" w:rsidRPr="002C6282" w:rsidRDefault="00345553" w:rsidP="001844D1">
      <w:pPr>
        <w:pStyle w:val="ListParagraph"/>
        <w:numPr>
          <w:ilvl w:val="0"/>
          <w:numId w:val="224"/>
        </w:numPr>
        <w:spacing w:before="240" w:after="120" w:line="276" w:lineRule="auto"/>
        <w:contextualSpacing w:val="0"/>
        <w:rPr>
          <w:rFonts w:cs="Arial"/>
          <w:b/>
          <w:u w:val="single"/>
        </w:rPr>
      </w:pPr>
      <w:r w:rsidRPr="002C6282">
        <w:rPr>
          <w:rFonts w:cs="Arial"/>
          <w:b/>
          <w:u w:val="single"/>
        </w:rPr>
        <w:t>Policy</w:t>
      </w:r>
    </w:p>
    <w:p w14:paraId="5D91314A" w14:textId="12C4BF5D" w:rsidR="00345553" w:rsidRDefault="00CC707B" w:rsidP="007B6738">
      <w:pPr>
        <w:spacing w:after="0"/>
        <w:ind w:left="360"/>
        <w:rPr>
          <w:rFonts w:cs="Arial"/>
        </w:rPr>
      </w:pPr>
      <w:r>
        <w:rPr>
          <w:rFonts w:cs="Arial"/>
        </w:rPr>
        <w:t xml:space="preserve">Patient authorizations are required to permit a </w:t>
      </w:r>
      <w:hyperlink w:anchor="StateEntityDef" w:history="1">
        <w:r w:rsidRPr="00C20680">
          <w:rPr>
            <w:rStyle w:val="Hyperlink"/>
            <w:rFonts w:cs="Arial"/>
          </w:rPr>
          <w:t>state entity</w:t>
        </w:r>
      </w:hyperlink>
      <w:r>
        <w:rPr>
          <w:rFonts w:cs="Arial"/>
        </w:rPr>
        <w:t xml:space="preserve"> that is a </w:t>
      </w:r>
      <w:hyperlink w:anchor="CoveredEntityDef" w:history="1">
        <w:r w:rsidRPr="00C20680">
          <w:rPr>
            <w:rStyle w:val="Hyperlink"/>
            <w:rFonts w:cs="Arial"/>
          </w:rPr>
          <w:t>covered entity</w:t>
        </w:r>
      </w:hyperlink>
      <w:r>
        <w:rPr>
          <w:rFonts w:cs="Arial"/>
        </w:rPr>
        <w:t xml:space="preserve"> or </w:t>
      </w:r>
      <w:hyperlink w:anchor="BusinessAssociateDef" w:history="1">
        <w:r w:rsidRPr="00C20680">
          <w:rPr>
            <w:rStyle w:val="Hyperlink"/>
            <w:rFonts w:cs="Arial"/>
          </w:rPr>
          <w:t>business associate</w:t>
        </w:r>
      </w:hyperlink>
      <w:r>
        <w:rPr>
          <w:rFonts w:cs="Arial"/>
        </w:rPr>
        <w:t>, to use or disclose health information to an individual/entity for a purpose that would otherwise not be permitted by federal or state privacy regulations.</w:t>
      </w:r>
    </w:p>
    <w:p w14:paraId="261CCDAF" w14:textId="12FE8877" w:rsidR="002625B3" w:rsidRDefault="002625B3" w:rsidP="007B6738">
      <w:pPr>
        <w:pStyle w:val="CitationGhost"/>
        <w:ind w:left="360"/>
      </w:pPr>
      <w:r w:rsidRPr="00C26BD3">
        <w:t>[</w:t>
      </w:r>
      <w:r w:rsidRPr="00AA549C">
        <w:t xml:space="preserve">45 </w:t>
      </w:r>
      <w:r w:rsidR="00BE09C7">
        <w:t>C.F.R</w:t>
      </w:r>
      <w:r w:rsidR="00C0100B">
        <w:t>.</w:t>
      </w:r>
      <w:r w:rsidRPr="00AA549C">
        <w:t xml:space="preserve"> §</w:t>
      </w:r>
      <w:r w:rsidR="00EF71B3">
        <w:t xml:space="preserve"> </w:t>
      </w:r>
      <w:r w:rsidRPr="00AA549C">
        <w:t>164.5</w:t>
      </w:r>
      <w:r w:rsidR="00CC707B">
        <w:t>08</w:t>
      </w:r>
      <w:r w:rsidRPr="00C26BD3">
        <w:t>]</w:t>
      </w:r>
    </w:p>
    <w:p w14:paraId="49C5F713" w14:textId="4252A1AF" w:rsidR="005C767A" w:rsidRDefault="005C767A" w:rsidP="00F24C5C">
      <w:pPr>
        <w:ind w:left="360"/>
      </w:pPr>
      <w:r>
        <w:t>For authorization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3A0B7855" w14:textId="77777777" w:rsidR="00345553" w:rsidRPr="00652112" w:rsidRDefault="00345553" w:rsidP="001844D1">
      <w:pPr>
        <w:pStyle w:val="ListParagraph"/>
        <w:numPr>
          <w:ilvl w:val="0"/>
          <w:numId w:val="224"/>
        </w:numPr>
        <w:spacing w:before="240" w:after="120" w:line="276" w:lineRule="auto"/>
        <w:contextualSpacing w:val="0"/>
        <w:rPr>
          <w:rFonts w:cs="Arial"/>
          <w:b/>
        </w:rPr>
      </w:pPr>
      <w:r>
        <w:rPr>
          <w:rFonts w:cs="Arial"/>
          <w:b/>
        </w:rPr>
        <w:t xml:space="preserve"> </w:t>
      </w:r>
      <w:r w:rsidRPr="00652112">
        <w:rPr>
          <w:rFonts w:cs="Arial"/>
          <w:b/>
          <w:u w:val="single"/>
        </w:rPr>
        <w:t>Implementation Specifics</w:t>
      </w:r>
    </w:p>
    <w:p w14:paraId="5E5B248A" w14:textId="41ABB934" w:rsidR="00667863" w:rsidRDefault="00667863" w:rsidP="00732BFD">
      <w:pPr>
        <w:spacing w:after="0"/>
        <w:ind w:left="360"/>
        <w:rPr>
          <w:rFonts w:cs="Arial"/>
          <w:i/>
          <w:color w:val="A6A6A6" w:themeColor="background1" w:themeShade="A6"/>
        </w:rPr>
      </w:pPr>
      <w:r>
        <w:t xml:space="preserve">State </w:t>
      </w:r>
      <w:r w:rsidRPr="005F6498">
        <w:rPr>
          <w:rFonts w:cs="Arial"/>
        </w:rPr>
        <w:t>entities</w:t>
      </w:r>
      <w:r>
        <w:t xml:space="preserve"> are required to develop, </w:t>
      </w:r>
      <w:hyperlink w:anchor="ImplementationDef" w:history="1">
        <w:r w:rsidRPr="00C20680">
          <w:rPr>
            <w:rStyle w:val="Hyperlink"/>
          </w:rPr>
          <w:t>implement</w:t>
        </w:r>
      </w:hyperlink>
      <w:r>
        <w:t xml:space="preserve">, and maintain </w:t>
      </w:r>
      <w:hyperlink w:anchor="PolicyDef" w:history="1">
        <w:r w:rsidRPr="00C20680">
          <w:rPr>
            <w:rStyle w:val="Hyperlink"/>
          </w:rPr>
          <w:t>policies</w:t>
        </w:r>
      </w:hyperlink>
      <w:r>
        <w:t xml:space="preserve"> and </w:t>
      </w:r>
      <w:hyperlink w:anchor="ProcedureDef" w:history="1">
        <w:r w:rsidRPr="00C20680">
          <w:rPr>
            <w:rStyle w:val="Hyperlink"/>
          </w:rPr>
          <w:t>procedures</w:t>
        </w:r>
      </w:hyperlink>
      <w:r>
        <w:t xml:space="preserve"> outlining authorization requirements (when a patient authorization is needed and what must be included).  </w:t>
      </w:r>
      <w:r>
        <w:br/>
      </w:r>
      <w:r w:rsidRPr="00732BFD">
        <w:rPr>
          <w:rFonts w:cs="Arial"/>
          <w:i/>
          <w:color w:val="A6A6A6" w:themeColor="background1" w:themeShade="A6"/>
        </w:rPr>
        <w:t>[</w:t>
      </w:r>
      <w:r>
        <w:rPr>
          <w:rFonts w:cs="Arial"/>
          <w:i/>
          <w:color w:val="A6A6A6" w:themeColor="background1" w:themeShade="A6"/>
        </w:rPr>
        <w:t xml:space="preserve">45 C.F.R. § 164.508, and </w:t>
      </w:r>
      <w:r w:rsidRPr="00732BFD">
        <w:rPr>
          <w:rFonts w:cs="Arial"/>
          <w:i/>
          <w:color w:val="A6A6A6" w:themeColor="background1" w:themeShade="A6"/>
        </w:rPr>
        <w:t>§ 164.530(i)(1)]</w:t>
      </w:r>
    </w:p>
    <w:p w14:paraId="708DD7B4" w14:textId="555DFDEE" w:rsidR="005F6498" w:rsidRPr="00667863" w:rsidRDefault="005F6498" w:rsidP="00732BFD">
      <w:pPr>
        <w:spacing w:after="0"/>
        <w:ind w:left="360"/>
      </w:pPr>
      <w:r>
        <w:t>Policies and procedures should address, but not be limited to, the following:</w:t>
      </w:r>
    </w:p>
    <w:p w14:paraId="651432D6" w14:textId="25418A16" w:rsidR="000B19DD" w:rsidRPr="000B19DD" w:rsidRDefault="00B013CF" w:rsidP="001844D1">
      <w:pPr>
        <w:pStyle w:val="ListParagraph"/>
        <w:numPr>
          <w:ilvl w:val="0"/>
          <w:numId w:val="149"/>
        </w:numPr>
        <w:spacing w:after="120" w:line="276" w:lineRule="auto"/>
        <w:ind w:left="720"/>
        <w:contextualSpacing w:val="0"/>
      </w:pPr>
      <w:r>
        <w:rPr>
          <w:rFonts w:cs="Arial"/>
        </w:rPr>
        <w:t>H</w:t>
      </w:r>
      <w:r w:rsidR="00913739" w:rsidRPr="00524DE0">
        <w:rPr>
          <w:rFonts w:cs="Arial"/>
        </w:rPr>
        <w:t>ealth</w:t>
      </w:r>
      <w:r w:rsidR="00345553" w:rsidRPr="00524DE0">
        <w:rPr>
          <w:rFonts w:cs="Arial"/>
        </w:rPr>
        <w:t xml:space="preserve"> information can be used or disclosed without authorization for certain specific purposes </w:t>
      </w:r>
      <w:r w:rsidR="006104D3">
        <w:rPr>
          <w:rFonts w:cs="Arial"/>
        </w:rPr>
        <w:t>(</w:t>
      </w:r>
      <w:r w:rsidR="00345553" w:rsidRPr="00524DE0">
        <w:rPr>
          <w:rFonts w:cs="Arial"/>
          <w:i/>
        </w:rPr>
        <w:t xml:space="preserve">see </w:t>
      </w:r>
      <w:r w:rsidR="003A6227">
        <w:rPr>
          <w:rFonts w:cs="Arial"/>
          <w:i/>
        </w:rPr>
        <w:t xml:space="preserve">IV. </w:t>
      </w:r>
      <w:r w:rsidR="00345553" w:rsidRPr="00524DE0">
        <w:rPr>
          <w:rFonts w:cs="Arial"/>
          <w:i/>
        </w:rPr>
        <w:t>Related Policies</w:t>
      </w:r>
      <w:r w:rsidR="006104D3">
        <w:rPr>
          <w:rFonts w:cs="Arial"/>
          <w:i/>
        </w:rPr>
        <w:t>)</w:t>
      </w:r>
      <w:r w:rsidR="00345553" w:rsidRPr="00524DE0">
        <w:rPr>
          <w:rFonts w:cs="Arial"/>
        </w:rPr>
        <w:t xml:space="preserve">. </w:t>
      </w:r>
    </w:p>
    <w:p w14:paraId="52EF3367" w14:textId="2F267209" w:rsidR="00345553" w:rsidRPr="00B156B3" w:rsidRDefault="00345553" w:rsidP="004B5F9E">
      <w:pPr>
        <w:spacing w:before="0" w:after="0"/>
        <w:ind w:left="720"/>
        <w:rPr>
          <w:rFonts w:cs="Arial"/>
        </w:rPr>
      </w:pPr>
      <w:r w:rsidRPr="000B19DD">
        <w:rPr>
          <w:rFonts w:cs="Arial"/>
        </w:rPr>
        <w:t xml:space="preserve">All other </w:t>
      </w:r>
      <w:r w:rsidRPr="00B156B3">
        <w:rPr>
          <w:rFonts w:cs="Arial"/>
        </w:rPr>
        <w:t xml:space="preserve">uses and disclosures of </w:t>
      </w:r>
      <w:r w:rsidR="00913739" w:rsidRPr="00B156B3">
        <w:rPr>
          <w:rFonts w:cs="Arial"/>
        </w:rPr>
        <w:t>health</w:t>
      </w:r>
      <w:r w:rsidRPr="00B156B3">
        <w:rPr>
          <w:rFonts w:cs="Arial"/>
        </w:rPr>
        <w:t xml:space="preserve"> information require prior authorization from the patient.</w:t>
      </w:r>
      <w:r w:rsidR="008619AF" w:rsidRPr="00B156B3">
        <w:rPr>
          <w:rFonts w:cs="Arial"/>
        </w:rPr>
        <w:t xml:space="preserve">  Authorizations must comply with all HIPAA requirements as well as requirements of the </w:t>
      </w:r>
      <w:hyperlink w:anchor="FTCAct" w:history="1">
        <w:r w:rsidR="008619AF" w:rsidRPr="0012670C">
          <w:rPr>
            <w:rStyle w:val="Hyperlink"/>
            <w:rFonts w:cs="Arial"/>
          </w:rPr>
          <w:t>Federal Trade Commission Act (FTC Act)</w:t>
        </w:r>
      </w:hyperlink>
      <w:r w:rsidR="008619AF" w:rsidRPr="00B156B3">
        <w:rPr>
          <w:rFonts w:cs="Arial"/>
        </w:rPr>
        <w:t>.</w:t>
      </w:r>
    </w:p>
    <w:p w14:paraId="23E5D0B1" w14:textId="5D9A5BF2" w:rsidR="0042060D" w:rsidRPr="00B156B3" w:rsidRDefault="0042060D" w:rsidP="004B5F9E">
      <w:pPr>
        <w:spacing w:before="0" w:after="0"/>
        <w:ind w:left="720"/>
      </w:pPr>
      <w:r w:rsidRPr="00B156B3">
        <w:rPr>
          <w:i/>
          <w:color w:val="A6A6A6" w:themeColor="background1" w:themeShade="A6"/>
        </w:rPr>
        <w:t xml:space="preserve">[15 U.S.C. § 45(a)]  </w:t>
      </w:r>
    </w:p>
    <w:p w14:paraId="3EF9ADC7" w14:textId="77777777" w:rsidR="00FF557E" w:rsidRDefault="00FF557E">
      <w:pPr>
        <w:spacing w:before="0" w:after="200"/>
        <w:rPr>
          <w:rFonts w:eastAsia="Times New Roman" w:cs="Arial"/>
          <w:szCs w:val="24"/>
        </w:rPr>
      </w:pPr>
      <w:r>
        <w:rPr>
          <w:rFonts w:cs="Arial"/>
        </w:rPr>
        <w:br w:type="page"/>
      </w:r>
    </w:p>
    <w:p w14:paraId="3D93D354" w14:textId="60383B4B" w:rsidR="00C26BD3" w:rsidRPr="00B156B3" w:rsidRDefault="00345553" w:rsidP="001844D1">
      <w:pPr>
        <w:pStyle w:val="ListParagraph"/>
        <w:numPr>
          <w:ilvl w:val="0"/>
          <w:numId w:val="149"/>
        </w:numPr>
        <w:spacing w:line="276" w:lineRule="auto"/>
        <w:ind w:left="720"/>
        <w:contextualSpacing w:val="0"/>
      </w:pPr>
      <w:r w:rsidRPr="00B156B3">
        <w:rPr>
          <w:rFonts w:cs="Arial"/>
        </w:rPr>
        <w:t xml:space="preserve">When an authorization </w:t>
      </w:r>
      <w:r w:rsidR="00AA549C" w:rsidRPr="00B156B3">
        <w:rPr>
          <w:rFonts w:cs="Arial"/>
        </w:rPr>
        <w:t>is</w:t>
      </w:r>
      <w:r w:rsidRPr="00B156B3">
        <w:rPr>
          <w:rFonts w:cs="Arial"/>
        </w:rPr>
        <w:t xml:space="preserve"> received, uses and disclosures of </w:t>
      </w:r>
      <w:r w:rsidR="00913739" w:rsidRPr="00B156B3">
        <w:rPr>
          <w:rFonts w:cs="Arial"/>
        </w:rPr>
        <w:t>health</w:t>
      </w:r>
      <w:r w:rsidRPr="00B156B3">
        <w:rPr>
          <w:rFonts w:cs="Arial"/>
        </w:rPr>
        <w:t xml:space="preserve"> information, for the purpose listed in the authorization, are permitted.</w:t>
      </w:r>
      <w:r w:rsidR="00BB2B2C" w:rsidRPr="00B156B3">
        <w:rPr>
          <w:rFonts w:cs="Arial"/>
        </w:rPr>
        <w:t xml:space="preserve">  </w:t>
      </w:r>
      <w:r w:rsidR="005F6498" w:rsidRPr="00CE5C33">
        <w:t>Business Associates</w:t>
      </w:r>
      <w:r w:rsidR="00BB2B2C" w:rsidRPr="00B156B3">
        <w:rPr>
          <w:rFonts w:cs="Arial"/>
        </w:rPr>
        <w:t xml:space="preserve"> (BA) must ensure they have a valid </w:t>
      </w:r>
      <w:hyperlink w:anchor="BusinessAssociateAgreementDef" w:history="1">
        <w:r w:rsidR="00BB2B2C" w:rsidRPr="00B156B3">
          <w:rPr>
            <w:rStyle w:val="Hyperlink"/>
            <w:rFonts w:cs="Arial"/>
          </w:rPr>
          <w:t>Business Associate Agreement</w:t>
        </w:r>
      </w:hyperlink>
      <w:r w:rsidR="00BB2B2C" w:rsidRPr="00B156B3">
        <w:rPr>
          <w:rFonts w:cs="Arial"/>
        </w:rPr>
        <w:t xml:space="preserve"> (BAA</w:t>
      </w:r>
      <w:r w:rsidR="00741428" w:rsidRPr="00B156B3">
        <w:rPr>
          <w:rFonts w:cs="Arial"/>
        </w:rPr>
        <w:t>), which</w:t>
      </w:r>
      <w:r w:rsidR="00BB2B2C" w:rsidRPr="00B156B3">
        <w:rPr>
          <w:rFonts w:cs="Arial"/>
        </w:rPr>
        <w:t xml:space="preserve"> allows the BA</w:t>
      </w:r>
      <w:r w:rsidRPr="00B156B3">
        <w:rPr>
          <w:rFonts w:cs="Arial"/>
        </w:rPr>
        <w:t xml:space="preserve"> </w:t>
      </w:r>
      <w:r w:rsidR="00BB2B2C" w:rsidRPr="00B156B3">
        <w:rPr>
          <w:rFonts w:cs="Arial"/>
        </w:rPr>
        <w:t>to disclose health information pursuant to an authorization that complies with HIPAA and the FTC Act.</w:t>
      </w:r>
    </w:p>
    <w:p w14:paraId="6B1F2058" w14:textId="73368467" w:rsidR="00345553" w:rsidRPr="00B30466" w:rsidRDefault="00345553" w:rsidP="004B5F9E">
      <w:pPr>
        <w:spacing w:before="0" w:after="0"/>
        <w:ind w:left="720"/>
        <w:rPr>
          <w:color w:val="A6A6A6" w:themeColor="background1" w:themeShade="A6"/>
        </w:rPr>
      </w:pPr>
      <w:r w:rsidRPr="00B30466">
        <w:rPr>
          <w:rStyle w:val="CitationGhostChar"/>
        </w:rPr>
        <w:t>[</w:t>
      </w:r>
      <w:r w:rsidR="0042060D">
        <w:rPr>
          <w:i/>
          <w:color w:val="A6A6A6" w:themeColor="background1" w:themeShade="A6"/>
        </w:rPr>
        <w:t>15</w:t>
      </w:r>
      <w:r w:rsidR="0042060D" w:rsidRPr="002973E4">
        <w:rPr>
          <w:i/>
          <w:color w:val="A6A6A6" w:themeColor="background1" w:themeShade="A6"/>
        </w:rPr>
        <w:t xml:space="preserve"> </w:t>
      </w:r>
      <w:r w:rsidR="0042060D">
        <w:rPr>
          <w:i/>
          <w:color w:val="A6A6A6" w:themeColor="background1" w:themeShade="A6"/>
        </w:rPr>
        <w:t>U.S.C</w:t>
      </w:r>
      <w:r w:rsidR="0042060D" w:rsidRPr="002973E4">
        <w:rPr>
          <w:i/>
          <w:color w:val="A6A6A6" w:themeColor="background1" w:themeShade="A6"/>
        </w:rPr>
        <w:t>.</w:t>
      </w:r>
      <w:r w:rsidR="0042060D">
        <w:rPr>
          <w:i/>
          <w:color w:val="A6A6A6" w:themeColor="background1" w:themeShade="A6"/>
        </w:rPr>
        <w:t xml:space="preserve"> </w:t>
      </w:r>
      <w:r w:rsidR="0042060D" w:rsidRPr="002973E4">
        <w:rPr>
          <w:i/>
          <w:color w:val="A6A6A6" w:themeColor="background1" w:themeShade="A6"/>
        </w:rPr>
        <w:t xml:space="preserve">§ </w:t>
      </w:r>
      <w:r w:rsidR="0042060D">
        <w:rPr>
          <w:i/>
          <w:color w:val="A6A6A6" w:themeColor="background1" w:themeShade="A6"/>
        </w:rPr>
        <w:t>45(a</w:t>
      </w:r>
      <w:r w:rsidR="0042060D" w:rsidRPr="002973E4">
        <w:rPr>
          <w:i/>
          <w:color w:val="A6A6A6" w:themeColor="background1" w:themeShade="A6"/>
        </w:rPr>
        <w:t>)</w:t>
      </w:r>
      <w:r w:rsidR="0042060D">
        <w:rPr>
          <w:i/>
          <w:color w:val="A6A6A6" w:themeColor="background1" w:themeShade="A6"/>
        </w:rPr>
        <w:t xml:space="preserve">; </w:t>
      </w:r>
      <w:r w:rsidR="00AA549C" w:rsidRPr="00B30466">
        <w:rPr>
          <w:rStyle w:val="CitationGhostChar"/>
        </w:rPr>
        <w:t>45 C.F.R. §</w:t>
      </w:r>
      <w:r w:rsidR="00EF71B3">
        <w:rPr>
          <w:rStyle w:val="CitationGhostChar"/>
        </w:rPr>
        <w:t xml:space="preserve"> </w:t>
      </w:r>
      <w:r w:rsidR="008915AE" w:rsidRPr="00B30466">
        <w:rPr>
          <w:rStyle w:val="CitationGhostChar"/>
        </w:rPr>
        <w:t>164.</w:t>
      </w:r>
      <w:r w:rsidR="00AA549C" w:rsidRPr="00B30466">
        <w:rPr>
          <w:rStyle w:val="CitationGhostChar"/>
        </w:rPr>
        <w:t>508</w:t>
      </w:r>
      <w:r w:rsidR="00B30466">
        <w:rPr>
          <w:rStyle w:val="CitationGhostChar"/>
        </w:rPr>
        <w:t>]</w:t>
      </w:r>
      <w:r w:rsidRPr="00B30466">
        <w:rPr>
          <w:color w:val="A6A6A6" w:themeColor="background1" w:themeShade="A6"/>
        </w:rPr>
        <w:t xml:space="preserve">  </w:t>
      </w:r>
    </w:p>
    <w:p w14:paraId="2428C037" w14:textId="74947F25" w:rsidR="00C26BD3" w:rsidRPr="00C26BD3" w:rsidRDefault="00345553" w:rsidP="001844D1">
      <w:pPr>
        <w:pStyle w:val="ListParagraph"/>
        <w:numPr>
          <w:ilvl w:val="0"/>
          <w:numId w:val="149"/>
        </w:numPr>
        <w:spacing w:line="276" w:lineRule="auto"/>
        <w:ind w:left="720"/>
        <w:contextualSpacing w:val="0"/>
        <w:rPr>
          <w:rFonts w:cs="Arial"/>
        </w:rPr>
      </w:pPr>
      <w:r w:rsidRPr="00C26BD3">
        <w:rPr>
          <w:rFonts w:cs="Arial"/>
        </w:rPr>
        <w:t xml:space="preserve">The authorization must be written in plain language, and printed in </w:t>
      </w:r>
      <w:r w:rsidR="00602851">
        <w:rPr>
          <w:rFonts w:cs="Arial"/>
        </w:rPr>
        <w:t xml:space="preserve">no smaller than </w:t>
      </w:r>
      <w:r w:rsidRPr="00C26BD3">
        <w:rPr>
          <w:rFonts w:cs="Arial"/>
        </w:rPr>
        <w:t xml:space="preserve">14-point font.  </w:t>
      </w:r>
      <w:r w:rsidRPr="00C26BD3">
        <w:t xml:space="preserve">This means </w:t>
      </w:r>
      <w:r w:rsidRPr="003D6695">
        <w:rPr>
          <w:rFonts w:cs="Arial"/>
        </w:rPr>
        <w:t>that</w:t>
      </w:r>
      <w:r w:rsidRPr="00C26BD3">
        <w:t xml:space="preserve"> authorizations should be written at an appropriate grade level that most adults can understand. </w:t>
      </w:r>
    </w:p>
    <w:p w14:paraId="4A62B55A" w14:textId="3EF4651F" w:rsidR="00342EC0" w:rsidRPr="00EF71B3" w:rsidRDefault="00345553" w:rsidP="004B5F9E">
      <w:pPr>
        <w:spacing w:before="0" w:after="0"/>
        <w:ind w:left="720"/>
        <w:rPr>
          <w:rStyle w:val="CitationGhostChar"/>
        </w:rPr>
      </w:pPr>
      <w:r w:rsidRPr="00EF71B3">
        <w:rPr>
          <w:rStyle w:val="CitationGhostChar"/>
        </w:rPr>
        <w:t>[45 C.F.R. §</w:t>
      </w:r>
      <w:r w:rsidR="00EF71B3" w:rsidRPr="00EF71B3">
        <w:rPr>
          <w:rStyle w:val="CitationGhostChar"/>
        </w:rPr>
        <w:t xml:space="preserve"> </w:t>
      </w:r>
      <w:r w:rsidRPr="00EF71B3">
        <w:rPr>
          <w:rStyle w:val="CitationGhostChar"/>
        </w:rPr>
        <w:t>164.508(c)(3)</w:t>
      </w:r>
      <w:r w:rsidR="00AA549C" w:rsidRPr="00EF71B3">
        <w:rPr>
          <w:rStyle w:val="CitationGhostChar"/>
        </w:rPr>
        <w:t>; CA Civil Code §</w:t>
      </w:r>
      <w:r w:rsidR="00EF71B3">
        <w:rPr>
          <w:rStyle w:val="CitationGhostChar"/>
        </w:rPr>
        <w:t xml:space="preserve"> </w:t>
      </w:r>
      <w:r w:rsidR="00AA549C" w:rsidRPr="00EF71B3">
        <w:rPr>
          <w:rStyle w:val="CitationGhostChar"/>
        </w:rPr>
        <w:t>56.11(a)</w:t>
      </w:r>
      <w:r w:rsidR="00602851">
        <w:rPr>
          <w:rStyle w:val="CitationGhostChar"/>
        </w:rPr>
        <w:t>, and § 56.17(g)(1)</w:t>
      </w:r>
      <w:r w:rsidRPr="00EF71B3">
        <w:rPr>
          <w:rStyle w:val="CitationGhostChar"/>
        </w:rPr>
        <w:t>]</w:t>
      </w:r>
    </w:p>
    <w:p w14:paraId="47D42073" w14:textId="77777777" w:rsidR="007E7261" w:rsidRDefault="00345553" w:rsidP="001844D1">
      <w:pPr>
        <w:pStyle w:val="ListParagraph"/>
        <w:numPr>
          <w:ilvl w:val="0"/>
          <w:numId w:val="149"/>
        </w:numPr>
        <w:spacing w:line="276" w:lineRule="auto"/>
        <w:ind w:left="720"/>
        <w:contextualSpacing w:val="0"/>
        <w:rPr>
          <w:rFonts w:cs="Arial"/>
        </w:rPr>
      </w:pPr>
      <w:r w:rsidRPr="00342EC0">
        <w:rPr>
          <w:rFonts w:cs="Arial"/>
        </w:rPr>
        <w:t xml:space="preserve">An </w:t>
      </w:r>
      <w:r w:rsidRPr="006104D3">
        <w:rPr>
          <w:rFonts w:cs="Arial"/>
        </w:rPr>
        <w:t>authorization must include</w:t>
      </w:r>
      <w:r w:rsidRPr="00342EC0">
        <w:rPr>
          <w:rFonts w:cs="Arial"/>
        </w:rPr>
        <w:t xml:space="preserve"> the following to be valid:</w:t>
      </w:r>
    </w:p>
    <w:p w14:paraId="3775326D" w14:textId="01643D98" w:rsidR="003632F4" w:rsidRDefault="007E7261" w:rsidP="00732BFD">
      <w:pPr>
        <w:spacing w:before="0" w:after="0"/>
        <w:ind w:left="720"/>
        <w:rPr>
          <w:rFonts w:eastAsia="Times New Roman" w:cs="Arial"/>
          <w:szCs w:val="24"/>
        </w:rPr>
      </w:pPr>
      <w:r w:rsidRPr="00EF71B3">
        <w:rPr>
          <w:rStyle w:val="CitationGhostChar"/>
        </w:rPr>
        <w:t>[</w:t>
      </w:r>
      <w:r w:rsidR="009573FC" w:rsidRPr="00EF71B3">
        <w:rPr>
          <w:rStyle w:val="CitationGhostChar"/>
        </w:rPr>
        <w:t xml:space="preserve">45 </w:t>
      </w:r>
      <w:r w:rsidR="00BE09C7" w:rsidRPr="00EF71B3">
        <w:rPr>
          <w:rStyle w:val="CitationGhostChar"/>
        </w:rPr>
        <w:t>C.F.R</w:t>
      </w:r>
      <w:r w:rsidR="00EF71B3" w:rsidRPr="00EF71B3">
        <w:rPr>
          <w:rStyle w:val="CitationGhostChar"/>
        </w:rPr>
        <w:t>.</w:t>
      </w:r>
      <w:r w:rsidR="009573FC" w:rsidRPr="00EF71B3">
        <w:rPr>
          <w:rStyle w:val="CitationGhostChar"/>
        </w:rPr>
        <w:t xml:space="preserve"> §</w:t>
      </w:r>
      <w:r w:rsidR="00EF71B3" w:rsidRPr="00EF71B3">
        <w:rPr>
          <w:rStyle w:val="CitationGhostChar"/>
        </w:rPr>
        <w:t xml:space="preserve"> </w:t>
      </w:r>
      <w:r w:rsidR="009573FC" w:rsidRPr="00EF71B3">
        <w:rPr>
          <w:rStyle w:val="CitationGhostChar"/>
        </w:rPr>
        <w:t>164.508(c)]</w:t>
      </w:r>
      <w:r w:rsidR="00345553" w:rsidRPr="00EF71B3">
        <w:rPr>
          <w:rStyle w:val="CitationGhostChar"/>
        </w:rPr>
        <w:t xml:space="preserve"> </w:t>
      </w:r>
    </w:p>
    <w:p w14:paraId="4757A0D4" w14:textId="7EBD1901" w:rsidR="002973E4" w:rsidRDefault="00345553" w:rsidP="001844D1">
      <w:pPr>
        <w:pStyle w:val="ListParagraph"/>
        <w:numPr>
          <w:ilvl w:val="1"/>
          <w:numId w:val="146"/>
        </w:numPr>
        <w:spacing w:before="60" w:line="276" w:lineRule="auto"/>
        <w:ind w:left="1152" w:hanging="432"/>
        <w:contextualSpacing w:val="0"/>
        <w:rPr>
          <w:rFonts w:cs="Arial"/>
        </w:rPr>
      </w:pPr>
      <w:r w:rsidRPr="00F34A26">
        <w:rPr>
          <w:rFonts w:cs="Arial"/>
        </w:rPr>
        <w:t xml:space="preserve">A </w:t>
      </w:r>
      <w:r>
        <w:rPr>
          <w:rFonts w:cs="Arial"/>
        </w:rPr>
        <w:t xml:space="preserve">specific </w:t>
      </w:r>
      <w:r w:rsidRPr="00F34A26">
        <w:rPr>
          <w:rFonts w:cs="Arial"/>
        </w:rPr>
        <w:t xml:space="preserve">description </w:t>
      </w:r>
      <w:r w:rsidRPr="006104D3">
        <w:rPr>
          <w:rFonts w:cs="Arial"/>
        </w:rPr>
        <w:t xml:space="preserve">of the </w:t>
      </w:r>
      <w:r w:rsidR="00913739" w:rsidRPr="006104D3">
        <w:rPr>
          <w:rFonts w:cs="Arial"/>
        </w:rPr>
        <w:t>health</w:t>
      </w:r>
      <w:r w:rsidRPr="006104D3">
        <w:rPr>
          <w:rFonts w:cs="Arial"/>
        </w:rPr>
        <w:t xml:space="preserve"> information to be disclosed</w:t>
      </w:r>
      <w:r>
        <w:rPr>
          <w:rFonts w:cs="Arial"/>
        </w:rPr>
        <w:t>.</w:t>
      </w:r>
    </w:p>
    <w:p w14:paraId="4FAD656E" w14:textId="56AF4365" w:rsidR="007E7C86" w:rsidRDefault="00DC00BA" w:rsidP="004B5F9E">
      <w:pPr>
        <w:pStyle w:val="ListParagraph"/>
        <w:spacing w:before="0" w:line="276" w:lineRule="auto"/>
        <w:ind w:left="1152"/>
        <w:contextualSpacing w:val="0"/>
        <w:rPr>
          <w:rFonts w:cs="Arial"/>
        </w:rPr>
      </w:pPr>
      <w:r w:rsidRPr="00B30466">
        <w:rPr>
          <w:i/>
          <w:color w:val="A6A6A6" w:themeColor="background1" w:themeShade="A6"/>
        </w:rPr>
        <w:t xml:space="preserve">[45 </w:t>
      </w:r>
      <w:r w:rsidR="00BE09C7">
        <w:rPr>
          <w:i/>
          <w:color w:val="A6A6A6" w:themeColor="background1" w:themeShade="A6"/>
        </w:rPr>
        <w:t>C.F.R</w:t>
      </w:r>
      <w:r w:rsidR="00EF71B3">
        <w:rPr>
          <w:i/>
          <w:color w:val="A6A6A6" w:themeColor="background1" w:themeShade="A6"/>
        </w:rPr>
        <w:t>.</w:t>
      </w:r>
      <w:r w:rsidRPr="00B30466">
        <w:rPr>
          <w:i/>
          <w:color w:val="A6A6A6" w:themeColor="background1" w:themeShade="A6"/>
        </w:rPr>
        <w:t xml:space="preserve"> </w:t>
      </w:r>
      <w:r>
        <w:rPr>
          <w:i/>
          <w:color w:val="A6A6A6" w:themeColor="background1" w:themeShade="A6"/>
        </w:rPr>
        <w:t>§</w:t>
      </w:r>
      <w:r w:rsidR="00EF71B3">
        <w:rPr>
          <w:i/>
          <w:color w:val="A6A6A6" w:themeColor="background1" w:themeShade="A6"/>
        </w:rPr>
        <w:t xml:space="preserve"> </w:t>
      </w:r>
      <w:r w:rsidRPr="00B30466">
        <w:rPr>
          <w:i/>
          <w:color w:val="A6A6A6" w:themeColor="background1" w:themeShade="A6"/>
        </w:rPr>
        <w:t>164.508(c)(1)(i)</w:t>
      </w:r>
      <w:r w:rsidR="00602851">
        <w:rPr>
          <w:i/>
          <w:color w:val="A6A6A6" w:themeColor="background1" w:themeShade="A6"/>
        </w:rPr>
        <w:t>; CA Civil Code § 56.10(d), and § 56.17(g)(4)</w:t>
      </w:r>
      <w:r w:rsidRPr="00B30466">
        <w:rPr>
          <w:i/>
          <w:color w:val="A6A6A6" w:themeColor="background1" w:themeShade="A6"/>
        </w:rPr>
        <w:t>]</w:t>
      </w:r>
      <w:r w:rsidR="00345553">
        <w:rPr>
          <w:rFonts w:cs="Arial"/>
        </w:rPr>
        <w:t xml:space="preserve"> </w:t>
      </w:r>
    </w:p>
    <w:p w14:paraId="4A190168" w14:textId="77777777" w:rsidR="00345553" w:rsidRPr="007E7C86" w:rsidRDefault="00345553" w:rsidP="001844D1">
      <w:pPr>
        <w:pStyle w:val="ListParagraph"/>
        <w:numPr>
          <w:ilvl w:val="1"/>
          <w:numId w:val="146"/>
        </w:numPr>
        <w:spacing w:before="60" w:line="276" w:lineRule="auto"/>
        <w:ind w:left="1152" w:hanging="432"/>
        <w:contextualSpacing w:val="0"/>
        <w:rPr>
          <w:rFonts w:cs="Arial"/>
        </w:rPr>
      </w:pPr>
      <w:r w:rsidRPr="007E7C86">
        <w:rPr>
          <w:rFonts w:cs="Arial"/>
        </w:rPr>
        <w:t xml:space="preserve">The types of information </w:t>
      </w:r>
      <w:r w:rsidR="00827DA6" w:rsidRPr="007E7C86">
        <w:rPr>
          <w:rFonts w:cs="Arial"/>
        </w:rPr>
        <w:t xml:space="preserve">listed below </w:t>
      </w:r>
      <w:r w:rsidRPr="007E7C86">
        <w:rPr>
          <w:rFonts w:cs="Arial"/>
        </w:rPr>
        <w:t xml:space="preserve">must be expressly stated in authorizations: </w:t>
      </w:r>
    </w:p>
    <w:p w14:paraId="3C57C175" w14:textId="29AA5087" w:rsidR="00546130" w:rsidRDefault="00206B01" w:rsidP="001844D1">
      <w:pPr>
        <w:pStyle w:val="ListParagraph"/>
        <w:numPr>
          <w:ilvl w:val="2"/>
          <w:numId w:val="146"/>
        </w:numPr>
        <w:spacing w:before="60" w:after="60" w:line="276" w:lineRule="auto"/>
        <w:ind w:left="1584" w:hanging="432"/>
        <w:contextualSpacing w:val="0"/>
        <w:rPr>
          <w:rFonts w:cs="Arial"/>
        </w:rPr>
      </w:pPr>
      <w:hyperlink w:anchor="HIVAIDSTestResultsDef" w:history="1">
        <w:r w:rsidR="00345553" w:rsidRPr="004E608D">
          <w:rPr>
            <w:rStyle w:val="Hyperlink"/>
            <w:rFonts w:cs="Arial"/>
          </w:rPr>
          <w:t>HIV</w:t>
        </w:r>
        <w:r w:rsidR="00DA00D1" w:rsidRPr="004E608D">
          <w:rPr>
            <w:rStyle w:val="Hyperlink"/>
            <w:rFonts w:cs="Arial"/>
          </w:rPr>
          <w:t>/AIDS test results</w:t>
        </w:r>
      </w:hyperlink>
      <w:r w:rsidR="007455F3" w:rsidRPr="00C0100B">
        <w:t xml:space="preserve"> (requires a separate authorization for each disclosure)</w:t>
      </w:r>
      <w:r w:rsidR="00EF6D05">
        <w:rPr>
          <w:rStyle w:val="Hyperlink"/>
          <w:rFonts w:cs="Arial"/>
        </w:rPr>
        <w:br/>
      </w:r>
      <w:r w:rsidR="00EF6D05" w:rsidRPr="007E7261">
        <w:rPr>
          <w:rFonts w:eastAsiaTheme="minorHAnsi"/>
          <w:i/>
          <w:color w:val="A6A6A6" w:themeColor="background1" w:themeShade="A6"/>
          <w:szCs w:val="22"/>
        </w:rPr>
        <w:t xml:space="preserve">[CA Health and Safety Code </w:t>
      </w:r>
      <w:r w:rsidR="00EF6D05" w:rsidRPr="007E7261">
        <w:rPr>
          <w:rFonts w:eastAsiaTheme="minorHAnsi" w:cs="Arial"/>
          <w:i/>
          <w:color w:val="A6A6A6" w:themeColor="background1" w:themeShade="A6"/>
          <w:szCs w:val="22"/>
        </w:rPr>
        <w:t>§</w:t>
      </w:r>
      <w:r w:rsidR="00EF71B3">
        <w:rPr>
          <w:rFonts w:eastAsiaTheme="minorHAnsi" w:cs="Arial"/>
          <w:i/>
          <w:color w:val="A6A6A6" w:themeColor="background1" w:themeShade="A6"/>
          <w:szCs w:val="22"/>
        </w:rPr>
        <w:t xml:space="preserve"> </w:t>
      </w:r>
      <w:r w:rsidR="00EF6D05" w:rsidRPr="007E7261">
        <w:rPr>
          <w:rFonts w:eastAsiaTheme="minorHAnsi"/>
          <w:i/>
          <w:color w:val="A6A6A6" w:themeColor="background1" w:themeShade="A6"/>
          <w:szCs w:val="22"/>
        </w:rPr>
        <w:t>120980(g)]</w:t>
      </w:r>
    </w:p>
    <w:p w14:paraId="0DA574B5" w14:textId="20A22EED" w:rsidR="00345553" w:rsidRPr="00546130" w:rsidRDefault="00206B01" w:rsidP="001844D1">
      <w:pPr>
        <w:pStyle w:val="ListParagraph"/>
        <w:numPr>
          <w:ilvl w:val="2"/>
          <w:numId w:val="146"/>
        </w:numPr>
        <w:spacing w:before="60" w:after="60" w:line="276" w:lineRule="auto"/>
        <w:ind w:left="1584" w:hanging="432"/>
        <w:contextualSpacing w:val="0"/>
        <w:rPr>
          <w:rFonts w:cs="Arial"/>
        </w:rPr>
      </w:pPr>
      <w:hyperlink w:anchor="MentalHealthRecordsDef" w:history="1">
        <w:r w:rsidR="00DA00D1" w:rsidRPr="004E608D">
          <w:rPr>
            <w:rStyle w:val="Hyperlink"/>
            <w:rFonts w:cs="Arial"/>
          </w:rPr>
          <w:t>Mental health records</w:t>
        </w:r>
      </w:hyperlink>
      <w:r w:rsidR="00EF6D05">
        <w:rPr>
          <w:rStyle w:val="Hyperlink"/>
          <w:rFonts w:cs="Arial"/>
        </w:rPr>
        <w:br/>
      </w:r>
      <w:r w:rsidR="00EF6D05" w:rsidRPr="007E7261">
        <w:rPr>
          <w:rFonts w:eastAsiaTheme="minorHAnsi" w:cs="Arial"/>
          <w:i/>
          <w:color w:val="A6A6A6" w:themeColor="background1" w:themeShade="A6"/>
          <w:szCs w:val="22"/>
        </w:rPr>
        <w:t>[CA Welfare and Institutions Code</w:t>
      </w:r>
      <w:r w:rsidR="00063030" w:rsidRPr="007E7261">
        <w:rPr>
          <w:rFonts w:eastAsiaTheme="minorHAnsi" w:cs="Arial"/>
          <w:i/>
          <w:color w:val="A6A6A6" w:themeColor="background1" w:themeShade="A6"/>
          <w:szCs w:val="22"/>
        </w:rPr>
        <w:t xml:space="preserve"> §</w:t>
      </w:r>
      <w:r w:rsidR="00EF71B3">
        <w:rPr>
          <w:rFonts w:eastAsiaTheme="minorHAnsi" w:cs="Arial"/>
          <w:i/>
          <w:color w:val="A6A6A6" w:themeColor="background1" w:themeShade="A6"/>
          <w:szCs w:val="22"/>
        </w:rPr>
        <w:t xml:space="preserve"> </w:t>
      </w:r>
      <w:r w:rsidR="00063030" w:rsidRPr="007E7261">
        <w:rPr>
          <w:rFonts w:eastAsiaTheme="minorHAnsi" w:cs="Arial"/>
          <w:i/>
          <w:color w:val="A6A6A6" w:themeColor="background1" w:themeShade="A6"/>
          <w:szCs w:val="22"/>
        </w:rPr>
        <w:t>4514(b)</w:t>
      </w:r>
      <w:r w:rsidR="00EF71B3">
        <w:rPr>
          <w:rFonts w:eastAsiaTheme="minorHAnsi" w:cs="Arial"/>
          <w:i/>
          <w:color w:val="A6A6A6" w:themeColor="background1" w:themeShade="A6"/>
          <w:szCs w:val="22"/>
        </w:rPr>
        <w:t>,</w:t>
      </w:r>
      <w:r w:rsidR="00063030" w:rsidRPr="007E7261">
        <w:rPr>
          <w:rFonts w:eastAsiaTheme="minorHAnsi" w:cs="Arial"/>
          <w:i/>
          <w:color w:val="A6A6A6" w:themeColor="background1" w:themeShade="A6"/>
          <w:szCs w:val="22"/>
        </w:rPr>
        <w:t xml:space="preserve"> </w:t>
      </w:r>
      <w:r w:rsidR="00EF71B3" w:rsidRPr="007E7261">
        <w:rPr>
          <w:rFonts w:eastAsiaTheme="minorHAnsi" w:cs="Arial"/>
          <w:i/>
          <w:color w:val="A6A6A6" w:themeColor="background1" w:themeShade="A6"/>
          <w:szCs w:val="22"/>
        </w:rPr>
        <w:t>§</w:t>
      </w:r>
      <w:r w:rsidR="00EF71B3">
        <w:rPr>
          <w:rFonts w:eastAsiaTheme="minorHAnsi" w:cs="Arial"/>
          <w:i/>
          <w:color w:val="A6A6A6" w:themeColor="background1" w:themeShade="A6"/>
          <w:szCs w:val="22"/>
        </w:rPr>
        <w:t xml:space="preserve"> </w:t>
      </w:r>
      <w:r w:rsidR="00EF71B3" w:rsidRPr="007E7261">
        <w:rPr>
          <w:rFonts w:eastAsiaTheme="minorHAnsi" w:cs="Arial"/>
          <w:i/>
          <w:color w:val="A6A6A6" w:themeColor="background1" w:themeShade="A6"/>
          <w:szCs w:val="22"/>
        </w:rPr>
        <w:t xml:space="preserve">4514 </w:t>
      </w:r>
      <w:r w:rsidR="00063030" w:rsidRPr="007E7261">
        <w:rPr>
          <w:rFonts w:eastAsiaTheme="minorHAnsi" w:cs="Arial"/>
          <w:i/>
          <w:color w:val="A6A6A6" w:themeColor="background1" w:themeShade="A6"/>
          <w:szCs w:val="22"/>
        </w:rPr>
        <w:t>(d),</w:t>
      </w:r>
      <w:r w:rsidR="00EF71B3">
        <w:rPr>
          <w:rFonts w:eastAsiaTheme="minorHAnsi" w:cs="Arial"/>
          <w:i/>
          <w:color w:val="A6A6A6" w:themeColor="background1" w:themeShade="A6"/>
          <w:szCs w:val="22"/>
        </w:rPr>
        <w:t xml:space="preserve"> and</w:t>
      </w:r>
      <w:r w:rsidR="00EF6D05" w:rsidRPr="007E7261">
        <w:rPr>
          <w:rFonts w:eastAsiaTheme="minorHAnsi"/>
          <w:i/>
          <w:color w:val="A6A6A6" w:themeColor="background1" w:themeShade="A6"/>
          <w:szCs w:val="22"/>
        </w:rPr>
        <w:t xml:space="preserve"> </w:t>
      </w:r>
      <w:r w:rsidR="00EF6D05" w:rsidRPr="007E7261">
        <w:rPr>
          <w:rFonts w:eastAsiaTheme="minorHAnsi" w:cs="Arial"/>
          <w:i/>
          <w:color w:val="A6A6A6" w:themeColor="background1" w:themeShade="A6"/>
          <w:szCs w:val="22"/>
        </w:rPr>
        <w:t>§</w:t>
      </w:r>
      <w:r w:rsidR="00EF71B3">
        <w:rPr>
          <w:rFonts w:eastAsiaTheme="minorHAnsi" w:cs="Arial"/>
          <w:i/>
          <w:color w:val="A6A6A6" w:themeColor="background1" w:themeShade="A6"/>
          <w:szCs w:val="22"/>
        </w:rPr>
        <w:t xml:space="preserve"> </w:t>
      </w:r>
      <w:r w:rsidR="00EF6D05" w:rsidRPr="007E7261">
        <w:rPr>
          <w:rFonts w:eastAsiaTheme="minorHAnsi" w:cs="Arial"/>
          <w:i/>
          <w:color w:val="A6A6A6" w:themeColor="background1" w:themeShade="A6"/>
          <w:szCs w:val="22"/>
        </w:rPr>
        <w:t>5328</w:t>
      </w:r>
      <w:r w:rsidR="00063030" w:rsidRPr="007E7261">
        <w:rPr>
          <w:rFonts w:eastAsiaTheme="minorHAnsi" w:cs="Arial"/>
          <w:i/>
          <w:color w:val="A6A6A6" w:themeColor="background1" w:themeShade="A6"/>
          <w:szCs w:val="22"/>
        </w:rPr>
        <w:t>; CA Health and Safety Code §</w:t>
      </w:r>
      <w:r w:rsidR="00EF71B3">
        <w:rPr>
          <w:rFonts w:eastAsiaTheme="minorHAnsi" w:cs="Arial"/>
          <w:i/>
          <w:color w:val="A6A6A6" w:themeColor="background1" w:themeShade="A6"/>
          <w:szCs w:val="22"/>
        </w:rPr>
        <w:t xml:space="preserve"> </w:t>
      </w:r>
      <w:r w:rsidR="00063030" w:rsidRPr="007E7261">
        <w:rPr>
          <w:rFonts w:eastAsiaTheme="minorHAnsi" w:cs="Arial"/>
          <w:i/>
          <w:color w:val="A6A6A6" w:themeColor="background1" w:themeShade="A6"/>
          <w:szCs w:val="22"/>
        </w:rPr>
        <w:t>123115(b)]</w:t>
      </w:r>
      <w:r w:rsidR="00063030">
        <w:t xml:space="preserve"> </w:t>
      </w:r>
    </w:p>
    <w:p w14:paraId="1F7AF702" w14:textId="0045503D" w:rsidR="006D2307" w:rsidRDefault="00206B01" w:rsidP="001844D1">
      <w:pPr>
        <w:pStyle w:val="ListParagraph"/>
        <w:numPr>
          <w:ilvl w:val="2"/>
          <w:numId w:val="146"/>
        </w:numPr>
        <w:spacing w:before="60" w:after="60" w:line="276" w:lineRule="auto"/>
        <w:ind w:left="1584" w:hanging="432"/>
        <w:contextualSpacing w:val="0"/>
        <w:rPr>
          <w:rFonts w:cs="Arial"/>
        </w:rPr>
      </w:pPr>
      <w:hyperlink w:anchor="GeneticInformationDef" w:history="1">
        <w:r w:rsidR="00345553" w:rsidRPr="00C0100B">
          <w:rPr>
            <w:rStyle w:val="Hyperlink"/>
          </w:rPr>
          <w:t>Genetic</w:t>
        </w:r>
        <w:r w:rsidR="00345553" w:rsidRPr="00C0100B">
          <w:rPr>
            <w:rStyle w:val="Hyperlink"/>
            <w:rFonts w:cs="Arial"/>
          </w:rPr>
          <w:t xml:space="preserve"> test results</w:t>
        </w:r>
      </w:hyperlink>
      <w:r w:rsidR="007455F3">
        <w:rPr>
          <w:rFonts w:cs="Arial"/>
        </w:rPr>
        <w:t xml:space="preserve"> (requires a separate authorization for each disclosure)</w:t>
      </w:r>
      <w:r w:rsidR="00EF6D05">
        <w:rPr>
          <w:rFonts w:cs="Arial"/>
        </w:rPr>
        <w:br/>
      </w:r>
      <w:r w:rsidR="00EF6D05" w:rsidRPr="007E7261">
        <w:rPr>
          <w:rFonts w:eastAsiaTheme="minorHAnsi"/>
          <w:i/>
          <w:color w:val="A6A6A6" w:themeColor="background1" w:themeShade="A6"/>
          <w:szCs w:val="22"/>
        </w:rPr>
        <w:t>[CA Civil Code §</w:t>
      </w:r>
      <w:r w:rsidR="00EF71B3">
        <w:rPr>
          <w:rFonts w:eastAsiaTheme="minorHAnsi"/>
          <w:i/>
          <w:color w:val="A6A6A6" w:themeColor="background1" w:themeShade="A6"/>
          <w:szCs w:val="22"/>
        </w:rPr>
        <w:t xml:space="preserve"> </w:t>
      </w:r>
      <w:r w:rsidR="00EF6D05" w:rsidRPr="007E7261">
        <w:rPr>
          <w:rFonts w:eastAsiaTheme="minorHAnsi"/>
          <w:i/>
          <w:color w:val="A6A6A6" w:themeColor="background1" w:themeShade="A6"/>
          <w:szCs w:val="22"/>
        </w:rPr>
        <w:t>56.17; CA Health and Safety Code §</w:t>
      </w:r>
      <w:r w:rsidR="00EF71B3">
        <w:rPr>
          <w:rFonts w:eastAsiaTheme="minorHAnsi"/>
          <w:i/>
          <w:color w:val="A6A6A6" w:themeColor="background1" w:themeShade="A6"/>
          <w:szCs w:val="22"/>
        </w:rPr>
        <w:t xml:space="preserve"> </w:t>
      </w:r>
      <w:r w:rsidR="00EF6D05" w:rsidRPr="007E7261">
        <w:rPr>
          <w:rFonts w:eastAsiaTheme="minorHAnsi"/>
          <w:i/>
          <w:color w:val="A6A6A6" w:themeColor="background1" w:themeShade="A6"/>
          <w:szCs w:val="22"/>
        </w:rPr>
        <w:t>124980(j)]</w:t>
      </w:r>
    </w:p>
    <w:p w14:paraId="4B62C47E" w14:textId="7424BFA1" w:rsidR="008915AE" w:rsidRPr="008915AE" w:rsidRDefault="00206B01" w:rsidP="001844D1">
      <w:pPr>
        <w:pStyle w:val="ListParagraph"/>
        <w:numPr>
          <w:ilvl w:val="2"/>
          <w:numId w:val="146"/>
        </w:numPr>
        <w:spacing w:before="60" w:after="60" w:line="276" w:lineRule="auto"/>
        <w:ind w:left="1584" w:hanging="432"/>
        <w:contextualSpacing w:val="0"/>
        <w:rPr>
          <w:color w:val="808080" w:themeColor="background1" w:themeShade="80"/>
        </w:rPr>
      </w:pPr>
      <w:hyperlink w:anchor="SubstanceAbuseTreatmentRecordsDef" w:history="1">
        <w:r w:rsidR="00A94D46" w:rsidRPr="002973E4">
          <w:rPr>
            <w:rStyle w:val="Hyperlink"/>
            <w:rFonts w:eastAsiaTheme="minorHAnsi"/>
          </w:rPr>
          <w:t>Substance</w:t>
        </w:r>
        <w:r w:rsidR="00A94D46">
          <w:rPr>
            <w:rStyle w:val="Hyperlink"/>
            <w:rFonts w:eastAsiaTheme="minorHAnsi" w:cs="Arial"/>
          </w:rPr>
          <w:t xml:space="preserve"> use disorder</w:t>
        </w:r>
        <w:r w:rsidR="00345553" w:rsidRPr="004E608D">
          <w:rPr>
            <w:rStyle w:val="Hyperlink"/>
            <w:rFonts w:eastAsiaTheme="minorHAnsi" w:cs="Arial"/>
          </w:rPr>
          <w:t xml:space="preserve"> treatment records</w:t>
        </w:r>
      </w:hyperlink>
      <w:r w:rsidR="00EF6D05">
        <w:rPr>
          <w:rStyle w:val="Hyperlink"/>
          <w:rFonts w:eastAsiaTheme="minorHAnsi" w:cs="Arial"/>
        </w:rPr>
        <w:br/>
      </w:r>
      <w:r w:rsidR="00EF6D05" w:rsidRPr="0016090C">
        <w:rPr>
          <w:rFonts w:eastAsiaTheme="minorHAnsi"/>
          <w:i/>
          <w:color w:val="A6A6A6" w:themeColor="background1" w:themeShade="A6"/>
          <w:szCs w:val="22"/>
        </w:rPr>
        <w:t>[</w:t>
      </w:r>
      <w:r w:rsidR="00EF71B3" w:rsidRPr="0016090C">
        <w:rPr>
          <w:rFonts w:eastAsiaTheme="minorHAnsi"/>
          <w:i/>
          <w:color w:val="A6A6A6" w:themeColor="background1" w:themeShade="A6"/>
          <w:szCs w:val="22"/>
        </w:rPr>
        <w:t xml:space="preserve">42 C.F.R. </w:t>
      </w:r>
      <w:r w:rsidR="0016090C" w:rsidRPr="0016090C">
        <w:rPr>
          <w:rFonts w:eastAsiaTheme="minorHAnsi"/>
          <w:i/>
          <w:color w:val="A6A6A6" w:themeColor="background1" w:themeShade="A6"/>
          <w:szCs w:val="22"/>
        </w:rPr>
        <w:t>§</w:t>
      </w:r>
      <w:r w:rsidR="00EF71B3" w:rsidRPr="0016090C">
        <w:rPr>
          <w:rFonts w:eastAsiaTheme="minorHAnsi"/>
          <w:i/>
          <w:color w:val="A6A6A6" w:themeColor="background1" w:themeShade="A6"/>
          <w:szCs w:val="22"/>
        </w:rPr>
        <w:t xml:space="preserve"> 2.31; </w:t>
      </w:r>
      <w:r w:rsidR="00EF6D05" w:rsidRPr="0016090C">
        <w:rPr>
          <w:rFonts w:eastAsiaTheme="minorHAnsi"/>
          <w:i/>
          <w:color w:val="A6A6A6" w:themeColor="background1" w:themeShade="A6"/>
          <w:szCs w:val="22"/>
        </w:rPr>
        <w:t>CA</w:t>
      </w:r>
      <w:r w:rsidR="00EF6D05" w:rsidRPr="007E7261">
        <w:rPr>
          <w:rFonts w:eastAsiaTheme="minorHAnsi"/>
          <w:i/>
          <w:color w:val="A6A6A6" w:themeColor="background1" w:themeShade="A6"/>
          <w:szCs w:val="22"/>
        </w:rPr>
        <w:t xml:space="preserve"> Health and Safety Code §</w:t>
      </w:r>
      <w:r w:rsidR="00EF71B3">
        <w:rPr>
          <w:rFonts w:eastAsiaTheme="minorHAnsi"/>
          <w:i/>
          <w:color w:val="A6A6A6" w:themeColor="background1" w:themeShade="A6"/>
          <w:szCs w:val="22"/>
        </w:rPr>
        <w:t xml:space="preserve"> </w:t>
      </w:r>
      <w:r w:rsidR="00EF6D05" w:rsidRPr="007E7261">
        <w:rPr>
          <w:rFonts w:eastAsiaTheme="minorHAnsi"/>
          <w:i/>
          <w:color w:val="A6A6A6" w:themeColor="background1" w:themeShade="A6"/>
          <w:szCs w:val="22"/>
        </w:rPr>
        <w:t>11845.5(c)(4)</w:t>
      </w:r>
      <w:r w:rsidR="00063030" w:rsidRPr="007E7261">
        <w:rPr>
          <w:rFonts w:eastAsiaTheme="minorHAnsi"/>
          <w:i/>
          <w:color w:val="A6A6A6" w:themeColor="background1" w:themeShade="A6"/>
          <w:szCs w:val="22"/>
        </w:rPr>
        <w:t>]</w:t>
      </w:r>
    </w:p>
    <w:p w14:paraId="2718FB87" w14:textId="2CB7F900" w:rsidR="00345553" w:rsidRPr="006D2307" w:rsidRDefault="00345553" w:rsidP="004B5F9E">
      <w:pPr>
        <w:tabs>
          <w:tab w:val="left" w:pos="2070"/>
        </w:tabs>
        <w:spacing w:after="0"/>
        <w:ind w:left="1152"/>
        <w:rPr>
          <w:rFonts w:cs="Arial"/>
        </w:rPr>
      </w:pPr>
      <w:r w:rsidRPr="002C6282">
        <w:t xml:space="preserve">If a </w:t>
      </w:r>
      <w:r w:rsidRPr="00C20680">
        <w:t>state entity</w:t>
      </w:r>
      <w:r w:rsidRPr="002C6282">
        <w:t xml:space="preserve"> </w:t>
      </w:r>
      <w:r w:rsidR="002C4852">
        <w:t xml:space="preserve">is </w:t>
      </w:r>
      <w:r>
        <w:t>unclear regarding</w:t>
      </w:r>
      <w:r w:rsidRPr="002C6282">
        <w:t xml:space="preserve"> </w:t>
      </w:r>
      <w:r w:rsidRPr="006104D3">
        <w:t xml:space="preserve">what </w:t>
      </w:r>
      <w:r w:rsidR="00913739" w:rsidRPr="006104D3">
        <w:t>health</w:t>
      </w:r>
      <w:r w:rsidRPr="006104D3">
        <w:t xml:space="preserve"> information is covered by the authorization, it must clarify the request prior to disclosing</w:t>
      </w:r>
      <w:r w:rsidRPr="00C82AFB">
        <w:t xml:space="preserve"> any information.</w:t>
      </w:r>
      <w:r w:rsidRPr="002C6282">
        <w:t xml:space="preserve">  </w:t>
      </w:r>
    </w:p>
    <w:p w14:paraId="04763726" w14:textId="201932E1" w:rsidR="007E7261" w:rsidRDefault="00345553" w:rsidP="001844D1">
      <w:pPr>
        <w:pStyle w:val="ListParagraph"/>
        <w:numPr>
          <w:ilvl w:val="1"/>
          <w:numId w:val="146"/>
        </w:numPr>
        <w:spacing w:before="60" w:line="276" w:lineRule="auto"/>
        <w:ind w:left="1152" w:hanging="432"/>
        <w:contextualSpacing w:val="0"/>
        <w:rPr>
          <w:rFonts w:cs="Arial"/>
        </w:rPr>
      </w:pPr>
      <w:r w:rsidRPr="00DA00D1">
        <w:rPr>
          <w:rFonts w:cs="Arial"/>
        </w:rPr>
        <w:t xml:space="preserve">The name or other specific identification of the person(s) or class of persons </w:t>
      </w:r>
      <w:r w:rsidR="00A96641">
        <w:rPr>
          <w:rFonts w:cs="Arial"/>
        </w:rPr>
        <w:t>providing</w:t>
      </w:r>
      <w:r w:rsidR="007455F3">
        <w:rPr>
          <w:rFonts w:cs="Arial"/>
        </w:rPr>
        <w:t xml:space="preserve"> the </w:t>
      </w:r>
      <w:r w:rsidRPr="00DA00D1">
        <w:rPr>
          <w:rFonts w:cs="Arial"/>
        </w:rPr>
        <w:t>request</w:t>
      </w:r>
      <w:r w:rsidR="00A96641">
        <w:rPr>
          <w:rFonts w:cs="Arial"/>
        </w:rPr>
        <w:t>ed</w:t>
      </w:r>
      <w:r w:rsidRPr="00DA00D1">
        <w:rPr>
          <w:rFonts w:cs="Arial"/>
        </w:rPr>
        <w:t xml:space="preserve"> </w:t>
      </w:r>
      <w:r w:rsidR="00913739" w:rsidRPr="006104D3">
        <w:rPr>
          <w:rFonts w:cs="Arial"/>
        </w:rPr>
        <w:t>health</w:t>
      </w:r>
      <w:r w:rsidRPr="006104D3">
        <w:rPr>
          <w:rFonts w:cs="Arial"/>
        </w:rPr>
        <w:t xml:space="preserve"> information.</w:t>
      </w:r>
    </w:p>
    <w:p w14:paraId="462E5CC2" w14:textId="2C3DA18B" w:rsidR="00CE480C" w:rsidRPr="002973E4" w:rsidRDefault="007E7261" w:rsidP="004B5F9E">
      <w:pPr>
        <w:pStyle w:val="ListParagraph"/>
        <w:spacing w:before="0" w:line="276" w:lineRule="auto"/>
        <w:ind w:left="1152"/>
        <w:contextualSpacing w:val="0"/>
        <w:rPr>
          <w:i/>
          <w:color w:val="A6A6A6" w:themeColor="background1" w:themeShade="A6"/>
        </w:rPr>
      </w:pPr>
      <w:r w:rsidRPr="002973E4">
        <w:rPr>
          <w:i/>
          <w:color w:val="A6A6A6" w:themeColor="background1" w:themeShade="A6"/>
        </w:rPr>
        <w:t>[45 C.F.R. §</w:t>
      </w:r>
      <w:r w:rsidR="00EF71B3" w:rsidRPr="002973E4">
        <w:rPr>
          <w:i/>
          <w:color w:val="A6A6A6" w:themeColor="background1" w:themeShade="A6"/>
        </w:rPr>
        <w:t xml:space="preserve"> </w:t>
      </w:r>
      <w:r w:rsidRPr="002973E4">
        <w:rPr>
          <w:i/>
          <w:color w:val="A6A6A6" w:themeColor="background1" w:themeShade="A6"/>
        </w:rPr>
        <w:t>164.508(c)(1)(ii)</w:t>
      </w:r>
      <w:r w:rsidR="007455F3">
        <w:rPr>
          <w:i/>
          <w:color w:val="A6A6A6" w:themeColor="background1" w:themeShade="A6"/>
        </w:rPr>
        <w:t xml:space="preserve">; CA Civil Code </w:t>
      </w:r>
      <w:r w:rsidR="004D4E75">
        <w:rPr>
          <w:i/>
          <w:color w:val="A6A6A6" w:themeColor="background1" w:themeShade="A6"/>
        </w:rPr>
        <w:t xml:space="preserve">§ </w:t>
      </w:r>
      <w:r w:rsidR="007455F3">
        <w:rPr>
          <w:i/>
          <w:color w:val="A6A6A6" w:themeColor="background1" w:themeShade="A6"/>
        </w:rPr>
        <w:t>56.11(e)</w:t>
      </w:r>
      <w:r w:rsidR="00C0100B">
        <w:rPr>
          <w:i/>
          <w:color w:val="A6A6A6" w:themeColor="background1" w:themeShade="A6"/>
        </w:rPr>
        <w:t>,</w:t>
      </w:r>
      <w:r w:rsidR="004D4E75">
        <w:rPr>
          <w:i/>
          <w:color w:val="A6A6A6" w:themeColor="background1" w:themeShade="A6"/>
        </w:rPr>
        <w:t xml:space="preserve"> and § 56.17(g)(3)</w:t>
      </w:r>
      <w:r w:rsidRPr="002973E4">
        <w:rPr>
          <w:i/>
          <w:color w:val="A6A6A6" w:themeColor="background1" w:themeShade="A6"/>
        </w:rPr>
        <w:t>]</w:t>
      </w:r>
    </w:p>
    <w:p w14:paraId="7BA961E7" w14:textId="07E88554" w:rsidR="007E7261" w:rsidRDefault="00345553" w:rsidP="001844D1">
      <w:pPr>
        <w:pStyle w:val="ListParagraph"/>
        <w:numPr>
          <w:ilvl w:val="1"/>
          <w:numId w:val="146"/>
        </w:numPr>
        <w:spacing w:before="60" w:line="276" w:lineRule="auto"/>
        <w:ind w:left="1152" w:hanging="432"/>
        <w:contextualSpacing w:val="0"/>
        <w:rPr>
          <w:rFonts w:cs="Arial"/>
        </w:rPr>
      </w:pPr>
      <w:r w:rsidRPr="00DA00D1">
        <w:rPr>
          <w:rFonts w:cs="Arial"/>
        </w:rPr>
        <w:t xml:space="preserve">The name or other specific identification of the person(s) or class of persons </w:t>
      </w:r>
      <w:r w:rsidR="005A4B1D">
        <w:rPr>
          <w:rFonts w:cs="Arial"/>
        </w:rPr>
        <w:t>receiving</w:t>
      </w:r>
      <w:r w:rsidRPr="00DA00D1">
        <w:rPr>
          <w:rFonts w:cs="Arial"/>
        </w:rPr>
        <w:t xml:space="preserve"> the </w:t>
      </w:r>
      <w:r w:rsidR="00913739" w:rsidRPr="006104D3">
        <w:rPr>
          <w:rFonts w:cs="Arial"/>
        </w:rPr>
        <w:t>health</w:t>
      </w:r>
      <w:r w:rsidRPr="006104D3">
        <w:rPr>
          <w:rFonts w:cs="Arial"/>
        </w:rPr>
        <w:t xml:space="preserve"> information</w:t>
      </w:r>
      <w:r w:rsidR="00DA00D1" w:rsidRPr="00DA00D1">
        <w:rPr>
          <w:rFonts w:cs="Arial"/>
        </w:rPr>
        <w:t>.</w:t>
      </w:r>
    </w:p>
    <w:p w14:paraId="2C1DDC8C" w14:textId="22D44B69" w:rsidR="007E7261" w:rsidRPr="002973E4" w:rsidRDefault="007E7261" w:rsidP="004B5F9E">
      <w:pPr>
        <w:pStyle w:val="ListParagraph"/>
        <w:spacing w:before="0" w:line="276" w:lineRule="auto"/>
        <w:ind w:left="1152"/>
        <w:contextualSpacing w:val="0"/>
        <w:rPr>
          <w:i/>
          <w:color w:val="A6A6A6" w:themeColor="background1" w:themeShade="A6"/>
        </w:rPr>
      </w:pPr>
      <w:r w:rsidRPr="002973E4">
        <w:rPr>
          <w:i/>
          <w:color w:val="A6A6A6" w:themeColor="background1" w:themeShade="A6"/>
        </w:rPr>
        <w:t>[45 C.F.R. §</w:t>
      </w:r>
      <w:r w:rsidR="00EF71B3" w:rsidRPr="002973E4">
        <w:rPr>
          <w:i/>
          <w:color w:val="A6A6A6" w:themeColor="background1" w:themeShade="A6"/>
        </w:rPr>
        <w:t xml:space="preserve"> </w:t>
      </w:r>
      <w:r w:rsidRPr="002973E4">
        <w:rPr>
          <w:i/>
          <w:color w:val="A6A6A6" w:themeColor="background1" w:themeShade="A6"/>
        </w:rPr>
        <w:t>164.508(c)(1)(iii)</w:t>
      </w:r>
      <w:r w:rsidR="004D4E75">
        <w:rPr>
          <w:i/>
          <w:color w:val="A6A6A6" w:themeColor="background1" w:themeShade="A6"/>
        </w:rPr>
        <w:t>; CA Civil Code § 56.11(f)</w:t>
      </w:r>
      <w:r w:rsidR="00C0100B">
        <w:rPr>
          <w:i/>
          <w:color w:val="A6A6A6" w:themeColor="background1" w:themeShade="A6"/>
        </w:rPr>
        <w:t>,</w:t>
      </w:r>
      <w:r w:rsidR="004D4E75">
        <w:rPr>
          <w:i/>
          <w:color w:val="A6A6A6" w:themeColor="background1" w:themeShade="A6"/>
        </w:rPr>
        <w:t xml:space="preserve"> and § 56.17(g)(3)</w:t>
      </w:r>
      <w:r w:rsidRPr="002973E4">
        <w:rPr>
          <w:i/>
          <w:color w:val="A6A6A6" w:themeColor="background1" w:themeShade="A6"/>
        </w:rPr>
        <w:t>]</w:t>
      </w:r>
    </w:p>
    <w:p w14:paraId="10A2A3A1" w14:textId="77777777" w:rsidR="00345553" w:rsidRDefault="00345553" w:rsidP="001844D1">
      <w:pPr>
        <w:pStyle w:val="ListParagraph"/>
        <w:numPr>
          <w:ilvl w:val="1"/>
          <w:numId w:val="146"/>
        </w:numPr>
        <w:spacing w:before="60" w:line="276" w:lineRule="auto"/>
        <w:ind w:left="1152" w:hanging="432"/>
        <w:contextualSpacing w:val="0"/>
        <w:rPr>
          <w:rFonts w:cs="Arial"/>
        </w:rPr>
      </w:pPr>
      <w:r>
        <w:rPr>
          <w:rFonts w:cs="Arial"/>
        </w:rPr>
        <w:t>The purpose for the use or disclosure</w:t>
      </w:r>
      <w:r w:rsidRPr="00C82AFB">
        <w:rPr>
          <w:rFonts w:cs="Arial"/>
        </w:rPr>
        <w:t xml:space="preserve">. </w:t>
      </w:r>
    </w:p>
    <w:p w14:paraId="4A6C16E1" w14:textId="77777777" w:rsidR="00CA306B" w:rsidRDefault="00345553" w:rsidP="001844D1">
      <w:pPr>
        <w:pStyle w:val="ListParagraph"/>
        <w:numPr>
          <w:ilvl w:val="0"/>
          <w:numId w:val="245"/>
        </w:numPr>
        <w:spacing w:before="60" w:line="276" w:lineRule="auto"/>
        <w:ind w:left="1584" w:hanging="432"/>
        <w:contextualSpacing w:val="0"/>
        <w:rPr>
          <w:rFonts w:cs="Arial"/>
        </w:rPr>
      </w:pPr>
      <w:r w:rsidRPr="00CA306B">
        <w:rPr>
          <w:rFonts w:cs="Arial"/>
        </w:rPr>
        <w:t xml:space="preserve">If the </w:t>
      </w:r>
      <w:r w:rsidRPr="006104D3">
        <w:rPr>
          <w:rFonts w:cs="Arial"/>
        </w:rPr>
        <w:t>patient initiates the authorization, the statement “at the request of the patient” or similar language that indicates the patient’s wishes</w:t>
      </w:r>
      <w:r w:rsidRPr="00CA306B">
        <w:rPr>
          <w:rFonts w:cs="Arial"/>
        </w:rPr>
        <w:t xml:space="preserve"> is sufficient description of the purpose. </w:t>
      </w:r>
    </w:p>
    <w:p w14:paraId="2FB682D7" w14:textId="746F3ABD" w:rsidR="006D2307" w:rsidRPr="00B30466" w:rsidRDefault="006D2307" w:rsidP="002973E4">
      <w:pPr>
        <w:pStyle w:val="CitationGhost"/>
        <w:spacing w:after="60"/>
        <w:ind w:left="1584"/>
      </w:pPr>
      <w:r w:rsidRPr="00B30466">
        <w:t>[</w:t>
      </w:r>
      <w:r w:rsidRPr="00B30466">
        <w:rPr>
          <w:rFonts w:cstheme="minorBidi"/>
        </w:rPr>
        <w:t>45 C</w:t>
      </w:r>
      <w:r w:rsidRPr="00B30466">
        <w:t>.</w:t>
      </w:r>
      <w:r w:rsidRPr="00B30466">
        <w:rPr>
          <w:rFonts w:cstheme="minorBidi"/>
        </w:rPr>
        <w:t>F</w:t>
      </w:r>
      <w:r w:rsidRPr="00B30466">
        <w:t>.</w:t>
      </w:r>
      <w:r w:rsidRPr="00B30466">
        <w:rPr>
          <w:rFonts w:cstheme="minorBidi"/>
        </w:rPr>
        <w:t>R</w:t>
      </w:r>
      <w:r w:rsidRPr="00B30466">
        <w:t>.</w:t>
      </w:r>
      <w:r w:rsidRPr="00B30466">
        <w:rPr>
          <w:rFonts w:cstheme="minorBidi"/>
        </w:rPr>
        <w:t xml:space="preserve"> </w:t>
      </w:r>
      <w:r w:rsidRPr="00B30466">
        <w:t>§</w:t>
      </w:r>
      <w:r w:rsidR="00090124">
        <w:t>§</w:t>
      </w:r>
      <w:r w:rsidR="00EF71B3">
        <w:t xml:space="preserve"> </w:t>
      </w:r>
      <w:r w:rsidR="00090124">
        <w:t>164.</w:t>
      </w:r>
      <w:r w:rsidRPr="00B30466">
        <w:rPr>
          <w:rFonts w:cstheme="minorBidi"/>
        </w:rPr>
        <w:t>508</w:t>
      </w:r>
      <w:r w:rsidRPr="00B30466">
        <w:t>(c)(1)(ii)</w:t>
      </w:r>
      <w:r w:rsidR="00090124">
        <w:t xml:space="preserve"> </w:t>
      </w:r>
      <w:r w:rsidRPr="00B30466">
        <w:t>-</w:t>
      </w:r>
      <w:r w:rsidR="00090124">
        <w:t xml:space="preserve"> </w:t>
      </w:r>
      <w:r w:rsidRPr="00B30466">
        <w:t>(iv)]</w:t>
      </w:r>
    </w:p>
    <w:p w14:paraId="07C6486D" w14:textId="77777777" w:rsidR="006104D3" w:rsidRDefault="00345553" w:rsidP="001844D1">
      <w:pPr>
        <w:pStyle w:val="ListParagraph"/>
        <w:numPr>
          <w:ilvl w:val="0"/>
          <w:numId w:val="245"/>
        </w:numPr>
        <w:spacing w:before="60" w:line="276" w:lineRule="auto"/>
        <w:ind w:left="1584" w:hanging="432"/>
        <w:contextualSpacing w:val="0"/>
        <w:rPr>
          <w:rFonts w:cs="Arial"/>
        </w:rPr>
      </w:pPr>
      <w:r w:rsidRPr="00CA306B">
        <w:rPr>
          <w:rFonts w:cs="Arial"/>
        </w:rPr>
        <w:t xml:space="preserve">When someone other </w:t>
      </w:r>
      <w:r w:rsidRPr="006104D3">
        <w:rPr>
          <w:rFonts w:cs="Arial"/>
        </w:rPr>
        <w:t xml:space="preserve">than the patient initiates the authorization, the purpose for the use or disclosure of </w:t>
      </w:r>
      <w:r w:rsidR="00913739" w:rsidRPr="006104D3">
        <w:rPr>
          <w:rFonts w:cs="Arial"/>
        </w:rPr>
        <w:t>health</w:t>
      </w:r>
      <w:r w:rsidRPr="006104D3">
        <w:rPr>
          <w:rFonts w:cs="Arial"/>
        </w:rPr>
        <w:t xml:space="preserve"> information must</w:t>
      </w:r>
      <w:r w:rsidRPr="00CA306B">
        <w:rPr>
          <w:rFonts w:cs="Arial"/>
        </w:rPr>
        <w:t xml:space="preserve"> be clear enough to limit use or disclosure to the extent necessary to accomplish the </w:t>
      </w:r>
      <w:r w:rsidR="001B3D12">
        <w:rPr>
          <w:rFonts w:cs="Arial"/>
        </w:rPr>
        <w:t xml:space="preserve">stated </w:t>
      </w:r>
      <w:r w:rsidRPr="00CA306B">
        <w:rPr>
          <w:rFonts w:cs="Arial"/>
        </w:rPr>
        <w:t xml:space="preserve">purpose. </w:t>
      </w:r>
    </w:p>
    <w:p w14:paraId="5CD53AAA" w14:textId="6FDB8490" w:rsidR="00345553" w:rsidRDefault="00345553" w:rsidP="002973E4">
      <w:pPr>
        <w:pStyle w:val="CitationGhost"/>
        <w:spacing w:after="60"/>
        <w:ind w:left="1584"/>
      </w:pPr>
      <w:r w:rsidRPr="00B30466">
        <w:t>[45 C.F.R. §</w:t>
      </w:r>
      <w:r w:rsidR="00EF71B3">
        <w:t xml:space="preserve"> </w:t>
      </w:r>
      <w:r w:rsidRPr="00B30466">
        <w:t>164.502(b)(2)(iii)</w:t>
      </w:r>
      <w:r w:rsidR="00602851">
        <w:t>; CA Civil Code § 56.11(h), and § 56.17(g)(7)</w:t>
      </w:r>
      <w:r w:rsidRPr="00B30466">
        <w:t>]</w:t>
      </w:r>
    </w:p>
    <w:p w14:paraId="5379837E" w14:textId="078C6252" w:rsidR="004D4E75" w:rsidRPr="00A96641" w:rsidRDefault="004D4E75" w:rsidP="00A96641">
      <w:pPr>
        <w:pStyle w:val="CitationGhost"/>
        <w:spacing w:after="60"/>
        <w:ind w:left="1170"/>
        <w:rPr>
          <w:rFonts w:cstheme="minorBidi"/>
        </w:rPr>
      </w:pPr>
      <w:r w:rsidRPr="00A96641">
        <w:rPr>
          <w:rFonts w:cstheme="minorBidi"/>
        </w:rPr>
        <w:t>[CA Civil Code § 56.11(d), § 56.11 (g), and § 56.17(g)(6)]</w:t>
      </w:r>
    </w:p>
    <w:p w14:paraId="7B386704" w14:textId="633B05E1" w:rsidR="00345553" w:rsidRDefault="00345553" w:rsidP="001844D1">
      <w:pPr>
        <w:pStyle w:val="ListParagraph"/>
        <w:numPr>
          <w:ilvl w:val="1"/>
          <w:numId w:val="146"/>
        </w:numPr>
        <w:spacing w:before="60" w:line="276" w:lineRule="auto"/>
        <w:ind w:left="1152" w:hanging="432"/>
        <w:contextualSpacing w:val="0"/>
      </w:pPr>
      <w:r w:rsidRPr="002973E4">
        <w:rPr>
          <w:rFonts w:cs="Arial"/>
        </w:rPr>
        <w:t>An</w:t>
      </w:r>
      <w:r w:rsidRPr="006104D3">
        <w:t xml:space="preserve"> </w:t>
      </w:r>
      <w:r w:rsidRPr="007E7261">
        <w:rPr>
          <w:rFonts w:cs="Arial"/>
        </w:rPr>
        <w:t>expiration</w:t>
      </w:r>
      <w:r w:rsidRPr="006104D3">
        <w:t xml:space="preserve"> </w:t>
      </w:r>
      <w:r w:rsidR="001B3D12" w:rsidRPr="001B3D12">
        <w:t>identified by a date.</w:t>
      </w:r>
      <w:r w:rsidR="00CB0EAF">
        <w:t xml:space="preserve"> </w:t>
      </w:r>
      <w:r w:rsidR="00CB0EAF" w:rsidRPr="00CB0EAF">
        <w:t>While HIPAA allows for an event as well, the CA Civil Code does not - it allows only a date. </w:t>
      </w:r>
      <w:r w:rsidRPr="006104D3">
        <w:t xml:space="preserve"> When an authorization is signed by a parent, the expiration date of the authorization may</w:t>
      </w:r>
      <w:r w:rsidRPr="002C6282">
        <w:t xml:space="preserve"> be the date the minor reaches </w:t>
      </w:r>
      <w:r>
        <w:t>age 18</w:t>
      </w:r>
      <w:r w:rsidRPr="002C6282">
        <w:t>.</w:t>
      </w:r>
    </w:p>
    <w:p w14:paraId="3B1BA80D" w14:textId="079A0C73" w:rsidR="003632F4" w:rsidRDefault="00CB0EAF" w:rsidP="00732BFD">
      <w:pPr>
        <w:pStyle w:val="ListParagraph"/>
        <w:spacing w:before="0" w:line="276" w:lineRule="auto"/>
        <w:ind w:left="1152"/>
        <w:contextualSpacing w:val="0"/>
        <w:rPr>
          <w:rFonts w:cs="Arial"/>
        </w:rPr>
      </w:pPr>
      <w:r>
        <w:rPr>
          <w:i/>
          <w:color w:val="A6A6A6" w:themeColor="background1" w:themeShade="A6"/>
        </w:rPr>
        <w:t>[CA Civil Code § 56.11(h</w:t>
      </w:r>
      <w:r w:rsidR="006D2307" w:rsidRPr="002973E4">
        <w:rPr>
          <w:i/>
          <w:color w:val="A6A6A6" w:themeColor="background1" w:themeShade="A6"/>
        </w:rPr>
        <w:t>)]</w:t>
      </w:r>
    </w:p>
    <w:p w14:paraId="317F2300" w14:textId="05A58CEA" w:rsidR="00A64974" w:rsidRPr="00A64974" w:rsidRDefault="00345553" w:rsidP="001844D1">
      <w:pPr>
        <w:pStyle w:val="ListParagraph"/>
        <w:numPr>
          <w:ilvl w:val="1"/>
          <w:numId w:val="146"/>
        </w:numPr>
        <w:spacing w:before="60" w:line="276" w:lineRule="auto"/>
        <w:ind w:left="1152" w:hanging="432"/>
        <w:contextualSpacing w:val="0"/>
      </w:pPr>
      <w:r w:rsidRPr="00C434CB">
        <w:rPr>
          <w:rFonts w:cs="Arial"/>
        </w:rPr>
        <w:t xml:space="preserve">Signature </w:t>
      </w:r>
      <w:r w:rsidRPr="006104D3">
        <w:rPr>
          <w:rFonts w:cs="Arial"/>
        </w:rPr>
        <w:t>of the patient and date signed. If the authorization is signed</w:t>
      </w:r>
      <w:r w:rsidRPr="00C434CB">
        <w:rPr>
          <w:rFonts w:cs="Arial"/>
        </w:rPr>
        <w:t xml:space="preserve"> by a </w:t>
      </w:r>
      <w:hyperlink w:anchor="PatientsRepresentativeDef" w:history="1">
        <w:r w:rsidRPr="004E608D">
          <w:rPr>
            <w:rStyle w:val="Hyperlink"/>
            <w:rFonts w:cs="Arial"/>
          </w:rPr>
          <w:t>patient representative</w:t>
        </w:r>
      </w:hyperlink>
      <w:r w:rsidRPr="00C434CB">
        <w:rPr>
          <w:rFonts w:cs="Arial"/>
        </w:rPr>
        <w:t xml:space="preserve">, a description of the representative's authority to act for the </w:t>
      </w:r>
      <w:r w:rsidRPr="006104D3">
        <w:rPr>
          <w:rFonts w:cs="Arial"/>
        </w:rPr>
        <w:t xml:space="preserve">patient </w:t>
      </w:r>
      <w:r w:rsidRPr="00C434CB">
        <w:rPr>
          <w:rFonts w:cs="Arial"/>
        </w:rPr>
        <w:t xml:space="preserve">must also be provided. </w:t>
      </w:r>
    </w:p>
    <w:p w14:paraId="756E934F" w14:textId="763B9A88" w:rsidR="00A64974" w:rsidRPr="002973E4" w:rsidRDefault="00345553" w:rsidP="004B5F9E">
      <w:pPr>
        <w:pStyle w:val="ListParagraph"/>
        <w:spacing w:before="0" w:line="276" w:lineRule="auto"/>
        <w:ind w:left="1152"/>
        <w:contextualSpacing w:val="0"/>
        <w:rPr>
          <w:i/>
          <w:color w:val="A6A6A6" w:themeColor="background1" w:themeShade="A6"/>
        </w:rPr>
      </w:pPr>
      <w:r w:rsidRPr="002973E4">
        <w:rPr>
          <w:i/>
          <w:color w:val="A6A6A6" w:themeColor="background1" w:themeShade="A6"/>
        </w:rPr>
        <w:t>[45 C.F.R. §</w:t>
      </w:r>
      <w:r w:rsidR="00EF71B3" w:rsidRPr="002973E4">
        <w:rPr>
          <w:i/>
          <w:color w:val="A6A6A6" w:themeColor="background1" w:themeShade="A6"/>
        </w:rPr>
        <w:t xml:space="preserve"> </w:t>
      </w:r>
      <w:r w:rsidRPr="002973E4">
        <w:rPr>
          <w:i/>
          <w:color w:val="A6A6A6" w:themeColor="background1" w:themeShade="A6"/>
        </w:rPr>
        <w:t>164.508(c)(1)</w:t>
      </w:r>
      <w:r w:rsidR="00DF7ECD" w:rsidRPr="002973E4">
        <w:rPr>
          <w:i/>
          <w:color w:val="A6A6A6" w:themeColor="background1" w:themeShade="A6"/>
        </w:rPr>
        <w:t>(vi)</w:t>
      </w:r>
      <w:r w:rsidR="00B1521A">
        <w:rPr>
          <w:i/>
          <w:color w:val="A6A6A6" w:themeColor="background1" w:themeShade="A6"/>
        </w:rPr>
        <w:t>; CA Civil Code § 56.11(c), and § 56.17(g)(2)</w:t>
      </w:r>
      <w:r w:rsidRPr="002973E4">
        <w:rPr>
          <w:i/>
          <w:color w:val="A6A6A6" w:themeColor="background1" w:themeShade="A6"/>
        </w:rPr>
        <w:t>]</w:t>
      </w:r>
    </w:p>
    <w:p w14:paraId="2E163583" w14:textId="77777777" w:rsidR="007E7261" w:rsidRPr="007E7261" w:rsidRDefault="00345553" w:rsidP="001844D1">
      <w:pPr>
        <w:pStyle w:val="ListParagraph"/>
        <w:numPr>
          <w:ilvl w:val="1"/>
          <w:numId w:val="146"/>
        </w:numPr>
        <w:spacing w:before="60" w:line="276" w:lineRule="auto"/>
        <w:ind w:left="1152" w:hanging="432"/>
        <w:contextualSpacing w:val="0"/>
      </w:pPr>
      <w:r w:rsidRPr="00A64974">
        <w:rPr>
          <w:rFonts w:cs="Arial"/>
        </w:rPr>
        <w:t xml:space="preserve">Statement that </w:t>
      </w:r>
      <w:r w:rsidR="00DF7ECD">
        <w:rPr>
          <w:rFonts w:cs="Arial"/>
        </w:rPr>
        <w:t>the</w:t>
      </w:r>
      <w:r w:rsidR="00DF7ECD" w:rsidRPr="00A64974">
        <w:rPr>
          <w:rFonts w:cs="Arial"/>
        </w:rPr>
        <w:t xml:space="preserve"> </w:t>
      </w:r>
      <w:r w:rsidRPr="00A64974">
        <w:rPr>
          <w:rFonts w:cs="Arial"/>
        </w:rPr>
        <w:t>patient has the right to modify or revoke the authorization in writing</w:t>
      </w:r>
      <w:r w:rsidR="00DF7ECD">
        <w:rPr>
          <w:rFonts w:cs="Arial"/>
        </w:rPr>
        <w:t xml:space="preserve">, </w:t>
      </w:r>
      <w:r w:rsidRPr="00A64974">
        <w:rPr>
          <w:rFonts w:cs="Arial"/>
        </w:rPr>
        <w:t>directions on how the patient can do so</w:t>
      </w:r>
      <w:r w:rsidR="00DF7ECD">
        <w:rPr>
          <w:rFonts w:cs="Arial"/>
        </w:rPr>
        <w:t>, and</w:t>
      </w:r>
      <w:r w:rsidR="00DF7ECD" w:rsidRPr="00DF7ECD">
        <w:rPr>
          <w:rFonts w:cs="Arial"/>
        </w:rPr>
        <w:t xml:space="preserve"> exceptions to the right to revoke</w:t>
      </w:r>
      <w:r w:rsidRPr="00A64974">
        <w:rPr>
          <w:rFonts w:cs="Arial"/>
        </w:rPr>
        <w:t xml:space="preserve">. </w:t>
      </w:r>
    </w:p>
    <w:p w14:paraId="250FA727" w14:textId="325B5416" w:rsidR="001B3D12" w:rsidRPr="002973E4" w:rsidRDefault="001B3D12" w:rsidP="004B5F9E">
      <w:pPr>
        <w:pStyle w:val="ListParagraph"/>
        <w:spacing w:before="0" w:line="276" w:lineRule="auto"/>
        <w:ind w:left="1152"/>
        <w:contextualSpacing w:val="0"/>
        <w:rPr>
          <w:i/>
          <w:color w:val="A6A6A6" w:themeColor="background1" w:themeShade="A6"/>
        </w:rPr>
      </w:pPr>
      <w:r w:rsidRPr="002973E4">
        <w:rPr>
          <w:i/>
          <w:color w:val="A6A6A6" w:themeColor="background1" w:themeShade="A6"/>
        </w:rPr>
        <w:t>[45 C.F.R. §</w:t>
      </w:r>
      <w:r w:rsidR="00EF71B3" w:rsidRPr="002973E4">
        <w:rPr>
          <w:i/>
          <w:color w:val="A6A6A6" w:themeColor="background1" w:themeShade="A6"/>
        </w:rPr>
        <w:t xml:space="preserve"> </w:t>
      </w:r>
      <w:r w:rsidRPr="002973E4">
        <w:rPr>
          <w:i/>
          <w:color w:val="A6A6A6" w:themeColor="background1" w:themeShade="A6"/>
        </w:rPr>
        <w:t>164.508(b)(5)</w:t>
      </w:r>
      <w:r w:rsidR="00090124" w:rsidRPr="002973E4">
        <w:rPr>
          <w:i/>
          <w:color w:val="A6A6A6" w:themeColor="background1" w:themeShade="A6"/>
        </w:rPr>
        <w:t>,</w:t>
      </w:r>
      <w:r w:rsidR="00DF7ECD" w:rsidRPr="002973E4">
        <w:rPr>
          <w:i/>
          <w:color w:val="A6A6A6" w:themeColor="background1" w:themeShade="A6"/>
        </w:rPr>
        <w:t xml:space="preserve"> and </w:t>
      </w:r>
      <w:r w:rsidR="00090124" w:rsidRPr="002973E4">
        <w:rPr>
          <w:i/>
          <w:color w:val="A6A6A6" w:themeColor="background1" w:themeShade="A6"/>
        </w:rPr>
        <w:t>§</w:t>
      </w:r>
      <w:r w:rsidR="00EF71B3" w:rsidRPr="002973E4">
        <w:rPr>
          <w:i/>
          <w:color w:val="A6A6A6" w:themeColor="background1" w:themeShade="A6"/>
        </w:rPr>
        <w:t xml:space="preserve"> </w:t>
      </w:r>
      <w:r w:rsidR="00090124" w:rsidRPr="002973E4">
        <w:rPr>
          <w:i/>
          <w:color w:val="A6A6A6" w:themeColor="background1" w:themeShade="A6"/>
        </w:rPr>
        <w:t>164.508</w:t>
      </w:r>
      <w:r w:rsidR="00DF7ECD" w:rsidRPr="002973E4">
        <w:rPr>
          <w:i/>
          <w:color w:val="A6A6A6" w:themeColor="background1" w:themeShade="A6"/>
        </w:rPr>
        <w:t>(c)(2)(i)(A)</w:t>
      </w:r>
      <w:r w:rsidRPr="002973E4">
        <w:rPr>
          <w:i/>
          <w:color w:val="A6A6A6" w:themeColor="background1" w:themeShade="A6"/>
        </w:rPr>
        <w:t xml:space="preserve">] </w:t>
      </w:r>
    </w:p>
    <w:p w14:paraId="648C3E5C" w14:textId="0A092B5B" w:rsidR="00A64974" w:rsidRPr="008F6D50" w:rsidRDefault="00345553" w:rsidP="001844D1">
      <w:pPr>
        <w:pStyle w:val="ListParagraph"/>
        <w:numPr>
          <w:ilvl w:val="1"/>
          <w:numId w:val="146"/>
        </w:numPr>
        <w:spacing w:before="60" w:line="276" w:lineRule="auto"/>
        <w:ind w:left="1152" w:hanging="432"/>
        <w:contextualSpacing w:val="0"/>
      </w:pPr>
      <w:r w:rsidRPr="00A64974">
        <w:rPr>
          <w:rFonts w:cs="Arial"/>
        </w:rPr>
        <w:t>Statement advising the patient of his/her right to receive a copy of the authorization.</w:t>
      </w:r>
    </w:p>
    <w:p w14:paraId="73413C4A" w14:textId="04CA6F26" w:rsidR="008F6D50" w:rsidRPr="002973E4" w:rsidRDefault="008F6D50" w:rsidP="004B5F9E">
      <w:pPr>
        <w:pStyle w:val="ListParagraph"/>
        <w:spacing w:before="0" w:line="276" w:lineRule="auto"/>
        <w:ind w:left="1152"/>
        <w:contextualSpacing w:val="0"/>
        <w:rPr>
          <w:i/>
          <w:color w:val="A6A6A6" w:themeColor="background1" w:themeShade="A6"/>
        </w:rPr>
      </w:pPr>
      <w:r w:rsidRPr="002973E4">
        <w:rPr>
          <w:i/>
          <w:color w:val="A6A6A6" w:themeColor="background1" w:themeShade="A6"/>
        </w:rPr>
        <w:t>[45 C.F.R. §</w:t>
      </w:r>
      <w:r w:rsidR="00EF71B3" w:rsidRPr="002973E4">
        <w:rPr>
          <w:i/>
          <w:color w:val="A6A6A6" w:themeColor="background1" w:themeShade="A6"/>
        </w:rPr>
        <w:t xml:space="preserve"> </w:t>
      </w:r>
      <w:r w:rsidRPr="002973E4">
        <w:rPr>
          <w:i/>
          <w:color w:val="A6A6A6" w:themeColor="background1" w:themeShade="A6"/>
        </w:rPr>
        <w:t>164.508(c)(4)</w:t>
      </w:r>
      <w:r w:rsidR="00B1521A">
        <w:rPr>
          <w:i/>
          <w:color w:val="A6A6A6" w:themeColor="background1" w:themeShade="A6"/>
        </w:rPr>
        <w:t>; CA Civil Code § 56</w:t>
      </w:r>
      <w:r w:rsidR="00F3502F">
        <w:rPr>
          <w:i/>
          <w:color w:val="A6A6A6" w:themeColor="background1" w:themeShade="A6"/>
        </w:rPr>
        <w:t>.</w:t>
      </w:r>
      <w:r w:rsidR="00B1521A">
        <w:rPr>
          <w:i/>
          <w:color w:val="A6A6A6" w:themeColor="background1" w:themeShade="A6"/>
        </w:rPr>
        <w:t>11(i), § 56.12, and § 56.17(g)(8)</w:t>
      </w:r>
      <w:r w:rsidRPr="002973E4">
        <w:rPr>
          <w:i/>
          <w:color w:val="A6A6A6" w:themeColor="background1" w:themeShade="A6"/>
        </w:rPr>
        <w:t>]</w:t>
      </w:r>
    </w:p>
    <w:p w14:paraId="28B2E02A" w14:textId="77777777" w:rsidR="008F6D50" w:rsidRPr="00B156B3" w:rsidRDefault="008F6D50" w:rsidP="001844D1">
      <w:pPr>
        <w:pStyle w:val="ListParagraph"/>
        <w:numPr>
          <w:ilvl w:val="1"/>
          <w:numId w:val="146"/>
        </w:numPr>
        <w:spacing w:before="60" w:line="276" w:lineRule="auto"/>
        <w:ind w:left="1152" w:hanging="432"/>
        <w:contextualSpacing w:val="0"/>
      </w:pPr>
      <w:r w:rsidRPr="00A64974">
        <w:rPr>
          <w:rFonts w:cs="Arial"/>
        </w:rPr>
        <w:t xml:space="preserve">Statement that </w:t>
      </w:r>
      <w:hyperlink w:anchor="TreatmentDef" w:history="1">
        <w:r w:rsidRPr="004E608D">
          <w:rPr>
            <w:rStyle w:val="Hyperlink"/>
            <w:rFonts w:eastAsiaTheme="minorHAnsi" w:cs="Arial"/>
          </w:rPr>
          <w:t>treatment</w:t>
        </w:r>
      </w:hyperlink>
      <w:r w:rsidRPr="00A64974">
        <w:rPr>
          <w:rFonts w:cs="Arial"/>
        </w:rPr>
        <w:t xml:space="preserve">, </w:t>
      </w:r>
      <w:hyperlink w:anchor="PaymentDef" w:history="1">
        <w:r w:rsidRPr="004E608D">
          <w:rPr>
            <w:rStyle w:val="Hyperlink"/>
            <w:rFonts w:eastAsiaTheme="minorHAnsi" w:cs="Arial"/>
          </w:rPr>
          <w:t>payment</w:t>
        </w:r>
      </w:hyperlink>
      <w:r w:rsidRPr="00A64974">
        <w:rPr>
          <w:rFonts w:cs="Arial"/>
        </w:rPr>
        <w:t xml:space="preserve">, enrollment, or eligibility for benefits cannot be </w:t>
      </w:r>
      <w:r w:rsidRPr="00B156B3">
        <w:rPr>
          <w:rFonts w:cs="Arial"/>
        </w:rPr>
        <w:t>conditioned upon patient authorization.</w:t>
      </w:r>
    </w:p>
    <w:p w14:paraId="7A9362DC" w14:textId="77777777" w:rsidR="00F3502F" w:rsidRPr="00B156B3" w:rsidRDefault="008F6D50" w:rsidP="00F3502F">
      <w:pPr>
        <w:pStyle w:val="ListParagraph"/>
        <w:spacing w:before="60" w:line="276" w:lineRule="auto"/>
        <w:ind w:left="1152"/>
        <w:contextualSpacing w:val="0"/>
        <w:rPr>
          <w:i/>
          <w:color w:val="A6A6A6" w:themeColor="background1" w:themeShade="A6"/>
        </w:rPr>
      </w:pPr>
      <w:r w:rsidRPr="00B156B3">
        <w:rPr>
          <w:i/>
          <w:color w:val="A6A6A6" w:themeColor="background1" w:themeShade="A6"/>
        </w:rPr>
        <w:t>[45 C.F.R. §</w:t>
      </w:r>
      <w:r w:rsidR="00EF71B3" w:rsidRPr="00B156B3">
        <w:rPr>
          <w:i/>
          <w:color w:val="A6A6A6" w:themeColor="background1" w:themeShade="A6"/>
        </w:rPr>
        <w:t xml:space="preserve"> </w:t>
      </w:r>
      <w:r w:rsidRPr="00B156B3">
        <w:rPr>
          <w:i/>
          <w:color w:val="A6A6A6" w:themeColor="background1" w:themeShade="A6"/>
        </w:rPr>
        <w:t>164.508(b)(4)</w:t>
      </w:r>
      <w:r w:rsidR="00EF71B3" w:rsidRPr="00B156B3">
        <w:rPr>
          <w:i/>
          <w:color w:val="A6A6A6" w:themeColor="background1" w:themeShade="A6"/>
        </w:rPr>
        <w:t>,</w:t>
      </w:r>
      <w:r w:rsidR="005B53A0" w:rsidRPr="00B156B3">
        <w:rPr>
          <w:i/>
          <w:color w:val="A6A6A6" w:themeColor="background1" w:themeShade="A6"/>
        </w:rPr>
        <w:t xml:space="preserve"> and §</w:t>
      </w:r>
      <w:r w:rsidR="00EF71B3" w:rsidRPr="00B156B3">
        <w:rPr>
          <w:i/>
          <w:color w:val="A6A6A6" w:themeColor="background1" w:themeShade="A6"/>
        </w:rPr>
        <w:t xml:space="preserve"> </w:t>
      </w:r>
      <w:r w:rsidR="005B53A0" w:rsidRPr="00B156B3">
        <w:rPr>
          <w:i/>
          <w:color w:val="A6A6A6" w:themeColor="background1" w:themeShade="A6"/>
        </w:rPr>
        <w:t>164.508(c)(2)(ii)</w:t>
      </w:r>
      <w:r w:rsidRPr="00B156B3">
        <w:rPr>
          <w:i/>
          <w:color w:val="A6A6A6" w:themeColor="background1" w:themeShade="A6"/>
        </w:rPr>
        <w:t>]</w:t>
      </w:r>
    </w:p>
    <w:p w14:paraId="2D0ACDEB" w14:textId="1915F637" w:rsidR="00BB2B2C" w:rsidRPr="002973E4" w:rsidRDefault="00BB2B2C" w:rsidP="001844D1">
      <w:pPr>
        <w:pStyle w:val="ListParagraph"/>
        <w:numPr>
          <w:ilvl w:val="1"/>
          <w:numId w:val="146"/>
        </w:numPr>
        <w:spacing w:before="60" w:line="276" w:lineRule="auto"/>
        <w:ind w:left="1152" w:hanging="432"/>
        <w:contextualSpacing w:val="0"/>
        <w:rPr>
          <w:i/>
          <w:color w:val="A6A6A6" w:themeColor="background1" w:themeShade="A6"/>
        </w:rPr>
      </w:pPr>
      <w:r w:rsidRPr="00B156B3">
        <w:rPr>
          <w:rFonts w:cs="Arial"/>
          <w:u w:val="single"/>
        </w:rPr>
        <w:t>FTC Act requirements.</w:t>
      </w:r>
      <w:r w:rsidRPr="00B156B3">
        <w:t xml:space="preserve">  </w:t>
      </w:r>
      <w:r w:rsidRPr="00B156B3">
        <w:rPr>
          <w:rFonts w:cs="Arial"/>
        </w:rPr>
        <w:t>Authorizations</w:t>
      </w:r>
      <w:r w:rsidRPr="00B156B3">
        <w:t xml:space="preserve"> must meet compliance with the FTC Act to ensure information in and surrounding the authorization is no</w:t>
      </w:r>
      <w:r w:rsidR="004D4E75" w:rsidRPr="00B156B3">
        <w:t>t</w:t>
      </w:r>
      <w:r w:rsidRPr="00B156B3">
        <w:t xml:space="preserve"> deceptive or misleading.</w:t>
      </w:r>
      <w:r>
        <w:br/>
      </w:r>
      <w:r w:rsidRPr="002973E4">
        <w:rPr>
          <w:i/>
          <w:color w:val="A6A6A6" w:themeColor="background1" w:themeShade="A6"/>
        </w:rPr>
        <w:t>[</w:t>
      </w:r>
      <w:r>
        <w:rPr>
          <w:i/>
          <w:color w:val="A6A6A6" w:themeColor="background1" w:themeShade="A6"/>
        </w:rPr>
        <w:t>15</w:t>
      </w:r>
      <w:r w:rsidRPr="002973E4">
        <w:rPr>
          <w:i/>
          <w:color w:val="A6A6A6" w:themeColor="background1" w:themeShade="A6"/>
        </w:rPr>
        <w:t xml:space="preserve"> </w:t>
      </w:r>
      <w:r>
        <w:rPr>
          <w:i/>
          <w:color w:val="A6A6A6" w:themeColor="background1" w:themeShade="A6"/>
        </w:rPr>
        <w:t>U.S.C</w:t>
      </w:r>
      <w:r w:rsidRPr="002973E4">
        <w:rPr>
          <w:i/>
          <w:color w:val="A6A6A6" w:themeColor="background1" w:themeShade="A6"/>
        </w:rPr>
        <w:t xml:space="preserve">. § </w:t>
      </w:r>
      <w:r>
        <w:rPr>
          <w:i/>
          <w:color w:val="A6A6A6" w:themeColor="background1" w:themeShade="A6"/>
        </w:rPr>
        <w:t>45(a</w:t>
      </w:r>
      <w:r w:rsidRPr="002973E4">
        <w:rPr>
          <w:i/>
          <w:color w:val="A6A6A6" w:themeColor="background1" w:themeShade="A6"/>
        </w:rPr>
        <w:t xml:space="preserve">)]  </w:t>
      </w:r>
    </w:p>
    <w:p w14:paraId="6A9FF569" w14:textId="2F3D235E" w:rsidR="006104D3" w:rsidRPr="006104D3" w:rsidRDefault="00620617" w:rsidP="001844D1">
      <w:pPr>
        <w:pStyle w:val="ListParagraph"/>
        <w:numPr>
          <w:ilvl w:val="1"/>
          <w:numId w:val="146"/>
        </w:numPr>
        <w:spacing w:before="60" w:line="276" w:lineRule="auto"/>
        <w:ind w:left="1152" w:hanging="432"/>
        <w:contextualSpacing w:val="0"/>
      </w:pPr>
      <w:r w:rsidRPr="00A64974">
        <w:rPr>
          <w:rFonts w:cs="Arial"/>
          <w:u w:val="single"/>
        </w:rPr>
        <w:t>HIPAA</w:t>
      </w:r>
      <w:r w:rsidR="00345553" w:rsidRPr="00A64974">
        <w:rPr>
          <w:rFonts w:cs="Arial"/>
          <w:u w:val="single"/>
        </w:rPr>
        <w:t xml:space="preserve"> required statement</w:t>
      </w:r>
      <w:r w:rsidR="00345553" w:rsidRPr="00A64974">
        <w:rPr>
          <w:rFonts w:cs="Arial"/>
        </w:rPr>
        <w:t xml:space="preserve">.  </w:t>
      </w:r>
      <w:r w:rsidR="00AC24AB" w:rsidRPr="00A64974">
        <w:rPr>
          <w:rFonts w:cs="Arial"/>
        </w:rPr>
        <w:t xml:space="preserve">Health </w:t>
      </w:r>
      <w:r w:rsidR="00345553" w:rsidRPr="00A64974">
        <w:rPr>
          <w:rFonts w:cs="Arial"/>
        </w:rPr>
        <w:t xml:space="preserve">information disclosed through the authorization may be subject to re-disclosure and is no longer protected if it is disclosed to anyone other than a </w:t>
      </w:r>
      <w:hyperlink w:anchor="CoveredEntityDef" w:history="1">
        <w:r w:rsidR="00345553" w:rsidRPr="00C20680">
          <w:t>covered entity</w:t>
        </w:r>
      </w:hyperlink>
      <w:r w:rsidR="00345553" w:rsidRPr="00A64974">
        <w:rPr>
          <w:rFonts w:cs="Arial"/>
        </w:rPr>
        <w:t xml:space="preserve">. </w:t>
      </w:r>
    </w:p>
    <w:p w14:paraId="1596A346" w14:textId="7EC7E95A" w:rsidR="00345553" w:rsidRPr="002973E4" w:rsidRDefault="00345553" w:rsidP="002973E4">
      <w:pPr>
        <w:pStyle w:val="ListParagraph"/>
        <w:spacing w:before="0" w:after="120" w:line="276" w:lineRule="auto"/>
        <w:ind w:left="1152"/>
        <w:contextualSpacing w:val="0"/>
        <w:rPr>
          <w:i/>
          <w:color w:val="A6A6A6" w:themeColor="background1" w:themeShade="A6"/>
        </w:rPr>
      </w:pPr>
      <w:r w:rsidRPr="002973E4">
        <w:rPr>
          <w:i/>
          <w:color w:val="A6A6A6" w:themeColor="background1" w:themeShade="A6"/>
        </w:rPr>
        <w:t>[45 C.F.R. §</w:t>
      </w:r>
      <w:r w:rsidR="00EF71B3" w:rsidRPr="002973E4">
        <w:rPr>
          <w:i/>
          <w:color w:val="A6A6A6" w:themeColor="background1" w:themeShade="A6"/>
        </w:rPr>
        <w:t xml:space="preserve"> </w:t>
      </w:r>
      <w:r w:rsidRPr="002973E4">
        <w:rPr>
          <w:i/>
          <w:color w:val="A6A6A6" w:themeColor="background1" w:themeShade="A6"/>
        </w:rPr>
        <w:t xml:space="preserve">164.508(c)(2)(iii)]  </w:t>
      </w:r>
    </w:p>
    <w:p w14:paraId="4F027E02" w14:textId="121A15AA" w:rsidR="00C5072C" w:rsidRPr="00E506FF" w:rsidRDefault="002723EA" w:rsidP="002973E4">
      <w:pPr>
        <w:spacing w:before="60" w:after="0"/>
        <w:ind w:left="1152"/>
        <w:rPr>
          <w:rFonts w:cs="Arial"/>
        </w:rPr>
      </w:pPr>
      <w:r>
        <w:rPr>
          <w:rFonts w:cs="Arial"/>
          <w:i/>
        </w:rPr>
        <w:t>Note</w:t>
      </w:r>
      <w:r w:rsidR="009573FC" w:rsidRPr="00F52370">
        <w:rPr>
          <w:rFonts w:cs="Arial"/>
          <w:i/>
        </w:rPr>
        <w:t xml:space="preserve">: </w:t>
      </w:r>
      <w:r w:rsidR="00345553" w:rsidRPr="00F52370">
        <w:rPr>
          <w:rFonts w:cs="Arial"/>
          <w:i/>
        </w:rPr>
        <w:t xml:space="preserve">This statement is required by HIPAA even though state entities may not further disclose </w:t>
      </w:r>
      <w:r w:rsidR="00AC24AB" w:rsidRPr="00F52370">
        <w:rPr>
          <w:rFonts w:cs="Arial"/>
          <w:i/>
        </w:rPr>
        <w:t>health</w:t>
      </w:r>
      <w:r w:rsidR="00345553" w:rsidRPr="00F52370">
        <w:rPr>
          <w:rFonts w:cs="Arial"/>
          <w:i/>
        </w:rPr>
        <w:t xml:space="preserve"> information</w:t>
      </w:r>
      <w:r w:rsidR="00A107B3">
        <w:rPr>
          <w:rFonts w:cs="Arial"/>
          <w:i/>
        </w:rPr>
        <w:t xml:space="preserve"> unless through an exception or additional authorization</w:t>
      </w:r>
      <w:r w:rsidR="00345553" w:rsidRPr="00F52370">
        <w:rPr>
          <w:rFonts w:cs="Arial"/>
        </w:rPr>
        <w:t>.</w:t>
      </w:r>
      <w:r w:rsidR="00345553" w:rsidRPr="00E506FF">
        <w:rPr>
          <w:rFonts w:cs="Arial"/>
        </w:rPr>
        <w:t xml:space="preserve"> </w:t>
      </w:r>
    </w:p>
    <w:p w14:paraId="2DA8FACE" w14:textId="34D325CB" w:rsidR="00C26BD3" w:rsidRPr="002973E4" w:rsidRDefault="00C26BD3" w:rsidP="004B5F9E">
      <w:pPr>
        <w:pStyle w:val="ListParagraph"/>
        <w:spacing w:before="0" w:line="276" w:lineRule="auto"/>
        <w:ind w:left="1152"/>
        <w:contextualSpacing w:val="0"/>
        <w:rPr>
          <w:i/>
          <w:color w:val="A6A6A6" w:themeColor="background1" w:themeShade="A6"/>
        </w:rPr>
      </w:pPr>
      <w:r w:rsidRPr="002973E4">
        <w:rPr>
          <w:i/>
          <w:color w:val="A6A6A6" w:themeColor="background1" w:themeShade="A6"/>
        </w:rPr>
        <w:t>[CA Civil Code §</w:t>
      </w:r>
      <w:r w:rsidR="00EF71B3" w:rsidRPr="002973E4">
        <w:rPr>
          <w:i/>
          <w:color w:val="A6A6A6" w:themeColor="background1" w:themeShade="A6"/>
        </w:rPr>
        <w:t xml:space="preserve"> </w:t>
      </w:r>
      <w:r w:rsidRPr="002973E4">
        <w:rPr>
          <w:i/>
          <w:color w:val="A6A6A6" w:themeColor="background1" w:themeShade="A6"/>
        </w:rPr>
        <w:t xml:space="preserve">56.10, </w:t>
      </w:r>
      <w:r w:rsidR="0000514F" w:rsidRPr="002973E4">
        <w:rPr>
          <w:i/>
          <w:color w:val="A6A6A6" w:themeColor="background1" w:themeShade="A6"/>
        </w:rPr>
        <w:t>§</w:t>
      </w:r>
      <w:r w:rsidR="00EF71B3" w:rsidRPr="002973E4">
        <w:rPr>
          <w:i/>
          <w:color w:val="A6A6A6" w:themeColor="background1" w:themeShade="A6"/>
        </w:rPr>
        <w:t xml:space="preserve"> </w:t>
      </w:r>
      <w:r w:rsidR="0000514F" w:rsidRPr="002973E4">
        <w:rPr>
          <w:i/>
          <w:color w:val="A6A6A6" w:themeColor="background1" w:themeShade="A6"/>
        </w:rPr>
        <w:t xml:space="preserve">56.11, </w:t>
      </w:r>
      <w:r w:rsidR="00546130" w:rsidRPr="002973E4">
        <w:rPr>
          <w:i/>
          <w:color w:val="A6A6A6" w:themeColor="background1" w:themeShade="A6"/>
        </w:rPr>
        <w:t>§</w:t>
      </w:r>
      <w:r w:rsidR="00EF71B3" w:rsidRPr="002973E4">
        <w:rPr>
          <w:i/>
          <w:color w:val="A6A6A6" w:themeColor="background1" w:themeShade="A6"/>
        </w:rPr>
        <w:t xml:space="preserve"> </w:t>
      </w:r>
      <w:r w:rsidR="00546130" w:rsidRPr="002973E4">
        <w:rPr>
          <w:i/>
          <w:color w:val="A6A6A6" w:themeColor="background1" w:themeShade="A6"/>
        </w:rPr>
        <w:t xml:space="preserve">56.13, </w:t>
      </w:r>
      <w:r w:rsidRPr="002973E4">
        <w:rPr>
          <w:i/>
          <w:color w:val="A6A6A6" w:themeColor="background1" w:themeShade="A6"/>
        </w:rPr>
        <w:t>and §</w:t>
      </w:r>
      <w:r w:rsidR="00EF71B3" w:rsidRPr="002973E4">
        <w:rPr>
          <w:i/>
          <w:color w:val="A6A6A6" w:themeColor="background1" w:themeShade="A6"/>
        </w:rPr>
        <w:t xml:space="preserve"> </w:t>
      </w:r>
      <w:r w:rsidRPr="002973E4">
        <w:rPr>
          <w:i/>
          <w:color w:val="A6A6A6" w:themeColor="background1" w:themeShade="A6"/>
        </w:rPr>
        <w:t>56.37]</w:t>
      </w:r>
    </w:p>
    <w:p w14:paraId="2D3E6D10" w14:textId="77777777" w:rsidR="00FF557E" w:rsidRDefault="00FF557E">
      <w:pPr>
        <w:spacing w:before="0" w:after="200"/>
        <w:rPr>
          <w:rFonts w:eastAsia="Times New Roman" w:cs="Times New Roman"/>
          <w:szCs w:val="24"/>
          <w:u w:val="single"/>
        </w:rPr>
      </w:pPr>
      <w:r>
        <w:rPr>
          <w:u w:val="single"/>
        </w:rPr>
        <w:br w:type="page"/>
      </w:r>
    </w:p>
    <w:p w14:paraId="46AA6FC7" w14:textId="4F4F38AF" w:rsidR="00345553" w:rsidRPr="00CF76B6" w:rsidRDefault="00345553" w:rsidP="001844D1">
      <w:pPr>
        <w:pStyle w:val="ListParagraph"/>
        <w:numPr>
          <w:ilvl w:val="0"/>
          <w:numId w:val="149"/>
        </w:numPr>
        <w:spacing w:line="276" w:lineRule="auto"/>
        <w:ind w:left="720"/>
        <w:contextualSpacing w:val="0"/>
        <w:rPr>
          <w:u w:val="single"/>
        </w:rPr>
      </w:pPr>
      <w:r w:rsidRPr="00CF76B6">
        <w:rPr>
          <w:u w:val="single"/>
        </w:rPr>
        <w:t xml:space="preserve">Requirements for </w:t>
      </w:r>
      <w:r>
        <w:rPr>
          <w:u w:val="single"/>
        </w:rPr>
        <w:t>h</w:t>
      </w:r>
      <w:r w:rsidRPr="00CF76B6">
        <w:rPr>
          <w:u w:val="single"/>
        </w:rPr>
        <w:t xml:space="preserve">andling </w:t>
      </w:r>
      <w:r w:rsidRPr="003D6695">
        <w:rPr>
          <w:u w:val="single"/>
        </w:rPr>
        <w:t xml:space="preserve">and </w:t>
      </w:r>
      <w:r w:rsidRPr="003D6695">
        <w:rPr>
          <w:rFonts w:cs="Arial"/>
          <w:u w:val="single"/>
        </w:rPr>
        <w:t>processing</w:t>
      </w:r>
      <w:r w:rsidRPr="00CF76B6">
        <w:rPr>
          <w:u w:val="single"/>
        </w:rPr>
        <w:t xml:space="preserve"> </w:t>
      </w:r>
      <w:r w:rsidRPr="00C5072C">
        <w:rPr>
          <w:u w:val="single"/>
        </w:rPr>
        <w:t>authorizations</w:t>
      </w:r>
      <w:r w:rsidR="00923067">
        <w:t>.</w:t>
      </w:r>
    </w:p>
    <w:p w14:paraId="20B434AF" w14:textId="77777777" w:rsidR="00B1521A" w:rsidRDefault="00345553" w:rsidP="001844D1">
      <w:pPr>
        <w:pStyle w:val="ListParagraph"/>
        <w:numPr>
          <w:ilvl w:val="1"/>
          <w:numId w:val="148"/>
        </w:numPr>
        <w:spacing w:before="60" w:line="276" w:lineRule="auto"/>
        <w:ind w:left="1152" w:hanging="432"/>
        <w:contextualSpacing w:val="0"/>
        <w:rPr>
          <w:rFonts w:cs="Arial"/>
        </w:rPr>
      </w:pPr>
      <w:r>
        <w:rPr>
          <w:rFonts w:cs="Arial"/>
          <w:u w:val="single"/>
        </w:rPr>
        <w:t>Modification or r</w:t>
      </w:r>
      <w:r w:rsidRPr="003A622E">
        <w:rPr>
          <w:rFonts w:cs="Arial"/>
          <w:u w:val="single"/>
        </w:rPr>
        <w:t xml:space="preserve">evocation of </w:t>
      </w:r>
      <w:r w:rsidRPr="00C5072C">
        <w:rPr>
          <w:rFonts w:cs="Arial"/>
          <w:u w:val="single"/>
        </w:rPr>
        <w:t>authorizations</w:t>
      </w:r>
      <w:r w:rsidRPr="003A622E">
        <w:rPr>
          <w:rFonts w:cs="Arial"/>
        </w:rPr>
        <w:t xml:space="preserve">. </w:t>
      </w:r>
      <w:r>
        <w:rPr>
          <w:rFonts w:cs="Arial"/>
        </w:rPr>
        <w:t xml:space="preserve"> </w:t>
      </w:r>
      <w:r w:rsidRPr="003A622E">
        <w:rPr>
          <w:rFonts w:cs="Arial"/>
        </w:rPr>
        <w:t xml:space="preserve">A </w:t>
      </w:r>
      <w:r w:rsidRPr="00C5072C">
        <w:rPr>
          <w:rFonts w:cs="Arial"/>
        </w:rPr>
        <w:t xml:space="preserve">patient may modify or revoke an authorization at any time in writing. Once notice is received, state entities are responsible </w:t>
      </w:r>
      <w:r w:rsidR="009F673B">
        <w:rPr>
          <w:rFonts w:cs="Arial"/>
        </w:rPr>
        <w:t>for</w:t>
      </w:r>
      <w:r w:rsidR="009F673B" w:rsidRPr="00C5072C">
        <w:rPr>
          <w:rFonts w:cs="Arial"/>
        </w:rPr>
        <w:t xml:space="preserve"> </w:t>
      </w:r>
      <w:r w:rsidR="00510704" w:rsidRPr="00C5072C">
        <w:rPr>
          <w:rFonts w:cs="Arial"/>
        </w:rPr>
        <w:t>modif</w:t>
      </w:r>
      <w:r w:rsidR="00510704">
        <w:rPr>
          <w:rFonts w:cs="Arial"/>
        </w:rPr>
        <w:t>ying</w:t>
      </w:r>
      <w:r w:rsidRPr="00C5072C">
        <w:rPr>
          <w:rFonts w:cs="Arial"/>
        </w:rPr>
        <w:t xml:space="preserve"> or revok</w:t>
      </w:r>
      <w:r w:rsidR="009F673B">
        <w:rPr>
          <w:rFonts w:cs="Arial"/>
        </w:rPr>
        <w:t>ing</w:t>
      </w:r>
      <w:r w:rsidRPr="00C5072C">
        <w:rPr>
          <w:rFonts w:cs="Arial"/>
        </w:rPr>
        <w:t xml:space="preserve"> the authorization based on the patient’s request</w:t>
      </w:r>
      <w:r w:rsidRPr="003A622E">
        <w:rPr>
          <w:rFonts w:cs="Arial"/>
        </w:rPr>
        <w:t>.</w:t>
      </w:r>
    </w:p>
    <w:p w14:paraId="138EEEF3" w14:textId="7230F88F" w:rsidR="00345553" w:rsidRPr="003A622E" w:rsidRDefault="00B1521A" w:rsidP="00716924">
      <w:pPr>
        <w:pStyle w:val="CitationGhost"/>
        <w:spacing w:after="0"/>
        <w:ind w:left="1152"/>
      </w:pPr>
      <w:r w:rsidRPr="00C5072C">
        <w:t>[CA Civil Code §</w:t>
      </w:r>
      <w:r>
        <w:t xml:space="preserve"> 56.15</w:t>
      </w:r>
      <w:r w:rsidRPr="00C5072C">
        <w:t>]</w:t>
      </w:r>
    </w:p>
    <w:p w14:paraId="6D71A8F5" w14:textId="77777777" w:rsidR="00C5072C" w:rsidRDefault="00345553" w:rsidP="001844D1">
      <w:pPr>
        <w:pStyle w:val="ListParagraph"/>
        <w:numPr>
          <w:ilvl w:val="1"/>
          <w:numId w:val="148"/>
        </w:numPr>
        <w:spacing w:before="60" w:line="276" w:lineRule="auto"/>
        <w:ind w:left="1152" w:hanging="432"/>
        <w:contextualSpacing w:val="0"/>
        <w:rPr>
          <w:rFonts w:cs="Arial"/>
        </w:rPr>
      </w:pPr>
      <w:r w:rsidRPr="00C5072C">
        <w:rPr>
          <w:u w:val="single"/>
        </w:rPr>
        <w:t>Compound authorizations</w:t>
      </w:r>
      <w:r w:rsidRPr="00CB7BAC">
        <w:t xml:space="preserve">. </w:t>
      </w:r>
      <w:r w:rsidRPr="004F65D0">
        <w:rPr>
          <w:rFonts w:cs="Arial"/>
        </w:rPr>
        <w:t xml:space="preserve">An </w:t>
      </w:r>
      <w:r w:rsidRPr="00C5072C">
        <w:rPr>
          <w:rFonts w:cs="Arial"/>
        </w:rPr>
        <w:t xml:space="preserve">authorization for </w:t>
      </w:r>
      <w:r w:rsidRPr="00546130">
        <w:t>use or disclosure</w:t>
      </w:r>
      <w:r w:rsidRPr="00C5072C">
        <w:rPr>
          <w:rFonts w:cs="Arial"/>
        </w:rPr>
        <w:t xml:space="preserve"> of </w:t>
      </w:r>
      <w:r w:rsidR="00913739" w:rsidRPr="00C5072C">
        <w:rPr>
          <w:rFonts w:cs="Arial"/>
        </w:rPr>
        <w:t>health</w:t>
      </w:r>
      <w:r w:rsidRPr="00C5072C">
        <w:rPr>
          <w:rFonts w:cs="Arial"/>
        </w:rPr>
        <w:t xml:space="preserve"> information may not be combined with any other document to create a compound authorization</w:t>
      </w:r>
      <w:r w:rsidRPr="004F65D0">
        <w:rPr>
          <w:rFonts w:cs="Arial"/>
        </w:rPr>
        <w:t xml:space="preserve">. </w:t>
      </w:r>
    </w:p>
    <w:p w14:paraId="08EE81CB" w14:textId="3B853817" w:rsidR="003632F4" w:rsidRDefault="00345553" w:rsidP="00732BFD">
      <w:pPr>
        <w:pStyle w:val="CitationGhost"/>
        <w:spacing w:after="0"/>
        <w:ind w:left="1152"/>
        <w:rPr>
          <w:rFonts w:eastAsia="Times New Roman"/>
          <w:szCs w:val="24"/>
          <w:u w:val="single"/>
        </w:rPr>
      </w:pPr>
      <w:r w:rsidRPr="00C5072C">
        <w:t>[</w:t>
      </w:r>
      <w:r w:rsidR="00A60D16" w:rsidRPr="004B5F9E">
        <w:t>45</w:t>
      </w:r>
      <w:r w:rsidR="00A60D16" w:rsidRPr="00C5072C">
        <w:t xml:space="preserve"> C.F.R. §</w:t>
      </w:r>
      <w:r w:rsidR="00A60D16">
        <w:t xml:space="preserve"> 164.508(b)(3); </w:t>
      </w:r>
      <w:r w:rsidRPr="00C5072C">
        <w:t>CA Civil Code §</w:t>
      </w:r>
      <w:r w:rsidR="00EF71B3">
        <w:t xml:space="preserve"> </w:t>
      </w:r>
      <w:r w:rsidRPr="00C5072C">
        <w:t xml:space="preserve">56.11(b)] </w:t>
      </w:r>
    </w:p>
    <w:p w14:paraId="07ED1B8C" w14:textId="700B9F63" w:rsidR="00345553" w:rsidRPr="00C5072C" w:rsidRDefault="00345553" w:rsidP="001844D1">
      <w:pPr>
        <w:pStyle w:val="ListParagraph"/>
        <w:numPr>
          <w:ilvl w:val="1"/>
          <w:numId w:val="148"/>
        </w:numPr>
        <w:spacing w:before="60" w:line="276" w:lineRule="auto"/>
        <w:ind w:left="1152" w:hanging="432"/>
        <w:contextualSpacing w:val="0"/>
        <w:rPr>
          <w:rFonts w:cs="Arial"/>
        </w:rPr>
      </w:pPr>
      <w:r w:rsidRPr="004F65D0">
        <w:rPr>
          <w:rFonts w:cs="Arial"/>
          <w:u w:val="single"/>
        </w:rPr>
        <w:t>Defective (non-valid</w:t>
      </w:r>
      <w:r w:rsidRPr="00C5072C">
        <w:rPr>
          <w:rFonts w:cs="Arial"/>
          <w:u w:val="single"/>
        </w:rPr>
        <w:t>) authorizations</w:t>
      </w:r>
      <w:r w:rsidRPr="00C5072C">
        <w:rPr>
          <w:rFonts w:cs="Arial"/>
        </w:rPr>
        <w:t xml:space="preserve">. An authorization is not valid if the document has any of the following defects: </w:t>
      </w:r>
    </w:p>
    <w:p w14:paraId="2E466FA0" w14:textId="77777777" w:rsidR="00345553" w:rsidRPr="00C5072C" w:rsidRDefault="00345553" w:rsidP="001844D1">
      <w:pPr>
        <w:pStyle w:val="ListParagraph"/>
        <w:numPr>
          <w:ilvl w:val="0"/>
          <w:numId w:val="147"/>
        </w:numPr>
        <w:spacing w:before="60" w:after="60" w:line="276" w:lineRule="auto"/>
        <w:ind w:left="1584" w:hanging="432"/>
        <w:contextualSpacing w:val="0"/>
        <w:rPr>
          <w:rFonts w:cs="Arial"/>
        </w:rPr>
      </w:pPr>
      <w:r w:rsidRPr="00C5072C">
        <w:rPr>
          <w:rFonts w:cs="Arial"/>
        </w:rPr>
        <w:t xml:space="preserve">The expiration date has passed </w:t>
      </w:r>
    </w:p>
    <w:p w14:paraId="5F351594" w14:textId="77777777" w:rsidR="00345553" w:rsidRPr="00C5072C" w:rsidRDefault="00345553" w:rsidP="001844D1">
      <w:pPr>
        <w:pStyle w:val="ListParagraph"/>
        <w:numPr>
          <w:ilvl w:val="0"/>
          <w:numId w:val="147"/>
        </w:numPr>
        <w:spacing w:before="60" w:after="60" w:line="276" w:lineRule="auto"/>
        <w:ind w:left="1584" w:hanging="432"/>
        <w:contextualSpacing w:val="0"/>
        <w:rPr>
          <w:rFonts w:cs="Arial"/>
        </w:rPr>
      </w:pPr>
      <w:r w:rsidRPr="00C5072C">
        <w:rPr>
          <w:rFonts w:cs="Arial"/>
        </w:rPr>
        <w:t xml:space="preserve">The required elements have not been filled out completely </w:t>
      </w:r>
    </w:p>
    <w:p w14:paraId="1289C169" w14:textId="77777777" w:rsidR="00345553" w:rsidRPr="00C5072C" w:rsidRDefault="00345553" w:rsidP="001844D1">
      <w:pPr>
        <w:pStyle w:val="ListParagraph"/>
        <w:numPr>
          <w:ilvl w:val="0"/>
          <w:numId w:val="147"/>
        </w:numPr>
        <w:spacing w:before="60" w:after="60" w:line="276" w:lineRule="auto"/>
        <w:ind w:left="1584" w:hanging="432"/>
        <w:contextualSpacing w:val="0"/>
        <w:rPr>
          <w:rFonts w:cs="Arial"/>
        </w:rPr>
      </w:pPr>
      <w:r w:rsidRPr="00C5072C">
        <w:rPr>
          <w:rFonts w:cs="Arial"/>
        </w:rPr>
        <w:t xml:space="preserve">The authorization is known by the state entity to have been revoked </w:t>
      </w:r>
    </w:p>
    <w:p w14:paraId="49CD892C" w14:textId="77777777" w:rsidR="00345553" w:rsidRPr="00C5072C" w:rsidRDefault="00345553" w:rsidP="001844D1">
      <w:pPr>
        <w:pStyle w:val="ListParagraph"/>
        <w:numPr>
          <w:ilvl w:val="0"/>
          <w:numId w:val="147"/>
        </w:numPr>
        <w:spacing w:before="60" w:after="60" w:line="276" w:lineRule="auto"/>
        <w:ind w:left="1584" w:hanging="432"/>
        <w:contextualSpacing w:val="0"/>
        <w:rPr>
          <w:rFonts w:cs="Arial"/>
        </w:rPr>
      </w:pPr>
      <w:r w:rsidRPr="00C5072C">
        <w:rPr>
          <w:rFonts w:cs="Arial"/>
        </w:rPr>
        <w:t xml:space="preserve">The authorization violates state or federal law on compound authorizations and/or the prohibition on conditioning of authorizations </w:t>
      </w:r>
    </w:p>
    <w:p w14:paraId="6D144761" w14:textId="73002E56" w:rsidR="00C5072C" w:rsidRPr="00C5072C" w:rsidRDefault="00345553" w:rsidP="001844D1">
      <w:pPr>
        <w:pStyle w:val="ListParagraph"/>
        <w:numPr>
          <w:ilvl w:val="0"/>
          <w:numId w:val="147"/>
        </w:numPr>
        <w:spacing w:before="60" w:after="60" w:line="276" w:lineRule="auto"/>
        <w:ind w:left="1584" w:hanging="432"/>
        <w:contextualSpacing w:val="0"/>
      </w:pPr>
      <w:r w:rsidRPr="00C5072C">
        <w:rPr>
          <w:rFonts w:cs="Arial"/>
        </w:rPr>
        <w:t>Any material information in the authorization is known by the state entity to</w:t>
      </w:r>
      <w:r w:rsidRPr="003D0212">
        <w:rPr>
          <w:rFonts w:cs="Arial"/>
        </w:rPr>
        <w:t xml:space="preserve"> be false</w:t>
      </w:r>
      <w:r>
        <w:rPr>
          <w:rFonts w:cs="Arial"/>
        </w:rPr>
        <w:t xml:space="preserve">  </w:t>
      </w:r>
    </w:p>
    <w:p w14:paraId="3E0351BE" w14:textId="284AA9D4" w:rsidR="00345553" w:rsidRDefault="00345553" w:rsidP="004B5F9E">
      <w:pPr>
        <w:pStyle w:val="CitationGhost"/>
        <w:spacing w:after="0"/>
        <w:ind w:left="1152"/>
      </w:pPr>
      <w:r w:rsidRPr="00C5072C">
        <w:t>[</w:t>
      </w:r>
      <w:r w:rsidRPr="004B5F9E">
        <w:t>45</w:t>
      </w:r>
      <w:r w:rsidRPr="00C5072C">
        <w:t xml:space="preserve"> C.F.R. §</w:t>
      </w:r>
      <w:r w:rsidR="00EF71B3">
        <w:t xml:space="preserve"> </w:t>
      </w:r>
      <w:r w:rsidRPr="00C5072C">
        <w:t>164.508(b)(2)]</w:t>
      </w:r>
    </w:p>
    <w:p w14:paraId="19CDBFE7" w14:textId="77777777" w:rsidR="00984614" w:rsidRPr="00984614" w:rsidRDefault="00345553" w:rsidP="001844D1">
      <w:pPr>
        <w:pStyle w:val="ListParagraph"/>
        <w:numPr>
          <w:ilvl w:val="0"/>
          <w:numId w:val="149"/>
        </w:numPr>
        <w:spacing w:line="276" w:lineRule="auto"/>
        <w:ind w:left="720"/>
        <w:contextualSpacing w:val="0"/>
      </w:pPr>
      <w:r w:rsidRPr="00A107B3">
        <w:rPr>
          <w:rFonts w:cs="Arial"/>
          <w:u w:val="single"/>
        </w:rPr>
        <w:t>Documentation retention</w:t>
      </w:r>
      <w:r w:rsidRPr="009B74AD">
        <w:rPr>
          <w:rFonts w:cs="Arial"/>
        </w:rPr>
        <w:t xml:space="preserve">. </w:t>
      </w:r>
      <w:r>
        <w:rPr>
          <w:rFonts w:cs="Arial"/>
        </w:rPr>
        <w:t xml:space="preserve"> </w:t>
      </w:r>
      <w:r w:rsidRPr="00C5072C">
        <w:rPr>
          <w:rFonts w:cs="Arial"/>
        </w:rPr>
        <w:t>A state entity must retain any authorization, modifications or revocations applied to authorizations for a minimum</w:t>
      </w:r>
      <w:r w:rsidRPr="004C7AD9">
        <w:rPr>
          <w:rFonts w:cs="Arial"/>
        </w:rPr>
        <w:t xml:space="preserve"> of six </w:t>
      </w:r>
      <w:r w:rsidR="00A14870">
        <w:rPr>
          <w:rFonts w:cs="Arial"/>
        </w:rPr>
        <w:t xml:space="preserve">(6) </w:t>
      </w:r>
      <w:r w:rsidRPr="004C7AD9">
        <w:rPr>
          <w:rFonts w:cs="Arial"/>
        </w:rPr>
        <w:t>years</w:t>
      </w:r>
      <w:r w:rsidR="000F4770">
        <w:rPr>
          <w:rFonts w:cs="Arial"/>
        </w:rPr>
        <w:t xml:space="preserve"> from date of request</w:t>
      </w:r>
      <w:r w:rsidRPr="009B74AD">
        <w:rPr>
          <w:rFonts w:cs="Arial"/>
        </w:rPr>
        <w:t xml:space="preserve">. </w:t>
      </w:r>
      <w:r w:rsidR="00A107B3">
        <w:rPr>
          <w:rFonts w:cs="Arial"/>
        </w:rPr>
        <w:t xml:space="preserve"> </w:t>
      </w:r>
    </w:p>
    <w:p w14:paraId="2063C975" w14:textId="0F85C470" w:rsidR="00345553" w:rsidRPr="00936F5A" w:rsidRDefault="00345553" w:rsidP="00984614">
      <w:pPr>
        <w:spacing w:before="0" w:after="0"/>
        <w:ind w:left="720"/>
        <w:rPr>
          <w:rStyle w:val="CitationGhostChar"/>
        </w:rPr>
      </w:pPr>
      <w:r w:rsidRPr="00732BFD">
        <w:rPr>
          <w:rStyle w:val="CitationGhostChar"/>
        </w:rPr>
        <w:t>[45 C.F.R. §</w:t>
      </w:r>
      <w:r w:rsidR="00EF71B3" w:rsidRPr="00732BFD">
        <w:rPr>
          <w:rStyle w:val="CitationGhostChar"/>
        </w:rPr>
        <w:t xml:space="preserve"> </w:t>
      </w:r>
      <w:r w:rsidRPr="00732BFD">
        <w:rPr>
          <w:rStyle w:val="CitationGhostChar"/>
        </w:rPr>
        <w:t>164.508(b)(6)]</w:t>
      </w:r>
    </w:p>
    <w:p w14:paraId="2F344268" w14:textId="77777777" w:rsidR="00345553" w:rsidRPr="002C6282" w:rsidRDefault="00345553" w:rsidP="001844D1">
      <w:pPr>
        <w:pStyle w:val="ListParagraph"/>
        <w:numPr>
          <w:ilvl w:val="0"/>
          <w:numId w:val="224"/>
        </w:numPr>
        <w:spacing w:before="240" w:after="120" w:line="276" w:lineRule="auto"/>
        <w:contextualSpacing w:val="0"/>
        <w:rPr>
          <w:rFonts w:cs="Arial"/>
          <w:b/>
          <w:u w:val="single"/>
        </w:rPr>
      </w:pPr>
      <w:r w:rsidRPr="002C6282">
        <w:rPr>
          <w:rFonts w:cs="Arial"/>
          <w:b/>
          <w:u w:val="single"/>
        </w:rPr>
        <w:t>References</w:t>
      </w:r>
    </w:p>
    <w:p w14:paraId="341E1E2A" w14:textId="31637EFA" w:rsidR="008619AF" w:rsidRDefault="008619AF" w:rsidP="002973E4">
      <w:pPr>
        <w:spacing w:before="40" w:after="40"/>
        <w:ind w:left="360"/>
      </w:pPr>
      <w:r>
        <w:t>15 U.S.C. § 45(a)</w:t>
      </w:r>
    </w:p>
    <w:p w14:paraId="7B5612A5" w14:textId="2CE6FA53" w:rsidR="00D546E4" w:rsidRDefault="0016090C" w:rsidP="002973E4">
      <w:pPr>
        <w:spacing w:before="40" w:after="40"/>
        <w:ind w:left="360"/>
      </w:pPr>
      <w:r>
        <w:t>42</w:t>
      </w:r>
      <w:r w:rsidR="00D546E4" w:rsidRPr="002C6282">
        <w:t xml:space="preserve"> C.F.R. </w:t>
      </w:r>
      <w:r w:rsidR="00D546E4" w:rsidRPr="002973E4" w:rsidDel="00CB62F3">
        <w:t>§</w:t>
      </w:r>
      <w:r w:rsidR="00D546E4" w:rsidRPr="002973E4">
        <w:t xml:space="preserve"> </w:t>
      </w:r>
      <w:r w:rsidR="00D546E4">
        <w:t>2.31</w:t>
      </w:r>
    </w:p>
    <w:p w14:paraId="02E44C67" w14:textId="77777777" w:rsidR="00345553" w:rsidRDefault="00345553" w:rsidP="003A4515">
      <w:pPr>
        <w:spacing w:before="40" w:after="40"/>
        <w:ind w:left="360"/>
      </w:pPr>
      <w:r w:rsidRPr="002C6282">
        <w:t xml:space="preserve">45 C.F.R. </w:t>
      </w:r>
    </w:p>
    <w:p w14:paraId="0B53BCE0" w14:textId="0C5E19F2" w:rsidR="00345553" w:rsidRPr="009C37E7" w:rsidRDefault="00345553" w:rsidP="001844D1">
      <w:pPr>
        <w:pStyle w:val="ListParagraph"/>
        <w:numPr>
          <w:ilvl w:val="0"/>
          <w:numId w:val="44"/>
        </w:numPr>
        <w:spacing w:before="0" w:line="276" w:lineRule="auto"/>
        <w:ind w:left="792"/>
        <w:contextualSpacing w:val="0"/>
        <w:rPr>
          <w:iCs/>
        </w:rPr>
      </w:pPr>
      <w:r w:rsidRPr="009C37E7">
        <w:rPr>
          <w:iCs/>
        </w:rPr>
        <w:t>§</w:t>
      </w:r>
      <w:r w:rsidR="00CC04EA" w:rsidRPr="009C37E7">
        <w:rPr>
          <w:iCs/>
        </w:rPr>
        <w:t>§</w:t>
      </w:r>
      <w:r w:rsidR="00EF71B3">
        <w:rPr>
          <w:iCs/>
        </w:rPr>
        <w:t xml:space="preserve"> </w:t>
      </w:r>
      <w:r w:rsidRPr="009C37E7">
        <w:rPr>
          <w:iCs/>
        </w:rPr>
        <w:t>164.502(b) – (b)(2)(iii)</w:t>
      </w:r>
    </w:p>
    <w:p w14:paraId="26818C5C" w14:textId="73A25951" w:rsidR="00A22518" w:rsidRPr="009C37E7" w:rsidRDefault="00A22518" w:rsidP="001844D1">
      <w:pPr>
        <w:pStyle w:val="ListParagraph"/>
        <w:numPr>
          <w:ilvl w:val="0"/>
          <w:numId w:val="44"/>
        </w:numPr>
        <w:spacing w:before="0" w:line="276" w:lineRule="auto"/>
        <w:ind w:left="792"/>
        <w:contextualSpacing w:val="0"/>
        <w:rPr>
          <w:iCs/>
        </w:rPr>
      </w:pPr>
      <w:r w:rsidRPr="009C37E7" w:rsidDel="00CB62F3">
        <w:rPr>
          <w:iCs/>
        </w:rPr>
        <w:t>§</w:t>
      </w:r>
      <w:r w:rsidR="00EF71B3">
        <w:rPr>
          <w:iCs/>
        </w:rPr>
        <w:t xml:space="preserve"> </w:t>
      </w:r>
      <w:r w:rsidRPr="009C37E7">
        <w:rPr>
          <w:iCs/>
        </w:rPr>
        <w:t>164.508</w:t>
      </w:r>
    </w:p>
    <w:p w14:paraId="4DD5ADEE" w14:textId="57E47549" w:rsidR="00345553" w:rsidRPr="009C37E7" w:rsidRDefault="00345553" w:rsidP="001844D1">
      <w:pPr>
        <w:pStyle w:val="ListParagraph"/>
        <w:numPr>
          <w:ilvl w:val="0"/>
          <w:numId w:val="44"/>
        </w:numPr>
        <w:spacing w:before="0" w:line="276" w:lineRule="auto"/>
        <w:ind w:left="792"/>
        <w:contextualSpacing w:val="0"/>
        <w:rPr>
          <w:iCs/>
        </w:rPr>
      </w:pPr>
      <w:r w:rsidRPr="009C37E7">
        <w:rPr>
          <w:iCs/>
        </w:rPr>
        <w:t>§</w:t>
      </w:r>
      <w:r w:rsidR="00EF71B3">
        <w:rPr>
          <w:iCs/>
        </w:rPr>
        <w:t xml:space="preserve"> </w:t>
      </w:r>
      <w:r w:rsidRPr="009C37E7">
        <w:rPr>
          <w:iCs/>
        </w:rPr>
        <w:t>164.524(c)(3)</w:t>
      </w:r>
    </w:p>
    <w:p w14:paraId="197E62C6" w14:textId="20AD32FA" w:rsidR="00A22518" w:rsidRPr="009C37E7" w:rsidRDefault="00A22518" w:rsidP="001844D1">
      <w:pPr>
        <w:pStyle w:val="ListParagraph"/>
        <w:numPr>
          <w:ilvl w:val="0"/>
          <w:numId w:val="44"/>
        </w:numPr>
        <w:spacing w:before="0" w:line="276" w:lineRule="auto"/>
        <w:ind w:left="792"/>
        <w:contextualSpacing w:val="0"/>
        <w:rPr>
          <w:iCs/>
        </w:rPr>
      </w:pPr>
      <w:r w:rsidRPr="009C37E7">
        <w:rPr>
          <w:iCs/>
        </w:rPr>
        <w:t>§</w:t>
      </w:r>
      <w:r w:rsidR="00EF71B3">
        <w:rPr>
          <w:iCs/>
        </w:rPr>
        <w:t xml:space="preserve"> </w:t>
      </w:r>
      <w:r w:rsidRPr="009C37E7">
        <w:rPr>
          <w:iCs/>
        </w:rPr>
        <w:t>164.530(i)(1)</w:t>
      </w:r>
    </w:p>
    <w:p w14:paraId="07D715E1" w14:textId="77777777" w:rsidR="00FF557E" w:rsidRDefault="00FF557E">
      <w:pPr>
        <w:spacing w:before="0" w:after="200"/>
      </w:pPr>
      <w:r>
        <w:br w:type="page"/>
      </w:r>
    </w:p>
    <w:p w14:paraId="209FFB35" w14:textId="56FB757D" w:rsidR="00345553" w:rsidRPr="003A4515" w:rsidRDefault="00345553" w:rsidP="003A4515">
      <w:pPr>
        <w:spacing w:before="40" w:after="40"/>
        <w:ind w:left="360"/>
      </w:pPr>
      <w:r w:rsidRPr="003A4515">
        <w:t xml:space="preserve">CA Civil Code </w:t>
      </w:r>
    </w:p>
    <w:p w14:paraId="3474D95A" w14:textId="3C22C1FD" w:rsidR="00345553" w:rsidRDefault="00ED68B5" w:rsidP="001844D1">
      <w:pPr>
        <w:pStyle w:val="ListParagraph"/>
        <w:numPr>
          <w:ilvl w:val="0"/>
          <w:numId w:val="44"/>
        </w:numPr>
        <w:spacing w:before="0" w:line="276" w:lineRule="auto"/>
        <w:ind w:left="792"/>
        <w:contextualSpacing w:val="0"/>
        <w:rPr>
          <w:iCs/>
        </w:rPr>
      </w:pPr>
      <w:r w:rsidRPr="009C37E7">
        <w:rPr>
          <w:iCs/>
        </w:rPr>
        <w:t>§</w:t>
      </w:r>
      <w:r w:rsidR="00345553" w:rsidRPr="009C37E7">
        <w:rPr>
          <w:iCs/>
        </w:rPr>
        <w:t>§</w:t>
      </w:r>
      <w:r w:rsidR="00EF71B3">
        <w:rPr>
          <w:iCs/>
        </w:rPr>
        <w:t xml:space="preserve"> </w:t>
      </w:r>
      <w:r w:rsidR="00345553" w:rsidRPr="009C37E7">
        <w:rPr>
          <w:iCs/>
        </w:rPr>
        <w:t>56.10 –</w:t>
      </w:r>
      <w:r w:rsidR="004B5F9E">
        <w:rPr>
          <w:iCs/>
        </w:rPr>
        <w:t xml:space="preserve"> </w:t>
      </w:r>
      <w:r w:rsidR="00345553" w:rsidRPr="009C37E7">
        <w:rPr>
          <w:iCs/>
        </w:rPr>
        <w:t>56.15</w:t>
      </w:r>
    </w:p>
    <w:p w14:paraId="7A2F66CA" w14:textId="07C6CBD5" w:rsidR="00D546E4" w:rsidRPr="009C37E7" w:rsidRDefault="00D546E4" w:rsidP="001844D1">
      <w:pPr>
        <w:pStyle w:val="ListParagraph"/>
        <w:numPr>
          <w:ilvl w:val="0"/>
          <w:numId w:val="44"/>
        </w:numPr>
        <w:spacing w:before="0" w:line="276" w:lineRule="auto"/>
        <w:ind w:left="792"/>
        <w:contextualSpacing w:val="0"/>
        <w:rPr>
          <w:iCs/>
        </w:rPr>
      </w:pPr>
      <w:r w:rsidRPr="009C37E7">
        <w:rPr>
          <w:iCs/>
        </w:rPr>
        <w:t>§</w:t>
      </w:r>
      <w:r>
        <w:rPr>
          <w:iCs/>
        </w:rPr>
        <w:t xml:space="preserve"> 56.17</w:t>
      </w:r>
    </w:p>
    <w:p w14:paraId="01C314E9" w14:textId="3CB8BEFB" w:rsidR="00345553" w:rsidRDefault="00345553" w:rsidP="001844D1">
      <w:pPr>
        <w:pStyle w:val="ListParagraph"/>
        <w:numPr>
          <w:ilvl w:val="0"/>
          <w:numId w:val="44"/>
        </w:numPr>
        <w:spacing w:before="0" w:line="276" w:lineRule="auto"/>
        <w:ind w:left="792"/>
        <w:contextualSpacing w:val="0"/>
        <w:rPr>
          <w:iCs/>
        </w:rPr>
      </w:pPr>
      <w:r w:rsidRPr="009C37E7">
        <w:rPr>
          <w:iCs/>
        </w:rPr>
        <w:t>§</w:t>
      </w:r>
      <w:r w:rsidR="00EF71B3">
        <w:rPr>
          <w:iCs/>
        </w:rPr>
        <w:t xml:space="preserve"> </w:t>
      </w:r>
      <w:r w:rsidRPr="009C37E7">
        <w:rPr>
          <w:iCs/>
        </w:rPr>
        <w:t>56.37</w:t>
      </w:r>
    </w:p>
    <w:p w14:paraId="3FD94C1E" w14:textId="77777777" w:rsidR="00EF71B3" w:rsidRPr="003A4515" w:rsidRDefault="00EF71B3" w:rsidP="00EF71B3">
      <w:pPr>
        <w:spacing w:before="40" w:after="40"/>
        <w:ind w:left="360"/>
      </w:pPr>
      <w:r w:rsidRPr="003A4515">
        <w:t xml:space="preserve">CA </w:t>
      </w:r>
      <w:r>
        <w:t>Health and Safety</w:t>
      </w:r>
      <w:r w:rsidRPr="003A4515">
        <w:t xml:space="preserve"> </w:t>
      </w:r>
    </w:p>
    <w:p w14:paraId="37D73D23" w14:textId="2189E6F1" w:rsidR="00D546E4" w:rsidRPr="009C37E7" w:rsidRDefault="00D546E4" w:rsidP="001844D1">
      <w:pPr>
        <w:pStyle w:val="ListParagraph"/>
        <w:numPr>
          <w:ilvl w:val="0"/>
          <w:numId w:val="44"/>
        </w:numPr>
        <w:spacing w:before="0" w:line="276" w:lineRule="auto"/>
        <w:ind w:left="792"/>
        <w:contextualSpacing w:val="0"/>
        <w:rPr>
          <w:iCs/>
        </w:rPr>
      </w:pPr>
      <w:r w:rsidRPr="009C37E7">
        <w:rPr>
          <w:iCs/>
        </w:rPr>
        <w:t>§</w:t>
      </w:r>
      <w:r>
        <w:rPr>
          <w:iCs/>
        </w:rPr>
        <w:t xml:space="preserve"> 11845.5(c)(4)</w:t>
      </w:r>
    </w:p>
    <w:p w14:paraId="6220A663" w14:textId="5C28BE65" w:rsidR="00D546E4" w:rsidRDefault="00D546E4" w:rsidP="001844D1">
      <w:pPr>
        <w:pStyle w:val="ListParagraph"/>
        <w:numPr>
          <w:ilvl w:val="0"/>
          <w:numId w:val="44"/>
        </w:numPr>
        <w:spacing w:before="0" w:line="276" w:lineRule="auto"/>
        <w:ind w:left="792"/>
        <w:contextualSpacing w:val="0"/>
        <w:rPr>
          <w:iCs/>
        </w:rPr>
      </w:pPr>
      <w:r w:rsidRPr="009C37E7">
        <w:rPr>
          <w:iCs/>
        </w:rPr>
        <w:t>§</w:t>
      </w:r>
      <w:r>
        <w:rPr>
          <w:iCs/>
        </w:rPr>
        <w:t xml:space="preserve"> 123115(b)</w:t>
      </w:r>
    </w:p>
    <w:p w14:paraId="66D14E28" w14:textId="77777777" w:rsidR="00D546E4" w:rsidRPr="009C37E7" w:rsidRDefault="00D546E4" w:rsidP="001844D1">
      <w:pPr>
        <w:pStyle w:val="ListParagraph"/>
        <w:numPr>
          <w:ilvl w:val="0"/>
          <w:numId w:val="44"/>
        </w:numPr>
        <w:spacing w:before="0" w:line="276" w:lineRule="auto"/>
        <w:ind w:left="792"/>
        <w:contextualSpacing w:val="0"/>
        <w:rPr>
          <w:iCs/>
        </w:rPr>
      </w:pPr>
      <w:r w:rsidRPr="009C37E7">
        <w:rPr>
          <w:iCs/>
        </w:rPr>
        <w:t>§</w:t>
      </w:r>
      <w:r>
        <w:rPr>
          <w:iCs/>
        </w:rPr>
        <w:t xml:space="preserve"> 120980(g)</w:t>
      </w:r>
    </w:p>
    <w:p w14:paraId="0E49EFA5" w14:textId="38373081" w:rsidR="00EF71B3" w:rsidRPr="009C37E7" w:rsidRDefault="00EF71B3" w:rsidP="001844D1">
      <w:pPr>
        <w:pStyle w:val="ListParagraph"/>
        <w:numPr>
          <w:ilvl w:val="0"/>
          <w:numId w:val="44"/>
        </w:numPr>
        <w:spacing w:before="0" w:line="276" w:lineRule="auto"/>
        <w:ind w:left="792"/>
        <w:contextualSpacing w:val="0"/>
        <w:rPr>
          <w:iCs/>
        </w:rPr>
      </w:pPr>
      <w:r w:rsidRPr="009C37E7">
        <w:rPr>
          <w:iCs/>
        </w:rPr>
        <w:t>§</w:t>
      </w:r>
      <w:r w:rsidR="00A60D16">
        <w:rPr>
          <w:iCs/>
        </w:rPr>
        <w:t xml:space="preserve"> 124</w:t>
      </w:r>
      <w:r>
        <w:rPr>
          <w:iCs/>
        </w:rPr>
        <w:t>980(</w:t>
      </w:r>
      <w:r w:rsidR="00D546E4">
        <w:rPr>
          <w:iCs/>
        </w:rPr>
        <w:t>j</w:t>
      </w:r>
      <w:r>
        <w:rPr>
          <w:iCs/>
        </w:rPr>
        <w:t>)</w:t>
      </w:r>
    </w:p>
    <w:p w14:paraId="4CBF3C8B" w14:textId="6F4EE668" w:rsidR="00EF71B3" w:rsidRPr="003A4515" w:rsidRDefault="00EF71B3" w:rsidP="00EF71B3">
      <w:pPr>
        <w:spacing w:before="40" w:after="40"/>
        <w:ind w:left="360"/>
      </w:pPr>
      <w:r w:rsidRPr="003A4515">
        <w:t xml:space="preserve">CA </w:t>
      </w:r>
      <w:r>
        <w:t>Welfare and Institutions</w:t>
      </w:r>
      <w:r w:rsidRPr="003A4515">
        <w:t xml:space="preserve"> </w:t>
      </w:r>
    </w:p>
    <w:p w14:paraId="65F35AD2" w14:textId="21AA6C3E" w:rsidR="00D546E4" w:rsidRDefault="00D546E4" w:rsidP="001844D1">
      <w:pPr>
        <w:pStyle w:val="ListParagraph"/>
        <w:numPr>
          <w:ilvl w:val="0"/>
          <w:numId w:val="44"/>
        </w:numPr>
        <w:spacing w:before="0" w:line="276" w:lineRule="auto"/>
        <w:ind w:left="792"/>
        <w:contextualSpacing w:val="0"/>
        <w:rPr>
          <w:iCs/>
        </w:rPr>
      </w:pPr>
      <w:r w:rsidRPr="009C37E7">
        <w:rPr>
          <w:iCs/>
        </w:rPr>
        <w:t>§</w:t>
      </w:r>
      <w:r>
        <w:rPr>
          <w:iCs/>
        </w:rPr>
        <w:t xml:space="preserve"> 4514(b)</w:t>
      </w:r>
      <w:r w:rsidRPr="009C37E7">
        <w:rPr>
          <w:iCs/>
        </w:rPr>
        <w:t xml:space="preserve"> </w:t>
      </w:r>
    </w:p>
    <w:p w14:paraId="312F1311" w14:textId="77777777" w:rsidR="00D546E4" w:rsidRPr="009C37E7" w:rsidRDefault="00D546E4" w:rsidP="001844D1">
      <w:pPr>
        <w:pStyle w:val="ListParagraph"/>
        <w:numPr>
          <w:ilvl w:val="0"/>
          <w:numId w:val="44"/>
        </w:numPr>
        <w:spacing w:before="0" w:line="276" w:lineRule="auto"/>
        <w:ind w:left="792"/>
        <w:contextualSpacing w:val="0"/>
        <w:rPr>
          <w:iCs/>
        </w:rPr>
      </w:pPr>
      <w:r w:rsidRPr="009C37E7">
        <w:rPr>
          <w:iCs/>
        </w:rPr>
        <w:t>§</w:t>
      </w:r>
      <w:r>
        <w:rPr>
          <w:iCs/>
        </w:rPr>
        <w:t xml:space="preserve"> 4514(d)</w:t>
      </w:r>
    </w:p>
    <w:p w14:paraId="5F82875F" w14:textId="0B737949" w:rsidR="00EF71B3" w:rsidRPr="009C37E7" w:rsidRDefault="00EF71B3" w:rsidP="001844D1">
      <w:pPr>
        <w:pStyle w:val="ListParagraph"/>
        <w:numPr>
          <w:ilvl w:val="0"/>
          <w:numId w:val="44"/>
        </w:numPr>
        <w:spacing w:before="0" w:line="276" w:lineRule="auto"/>
        <w:ind w:left="792"/>
        <w:contextualSpacing w:val="0"/>
        <w:rPr>
          <w:iCs/>
        </w:rPr>
      </w:pPr>
      <w:r w:rsidRPr="009C37E7">
        <w:rPr>
          <w:iCs/>
        </w:rPr>
        <w:t>§</w:t>
      </w:r>
      <w:r>
        <w:rPr>
          <w:iCs/>
        </w:rPr>
        <w:t xml:space="preserve"> </w:t>
      </w:r>
      <w:r w:rsidR="00D546E4">
        <w:rPr>
          <w:iCs/>
        </w:rPr>
        <w:t>5328</w:t>
      </w:r>
    </w:p>
    <w:p w14:paraId="3405DF80" w14:textId="0B9E8F4F" w:rsidR="00345553" w:rsidRPr="0045017D" w:rsidRDefault="00345553" w:rsidP="001844D1">
      <w:pPr>
        <w:pStyle w:val="ListParagraph"/>
        <w:numPr>
          <w:ilvl w:val="0"/>
          <w:numId w:val="224"/>
        </w:numPr>
        <w:spacing w:before="240" w:after="120" w:line="276" w:lineRule="auto"/>
        <w:contextualSpacing w:val="0"/>
        <w:rPr>
          <w:rFonts w:cs="Arial"/>
          <w:b/>
          <w:u w:val="single"/>
        </w:rPr>
      </w:pPr>
      <w:r w:rsidRPr="0045017D">
        <w:rPr>
          <w:rFonts w:cs="Arial"/>
          <w:b/>
          <w:u w:val="single"/>
        </w:rPr>
        <w:t>Related Policies</w:t>
      </w:r>
    </w:p>
    <w:p w14:paraId="605BF576" w14:textId="77777777" w:rsidR="00C5072C" w:rsidRPr="008D1FB9" w:rsidRDefault="00345553" w:rsidP="008D1FB9">
      <w:pPr>
        <w:spacing w:before="60" w:after="60" w:line="240" w:lineRule="auto"/>
        <w:ind w:left="360"/>
        <w:rPr>
          <w:rFonts w:cs="Arial"/>
          <w:color w:val="000000" w:themeColor="text1"/>
          <w:szCs w:val="24"/>
        </w:rPr>
      </w:pPr>
      <w:r w:rsidRPr="008D1FB9">
        <w:rPr>
          <w:rFonts w:cs="Arial"/>
          <w:color w:val="000000" w:themeColor="text1"/>
          <w:szCs w:val="24"/>
        </w:rPr>
        <w:t xml:space="preserve">SHIPM Chapter 1 – </w:t>
      </w:r>
      <w:r w:rsidR="00BB67F9" w:rsidRPr="008D1FB9">
        <w:rPr>
          <w:rFonts w:cs="Arial"/>
          <w:color w:val="000000" w:themeColor="text1"/>
          <w:szCs w:val="24"/>
        </w:rPr>
        <w:t xml:space="preserve">CalOHII </w:t>
      </w:r>
      <w:r w:rsidRPr="008D1FB9">
        <w:rPr>
          <w:rFonts w:cs="Arial"/>
          <w:color w:val="000000" w:themeColor="text1"/>
          <w:szCs w:val="24"/>
        </w:rPr>
        <w:t>Author</w:t>
      </w:r>
      <w:r w:rsidR="00C5072C" w:rsidRPr="008D1FB9">
        <w:rPr>
          <w:rFonts w:cs="Arial"/>
          <w:color w:val="000000" w:themeColor="text1"/>
          <w:szCs w:val="24"/>
        </w:rPr>
        <w:t>ity</w:t>
      </w:r>
    </w:p>
    <w:p w14:paraId="521D33AA" w14:textId="77777777" w:rsidR="00682B18" w:rsidRDefault="00A46600" w:rsidP="008D1FB9">
      <w:pPr>
        <w:spacing w:before="60" w:after="60" w:line="240" w:lineRule="auto"/>
        <w:ind w:left="360"/>
        <w:rPr>
          <w:rFonts w:cs="Arial"/>
          <w:color w:val="000000" w:themeColor="text1"/>
          <w:szCs w:val="24"/>
        </w:rPr>
      </w:pPr>
      <w:r w:rsidRPr="008D1FB9">
        <w:rPr>
          <w:rFonts w:cs="Arial"/>
          <w:color w:val="000000" w:themeColor="text1"/>
          <w:szCs w:val="24"/>
        </w:rPr>
        <w:t>SHIPM Ch</w:t>
      </w:r>
      <w:r w:rsidR="00C5072C" w:rsidRPr="008D1FB9">
        <w:rPr>
          <w:rFonts w:cs="Arial"/>
          <w:color w:val="000000" w:themeColor="text1"/>
          <w:szCs w:val="24"/>
        </w:rPr>
        <w:t xml:space="preserve">apter </w:t>
      </w:r>
      <w:r w:rsidR="008470C1" w:rsidRPr="008D1FB9">
        <w:rPr>
          <w:rFonts w:cs="Arial"/>
          <w:color w:val="000000" w:themeColor="text1"/>
          <w:szCs w:val="24"/>
        </w:rPr>
        <w:t>2</w:t>
      </w:r>
      <w:r w:rsidR="00C5072C" w:rsidRPr="008D1FB9">
        <w:rPr>
          <w:rFonts w:cs="Arial"/>
          <w:color w:val="000000" w:themeColor="text1"/>
          <w:szCs w:val="24"/>
        </w:rPr>
        <w:t xml:space="preserve"> – Uses </w:t>
      </w:r>
      <w:r w:rsidR="00C5072C" w:rsidRPr="00B156B3">
        <w:rPr>
          <w:rFonts w:cs="Arial"/>
          <w:color w:val="000000" w:themeColor="text1"/>
          <w:szCs w:val="24"/>
        </w:rPr>
        <w:t>and Disclosures</w:t>
      </w:r>
    </w:p>
    <w:p w14:paraId="42E4970B" w14:textId="7CA10183" w:rsidR="00C5072C" w:rsidRPr="00B156B3" w:rsidRDefault="00682B18" w:rsidP="008D1FB9">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00C5072C" w:rsidRPr="00B156B3">
        <w:rPr>
          <w:rFonts w:cs="Arial"/>
          <w:color w:val="000000" w:themeColor="text1"/>
          <w:szCs w:val="24"/>
        </w:rPr>
        <w:t xml:space="preserve"> </w:t>
      </w:r>
    </w:p>
    <w:p w14:paraId="56835F68" w14:textId="78659CEA" w:rsidR="005C5DD7" w:rsidRPr="00B156B3" w:rsidRDefault="00345553" w:rsidP="005C5DD7">
      <w:pPr>
        <w:spacing w:before="60" w:after="60" w:line="240" w:lineRule="auto"/>
        <w:ind w:left="360"/>
        <w:rPr>
          <w:rFonts w:cs="Arial"/>
          <w:color w:val="000000" w:themeColor="text1"/>
          <w:szCs w:val="24"/>
        </w:rPr>
      </w:pPr>
      <w:r w:rsidRPr="00B156B3">
        <w:rPr>
          <w:rFonts w:cs="Arial"/>
          <w:color w:val="000000" w:themeColor="text1"/>
          <w:szCs w:val="24"/>
        </w:rPr>
        <w:t xml:space="preserve">SHIPM Chapter </w:t>
      </w:r>
      <w:r w:rsidR="008470C1" w:rsidRPr="00B156B3">
        <w:rPr>
          <w:rFonts w:cs="Arial"/>
          <w:color w:val="000000" w:themeColor="text1"/>
          <w:szCs w:val="24"/>
        </w:rPr>
        <w:t>2</w:t>
      </w:r>
      <w:r w:rsidRPr="00B156B3">
        <w:rPr>
          <w:rFonts w:cs="Arial"/>
          <w:color w:val="000000" w:themeColor="text1"/>
          <w:szCs w:val="24"/>
        </w:rPr>
        <w:t xml:space="preserve"> – Minimum Necessary</w:t>
      </w:r>
    </w:p>
    <w:p w14:paraId="6D41B078" w14:textId="351CA94A" w:rsidR="008619AF" w:rsidRPr="008D1FB9" w:rsidRDefault="008619AF" w:rsidP="005C5DD7">
      <w:pPr>
        <w:spacing w:before="60" w:after="60" w:line="240" w:lineRule="auto"/>
        <w:ind w:left="360"/>
        <w:rPr>
          <w:rFonts w:cs="Arial"/>
          <w:color w:val="000000" w:themeColor="text1"/>
          <w:szCs w:val="24"/>
        </w:rPr>
      </w:pPr>
      <w:r w:rsidRPr="00B156B3">
        <w:rPr>
          <w:rFonts w:cs="Arial"/>
          <w:color w:val="000000" w:themeColor="text1"/>
          <w:szCs w:val="24"/>
        </w:rPr>
        <w:t>SHIPM Chapter 4</w:t>
      </w:r>
      <w:r w:rsidR="00FF557E">
        <w:rPr>
          <w:rFonts w:cs="Arial"/>
          <w:color w:val="000000" w:themeColor="text1"/>
          <w:szCs w:val="24"/>
        </w:rPr>
        <w:t xml:space="preserve"> – Business Associate Agreement</w:t>
      </w:r>
    </w:p>
    <w:p w14:paraId="08EFED87" w14:textId="77777777" w:rsidR="00345553" w:rsidRPr="002C6282" w:rsidRDefault="00345553" w:rsidP="001844D1">
      <w:pPr>
        <w:pStyle w:val="ListParagraph"/>
        <w:numPr>
          <w:ilvl w:val="0"/>
          <w:numId w:val="224"/>
        </w:numPr>
        <w:spacing w:before="240" w:after="120" w:line="276" w:lineRule="auto"/>
        <w:contextualSpacing w:val="0"/>
        <w:rPr>
          <w:rFonts w:cs="Arial"/>
          <w:b/>
          <w:u w:val="single"/>
        </w:rPr>
      </w:pPr>
      <w:r w:rsidRPr="002C6282">
        <w:rPr>
          <w:rFonts w:cs="Arial"/>
          <w:b/>
          <w:u w:val="single"/>
        </w:rPr>
        <w:t>Attachments</w:t>
      </w:r>
    </w:p>
    <w:p w14:paraId="7778183A" w14:textId="77777777" w:rsidR="004309DD" w:rsidRDefault="00345553" w:rsidP="005E7ABA">
      <w:pPr>
        <w:ind w:left="360"/>
        <w:rPr>
          <w:rFonts w:cs="Arial"/>
        </w:rPr>
      </w:pPr>
      <w:r>
        <w:rPr>
          <w:rFonts w:cs="Arial"/>
        </w:rPr>
        <w:t>Yes – Authorization for Release of Information (Template)</w:t>
      </w:r>
      <w:bookmarkStart w:id="15" w:name="_Toc419377024"/>
      <w:bookmarkStart w:id="16" w:name="_Toc419378857"/>
      <w:bookmarkStart w:id="17" w:name="_Toc419899102"/>
    </w:p>
    <w:p w14:paraId="55464E26" w14:textId="77777777" w:rsidR="005E7ABA" w:rsidRDefault="005E7ABA" w:rsidP="005E7ABA">
      <w:pPr>
        <w:ind w:left="360"/>
        <w:rPr>
          <w:rFonts w:cs="Arial"/>
        </w:rPr>
      </w:pPr>
    </w:p>
    <w:p w14:paraId="0530E2FF" w14:textId="77777777" w:rsidR="005E7ABA" w:rsidRDefault="005E7ABA" w:rsidP="00CC2466">
      <w:pPr>
        <w:spacing w:line="240" w:lineRule="auto"/>
        <w:rPr>
          <w:rFonts w:eastAsia="Times New Roman" w:cs="Arial"/>
          <w:b/>
          <w:bCs/>
          <w:szCs w:val="24"/>
        </w:rPr>
        <w:sectPr w:rsidR="005E7ABA" w:rsidSect="004309DD">
          <w:footerReference w:type="default" r:id="rId21"/>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E377F5" w:rsidRPr="00CC2466" w14:paraId="53DAFA75" w14:textId="77777777" w:rsidTr="00E377F5">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3F810649" w14:textId="77777777" w:rsidR="00E377F5" w:rsidRPr="00CC2466" w:rsidRDefault="005679C2" w:rsidP="00CC2466">
            <w:pPr>
              <w:spacing w:line="240" w:lineRule="auto"/>
              <w:rPr>
                <w:rFonts w:eastAsia="Times New Roman" w:cs="Arial"/>
                <w:b/>
                <w:bCs/>
                <w:szCs w:val="24"/>
              </w:rPr>
            </w:pPr>
            <w:r w:rsidRPr="00CC2466">
              <w:rPr>
                <w:rFonts w:eastAsia="Times New Roman" w:cs="Arial"/>
                <w:b/>
                <w:bCs/>
                <w:szCs w:val="24"/>
              </w:rPr>
              <w:t xml:space="preserve">Chapter:   </w:t>
            </w:r>
            <w:r w:rsidR="00166E0F" w:rsidRPr="00CC2466">
              <w:rPr>
                <w:rFonts w:eastAsia="Times New Roman" w:cs="Arial"/>
                <w:b/>
                <w:bCs/>
                <w:szCs w:val="24"/>
              </w:rPr>
              <w:t>2</w:t>
            </w:r>
            <w:r w:rsidRPr="00CC2466">
              <w:rPr>
                <w:rFonts w:eastAsia="Times New Roman" w:cs="Arial"/>
                <w:b/>
                <w:bCs/>
                <w:szCs w:val="24"/>
              </w:rPr>
              <w:t xml:space="preserve"> </w:t>
            </w:r>
            <w:r w:rsidR="00E8760F" w:rsidRPr="00CC2466">
              <w:rPr>
                <w:rFonts w:eastAsia="Times New Roman" w:cs="Arial"/>
                <w:b/>
                <w:bCs/>
                <w:szCs w:val="24"/>
              </w:rPr>
              <w:t>–</w:t>
            </w:r>
            <w:r w:rsidRPr="00CC2466">
              <w:rPr>
                <w:rFonts w:eastAsia="Times New Roman" w:cs="Arial"/>
                <w:b/>
                <w:bCs/>
                <w:szCs w:val="24"/>
              </w:rPr>
              <w:t xml:space="preserve"> Privacy</w:t>
            </w:r>
            <w:bookmarkEnd w:id="15"/>
            <w:bookmarkEnd w:id="16"/>
            <w:bookmarkEnd w:id="17"/>
          </w:p>
        </w:tc>
      </w:tr>
      <w:tr w:rsidR="00E377F5" w:rsidRPr="000541EE" w14:paraId="7E750E0B" w14:textId="77777777" w:rsidTr="00E377F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12C72F7A" w14:textId="0A50BA58" w:rsidR="00E377F5" w:rsidRPr="000541EE" w:rsidRDefault="006D219E" w:rsidP="000541EE">
            <w:pPr>
              <w:pStyle w:val="Heading2"/>
              <w:rPr>
                <w:bCs w:val="0"/>
              </w:rPr>
            </w:pPr>
            <w:bookmarkStart w:id="18" w:name="_Toc70938369"/>
            <w:r>
              <w:rPr>
                <w:rFonts w:ascii="ZWAdobeF" w:hAnsi="ZWAdobeF" w:cs="ZWAdobeF"/>
                <w:b w:val="0"/>
                <w:bCs w:val="0"/>
                <w:sz w:val="2"/>
                <w:szCs w:val="2"/>
              </w:rPr>
              <w:t>1B</w:t>
            </w:r>
            <w:r w:rsidR="00E377F5" w:rsidRPr="000541EE">
              <w:rPr>
                <w:bCs w:val="0"/>
              </w:rPr>
              <w:t xml:space="preserve">Section:  </w:t>
            </w:r>
            <w:r w:rsidR="00166E0F" w:rsidRPr="000541EE">
              <w:rPr>
                <w:bCs w:val="0"/>
              </w:rPr>
              <w:t>2</w:t>
            </w:r>
            <w:r w:rsidR="00C97E02" w:rsidRPr="000541EE">
              <w:rPr>
                <w:bCs w:val="0"/>
              </w:rPr>
              <w:t xml:space="preserve">.2.0 – Uses </w:t>
            </w:r>
            <w:r w:rsidR="00C15D50" w:rsidRPr="000541EE">
              <w:rPr>
                <w:bCs w:val="0"/>
              </w:rPr>
              <w:t>and</w:t>
            </w:r>
            <w:r w:rsidR="00C97E02" w:rsidRPr="000541EE">
              <w:rPr>
                <w:bCs w:val="0"/>
              </w:rPr>
              <w:t xml:space="preserve"> Disclosures</w:t>
            </w:r>
            <w:bookmarkEnd w:id="18"/>
          </w:p>
        </w:tc>
      </w:tr>
      <w:tr w:rsidR="00E377F5" w:rsidRPr="00F50538" w14:paraId="431DA424" w14:textId="77777777" w:rsidTr="00E377F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6BA8BB12" w14:textId="40A8C910" w:rsidR="00E377F5" w:rsidRPr="00F50538" w:rsidRDefault="006D219E" w:rsidP="00C97E02">
            <w:pPr>
              <w:pStyle w:val="Heading3"/>
            </w:pPr>
            <w:bookmarkStart w:id="19" w:name="_Toc70938370"/>
            <w:r>
              <w:rPr>
                <w:rFonts w:ascii="ZWAdobeF" w:hAnsi="ZWAdobeF" w:cs="ZWAdobeF"/>
                <w:b w:val="0"/>
                <w:sz w:val="2"/>
                <w:szCs w:val="2"/>
              </w:rPr>
              <w:t>16B</w:t>
            </w:r>
            <w:r w:rsidR="00166E0F">
              <w:t>2</w:t>
            </w:r>
            <w:r w:rsidR="00C97E02" w:rsidRPr="00CF5C57">
              <w:t>.2.1 – Decedents</w:t>
            </w:r>
            <w:bookmarkEnd w:id="19"/>
          </w:p>
        </w:tc>
      </w:tr>
      <w:tr w:rsidR="005F08F7" w:rsidRPr="00642195" w14:paraId="15C008D4"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632EC3A1" w14:textId="2EEBFE39"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1413ED6E" w14:textId="45EE6940"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5B8844B0" w14:textId="0BC02E72" w:rsidR="005F08F7" w:rsidRPr="00642195" w:rsidRDefault="005F08F7" w:rsidP="00E66A62">
            <w:pPr>
              <w:spacing w:line="240" w:lineRule="auto"/>
              <w:rPr>
                <w:rFonts w:eastAsia="Times New Roman" w:cs="Arial"/>
                <w:bCs/>
              </w:rPr>
            </w:pPr>
            <w:r w:rsidRPr="00642195">
              <w:rPr>
                <w:rFonts w:eastAsia="Times New Roman" w:cs="Arial"/>
                <w:bCs/>
              </w:rPr>
              <w:t xml:space="preserve">Attachments: </w:t>
            </w:r>
            <w:r w:rsidR="00E66A62">
              <w:rPr>
                <w:rFonts w:eastAsia="Times New Roman" w:cs="Arial"/>
                <w:bCs/>
              </w:rPr>
              <w:t>No</w:t>
            </w:r>
            <w:r w:rsidRPr="00642195">
              <w:rPr>
                <w:rFonts w:eastAsia="Times New Roman" w:cs="Arial"/>
                <w:bCs/>
              </w:rPr>
              <w:t xml:space="preserve"> </w:t>
            </w:r>
          </w:p>
        </w:tc>
      </w:tr>
    </w:tbl>
    <w:p w14:paraId="031F6E48" w14:textId="77777777" w:rsidR="00345553" w:rsidRPr="005B3CA2" w:rsidRDefault="00345553" w:rsidP="001844D1">
      <w:pPr>
        <w:pStyle w:val="ListParagraph"/>
        <w:numPr>
          <w:ilvl w:val="0"/>
          <w:numId w:val="163"/>
        </w:numPr>
        <w:spacing w:before="240" w:after="120" w:line="276" w:lineRule="auto"/>
        <w:contextualSpacing w:val="0"/>
        <w:rPr>
          <w:rFonts w:cs="Arial"/>
          <w:b/>
          <w:u w:val="single"/>
        </w:rPr>
      </w:pPr>
      <w:r w:rsidRPr="005B3CA2">
        <w:rPr>
          <w:rFonts w:cs="Arial"/>
          <w:b/>
          <w:u w:val="single"/>
        </w:rPr>
        <w:t>Purpose</w:t>
      </w:r>
    </w:p>
    <w:p w14:paraId="67D67BA6" w14:textId="77777777" w:rsidR="00345553" w:rsidRPr="005B3CA2" w:rsidRDefault="00345553" w:rsidP="008C6FA6">
      <w:pPr>
        <w:ind w:left="360"/>
        <w:rPr>
          <w:rFonts w:cs="Arial"/>
          <w:szCs w:val="24"/>
        </w:rPr>
      </w:pPr>
      <w:r w:rsidRPr="005B3CA2">
        <w:rPr>
          <w:rFonts w:cs="Arial"/>
          <w:szCs w:val="24"/>
        </w:rPr>
        <w:t xml:space="preserve">To </w:t>
      </w:r>
      <w:r w:rsidRPr="005B3CA2">
        <w:rPr>
          <w:rFonts w:eastAsiaTheme="majorEastAsia" w:cs="Arial"/>
          <w:bCs/>
          <w:szCs w:val="24"/>
        </w:rPr>
        <w:t xml:space="preserve">provide guidance regarding the </w:t>
      </w:r>
      <w:hyperlink w:anchor="PrivacyDef" w:history="1">
        <w:r w:rsidRPr="004E608D">
          <w:rPr>
            <w:rStyle w:val="Hyperlink"/>
            <w:rFonts w:eastAsiaTheme="majorEastAsia" w:cs="Arial"/>
            <w:szCs w:val="24"/>
          </w:rPr>
          <w:t>privacy</w:t>
        </w:r>
      </w:hyperlink>
      <w:r w:rsidRPr="005B3CA2">
        <w:rPr>
          <w:rFonts w:eastAsiaTheme="majorEastAsia" w:cs="Arial"/>
          <w:bCs/>
          <w:szCs w:val="24"/>
        </w:rPr>
        <w:t xml:space="preserve"> rights of </w:t>
      </w:r>
      <w:r w:rsidRPr="005B3CA2">
        <w:rPr>
          <w:rFonts w:cs="Arial"/>
          <w:szCs w:val="24"/>
        </w:rPr>
        <w:t xml:space="preserve">deceased </w:t>
      </w:r>
      <w:hyperlink w:anchor="PatientDef" w:history="1">
        <w:r w:rsidRPr="004E608D">
          <w:rPr>
            <w:rStyle w:val="Hyperlink"/>
            <w:rFonts w:cs="Arial"/>
            <w:szCs w:val="24"/>
          </w:rPr>
          <w:t>patients</w:t>
        </w:r>
      </w:hyperlink>
      <w:r w:rsidRPr="005B3CA2">
        <w:rPr>
          <w:rFonts w:cs="Arial"/>
          <w:szCs w:val="24"/>
        </w:rPr>
        <w:t xml:space="preserve"> (</w:t>
      </w:r>
      <w:r w:rsidRPr="005B3CA2">
        <w:rPr>
          <w:rFonts w:eastAsiaTheme="majorEastAsia" w:cs="Arial"/>
          <w:bCs/>
          <w:szCs w:val="24"/>
        </w:rPr>
        <w:t>decedents)</w:t>
      </w:r>
      <w:r w:rsidRPr="005B3CA2">
        <w:rPr>
          <w:rFonts w:cs="Arial"/>
          <w:szCs w:val="24"/>
        </w:rPr>
        <w:t xml:space="preserve"> and the requirements to protect the</w:t>
      </w:r>
      <w:r w:rsidR="00827DA6">
        <w:rPr>
          <w:rFonts w:cs="Arial"/>
          <w:szCs w:val="24"/>
        </w:rPr>
        <w:t xml:space="preserve"> decedent’s </w:t>
      </w:r>
      <w:hyperlink w:anchor="HealthInformationDef" w:history="1">
        <w:r w:rsidR="00913739" w:rsidRPr="004E608D">
          <w:rPr>
            <w:rStyle w:val="Hyperlink"/>
            <w:rFonts w:cs="Arial"/>
            <w:szCs w:val="24"/>
          </w:rPr>
          <w:t>health</w:t>
        </w:r>
        <w:r w:rsidRPr="004E608D">
          <w:rPr>
            <w:rStyle w:val="Hyperlink"/>
            <w:rFonts w:cs="Arial"/>
            <w:szCs w:val="24"/>
          </w:rPr>
          <w:t xml:space="preserve"> information</w:t>
        </w:r>
      </w:hyperlink>
      <w:r w:rsidRPr="005B3CA2">
        <w:rPr>
          <w:rFonts w:cs="Arial"/>
          <w:szCs w:val="24"/>
        </w:rPr>
        <w:t xml:space="preserve">.  </w:t>
      </w:r>
    </w:p>
    <w:p w14:paraId="2A5271B1" w14:textId="77777777" w:rsidR="00345553" w:rsidRPr="005B3CA2" w:rsidRDefault="00345553" w:rsidP="001844D1">
      <w:pPr>
        <w:pStyle w:val="ListParagraph"/>
        <w:numPr>
          <w:ilvl w:val="0"/>
          <w:numId w:val="163"/>
        </w:numPr>
        <w:spacing w:before="240" w:after="120" w:line="276" w:lineRule="auto"/>
        <w:contextualSpacing w:val="0"/>
        <w:rPr>
          <w:rFonts w:cs="Arial"/>
          <w:b/>
          <w:u w:val="single"/>
        </w:rPr>
      </w:pPr>
      <w:r w:rsidRPr="005B3CA2">
        <w:rPr>
          <w:rFonts w:cs="Arial"/>
          <w:b/>
          <w:u w:val="single"/>
        </w:rPr>
        <w:t>Policy</w:t>
      </w:r>
    </w:p>
    <w:p w14:paraId="37E04A60" w14:textId="77777777" w:rsidR="006C7BAA" w:rsidRDefault="00913739" w:rsidP="00345553">
      <w:pPr>
        <w:ind w:left="360"/>
        <w:rPr>
          <w:rFonts w:cs="Arial"/>
          <w:szCs w:val="24"/>
        </w:rPr>
      </w:pPr>
      <w:r w:rsidRPr="00E457D9">
        <w:rPr>
          <w:rFonts w:cs="Arial"/>
          <w:szCs w:val="24"/>
        </w:rPr>
        <w:t>Health</w:t>
      </w:r>
      <w:r w:rsidR="00345553" w:rsidRPr="00E457D9">
        <w:rPr>
          <w:rFonts w:cs="Arial"/>
          <w:szCs w:val="24"/>
        </w:rPr>
        <w:t xml:space="preserve"> information</w:t>
      </w:r>
      <w:r w:rsidR="00345553" w:rsidRPr="005B3CA2">
        <w:rPr>
          <w:rFonts w:cs="Arial"/>
          <w:b/>
          <w:szCs w:val="24"/>
        </w:rPr>
        <w:t xml:space="preserve"> </w:t>
      </w:r>
      <w:r w:rsidR="00345553" w:rsidRPr="005B3CA2">
        <w:rPr>
          <w:rFonts w:cs="Arial"/>
          <w:szCs w:val="24"/>
        </w:rPr>
        <w:t>of decedents must be protected by all the same safeguards as that of living persons.</w:t>
      </w:r>
      <w:r w:rsidR="006C7BAA">
        <w:rPr>
          <w:rFonts w:cs="Arial"/>
          <w:szCs w:val="24"/>
        </w:rPr>
        <w:t xml:space="preserve">  </w:t>
      </w:r>
    </w:p>
    <w:p w14:paraId="5CE4D866" w14:textId="50977EF8" w:rsidR="005C767A" w:rsidRPr="005B3CA2" w:rsidRDefault="005C767A" w:rsidP="005C767A">
      <w:pPr>
        <w:ind w:left="360"/>
        <w:rPr>
          <w:rFonts w:cs="Arial"/>
          <w:b/>
          <w:szCs w:val="24"/>
          <w:u w:val="single"/>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27D9E4E0" w14:textId="77777777" w:rsidR="00345553" w:rsidRPr="005B3CA2" w:rsidRDefault="00345553" w:rsidP="001844D1">
      <w:pPr>
        <w:pStyle w:val="ListParagraph"/>
        <w:numPr>
          <w:ilvl w:val="0"/>
          <w:numId w:val="163"/>
        </w:numPr>
        <w:spacing w:before="240" w:after="120" w:line="276" w:lineRule="auto"/>
        <w:contextualSpacing w:val="0"/>
        <w:rPr>
          <w:rFonts w:cs="Arial"/>
          <w:b/>
          <w:u w:val="single"/>
        </w:rPr>
      </w:pPr>
      <w:r w:rsidRPr="005B3CA2">
        <w:rPr>
          <w:rFonts w:cs="Arial"/>
          <w:b/>
          <w:u w:val="single"/>
        </w:rPr>
        <w:t xml:space="preserve">Implementation Specifics  </w:t>
      </w:r>
    </w:p>
    <w:p w14:paraId="6B08B7D9" w14:textId="4FBD72F6" w:rsidR="00CC707B" w:rsidRDefault="00CC707B" w:rsidP="00732BFD">
      <w:pPr>
        <w:ind w:left="360"/>
        <w:rPr>
          <w:rStyle w:val="Hyperlink"/>
          <w:rFonts w:cs="Arial"/>
          <w:color w:val="auto"/>
          <w:u w:val="none"/>
        </w:rPr>
      </w:pPr>
      <w:r>
        <w:rPr>
          <w:rStyle w:val="Hyperlink"/>
          <w:rFonts w:cs="Arial"/>
          <w:color w:val="auto"/>
          <w:u w:val="none"/>
        </w:rPr>
        <w:t xml:space="preserve">While not specifically required by law, CalOHII requires </w:t>
      </w:r>
      <w:hyperlink w:anchor="StateEntityDef" w:history="1">
        <w:r w:rsidRPr="007D6617">
          <w:rPr>
            <w:rStyle w:val="Hyperlink"/>
            <w:rFonts w:cs="Arial"/>
          </w:rPr>
          <w:t>state entities</w:t>
        </w:r>
      </w:hyperlink>
      <w:r>
        <w:rPr>
          <w:rStyle w:val="Hyperlink"/>
          <w:rFonts w:cs="Arial"/>
          <w:color w:val="auto"/>
          <w:u w:val="none"/>
        </w:rPr>
        <w:t xml:space="preserve"> to develop, </w:t>
      </w:r>
      <w:hyperlink w:anchor="ImplementationDef" w:history="1">
        <w:r w:rsidRPr="007D6617">
          <w:rPr>
            <w:rStyle w:val="Hyperlink"/>
            <w:rFonts w:cs="Arial"/>
          </w:rPr>
          <w:t>implement</w:t>
        </w:r>
      </w:hyperlink>
      <w:r>
        <w:rPr>
          <w:rStyle w:val="Hyperlink"/>
          <w:rFonts w:cs="Arial"/>
          <w:color w:val="auto"/>
          <w:u w:val="none"/>
        </w:rPr>
        <w:t xml:space="preserve">, and maintain </w:t>
      </w:r>
      <w:hyperlink w:anchor="PolicyDef" w:history="1">
        <w:r w:rsidRPr="007D6617">
          <w:rPr>
            <w:rStyle w:val="Hyperlink"/>
            <w:rFonts w:cs="Arial"/>
          </w:rPr>
          <w:t>policies</w:t>
        </w:r>
      </w:hyperlink>
      <w:r>
        <w:rPr>
          <w:rStyle w:val="Hyperlink"/>
          <w:rFonts w:cs="Arial"/>
          <w:color w:val="auto"/>
          <w:u w:val="none"/>
        </w:rPr>
        <w:t xml:space="preserve"> and </w:t>
      </w:r>
      <w:hyperlink w:anchor="ProcedureDef" w:history="1">
        <w:r w:rsidRPr="007D6617">
          <w:rPr>
            <w:rStyle w:val="Hyperlink"/>
            <w:rFonts w:cs="Arial"/>
          </w:rPr>
          <w:t>procedures</w:t>
        </w:r>
      </w:hyperlink>
      <w:r>
        <w:rPr>
          <w:rStyle w:val="Hyperlink"/>
          <w:rFonts w:cs="Arial"/>
          <w:color w:val="auto"/>
          <w:u w:val="none"/>
        </w:rPr>
        <w:t xml:space="preserve"> describing the measures and processes (what and how) utilized to safeguard health information of decedents.</w:t>
      </w:r>
      <w:r w:rsidR="00A642A7">
        <w:rPr>
          <w:rStyle w:val="Hyperlink"/>
          <w:rFonts w:cs="Arial"/>
          <w:color w:val="auto"/>
          <w:u w:val="none"/>
        </w:rPr>
        <w:t xml:space="preserve">  </w:t>
      </w:r>
      <w:r w:rsidR="00A642A7">
        <w:rPr>
          <w:rStyle w:val="Hyperlink"/>
          <w:rFonts w:cs="Arial"/>
          <w:color w:val="auto"/>
          <w:u w:val="none"/>
        </w:rPr>
        <w:br/>
      </w:r>
      <w:r w:rsidR="00A642A7" w:rsidRPr="006C176F">
        <w:rPr>
          <w:rFonts w:cs="Arial"/>
          <w:i/>
          <w:color w:val="A6A6A6" w:themeColor="background1" w:themeShade="A6"/>
        </w:rPr>
        <w:t>[45 C.F.R. §</w:t>
      </w:r>
      <w:r w:rsidR="00A642A7">
        <w:rPr>
          <w:rFonts w:cs="Arial"/>
          <w:i/>
          <w:color w:val="A6A6A6" w:themeColor="background1" w:themeShade="A6"/>
        </w:rPr>
        <w:t xml:space="preserve"> </w:t>
      </w:r>
      <w:r w:rsidR="00A642A7" w:rsidRPr="006C176F">
        <w:rPr>
          <w:rFonts w:cs="Arial"/>
          <w:i/>
          <w:color w:val="A6A6A6" w:themeColor="background1" w:themeShade="A6"/>
        </w:rPr>
        <w:t>164.5</w:t>
      </w:r>
      <w:r w:rsidR="00A642A7">
        <w:rPr>
          <w:rFonts w:cs="Arial"/>
          <w:i/>
          <w:color w:val="A6A6A6" w:themeColor="background1" w:themeShade="A6"/>
        </w:rPr>
        <w:t>30</w:t>
      </w:r>
      <w:r w:rsidR="00A642A7" w:rsidRPr="006C176F">
        <w:rPr>
          <w:rFonts w:cs="Arial"/>
          <w:i/>
          <w:color w:val="A6A6A6" w:themeColor="background1" w:themeShade="A6"/>
        </w:rPr>
        <w:t>(</w:t>
      </w:r>
      <w:r w:rsidR="00A642A7">
        <w:rPr>
          <w:rFonts w:cs="Arial"/>
          <w:i/>
          <w:color w:val="A6A6A6" w:themeColor="background1" w:themeShade="A6"/>
        </w:rPr>
        <w:t>i</w:t>
      </w:r>
      <w:r w:rsidR="00A642A7" w:rsidRPr="006C176F">
        <w:rPr>
          <w:rFonts w:cs="Arial"/>
          <w:i/>
          <w:color w:val="A6A6A6" w:themeColor="background1" w:themeShade="A6"/>
        </w:rPr>
        <w:t>)</w:t>
      </w:r>
      <w:r w:rsidR="00A642A7">
        <w:rPr>
          <w:rFonts w:cs="Arial"/>
          <w:i/>
          <w:color w:val="A6A6A6" w:themeColor="background1" w:themeShade="A6"/>
        </w:rPr>
        <w:t>(1)</w:t>
      </w:r>
      <w:r w:rsidR="006A1F49">
        <w:rPr>
          <w:rFonts w:cs="Arial"/>
          <w:i/>
          <w:color w:val="A6A6A6" w:themeColor="background1" w:themeShade="A6"/>
        </w:rPr>
        <w:t>; CA Health and Safety Code § 130303</w:t>
      </w:r>
      <w:r w:rsidR="00A642A7">
        <w:rPr>
          <w:rFonts w:cs="Arial"/>
          <w:i/>
          <w:color w:val="A6A6A6" w:themeColor="background1" w:themeShade="A6"/>
        </w:rPr>
        <w:t>]</w:t>
      </w:r>
      <w:r>
        <w:rPr>
          <w:rStyle w:val="Hyperlink"/>
          <w:rFonts w:cs="Arial"/>
          <w:color w:val="auto"/>
          <w:u w:val="none"/>
        </w:rPr>
        <w:t xml:space="preserve">  </w:t>
      </w:r>
    </w:p>
    <w:p w14:paraId="48A74F3D" w14:textId="4FEAE209" w:rsidR="005F6498" w:rsidRPr="00732BFD" w:rsidRDefault="005F6498" w:rsidP="00732BFD">
      <w:pPr>
        <w:ind w:left="360"/>
        <w:rPr>
          <w:rStyle w:val="Hyperlink"/>
          <w:rFonts w:cs="Arial"/>
          <w:b/>
          <w:color w:val="auto"/>
        </w:rPr>
      </w:pPr>
      <w:r>
        <w:rPr>
          <w:rStyle w:val="Hyperlink"/>
          <w:rFonts w:cs="Arial"/>
          <w:color w:val="auto"/>
          <w:u w:val="none"/>
        </w:rPr>
        <w:t>Policies and procedures should address, but not limited to, the following:</w:t>
      </w:r>
    </w:p>
    <w:p w14:paraId="6D2E1F38" w14:textId="0FE85E05" w:rsidR="00345553" w:rsidRPr="005B3CA2" w:rsidRDefault="005F6498" w:rsidP="001844D1">
      <w:pPr>
        <w:pStyle w:val="ListParagraph"/>
        <w:numPr>
          <w:ilvl w:val="0"/>
          <w:numId w:val="144"/>
        </w:numPr>
        <w:spacing w:line="276" w:lineRule="auto"/>
        <w:contextualSpacing w:val="0"/>
        <w:rPr>
          <w:rFonts w:cs="Arial"/>
          <w:b/>
          <w:u w:val="single"/>
        </w:rPr>
      </w:pPr>
      <w:r w:rsidRPr="007D6617">
        <w:t>State entities</w:t>
      </w:r>
      <w:r w:rsidR="00345553" w:rsidRPr="005B3CA2">
        <w:rPr>
          <w:rFonts w:cs="Arial"/>
        </w:rPr>
        <w:t xml:space="preserve"> are responsible to:</w:t>
      </w:r>
    </w:p>
    <w:p w14:paraId="3F03BA7C" w14:textId="77777777" w:rsidR="005C5DB8" w:rsidRDefault="00345553" w:rsidP="001844D1">
      <w:pPr>
        <w:pStyle w:val="ListParagraph"/>
        <w:numPr>
          <w:ilvl w:val="1"/>
          <w:numId w:val="145"/>
        </w:numPr>
        <w:spacing w:before="60" w:line="276" w:lineRule="auto"/>
        <w:ind w:left="1152" w:hanging="432"/>
        <w:contextualSpacing w:val="0"/>
        <w:rPr>
          <w:rFonts w:cs="Arial"/>
        </w:rPr>
      </w:pPr>
      <w:r w:rsidRPr="005B3CA2">
        <w:rPr>
          <w:rFonts w:cs="Arial"/>
        </w:rPr>
        <w:t xml:space="preserve">Protect the </w:t>
      </w:r>
      <w:r w:rsidR="00913739" w:rsidRPr="00E457D9">
        <w:rPr>
          <w:rFonts w:cs="Arial"/>
        </w:rPr>
        <w:t>health</w:t>
      </w:r>
      <w:r w:rsidRPr="00E457D9">
        <w:rPr>
          <w:rFonts w:cs="Arial"/>
        </w:rPr>
        <w:t xml:space="preserve"> information of decedents in the same manner, and to the same extent, as required for the </w:t>
      </w:r>
      <w:r w:rsidR="00913739" w:rsidRPr="00E457D9">
        <w:rPr>
          <w:rFonts w:cs="Arial"/>
        </w:rPr>
        <w:t>health</w:t>
      </w:r>
      <w:r w:rsidRPr="00E457D9">
        <w:rPr>
          <w:rFonts w:cs="Arial"/>
        </w:rPr>
        <w:t xml:space="preserve"> information of living persons.  However, the obligation to protect the </w:t>
      </w:r>
      <w:r w:rsidR="00913739" w:rsidRPr="00E457D9">
        <w:rPr>
          <w:rFonts w:cs="Arial"/>
        </w:rPr>
        <w:t>health</w:t>
      </w:r>
      <w:r w:rsidRPr="00E457D9">
        <w:rPr>
          <w:rFonts w:cs="Arial"/>
        </w:rPr>
        <w:t xml:space="preserve"> information of decedents is limited to a period of 50 years following the date of the patient’s death.  After that, the information about the decedent is no longer considered </w:t>
      </w:r>
      <w:r w:rsidR="00913739" w:rsidRPr="00E457D9">
        <w:rPr>
          <w:rFonts w:cs="Arial"/>
        </w:rPr>
        <w:t>health</w:t>
      </w:r>
      <w:r w:rsidRPr="00E457D9">
        <w:rPr>
          <w:rFonts w:cs="Arial"/>
        </w:rPr>
        <w:t xml:space="preserve"> information</w:t>
      </w:r>
      <w:r w:rsidRPr="005B3CA2">
        <w:rPr>
          <w:rFonts w:cs="Arial"/>
        </w:rPr>
        <w:t>.</w:t>
      </w:r>
      <w:r w:rsidR="006C176F">
        <w:rPr>
          <w:rFonts w:cs="Arial"/>
        </w:rPr>
        <w:t xml:space="preserve"> </w:t>
      </w:r>
    </w:p>
    <w:p w14:paraId="1D7089E0" w14:textId="75F6AD44" w:rsidR="00345553" w:rsidRPr="005B3CA2" w:rsidRDefault="006C176F" w:rsidP="005F3334">
      <w:pPr>
        <w:pStyle w:val="ListParagraph"/>
        <w:spacing w:before="0" w:line="276" w:lineRule="auto"/>
        <w:ind w:left="1152"/>
        <w:contextualSpacing w:val="0"/>
        <w:rPr>
          <w:rFonts w:cs="Arial"/>
        </w:rPr>
      </w:pPr>
      <w:r w:rsidRPr="006C176F">
        <w:rPr>
          <w:rFonts w:cs="Arial"/>
          <w:i/>
          <w:color w:val="A6A6A6" w:themeColor="background1" w:themeShade="A6"/>
        </w:rPr>
        <w:t>[45 C.F.R. §</w:t>
      </w:r>
      <w:r w:rsidR="005C5DB8">
        <w:rPr>
          <w:rFonts w:cs="Arial"/>
          <w:i/>
          <w:color w:val="A6A6A6" w:themeColor="background1" w:themeShade="A6"/>
        </w:rPr>
        <w:t xml:space="preserve"> </w:t>
      </w:r>
      <w:r w:rsidRPr="006C176F">
        <w:rPr>
          <w:rFonts w:cs="Arial"/>
          <w:i/>
          <w:color w:val="A6A6A6" w:themeColor="background1" w:themeShade="A6"/>
        </w:rPr>
        <w:t>164.502(f)]</w:t>
      </w:r>
      <w:r w:rsidR="00345553" w:rsidRPr="006C176F">
        <w:rPr>
          <w:rFonts w:cs="Arial"/>
          <w:color w:val="A6A6A6" w:themeColor="background1" w:themeShade="A6"/>
        </w:rPr>
        <w:t xml:space="preserve">  </w:t>
      </w:r>
    </w:p>
    <w:p w14:paraId="01662AD3" w14:textId="77777777" w:rsidR="00345553" w:rsidRPr="005B3CA2" w:rsidRDefault="00345553" w:rsidP="001844D1">
      <w:pPr>
        <w:pStyle w:val="ListParagraph"/>
        <w:numPr>
          <w:ilvl w:val="1"/>
          <w:numId w:val="145"/>
        </w:numPr>
        <w:spacing w:before="60" w:line="276" w:lineRule="auto"/>
        <w:ind w:left="1152" w:hanging="432"/>
        <w:contextualSpacing w:val="0"/>
        <w:rPr>
          <w:rFonts w:cs="Arial"/>
        </w:rPr>
      </w:pPr>
      <w:r w:rsidRPr="005B3CA2">
        <w:rPr>
          <w:rFonts w:cs="Arial"/>
        </w:rPr>
        <w:t>Treat executors, administrators or other persons having the authority to act on behalf of decedents or their estate</w:t>
      </w:r>
      <w:r w:rsidR="00E457D9">
        <w:rPr>
          <w:rFonts w:cs="Arial"/>
        </w:rPr>
        <w:t>s</w:t>
      </w:r>
      <w:r w:rsidRPr="005B3CA2">
        <w:rPr>
          <w:rFonts w:cs="Arial"/>
        </w:rPr>
        <w:t xml:space="preserve">, as the decedents’ </w:t>
      </w:r>
      <w:hyperlink w:anchor="PatientsRepresentativeDef" w:history="1">
        <w:r w:rsidRPr="00C529A3">
          <w:rPr>
            <w:rStyle w:val="Hyperlink"/>
            <w:rFonts w:cs="Arial"/>
          </w:rPr>
          <w:t>patient representative</w:t>
        </w:r>
      </w:hyperlink>
      <w:r w:rsidRPr="005B3CA2">
        <w:rPr>
          <w:rFonts w:cs="Arial"/>
        </w:rPr>
        <w:t xml:space="preserve">, and provide them </w:t>
      </w:r>
      <w:hyperlink w:anchor="AccessDef" w:history="1">
        <w:r w:rsidRPr="00C529A3">
          <w:rPr>
            <w:rStyle w:val="Hyperlink"/>
            <w:rFonts w:cs="Arial"/>
          </w:rPr>
          <w:t>access</w:t>
        </w:r>
      </w:hyperlink>
      <w:r w:rsidRPr="005B3CA2">
        <w:rPr>
          <w:rFonts w:cs="Arial"/>
        </w:rPr>
        <w:t xml:space="preserve"> to the </w:t>
      </w:r>
      <w:r w:rsidRPr="00E457D9">
        <w:rPr>
          <w:rFonts w:cs="Arial"/>
        </w:rPr>
        <w:t xml:space="preserve">decedents’ </w:t>
      </w:r>
      <w:r w:rsidR="00913739" w:rsidRPr="00E457D9">
        <w:rPr>
          <w:rFonts w:cs="Arial"/>
        </w:rPr>
        <w:t>health</w:t>
      </w:r>
      <w:r w:rsidRPr="00E457D9">
        <w:rPr>
          <w:rFonts w:cs="Arial"/>
        </w:rPr>
        <w:t xml:space="preserve"> information</w:t>
      </w:r>
      <w:r w:rsidRPr="005B3CA2">
        <w:rPr>
          <w:rFonts w:cs="Arial"/>
        </w:rPr>
        <w:t xml:space="preserve">.  </w:t>
      </w:r>
    </w:p>
    <w:p w14:paraId="478588F7" w14:textId="58F8E1E0" w:rsidR="00345553" w:rsidRDefault="00345553" w:rsidP="008C6FA6">
      <w:pPr>
        <w:spacing w:before="60" w:after="0"/>
        <w:ind w:left="1152"/>
        <w:rPr>
          <w:rFonts w:cs="Arial"/>
          <w:szCs w:val="24"/>
        </w:rPr>
      </w:pPr>
      <w:r w:rsidRPr="005B3CA2">
        <w:rPr>
          <w:rFonts w:cs="Arial"/>
          <w:szCs w:val="24"/>
        </w:rPr>
        <w:t xml:space="preserve">However, such </w:t>
      </w:r>
      <w:r w:rsidRPr="00E457D9">
        <w:rPr>
          <w:rFonts w:cs="Arial"/>
          <w:szCs w:val="24"/>
        </w:rPr>
        <w:t xml:space="preserve">access to </w:t>
      </w:r>
      <w:r w:rsidR="00913739" w:rsidRPr="00E457D9">
        <w:rPr>
          <w:rFonts w:cs="Arial"/>
          <w:szCs w:val="24"/>
        </w:rPr>
        <w:t>health</w:t>
      </w:r>
      <w:r w:rsidRPr="00E457D9">
        <w:rPr>
          <w:rFonts w:cs="Arial"/>
          <w:szCs w:val="24"/>
        </w:rPr>
        <w:t xml:space="preserve"> information must be limited to that which is relevant to </w:t>
      </w:r>
      <w:r w:rsidR="000F4770">
        <w:rPr>
          <w:rFonts w:cs="Arial"/>
          <w:szCs w:val="24"/>
        </w:rPr>
        <w:t xml:space="preserve">the authority of </w:t>
      </w:r>
      <w:r w:rsidRPr="00E457D9">
        <w:rPr>
          <w:rFonts w:cs="Arial"/>
          <w:szCs w:val="24"/>
        </w:rPr>
        <w:t>each patient representative</w:t>
      </w:r>
      <w:r w:rsidR="000F4770">
        <w:rPr>
          <w:rFonts w:cs="Arial"/>
          <w:szCs w:val="24"/>
        </w:rPr>
        <w:t xml:space="preserve"> based on decision by the </w:t>
      </w:r>
      <w:hyperlink w:anchor="CoveredEntityDef" w:history="1">
        <w:r w:rsidR="000F4770" w:rsidRPr="005F3334">
          <w:rPr>
            <w:rStyle w:val="Hyperlink"/>
            <w:rFonts w:cs="Arial"/>
            <w:szCs w:val="24"/>
          </w:rPr>
          <w:t>covered entry</w:t>
        </w:r>
      </w:hyperlink>
      <w:r w:rsidR="000F4770">
        <w:rPr>
          <w:rFonts w:cs="Arial"/>
          <w:szCs w:val="24"/>
        </w:rPr>
        <w:t xml:space="preserve"> or </w:t>
      </w:r>
      <w:hyperlink w:anchor="BusinessAssociateDef" w:history="1">
        <w:r w:rsidR="000F4770" w:rsidRPr="005F3334">
          <w:rPr>
            <w:rStyle w:val="Hyperlink"/>
            <w:rFonts w:cs="Arial"/>
            <w:szCs w:val="24"/>
          </w:rPr>
          <w:t>business associate</w:t>
        </w:r>
      </w:hyperlink>
      <w:r w:rsidRPr="005B3CA2">
        <w:rPr>
          <w:rFonts w:cs="Arial"/>
          <w:szCs w:val="24"/>
        </w:rPr>
        <w:t>.</w:t>
      </w:r>
    </w:p>
    <w:p w14:paraId="68E43AEE" w14:textId="779F5C82" w:rsidR="002C70BA" w:rsidRPr="005B3CA2" w:rsidRDefault="002C70BA" w:rsidP="005F3334">
      <w:pPr>
        <w:pStyle w:val="ListParagraph"/>
        <w:spacing w:before="0" w:line="276" w:lineRule="auto"/>
        <w:ind w:left="1152"/>
        <w:contextualSpacing w:val="0"/>
        <w:rPr>
          <w:rFonts w:cs="Arial"/>
        </w:rPr>
      </w:pPr>
      <w:r w:rsidRPr="006C176F">
        <w:rPr>
          <w:rFonts w:cs="Arial"/>
          <w:i/>
          <w:color w:val="A6A6A6" w:themeColor="background1" w:themeShade="A6"/>
        </w:rPr>
        <w:t>[45 C.F.R. §</w:t>
      </w:r>
      <w:r w:rsidR="005C5DB8">
        <w:rPr>
          <w:rFonts w:cs="Arial"/>
          <w:i/>
          <w:color w:val="A6A6A6" w:themeColor="background1" w:themeShade="A6"/>
        </w:rPr>
        <w:t xml:space="preserve"> </w:t>
      </w:r>
      <w:r w:rsidRPr="006C176F">
        <w:rPr>
          <w:rFonts w:cs="Arial"/>
          <w:i/>
          <w:color w:val="A6A6A6" w:themeColor="background1" w:themeShade="A6"/>
        </w:rPr>
        <w:t>164.502(g)(4)]</w:t>
      </w:r>
    </w:p>
    <w:p w14:paraId="16B5A18B" w14:textId="0415865C" w:rsidR="00345553" w:rsidRDefault="00345553" w:rsidP="001844D1">
      <w:pPr>
        <w:pStyle w:val="ListParagraph"/>
        <w:numPr>
          <w:ilvl w:val="1"/>
          <w:numId w:val="145"/>
        </w:numPr>
        <w:spacing w:before="60" w:line="276" w:lineRule="auto"/>
        <w:ind w:left="1152" w:hanging="432"/>
        <w:contextualSpacing w:val="0"/>
        <w:rPr>
          <w:rFonts w:cs="Arial"/>
        </w:rPr>
      </w:pPr>
      <w:r w:rsidRPr="005B3CA2">
        <w:rPr>
          <w:rFonts w:cs="Arial"/>
        </w:rPr>
        <w:t xml:space="preserve">Obtain an </w:t>
      </w:r>
      <w:hyperlink w:anchor="AuthorizationDef" w:history="1">
        <w:r w:rsidRPr="00C529A3">
          <w:rPr>
            <w:rStyle w:val="Hyperlink"/>
            <w:rFonts w:cs="Arial"/>
          </w:rPr>
          <w:t>authorization</w:t>
        </w:r>
      </w:hyperlink>
      <w:r w:rsidRPr="005B3CA2">
        <w:rPr>
          <w:rFonts w:cs="Arial"/>
        </w:rPr>
        <w:t xml:space="preserve"> from a </w:t>
      </w:r>
      <w:r w:rsidRPr="00E457D9">
        <w:rPr>
          <w:rFonts w:cs="Arial"/>
        </w:rPr>
        <w:t xml:space="preserve">patient representative of decedent for </w:t>
      </w:r>
      <w:r w:rsidRPr="00B66711">
        <w:t xml:space="preserve">uses or </w:t>
      </w:r>
      <w:hyperlink w:anchor="DiscloseDef" w:history="1">
        <w:r w:rsidRPr="00B66711">
          <w:rPr>
            <w:rStyle w:val="Hyperlink"/>
          </w:rPr>
          <w:t>disclosures</w:t>
        </w:r>
      </w:hyperlink>
      <w:r w:rsidRPr="00B66711">
        <w:t xml:space="preserve"> </w:t>
      </w:r>
      <w:r w:rsidRPr="00E457D9">
        <w:rPr>
          <w:rFonts w:cs="Arial"/>
        </w:rPr>
        <w:t xml:space="preserve">of decedent’s </w:t>
      </w:r>
      <w:r w:rsidR="00913739" w:rsidRPr="00E457D9">
        <w:rPr>
          <w:rFonts w:cs="Arial"/>
        </w:rPr>
        <w:t>health</w:t>
      </w:r>
      <w:r w:rsidRPr="00E457D9">
        <w:rPr>
          <w:rFonts w:cs="Arial"/>
        </w:rPr>
        <w:t xml:space="preserve"> information</w:t>
      </w:r>
      <w:r w:rsidRPr="005B3CA2">
        <w:rPr>
          <w:rFonts w:cs="Arial"/>
        </w:rPr>
        <w:t xml:space="preserve"> not otherwise permitted (</w:t>
      </w:r>
      <w:r w:rsidRPr="005B3CA2">
        <w:rPr>
          <w:rFonts w:cs="Arial"/>
          <w:i/>
        </w:rPr>
        <w:t>see below</w:t>
      </w:r>
      <w:r w:rsidRPr="005B3CA2">
        <w:rPr>
          <w:rFonts w:cs="Arial"/>
        </w:rPr>
        <w:t xml:space="preserve">). </w:t>
      </w:r>
    </w:p>
    <w:p w14:paraId="7C1373ED" w14:textId="01C7F4F3" w:rsidR="00F4032C" w:rsidRDefault="00CE6841" w:rsidP="005F3334">
      <w:pPr>
        <w:pStyle w:val="ListParagraph"/>
        <w:spacing w:before="0" w:line="276" w:lineRule="auto"/>
        <w:ind w:left="1152"/>
        <w:contextualSpacing w:val="0"/>
        <w:rPr>
          <w:rFonts w:cs="Arial"/>
          <w:u w:val="single"/>
        </w:rPr>
      </w:pPr>
      <w:r w:rsidRPr="00CE6841">
        <w:rPr>
          <w:rFonts w:cs="Arial"/>
          <w:i/>
          <w:color w:val="A6A6A6" w:themeColor="background1" w:themeShade="A6"/>
        </w:rPr>
        <w:t>[45 C.F.R. §</w:t>
      </w:r>
      <w:r w:rsidR="005C5DB8">
        <w:rPr>
          <w:rFonts w:cs="Arial"/>
          <w:i/>
          <w:color w:val="A6A6A6" w:themeColor="background1" w:themeShade="A6"/>
        </w:rPr>
        <w:t xml:space="preserve"> </w:t>
      </w:r>
      <w:r w:rsidRPr="00CE6841">
        <w:rPr>
          <w:rFonts w:cs="Arial"/>
          <w:i/>
          <w:color w:val="A6A6A6" w:themeColor="background1" w:themeShade="A6"/>
        </w:rPr>
        <w:t>164.502(g)(4)]</w:t>
      </w:r>
    </w:p>
    <w:p w14:paraId="11535186" w14:textId="77777777" w:rsidR="00345553" w:rsidRPr="005B3CA2" w:rsidRDefault="00345553" w:rsidP="001844D1">
      <w:pPr>
        <w:pStyle w:val="ListParagraph"/>
        <w:numPr>
          <w:ilvl w:val="0"/>
          <w:numId w:val="144"/>
        </w:numPr>
        <w:spacing w:line="276" w:lineRule="auto"/>
        <w:contextualSpacing w:val="0"/>
        <w:rPr>
          <w:rFonts w:cs="Arial"/>
        </w:rPr>
      </w:pPr>
      <w:r w:rsidRPr="005B3CA2">
        <w:rPr>
          <w:rFonts w:cs="Arial"/>
          <w:u w:val="single"/>
        </w:rPr>
        <w:t xml:space="preserve">Permitted disclosures of a </w:t>
      </w:r>
      <w:r w:rsidRPr="008C6FA6">
        <w:rPr>
          <w:rFonts w:cs="Arial"/>
          <w:u w:val="single"/>
        </w:rPr>
        <w:t>decedent</w:t>
      </w:r>
      <w:r w:rsidR="00E506FF" w:rsidRPr="008C6FA6">
        <w:rPr>
          <w:rFonts w:cs="Arial"/>
          <w:u w:val="single"/>
        </w:rPr>
        <w:t>’</w:t>
      </w:r>
      <w:r w:rsidRPr="008C6FA6">
        <w:rPr>
          <w:rFonts w:cs="Arial"/>
          <w:u w:val="single"/>
        </w:rPr>
        <w:t xml:space="preserve">s </w:t>
      </w:r>
      <w:r w:rsidR="00913739" w:rsidRPr="008C6FA6">
        <w:rPr>
          <w:rFonts w:cs="Arial"/>
          <w:u w:val="single"/>
        </w:rPr>
        <w:t>health</w:t>
      </w:r>
      <w:r w:rsidRPr="008C6FA6">
        <w:rPr>
          <w:rFonts w:cs="Arial"/>
          <w:u w:val="single"/>
        </w:rPr>
        <w:t xml:space="preserve"> information</w:t>
      </w:r>
      <w:r w:rsidRPr="005B3CA2">
        <w:rPr>
          <w:rFonts w:cs="Arial"/>
        </w:rPr>
        <w:t>:</w:t>
      </w:r>
    </w:p>
    <w:p w14:paraId="75E037BB" w14:textId="2D54BACD" w:rsidR="005C5DB8" w:rsidRDefault="00345553" w:rsidP="001844D1">
      <w:pPr>
        <w:pStyle w:val="ListParagraph"/>
        <w:numPr>
          <w:ilvl w:val="1"/>
          <w:numId w:val="144"/>
        </w:numPr>
        <w:spacing w:before="60" w:line="276" w:lineRule="auto"/>
        <w:ind w:left="1152" w:hanging="432"/>
        <w:contextualSpacing w:val="0"/>
        <w:rPr>
          <w:rFonts w:cs="Arial"/>
        </w:rPr>
      </w:pPr>
      <w:r w:rsidRPr="005B3CA2">
        <w:rPr>
          <w:rFonts w:cs="Arial"/>
        </w:rPr>
        <w:t xml:space="preserve">To alert </w:t>
      </w:r>
      <w:hyperlink w:anchor="LawEnforcementOfficialDef" w:history="1">
        <w:r w:rsidRPr="005F3334">
          <w:rPr>
            <w:rStyle w:val="Hyperlink"/>
            <w:rFonts w:cs="Arial"/>
          </w:rPr>
          <w:t>law enforcement</w:t>
        </w:r>
      </w:hyperlink>
      <w:r w:rsidRPr="005B3CA2">
        <w:rPr>
          <w:rFonts w:cs="Arial"/>
        </w:rPr>
        <w:t xml:space="preserve"> to the death of </w:t>
      </w:r>
      <w:r w:rsidRPr="00E457D9">
        <w:rPr>
          <w:rFonts w:cs="Arial"/>
        </w:rPr>
        <w:t>the patient</w:t>
      </w:r>
      <w:r w:rsidRPr="005B3CA2">
        <w:rPr>
          <w:rFonts w:cs="Arial"/>
        </w:rPr>
        <w:t xml:space="preserve"> when there is a suspicion that death resulted from criminal conduct.</w:t>
      </w:r>
      <w:r w:rsidR="00236A0C">
        <w:rPr>
          <w:rFonts w:cs="Arial"/>
        </w:rPr>
        <w:t xml:space="preserve">  </w:t>
      </w:r>
    </w:p>
    <w:p w14:paraId="446B300F" w14:textId="6A874034" w:rsidR="00345553" w:rsidRPr="005B3CA2" w:rsidRDefault="00236A0C" w:rsidP="005F3334">
      <w:pPr>
        <w:pStyle w:val="ListParagraph"/>
        <w:spacing w:before="0" w:line="276" w:lineRule="auto"/>
        <w:ind w:left="1152"/>
        <w:contextualSpacing w:val="0"/>
        <w:rPr>
          <w:rFonts w:cs="Arial"/>
        </w:rPr>
      </w:pPr>
      <w:r w:rsidRPr="00236A0C">
        <w:rPr>
          <w:rFonts w:cs="Arial"/>
          <w:i/>
          <w:color w:val="A6A6A6" w:themeColor="background1" w:themeShade="A6"/>
        </w:rPr>
        <w:t>[45 C.F.R. §</w:t>
      </w:r>
      <w:r w:rsidR="005C5DB8">
        <w:rPr>
          <w:rFonts w:cs="Arial"/>
          <w:i/>
          <w:color w:val="A6A6A6" w:themeColor="background1" w:themeShade="A6"/>
        </w:rPr>
        <w:t xml:space="preserve"> </w:t>
      </w:r>
      <w:r w:rsidRPr="00236A0C">
        <w:rPr>
          <w:rFonts w:cs="Arial"/>
          <w:i/>
          <w:color w:val="A6A6A6" w:themeColor="background1" w:themeShade="A6"/>
        </w:rPr>
        <w:t>164.512(f)(4)]</w:t>
      </w:r>
    </w:p>
    <w:p w14:paraId="5F1F99FF" w14:textId="250893D1" w:rsidR="002E1E52" w:rsidRPr="002E1E52" w:rsidRDefault="00345553" w:rsidP="001844D1">
      <w:pPr>
        <w:pStyle w:val="ListParagraph"/>
        <w:numPr>
          <w:ilvl w:val="1"/>
          <w:numId w:val="144"/>
        </w:numPr>
        <w:spacing w:before="60" w:line="276" w:lineRule="auto"/>
        <w:ind w:left="1152" w:hanging="432"/>
        <w:contextualSpacing w:val="0"/>
        <w:rPr>
          <w:rFonts w:cs="Arial"/>
          <w:i/>
          <w:color w:val="A6A6A6" w:themeColor="background1" w:themeShade="A6"/>
        </w:rPr>
      </w:pPr>
      <w:r w:rsidRPr="005B3CA2">
        <w:rPr>
          <w:rFonts w:cs="Arial"/>
        </w:rPr>
        <w:t>To coroners or medical examiners and funeral directors</w:t>
      </w:r>
      <w:r w:rsidR="007B59CD">
        <w:rPr>
          <w:rFonts w:cs="Arial"/>
        </w:rPr>
        <w:t xml:space="preserve"> upon request</w:t>
      </w:r>
      <w:r w:rsidRPr="005B3CA2">
        <w:rPr>
          <w:rFonts w:cs="Arial"/>
        </w:rPr>
        <w:t xml:space="preserve">.  </w:t>
      </w:r>
    </w:p>
    <w:p w14:paraId="5A63B0B7" w14:textId="50097F60" w:rsidR="00345553" w:rsidRPr="002E1E52" w:rsidRDefault="002E1E52" w:rsidP="005F3334">
      <w:pPr>
        <w:pStyle w:val="ListParagraph"/>
        <w:spacing w:before="0" w:line="276" w:lineRule="auto"/>
        <w:ind w:left="1152"/>
        <w:contextualSpacing w:val="0"/>
        <w:rPr>
          <w:rFonts w:cs="Arial"/>
          <w:i/>
          <w:color w:val="A6A6A6" w:themeColor="background1" w:themeShade="A6"/>
        </w:rPr>
      </w:pPr>
      <w:r w:rsidRPr="002E1E52">
        <w:rPr>
          <w:rFonts w:cs="Arial"/>
          <w:i/>
          <w:color w:val="A6A6A6" w:themeColor="background1" w:themeShade="A6"/>
        </w:rPr>
        <w:t>[45 C.F.R. §</w:t>
      </w:r>
      <w:r w:rsidR="005C5DB8">
        <w:rPr>
          <w:rFonts w:cs="Arial"/>
          <w:i/>
          <w:color w:val="A6A6A6" w:themeColor="background1" w:themeShade="A6"/>
        </w:rPr>
        <w:t xml:space="preserve"> </w:t>
      </w:r>
      <w:r w:rsidRPr="002E1E52">
        <w:rPr>
          <w:rFonts w:cs="Arial"/>
          <w:i/>
          <w:color w:val="A6A6A6" w:themeColor="background1" w:themeShade="A6"/>
        </w:rPr>
        <w:t>164.512(g); CA Civil Code §</w:t>
      </w:r>
      <w:r w:rsidR="005C5DB8">
        <w:rPr>
          <w:rFonts w:cs="Arial"/>
          <w:i/>
          <w:color w:val="A6A6A6" w:themeColor="background1" w:themeShade="A6"/>
        </w:rPr>
        <w:t xml:space="preserve"> </w:t>
      </w:r>
      <w:r w:rsidRPr="002E1E52">
        <w:rPr>
          <w:rFonts w:cs="Arial"/>
          <w:i/>
          <w:color w:val="A6A6A6" w:themeColor="background1" w:themeShade="A6"/>
        </w:rPr>
        <w:t>56.10(c)(13)]</w:t>
      </w:r>
    </w:p>
    <w:p w14:paraId="3D7F3798" w14:textId="0A341F60" w:rsidR="00345553" w:rsidRDefault="00345553" w:rsidP="001844D1">
      <w:pPr>
        <w:pStyle w:val="ListParagraph"/>
        <w:numPr>
          <w:ilvl w:val="1"/>
          <w:numId w:val="144"/>
        </w:numPr>
        <w:spacing w:before="60" w:line="276" w:lineRule="auto"/>
        <w:ind w:left="1152" w:hanging="432"/>
        <w:contextualSpacing w:val="0"/>
        <w:rPr>
          <w:rFonts w:cs="Arial"/>
        </w:rPr>
      </w:pPr>
      <w:r w:rsidRPr="005B3CA2">
        <w:rPr>
          <w:rFonts w:cs="Arial"/>
        </w:rPr>
        <w:t xml:space="preserve">For </w:t>
      </w:r>
      <w:hyperlink w:anchor="ResearchDef" w:history="1">
        <w:r w:rsidRPr="005F3334">
          <w:rPr>
            <w:rStyle w:val="Hyperlink"/>
            <w:rFonts w:cs="Arial"/>
          </w:rPr>
          <w:t>research</w:t>
        </w:r>
      </w:hyperlink>
      <w:r w:rsidRPr="005B3CA2">
        <w:rPr>
          <w:rFonts w:cs="Arial"/>
        </w:rPr>
        <w:t xml:space="preserve"> that is solely on the </w:t>
      </w:r>
      <w:r w:rsidR="00913739" w:rsidRPr="00E457D9">
        <w:rPr>
          <w:rFonts w:cs="Arial"/>
        </w:rPr>
        <w:t>health</w:t>
      </w:r>
      <w:r w:rsidRPr="00E457D9">
        <w:rPr>
          <w:rFonts w:cs="Arial"/>
        </w:rPr>
        <w:t xml:space="preserve"> information</w:t>
      </w:r>
      <w:r w:rsidRPr="005B3CA2">
        <w:rPr>
          <w:rFonts w:cs="Arial"/>
        </w:rPr>
        <w:t xml:space="preserve"> of the decedent.  </w:t>
      </w:r>
    </w:p>
    <w:p w14:paraId="54849743" w14:textId="1E14CBE9" w:rsidR="008F6BFC" w:rsidRPr="008F6BFC" w:rsidRDefault="008F6BFC" w:rsidP="005F3334">
      <w:pPr>
        <w:pStyle w:val="ListParagraph"/>
        <w:spacing w:before="0" w:line="276" w:lineRule="auto"/>
        <w:ind w:left="1152"/>
        <w:contextualSpacing w:val="0"/>
        <w:rPr>
          <w:rFonts w:cs="Arial"/>
          <w:i/>
          <w:color w:val="A6A6A6" w:themeColor="background1" w:themeShade="A6"/>
        </w:rPr>
      </w:pPr>
      <w:r w:rsidRPr="008F6BFC">
        <w:rPr>
          <w:rFonts w:cs="Arial"/>
          <w:i/>
          <w:color w:val="A6A6A6" w:themeColor="background1" w:themeShade="A6"/>
        </w:rPr>
        <w:t>[45 C.F.R. §</w:t>
      </w:r>
      <w:r w:rsidR="005C5DB8">
        <w:rPr>
          <w:rFonts w:cs="Arial"/>
          <w:i/>
          <w:color w:val="A6A6A6" w:themeColor="background1" w:themeShade="A6"/>
        </w:rPr>
        <w:t xml:space="preserve"> </w:t>
      </w:r>
      <w:r w:rsidRPr="008F6BFC">
        <w:rPr>
          <w:rFonts w:cs="Arial"/>
          <w:i/>
          <w:color w:val="A6A6A6" w:themeColor="background1" w:themeShade="A6"/>
        </w:rPr>
        <w:t>164.512(i)(1)(iii)]</w:t>
      </w:r>
    </w:p>
    <w:p w14:paraId="13A7A7BE" w14:textId="77777777" w:rsidR="00C715E8" w:rsidRDefault="00C715E8" w:rsidP="001844D1">
      <w:pPr>
        <w:pStyle w:val="ListParagraph"/>
        <w:numPr>
          <w:ilvl w:val="1"/>
          <w:numId w:val="144"/>
        </w:numPr>
        <w:spacing w:before="60" w:line="276" w:lineRule="auto"/>
        <w:ind w:left="1152" w:hanging="432"/>
        <w:contextualSpacing w:val="0"/>
        <w:rPr>
          <w:rFonts w:cs="Arial"/>
        </w:rPr>
      </w:pPr>
      <w:r>
        <w:rPr>
          <w:rFonts w:cs="Arial"/>
        </w:rPr>
        <w:t xml:space="preserve">To individuals involved in the patient’s care, that is relevant to such person’s involvement, unless doing so is inconsistent with a prior expressed preference of the individual. </w:t>
      </w:r>
    </w:p>
    <w:p w14:paraId="2F427EBF" w14:textId="2B257A73" w:rsidR="00C715E8" w:rsidRPr="008F6BFC" w:rsidRDefault="00C715E8" w:rsidP="00732BFD">
      <w:pPr>
        <w:pStyle w:val="ListParagraph"/>
        <w:spacing w:before="0" w:line="276" w:lineRule="auto"/>
        <w:ind w:left="1152"/>
        <w:contextualSpacing w:val="0"/>
        <w:rPr>
          <w:rFonts w:cs="Arial"/>
          <w:i/>
          <w:color w:val="A6A6A6" w:themeColor="background1" w:themeShade="A6"/>
        </w:rPr>
      </w:pPr>
      <w:r w:rsidRPr="008F6BFC">
        <w:rPr>
          <w:rFonts w:cs="Arial"/>
          <w:i/>
          <w:color w:val="A6A6A6" w:themeColor="background1" w:themeShade="A6"/>
        </w:rPr>
        <w:t>[45 C.F.R. §</w:t>
      </w:r>
      <w:r>
        <w:rPr>
          <w:rFonts w:cs="Arial"/>
          <w:i/>
          <w:color w:val="A6A6A6" w:themeColor="background1" w:themeShade="A6"/>
        </w:rPr>
        <w:t xml:space="preserve"> </w:t>
      </w:r>
      <w:r w:rsidRPr="008F6BFC">
        <w:rPr>
          <w:rFonts w:cs="Arial"/>
          <w:i/>
          <w:color w:val="A6A6A6" w:themeColor="background1" w:themeShade="A6"/>
        </w:rPr>
        <w:t>164.51</w:t>
      </w:r>
      <w:r>
        <w:rPr>
          <w:rFonts w:cs="Arial"/>
          <w:i/>
          <w:color w:val="A6A6A6" w:themeColor="background1" w:themeShade="A6"/>
        </w:rPr>
        <w:t>0(b)</w:t>
      </w:r>
      <w:r w:rsidRPr="008F6BFC">
        <w:rPr>
          <w:rFonts w:cs="Arial"/>
          <w:i/>
          <w:color w:val="A6A6A6" w:themeColor="background1" w:themeShade="A6"/>
        </w:rPr>
        <w:t>]</w:t>
      </w:r>
    </w:p>
    <w:p w14:paraId="7DABC565" w14:textId="23FF45FC" w:rsidR="00345553" w:rsidRDefault="00345553" w:rsidP="001844D1">
      <w:pPr>
        <w:pStyle w:val="ListParagraph"/>
        <w:numPr>
          <w:ilvl w:val="1"/>
          <w:numId w:val="144"/>
        </w:numPr>
        <w:spacing w:before="60" w:line="276" w:lineRule="auto"/>
        <w:ind w:left="1152" w:hanging="432"/>
        <w:contextualSpacing w:val="0"/>
        <w:rPr>
          <w:rFonts w:cs="Arial"/>
        </w:rPr>
      </w:pPr>
      <w:r w:rsidRPr="005B3CA2">
        <w:rPr>
          <w:rFonts w:cs="Arial"/>
        </w:rPr>
        <w:t xml:space="preserve">To organ procurement organizations or other entities engaged in the procurement, banking, or transplantation of cadaveric organs, eyes, or tissue for the purpose of facilitating organ, eye, or tissue donation and transplantation.  </w:t>
      </w:r>
    </w:p>
    <w:p w14:paraId="41C0AEA6" w14:textId="480F5731" w:rsidR="003F32CD" w:rsidRDefault="003F32CD" w:rsidP="005F3334">
      <w:pPr>
        <w:pStyle w:val="ListParagraph"/>
        <w:spacing w:before="0" w:line="276" w:lineRule="auto"/>
        <w:ind w:left="1152"/>
        <w:contextualSpacing w:val="0"/>
        <w:rPr>
          <w:rFonts w:cs="Arial"/>
          <w:i/>
          <w:color w:val="A6A6A6" w:themeColor="background1" w:themeShade="A6"/>
        </w:rPr>
      </w:pPr>
      <w:r w:rsidRPr="003F32CD">
        <w:rPr>
          <w:rFonts w:cs="Arial"/>
          <w:i/>
          <w:color w:val="A6A6A6" w:themeColor="background1" w:themeShade="A6"/>
        </w:rPr>
        <w:t>[45 C.F.R. §</w:t>
      </w:r>
      <w:r w:rsidR="005C5DB8">
        <w:rPr>
          <w:rFonts w:cs="Arial"/>
          <w:i/>
          <w:color w:val="A6A6A6" w:themeColor="background1" w:themeShade="A6"/>
        </w:rPr>
        <w:t xml:space="preserve"> </w:t>
      </w:r>
      <w:r w:rsidRPr="003F32CD">
        <w:rPr>
          <w:rFonts w:cs="Arial"/>
          <w:i/>
          <w:color w:val="A6A6A6" w:themeColor="background1" w:themeShade="A6"/>
        </w:rPr>
        <w:t>164.512(h); CA Civil Code §</w:t>
      </w:r>
      <w:r w:rsidR="005C5DB8">
        <w:rPr>
          <w:rFonts w:cs="Arial"/>
          <w:i/>
          <w:color w:val="A6A6A6" w:themeColor="background1" w:themeShade="A6"/>
        </w:rPr>
        <w:t xml:space="preserve"> </w:t>
      </w:r>
      <w:r w:rsidRPr="003F32CD">
        <w:rPr>
          <w:rFonts w:cs="Arial"/>
          <w:i/>
          <w:color w:val="A6A6A6" w:themeColor="background1" w:themeShade="A6"/>
        </w:rPr>
        <w:t>56.10(c)(13)]</w:t>
      </w:r>
    </w:p>
    <w:p w14:paraId="17F8F2FE" w14:textId="77777777" w:rsidR="0051310B" w:rsidRPr="0051310B" w:rsidRDefault="0051310B" w:rsidP="005F3334">
      <w:pPr>
        <w:ind w:left="720"/>
        <w:rPr>
          <w:rFonts w:cs="Arial"/>
        </w:rPr>
      </w:pPr>
      <w:r w:rsidRPr="0051310B">
        <w:rPr>
          <w:rFonts w:cs="Arial"/>
          <w:u w:val="single"/>
        </w:rPr>
        <w:t>Exception</w:t>
      </w:r>
      <w:r w:rsidR="003E510F">
        <w:rPr>
          <w:rFonts w:cs="Arial"/>
          <w:u w:val="single"/>
        </w:rPr>
        <w:t>s</w:t>
      </w:r>
      <w:r w:rsidRPr="0051310B">
        <w:rPr>
          <w:rFonts w:cs="Arial"/>
          <w:u w:val="single"/>
        </w:rPr>
        <w:t xml:space="preserve"> to</w:t>
      </w:r>
      <w:r w:rsidR="003E510F">
        <w:rPr>
          <w:rFonts w:cs="Arial"/>
          <w:u w:val="single"/>
        </w:rPr>
        <w:t xml:space="preserve"> the</w:t>
      </w:r>
      <w:r w:rsidRPr="0051310B">
        <w:rPr>
          <w:rFonts w:cs="Arial"/>
          <w:u w:val="single"/>
        </w:rPr>
        <w:t xml:space="preserve"> permitted disclosures of decedent’s health information</w:t>
      </w:r>
      <w:r w:rsidRPr="0051310B">
        <w:rPr>
          <w:rFonts w:cs="Arial"/>
        </w:rPr>
        <w:t>.</w:t>
      </w:r>
      <w:r>
        <w:rPr>
          <w:rFonts w:cs="Arial"/>
        </w:rPr>
        <w:t xml:space="preserve">  Please </w:t>
      </w:r>
      <w:r w:rsidRPr="0051310B">
        <w:rPr>
          <w:rFonts w:cs="Arial"/>
          <w:i/>
        </w:rPr>
        <w:t>see SHIPM Chapter 2, Specially Protected Information</w:t>
      </w:r>
      <w:r>
        <w:rPr>
          <w:rFonts w:cs="Arial"/>
          <w:i/>
        </w:rPr>
        <w:t>.</w:t>
      </w:r>
    </w:p>
    <w:p w14:paraId="448EC833" w14:textId="77777777" w:rsidR="00345553" w:rsidRPr="005B3CA2" w:rsidRDefault="00345553" w:rsidP="001844D1">
      <w:pPr>
        <w:pStyle w:val="ListParagraph"/>
        <w:numPr>
          <w:ilvl w:val="0"/>
          <w:numId w:val="163"/>
        </w:numPr>
        <w:spacing w:before="240" w:after="120" w:line="276" w:lineRule="auto"/>
        <w:contextualSpacing w:val="0"/>
        <w:rPr>
          <w:rFonts w:cs="Arial"/>
          <w:b/>
          <w:u w:val="single"/>
        </w:rPr>
      </w:pPr>
      <w:r w:rsidRPr="005B3CA2">
        <w:rPr>
          <w:rFonts w:cs="Arial"/>
          <w:b/>
          <w:u w:val="single"/>
        </w:rPr>
        <w:t>References</w:t>
      </w:r>
    </w:p>
    <w:p w14:paraId="34A322C5" w14:textId="77777777" w:rsidR="00345553" w:rsidRPr="003A4515" w:rsidRDefault="00345553" w:rsidP="008C6FA6">
      <w:pPr>
        <w:spacing w:before="40" w:after="40"/>
        <w:ind w:left="360"/>
      </w:pPr>
      <w:r w:rsidRPr="003A4515">
        <w:t xml:space="preserve">45 C.F.R. </w:t>
      </w:r>
    </w:p>
    <w:p w14:paraId="7179BC06" w14:textId="06E65021" w:rsidR="00EF2646" w:rsidRPr="002F11A6" w:rsidRDefault="00345553" w:rsidP="001844D1">
      <w:pPr>
        <w:pStyle w:val="ListParagraph"/>
        <w:numPr>
          <w:ilvl w:val="0"/>
          <w:numId w:val="44"/>
        </w:numPr>
        <w:spacing w:before="0" w:line="276" w:lineRule="auto"/>
        <w:ind w:left="792"/>
        <w:contextualSpacing w:val="0"/>
        <w:rPr>
          <w:iCs/>
        </w:rPr>
      </w:pPr>
      <w:r w:rsidRPr="002F11A6">
        <w:rPr>
          <w:iCs/>
        </w:rPr>
        <w:t>§</w:t>
      </w:r>
      <w:r w:rsidR="005C5DB8" w:rsidRPr="002F11A6">
        <w:rPr>
          <w:iCs/>
        </w:rPr>
        <w:t xml:space="preserve"> </w:t>
      </w:r>
      <w:r w:rsidRPr="002F11A6">
        <w:rPr>
          <w:iCs/>
        </w:rPr>
        <w:t>164.502(f)</w:t>
      </w:r>
    </w:p>
    <w:p w14:paraId="662F37ED" w14:textId="27C74662" w:rsidR="00345553" w:rsidRPr="002F11A6" w:rsidRDefault="00345553" w:rsidP="001844D1">
      <w:pPr>
        <w:pStyle w:val="ListParagraph"/>
        <w:numPr>
          <w:ilvl w:val="0"/>
          <w:numId w:val="44"/>
        </w:numPr>
        <w:spacing w:before="0" w:line="276" w:lineRule="auto"/>
        <w:ind w:left="792"/>
        <w:contextualSpacing w:val="0"/>
        <w:rPr>
          <w:iCs/>
        </w:rPr>
      </w:pPr>
      <w:r w:rsidRPr="002F11A6">
        <w:rPr>
          <w:iCs/>
        </w:rPr>
        <w:t>§</w:t>
      </w:r>
      <w:r w:rsidR="005C5DB8" w:rsidRPr="002F11A6">
        <w:rPr>
          <w:iCs/>
        </w:rPr>
        <w:t xml:space="preserve"> </w:t>
      </w:r>
      <w:r w:rsidRPr="002F11A6">
        <w:rPr>
          <w:iCs/>
        </w:rPr>
        <w:t>164.502(g)(4)</w:t>
      </w:r>
    </w:p>
    <w:p w14:paraId="22E3E2FD" w14:textId="32308FA2" w:rsidR="00D130CB" w:rsidRPr="002F11A6" w:rsidRDefault="00D130CB" w:rsidP="001844D1">
      <w:pPr>
        <w:pStyle w:val="ListParagraph"/>
        <w:numPr>
          <w:ilvl w:val="0"/>
          <w:numId w:val="44"/>
        </w:numPr>
        <w:spacing w:before="0" w:line="276" w:lineRule="auto"/>
        <w:ind w:left="792"/>
        <w:contextualSpacing w:val="0"/>
        <w:rPr>
          <w:iCs/>
        </w:rPr>
      </w:pPr>
      <w:r w:rsidRPr="002F11A6">
        <w:rPr>
          <w:iCs/>
        </w:rPr>
        <w:t>§ 164.510(b)</w:t>
      </w:r>
    </w:p>
    <w:p w14:paraId="3C8161C7" w14:textId="48B69D50" w:rsidR="00EF2646" w:rsidRPr="002F11A6" w:rsidRDefault="00345553" w:rsidP="001844D1">
      <w:pPr>
        <w:pStyle w:val="ListParagraph"/>
        <w:numPr>
          <w:ilvl w:val="0"/>
          <w:numId w:val="44"/>
        </w:numPr>
        <w:spacing w:before="0" w:line="276" w:lineRule="auto"/>
        <w:ind w:left="792"/>
        <w:contextualSpacing w:val="0"/>
        <w:rPr>
          <w:iCs/>
        </w:rPr>
      </w:pPr>
      <w:r w:rsidRPr="002F11A6">
        <w:rPr>
          <w:iCs/>
        </w:rPr>
        <w:t>§</w:t>
      </w:r>
      <w:r w:rsidR="005C5DB8" w:rsidRPr="002F11A6">
        <w:rPr>
          <w:iCs/>
        </w:rPr>
        <w:t xml:space="preserve"> </w:t>
      </w:r>
      <w:r w:rsidRPr="002F11A6">
        <w:rPr>
          <w:iCs/>
        </w:rPr>
        <w:t>164.512(f)(4)</w:t>
      </w:r>
    </w:p>
    <w:p w14:paraId="4A90F199" w14:textId="224EF3F5" w:rsidR="00345553" w:rsidRPr="002F11A6" w:rsidRDefault="00345553" w:rsidP="001844D1">
      <w:pPr>
        <w:pStyle w:val="ListParagraph"/>
        <w:numPr>
          <w:ilvl w:val="0"/>
          <w:numId w:val="44"/>
        </w:numPr>
        <w:spacing w:before="0" w:line="276" w:lineRule="auto"/>
        <w:ind w:left="792"/>
        <w:contextualSpacing w:val="0"/>
        <w:rPr>
          <w:iCs/>
        </w:rPr>
      </w:pPr>
      <w:r w:rsidRPr="002F11A6">
        <w:rPr>
          <w:iCs/>
        </w:rPr>
        <w:t>§</w:t>
      </w:r>
      <w:r w:rsidR="005C5DB8" w:rsidRPr="002F11A6">
        <w:rPr>
          <w:iCs/>
        </w:rPr>
        <w:t xml:space="preserve"> </w:t>
      </w:r>
      <w:r w:rsidRPr="002F11A6">
        <w:rPr>
          <w:iCs/>
        </w:rPr>
        <w:t>164.512(g)</w:t>
      </w:r>
    </w:p>
    <w:p w14:paraId="35916069" w14:textId="6699B7AE" w:rsidR="00345553" w:rsidRPr="002F11A6" w:rsidRDefault="00345553" w:rsidP="001844D1">
      <w:pPr>
        <w:pStyle w:val="ListParagraph"/>
        <w:numPr>
          <w:ilvl w:val="0"/>
          <w:numId w:val="44"/>
        </w:numPr>
        <w:spacing w:before="0" w:line="276" w:lineRule="auto"/>
        <w:ind w:left="792"/>
        <w:contextualSpacing w:val="0"/>
        <w:rPr>
          <w:iCs/>
        </w:rPr>
      </w:pPr>
      <w:r w:rsidRPr="002F11A6">
        <w:rPr>
          <w:iCs/>
        </w:rPr>
        <w:t>§</w:t>
      </w:r>
      <w:r w:rsidR="005C5DB8" w:rsidRPr="002F11A6">
        <w:rPr>
          <w:iCs/>
        </w:rPr>
        <w:t xml:space="preserve"> </w:t>
      </w:r>
      <w:r w:rsidRPr="002F11A6">
        <w:rPr>
          <w:iCs/>
        </w:rPr>
        <w:t>164.512(h)</w:t>
      </w:r>
    </w:p>
    <w:p w14:paraId="252C7037" w14:textId="32BD54F4" w:rsidR="00345553" w:rsidRPr="002F11A6" w:rsidRDefault="00345553" w:rsidP="001844D1">
      <w:pPr>
        <w:pStyle w:val="ListParagraph"/>
        <w:numPr>
          <w:ilvl w:val="0"/>
          <w:numId w:val="44"/>
        </w:numPr>
        <w:spacing w:before="0" w:line="276" w:lineRule="auto"/>
        <w:ind w:left="792"/>
        <w:contextualSpacing w:val="0"/>
        <w:rPr>
          <w:iCs/>
        </w:rPr>
      </w:pPr>
      <w:r w:rsidRPr="002F11A6">
        <w:rPr>
          <w:iCs/>
        </w:rPr>
        <w:t>§</w:t>
      </w:r>
      <w:r w:rsidR="005C5DB8" w:rsidRPr="002F11A6">
        <w:rPr>
          <w:iCs/>
        </w:rPr>
        <w:t xml:space="preserve"> </w:t>
      </w:r>
      <w:r w:rsidRPr="002F11A6">
        <w:rPr>
          <w:iCs/>
        </w:rPr>
        <w:t>164.512(i)(1)(iii)</w:t>
      </w:r>
    </w:p>
    <w:p w14:paraId="2470ED22" w14:textId="18DFC136" w:rsidR="00A642A7" w:rsidRPr="002F11A6" w:rsidRDefault="00A642A7" w:rsidP="001844D1">
      <w:pPr>
        <w:pStyle w:val="ListParagraph"/>
        <w:numPr>
          <w:ilvl w:val="0"/>
          <w:numId w:val="44"/>
        </w:numPr>
        <w:spacing w:before="0" w:line="276" w:lineRule="auto"/>
        <w:ind w:left="792"/>
        <w:contextualSpacing w:val="0"/>
        <w:rPr>
          <w:iCs/>
        </w:rPr>
      </w:pPr>
      <w:r w:rsidRPr="002F11A6">
        <w:rPr>
          <w:iCs/>
        </w:rPr>
        <w:t>§ 164.530(i)(1)</w:t>
      </w:r>
    </w:p>
    <w:p w14:paraId="58B6F74D" w14:textId="77777777" w:rsidR="002F11A6" w:rsidRDefault="002F11A6">
      <w:pPr>
        <w:spacing w:before="0" w:after="200"/>
      </w:pPr>
      <w:r>
        <w:br w:type="page"/>
      </w:r>
    </w:p>
    <w:p w14:paraId="3C383E05" w14:textId="1AD42C5F" w:rsidR="00345553" w:rsidRPr="002F11A6" w:rsidRDefault="00345553" w:rsidP="002F11A6">
      <w:pPr>
        <w:spacing w:before="40" w:after="40"/>
        <w:ind w:left="360"/>
        <w:rPr>
          <w:rFonts w:cs="Arial"/>
        </w:rPr>
      </w:pPr>
      <w:r w:rsidRPr="003A4515">
        <w:t>CA Civil Code</w:t>
      </w:r>
      <w:r w:rsidR="002F11A6">
        <w:t xml:space="preserve"> </w:t>
      </w:r>
      <w:r w:rsidRPr="00D74670">
        <w:rPr>
          <w:iCs/>
        </w:rPr>
        <w:t>§</w:t>
      </w:r>
      <w:r w:rsidR="005C5DB8">
        <w:rPr>
          <w:iCs/>
        </w:rPr>
        <w:t xml:space="preserve"> </w:t>
      </w:r>
      <w:r w:rsidRPr="00D74670">
        <w:rPr>
          <w:iCs/>
        </w:rPr>
        <w:t>5</w:t>
      </w:r>
      <w:r w:rsidR="007B59CD" w:rsidRPr="00D74670">
        <w:rPr>
          <w:iCs/>
        </w:rPr>
        <w:t>6</w:t>
      </w:r>
      <w:r w:rsidRPr="002F11A6">
        <w:rPr>
          <w:iCs/>
        </w:rPr>
        <w:t>.10(c)(</w:t>
      </w:r>
      <w:r w:rsidRPr="002F11A6">
        <w:rPr>
          <w:rFonts w:cs="Arial"/>
        </w:rPr>
        <w:t>13)</w:t>
      </w:r>
    </w:p>
    <w:p w14:paraId="26E0C2A9" w14:textId="5C6FCFA7" w:rsidR="006A1F49" w:rsidRPr="00D74670" w:rsidRDefault="006A1F49" w:rsidP="00612BB1">
      <w:pPr>
        <w:spacing w:before="40" w:after="40"/>
        <w:ind w:left="360"/>
        <w:rPr>
          <w:iCs/>
        </w:rPr>
      </w:pPr>
      <w:r w:rsidRPr="002F11A6">
        <w:t xml:space="preserve">CA Health and Safety Code </w:t>
      </w:r>
      <w:r w:rsidRPr="002F11A6">
        <w:rPr>
          <w:rFonts w:cs="Arial"/>
        </w:rPr>
        <w:t>§ 130303</w:t>
      </w:r>
      <w:r w:rsidRPr="00D74670">
        <w:rPr>
          <w:iCs/>
        </w:rPr>
        <w:t xml:space="preserve"> </w:t>
      </w:r>
    </w:p>
    <w:p w14:paraId="54B01F81" w14:textId="77777777" w:rsidR="00345553" w:rsidRPr="005B3CA2" w:rsidRDefault="00345553" w:rsidP="001844D1">
      <w:pPr>
        <w:pStyle w:val="ListParagraph"/>
        <w:numPr>
          <w:ilvl w:val="0"/>
          <w:numId w:val="163"/>
        </w:numPr>
        <w:spacing w:before="240" w:after="120" w:line="276" w:lineRule="auto"/>
        <w:contextualSpacing w:val="0"/>
        <w:rPr>
          <w:rFonts w:cs="Arial"/>
          <w:b/>
          <w:u w:val="single"/>
        </w:rPr>
      </w:pPr>
      <w:r w:rsidRPr="005B3CA2">
        <w:rPr>
          <w:rFonts w:cs="Arial"/>
          <w:b/>
          <w:u w:val="single"/>
        </w:rPr>
        <w:t>Related Policies</w:t>
      </w:r>
    </w:p>
    <w:p w14:paraId="03B581F7" w14:textId="77777777" w:rsidR="00E457D9" w:rsidRPr="003A4515" w:rsidRDefault="00E457D9" w:rsidP="008C6FA6">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65479BFF" w14:textId="77777777" w:rsidR="00E457D9" w:rsidRPr="003A4515" w:rsidRDefault="00345553" w:rsidP="008C6FA6">
      <w:pPr>
        <w:spacing w:before="60" w:after="60" w:line="240" w:lineRule="auto"/>
        <w:ind w:left="360"/>
        <w:rPr>
          <w:rFonts w:cs="Arial"/>
          <w:color w:val="000000" w:themeColor="text1"/>
          <w:szCs w:val="24"/>
        </w:rPr>
      </w:pPr>
      <w:r w:rsidRPr="003A4515">
        <w:rPr>
          <w:rFonts w:cs="Arial"/>
          <w:color w:val="000000" w:themeColor="text1"/>
          <w:szCs w:val="24"/>
        </w:rPr>
        <w:t>S</w:t>
      </w:r>
      <w:r w:rsidR="00E457D9" w:rsidRPr="003A4515">
        <w:rPr>
          <w:rFonts w:cs="Arial"/>
          <w:color w:val="000000" w:themeColor="text1"/>
          <w:szCs w:val="24"/>
        </w:rPr>
        <w:t xml:space="preserve">HIPM Chapter </w:t>
      </w:r>
      <w:r w:rsidR="00166E0F" w:rsidRPr="003A4515">
        <w:rPr>
          <w:rFonts w:cs="Arial"/>
          <w:color w:val="000000" w:themeColor="text1"/>
          <w:szCs w:val="24"/>
        </w:rPr>
        <w:t>2</w:t>
      </w:r>
      <w:r w:rsidR="00E457D9" w:rsidRPr="003A4515">
        <w:rPr>
          <w:rFonts w:cs="Arial"/>
          <w:color w:val="000000" w:themeColor="text1"/>
          <w:szCs w:val="24"/>
        </w:rPr>
        <w:t xml:space="preserve"> – Authorizations</w:t>
      </w:r>
    </w:p>
    <w:p w14:paraId="3D23B0AA" w14:textId="77777777" w:rsidR="00FF557E" w:rsidRPr="003A4515" w:rsidRDefault="00FF557E" w:rsidP="00FF557E">
      <w:pPr>
        <w:spacing w:before="60" w:after="60" w:line="240" w:lineRule="auto"/>
        <w:ind w:left="360"/>
        <w:rPr>
          <w:rFonts w:cs="Arial"/>
          <w:color w:val="000000" w:themeColor="text1"/>
          <w:szCs w:val="24"/>
        </w:rPr>
      </w:pPr>
      <w:r w:rsidRPr="003A4515">
        <w:rPr>
          <w:rFonts w:cs="Arial"/>
          <w:color w:val="000000" w:themeColor="text1"/>
          <w:szCs w:val="24"/>
        </w:rPr>
        <w:t>SHIPM Chapter 2 – Law Enforcement</w:t>
      </w:r>
    </w:p>
    <w:p w14:paraId="19AB953D" w14:textId="77777777" w:rsidR="00FF557E" w:rsidRPr="003A4515" w:rsidRDefault="00FF557E" w:rsidP="00FF557E">
      <w:pPr>
        <w:spacing w:before="60" w:after="60" w:line="240" w:lineRule="auto"/>
        <w:ind w:left="360"/>
        <w:rPr>
          <w:rFonts w:cs="Arial"/>
          <w:color w:val="000000" w:themeColor="text1"/>
          <w:szCs w:val="24"/>
        </w:rPr>
      </w:pPr>
      <w:r w:rsidRPr="003A4515">
        <w:rPr>
          <w:rFonts w:cs="Arial"/>
          <w:color w:val="000000" w:themeColor="text1"/>
          <w:szCs w:val="24"/>
        </w:rPr>
        <w:t>SHIPM Chapter 2 – Organ Procurement</w:t>
      </w:r>
    </w:p>
    <w:p w14:paraId="7BB0FD0E" w14:textId="77777777" w:rsidR="00FF557E" w:rsidRPr="003A4515" w:rsidRDefault="00FF557E" w:rsidP="00FF557E">
      <w:pPr>
        <w:spacing w:before="60" w:after="60" w:line="240" w:lineRule="auto"/>
        <w:ind w:left="360"/>
        <w:rPr>
          <w:rFonts w:cs="Arial"/>
          <w:color w:val="000000" w:themeColor="text1"/>
          <w:szCs w:val="24"/>
        </w:rPr>
      </w:pPr>
      <w:r w:rsidRPr="003A4515">
        <w:rPr>
          <w:rFonts w:cs="Arial"/>
          <w:color w:val="000000" w:themeColor="text1"/>
          <w:szCs w:val="24"/>
        </w:rPr>
        <w:t>SHIPM Chapter 2 – Required by Law and Required Disclosures</w:t>
      </w:r>
    </w:p>
    <w:p w14:paraId="4EE7AA10" w14:textId="77777777" w:rsidR="00FF557E" w:rsidRPr="003A4515" w:rsidRDefault="00FF557E" w:rsidP="00FF557E">
      <w:pPr>
        <w:spacing w:before="60" w:after="60" w:line="240" w:lineRule="auto"/>
        <w:ind w:left="360"/>
        <w:rPr>
          <w:rFonts w:cs="Arial"/>
          <w:color w:val="000000" w:themeColor="text1"/>
          <w:szCs w:val="24"/>
        </w:rPr>
      </w:pPr>
      <w:r w:rsidRPr="003A4515">
        <w:rPr>
          <w:rFonts w:cs="Arial"/>
          <w:color w:val="000000" w:themeColor="text1"/>
          <w:szCs w:val="24"/>
        </w:rPr>
        <w:t>SHIPM Chapter 2 – Research</w:t>
      </w:r>
    </w:p>
    <w:p w14:paraId="2DEC34C2"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0738797B" w14:textId="2B495B55" w:rsidR="00E457D9" w:rsidRPr="003A4515" w:rsidRDefault="00345553" w:rsidP="008C6FA6">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166E0F" w:rsidRPr="003A4515">
        <w:rPr>
          <w:rFonts w:cs="Arial"/>
          <w:color w:val="000000" w:themeColor="text1"/>
          <w:szCs w:val="24"/>
        </w:rPr>
        <w:t>2</w:t>
      </w:r>
      <w:r w:rsidRPr="003A4515">
        <w:rPr>
          <w:rFonts w:cs="Arial"/>
          <w:color w:val="000000" w:themeColor="text1"/>
          <w:szCs w:val="24"/>
        </w:rPr>
        <w:t xml:space="preserve"> – Breach </w:t>
      </w:r>
      <w:r w:rsidR="00C15D50" w:rsidRPr="003A4515">
        <w:rPr>
          <w:rFonts w:cs="Arial"/>
          <w:color w:val="000000" w:themeColor="text1"/>
          <w:szCs w:val="24"/>
        </w:rPr>
        <w:t>and</w:t>
      </w:r>
      <w:r w:rsidR="00AC3B59">
        <w:rPr>
          <w:rFonts w:cs="Arial"/>
          <w:color w:val="000000" w:themeColor="text1"/>
          <w:szCs w:val="24"/>
        </w:rPr>
        <w:t xml:space="preserve"> Breach Notification</w:t>
      </w:r>
    </w:p>
    <w:p w14:paraId="370C1DB9" w14:textId="77777777" w:rsidR="00E457D9" w:rsidRPr="003A4515" w:rsidRDefault="00345553" w:rsidP="008C6FA6">
      <w:pPr>
        <w:spacing w:before="60" w:after="60" w:line="240" w:lineRule="auto"/>
        <w:ind w:left="360"/>
        <w:rPr>
          <w:rFonts w:cs="Arial"/>
          <w:color w:val="000000" w:themeColor="text1"/>
          <w:szCs w:val="24"/>
        </w:rPr>
      </w:pPr>
      <w:r w:rsidRPr="003A4515">
        <w:rPr>
          <w:rFonts w:cs="Arial"/>
          <w:color w:val="000000" w:themeColor="text1"/>
          <w:szCs w:val="24"/>
        </w:rPr>
        <w:t>SHIP</w:t>
      </w:r>
      <w:r w:rsidR="00E457D9" w:rsidRPr="003A4515">
        <w:rPr>
          <w:rFonts w:cs="Arial"/>
          <w:color w:val="000000" w:themeColor="text1"/>
          <w:szCs w:val="24"/>
        </w:rPr>
        <w:t xml:space="preserve">M Chapter </w:t>
      </w:r>
      <w:r w:rsidR="00166E0F" w:rsidRPr="003A4515">
        <w:rPr>
          <w:rFonts w:cs="Arial"/>
          <w:color w:val="000000" w:themeColor="text1"/>
          <w:szCs w:val="24"/>
        </w:rPr>
        <w:t>2</w:t>
      </w:r>
      <w:r w:rsidR="00E457D9" w:rsidRPr="003A4515">
        <w:rPr>
          <w:rFonts w:cs="Arial"/>
          <w:color w:val="000000" w:themeColor="text1"/>
          <w:szCs w:val="24"/>
        </w:rPr>
        <w:t xml:space="preserve"> – Minimum Necessary</w:t>
      </w:r>
    </w:p>
    <w:p w14:paraId="4C084457" w14:textId="77777777" w:rsidR="00E457D9" w:rsidRPr="003A4515" w:rsidRDefault="00345553" w:rsidP="008C6FA6">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166E0F" w:rsidRPr="003A4515">
        <w:rPr>
          <w:rFonts w:cs="Arial"/>
          <w:color w:val="000000" w:themeColor="text1"/>
          <w:szCs w:val="24"/>
        </w:rPr>
        <w:t>2</w:t>
      </w:r>
      <w:r w:rsidRPr="003A4515">
        <w:rPr>
          <w:rFonts w:cs="Arial"/>
          <w:color w:val="000000" w:themeColor="text1"/>
          <w:szCs w:val="24"/>
        </w:rPr>
        <w:t xml:space="preserve"> – </w:t>
      </w:r>
      <w:r w:rsidR="00770E8C" w:rsidRPr="003A4515">
        <w:rPr>
          <w:rFonts w:cs="Arial"/>
          <w:color w:val="000000" w:themeColor="text1"/>
          <w:szCs w:val="24"/>
        </w:rPr>
        <w:t>Patient’s (Personal)</w:t>
      </w:r>
      <w:r w:rsidR="00A46600" w:rsidRPr="003A4515">
        <w:rPr>
          <w:rFonts w:cs="Arial"/>
          <w:color w:val="000000" w:themeColor="text1"/>
          <w:szCs w:val="24"/>
        </w:rPr>
        <w:t xml:space="preserve"> </w:t>
      </w:r>
      <w:r w:rsidR="00E457D9" w:rsidRPr="003A4515">
        <w:rPr>
          <w:rFonts w:cs="Arial"/>
          <w:color w:val="000000" w:themeColor="text1"/>
          <w:szCs w:val="24"/>
        </w:rPr>
        <w:t>Representative</w:t>
      </w:r>
    </w:p>
    <w:p w14:paraId="06633C00" w14:textId="77777777" w:rsidR="00E457D9" w:rsidRPr="003A4515" w:rsidRDefault="00A46600" w:rsidP="008C6FA6">
      <w:pPr>
        <w:spacing w:before="60" w:after="60" w:line="240" w:lineRule="auto"/>
        <w:ind w:left="360"/>
        <w:rPr>
          <w:rFonts w:cs="Arial"/>
          <w:color w:val="000000" w:themeColor="text1"/>
          <w:szCs w:val="24"/>
        </w:rPr>
      </w:pPr>
      <w:r w:rsidRPr="003A4515">
        <w:rPr>
          <w:rFonts w:cs="Arial"/>
          <w:color w:val="000000" w:themeColor="text1"/>
          <w:szCs w:val="24"/>
        </w:rPr>
        <w:t>SHIPM Chap</w:t>
      </w:r>
      <w:r w:rsidR="00E457D9" w:rsidRPr="003A4515">
        <w:rPr>
          <w:rFonts w:cs="Arial"/>
          <w:color w:val="000000" w:themeColor="text1"/>
          <w:szCs w:val="24"/>
        </w:rPr>
        <w:t xml:space="preserve">ter </w:t>
      </w:r>
      <w:r w:rsidR="00166E0F" w:rsidRPr="003A4515">
        <w:rPr>
          <w:rFonts w:cs="Arial"/>
          <w:color w:val="000000" w:themeColor="text1"/>
          <w:szCs w:val="24"/>
        </w:rPr>
        <w:t>4</w:t>
      </w:r>
      <w:r w:rsidR="00E457D9" w:rsidRPr="003A4515">
        <w:rPr>
          <w:rFonts w:cs="Arial"/>
          <w:color w:val="000000" w:themeColor="text1"/>
          <w:szCs w:val="24"/>
        </w:rPr>
        <w:t xml:space="preserve"> – Policies and Procedures</w:t>
      </w:r>
    </w:p>
    <w:p w14:paraId="28018C37" w14:textId="14C4806F" w:rsidR="00E457D9" w:rsidRPr="003A4515" w:rsidRDefault="00345553" w:rsidP="008C6FA6">
      <w:pPr>
        <w:spacing w:before="60" w:after="60" w:line="240" w:lineRule="auto"/>
        <w:ind w:left="360"/>
        <w:rPr>
          <w:rFonts w:cs="Arial"/>
          <w:color w:val="000000" w:themeColor="text1"/>
          <w:szCs w:val="24"/>
        </w:rPr>
      </w:pPr>
      <w:r w:rsidRPr="003A4515">
        <w:rPr>
          <w:rFonts w:cs="Arial"/>
          <w:color w:val="000000" w:themeColor="text1"/>
          <w:szCs w:val="24"/>
        </w:rPr>
        <w:t xml:space="preserve">SHIPM </w:t>
      </w:r>
      <w:r w:rsidR="00E457D9" w:rsidRPr="003A4515">
        <w:rPr>
          <w:rFonts w:cs="Arial"/>
          <w:color w:val="000000" w:themeColor="text1"/>
          <w:szCs w:val="24"/>
        </w:rPr>
        <w:t xml:space="preserve">Chapter </w:t>
      </w:r>
      <w:r w:rsidR="00166E0F" w:rsidRPr="003A4515">
        <w:rPr>
          <w:rFonts w:cs="Arial"/>
          <w:color w:val="000000" w:themeColor="text1"/>
          <w:szCs w:val="24"/>
        </w:rPr>
        <w:t>4</w:t>
      </w:r>
      <w:r w:rsidR="00213FB8">
        <w:rPr>
          <w:rFonts w:cs="Arial"/>
          <w:color w:val="000000" w:themeColor="text1"/>
          <w:szCs w:val="24"/>
        </w:rPr>
        <w:t xml:space="preserve"> – Business Associate Agreement</w:t>
      </w:r>
    </w:p>
    <w:p w14:paraId="5E6CE701" w14:textId="77777777" w:rsidR="00345553" w:rsidRPr="003A4515" w:rsidRDefault="00345553" w:rsidP="008C6FA6">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166E0F" w:rsidRPr="003A4515">
        <w:rPr>
          <w:rFonts w:cs="Arial"/>
          <w:color w:val="000000" w:themeColor="text1"/>
          <w:szCs w:val="24"/>
        </w:rPr>
        <w:t>5</w:t>
      </w:r>
      <w:r w:rsidRPr="003A4515">
        <w:rPr>
          <w:rFonts w:cs="Arial"/>
          <w:color w:val="000000" w:themeColor="text1"/>
          <w:szCs w:val="24"/>
        </w:rPr>
        <w:t xml:space="preserve"> – Notice of Privacy Practices</w:t>
      </w:r>
    </w:p>
    <w:p w14:paraId="12E70714" w14:textId="77777777" w:rsidR="00345553" w:rsidRPr="005B3CA2" w:rsidRDefault="00345553" w:rsidP="001844D1">
      <w:pPr>
        <w:pStyle w:val="ListParagraph"/>
        <w:numPr>
          <w:ilvl w:val="0"/>
          <w:numId w:val="163"/>
        </w:numPr>
        <w:spacing w:before="240" w:after="120" w:line="276" w:lineRule="auto"/>
        <w:contextualSpacing w:val="0"/>
        <w:rPr>
          <w:rFonts w:cs="Arial"/>
          <w:b/>
          <w:u w:val="single"/>
        </w:rPr>
      </w:pPr>
      <w:r w:rsidRPr="005B3CA2">
        <w:rPr>
          <w:rFonts w:cs="Arial"/>
          <w:b/>
          <w:u w:val="single"/>
        </w:rPr>
        <w:t>Attachments</w:t>
      </w:r>
    </w:p>
    <w:p w14:paraId="44074B74" w14:textId="77777777" w:rsidR="00345553" w:rsidRPr="005B3CA2" w:rsidRDefault="00345553" w:rsidP="008C6FA6">
      <w:pPr>
        <w:ind w:left="360"/>
        <w:rPr>
          <w:rFonts w:cs="Arial"/>
          <w:b/>
          <w:szCs w:val="24"/>
          <w:u w:val="single"/>
        </w:rPr>
      </w:pPr>
      <w:r w:rsidRPr="005B3CA2">
        <w:rPr>
          <w:rFonts w:cs="Arial"/>
          <w:szCs w:val="24"/>
        </w:rPr>
        <w:t>None</w:t>
      </w:r>
    </w:p>
    <w:p w14:paraId="66E67C07" w14:textId="77777777" w:rsidR="00C46AF1" w:rsidRDefault="00C46AF1">
      <w:pPr>
        <w:rPr>
          <w:rFonts w:asciiTheme="majorHAnsi" w:eastAsiaTheme="majorEastAsia" w:hAnsiTheme="majorHAnsi" w:cstheme="majorBidi"/>
          <w:b/>
          <w:bCs/>
          <w:color w:val="4F81BD" w:themeColor="accent1"/>
        </w:rPr>
      </w:pPr>
    </w:p>
    <w:p w14:paraId="3330FF0C" w14:textId="77777777" w:rsidR="00F4032C" w:rsidRDefault="00F4032C">
      <w:pPr>
        <w:spacing w:before="0" w:after="200"/>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br w:type="page"/>
      </w:r>
    </w:p>
    <w:p w14:paraId="79B5356A" w14:textId="77777777" w:rsidR="00F4032C" w:rsidRDefault="00F4032C">
      <w:pPr>
        <w:rPr>
          <w:rFonts w:asciiTheme="majorHAnsi" w:eastAsiaTheme="majorEastAsia" w:hAnsiTheme="majorHAnsi" w:cstheme="majorBidi"/>
          <w:b/>
          <w:bCs/>
          <w:color w:val="4F81BD" w:themeColor="accent1"/>
        </w:rPr>
        <w:sectPr w:rsidR="00F4032C" w:rsidSect="004309DD">
          <w:footerReference w:type="default" r:id="rId22"/>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E377F5" w:rsidRPr="00CC2466" w14:paraId="1FA579EF" w14:textId="77777777" w:rsidTr="00E377F5">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37CF1D58" w14:textId="77777777" w:rsidR="00E377F5" w:rsidRPr="00CC2466" w:rsidRDefault="005679C2" w:rsidP="00CC2466">
            <w:pPr>
              <w:spacing w:line="240" w:lineRule="auto"/>
              <w:rPr>
                <w:rFonts w:eastAsia="Times New Roman" w:cs="Arial"/>
                <w:b/>
                <w:bCs/>
                <w:szCs w:val="24"/>
              </w:rPr>
            </w:pPr>
            <w:bookmarkStart w:id="20" w:name="_Toc419377027"/>
            <w:bookmarkStart w:id="21" w:name="_Toc419378860"/>
            <w:bookmarkStart w:id="22" w:name="_Toc419899105"/>
            <w:r w:rsidRPr="00CC2466">
              <w:rPr>
                <w:rFonts w:eastAsia="Times New Roman" w:cs="Arial"/>
                <w:b/>
                <w:bCs/>
                <w:szCs w:val="24"/>
              </w:rPr>
              <w:t>Chapter:</w:t>
            </w:r>
            <w:r w:rsidR="000D325B" w:rsidRPr="00CC2466">
              <w:rPr>
                <w:rFonts w:eastAsia="Times New Roman" w:cs="Arial"/>
                <w:b/>
                <w:bCs/>
                <w:szCs w:val="24"/>
              </w:rPr>
              <w:t xml:space="preserve">  </w:t>
            </w:r>
            <w:r w:rsidR="007E10D8" w:rsidRPr="00CC2466">
              <w:rPr>
                <w:rFonts w:eastAsia="Times New Roman" w:cs="Arial"/>
                <w:b/>
                <w:bCs/>
                <w:szCs w:val="24"/>
              </w:rPr>
              <w:t>2</w:t>
            </w:r>
            <w:r w:rsidRPr="00CC2466">
              <w:rPr>
                <w:rFonts w:eastAsia="Times New Roman" w:cs="Arial"/>
                <w:b/>
                <w:bCs/>
                <w:szCs w:val="24"/>
              </w:rPr>
              <w:t xml:space="preserve"> </w:t>
            </w:r>
            <w:r w:rsidR="00E00D22" w:rsidRPr="00CC2466">
              <w:rPr>
                <w:rFonts w:eastAsia="Times New Roman" w:cs="Arial"/>
                <w:b/>
                <w:bCs/>
                <w:szCs w:val="24"/>
              </w:rPr>
              <w:t>–</w:t>
            </w:r>
            <w:r w:rsidRPr="00CC2466">
              <w:rPr>
                <w:rFonts w:eastAsia="Times New Roman" w:cs="Arial"/>
                <w:b/>
                <w:bCs/>
                <w:szCs w:val="24"/>
              </w:rPr>
              <w:t xml:space="preserve"> Privacy</w:t>
            </w:r>
            <w:bookmarkEnd w:id="20"/>
            <w:bookmarkEnd w:id="21"/>
            <w:bookmarkEnd w:id="22"/>
          </w:p>
        </w:tc>
      </w:tr>
      <w:tr w:rsidR="00E377F5" w:rsidRPr="000541EE" w14:paraId="7C5750B3" w14:textId="77777777" w:rsidTr="00E377F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2A438BCF" w14:textId="14892729" w:rsidR="00E377F5" w:rsidRPr="00C036E7" w:rsidRDefault="00C036E7" w:rsidP="00C036E7">
            <w:pPr>
              <w:rPr>
                <w:bCs/>
              </w:rPr>
            </w:pPr>
            <w:bookmarkStart w:id="23" w:name="_Toc419377028"/>
            <w:bookmarkStart w:id="24" w:name="_Toc419378861"/>
            <w:bookmarkStart w:id="25" w:name="_Toc419899106"/>
            <w:r>
              <w:rPr>
                <w:b/>
              </w:rPr>
              <w:t>S</w:t>
            </w:r>
            <w:r w:rsidR="00C97E02" w:rsidRPr="00C036E7">
              <w:rPr>
                <w:b/>
              </w:rPr>
              <w:t>ection:</w:t>
            </w:r>
            <w:r w:rsidR="000D325B" w:rsidRPr="00C036E7">
              <w:rPr>
                <w:b/>
              </w:rPr>
              <w:t xml:space="preserve">  </w:t>
            </w:r>
            <w:r w:rsidR="007E10D8" w:rsidRPr="00C036E7">
              <w:rPr>
                <w:b/>
              </w:rPr>
              <w:t>2</w:t>
            </w:r>
            <w:r w:rsidR="00C97E02" w:rsidRPr="00C036E7">
              <w:rPr>
                <w:b/>
              </w:rPr>
              <w:t xml:space="preserve">.2.0 – Uses </w:t>
            </w:r>
            <w:r w:rsidR="00C15D50" w:rsidRPr="00C036E7">
              <w:rPr>
                <w:b/>
              </w:rPr>
              <w:t>and</w:t>
            </w:r>
            <w:r w:rsidR="00C97E02" w:rsidRPr="00C036E7">
              <w:rPr>
                <w:b/>
              </w:rPr>
              <w:t xml:space="preserve"> Disclosures</w:t>
            </w:r>
            <w:bookmarkEnd w:id="23"/>
            <w:bookmarkEnd w:id="24"/>
            <w:bookmarkEnd w:id="25"/>
          </w:p>
        </w:tc>
      </w:tr>
      <w:tr w:rsidR="00E377F5" w:rsidRPr="00F50538" w14:paraId="255B2430" w14:textId="77777777" w:rsidTr="00E377F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CBFCE53" w14:textId="3A08F543" w:rsidR="00E377F5" w:rsidRPr="00F50538" w:rsidRDefault="006D219E" w:rsidP="00C97E02">
            <w:pPr>
              <w:pStyle w:val="Heading3"/>
            </w:pPr>
            <w:bookmarkStart w:id="26" w:name="_Toc70938371"/>
            <w:r>
              <w:rPr>
                <w:rFonts w:ascii="ZWAdobeF" w:hAnsi="ZWAdobeF" w:cs="ZWAdobeF"/>
                <w:b w:val="0"/>
                <w:sz w:val="2"/>
                <w:szCs w:val="2"/>
              </w:rPr>
              <w:t>17B</w:t>
            </w:r>
            <w:r w:rsidR="007E10D8">
              <w:t>2</w:t>
            </w:r>
            <w:r w:rsidR="00C97E02" w:rsidRPr="00CF5C57">
              <w:t xml:space="preserve">.2.2 </w:t>
            </w:r>
            <w:r w:rsidR="00C97E02">
              <w:t>–</w:t>
            </w:r>
            <w:r w:rsidR="00C97E02" w:rsidRPr="00CF5C57">
              <w:t xml:space="preserve"> Employers</w:t>
            </w:r>
            <w:bookmarkEnd w:id="26"/>
          </w:p>
        </w:tc>
      </w:tr>
      <w:tr w:rsidR="005F08F7" w:rsidRPr="00642195" w14:paraId="0B87BBBB"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34881DB4" w14:textId="44196F54"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64E85B2E" w14:textId="3ADC7B86"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40FED6EB" w14:textId="0F6E845E" w:rsidR="005F08F7" w:rsidRPr="00642195" w:rsidRDefault="005F08F7" w:rsidP="00E66A62">
            <w:pPr>
              <w:spacing w:line="240" w:lineRule="auto"/>
              <w:rPr>
                <w:rFonts w:eastAsia="Times New Roman" w:cs="Arial"/>
                <w:bCs/>
              </w:rPr>
            </w:pPr>
            <w:r w:rsidRPr="00642195">
              <w:rPr>
                <w:rFonts w:eastAsia="Times New Roman" w:cs="Arial"/>
                <w:bCs/>
              </w:rPr>
              <w:t>Attachments:</w:t>
            </w:r>
            <w:r w:rsidR="00E66A62">
              <w:rPr>
                <w:rFonts w:eastAsia="Times New Roman" w:cs="Arial"/>
                <w:bCs/>
              </w:rPr>
              <w:t xml:space="preserve"> </w:t>
            </w:r>
            <w:r w:rsidRPr="00642195">
              <w:rPr>
                <w:rFonts w:eastAsia="Times New Roman" w:cs="Arial"/>
                <w:bCs/>
              </w:rPr>
              <w:t xml:space="preserve">No </w:t>
            </w:r>
          </w:p>
        </w:tc>
      </w:tr>
    </w:tbl>
    <w:p w14:paraId="7139BDE9" w14:textId="77777777" w:rsidR="00FA0B10" w:rsidRPr="005B3CA2" w:rsidRDefault="00FA0B10" w:rsidP="001844D1">
      <w:pPr>
        <w:pStyle w:val="ListParagraph"/>
        <w:numPr>
          <w:ilvl w:val="0"/>
          <w:numId w:val="46"/>
        </w:numPr>
        <w:spacing w:before="240" w:after="120" w:line="276" w:lineRule="auto"/>
        <w:contextualSpacing w:val="0"/>
        <w:rPr>
          <w:rFonts w:cs="Arial"/>
          <w:b/>
          <w:u w:val="single"/>
        </w:rPr>
      </w:pPr>
      <w:r w:rsidRPr="005B3CA2">
        <w:rPr>
          <w:rFonts w:cs="Arial"/>
          <w:b/>
          <w:u w:val="single"/>
        </w:rPr>
        <w:t>Purpose</w:t>
      </w:r>
    </w:p>
    <w:p w14:paraId="4F3790B3" w14:textId="77777777" w:rsidR="00FA0B10" w:rsidRPr="005B3CA2" w:rsidRDefault="00FA0B10" w:rsidP="008672AB">
      <w:pPr>
        <w:tabs>
          <w:tab w:val="left" w:pos="3240"/>
        </w:tabs>
        <w:ind w:left="360"/>
        <w:rPr>
          <w:rFonts w:cs="Arial"/>
          <w:szCs w:val="24"/>
        </w:rPr>
      </w:pPr>
      <w:r w:rsidRPr="005B3CA2">
        <w:rPr>
          <w:rFonts w:cs="Arial"/>
          <w:szCs w:val="24"/>
        </w:rPr>
        <w:t xml:space="preserve">To describe the permitted circumstances and required notices that must be provided when </w:t>
      </w:r>
      <w:hyperlink w:anchor="HealthInformationDef" w:history="1">
        <w:r w:rsidR="00913739" w:rsidRPr="00C529A3">
          <w:rPr>
            <w:rStyle w:val="Hyperlink"/>
            <w:rFonts w:cs="Arial"/>
            <w:szCs w:val="24"/>
          </w:rPr>
          <w:t>health</w:t>
        </w:r>
        <w:r w:rsidRPr="00C529A3">
          <w:rPr>
            <w:rStyle w:val="Hyperlink"/>
            <w:rFonts w:cs="Arial"/>
            <w:szCs w:val="24"/>
          </w:rPr>
          <w:t xml:space="preserve"> information</w:t>
        </w:r>
      </w:hyperlink>
      <w:r w:rsidRPr="005B3CA2">
        <w:rPr>
          <w:rFonts w:cs="Arial"/>
          <w:szCs w:val="24"/>
        </w:rPr>
        <w:t xml:space="preserve"> is </w:t>
      </w:r>
      <w:hyperlink w:anchor="DiscloseDef" w:history="1">
        <w:r w:rsidRPr="00C529A3">
          <w:rPr>
            <w:rStyle w:val="Hyperlink"/>
            <w:rFonts w:cs="Arial"/>
            <w:szCs w:val="24"/>
          </w:rPr>
          <w:t>disclosed</w:t>
        </w:r>
      </w:hyperlink>
      <w:r w:rsidRPr="005B3CA2">
        <w:rPr>
          <w:rFonts w:cs="Arial"/>
          <w:szCs w:val="24"/>
        </w:rPr>
        <w:t xml:space="preserve"> to an </w:t>
      </w:r>
      <w:hyperlink w:anchor="EmployerDef" w:history="1">
        <w:r w:rsidR="00CD5836" w:rsidRPr="00C529A3">
          <w:rPr>
            <w:rStyle w:val="Hyperlink"/>
            <w:rFonts w:cs="Arial"/>
            <w:szCs w:val="24"/>
          </w:rPr>
          <w:t>employer</w:t>
        </w:r>
      </w:hyperlink>
      <w:r w:rsidRPr="005B3CA2">
        <w:rPr>
          <w:rFonts w:cs="Arial"/>
          <w:szCs w:val="24"/>
        </w:rPr>
        <w:t xml:space="preserve"> about a member of the </w:t>
      </w:r>
      <w:r w:rsidRPr="00E457D9">
        <w:rPr>
          <w:rFonts w:cs="Arial"/>
          <w:szCs w:val="24"/>
        </w:rPr>
        <w:t>employer</w:t>
      </w:r>
      <w:r w:rsidRPr="005B3CA2">
        <w:rPr>
          <w:rFonts w:cs="Arial"/>
          <w:szCs w:val="24"/>
        </w:rPr>
        <w:t xml:space="preserve">’s </w:t>
      </w:r>
      <w:hyperlink w:anchor="WorkforceDef" w:history="1">
        <w:r w:rsidRPr="00C529A3">
          <w:rPr>
            <w:rStyle w:val="Hyperlink"/>
            <w:rFonts w:cs="Arial"/>
            <w:szCs w:val="24"/>
          </w:rPr>
          <w:t>workforce</w:t>
        </w:r>
      </w:hyperlink>
      <w:r w:rsidRPr="005B3CA2">
        <w:rPr>
          <w:rFonts w:cs="Arial"/>
          <w:szCs w:val="24"/>
        </w:rPr>
        <w:t>.</w:t>
      </w:r>
    </w:p>
    <w:p w14:paraId="21B70303" w14:textId="77777777" w:rsidR="007E10D8" w:rsidRDefault="00FA0B10" w:rsidP="001844D1">
      <w:pPr>
        <w:pStyle w:val="ListParagraph"/>
        <w:numPr>
          <w:ilvl w:val="0"/>
          <w:numId w:val="46"/>
        </w:numPr>
        <w:spacing w:before="240" w:after="120" w:line="276" w:lineRule="auto"/>
        <w:contextualSpacing w:val="0"/>
        <w:rPr>
          <w:rFonts w:cs="Arial"/>
          <w:b/>
          <w:u w:val="single"/>
        </w:rPr>
      </w:pPr>
      <w:r w:rsidRPr="005B3CA2">
        <w:rPr>
          <w:rFonts w:cs="Arial"/>
          <w:b/>
          <w:u w:val="single"/>
        </w:rPr>
        <w:t>Policy</w:t>
      </w:r>
      <w:r w:rsidR="007E10D8">
        <w:rPr>
          <w:rFonts w:cs="Arial"/>
          <w:b/>
          <w:u w:val="single"/>
        </w:rPr>
        <w:t xml:space="preserve">  </w:t>
      </w:r>
    </w:p>
    <w:p w14:paraId="04FB57B8" w14:textId="3F6C266A" w:rsidR="00FA0B10" w:rsidRDefault="00206B01" w:rsidP="008672AB">
      <w:pPr>
        <w:tabs>
          <w:tab w:val="left" w:pos="3240"/>
        </w:tabs>
        <w:spacing w:after="0"/>
        <w:ind w:left="360"/>
        <w:rPr>
          <w:rFonts w:cs="Arial"/>
          <w:i/>
          <w:color w:val="A6A6A6" w:themeColor="background1" w:themeShade="A6"/>
        </w:rPr>
      </w:pPr>
      <w:hyperlink w:anchor="HealthCareProviderDef" w:history="1">
        <w:r w:rsidR="00FA0B10" w:rsidRPr="00C529A3">
          <w:rPr>
            <w:rStyle w:val="Hyperlink"/>
            <w:rFonts w:cs="Arial"/>
          </w:rPr>
          <w:t>Health care providers</w:t>
        </w:r>
      </w:hyperlink>
      <w:r w:rsidR="00FA0B10" w:rsidRPr="005B3CA2">
        <w:rPr>
          <w:rFonts w:cs="Arial"/>
        </w:rPr>
        <w:t xml:space="preserve"> may disclose </w:t>
      </w:r>
      <w:r w:rsidR="00827DA6">
        <w:rPr>
          <w:rFonts w:cs="Arial"/>
        </w:rPr>
        <w:t xml:space="preserve">the </w:t>
      </w:r>
      <w:hyperlink w:anchor="MinimumNecessaryDef" w:history="1">
        <w:r w:rsidR="00827DA6" w:rsidRPr="00C529A3">
          <w:rPr>
            <w:rStyle w:val="Hyperlink"/>
            <w:rFonts w:cs="Arial"/>
          </w:rPr>
          <w:t>minimum necessary</w:t>
        </w:r>
      </w:hyperlink>
      <w:r w:rsidR="00827DA6">
        <w:rPr>
          <w:rFonts w:cs="Arial"/>
        </w:rPr>
        <w:t xml:space="preserve"> </w:t>
      </w:r>
      <w:r w:rsidR="00913739" w:rsidRPr="00E457D9">
        <w:rPr>
          <w:rFonts w:cs="Arial"/>
        </w:rPr>
        <w:t>health</w:t>
      </w:r>
      <w:r w:rsidR="00FA0B10" w:rsidRPr="00E457D9">
        <w:rPr>
          <w:rFonts w:cs="Arial"/>
        </w:rPr>
        <w:t xml:space="preserve"> </w:t>
      </w:r>
      <w:r w:rsidR="00FA0B10" w:rsidRPr="008672AB">
        <w:rPr>
          <w:rFonts w:cs="Arial"/>
          <w:szCs w:val="24"/>
        </w:rPr>
        <w:t>information</w:t>
      </w:r>
      <w:r w:rsidR="009C2684">
        <w:rPr>
          <w:rFonts w:cs="Arial"/>
        </w:rPr>
        <w:t>,</w:t>
      </w:r>
      <w:r w:rsidR="009C2684" w:rsidRPr="009C2684">
        <w:rPr>
          <w:rFonts w:cs="Arial"/>
        </w:rPr>
        <w:t xml:space="preserve"> </w:t>
      </w:r>
      <w:r w:rsidR="009C2684" w:rsidRPr="005B3CA2">
        <w:rPr>
          <w:rFonts w:cs="Arial"/>
        </w:rPr>
        <w:t xml:space="preserve">with a valid </w:t>
      </w:r>
      <w:hyperlink w:anchor="AuthorizationDef" w:history="1">
        <w:r w:rsidR="009C2684" w:rsidRPr="00C529A3">
          <w:rPr>
            <w:rStyle w:val="Hyperlink"/>
            <w:rFonts w:cs="Arial"/>
          </w:rPr>
          <w:t>authorization</w:t>
        </w:r>
      </w:hyperlink>
      <w:r w:rsidR="009C2684" w:rsidRPr="005B3CA2">
        <w:rPr>
          <w:rFonts w:cs="Arial"/>
        </w:rPr>
        <w:t xml:space="preserve"> from the </w:t>
      </w:r>
      <w:hyperlink w:anchor="PatientDef" w:history="1">
        <w:r w:rsidR="009C2684" w:rsidRPr="00C529A3">
          <w:rPr>
            <w:rStyle w:val="Hyperlink"/>
            <w:rFonts w:cs="Arial"/>
          </w:rPr>
          <w:t>patient</w:t>
        </w:r>
      </w:hyperlink>
      <w:r w:rsidR="009C2684" w:rsidRPr="00E506FF">
        <w:rPr>
          <w:rStyle w:val="HyperlinkStyleChar"/>
          <w:rFonts w:eastAsiaTheme="minorHAnsi"/>
        </w:rPr>
        <w:t>,</w:t>
      </w:r>
      <w:r w:rsidR="009C2684" w:rsidRPr="005B3CA2">
        <w:rPr>
          <w:rFonts w:cs="Arial"/>
        </w:rPr>
        <w:t xml:space="preserve"> </w:t>
      </w:r>
      <w:r w:rsidR="009C2684">
        <w:rPr>
          <w:rFonts w:cs="Arial"/>
        </w:rPr>
        <w:t>t</w:t>
      </w:r>
      <w:r w:rsidR="00FA0B10" w:rsidRPr="005B3CA2">
        <w:rPr>
          <w:rFonts w:cs="Arial"/>
        </w:rPr>
        <w:t xml:space="preserve">o an employer about a member of the employer’s </w:t>
      </w:r>
      <w:r w:rsidR="00FA0B10" w:rsidRPr="00E457D9">
        <w:rPr>
          <w:rFonts w:cs="Arial"/>
        </w:rPr>
        <w:t>workforce</w:t>
      </w:r>
      <w:r w:rsidR="00EE16DB">
        <w:rPr>
          <w:rFonts w:cs="Arial"/>
        </w:rPr>
        <w:t>,</w:t>
      </w:r>
      <w:r w:rsidR="00FA0B10" w:rsidRPr="005B3CA2">
        <w:rPr>
          <w:rFonts w:cs="Arial"/>
        </w:rPr>
        <w:t xml:space="preserve"> </w:t>
      </w:r>
      <w:r w:rsidR="00FA0B10" w:rsidRPr="005B3CA2">
        <w:rPr>
          <w:rFonts w:cs="Arial"/>
          <w:i/>
        </w:rPr>
        <w:t xml:space="preserve">or </w:t>
      </w:r>
      <w:r w:rsidR="009C2684">
        <w:rPr>
          <w:rFonts w:cs="Arial"/>
        </w:rPr>
        <w:t>t</w:t>
      </w:r>
      <w:r w:rsidR="00FA0B10" w:rsidRPr="005B3CA2">
        <w:rPr>
          <w:rFonts w:cs="Arial"/>
        </w:rPr>
        <w:t xml:space="preserve">o itself, as an </w:t>
      </w:r>
      <w:r w:rsidR="00CD5836" w:rsidRPr="00E457D9">
        <w:rPr>
          <w:rFonts w:cs="Arial"/>
        </w:rPr>
        <w:t>employer</w:t>
      </w:r>
      <w:r w:rsidR="00FA0B10" w:rsidRPr="00E457D9">
        <w:rPr>
          <w:rFonts w:cs="Arial"/>
        </w:rPr>
        <w:t xml:space="preserve"> for one of its workforce</w:t>
      </w:r>
      <w:r w:rsidR="00FA0B10" w:rsidRPr="005B3CA2">
        <w:rPr>
          <w:rFonts w:cs="Arial"/>
        </w:rPr>
        <w:t xml:space="preserve"> members</w:t>
      </w:r>
      <w:r w:rsidR="00FA0B10" w:rsidRPr="005B3CA2">
        <w:rPr>
          <w:rFonts w:cs="Arial"/>
          <w:i/>
        </w:rPr>
        <w:t>.</w:t>
      </w:r>
      <w:r w:rsidR="007832E2">
        <w:rPr>
          <w:rFonts w:cs="Arial"/>
          <w:i/>
        </w:rPr>
        <w:t xml:space="preserve">  </w:t>
      </w:r>
      <w:r w:rsidR="00EF2646">
        <w:rPr>
          <w:rFonts w:cs="Arial"/>
          <w:i/>
        </w:rPr>
        <w:br/>
      </w:r>
      <w:r w:rsidR="007832E2" w:rsidRPr="007832E2">
        <w:rPr>
          <w:rFonts w:cs="Arial"/>
          <w:i/>
          <w:color w:val="A6A6A6" w:themeColor="background1" w:themeShade="A6"/>
        </w:rPr>
        <w:t>[45 C.F.R. §</w:t>
      </w:r>
      <w:r w:rsidR="005149F7">
        <w:rPr>
          <w:rFonts w:cs="Arial"/>
          <w:i/>
          <w:color w:val="A6A6A6" w:themeColor="background1" w:themeShade="A6"/>
        </w:rPr>
        <w:t xml:space="preserve"> </w:t>
      </w:r>
      <w:r w:rsidR="007832E2" w:rsidRPr="007832E2">
        <w:rPr>
          <w:rFonts w:cs="Arial"/>
          <w:i/>
          <w:color w:val="A6A6A6" w:themeColor="background1" w:themeShade="A6"/>
        </w:rPr>
        <w:t>164.512(b)(1)(v)]</w:t>
      </w:r>
    </w:p>
    <w:p w14:paraId="081993FC" w14:textId="77777777" w:rsidR="006F556E" w:rsidRPr="006F556E" w:rsidRDefault="005C767A" w:rsidP="007E463F">
      <w:pPr>
        <w:pStyle w:val="ListParagraph"/>
        <w:spacing w:after="120" w:line="276" w:lineRule="auto"/>
        <w:ind w:left="360"/>
        <w:contextualSpacing w:val="0"/>
        <w:rPr>
          <w:rFonts w:cs="Arial"/>
          <w:b/>
          <w:u w:val="single"/>
        </w:rPr>
      </w:pPr>
      <w:r>
        <w:t>For uses and disclosures information related to specially protected information (</w:t>
      </w:r>
      <w:hyperlink w:anchor="GeneticInformationDef" w:history="1">
        <w:r w:rsidRPr="005F3334">
          <w:rPr>
            <w:rStyle w:val="Hyperlink"/>
            <w:rFonts w:cs="Arial"/>
          </w:rPr>
          <w:t>Genetic information</w:t>
        </w:r>
      </w:hyperlink>
      <w:r>
        <w:rPr>
          <w:rFonts w:cs="Arial"/>
        </w:rPr>
        <w:t xml:space="preserve">, </w:t>
      </w:r>
      <w:hyperlink w:anchor="HIVAIDSTestResultsDef" w:history="1">
        <w:r w:rsidRPr="005F3334">
          <w:rPr>
            <w:rStyle w:val="Hyperlink"/>
            <w:rFonts w:cs="Arial"/>
          </w:rPr>
          <w:t>HIV/AIDS related information</w:t>
        </w:r>
      </w:hyperlink>
      <w:r>
        <w:rPr>
          <w:rFonts w:cs="Arial"/>
        </w:rPr>
        <w:t xml:space="preserve">, </w:t>
      </w:r>
      <w:hyperlink w:anchor="MentalHealthRecordsDef" w:history="1">
        <w:r w:rsidRPr="005F3334">
          <w:rPr>
            <w:rStyle w:val="Hyperlink"/>
            <w:rFonts w:cs="Arial"/>
          </w:rPr>
          <w:t>Mental Health records</w:t>
        </w:r>
      </w:hyperlink>
      <w:r>
        <w:rPr>
          <w:rFonts w:cs="Arial"/>
        </w:rPr>
        <w:t xml:space="preserve">, </w:t>
      </w:r>
      <w:hyperlink w:anchor="SubstanceAbuseTreatmentRecordsDef" w:history="1">
        <w:r w:rsidRPr="005F3334">
          <w:rPr>
            <w:rStyle w:val="Hyperlink"/>
            <w:rFonts w:cs="Arial"/>
          </w:rPr>
          <w:t>Substance Use Disorder treatment records</w:t>
        </w:r>
      </w:hyperlink>
      <w:r>
        <w:rPr>
          <w:rFonts w:cs="Arial"/>
        </w:rPr>
        <w:t xml:space="preserve">, </w:t>
      </w:r>
      <w:hyperlink w:anchor="DevelopmentalServicesRecordsDef" w:history="1">
        <w:r w:rsidRPr="005F3334">
          <w:rPr>
            <w:rStyle w:val="Hyperlink"/>
            <w:rFonts w:cs="Arial"/>
          </w:rPr>
          <w:t>Developmental Service records</w:t>
        </w:r>
      </w:hyperlink>
      <w:r>
        <w:rPr>
          <w:rFonts w:cs="Arial"/>
        </w:rPr>
        <w:t xml:space="preserve"> and </w:t>
      </w:r>
      <w:hyperlink w:anchor="PsychotherapyNotesDef" w:history="1">
        <w:r w:rsidRPr="005F3334">
          <w:rPr>
            <w:rStyle w:val="Hyperlink"/>
            <w:rFonts w:cs="Arial"/>
          </w:rPr>
          <w:t>Psychotherapy notes</w:t>
        </w:r>
      </w:hyperlink>
      <w:r>
        <w:rPr>
          <w:rFonts w:cs="Arial"/>
        </w:rPr>
        <w:t xml:space="preserve"> are types of </w:t>
      </w:r>
      <w:hyperlink w:anchor="SpeciallyProtectedHealthInformationDef" w:history="1">
        <w:r w:rsidRPr="005F3334">
          <w:rPr>
            <w:rStyle w:val="Hyperlink"/>
            <w:rFonts w:cs="Arial"/>
          </w:rPr>
          <w:t>Specially Protected Health Information</w:t>
        </w:r>
      </w:hyperlink>
      <w:r>
        <w:rPr>
          <w:rStyle w:val="Hyperlink"/>
          <w:rFonts w:cs="Arial"/>
        </w:rPr>
        <w:t>)</w:t>
      </w:r>
      <w:r>
        <w:rPr>
          <w:rFonts w:cs="Arial"/>
        </w:rPr>
        <w:t xml:space="preserve"> - </w:t>
      </w:r>
      <w:r w:rsidRPr="006C7BAA">
        <w:rPr>
          <w:rFonts w:cs="Arial"/>
          <w:i/>
        </w:rPr>
        <w:t>see SHIPM Chapter 2, Specially Protected Information</w:t>
      </w:r>
      <w:r>
        <w:rPr>
          <w:rFonts w:cs="Arial"/>
          <w:i/>
        </w:rPr>
        <w:t>.</w:t>
      </w:r>
      <w:r>
        <w:rPr>
          <w:rFonts w:cs="Arial"/>
        </w:rPr>
        <w:t xml:space="preserve">  </w:t>
      </w:r>
    </w:p>
    <w:p w14:paraId="3960E837" w14:textId="54A99081" w:rsidR="00FA0B10" w:rsidRPr="005B3CA2" w:rsidRDefault="00FA0B10" w:rsidP="001844D1">
      <w:pPr>
        <w:pStyle w:val="ListParagraph"/>
        <w:numPr>
          <w:ilvl w:val="0"/>
          <w:numId w:val="46"/>
        </w:numPr>
        <w:spacing w:before="240" w:after="120" w:line="276" w:lineRule="auto"/>
        <w:contextualSpacing w:val="0"/>
        <w:rPr>
          <w:rFonts w:cs="Arial"/>
          <w:b/>
          <w:u w:val="single"/>
        </w:rPr>
      </w:pPr>
      <w:r w:rsidRPr="005B3CA2">
        <w:rPr>
          <w:rFonts w:cs="Arial"/>
          <w:b/>
          <w:u w:val="single"/>
        </w:rPr>
        <w:t>Implementation Specifics</w:t>
      </w:r>
    </w:p>
    <w:p w14:paraId="7A0F61F3" w14:textId="0343A1FA" w:rsidR="00A642A7" w:rsidRDefault="00A642A7" w:rsidP="00732BFD">
      <w:pPr>
        <w:tabs>
          <w:tab w:val="left" w:pos="3240"/>
        </w:tabs>
        <w:spacing w:after="0"/>
        <w:ind w:left="360"/>
        <w:rPr>
          <w:rStyle w:val="Hyperlink"/>
          <w:rFonts w:cs="Arial"/>
          <w:color w:val="auto"/>
          <w:u w:val="none"/>
        </w:rPr>
      </w:pPr>
      <w:r w:rsidRPr="00A642A7">
        <w:rPr>
          <w:rStyle w:val="Hyperlink"/>
          <w:rFonts w:cs="Arial"/>
          <w:color w:val="auto"/>
          <w:u w:val="none"/>
        </w:rPr>
        <w:t xml:space="preserve">While not specifically required by law, CalOHII requires </w:t>
      </w:r>
      <w:hyperlink w:anchor="StateEntityDef" w:history="1">
        <w:r w:rsidRPr="007D6617">
          <w:rPr>
            <w:rStyle w:val="Hyperlink"/>
            <w:rFonts w:cs="Arial"/>
          </w:rPr>
          <w:t>state entities</w:t>
        </w:r>
      </w:hyperlink>
      <w:r w:rsidRPr="00A642A7">
        <w:rPr>
          <w:rStyle w:val="Hyperlink"/>
          <w:rFonts w:cs="Arial"/>
          <w:color w:val="auto"/>
          <w:u w:val="none"/>
        </w:rPr>
        <w:t xml:space="preserve"> to develop, </w:t>
      </w:r>
      <w:hyperlink w:anchor="ImplementationDef" w:history="1">
        <w:r w:rsidRPr="007D6617">
          <w:rPr>
            <w:rStyle w:val="Hyperlink"/>
            <w:rFonts w:cs="Arial"/>
          </w:rPr>
          <w:t>implement</w:t>
        </w:r>
      </w:hyperlink>
      <w:r w:rsidRPr="00A642A7">
        <w:rPr>
          <w:rStyle w:val="Hyperlink"/>
          <w:rFonts w:cs="Arial"/>
          <w:color w:val="auto"/>
          <w:u w:val="none"/>
        </w:rPr>
        <w:t xml:space="preserve">, and maintain </w:t>
      </w:r>
      <w:hyperlink w:anchor="PolicyDef" w:history="1">
        <w:r w:rsidRPr="007D6617">
          <w:rPr>
            <w:rStyle w:val="Hyperlink"/>
          </w:rPr>
          <w:t>policies</w:t>
        </w:r>
      </w:hyperlink>
      <w:r w:rsidRPr="00A642A7">
        <w:rPr>
          <w:rStyle w:val="Hyperlink"/>
          <w:rFonts w:cs="Arial"/>
          <w:color w:val="auto"/>
          <w:u w:val="none"/>
        </w:rPr>
        <w:t xml:space="preserve"> and </w:t>
      </w:r>
      <w:hyperlink w:anchor="ProcedureDef" w:history="1">
        <w:r w:rsidRPr="007D6617">
          <w:rPr>
            <w:rStyle w:val="Hyperlink"/>
            <w:rFonts w:cs="Arial"/>
          </w:rPr>
          <w:t>procedures</w:t>
        </w:r>
      </w:hyperlink>
      <w:r w:rsidRPr="00A642A7">
        <w:rPr>
          <w:rStyle w:val="Hyperlink"/>
          <w:rFonts w:cs="Arial"/>
          <w:color w:val="auto"/>
          <w:u w:val="none"/>
        </w:rPr>
        <w:t xml:space="preserve"> describing the measures and processes (what and how) utilized to </w:t>
      </w:r>
      <w:r>
        <w:rPr>
          <w:rStyle w:val="Hyperlink"/>
          <w:rFonts w:cs="Arial"/>
          <w:color w:val="auto"/>
          <w:u w:val="none"/>
        </w:rPr>
        <w:t>ensure the minimum amount of health information is disclosed to an employer only with a valid authorization</w:t>
      </w:r>
      <w:r w:rsidRPr="00A642A7">
        <w:rPr>
          <w:rStyle w:val="Hyperlink"/>
          <w:rFonts w:cs="Arial"/>
          <w:color w:val="auto"/>
          <w:u w:val="none"/>
        </w:rPr>
        <w:t xml:space="preserve">.  </w:t>
      </w:r>
      <w:r w:rsidRPr="00A642A7">
        <w:rPr>
          <w:rStyle w:val="Hyperlink"/>
          <w:rFonts w:cs="Arial"/>
          <w:color w:val="auto"/>
          <w:u w:val="none"/>
        </w:rPr>
        <w:br/>
      </w:r>
      <w:r w:rsidRPr="00A642A7">
        <w:rPr>
          <w:rFonts w:cs="Arial"/>
          <w:i/>
          <w:color w:val="A6A6A6" w:themeColor="background1" w:themeShade="A6"/>
        </w:rPr>
        <w:t>[45 C.F.R. § 164.530(i)(1)</w:t>
      </w:r>
      <w:r w:rsidR="00612BB1">
        <w:rPr>
          <w:rFonts w:cs="Arial"/>
          <w:i/>
          <w:color w:val="A6A6A6" w:themeColor="background1" w:themeShade="A6"/>
        </w:rPr>
        <w:t>; CA Health and Safety Code § 130303</w:t>
      </w:r>
      <w:r w:rsidRPr="00A642A7">
        <w:rPr>
          <w:rFonts w:cs="Arial"/>
          <w:i/>
          <w:color w:val="A6A6A6" w:themeColor="background1" w:themeShade="A6"/>
        </w:rPr>
        <w:t>]</w:t>
      </w:r>
      <w:r w:rsidRPr="00A642A7">
        <w:rPr>
          <w:rStyle w:val="Hyperlink"/>
          <w:rFonts w:cs="Arial"/>
          <w:color w:val="auto"/>
          <w:u w:val="none"/>
        </w:rPr>
        <w:t xml:space="preserve">  </w:t>
      </w:r>
    </w:p>
    <w:p w14:paraId="3DA93DCF" w14:textId="75D30FA0" w:rsidR="00B274A6" w:rsidRPr="00B274A6" w:rsidRDefault="00B274A6" w:rsidP="00732BFD">
      <w:pPr>
        <w:tabs>
          <w:tab w:val="left" w:pos="3240"/>
        </w:tabs>
        <w:spacing w:after="0"/>
        <w:ind w:left="360"/>
        <w:rPr>
          <w:rStyle w:val="Hyperlink"/>
          <w:rFonts w:cs="Arial"/>
          <w:color w:val="auto"/>
          <w:u w:val="none"/>
        </w:rPr>
      </w:pPr>
      <w:r>
        <w:rPr>
          <w:rStyle w:val="Hyperlink"/>
          <w:rFonts w:cs="Arial"/>
          <w:color w:val="auto"/>
          <w:u w:val="none"/>
        </w:rPr>
        <w:t>Policies and procedures should address, but not be limited to, the following:</w:t>
      </w:r>
    </w:p>
    <w:p w14:paraId="55B94C90" w14:textId="6C3BA08B" w:rsidR="00FA0B10" w:rsidRPr="005B3CA2" w:rsidRDefault="00B274A6" w:rsidP="00DB2B14">
      <w:pPr>
        <w:pStyle w:val="ListParagraph"/>
        <w:numPr>
          <w:ilvl w:val="0"/>
          <w:numId w:val="10"/>
        </w:numPr>
        <w:spacing w:line="276" w:lineRule="auto"/>
        <w:ind w:left="720"/>
        <w:contextualSpacing w:val="0"/>
        <w:rPr>
          <w:rFonts w:cs="Arial"/>
        </w:rPr>
      </w:pPr>
      <w:r w:rsidRPr="007D6617">
        <w:t>State entities</w:t>
      </w:r>
      <w:r w:rsidR="00FA0B10" w:rsidRPr="007D6617">
        <w:t xml:space="preserve"> are</w:t>
      </w:r>
      <w:r w:rsidR="00FA0B10" w:rsidRPr="005B3CA2">
        <w:rPr>
          <w:rFonts w:cs="Arial"/>
        </w:rPr>
        <w:t xml:space="preserve"> </w:t>
      </w:r>
      <w:r w:rsidR="00FA0B10" w:rsidRPr="003D6695">
        <w:t>permitted</w:t>
      </w:r>
      <w:r w:rsidR="00FA0B10" w:rsidRPr="005B3CA2">
        <w:rPr>
          <w:rFonts w:cs="Arial"/>
        </w:rPr>
        <w:t xml:space="preserve"> to </w:t>
      </w:r>
      <w:r w:rsidR="00FA0B10" w:rsidRPr="00E457D9">
        <w:rPr>
          <w:rFonts w:cs="Arial"/>
        </w:rPr>
        <w:t xml:space="preserve">disclose </w:t>
      </w:r>
      <w:r w:rsidR="00913739" w:rsidRPr="00E457D9">
        <w:rPr>
          <w:rFonts w:cs="Arial"/>
        </w:rPr>
        <w:t>health</w:t>
      </w:r>
      <w:r w:rsidR="00FA0B10" w:rsidRPr="00E457D9">
        <w:rPr>
          <w:rFonts w:cs="Arial"/>
        </w:rPr>
        <w:t xml:space="preserve"> information</w:t>
      </w:r>
      <w:r w:rsidR="00FA0B10" w:rsidRPr="005B3CA2">
        <w:rPr>
          <w:rFonts w:cs="Arial"/>
        </w:rPr>
        <w:t xml:space="preserve"> to an employer about a member of the employer’s </w:t>
      </w:r>
      <w:r w:rsidR="00FA0B10" w:rsidRPr="00E457D9">
        <w:rPr>
          <w:rFonts w:cs="Arial"/>
        </w:rPr>
        <w:t xml:space="preserve">workforce </w:t>
      </w:r>
      <w:r w:rsidR="00FA0B10" w:rsidRPr="005B3CA2">
        <w:rPr>
          <w:rFonts w:cs="Arial"/>
        </w:rPr>
        <w:t>if one of the following conditions are met:</w:t>
      </w:r>
    </w:p>
    <w:p w14:paraId="40BB0E33" w14:textId="77777777" w:rsidR="00FA0B10" w:rsidRPr="005B3CA2" w:rsidRDefault="00FA0B10" w:rsidP="001844D1">
      <w:pPr>
        <w:pStyle w:val="ListParagraph"/>
        <w:numPr>
          <w:ilvl w:val="0"/>
          <w:numId w:val="233"/>
        </w:numPr>
        <w:spacing w:before="60" w:line="276" w:lineRule="auto"/>
        <w:ind w:left="1152" w:hanging="432"/>
        <w:contextualSpacing w:val="0"/>
        <w:rPr>
          <w:rFonts w:cs="Arial"/>
          <w:color w:val="000000"/>
        </w:rPr>
      </w:pPr>
      <w:r w:rsidRPr="005B3CA2">
        <w:rPr>
          <w:rFonts w:cs="Arial"/>
          <w:color w:val="000000"/>
        </w:rPr>
        <w:t xml:space="preserve">A </w:t>
      </w:r>
      <w:r w:rsidRPr="00E457D9">
        <w:rPr>
          <w:rFonts w:cs="Arial"/>
          <w:color w:val="000000"/>
        </w:rPr>
        <w:t>valid authorization has been obtained from the workforce member</w:t>
      </w:r>
      <w:r w:rsidR="004261E9">
        <w:rPr>
          <w:rFonts w:cs="Arial"/>
          <w:color w:val="000000"/>
        </w:rPr>
        <w:t xml:space="preserve"> </w:t>
      </w:r>
      <w:r w:rsidR="004261E9" w:rsidRPr="00A7540D">
        <w:rPr>
          <w:rFonts w:cs="Arial"/>
          <w:i/>
          <w:color w:val="000000"/>
        </w:rPr>
        <w:t xml:space="preserve">(see SHIPM Chapter </w:t>
      </w:r>
      <w:r w:rsidR="006B3C7E">
        <w:rPr>
          <w:rFonts w:cs="Arial"/>
          <w:i/>
          <w:color w:val="000000"/>
        </w:rPr>
        <w:t>2</w:t>
      </w:r>
      <w:r w:rsidR="00481BE4">
        <w:rPr>
          <w:rFonts w:cs="Arial"/>
          <w:i/>
          <w:color w:val="000000"/>
        </w:rPr>
        <w:t xml:space="preserve">, </w:t>
      </w:r>
      <w:r w:rsidR="004261E9" w:rsidRPr="00A7540D">
        <w:rPr>
          <w:rFonts w:cs="Arial"/>
          <w:i/>
          <w:color w:val="000000"/>
        </w:rPr>
        <w:t>Authorizations)</w:t>
      </w:r>
      <w:r w:rsidRPr="00A7540D">
        <w:rPr>
          <w:rFonts w:cs="Arial"/>
          <w:i/>
          <w:color w:val="000000"/>
        </w:rPr>
        <w:t>,</w:t>
      </w:r>
      <w:r w:rsidRPr="005B3CA2">
        <w:rPr>
          <w:rFonts w:cs="Arial"/>
          <w:color w:val="000000"/>
        </w:rPr>
        <w:t xml:space="preserve"> </w:t>
      </w:r>
      <w:r w:rsidRPr="005B3CA2">
        <w:rPr>
          <w:rFonts w:cs="Arial"/>
          <w:i/>
          <w:color w:val="000000"/>
        </w:rPr>
        <w:t>or</w:t>
      </w:r>
      <w:r w:rsidRPr="005B3CA2">
        <w:rPr>
          <w:rFonts w:cs="Arial"/>
          <w:color w:val="000000"/>
        </w:rPr>
        <w:t xml:space="preserve"> </w:t>
      </w:r>
    </w:p>
    <w:p w14:paraId="3C49EEB3" w14:textId="77777777" w:rsidR="00BF2161" w:rsidRDefault="00BF2161">
      <w:pPr>
        <w:spacing w:before="0" w:after="200"/>
        <w:rPr>
          <w:rStyle w:val="HyperlinkStyleChar"/>
          <w:rFonts w:eastAsiaTheme="minorHAnsi"/>
          <w:color w:val="auto"/>
          <w:u w:val="none"/>
        </w:rPr>
      </w:pPr>
      <w:r>
        <w:rPr>
          <w:rStyle w:val="HyperlinkStyleChar"/>
          <w:rFonts w:eastAsiaTheme="minorHAnsi"/>
          <w:color w:val="auto"/>
          <w:u w:val="none"/>
        </w:rPr>
        <w:br w:type="page"/>
      </w:r>
    </w:p>
    <w:p w14:paraId="631C84DB" w14:textId="1D681067" w:rsidR="00FA0B10" w:rsidRPr="005B3CA2" w:rsidRDefault="00EA25FC" w:rsidP="001844D1">
      <w:pPr>
        <w:pStyle w:val="ListParagraph"/>
        <w:numPr>
          <w:ilvl w:val="0"/>
          <w:numId w:val="233"/>
        </w:numPr>
        <w:spacing w:before="60" w:line="276" w:lineRule="auto"/>
        <w:ind w:left="1152" w:hanging="432"/>
        <w:contextualSpacing w:val="0"/>
        <w:rPr>
          <w:rFonts w:cs="Arial"/>
          <w:color w:val="000000"/>
        </w:rPr>
      </w:pPr>
      <w:r w:rsidRPr="00C529A3">
        <w:rPr>
          <w:rStyle w:val="HyperlinkStyleChar"/>
          <w:color w:val="auto"/>
          <w:u w:val="none"/>
        </w:rPr>
        <w:t xml:space="preserve">For </w:t>
      </w:r>
      <w:hyperlink w:anchor="PaymentDef" w:history="1">
        <w:r w:rsidRPr="00C529A3">
          <w:rPr>
            <w:rStyle w:val="Hyperlink"/>
            <w:rFonts w:cs="Arial"/>
          </w:rPr>
          <w:t>p</w:t>
        </w:r>
        <w:r w:rsidR="00FA0B10" w:rsidRPr="00C529A3">
          <w:rPr>
            <w:rStyle w:val="Hyperlink"/>
            <w:rFonts w:cs="Arial"/>
          </w:rPr>
          <w:t>ayment</w:t>
        </w:r>
      </w:hyperlink>
      <w:r w:rsidR="00FA0B10" w:rsidRPr="00C529A3">
        <w:rPr>
          <w:rFonts w:cs="Arial"/>
          <w:color w:val="000000"/>
        </w:rPr>
        <w:t xml:space="preserve"> for </w:t>
      </w:r>
      <w:hyperlink w:anchor="HealthCareServicesDef" w:history="1">
        <w:r w:rsidR="00FA0B10" w:rsidRPr="00C529A3">
          <w:rPr>
            <w:rStyle w:val="Hyperlink"/>
            <w:rFonts w:cs="Arial"/>
          </w:rPr>
          <w:t>health care services</w:t>
        </w:r>
      </w:hyperlink>
      <w:r w:rsidR="00FA0B10" w:rsidRPr="005B3CA2">
        <w:rPr>
          <w:rFonts w:cs="Arial"/>
          <w:color w:val="000000"/>
        </w:rPr>
        <w:t xml:space="preserve">.  </w:t>
      </w:r>
      <w:r w:rsidR="00913739" w:rsidRPr="00B12BC7">
        <w:rPr>
          <w:rFonts w:cs="Arial"/>
          <w:color w:val="000000"/>
        </w:rPr>
        <w:t>Health</w:t>
      </w:r>
      <w:r w:rsidR="00FA0B10" w:rsidRPr="00B12BC7">
        <w:rPr>
          <w:rFonts w:cs="Arial"/>
          <w:color w:val="000000"/>
        </w:rPr>
        <w:t xml:space="preserve"> information</w:t>
      </w:r>
      <w:r w:rsidR="00FA0B10" w:rsidRPr="005B3CA2">
        <w:rPr>
          <w:rFonts w:cs="Arial"/>
          <w:color w:val="000000"/>
        </w:rPr>
        <w:t xml:space="preserve"> may be disclosed:</w:t>
      </w:r>
    </w:p>
    <w:p w14:paraId="5821A697" w14:textId="3DDD5E96" w:rsidR="00FA0B10" w:rsidRPr="005B3CA2" w:rsidRDefault="0018242D" w:rsidP="001844D1">
      <w:pPr>
        <w:pStyle w:val="ListParagraph"/>
        <w:numPr>
          <w:ilvl w:val="0"/>
          <w:numId w:val="45"/>
        </w:numPr>
        <w:tabs>
          <w:tab w:val="left" w:pos="1080"/>
          <w:tab w:val="left" w:pos="1350"/>
        </w:tabs>
        <w:spacing w:before="60" w:after="60" w:line="276" w:lineRule="auto"/>
        <w:ind w:left="1584" w:hanging="432"/>
        <w:contextualSpacing w:val="0"/>
        <w:rPr>
          <w:rFonts w:cs="Arial"/>
          <w:color w:val="000000"/>
        </w:rPr>
      </w:pPr>
      <w:r>
        <w:rPr>
          <w:rFonts w:cs="Arial"/>
          <w:color w:val="000000"/>
        </w:rPr>
        <w:t>T</w:t>
      </w:r>
      <w:r w:rsidR="00FA0B10" w:rsidRPr="005B3CA2">
        <w:rPr>
          <w:rFonts w:cs="Arial"/>
          <w:color w:val="000000"/>
        </w:rPr>
        <w:t xml:space="preserve">o an employer that is not a state agency for </w:t>
      </w:r>
      <w:r w:rsidR="00FA0B10" w:rsidRPr="00B12BC7">
        <w:rPr>
          <w:rFonts w:cs="Arial"/>
          <w:color w:val="000000"/>
        </w:rPr>
        <w:t>payment</w:t>
      </w:r>
      <w:r w:rsidR="008672AB">
        <w:rPr>
          <w:rFonts w:cs="Arial"/>
          <w:color w:val="000000"/>
        </w:rPr>
        <w:t xml:space="preserve"> purposes</w:t>
      </w:r>
    </w:p>
    <w:p w14:paraId="1E00D150" w14:textId="705AC3DB" w:rsidR="00FA0B10" w:rsidRPr="005B3CA2" w:rsidRDefault="0018242D" w:rsidP="001844D1">
      <w:pPr>
        <w:pStyle w:val="ListParagraph"/>
        <w:numPr>
          <w:ilvl w:val="0"/>
          <w:numId w:val="45"/>
        </w:numPr>
        <w:tabs>
          <w:tab w:val="left" w:pos="1080"/>
          <w:tab w:val="left" w:pos="1350"/>
        </w:tabs>
        <w:spacing w:before="60" w:after="60" w:line="276" w:lineRule="auto"/>
        <w:ind w:left="1584" w:hanging="432"/>
        <w:contextualSpacing w:val="0"/>
        <w:rPr>
          <w:rFonts w:cs="Arial"/>
          <w:color w:val="000000"/>
        </w:rPr>
      </w:pPr>
      <w:r>
        <w:rPr>
          <w:rFonts w:cs="Arial"/>
          <w:color w:val="000000"/>
        </w:rPr>
        <w:t>T</w:t>
      </w:r>
      <w:r w:rsidR="00FA0B10" w:rsidRPr="005B3CA2">
        <w:rPr>
          <w:rFonts w:cs="Arial"/>
          <w:color w:val="000000"/>
        </w:rPr>
        <w:t xml:space="preserve">o a state agency, for </w:t>
      </w:r>
      <w:r w:rsidR="00FA0B10" w:rsidRPr="00B12BC7">
        <w:rPr>
          <w:rFonts w:cs="Arial"/>
          <w:color w:val="000000"/>
        </w:rPr>
        <w:t>payment</w:t>
      </w:r>
      <w:r w:rsidR="00FA0B10" w:rsidRPr="005B3CA2">
        <w:rPr>
          <w:rFonts w:cs="Arial"/>
          <w:color w:val="000000"/>
        </w:rPr>
        <w:t xml:space="preserve"> purposes </w:t>
      </w:r>
      <w:r w:rsidRPr="005B3CA2">
        <w:rPr>
          <w:rFonts w:cs="Arial"/>
          <w:color w:val="000000"/>
        </w:rPr>
        <w:t xml:space="preserve">if </w:t>
      </w:r>
      <w:r w:rsidRPr="005B3CA2">
        <w:rPr>
          <w:rFonts w:cs="Arial"/>
        </w:rPr>
        <w:t>the</w:t>
      </w:r>
      <w:r w:rsidR="00FA0B10" w:rsidRPr="005B3CA2">
        <w:rPr>
          <w:rFonts w:cs="Arial"/>
        </w:rPr>
        <w:t xml:space="preserve"> transfer is necessary for the other </w:t>
      </w:r>
      <w:r w:rsidR="00FA0B10" w:rsidRPr="00B12BC7">
        <w:rPr>
          <w:rFonts w:cs="Arial"/>
        </w:rPr>
        <w:t>state entity</w:t>
      </w:r>
      <w:r w:rsidR="00FA0B10" w:rsidRPr="005B3CA2">
        <w:rPr>
          <w:rFonts w:cs="Arial"/>
        </w:rPr>
        <w:t xml:space="preserve"> to perform con</w:t>
      </w:r>
      <w:r w:rsidR="008672AB">
        <w:rPr>
          <w:rFonts w:cs="Arial"/>
        </w:rPr>
        <w:t>stitutional or statutory duties</w:t>
      </w:r>
    </w:p>
    <w:p w14:paraId="206AB777" w14:textId="545CA3C6" w:rsidR="00FA0B10" w:rsidRDefault="00FA0B10" w:rsidP="008672AB">
      <w:pPr>
        <w:pStyle w:val="CitationGhost"/>
        <w:ind w:left="1152"/>
      </w:pPr>
      <w:r w:rsidRPr="00B12BC7">
        <w:t>[CA Civil Code §</w:t>
      </w:r>
      <w:r w:rsidR="005149F7">
        <w:t xml:space="preserve"> </w:t>
      </w:r>
      <w:r w:rsidRPr="00B12BC7">
        <w:t>56.10(c)]</w:t>
      </w:r>
    </w:p>
    <w:p w14:paraId="390D1C0F" w14:textId="1D79BDE7" w:rsidR="00535FF9" w:rsidRPr="00B12BC7" w:rsidRDefault="0094664B" w:rsidP="008672AB">
      <w:pPr>
        <w:ind w:left="720"/>
      </w:pPr>
      <w:r>
        <w:t xml:space="preserve">There is an exception to these permitted disclosures for patients who self-pay for </w:t>
      </w:r>
      <w:r w:rsidR="00535FF9">
        <w:t>health care services</w:t>
      </w:r>
      <w:r>
        <w:t xml:space="preserve"> </w:t>
      </w:r>
      <w:r>
        <w:rPr>
          <w:i/>
        </w:rPr>
        <w:t xml:space="preserve">(see SHIPM Chapter </w:t>
      </w:r>
      <w:r w:rsidR="00CE2C9E">
        <w:rPr>
          <w:i/>
        </w:rPr>
        <w:t>5</w:t>
      </w:r>
      <w:r w:rsidR="00481BE4">
        <w:rPr>
          <w:i/>
        </w:rPr>
        <w:t xml:space="preserve">, </w:t>
      </w:r>
      <w:r w:rsidRPr="0094664B">
        <w:rPr>
          <w:i/>
        </w:rPr>
        <w:t>Restriction</w:t>
      </w:r>
      <w:r w:rsidR="005844E8">
        <w:rPr>
          <w:i/>
        </w:rPr>
        <w:t xml:space="preserve"> for Self-Pay</w:t>
      </w:r>
      <w:r>
        <w:rPr>
          <w:i/>
        </w:rPr>
        <w:t>).</w:t>
      </w:r>
    </w:p>
    <w:p w14:paraId="42C54600" w14:textId="2B839A58" w:rsidR="00CF7DB2" w:rsidRPr="00863188" w:rsidRDefault="00FA0B10" w:rsidP="00863188">
      <w:pPr>
        <w:pStyle w:val="ListParagraph"/>
        <w:numPr>
          <w:ilvl w:val="0"/>
          <w:numId w:val="10"/>
        </w:numPr>
        <w:spacing w:line="276" w:lineRule="auto"/>
        <w:ind w:left="720"/>
        <w:contextualSpacing w:val="0"/>
        <w:rPr>
          <w:rFonts w:cs="Arial"/>
          <w:color w:val="000000"/>
        </w:rPr>
      </w:pPr>
      <w:r w:rsidRPr="00863188">
        <w:rPr>
          <w:rFonts w:cs="Arial"/>
        </w:rPr>
        <w:t xml:space="preserve">When </w:t>
      </w:r>
      <w:r w:rsidRPr="003D6695">
        <w:t>required</w:t>
      </w:r>
      <w:r w:rsidRPr="00863188">
        <w:rPr>
          <w:rFonts w:cs="Arial"/>
        </w:rPr>
        <w:t xml:space="preserve"> by law, the disclosure of </w:t>
      </w:r>
      <w:r w:rsidR="00913739" w:rsidRPr="00863188">
        <w:rPr>
          <w:rFonts w:cs="Arial"/>
        </w:rPr>
        <w:t>health</w:t>
      </w:r>
      <w:r w:rsidRPr="00863188">
        <w:rPr>
          <w:rFonts w:cs="Arial"/>
        </w:rPr>
        <w:t xml:space="preserve"> information is permitted for:</w:t>
      </w:r>
    </w:p>
    <w:p w14:paraId="09388575" w14:textId="207850ED" w:rsidR="00FA0B10" w:rsidRPr="005B3CA2" w:rsidRDefault="00FA0B10" w:rsidP="001844D1">
      <w:pPr>
        <w:pStyle w:val="ListParagraph"/>
        <w:numPr>
          <w:ilvl w:val="0"/>
          <w:numId w:val="234"/>
        </w:numPr>
        <w:tabs>
          <w:tab w:val="left" w:pos="1080"/>
          <w:tab w:val="left" w:pos="1710"/>
        </w:tabs>
        <w:spacing w:before="60" w:line="276" w:lineRule="auto"/>
        <w:ind w:left="1152" w:hanging="432"/>
        <w:contextualSpacing w:val="0"/>
        <w:rPr>
          <w:rFonts w:cs="Arial"/>
          <w:color w:val="000000"/>
        </w:rPr>
      </w:pPr>
      <w:r w:rsidRPr="005B3CA2">
        <w:rPr>
          <w:rFonts w:cs="Arial"/>
          <w:color w:val="000000"/>
        </w:rPr>
        <w:t xml:space="preserve">Occupational Safety </w:t>
      </w:r>
      <w:r w:rsidR="00C15D50">
        <w:rPr>
          <w:rFonts w:cs="Arial"/>
          <w:color w:val="000000"/>
        </w:rPr>
        <w:t>and</w:t>
      </w:r>
      <w:r w:rsidRPr="005B3CA2">
        <w:rPr>
          <w:rFonts w:cs="Arial"/>
          <w:color w:val="000000"/>
        </w:rPr>
        <w:t xml:space="preserve"> Health Administration (OSHA)/CalOSHA reporting</w:t>
      </w:r>
    </w:p>
    <w:p w14:paraId="6653CC00" w14:textId="77777777" w:rsidR="008672AB" w:rsidRPr="00CF7DB2" w:rsidRDefault="00FA0B10" w:rsidP="001844D1">
      <w:pPr>
        <w:pStyle w:val="ListParagraph"/>
        <w:numPr>
          <w:ilvl w:val="0"/>
          <w:numId w:val="234"/>
        </w:numPr>
        <w:tabs>
          <w:tab w:val="left" w:pos="1080"/>
          <w:tab w:val="left" w:pos="1710"/>
        </w:tabs>
        <w:spacing w:before="60" w:line="276" w:lineRule="auto"/>
        <w:ind w:left="1152" w:hanging="432"/>
        <w:contextualSpacing w:val="0"/>
        <w:rPr>
          <w:rFonts w:cs="Arial"/>
          <w:color w:val="000000"/>
        </w:rPr>
      </w:pPr>
      <w:r w:rsidRPr="00CF7DB2">
        <w:rPr>
          <w:rFonts w:cs="Arial"/>
          <w:color w:val="000000"/>
        </w:rPr>
        <w:t>Public Health reporting</w:t>
      </w:r>
    </w:p>
    <w:p w14:paraId="23C39365" w14:textId="2B6F426B" w:rsidR="00DB55D0" w:rsidRPr="00CF7DB2" w:rsidRDefault="00FA0B10" w:rsidP="001844D1">
      <w:pPr>
        <w:pStyle w:val="ListParagraph"/>
        <w:numPr>
          <w:ilvl w:val="0"/>
          <w:numId w:val="234"/>
        </w:numPr>
        <w:tabs>
          <w:tab w:val="left" w:pos="1080"/>
          <w:tab w:val="left" w:pos="1710"/>
        </w:tabs>
        <w:spacing w:before="60" w:line="276" w:lineRule="auto"/>
        <w:ind w:left="1152" w:hanging="432"/>
        <w:contextualSpacing w:val="0"/>
        <w:rPr>
          <w:rFonts w:cs="Arial"/>
          <w:color w:val="000000"/>
        </w:rPr>
      </w:pPr>
      <w:r w:rsidRPr="00CF7DB2">
        <w:rPr>
          <w:rFonts w:cs="Arial"/>
          <w:color w:val="000000"/>
        </w:rPr>
        <w:t>Workers’ Compensation subpoena</w:t>
      </w:r>
      <w:r w:rsidR="00B12BC7" w:rsidRPr="00CF7DB2">
        <w:rPr>
          <w:rFonts w:cs="Arial"/>
          <w:color w:val="000000"/>
        </w:rPr>
        <w:t xml:space="preserve"> </w:t>
      </w:r>
    </w:p>
    <w:p w14:paraId="20FA402B" w14:textId="5956E7AE" w:rsidR="00FA0B10" w:rsidRPr="00DB55D0" w:rsidRDefault="00DB55D0" w:rsidP="008672AB">
      <w:pPr>
        <w:tabs>
          <w:tab w:val="left" w:pos="1080"/>
          <w:tab w:val="left" w:pos="1710"/>
        </w:tabs>
        <w:spacing w:before="60" w:after="0"/>
        <w:ind w:left="1008"/>
        <w:rPr>
          <w:rFonts w:cs="Arial"/>
          <w:i/>
          <w:color w:val="000000"/>
        </w:rPr>
      </w:pPr>
      <w:r>
        <w:rPr>
          <w:rFonts w:cs="Arial"/>
          <w:i/>
          <w:color w:val="000000"/>
        </w:rPr>
        <w:t>C</w:t>
      </w:r>
      <w:r w:rsidR="00FA0B10" w:rsidRPr="00DB55D0">
        <w:rPr>
          <w:rFonts w:cs="Arial"/>
          <w:i/>
          <w:color w:val="000000"/>
        </w:rPr>
        <w:t xml:space="preserve">onsult with your legal counsel before </w:t>
      </w:r>
      <w:r w:rsidR="00FA0B10" w:rsidRPr="007B11BE">
        <w:rPr>
          <w:rFonts w:cs="Arial"/>
          <w:i/>
          <w:color w:val="000000"/>
        </w:rPr>
        <w:t xml:space="preserve">developing </w:t>
      </w:r>
      <w:r w:rsidR="00FA0B10" w:rsidRPr="007B11BE">
        <w:rPr>
          <w:i/>
          <w:color w:val="000000"/>
        </w:rPr>
        <w:t>policies</w:t>
      </w:r>
      <w:r w:rsidR="00FA0B10" w:rsidRPr="007B11BE">
        <w:rPr>
          <w:rFonts w:cs="Arial"/>
          <w:i/>
          <w:color w:val="000000"/>
        </w:rPr>
        <w:t xml:space="preserve"> </w:t>
      </w:r>
      <w:r w:rsidR="00C15D50" w:rsidRPr="007B11BE">
        <w:rPr>
          <w:rFonts w:cs="Arial"/>
          <w:i/>
          <w:color w:val="000000"/>
        </w:rPr>
        <w:t>and</w:t>
      </w:r>
      <w:r w:rsidR="00FA0B10" w:rsidRPr="007B11BE">
        <w:rPr>
          <w:rFonts w:cs="Arial"/>
          <w:i/>
          <w:color w:val="000000"/>
        </w:rPr>
        <w:t xml:space="preserve"> </w:t>
      </w:r>
      <w:r w:rsidR="00FA0B10" w:rsidRPr="007B11BE">
        <w:rPr>
          <w:i/>
          <w:color w:val="000000"/>
        </w:rPr>
        <w:t>procedures</w:t>
      </w:r>
      <w:r w:rsidR="00FA0B10" w:rsidRPr="00DB55D0">
        <w:rPr>
          <w:rFonts w:cs="Arial"/>
          <w:i/>
          <w:color w:val="000000"/>
        </w:rPr>
        <w:t xml:space="preserve">, or disclosing </w:t>
      </w:r>
      <w:r w:rsidR="00913739" w:rsidRPr="00DB55D0">
        <w:rPr>
          <w:rFonts w:cs="Arial"/>
          <w:i/>
          <w:color w:val="000000"/>
        </w:rPr>
        <w:t>health</w:t>
      </w:r>
      <w:r w:rsidR="00FA0B10" w:rsidRPr="00DB55D0">
        <w:rPr>
          <w:rFonts w:cs="Arial"/>
          <w:i/>
          <w:color w:val="000000"/>
        </w:rPr>
        <w:t xml:space="preserve"> information in response to a Workers’ Compensation subpoena. </w:t>
      </w:r>
    </w:p>
    <w:p w14:paraId="3B7C671F" w14:textId="4F236253" w:rsidR="00FA0B10" w:rsidRPr="005B3CA2" w:rsidRDefault="00FA0B10" w:rsidP="008672AB">
      <w:pPr>
        <w:pStyle w:val="CitationGhost"/>
      </w:pPr>
      <w:r w:rsidRPr="00B12BC7">
        <w:t>[</w:t>
      </w:r>
      <w:r w:rsidR="00E457D9" w:rsidRPr="00B12BC7">
        <w:rPr>
          <w:rFonts w:eastAsia="Arial"/>
        </w:rPr>
        <w:t>45 C.F.R. §</w:t>
      </w:r>
      <w:r w:rsidR="005149F7">
        <w:rPr>
          <w:rFonts w:eastAsia="Arial"/>
        </w:rPr>
        <w:t xml:space="preserve"> </w:t>
      </w:r>
      <w:r w:rsidR="00E457D9" w:rsidRPr="00B12BC7">
        <w:rPr>
          <w:rFonts w:eastAsia="Arial"/>
        </w:rPr>
        <w:t>164.512(b)(1)(v)</w:t>
      </w:r>
      <w:r w:rsidR="00DB55D0">
        <w:rPr>
          <w:rFonts w:eastAsia="Arial"/>
        </w:rPr>
        <w:t xml:space="preserve">, and </w:t>
      </w:r>
      <w:r w:rsidRPr="00B12BC7">
        <w:t>§</w:t>
      </w:r>
      <w:r w:rsidR="005149F7">
        <w:t xml:space="preserve"> </w:t>
      </w:r>
      <w:r w:rsidRPr="00B12BC7">
        <w:t>164.512(l); CA Civil Code §</w:t>
      </w:r>
      <w:r w:rsidR="005149F7">
        <w:t xml:space="preserve"> </w:t>
      </w:r>
      <w:r w:rsidRPr="00B12BC7">
        <w:t>56.10(c)(18), and §</w:t>
      </w:r>
      <w:r w:rsidR="005149F7">
        <w:t xml:space="preserve"> </w:t>
      </w:r>
      <w:r w:rsidRPr="00B12BC7">
        <w:t>1798.24]</w:t>
      </w:r>
      <w:r w:rsidRPr="005B3CA2">
        <w:t xml:space="preserve">  </w:t>
      </w:r>
    </w:p>
    <w:p w14:paraId="2E8CDE43" w14:textId="77777777" w:rsidR="00FA0B10" w:rsidRPr="005B3CA2" w:rsidRDefault="00FA0B10" w:rsidP="00DB2B14">
      <w:pPr>
        <w:pStyle w:val="ListParagraph"/>
        <w:numPr>
          <w:ilvl w:val="0"/>
          <w:numId w:val="10"/>
        </w:numPr>
        <w:spacing w:line="276" w:lineRule="auto"/>
        <w:ind w:left="720"/>
        <w:contextualSpacing w:val="0"/>
        <w:rPr>
          <w:color w:val="000000"/>
          <w:shd w:val="clear" w:color="auto" w:fill="FAFAD2"/>
        </w:rPr>
      </w:pPr>
      <w:r w:rsidRPr="00B12BC7">
        <w:t xml:space="preserve">State </w:t>
      </w:r>
      <w:r w:rsidRPr="008672AB">
        <w:rPr>
          <w:rFonts w:cs="Arial"/>
        </w:rPr>
        <w:t>entities</w:t>
      </w:r>
      <w:r w:rsidRPr="00B12BC7">
        <w:t xml:space="preserve"> are </w:t>
      </w:r>
      <w:r w:rsidRPr="0058096C">
        <w:t>permitted</w:t>
      </w:r>
      <w:r w:rsidRPr="00B12BC7">
        <w:t xml:space="preserve"> to disclose </w:t>
      </w:r>
      <w:r w:rsidR="00913739" w:rsidRPr="00B12BC7">
        <w:t>health</w:t>
      </w:r>
      <w:r w:rsidRPr="00B12BC7">
        <w:t xml:space="preserve"> information </w:t>
      </w:r>
      <w:r w:rsidRPr="00B12BC7">
        <w:rPr>
          <w:i/>
        </w:rPr>
        <w:t>internally</w:t>
      </w:r>
      <w:r w:rsidRPr="00B12BC7">
        <w:t xml:space="preserve"> about a member of the state entity’s workforce, for the</w:t>
      </w:r>
      <w:r w:rsidRPr="005B3CA2">
        <w:t xml:space="preserve"> purpose of:</w:t>
      </w:r>
    </w:p>
    <w:p w14:paraId="6D378D8C" w14:textId="77777777" w:rsidR="00FA0B10" w:rsidRPr="005B3CA2" w:rsidRDefault="00FA0B10" w:rsidP="001844D1">
      <w:pPr>
        <w:pStyle w:val="ListParagraph"/>
        <w:numPr>
          <w:ilvl w:val="1"/>
          <w:numId w:val="235"/>
        </w:numPr>
        <w:tabs>
          <w:tab w:val="left" w:pos="1080"/>
        </w:tabs>
        <w:spacing w:before="60" w:line="276" w:lineRule="auto"/>
        <w:ind w:left="1152" w:hanging="432"/>
        <w:contextualSpacing w:val="0"/>
        <w:rPr>
          <w:rFonts w:cs="Arial"/>
          <w:color w:val="000000"/>
          <w:shd w:val="clear" w:color="auto" w:fill="FAFAD2"/>
        </w:rPr>
      </w:pPr>
      <w:r w:rsidRPr="005B3CA2">
        <w:rPr>
          <w:rFonts w:cs="Arial"/>
          <w:color w:val="000000"/>
        </w:rPr>
        <w:t>Reasonable accommodation and return to work laws</w:t>
      </w:r>
    </w:p>
    <w:p w14:paraId="073E3291" w14:textId="77777777" w:rsidR="00FA0B10" w:rsidRPr="005B3CA2" w:rsidRDefault="00FA0B10" w:rsidP="001844D1">
      <w:pPr>
        <w:pStyle w:val="ListParagraph"/>
        <w:numPr>
          <w:ilvl w:val="1"/>
          <w:numId w:val="235"/>
        </w:numPr>
        <w:tabs>
          <w:tab w:val="left" w:pos="1080"/>
        </w:tabs>
        <w:spacing w:before="60" w:line="276" w:lineRule="auto"/>
        <w:ind w:left="1152" w:hanging="432"/>
        <w:contextualSpacing w:val="0"/>
        <w:rPr>
          <w:rFonts w:cs="Arial"/>
          <w:color w:val="000000"/>
          <w:shd w:val="clear" w:color="auto" w:fill="FAFAD2"/>
        </w:rPr>
      </w:pPr>
      <w:r w:rsidRPr="005B3CA2">
        <w:rPr>
          <w:rFonts w:cs="Arial"/>
          <w:color w:val="000000"/>
        </w:rPr>
        <w:t>Workers’ Compensation laws</w:t>
      </w:r>
    </w:p>
    <w:p w14:paraId="78269E25" w14:textId="77777777" w:rsidR="00FA0B10" w:rsidRPr="005B3CA2" w:rsidRDefault="00FA0B10" w:rsidP="001844D1">
      <w:pPr>
        <w:pStyle w:val="ListParagraph"/>
        <w:numPr>
          <w:ilvl w:val="1"/>
          <w:numId w:val="235"/>
        </w:numPr>
        <w:tabs>
          <w:tab w:val="left" w:pos="1080"/>
        </w:tabs>
        <w:spacing w:before="60" w:line="276" w:lineRule="auto"/>
        <w:ind w:left="1152" w:hanging="432"/>
        <w:contextualSpacing w:val="0"/>
        <w:rPr>
          <w:rFonts w:cs="Arial"/>
          <w:color w:val="000000"/>
          <w:shd w:val="clear" w:color="auto" w:fill="FAFAD2"/>
        </w:rPr>
      </w:pPr>
      <w:r w:rsidRPr="005B3CA2">
        <w:rPr>
          <w:rFonts w:cs="Arial"/>
          <w:color w:val="000000"/>
        </w:rPr>
        <w:t>OSHA/CalOSHA laws</w:t>
      </w:r>
    </w:p>
    <w:p w14:paraId="7C8DD77E" w14:textId="115C45C1" w:rsidR="00FA0B10" w:rsidRPr="005B3CA2" w:rsidRDefault="00FA0B10" w:rsidP="001844D1">
      <w:pPr>
        <w:pStyle w:val="ListParagraph"/>
        <w:numPr>
          <w:ilvl w:val="1"/>
          <w:numId w:val="235"/>
        </w:numPr>
        <w:tabs>
          <w:tab w:val="left" w:pos="1080"/>
        </w:tabs>
        <w:spacing w:before="60" w:line="276" w:lineRule="auto"/>
        <w:ind w:left="1152" w:hanging="432"/>
        <w:contextualSpacing w:val="0"/>
        <w:rPr>
          <w:rFonts w:cs="Arial"/>
          <w:color w:val="000000"/>
          <w:shd w:val="clear" w:color="auto" w:fill="FAFAD2"/>
        </w:rPr>
      </w:pPr>
      <w:r w:rsidRPr="005B3CA2">
        <w:rPr>
          <w:rFonts w:cs="Arial"/>
          <w:color w:val="000000"/>
        </w:rPr>
        <w:t xml:space="preserve">Legal defense </w:t>
      </w:r>
      <w:r w:rsidRPr="00B12BC7">
        <w:rPr>
          <w:rFonts w:cs="Arial"/>
          <w:i/>
          <w:color w:val="000000"/>
        </w:rPr>
        <w:t>(</w:t>
      </w:r>
      <w:r w:rsidRPr="005B3CA2">
        <w:rPr>
          <w:rFonts w:cs="Arial"/>
          <w:i/>
          <w:color w:val="000000"/>
        </w:rPr>
        <w:t>consult with your legal counsel</w:t>
      </w:r>
      <w:r w:rsidRPr="005B3CA2">
        <w:rPr>
          <w:rFonts w:cs="Arial"/>
          <w:color w:val="000000"/>
        </w:rPr>
        <w:t>)</w:t>
      </w:r>
    </w:p>
    <w:p w14:paraId="6890E5E5" w14:textId="70B5A985" w:rsidR="00FA0B10" w:rsidRPr="005B3CA2" w:rsidRDefault="00FA0B10" w:rsidP="00F53D7B">
      <w:pPr>
        <w:pStyle w:val="CitationGhost"/>
        <w:rPr>
          <w:shd w:val="clear" w:color="auto" w:fill="FAFAD2"/>
        </w:rPr>
      </w:pPr>
      <w:r w:rsidRPr="00B12BC7">
        <w:t>[</w:t>
      </w:r>
      <w:r w:rsidRPr="008672AB">
        <w:rPr>
          <w:rFonts w:eastAsia="Arial"/>
        </w:rPr>
        <w:t>CA</w:t>
      </w:r>
      <w:r w:rsidRPr="00B12BC7">
        <w:t xml:space="preserve"> Civil Code §</w:t>
      </w:r>
      <w:r w:rsidR="005149F7">
        <w:t xml:space="preserve"> </w:t>
      </w:r>
      <w:r w:rsidRPr="00B12BC7">
        <w:t>56.30]</w:t>
      </w:r>
    </w:p>
    <w:p w14:paraId="19D07C67" w14:textId="77777777" w:rsidR="00FA0B10" w:rsidRPr="005B3CA2" w:rsidRDefault="00FA0B10" w:rsidP="001844D1">
      <w:pPr>
        <w:pStyle w:val="ListParagraph"/>
        <w:numPr>
          <w:ilvl w:val="0"/>
          <w:numId w:val="46"/>
        </w:numPr>
        <w:spacing w:before="240" w:after="120" w:line="276" w:lineRule="auto"/>
        <w:contextualSpacing w:val="0"/>
        <w:rPr>
          <w:rFonts w:cs="Arial"/>
          <w:b/>
          <w:u w:val="single"/>
        </w:rPr>
      </w:pPr>
      <w:r w:rsidRPr="005B3CA2">
        <w:rPr>
          <w:rFonts w:cs="Arial"/>
          <w:b/>
          <w:u w:val="single"/>
        </w:rPr>
        <w:t>References</w:t>
      </w:r>
    </w:p>
    <w:p w14:paraId="6E4138B5" w14:textId="77777777" w:rsidR="00FA0B10" w:rsidRPr="003A4515" w:rsidRDefault="00FA0B10" w:rsidP="008672AB">
      <w:pPr>
        <w:spacing w:before="40" w:after="40"/>
        <w:ind w:left="360"/>
      </w:pPr>
      <w:r w:rsidRPr="003A4515">
        <w:t xml:space="preserve">45 C.F.R. </w:t>
      </w:r>
    </w:p>
    <w:p w14:paraId="572967EC" w14:textId="0FE62406" w:rsidR="00FA0B10" w:rsidRPr="002F11A6" w:rsidRDefault="00FA0B10" w:rsidP="001844D1">
      <w:pPr>
        <w:pStyle w:val="ListParagraph"/>
        <w:numPr>
          <w:ilvl w:val="0"/>
          <w:numId w:val="44"/>
        </w:numPr>
        <w:spacing w:before="0" w:line="276" w:lineRule="auto"/>
        <w:ind w:left="792"/>
        <w:contextualSpacing w:val="0"/>
        <w:rPr>
          <w:iCs/>
        </w:rPr>
      </w:pPr>
      <w:r w:rsidRPr="00D74670">
        <w:rPr>
          <w:iCs/>
        </w:rPr>
        <w:t>§</w:t>
      </w:r>
      <w:r w:rsidR="005149F7">
        <w:rPr>
          <w:iCs/>
        </w:rPr>
        <w:t xml:space="preserve"> </w:t>
      </w:r>
      <w:r w:rsidRPr="002F11A6">
        <w:rPr>
          <w:iCs/>
        </w:rPr>
        <w:t>164.512(b)(1)(v)</w:t>
      </w:r>
    </w:p>
    <w:p w14:paraId="6A849F6D" w14:textId="55D0DAC9" w:rsidR="00FA0B10" w:rsidRPr="002F11A6" w:rsidRDefault="00FA0B10" w:rsidP="001844D1">
      <w:pPr>
        <w:pStyle w:val="ListParagraph"/>
        <w:numPr>
          <w:ilvl w:val="0"/>
          <w:numId w:val="44"/>
        </w:numPr>
        <w:spacing w:before="0" w:line="276" w:lineRule="auto"/>
        <w:ind w:left="792"/>
        <w:contextualSpacing w:val="0"/>
        <w:rPr>
          <w:iCs/>
        </w:rPr>
      </w:pPr>
      <w:r w:rsidRPr="002F11A6">
        <w:rPr>
          <w:iCs/>
        </w:rPr>
        <w:t>§</w:t>
      </w:r>
      <w:r w:rsidR="005149F7" w:rsidRPr="002F11A6">
        <w:rPr>
          <w:iCs/>
        </w:rPr>
        <w:t xml:space="preserve"> </w:t>
      </w:r>
      <w:r w:rsidRPr="002F11A6">
        <w:rPr>
          <w:iCs/>
        </w:rPr>
        <w:t>164.512(l)</w:t>
      </w:r>
    </w:p>
    <w:p w14:paraId="48663B1E" w14:textId="0A7FA01E" w:rsidR="00A642A7" w:rsidRPr="002F11A6" w:rsidRDefault="00A642A7" w:rsidP="001844D1">
      <w:pPr>
        <w:pStyle w:val="ListParagraph"/>
        <w:numPr>
          <w:ilvl w:val="0"/>
          <w:numId w:val="44"/>
        </w:numPr>
        <w:spacing w:before="0" w:line="276" w:lineRule="auto"/>
        <w:ind w:left="792"/>
        <w:contextualSpacing w:val="0"/>
        <w:rPr>
          <w:iCs/>
        </w:rPr>
      </w:pPr>
      <w:r w:rsidRPr="002F11A6">
        <w:rPr>
          <w:iCs/>
        </w:rPr>
        <w:t>§ 164.530(i)(1)</w:t>
      </w:r>
    </w:p>
    <w:p w14:paraId="7CE4F881" w14:textId="77777777" w:rsidR="00B86B85" w:rsidRPr="002F11A6" w:rsidRDefault="00FA0B10" w:rsidP="003A4515">
      <w:pPr>
        <w:spacing w:before="40" w:after="40"/>
        <w:ind w:left="360"/>
      </w:pPr>
      <w:r w:rsidRPr="002F11A6">
        <w:t xml:space="preserve">CA Civil Code </w:t>
      </w:r>
    </w:p>
    <w:p w14:paraId="771E59E2" w14:textId="0F09260E" w:rsidR="00FA0B10" w:rsidRPr="002F11A6" w:rsidRDefault="00FA0B10" w:rsidP="001844D1">
      <w:pPr>
        <w:pStyle w:val="ListParagraph"/>
        <w:numPr>
          <w:ilvl w:val="0"/>
          <w:numId w:val="44"/>
        </w:numPr>
        <w:spacing w:before="0" w:line="276" w:lineRule="auto"/>
        <w:ind w:left="792"/>
        <w:contextualSpacing w:val="0"/>
        <w:rPr>
          <w:iCs/>
        </w:rPr>
      </w:pPr>
      <w:r w:rsidRPr="002F11A6">
        <w:rPr>
          <w:iCs/>
        </w:rPr>
        <w:t>§</w:t>
      </w:r>
      <w:r w:rsidR="005149F7" w:rsidRPr="002F11A6">
        <w:rPr>
          <w:iCs/>
        </w:rPr>
        <w:t xml:space="preserve"> 56.10(c)</w:t>
      </w:r>
    </w:p>
    <w:p w14:paraId="4185B828" w14:textId="7BBD97F4" w:rsidR="00FA0B10" w:rsidRPr="002F11A6" w:rsidRDefault="00FA0B10" w:rsidP="001844D1">
      <w:pPr>
        <w:pStyle w:val="ListParagraph"/>
        <w:numPr>
          <w:ilvl w:val="0"/>
          <w:numId w:val="44"/>
        </w:numPr>
        <w:spacing w:before="0" w:line="276" w:lineRule="auto"/>
        <w:ind w:left="792"/>
        <w:contextualSpacing w:val="0"/>
        <w:rPr>
          <w:iCs/>
        </w:rPr>
      </w:pPr>
      <w:r w:rsidRPr="002F11A6">
        <w:rPr>
          <w:iCs/>
        </w:rPr>
        <w:t>§</w:t>
      </w:r>
      <w:r w:rsidR="005149F7" w:rsidRPr="002F11A6">
        <w:rPr>
          <w:iCs/>
        </w:rPr>
        <w:t xml:space="preserve"> </w:t>
      </w:r>
      <w:r w:rsidRPr="002F11A6">
        <w:rPr>
          <w:iCs/>
        </w:rPr>
        <w:t>56.30</w:t>
      </w:r>
    </w:p>
    <w:p w14:paraId="1692D891" w14:textId="77777777" w:rsidR="006A1F49" w:rsidRPr="002F11A6" w:rsidRDefault="00FA0B10" w:rsidP="001844D1">
      <w:pPr>
        <w:pStyle w:val="ListParagraph"/>
        <w:numPr>
          <w:ilvl w:val="0"/>
          <w:numId w:val="44"/>
        </w:numPr>
        <w:spacing w:before="0" w:line="276" w:lineRule="auto"/>
        <w:ind w:left="792"/>
        <w:contextualSpacing w:val="0"/>
        <w:rPr>
          <w:iCs/>
        </w:rPr>
      </w:pPr>
      <w:r w:rsidRPr="002F11A6">
        <w:rPr>
          <w:iCs/>
        </w:rPr>
        <w:t>§</w:t>
      </w:r>
      <w:r w:rsidR="005149F7" w:rsidRPr="002F11A6">
        <w:rPr>
          <w:iCs/>
        </w:rPr>
        <w:t xml:space="preserve"> </w:t>
      </w:r>
      <w:r w:rsidRPr="002F11A6">
        <w:rPr>
          <w:iCs/>
        </w:rPr>
        <w:t>1798.24</w:t>
      </w:r>
    </w:p>
    <w:p w14:paraId="41F6BAC9" w14:textId="1AE67D32" w:rsidR="00FA0B10" w:rsidRPr="006A1F49" w:rsidRDefault="006A1F49" w:rsidP="00612BB1">
      <w:pPr>
        <w:spacing w:before="40" w:after="40"/>
        <w:ind w:left="360"/>
        <w:rPr>
          <w:iCs/>
        </w:rPr>
      </w:pPr>
      <w:r w:rsidRPr="002F11A6">
        <w:t xml:space="preserve">CA Health and Safety Code </w:t>
      </w:r>
      <w:r w:rsidRPr="002F11A6">
        <w:rPr>
          <w:rFonts w:cs="Arial"/>
        </w:rPr>
        <w:t>§ 130303</w:t>
      </w:r>
      <w:r w:rsidRPr="00D74670">
        <w:rPr>
          <w:iCs/>
        </w:rPr>
        <w:t xml:space="preserve"> </w:t>
      </w:r>
      <w:r w:rsidR="00FA0B10" w:rsidRPr="006A1F49">
        <w:rPr>
          <w:iCs/>
        </w:rPr>
        <w:t xml:space="preserve"> </w:t>
      </w:r>
    </w:p>
    <w:p w14:paraId="7047CD11" w14:textId="77777777" w:rsidR="002F11A6" w:rsidRDefault="002F11A6">
      <w:pPr>
        <w:spacing w:before="0" w:after="200"/>
        <w:rPr>
          <w:rFonts w:eastAsia="Times New Roman" w:cs="Arial"/>
          <w:b/>
          <w:szCs w:val="24"/>
          <w:u w:val="single"/>
        </w:rPr>
      </w:pPr>
      <w:r>
        <w:rPr>
          <w:rFonts w:cs="Arial"/>
          <w:b/>
          <w:u w:val="single"/>
        </w:rPr>
        <w:br w:type="page"/>
      </w:r>
    </w:p>
    <w:p w14:paraId="31688C35" w14:textId="65D67B5F" w:rsidR="00FA0B10" w:rsidRPr="005B3CA2" w:rsidRDefault="00FA0B10" w:rsidP="001844D1">
      <w:pPr>
        <w:pStyle w:val="ListParagraph"/>
        <w:numPr>
          <w:ilvl w:val="0"/>
          <w:numId w:val="46"/>
        </w:numPr>
        <w:spacing w:before="240" w:after="120" w:line="276" w:lineRule="auto"/>
        <w:contextualSpacing w:val="0"/>
        <w:rPr>
          <w:rFonts w:cs="Arial"/>
          <w:b/>
          <w:u w:val="single"/>
        </w:rPr>
      </w:pPr>
      <w:r w:rsidRPr="005B3CA2">
        <w:rPr>
          <w:rFonts w:cs="Arial"/>
          <w:b/>
          <w:u w:val="single"/>
        </w:rPr>
        <w:t>Related Policies</w:t>
      </w:r>
    </w:p>
    <w:p w14:paraId="12D7A945" w14:textId="77777777" w:rsidR="00F53D7B" w:rsidRPr="003A4515" w:rsidRDefault="00FA0B10" w:rsidP="00F84944">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768571A3" w14:textId="77777777" w:rsidR="006B3C7E" w:rsidRPr="003A4515" w:rsidRDefault="006B3C7E" w:rsidP="00F84944">
      <w:pPr>
        <w:spacing w:before="60" w:after="60" w:line="240" w:lineRule="auto"/>
        <w:ind w:left="360"/>
        <w:rPr>
          <w:rFonts w:cs="Arial"/>
          <w:color w:val="000000" w:themeColor="text1"/>
          <w:szCs w:val="24"/>
        </w:rPr>
      </w:pPr>
      <w:r w:rsidRPr="003A4515">
        <w:rPr>
          <w:rFonts w:cs="Arial"/>
          <w:color w:val="000000" w:themeColor="text1"/>
          <w:szCs w:val="24"/>
        </w:rPr>
        <w:t>SHIPM Chapter 2 – Authorizations</w:t>
      </w:r>
    </w:p>
    <w:p w14:paraId="2E8B5379"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7865758B" w14:textId="49079E0D" w:rsidR="0094664B" w:rsidRPr="003A4515" w:rsidRDefault="0094664B" w:rsidP="00F84944">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B4F67" w:rsidRPr="003A4515">
        <w:rPr>
          <w:rFonts w:cs="Arial"/>
          <w:color w:val="000000" w:themeColor="text1"/>
          <w:szCs w:val="24"/>
        </w:rPr>
        <w:t>5</w:t>
      </w:r>
      <w:r w:rsidRPr="003A4515">
        <w:rPr>
          <w:rFonts w:cs="Arial"/>
          <w:color w:val="000000" w:themeColor="text1"/>
          <w:szCs w:val="24"/>
        </w:rPr>
        <w:t xml:space="preserve"> – Restriction for Self-Pay </w:t>
      </w:r>
    </w:p>
    <w:p w14:paraId="58816B97" w14:textId="77777777" w:rsidR="00F84944" w:rsidRDefault="00FA0B10" w:rsidP="001844D1">
      <w:pPr>
        <w:pStyle w:val="ListParagraph"/>
        <w:numPr>
          <w:ilvl w:val="0"/>
          <w:numId w:val="46"/>
        </w:numPr>
        <w:spacing w:before="240" w:after="120" w:line="276" w:lineRule="auto"/>
        <w:contextualSpacing w:val="0"/>
        <w:rPr>
          <w:rFonts w:cs="Arial"/>
          <w:b/>
          <w:u w:val="single"/>
        </w:rPr>
      </w:pPr>
      <w:r w:rsidRPr="005B3CA2">
        <w:rPr>
          <w:rFonts w:cs="Arial"/>
          <w:b/>
          <w:u w:val="single"/>
        </w:rPr>
        <w:t>Attachments</w:t>
      </w:r>
    </w:p>
    <w:p w14:paraId="6C93B93F" w14:textId="77777777" w:rsidR="006B4424" w:rsidRDefault="00B86B85" w:rsidP="00E62014">
      <w:pPr>
        <w:pStyle w:val="ListParagraph"/>
        <w:spacing w:after="120" w:line="276" w:lineRule="auto"/>
        <w:ind w:left="360"/>
        <w:contextualSpacing w:val="0"/>
        <w:rPr>
          <w:rFonts w:cs="Arial"/>
        </w:rPr>
        <w:sectPr w:rsidR="006B4424" w:rsidSect="006B4424">
          <w:footerReference w:type="default" r:id="rId23"/>
          <w:type w:val="continuous"/>
          <w:pgSz w:w="12240" w:h="15840"/>
          <w:pgMar w:top="1440" w:right="1080" w:bottom="1440" w:left="1080" w:header="720" w:footer="720" w:gutter="0"/>
          <w:cols w:space="720"/>
          <w:docGrid w:linePitch="360"/>
        </w:sectPr>
      </w:pPr>
      <w:r w:rsidRPr="005B3CA2">
        <w:rPr>
          <w:rFonts w:cs="Arial"/>
        </w:rPr>
        <w:t>None</w:t>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E377F5" w:rsidRPr="00CC2466" w14:paraId="6785E015" w14:textId="77777777" w:rsidTr="00E377F5">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1056A85E" w14:textId="24760732" w:rsidR="00E377F5" w:rsidRPr="00CC2466" w:rsidRDefault="005679C2" w:rsidP="00CC2466">
            <w:pPr>
              <w:spacing w:line="240" w:lineRule="auto"/>
              <w:rPr>
                <w:rFonts w:eastAsia="Times New Roman" w:cs="Arial"/>
                <w:b/>
                <w:bCs/>
                <w:szCs w:val="24"/>
              </w:rPr>
            </w:pPr>
            <w:bookmarkStart w:id="27" w:name="_Toc419377030"/>
            <w:bookmarkStart w:id="28" w:name="_Toc419378863"/>
            <w:bookmarkStart w:id="29" w:name="_Toc419899108"/>
            <w:r w:rsidRPr="00CC2466">
              <w:rPr>
                <w:rFonts w:eastAsia="Times New Roman" w:cs="Arial"/>
                <w:b/>
                <w:bCs/>
                <w:szCs w:val="24"/>
              </w:rPr>
              <w:t xml:space="preserve">Chapter:   </w:t>
            </w:r>
            <w:r w:rsidR="00501755" w:rsidRPr="00CC2466">
              <w:rPr>
                <w:rFonts w:eastAsia="Times New Roman" w:cs="Arial"/>
                <w:b/>
                <w:bCs/>
                <w:szCs w:val="24"/>
              </w:rPr>
              <w:t>2</w:t>
            </w:r>
            <w:r w:rsidRPr="00CC2466">
              <w:rPr>
                <w:rFonts w:eastAsia="Times New Roman" w:cs="Arial"/>
                <w:b/>
                <w:bCs/>
                <w:szCs w:val="24"/>
              </w:rPr>
              <w:t xml:space="preserve"> </w:t>
            </w:r>
            <w:r w:rsidR="00C8539E" w:rsidRPr="00CC2466">
              <w:rPr>
                <w:rFonts w:eastAsia="Times New Roman" w:cs="Arial"/>
                <w:b/>
                <w:bCs/>
                <w:szCs w:val="24"/>
              </w:rPr>
              <w:t>–</w:t>
            </w:r>
            <w:r w:rsidRPr="00CC2466">
              <w:rPr>
                <w:rFonts w:eastAsia="Times New Roman" w:cs="Arial"/>
                <w:b/>
                <w:bCs/>
                <w:szCs w:val="24"/>
              </w:rPr>
              <w:t xml:space="preserve"> Privacy</w:t>
            </w:r>
            <w:bookmarkEnd w:id="27"/>
            <w:bookmarkEnd w:id="28"/>
            <w:bookmarkEnd w:id="29"/>
          </w:p>
        </w:tc>
      </w:tr>
      <w:tr w:rsidR="00E377F5" w:rsidRPr="000541EE" w14:paraId="131F1866" w14:textId="77777777" w:rsidTr="00E377F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15F27FD7" w14:textId="6608BB99" w:rsidR="00E377F5" w:rsidRPr="00C036E7" w:rsidRDefault="00C036E7" w:rsidP="00C036E7">
            <w:pPr>
              <w:rPr>
                <w:b/>
              </w:rPr>
            </w:pPr>
            <w:bookmarkStart w:id="30" w:name="_Toc419377031"/>
            <w:bookmarkStart w:id="31" w:name="_Toc419378864"/>
            <w:bookmarkStart w:id="32" w:name="_Toc419899109"/>
            <w:r w:rsidRPr="00C036E7">
              <w:rPr>
                <w:b/>
              </w:rPr>
              <w:t>S</w:t>
            </w:r>
            <w:r w:rsidR="000D325B" w:rsidRPr="00C036E7">
              <w:rPr>
                <w:b/>
              </w:rPr>
              <w:t xml:space="preserve">ection:  </w:t>
            </w:r>
            <w:r w:rsidR="00501755" w:rsidRPr="00C036E7">
              <w:rPr>
                <w:b/>
              </w:rPr>
              <w:t>2</w:t>
            </w:r>
            <w:r w:rsidR="000D325B" w:rsidRPr="00C036E7">
              <w:rPr>
                <w:b/>
              </w:rPr>
              <w:t xml:space="preserve">.2.0 – Uses </w:t>
            </w:r>
            <w:r w:rsidR="00C15D50" w:rsidRPr="00C036E7">
              <w:rPr>
                <w:b/>
              </w:rPr>
              <w:t>and</w:t>
            </w:r>
            <w:r w:rsidR="000D325B" w:rsidRPr="00C036E7">
              <w:rPr>
                <w:b/>
              </w:rPr>
              <w:t xml:space="preserve"> Disclosures</w:t>
            </w:r>
            <w:bookmarkEnd w:id="30"/>
            <w:bookmarkEnd w:id="31"/>
            <w:bookmarkEnd w:id="32"/>
          </w:p>
        </w:tc>
      </w:tr>
      <w:tr w:rsidR="00E377F5" w:rsidRPr="00F50538" w14:paraId="7F2E3089" w14:textId="77777777" w:rsidTr="00E377F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AF7CADC" w14:textId="3161964A" w:rsidR="00E377F5" w:rsidRPr="00F50538" w:rsidRDefault="006D219E" w:rsidP="000D325B">
            <w:pPr>
              <w:pStyle w:val="Heading3"/>
            </w:pPr>
            <w:bookmarkStart w:id="33" w:name="_Toc70938372"/>
            <w:r>
              <w:rPr>
                <w:rFonts w:ascii="ZWAdobeF" w:hAnsi="ZWAdobeF" w:cs="ZWAdobeF"/>
                <w:b w:val="0"/>
                <w:sz w:val="2"/>
                <w:szCs w:val="2"/>
              </w:rPr>
              <w:t>18B</w:t>
            </w:r>
            <w:r w:rsidR="00501755">
              <w:t>2</w:t>
            </w:r>
            <w:r w:rsidR="000D325B" w:rsidRPr="00CF5C57">
              <w:t>.2.3 – Fundraising</w:t>
            </w:r>
            <w:bookmarkEnd w:id="33"/>
          </w:p>
        </w:tc>
      </w:tr>
      <w:tr w:rsidR="005F08F7" w:rsidRPr="00642195" w14:paraId="7F0242EB"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2A08F713" w14:textId="10FA57DE"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34FB5EC2" w14:textId="35FD78E1"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2A6EFD90" w14:textId="0E0FD50B" w:rsidR="005F08F7" w:rsidRPr="00642195" w:rsidRDefault="005F08F7" w:rsidP="00E66A62">
            <w:pPr>
              <w:spacing w:line="240" w:lineRule="auto"/>
              <w:rPr>
                <w:rFonts w:eastAsia="Times New Roman" w:cs="Arial"/>
                <w:bCs/>
              </w:rPr>
            </w:pPr>
            <w:r w:rsidRPr="00642195">
              <w:rPr>
                <w:rFonts w:eastAsia="Times New Roman" w:cs="Arial"/>
                <w:bCs/>
              </w:rPr>
              <w:t>Attachments: No</w:t>
            </w:r>
            <w:r w:rsidRPr="00642195">
              <w:rPr>
                <w:rFonts w:eastAsia="MS Gothic" w:cs="Arial"/>
                <w:bCs/>
              </w:rPr>
              <w:t xml:space="preserve"> </w:t>
            </w:r>
          </w:p>
        </w:tc>
      </w:tr>
    </w:tbl>
    <w:p w14:paraId="14CE27C3" w14:textId="77777777" w:rsidR="00FA0B10" w:rsidRPr="00A4673E" w:rsidRDefault="00FA0B10" w:rsidP="001844D1">
      <w:pPr>
        <w:pStyle w:val="ListParagraph"/>
        <w:numPr>
          <w:ilvl w:val="0"/>
          <w:numId w:val="47"/>
        </w:numPr>
        <w:spacing w:before="240" w:after="120" w:line="276" w:lineRule="auto"/>
        <w:contextualSpacing w:val="0"/>
        <w:rPr>
          <w:rFonts w:cs="Arial"/>
          <w:b/>
          <w:u w:val="single"/>
        </w:rPr>
      </w:pPr>
      <w:r w:rsidRPr="00A4673E">
        <w:rPr>
          <w:rFonts w:cs="Arial"/>
          <w:b/>
          <w:u w:val="single"/>
        </w:rPr>
        <w:t>Purpose</w:t>
      </w:r>
    </w:p>
    <w:p w14:paraId="43D81704" w14:textId="22113757" w:rsidR="00FA0B10" w:rsidRPr="00B86B85" w:rsidRDefault="00FA0B10" w:rsidP="008453A5">
      <w:pPr>
        <w:tabs>
          <w:tab w:val="left" w:pos="3240"/>
        </w:tabs>
        <w:ind w:left="360"/>
        <w:rPr>
          <w:rFonts w:cs="Arial"/>
        </w:rPr>
      </w:pPr>
      <w:r w:rsidRPr="00B86B85">
        <w:rPr>
          <w:rFonts w:cs="Arial"/>
        </w:rPr>
        <w:t xml:space="preserve">To describe the circumstances under which </w:t>
      </w:r>
      <w:hyperlink w:anchor="HealthInformationDef" w:history="1">
        <w:r w:rsidR="00913739" w:rsidRPr="00C529A3">
          <w:rPr>
            <w:rStyle w:val="Hyperlink"/>
            <w:rFonts w:cs="Arial"/>
            <w:szCs w:val="24"/>
          </w:rPr>
          <w:t>health</w:t>
        </w:r>
        <w:r w:rsidRPr="00C529A3">
          <w:rPr>
            <w:rStyle w:val="Hyperlink"/>
            <w:rFonts w:cs="Arial"/>
            <w:szCs w:val="24"/>
          </w:rPr>
          <w:t xml:space="preserve"> information</w:t>
        </w:r>
      </w:hyperlink>
      <w:r w:rsidRPr="00B86B85">
        <w:rPr>
          <w:rFonts w:cs="Arial"/>
        </w:rPr>
        <w:t xml:space="preserve"> may be </w:t>
      </w:r>
      <w:r w:rsidRPr="00B66711">
        <w:t xml:space="preserve">used or </w:t>
      </w:r>
      <w:hyperlink w:anchor="DiscloseDef" w:history="1">
        <w:r w:rsidRPr="00B66711">
          <w:rPr>
            <w:rStyle w:val="Hyperlink"/>
          </w:rPr>
          <w:t>disclosed</w:t>
        </w:r>
      </w:hyperlink>
      <w:r w:rsidRPr="00B86B85">
        <w:rPr>
          <w:rFonts w:cs="Arial"/>
        </w:rPr>
        <w:t xml:space="preserve"> for </w:t>
      </w:r>
      <w:hyperlink w:anchor="FundraisingDef" w:history="1">
        <w:r w:rsidRPr="00C529A3">
          <w:rPr>
            <w:rStyle w:val="Hyperlink"/>
            <w:rFonts w:cs="Arial"/>
            <w:szCs w:val="24"/>
          </w:rPr>
          <w:t>fundraising</w:t>
        </w:r>
      </w:hyperlink>
      <w:r w:rsidRPr="00B86B85">
        <w:rPr>
          <w:rFonts w:cs="Arial"/>
        </w:rPr>
        <w:t xml:space="preserve"> purposes.</w:t>
      </w:r>
    </w:p>
    <w:p w14:paraId="53F7D09D" w14:textId="77777777" w:rsidR="00FA0B10" w:rsidRPr="00A4673E" w:rsidRDefault="00FA0B10" w:rsidP="001844D1">
      <w:pPr>
        <w:pStyle w:val="ListParagraph"/>
        <w:numPr>
          <w:ilvl w:val="0"/>
          <w:numId w:val="47"/>
        </w:numPr>
        <w:spacing w:before="240" w:after="120" w:line="276" w:lineRule="auto"/>
        <w:contextualSpacing w:val="0"/>
        <w:rPr>
          <w:rFonts w:cs="Arial"/>
          <w:b/>
          <w:u w:val="single"/>
        </w:rPr>
      </w:pPr>
      <w:r w:rsidRPr="00A4673E">
        <w:rPr>
          <w:rFonts w:cs="Arial"/>
          <w:b/>
          <w:u w:val="single"/>
        </w:rPr>
        <w:t>Policy</w:t>
      </w:r>
    </w:p>
    <w:p w14:paraId="03EA50C6" w14:textId="77777777" w:rsidR="005C767A" w:rsidRDefault="00FA0B10" w:rsidP="008453A5">
      <w:pPr>
        <w:tabs>
          <w:tab w:val="left" w:pos="3240"/>
        </w:tabs>
        <w:ind w:left="360"/>
        <w:rPr>
          <w:rFonts w:cs="Arial"/>
        </w:rPr>
      </w:pPr>
      <w:r w:rsidRPr="00B86B85">
        <w:rPr>
          <w:rFonts w:cs="Arial"/>
        </w:rPr>
        <w:t xml:space="preserve">A valid </w:t>
      </w:r>
      <w:hyperlink w:anchor="AuthorizationDef" w:history="1">
        <w:r w:rsidRPr="00C529A3">
          <w:rPr>
            <w:rStyle w:val="Hyperlink"/>
            <w:rFonts w:cs="Arial"/>
            <w:szCs w:val="24"/>
          </w:rPr>
          <w:t>authorization</w:t>
        </w:r>
      </w:hyperlink>
      <w:r w:rsidRPr="00B86B85">
        <w:rPr>
          <w:rFonts w:cs="Arial"/>
        </w:rPr>
        <w:t xml:space="preserve"> must be obtained from the </w:t>
      </w:r>
      <w:hyperlink w:anchor="PatientDef" w:history="1">
        <w:r w:rsidRPr="00C529A3">
          <w:rPr>
            <w:rStyle w:val="Hyperlink"/>
            <w:rFonts w:cs="Arial"/>
            <w:szCs w:val="24"/>
          </w:rPr>
          <w:t>patient</w:t>
        </w:r>
      </w:hyperlink>
      <w:r w:rsidRPr="00B86B85">
        <w:rPr>
          <w:rFonts w:cs="Arial"/>
        </w:rPr>
        <w:t xml:space="preserve"> prior to using or disclosing </w:t>
      </w:r>
      <w:r w:rsidR="00913739" w:rsidRPr="00A4673E">
        <w:rPr>
          <w:rFonts w:cs="Arial"/>
        </w:rPr>
        <w:t>health</w:t>
      </w:r>
      <w:r w:rsidRPr="00A4673E">
        <w:rPr>
          <w:rFonts w:cs="Arial"/>
        </w:rPr>
        <w:t xml:space="preserve"> information for fundraising purpo</w:t>
      </w:r>
      <w:r w:rsidRPr="00B86B85">
        <w:rPr>
          <w:rFonts w:cs="Arial"/>
        </w:rPr>
        <w:t>ses.</w:t>
      </w:r>
    </w:p>
    <w:p w14:paraId="650B00E8" w14:textId="2E6E563F" w:rsidR="00FA0B10" w:rsidRPr="00B86B85" w:rsidRDefault="005C767A" w:rsidP="00F24C5C">
      <w:pPr>
        <w:ind w:left="360"/>
        <w:rPr>
          <w:rFonts w:cs="Arial"/>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r w:rsidR="00FA0B10" w:rsidRPr="00B86B85">
        <w:rPr>
          <w:rFonts w:cs="Arial"/>
        </w:rPr>
        <w:t xml:space="preserve"> </w:t>
      </w:r>
    </w:p>
    <w:p w14:paraId="722EB75E" w14:textId="77777777" w:rsidR="00FA0B10" w:rsidRPr="00A4673E" w:rsidRDefault="00FA0B10" w:rsidP="001844D1">
      <w:pPr>
        <w:pStyle w:val="ListParagraph"/>
        <w:numPr>
          <w:ilvl w:val="0"/>
          <w:numId w:val="47"/>
        </w:numPr>
        <w:spacing w:before="240" w:after="120" w:line="276" w:lineRule="auto"/>
        <w:contextualSpacing w:val="0"/>
        <w:rPr>
          <w:rFonts w:cs="Arial"/>
          <w:b/>
          <w:u w:val="single"/>
        </w:rPr>
      </w:pPr>
      <w:r w:rsidRPr="00A4673E">
        <w:rPr>
          <w:rFonts w:cs="Arial"/>
          <w:b/>
          <w:u w:val="single"/>
        </w:rPr>
        <w:t>Implementation Specifics</w:t>
      </w:r>
    </w:p>
    <w:p w14:paraId="174B0512" w14:textId="653E3380" w:rsidR="00137BBD" w:rsidRPr="00453472" w:rsidRDefault="00137BBD" w:rsidP="001844D1">
      <w:pPr>
        <w:pStyle w:val="ListParagraph"/>
        <w:numPr>
          <w:ilvl w:val="0"/>
          <w:numId w:val="345"/>
        </w:numPr>
        <w:spacing w:line="276" w:lineRule="auto"/>
        <w:ind w:left="720"/>
        <w:contextualSpacing w:val="0"/>
        <w:rPr>
          <w:rStyle w:val="Hyperlink"/>
          <w:rFonts w:cs="Arial"/>
          <w:color w:val="auto"/>
          <w:u w:val="none"/>
        </w:rPr>
      </w:pPr>
      <w:r w:rsidRPr="00A642A7">
        <w:rPr>
          <w:rStyle w:val="Hyperlink"/>
          <w:rFonts w:cs="Arial"/>
          <w:color w:val="auto"/>
          <w:u w:val="none"/>
        </w:rPr>
        <w:t xml:space="preserve">While not specifically required by law, </w:t>
      </w:r>
      <w:r w:rsidRPr="00732BFD">
        <w:t>CalOHII</w:t>
      </w:r>
      <w:r w:rsidRPr="00A642A7">
        <w:rPr>
          <w:rStyle w:val="Hyperlink"/>
          <w:rFonts w:cs="Arial"/>
          <w:color w:val="auto"/>
          <w:u w:val="none"/>
        </w:rPr>
        <w:t xml:space="preserve"> requires </w:t>
      </w:r>
      <w:hyperlink w:anchor="StateEntityDef" w:history="1">
        <w:r w:rsidRPr="007D6617">
          <w:rPr>
            <w:rStyle w:val="Hyperlink"/>
            <w:rFonts w:cs="Arial"/>
          </w:rPr>
          <w:t>state entities</w:t>
        </w:r>
      </w:hyperlink>
      <w:r w:rsidRPr="00A642A7">
        <w:rPr>
          <w:rStyle w:val="Hyperlink"/>
          <w:rFonts w:cs="Arial"/>
          <w:color w:val="auto"/>
          <w:u w:val="none"/>
        </w:rPr>
        <w:t xml:space="preserve"> to develop, </w:t>
      </w:r>
      <w:hyperlink w:anchor="ImplementationDef" w:history="1">
        <w:r w:rsidRPr="007D6617">
          <w:rPr>
            <w:rStyle w:val="Hyperlink"/>
            <w:rFonts w:cs="Arial"/>
          </w:rPr>
          <w:t>implement</w:t>
        </w:r>
      </w:hyperlink>
      <w:r w:rsidRPr="00A642A7">
        <w:rPr>
          <w:rStyle w:val="Hyperlink"/>
          <w:rFonts w:cs="Arial"/>
          <w:color w:val="auto"/>
          <w:u w:val="none"/>
        </w:rPr>
        <w:t xml:space="preserve">, and maintain </w:t>
      </w:r>
      <w:hyperlink w:anchor="PolicyDef" w:history="1">
        <w:r w:rsidRPr="007D6617">
          <w:rPr>
            <w:rStyle w:val="Hyperlink"/>
            <w:rFonts w:cs="Arial"/>
          </w:rPr>
          <w:t>policies</w:t>
        </w:r>
      </w:hyperlink>
      <w:r w:rsidRPr="00A642A7">
        <w:rPr>
          <w:rStyle w:val="Hyperlink"/>
          <w:rFonts w:cs="Arial"/>
          <w:color w:val="auto"/>
          <w:u w:val="none"/>
        </w:rPr>
        <w:t xml:space="preserve"> and </w:t>
      </w:r>
      <w:hyperlink w:anchor="ProcedureDef" w:history="1">
        <w:r w:rsidRPr="007D6617">
          <w:rPr>
            <w:rStyle w:val="Hyperlink"/>
            <w:rFonts w:cs="Arial"/>
          </w:rPr>
          <w:t>procedures</w:t>
        </w:r>
      </w:hyperlink>
      <w:r w:rsidRPr="00A642A7">
        <w:rPr>
          <w:rStyle w:val="Hyperlink"/>
          <w:rFonts w:cs="Arial"/>
          <w:color w:val="auto"/>
          <w:u w:val="none"/>
        </w:rPr>
        <w:t xml:space="preserve"> describing the measures and processes (what and how) </w:t>
      </w:r>
      <w:r>
        <w:rPr>
          <w:rStyle w:val="Hyperlink"/>
          <w:rFonts w:cs="Arial"/>
          <w:color w:val="auto"/>
          <w:u w:val="none"/>
        </w:rPr>
        <w:t>used to prevent fundraising activities</w:t>
      </w:r>
      <w:r w:rsidR="0000610F">
        <w:rPr>
          <w:rStyle w:val="Hyperlink"/>
          <w:rFonts w:cs="Arial"/>
          <w:color w:val="auto"/>
          <w:u w:val="none"/>
        </w:rPr>
        <w:t xml:space="preserve"> using health information</w:t>
      </w:r>
      <w:r>
        <w:rPr>
          <w:rStyle w:val="Hyperlink"/>
          <w:rFonts w:cs="Arial"/>
          <w:color w:val="auto"/>
          <w:u w:val="none"/>
        </w:rPr>
        <w:t xml:space="preserve"> without a valid authorization</w:t>
      </w:r>
      <w:r w:rsidRPr="00A642A7">
        <w:rPr>
          <w:rStyle w:val="Hyperlink"/>
          <w:rFonts w:cs="Arial"/>
          <w:color w:val="auto"/>
          <w:u w:val="none"/>
        </w:rPr>
        <w:t xml:space="preserve">.  </w:t>
      </w:r>
      <w:r w:rsidRPr="00A642A7">
        <w:rPr>
          <w:rStyle w:val="Hyperlink"/>
          <w:rFonts w:cs="Arial"/>
          <w:color w:val="auto"/>
          <w:u w:val="none"/>
        </w:rPr>
        <w:br/>
      </w:r>
      <w:r w:rsidRPr="00A642A7">
        <w:rPr>
          <w:rFonts w:cs="Arial"/>
          <w:i/>
          <w:color w:val="A6A6A6" w:themeColor="background1" w:themeShade="A6"/>
        </w:rPr>
        <w:t>[45 C.F.R. § 164.530(i)(1)</w:t>
      </w:r>
      <w:r w:rsidR="00612BB1">
        <w:rPr>
          <w:rFonts w:cs="Arial"/>
          <w:i/>
          <w:color w:val="A6A6A6" w:themeColor="background1" w:themeShade="A6"/>
        </w:rPr>
        <w:t>; CA Health and Safety Code § 130303</w:t>
      </w:r>
      <w:r w:rsidRPr="00A642A7">
        <w:rPr>
          <w:rFonts w:cs="Arial"/>
          <w:i/>
          <w:color w:val="A6A6A6" w:themeColor="background1" w:themeShade="A6"/>
        </w:rPr>
        <w:t>]</w:t>
      </w:r>
      <w:r w:rsidRPr="00A642A7">
        <w:rPr>
          <w:rStyle w:val="Hyperlink"/>
          <w:rFonts w:cs="Arial"/>
          <w:color w:val="auto"/>
          <w:u w:val="none"/>
        </w:rPr>
        <w:t xml:space="preserve">  </w:t>
      </w:r>
    </w:p>
    <w:p w14:paraId="053D915B" w14:textId="32CEFF1D" w:rsidR="00FA0B10" w:rsidRDefault="00137BBD" w:rsidP="001844D1">
      <w:pPr>
        <w:pStyle w:val="ListParagraph"/>
        <w:numPr>
          <w:ilvl w:val="0"/>
          <w:numId w:val="345"/>
        </w:numPr>
        <w:spacing w:line="276" w:lineRule="auto"/>
        <w:ind w:left="720"/>
        <w:contextualSpacing w:val="0"/>
        <w:rPr>
          <w:rFonts w:cs="Arial"/>
        </w:rPr>
      </w:pPr>
      <w:r w:rsidRPr="007D6617">
        <w:t>State entities</w:t>
      </w:r>
      <w:r w:rsidR="00FA0B10" w:rsidRPr="00B86B85">
        <w:rPr>
          <w:rFonts w:cs="Arial"/>
        </w:rPr>
        <w:t xml:space="preserve"> cannot use or </w:t>
      </w:r>
      <w:r w:rsidR="00FA0B10" w:rsidRPr="00863188">
        <w:rPr>
          <w:rStyle w:val="Hyperlink"/>
          <w:color w:val="auto"/>
          <w:u w:val="none"/>
        </w:rPr>
        <w:t>disclose</w:t>
      </w:r>
      <w:r w:rsidR="00FA0B10" w:rsidRPr="00A4673E">
        <w:rPr>
          <w:rFonts w:cs="Arial"/>
        </w:rPr>
        <w:t xml:space="preserve"> </w:t>
      </w:r>
      <w:r w:rsidR="00913739" w:rsidRPr="00732BFD">
        <w:rPr>
          <w:rStyle w:val="Hyperlink"/>
          <w:color w:val="auto"/>
          <w:u w:val="none"/>
        </w:rPr>
        <w:t>health</w:t>
      </w:r>
      <w:r w:rsidR="00FA0B10" w:rsidRPr="00A4673E">
        <w:rPr>
          <w:rFonts w:cs="Arial"/>
        </w:rPr>
        <w:t xml:space="preserve"> information for fundraising activities without obtaining a valid </w:t>
      </w:r>
      <w:r w:rsidR="00FA0B10" w:rsidRPr="00863188">
        <w:rPr>
          <w:rStyle w:val="Hyperlink"/>
          <w:color w:val="auto"/>
          <w:u w:val="none"/>
        </w:rPr>
        <w:t>authorization</w:t>
      </w:r>
      <w:r w:rsidR="00FA0B10" w:rsidRPr="00A4673E">
        <w:rPr>
          <w:rFonts w:cs="Arial"/>
        </w:rPr>
        <w:t xml:space="preserve"> from the patient</w:t>
      </w:r>
      <w:r w:rsidR="00FA0B10" w:rsidRPr="00B86B85">
        <w:rPr>
          <w:rFonts w:cs="Arial"/>
        </w:rPr>
        <w:t>.</w:t>
      </w:r>
    </w:p>
    <w:p w14:paraId="25FDFB72" w14:textId="4E6371DD" w:rsidR="00A4673E" w:rsidRPr="00863188" w:rsidRDefault="00A4673E" w:rsidP="00863188">
      <w:pPr>
        <w:pStyle w:val="ListParagraph"/>
        <w:spacing w:before="0" w:line="276" w:lineRule="auto"/>
        <w:contextualSpacing w:val="0"/>
        <w:rPr>
          <w:rFonts w:cs="Arial"/>
          <w:i/>
          <w:color w:val="A6A6A6" w:themeColor="background1" w:themeShade="A6"/>
        </w:rPr>
      </w:pPr>
      <w:r w:rsidRPr="00863188">
        <w:rPr>
          <w:rFonts w:cs="Arial"/>
          <w:i/>
          <w:color w:val="A6A6A6" w:themeColor="background1" w:themeShade="A6"/>
        </w:rPr>
        <w:t>[45 C.F.R. §</w:t>
      </w:r>
      <w:r w:rsidR="00F45F85" w:rsidRPr="00863188">
        <w:rPr>
          <w:rFonts w:cs="Arial"/>
          <w:i/>
          <w:color w:val="A6A6A6" w:themeColor="background1" w:themeShade="A6"/>
        </w:rPr>
        <w:t xml:space="preserve"> </w:t>
      </w:r>
      <w:r w:rsidRPr="00863188">
        <w:rPr>
          <w:rFonts w:cs="Arial"/>
          <w:i/>
          <w:color w:val="A6A6A6" w:themeColor="background1" w:themeShade="A6"/>
        </w:rPr>
        <w:t>164.5</w:t>
      </w:r>
      <w:r w:rsidR="000070EE" w:rsidRPr="00863188">
        <w:rPr>
          <w:rFonts w:cs="Arial"/>
          <w:i/>
          <w:color w:val="A6A6A6" w:themeColor="background1" w:themeShade="A6"/>
        </w:rPr>
        <w:t>14(f</w:t>
      </w:r>
      <w:r w:rsidRPr="00863188">
        <w:rPr>
          <w:rFonts w:cs="Arial"/>
          <w:i/>
          <w:color w:val="A6A6A6" w:themeColor="background1" w:themeShade="A6"/>
        </w:rPr>
        <w:t>); CA Civil Code §</w:t>
      </w:r>
      <w:r w:rsidR="00F45F85" w:rsidRPr="00863188">
        <w:rPr>
          <w:rFonts w:cs="Arial"/>
          <w:i/>
          <w:color w:val="A6A6A6" w:themeColor="background1" w:themeShade="A6"/>
        </w:rPr>
        <w:t xml:space="preserve"> </w:t>
      </w:r>
      <w:r w:rsidRPr="00863188">
        <w:rPr>
          <w:rFonts w:cs="Arial"/>
          <w:i/>
          <w:color w:val="A6A6A6" w:themeColor="background1" w:themeShade="A6"/>
        </w:rPr>
        <w:t>1798.24]</w:t>
      </w:r>
    </w:p>
    <w:p w14:paraId="1BA3FE69" w14:textId="77777777" w:rsidR="00FA0B10" w:rsidRPr="00A4673E" w:rsidRDefault="00FA0B10" w:rsidP="001844D1">
      <w:pPr>
        <w:pStyle w:val="ListParagraph"/>
        <w:numPr>
          <w:ilvl w:val="0"/>
          <w:numId w:val="47"/>
        </w:numPr>
        <w:spacing w:before="240" w:after="120" w:line="276" w:lineRule="auto"/>
        <w:contextualSpacing w:val="0"/>
        <w:rPr>
          <w:rFonts w:cs="Arial"/>
          <w:b/>
          <w:u w:val="single"/>
        </w:rPr>
      </w:pPr>
      <w:r w:rsidRPr="00A4673E">
        <w:rPr>
          <w:rFonts w:cs="Arial"/>
          <w:b/>
          <w:u w:val="single"/>
        </w:rPr>
        <w:t>References</w:t>
      </w:r>
    </w:p>
    <w:p w14:paraId="7424E2C8" w14:textId="77777777" w:rsidR="00137BBD" w:rsidRDefault="00FA0B10" w:rsidP="008453A5">
      <w:pPr>
        <w:spacing w:before="40" w:after="40"/>
        <w:ind w:left="360"/>
      </w:pPr>
      <w:r w:rsidRPr="003A4515">
        <w:t xml:space="preserve">45 C.F.R. </w:t>
      </w:r>
    </w:p>
    <w:p w14:paraId="7D63CC3F" w14:textId="4B97B08B" w:rsidR="00924B6C" w:rsidRPr="00137BBD" w:rsidRDefault="00FA0B10" w:rsidP="001844D1">
      <w:pPr>
        <w:pStyle w:val="ListParagraph"/>
        <w:numPr>
          <w:ilvl w:val="0"/>
          <w:numId w:val="44"/>
        </w:numPr>
        <w:spacing w:before="0" w:line="276" w:lineRule="auto"/>
        <w:ind w:left="792"/>
        <w:contextualSpacing w:val="0"/>
        <w:rPr>
          <w:iCs/>
        </w:rPr>
      </w:pPr>
      <w:r w:rsidRPr="003A4515">
        <w:t>§</w:t>
      </w:r>
      <w:r w:rsidR="00F45F85">
        <w:t xml:space="preserve"> </w:t>
      </w:r>
      <w:r w:rsidRPr="00137BBD">
        <w:rPr>
          <w:iCs/>
        </w:rPr>
        <w:t>164.5</w:t>
      </w:r>
      <w:r w:rsidR="000070EE" w:rsidRPr="00137BBD">
        <w:rPr>
          <w:iCs/>
        </w:rPr>
        <w:t>14(f</w:t>
      </w:r>
      <w:r w:rsidRPr="00137BBD">
        <w:rPr>
          <w:iCs/>
        </w:rPr>
        <w:t>)</w:t>
      </w:r>
    </w:p>
    <w:p w14:paraId="155CA4EF" w14:textId="2878907E" w:rsidR="00137BBD" w:rsidRPr="003A4515" w:rsidRDefault="00137BBD" w:rsidP="001844D1">
      <w:pPr>
        <w:pStyle w:val="ListParagraph"/>
        <w:numPr>
          <w:ilvl w:val="0"/>
          <w:numId w:val="44"/>
        </w:numPr>
        <w:spacing w:before="0" w:line="276" w:lineRule="auto"/>
        <w:ind w:left="792"/>
        <w:contextualSpacing w:val="0"/>
      </w:pPr>
      <w:r w:rsidRPr="00137BBD">
        <w:rPr>
          <w:iCs/>
        </w:rPr>
        <w:t>§ 16</w:t>
      </w:r>
      <w:r>
        <w:t>4.530(i)(1)</w:t>
      </w:r>
    </w:p>
    <w:p w14:paraId="789F7F60" w14:textId="66CA2892" w:rsidR="00FA0B10" w:rsidRPr="003A4515" w:rsidRDefault="00FA0B10" w:rsidP="008453A5">
      <w:pPr>
        <w:spacing w:before="40" w:after="40"/>
        <w:ind w:left="360"/>
      </w:pPr>
      <w:r w:rsidRPr="003A4515">
        <w:t>CA Civil Code §</w:t>
      </w:r>
      <w:r w:rsidR="00F45F85">
        <w:t xml:space="preserve"> </w:t>
      </w:r>
      <w:r w:rsidRPr="003A4515">
        <w:t>1798.24</w:t>
      </w:r>
    </w:p>
    <w:p w14:paraId="4850CD3D" w14:textId="77777777" w:rsidR="00612BB1" w:rsidRPr="00612BB1" w:rsidRDefault="00612BB1" w:rsidP="00612BB1">
      <w:pPr>
        <w:pStyle w:val="ListParagraph"/>
        <w:spacing w:before="40" w:after="40"/>
        <w:ind w:left="360"/>
        <w:rPr>
          <w:iCs/>
        </w:rPr>
      </w:pPr>
      <w:r w:rsidRPr="003A4515">
        <w:t xml:space="preserve">CA </w:t>
      </w:r>
      <w:r>
        <w:t>Health and Safety Code</w:t>
      </w:r>
      <w:r w:rsidRPr="003A4515">
        <w:t xml:space="preserve"> </w:t>
      </w:r>
      <w:r w:rsidRPr="00612BB1">
        <w:rPr>
          <w:rFonts w:cs="Arial"/>
        </w:rPr>
        <w:t>§ 130303</w:t>
      </w:r>
      <w:r w:rsidRPr="00612BB1">
        <w:rPr>
          <w:iCs/>
        </w:rPr>
        <w:t xml:space="preserve">  </w:t>
      </w:r>
    </w:p>
    <w:p w14:paraId="6EAD3938" w14:textId="77777777" w:rsidR="00612BB1" w:rsidRDefault="00612BB1">
      <w:pPr>
        <w:spacing w:before="0" w:after="200"/>
        <w:rPr>
          <w:rFonts w:eastAsia="Times New Roman" w:cs="Arial"/>
          <w:b/>
          <w:szCs w:val="24"/>
          <w:u w:val="single"/>
        </w:rPr>
      </w:pPr>
      <w:r>
        <w:rPr>
          <w:rFonts w:cs="Arial"/>
          <w:b/>
          <w:u w:val="single"/>
        </w:rPr>
        <w:br w:type="page"/>
      </w:r>
    </w:p>
    <w:p w14:paraId="19E674B2" w14:textId="51135B95" w:rsidR="00FA0B10" w:rsidRPr="00A4673E" w:rsidRDefault="00FA0B10" w:rsidP="001844D1">
      <w:pPr>
        <w:pStyle w:val="ListParagraph"/>
        <w:numPr>
          <w:ilvl w:val="0"/>
          <w:numId w:val="47"/>
        </w:numPr>
        <w:spacing w:before="240" w:after="120" w:line="276" w:lineRule="auto"/>
        <w:contextualSpacing w:val="0"/>
        <w:rPr>
          <w:rFonts w:cs="Arial"/>
          <w:b/>
          <w:u w:val="single"/>
        </w:rPr>
      </w:pPr>
      <w:r w:rsidRPr="00A4673E">
        <w:rPr>
          <w:rFonts w:cs="Arial"/>
          <w:b/>
          <w:u w:val="single"/>
        </w:rPr>
        <w:t>Related Policies</w:t>
      </w:r>
    </w:p>
    <w:p w14:paraId="39179D04" w14:textId="77777777" w:rsidR="00A4673E" w:rsidRPr="009C07D3" w:rsidRDefault="00FA0B10" w:rsidP="008453A5">
      <w:pPr>
        <w:spacing w:before="60" w:after="60" w:line="240" w:lineRule="auto"/>
        <w:ind w:left="360"/>
      </w:pPr>
      <w:r w:rsidRPr="009C07D3">
        <w:t xml:space="preserve">SHIPM Chapter 1 – </w:t>
      </w:r>
      <w:r w:rsidR="00BB67F9" w:rsidRPr="009C07D3">
        <w:t xml:space="preserve">CalOHII </w:t>
      </w:r>
      <w:r w:rsidRPr="009C07D3">
        <w:t>Authority</w:t>
      </w:r>
    </w:p>
    <w:p w14:paraId="59EF7FD0" w14:textId="2521E375" w:rsidR="00FA0B10" w:rsidRDefault="00FA0B10" w:rsidP="008453A5">
      <w:pPr>
        <w:spacing w:before="60" w:after="60" w:line="240" w:lineRule="auto"/>
        <w:ind w:left="360"/>
      </w:pPr>
      <w:r w:rsidRPr="009C07D3">
        <w:t xml:space="preserve">SHIPM Chapter </w:t>
      </w:r>
      <w:r w:rsidR="00501755" w:rsidRPr="009C07D3">
        <w:t>2</w:t>
      </w:r>
      <w:r w:rsidRPr="009C07D3">
        <w:t xml:space="preserve"> – Authorizations</w:t>
      </w:r>
    </w:p>
    <w:p w14:paraId="201FC87D" w14:textId="114FBD63" w:rsidR="00682B18" w:rsidRPr="00F24C5C"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540734D7" w14:textId="77777777" w:rsidR="00FA0B10" w:rsidRPr="00A4673E" w:rsidRDefault="00FA0B10" w:rsidP="001844D1">
      <w:pPr>
        <w:pStyle w:val="ListParagraph"/>
        <w:numPr>
          <w:ilvl w:val="0"/>
          <w:numId w:val="47"/>
        </w:numPr>
        <w:spacing w:before="240" w:after="120" w:line="276" w:lineRule="auto"/>
        <w:contextualSpacing w:val="0"/>
        <w:rPr>
          <w:rFonts w:cs="Arial"/>
          <w:b/>
          <w:u w:val="single"/>
        </w:rPr>
      </w:pPr>
      <w:r w:rsidRPr="00A4673E">
        <w:rPr>
          <w:rFonts w:cs="Arial"/>
          <w:b/>
          <w:u w:val="single"/>
        </w:rPr>
        <w:t>Attachments</w:t>
      </w:r>
    </w:p>
    <w:p w14:paraId="3382F39F" w14:textId="77777777" w:rsidR="00FA0B10" w:rsidRPr="00B86B85" w:rsidRDefault="00FA0B10" w:rsidP="008453A5">
      <w:pPr>
        <w:ind w:left="360"/>
        <w:rPr>
          <w:rFonts w:cs="Arial"/>
          <w:u w:val="single"/>
        </w:rPr>
      </w:pPr>
      <w:r w:rsidRPr="00B86B85">
        <w:rPr>
          <w:rFonts w:cs="Arial"/>
        </w:rPr>
        <w:t>None</w:t>
      </w:r>
    </w:p>
    <w:p w14:paraId="56427F45" w14:textId="77777777" w:rsidR="00B87E64" w:rsidRDefault="00B87E64">
      <w:pPr>
        <w:sectPr w:rsidR="00B87E64" w:rsidSect="006B4424">
          <w:footerReference w:type="default" r:id="rId24"/>
          <w:pgSz w:w="12240" w:h="15840"/>
          <w:pgMar w:top="1440" w:right="1080" w:bottom="1440" w:left="1080" w:header="720" w:footer="720" w:gutter="0"/>
          <w:cols w:space="720"/>
          <w:docGrid w:linePitch="360"/>
        </w:sectPr>
      </w:pPr>
    </w:p>
    <w:p w14:paraId="4135FFDA" w14:textId="77777777" w:rsidR="00612BB1" w:rsidRDefault="00612BB1">
      <w:bookmarkStart w:id="34" w:name="_Toc419377033"/>
      <w:bookmarkStart w:id="35" w:name="_Toc419378866"/>
      <w:bookmarkStart w:id="36" w:name="_Toc419899111"/>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E377F5" w:rsidRPr="00CC2466" w14:paraId="125143F2" w14:textId="77777777" w:rsidTr="00E377F5">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78F962D3" w14:textId="0796DA01" w:rsidR="00E377F5" w:rsidRPr="00CC2466" w:rsidRDefault="005679C2" w:rsidP="00CC2466">
            <w:pPr>
              <w:spacing w:line="240" w:lineRule="auto"/>
              <w:rPr>
                <w:rFonts w:eastAsia="Times New Roman" w:cs="Arial"/>
                <w:b/>
                <w:bCs/>
                <w:szCs w:val="24"/>
              </w:rPr>
            </w:pPr>
            <w:r w:rsidRPr="00CC2466">
              <w:rPr>
                <w:rFonts w:eastAsia="Times New Roman" w:cs="Arial"/>
                <w:b/>
                <w:bCs/>
                <w:szCs w:val="24"/>
              </w:rPr>
              <w:t xml:space="preserve">Chapter:   </w:t>
            </w:r>
            <w:r w:rsidR="00CE1308" w:rsidRPr="00CC2466">
              <w:rPr>
                <w:rFonts w:eastAsia="Times New Roman" w:cs="Arial"/>
                <w:b/>
                <w:bCs/>
                <w:szCs w:val="24"/>
              </w:rPr>
              <w:t>2</w:t>
            </w:r>
            <w:r w:rsidRPr="00CC2466">
              <w:rPr>
                <w:rFonts w:eastAsia="Times New Roman" w:cs="Arial"/>
                <w:b/>
                <w:bCs/>
                <w:szCs w:val="24"/>
              </w:rPr>
              <w:t xml:space="preserve"> </w:t>
            </w:r>
            <w:r w:rsidR="003963DC" w:rsidRPr="00CC2466">
              <w:rPr>
                <w:rFonts w:eastAsia="Times New Roman" w:cs="Arial"/>
                <w:b/>
                <w:bCs/>
                <w:szCs w:val="24"/>
              </w:rPr>
              <w:t>–</w:t>
            </w:r>
            <w:r w:rsidRPr="00CC2466">
              <w:rPr>
                <w:rFonts w:eastAsia="Times New Roman" w:cs="Arial"/>
                <w:b/>
                <w:bCs/>
                <w:szCs w:val="24"/>
              </w:rPr>
              <w:t xml:space="preserve"> Privacy</w:t>
            </w:r>
            <w:bookmarkEnd w:id="34"/>
            <w:bookmarkEnd w:id="35"/>
            <w:bookmarkEnd w:id="36"/>
          </w:p>
        </w:tc>
      </w:tr>
      <w:tr w:rsidR="00E377F5" w:rsidRPr="000541EE" w14:paraId="21B0F784" w14:textId="77777777" w:rsidTr="000D325B">
        <w:trPr>
          <w:cantSplit/>
          <w:trHeight w:val="593"/>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52A8682A" w14:textId="27303739" w:rsidR="00E377F5" w:rsidRPr="000541EE" w:rsidRDefault="00C97E02" w:rsidP="000541EE">
            <w:pPr>
              <w:rPr>
                <w:b/>
              </w:rPr>
            </w:pPr>
            <w:bookmarkStart w:id="37" w:name="_Toc419377034"/>
            <w:bookmarkStart w:id="38" w:name="_Toc419378867"/>
            <w:bookmarkStart w:id="39" w:name="_Toc419899112"/>
            <w:r w:rsidRPr="000541EE">
              <w:rPr>
                <w:b/>
              </w:rPr>
              <w:t xml:space="preserve">Section:  </w:t>
            </w:r>
            <w:r w:rsidR="00CE1308" w:rsidRPr="000541EE">
              <w:rPr>
                <w:b/>
              </w:rPr>
              <w:t>2</w:t>
            </w:r>
            <w:r w:rsidRPr="000541EE">
              <w:rPr>
                <w:b/>
              </w:rPr>
              <w:t xml:space="preserve">.2.0 – Uses </w:t>
            </w:r>
            <w:r w:rsidR="00C15D50" w:rsidRPr="000541EE">
              <w:rPr>
                <w:b/>
              </w:rPr>
              <w:t>and</w:t>
            </w:r>
            <w:r w:rsidRPr="000541EE">
              <w:rPr>
                <w:b/>
              </w:rPr>
              <w:t xml:space="preserve"> Disclosures</w:t>
            </w:r>
            <w:bookmarkEnd w:id="37"/>
            <w:bookmarkEnd w:id="38"/>
            <w:bookmarkEnd w:id="39"/>
          </w:p>
        </w:tc>
      </w:tr>
      <w:tr w:rsidR="00E377F5" w:rsidRPr="00F50538" w14:paraId="2BACA94E" w14:textId="77777777" w:rsidTr="00E377F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1D1437C8" w14:textId="595BFFB6" w:rsidR="00E377F5" w:rsidRPr="00F50538" w:rsidRDefault="006D219E" w:rsidP="000D325B">
            <w:pPr>
              <w:pStyle w:val="Heading3"/>
            </w:pPr>
            <w:bookmarkStart w:id="40" w:name="_Toc70938373"/>
            <w:r>
              <w:rPr>
                <w:rFonts w:ascii="ZWAdobeF" w:hAnsi="ZWAdobeF" w:cs="ZWAdobeF"/>
                <w:b w:val="0"/>
                <w:sz w:val="2"/>
                <w:szCs w:val="2"/>
              </w:rPr>
              <w:t>19B</w:t>
            </w:r>
            <w:r w:rsidR="00CE1308">
              <w:t>2</w:t>
            </w:r>
            <w:r w:rsidR="000D325B" w:rsidRPr="00CF5C57">
              <w:t>.2.4 – Health Oversight</w:t>
            </w:r>
            <w:bookmarkEnd w:id="40"/>
          </w:p>
        </w:tc>
      </w:tr>
      <w:tr w:rsidR="005F08F7" w:rsidRPr="00642195" w14:paraId="24FFD53C"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19E7F147" w14:textId="19BD3422"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721FDF65" w14:textId="16D12497"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4BCA2525" w14:textId="75BC0279" w:rsidR="005F08F7" w:rsidRPr="00642195" w:rsidRDefault="005F08F7" w:rsidP="00E66A62">
            <w:pPr>
              <w:spacing w:line="240" w:lineRule="auto"/>
              <w:rPr>
                <w:rFonts w:eastAsia="Times New Roman" w:cs="Arial"/>
                <w:bCs/>
              </w:rPr>
            </w:pPr>
            <w:r w:rsidRPr="00642195">
              <w:rPr>
                <w:rFonts w:eastAsia="Times New Roman" w:cs="Arial"/>
                <w:bCs/>
              </w:rPr>
              <w:t>Attachments: No</w:t>
            </w:r>
          </w:p>
        </w:tc>
      </w:tr>
    </w:tbl>
    <w:p w14:paraId="05A41BA4" w14:textId="77777777" w:rsidR="00FA0B10" w:rsidRPr="005B3CA2" w:rsidRDefault="00FA0B10" w:rsidP="001844D1">
      <w:pPr>
        <w:pStyle w:val="ListParagraph"/>
        <w:numPr>
          <w:ilvl w:val="0"/>
          <w:numId w:val="225"/>
        </w:numPr>
        <w:spacing w:before="240" w:after="120" w:line="276" w:lineRule="auto"/>
        <w:contextualSpacing w:val="0"/>
        <w:rPr>
          <w:rFonts w:cs="Arial"/>
          <w:b/>
          <w:u w:val="single"/>
        </w:rPr>
      </w:pPr>
      <w:r w:rsidRPr="005B3CA2">
        <w:rPr>
          <w:rFonts w:cs="Arial"/>
          <w:b/>
          <w:u w:val="single"/>
        </w:rPr>
        <w:t>Purpose</w:t>
      </w:r>
    </w:p>
    <w:p w14:paraId="03C528F1" w14:textId="77777777" w:rsidR="00FA0B10" w:rsidRPr="005B3CA2" w:rsidRDefault="00FA0B10" w:rsidP="00FA0B10">
      <w:pPr>
        <w:ind w:left="360"/>
        <w:rPr>
          <w:rFonts w:cs="Arial"/>
          <w:szCs w:val="24"/>
        </w:rPr>
      </w:pPr>
      <w:r w:rsidRPr="005B3CA2">
        <w:rPr>
          <w:rFonts w:cs="Arial"/>
          <w:szCs w:val="24"/>
        </w:rPr>
        <w:t xml:space="preserve">To provide guidance regarding </w:t>
      </w:r>
      <w:r w:rsidRPr="00744F78">
        <w:rPr>
          <w:rFonts w:cs="Arial"/>
          <w:szCs w:val="24"/>
        </w:rPr>
        <w:t>uses</w:t>
      </w:r>
      <w:r w:rsidRPr="00744F78">
        <w:t xml:space="preserve"> or </w:t>
      </w:r>
      <w:hyperlink w:anchor="DiscloseDef" w:history="1">
        <w:r w:rsidRPr="00744F78">
          <w:rPr>
            <w:rStyle w:val="Hyperlink"/>
            <w:rFonts w:cs="Arial"/>
            <w:szCs w:val="24"/>
          </w:rPr>
          <w:t>disclosures</w:t>
        </w:r>
      </w:hyperlink>
      <w:r w:rsidRPr="005B3CA2">
        <w:rPr>
          <w:rFonts w:cs="Arial"/>
          <w:szCs w:val="24"/>
        </w:rPr>
        <w:t xml:space="preserve"> of </w:t>
      </w:r>
      <w:hyperlink w:anchor="HealthInformationDef" w:history="1">
        <w:r w:rsidR="00913739" w:rsidRPr="00C529A3">
          <w:rPr>
            <w:rStyle w:val="Hyperlink"/>
            <w:rFonts w:cs="Arial"/>
            <w:szCs w:val="24"/>
          </w:rPr>
          <w:t>health</w:t>
        </w:r>
        <w:r w:rsidRPr="00C529A3">
          <w:rPr>
            <w:rStyle w:val="Hyperlink"/>
            <w:rFonts w:cs="Arial"/>
            <w:szCs w:val="24"/>
          </w:rPr>
          <w:t xml:space="preserve"> information</w:t>
        </w:r>
      </w:hyperlink>
      <w:r w:rsidRPr="005B3CA2">
        <w:rPr>
          <w:rFonts w:cs="Arial"/>
          <w:szCs w:val="24"/>
        </w:rPr>
        <w:t xml:space="preserve"> for health oversight purposes.</w:t>
      </w:r>
    </w:p>
    <w:p w14:paraId="3DC0482B" w14:textId="77777777" w:rsidR="00FA0B10" w:rsidRPr="005B3CA2" w:rsidRDefault="00FA0B10" w:rsidP="001844D1">
      <w:pPr>
        <w:pStyle w:val="ListParagraph"/>
        <w:numPr>
          <w:ilvl w:val="0"/>
          <w:numId w:val="225"/>
        </w:numPr>
        <w:spacing w:before="240" w:after="120" w:line="276" w:lineRule="auto"/>
        <w:contextualSpacing w:val="0"/>
        <w:rPr>
          <w:rFonts w:cs="Arial"/>
          <w:b/>
          <w:u w:val="single"/>
        </w:rPr>
      </w:pPr>
      <w:r w:rsidRPr="005B3CA2">
        <w:rPr>
          <w:rFonts w:cs="Arial"/>
          <w:b/>
          <w:u w:val="single"/>
        </w:rPr>
        <w:t>Policy</w:t>
      </w:r>
    </w:p>
    <w:p w14:paraId="42903669" w14:textId="77777777" w:rsidR="00B835CC" w:rsidRDefault="00913739" w:rsidP="001A27B1">
      <w:pPr>
        <w:spacing w:after="0"/>
        <w:ind w:left="360"/>
        <w:rPr>
          <w:rFonts w:cs="Arial"/>
          <w:szCs w:val="24"/>
        </w:rPr>
      </w:pPr>
      <w:r w:rsidRPr="00F53D7B">
        <w:rPr>
          <w:rFonts w:cs="Arial"/>
          <w:szCs w:val="24"/>
        </w:rPr>
        <w:t>Health</w:t>
      </w:r>
      <w:r w:rsidR="00FA0B10" w:rsidRPr="00F53D7B">
        <w:rPr>
          <w:rFonts w:cs="Arial"/>
          <w:szCs w:val="24"/>
        </w:rPr>
        <w:t xml:space="preserve"> information</w:t>
      </w:r>
      <w:r w:rsidR="00FA0B10" w:rsidRPr="005B3CA2">
        <w:rPr>
          <w:rFonts w:cs="Arial"/>
          <w:szCs w:val="24"/>
        </w:rPr>
        <w:t xml:space="preserve"> is permitted to be used by</w:t>
      </w:r>
      <w:r w:rsidR="00F7599F">
        <w:rPr>
          <w:rFonts w:cs="Arial"/>
          <w:szCs w:val="24"/>
        </w:rPr>
        <w:t>,</w:t>
      </w:r>
      <w:r w:rsidR="00FA0B10" w:rsidRPr="005B3CA2">
        <w:rPr>
          <w:rFonts w:cs="Arial"/>
          <w:szCs w:val="24"/>
        </w:rPr>
        <w:t xml:space="preserve"> and disclosed to government agencies that are legally authorized to conduct </w:t>
      </w:r>
      <w:hyperlink w:anchor="HealthOversightActivitiesDef" w:history="1">
        <w:r w:rsidR="00FA0B10" w:rsidRPr="003D6695">
          <w:rPr>
            <w:rStyle w:val="Hyperlink"/>
            <w:rFonts w:cs="Arial"/>
            <w:szCs w:val="24"/>
          </w:rPr>
          <w:t>health oversight activities</w:t>
        </w:r>
      </w:hyperlink>
      <w:r w:rsidR="00FA0B10" w:rsidRPr="005B3CA2">
        <w:rPr>
          <w:rFonts w:cs="Arial"/>
          <w:szCs w:val="24"/>
        </w:rPr>
        <w:t xml:space="preserve">, if such activities are necessary for the appropriate operation and management of programs, and other functions involving the provision of </w:t>
      </w:r>
      <w:hyperlink w:anchor="HealthCareServicesDef" w:history="1">
        <w:r w:rsidR="00FA0B10" w:rsidRPr="003D6695">
          <w:rPr>
            <w:rStyle w:val="Hyperlink"/>
            <w:rFonts w:cs="Arial"/>
            <w:szCs w:val="24"/>
          </w:rPr>
          <w:t>health care or health care related services</w:t>
        </w:r>
      </w:hyperlink>
      <w:r w:rsidR="00FA0B10" w:rsidRPr="005B3CA2">
        <w:rPr>
          <w:rFonts w:cs="Arial"/>
          <w:szCs w:val="24"/>
        </w:rPr>
        <w:t>.</w:t>
      </w:r>
    </w:p>
    <w:p w14:paraId="149D7051" w14:textId="2884E478" w:rsidR="00FA0B10" w:rsidRPr="00B835CC" w:rsidRDefault="00B835CC" w:rsidP="001A27B1">
      <w:pPr>
        <w:spacing w:after="0"/>
        <w:ind w:left="360"/>
        <w:rPr>
          <w:rFonts w:cs="Arial"/>
          <w:i/>
          <w:szCs w:val="24"/>
        </w:rPr>
      </w:pPr>
      <w:r w:rsidRPr="00B835CC">
        <w:rPr>
          <w:rFonts w:cs="Arial"/>
          <w:i/>
          <w:szCs w:val="24"/>
        </w:rPr>
        <w:t xml:space="preserve">Special restrictions on disclosures of information apply to the Department of State Hospitals and the Department of Developmental Services.  These entities should consult with their legal counsel before disclosing health information or when developing and </w:t>
      </w:r>
      <w:hyperlink w:anchor="ImplementationDef" w:history="1">
        <w:r w:rsidRPr="001E34A1">
          <w:rPr>
            <w:rStyle w:val="Hyperlink"/>
            <w:rFonts w:cs="Arial"/>
            <w:i/>
            <w:szCs w:val="24"/>
          </w:rPr>
          <w:t>implementing</w:t>
        </w:r>
      </w:hyperlink>
      <w:r w:rsidRPr="00B835CC">
        <w:rPr>
          <w:rFonts w:cs="Arial"/>
          <w:i/>
          <w:szCs w:val="24"/>
        </w:rPr>
        <w:t xml:space="preserve"> operational </w:t>
      </w:r>
      <w:hyperlink w:anchor="PolicyDef" w:history="1">
        <w:r w:rsidRPr="001E34A1">
          <w:rPr>
            <w:rStyle w:val="Hyperlink"/>
            <w:rFonts w:cs="Arial"/>
            <w:i/>
            <w:szCs w:val="24"/>
          </w:rPr>
          <w:t>policies</w:t>
        </w:r>
      </w:hyperlink>
      <w:r w:rsidRPr="00B835CC">
        <w:rPr>
          <w:rFonts w:cs="Arial"/>
          <w:i/>
          <w:szCs w:val="24"/>
        </w:rPr>
        <w:t xml:space="preserve"> and </w:t>
      </w:r>
      <w:hyperlink w:anchor="ProcedureDef" w:history="1">
        <w:r w:rsidRPr="001E34A1">
          <w:rPr>
            <w:rStyle w:val="Hyperlink"/>
            <w:rFonts w:cs="Arial"/>
            <w:i/>
            <w:szCs w:val="24"/>
          </w:rPr>
          <w:t>procedures</w:t>
        </w:r>
      </w:hyperlink>
      <w:r w:rsidRPr="00B835CC">
        <w:rPr>
          <w:rFonts w:cs="Arial"/>
          <w:i/>
          <w:szCs w:val="24"/>
        </w:rPr>
        <w:t>.</w:t>
      </w:r>
      <w:r w:rsidR="00FA0B10" w:rsidRPr="00B835CC">
        <w:rPr>
          <w:rFonts w:cs="Arial"/>
          <w:i/>
          <w:szCs w:val="24"/>
        </w:rPr>
        <w:t xml:space="preserve"> </w:t>
      </w:r>
    </w:p>
    <w:p w14:paraId="55487EFF" w14:textId="78D25A8F" w:rsidR="005C767A" w:rsidRDefault="001A27B1" w:rsidP="001A27B1">
      <w:pPr>
        <w:spacing w:before="0"/>
        <w:ind w:left="360"/>
        <w:rPr>
          <w:rFonts w:cs="Arial"/>
          <w:i/>
          <w:color w:val="A6A6A6" w:themeColor="background1" w:themeShade="A6"/>
          <w:szCs w:val="24"/>
        </w:rPr>
      </w:pPr>
      <w:r w:rsidRPr="001A27B1">
        <w:rPr>
          <w:rFonts w:cs="Arial"/>
          <w:i/>
          <w:color w:val="A6A6A6" w:themeColor="background1" w:themeShade="A6"/>
          <w:szCs w:val="24"/>
        </w:rPr>
        <w:t>[45 C.F.R. §</w:t>
      </w:r>
      <w:r w:rsidR="00F45F85">
        <w:rPr>
          <w:rFonts w:cs="Arial"/>
          <w:i/>
          <w:color w:val="A6A6A6" w:themeColor="background1" w:themeShade="A6"/>
          <w:szCs w:val="24"/>
        </w:rPr>
        <w:t xml:space="preserve"> </w:t>
      </w:r>
      <w:r w:rsidRPr="001A27B1">
        <w:rPr>
          <w:rFonts w:cs="Arial"/>
          <w:i/>
          <w:color w:val="A6A6A6" w:themeColor="background1" w:themeShade="A6"/>
          <w:szCs w:val="24"/>
        </w:rPr>
        <w:t>164.512(d); CA Civil Code §§</w:t>
      </w:r>
      <w:r w:rsidR="00F45F85">
        <w:rPr>
          <w:rFonts w:cs="Arial"/>
          <w:i/>
          <w:color w:val="A6A6A6" w:themeColor="background1" w:themeShade="A6"/>
          <w:szCs w:val="24"/>
        </w:rPr>
        <w:t xml:space="preserve"> </w:t>
      </w:r>
      <w:r w:rsidRPr="001A27B1">
        <w:rPr>
          <w:rFonts w:cs="Arial"/>
          <w:i/>
          <w:color w:val="A6A6A6" w:themeColor="background1" w:themeShade="A6"/>
          <w:szCs w:val="24"/>
        </w:rPr>
        <w:t xml:space="preserve">56.10(c)(2) – (c)(7), </w:t>
      </w:r>
      <w:r w:rsidR="00506C82">
        <w:rPr>
          <w:rFonts w:cs="Arial"/>
          <w:i/>
          <w:color w:val="A6A6A6" w:themeColor="background1" w:themeShade="A6"/>
          <w:szCs w:val="24"/>
        </w:rPr>
        <w:t>§</w:t>
      </w:r>
      <w:r w:rsidR="00F45F85">
        <w:rPr>
          <w:rFonts w:cs="Arial"/>
          <w:i/>
          <w:color w:val="A6A6A6" w:themeColor="background1" w:themeShade="A6"/>
          <w:szCs w:val="24"/>
        </w:rPr>
        <w:t xml:space="preserve"> </w:t>
      </w:r>
      <w:r w:rsidR="00506C82">
        <w:rPr>
          <w:rFonts w:cs="Arial"/>
          <w:i/>
          <w:color w:val="A6A6A6" w:themeColor="background1" w:themeShade="A6"/>
          <w:szCs w:val="24"/>
        </w:rPr>
        <w:t xml:space="preserve">56.10(c)(14), </w:t>
      </w:r>
      <w:r w:rsidRPr="001A27B1">
        <w:rPr>
          <w:rFonts w:cs="Arial"/>
          <w:i/>
          <w:color w:val="A6A6A6" w:themeColor="background1" w:themeShade="A6"/>
          <w:szCs w:val="24"/>
        </w:rPr>
        <w:t>and §</w:t>
      </w:r>
      <w:r w:rsidR="00F45F85">
        <w:rPr>
          <w:rFonts w:cs="Arial"/>
          <w:i/>
          <w:color w:val="A6A6A6" w:themeColor="background1" w:themeShade="A6"/>
          <w:szCs w:val="24"/>
        </w:rPr>
        <w:t xml:space="preserve"> </w:t>
      </w:r>
      <w:r w:rsidRPr="001A27B1">
        <w:rPr>
          <w:rFonts w:cs="Arial"/>
          <w:i/>
          <w:color w:val="A6A6A6" w:themeColor="background1" w:themeShade="A6"/>
          <w:szCs w:val="24"/>
        </w:rPr>
        <w:t>1798.24</w:t>
      </w:r>
      <w:r w:rsidR="003027F9">
        <w:rPr>
          <w:rFonts w:cs="Arial"/>
          <w:i/>
          <w:color w:val="A6A6A6" w:themeColor="background1" w:themeShade="A6"/>
          <w:szCs w:val="24"/>
        </w:rPr>
        <w:t>]</w:t>
      </w:r>
    </w:p>
    <w:p w14:paraId="76EA8CF8" w14:textId="645CB478" w:rsidR="001A27B1" w:rsidRPr="001A27B1" w:rsidRDefault="005C767A" w:rsidP="00F24C5C">
      <w:pPr>
        <w:ind w:left="360"/>
        <w:rPr>
          <w:rFonts w:cs="Arial"/>
          <w:i/>
          <w:color w:val="A6A6A6" w:themeColor="background1" w:themeShade="A6"/>
          <w:szCs w:val="24"/>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1F2EF31E" w14:textId="77777777" w:rsidR="00CE1308" w:rsidRDefault="00FA0B10" w:rsidP="001844D1">
      <w:pPr>
        <w:pStyle w:val="ListParagraph"/>
        <w:numPr>
          <w:ilvl w:val="0"/>
          <w:numId w:val="225"/>
        </w:numPr>
        <w:spacing w:before="240" w:after="120" w:line="276" w:lineRule="auto"/>
        <w:contextualSpacing w:val="0"/>
        <w:rPr>
          <w:rFonts w:cs="Arial"/>
          <w:b/>
          <w:u w:val="single"/>
        </w:rPr>
      </w:pPr>
      <w:r w:rsidRPr="005B3CA2">
        <w:rPr>
          <w:rFonts w:cs="Arial"/>
          <w:b/>
          <w:u w:val="single"/>
        </w:rPr>
        <w:t>Implementation Specifics</w:t>
      </w:r>
      <w:r w:rsidR="00CE1308">
        <w:rPr>
          <w:rFonts w:cs="Arial"/>
          <w:b/>
          <w:u w:val="single"/>
        </w:rPr>
        <w:t xml:space="preserve">  </w:t>
      </w:r>
    </w:p>
    <w:p w14:paraId="4EA46656" w14:textId="3ABA13DD" w:rsidR="00137BBD" w:rsidRDefault="00137BBD" w:rsidP="00732BFD">
      <w:pPr>
        <w:spacing w:after="0"/>
        <w:ind w:left="360"/>
        <w:rPr>
          <w:rStyle w:val="Hyperlink"/>
          <w:rFonts w:cs="Arial"/>
          <w:color w:val="auto"/>
          <w:u w:val="none"/>
        </w:rPr>
      </w:pPr>
      <w:r w:rsidRPr="00A642A7">
        <w:rPr>
          <w:rStyle w:val="Hyperlink"/>
          <w:rFonts w:cs="Arial"/>
          <w:color w:val="auto"/>
          <w:u w:val="none"/>
        </w:rPr>
        <w:t xml:space="preserve">While not </w:t>
      </w:r>
      <w:r w:rsidRPr="00732BFD">
        <w:t>specifically</w:t>
      </w:r>
      <w:r w:rsidRPr="00A642A7">
        <w:rPr>
          <w:rStyle w:val="Hyperlink"/>
          <w:rFonts w:cs="Arial"/>
          <w:color w:val="auto"/>
          <w:u w:val="none"/>
        </w:rPr>
        <w:t xml:space="preserve"> required by law, </w:t>
      </w:r>
      <w:r w:rsidRPr="00453472">
        <w:t>CalOHII</w:t>
      </w:r>
      <w:r w:rsidRPr="00A642A7">
        <w:rPr>
          <w:rStyle w:val="Hyperlink"/>
          <w:rFonts w:cs="Arial"/>
          <w:color w:val="auto"/>
          <w:u w:val="none"/>
        </w:rPr>
        <w:t xml:space="preserve"> requires </w:t>
      </w:r>
      <w:hyperlink w:anchor="StateEntityDef" w:history="1">
        <w:r w:rsidRPr="007D6617">
          <w:rPr>
            <w:rStyle w:val="Hyperlink"/>
            <w:rFonts w:cs="Arial"/>
          </w:rPr>
          <w:t>state entities</w:t>
        </w:r>
      </w:hyperlink>
      <w:r w:rsidRPr="00A642A7">
        <w:rPr>
          <w:rStyle w:val="Hyperlink"/>
          <w:rFonts w:cs="Arial"/>
          <w:color w:val="auto"/>
          <w:u w:val="none"/>
        </w:rPr>
        <w:t xml:space="preserve"> to develop, </w:t>
      </w:r>
      <w:r w:rsidRPr="001E34A1">
        <w:rPr>
          <w:rFonts w:cs="Arial"/>
        </w:rPr>
        <w:t>implement</w:t>
      </w:r>
      <w:r w:rsidRPr="00A642A7">
        <w:rPr>
          <w:rStyle w:val="Hyperlink"/>
          <w:rFonts w:cs="Arial"/>
          <w:color w:val="auto"/>
          <w:u w:val="none"/>
        </w:rPr>
        <w:t xml:space="preserve">, and </w:t>
      </w:r>
      <w:r w:rsidRPr="00732BFD">
        <w:t>maintain</w:t>
      </w:r>
      <w:r w:rsidRPr="00A642A7">
        <w:rPr>
          <w:rStyle w:val="Hyperlink"/>
          <w:rFonts w:cs="Arial"/>
          <w:color w:val="auto"/>
          <w:u w:val="none"/>
        </w:rPr>
        <w:t xml:space="preserve"> </w:t>
      </w:r>
      <w:r w:rsidRPr="001E34A1">
        <w:rPr>
          <w:rFonts w:cs="Arial"/>
        </w:rPr>
        <w:t>policies</w:t>
      </w:r>
      <w:r w:rsidRPr="00A642A7">
        <w:rPr>
          <w:rStyle w:val="Hyperlink"/>
          <w:rFonts w:cs="Arial"/>
          <w:color w:val="auto"/>
          <w:u w:val="none"/>
        </w:rPr>
        <w:t xml:space="preserve"> and </w:t>
      </w:r>
      <w:r w:rsidRPr="001E34A1">
        <w:rPr>
          <w:rFonts w:cs="Arial"/>
        </w:rPr>
        <w:t>procedures</w:t>
      </w:r>
      <w:r w:rsidRPr="00A642A7">
        <w:rPr>
          <w:rStyle w:val="Hyperlink"/>
          <w:rFonts w:cs="Arial"/>
          <w:color w:val="auto"/>
          <w:u w:val="none"/>
        </w:rPr>
        <w:t xml:space="preserve"> describing the measures and processes (what and how) </w:t>
      </w:r>
      <w:r>
        <w:rPr>
          <w:rStyle w:val="Hyperlink"/>
          <w:rFonts w:cs="Arial"/>
          <w:color w:val="auto"/>
          <w:u w:val="none"/>
        </w:rPr>
        <w:t>related to the use and disclosure of health information to government agencies performing health oversight activities</w:t>
      </w:r>
      <w:r w:rsidRPr="00A642A7">
        <w:rPr>
          <w:rStyle w:val="Hyperlink"/>
          <w:rFonts w:cs="Arial"/>
          <w:color w:val="auto"/>
          <w:u w:val="none"/>
        </w:rPr>
        <w:t xml:space="preserve">.  </w:t>
      </w:r>
      <w:r w:rsidRPr="00A642A7">
        <w:rPr>
          <w:rStyle w:val="Hyperlink"/>
          <w:rFonts w:cs="Arial"/>
          <w:color w:val="auto"/>
          <w:u w:val="none"/>
        </w:rPr>
        <w:br/>
      </w:r>
      <w:r w:rsidRPr="00A642A7">
        <w:rPr>
          <w:rFonts w:cs="Arial"/>
          <w:i/>
          <w:color w:val="A6A6A6" w:themeColor="background1" w:themeShade="A6"/>
        </w:rPr>
        <w:t>[45 C.F.R. § 164.530(i)(1)</w:t>
      </w:r>
      <w:r w:rsidR="00612BB1">
        <w:rPr>
          <w:rFonts w:cs="Arial"/>
          <w:i/>
          <w:color w:val="A6A6A6" w:themeColor="background1" w:themeShade="A6"/>
        </w:rPr>
        <w:t>; CA Health and Safety Code § 130303</w:t>
      </w:r>
      <w:r w:rsidRPr="00A642A7">
        <w:rPr>
          <w:rFonts w:cs="Arial"/>
          <w:i/>
          <w:color w:val="A6A6A6" w:themeColor="background1" w:themeShade="A6"/>
        </w:rPr>
        <w:t>]</w:t>
      </w:r>
      <w:r w:rsidRPr="00A642A7">
        <w:rPr>
          <w:rStyle w:val="Hyperlink"/>
          <w:rFonts w:cs="Arial"/>
          <w:color w:val="auto"/>
          <w:u w:val="none"/>
        </w:rPr>
        <w:t xml:space="preserve">  </w:t>
      </w:r>
    </w:p>
    <w:p w14:paraId="3F78A0E9" w14:textId="19A702EB" w:rsidR="00B274A6" w:rsidRPr="00453472" w:rsidRDefault="00B274A6" w:rsidP="00732BFD">
      <w:pPr>
        <w:spacing w:after="0"/>
        <w:ind w:left="360"/>
        <w:rPr>
          <w:rStyle w:val="Hyperlink"/>
          <w:rFonts w:cs="Arial"/>
          <w:color w:val="auto"/>
          <w:u w:val="none"/>
        </w:rPr>
      </w:pPr>
      <w:r>
        <w:rPr>
          <w:rStyle w:val="Hyperlink"/>
          <w:rFonts w:cs="Arial"/>
          <w:color w:val="auto"/>
          <w:u w:val="none"/>
        </w:rPr>
        <w:t>Policies and procedures should address, but not be limited to, the following:</w:t>
      </w:r>
    </w:p>
    <w:p w14:paraId="6A21A915" w14:textId="77777777" w:rsidR="007E463F" w:rsidRDefault="007E463F">
      <w:pPr>
        <w:spacing w:before="0" w:after="200"/>
        <w:rPr>
          <w:rFonts w:eastAsia="Times New Roman" w:cs="Times New Roman"/>
          <w:szCs w:val="24"/>
        </w:rPr>
      </w:pPr>
      <w:r>
        <w:br w:type="page"/>
      </w:r>
    </w:p>
    <w:p w14:paraId="67318476" w14:textId="08060605" w:rsidR="00FA0B10" w:rsidRPr="00CE1308" w:rsidRDefault="00137BBD" w:rsidP="00DB2B14">
      <w:pPr>
        <w:pStyle w:val="ListParagraph"/>
        <w:numPr>
          <w:ilvl w:val="0"/>
          <w:numId w:val="4"/>
        </w:numPr>
        <w:spacing w:line="276" w:lineRule="auto"/>
        <w:ind w:left="720"/>
        <w:contextualSpacing w:val="0"/>
        <w:rPr>
          <w:rFonts w:cs="Arial"/>
        </w:rPr>
      </w:pPr>
      <w:r w:rsidRPr="007D6617">
        <w:t>State entities</w:t>
      </w:r>
      <w:r w:rsidR="00FA0B10" w:rsidRPr="00CE1308">
        <w:rPr>
          <w:rFonts w:cs="Arial"/>
        </w:rPr>
        <w:t xml:space="preserve"> are responsible to:</w:t>
      </w:r>
    </w:p>
    <w:p w14:paraId="71B39667" w14:textId="77777777" w:rsidR="00FA0B10" w:rsidRPr="00F53D7B" w:rsidRDefault="00FA0B10" w:rsidP="00DB2B14">
      <w:pPr>
        <w:pStyle w:val="ListParagraph"/>
        <w:numPr>
          <w:ilvl w:val="0"/>
          <w:numId w:val="5"/>
        </w:numPr>
        <w:spacing w:before="60" w:line="276" w:lineRule="auto"/>
        <w:ind w:left="1152" w:hanging="432"/>
        <w:contextualSpacing w:val="0"/>
        <w:rPr>
          <w:rFonts w:cs="Arial"/>
        </w:rPr>
      </w:pPr>
      <w:r w:rsidRPr="005B3CA2">
        <w:rPr>
          <w:rFonts w:cs="Arial"/>
        </w:rPr>
        <w:t xml:space="preserve">Understand what constitutes health oversight activities, and how to respond to requests for </w:t>
      </w:r>
      <w:r w:rsidR="00913739" w:rsidRPr="00F53D7B">
        <w:rPr>
          <w:rFonts w:cs="Arial"/>
        </w:rPr>
        <w:t>health</w:t>
      </w:r>
      <w:r w:rsidRPr="00F53D7B">
        <w:rPr>
          <w:rFonts w:cs="Arial"/>
        </w:rPr>
        <w:t xml:space="preserve"> information by other agencies for this purpose.</w:t>
      </w:r>
    </w:p>
    <w:p w14:paraId="119DF112" w14:textId="79F722F9" w:rsidR="00FA0B10" w:rsidRPr="005B3CA2" w:rsidRDefault="00FA0B10" w:rsidP="00DB2B14">
      <w:pPr>
        <w:pStyle w:val="ListParagraph"/>
        <w:numPr>
          <w:ilvl w:val="0"/>
          <w:numId w:val="5"/>
        </w:numPr>
        <w:spacing w:before="60" w:line="276" w:lineRule="auto"/>
        <w:ind w:left="1152" w:hanging="432"/>
        <w:contextualSpacing w:val="0"/>
        <w:rPr>
          <w:rFonts w:cs="Arial"/>
          <w:b/>
          <w:u w:val="single"/>
        </w:rPr>
      </w:pPr>
      <w:r w:rsidRPr="00F53D7B">
        <w:rPr>
          <w:rFonts w:cs="Arial"/>
        </w:rPr>
        <w:t xml:space="preserve">Limit disclosure of </w:t>
      </w:r>
      <w:r w:rsidR="00913739" w:rsidRPr="00F53D7B">
        <w:rPr>
          <w:rFonts w:cs="Arial"/>
        </w:rPr>
        <w:t>health</w:t>
      </w:r>
      <w:r w:rsidRPr="00F53D7B">
        <w:rPr>
          <w:rFonts w:cs="Arial"/>
        </w:rPr>
        <w:t xml:space="preserve"> information to</w:t>
      </w:r>
      <w:r w:rsidRPr="005B3CA2">
        <w:rPr>
          <w:rFonts w:cs="Arial"/>
        </w:rPr>
        <w:t xml:space="preserve"> the </w:t>
      </w:r>
      <w:hyperlink w:anchor="MinimumNecessaryDef" w:history="1">
        <w:r w:rsidRPr="00C529A3">
          <w:rPr>
            <w:rStyle w:val="Hyperlink"/>
            <w:rFonts w:cs="Arial"/>
          </w:rPr>
          <w:t>minimum necessary</w:t>
        </w:r>
      </w:hyperlink>
      <w:r w:rsidRPr="005B3CA2">
        <w:rPr>
          <w:rFonts w:cs="Arial"/>
        </w:rPr>
        <w:t xml:space="preserve"> for the stated health oversight purpose.</w:t>
      </w:r>
    </w:p>
    <w:p w14:paraId="2CC6FA04" w14:textId="0461F6D8" w:rsidR="004D0157" w:rsidRPr="001E34A1" w:rsidRDefault="00FA0B10" w:rsidP="00F24C5C">
      <w:pPr>
        <w:pStyle w:val="ListParagraph"/>
        <w:numPr>
          <w:ilvl w:val="0"/>
          <w:numId w:val="5"/>
        </w:numPr>
        <w:spacing w:before="60" w:line="276" w:lineRule="auto"/>
        <w:ind w:left="1152" w:hanging="432"/>
        <w:contextualSpacing w:val="0"/>
        <w:rPr>
          <w:rFonts w:cs="Arial"/>
        </w:rPr>
      </w:pPr>
      <w:r w:rsidRPr="001E34A1">
        <w:rPr>
          <w:rFonts w:cs="Arial"/>
        </w:rPr>
        <w:t xml:space="preserve">Be prepared to address </w:t>
      </w:r>
      <w:r w:rsidR="00913739" w:rsidRPr="001E34A1">
        <w:rPr>
          <w:rFonts w:cs="Arial"/>
        </w:rPr>
        <w:t>health</w:t>
      </w:r>
      <w:r w:rsidRPr="001E34A1">
        <w:rPr>
          <w:rFonts w:cs="Arial"/>
        </w:rPr>
        <w:t xml:space="preserve"> information </w:t>
      </w:r>
      <w:hyperlink w:anchor="PrivacyDef" w:history="1">
        <w:r w:rsidRPr="001E34A1">
          <w:rPr>
            <w:rStyle w:val="Hyperlink"/>
            <w:rFonts w:cs="Arial"/>
          </w:rPr>
          <w:t>privacy</w:t>
        </w:r>
      </w:hyperlink>
      <w:r w:rsidRPr="001E34A1">
        <w:rPr>
          <w:rFonts w:cs="Arial"/>
        </w:rPr>
        <w:t xml:space="preserve"> concerns of other state entities when requesting </w:t>
      </w:r>
      <w:r w:rsidR="00913739" w:rsidRPr="001E34A1">
        <w:rPr>
          <w:rFonts w:cs="Arial"/>
        </w:rPr>
        <w:t>health</w:t>
      </w:r>
      <w:r w:rsidRPr="001E34A1">
        <w:rPr>
          <w:rFonts w:cs="Arial"/>
        </w:rPr>
        <w:t xml:space="preserve"> information.</w:t>
      </w:r>
    </w:p>
    <w:p w14:paraId="788D688D" w14:textId="3BAE678A" w:rsidR="00FA0B10" w:rsidRPr="005B3CA2" w:rsidRDefault="00FA0B10" w:rsidP="00F24C5C">
      <w:pPr>
        <w:pStyle w:val="ListParagraph"/>
        <w:numPr>
          <w:ilvl w:val="0"/>
          <w:numId w:val="5"/>
        </w:numPr>
        <w:spacing w:before="60" w:line="276" w:lineRule="auto"/>
        <w:ind w:left="1152" w:hanging="432"/>
        <w:contextualSpacing w:val="0"/>
        <w:rPr>
          <w:rFonts w:cs="Arial"/>
        </w:rPr>
      </w:pPr>
      <w:r w:rsidRPr="005B3CA2">
        <w:rPr>
          <w:rFonts w:cs="Arial"/>
        </w:rPr>
        <w:t>Require reasonable evidence and/or legal authority in the forms listed below:</w:t>
      </w:r>
    </w:p>
    <w:p w14:paraId="63F0EAEC" w14:textId="77777777" w:rsidR="00FA0B10" w:rsidRPr="005B3CA2" w:rsidRDefault="00FA0B10" w:rsidP="001844D1">
      <w:pPr>
        <w:pStyle w:val="ListParagraph"/>
        <w:numPr>
          <w:ilvl w:val="0"/>
          <w:numId w:val="48"/>
        </w:numPr>
        <w:autoSpaceDE w:val="0"/>
        <w:autoSpaceDN w:val="0"/>
        <w:adjustRightInd w:val="0"/>
        <w:spacing w:before="60" w:after="60" w:line="276" w:lineRule="auto"/>
        <w:ind w:left="1584" w:hanging="432"/>
        <w:contextualSpacing w:val="0"/>
        <w:rPr>
          <w:rFonts w:cs="Arial"/>
        </w:rPr>
      </w:pPr>
      <w:r w:rsidRPr="005B3CA2">
        <w:rPr>
          <w:rFonts w:cs="Arial"/>
        </w:rPr>
        <w:t>A written statement of identity on agency letterhead</w:t>
      </w:r>
    </w:p>
    <w:p w14:paraId="2C7149C2" w14:textId="77777777" w:rsidR="00FA0B10" w:rsidRPr="005B3CA2" w:rsidRDefault="00FA0B10" w:rsidP="001844D1">
      <w:pPr>
        <w:pStyle w:val="ListParagraph"/>
        <w:numPr>
          <w:ilvl w:val="0"/>
          <w:numId w:val="48"/>
        </w:numPr>
        <w:autoSpaceDE w:val="0"/>
        <w:autoSpaceDN w:val="0"/>
        <w:adjustRightInd w:val="0"/>
        <w:spacing w:before="60" w:after="60" w:line="276" w:lineRule="auto"/>
        <w:ind w:left="1584" w:hanging="432"/>
        <w:contextualSpacing w:val="0"/>
        <w:rPr>
          <w:rFonts w:cs="Arial"/>
        </w:rPr>
      </w:pPr>
      <w:r w:rsidRPr="005B3CA2">
        <w:rPr>
          <w:rFonts w:cs="Arial"/>
        </w:rPr>
        <w:t>An identification badge</w:t>
      </w:r>
    </w:p>
    <w:p w14:paraId="11277225" w14:textId="77777777" w:rsidR="00FA0B10" w:rsidRPr="005B3CA2" w:rsidRDefault="00FA0B10" w:rsidP="001844D1">
      <w:pPr>
        <w:pStyle w:val="ListParagraph"/>
        <w:numPr>
          <w:ilvl w:val="0"/>
          <w:numId w:val="48"/>
        </w:numPr>
        <w:autoSpaceDE w:val="0"/>
        <w:autoSpaceDN w:val="0"/>
        <w:adjustRightInd w:val="0"/>
        <w:spacing w:before="60" w:after="60" w:line="276" w:lineRule="auto"/>
        <w:ind w:left="1584" w:hanging="432"/>
        <w:contextualSpacing w:val="0"/>
        <w:rPr>
          <w:rFonts w:cs="Arial"/>
        </w:rPr>
      </w:pPr>
      <w:r w:rsidRPr="005B3CA2">
        <w:rPr>
          <w:rFonts w:cs="Arial"/>
        </w:rPr>
        <w:t xml:space="preserve">Similar proof of official status, </w:t>
      </w:r>
      <w:r w:rsidRPr="00B17DE3">
        <w:rPr>
          <w:rFonts w:cs="Arial"/>
          <w:i/>
        </w:rPr>
        <w:t>or</w:t>
      </w:r>
    </w:p>
    <w:p w14:paraId="3152A0AD" w14:textId="77777777" w:rsidR="00FA0B10" w:rsidRPr="005B3CA2" w:rsidRDefault="00FA0B10" w:rsidP="001844D1">
      <w:pPr>
        <w:pStyle w:val="ListParagraph"/>
        <w:numPr>
          <w:ilvl w:val="0"/>
          <w:numId w:val="48"/>
        </w:numPr>
        <w:autoSpaceDE w:val="0"/>
        <w:autoSpaceDN w:val="0"/>
        <w:adjustRightInd w:val="0"/>
        <w:spacing w:before="60" w:after="60" w:line="276" w:lineRule="auto"/>
        <w:ind w:left="1584" w:hanging="432"/>
        <w:contextualSpacing w:val="0"/>
        <w:rPr>
          <w:rFonts w:cs="Arial"/>
        </w:rPr>
      </w:pPr>
      <w:r w:rsidRPr="005B3CA2">
        <w:rPr>
          <w:rFonts w:cs="Arial"/>
        </w:rPr>
        <w:t xml:space="preserve">Written request provided on agency letterhead describing legal authority for release of </w:t>
      </w:r>
      <w:r w:rsidR="00913739" w:rsidRPr="00E506FF">
        <w:rPr>
          <w:rFonts w:cs="Arial"/>
        </w:rPr>
        <w:t>health</w:t>
      </w:r>
      <w:r w:rsidRPr="00E506FF">
        <w:rPr>
          <w:rFonts w:cs="Arial"/>
        </w:rPr>
        <w:t xml:space="preserve"> information</w:t>
      </w:r>
      <w:r w:rsidR="00224CCD" w:rsidRPr="00224CCD">
        <w:rPr>
          <w:rFonts w:cs="Arial"/>
        </w:rPr>
        <w:t>.</w:t>
      </w:r>
    </w:p>
    <w:p w14:paraId="49EADF45" w14:textId="77777777" w:rsidR="00FA0B10" w:rsidRDefault="00FA0B10" w:rsidP="00DB2B14">
      <w:pPr>
        <w:pStyle w:val="ListParagraph"/>
        <w:numPr>
          <w:ilvl w:val="0"/>
          <w:numId w:val="5"/>
        </w:numPr>
        <w:spacing w:before="60" w:line="276" w:lineRule="auto"/>
        <w:ind w:left="1152" w:hanging="432"/>
        <w:contextualSpacing w:val="0"/>
        <w:rPr>
          <w:rFonts w:cs="Arial"/>
        </w:rPr>
      </w:pPr>
      <w:r w:rsidRPr="005B3CA2">
        <w:rPr>
          <w:rFonts w:cs="Arial"/>
        </w:rPr>
        <w:t xml:space="preserve">Understand that </w:t>
      </w:r>
      <w:hyperlink w:anchor="HealthOversightAgencyDef" w:history="1">
        <w:r w:rsidRPr="00C529A3">
          <w:rPr>
            <w:rStyle w:val="Hyperlink"/>
            <w:rFonts w:cs="Arial"/>
          </w:rPr>
          <w:t>health oversight agency</w:t>
        </w:r>
      </w:hyperlink>
      <w:r w:rsidRPr="005B3CA2">
        <w:rPr>
          <w:rFonts w:cs="Arial"/>
        </w:rPr>
        <w:t xml:space="preserve"> representatives will be required to provide verification of both identity and authority when </w:t>
      </w:r>
      <w:r w:rsidRPr="00E506FF">
        <w:rPr>
          <w:rFonts w:cs="Arial"/>
        </w:rPr>
        <w:t xml:space="preserve">requesting </w:t>
      </w:r>
      <w:r w:rsidR="00913739" w:rsidRPr="00E506FF">
        <w:rPr>
          <w:rFonts w:cs="Arial"/>
        </w:rPr>
        <w:t>health</w:t>
      </w:r>
      <w:r w:rsidRPr="00E506FF">
        <w:rPr>
          <w:rFonts w:cs="Arial"/>
        </w:rPr>
        <w:t xml:space="preserve"> information for authorized oversight activities.</w:t>
      </w:r>
    </w:p>
    <w:p w14:paraId="52842C69" w14:textId="76ED458F" w:rsidR="00FA0B10" w:rsidRPr="0058096C" w:rsidRDefault="00FA0B10" w:rsidP="00DB2B14">
      <w:pPr>
        <w:pStyle w:val="ListParagraph"/>
        <w:numPr>
          <w:ilvl w:val="0"/>
          <w:numId w:val="4"/>
        </w:numPr>
        <w:spacing w:line="276" w:lineRule="auto"/>
        <w:ind w:left="720"/>
        <w:contextualSpacing w:val="0"/>
        <w:rPr>
          <w:rFonts w:eastAsiaTheme="minorHAnsi" w:cs="Arial"/>
          <w:u w:val="single"/>
        </w:rPr>
      </w:pPr>
      <w:r w:rsidRPr="005B3CA2">
        <w:rPr>
          <w:rFonts w:cs="Arial"/>
          <w:u w:val="single"/>
        </w:rPr>
        <w:t>Permitted uses</w:t>
      </w:r>
      <w:r w:rsidRPr="00AD7F4C">
        <w:rPr>
          <w:rFonts w:cs="Arial"/>
        </w:rPr>
        <w:t>.</w:t>
      </w:r>
      <w:r w:rsidRPr="005B3CA2">
        <w:rPr>
          <w:rFonts w:cs="Arial"/>
        </w:rPr>
        <w:t xml:space="preserve">  A </w:t>
      </w:r>
      <w:r w:rsidRPr="00E506FF">
        <w:rPr>
          <w:rFonts w:cs="Arial"/>
        </w:rPr>
        <w:t xml:space="preserve">state entity that is also a health oversight agency may </w:t>
      </w:r>
      <w:r w:rsidRPr="00E506FF">
        <w:rPr>
          <w:rFonts w:cs="Arial"/>
          <w:bCs/>
        </w:rPr>
        <w:t xml:space="preserve">use </w:t>
      </w:r>
      <w:r w:rsidR="00913739" w:rsidRPr="00E506FF">
        <w:rPr>
          <w:rFonts w:cs="Arial"/>
          <w:bCs/>
        </w:rPr>
        <w:t>health</w:t>
      </w:r>
      <w:r w:rsidRPr="00E506FF">
        <w:rPr>
          <w:rFonts w:cs="Arial"/>
        </w:rPr>
        <w:t xml:space="preserve"> information (internally)</w:t>
      </w:r>
      <w:r w:rsidRPr="005B3CA2">
        <w:rPr>
          <w:rFonts w:cs="Arial"/>
        </w:rPr>
        <w:t xml:space="preserve"> for health oversight activities</w:t>
      </w:r>
      <w:r w:rsidR="00F712EB">
        <w:rPr>
          <w:rFonts w:cs="Arial"/>
        </w:rPr>
        <w:t>.</w:t>
      </w:r>
      <w:r w:rsidR="00AD7F4C">
        <w:rPr>
          <w:rFonts w:cs="Arial"/>
        </w:rPr>
        <w:t xml:space="preserve">  </w:t>
      </w:r>
      <w:r w:rsidR="003632F4">
        <w:rPr>
          <w:rFonts w:cs="Arial"/>
        </w:rPr>
        <w:br/>
      </w:r>
      <w:r w:rsidR="00AD7F4C" w:rsidRPr="00AD7F4C">
        <w:rPr>
          <w:rFonts w:cs="Arial"/>
          <w:i/>
          <w:color w:val="A6A6A6" w:themeColor="background1" w:themeShade="A6"/>
        </w:rPr>
        <w:t>[45 C.F.R. §</w:t>
      </w:r>
      <w:r w:rsidR="00F45F85">
        <w:rPr>
          <w:rFonts w:cs="Arial"/>
          <w:i/>
          <w:color w:val="A6A6A6" w:themeColor="background1" w:themeShade="A6"/>
        </w:rPr>
        <w:t xml:space="preserve"> </w:t>
      </w:r>
      <w:r w:rsidR="00AD7F4C" w:rsidRPr="00AD7F4C">
        <w:rPr>
          <w:rFonts w:cs="Arial"/>
          <w:i/>
          <w:color w:val="A6A6A6" w:themeColor="background1" w:themeShade="A6"/>
        </w:rPr>
        <w:t>164.512(d)(4)]</w:t>
      </w:r>
    </w:p>
    <w:p w14:paraId="33A8A9E3" w14:textId="1D1F9B55" w:rsidR="00FA0B10" w:rsidRPr="00AD7F4C" w:rsidRDefault="00FA0B10" w:rsidP="00DB2B14">
      <w:pPr>
        <w:pStyle w:val="ListParagraph"/>
        <w:numPr>
          <w:ilvl w:val="0"/>
          <w:numId w:val="4"/>
        </w:numPr>
        <w:spacing w:line="276" w:lineRule="auto"/>
        <w:ind w:left="720"/>
        <w:contextualSpacing w:val="0"/>
        <w:rPr>
          <w:rFonts w:cs="Arial"/>
        </w:rPr>
      </w:pPr>
      <w:r w:rsidRPr="005B3CA2">
        <w:rPr>
          <w:rFonts w:cs="Arial"/>
          <w:bCs/>
          <w:u w:val="single"/>
        </w:rPr>
        <w:t>Permitted disclosures</w:t>
      </w:r>
      <w:r w:rsidRPr="00AD7F4C">
        <w:rPr>
          <w:rFonts w:cs="Arial"/>
          <w:bCs/>
        </w:rPr>
        <w:t>.</w:t>
      </w:r>
      <w:r w:rsidRPr="005B3CA2">
        <w:rPr>
          <w:rFonts w:cs="Arial"/>
          <w:bCs/>
        </w:rPr>
        <w:t xml:space="preserve">  </w:t>
      </w:r>
      <w:r w:rsidR="00913739" w:rsidRPr="003D6695">
        <w:rPr>
          <w:rFonts w:cs="Arial"/>
        </w:rPr>
        <w:t>Health</w:t>
      </w:r>
      <w:r w:rsidRPr="00E506FF">
        <w:rPr>
          <w:rFonts w:cs="Arial"/>
          <w:bCs/>
        </w:rPr>
        <w:t xml:space="preserve"> information may be disclosed to a health oversight </w:t>
      </w:r>
      <w:r w:rsidRPr="000E06A3">
        <w:rPr>
          <w:rFonts w:cs="Arial"/>
        </w:rPr>
        <w:t>agency</w:t>
      </w:r>
      <w:r w:rsidRPr="00E506FF">
        <w:rPr>
          <w:rFonts w:cs="Arial"/>
          <w:bCs/>
        </w:rPr>
        <w:t xml:space="preserve">, without an </w:t>
      </w:r>
      <w:hyperlink w:anchor="AuthorizationDef" w:history="1">
        <w:r w:rsidRPr="003C64DD">
          <w:rPr>
            <w:rStyle w:val="Hyperlink"/>
            <w:rFonts w:cs="Arial"/>
            <w:bCs/>
          </w:rPr>
          <w:t>authorization</w:t>
        </w:r>
      </w:hyperlink>
      <w:r w:rsidRPr="00E506FF">
        <w:rPr>
          <w:rFonts w:cs="Arial"/>
          <w:bCs/>
        </w:rPr>
        <w:t xml:space="preserve">, for authorized oversight activities (examples include, but are not limited to, audits, licensure or disciplinary actions). </w:t>
      </w:r>
    </w:p>
    <w:p w14:paraId="688A38F6" w14:textId="27032443" w:rsidR="00AD7F4C" w:rsidRPr="00AD7F4C" w:rsidRDefault="00AD7F4C" w:rsidP="003D6695">
      <w:pPr>
        <w:autoSpaceDE w:val="0"/>
        <w:autoSpaceDN w:val="0"/>
        <w:adjustRightInd w:val="0"/>
        <w:spacing w:before="0" w:after="0"/>
        <w:ind w:left="720"/>
        <w:rPr>
          <w:rFonts w:cs="Arial"/>
          <w:i/>
          <w:color w:val="A6A6A6" w:themeColor="background1" w:themeShade="A6"/>
        </w:rPr>
      </w:pPr>
      <w:r w:rsidRPr="00AD7F4C">
        <w:rPr>
          <w:rFonts w:cs="Arial"/>
          <w:i/>
          <w:color w:val="A6A6A6" w:themeColor="background1" w:themeShade="A6"/>
        </w:rPr>
        <w:t>[45 C.F.R. §</w:t>
      </w:r>
      <w:r w:rsidR="00F45F85">
        <w:rPr>
          <w:rFonts w:cs="Arial"/>
          <w:i/>
          <w:color w:val="A6A6A6" w:themeColor="background1" w:themeShade="A6"/>
        </w:rPr>
        <w:t xml:space="preserve"> </w:t>
      </w:r>
      <w:r w:rsidRPr="00AD7F4C">
        <w:rPr>
          <w:rFonts w:cs="Arial"/>
          <w:i/>
          <w:color w:val="A6A6A6" w:themeColor="background1" w:themeShade="A6"/>
        </w:rPr>
        <w:t>164.512; CA Civil Code §</w:t>
      </w:r>
      <w:r w:rsidR="00F45F85">
        <w:rPr>
          <w:rFonts w:cs="Arial"/>
          <w:i/>
          <w:color w:val="A6A6A6" w:themeColor="background1" w:themeShade="A6"/>
        </w:rPr>
        <w:t xml:space="preserve"> </w:t>
      </w:r>
      <w:r w:rsidRPr="00AD7F4C">
        <w:rPr>
          <w:rFonts w:cs="Arial"/>
          <w:i/>
          <w:color w:val="A6A6A6" w:themeColor="background1" w:themeShade="A6"/>
        </w:rPr>
        <w:t xml:space="preserve">56.10, and </w:t>
      </w:r>
      <w:r w:rsidR="00ED68B5" w:rsidRPr="00AD7F4C">
        <w:rPr>
          <w:rFonts w:cs="Arial"/>
          <w:i/>
          <w:color w:val="A6A6A6" w:themeColor="background1" w:themeShade="A6"/>
        </w:rPr>
        <w:t>§</w:t>
      </w:r>
      <w:r w:rsidRPr="00AD7F4C">
        <w:rPr>
          <w:rFonts w:cs="Arial"/>
          <w:i/>
          <w:color w:val="A6A6A6" w:themeColor="background1" w:themeShade="A6"/>
        </w:rPr>
        <w:t>§</w:t>
      </w:r>
      <w:r w:rsidR="00F45F85">
        <w:rPr>
          <w:rFonts w:cs="Arial"/>
          <w:i/>
          <w:color w:val="A6A6A6" w:themeColor="background1" w:themeShade="A6"/>
        </w:rPr>
        <w:t xml:space="preserve"> </w:t>
      </w:r>
      <w:r w:rsidRPr="00AD7F4C">
        <w:rPr>
          <w:rFonts w:cs="Arial"/>
          <w:i/>
          <w:color w:val="A6A6A6" w:themeColor="background1" w:themeShade="A6"/>
        </w:rPr>
        <w:t>1798.24 –1798.25]</w:t>
      </w:r>
    </w:p>
    <w:p w14:paraId="19B82ADB" w14:textId="77777777" w:rsidR="00FA0B10" w:rsidRPr="005B3CA2" w:rsidRDefault="00FA0B10" w:rsidP="00DB2B14">
      <w:pPr>
        <w:pStyle w:val="ListParagraph"/>
        <w:numPr>
          <w:ilvl w:val="0"/>
          <w:numId w:val="4"/>
        </w:numPr>
        <w:spacing w:line="276" w:lineRule="auto"/>
        <w:ind w:left="720"/>
        <w:contextualSpacing w:val="0"/>
        <w:rPr>
          <w:rFonts w:eastAsiaTheme="minorHAnsi" w:cs="Arial"/>
        </w:rPr>
      </w:pPr>
      <w:r w:rsidRPr="00B17DE3">
        <w:rPr>
          <w:rFonts w:eastAsiaTheme="minorHAnsi" w:cs="Arial"/>
          <w:u w:val="single"/>
        </w:rPr>
        <w:t>Exceptions to permitted disclosures to health oversight agencies</w:t>
      </w:r>
      <w:r w:rsidRPr="00E506FF">
        <w:rPr>
          <w:rFonts w:eastAsiaTheme="minorHAnsi" w:cs="Arial"/>
        </w:rPr>
        <w:t xml:space="preserve">.  A </w:t>
      </w:r>
      <w:r w:rsidRPr="003D6695">
        <w:rPr>
          <w:rFonts w:cs="Arial"/>
        </w:rPr>
        <w:t>health</w:t>
      </w:r>
      <w:r w:rsidRPr="00E506FF">
        <w:rPr>
          <w:rFonts w:eastAsiaTheme="minorHAnsi" w:cs="Arial"/>
        </w:rPr>
        <w:t xml:space="preserve"> oversight activity </w:t>
      </w:r>
      <w:r w:rsidRPr="00E506FF">
        <w:rPr>
          <w:rFonts w:eastAsiaTheme="minorHAnsi" w:cs="Arial"/>
          <w:i/>
        </w:rPr>
        <w:t>does not</w:t>
      </w:r>
      <w:r w:rsidRPr="00E506FF">
        <w:rPr>
          <w:rFonts w:eastAsiaTheme="minorHAnsi" w:cs="Arial"/>
        </w:rPr>
        <w:t xml:space="preserve"> </w:t>
      </w:r>
      <w:r w:rsidRPr="00E506FF">
        <w:rPr>
          <w:rFonts w:eastAsiaTheme="minorHAnsi" w:cs="Arial"/>
          <w:i/>
        </w:rPr>
        <w:t xml:space="preserve">include </w:t>
      </w:r>
      <w:r w:rsidRPr="00E506FF">
        <w:rPr>
          <w:rFonts w:eastAsiaTheme="minorHAnsi" w:cs="Arial"/>
        </w:rPr>
        <w:t>an investigation or other activity in which</w:t>
      </w:r>
      <w:r w:rsidRPr="005B3CA2">
        <w:rPr>
          <w:rFonts w:eastAsiaTheme="minorHAnsi" w:cs="Arial"/>
        </w:rPr>
        <w:t xml:space="preserve"> the </w:t>
      </w:r>
      <w:hyperlink w:anchor="PatientDef" w:history="1">
        <w:r w:rsidRPr="00C529A3">
          <w:rPr>
            <w:rStyle w:val="Hyperlink"/>
            <w:rFonts w:eastAsiaTheme="minorHAnsi" w:cs="Arial"/>
          </w:rPr>
          <w:t>patient</w:t>
        </w:r>
      </w:hyperlink>
      <w:r w:rsidRPr="005B3CA2">
        <w:rPr>
          <w:rFonts w:eastAsiaTheme="minorHAnsi" w:cs="Arial"/>
        </w:rPr>
        <w:t xml:space="preserve"> is the </w:t>
      </w:r>
      <w:r w:rsidRPr="000E06A3">
        <w:rPr>
          <w:rFonts w:cs="Arial"/>
        </w:rPr>
        <w:t>subject</w:t>
      </w:r>
      <w:r w:rsidRPr="005B3CA2">
        <w:rPr>
          <w:rFonts w:eastAsiaTheme="minorHAnsi" w:cs="Arial"/>
        </w:rPr>
        <w:t xml:space="preserve"> of the investigation or activity, when it is not a direct result of, or directly related to:</w:t>
      </w:r>
    </w:p>
    <w:p w14:paraId="4950E634" w14:textId="5B678CDA" w:rsidR="00FA0B10" w:rsidRPr="005B3CA2" w:rsidRDefault="0058096C" w:rsidP="001844D1">
      <w:pPr>
        <w:pStyle w:val="ListParagraph"/>
        <w:numPr>
          <w:ilvl w:val="0"/>
          <w:numId w:val="272"/>
        </w:numPr>
        <w:spacing w:before="60" w:line="276" w:lineRule="auto"/>
        <w:ind w:left="1152" w:hanging="432"/>
        <w:contextualSpacing w:val="0"/>
        <w:rPr>
          <w:rFonts w:eastAsiaTheme="minorHAnsi" w:cs="Arial"/>
        </w:rPr>
      </w:pPr>
      <w:r w:rsidRPr="00F45F85">
        <w:rPr>
          <w:rFonts w:cs="Arial"/>
        </w:rPr>
        <w:t>T</w:t>
      </w:r>
      <w:r w:rsidR="00FA0B10" w:rsidRPr="00F45F85">
        <w:rPr>
          <w:rFonts w:cs="Arial"/>
        </w:rPr>
        <w:t>he</w:t>
      </w:r>
      <w:r w:rsidR="00FA0B10" w:rsidRPr="005B3CA2">
        <w:rPr>
          <w:rFonts w:eastAsiaTheme="minorHAnsi" w:cs="Arial"/>
        </w:rPr>
        <w:t xml:space="preserve"> receipt of </w:t>
      </w:r>
      <w:r w:rsidR="00C84FFE">
        <w:rPr>
          <w:rFonts w:eastAsiaTheme="minorHAnsi" w:cs="Arial"/>
        </w:rPr>
        <w:t>health care</w:t>
      </w:r>
    </w:p>
    <w:p w14:paraId="3F9C4024" w14:textId="77777777" w:rsidR="00FA0B10" w:rsidRPr="00F45F85" w:rsidRDefault="0058096C" w:rsidP="001844D1">
      <w:pPr>
        <w:pStyle w:val="ListParagraph"/>
        <w:numPr>
          <w:ilvl w:val="0"/>
          <w:numId w:val="272"/>
        </w:numPr>
        <w:spacing w:before="60" w:line="276" w:lineRule="auto"/>
        <w:ind w:left="1152" w:hanging="432"/>
        <w:contextualSpacing w:val="0"/>
        <w:rPr>
          <w:rFonts w:cs="Arial"/>
        </w:rPr>
      </w:pPr>
      <w:r w:rsidRPr="00F45F85">
        <w:rPr>
          <w:rFonts w:cs="Arial"/>
        </w:rPr>
        <w:t>A</w:t>
      </w:r>
      <w:r w:rsidR="00FA0B10" w:rsidRPr="00F45F85">
        <w:rPr>
          <w:rFonts w:cs="Arial"/>
        </w:rPr>
        <w:t xml:space="preserve"> claim for public benefits related to health</w:t>
      </w:r>
    </w:p>
    <w:p w14:paraId="68558A74" w14:textId="77777777" w:rsidR="00FA0B10" w:rsidRPr="00F45F85" w:rsidRDefault="0058096C" w:rsidP="001844D1">
      <w:pPr>
        <w:pStyle w:val="ListParagraph"/>
        <w:numPr>
          <w:ilvl w:val="0"/>
          <w:numId w:val="272"/>
        </w:numPr>
        <w:spacing w:before="60" w:line="276" w:lineRule="auto"/>
        <w:ind w:left="1152" w:hanging="432"/>
        <w:contextualSpacing w:val="0"/>
        <w:rPr>
          <w:rFonts w:cs="Arial"/>
        </w:rPr>
      </w:pPr>
      <w:r w:rsidRPr="00F45F85">
        <w:rPr>
          <w:rFonts w:cs="Arial"/>
        </w:rPr>
        <w:t>Q</w:t>
      </w:r>
      <w:r w:rsidR="00FA0B10" w:rsidRPr="00F45F85">
        <w:rPr>
          <w:rFonts w:cs="Arial"/>
        </w:rPr>
        <w:t>ualification for, or receipt of, public benefits or services when a patient’s health is vital to the claim for public benefits or services</w:t>
      </w:r>
    </w:p>
    <w:p w14:paraId="34AD7B21" w14:textId="77777777" w:rsidR="00827DA6" w:rsidRPr="00827DA6" w:rsidRDefault="0058096C" w:rsidP="001844D1">
      <w:pPr>
        <w:pStyle w:val="ListParagraph"/>
        <w:numPr>
          <w:ilvl w:val="0"/>
          <w:numId w:val="272"/>
        </w:numPr>
        <w:spacing w:before="60" w:line="276" w:lineRule="auto"/>
        <w:ind w:left="1152" w:hanging="432"/>
        <w:contextualSpacing w:val="0"/>
        <w:rPr>
          <w:rFonts w:cs="Arial"/>
        </w:rPr>
      </w:pPr>
      <w:r>
        <w:rPr>
          <w:rFonts w:cs="Arial"/>
        </w:rPr>
        <w:t>R</w:t>
      </w:r>
      <w:r w:rsidR="00FA0B10" w:rsidRPr="005B3CA2">
        <w:rPr>
          <w:rFonts w:cs="Arial"/>
        </w:rPr>
        <w:t xml:space="preserve">eporting of child abuse, neglect, or domestic violence </w:t>
      </w:r>
      <w:r w:rsidR="00FA0B10" w:rsidRPr="00F45F85">
        <w:rPr>
          <w:rFonts w:cs="Arial"/>
        </w:rPr>
        <w:t>(</w:t>
      </w:r>
      <w:r w:rsidR="00FA0B10" w:rsidRPr="007363F9">
        <w:rPr>
          <w:rFonts w:cs="Arial"/>
          <w:i/>
        </w:rPr>
        <w:t xml:space="preserve">see SHIPM Chapter </w:t>
      </w:r>
      <w:r w:rsidR="00B17DE3" w:rsidRPr="007363F9">
        <w:rPr>
          <w:rFonts w:cs="Arial"/>
          <w:i/>
        </w:rPr>
        <w:t>2</w:t>
      </w:r>
      <w:r w:rsidR="00FA0B10" w:rsidRPr="007363F9">
        <w:rPr>
          <w:rFonts w:cs="Arial"/>
          <w:i/>
        </w:rPr>
        <w:t>, Victims of Abuse, Neglect, or Domestic Violence</w:t>
      </w:r>
      <w:r w:rsidR="00FA0B10" w:rsidRPr="00F45F85">
        <w:rPr>
          <w:rFonts w:cs="Arial"/>
        </w:rPr>
        <w:t>)</w:t>
      </w:r>
    </w:p>
    <w:p w14:paraId="7E59658B" w14:textId="6E95DFE3" w:rsidR="00FA0B10" w:rsidRPr="00532C2C" w:rsidRDefault="00206B01" w:rsidP="001844D1">
      <w:pPr>
        <w:pStyle w:val="ListParagraph"/>
        <w:numPr>
          <w:ilvl w:val="0"/>
          <w:numId w:val="272"/>
        </w:numPr>
        <w:spacing w:before="60" w:line="276" w:lineRule="auto"/>
        <w:ind w:left="1152" w:hanging="432"/>
        <w:contextualSpacing w:val="0"/>
        <w:rPr>
          <w:rFonts w:cs="Arial"/>
        </w:rPr>
      </w:pPr>
      <w:hyperlink w:anchor="PaymentDef" w:history="1">
        <w:r w:rsidR="0058096C" w:rsidRPr="00C529A3">
          <w:rPr>
            <w:rStyle w:val="Hyperlink"/>
            <w:rFonts w:eastAsiaTheme="minorHAnsi" w:cs="Arial"/>
          </w:rPr>
          <w:t>P</w:t>
        </w:r>
        <w:r w:rsidR="00FA0B10" w:rsidRPr="00C529A3">
          <w:rPr>
            <w:rStyle w:val="Hyperlink"/>
            <w:rFonts w:eastAsiaTheme="minorHAnsi" w:cs="Arial"/>
          </w:rPr>
          <w:t>ayment</w:t>
        </w:r>
      </w:hyperlink>
      <w:r w:rsidR="00FA0B10" w:rsidRPr="00827DA6">
        <w:rPr>
          <w:rFonts w:cs="Arial"/>
        </w:rPr>
        <w:t xml:space="preserve"> collection activities</w:t>
      </w:r>
      <w:r w:rsidR="00827DA6" w:rsidRPr="00827DA6">
        <w:rPr>
          <w:rFonts w:cs="Arial"/>
        </w:rPr>
        <w:t xml:space="preserve"> related to provision of </w:t>
      </w:r>
      <w:r w:rsidR="00C84FFE">
        <w:rPr>
          <w:rFonts w:cs="Arial"/>
        </w:rPr>
        <w:t>health care</w:t>
      </w:r>
      <w:r w:rsidR="00FA0B10" w:rsidRPr="00827DA6">
        <w:rPr>
          <w:rFonts w:cs="Arial"/>
        </w:rPr>
        <w:t xml:space="preserve"> </w:t>
      </w:r>
      <w:r w:rsidR="00FA0B10" w:rsidRPr="00827DA6">
        <w:rPr>
          <w:rFonts w:cs="Arial"/>
          <w:i/>
        </w:rPr>
        <w:t>(see</w:t>
      </w:r>
      <w:r w:rsidR="00FA0B10" w:rsidRPr="00827DA6">
        <w:rPr>
          <w:rFonts w:cs="Arial"/>
        </w:rPr>
        <w:t xml:space="preserve"> </w:t>
      </w:r>
      <w:r w:rsidR="00FA0B10" w:rsidRPr="00827DA6">
        <w:rPr>
          <w:rFonts w:cs="Arial"/>
          <w:i/>
        </w:rPr>
        <w:t xml:space="preserve">SHIPM Chapter </w:t>
      </w:r>
      <w:r w:rsidR="00B17DE3">
        <w:rPr>
          <w:rFonts w:cs="Arial"/>
          <w:i/>
        </w:rPr>
        <w:t>2</w:t>
      </w:r>
      <w:r w:rsidR="00311B40">
        <w:rPr>
          <w:rFonts w:cs="Arial"/>
          <w:i/>
        </w:rPr>
        <w:t xml:space="preserve">, </w:t>
      </w:r>
      <w:r w:rsidR="00FA0B10" w:rsidRPr="00827DA6">
        <w:rPr>
          <w:rFonts w:cs="Arial"/>
          <w:i/>
        </w:rPr>
        <w:t xml:space="preserve">Treatment, Payment and </w:t>
      </w:r>
      <w:r w:rsidR="00481BE4">
        <w:rPr>
          <w:rFonts w:cs="Arial"/>
          <w:i/>
        </w:rPr>
        <w:t xml:space="preserve">Health Care </w:t>
      </w:r>
      <w:r w:rsidR="00FA0B10" w:rsidRPr="00827DA6">
        <w:rPr>
          <w:rFonts w:cs="Arial"/>
          <w:i/>
        </w:rPr>
        <w:t>Operations)</w:t>
      </w:r>
      <w:r w:rsidR="00FA0B10" w:rsidRPr="00827DA6">
        <w:rPr>
          <w:rFonts w:eastAsiaTheme="minorHAnsi" w:cs="Arial"/>
          <w:i/>
        </w:rPr>
        <w:t xml:space="preserve"> </w:t>
      </w:r>
    </w:p>
    <w:p w14:paraId="46998D6A" w14:textId="0A80D841" w:rsidR="00532C2C" w:rsidRPr="00532C2C" w:rsidRDefault="00532C2C" w:rsidP="003D6695">
      <w:pPr>
        <w:autoSpaceDE w:val="0"/>
        <w:autoSpaceDN w:val="0"/>
        <w:adjustRightInd w:val="0"/>
        <w:spacing w:before="0" w:after="0"/>
        <w:ind w:left="720"/>
        <w:rPr>
          <w:rFonts w:cs="Arial"/>
          <w:i/>
          <w:color w:val="A6A6A6" w:themeColor="background1" w:themeShade="A6"/>
        </w:rPr>
      </w:pPr>
      <w:r w:rsidRPr="00532C2C">
        <w:rPr>
          <w:rFonts w:cs="Arial"/>
          <w:i/>
          <w:color w:val="A6A6A6" w:themeColor="background1" w:themeShade="A6"/>
        </w:rPr>
        <w:t>[45 C.F.R. §</w:t>
      </w:r>
      <w:r w:rsidR="00F45F85">
        <w:rPr>
          <w:rFonts w:cs="Arial"/>
          <w:i/>
          <w:color w:val="A6A6A6" w:themeColor="background1" w:themeShade="A6"/>
        </w:rPr>
        <w:t xml:space="preserve"> </w:t>
      </w:r>
      <w:r w:rsidRPr="00532C2C">
        <w:rPr>
          <w:rFonts w:cs="Arial"/>
          <w:i/>
          <w:color w:val="A6A6A6" w:themeColor="background1" w:themeShade="A6"/>
        </w:rPr>
        <w:t>164.512(d)]</w:t>
      </w:r>
    </w:p>
    <w:p w14:paraId="0BD30888" w14:textId="0E8E92DA" w:rsidR="00506C82" w:rsidRDefault="00FA0B10" w:rsidP="00DB2B14">
      <w:pPr>
        <w:pStyle w:val="ListParagraph"/>
        <w:numPr>
          <w:ilvl w:val="0"/>
          <w:numId w:val="4"/>
        </w:numPr>
        <w:spacing w:line="276" w:lineRule="auto"/>
        <w:ind w:left="720"/>
        <w:contextualSpacing w:val="0"/>
        <w:rPr>
          <w:rFonts w:cs="Arial"/>
        </w:rPr>
      </w:pPr>
      <w:r w:rsidRPr="005B3CA2">
        <w:rPr>
          <w:rFonts w:cs="Arial"/>
          <w:u w:val="single"/>
        </w:rPr>
        <w:t>Temporary suspension of accounting of disclosures</w:t>
      </w:r>
      <w:r w:rsidRPr="00506C82">
        <w:rPr>
          <w:rFonts w:cs="Arial"/>
        </w:rPr>
        <w:t>.</w:t>
      </w:r>
      <w:r w:rsidRPr="005B3CA2">
        <w:rPr>
          <w:rFonts w:cs="Arial"/>
        </w:rPr>
        <w:t xml:space="preserve">  </w:t>
      </w:r>
      <w:r w:rsidRPr="00E506FF">
        <w:rPr>
          <w:rFonts w:cs="Arial"/>
        </w:rPr>
        <w:t>Health oversight agencies may request a temporary suspension of a patient’s right to</w:t>
      </w:r>
      <w:r w:rsidRPr="005B3CA2">
        <w:rPr>
          <w:rFonts w:cs="Arial"/>
        </w:rPr>
        <w:t xml:space="preserve"> receive an accounting of disclosures. The temporary suspension must be made in writing, include the reason why the disclosure would impede the health oversight activities and indicate the time frame the suspension is required.</w:t>
      </w:r>
      <w:r w:rsidR="00B93D54">
        <w:rPr>
          <w:rFonts w:cs="Arial"/>
        </w:rPr>
        <w:t xml:space="preserve">  </w:t>
      </w:r>
    </w:p>
    <w:p w14:paraId="39FB07E6" w14:textId="77777777" w:rsidR="00FA0B10" w:rsidRDefault="00FA0B10" w:rsidP="00B93D54">
      <w:pPr>
        <w:autoSpaceDE w:val="0"/>
        <w:autoSpaceDN w:val="0"/>
        <w:adjustRightInd w:val="0"/>
        <w:spacing w:after="0"/>
        <w:ind w:left="720"/>
        <w:rPr>
          <w:rFonts w:cs="Arial"/>
        </w:rPr>
      </w:pPr>
      <w:r w:rsidRPr="00506C82">
        <w:rPr>
          <w:rFonts w:cs="Arial"/>
        </w:rPr>
        <w:t xml:space="preserve">For requests made orally, the patient’s right to an accounting will be suspended for no more than 30 days unless a written request is submitted during that timeframe. </w:t>
      </w:r>
    </w:p>
    <w:p w14:paraId="6E6AC8C3" w14:textId="51524B57" w:rsidR="00B93D54" w:rsidRPr="00506C82" w:rsidRDefault="00B93D54" w:rsidP="00F24C5C">
      <w:pPr>
        <w:pStyle w:val="ListParagraph"/>
        <w:spacing w:before="0" w:after="200" w:line="276" w:lineRule="auto"/>
        <w:contextualSpacing w:val="0"/>
        <w:rPr>
          <w:rFonts w:cs="Arial"/>
        </w:rPr>
      </w:pPr>
      <w:r w:rsidRPr="00B93D54">
        <w:rPr>
          <w:rFonts w:cs="Arial"/>
          <w:i/>
          <w:color w:val="A6A6A6" w:themeColor="background1" w:themeShade="A6"/>
        </w:rPr>
        <w:t>[45 C.F.R. §</w:t>
      </w:r>
      <w:r w:rsidR="00F45F85">
        <w:rPr>
          <w:rFonts w:cs="Arial"/>
          <w:i/>
          <w:color w:val="A6A6A6" w:themeColor="background1" w:themeShade="A6"/>
        </w:rPr>
        <w:t xml:space="preserve"> </w:t>
      </w:r>
      <w:r w:rsidRPr="00B93D54">
        <w:rPr>
          <w:rFonts w:cs="Arial"/>
          <w:i/>
          <w:color w:val="A6A6A6" w:themeColor="background1" w:themeShade="A6"/>
        </w:rPr>
        <w:t>164.528]</w:t>
      </w:r>
    </w:p>
    <w:p w14:paraId="63A49935" w14:textId="418945AC" w:rsidR="00CF7DB2" w:rsidRPr="00863188" w:rsidRDefault="00FA0B10" w:rsidP="00FE0957">
      <w:pPr>
        <w:pStyle w:val="ListParagraph"/>
        <w:numPr>
          <w:ilvl w:val="0"/>
          <w:numId w:val="4"/>
        </w:numPr>
        <w:spacing w:before="0" w:after="200" w:line="276" w:lineRule="auto"/>
        <w:ind w:left="720"/>
        <w:contextualSpacing w:val="0"/>
        <w:rPr>
          <w:rFonts w:cs="Arial"/>
          <w:u w:val="single"/>
        </w:rPr>
      </w:pPr>
      <w:r w:rsidRPr="00863188">
        <w:rPr>
          <w:rFonts w:cs="Arial"/>
          <w:u w:val="single"/>
        </w:rPr>
        <w:t>Joint activities or investigations</w:t>
      </w:r>
      <w:r w:rsidRPr="00863188">
        <w:rPr>
          <w:rFonts w:cs="Arial"/>
        </w:rPr>
        <w:t xml:space="preserve">.  If a health oversight activity is conducted in conjunction with a public benefits investigation (not related to health), the joint activity or investigation is considered a health oversight activity (e.g., Social Security Number fraud involving </w:t>
      </w:r>
      <w:r w:rsidR="00913739" w:rsidRPr="00863188">
        <w:rPr>
          <w:rFonts w:cs="Arial"/>
        </w:rPr>
        <w:t>health</w:t>
      </w:r>
      <w:r w:rsidRPr="00863188">
        <w:rPr>
          <w:rFonts w:cs="Arial"/>
        </w:rPr>
        <w:t xml:space="preserve"> </w:t>
      </w:r>
      <w:hyperlink w:anchor="TreatmentDef" w:history="1">
        <w:r w:rsidRPr="00863188">
          <w:rPr>
            <w:rStyle w:val="Hyperlink"/>
            <w:rFonts w:cs="Arial"/>
          </w:rPr>
          <w:t>treatment</w:t>
        </w:r>
      </w:hyperlink>
      <w:r w:rsidRPr="00863188">
        <w:rPr>
          <w:rFonts w:cs="Arial"/>
        </w:rPr>
        <w:t xml:space="preserve"> and other public benefits such as food stamps, housing vouchers, etc.).</w:t>
      </w:r>
      <w:r w:rsidR="005B6BB5" w:rsidRPr="00863188">
        <w:rPr>
          <w:rFonts w:cs="Arial"/>
        </w:rPr>
        <w:t xml:space="preserve">  </w:t>
      </w:r>
      <w:r w:rsidR="003632F4" w:rsidRPr="00863188">
        <w:rPr>
          <w:rFonts w:cs="Arial"/>
        </w:rPr>
        <w:br/>
      </w:r>
      <w:r w:rsidR="005B6BB5" w:rsidRPr="00863188">
        <w:rPr>
          <w:rFonts w:cs="Arial"/>
          <w:i/>
          <w:color w:val="A6A6A6" w:themeColor="background1" w:themeShade="A6"/>
        </w:rPr>
        <w:t>[45 C.F.R. §</w:t>
      </w:r>
      <w:r w:rsidR="00F45F85" w:rsidRPr="00863188">
        <w:rPr>
          <w:rFonts w:cs="Arial"/>
          <w:i/>
          <w:color w:val="A6A6A6" w:themeColor="background1" w:themeShade="A6"/>
        </w:rPr>
        <w:t xml:space="preserve"> </w:t>
      </w:r>
      <w:r w:rsidR="005B6BB5" w:rsidRPr="00863188">
        <w:rPr>
          <w:rFonts w:cs="Arial"/>
          <w:i/>
          <w:color w:val="A6A6A6" w:themeColor="background1" w:themeShade="A6"/>
        </w:rPr>
        <w:t>164.512(d)(3)]</w:t>
      </w:r>
    </w:p>
    <w:p w14:paraId="7D975C72" w14:textId="6A3BA4CC" w:rsidR="003D6570" w:rsidRPr="003632F4" w:rsidRDefault="00FA0B10" w:rsidP="00DB2B14">
      <w:pPr>
        <w:pStyle w:val="ListParagraph"/>
        <w:numPr>
          <w:ilvl w:val="0"/>
          <w:numId w:val="4"/>
        </w:numPr>
        <w:spacing w:line="276" w:lineRule="auto"/>
        <w:ind w:left="720"/>
        <w:contextualSpacing w:val="0"/>
        <w:rPr>
          <w:rFonts w:cs="Arial"/>
          <w:i/>
        </w:rPr>
      </w:pPr>
      <w:r w:rsidRPr="00863188">
        <w:rPr>
          <w:rFonts w:cs="Arial"/>
          <w:u w:val="single"/>
        </w:rPr>
        <w:t>Notice of Privacy Practices</w:t>
      </w:r>
      <w:r w:rsidRPr="00863188">
        <w:rPr>
          <w:rFonts w:cs="Arial"/>
        </w:rPr>
        <w:t xml:space="preserve">.  </w:t>
      </w:r>
      <w:r w:rsidRPr="00863188">
        <w:rPr>
          <w:rFonts w:cs="Arial"/>
          <w:bCs/>
        </w:rPr>
        <w:t>A s</w:t>
      </w:r>
      <w:r w:rsidRPr="00863188">
        <w:rPr>
          <w:rFonts w:cs="Arial"/>
        </w:rPr>
        <w:t xml:space="preserve">tate entity that is </w:t>
      </w:r>
      <w:r w:rsidRPr="00863188">
        <w:rPr>
          <w:rFonts w:cs="Arial"/>
          <w:bCs/>
        </w:rPr>
        <w:t xml:space="preserve">a </w:t>
      </w:r>
      <w:hyperlink w:anchor="BusinessAssociateDef" w:history="1">
        <w:r w:rsidRPr="00863188">
          <w:rPr>
            <w:rStyle w:val="Hyperlink"/>
            <w:rFonts w:cs="Arial"/>
          </w:rPr>
          <w:t>business associate</w:t>
        </w:r>
      </w:hyperlink>
      <w:r w:rsidRPr="00863188">
        <w:rPr>
          <w:rFonts w:cs="Arial"/>
          <w:bCs/>
        </w:rPr>
        <w:t xml:space="preserve">, </w:t>
      </w:r>
      <w:hyperlink w:anchor="HealthCareClearinghouseDef" w:history="1">
        <w:r w:rsidRPr="00863188">
          <w:rPr>
            <w:rStyle w:val="Hyperlink"/>
            <w:rFonts w:cs="Arial"/>
          </w:rPr>
          <w:t>health care clearinghouse</w:t>
        </w:r>
      </w:hyperlink>
      <w:r w:rsidRPr="00863188">
        <w:rPr>
          <w:rFonts w:cs="Arial"/>
          <w:bCs/>
        </w:rPr>
        <w:t xml:space="preserve">, </w:t>
      </w:r>
      <w:hyperlink w:anchor="HealthCarePlanDef" w:history="1">
        <w:r w:rsidRPr="00863188">
          <w:rPr>
            <w:rStyle w:val="Hyperlink"/>
            <w:rFonts w:cs="Arial"/>
          </w:rPr>
          <w:t>health care plan</w:t>
        </w:r>
      </w:hyperlink>
      <w:r w:rsidRPr="00863188">
        <w:rPr>
          <w:rFonts w:cs="Arial"/>
          <w:bCs/>
        </w:rPr>
        <w:t xml:space="preserve">, </w:t>
      </w:r>
      <w:hyperlink w:anchor="HealthCareProviderDef" w:history="1">
        <w:r w:rsidRPr="00863188">
          <w:rPr>
            <w:rStyle w:val="Hyperlink"/>
            <w:rFonts w:cs="Arial"/>
          </w:rPr>
          <w:t>health care provider</w:t>
        </w:r>
      </w:hyperlink>
      <w:r w:rsidRPr="00863188">
        <w:rPr>
          <w:rFonts w:cs="Arial"/>
          <w:bCs/>
        </w:rPr>
        <w:t xml:space="preserve">, or </w:t>
      </w:r>
      <w:hyperlink w:anchor="HybridEntityDef" w:history="1">
        <w:r w:rsidRPr="00863188">
          <w:rPr>
            <w:rStyle w:val="Hyperlink"/>
            <w:rFonts w:cs="Arial"/>
          </w:rPr>
          <w:t>hybrid entity</w:t>
        </w:r>
      </w:hyperlink>
      <w:r w:rsidRPr="00863188">
        <w:rPr>
          <w:rFonts w:cs="Arial"/>
          <w:bCs/>
        </w:rPr>
        <w:t>,</w:t>
      </w:r>
      <w:r w:rsidRPr="00863188">
        <w:rPr>
          <w:rFonts w:cs="Arial"/>
        </w:rPr>
        <w:t xml:space="preserve"> must state in its Notice of Privacy Practices, if applicable, that it will disclose </w:t>
      </w:r>
      <w:r w:rsidR="00913739" w:rsidRPr="00863188">
        <w:rPr>
          <w:rFonts w:cs="Arial"/>
        </w:rPr>
        <w:t>health</w:t>
      </w:r>
      <w:r w:rsidRPr="00863188">
        <w:rPr>
          <w:rFonts w:cs="Arial"/>
        </w:rPr>
        <w:t xml:space="preserve"> information to health oversight agencies for health oversight purposes.</w:t>
      </w:r>
      <w:r w:rsidR="00863188">
        <w:rPr>
          <w:rFonts w:cs="Arial"/>
        </w:rPr>
        <w:t xml:space="preserve">  Some entities are exempt, </w:t>
      </w:r>
      <w:r w:rsidR="00732973" w:rsidRPr="00863188">
        <w:rPr>
          <w:rFonts w:cs="Arial"/>
          <w:i/>
        </w:rPr>
        <w:t xml:space="preserve">see SHIPM Chapter </w:t>
      </w:r>
      <w:r w:rsidR="00B17DE3" w:rsidRPr="00863188">
        <w:rPr>
          <w:rFonts w:cs="Arial"/>
          <w:i/>
        </w:rPr>
        <w:t>5</w:t>
      </w:r>
      <w:r w:rsidR="00732973" w:rsidRPr="00863188">
        <w:rPr>
          <w:rFonts w:cs="Arial"/>
          <w:i/>
        </w:rPr>
        <w:t>, Notice of Privacy Practices</w:t>
      </w:r>
      <w:r w:rsidR="00732973" w:rsidRPr="00863188">
        <w:rPr>
          <w:rFonts w:cs="Arial"/>
        </w:rPr>
        <w:t>.</w:t>
      </w:r>
      <w:r w:rsidR="00732973">
        <w:rPr>
          <w:rFonts w:cs="Arial"/>
        </w:rPr>
        <w:t xml:space="preserve"> </w:t>
      </w:r>
      <w:r w:rsidR="003D6570">
        <w:rPr>
          <w:rFonts w:cs="Arial"/>
        </w:rPr>
        <w:t xml:space="preserve"> </w:t>
      </w:r>
      <w:r w:rsidR="003632F4">
        <w:rPr>
          <w:rFonts w:cs="Arial"/>
        </w:rPr>
        <w:br/>
      </w:r>
      <w:r w:rsidR="005C54CD" w:rsidRPr="003632F4">
        <w:rPr>
          <w:rFonts w:cs="Arial"/>
          <w:i/>
          <w:color w:val="A6A6A6" w:themeColor="background1" w:themeShade="A6"/>
        </w:rPr>
        <w:t>[45 C.F.R. §</w:t>
      </w:r>
      <w:r w:rsidR="00F45F85" w:rsidRPr="003632F4">
        <w:rPr>
          <w:rFonts w:cs="Arial"/>
          <w:i/>
          <w:color w:val="A6A6A6" w:themeColor="background1" w:themeShade="A6"/>
        </w:rPr>
        <w:t xml:space="preserve"> </w:t>
      </w:r>
      <w:r w:rsidR="005C54CD" w:rsidRPr="003632F4">
        <w:rPr>
          <w:rFonts w:cs="Arial"/>
          <w:i/>
          <w:color w:val="A6A6A6" w:themeColor="background1" w:themeShade="A6"/>
        </w:rPr>
        <w:t>164.504(e)]</w:t>
      </w:r>
      <w:r w:rsidR="003D6570" w:rsidRPr="003632F4">
        <w:rPr>
          <w:rFonts w:cs="Arial"/>
          <w:i/>
          <w:color w:val="A6A6A6" w:themeColor="background1" w:themeShade="A6"/>
        </w:rPr>
        <w:t xml:space="preserve"> </w:t>
      </w:r>
    </w:p>
    <w:p w14:paraId="32C275A1" w14:textId="77777777" w:rsidR="00FA0B10" w:rsidRPr="005B3CA2" w:rsidRDefault="00FA0B10" w:rsidP="001844D1">
      <w:pPr>
        <w:pStyle w:val="ListParagraph"/>
        <w:numPr>
          <w:ilvl w:val="0"/>
          <w:numId w:val="225"/>
        </w:numPr>
        <w:spacing w:before="240" w:after="120" w:line="276" w:lineRule="auto"/>
        <w:contextualSpacing w:val="0"/>
        <w:rPr>
          <w:rFonts w:cs="Arial"/>
          <w:b/>
          <w:u w:val="single"/>
        </w:rPr>
      </w:pPr>
      <w:r w:rsidRPr="005B3CA2">
        <w:rPr>
          <w:rFonts w:cs="Arial"/>
          <w:b/>
          <w:u w:val="single"/>
        </w:rPr>
        <w:t>References</w:t>
      </w:r>
    </w:p>
    <w:p w14:paraId="692770D6" w14:textId="77777777" w:rsidR="003F74D3" w:rsidRPr="003A4515" w:rsidRDefault="00FA0B10" w:rsidP="000E06A3">
      <w:pPr>
        <w:spacing w:before="40" w:after="40"/>
        <w:ind w:left="360"/>
      </w:pPr>
      <w:r w:rsidRPr="003A4515">
        <w:t xml:space="preserve">45 C.F.R. </w:t>
      </w:r>
    </w:p>
    <w:p w14:paraId="2920A94B" w14:textId="6012E84D" w:rsidR="00C9670F" w:rsidRDefault="00FA0B10" w:rsidP="001844D1">
      <w:pPr>
        <w:pStyle w:val="ListParagraph"/>
        <w:numPr>
          <w:ilvl w:val="0"/>
          <w:numId w:val="44"/>
        </w:numPr>
        <w:spacing w:before="0" w:line="276" w:lineRule="auto"/>
        <w:ind w:left="792"/>
        <w:contextualSpacing w:val="0"/>
        <w:rPr>
          <w:iCs/>
        </w:rPr>
      </w:pPr>
      <w:r w:rsidRPr="00D74670">
        <w:rPr>
          <w:iCs/>
        </w:rPr>
        <w:t>§</w:t>
      </w:r>
      <w:r w:rsidR="00F45F85">
        <w:rPr>
          <w:iCs/>
        </w:rPr>
        <w:t xml:space="preserve"> </w:t>
      </w:r>
      <w:r w:rsidRPr="00D74670">
        <w:rPr>
          <w:iCs/>
        </w:rPr>
        <w:t>164.501</w:t>
      </w:r>
    </w:p>
    <w:p w14:paraId="37C67FF9" w14:textId="321BD133" w:rsidR="007363F9" w:rsidRPr="002F11A6" w:rsidRDefault="007363F9" w:rsidP="001844D1">
      <w:pPr>
        <w:pStyle w:val="ListParagraph"/>
        <w:numPr>
          <w:ilvl w:val="0"/>
          <w:numId w:val="44"/>
        </w:numPr>
        <w:spacing w:before="0" w:line="276" w:lineRule="auto"/>
        <w:ind w:left="792"/>
        <w:contextualSpacing w:val="0"/>
        <w:rPr>
          <w:iCs/>
        </w:rPr>
      </w:pPr>
      <w:r w:rsidRPr="00D74670">
        <w:rPr>
          <w:iCs/>
        </w:rPr>
        <w:t>§</w:t>
      </w:r>
      <w:r>
        <w:rPr>
          <w:iCs/>
        </w:rPr>
        <w:t xml:space="preserve"> </w:t>
      </w:r>
      <w:r w:rsidRPr="002F11A6">
        <w:rPr>
          <w:iCs/>
        </w:rPr>
        <w:t>164.504(e)</w:t>
      </w:r>
    </w:p>
    <w:p w14:paraId="650B7D22" w14:textId="0B2323C5" w:rsidR="00B86B85" w:rsidRPr="002F11A6" w:rsidRDefault="00FA0B10" w:rsidP="001844D1">
      <w:pPr>
        <w:pStyle w:val="ListParagraph"/>
        <w:numPr>
          <w:ilvl w:val="0"/>
          <w:numId w:val="44"/>
        </w:numPr>
        <w:spacing w:before="0" w:line="276" w:lineRule="auto"/>
        <w:ind w:left="792"/>
        <w:contextualSpacing w:val="0"/>
        <w:rPr>
          <w:iCs/>
        </w:rPr>
      </w:pPr>
      <w:r w:rsidRPr="002F11A6">
        <w:rPr>
          <w:iCs/>
        </w:rPr>
        <w:t>§</w:t>
      </w:r>
      <w:r w:rsidR="00F45F85" w:rsidRPr="002F11A6">
        <w:rPr>
          <w:iCs/>
        </w:rPr>
        <w:t xml:space="preserve"> </w:t>
      </w:r>
      <w:r w:rsidRPr="002F11A6">
        <w:rPr>
          <w:iCs/>
        </w:rPr>
        <w:t>164.512</w:t>
      </w:r>
    </w:p>
    <w:p w14:paraId="44A63ADE" w14:textId="5997BCF3" w:rsidR="00FA0B10" w:rsidRPr="002F11A6" w:rsidRDefault="00FA0B10" w:rsidP="001844D1">
      <w:pPr>
        <w:pStyle w:val="ListParagraph"/>
        <w:numPr>
          <w:ilvl w:val="0"/>
          <w:numId w:val="44"/>
        </w:numPr>
        <w:spacing w:before="0" w:line="276" w:lineRule="auto"/>
        <w:ind w:left="792"/>
        <w:contextualSpacing w:val="0"/>
        <w:rPr>
          <w:iCs/>
        </w:rPr>
      </w:pPr>
      <w:r w:rsidRPr="002F11A6">
        <w:rPr>
          <w:iCs/>
        </w:rPr>
        <w:t>§</w:t>
      </w:r>
      <w:r w:rsidR="000E06A3" w:rsidRPr="002F11A6">
        <w:rPr>
          <w:iCs/>
        </w:rPr>
        <w:t xml:space="preserve"> </w:t>
      </w:r>
      <w:r w:rsidRPr="002F11A6">
        <w:rPr>
          <w:iCs/>
        </w:rPr>
        <w:t>164.528</w:t>
      </w:r>
    </w:p>
    <w:p w14:paraId="2D38967D" w14:textId="4A589657" w:rsidR="009720FB" w:rsidRPr="002F11A6" w:rsidRDefault="009720FB" w:rsidP="001844D1">
      <w:pPr>
        <w:pStyle w:val="ListParagraph"/>
        <w:numPr>
          <w:ilvl w:val="0"/>
          <w:numId w:val="44"/>
        </w:numPr>
        <w:spacing w:before="0" w:line="276" w:lineRule="auto"/>
        <w:ind w:left="792"/>
        <w:contextualSpacing w:val="0"/>
        <w:rPr>
          <w:iCs/>
        </w:rPr>
      </w:pPr>
      <w:r w:rsidRPr="002F11A6">
        <w:rPr>
          <w:iCs/>
        </w:rPr>
        <w:t>§ 164.530(i)(1)</w:t>
      </w:r>
    </w:p>
    <w:p w14:paraId="382D3DD3" w14:textId="77777777" w:rsidR="00B86B85" w:rsidRPr="002F11A6" w:rsidRDefault="00FA0B10" w:rsidP="003A4515">
      <w:pPr>
        <w:spacing w:before="40" w:after="40"/>
        <w:ind w:left="360"/>
      </w:pPr>
      <w:r w:rsidRPr="002F11A6">
        <w:t xml:space="preserve">CA Civil Code </w:t>
      </w:r>
    </w:p>
    <w:p w14:paraId="3AA9A610" w14:textId="5325A569" w:rsidR="00FA0B10" w:rsidRPr="002F11A6" w:rsidRDefault="00FA0B10" w:rsidP="001844D1">
      <w:pPr>
        <w:pStyle w:val="ListParagraph"/>
        <w:numPr>
          <w:ilvl w:val="0"/>
          <w:numId w:val="44"/>
        </w:numPr>
        <w:spacing w:before="0" w:line="276" w:lineRule="auto"/>
        <w:ind w:left="792"/>
        <w:contextualSpacing w:val="0"/>
        <w:rPr>
          <w:iCs/>
        </w:rPr>
      </w:pPr>
      <w:r w:rsidRPr="002F11A6">
        <w:rPr>
          <w:iCs/>
        </w:rPr>
        <w:t>§</w:t>
      </w:r>
      <w:r w:rsidR="00F45F85" w:rsidRPr="002F11A6">
        <w:rPr>
          <w:iCs/>
        </w:rPr>
        <w:t xml:space="preserve"> </w:t>
      </w:r>
      <w:r w:rsidRPr="002F11A6">
        <w:rPr>
          <w:iCs/>
        </w:rPr>
        <w:t>56.10</w:t>
      </w:r>
    </w:p>
    <w:p w14:paraId="1954888F" w14:textId="650CEDB3" w:rsidR="000070EE" w:rsidRPr="002F11A6" w:rsidRDefault="00FA0B10" w:rsidP="001844D1">
      <w:pPr>
        <w:pStyle w:val="ListParagraph"/>
        <w:numPr>
          <w:ilvl w:val="0"/>
          <w:numId w:val="44"/>
        </w:numPr>
        <w:spacing w:before="0" w:line="276" w:lineRule="auto"/>
        <w:ind w:left="792"/>
        <w:contextualSpacing w:val="0"/>
        <w:rPr>
          <w:iCs/>
        </w:rPr>
      </w:pPr>
      <w:r w:rsidRPr="002F11A6">
        <w:rPr>
          <w:iCs/>
        </w:rPr>
        <w:t>§§</w:t>
      </w:r>
      <w:r w:rsidR="00F45F85" w:rsidRPr="002F11A6">
        <w:rPr>
          <w:iCs/>
        </w:rPr>
        <w:t xml:space="preserve"> </w:t>
      </w:r>
      <w:r w:rsidR="009D5AC4" w:rsidRPr="002F11A6">
        <w:rPr>
          <w:iCs/>
        </w:rPr>
        <w:t>1798.24 – 1798.25</w:t>
      </w:r>
      <w:r w:rsidR="00C9018A" w:rsidRPr="002F11A6">
        <w:rPr>
          <w:iCs/>
        </w:rPr>
        <w:t xml:space="preserve">  </w:t>
      </w:r>
    </w:p>
    <w:p w14:paraId="4C3A7E76" w14:textId="59C8A311" w:rsidR="00612BB1" w:rsidRPr="00612BB1" w:rsidRDefault="00ED68B5" w:rsidP="002F11A6">
      <w:pPr>
        <w:spacing w:before="40" w:after="40"/>
        <w:ind w:left="360"/>
        <w:rPr>
          <w:iCs/>
        </w:rPr>
      </w:pPr>
      <w:r w:rsidRPr="002F11A6">
        <w:t xml:space="preserve">CA Health and Safety Code </w:t>
      </w:r>
      <w:r w:rsidR="00612BB1" w:rsidRPr="002F11A6">
        <w:rPr>
          <w:iCs/>
        </w:rPr>
        <w:t>§ 130303</w:t>
      </w:r>
      <w:r w:rsidR="00612BB1" w:rsidRPr="00612BB1">
        <w:rPr>
          <w:iCs/>
        </w:rPr>
        <w:t xml:space="preserve">  </w:t>
      </w:r>
    </w:p>
    <w:p w14:paraId="4DB0EF6E" w14:textId="58B08622" w:rsidR="00C9018A" w:rsidRDefault="00FA0B10" w:rsidP="001844D1">
      <w:pPr>
        <w:pStyle w:val="ListParagraph"/>
        <w:numPr>
          <w:ilvl w:val="0"/>
          <w:numId w:val="225"/>
        </w:numPr>
        <w:spacing w:before="240" w:after="120" w:line="276" w:lineRule="auto"/>
        <w:contextualSpacing w:val="0"/>
        <w:rPr>
          <w:rFonts w:cs="Arial"/>
          <w:b/>
          <w:u w:val="single"/>
        </w:rPr>
      </w:pPr>
      <w:r w:rsidRPr="005B3CA2">
        <w:rPr>
          <w:rFonts w:cs="Arial"/>
          <w:b/>
          <w:u w:val="single"/>
        </w:rPr>
        <w:t>Related Policies</w:t>
      </w:r>
      <w:r w:rsidR="00C9018A">
        <w:rPr>
          <w:rFonts w:cs="Arial"/>
          <w:b/>
          <w:u w:val="single"/>
        </w:rPr>
        <w:t xml:space="preserve">  </w:t>
      </w:r>
    </w:p>
    <w:p w14:paraId="17DE2A14" w14:textId="77777777" w:rsidR="00FA0B10" w:rsidRPr="003A4515" w:rsidRDefault="00FA0B10" w:rsidP="000E06A3">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6B1C6819" w14:textId="126CDFC1" w:rsidR="00F45F85" w:rsidRDefault="00FA0B10" w:rsidP="000E06A3">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9018A" w:rsidRPr="003A4515">
        <w:rPr>
          <w:rFonts w:cs="Arial"/>
          <w:color w:val="000000" w:themeColor="text1"/>
          <w:szCs w:val="24"/>
        </w:rPr>
        <w:t>2</w:t>
      </w:r>
      <w:r w:rsidRPr="003A4515">
        <w:rPr>
          <w:rFonts w:cs="Arial"/>
          <w:color w:val="000000" w:themeColor="text1"/>
          <w:szCs w:val="24"/>
        </w:rPr>
        <w:t xml:space="preserve"> </w:t>
      </w:r>
      <w:r w:rsidR="00F45F85">
        <w:rPr>
          <w:rFonts w:cs="Arial"/>
          <w:color w:val="000000" w:themeColor="text1"/>
          <w:szCs w:val="24"/>
        </w:rPr>
        <w:t xml:space="preserve">– </w:t>
      </w:r>
      <w:r w:rsidRPr="003A4515">
        <w:rPr>
          <w:rFonts w:cs="Arial"/>
          <w:color w:val="000000" w:themeColor="text1"/>
          <w:szCs w:val="24"/>
        </w:rPr>
        <w:t>Law</w:t>
      </w:r>
      <w:r w:rsidR="00F45F85">
        <w:rPr>
          <w:rFonts w:cs="Arial"/>
          <w:color w:val="000000" w:themeColor="text1"/>
          <w:szCs w:val="24"/>
        </w:rPr>
        <w:t xml:space="preserve"> </w:t>
      </w:r>
      <w:r w:rsidRPr="003A4515">
        <w:rPr>
          <w:rFonts w:cs="Arial"/>
          <w:color w:val="000000" w:themeColor="text1"/>
          <w:szCs w:val="24"/>
        </w:rPr>
        <w:t>Enforcement</w:t>
      </w:r>
    </w:p>
    <w:p w14:paraId="29BFE849" w14:textId="77777777" w:rsidR="007E463F" w:rsidRPr="003A4515" w:rsidRDefault="007E463F" w:rsidP="007E463F">
      <w:pPr>
        <w:spacing w:before="60" w:after="60" w:line="240" w:lineRule="auto"/>
        <w:ind w:left="360"/>
        <w:rPr>
          <w:rFonts w:cs="Arial"/>
          <w:color w:val="000000" w:themeColor="text1"/>
          <w:szCs w:val="24"/>
        </w:rPr>
      </w:pPr>
      <w:r w:rsidRPr="003A4515">
        <w:rPr>
          <w:rFonts w:cs="Arial"/>
          <w:color w:val="000000" w:themeColor="text1"/>
          <w:szCs w:val="24"/>
        </w:rPr>
        <w:t>SHIPM Chapter 2</w:t>
      </w:r>
      <w:r>
        <w:rPr>
          <w:rFonts w:cs="Arial"/>
          <w:color w:val="000000" w:themeColor="text1"/>
          <w:szCs w:val="24"/>
        </w:rPr>
        <w:t xml:space="preserve"> – </w:t>
      </w:r>
      <w:r w:rsidRPr="003A4515">
        <w:rPr>
          <w:rFonts w:cs="Arial"/>
          <w:color w:val="000000" w:themeColor="text1"/>
          <w:szCs w:val="24"/>
        </w:rPr>
        <w:t>Treatment,</w:t>
      </w:r>
      <w:r>
        <w:rPr>
          <w:rFonts w:cs="Arial"/>
          <w:color w:val="000000" w:themeColor="text1"/>
          <w:szCs w:val="24"/>
        </w:rPr>
        <w:t xml:space="preserve"> </w:t>
      </w:r>
      <w:r w:rsidRPr="003A4515">
        <w:rPr>
          <w:rFonts w:cs="Arial"/>
          <w:color w:val="000000" w:themeColor="text1"/>
          <w:szCs w:val="24"/>
        </w:rPr>
        <w:t>Payment and Health Care Operations (TPO)</w:t>
      </w:r>
      <w:r>
        <w:rPr>
          <w:rFonts w:cs="Arial"/>
          <w:color w:val="000000" w:themeColor="text1"/>
          <w:szCs w:val="24"/>
        </w:rPr>
        <w:t xml:space="preserve"> </w:t>
      </w:r>
    </w:p>
    <w:p w14:paraId="423F0AB7" w14:textId="77777777" w:rsidR="007E463F" w:rsidRPr="003A4515" w:rsidRDefault="007E463F" w:rsidP="007E463F">
      <w:pPr>
        <w:spacing w:before="60" w:after="60" w:line="240" w:lineRule="auto"/>
        <w:ind w:left="360"/>
        <w:rPr>
          <w:rFonts w:cs="Arial"/>
          <w:color w:val="000000" w:themeColor="text1"/>
          <w:szCs w:val="24"/>
        </w:rPr>
      </w:pPr>
      <w:r w:rsidRPr="003A4515">
        <w:rPr>
          <w:rFonts w:cs="Arial"/>
          <w:color w:val="000000" w:themeColor="text1"/>
          <w:szCs w:val="24"/>
        </w:rPr>
        <w:t xml:space="preserve">SHIPM Chapter 2 </w:t>
      </w:r>
      <w:r>
        <w:rPr>
          <w:rFonts w:cs="Arial"/>
          <w:color w:val="000000" w:themeColor="text1"/>
          <w:szCs w:val="24"/>
        </w:rPr>
        <w:t>–</w:t>
      </w:r>
      <w:r w:rsidRPr="003A4515">
        <w:rPr>
          <w:rFonts w:cs="Arial"/>
          <w:color w:val="000000" w:themeColor="text1"/>
          <w:szCs w:val="24"/>
        </w:rPr>
        <w:t xml:space="preserve"> Victims</w:t>
      </w:r>
      <w:r>
        <w:rPr>
          <w:rFonts w:cs="Arial"/>
          <w:color w:val="000000" w:themeColor="text1"/>
          <w:szCs w:val="24"/>
        </w:rPr>
        <w:t xml:space="preserve"> </w:t>
      </w:r>
      <w:r w:rsidRPr="003A4515">
        <w:rPr>
          <w:rFonts w:cs="Arial"/>
          <w:color w:val="000000" w:themeColor="text1"/>
          <w:szCs w:val="24"/>
        </w:rPr>
        <w:t>of Abuse, Neglect</w:t>
      </w:r>
      <w:r>
        <w:rPr>
          <w:rFonts w:cs="Arial"/>
          <w:color w:val="000000" w:themeColor="text1"/>
          <w:szCs w:val="24"/>
        </w:rPr>
        <w:t>,</w:t>
      </w:r>
      <w:r w:rsidRPr="003A4515">
        <w:rPr>
          <w:rFonts w:cs="Arial"/>
          <w:color w:val="000000" w:themeColor="text1"/>
          <w:szCs w:val="24"/>
        </w:rPr>
        <w:t xml:space="preserve"> or Domestic Violence</w:t>
      </w:r>
    </w:p>
    <w:p w14:paraId="5D008D7B"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5C01F6F9" w14:textId="77777777" w:rsidR="00FA0B10" w:rsidRPr="003A4515" w:rsidRDefault="00FA0B10" w:rsidP="000E06A3">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9018A" w:rsidRPr="003A4515">
        <w:rPr>
          <w:rFonts w:cs="Arial"/>
          <w:color w:val="000000" w:themeColor="text1"/>
          <w:szCs w:val="24"/>
        </w:rPr>
        <w:t>2</w:t>
      </w:r>
      <w:r w:rsidRPr="003A4515">
        <w:rPr>
          <w:rFonts w:cs="Arial"/>
          <w:color w:val="000000" w:themeColor="text1"/>
          <w:szCs w:val="24"/>
        </w:rPr>
        <w:t xml:space="preserve"> – Minimum Necessary</w:t>
      </w:r>
    </w:p>
    <w:p w14:paraId="27F26AAF" w14:textId="238145CF" w:rsidR="004D0157" w:rsidRDefault="00770E8C" w:rsidP="004D0157">
      <w:pPr>
        <w:spacing w:before="60" w:after="60" w:line="240" w:lineRule="auto"/>
        <w:ind w:left="360"/>
        <w:rPr>
          <w:rFonts w:cs="Arial"/>
          <w:color w:val="000000" w:themeColor="text1"/>
          <w:szCs w:val="24"/>
        </w:rPr>
      </w:pPr>
      <w:r w:rsidRPr="003A4515">
        <w:rPr>
          <w:rFonts w:cs="Arial"/>
          <w:color w:val="000000" w:themeColor="text1"/>
          <w:szCs w:val="24"/>
        </w:rPr>
        <w:t xml:space="preserve">SHIPM Chapter 3 </w:t>
      </w:r>
      <w:r w:rsidR="00F45F85">
        <w:rPr>
          <w:rFonts w:cs="Arial"/>
          <w:color w:val="000000" w:themeColor="text1"/>
          <w:szCs w:val="24"/>
        </w:rPr>
        <w:t>–</w:t>
      </w:r>
      <w:r w:rsidRPr="003A4515">
        <w:rPr>
          <w:rFonts w:cs="Arial"/>
          <w:color w:val="000000" w:themeColor="text1"/>
          <w:szCs w:val="24"/>
        </w:rPr>
        <w:t xml:space="preserve"> Verification</w:t>
      </w:r>
      <w:r w:rsidR="00F45F85">
        <w:rPr>
          <w:rFonts w:cs="Arial"/>
          <w:color w:val="000000" w:themeColor="text1"/>
          <w:szCs w:val="24"/>
        </w:rPr>
        <w:t xml:space="preserve"> </w:t>
      </w:r>
      <w:r w:rsidRPr="003A4515">
        <w:rPr>
          <w:rFonts w:cs="Arial"/>
          <w:color w:val="000000" w:themeColor="text1"/>
          <w:szCs w:val="24"/>
        </w:rPr>
        <w:t>of Identity</w:t>
      </w:r>
    </w:p>
    <w:p w14:paraId="3C8D56E4" w14:textId="6C7D8F61" w:rsidR="00FA0B10" w:rsidRPr="003A4515" w:rsidRDefault="00FA0B10" w:rsidP="000E06A3">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9018A" w:rsidRPr="003A4515">
        <w:rPr>
          <w:rFonts w:cs="Arial"/>
          <w:color w:val="000000" w:themeColor="text1"/>
          <w:szCs w:val="24"/>
        </w:rPr>
        <w:t>4</w:t>
      </w:r>
      <w:r w:rsidR="00213FB8">
        <w:rPr>
          <w:rFonts w:cs="Arial"/>
          <w:color w:val="000000" w:themeColor="text1"/>
          <w:szCs w:val="24"/>
        </w:rPr>
        <w:t xml:space="preserve"> – Business Associate Agreement</w:t>
      </w:r>
    </w:p>
    <w:p w14:paraId="154B44EB" w14:textId="4B3822BD" w:rsidR="007114DF" w:rsidRPr="003A4515" w:rsidRDefault="00FA0B10" w:rsidP="000E06A3">
      <w:pPr>
        <w:spacing w:before="60" w:after="60" w:line="240" w:lineRule="auto"/>
        <w:ind w:left="360"/>
        <w:rPr>
          <w:rFonts w:cs="Arial"/>
          <w:color w:val="000000" w:themeColor="text1"/>
          <w:szCs w:val="24"/>
        </w:rPr>
      </w:pPr>
      <w:r w:rsidRPr="003A4515">
        <w:rPr>
          <w:rFonts w:cs="Arial"/>
          <w:color w:val="000000" w:themeColor="text1"/>
          <w:szCs w:val="24"/>
        </w:rPr>
        <w:t>SHIPM Chapte</w:t>
      </w:r>
      <w:r w:rsidR="007114DF" w:rsidRPr="003A4515">
        <w:rPr>
          <w:rFonts w:cs="Arial"/>
          <w:color w:val="000000" w:themeColor="text1"/>
          <w:szCs w:val="24"/>
        </w:rPr>
        <w:t xml:space="preserve">r </w:t>
      </w:r>
      <w:r w:rsidR="00C9018A" w:rsidRPr="003A4515">
        <w:rPr>
          <w:rFonts w:cs="Arial"/>
          <w:color w:val="000000" w:themeColor="text1"/>
          <w:szCs w:val="24"/>
        </w:rPr>
        <w:t>5</w:t>
      </w:r>
      <w:r w:rsidR="007114DF" w:rsidRPr="003A4515">
        <w:rPr>
          <w:rFonts w:cs="Arial"/>
          <w:color w:val="000000" w:themeColor="text1"/>
          <w:szCs w:val="24"/>
        </w:rPr>
        <w:t xml:space="preserve"> </w:t>
      </w:r>
      <w:r w:rsidR="00F45F85">
        <w:rPr>
          <w:rFonts w:cs="Arial"/>
          <w:color w:val="000000" w:themeColor="text1"/>
          <w:szCs w:val="24"/>
        </w:rPr>
        <w:t>–</w:t>
      </w:r>
      <w:r w:rsidR="007114DF" w:rsidRPr="003A4515">
        <w:rPr>
          <w:rFonts w:cs="Arial"/>
          <w:color w:val="000000" w:themeColor="text1"/>
          <w:szCs w:val="24"/>
        </w:rPr>
        <w:t xml:space="preserve"> Accounting</w:t>
      </w:r>
      <w:r w:rsidR="00F45F85">
        <w:rPr>
          <w:rFonts w:cs="Arial"/>
          <w:color w:val="000000" w:themeColor="text1"/>
          <w:szCs w:val="24"/>
        </w:rPr>
        <w:t xml:space="preserve"> </w:t>
      </w:r>
      <w:r w:rsidR="007114DF" w:rsidRPr="003A4515">
        <w:rPr>
          <w:rFonts w:cs="Arial"/>
          <w:color w:val="000000" w:themeColor="text1"/>
          <w:szCs w:val="24"/>
        </w:rPr>
        <w:t>of Disclosures</w:t>
      </w:r>
    </w:p>
    <w:p w14:paraId="5EFECF0B" w14:textId="4C48908C" w:rsidR="00863188" w:rsidRDefault="00FA0B10" w:rsidP="004D0157">
      <w:pPr>
        <w:spacing w:before="60" w:after="60" w:line="240" w:lineRule="auto"/>
        <w:ind w:left="360"/>
        <w:rPr>
          <w:rFonts w:eastAsia="Times New Roman" w:cs="Arial"/>
          <w:b/>
          <w:szCs w:val="24"/>
          <w:u w:val="single"/>
        </w:rPr>
      </w:pPr>
      <w:r w:rsidRPr="003A4515">
        <w:rPr>
          <w:rFonts w:cs="Arial"/>
          <w:color w:val="000000" w:themeColor="text1"/>
          <w:szCs w:val="24"/>
        </w:rPr>
        <w:t xml:space="preserve">SHIPM Chapter </w:t>
      </w:r>
      <w:r w:rsidR="00C9018A" w:rsidRPr="003A4515">
        <w:rPr>
          <w:rFonts w:cs="Arial"/>
          <w:color w:val="000000" w:themeColor="text1"/>
          <w:szCs w:val="24"/>
        </w:rPr>
        <w:t>5</w:t>
      </w:r>
      <w:r w:rsidRPr="003A4515">
        <w:rPr>
          <w:rFonts w:cs="Arial"/>
          <w:color w:val="000000" w:themeColor="text1"/>
          <w:szCs w:val="24"/>
        </w:rPr>
        <w:t xml:space="preserve"> </w:t>
      </w:r>
      <w:r w:rsidR="00F45F85">
        <w:rPr>
          <w:rFonts w:cs="Arial"/>
          <w:color w:val="000000" w:themeColor="text1"/>
          <w:szCs w:val="24"/>
        </w:rPr>
        <w:t>–</w:t>
      </w:r>
      <w:r w:rsidRPr="003A4515">
        <w:rPr>
          <w:rFonts w:cs="Arial"/>
          <w:color w:val="000000" w:themeColor="text1"/>
          <w:szCs w:val="24"/>
        </w:rPr>
        <w:t xml:space="preserve"> Notice</w:t>
      </w:r>
      <w:r w:rsidR="00F45F85">
        <w:rPr>
          <w:rFonts w:cs="Arial"/>
          <w:color w:val="000000" w:themeColor="text1"/>
          <w:szCs w:val="24"/>
        </w:rPr>
        <w:t xml:space="preserve"> </w:t>
      </w:r>
      <w:r w:rsidRPr="003A4515">
        <w:rPr>
          <w:rFonts w:cs="Arial"/>
          <w:color w:val="000000" w:themeColor="text1"/>
          <w:szCs w:val="24"/>
        </w:rPr>
        <w:t>of Privacy Practices</w:t>
      </w:r>
      <w:r w:rsidR="00C9018A" w:rsidRPr="003A4515">
        <w:rPr>
          <w:rFonts w:cs="Arial"/>
          <w:color w:val="000000" w:themeColor="text1"/>
          <w:szCs w:val="24"/>
        </w:rPr>
        <w:t xml:space="preserve"> </w:t>
      </w:r>
    </w:p>
    <w:p w14:paraId="1EF98CDC" w14:textId="2DCE50CF" w:rsidR="00C9018A" w:rsidRDefault="00FA0B10" w:rsidP="001844D1">
      <w:pPr>
        <w:pStyle w:val="ListParagraph"/>
        <w:numPr>
          <w:ilvl w:val="0"/>
          <w:numId w:val="225"/>
        </w:numPr>
        <w:spacing w:before="240" w:after="120" w:line="276" w:lineRule="auto"/>
        <w:contextualSpacing w:val="0"/>
        <w:rPr>
          <w:rFonts w:cs="Arial"/>
          <w:b/>
          <w:u w:val="single"/>
        </w:rPr>
      </w:pPr>
      <w:r w:rsidRPr="005B3CA2">
        <w:rPr>
          <w:rFonts w:cs="Arial"/>
          <w:b/>
          <w:u w:val="single"/>
        </w:rPr>
        <w:t>Attachments</w:t>
      </w:r>
      <w:r w:rsidR="00C9018A">
        <w:rPr>
          <w:rFonts w:cs="Arial"/>
          <w:b/>
          <w:u w:val="single"/>
        </w:rPr>
        <w:t xml:space="preserve">  </w:t>
      </w:r>
    </w:p>
    <w:p w14:paraId="669D8705" w14:textId="77777777" w:rsidR="006555BF" w:rsidRPr="005B3CA2" w:rsidRDefault="00FA0B10" w:rsidP="000E06A3">
      <w:pPr>
        <w:ind w:left="360"/>
        <w:rPr>
          <w:szCs w:val="24"/>
        </w:rPr>
      </w:pPr>
      <w:r w:rsidRPr="005B3CA2">
        <w:rPr>
          <w:rFonts w:cs="Arial"/>
          <w:szCs w:val="24"/>
        </w:rPr>
        <w:t>None</w:t>
      </w:r>
    </w:p>
    <w:p w14:paraId="4451C660" w14:textId="77777777" w:rsidR="00B87E64" w:rsidRDefault="00B87E64">
      <w:pPr>
        <w:sectPr w:rsidR="00B87E64" w:rsidSect="004309DD">
          <w:footerReference w:type="default" r:id="rId25"/>
          <w:type w:val="continuous"/>
          <w:pgSz w:w="12240" w:h="15840"/>
          <w:pgMar w:top="1440" w:right="1080" w:bottom="1440" w:left="1080" w:header="720" w:footer="720" w:gutter="0"/>
          <w:cols w:space="720"/>
          <w:docGrid w:linePitch="360"/>
        </w:sectPr>
      </w:pPr>
    </w:p>
    <w:p w14:paraId="10341882" w14:textId="77777777" w:rsidR="00FA0B10" w:rsidRDefault="00FA0B10">
      <w:pPr>
        <w:rPr>
          <w:rFonts w:asciiTheme="majorHAnsi" w:eastAsiaTheme="majorEastAsia" w:hAnsiTheme="majorHAnsi" w:cstheme="majorBidi"/>
          <w:b/>
          <w:bCs/>
          <w:color w:val="4F81BD" w:themeColor="accent1"/>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5705AE20"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399CFF94" w14:textId="77777777" w:rsidR="00267FD0" w:rsidRPr="00F50538" w:rsidRDefault="005679C2" w:rsidP="00976A1E">
            <w:pPr>
              <w:spacing w:line="240" w:lineRule="auto"/>
              <w:rPr>
                <w:rFonts w:eastAsia="Times New Roman" w:cs="Arial"/>
                <w:b/>
                <w:bCs/>
                <w:szCs w:val="24"/>
              </w:rPr>
            </w:pPr>
            <w:r w:rsidRPr="00F50538">
              <w:rPr>
                <w:rFonts w:eastAsia="Times New Roman" w:cs="Arial"/>
                <w:b/>
                <w:bCs/>
                <w:szCs w:val="24"/>
              </w:rPr>
              <w:t xml:space="preserve">Chapter:   </w:t>
            </w:r>
            <w:r w:rsidR="00FB2575">
              <w:rPr>
                <w:rFonts w:eastAsia="Times New Roman" w:cs="Arial"/>
                <w:b/>
                <w:bCs/>
                <w:szCs w:val="24"/>
              </w:rPr>
              <w:t>2</w:t>
            </w:r>
            <w:r>
              <w:rPr>
                <w:rFonts w:eastAsia="Times New Roman" w:cs="Arial"/>
                <w:b/>
                <w:bCs/>
                <w:szCs w:val="24"/>
              </w:rPr>
              <w:t xml:space="preserve"> </w:t>
            </w:r>
            <w:r w:rsidR="00976A1E">
              <w:rPr>
                <w:rFonts w:eastAsia="Times New Roman" w:cs="Arial"/>
                <w:b/>
                <w:bCs/>
                <w:szCs w:val="24"/>
              </w:rPr>
              <w:t>–</w:t>
            </w:r>
            <w:r>
              <w:rPr>
                <w:rFonts w:eastAsia="Times New Roman" w:cs="Arial"/>
                <w:b/>
                <w:bCs/>
                <w:szCs w:val="24"/>
              </w:rPr>
              <w:t xml:space="preserve"> Privacy</w:t>
            </w:r>
          </w:p>
        </w:tc>
      </w:tr>
      <w:tr w:rsidR="00267FD0" w:rsidRPr="000541EE" w14:paraId="67CE606F"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0FF5E7E8" w14:textId="77777777" w:rsidR="00267FD0" w:rsidRPr="000541EE" w:rsidRDefault="00C97E02" w:rsidP="000541EE">
            <w:pPr>
              <w:rPr>
                <w:b/>
              </w:rPr>
            </w:pPr>
            <w:r w:rsidRPr="000541EE">
              <w:rPr>
                <w:b/>
              </w:rPr>
              <w:t xml:space="preserve">Section:  </w:t>
            </w:r>
            <w:r w:rsidR="00FB2575" w:rsidRPr="000541EE">
              <w:rPr>
                <w:b/>
              </w:rPr>
              <w:t>2</w:t>
            </w:r>
            <w:r w:rsidRPr="000541EE">
              <w:rPr>
                <w:b/>
              </w:rPr>
              <w:t xml:space="preserve">.2.0 – Uses </w:t>
            </w:r>
            <w:r w:rsidR="00C15D50" w:rsidRPr="000541EE">
              <w:rPr>
                <w:b/>
              </w:rPr>
              <w:t>and</w:t>
            </w:r>
            <w:r w:rsidRPr="000541EE">
              <w:rPr>
                <w:b/>
              </w:rPr>
              <w:t xml:space="preserve"> Disclosures</w:t>
            </w:r>
          </w:p>
        </w:tc>
      </w:tr>
      <w:tr w:rsidR="00267FD0" w:rsidRPr="00F50538" w14:paraId="54007E95"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73566228" w14:textId="039FFD76" w:rsidR="00267FD0" w:rsidRPr="00F50538" w:rsidRDefault="006D219E" w:rsidP="002629E2">
            <w:pPr>
              <w:pStyle w:val="Heading3"/>
            </w:pPr>
            <w:bookmarkStart w:id="41" w:name="_Toc70938374"/>
            <w:r>
              <w:rPr>
                <w:rFonts w:ascii="ZWAdobeF" w:hAnsi="ZWAdobeF" w:cs="ZWAdobeF"/>
                <w:b w:val="0"/>
                <w:sz w:val="2"/>
                <w:szCs w:val="2"/>
              </w:rPr>
              <w:t>20B</w:t>
            </w:r>
            <w:r w:rsidR="00FB2575">
              <w:t>2</w:t>
            </w:r>
            <w:r w:rsidR="002629E2" w:rsidRPr="00CF5C57">
              <w:t>.2.5 – Judicial and Administrative Proceedings</w:t>
            </w:r>
            <w:bookmarkEnd w:id="41"/>
          </w:p>
        </w:tc>
      </w:tr>
      <w:tr w:rsidR="005F08F7" w:rsidRPr="00642195" w14:paraId="0517A8D0"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32050341" w14:textId="2101179E"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055AA863" w14:textId="74EDB71D"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01FA944B" w14:textId="3B051005" w:rsidR="005F08F7" w:rsidRPr="00642195" w:rsidRDefault="005F08F7" w:rsidP="00E66A62">
            <w:pPr>
              <w:spacing w:line="240" w:lineRule="auto"/>
              <w:rPr>
                <w:rFonts w:eastAsia="Times New Roman" w:cs="Arial"/>
                <w:bCs/>
              </w:rPr>
            </w:pPr>
            <w:r w:rsidRPr="00642195">
              <w:rPr>
                <w:rFonts w:eastAsia="Times New Roman" w:cs="Arial"/>
                <w:bCs/>
              </w:rPr>
              <w:t>Attachments: No</w:t>
            </w:r>
          </w:p>
        </w:tc>
      </w:tr>
    </w:tbl>
    <w:p w14:paraId="77B3E371" w14:textId="77777777" w:rsidR="00854320" w:rsidRDefault="00854320" w:rsidP="001844D1">
      <w:pPr>
        <w:pStyle w:val="ListParagraph"/>
        <w:numPr>
          <w:ilvl w:val="0"/>
          <w:numId w:val="218"/>
        </w:numPr>
        <w:spacing w:before="240" w:after="120" w:line="276" w:lineRule="auto"/>
        <w:contextualSpacing w:val="0"/>
        <w:rPr>
          <w:rFonts w:cs="Arial"/>
          <w:b/>
          <w:u w:val="single"/>
        </w:rPr>
      </w:pPr>
      <w:r w:rsidRPr="0036272E">
        <w:rPr>
          <w:rFonts w:cs="Arial"/>
          <w:b/>
          <w:u w:val="single"/>
        </w:rPr>
        <w:t>Purpose</w:t>
      </w:r>
    </w:p>
    <w:p w14:paraId="4B295981" w14:textId="77777777" w:rsidR="00854320" w:rsidRPr="00F12292" w:rsidRDefault="00854320" w:rsidP="00E271D0">
      <w:pPr>
        <w:tabs>
          <w:tab w:val="left" w:pos="3240"/>
        </w:tabs>
        <w:ind w:left="360"/>
        <w:rPr>
          <w:rFonts w:cs="Arial"/>
        </w:rPr>
      </w:pPr>
      <w:r>
        <w:rPr>
          <w:rFonts w:cs="Arial"/>
        </w:rPr>
        <w:t xml:space="preserve">To provide guidance regarding the permitted </w:t>
      </w:r>
      <w:r w:rsidRPr="00744F78">
        <w:rPr>
          <w:rFonts w:cs="Arial"/>
          <w:szCs w:val="24"/>
        </w:rPr>
        <w:t>uses</w:t>
      </w:r>
      <w:r w:rsidRPr="00744F78">
        <w:t xml:space="preserve"> and </w:t>
      </w:r>
      <w:hyperlink w:anchor="DiscloseDef" w:history="1">
        <w:r w:rsidRPr="00744F78">
          <w:rPr>
            <w:rStyle w:val="Hyperlink"/>
            <w:rFonts w:cs="Arial"/>
            <w:szCs w:val="24"/>
          </w:rPr>
          <w:t>disclosures</w:t>
        </w:r>
      </w:hyperlink>
      <w:r>
        <w:rPr>
          <w:rFonts w:cs="Arial"/>
        </w:rPr>
        <w:t xml:space="preserve"> of </w:t>
      </w:r>
      <w:hyperlink w:anchor="HealthInformationDef" w:history="1">
        <w:r w:rsidR="00F70FDF" w:rsidRPr="00060DD8">
          <w:rPr>
            <w:rStyle w:val="Hyperlink"/>
            <w:rFonts w:cs="Arial"/>
            <w:szCs w:val="24"/>
          </w:rPr>
          <w:t>health</w:t>
        </w:r>
        <w:r w:rsidRPr="00060DD8">
          <w:rPr>
            <w:rStyle w:val="Hyperlink"/>
            <w:rFonts w:cs="Arial"/>
            <w:szCs w:val="24"/>
          </w:rPr>
          <w:t xml:space="preserve"> information</w:t>
        </w:r>
      </w:hyperlink>
      <w:r>
        <w:rPr>
          <w:rFonts w:cs="Arial"/>
        </w:rPr>
        <w:t xml:space="preserve"> for purposes of administrative and judicial proceedings. </w:t>
      </w:r>
    </w:p>
    <w:p w14:paraId="0C5B9756" w14:textId="77777777" w:rsidR="00854320" w:rsidRDefault="00854320" w:rsidP="001844D1">
      <w:pPr>
        <w:pStyle w:val="ListParagraph"/>
        <w:numPr>
          <w:ilvl w:val="0"/>
          <w:numId w:val="218"/>
        </w:numPr>
        <w:spacing w:before="240" w:after="120" w:line="276" w:lineRule="auto"/>
        <w:contextualSpacing w:val="0"/>
        <w:rPr>
          <w:rFonts w:cs="Arial"/>
          <w:b/>
          <w:u w:val="single"/>
        </w:rPr>
      </w:pPr>
      <w:r w:rsidRPr="00E662A3">
        <w:rPr>
          <w:rFonts w:cs="Arial"/>
          <w:b/>
          <w:u w:val="single"/>
        </w:rPr>
        <w:t>Policy</w:t>
      </w:r>
    </w:p>
    <w:p w14:paraId="30C9802E" w14:textId="1550E20B" w:rsidR="00854320" w:rsidRPr="00592B80" w:rsidRDefault="00F70FDF" w:rsidP="00D8090C">
      <w:pPr>
        <w:tabs>
          <w:tab w:val="left" w:pos="3240"/>
        </w:tabs>
        <w:ind w:left="360"/>
        <w:rPr>
          <w:rFonts w:cs="Arial"/>
        </w:rPr>
      </w:pPr>
      <w:r w:rsidRPr="0098686C">
        <w:rPr>
          <w:rFonts w:cs="Arial"/>
        </w:rPr>
        <w:t>Health</w:t>
      </w:r>
      <w:r w:rsidR="00854320" w:rsidRPr="0098686C">
        <w:rPr>
          <w:rFonts w:cs="Arial"/>
        </w:rPr>
        <w:t xml:space="preserve"> information</w:t>
      </w:r>
      <w:r w:rsidR="00854320" w:rsidRPr="000609CB">
        <w:rPr>
          <w:rFonts w:cs="Arial"/>
        </w:rPr>
        <w:t xml:space="preserve"> shall be disclosed in the course of a judicial or administrative proceeding without a </w:t>
      </w:r>
      <w:hyperlink w:anchor="PatientDef" w:history="1">
        <w:r w:rsidR="00854320" w:rsidRPr="00060DD8">
          <w:rPr>
            <w:rStyle w:val="Hyperlink"/>
            <w:rFonts w:cs="Arial"/>
            <w:szCs w:val="24"/>
          </w:rPr>
          <w:t>patient</w:t>
        </w:r>
      </w:hyperlink>
      <w:r w:rsidR="00854320" w:rsidRPr="009C4EBB">
        <w:t xml:space="preserve"> </w:t>
      </w:r>
      <w:hyperlink w:anchor="AuthorizationDef" w:history="1">
        <w:r w:rsidR="00854320" w:rsidRPr="00060DD8">
          <w:rPr>
            <w:rStyle w:val="Hyperlink"/>
            <w:rFonts w:cs="Arial"/>
            <w:szCs w:val="24"/>
          </w:rPr>
          <w:t>authorization</w:t>
        </w:r>
      </w:hyperlink>
      <w:r w:rsidR="00854320" w:rsidRPr="000609CB">
        <w:rPr>
          <w:rFonts w:cs="Arial"/>
        </w:rPr>
        <w:t xml:space="preserve"> if </w:t>
      </w:r>
      <w:r w:rsidR="00854320">
        <w:rPr>
          <w:rFonts w:cs="Arial"/>
        </w:rPr>
        <w:t xml:space="preserve">disclosure is </w:t>
      </w:r>
      <w:r w:rsidR="00854320" w:rsidRPr="000609CB">
        <w:rPr>
          <w:rFonts w:cs="Arial"/>
        </w:rPr>
        <w:t xml:space="preserve">compelled, such as in response to a court order, </w:t>
      </w:r>
      <w:r w:rsidR="00B56F6F">
        <w:rPr>
          <w:rFonts w:cs="Arial"/>
        </w:rPr>
        <w:t xml:space="preserve">valid </w:t>
      </w:r>
      <w:r w:rsidR="00854320" w:rsidRPr="000609CB">
        <w:rPr>
          <w:rFonts w:cs="Arial"/>
        </w:rPr>
        <w:t xml:space="preserve">subpoena, </w:t>
      </w:r>
      <w:r w:rsidR="007E3C7B" w:rsidRPr="007E3C7B">
        <w:rPr>
          <w:rFonts w:cs="Arial"/>
        </w:rPr>
        <w:t>or other compulsory legal process.</w:t>
      </w:r>
      <w:r w:rsidR="00854320" w:rsidRPr="00592B80">
        <w:rPr>
          <w:rFonts w:cs="Arial"/>
        </w:rPr>
        <w:t xml:space="preserve"> </w:t>
      </w:r>
    </w:p>
    <w:p w14:paraId="3D47388E" w14:textId="5EA0315D" w:rsidR="00854320" w:rsidRPr="00E118D8" w:rsidRDefault="00854320" w:rsidP="00D8090C">
      <w:pPr>
        <w:tabs>
          <w:tab w:val="left" w:pos="3240"/>
        </w:tabs>
        <w:ind w:left="360"/>
        <w:rPr>
          <w:rFonts w:cs="Arial"/>
        </w:rPr>
      </w:pPr>
      <w:r w:rsidRPr="00056B63">
        <w:rPr>
          <w:rFonts w:cs="Arial"/>
        </w:rPr>
        <w:t>However,</w:t>
      </w:r>
      <w:r>
        <w:rPr>
          <w:rFonts w:cs="Arial"/>
        </w:rPr>
        <w:t xml:space="preserve"> prior to disclosing the information,</w:t>
      </w:r>
      <w:r w:rsidRPr="00DD121A">
        <w:rPr>
          <w:rFonts w:cs="Arial"/>
        </w:rPr>
        <w:t xml:space="preserve"> </w:t>
      </w:r>
      <w:hyperlink w:anchor="StateEntityDef" w:history="1">
        <w:r w:rsidRPr="00060DD8">
          <w:rPr>
            <w:rStyle w:val="Hyperlink"/>
            <w:rFonts w:cs="Arial"/>
            <w:szCs w:val="24"/>
          </w:rPr>
          <w:t>state entities</w:t>
        </w:r>
      </w:hyperlink>
      <w:r w:rsidRPr="00624D76">
        <w:rPr>
          <w:rFonts w:cs="Arial"/>
        </w:rPr>
        <w:t xml:space="preserve"> </w:t>
      </w:r>
      <w:r w:rsidRPr="00592B80">
        <w:rPr>
          <w:rFonts w:cs="Arial"/>
        </w:rPr>
        <w:t xml:space="preserve">are responsible </w:t>
      </w:r>
      <w:r w:rsidR="00B56F6F">
        <w:rPr>
          <w:rFonts w:cs="Arial"/>
        </w:rPr>
        <w:t>for</w:t>
      </w:r>
      <w:r w:rsidR="00B56F6F" w:rsidRPr="00592B80">
        <w:rPr>
          <w:rFonts w:cs="Arial"/>
        </w:rPr>
        <w:t xml:space="preserve"> </w:t>
      </w:r>
      <w:r w:rsidRPr="00592B80">
        <w:t xml:space="preserve">reasonably </w:t>
      </w:r>
      <w:r w:rsidRPr="00D8090C">
        <w:rPr>
          <w:rFonts w:cs="Arial"/>
        </w:rPr>
        <w:t>attempt</w:t>
      </w:r>
      <w:r w:rsidR="00B56F6F" w:rsidRPr="00D8090C">
        <w:rPr>
          <w:rFonts w:cs="Arial"/>
        </w:rPr>
        <w:t>ing</w:t>
      </w:r>
      <w:r w:rsidRPr="00592B80">
        <w:t xml:space="preserve"> to notify the</w:t>
      </w:r>
      <w:r w:rsidRPr="00592B80">
        <w:rPr>
          <w:rFonts w:cs="Arial"/>
        </w:rPr>
        <w:t xml:space="preserve"> </w:t>
      </w:r>
      <w:hyperlink w:anchor="PatientDef" w:history="1">
        <w:r w:rsidRPr="007D6617">
          <w:rPr>
            <w:rStyle w:val="Hyperlink"/>
            <w:rFonts w:cs="Arial"/>
          </w:rPr>
          <w:t>patient</w:t>
        </w:r>
      </w:hyperlink>
      <w:r w:rsidRPr="00592B80">
        <w:rPr>
          <w:rFonts w:cs="Arial"/>
        </w:rPr>
        <w:t xml:space="preserve"> who is the subject of the </w:t>
      </w:r>
      <w:r>
        <w:rPr>
          <w:rFonts w:cs="Arial"/>
        </w:rPr>
        <w:t xml:space="preserve">compelled </w:t>
      </w:r>
      <w:r w:rsidRPr="00592B80">
        <w:rPr>
          <w:rFonts w:cs="Arial"/>
        </w:rPr>
        <w:t>information</w:t>
      </w:r>
      <w:r w:rsidR="007E3C7B">
        <w:rPr>
          <w:rFonts w:cs="Arial"/>
        </w:rPr>
        <w:t xml:space="preserve">, </w:t>
      </w:r>
      <w:r w:rsidR="007E3C7B" w:rsidRPr="007E3C7B">
        <w:rPr>
          <w:rFonts w:cs="Arial"/>
        </w:rPr>
        <w:t>if the notification is not prohibited by law</w:t>
      </w:r>
      <w:r>
        <w:rPr>
          <w:rFonts w:cs="Arial"/>
        </w:rPr>
        <w:t>.</w:t>
      </w:r>
      <w:r w:rsidR="009C4EBB">
        <w:rPr>
          <w:rFonts w:cs="Arial"/>
        </w:rPr>
        <w:t xml:space="preserve"> </w:t>
      </w:r>
    </w:p>
    <w:p w14:paraId="77100D13" w14:textId="21EBD3DE" w:rsidR="00B835CC" w:rsidRPr="00B835CC" w:rsidRDefault="00B835CC" w:rsidP="00B835CC">
      <w:pPr>
        <w:spacing w:after="0"/>
        <w:ind w:left="360"/>
        <w:rPr>
          <w:rFonts w:cs="Arial"/>
          <w:i/>
          <w:szCs w:val="24"/>
        </w:rPr>
      </w:pPr>
      <w:r w:rsidRPr="00B835CC">
        <w:rPr>
          <w:rFonts w:cs="Arial"/>
          <w:i/>
          <w:szCs w:val="24"/>
        </w:rPr>
        <w:t xml:space="preserve">Special restrictions on disclosures of information apply to the Department of State Hospitals and the Department of Developmental Services.  These entities should consult with their legal counsel before disclosing health information or when developing and </w:t>
      </w:r>
      <w:hyperlink w:anchor="ImplementationDef" w:history="1">
        <w:r w:rsidRPr="001E34A1">
          <w:rPr>
            <w:rStyle w:val="Hyperlink"/>
            <w:rFonts w:cs="Arial"/>
            <w:i/>
            <w:szCs w:val="24"/>
          </w:rPr>
          <w:t>implementing</w:t>
        </w:r>
      </w:hyperlink>
      <w:r w:rsidRPr="00B835CC">
        <w:rPr>
          <w:rFonts w:cs="Arial"/>
          <w:i/>
          <w:szCs w:val="24"/>
        </w:rPr>
        <w:t xml:space="preserve"> operational </w:t>
      </w:r>
      <w:hyperlink w:anchor="PolicyDef" w:history="1">
        <w:r w:rsidRPr="001E34A1">
          <w:rPr>
            <w:rStyle w:val="Hyperlink"/>
            <w:rFonts w:cs="Arial"/>
            <w:i/>
            <w:szCs w:val="24"/>
          </w:rPr>
          <w:t>policies</w:t>
        </w:r>
      </w:hyperlink>
      <w:r w:rsidRPr="00B835CC">
        <w:rPr>
          <w:rFonts w:cs="Arial"/>
          <w:i/>
          <w:szCs w:val="24"/>
        </w:rPr>
        <w:t xml:space="preserve"> and </w:t>
      </w:r>
      <w:hyperlink w:anchor="ProcedureDef" w:history="1">
        <w:r w:rsidRPr="001E34A1">
          <w:rPr>
            <w:rStyle w:val="Hyperlink"/>
            <w:rFonts w:cs="Arial"/>
            <w:i/>
            <w:szCs w:val="24"/>
          </w:rPr>
          <w:t>procedures</w:t>
        </w:r>
      </w:hyperlink>
      <w:r w:rsidRPr="00B835CC">
        <w:rPr>
          <w:rFonts w:cs="Arial"/>
          <w:i/>
          <w:szCs w:val="24"/>
        </w:rPr>
        <w:t xml:space="preserve">. </w:t>
      </w:r>
    </w:p>
    <w:p w14:paraId="7051833D" w14:textId="0DDB6FF9" w:rsidR="00854320" w:rsidRDefault="007F5682" w:rsidP="00D8090C">
      <w:pPr>
        <w:tabs>
          <w:tab w:val="left" w:pos="3240"/>
        </w:tabs>
        <w:spacing w:after="0"/>
        <w:ind w:left="360"/>
        <w:rPr>
          <w:highlight w:val="yellow"/>
        </w:rPr>
      </w:pPr>
      <w:r w:rsidRPr="00A642CF">
        <w:rPr>
          <w:rFonts w:cs="Arial"/>
          <w:bCs/>
          <w:i/>
          <w:szCs w:val="24"/>
        </w:rPr>
        <w:t xml:space="preserve">Due to the nature, complexity, and sensitivity of this area, </w:t>
      </w:r>
      <w:r w:rsidRPr="00FB2575">
        <w:rPr>
          <w:bCs/>
          <w:i/>
        </w:rPr>
        <w:t>state entities</w:t>
      </w:r>
      <w:r w:rsidRPr="00A642CF">
        <w:rPr>
          <w:rFonts w:cs="Arial"/>
          <w:bCs/>
          <w:i/>
          <w:szCs w:val="24"/>
        </w:rPr>
        <w:t xml:space="preserve"> </w:t>
      </w:r>
      <w:r w:rsidR="00B305CF">
        <w:rPr>
          <w:rFonts w:cs="Arial"/>
          <w:bCs/>
          <w:i/>
          <w:szCs w:val="24"/>
        </w:rPr>
        <w:t>should c</w:t>
      </w:r>
      <w:r w:rsidRPr="00A642CF">
        <w:rPr>
          <w:rFonts w:cs="Arial"/>
          <w:bCs/>
          <w:i/>
          <w:szCs w:val="24"/>
        </w:rPr>
        <w:t xml:space="preserve">onsult with their legal counsel before disclosing </w:t>
      </w:r>
      <w:r>
        <w:rPr>
          <w:rFonts w:cs="Arial"/>
          <w:bCs/>
          <w:i/>
          <w:szCs w:val="24"/>
        </w:rPr>
        <w:t>health information</w:t>
      </w:r>
      <w:r w:rsidRPr="00A642CF">
        <w:rPr>
          <w:rFonts w:cs="Arial"/>
          <w:bCs/>
          <w:i/>
          <w:szCs w:val="24"/>
        </w:rPr>
        <w:t xml:space="preserve"> </w:t>
      </w:r>
      <w:r w:rsidR="00B305CF">
        <w:rPr>
          <w:rFonts w:cs="Arial"/>
          <w:bCs/>
          <w:i/>
          <w:szCs w:val="24"/>
        </w:rPr>
        <w:t>in response to subpoenas</w:t>
      </w:r>
      <w:r w:rsidRPr="00A642CF">
        <w:rPr>
          <w:rFonts w:cs="Arial"/>
          <w:bCs/>
          <w:i/>
          <w:szCs w:val="24"/>
        </w:rPr>
        <w:t xml:space="preserve"> or </w:t>
      </w:r>
      <w:r w:rsidR="00B305CF">
        <w:rPr>
          <w:rFonts w:cs="Arial"/>
          <w:bCs/>
          <w:i/>
          <w:szCs w:val="24"/>
        </w:rPr>
        <w:t xml:space="preserve">when </w:t>
      </w:r>
      <w:r w:rsidRPr="00A642CF">
        <w:rPr>
          <w:rFonts w:cs="Arial"/>
          <w:bCs/>
          <w:i/>
          <w:szCs w:val="24"/>
        </w:rPr>
        <w:t xml:space="preserve">developing and </w:t>
      </w:r>
      <w:r w:rsidRPr="001E34A1">
        <w:rPr>
          <w:rFonts w:cs="Arial"/>
          <w:bCs/>
          <w:i/>
          <w:szCs w:val="24"/>
        </w:rPr>
        <w:t>implementing</w:t>
      </w:r>
      <w:r w:rsidRPr="00A642CF">
        <w:rPr>
          <w:rFonts w:cs="Arial"/>
          <w:bCs/>
          <w:i/>
          <w:szCs w:val="24"/>
        </w:rPr>
        <w:t xml:space="preserve"> </w:t>
      </w:r>
      <w:r w:rsidR="00E646CF">
        <w:rPr>
          <w:rFonts w:cs="Arial"/>
          <w:bCs/>
          <w:i/>
          <w:szCs w:val="24"/>
        </w:rPr>
        <w:t xml:space="preserve">operational </w:t>
      </w:r>
      <w:r w:rsidRPr="001E34A1">
        <w:rPr>
          <w:rFonts w:cs="Arial"/>
          <w:bCs/>
          <w:i/>
          <w:szCs w:val="24"/>
        </w:rPr>
        <w:t>policies</w:t>
      </w:r>
      <w:r w:rsidRPr="00A642CF">
        <w:rPr>
          <w:rFonts w:cs="Arial"/>
          <w:bCs/>
          <w:i/>
          <w:szCs w:val="24"/>
        </w:rPr>
        <w:t xml:space="preserve"> and </w:t>
      </w:r>
      <w:r w:rsidRPr="001E34A1">
        <w:rPr>
          <w:rFonts w:cs="Arial"/>
          <w:bCs/>
          <w:i/>
          <w:szCs w:val="24"/>
        </w:rPr>
        <w:t>procedures</w:t>
      </w:r>
      <w:r w:rsidRPr="00A642CF">
        <w:rPr>
          <w:rFonts w:cs="Arial"/>
          <w:bCs/>
          <w:i/>
          <w:szCs w:val="24"/>
        </w:rPr>
        <w:t>.</w:t>
      </w:r>
      <w:r w:rsidR="00854320">
        <w:t xml:space="preserve"> </w:t>
      </w:r>
    </w:p>
    <w:p w14:paraId="0224AB55" w14:textId="1EE76DB2" w:rsidR="00854320" w:rsidRDefault="00854320" w:rsidP="00D8090C">
      <w:pPr>
        <w:pStyle w:val="CitationGhost"/>
        <w:ind w:left="360"/>
      </w:pPr>
      <w:r w:rsidRPr="009C4EBB">
        <w:t>[45 C.F.R. §§</w:t>
      </w:r>
      <w:r w:rsidR="0011350B">
        <w:t xml:space="preserve"> </w:t>
      </w:r>
      <w:r w:rsidRPr="009C4EBB">
        <w:t xml:space="preserve">164.512(e)(1) </w:t>
      </w:r>
      <w:r w:rsidR="00650261">
        <w:t>–</w:t>
      </w:r>
      <w:r w:rsidRPr="009C4EBB">
        <w:t xml:space="preserve"> (e)(2); CA Civil Code §</w:t>
      </w:r>
      <w:r w:rsidR="0011350B">
        <w:t xml:space="preserve"> </w:t>
      </w:r>
      <w:r w:rsidRPr="009C4EBB">
        <w:t>1798.24]</w:t>
      </w:r>
    </w:p>
    <w:p w14:paraId="2F67FA91" w14:textId="315768B4" w:rsidR="005C767A" w:rsidRDefault="005C767A" w:rsidP="00F24C5C">
      <w:pPr>
        <w:ind w:left="360"/>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6ED251BF" w14:textId="77777777" w:rsidR="007E463F" w:rsidRDefault="007E463F">
      <w:pPr>
        <w:spacing w:before="0" w:after="200"/>
        <w:rPr>
          <w:rFonts w:eastAsia="Times New Roman" w:cs="Arial"/>
          <w:b/>
          <w:szCs w:val="24"/>
          <w:u w:val="single"/>
        </w:rPr>
      </w:pPr>
      <w:r>
        <w:rPr>
          <w:rFonts w:cs="Arial"/>
          <w:b/>
          <w:u w:val="single"/>
        </w:rPr>
        <w:br w:type="page"/>
      </w:r>
    </w:p>
    <w:p w14:paraId="53CD8C35" w14:textId="106431AC" w:rsidR="00854320" w:rsidRPr="0036272E" w:rsidRDefault="00854320" w:rsidP="001844D1">
      <w:pPr>
        <w:pStyle w:val="ListParagraph"/>
        <w:numPr>
          <w:ilvl w:val="0"/>
          <w:numId w:val="218"/>
        </w:numPr>
        <w:spacing w:before="240" w:after="120" w:line="276" w:lineRule="auto"/>
        <w:contextualSpacing w:val="0"/>
        <w:rPr>
          <w:rFonts w:cs="Arial"/>
          <w:b/>
          <w:u w:val="single"/>
        </w:rPr>
      </w:pPr>
      <w:r w:rsidRPr="0036272E">
        <w:rPr>
          <w:rFonts w:cs="Arial"/>
          <w:b/>
          <w:u w:val="single"/>
        </w:rPr>
        <w:t>Implementation Specifics</w:t>
      </w:r>
    </w:p>
    <w:p w14:paraId="18F22A71" w14:textId="3A86BCD1" w:rsidR="009720FB" w:rsidRDefault="009720FB" w:rsidP="00732BFD">
      <w:pPr>
        <w:tabs>
          <w:tab w:val="left" w:pos="3240"/>
        </w:tabs>
        <w:ind w:left="360"/>
        <w:rPr>
          <w:rStyle w:val="Hyperlink"/>
          <w:rFonts w:cs="Arial"/>
          <w:color w:val="auto"/>
          <w:u w:val="none"/>
        </w:rPr>
      </w:pPr>
      <w:r w:rsidRPr="00A642A7">
        <w:rPr>
          <w:rStyle w:val="Hyperlink"/>
          <w:rFonts w:cs="Arial"/>
          <w:color w:val="auto"/>
          <w:u w:val="none"/>
        </w:rPr>
        <w:t xml:space="preserve">While not </w:t>
      </w:r>
      <w:r w:rsidRPr="00453472">
        <w:t>specifically</w:t>
      </w:r>
      <w:r w:rsidRPr="00A642A7">
        <w:rPr>
          <w:rStyle w:val="Hyperlink"/>
          <w:rFonts w:cs="Arial"/>
          <w:color w:val="auto"/>
          <w:u w:val="none"/>
        </w:rPr>
        <w:t xml:space="preserve"> required by law, </w:t>
      </w:r>
      <w:r w:rsidRPr="00453472">
        <w:t>CalOHII</w:t>
      </w:r>
      <w:r w:rsidRPr="00A642A7">
        <w:rPr>
          <w:rStyle w:val="Hyperlink"/>
          <w:rFonts w:cs="Arial"/>
          <w:color w:val="auto"/>
          <w:u w:val="none"/>
        </w:rPr>
        <w:t xml:space="preserve"> requires state entities to develop, </w:t>
      </w:r>
      <w:r w:rsidRPr="00B66711">
        <w:rPr>
          <w:rStyle w:val="Hyperlink"/>
          <w:rFonts w:cs="Arial"/>
          <w:color w:val="auto"/>
          <w:u w:val="none"/>
        </w:rPr>
        <w:t>implement</w:t>
      </w:r>
      <w:r w:rsidRPr="00A642A7">
        <w:rPr>
          <w:rStyle w:val="Hyperlink"/>
          <w:rFonts w:cs="Arial"/>
          <w:color w:val="auto"/>
          <w:u w:val="none"/>
        </w:rPr>
        <w:t xml:space="preserve">, and maintain policies and procedures describing the measures and processes (what </w:t>
      </w:r>
      <w:r w:rsidRPr="00732BFD">
        <w:t>and</w:t>
      </w:r>
      <w:r w:rsidRPr="00A642A7">
        <w:rPr>
          <w:rStyle w:val="Hyperlink"/>
          <w:rFonts w:cs="Arial"/>
          <w:color w:val="auto"/>
          <w:u w:val="none"/>
        </w:rPr>
        <w:t xml:space="preserve"> how) </w:t>
      </w:r>
      <w:r>
        <w:rPr>
          <w:rStyle w:val="Hyperlink"/>
          <w:rFonts w:cs="Arial"/>
          <w:color w:val="auto"/>
          <w:u w:val="none"/>
        </w:rPr>
        <w:t xml:space="preserve">related to the use and disclosure of health information </w:t>
      </w:r>
      <w:r w:rsidR="008668FB">
        <w:rPr>
          <w:rStyle w:val="Hyperlink"/>
          <w:rFonts w:cs="Arial"/>
          <w:color w:val="auto"/>
          <w:u w:val="none"/>
        </w:rPr>
        <w:t>related to a judicial or administrative proceeding</w:t>
      </w:r>
      <w:r w:rsidRPr="00A642A7">
        <w:rPr>
          <w:rStyle w:val="Hyperlink"/>
          <w:rFonts w:cs="Arial"/>
          <w:color w:val="auto"/>
          <w:u w:val="none"/>
        </w:rPr>
        <w:t xml:space="preserve">.  </w:t>
      </w:r>
      <w:r w:rsidRPr="00A642A7">
        <w:rPr>
          <w:rStyle w:val="Hyperlink"/>
          <w:rFonts w:cs="Arial"/>
          <w:color w:val="auto"/>
          <w:u w:val="none"/>
        </w:rPr>
        <w:br/>
      </w:r>
      <w:r w:rsidRPr="00A642A7">
        <w:rPr>
          <w:rFonts w:cs="Arial"/>
          <w:i/>
          <w:color w:val="A6A6A6" w:themeColor="background1" w:themeShade="A6"/>
        </w:rPr>
        <w:t>[45 C.F.R. § 164.530(i)(1)</w:t>
      </w:r>
      <w:r w:rsidR="008668FB">
        <w:rPr>
          <w:rFonts w:cs="Arial"/>
          <w:i/>
          <w:color w:val="A6A6A6" w:themeColor="background1" w:themeShade="A6"/>
        </w:rPr>
        <w:t>; CA Health and Safety Code § 130303</w:t>
      </w:r>
      <w:r w:rsidRPr="00A642A7">
        <w:rPr>
          <w:rFonts w:cs="Arial"/>
          <w:i/>
          <w:color w:val="A6A6A6" w:themeColor="background1" w:themeShade="A6"/>
        </w:rPr>
        <w:t>]</w:t>
      </w:r>
      <w:r w:rsidRPr="00A642A7">
        <w:rPr>
          <w:rStyle w:val="Hyperlink"/>
          <w:rFonts w:cs="Arial"/>
          <w:color w:val="auto"/>
          <w:u w:val="none"/>
        </w:rPr>
        <w:t xml:space="preserve">  </w:t>
      </w:r>
    </w:p>
    <w:p w14:paraId="1C48F6E0" w14:textId="653F384F" w:rsidR="001E34A1" w:rsidRDefault="00B274A6" w:rsidP="00F24C5C">
      <w:pPr>
        <w:tabs>
          <w:tab w:val="left" w:pos="3240"/>
        </w:tabs>
        <w:ind w:left="360"/>
        <w:rPr>
          <w:rFonts w:eastAsia="Times New Roman" w:cs="Times New Roman"/>
          <w:szCs w:val="24"/>
        </w:rPr>
      </w:pPr>
      <w:r>
        <w:rPr>
          <w:rStyle w:val="Hyperlink"/>
          <w:rFonts w:cs="Arial"/>
          <w:color w:val="auto"/>
          <w:u w:val="none"/>
        </w:rPr>
        <w:t>Policies and procedures should address, but not be limited to, the following:</w:t>
      </w:r>
    </w:p>
    <w:p w14:paraId="7AC34075" w14:textId="7E5BA153" w:rsidR="00863188" w:rsidRPr="001E34A1" w:rsidRDefault="00854320" w:rsidP="001844D1">
      <w:pPr>
        <w:pStyle w:val="ListParagraph"/>
        <w:numPr>
          <w:ilvl w:val="0"/>
          <w:numId w:val="219"/>
        </w:numPr>
        <w:spacing w:before="0" w:after="200" w:line="276" w:lineRule="auto"/>
        <w:ind w:left="720"/>
        <w:contextualSpacing w:val="0"/>
      </w:pPr>
      <w:r w:rsidRPr="009C4EBB">
        <w:t xml:space="preserve">State entities shall disclose </w:t>
      </w:r>
      <w:r w:rsidR="00733F2C">
        <w:t>health</w:t>
      </w:r>
      <w:r w:rsidRPr="009C4EBB">
        <w:t xml:space="preserve"> information to the extent necessary, without an authorization, after reasonably attempting to notify the patient in writing.  State entities are responsible </w:t>
      </w:r>
      <w:r w:rsidR="00B56F6F">
        <w:t>for</w:t>
      </w:r>
      <w:r w:rsidR="00B56F6F" w:rsidRPr="009C4EBB">
        <w:t xml:space="preserve"> </w:t>
      </w:r>
      <w:r w:rsidRPr="009C4EBB">
        <w:t>maintain</w:t>
      </w:r>
      <w:r w:rsidR="00B56F6F">
        <w:t>ing</w:t>
      </w:r>
      <w:r w:rsidRPr="009C4EBB">
        <w:t xml:space="preserve"> the notification documentation for </w:t>
      </w:r>
      <w:r w:rsidR="00D72C94">
        <w:t xml:space="preserve">a minimum of </w:t>
      </w:r>
      <w:r w:rsidR="00FB2575">
        <w:t>six (6)</w:t>
      </w:r>
      <w:r w:rsidRPr="009C4EBB">
        <w:t xml:space="preserve"> years.</w:t>
      </w:r>
    </w:p>
    <w:p w14:paraId="096801EC" w14:textId="2E5B2C67" w:rsidR="00854320" w:rsidRPr="0036300B" w:rsidRDefault="00733F2C" w:rsidP="001844D1">
      <w:pPr>
        <w:pStyle w:val="ListParagraph"/>
        <w:numPr>
          <w:ilvl w:val="0"/>
          <w:numId w:val="219"/>
        </w:numPr>
        <w:spacing w:line="276" w:lineRule="auto"/>
        <w:ind w:left="720"/>
        <w:contextualSpacing w:val="0"/>
      </w:pPr>
      <w:r>
        <w:t>Health</w:t>
      </w:r>
      <w:r w:rsidR="00854320" w:rsidRPr="009C4EBB">
        <w:t xml:space="preserve"> information shall be</w:t>
      </w:r>
      <w:r w:rsidR="00854320" w:rsidRPr="0036300B">
        <w:t xml:space="preserve"> disclosed under the following circumstances:</w:t>
      </w:r>
    </w:p>
    <w:p w14:paraId="761E7028" w14:textId="77777777" w:rsidR="00854320" w:rsidRDefault="00854320" w:rsidP="001844D1">
      <w:pPr>
        <w:pStyle w:val="ListParagraph"/>
        <w:numPr>
          <w:ilvl w:val="2"/>
          <w:numId w:val="220"/>
        </w:numPr>
        <w:spacing w:before="60" w:line="276" w:lineRule="auto"/>
        <w:ind w:left="1152" w:hanging="432"/>
        <w:contextualSpacing w:val="0"/>
      </w:pPr>
      <w:r>
        <w:t>By a court pursuant to an order of that court.</w:t>
      </w:r>
    </w:p>
    <w:p w14:paraId="08C19BEE" w14:textId="77777777" w:rsidR="00805077" w:rsidRDefault="00854320" w:rsidP="001844D1">
      <w:pPr>
        <w:pStyle w:val="ListParagraph"/>
        <w:numPr>
          <w:ilvl w:val="2"/>
          <w:numId w:val="220"/>
        </w:numPr>
        <w:spacing w:before="60" w:line="276" w:lineRule="auto"/>
        <w:ind w:left="1152" w:hanging="432"/>
        <w:contextualSpacing w:val="0"/>
      </w:pPr>
      <w:r>
        <w:t>By a party to a proceeding before a court or administrative agency, pursuant to a subpoena, notice to appear, or any provision authorizing discovery, in a proceeding before a court or administrative agency.</w:t>
      </w:r>
    </w:p>
    <w:p w14:paraId="7EA1B90B" w14:textId="3C6DA3EB" w:rsidR="003632F4" w:rsidRDefault="00854320" w:rsidP="00863188">
      <w:pPr>
        <w:pStyle w:val="ListParagraph"/>
        <w:tabs>
          <w:tab w:val="left" w:pos="810"/>
        </w:tabs>
        <w:spacing w:before="0" w:line="276" w:lineRule="auto"/>
        <w:ind w:left="1152"/>
        <w:contextualSpacing w:val="0"/>
      </w:pPr>
      <w:r w:rsidRPr="00D8090C">
        <w:rPr>
          <w:i/>
          <w:color w:val="A6A6A6" w:themeColor="background1" w:themeShade="A6"/>
        </w:rPr>
        <w:t>[CA Code of Civil Procedure §</w:t>
      </w:r>
      <w:r w:rsidR="008F2358" w:rsidRPr="00D8090C">
        <w:rPr>
          <w:i/>
          <w:color w:val="A6A6A6" w:themeColor="background1" w:themeShade="A6"/>
        </w:rPr>
        <w:t xml:space="preserve"> </w:t>
      </w:r>
      <w:r w:rsidRPr="00D8090C">
        <w:rPr>
          <w:i/>
          <w:color w:val="A6A6A6" w:themeColor="background1" w:themeShade="A6"/>
        </w:rPr>
        <w:t>1987</w:t>
      </w:r>
      <w:r w:rsidR="007F5682" w:rsidRPr="00D8090C">
        <w:rPr>
          <w:i/>
          <w:color w:val="A6A6A6" w:themeColor="background1" w:themeShade="A6"/>
        </w:rPr>
        <w:t xml:space="preserve">; CA Civil Code </w:t>
      </w:r>
      <w:r w:rsidR="00BE71C4" w:rsidRPr="00D8090C">
        <w:rPr>
          <w:i/>
          <w:color w:val="A6A6A6" w:themeColor="background1" w:themeShade="A6"/>
        </w:rPr>
        <w:t>§</w:t>
      </w:r>
      <w:r w:rsidR="008F2358" w:rsidRPr="00D8090C">
        <w:rPr>
          <w:i/>
          <w:color w:val="A6A6A6" w:themeColor="background1" w:themeShade="A6"/>
        </w:rPr>
        <w:t xml:space="preserve"> </w:t>
      </w:r>
      <w:r w:rsidR="007F5682" w:rsidRPr="00D8090C">
        <w:rPr>
          <w:i/>
          <w:color w:val="A6A6A6" w:themeColor="background1" w:themeShade="A6"/>
        </w:rPr>
        <w:t>1798.24(k)</w:t>
      </w:r>
      <w:r w:rsidRPr="00D8090C">
        <w:rPr>
          <w:i/>
          <w:color w:val="A6A6A6" w:themeColor="background1" w:themeShade="A6"/>
        </w:rPr>
        <w:t>]</w:t>
      </w:r>
    </w:p>
    <w:p w14:paraId="26CDF8D5" w14:textId="55E2F36E" w:rsidR="0098686C" w:rsidRDefault="00854320" w:rsidP="001844D1">
      <w:pPr>
        <w:pStyle w:val="ListParagraph"/>
        <w:numPr>
          <w:ilvl w:val="2"/>
          <w:numId w:val="220"/>
        </w:numPr>
        <w:spacing w:before="60" w:line="276" w:lineRule="auto"/>
        <w:ind w:left="1152" w:hanging="432"/>
        <w:contextualSpacing w:val="0"/>
      </w:pPr>
      <w:r>
        <w:t xml:space="preserve">By a board, commission, or administrative agency pursuant to an investigative subpoena. </w:t>
      </w:r>
      <w:r w:rsidR="00BE71C4">
        <w:t xml:space="preserve"> </w:t>
      </w:r>
    </w:p>
    <w:p w14:paraId="1F21B7EE" w14:textId="31417076" w:rsidR="00854320" w:rsidRDefault="00854320" w:rsidP="003632F4">
      <w:pPr>
        <w:pStyle w:val="ListParagraph"/>
        <w:tabs>
          <w:tab w:val="left" w:pos="810"/>
        </w:tabs>
        <w:spacing w:before="0" w:line="276" w:lineRule="auto"/>
        <w:ind w:left="1152"/>
        <w:contextualSpacing w:val="0"/>
      </w:pPr>
      <w:r w:rsidRPr="00BE71C4">
        <w:rPr>
          <w:i/>
          <w:color w:val="A6A6A6" w:themeColor="background1" w:themeShade="A6"/>
        </w:rPr>
        <w:t>[CA Government Code §</w:t>
      </w:r>
      <w:r w:rsidR="008F2358">
        <w:rPr>
          <w:i/>
          <w:color w:val="A6A6A6" w:themeColor="background1" w:themeShade="A6"/>
        </w:rPr>
        <w:t xml:space="preserve"> </w:t>
      </w:r>
      <w:r w:rsidRPr="00BE71C4">
        <w:rPr>
          <w:i/>
          <w:color w:val="A6A6A6" w:themeColor="background1" w:themeShade="A6"/>
        </w:rPr>
        <w:t>11180]</w:t>
      </w:r>
    </w:p>
    <w:p w14:paraId="046872D6" w14:textId="77777777" w:rsidR="0098686C" w:rsidRDefault="00854320" w:rsidP="001844D1">
      <w:pPr>
        <w:pStyle w:val="ListParagraph"/>
        <w:numPr>
          <w:ilvl w:val="2"/>
          <w:numId w:val="220"/>
        </w:numPr>
        <w:spacing w:before="60" w:line="276" w:lineRule="auto"/>
        <w:ind w:left="1152" w:hanging="432"/>
        <w:contextualSpacing w:val="0"/>
      </w:pPr>
      <w:r>
        <w:t xml:space="preserve">By an arbitrator or arbitration panel, when arbitration is lawfully requested by either party, pursuant to a subpoena, in a proceeding before an arbitrator or arbitration panel. </w:t>
      </w:r>
      <w:r w:rsidR="00BE71C4">
        <w:t xml:space="preserve"> </w:t>
      </w:r>
    </w:p>
    <w:p w14:paraId="6B99E260" w14:textId="3E4F5479" w:rsidR="00854320" w:rsidRDefault="00854320" w:rsidP="003632F4">
      <w:pPr>
        <w:pStyle w:val="ListParagraph"/>
        <w:tabs>
          <w:tab w:val="left" w:pos="810"/>
        </w:tabs>
        <w:spacing w:before="0" w:line="276" w:lineRule="auto"/>
        <w:ind w:left="1152"/>
        <w:contextualSpacing w:val="0"/>
      </w:pPr>
      <w:r w:rsidRPr="00BE71C4">
        <w:rPr>
          <w:i/>
          <w:color w:val="A6A6A6" w:themeColor="background1" w:themeShade="A6"/>
        </w:rPr>
        <w:t>[CA Code of Civil Procedure §</w:t>
      </w:r>
      <w:r w:rsidR="008F2358">
        <w:rPr>
          <w:i/>
          <w:color w:val="A6A6A6" w:themeColor="background1" w:themeShade="A6"/>
        </w:rPr>
        <w:t xml:space="preserve"> </w:t>
      </w:r>
      <w:r w:rsidRPr="00BE71C4">
        <w:rPr>
          <w:i/>
          <w:color w:val="A6A6A6" w:themeColor="background1" w:themeShade="A6"/>
        </w:rPr>
        <w:t>1282.6]</w:t>
      </w:r>
    </w:p>
    <w:p w14:paraId="098E7091" w14:textId="7F740575" w:rsidR="00854320" w:rsidRDefault="00854320" w:rsidP="001844D1">
      <w:pPr>
        <w:pStyle w:val="ListParagraph"/>
        <w:numPr>
          <w:ilvl w:val="2"/>
          <w:numId w:val="220"/>
        </w:numPr>
        <w:spacing w:before="60" w:line="276" w:lineRule="auto"/>
        <w:ind w:left="1152" w:hanging="432"/>
        <w:contextualSpacing w:val="0"/>
      </w:pPr>
      <w:r>
        <w:t xml:space="preserve">By a search warrant lawfully issued to a governmental </w:t>
      </w:r>
      <w:hyperlink w:anchor="LawEnforcementOfficialDef" w:history="1">
        <w:r w:rsidRPr="0098686C">
          <w:rPr>
            <w:rStyle w:val="Hyperlink"/>
          </w:rPr>
          <w:t>law enforcement agency</w:t>
        </w:r>
      </w:hyperlink>
      <w:r>
        <w:t>.</w:t>
      </w:r>
    </w:p>
    <w:p w14:paraId="12FB5191" w14:textId="77777777" w:rsidR="008F2358" w:rsidRDefault="00854320" w:rsidP="001844D1">
      <w:pPr>
        <w:pStyle w:val="ListParagraph"/>
        <w:numPr>
          <w:ilvl w:val="2"/>
          <w:numId w:val="220"/>
        </w:numPr>
        <w:spacing w:before="60" w:line="276" w:lineRule="auto"/>
        <w:ind w:left="1152" w:hanging="432"/>
        <w:contextualSpacing w:val="0"/>
      </w:pPr>
      <w:r>
        <w:t xml:space="preserve">By the </w:t>
      </w:r>
      <w:r w:rsidRPr="0083120F">
        <w:t xml:space="preserve">patient </w:t>
      </w:r>
      <w:r>
        <w:t xml:space="preserve">or the </w:t>
      </w:r>
      <w:hyperlink w:anchor="PatientsRepresentativeDef" w:history="1">
        <w:r w:rsidRPr="00060DD8">
          <w:rPr>
            <w:rStyle w:val="Hyperlink"/>
            <w:rFonts w:eastAsiaTheme="minorHAnsi" w:cs="Arial"/>
          </w:rPr>
          <w:t>patient’s representative</w:t>
        </w:r>
      </w:hyperlink>
      <w:r>
        <w:t xml:space="preserve">. </w:t>
      </w:r>
      <w:r w:rsidR="00BE71C4">
        <w:t xml:space="preserve"> </w:t>
      </w:r>
    </w:p>
    <w:p w14:paraId="38812F89" w14:textId="644A5713" w:rsidR="00854320" w:rsidRDefault="00854320" w:rsidP="00D8090C">
      <w:pPr>
        <w:pStyle w:val="ListParagraph"/>
        <w:tabs>
          <w:tab w:val="left" w:pos="810"/>
        </w:tabs>
        <w:spacing w:before="0" w:line="276" w:lineRule="auto"/>
        <w:ind w:left="1152"/>
        <w:contextualSpacing w:val="0"/>
      </w:pPr>
      <w:r w:rsidRPr="00BE71C4">
        <w:rPr>
          <w:i/>
          <w:color w:val="A6A6A6" w:themeColor="background1" w:themeShade="A6"/>
        </w:rPr>
        <w:t xml:space="preserve">[CA Health </w:t>
      </w:r>
      <w:r w:rsidR="00C15D50" w:rsidRPr="00BE71C4">
        <w:rPr>
          <w:i/>
          <w:color w:val="A6A6A6" w:themeColor="background1" w:themeShade="A6"/>
        </w:rPr>
        <w:t>and</w:t>
      </w:r>
      <w:r w:rsidRPr="00BE71C4">
        <w:rPr>
          <w:i/>
          <w:color w:val="A6A6A6" w:themeColor="background1" w:themeShade="A6"/>
        </w:rPr>
        <w:t xml:space="preserve"> Safety Code §</w:t>
      </w:r>
      <w:r w:rsidR="008F2358">
        <w:rPr>
          <w:i/>
          <w:color w:val="A6A6A6" w:themeColor="background1" w:themeShade="A6"/>
        </w:rPr>
        <w:t xml:space="preserve"> </w:t>
      </w:r>
      <w:r w:rsidRPr="00BE71C4">
        <w:rPr>
          <w:i/>
          <w:color w:val="A6A6A6" w:themeColor="background1" w:themeShade="A6"/>
        </w:rPr>
        <w:t>123100]</w:t>
      </w:r>
    </w:p>
    <w:p w14:paraId="4F0971D6" w14:textId="77777777" w:rsidR="00854320" w:rsidRPr="009C4EBB" w:rsidRDefault="00854320" w:rsidP="001844D1">
      <w:pPr>
        <w:pStyle w:val="ListParagraph"/>
        <w:numPr>
          <w:ilvl w:val="2"/>
          <w:numId w:val="220"/>
        </w:numPr>
        <w:spacing w:before="60" w:line="276" w:lineRule="auto"/>
        <w:ind w:left="1152" w:hanging="432"/>
        <w:contextualSpacing w:val="0"/>
        <w:rPr>
          <w:i/>
        </w:rPr>
      </w:pPr>
      <w:r>
        <w:t>When responding to requests otherwise specifically required by law</w:t>
      </w:r>
      <w:r w:rsidR="009C4EBB">
        <w:t xml:space="preserve"> </w:t>
      </w:r>
      <w:r w:rsidR="009C4EBB" w:rsidRPr="009C4EBB">
        <w:rPr>
          <w:i/>
        </w:rPr>
        <w:t>(</w:t>
      </w:r>
      <w:r w:rsidRPr="009C4EBB">
        <w:rPr>
          <w:i/>
        </w:rPr>
        <w:t xml:space="preserve">see SHIPM Chapter </w:t>
      </w:r>
      <w:r w:rsidR="003D2C66">
        <w:rPr>
          <w:i/>
        </w:rPr>
        <w:t>2</w:t>
      </w:r>
      <w:r w:rsidR="00481BE4">
        <w:rPr>
          <w:i/>
        </w:rPr>
        <w:t xml:space="preserve">, </w:t>
      </w:r>
      <w:r w:rsidRPr="009C4EBB">
        <w:rPr>
          <w:i/>
        </w:rPr>
        <w:t>Required by Law</w:t>
      </w:r>
      <w:r w:rsidR="00481BE4">
        <w:rPr>
          <w:i/>
        </w:rPr>
        <w:t xml:space="preserve"> and Required Disclosures</w:t>
      </w:r>
      <w:r w:rsidR="009C4EBB" w:rsidRPr="009C4EBB">
        <w:rPr>
          <w:i/>
        </w:rPr>
        <w:t>)</w:t>
      </w:r>
      <w:r w:rsidRPr="009C4EBB">
        <w:rPr>
          <w:i/>
        </w:rPr>
        <w:t>.</w:t>
      </w:r>
    </w:p>
    <w:p w14:paraId="3860FB21" w14:textId="77777777" w:rsidR="00854320" w:rsidRDefault="00854320" w:rsidP="001844D1">
      <w:pPr>
        <w:pStyle w:val="ListParagraph"/>
        <w:numPr>
          <w:ilvl w:val="2"/>
          <w:numId w:val="220"/>
        </w:numPr>
        <w:spacing w:before="60" w:line="276" w:lineRule="auto"/>
        <w:ind w:left="1152" w:hanging="432"/>
        <w:contextualSpacing w:val="0"/>
      </w:pPr>
      <w:r>
        <w:t>When responding to an investigative subpoena issued by a law enforcement entity</w:t>
      </w:r>
      <w:r w:rsidR="0083120F">
        <w:t xml:space="preserve"> </w:t>
      </w:r>
      <w:r w:rsidR="0083120F" w:rsidRPr="0083120F">
        <w:rPr>
          <w:i/>
        </w:rPr>
        <w:t>(</w:t>
      </w:r>
      <w:r w:rsidRPr="0083120F">
        <w:rPr>
          <w:i/>
        </w:rPr>
        <w:t>see</w:t>
      </w:r>
      <w:r>
        <w:t xml:space="preserve"> </w:t>
      </w:r>
      <w:r w:rsidRPr="0036300B">
        <w:rPr>
          <w:i/>
        </w:rPr>
        <w:t xml:space="preserve">SHIPM Chapter </w:t>
      </w:r>
      <w:r w:rsidR="003D2C66">
        <w:rPr>
          <w:i/>
        </w:rPr>
        <w:t>2</w:t>
      </w:r>
      <w:r w:rsidR="00481BE4">
        <w:rPr>
          <w:i/>
        </w:rPr>
        <w:t xml:space="preserve">, </w:t>
      </w:r>
      <w:r w:rsidRPr="0036300B">
        <w:rPr>
          <w:i/>
        </w:rPr>
        <w:t>Law Enforcement</w:t>
      </w:r>
      <w:r w:rsidR="0083120F">
        <w:rPr>
          <w:i/>
        </w:rPr>
        <w:t>)</w:t>
      </w:r>
      <w:r>
        <w:t>.</w:t>
      </w:r>
    </w:p>
    <w:p w14:paraId="7B8EF966" w14:textId="17DA8062" w:rsidR="009C4EBB" w:rsidRPr="00E271D0" w:rsidRDefault="009C4EBB" w:rsidP="00E271D0">
      <w:pPr>
        <w:pStyle w:val="ListParagraph"/>
        <w:tabs>
          <w:tab w:val="left" w:pos="810"/>
        </w:tabs>
        <w:spacing w:before="0" w:line="276" w:lineRule="auto"/>
        <w:contextualSpacing w:val="0"/>
        <w:rPr>
          <w:i/>
          <w:color w:val="A6A6A6" w:themeColor="background1" w:themeShade="A6"/>
        </w:rPr>
      </w:pPr>
      <w:r w:rsidRPr="00E271D0">
        <w:rPr>
          <w:i/>
          <w:color w:val="A6A6A6" w:themeColor="background1" w:themeShade="A6"/>
        </w:rPr>
        <w:t>[45 C.F.R. §§</w:t>
      </w:r>
      <w:r w:rsidR="008F2358" w:rsidRPr="00E271D0">
        <w:rPr>
          <w:i/>
          <w:color w:val="A6A6A6" w:themeColor="background1" w:themeShade="A6"/>
        </w:rPr>
        <w:t xml:space="preserve"> </w:t>
      </w:r>
      <w:r w:rsidRPr="00E271D0">
        <w:rPr>
          <w:i/>
          <w:color w:val="A6A6A6" w:themeColor="background1" w:themeShade="A6"/>
        </w:rPr>
        <w:t xml:space="preserve">164.512(e)(1)(i) </w:t>
      </w:r>
      <w:r w:rsidR="00BE71C4" w:rsidRPr="00E271D0">
        <w:rPr>
          <w:i/>
          <w:color w:val="A6A6A6" w:themeColor="background1" w:themeShade="A6"/>
        </w:rPr>
        <w:t>–</w:t>
      </w:r>
      <w:r w:rsidRPr="00E271D0">
        <w:rPr>
          <w:i/>
          <w:color w:val="A6A6A6" w:themeColor="background1" w:themeShade="A6"/>
        </w:rPr>
        <w:t xml:space="preserve"> </w:t>
      </w:r>
      <w:r w:rsidR="00BE71C4" w:rsidRPr="00E271D0">
        <w:rPr>
          <w:i/>
          <w:color w:val="A6A6A6" w:themeColor="background1" w:themeShade="A6"/>
        </w:rPr>
        <w:t>(e)(1)</w:t>
      </w:r>
      <w:r w:rsidRPr="00E271D0">
        <w:rPr>
          <w:i/>
          <w:color w:val="A6A6A6" w:themeColor="background1" w:themeShade="A6"/>
        </w:rPr>
        <w:t>(ii); CA Civil Code §</w:t>
      </w:r>
      <w:r w:rsidR="008F2358" w:rsidRPr="00E271D0">
        <w:rPr>
          <w:i/>
          <w:color w:val="A6A6A6" w:themeColor="background1" w:themeShade="A6"/>
        </w:rPr>
        <w:t xml:space="preserve"> </w:t>
      </w:r>
      <w:r w:rsidRPr="00E271D0">
        <w:rPr>
          <w:i/>
          <w:color w:val="A6A6A6" w:themeColor="background1" w:themeShade="A6"/>
        </w:rPr>
        <w:t>56.10(b)</w:t>
      </w:r>
      <w:r w:rsidR="00BE71C4" w:rsidRPr="00E271D0">
        <w:rPr>
          <w:i/>
          <w:color w:val="A6A6A6" w:themeColor="background1" w:themeShade="A6"/>
        </w:rPr>
        <w:t>,</w:t>
      </w:r>
      <w:r w:rsidRPr="00E271D0">
        <w:rPr>
          <w:i/>
          <w:color w:val="A6A6A6" w:themeColor="background1" w:themeShade="A6"/>
        </w:rPr>
        <w:t xml:space="preserve"> and §</w:t>
      </w:r>
      <w:r w:rsidR="008F2358" w:rsidRPr="00E271D0">
        <w:rPr>
          <w:i/>
          <w:color w:val="A6A6A6" w:themeColor="background1" w:themeShade="A6"/>
        </w:rPr>
        <w:t xml:space="preserve"> </w:t>
      </w:r>
      <w:r w:rsidRPr="00E271D0">
        <w:rPr>
          <w:i/>
          <w:color w:val="A6A6A6" w:themeColor="background1" w:themeShade="A6"/>
        </w:rPr>
        <w:t>1798.24]</w:t>
      </w:r>
    </w:p>
    <w:p w14:paraId="42FCBA83" w14:textId="77777777" w:rsidR="007E463F" w:rsidRDefault="007E463F">
      <w:pPr>
        <w:spacing w:before="0" w:after="200"/>
        <w:rPr>
          <w:rFonts w:eastAsia="Times New Roman" w:cs="Arial"/>
          <w:b/>
          <w:szCs w:val="24"/>
          <w:u w:val="single"/>
        </w:rPr>
      </w:pPr>
      <w:r>
        <w:rPr>
          <w:rFonts w:cs="Arial"/>
          <w:b/>
          <w:u w:val="single"/>
        </w:rPr>
        <w:br w:type="page"/>
      </w:r>
    </w:p>
    <w:p w14:paraId="3702CB25" w14:textId="4640E778" w:rsidR="00854320" w:rsidRPr="0036272E" w:rsidRDefault="00854320" w:rsidP="001844D1">
      <w:pPr>
        <w:pStyle w:val="ListParagraph"/>
        <w:numPr>
          <w:ilvl w:val="0"/>
          <w:numId w:val="218"/>
        </w:numPr>
        <w:spacing w:before="240" w:after="120" w:line="276" w:lineRule="auto"/>
        <w:contextualSpacing w:val="0"/>
        <w:rPr>
          <w:rFonts w:cs="Arial"/>
          <w:b/>
          <w:u w:val="single"/>
        </w:rPr>
      </w:pPr>
      <w:r w:rsidRPr="0036272E">
        <w:rPr>
          <w:rFonts w:cs="Arial"/>
          <w:b/>
          <w:u w:val="single"/>
        </w:rPr>
        <w:t>References</w:t>
      </w:r>
    </w:p>
    <w:p w14:paraId="2152D89D" w14:textId="77777777" w:rsidR="008668FB" w:rsidRPr="002F11A6" w:rsidRDefault="00854320" w:rsidP="003A4515">
      <w:pPr>
        <w:spacing w:before="40" w:after="40"/>
        <w:ind w:left="360"/>
      </w:pPr>
      <w:r w:rsidRPr="0008458C">
        <w:t xml:space="preserve">45 </w:t>
      </w:r>
      <w:r w:rsidRPr="002F11A6">
        <w:t xml:space="preserve">C.F.R. </w:t>
      </w:r>
    </w:p>
    <w:p w14:paraId="0138257C" w14:textId="7ED221EE" w:rsidR="00854320" w:rsidRPr="002F11A6" w:rsidRDefault="00854320" w:rsidP="001844D1">
      <w:pPr>
        <w:pStyle w:val="ListParagraph"/>
        <w:numPr>
          <w:ilvl w:val="0"/>
          <w:numId w:val="44"/>
        </w:numPr>
        <w:spacing w:before="0" w:line="276" w:lineRule="auto"/>
        <w:ind w:left="792"/>
        <w:contextualSpacing w:val="0"/>
      </w:pPr>
      <w:r w:rsidRPr="002F11A6">
        <w:t>§</w:t>
      </w:r>
      <w:r w:rsidR="008F2358" w:rsidRPr="002F11A6">
        <w:t xml:space="preserve"> </w:t>
      </w:r>
      <w:r w:rsidRPr="002F11A6">
        <w:t>164.</w:t>
      </w:r>
      <w:r w:rsidRPr="002F11A6">
        <w:rPr>
          <w:iCs/>
        </w:rPr>
        <w:t>512</w:t>
      </w:r>
      <w:r w:rsidRPr="002F11A6">
        <w:t>(e)</w:t>
      </w:r>
    </w:p>
    <w:p w14:paraId="5E6C9EBF" w14:textId="7CE6F8F4" w:rsidR="008668FB" w:rsidRPr="002F11A6" w:rsidRDefault="008668FB" w:rsidP="001844D1">
      <w:pPr>
        <w:pStyle w:val="ListParagraph"/>
        <w:numPr>
          <w:ilvl w:val="0"/>
          <w:numId w:val="44"/>
        </w:numPr>
        <w:spacing w:before="0" w:line="276" w:lineRule="auto"/>
        <w:ind w:left="792"/>
        <w:contextualSpacing w:val="0"/>
      </w:pPr>
      <w:r w:rsidRPr="002F11A6">
        <w:t>§ 164.530(i)(1)</w:t>
      </w:r>
    </w:p>
    <w:p w14:paraId="6202ADC2" w14:textId="77777777" w:rsidR="00FB2575" w:rsidRPr="002F11A6" w:rsidRDefault="00854320" w:rsidP="003A4515">
      <w:pPr>
        <w:spacing w:before="40" w:after="40"/>
        <w:ind w:left="360"/>
      </w:pPr>
      <w:r w:rsidRPr="002F11A6">
        <w:t xml:space="preserve">CA Civil Code </w:t>
      </w:r>
    </w:p>
    <w:p w14:paraId="1BD0CFA9" w14:textId="3E9F859E" w:rsidR="00854320" w:rsidRPr="002F11A6" w:rsidRDefault="00854320" w:rsidP="001844D1">
      <w:pPr>
        <w:pStyle w:val="ListParagraph"/>
        <w:numPr>
          <w:ilvl w:val="0"/>
          <w:numId w:val="44"/>
        </w:numPr>
        <w:spacing w:before="0" w:line="276" w:lineRule="auto"/>
        <w:ind w:left="792"/>
        <w:contextualSpacing w:val="0"/>
        <w:rPr>
          <w:iCs/>
        </w:rPr>
      </w:pPr>
      <w:r w:rsidRPr="002F11A6">
        <w:rPr>
          <w:iCs/>
        </w:rPr>
        <w:t>§</w:t>
      </w:r>
      <w:r w:rsidR="008F2358" w:rsidRPr="002F11A6">
        <w:rPr>
          <w:iCs/>
        </w:rPr>
        <w:t xml:space="preserve"> </w:t>
      </w:r>
      <w:r w:rsidRPr="002F11A6">
        <w:rPr>
          <w:iCs/>
        </w:rPr>
        <w:t>56.10(b)</w:t>
      </w:r>
    </w:p>
    <w:p w14:paraId="7DD15E73" w14:textId="77777777" w:rsidR="007E463F" w:rsidRPr="007E463F" w:rsidRDefault="00361DD9" w:rsidP="001844D1">
      <w:pPr>
        <w:pStyle w:val="ListParagraph"/>
        <w:numPr>
          <w:ilvl w:val="0"/>
          <w:numId w:val="44"/>
        </w:numPr>
        <w:spacing w:before="0" w:line="276" w:lineRule="auto"/>
        <w:ind w:left="792"/>
        <w:contextualSpacing w:val="0"/>
      </w:pPr>
      <w:r w:rsidRPr="002F11A6">
        <w:rPr>
          <w:iCs/>
        </w:rPr>
        <w:t>§</w:t>
      </w:r>
      <w:r w:rsidR="008F2358" w:rsidRPr="002F11A6">
        <w:rPr>
          <w:iCs/>
        </w:rPr>
        <w:t xml:space="preserve"> </w:t>
      </w:r>
      <w:r w:rsidRPr="007E463F">
        <w:t>1798</w:t>
      </w:r>
      <w:r w:rsidRPr="002F11A6">
        <w:rPr>
          <w:iCs/>
        </w:rPr>
        <w:t>.24</w:t>
      </w:r>
    </w:p>
    <w:p w14:paraId="1863E370" w14:textId="66086E93" w:rsidR="00854320" w:rsidRPr="002F11A6" w:rsidRDefault="00854320" w:rsidP="003A4515">
      <w:pPr>
        <w:spacing w:before="40" w:after="40"/>
        <w:ind w:left="360"/>
      </w:pPr>
      <w:r w:rsidRPr="002F11A6">
        <w:t>CA Code of Civil Procedure</w:t>
      </w:r>
    </w:p>
    <w:p w14:paraId="4B1904C5" w14:textId="0EEAA2D8" w:rsidR="00854320" w:rsidRPr="002F11A6" w:rsidRDefault="00854320" w:rsidP="001844D1">
      <w:pPr>
        <w:pStyle w:val="ListParagraph"/>
        <w:numPr>
          <w:ilvl w:val="0"/>
          <w:numId w:val="44"/>
        </w:numPr>
        <w:spacing w:before="0" w:line="276" w:lineRule="auto"/>
        <w:ind w:left="792"/>
        <w:contextualSpacing w:val="0"/>
        <w:rPr>
          <w:iCs/>
        </w:rPr>
      </w:pPr>
      <w:r w:rsidRPr="002F11A6">
        <w:rPr>
          <w:iCs/>
        </w:rPr>
        <w:t>§</w:t>
      </w:r>
      <w:r w:rsidR="008F2358" w:rsidRPr="002F11A6">
        <w:rPr>
          <w:iCs/>
        </w:rPr>
        <w:t xml:space="preserve"> </w:t>
      </w:r>
      <w:r w:rsidRPr="002F11A6">
        <w:rPr>
          <w:iCs/>
        </w:rPr>
        <w:t>1282.6</w:t>
      </w:r>
    </w:p>
    <w:p w14:paraId="19D8E58A" w14:textId="6ECD7C87" w:rsidR="00854320" w:rsidRPr="002F11A6" w:rsidRDefault="00854320" w:rsidP="001844D1">
      <w:pPr>
        <w:pStyle w:val="ListParagraph"/>
        <w:numPr>
          <w:ilvl w:val="0"/>
          <w:numId w:val="44"/>
        </w:numPr>
        <w:spacing w:before="0" w:line="276" w:lineRule="auto"/>
        <w:ind w:left="792"/>
        <w:contextualSpacing w:val="0"/>
        <w:rPr>
          <w:iCs/>
        </w:rPr>
      </w:pPr>
      <w:r w:rsidRPr="002F11A6">
        <w:rPr>
          <w:iCs/>
        </w:rPr>
        <w:t>§</w:t>
      </w:r>
      <w:r w:rsidR="008F2358" w:rsidRPr="002F11A6">
        <w:rPr>
          <w:iCs/>
        </w:rPr>
        <w:t xml:space="preserve"> </w:t>
      </w:r>
      <w:r w:rsidRPr="002F11A6">
        <w:rPr>
          <w:iCs/>
        </w:rPr>
        <w:t>1987</w:t>
      </w:r>
    </w:p>
    <w:p w14:paraId="30EAAF28" w14:textId="7C7836C3" w:rsidR="00854320" w:rsidRPr="002F11A6" w:rsidRDefault="00854320" w:rsidP="00E271D0">
      <w:pPr>
        <w:spacing w:before="40" w:after="40"/>
        <w:ind w:left="360"/>
      </w:pPr>
      <w:r w:rsidRPr="002F11A6">
        <w:t>CA Government Code §</w:t>
      </w:r>
      <w:r w:rsidR="008F2358" w:rsidRPr="002F11A6">
        <w:t xml:space="preserve"> </w:t>
      </w:r>
      <w:r w:rsidRPr="002F11A6">
        <w:t>11180</w:t>
      </w:r>
    </w:p>
    <w:p w14:paraId="6D684DEB" w14:textId="205E3EB9" w:rsidR="008668FB" w:rsidRPr="002F11A6" w:rsidRDefault="00854320" w:rsidP="00E271D0">
      <w:pPr>
        <w:spacing w:before="40" w:after="40"/>
        <w:ind w:left="360"/>
      </w:pPr>
      <w:r w:rsidRPr="002F11A6">
        <w:t xml:space="preserve">CA Health </w:t>
      </w:r>
      <w:r w:rsidR="00C15D50" w:rsidRPr="002F11A6">
        <w:t>and</w:t>
      </w:r>
      <w:r w:rsidRPr="002F11A6">
        <w:t xml:space="preserve"> Safety Code </w:t>
      </w:r>
    </w:p>
    <w:p w14:paraId="364E6B12" w14:textId="48FE2B03" w:rsidR="00854320" w:rsidRPr="002F11A6" w:rsidRDefault="00854320" w:rsidP="001844D1">
      <w:pPr>
        <w:pStyle w:val="ListParagraph"/>
        <w:numPr>
          <w:ilvl w:val="0"/>
          <w:numId w:val="44"/>
        </w:numPr>
        <w:spacing w:before="0" w:line="276" w:lineRule="auto"/>
        <w:ind w:left="792"/>
        <w:contextualSpacing w:val="0"/>
      </w:pPr>
      <w:r w:rsidRPr="002F11A6">
        <w:t>§</w:t>
      </w:r>
      <w:r w:rsidR="008F2358" w:rsidRPr="002F11A6">
        <w:t xml:space="preserve"> </w:t>
      </w:r>
      <w:r w:rsidRPr="002F11A6">
        <w:t>123100</w:t>
      </w:r>
    </w:p>
    <w:p w14:paraId="59C4EE1A" w14:textId="790B6013" w:rsidR="008668FB" w:rsidRDefault="008668FB" w:rsidP="001844D1">
      <w:pPr>
        <w:pStyle w:val="ListParagraph"/>
        <w:numPr>
          <w:ilvl w:val="0"/>
          <w:numId w:val="44"/>
        </w:numPr>
        <w:spacing w:before="0" w:line="276" w:lineRule="auto"/>
        <w:ind w:left="792"/>
        <w:contextualSpacing w:val="0"/>
      </w:pPr>
      <w:r w:rsidRPr="002F11A6">
        <w:t>§ 130303</w:t>
      </w:r>
    </w:p>
    <w:p w14:paraId="796E6DB3" w14:textId="77777777" w:rsidR="00854320" w:rsidRPr="0036272E" w:rsidRDefault="00854320" w:rsidP="001844D1">
      <w:pPr>
        <w:pStyle w:val="ListParagraph"/>
        <w:numPr>
          <w:ilvl w:val="0"/>
          <w:numId w:val="218"/>
        </w:numPr>
        <w:spacing w:before="240" w:after="120" w:line="276" w:lineRule="auto"/>
        <w:contextualSpacing w:val="0"/>
        <w:rPr>
          <w:rFonts w:cs="Arial"/>
          <w:b/>
          <w:u w:val="single"/>
        </w:rPr>
      </w:pPr>
      <w:r w:rsidRPr="0036272E">
        <w:rPr>
          <w:rFonts w:cs="Arial"/>
          <w:b/>
          <w:u w:val="single"/>
        </w:rPr>
        <w:t>Related Policies</w:t>
      </w:r>
      <w:r>
        <w:rPr>
          <w:rFonts w:cs="Arial"/>
          <w:b/>
          <w:u w:val="single"/>
        </w:rPr>
        <w:t xml:space="preserve"> </w:t>
      </w:r>
    </w:p>
    <w:p w14:paraId="1C7355E7" w14:textId="77777777" w:rsidR="00854320" w:rsidRPr="003A4515" w:rsidRDefault="00854320" w:rsidP="00E271D0">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7FAA91D9" w14:textId="77777777" w:rsidR="00682B18" w:rsidRDefault="00854320" w:rsidP="00D8090C">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15E0D" w:rsidRPr="003A4515">
        <w:rPr>
          <w:rFonts w:cs="Arial"/>
          <w:color w:val="000000" w:themeColor="text1"/>
          <w:szCs w:val="24"/>
        </w:rPr>
        <w:t>2</w:t>
      </w:r>
      <w:r w:rsidRPr="003A4515">
        <w:rPr>
          <w:rFonts w:cs="Arial"/>
          <w:color w:val="000000" w:themeColor="text1"/>
          <w:szCs w:val="24"/>
        </w:rPr>
        <w:t xml:space="preserve"> – Uses and Disclosures </w:t>
      </w:r>
      <w:r w:rsidR="0098686C">
        <w:rPr>
          <w:rFonts w:cs="Arial"/>
          <w:color w:val="000000" w:themeColor="text1"/>
          <w:szCs w:val="24"/>
        </w:rPr>
        <w:t>–</w:t>
      </w:r>
      <w:r w:rsidR="00C15E0D" w:rsidRPr="003A4515">
        <w:rPr>
          <w:rFonts w:cs="Arial"/>
          <w:color w:val="000000" w:themeColor="text1"/>
          <w:szCs w:val="24"/>
        </w:rPr>
        <w:t xml:space="preserve"> All</w:t>
      </w:r>
    </w:p>
    <w:p w14:paraId="0FB34BB9" w14:textId="1D5DAD17" w:rsidR="00854320" w:rsidRPr="003A4515"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r w:rsidR="0098686C">
        <w:rPr>
          <w:rFonts w:cs="Arial"/>
          <w:color w:val="000000" w:themeColor="text1"/>
          <w:szCs w:val="24"/>
        </w:rPr>
        <w:t xml:space="preserve"> </w:t>
      </w:r>
    </w:p>
    <w:p w14:paraId="6C6CB2A6" w14:textId="77777777" w:rsidR="00854320" w:rsidRDefault="00854320" w:rsidP="001844D1">
      <w:pPr>
        <w:pStyle w:val="ListParagraph"/>
        <w:numPr>
          <w:ilvl w:val="0"/>
          <w:numId w:val="218"/>
        </w:numPr>
        <w:spacing w:before="240" w:after="120" w:line="276" w:lineRule="auto"/>
        <w:contextualSpacing w:val="0"/>
        <w:rPr>
          <w:rFonts w:cs="Arial"/>
          <w:b/>
          <w:u w:val="single"/>
        </w:rPr>
      </w:pPr>
      <w:r w:rsidRPr="0036272E">
        <w:rPr>
          <w:rFonts w:cs="Arial"/>
          <w:b/>
          <w:u w:val="single"/>
        </w:rPr>
        <w:t>Attachments</w:t>
      </w:r>
    </w:p>
    <w:p w14:paraId="210E7E39" w14:textId="77777777" w:rsidR="00FA0B10" w:rsidRDefault="00854320" w:rsidP="00E271D0">
      <w:pPr>
        <w:ind w:left="360"/>
        <w:rPr>
          <w:rFonts w:cs="Arial"/>
        </w:rPr>
      </w:pPr>
      <w:r w:rsidRPr="0006583C">
        <w:rPr>
          <w:rFonts w:cs="Arial"/>
        </w:rPr>
        <w:t>None</w:t>
      </w:r>
    </w:p>
    <w:p w14:paraId="440D042F" w14:textId="77777777" w:rsidR="00B87E64" w:rsidRDefault="00B87E64" w:rsidP="00854320">
      <w:pPr>
        <w:ind w:left="360"/>
        <w:rPr>
          <w:rFonts w:cs="Arial"/>
          <w:szCs w:val="24"/>
        </w:rPr>
        <w:sectPr w:rsidR="00B87E64" w:rsidSect="004309DD">
          <w:footerReference w:type="default" r:id="rId26"/>
          <w:type w:val="continuous"/>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7C700884"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6A3488C6" w14:textId="77777777" w:rsidR="00267FD0" w:rsidRPr="00CC2466" w:rsidRDefault="005679C2" w:rsidP="00CC2466">
            <w:pPr>
              <w:spacing w:line="240" w:lineRule="auto"/>
              <w:rPr>
                <w:rFonts w:eastAsia="Times New Roman" w:cs="Arial"/>
                <w:b/>
                <w:bCs/>
                <w:szCs w:val="24"/>
              </w:rPr>
            </w:pPr>
            <w:bookmarkStart w:id="42" w:name="_Toc419377037"/>
            <w:bookmarkStart w:id="43" w:name="_Toc419378870"/>
            <w:bookmarkStart w:id="44" w:name="_Toc419899115"/>
            <w:r w:rsidRPr="00CC2466">
              <w:rPr>
                <w:rFonts w:eastAsia="Times New Roman" w:cs="Arial"/>
                <w:b/>
                <w:bCs/>
                <w:szCs w:val="24"/>
              </w:rPr>
              <w:t xml:space="preserve">Chapter:   </w:t>
            </w:r>
            <w:r w:rsidR="00127FCE" w:rsidRPr="00CC2466">
              <w:rPr>
                <w:rFonts w:eastAsia="Times New Roman" w:cs="Arial"/>
                <w:b/>
                <w:bCs/>
                <w:szCs w:val="24"/>
              </w:rPr>
              <w:t>2</w:t>
            </w:r>
            <w:r w:rsidRPr="00CC2466">
              <w:rPr>
                <w:rFonts w:eastAsia="Times New Roman" w:cs="Arial"/>
                <w:b/>
                <w:bCs/>
                <w:szCs w:val="24"/>
              </w:rPr>
              <w:t xml:space="preserve"> </w:t>
            </w:r>
            <w:r w:rsidR="00552275" w:rsidRPr="00CC2466">
              <w:rPr>
                <w:rFonts w:eastAsia="Times New Roman" w:cs="Arial"/>
                <w:b/>
                <w:bCs/>
                <w:szCs w:val="24"/>
              </w:rPr>
              <w:t>–</w:t>
            </w:r>
            <w:r w:rsidRPr="00CC2466">
              <w:rPr>
                <w:rFonts w:eastAsia="Times New Roman" w:cs="Arial"/>
                <w:b/>
                <w:bCs/>
                <w:szCs w:val="24"/>
              </w:rPr>
              <w:t xml:space="preserve"> Privacy</w:t>
            </w:r>
            <w:bookmarkEnd w:id="42"/>
            <w:bookmarkEnd w:id="43"/>
            <w:bookmarkEnd w:id="44"/>
          </w:p>
        </w:tc>
      </w:tr>
      <w:tr w:rsidR="00267FD0" w:rsidRPr="000541EE" w14:paraId="336D5898"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7103A211" w14:textId="77777777" w:rsidR="00267FD0" w:rsidRPr="000541EE" w:rsidRDefault="00C97E02" w:rsidP="000541EE">
            <w:pPr>
              <w:rPr>
                <w:b/>
              </w:rPr>
            </w:pPr>
            <w:bookmarkStart w:id="45" w:name="_Toc419377038"/>
            <w:bookmarkStart w:id="46" w:name="_Toc419378871"/>
            <w:bookmarkStart w:id="47" w:name="_Toc419899116"/>
            <w:r w:rsidRPr="000541EE">
              <w:rPr>
                <w:b/>
              </w:rPr>
              <w:t>Section:</w:t>
            </w:r>
            <w:r w:rsidR="002629E2" w:rsidRPr="000541EE">
              <w:rPr>
                <w:b/>
              </w:rPr>
              <w:t xml:space="preserve">  </w:t>
            </w:r>
            <w:r w:rsidR="00127FCE" w:rsidRPr="000541EE">
              <w:rPr>
                <w:b/>
              </w:rPr>
              <w:t>2</w:t>
            </w:r>
            <w:r w:rsidRPr="000541EE">
              <w:rPr>
                <w:b/>
              </w:rPr>
              <w:t xml:space="preserve">.2.0 – Uses </w:t>
            </w:r>
            <w:r w:rsidR="00C15D50" w:rsidRPr="000541EE">
              <w:rPr>
                <w:b/>
              </w:rPr>
              <w:t>and</w:t>
            </w:r>
            <w:r w:rsidRPr="000541EE">
              <w:rPr>
                <w:b/>
              </w:rPr>
              <w:t xml:space="preserve"> Disclosures</w:t>
            </w:r>
            <w:bookmarkEnd w:id="45"/>
            <w:bookmarkEnd w:id="46"/>
            <w:bookmarkEnd w:id="47"/>
          </w:p>
        </w:tc>
      </w:tr>
      <w:tr w:rsidR="00267FD0" w:rsidRPr="00F50538" w14:paraId="00155007"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04EC80C9" w14:textId="2A01776F" w:rsidR="00267FD0" w:rsidRPr="00F50538" w:rsidRDefault="006D219E" w:rsidP="00127FCE">
            <w:pPr>
              <w:pStyle w:val="Heading3"/>
            </w:pPr>
            <w:bookmarkStart w:id="48" w:name="_Toc70938375"/>
            <w:r>
              <w:rPr>
                <w:rFonts w:ascii="ZWAdobeF" w:hAnsi="ZWAdobeF" w:cs="ZWAdobeF"/>
                <w:b w:val="0"/>
                <w:sz w:val="2"/>
                <w:szCs w:val="2"/>
              </w:rPr>
              <w:t>21B</w:t>
            </w:r>
            <w:r w:rsidR="00127FCE">
              <w:t>2</w:t>
            </w:r>
            <w:r w:rsidR="002629E2" w:rsidRPr="0083120F">
              <w:t>.2.6 – Law Enforcement</w:t>
            </w:r>
            <w:bookmarkEnd w:id="48"/>
          </w:p>
        </w:tc>
      </w:tr>
      <w:tr w:rsidR="005F08F7" w:rsidRPr="00642195" w14:paraId="649D26BE"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CABC813" w14:textId="6E458D95" w:rsidR="005F08F7" w:rsidRPr="00642195" w:rsidRDefault="008D2B75" w:rsidP="005F08F7">
            <w:pPr>
              <w:spacing w:line="240" w:lineRule="auto"/>
              <w:rPr>
                <w:rFonts w:eastAsia="Times New Roman" w:cs="Arial"/>
                <w:bCs/>
              </w:rPr>
            </w:pPr>
            <w:r>
              <w:rPr>
                <w:rFonts w:eastAsia="Times New Roman" w:cs="Arial"/>
                <w:bCs/>
              </w:rPr>
              <w:t>Review Da</w:t>
            </w:r>
            <w:r w:rsidR="00F24C5C">
              <w:rPr>
                <w:rFonts w:eastAsia="Times New Roman" w:cs="Arial"/>
                <w:bCs/>
              </w:rPr>
              <w:t>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75276F32" w14:textId="2FC58984"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04E1C708" w14:textId="1B71B246" w:rsidR="005F08F7" w:rsidRPr="00642195" w:rsidRDefault="005F08F7" w:rsidP="00E66A62">
            <w:pPr>
              <w:spacing w:line="240" w:lineRule="auto"/>
              <w:rPr>
                <w:rFonts w:eastAsia="Times New Roman" w:cs="Arial"/>
                <w:bCs/>
              </w:rPr>
            </w:pPr>
            <w:r w:rsidRPr="00642195">
              <w:rPr>
                <w:rFonts w:eastAsia="Times New Roman" w:cs="Arial"/>
                <w:bCs/>
              </w:rPr>
              <w:t>Attachments: No</w:t>
            </w:r>
            <w:r w:rsidRPr="00642195">
              <w:rPr>
                <w:rFonts w:eastAsia="MS Gothic" w:cs="Arial"/>
                <w:bCs/>
              </w:rPr>
              <w:t xml:space="preserve"> </w:t>
            </w:r>
          </w:p>
        </w:tc>
      </w:tr>
    </w:tbl>
    <w:p w14:paraId="7BE420A2" w14:textId="77777777" w:rsidR="00854320" w:rsidRPr="00A642CF" w:rsidRDefault="00854320" w:rsidP="001844D1">
      <w:pPr>
        <w:pStyle w:val="ListParagraph"/>
        <w:numPr>
          <w:ilvl w:val="0"/>
          <w:numId w:val="226"/>
        </w:numPr>
        <w:spacing w:before="240" w:after="120" w:line="276" w:lineRule="auto"/>
        <w:contextualSpacing w:val="0"/>
        <w:rPr>
          <w:rFonts w:cs="Arial"/>
          <w:b/>
          <w:u w:val="single"/>
        </w:rPr>
      </w:pPr>
      <w:r w:rsidRPr="00A642CF">
        <w:rPr>
          <w:rFonts w:cs="Arial"/>
          <w:b/>
          <w:u w:val="single"/>
        </w:rPr>
        <w:t>Purpose</w:t>
      </w:r>
    </w:p>
    <w:p w14:paraId="79C4F057" w14:textId="77777777" w:rsidR="00854320" w:rsidRPr="00A642CF" w:rsidRDefault="00854320" w:rsidP="006847E5">
      <w:pPr>
        <w:tabs>
          <w:tab w:val="left" w:pos="3240"/>
        </w:tabs>
        <w:ind w:left="360"/>
        <w:rPr>
          <w:rFonts w:cs="Arial"/>
          <w:szCs w:val="24"/>
        </w:rPr>
      </w:pPr>
      <w:r w:rsidRPr="00A642CF">
        <w:rPr>
          <w:rFonts w:cs="Arial"/>
          <w:szCs w:val="24"/>
        </w:rPr>
        <w:t xml:space="preserve">To provide guidance regarding the requirements for </w:t>
      </w:r>
      <w:hyperlink w:anchor="DiscloseDef" w:history="1">
        <w:r w:rsidRPr="00060DD8">
          <w:rPr>
            <w:rStyle w:val="Hyperlink"/>
            <w:rFonts w:cs="Arial"/>
            <w:szCs w:val="24"/>
          </w:rPr>
          <w:t>disclosure</w:t>
        </w:r>
      </w:hyperlink>
      <w:r w:rsidRPr="00A642CF">
        <w:rPr>
          <w:rFonts w:cs="Arial"/>
          <w:szCs w:val="24"/>
        </w:rPr>
        <w:t xml:space="preserve"> of </w:t>
      </w:r>
      <w:hyperlink w:anchor="HealthInformationDef" w:history="1">
        <w:r w:rsidR="00FF6BFB" w:rsidRPr="00060DD8">
          <w:rPr>
            <w:rStyle w:val="Hyperlink"/>
            <w:rFonts w:cs="Arial"/>
            <w:szCs w:val="24"/>
          </w:rPr>
          <w:t>health</w:t>
        </w:r>
        <w:r w:rsidRPr="00060DD8">
          <w:rPr>
            <w:rStyle w:val="Hyperlink"/>
            <w:rFonts w:cs="Arial"/>
            <w:szCs w:val="24"/>
          </w:rPr>
          <w:t xml:space="preserve"> information</w:t>
        </w:r>
      </w:hyperlink>
      <w:r w:rsidRPr="00A642CF">
        <w:rPr>
          <w:rFonts w:cs="Arial"/>
          <w:szCs w:val="24"/>
        </w:rPr>
        <w:t xml:space="preserve"> for law enforcement purposes. </w:t>
      </w:r>
    </w:p>
    <w:p w14:paraId="134545CD" w14:textId="77777777" w:rsidR="00854320" w:rsidRPr="00A642CF" w:rsidRDefault="00854320" w:rsidP="001844D1">
      <w:pPr>
        <w:pStyle w:val="ListParagraph"/>
        <w:numPr>
          <w:ilvl w:val="0"/>
          <w:numId w:val="226"/>
        </w:numPr>
        <w:spacing w:before="240" w:after="120" w:line="276" w:lineRule="auto"/>
        <w:contextualSpacing w:val="0"/>
        <w:rPr>
          <w:rFonts w:cs="Arial"/>
          <w:b/>
          <w:u w:val="single"/>
        </w:rPr>
      </w:pPr>
      <w:r w:rsidRPr="00A642CF">
        <w:rPr>
          <w:rFonts w:cs="Arial"/>
          <w:b/>
          <w:u w:val="single"/>
        </w:rPr>
        <w:t>Policy</w:t>
      </w:r>
    </w:p>
    <w:p w14:paraId="63937741" w14:textId="1CC753A3" w:rsidR="00854320" w:rsidRDefault="00FF6BFB" w:rsidP="006847E5">
      <w:pPr>
        <w:tabs>
          <w:tab w:val="left" w:pos="3240"/>
        </w:tabs>
        <w:ind w:left="360"/>
        <w:rPr>
          <w:rFonts w:cs="Arial"/>
          <w:szCs w:val="24"/>
        </w:rPr>
      </w:pPr>
      <w:r>
        <w:rPr>
          <w:rFonts w:cs="Arial"/>
          <w:szCs w:val="24"/>
        </w:rPr>
        <w:t>Health</w:t>
      </w:r>
      <w:r w:rsidR="00854320" w:rsidRPr="0083120F">
        <w:rPr>
          <w:rFonts w:cs="Arial"/>
          <w:szCs w:val="24"/>
        </w:rPr>
        <w:t xml:space="preserve"> information</w:t>
      </w:r>
      <w:r w:rsidR="00854320" w:rsidRPr="00A642CF">
        <w:rPr>
          <w:rFonts w:cs="Arial"/>
          <w:szCs w:val="24"/>
        </w:rPr>
        <w:t xml:space="preserve"> may be </w:t>
      </w:r>
      <w:r w:rsidR="00854320" w:rsidRPr="0083120F">
        <w:rPr>
          <w:rFonts w:cs="Arial"/>
          <w:szCs w:val="24"/>
        </w:rPr>
        <w:t>disclosed</w:t>
      </w:r>
      <w:r w:rsidR="00854320" w:rsidRPr="00A642CF">
        <w:rPr>
          <w:rFonts w:cs="Arial"/>
          <w:szCs w:val="24"/>
        </w:rPr>
        <w:t xml:space="preserve">, without an </w:t>
      </w:r>
      <w:hyperlink w:anchor="AuthorizationDef" w:history="1">
        <w:r w:rsidR="00854320" w:rsidRPr="00060DD8">
          <w:rPr>
            <w:rStyle w:val="Hyperlink"/>
            <w:rFonts w:cs="Arial"/>
            <w:szCs w:val="24"/>
          </w:rPr>
          <w:t>authorization</w:t>
        </w:r>
      </w:hyperlink>
      <w:r w:rsidR="00854320" w:rsidRPr="00A642CF">
        <w:rPr>
          <w:rFonts w:cs="Arial"/>
          <w:szCs w:val="24"/>
        </w:rPr>
        <w:t xml:space="preserve"> from the </w:t>
      </w:r>
      <w:hyperlink w:anchor="PatientDef" w:history="1">
        <w:r w:rsidR="00854320" w:rsidRPr="00060DD8">
          <w:rPr>
            <w:rStyle w:val="Hyperlink"/>
            <w:rFonts w:cs="Arial"/>
            <w:szCs w:val="24"/>
          </w:rPr>
          <w:t>patient</w:t>
        </w:r>
      </w:hyperlink>
      <w:r w:rsidR="00854320" w:rsidRPr="00A642CF">
        <w:rPr>
          <w:rFonts w:cs="Arial"/>
          <w:szCs w:val="24"/>
        </w:rPr>
        <w:t xml:space="preserve">, for law enforcement purposes to </w:t>
      </w:r>
      <w:hyperlink w:anchor="LawEnforcementOfficialDef" w:history="1">
        <w:r w:rsidR="00854320" w:rsidRPr="00060DD8">
          <w:rPr>
            <w:rStyle w:val="Hyperlink"/>
            <w:rFonts w:cs="Arial"/>
            <w:szCs w:val="24"/>
          </w:rPr>
          <w:t>law enforcement officials</w:t>
        </w:r>
      </w:hyperlink>
      <w:r w:rsidR="00854320" w:rsidRPr="00A642CF">
        <w:rPr>
          <w:rFonts w:cs="Arial"/>
          <w:szCs w:val="24"/>
        </w:rPr>
        <w:t>, provided certain conditions are met.</w:t>
      </w:r>
    </w:p>
    <w:p w14:paraId="45F1DEAE" w14:textId="46538241" w:rsidR="00B835CC" w:rsidRPr="00B835CC" w:rsidRDefault="00B835CC" w:rsidP="00B835CC">
      <w:pPr>
        <w:spacing w:after="0"/>
        <w:ind w:left="360"/>
        <w:rPr>
          <w:rFonts w:cs="Arial"/>
          <w:i/>
          <w:szCs w:val="24"/>
        </w:rPr>
      </w:pPr>
      <w:r w:rsidRPr="00B835CC">
        <w:rPr>
          <w:rFonts w:cs="Arial"/>
          <w:i/>
          <w:szCs w:val="24"/>
        </w:rPr>
        <w:t xml:space="preserve">Special restrictions on disclosures of information apply to the Department of State Hospitals and the Department of Developmental Services.  These entities should consult with their legal counsel before disclosing health information or when developing and </w:t>
      </w:r>
      <w:hyperlink w:anchor="ImplementationDef" w:history="1">
        <w:r w:rsidRPr="0008469C">
          <w:rPr>
            <w:rStyle w:val="Hyperlink"/>
            <w:rFonts w:cs="Arial"/>
            <w:i/>
            <w:szCs w:val="24"/>
          </w:rPr>
          <w:t>implementing</w:t>
        </w:r>
      </w:hyperlink>
      <w:r w:rsidRPr="00B835CC">
        <w:rPr>
          <w:rFonts w:cs="Arial"/>
          <w:i/>
          <w:szCs w:val="24"/>
        </w:rPr>
        <w:t xml:space="preserve"> operational </w:t>
      </w:r>
      <w:hyperlink w:anchor="PolicyDef" w:history="1">
        <w:r w:rsidRPr="0008469C">
          <w:rPr>
            <w:rStyle w:val="Hyperlink"/>
            <w:rFonts w:cs="Arial"/>
            <w:i/>
            <w:szCs w:val="24"/>
          </w:rPr>
          <w:t>policies</w:t>
        </w:r>
      </w:hyperlink>
      <w:r w:rsidRPr="00B835CC">
        <w:rPr>
          <w:rFonts w:cs="Arial"/>
          <w:i/>
          <w:szCs w:val="24"/>
        </w:rPr>
        <w:t xml:space="preserve"> and </w:t>
      </w:r>
      <w:hyperlink w:anchor="ProcedureDef" w:history="1">
        <w:r w:rsidRPr="0008469C">
          <w:rPr>
            <w:rStyle w:val="Hyperlink"/>
            <w:rFonts w:cs="Arial"/>
            <w:i/>
            <w:szCs w:val="24"/>
          </w:rPr>
          <w:t>procedures</w:t>
        </w:r>
      </w:hyperlink>
      <w:r w:rsidRPr="00B835CC">
        <w:rPr>
          <w:rFonts w:cs="Arial"/>
          <w:i/>
          <w:szCs w:val="24"/>
        </w:rPr>
        <w:t xml:space="preserve">. </w:t>
      </w:r>
    </w:p>
    <w:p w14:paraId="2B52D1C8" w14:textId="4EA5C22B" w:rsidR="00854320" w:rsidRDefault="00854320" w:rsidP="006847E5">
      <w:pPr>
        <w:ind w:left="360"/>
        <w:rPr>
          <w:rFonts w:cs="Arial"/>
          <w:bCs/>
          <w:i/>
          <w:szCs w:val="24"/>
        </w:rPr>
      </w:pPr>
      <w:r w:rsidRPr="00984614">
        <w:rPr>
          <w:rFonts w:cs="Arial"/>
          <w:bCs/>
          <w:i/>
          <w:szCs w:val="24"/>
        </w:rPr>
        <w:t xml:space="preserve">Due to the nature, complexity, and sensitivity of this area, </w:t>
      </w:r>
      <w:hyperlink w:anchor="StateEntityDef" w:history="1">
        <w:r w:rsidRPr="00984614">
          <w:rPr>
            <w:rStyle w:val="Hyperlink"/>
            <w:rFonts w:cs="Arial"/>
            <w:i/>
            <w:szCs w:val="24"/>
          </w:rPr>
          <w:t>state entities</w:t>
        </w:r>
      </w:hyperlink>
      <w:r w:rsidRPr="00984614">
        <w:rPr>
          <w:rFonts w:cs="Arial"/>
          <w:bCs/>
          <w:i/>
          <w:szCs w:val="24"/>
        </w:rPr>
        <w:t xml:space="preserve"> are </w:t>
      </w:r>
      <w:r w:rsidR="00056B63" w:rsidRPr="00984614">
        <w:rPr>
          <w:rFonts w:cs="Arial"/>
          <w:bCs/>
          <w:i/>
          <w:szCs w:val="24"/>
        </w:rPr>
        <w:t>encouraged</w:t>
      </w:r>
      <w:r w:rsidRPr="00984614">
        <w:rPr>
          <w:rFonts w:cs="Arial"/>
          <w:bCs/>
          <w:i/>
          <w:szCs w:val="24"/>
        </w:rPr>
        <w:t xml:space="preserve"> to consult with their legal counsel before disclosing </w:t>
      </w:r>
      <w:r w:rsidR="00FF6BFB" w:rsidRPr="00984614">
        <w:rPr>
          <w:rFonts w:cs="Arial"/>
          <w:bCs/>
          <w:i/>
          <w:szCs w:val="24"/>
        </w:rPr>
        <w:t>health information</w:t>
      </w:r>
      <w:r w:rsidRPr="00984614">
        <w:rPr>
          <w:rFonts w:cs="Arial"/>
          <w:bCs/>
          <w:i/>
          <w:szCs w:val="24"/>
        </w:rPr>
        <w:t xml:space="preserve"> to law enforcement or developing and </w:t>
      </w:r>
      <w:r w:rsidRPr="0008469C">
        <w:rPr>
          <w:rFonts w:cs="Arial"/>
          <w:bCs/>
          <w:i/>
          <w:szCs w:val="24"/>
        </w:rPr>
        <w:t>implementing</w:t>
      </w:r>
      <w:r w:rsidRPr="00984614">
        <w:rPr>
          <w:rFonts w:cs="Arial"/>
          <w:bCs/>
          <w:i/>
          <w:szCs w:val="24"/>
        </w:rPr>
        <w:t xml:space="preserve"> </w:t>
      </w:r>
      <w:r w:rsidR="00056B63" w:rsidRPr="00984614">
        <w:rPr>
          <w:rFonts w:cs="Arial"/>
          <w:bCs/>
          <w:i/>
          <w:szCs w:val="24"/>
        </w:rPr>
        <w:t xml:space="preserve">operational </w:t>
      </w:r>
      <w:r w:rsidRPr="0008469C">
        <w:rPr>
          <w:rFonts w:cs="Arial"/>
          <w:bCs/>
          <w:i/>
          <w:szCs w:val="24"/>
        </w:rPr>
        <w:t>policies</w:t>
      </w:r>
      <w:r w:rsidRPr="00984614">
        <w:rPr>
          <w:rFonts w:cs="Arial"/>
          <w:bCs/>
          <w:i/>
          <w:szCs w:val="24"/>
        </w:rPr>
        <w:t xml:space="preserve"> and </w:t>
      </w:r>
      <w:r w:rsidRPr="0008469C">
        <w:rPr>
          <w:rFonts w:cs="Arial"/>
          <w:bCs/>
          <w:i/>
          <w:szCs w:val="24"/>
        </w:rPr>
        <w:t>procedures</w:t>
      </w:r>
      <w:r w:rsidRPr="00984614">
        <w:rPr>
          <w:rFonts w:cs="Arial"/>
          <w:bCs/>
          <w:i/>
          <w:szCs w:val="24"/>
        </w:rPr>
        <w:t>.</w:t>
      </w:r>
    </w:p>
    <w:p w14:paraId="4816CC94" w14:textId="0600CD77" w:rsidR="005C767A" w:rsidRPr="00984614" w:rsidRDefault="005C767A" w:rsidP="006847E5">
      <w:pPr>
        <w:ind w:left="360"/>
        <w:rPr>
          <w:rFonts w:cs="Arial"/>
          <w:i/>
          <w:szCs w:val="24"/>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23469EFA" w14:textId="77777777" w:rsidR="00854320" w:rsidRPr="00A642CF" w:rsidRDefault="00854320" w:rsidP="001844D1">
      <w:pPr>
        <w:pStyle w:val="ListParagraph"/>
        <w:numPr>
          <w:ilvl w:val="0"/>
          <w:numId w:val="226"/>
        </w:numPr>
        <w:spacing w:before="240" w:after="120" w:line="276" w:lineRule="auto"/>
        <w:contextualSpacing w:val="0"/>
        <w:rPr>
          <w:rFonts w:cs="Arial"/>
          <w:b/>
          <w:u w:val="single"/>
        </w:rPr>
      </w:pPr>
      <w:r w:rsidRPr="00A642CF">
        <w:rPr>
          <w:rFonts w:cs="Arial"/>
          <w:b/>
          <w:u w:val="single"/>
        </w:rPr>
        <w:t>Implementation Specifics</w:t>
      </w:r>
    </w:p>
    <w:p w14:paraId="2F98EFB1" w14:textId="1BB68D02" w:rsidR="008668FB" w:rsidRDefault="008668FB" w:rsidP="00732BFD">
      <w:pPr>
        <w:tabs>
          <w:tab w:val="left" w:pos="3240"/>
        </w:tabs>
        <w:ind w:left="360"/>
        <w:rPr>
          <w:rStyle w:val="Hyperlink"/>
          <w:rFonts w:cs="Arial"/>
          <w:color w:val="auto"/>
          <w:u w:val="none"/>
        </w:rPr>
      </w:pPr>
      <w:r w:rsidRPr="008668FB">
        <w:rPr>
          <w:rStyle w:val="Hyperlink"/>
          <w:rFonts w:cs="Arial"/>
          <w:color w:val="auto"/>
          <w:u w:val="none"/>
        </w:rPr>
        <w:t xml:space="preserve">While </w:t>
      </w:r>
      <w:r w:rsidRPr="0000610F">
        <w:t>not</w:t>
      </w:r>
      <w:r w:rsidRPr="008668FB">
        <w:rPr>
          <w:rStyle w:val="Hyperlink"/>
          <w:rFonts w:cs="Arial"/>
          <w:color w:val="auto"/>
          <w:u w:val="none"/>
        </w:rPr>
        <w:t xml:space="preserve"> </w:t>
      </w:r>
      <w:r w:rsidRPr="00B274A6">
        <w:rPr>
          <w:rFonts w:cs="Arial"/>
          <w:szCs w:val="24"/>
        </w:rPr>
        <w:t>specifically</w:t>
      </w:r>
      <w:r w:rsidRPr="00A642A7">
        <w:rPr>
          <w:rStyle w:val="Hyperlink"/>
          <w:rFonts w:cs="Arial"/>
          <w:color w:val="auto"/>
          <w:u w:val="none"/>
        </w:rPr>
        <w:t xml:space="preserve"> required by law, </w:t>
      </w:r>
      <w:r w:rsidRPr="00453472">
        <w:t>CalOHII</w:t>
      </w:r>
      <w:r w:rsidRPr="00A642A7">
        <w:rPr>
          <w:rStyle w:val="Hyperlink"/>
          <w:rFonts w:cs="Arial"/>
          <w:color w:val="auto"/>
          <w:u w:val="none"/>
        </w:rPr>
        <w:t xml:space="preserve"> requires state entities to develop, </w:t>
      </w:r>
      <w:r w:rsidRPr="00B66711">
        <w:rPr>
          <w:rStyle w:val="Hyperlink"/>
          <w:rFonts w:cs="Arial"/>
          <w:color w:val="auto"/>
          <w:u w:val="none"/>
        </w:rPr>
        <w:t>implement</w:t>
      </w:r>
      <w:r w:rsidRPr="00A642A7">
        <w:rPr>
          <w:rStyle w:val="Hyperlink"/>
          <w:rFonts w:cs="Arial"/>
          <w:color w:val="auto"/>
          <w:u w:val="none"/>
        </w:rPr>
        <w:t xml:space="preserve">, and maintain policies and procedures describing the measures and processes (what and how) </w:t>
      </w:r>
      <w:r>
        <w:rPr>
          <w:rStyle w:val="Hyperlink"/>
          <w:rFonts w:cs="Arial"/>
          <w:color w:val="auto"/>
          <w:u w:val="none"/>
        </w:rPr>
        <w:t>related to the use and disclosure of health information for law enforcement purposes</w:t>
      </w:r>
      <w:r w:rsidRPr="00A642A7">
        <w:rPr>
          <w:rStyle w:val="Hyperlink"/>
          <w:rFonts w:cs="Arial"/>
          <w:color w:val="auto"/>
          <w:u w:val="none"/>
        </w:rPr>
        <w:t xml:space="preserve">.  </w:t>
      </w:r>
      <w:r w:rsidRPr="00A642A7">
        <w:rPr>
          <w:rStyle w:val="Hyperlink"/>
          <w:rFonts w:cs="Arial"/>
          <w:color w:val="auto"/>
          <w:u w:val="none"/>
        </w:rPr>
        <w:br/>
      </w:r>
      <w:r w:rsidRPr="00A642A7">
        <w:rPr>
          <w:rFonts w:cs="Arial"/>
          <w:i/>
          <w:color w:val="A6A6A6" w:themeColor="background1" w:themeShade="A6"/>
        </w:rPr>
        <w:t>[45 C.F.R. § 164.530(i)(1)</w:t>
      </w:r>
      <w:r>
        <w:rPr>
          <w:rFonts w:cs="Arial"/>
          <w:i/>
          <w:color w:val="A6A6A6" w:themeColor="background1" w:themeShade="A6"/>
        </w:rPr>
        <w:t>; CA Health and Safety Code § 130303</w:t>
      </w:r>
      <w:r w:rsidRPr="00A642A7">
        <w:rPr>
          <w:rFonts w:cs="Arial"/>
          <w:i/>
          <w:color w:val="A6A6A6" w:themeColor="background1" w:themeShade="A6"/>
        </w:rPr>
        <w:t>]</w:t>
      </w:r>
      <w:r w:rsidRPr="00A642A7">
        <w:rPr>
          <w:rStyle w:val="Hyperlink"/>
          <w:rFonts w:cs="Arial"/>
          <w:color w:val="auto"/>
          <w:u w:val="none"/>
        </w:rPr>
        <w:t xml:space="preserve">  </w:t>
      </w:r>
    </w:p>
    <w:p w14:paraId="10A24E88" w14:textId="77777777" w:rsidR="00B274A6" w:rsidRPr="00453472" w:rsidRDefault="00B274A6" w:rsidP="00B274A6">
      <w:pPr>
        <w:tabs>
          <w:tab w:val="left" w:pos="3240"/>
        </w:tabs>
        <w:ind w:left="360"/>
        <w:rPr>
          <w:rStyle w:val="Hyperlink"/>
          <w:rFonts w:cs="Arial"/>
          <w:color w:val="auto"/>
          <w:u w:val="none"/>
        </w:rPr>
      </w:pPr>
      <w:r>
        <w:rPr>
          <w:rStyle w:val="Hyperlink"/>
          <w:rFonts w:cs="Arial"/>
          <w:color w:val="auto"/>
          <w:u w:val="none"/>
        </w:rPr>
        <w:t>Policies and procedures should address, but not be limited to, the following:</w:t>
      </w:r>
    </w:p>
    <w:p w14:paraId="03D8795C" w14:textId="4A041DB2" w:rsidR="0008469C" w:rsidRPr="00F24C5C" w:rsidRDefault="00854320" w:rsidP="001844D1">
      <w:pPr>
        <w:pStyle w:val="ListParagraph"/>
        <w:numPr>
          <w:ilvl w:val="0"/>
          <w:numId w:val="223"/>
        </w:numPr>
        <w:spacing w:before="0" w:after="200" w:line="276" w:lineRule="auto"/>
        <w:ind w:left="720"/>
        <w:contextualSpacing w:val="0"/>
        <w:rPr>
          <w:rFonts w:cs="Arial"/>
        </w:rPr>
      </w:pPr>
      <w:r w:rsidRPr="00F24C5C">
        <w:rPr>
          <w:rFonts w:cs="Arial"/>
        </w:rPr>
        <w:t xml:space="preserve">State entities are required to disclose </w:t>
      </w:r>
      <w:r w:rsidR="00FF6BFB" w:rsidRPr="00F24C5C">
        <w:rPr>
          <w:rFonts w:cs="Arial"/>
        </w:rPr>
        <w:t>health</w:t>
      </w:r>
      <w:r w:rsidRPr="00F24C5C">
        <w:rPr>
          <w:rFonts w:cs="Arial"/>
        </w:rPr>
        <w:t xml:space="preserve"> information to law enforcement officials </w:t>
      </w:r>
      <w:r w:rsidR="0000610F" w:rsidRPr="00F24C5C">
        <w:rPr>
          <w:rFonts w:cs="Arial"/>
        </w:rPr>
        <w:t xml:space="preserve">in response to the </w:t>
      </w:r>
      <w:r w:rsidRPr="00F24C5C">
        <w:rPr>
          <w:rFonts w:cs="Arial"/>
        </w:rPr>
        <w:t>follow</w:t>
      </w:r>
      <w:r w:rsidR="0000610F" w:rsidRPr="00F24C5C">
        <w:rPr>
          <w:rFonts w:cs="Arial"/>
        </w:rPr>
        <w:t>ing</w:t>
      </w:r>
      <w:r w:rsidRPr="00F24C5C">
        <w:rPr>
          <w:rFonts w:cs="Arial"/>
        </w:rPr>
        <w:t xml:space="preserve">: </w:t>
      </w:r>
      <w:r w:rsidR="0008469C" w:rsidRPr="00F24C5C">
        <w:rPr>
          <w:rFonts w:cs="Arial"/>
        </w:rPr>
        <w:br w:type="page"/>
      </w:r>
    </w:p>
    <w:p w14:paraId="2B23260B" w14:textId="0A308E87" w:rsidR="0083120F" w:rsidRPr="0083120F" w:rsidRDefault="00854320" w:rsidP="001844D1">
      <w:pPr>
        <w:pStyle w:val="ListParagraph"/>
        <w:numPr>
          <w:ilvl w:val="0"/>
          <w:numId w:val="130"/>
        </w:numPr>
        <w:spacing w:before="60" w:line="276" w:lineRule="auto"/>
        <w:ind w:left="1152" w:hanging="432"/>
        <w:contextualSpacing w:val="0"/>
        <w:rPr>
          <w:rFonts w:cs="Arial"/>
          <w:b/>
          <w:u w:val="single"/>
        </w:rPr>
      </w:pPr>
      <w:r w:rsidRPr="00A642CF">
        <w:rPr>
          <w:rFonts w:cs="Arial"/>
        </w:rPr>
        <w:t xml:space="preserve">A court order or court-ordered warrant, or a subpoena or summons issued by a judicial officer. </w:t>
      </w:r>
    </w:p>
    <w:p w14:paraId="7E773914" w14:textId="67A9B900" w:rsidR="00854320" w:rsidRPr="0083120F" w:rsidRDefault="00854320" w:rsidP="009A29F2">
      <w:pPr>
        <w:pStyle w:val="CitationGhost"/>
        <w:spacing w:after="60"/>
        <w:ind w:left="1152"/>
        <w:rPr>
          <w:b/>
          <w:u w:val="single"/>
        </w:rPr>
      </w:pPr>
      <w:r w:rsidRPr="0083120F">
        <w:t>[45 C.F.R. §</w:t>
      </w:r>
      <w:r w:rsidR="00E04F4C">
        <w:t xml:space="preserve"> </w:t>
      </w:r>
      <w:r w:rsidRPr="0083120F">
        <w:t>164.512(f)(1)(ii)(A); CA Civil Code §</w:t>
      </w:r>
      <w:r w:rsidR="00E04F4C">
        <w:t xml:space="preserve"> </w:t>
      </w:r>
      <w:r w:rsidRPr="0083120F">
        <w:t>56.10(b)</w:t>
      </w:r>
      <w:r w:rsidR="00056B63">
        <w:t>; CA Penal Code §§</w:t>
      </w:r>
      <w:r w:rsidR="00E04F4C">
        <w:t xml:space="preserve"> </w:t>
      </w:r>
      <w:r w:rsidR="00056B63">
        <w:t>1543 - 1545</w:t>
      </w:r>
      <w:r w:rsidRPr="0083120F">
        <w:t>]</w:t>
      </w:r>
    </w:p>
    <w:p w14:paraId="3ED5A03D" w14:textId="4C0AEF92" w:rsidR="00854320" w:rsidRPr="00C42DC2" w:rsidRDefault="00854320" w:rsidP="001844D1">
      <w:pPr>
        <w:pStyle w:val="ListParagraph"/>
        <w:numPr>
          <w:ilvl w:val="0"/>
          <w:numId w:val="130"/>
        </w:numPr>
        <w:spacing w:before="60" w:line="276" w:lineRule="auto"/>
        <w:ind w:left="1152" w:hanging="432"/>
        <w:contextualSpacing w:val="0"/>
        <w:rPr>
          <w:b/>
          <w:u w:val="single"/>
        </w:rPr>
      </w:pPr>
      <w:r w:rsidRPr="00A642CF">
        <w:rPr>
          <w:rFonts w:cs="Arial"/>
        </w:rPr>
        <w:t xml:space="preserve">A grand jury subpoena. </w:t>
      </w:r>
      <w:r w:rsidR="00C42DC2">
        <w:rPr>
          <w:rFonts w:cs="Arial"/>
        </w:rPr>
        <w:t xml:space="preserve"> </w:t>
      </w:r>
      <w:r w:rsidR="003632F4">
        <w:rPr>
          <w:rFonts w:cs="Arial"/>
        </w:rPr>
        <w:br/>
      </w:r>
      <w:r w:rsidRPr="00C42DC2">
        <w:rPr>
          <w:i/>
          <w:color w:val="A6A6A6" w:themeColor="background1" w:themeShade="A6"/>
        </w:rPr>
        <w:t>[45 C.F.R. §</w:t>
      </w:r>
      <w:r w:rsidR="00E04F4C">
        <w:rPr>
          <w:i/>
          <w:color w:val="A6A6A6" w:themeColor="background1" w:themeShade="A6"/>
        </w:rPr>
        <w:t xml:space="preserve"> </w:t>
      </w:r>
      <w:r w:rsidRPr="00C42DC2">
        <w:rPr>
          <w:i/>
          <w:color w:val="A6A6A6" w:themeColor="background1" w:themeShade="A6"/>
        </w:rPr>
        <w:t>164.512(f)(1)(ii)(B)]</w:t>
      </w:r>
    </w:p>
    <w:p w14:paraId="24711443" w14:textId="77777777" w:rsidR="00854320" w:rsidRPr="00A642CF" w:rsidRDefault="00854320" w:rsidP="001844D1">
      <w:pPr>
        <w:pStyle w:val="ListParagraph"/>
        <w:numPr>
          <w:ilvl w:val="0"/>
          <w:numId w:val="130"/>
        </w:numPr>
        <w:spacing w:before="60" w:line="276" w:lineRule="auto"/>
        <w:ind w:left="1152" w:hanging="432"/>
        <w:contextualSpacing w:val="0"/>
        <w:rPr>
          <w:rFonts w:cs="Arial"/>
          <w:b/>
          <w:u w:val="single"/>
        </w:rPr>
      </w:pPr>
      <w:r w:rsidRPr="00A642CF">
        <w:rPr>
          <w:rFonts w:cs="Arial"/>
        </w:rPr>
        <w:t xml:space="preserve">An administrative request, including an administrative subpoena or summons; a civil or an authorized investigative demand; or similar process authorized under law provided that: </w:t>
      </w:r>
    </w:p>
    <w:p w14:paraId="2123087D" w14:textId="77777777" w:rsidR="00854320" w:rsidRPr="00A642CF" w:rsidRDefault="00854320" w:rsidP="001844D1">
      <w:pPr>
        <w:pStyle w:val="ListParagraph"/>
        <w:numPr>
          <w:ilvl w:val="2"/>
          <w:numId w:val="221"/>
        </w:numPr>
        <w:spacing w:before="60" w:after="60" w:line="276" w:lineRule="auto"/>
        <w:ind w:left="1584" w:hanging="432"/>
        <w:contextualSpacing w:val="0"/>
        <w:rPr>
          <w:rFonts w:cs="Arial"/>
          <w:b/>
          <w:u w:val="single"/>
        </w:rPr>
      </w:pPr>
      <w:r w:rsidRPr="00A642CF">
        <w:rPr>
          <w:rFonts w:cs="Arial"/>
        </w:rPr>
        <w:t xml:space="preserve">The information sought is relevant and material to a legitimate law enforcement inquiry </w:t>
      </w:r>
    </w:p>
    <w:p w14:paraId="58095516" w14:textId="77777777" w:rsidR="00854320" w:rsidRPr="00A642CF" w:rsidRDefault="00854320" w:rsidP="001844D1">
      <w:pPr>
        <w:pStyle w:val="ListParagraph"/>
        <w:numPr>
          <w:ilvl w:val="2"/>
          <w:numId w:val="221"/>
        </w:numPr>
        <w:spacing w:before="60" w:after="60" w:line="276" w:lineRule="auto"/>
        <w:ind w:left="1584" w:hanging="432"/>
        <w:contextualSpacing w:val="0"/>
        <w:rPr>
          <w:rFonts w:cs="Arial"/>
          <w:b/>
          <w:u w:val="single"/>
        </w:rPr>
      </w:pPr>
      <w:r w:rsidRPr="00A642CF">
        <w:rPr>
          <w:rFonts w:cs="Arial"/>
        </w:rPr>
        <w:t>The request is specific and limited in scope to the extent reasonably practicable in light of the purpose for which the information is sought</w:t>
      </w:r>
    </w:p>
    <w:p w14:paraId="21944359" w14:textId="47C95F2D" w:rsidR="00CF7DB2" w:rsidRPr="008D2B75" w:rsidRDefault="00206B01" w:rsidP="001844D1">
      <w:pPr>
        <w:pStyle w:val="ListParagraph"/>
        <w:numPr>
          <w:ilvl w:val="2"/>
          <w:numId w:val="221"/>
        </w:numPr>
        <w:spacing w:before="60" w:after="60" w:line="276" w:lineRule="auto"/>
        <w:ind w:left="1584" w:hanging="432"/>
        <w:contextualSpacing w:val="0"/>
        <w:rPr>
          <w:rFonts w:cs="Arial"/>
        </w:rPr>
      </w:pPr>
      <w:hyperlink w:anchor="DeidentifiedInformationDef" w:history="1">
        <w:r w:rsidR="00854320" w:rsidRPr="008D2B75">
          <w:rPr>
            <w:rStyle w:val="Hyperlink"/>
            <w:rFonts w:cs="Arial"/>
          </w:rPr>
          <w:t>De-identified information</w:t>
        </w:r>
      </w:hyperlink>
      <w:r w:rsidR="00854320" w:rsidRPr="008D2B75">
        <w:rPr>
          <w:rFonts w:cs="Arial"/>
        </w:rPr>
        <w:t xml:space="preserve"> could not reasonably be used</w:t>
      </w:r>
    </w:p>
    <w:p w14:paraId="46126EBA" w14:textId="0890442E" w:rsidR="00854320" w:rsidRPr="00C42DC2" w:rsidRDefault="00854320" w:rsidP="001844D1">
      <w:pPr>
        <w:pStyle w:val="ListParagraph"/>
        <w:numPr>
          <w:ilvl w:val="2"/>
          <w:numId w:val="221"/>
        </w:numPr>
        <w:spacing w:before="60" w:after="60" w:line="276" w:lineRule="auto"/>
        <w:ind w:left="1584" w:hanging="432"/>
        <w:contextualSpacing w:val="0"/>
        <w:rPr>
          <w:rFonts w:cs="Arial"/>
          <w:b/>
          <w:u w:val="single"/>
        </w:rPr>
      </w:pPr>
      <w:r w:rsidRPr="00A642CF">
        <w:rPr>
          <w:rFonts w:cs="Arial"/>
        </w:rPr>
        <w:t>The request, or a separate document, indicates that the requirements (</w:t>
      </w:r>
      <w:r w:rsidRPr="00A642CF">
        <w:rPr>
          <w:rFonts w:cs="Arial"/>
          <w:i/>
        </w:rPr>
        <w:t xml:space="preserve">Items </w:t>
      </w:r>
      <w:r w:rsidRPr="00E04F4C">
        <w:rPr>
          <w:rFonts w:cs="Arial"/>
          <w:i/>
        </w:rPr>
        <w:t>#3, a-c</w:t>
      </w:r>
      <w:r w:rsidRPr="00A642CF">
        <w:rPr>
          <w:rFonts w:cs="Arial"/>
          <w:i/>
        </w:rPr>
        <w:t xml:space="preserve"> above</w:t>
      </w:r>
      <w:r w:rsidRPr="00A642CF">
        <w:rPr>
          <w:rFonts w:cs="Arial"/>
        </w:rPr>
        <w:t>) have been satisfied</w:t>
      </w:r>
    </w:p>
    <w:p w14:paraId="4C2EC13E" w14:textId="265873BF" w:rsidR="0083120F" w:rsidRPr="0083120F" w:rsidRDefault="0083120F" w:rsidP="009A29F2">
      <w:pPr>
        <w:pStyle w:val="CitationGhost"/>
        <w:spacing w:after="60"/>
        <w:ind w:left="1152"/>
        <w:rPr>
          <w:b/>
          <w:u w:val="single"/>
        </w:rPr>
      </w:pPr>
      <w:r w:rsidRPr="0083120F">
        <w:t>[45 C.F.R. §</w:t>
      </w:r>
      <w:r w:rsidR="00E04F4C">
        <w:t xml:space="preserve"> </w:t>
      </w:r>
      <w:r w:rsidRPr="0083120F">
        <w:t>164.512(f)(1)(ii)(C)]</w:t>
      </w:r>
    </w:p>
    <w:p w14:paraId="38B8420A" w14:textId="77777777" w:rsidR="00854320" w:rsidRPr="00A642CF" w:rsidRDefault="00854320" w:rsidP="001844D1">
      <w:pPr>
        <w:pStyle w:val="ListParagraph"/>
        <w:numPr>
          <w:ilvl w:val="0"/>
          <w:numId w:val="130"/>
        </w:numPr>
        <w:spacing w:before="60" w:line="276" w:lineRule="auto"/>
        <w:ind w:left="1152" w:hanging="432"/>
        <w:contextualSpacing w:val="0"/>
        <w:rPr>
          <w:rFonts w:cs="Arial"/>
        </w:rPr>
      </w:pPr>
      <w:r w:rsidRPr="00A642CF">
        <w:rPr>
          <w:rFonts w:cs="Arial"/>
          <w:u w:val="single"/>
        </w:rPr>
        <w:t>Identification and location purposes</w:t>
      </w:r>
      <w:r w:rsidRPr="00A642CF">
        <w:rPr>
          <w:rFonts w:cs="Arial"/>
        </w:rPr>
        <w:t xml:space="preserve">.  </w:t>
      </w:r>
      <w:r w:rsidRPr="0083120F">
        <w:rPr>
          <w:rFonts w:cs="Arial"/>
        </w:rPr>
        <w:t xml:space="preserve">State entities are permitted to disclose </w:t>
      </w:r>
      <w:r w:rsidR="00FF6BFB">
        <w:rPr>
          <w:rFonts w:cs="Arial"/>
        </w:rPr>
        <w:t>health information</w:t>
      </w:r>
      <w:r w:rsidRPr="0083120F">
        <w:rPr>
          <w:rFonts w:cs="Arial"/>
        </w:rPr>
        <w:t xml:space="preserve"> in response to a law enforcement official’s written or oral requests for the purpose of identifying</w:t>
      </w:r>
      <w:r w:rsidRPr="00A642CF">
        <w:rPr>
          <w:rFonts w:cs="Arial"/>
        </w:rPr>
        <w:t xml:space="preserve"> or locating a suspect, fugitive, material witness, or missing person limited to the following information: </w:t>
      </w:r>
    </w:p>
    <w:p w14:paraId="0FCA3D4C" w14:textId="77777777" w:rsidR="00854320" w:rsidRPr="00A642CF" w:rsidRDefault="00854320" w:rsidP="001844D1">
      <w:pPr>
        <w:pStyle w:val="ListParagraph"/>
        <w:numPr>
          <w:ilvl w:val="0"/>
          <w:numId w:val="295"/>
        </w:numPr>
        <w:spacing w:before="60" w:after="60" w:line="276" w:lineRule="auto"/>
        <w:ind w:left="1584" w:hanging="432"/>
        <w:contextualSpacing w:val="0"/>
        <w:rPr>
          <w:rFonts w:cs="Arial"/>
        </w:rPr>
      </w:pPr>
      <w:r w:rsidRPr="00A642CF">
        <w:rPr>
          <w:rFonts w:cs="Arial"/>
        </w:rPr>
        <w:t>Name and address</w:t>
      </w:r>
    </w:p>
    <w:p w14:paraId="5C9E40E8" w14:textId="77777777" w:rsidR="00854320" w:rsidRPr="00A642CF" w:rsidRDefault="00854320" w:rsidP="001844D1">
      <w:pPr>
        <w:pStyle w:val="ListParagraph"/>
        <w:numPr>
          <w:ilvl w:val="0"/>
          <w:numId w:val="295"/>
        </w:numPr>
        <w:spacing w:before="60" w:after="60" w:line="276" w:lineRule="auto"/>
        <w:ind w:left="1584" w:hanging="432"/>
        <w:contextualSpacing w:val="0"/>
        <w:rPr>
          <w:rFonts w:cs="Arial"/>
        </w:rPr>
      </w:pPr>
      <w:r w:rsidRPr="00A642CF">
        <w:rPr>
          <w:rFonts w:cs="Arial"/>
        </w:rPr>
        <w:t>Date and place of birth</w:t>
      </w:r>
    </w:p>
    <w:p w14:paraId="3E2CFC3E" w14:textId="77777777" w:rsidR="00854320" w:rsidRPr="00A642CF" w:rsidRDefault="00854320" w:rsidP="001844D1">
      <w:pPr>
        <w:pStyle w:val="ListParagraph"/>
        <w:numPr>
          <w:ilvl w:val="0"/>
          <w:numId w:val="295"/>
        </w:numPr>
        <w:spacing w:before="60" w:after="60" w:line="276" w:lineRule="auto"/>
        <w:ind w:left="1584" w:hanging="432"/>
        <w:contextualSpacing w:val="0"/>
        <w:rPr>
          <w:rFonts w:cs="Arial"/>
        </w:rPr>
      </w:pPr>
      <w:r w:rsidRPr="00A642CF">
        <w:rPr>
          <w:rFonts w:cs="Arial"/>
        </w:rPr>
        <w:t>ABO blood type and Rh factor</w:t>
      </w:r>
    </w:p>
    <w:p w14:paraId="5ED5A8F1" w14:textId="77777777" w:rsidR="00B00C95" w:rsidRDefault="00B00C95" w:rsidP="001844D1">
      <w:pPr>
        <w:pStyle w:val="ListParagraph"/>
        <w:numPr>
          <w:ilvl w:val="0"/>
          <w:numId w:val="295"/>
        </w:numPr>
        <w:spacing w:before="60" w:after="60" w:line="276" w:lineRule="auto"/>
        <w:ind w:left="1584" w:hanging="432"/>
        <w:contextualSpacing w:val="0"/>
        <w:rPr>
          <w:rFonts w:cs="Arial"/>
        </w:rPr>
      </w:pPr>
      <w:r>
        <w:rPr>
          <w:rFonts w:cs="Arial"/>
        </w:rPr>
        <w:t>Social Security Number</w:t>
      </w:r>
    </w:p>
    <w:p w14:paraId="45BF1E43" w14:textId="77777777" w:rsidR="00854320" w:rsidRPr="00A642CF" w:rsidRDefault="00854320" w:rsidP="001844D1">
      <w:pPr>
        <w:pStyle w:val="ListParagraph"/>
        <w:numPr>
          <w:ilvl w:val="0"/>
          <w:numId w:val="295"/>
        </w:numPr>
        <w:spacing w:before="60" w:after="60" w:line="276" w:lineRule="auto"/>
        <w:ind w:left="1584" w:hanging="432"/>
        <w:contextualSpacing w:val="0"/>
        <w:rPr>
          <w:rFonts w:cs="Arial"/>
        </w:rPr>
      </w:pPr>
      <w:r w:rsidRPr="00A642CF">
        <w:rPr>
          <w:rFonts w:cs="Arial"/>
        </w:rPr>
        <w:t>Type of injury</w:t>
      </w:r>
    </w:p>
    <w:p w14:paraId="4FF8BBB8" w14:textId="77777777" w:rsidR="00854320" w:rsidRPr="00A642CF" w:rsidRDefault="00854320" w:rsidP="001844D1">
      <w:pPr>
        <w:pStyle w:val="ListParagraph"/>
        <w:numPr>
          <w:ilvl w:val="0"/>
          <w:numId w:val="295"/>
        </w:numPr>
        <w:spacing w:before="60" w:after="60" w:line="276" w:lineRule="auto"/>
        <w:ind w:left="1584" w:hanging="432"/>
        <w:contextualSpacing w:val="0"/>
        <w:rPr>
          <w:rFonts w:cs="Arial"/>
        </w:rPr>
      </w:pPr>
      <w:r w:rsidRPr="00A642CF">
        <w:rPr>
          <w:rFonts w:cs="Arial"/>
        </w:rPr>
        <w:t xml:space="preserve">Date and time of </w:t>
      </w:r>
      <w:hyperlink w:anchor="TreatmentDef" w:history="1">
        <w:r w:rsidRPr="00060DD8">
          <w:rPr>
            <w:rStyle w:val="Hyperlink"/>
            <w:rFonts w:cs="Arial"/>
          </w:rPr>
          <w:t>treatment</w:t>
        </w:r>
      </w:hyperlink>
    </w:p>
    <w:p w14:paraId="14465158" w14:textId="77777777" w:rsidR="00854320" w:rsidRPr="00A642CF" w:rsidRDefault="00854320" w:rsidP="001844D1">
      <w:pPr>
        <w:pStyle w:val="ListParagraph"/>
        <w:numPr>
          <w:ilvl w:val="0"/>
          <w:numId w:val="295"/>
        </w:numPr>
        <w:spacing w:before="60" w:after="60" w:line="276" w:lineRule="auto"/>
        <w:ind w:left="1584" w:hanging="432"/>
        <w:contextualSpacing w:val="0"/>
        <w:rPr>
          <w:rFonts w:cs="Arial"/>
        </w:rPr>
      </w:pPr>
      <w:r w:rsidRPr="00A642CF">
        <w:rPr>
          <w:rFonts w:cs="Arial"/>
        </w:rPr>
        <w:t>Date and time of death (if applicable)</w:t>
      </w:r>
    </w:p>
    <w:p w14:paraId="68AB6C17" w14:textId="77777777" w:rsidR="00854320" w:rsidRPr="00A642CF" w:rsidRDefault="00854320" w:rsidP="001844D1">
      <w:pPr>
        <w:pStyle w:val="ListParagraph"/>
        <w:numPr>
          <w:ilvl w:val="0"/>
          <w:numId w:val="295"/>
        </w:numPr>
        <w:spacing w:before="60" w:after="60" w:line="276" w:lineRule="auto"/>
        <w:ind w:left="1584" w:hanging="432"/>
        <w:contextualSpacing w:val="0"/>
        <w:rPr>
          <w:rFonts w:cs="Arial"/>
        </w:rPr>
      </w:pPr>
      <w:r w:rsidRPr="00A642CF">
        <w:rPr>
          <w:rFonts w:cs="Arial"/>
        </w:rPr>
        <w:t xml:space="preserve">A description of distinguishing physical characteristics, including height, weight, gender, race, hair and eye color, presence or absence of facial hair, scars and tattoos </w:t>
      </w:r>
    </w:p>
    <w:p w14:paraId="135EA75E" w14:textId="1E53C744" w:rsidR="00854320" w:rsidRPr="00A642CF" w:rsidRDefault="00854320" w:rsidP="009A29F2">
      <w:pPr>
        <w:pStyle w:val="CitationGhost"/>
        <w:spacing w:after="60"/>
        <w:ind w:left="1152"/>
      </w:pPr>
      <w:r w:rsidRPr="0083120F">
        <w:t>[45 C.F.R. §</w:t>
      </w:r>
      <w:r w:rsidR="00E04F4C">
        <w:t xml:space="preserve"> </w:t>
      </w:r>
      <w:r w:rsidRPr="0083120F">
        <w:t>164.512(f)(2)(i)]</w:t>
      </w:r>
    </w:p>
    <w:p w14:paraId="3147820A" w14:textId="77777777" w:rsidR="00854320" w:rsidRPr="007509D4" w:rsidRDefault="00854320" w:rsidP="001844D1">
      <w:pPr>
        <w:pStyle w:val="ListParagraph"/>
        <w:numPr>
          <w:ilvl w:val="0"/>
          <w:numId w:val="130"/>
        </w:numPr>
        <w:spacing w:before="60" w:line="276" w:lineRule="auto"/>
        <w:ind w:left="1152" w:hanging="432"/>
        <w:contextualSpacing w:val="0"/>
        <w:rPr>
          <w:rFonts w:cs="Arial"/>
        </w:rPr>
      </w:pPr>
      <w:r w:rsidRPr="00A642CF">
        <w:rPr>
          <w:rFonts w:cs="Arial"/>
          <w:u w:val="single"/>
        </w:rPr>
        <w:t>Victims of a crime</w:t>
      </w:r>
      <w:r w:rsidRPr="00A642CF">
        <w:rPr>
          <w:rFonts w:cs="Arial"/>
        </w:rPr>
        <w:t xml:space="preserve">.  When not otherwise required by law, </w:t>
      </w:r>
      <w:r w:rsidRPr="0083120F">
        <w:rPr>
          <w:rFonts w:cs="Arial"/>
        </w:rPr>
        <w:t>disclosure</w:t>
      </w:r>
      <w:r w:rsidRPr="00CB4E03">
        <w:rPr>
          <w:rFonts w:cs="Arial"/>
        </w:rPr>
        <w:t xml:space="preserve"> </w:t>
      </w:r>
      <w:r w:rsidRPr="007509D4">
        <w:rPr>
          <w:rFonts w:cs="Arial"/>
        </w:rPr>
        <w:t xml:space="preserve">of </w:t>
      </w:r>
      <w:r w:rsidR="00FF6BFB">
        <w:rPr>
          <w:rFonts w:cs="Arial"/>
        </w:rPr>
        <w:t>health information</w:t>
      </w:r>
      <w:r w:rsidRPr="007509D4">
        <w:rPr>
          <w:rFonts w:cs="Arial"/>
        </w:rPr>
        <w:t xml:space="preserve"> in response to a law enforcement official’s written or oral request for information about a patient who is</w:t>
      </w:r>
      <w:r w:rsidR="007509D4">
        <w:rPr>
          <w:rFonts w:cs="Arial"/>
        </w:rPr>
        <w:t xml:space="preserve"> or </w:t>
      </w:r>
      <w:r w:rsidRPr="007509D4">
        <w:rPr>
          <w:rFonts w:cs="Arial"/>
        </w:rPr>
        <w:t>suspected to be the victim of a crime is permitted if:</w:t>
      </w:r>
    </w:p>
    <w:p w14:paraId="1F5478A6" w14:textId="77777777" w:rsidR="00854320" w:rsidRPr="007509D4" w:rsidRDefault="00854320" w:rsidP="001844D1">
      <w:pPr>
        <w:pStyle w:val="ListParagraph"/>
        <w:numPr>
          <w:ilvl w:val="0"/>
          <w:numId w:val="340"/>
        </w:numPr>
        <w:spacing w:before="60" w:after="60" w:line="276" w:lineRule="auto"/>
        <w:ind w:left="1584" w:hanging="432"/>
        <w:contextualSpacing w:val="0"/>
        <w:rPr>
          <w:rFonts w:cs="Arial"/>
        </w:rPr>
      </w:pPr>
      <w:r w:rsidRPr="007509D4">
        <w:rPr>
          <w:rFonts w:cs="Arial"/>
        </w:rPr>
        <w:t>The patient agrees to the disclosure</w:t>
      </w:r>
    </w:p>
    <w:p w14:paraId="06A548EE" w14:textId="77777777" w:rsidR="00854320" w:rsidRPr="007509D4" w:rsidRDefault="00854320" w:rsidP="001844D1">
      <w:pPr>
        <w:pStyle w:val="ListParagraph"/>
        <w:numPr>
          <w:ilvl w:val="0"/>
          <w:numId w:val="340"/>
        </w:numPr>
        <w:spacing w:before="60" w:after="60" w:line="276" w:lineRule="auto"/>
        <w:ind w:left="1584" w:hanging="432"/>
        <w:contextualSpacing w:val="0"/>
        <w:rPr>
          <w:rFonts w:cs="Arial"/>
        </w:rPr>
      </w:pPr>
      <w:r w:rsidRPr="007509D4">
        <w:rPr>
          <w:rFonts w:cs="Arial"/>
        </w:rPr>
        <w:t>The patient’s agreement cannot be obtained because of incapacity or other emergency circumstances, provided that all of the following are met:</w:t>
      </w:r>
    </w:p>
    <w:p w14:paraId="0DEB9706" w14:textId="77777777" w:rsidR="00854320" w:rsidRPr="007509D4" w:rsidRDefault="00854320" w:rsidP="001844D1">
      <w:pPr>
        <w:pStyle w:val="ListParagraph"/>
        <w:numPr>
          <w:ilvl w:val="0"/>
          <w:numId w:val="222"/>
        </w:numPr>
        <w:spacing w:before="60" w:after="60" w:line="276" w:lineRule="auto"/>
        <w:ind w:left="2016" w:hanging="288"/>
        <w:contextualSpacing w:val="0"/>
        <w:rPr>
          <w:rFonts w:cs="Arial"/>
        </w:rPr>
      </w:pPr>
      <w:r w:rsidRPr="007509D4">
        <w:rPr>
          <w:rFonts w:cs="Arial"/>
        </w:rPr>
        <w:t>The law enforcement official represents that the information is needed to determine whether a violation of law by a person other than the victim has occurred, and that the information is not intended to be used against the victim,</w:t>
      </w:r>
    </w:p>
    <w:p w14:paraId="220D7C60" w14:textId="77777777" w:rsidR="00854320" w:rsidRPr="007509D4" w:rsidRDefault="00854320" w:rsidP="001844D1">
      <w:pPr>
        <w:pStyle w:val="ListParagraph"/>
        <w:numPr>
          <w:ilvl w:val="0"/>
          <w:numId w:val="222"/>
        </w:numPr>
        <w:spacing w:before="60" w:after="60" w:line="276" w:lineRule="auto"/>
        <w:ind w:left="2016" w:hanging="288"/>
        <w:contextualSpacing w:val="0"/>
        <w:rPr>
          <w:rFonts w:cs="Arial"/>
        </w:rPr>
      </w:pPr>
      <w:r w:rsidRPr="007509D4">
        <w:rPr>
          <w:rFonts w:cs="Arial"/>
        </w:rPr>
        <w:t xml:space="preserve">The law enforcement official represents that immediate law enforcement activity that depends upon the disclosure would be materially and adversely affected by waiting until the patient is able to agree to the disclosure, </w:t>
      </w:r>
      <w:r w:rsidRPr="007509D4">
        <w:rPr>
          <w:rFonts w:cs="Arial"/>
          <w:i/>
        </w:rPr>
        <w:t>and</w:t>
      </w:r>
    </w:p>
    <w:p w14:paraId="7A693561" w14:textId="77777777" w:rsidR="00854320" w:rsidRPr="00A642CF" w:rsidRDefault="00854320" w:rsidP="001844D1">
      <w:pPr>
        <w:pStyle w:val="ListParagraph"/>
        <w:numPr>
          <w:ilvl w:val="0"/>
          <w:numId w:val="222"/>
        </w:numPr>
        <w:spacing w:before="60" w:after="60" w:line="276" w:lineRule="auto"/>
        <w:ind w:left="2016" w:hanging="288"/>
        <w:contextualSpacing w:val="0"/>
        <w:rPr>
          <w:rFonts w:cs="Arial"/>
        </w:rPr>
      </w:pPr>
      <w:r w:rsidRPr="007509D4">
        <w:rPr>
          <w:rFonts w:cs="Arial"/>
        </w:rPr>
        <w:t>The disclosure is in the best interests of the patient as determined</w:t>
      </w:r>
      <w:r w:rsidRPr="00A642CF">
        <w:rPr>
          <w:rFonts w:cs="Arial"/>
        </w:rPr>
        <w:t xml:space="preserve"> by the entity making the </w:t>
      </w:r>
      <w:r w:rsidRPr="0083120F">
        <w:rPr>
          <w:rFonts w:cs="Arial"/>
        </w:rPr>
        <w:t>disclosure</w:t>
      </w:r>
      <w:r w:rsidRPr="00A642CF">
        <w:rPr>
          <w:rFonts w:cs="Arial"/>
        </w:rPr>
        <w:t xml:space="preserve">.  </w:t>
      </w:r>
    </w:p>
    <w:p w14:paraId="3131C785" w14:textId="27FB29E4" w:rsidR="00854320" w:rsidRPr="009E04F7" w:rsidRDefault="00854320" w:rsidP="001844D1">
      <w:pPr>
        <w:pStyle w:val="ListParagraph"/>
        <w:numPr>
          <w:ilvl w:val="0"/>
          <w:numId w:val="340"/>
        </w:numPr>
        <w:spacing w:before="60" w:after="60" w:line="276" w:lineRule="auto"/>
        <w:ind w:left="1584" w:hanging="432"/>
        <w:contextualSpacing w:val="0"/>
        <w:rPr>
          <w:rFonts w:cs="Arial"/>
          <w:color w:val="000000"/>
        </w:rPr>
      </w:pPr>
      <w:r w:rsidRPr="00A642CF">
        <w:rPr>
          <w:rFonts w:cs="Arial"/>
        </w:rPr>
        <w:t xml:space="preserve">If it is suspected that the </w:t>
      </w:r>
      <w:r w:rsidRPr="007509D4">
        <w:rPr>
          <w:rFonts w:cs="Arial"/>
        </w:rPr>
        <w:t>patient</w:t>
      </w:r>
      <w:r w:rsidRPr="00A642CF">
        <w:rPr>
          <w:rFonts w:cs="Arial"/>
        </w:rPr>
        <w:t xml:space="preserve"> may be a victim of child abuse or neglect, elder abuse or neglect, or domestic violence</w:t>
      </w:r>
      <w:r w:rsidR="007509D4">
        <w:rPr>
          <w:rFonts w:cs="Arial"/>
        </w:rPr>
        <w:t xml:space="preserve"> </w:t>
      </w:r>
      <w:r w:rsidR="007509D4" w:rsidRPr="007509D4">
        <w:rPr>
          <w:rFonts w:cs="Arial"/>
          <w:i/>
        </w:rPr>
        <w:t>(</w:t>
      </w:r>
      <w:r w:rsidRPr="007509D4">
        <w:rPr>
          <w:rFonts w:cs="Arial"/>
          <w:i/>
        </w:rPr>
        <w:t xml:space="preserve">see SHIPM Chapter </w:t>
      </w:r>
      <w:r w:rsidR="008B20B2">
        <w:rPr>
          <w:rFonts w:cs="Arial"/>
          <w:i/>
        </w:rPr>
        <w:t>2</w:t>
      </w:r>
      <w:r w:rsidR="00481BE4">
        <w:rPr>
          <w:rFonts w:cs="Arial"/>
          <w:i/>
        </w:rPr>
        <w:t xml:space="preserve">, </w:t>
      </w:r>
      <w:r w:rsidRPr="007509D4">
        <w:rPr>
          <w:rFonts w:cs="Arial"/>
          <w:i/>
          <w:color w:val="000000"/>
        </w:rPr>
        <w:t>Victims of Abuse, Neglect, or Domestic Violence</w:t>
      </w:r>
      <w:r w:rsidR="007509D4" w:rsidRPr="007509D4">
        <w:rPr>
          <w:rFonts w:cs="Arial"/>
          <w:i/>
          <w:color w:val="000000"/>
        </w:rPr>
        <w:t>)</w:t>
      </w:r>
      <w:r w:rsidRPr="007509D4">
        <w:rPr>
          <w:rFonts w:cs="Arial"/>
          <w:i/>
          <w:color w:val="000000"/>
        </w:rPr>
        <w:t>.</w:t>
      </w:r>
    </w:p>
    <w:p w14:paraId="2AF6CADD" w14:textId="7B6289B6" w:rsidR="009E04F7" w:rsidRPr="009E04F7" w:rsidRDefault="009E04F7" w:rsidP="009A29F2">
      <w:pPr>
        <w:pStyle w:val="CitationGhost"/>
        <w:spacing w:after="60"/>
        <w:ind w:left="1152"/>
        <w:rPr>
          <w:color w:val="000000"/>
        </w:rPr>
      </w:pPr>
      <w:r w:rsidRPr="007509D4">
        <w:t>[45 C.F.R. §</w:t>
      </w:r>
      <w:r w:rsidR="00E04F4C">
        <w:t xml:space="preserve"> </w:t>
      </w:r>
      <w:r w:rsidRPr="007509D4">
        <w:t>164.512(f)(3)]</w:t>
      </w:r>
    </w:p>
    <w:p w14:paraId="58D13FE6" w14:textId="77777777" w:rsidR="007509D4" w:rsidRDefault="00854320" w:rsidP="001844D1">
      <w:pPr>
        <w:pStyle w:val="ListParagraph"/>
        <w:numPr>
          <w:ilvl w:val="0"/>
          <w:numId w:val="130"/>
        </w:numPr>
        <w:spacing w:before="60" w:line="276" w:lineRule="auto"/>
        <w:ind w:left="1152" w:hanging="432"/>
        <w:contextualSpacing w:val="0"/>
        <w:rPr>
          <w:rFonts w:cs="Arial"/>
        </w:rPr>
      </w:pPr>
      <w:r w:rsidRPr="00A642CF">
        <w:rPr>
          <w:rFonts w:cs="Arial"/>
          <w:u w:val="single"/>
        </w:rPr>
        <w:t>Decedents</w:t>
      </w:r>
      <w:r w:rsidRPr="00A642CF">
        <w:rPr>
          <w:rFonts w:cs="Arial"/>
        </w:rPr>
        <w:t xml:space="preserve">.  </w:t>
      </w:r>
      <w:r w:rsidRPr="007509D4">
        <w:rPr>
          <w:rFonts w:cs="Arial"/>
        </w:rPr>
        <w:t xml:space="preserve">Disclosure of </w:t>
      </w:r>
      <w:r w:rsidR="00FF6BFB">
        <w:rPr>
          <w:rFonts w:cs="Arial"/>
        </w:rPr>
        <w:t>health information</w:t>
      </w:r>
      <w:r w:rsidRPr="007509D4">
        <w:rPr>
          <w:rFonts w:cs="Arial"/>
        </w:rPr>
        <w:t xml:space="preserve"> to a law enforcement official about a patient who has</w:t>
      </w:r>
      <w:r w:rsidRPr="00A642CF">
        <w:rPr>
          <w:rFonts w:cs="Arial"/>
        </w:rPr>
        <w:t xml:space="preserve"> died if there is suspicion that death may have resulted from criminal conduct</w:t>
      </w:r>
      <w:r w:rsidR="007509D4">
        <w:rPr>
          <w:rFonts w:cs="Arial"/>
        </w:rPr>
        <w:t xml:space="preserve"> </w:t>
      </w:r>
      <w:r w:rsidR="007509D4" w:rsidRPr="007509D4">
        <w:rPr>
          <w:rFonts w:cs="Arial"/>
          <w:i/>
        </w:rPr>
        <w:t>(s</w:t>
      </w:r>
      <w:r w:rsidRPr="007509D4">
        <w:rPr>
          <w:rFonts w:cs="Arial"/>
          <w:i/>
        </w:rPr>
        <w:t xml:space="preserve">ee SHIPM Chapter </w:t>
      </w:r>
      <w:r w:rsidR="008B20B2">
        <w:rPr>
          <w:rFonts w:cs="Arial"/>
          <w:i/>
        </w:rPr>
        <w:t>2</w:t>
      </w:r>
      <w:r w:rsidRPr="007509D4">
        <w:rPr>
          <w:rFonts w:cs="Arial"/>
          <w:i/>
        </w:rPr>
        <w:t>, Decedents</w:t>
      </w:r>
      <w:r w:rsidR="007509D4" w:rsidRPr="007509D4">
        <w:rPr>
          <w:rFonts w:cs="Arial"/>
          <w:i/>
        </w:rPr>
        <w:t>)</w:t>
      </w:r>
      <w:r w:rsidRPr="00A642CF">
        <w:rPr>
          <w:rFonts w:cs="Arial"/>
        </w:rPr>
        <w:t xml:space="preserve">. </w:t>
      </w:r>
    </w:p>
    <w:p w14:paraId="6E8D3C8F" w14:textId="3FBD941D" w:rsidR="00854320" w:rsidRPr="007509D4" w:rsidRDefault="00854320" w:rsidP="009A29F2">
      <w:pPr>
        <w:pStyle w:val="CitationGhost"/>
        <w:spacing w:after="60"/>
        <w:ind w:left="1152"/>
      </w:pPr>
      <w:r w:rsidRPr="007509D4">
        <w:t>[45 C.F.R. §</w:t>
      </w:r>
      <w:r w:rsidR="00E04F4C">
        <w:t xml:space="preserve"> </w:t>
      </w:r>
      <w:r w:rsidRPr="007509D4">
        <w:t>164.512(f)(4)]</w:t>
      </w:r>
    </w:p>
    <w:p w14:paraId="68FAD8B4" w14:textId="77777777" w:rsidR="00E04F4C" w:rsidRPr="00E04F4C" w:rsidRDefault="00854320" w:rsidP="001844D1">
      <w:pPr>
        <w:pStyle w:val="ListParagraph"/>
        <w:numPr>
          <w:ilvl w:val="0"/>
          <w:numId w:val="130"/>
        </w:numPr>
        <w:spacing w:before="60" w:line="276" w:lineRule="auto"/>
        <w:ind w:left="1152" w:hanging="432"/>
        <w:contextualSpacing w:val="0"/>
        <w:rPr>
          <w:i/>
          <w:color w:val="A6A6A6" w:themeColor="background1" w:themeShade="A6"/>
        </w:rPr>
      </w:pPr>
      <w:r w:rsidRPr="0041116B">
        <w:rPr>
          <w:rFonts w:cs="Arial"/>
          <w:u w:val="single"/>
        </w:rPr>
        <w:t>Crime on the premises</w:t>
      </w:r>
      <w:r w:rsidRPr="00A642CF">
        <w:rPr>
          <w:rFonts w:cs="Arial"/>
        </w:rPr>
        <w:t xml:space="preserve">.  </w:t>
      </w:r>
      <w:r w:rsidRPr="007509D4">
        <w:rPr>
          <w:rFonts w:cs="Arial"/>
        </w:rPr>
        <w:t xml:space="preserve">Disclosure of </w:t>
      </w:r>
      <w:r w:rsidR="00FF6BFB">
        <w:rPr>
          <w:rFonts w:cs="Arial"/>
        </w:rPr>
        <w:t>health information</w:t>
      </w:r>
      <w:r w:rsidRPr="007509D4">
        <w:rPr>
          <w:rFonts w:cs="Arial"/>
        </w:rPr>
        <w:t xml:space="preserve"> to a law enforcement official if there is a rea</w:t>
      </w:r>
      <w:r w:rsidRPr="00A642CF">
        <w:rPr>
          <w:rFonts w:cs="Arial"/>
        </w:rPr>
        <w:t xml:space="preserve">sonable and honest belief that it constitutes evidence of criminal conduct. </w:t>
      </w:r>
      <w:r w:rsidR="0041116B">
        <w:rPr>
          <w:rFonts w:cs="Arial"/>
        </w:rPr>
        <w:t xml:space="preserve"> </w:t>
      </w:r>
    </w:p>
    <w:p w14:paraId="3B592A44" w14:textId="1BC829DE" w:rsidR="00854320" w:rsidRPr="009A29F2" w:rsidRDefault="00854320" w:rsidP="009A29F2">
      <w:pPr>
        <w:pStyle w:val="CitationGhost"/>
        <w:spacing w:after="60"/>
        <w:ind w:left="1152"/>
      </w:pPr>
      <w:r w:rsidRPr="009A29F2">
        <w:t>[45 C.F.R. §</w:t>
      </w:r>
      <w:r w:rsidR="00E04F4C" w:rsidRPr="009A29F2">
        <w:t xml:space="preserve"> </w:t>
      </w:r>
      <w:r w:rsidRPr="009A29F2">
        <w:t>164.512(f)(5)]</w:t>
      </w:r>
    </w:p>
    <w:p w14:paraId="66B75754" w14:textId="77777777" w:rsidR="00854320" w:rsidRPr="00A642CF" w:rsidRDefault="00854320" w:rsidP="001844D1">
      <w:pPr>
        <w:pStyle w:val="ListParagraph"/>
        <w:numPr>
          <w:ilvl w:val="0"/>
          <w:numId w:val="130"/>
        </w:numPr>
        <w:spacing w:before="60" w:line="276" w:lineRule="auto"/>
        <w:ind w:left="1152" w:hanging="432"/>
        <w:contextualSpacing w:val="0"/>
        <w:rPr>
          <w:rFonts w:cs="Arial"/>
        </w:rPr>
      </w:pPr>
      <w:r w:rsidRPr="00A642CF">
        <w:rPr>
          <w:rFonts w:cs="Arial"/>
          <w:u w:val="single"/>
        </w:rPr>
        <w:t>During an emergency</w:t>
      </w:r>
      <w:r w:rsidRPr="00A642CF">
        <w:rPr>
          <w:rFonts w:cs="Arial"/>
        </w:rPr>
        <w:t xml:space="preserve">.  </w:t>
      </w:r>
      <w:r w:rsidRPr="00A642CF">
        <w:rPr>
          <w:rFonts w:cs="Arial"/>
          <w:shd w:val="clear" w:color="auto" w:fill="FFFFFF"/>
        </w:rPr>
        <w:t xml:space="preserve">If a </w:t>
      </w:r>
      <w:r w:rsidRPr="007509D4">
        <w:rPr>
          <w:rFonts w:cs="Arial"/>
          <w:shd w:val="clear" w:color="auto" w:fill="FFFFFF"/>
        </w:rPr>
        <w:t>state entity</w:t>
      </w:r>
      <w:r w:rsidRPr="00A642CF">
        <w:rPr>
          <w:rFonts w:cs="Arial"/>
          <w:shd w:val="clear" w:color="auto" w:fill="FFFFFF"/>
        </w:rPr>
        <w:t xml:space="preserve"> that is a covered </w:t>
      </w:r>
      <w:hyperlink w:anchor="HealthCareProviderDef" w:history="1">
        <w:r w:rsidRPr="00267F94">
          <w:rPr>
            <w:rStyle w:val="Hyperlink"/>
            <w:rFonts w:cs="Arial"/>
          </w:rPr>
          <w:t>health care provider</w:t>
        </w:r>
      </w:hyperlink>
      <w:r w:rsidRPr="00A642CF">
        <w:rPr>
          <w:rFonts w:cs="Arial"/>
          <w:shd w:val="clear" w:color="auto" w:fill="FFFFFF"/>
        </w:rPr>
        <w:t xml:space="preserve"> is providing emergency </w:t>
      </w:r>
      <w:r w:rsidRPr="006847E5">
        <w:rPr>
          <w:rFonts w:cs="Arial"/>
        </w:rPr>
        <w:t>health</w:t>
      </w:r>
      <w:r w:rsidRPr="00A642CF">
        <w:rPr>
          <w:rFonts w:cs="Arial"/>
          <w:shd w:val="clear" w:color="auto" w:fill="FFFFFF"/>
        </w:rPr>
        <w:t xml:space="preserve"> care in response to a medical emergency that is not on its own </w:t>
      </w:r>
      <w:r w:rsidRPr="0046630D">
        <w:rPr>
          <w:rFonts w:cs="Arial"/>
        </w:rPr>
        <w:t>premises</w:t>
      </w:r>
      <w:r w:rsidRPr="00A642CF">
        <w:rPr>
          <w:rFonts w:cs="Arial"/>
          <w:shd w:val="clear" w:color="auto" w:fill="FFFFFF"/>
        </w:rPr>
        <w:t xml:space="preserve">, then disclosure of </w:t>
      </w:r>
      <w:r w:rsidR="00FF6BFB">
        <w:rPr>
          <w:rFonts w:cs="Arial"/>
          <w:shd w:val="clear" w:color="auto" w:fill="FFFFFF"/>
        </w:rPr>
        <w:t>health information</w:t>
      </w:r>
      <w:r w:rsidRPr="00A642CF">
        <w:rPr>
          <w:rFonts w:cs="Arial"/>
          <w:shd w:val="clear" w:color="auto" w:fill="FFFFFF"/>
        </w:rPr>
        <w:t xml:space="preserve"> is permitted to a </w:t>
      </w:r>
      <w:r w:rsidRPr="0083120F">
        <w:rPr>
          <w:rFonts w:cs="Arial"/>
          <w:shd w:val="clear" w:color="auto" w:fill="FFFFFF"/>
        </w:rPr>
        <w:t>law enforcement official</w:t>
      </w:r>
      <w:r w:rsidRPr="00A642CF">
        <w:rPr>
          <w:rFonts w:cs="Arial"/>
          <w:shd w:val="clear" w:color="auto" w:fill="FFFFFF"/>
        </w:rPr>
        <w:t xml:space="preserve"> if doing so appears necessary to alert the </w:t>
      </w:r>
      <w:r w:rsidRPr="0083120F">
        <w:rPr>
          <w:rFonts w:cs="Arial"/>
          <w:shd w:val="clear" w:color="auto" w:fill="FFFFFF"/>
        </w:rPr>
        <w:t>law enforcement official</w:t>
      </w:r>
      <w:r w:rsidRPr="00A642CF">
        <w:rPr>
          <w:rFonts w:cs="Arial"/>
          <w:shd w:val="clear" w:color="auto" w:fill="FFFFFF"/>
        </w:rPr>
        <w:t xml:space="preserve"> to: </w:t>
      </w:r>
    </w:p>
    <w:p w14:paraId="229E2F8C" w14:textId="2241E424" w:rsidR="00854320" w:rsidRPr="00A642CF" w:rsidRDefault="00854320" w:rsidP="001844D1">
      <w:pPr>
        <w:pStyle w:val="ListParagraph"/>
        <w:numPr>
          <w:ilvl w:val="0"/>
          <w:numId w:val="341"/>
        </w:numPr>
        <w:spacing w:before="60" w:after="60" w:line="276" w:lineRule="auto"/>
        <w:ind w:left="1584" w:hanging="432"/>
        <w:contextualSpacing w:val="0"/>
        <w:rPr>
          <w:rFonts w:cs="Arial"/>
        </w:rPr>
      </w:pPr>
      <w:r w:rsidRPr="00A642CF">
        <w:rPr>
          <w:rFonts w:cs="Arial"/>
        </w:rPr>
        <w:t>The commission and nature of a crime</w:t>
      </w:r>
      <w:r w:rsidR="0044560F">
        <w:rPr>
          <w:rFonts w:cs="Arial"/>
        </w:rPr>
        <w:t>,</w:t>
      </w:r>
      <w:r w:rsidRPr="00A642CF">
        <w:rPr>
          <w:rFonts w:cs="Arial"/>
        </w:rPr>
        <w:t xml:space="preserve"> </w:t>
      </w:r>
    </w:p>
    <w:p w14:paraId="2992D545" w14:textId="77777777" w:rsidR="00854320" w:rsidRPr="00A642CF" w:rsidRDefault="00854320" w:rsidP="001844D1">
      <w:pPr>
        <w:pStyle w:val="ListParagraph"/>
        <w:numPr>
          <w:ilvl w:val="0"/>
          <w:numId w:val="341"/>
        </w:numPr>
        <w:spacing w:before="60" w:after="60" w:line="276" w:lineRule="auto"/>
        <w:ind w:left="1584" w:hanging="432"/>
        <w:contextualSpacing w:val="0"/>
        <w:rPr>
          <w:rFonts w:cs="Arial"/>
        </w:rPr>
      </w:pPr>
      <w:r w:rsidRPr="00A642CF">
        <w:rPr>
          <w:rFonts w:cs="Arial"/>
        </w:rPr>
        <w:t xml:space="preserve">The location of such crime or of the victim(s) of such crime, </w:t>
      </w:r>
      <w:r w:rsidRPr="0046630D">
        <w:rPr>
          <w:rFonts w:cs="Arial"/>
        </w:rPr>
        <w:t>and</w:t>
      </w:r>
    </w:p>
    <w:p w14:paraId="010C6F84" w14:textId="77777777" w:rsidR="00854320" w:rsidRPr="00A642CF" w:rsidRDefault="00854320" w:rsidP="001844D1">
      <w:pPr>
        <w:pStyle w:val="ListParagraph"/>
        <w:numPr>
          <w:ilvl w:val="0"/>
          <w:numId w:val="341"/>
        </w:numPr>
        <w:spacing w:before="60" w:after="60" w:line="276" w:lineRule="auto"/>
        <w:ind w:left="1584" w:hanging="432"/>
        <w:contextualSpacing w:val="0"/>
        <w:rPr>
          <w:rFonts w:cs="Arial"/>
        </w:rPr>
      </w:pPr>
      <w:r w:rsidRPr="00A642CF">
        <w:rPr>
          <w:rFonts w:cs="Arial"/>
        </w:rPr>
        <w:t xml:space="preserve">The identity, description, and location of the perpetrator of such crime.  </w:t>
      </w:r>
    </w:p>
    <w:p w14:paraId="551EDE50" w14:textId="77777777" w:rsidR="007509D4" w:rsidRDefault="00854320" w:rsidP="0046630D">
      <w:pPr>
        <w:spacing w:after="0"/>
        <w:ind w:left="1152"/>
        <w:rPr>
          <w:rFonts w:cs="Arial"/>
          <w:szCs w:val="24"/>
        </w:rPr>
      </w:pPr>
      <w:r w:rsidRPr="00A642CF">
        <w:rPr>
          <w:rFonts w:cs="Arial"/>
          <w:szCs w:val="24"/>
        </w:rPr>
        <w:t xml:space="preserve">If </w:t>
      </w:r>
      <w:r w:rsidRPr="007509D4">
        <w:rPr>
          <w:rFonts w:cs="Arial"/>
          <w:szCs w:val="24"/>
        </w:rPr>
        <w:t xml:space="preserve">the state entity believes that the medical emergency is the result of abuse, neglect, or domestic violence of the patient in need of emergency health </w:t>
      </w:r>
      <w:r w:rsidR="002759DD">
        <w:rPr>
          <w:rFonts w:cs="Arial"/>
          <w:szCs w:val="24"/>
        </w:rPr>
        <w:t>care, see</w:t>
      </w:r>
      <w:r w:rsidRPr="007509D4">
        <w:rPr>
          <w:rFonts w:cs="Arial"/>
          <w:i/>
          <w:szCs w:val="24"/>
        </w:rPr>
        <w:t xml:space="preserve"> SHIPM Chapter </w:t>
      </w:r>
      <w:r w:rsidR="008B20B2">
        <w:rPr>
          <w:rFonts w:cs="Arial"/>
          <w:i/>
          <w:szCs w:val="24"/>
        </w:rPr>
        <w:t>2</w:t>
      </w:r>
      <w:r w:rsidRPr="007509D4">
        <w:rPr>
          <w:rFonts w:cs="Arial"/>
          <w:i/>
          <w:szCs w:val="24"/>
        </w:rPr>
        <w:t>, Victims of Abuse, Neglect or Domestic</w:t>
      </w:r>
      <w:r w:rsidRPr="00A642CF">
        <w:rPr>
          <w:rFonts w:cs="Arial"/>
          <w:i/>
          <w:szCs w:val="24"/>
        </w:rPr>
        <w:t xml:space="preserve"> Violence</w:t>
      </w:r>
      <w:r w:rsidRPr="00A642CF">
        <w:rPr>
          <w:rFonts w:cs="Arial"/>
          <w:szCs w:val="24"/>
        </w:rPr>
        <w:t xml:space="preserve">. </w:t>
      </w:r>
    </w:p>
    <w:p w14:paraId="1C438838" w14:textId="0E91A9EE" w:rsidR="00854320" w:rsidRPr="00A642CF" w:rsidRDefault="00854320" w:rsidP="009A29F2">
      <w:pPr>
        <w:pStyle w:val="CitationGhost"/>
        <w:spacing w:after="60"/>
        <w:ind w:left="1152"/>
      </w:pPr>
      <w:r w:rsidRPr="007509D4">
        <w:t xml:space="preserve">[45 C.F.R. </w:t>
      </w:r>
      <w:r w:rsidR="0041116B">
        <w:t>§</w:t>
      </w:r>
      <w:r w:rsidR="00E04F4C">
        <w:t xml:space="preserve"> </w:t>
      </w:r>
      <w:r w:rsidR="0041116B">
        <w:t xml:space="preserve">164.512(f)(6)(i), and </w:t>
      </w:r>
      <w:r w:rsidRPr="007509D4">
        <w:t>§</w:t>
      </w:r>
      <w:r w:rsidR="00E04F4C">
        <w:t xml:space="preserve"> </w:t>
      </w:r>
      <w:r w:rsidRPr="007509D4">
        <w:t>164.512(f)(6)(ii)]</w:t>
      </w:r>
    </w:p>
    <w:p w14:paraId="4FBF39AB" w14:textId="77777777" w:rsidR="004D0157" w:rsidRDefault="004D0157">
      <w:pPr>
        <w:spacing w:before="0" w:after="200"/>
        <w:rPr>
          <w:rFonts w:eastAsia="Times New Roman" w:cs="Arial"/>
          <w:b/>
          <w:szCs w:val="24"/>
          <w:u w:val="single"/>
        </w:rPr>
      </w:pPr>
      <w:r>
        <w:rPr>
          <w:rFonts w:cs="Arial"/>
          <w:b/>
          <w:u w:val="single"/>
        </w:rPr>
        <w:br w:type="page"/>
      </w:r>
    </w:p>
    <w:p w14:paraId="65CD9386" w14:textId="2478F798" w:rsidR="00854320" w:rsidRPr="00A642CF" w:rsidRDefault="00854320" w:rsidP="001844D1">
      <w:pPr>
        <w:pStyle w:val="ListParagraph"/>
        <w:numPr>
          <w:ilvl w:val="0"/>
          <w:numId w:val="226"/>
        </w:numPr>
        <w:spacing w:before="240" w:after="120" w:line="276" w:lineRule="auto"/>
        <w:contextualSpacing w:val="0"/>
        <w:rPr>
          <w:rFonts w:cs="Arial"/>
          <w:b/>
          <w:u w:val="single"/>
        </w:rPr>
      </w:pPr>
      <w:r w:rsidRPr="00A642CF">
        <w:rPr>
          <w:rFonts w:cs="Arial"/>
          <w:b/>
          <w:u w:val="single"/>
        </w:rPr>
        <w:t>References</w:t>
      </w:r>
    </w:p>
    <w:p w14:paraId="05A29A68" w14:textId="77777777" w:rsidR="008668FB" w:rsidRDefault="00854320" w:rsidP="006847E5">
      <w:pPr>
        <w:spacing w:before="40" w:after="40"/>
        <w:ind w:left="360"/>
      </w:pPr>
      <w:r w:rsidRPr="00C20D36">
        <w:t>45 C.F.R.</w:t>
      </w:r>
      <w:r w:rsidR="00A74948" w:rsidRPr="00C20D36">
        <w:t xml:space="preserve"> </w:t>
      </w:r>
    </w:p>
    <w:p w14:paraId="3D90BC00" w14:textId="0E1F8F9D" w:rsidR="00854320" w:rsidRDefault="00854320" w:rsidP="001844D1">
      <w:pPr>
        <w:pStyle w:val="ListParagraph"/>
        <w:numPr>
          <w:ilvl w:val="0"/>
          <w:numId w:val="44"/>
        </w:numPr>
        <w:spacing w:before="0" w:line="276" w:lineRule="auto"/>
        <w:ind w:left="792"/>
        <w:contextualSpacing w:val="0"/>
        <w:rPr>
          <w:iCs/>
        </w:rPr>
      </w:pPr>
      <w:r w:rsidRPr="00D74670">
        <w:rPr>
          <w:iCs/>
        </w:rPr>
        <w:t>§§</w:t>
      </w:r>
      <w:r w:rsidR="00E04F4C">
        <w:rPr>
          <w:iCs/>
        </w:rPr>
        <w:t xml:space="preserve"> </w:t>
      </w:r>
      <w:r w:rsidRPr="00D74670">
        <w:rPr>
          <w:iCs/>
        </w:rPr>
        <w:t>164.512(f)(1) – (f)(</w:t>
      </w:r>
      <w:r w:rsidR="00993A91">
        <w:rPr>
          <w:iCs/>
        </w:rPr>
        <w:t>6</w:t>
      </w:r>
      <w:r w:rsidR="00E04F4C">
        <w:rPr>
          <w:iCs/>
        </w:rPr>
        <w:t>)</w:t>
      </w:r>
    </w:p>
    <w:p w14:paraId="2F4149F9" w14:textId="77F0DD22" w:rsidR="009C7621" w:rsidRDefault="008668FB" w:rsidP="001844D1">
      <w:pPr>
        <w:pStyle w:val="ListParagraph"/>
        <w:numPr>
          <w:ilvl w:val="0"/>
          <w:numId w:val="44"/>
        </w:numPr>
        <w:spacing w:before="0" w:line="276" w:lineRule="auto"/>
        <w:ind w:left="792"/>
        <w:contextualSpacing w:val="0"/>
      </w:pPr>
      <w:r w:rsidRPr="004D0157">
        <w:rPr>
          <w:iCs/>
        </w:rPr>
        <w:t>§ 164.530(i)(1)</w:t>
      </w:r>
    </w:p>
    <w:p w14:paraId="22E4F231" w14:textId="5BFA5FFD" w:rsidR="00854320" w:rsidRDefault="00854320" w:rsidP="00B12438">
      <w:pPr>
        <w:spacing w:before="40" w:after="40"/>
        <w:ind w:left="360"/>
        <w:rPr>
          <w:iCs/>
        </w:rPr>
      </w:pPr>
      <w:r w:rsidRPr="00C20D36">
        <w:t xml:space="preserve">CA Civil Code </w:t>
      </w:r>
      <w:r w:rsidRPr="00D74670">
        <w:rPr>
          <w:iCs/>
        </w:rPr>
        <w:t>§</w:t>
      </w:r>
      <w:r w:rsidR="00E04F4C">
        <w:rPr>
          <w:iCs/>
        </w:rPr>
        <w:t xml:space="preserve"> </w:t>
      </w:r>
      <w:r w:rsidRPr="00D74670">
        <w:rPr>
          <w:iCs/>
        </w:rPr>
        <w:t>56.10(b)</w:t>
      </w:r>
    </w:p>
    <w:p w14:paraId="7989733B" w14:textId="70C94359" w:rsidR="008668FB" w:rsidRPr="00D74670" w:rsidRDefault="008668FB" w:rsidP="00B12438">
      <w:pPr>
        <w:spacing w:before="40" w:after="40"/>
        <w:ind w:left="360"/>
        <w:rPr>
          <w:iCs/>
        </w:rPr>
      </w:pPr>
      <w:r>
        <w:rPr>
          <w:iCs/>
        </w:rPr>
        <w:t>CA Health and Safety Code § 130303</w:t>
      </w:r>
    </w:p>
    <w:p w14:paraId="359317CF" w14:textId="33EEDCD1" w:rsidR="00CF7DB2" w:rsidRDefault="001D0F99" w:rsidP="009C7621">
      <w:pPr>
        <w:spacing w:before="40" w:after="40"/>
        <w:ind w:left="360"/>
        <w:rPr>
          <w:rFonts w:eastAsia="Times New Roman" w:cs="Arial"/>
          <w:b/>
          <w:szCs w:val="24"/>
          <w:u w:val="single"/>
        </w:rPr>
      </w:pPr>
      <w:r w:rsidRPr="00C20D36">
        <w:t>CA Penal Code §§</w:t>
      </w:r>
      <w:r w:rsidR="00E04F4C">
        <w:t xml:space="preserve"> </w:t>
      </w:r>
      <w:r w:rsidR="009A29F2">
        <w:t>1543 – 1</w:t>
      </w:r>
      <w:r w:rsidRPr="00C20D36">
        <w:t>545</w:t>
      </w:r>
      <w:r w:rsidR="009A29F2">
        <w:t xml:space="preserve"> </w:t>
      </w:r>
    </w:p>
    <w:p w14:paraId="087B8D75" w14:textId="5338654D" w:rsidR="00854320" w:rsidRPr="00A642CF" w:rsidRDefault="00854320" w:rsidP="001844D1">
      <w:pPr>
        <w:pStyle w:val="ListParagraph"/>
        <w:numPr>
          <w:ilvl w:val="0"/>
          <w:numId w:val="226"/>
        </w:numPr>
        <w:spacing w:before="240" w:after="120" w:line="276" w:lineRule="auto"/>
        <w:contextualSpacing w:val="0"/>
        <w:rPr>
          <w:rFonts w:cs="Arial"/>
          <w:b/>
          <w:u w:val="single"/>
        </w:rPr>
      </w:pPr>
      <w:r w:rsidRPr="00A642CF">
        <w:rPr>
          <w:rFonts w:cs="Arial"/>
          <w:b/>
          <w:u w:val="single"/>
        </w:rPr>
        <w:t>Related Policies</w:t>
      </w:r>
    </w:p>
    <w:p w14:paraId="06EE712A" w14:textId="77777777" w:rsidR="00854320" w:rsidRPr="003A4515" w:rsidRDefault="00854320" w:rsidP="006847E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3D6E76A4" w14:textId="77777777" w:rsidR="004D35D5" w:rsidRPr="003A4515" w:rsidRDefault="004D35D5" w:rsidP="004D35D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2 – </w:t>
      </w:r>
      <w:r>
        <w:rPr>
          <w:rFonts w:cs="Arial"/>
          <w:color w:val="000000" w:themeColor="text1"/>
          <w:szCs w:val="24"/>
        </w:rPr>
        <w:t xml:space="preserve">Decedents </w:t>
      </w:r>
    </w:p>
    <w:p w14:paraId="0477F974" w14:textId="77777777" w:rsidR="00854320" w:rsidRPr="003A4515" w:rsidRDefault="00854320" w:rsidP="006847E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8B20B2" w:rsidRPr="003A4515">
        <w:rPr>
          <w:rFonts w:cs="Arial"/>
          <w:color w:val="000000" w:themeColor="text1"/>
          <w:szCs w:val="24"/>
        </w:rPr>
        <w:t>2</w:t>
      </w:r>
      <w:r w:rsidRPr="003A4515">
        <w:rPr>
          <w:rFonts w:cs="Arial"/>
          <w:color w:val="000000" w:themeColor="text1"/>
          <w:szCs w:val="24"/>
        </w:rPr>
        <w:t xml:space="preserve"> – Judicial and Administrative Proceedings</w:t>
      </w:r>
    </w:p>
    <w:p w14:paraId="09A99C87" w14:textId="77777777" w:rsidR="00854320" w:rsidRPr="003A4515" w:rsidRDefault="00854320" w:rsidP="006847E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8B20B2" w:rsidRPr="003A4515">
        <w:rPr>
          <w:rFonts w:cs="Arial"/>
          <w:color w:val="000000" w:themeColor="text1"/>
          <w:szCs w:val="24"/>
        </w:rPr>
        <w:t>2</w:t>
      </w:r>
      <w:r w:rsidRPr="003A4515">
        <w:rPr>
          <w:rFonts w:cs="Arial"/>
          <w:color w:val="000000" w:themeColor="text1"/>
          <w:szCs w:val="24"/>
        </w:rPr>
        <w:t xml:space="preserve"> – Required by Law</w:t>
      </w:r>
      <w:r w:rsidR="007D36D4" w:rsidRPr="003A4515">
        <w:rPr>
          <w:rFonts w:cs="Arial"/>
          <w:color w:val="000000" w:themeColor="text1"/>
          <w:szCs w:val="24"/>
        </w:rPr>
        <w:t xml:space="preserve"> and Required Disclosures</w:t>
      </w:r>
    </w:p>
    <w:p w14:paraId="4AE6A229" w14:textId="77777777" w:rsidR="0083120F" w:rsidRPr="003A4515" w:rsidRDefault="00854320" w:rsidP="006847E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8B20B2" w:rsidRPr="003A4515">
        <w:rPr>
          <w:rFonts w:cs="Arial"/>
          <w:color w:val="000000" w:themeColor="text1"/>
          <w:szCs w:val="24"/>
        </w:rPr>
        <w:t>2</w:t>
      </w:r>
      <w:r w:rsidRPr="003A4515">
        <w:rPr>
          <w:rFonts w:cs="Arial"/>
          <w:color w:val="000000" w:themeColor="text1"/>
          <w:szCs w:val="24"/>
        </w:rPr>
        <w:t xml:space="preserve"> – Victims of Abus</w:t>
      </w:r>
      <w:r w:rsidR="0083120F" w:rsidRPr="003A4515">
        <w:rPr>
          <w:rFonts w:cs="Arial"/>
          <w:color w:val="000000" w:themeColor="text1"/>
          <w:szCs w:val="24"/>
        </w:rPr>
        <w:t>e, Neglect</w:t>
      </w:r>
      <w:r w:rsidR="007D36D4" w:rsidRPr="003A4515">
        <w:rPr>
          <w:rFonts w:cs="Arial"/>
          <w:color w:val="000000" w:themeColor="text1"/>
          <w:szCs w:val="24"/>
        </w:rPr>
        <w:t>,</w:t>
      </w:r>
      <w:r w:rsidR="0083120F" w:rsidRPr="003A4515">
        <w:rPr>
          <w:rFonts w:cs="Arial"/>
          <w:color w:val="000000" w:themeColor="text1"/>
          <w:szCs w:val="24"/>
        </w:rPr>
        <w:t xml:space="preserve"> or Domestic Violence</w:t>
      </w:r>
    </w:p>
    <w:p w14:paraId="4F12DC00"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0CE7E4CD" w14:textId="75A8B7F7" w:rsidR="00854320" w:rsidRDefault="00854320" w:rsidP="006847E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8B20B2" w:rsidRPr="003A4515">
        <w:rPr>
          <w:rFonts w:cs="Arial"/>
          <w:color w:val="000000" w:themeColor="text1"/>
          <w:szCs w:val="24"/>
        </w:rPr>
        <w:t xml:space="preserve">2 </w:t>
      </w:r>
      <w:r w:rsidRPr="003A4515">
        <w:rPr>
          <w:rFonts w:cs="Arial"/>
          <w:color w:val="000000" w:themeColor="text1"/>
          <w:szCs w:val="24"/>
        </w:rPr>
        <w:t>– Minimum Necessary</w:t>
      </w:r>
    </w:p>
    <w:p w14:paraId="37414126" w14:textId="77777777" w:rsidR="00854320" w:rsidRPr="00A642CF" w:rsidRDefault="00854320" w:rsidP="001844D1">
      <w:pPr>
        <w:pStyle w:val="ListParagraph"/>
        <w:numPr>
          <w:ilvl w:val="0"/>
          <w:numId w:val="226"/>
        </w:numPr>
        <w:spacing w:before="240" w:after="120" w:line="276" w:lineRule="auto"/>
        <w:contextualSpacing w:val="0"/>
        <w:rPr>
          <w:rFonts w:cs="Arial"/>
          <w:b/>
          <w:u w:val="single"/>
        </w:rPr>
      </w:pPr>
      <w:r w:rsidRPr="00A642CF">
        <w:rPr>
          <w:rFonts w:cs="Arial"/>
          <w:b/>
          <w:u w:val="single"/>
        </w:rPr>
        <w:t>Attachments</w:t>
      </w:r>
    </w:p>
    <w:p w14:paraId="5D6D1CE1" w14:textId="77777777" w:rsidR="00B87E64" w:rsidRDefault="00854320" w:rsidP="006847E5">
      <w:pPr>
        <w:ind w:left="360"/>
        <w:rPr>
          <w:rFonts w:cs="Arial"/>
          <w:szCs w:val="24"/>
        </w:rPr>
      </w:pPr>
      <w:r w:rsidRPr="00A642CF">
        <w:rPr>
          <w:rFonts w:cs="Arial"/>
          <w:szCs w:val="24"/>
        </w:rPr>
        <w:t>None</w:t>
      </w:r>
    </w:p>
    <w:p w14:paraId="3DF9C7EB" w14:textId="77777777" w:rsidR="00B87E64" w:rsidRDefault="00B87E64" w:rsidP="00854320">
      <w:pPr>
        <w:ind w:left="360"/>
        <w:sectPr w:rsidR="00B87E64" w:rsidSect="004309DD">
          <w:footerReference w:type="default" r:id="rId27"/>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2048CB7A"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2741BEFE" w14:textId="6842DD8E" w:rsidR="00267FD0" w:rsidRPr="00CC2466" w:rsidRDefault="005679C2" w:rsidP="00CC2466">
            <w:pPr>
              <w:spacing w:line="240" w:lineRule="auto"/>
              <w:rPr>
                <w:rFonts w:eastAsia="Times New Roman" w:cs="Arial"/>
                <w:b/>
                <w:bCs/>
                <w:szCs w:val="24"/>
              </w:rPr>
            </w:pPr>
            <w:bookmarkStart w:id="49" w:name="_Toc419377040"/>
            <w:bookmarkStart w:id="50" w:name="_Toc419378873"/>
            <w:bookmarkStart w:id="51" w:name="_Toc419899118"/>
            <w:r w:rsidRPr="00CC2466">
              <w:rPr>
                <w:rFonts w:eastAsia="Times New Roman" w:cs="Arial"/>
                <w:b/>
                <w:bCs/>
                <w:szCs w:val="24"/>
              </w:rPr>
              <w:t xml:space="preserve">Chapter:   </w:t>
            </w:r>
            <w:r w:rsidR="001E14FC" w:rsidRPr="00CC2466">
              <w:rPr>
                <w:rFonts w:eastAsia="Times New Roman" w:cs="Arial"/>
                <w:b/>
                <w:bCs/>
                <w:szCs w:val="24"/>
              </w:rPr>
              <w:t>2</w:t>
            </w:r>
            <w:r w:rsidRPr="00CC2466">
              <w:rPr>
                <w:rFonts w:eastAsia="Times New Roman" w:cs="Arial"/>
                <w:b/>
                <w:bCs/>
                <w:szCs w:val="24"/>
              </w:rPr>
              <w:t xml:space="preserve"> </w:t>
            </w:r>
            <w:r w:rsidR="00CE1FEE" w:rsidRPr="00CC2466">
              <w:rPr>
                <w:rFonts w:eastAsia="Times New Roman" w:cs="Arial"/>
                <w:b/>
                <w:bCs/>
                <w:szCs w:val="24"/>
              </w:rPr>
              <w:t>–</w:t>
            </w:r>
            <w:r w:rsidRPr="00CC2466">
              <w:rPr>
                <w:rFonts w:eastAsia="Times New Roman" w:cs="Arial"/>
                <w:b/>
                <w:bCs/>
                <w:szCs w:val="24"/>
              </w:rPr>
              <w:t xml:space="preserve"> Privacy</w:t>
            </w:r>
            <w:bookmarkEnd w:id="49"/>
            <w:bookmarkEnd w:id="50"/>
            <w:bookmarkEnd w:id="51"/>
          </w:p>
        </w:tc>
      </w:tr>
      <w:tr w:rsidR="00267FD0" w:rsidRPr="000541EE" w14:paraId="1A81381D"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23B2B973" w14:textId="77777777" w:rsidR="00267FD0" w:rsidRPr="000541EE" w:rsidRDefault="00C97E02" w:rsidP="000541EE">
            <w:pPr>
              <w:rPr>
                <w:b/>
              </w:rPr>
            </w:pPr>
            <w:bookmarkStart w:id="52" w:name="_Toc419377041"/>
            <w:bookmarkStart w:id="53" w:name="_Toc419378874"/>
            <w:bookmarkStart w:id="54" w:name="_Toc419899119"/>
            <w:r w:rsidRPr="000541EE">
              <w:rPr>
                <w:b/>
              </w:rPr>
              <w:t xml:space="preserve">Section:  </w:t>
            </w:r>
            <w:r w:rsidR="001E14FC" w:rsidRPr="000541EE">
              <w:rPr>
                <w:b/>
              </w:rPr>
              <w:t>2</w:t>
            </w:r>
            <w:r w:rsidRPr="000541EE">
              <w:rPr>
                <w:b/>
              </w:rPr>
              <w:t xml:space="preserve">.2.0 – Uses </w:t>
            </w:r>
            <w:r w:rsidR="00C15D50" w:rsidRPr="000541EE">
              <w:rPr>
                <w:b/>
              </w:rPr>
              <w:t>and</w:t>
            </w:r>
            <w:r w:rsidRPr="000541EE">
              <w:rPr>
                <w:b/>
              </w:rPr>
              <w:t xml:space="preserve"> Disclosures</w:t>
            </w:r>
            <w:bookmarkEnd w:id="52"/>
            <w:bookmarkEnd w:id="53"/>
            <w:bookmarkEnd w:id="54"/>
          </w:p>
        </w:tc>
      </w:tr>
      <w:tr w:rsidR="00267FD0" w:rsidRPr="00F50538" w14:paraId="75609DEF"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6A526103" w14:textId="2F6CD785" w:rsidR="00267FD0" w:rsidRPr="00F50538" w:rsidRDefault="006D219E" w:rsidP="002629E2">
            <w:pPr>
              <w:pStyle w:val="Heading3"/>
            </w:pPr>
            <w:bookmarkStart w:id="55" w:name="_Toc70938376"/>
            <w:r>
              <w:rPr>
                <w:rFonts w:ascii="ZWAdobeF" w:hAnsi="ZWAdobeF" w:cs="ZWAdobeF"/>
                <w:b w:val="0"/>
                <w:sz w:val="2"/>
                <w:szCs w:val="2"/>
              </w:rPr>
              <w:t>22B</w:t>
            </w:r>
            <w:r w:rsidR="001E14FC">
              <w:t>2</w:t>
            </w:r>
            <w:r w:rsidR="002629E2" w:rsidRPr="00CF5C57">
              <w:t>.2.7 – Marketing</w:t>
            </w:r>
            <w:bookmarkEnd w:id="55"/>
            <w:r w:rsidR="002629E2" w:rsidRPr="00CF5C57">
              <w:t xml:space="preserve"> </w:t>
            </w:r>
          </w:p>
        </w:tc>
      </w:tr>
      <w:tr w:rsidR="005F08F7" w:rsidRPr="00642195" w14:paraId="286AB56B"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1697BE9B" w14:textId="3ED10281"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5677FF9F" w14:textId="7A04248A"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54966342" w14:textId="7C443913" w:rsidR="005F08F7" w:rsidRPr="00642195" w:rsidRDefault="005F08F7" w:rsidP="00E66A62">
            <w:pPr>
              <w:spacing w:line="240" w:lineRule="auto"/>
              <w:rPr>
                <w:rFonts w:eastAsia="Times New Roman" w:cs="Arial"/>
                <w:bCs/>
              </w:rPr>
            </w:pPr>
            <w:r w:rsidRPr="00642195">
              <w:rPr>
                <w:rFonts w:eastAsia="Times New Roman" w:cs="Arial"/>
                <w:bCs/>
              </w:rPr>
              <w:t xml:space="preserve">Attachments: No </w:t>
            </w:r>
            <w:r w:rsidRPr="00642195">
              <w:rPr>
                <w:rFonts w:eastAsia="MS Gothic" w:cs="Arial"/>
                <w:bCs/>
              </w:rPr>
              <w:t xml:space="preserve"> </w:t>
            </w:r>
          </w:p>
        </w:tc>
      </w:tr>
    </w:tbl>
    <w:p w14:paraId="20BE8691" w14:textId="77777777" w:rsidR="000445DD" w:rsidRPr="00BC7004" w:rsidRDefault="000445DD" w:rsidP="001844D1">
      <w:pPr>
        <w:pStyle w:val="ListParagraph"/>
        <w:numPr>
          <w:ilvl w:val="0"/>
          <w:numId w:val="50"/>
        </w:numPr>
        <w:spacing w:before="240" w:after="120" w:line="276" w:lineRule="auto"/>
        <w:contextualSpacing w:val="0"/>
        <w:rPr>
          <w:rFonts w:cs="Arial"/>
          <w:b/>
          <w:u w:val="single"/>
        </w:rPr>
      </w:pPr>
      <w:r w:rsidRPr="00BC7004">
        <w:rPr>
          <w:rFonts w:cs="Arial"/>
          <w:b/>
          <w:u w:val="single"/>
        </w:rPr>
        <w:t>Purpose</w:t>
      </w:r>
    </w:p>
    <w:p w14:paraId="483D2119" w14:textId="77777777" w:rsidR="000445DD" w:rsidRPr="000340DC" w:rsidRDefault="000445DD" w:rsidP="003A6D84">
      <w:pPr>
        <w:ind w:left="360"/>
        <w:rPr>
          <w:rFonts w:cs="Arial"/>
        </w:rPr>
      </w:pPr>
      <w:r w:rsidRPr="000340DC">
        <w:rPr>
          <w:rFonts w:cs="Arial"/>
        </w:rPr>
        <w:t xml:space="preserve">For guidance regarding the </w:t>
      </w:r>
      <w:r w:rsidRPr="00744F78">
        <w:rPr>
          <w:rFonts w:cs="Arial"/>
          <w:szCs w:val="24"/>
        </w:rPr>
        <w:t>uses</w:t>
      </w:r>
      <w:r w:rsidRPr="00744F78">
        <w:rPr>
          <w:rFonts w:cs="Arial"/>
        </w:rPr>
        <w:t xml:space="preserve"> and </w:t>
      </w:r>
      <w:hyperlink w:anchor="DiscloseDef" w:history="1">
        <w:r w:rsidRPr="00744F78">
          <w:rPr>
            <w:rStyle w:val="Hyperlink"/>
            <w:rFonts w:cs="Arial"/>
            <w:szCs w:val="24"/>
          </w:rPr>
          <w:t>disclosures</w:t>
        </w:r>
      </w:hyperlink>
      <w:r w:rsidRPr="000340DC">
        <w:rPr>
          <w:rFonts w:cs="Arial"/>
        </w:rPr>
        <w:t xml:space="preserve"> of </w:t>
      </w:r>
      <w:hyperlink w:anchor="HealthInformationDef" w:history="1">
        <w:r w:rsidR="00913739" w:rsidRPr="00267F94">
          <w:rPr>
            <w:rStyle w:val="Hyperlink"/>
            <w:rFonts w:cs="Arial"/>
            <w:szCs w:val="24"/>
          </w:rPr>
          <w:t>health</w:t>
        </w:r>
        <w:r w:rsidRPr="00267F94">
          <w:rPr>
            <w:rStyle w:val="Hyperlink"/>
            <w:rFonts w:cs="Arial"/>
            <w:szCs w:val="24"/>
          </w:rPr>
          <w:t xml:space="preserve"> information</w:t>
        </w:r>
      </w:hyperlink>
      <w:r w:rsidRPr="000340DC">
        <w:rPr>
          <w:rFonts w:cs="Arial"/>
        </w:rPr>
        <w:t xml:space="preserve"> for </w:t>
      </w:r>
      <w:hyperlink w:anchor="MarketingDef" w:history="1">
        <w:r w:rsidRPr="00267F94">
          <w:rPr>
            <w:rStyle w:val="Hyperlink"/>
            <w:rFonts w:cs="Arial"/>
            <w:szCs w:val="24"/>
          </w:rPr>
          <w:t>marketing</w:t>
        </w:r>
      </w:hyperlink>
      <w:r w:rsidRPr="000340DC">
        <w:rPr>
          <w:rFonts w:cs="Arial"/>
        </w:rPr>
        <w:t xml:space="preserve"> purposes.</w:t>
      </w:r>
    </w:p>
    <w:p w14:paraId="6C2B8D4D" w14:textId="77777777" w:rsidR="000445DD" w:rsidRPr="00BC7004" w:rsidRDefault="000445DD" w:rsidP="001844D1">
      <w:pPr>
        <w:pStyle w:val="ListParagraph"/>
        <w:numPr>
          <w:ilvl w:val="0"/>
          <w:numId w:val="50"/>
        </w:numPr>
        <w:spacing w:before="240" w:after="120" w:line="276" w:lineRule="auto"/>
        <w:contextualSpacing w:val="0"/>
        <w:rPr>
          <w:rFonts w:cs="Arial"/>
          <w:b/>
          <w:u w:val="single"/>
        </w:rPr>
      </w:pPr>
      <w:r w:rsidRPr="00BC7004">
        <w:rPr>
          <w:rFonts w:cs="Arial"/>
          <w:b/>
          <w:u w:val="single"/>
        </w:rPr>
        <w:t>Policy</w:t>
      </w:r>
    </w:p>
    <w:p w14:paraId="5DD8BF47" w14:textId="77777777" w:rsidR="000445DD" w:rsidRPr="000340DC" w:rsidRDefault="00206B01" w:rsidP="000445DD">
      <w:pPr>
        <w:ind w:left="360"/>
        <w:rPr>
          <w:rFonts w:cs="Arial"/>
        </w:rPr>
      </w:pPr>
      <w:hyperlink w:anchor="StateEntityDef" w:history="1">
        <w:r w:rsidR="000445DD" w:rsidRPr="00267F94">
          <w:rPr>
            <w:rStyle w:val="Hyperlink"/>
            <w:rFonts w:cs="Arial"/>
            <w:szCs w:val="24"/>
          </w:rPr>
          <w:t>State entities</w:t>
        </w:r>
      </w:hyperlink>
      <w:r w:rsidR="000445DD" w:rsidRPr="000340DC">
        <w:rPr>
          <w:rFonts w:cs="Arial"/>
        </w:rPr>
        <w:t xml:space="preserve"> cannot use or </w:t>
      </w:r>
      <w:r w:rsidR="000445DD" w:rsidRPr="00BC7004">
        <w:rPr>
          <w:rFonts w:cs="Arial"/>
        </w:rPr>
        <w:t xml:space="preserve">disclose </w:t>
      </w:r>
      <w:r w:rsidR="00913739" w:rsidRPr="00BC7004">
        <w:rPr>
          <w:rFonts w:cs="Arial"/>
        </w:rPr>
        <w:t>health</w:t>
      </w:r>
      <w:r w:rsidR="000445DD" w:rsidRPr="00BC7004">
        <w:rPr>
          <w:rFonts w:cs="Arial"/>
        </w:rPr>
        <w:t xml:space="preserve"> information for marketing purposes</w:t>
      </w:r>
      <w:r w:rsidR="000445DD" w:rsidRPr="000340DC">
        <w:rPr>
          <w:rFonts w:cs="Arial"/>
        </w:rPr>
        <w:t>.</w:t>
      </w:r>
    </w:p>
    <w:p w14:paraId="5F2EEDD1" w14:textId="130EF1B2" w:rsidR="000445DD" w:rsidRDefault="000445DD" w:rsidP="003A6D84">
      <w:pPr>
        <w:ind w:left="360"/>
        <w:rPr>
          <w:rFonts w:cs="Arial"/>
        </w:rPr>
      </w:pPr>
      <w:r w:rsidRPr="0044560F">
        <w:rPr>
          <w:rFonts w:cs="Arial"/>
        </w:rPr>
        <w:t>Enforcement agencies</w:t>
      </w:r>
      <w:r w:rsidRPr="000340DC">
        <w:rPr>
          <w:rFonts w:cs="Arial"/>
        </w:rPr>
        <w:t xml:space="preserve"> are responsible </w:t>
      </w:r>
      <w:r w:rsidR="00B56F6F">
        <w:rPr>
          <w:rFonts w:cs="Arial"/>
        </w:rPr>
        <w:t>for</w:t>
      </w:r>
      <w:r w:rsidRPr="000340DC">
        <w:rPr>
          <w:rFonts w:cs="Arial"/>
        </w:rPr>
        <w:t xml:space="preserve"> ensur</w:t>
      </w:r>
      <w:r w:rsidR="00B56F6F">
        <w:rPr>
          <w:rFonts w:cs="Arial"/>
        </w:rPr>
        <w:t>ing</w:t>
      </w:r>
      <w:r w:rsidRPr="000340DC">
        <w:rPr>
          <w:rFonts w:cs="Arial"/>
        </w:rPr>
        <w:t xml:space="preserve"> that </w:t>
      </w:r>
      <w:r w:rsidR="00913739" w:rsidRPr="00BC7004">
        <w:rPr>
          <w:rFonts w:cs="Arial"/>
        </w:rPr>
        <w:t>health</w:t>
      </w:r>
      <w:r w:rsidRPr="00BC7004">
        <w:rPr>
          <w:rFonts w:cs="Arial"/>
        </w:rPr>
        <w:t xml:space="preserve"> information obtained from state entities is not used or disclosed for marketing </w:t>
      </w:r>
      <w:r w:rsidRPr="000340DC">
        <w:rPr>
          <w:rFonts w:cs="Arial"/>
        </w:rPr>
        <w:t xml:space="preserve">purposes, unless a valid, written </w:t>
      </w:r>
      <w:hyperlink w:anchor="AuthorizationDef" w:history="1">
        <w:r w:rsidRPr="0044560F">
          <w:rPr>
            <w:rStyle w:val="Hyperlink"/>
          </w:rPr>
          <w:t>authorization</w:t>
        </w:r>
      </w:hyperlink>
      <w:r w:rsidRPr="000340DC">
        <w:rPr>
          <w:rFonts w:cs="Arial"/>
        </w:rPr>
        <w:t xml:space="preserve"> has been obtained from the </w:t>
      </w:r>
      <w:hyperlink w:anchor="PatientDef" w:history="1">
        <w:r w:rsidRPr="00267F94">
          <w:rPr>
            <w:rStyle w:val="Hyperlink"/>
            <w:rFonts w:cs="Arial"/>
            <w:szCs w:val="24"/>
          </w:rPr>
          <w:t>patient</w:t>
        </w:r>
      </w:hyperlink>
      <w:r w:rsidRPr="000340DC">
        <w:rPr>
          <w:rFonts w:cs="Arial"/>
        </w:rPr>
        <w:t>.</w:t>
      </w:r>
    </w:p>
    <w:p w14:paraId="3F5AF1C9" w14:textId="574B2A7B" w:rsidR="005C767A" w:rsidRPr="000340DC" w:rsidRDefault="005C767A" w:rsidP="003A6D84">
      <w:pPr>
        <w:ind w:left="360"/>
        <w:rPr>
          <w:rFonts w:cs="Arial"/>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266661C4" w14:textId="77777777" w:rsidR="001E14FC" w:rsidRDefault="000445DD" w:rsidP="001844D1">
      <w:pPr>
        <w:pStyle w:val="ListParagraph"/>
        <w:numPr>
          <w:ilvl w:val="0"/>
          <w:numId w:val="50"/>
        </w:numPr>
        <w:spacing w:before="240" w:after="120" w:line="276" w:lineRule="auto"/>
        <w:contextualSpacing w:val="0"/>
        <w:rPr>
          <w:rFonts w:cs="Arial"/>
          <w:b/>
          <w:u w:val="single"/>
        </w:rPr>
      </w:pPr>
      <w:r w:rsidRPr="00BC7004">
        <w:rPr>
          <w:rFonts w:cs="Arial"/>
          <w:b/>
          <w:u w:val="single"/>
        </w:rPr>
        <w:t>Implementation Specifics</w:t>
      </w:r>
      <w:r w:rsidR="001E14FC">
        <w:rPr>
          <w:rFonts w:cs="Arial"/>
          <w:b/>
          <w:u w:val="single"/>
        </w:rPr>
        <w:t xml:space="preserve">  </w:t>
      </w:r>
    </w:p>
    <w:p w14:paraId="40C152D3" w14:textId="16B88478" w:rsidR="000445DD" w:rsidRPr="000340DC" w:rsidRDefault="00206B01" w:rsidP="001844D1">
      <w:pPr>
        <w:pStyle w:val="ListParagraph"/>
        <w:numPr>
          <w:ilvl w:val="0"/>
          <w:numId w:val="49"/>
        </w:numPr>
        <w:spacing w:line="276" w:lineRule="auto"/>
        <w:ind w:left="720"/>
        <w:contextualSpacing w:val="0"/>
        <w:rPr>
          <w:rFonts w:cs="Arial"/>
          <w:sz w:val="22"/>
          <w:szCs w:val="22"/>
        </w:rPr>
      </w:pPr>
      <w:hyperlink w:anchor="PolicyDef" w:history="1">
        <w:r w:rsidR="000445DD" w:rsidRPr="003A6D84">
          <w:rPr>
            <w:rStyle w:val="Hyperlink"/>
            <w:rFonts w:cs="Arial"/>
          </w:rPr>
          <w:t>Policies</w:t>
        </w:r>
      </w:hyperlink>
      <w:r w:rsidR="000445DD" w:rsidRPr="00BC7004">
        <w:rPr>
          <w:rFonts w:cs="Arial"/>
          <w:u w:val="single"/>
        </w:rPr>
        <w:t xml:space="preserve"> and </w:t>
      </w:r>
      <w:hyperlink w:anchor="ProcedureDef" w:history="1">
        <w:r w:rsidR="000445DD" w:rsidRPr="003A6D84">
          <w:rPr>
            <w:rStyle w:val="Hyperlink"/>
            <w:rFonts w:cs="Arial"/>
          </w:rPr>
          <w:t>procedures</w:t>
        </w:r>
      </w:hyperlink>
      <w:r w:rsidR="000445DD" w:rsidRPr="00BC7004">
        <w:rPr>
          <w:rFonts w:cs="Arial"/>
        </w:rPr>
        <w:t xml:space="preserve">.  Enforcement entities are responsible </w:t>
      </w:r>
      <w:r w:rsidR="009F673B">
        <w:rPr>
          <w:rFonts w:cs="Arial"/>
        </w:rPr>
        <w:t>for</w:t>
      </w:r>
      <w:r w:rsidR="000445DD" w:rsidRPr="00BC7004">
        <w:rPr>
          <w:rFonts w:cs="Arial"/>
        </w:rPr>
        <w:t xml:space="preserve"> maintain</w:t>
      </w:r>
      <w:r w:rsidR="009F673B">
        <w:rPr>
          <w:rFonts w:cs="Arial"/>
        </w:rPr>
        <w:t>ing</w:t>
      </w:r>
      <w:r w:rsidR="000445DD" w:rsidRPr="00BC7004">
        <w:rPr>
          <w:rFonts w:cs="Arial"/>
        </w:rPr>
        <w:t xml:space="preserve"> policies and procedures that outline the details and restrictions of marketing activities</w:t>
      </w:r>
      <w:r w:rsidR="000445DD" w:rsidRPr="000340DC">
        <w:rPr>
          <w:rFonts w:cs="Arial"/>
          <w:sz w:val="22"/>
          <w:szCs w:val="22"/>
        </w:rPr>
        <w:t xml:space="preserve">. </w:t>
      </w:r>
    </w:p>
    <w:p w14:paraId="53935273" w14:textId="2DFF5612" w:rsidR="00BC7004" w:rsidRDefault="000445DD" w:rsidP="003A6D84">
      <w:pPr>
        <w:spacing w:after="0"/>
        <w:ind w:left="720"/>
        <w:rPr>
          <w:rFonts w:cs="Arial"/>
        </w:rPr>
      </w:pPr>
      <w:r w:rsidRPr="001D4342">
        <w:rPr>
          <w:rFonts w:cs="Arial"/>
          <w:i/>
        </w:rPr>
        <w:t xml:space="preserve">Though not required, it is a best practice to include this information in the state entity’s </w:t>
      </w:r>
      <w:r w:rsidR="0044560F">
        <w:rPr>
          <w:rFonts w:cs="Arial"/>
          <w:i/>
        </w:rPr>
        <w:t>N</w:t>
      </w:r>
      <w:r w:rsidRPr="001D4342">
        <w:rPr>
          <w:rFonts w:cs="Arial"/>
          <w:i/>
        </w:rPr>
        <w:t xml:space="preserve">otice of </w:t>
      </w:r>
      <w:r w:rsidR="0044560F">
        <w:rPr>
          <w:rFonts w:cs="Arial"/>
          <w:i/>
        </w:rPr>
        <w:t>Privacy P</w:t>
      </w:r>
      <w:r w:rsidRPr="001D4342">
        <w:rPr>
          <w:rFonts w:cs="Arial"/>
          <w:i/>
        </w:rPr>
        <w:t>ractices</w:t>
      </w:r>
      <w:r w:rsidRPr="000340DC">
        <w:rPr>
          <w:rFonts w:cs="Arial"/>
        </w:rPr>
        <w:t xml:space="preserve"> </w:t>
      </w:r>
      <w:r w:rsidR="00D72C94">
        <w:rPr>
          <w:rFonts w:cs="Arial"/>
          <w:i/>
        </w:rPr>
        <w:t xml:space="preserve">(see SHIPM Chapter </w:t>
      </w:r>
      <w:r w:rsidR="004A459E">
        <w:rPr>
          <w:rFonts w:cs="Arial"/>
          <w:i/>
        </w:rPr>
        <w:t>5</w:t>
      </w:r>
      <w:r w:rsidR="00481BE4">
        <w:rPr>
          <w:rFonts w:cs="Arial"/>
          <w:i/>
        </w:rPr>
        <w:t xml:space="preserve">, </w:t>
      </w:r>
      <w:r w:rsidR="00D72C94" w:rsidRPr="00D72C94">
        <w:rPr>
          <w:rFonts w:cs="Arial"/>
          <w:i/>
        </w:rPr>
        <w:t>Notice of Privacy Practices</w:t>
      </w:r>
      <w:r w:rsidR="00D72C94">
        <w:rPr>
          <w:rFonts w:cs="Arial"/>
          <w:i/>
        </w:rPr>
        <w:t>)</w:t>
      </w:r>
      <w:r w:rsidRPr="000340DC">
        <w:rPr>
          <w:rFonts w:cs="Arial"/>
        </w:rPr>
        <w:t xml:space="preserve">. </w:t>
      </w:r>
      <w:r w:rsidR="00D72C94">
        <w:rPr>
          <w:rFonts w:cs="Arial"/>
        </w:rPr>
        <w:t xml:space="preserve"> </w:t>
      </w:r>
    </w:p>
    <w:p w14:paraId="55CEF1E6" w14:textId="21A028FD" w:rsidR="000445DD" w:rsidRPr="000340DC" w:rsidRDefault="000445DD" w:rsidP="003A6D84">
      <w:pPr>
        <w:pStyle w:val="CitationGhost"/>
        <w:spacing w:after="0"/>
      </w:pPr>
      <w:r w:rsidRPr="00BC7004">
        <w:t>[45 C.F.R. §</w:t>
      </w:r>
      <w:r w:rsidR="000524C6">
        <w:t xml:space="preserve"> </w:t>
      </w:r>
      <w:r w:rsidRPr="00BC7004">
        <w:t>164.316(a)]</w:t>
      </w:r>
      <w:r w:rsidRPr="000340DC">
        <w:t xml:space="preserve"> </w:t>
      </w:r>
    </w:p>
    <w:p w14:paraId="7F22E283" w14:textId="77777777" w:rsidR="00BC7004" w:rsidRDefault="000445DD" w:rsidP="001844D1">
      <w:pPr>
        <w:pStyle w:val="ListParagraph"/>
        <w:numPr>
          <w:ilvl w:val="0"/>
          <w:numId w:val="49"/>
        </w:numPr>
        <w:spacing w:line="276" w:lineRule="auto"/>
        <w:ind w:left="720"/>
        <w:contextualSpacing w:val="0"/>
        <w:rPr>
          <w:rFonts w:cs="Arial"/>
        </w:rPr>
      </w:pPr>
      <w:r w:rsidRPr="00BC7004">
        <w:rPr>
          <w:rFonts w:cs="Arial"/>
          <w:u w:val="single"/>
        </w:rPr>
        <w:t>Guidance to enforcement entities</w:t>
      </w:r>
      <w:r w:rsidRPr="00BC7004">
        <w:rPr>
          <w:rFonts w:cs="Arial"/>
        </w:rPr>
        <w:t xml:space="preserve">.  </w:t>
      </w:r>
      <w:r w:rsidR="00913739" w:rsidRPr="00BC7004">
        <w:rPr>
          <w:rFonts w:cs="Arial"/>
        </w:rPr>
        <w:t>Health</w:t>
      </w:r>
      <w:r w:rsidRPr="00BC7004">
        <w:rPr>
          <w:rFonts w:cs="Arial"/>
        </w:rPr>
        <w:t xml:space="preserve"> information obtained from state entities may not be used or disclosed for marketing purposes without a valid, written authorization from the patient. </w:t>
      </w:r>
    </w:p>
    <w:p w14:paraId="7858B33F" w14:textId="77777777" w:rsidR="000445DD" w:rsidRPr="000340DC" w:rsidRDefault="000445DD" w:rsidP="003A6D84">
      <w:pPr>
        <w:ind w:left="720"/>
        <w:rPr>
          <w:rFonts w:cs="Arial"/>
        </w:rPr>
      </w:pPr>
      <w:r w:rsidRPr="000340DC">
        <w:rPr>
          <w:rFonts w:cs="Arial"/>
        </w:rPr>
        <w:t xml:space="preserve">A </w:t>
      </w:r>
      <w:r w:rsidRPr="00BC7004">
        <w:rPr>
          <w:rFonts w:cs="Arial"/>
        </w:rPr>
        <w:t>valid authorization for marketing must</w:t>
      </w:r>
      <w:r w:rsidRPr="000340DC">
        <w:rPr>
          <w:rFonts w:cs="Arial"/>
        </w:rPr>
        <w:t xml:space="preserve"> contain the following information:</w:t>
      </w:r>
    </w:p>
    <w:p w14:paraId="7DE17B3C" w14:textId="77777777" w:rsidR="000445DD" w:rsidRPr="00BC7004" w:rsidRDefault="000445DD" w:rsidP="001844D1">
      <w:pPr>
        <w:pStyle w:val="ListParagraph"/>
        <w:numPr>
          <w:ilvl w:val="1"/>
          <w:numId w:val="227"/>
        </w:numPr>
        <w:spacing w:before="60" w:line="276" w:lineRule="auto"/>
        <w:ind w:left="1152" w:hanging="432"/>
        <w:contextualSpacing w:val="0"/>
        <w:rPr>
          <w:rFonts w:cs="Arial"/>
          <w:bCs/>
        </w:rPr>
      </w:pPr>
      <w:r w:rsidRPr="00BC7004">
        <w:rPr>
          <w:rFonts w:cs="Arial"/>
        </w:rPr>
        <w:t xml:space="preserve">The fact that the state entity is receiving a financial benefit from a third party, if applicable. </w:t>
      </w:r>
    </w:p>
    <w:p w14:paraId="4E4196AC" w14:textId="77777777" w:rsidR="000445DD" w:rsidRPr="00BC7004" w:rsidRDefault="000445DD" w:rsidP="001844D1">
      <w:pPr>
        <w:pStyle w:val="ListParagraph"/>
        <w:numPr>
          <w:ilvl w:val="1"/>
          <w:numId w:val="227"/>
        </w:numPr>
        <w:spacing w:before="60" w:line="276" w:lineRule="auto"/>
        <w:ind w:left="1152" w:hanging="432"/>
        <w:contextualSpacing w:val="0"/>
        <w:rPr>
          <w:rFonts w:cs="Arial"/>
          <w:bCs/>
        </w:rPr>
      </w:pPr>
      <w:r w:rsidRPr="00BC7004">
        <w:rPr>
          <w:rFonts w:cs="Arial"/>
        </w:rPr>
        <w:t xml:space="preserve">Adequate descriptions of the intended purposes of the requested uses and disclosures and the scope of the authorization. </w:t>
      </w:r>
    </w:p>
    <w:p w14:paraId="453E1149" w14:textId="77777777" w:rsidR="000445DD" w:rsidRPr="00BC7004" w:rsidRDefault="000445DD" w:rsidP="001844D1">
      <w:pPr>
        <w:pStyle w:val="ListParagraph"/>
        <w:numPr>
          <w:ilvl w:val="1"/>
          <w:numId w:val="227"/>
        </w:numPr>
        <w:spacing w:before="60" w:line="276" w:lineRule="auto"/>
        <w:ind w:left="1152" w:hanging="432"/>
        <w:contextualSpacing w:val="0"/>
        <w:rPr>
          <w:rFonts w:cs="Arial"/>
          <w:bCs/>
        </w:rPr>
      </w:pPr>
      <w:r w:rsidRPr="00BC7004">
        <w:rPr>
          <w:rFonts w:cs="Arial"/>
        </w:rPr>
        <w:t xml:space="preserve">A clear statement that the patient may revoke the authorization at any time. </w:t>
      </w:r>
    </w:p>
    <w:p w14:paraId="08235D08" w14:textId="48BB1F4A" w:rsidR="003C5A6D" w:rsidRDefault="000445DD" w:rsidP="00F24C5C">
      <w:pPr>
        <w:pStyle w:val="CitationGhost"/>
        <w:ind w:left="1152"/>
        <w:rPr>
          <w:rFonts w:eastAsia="Times New Roman"/>
          <w:bCs/>
          <w:szCs w:val="24"/>
        </w:rPr>
      </w:pPr>
      <w:r w:rsidRPr="00511BC0">
        <w:t>[</w:t>
      </w:r>
      <w:r w:rsidRPr="0016051F">
        <w:t>45 C.F.R. §</w:t>
      </w:r>
      <w:r w:rsidR="000524C6">
        <w:t xml:space="preserve"> </w:t>
      </w:r>
      <w:r w:rsidRPr="0016051F">
        <w:t>164.501, and §</w:t>
      </w:r>
      <w:r w:rsidR="000524C6">
        <w:t xml:space="preserve"> </w:t>
      </w:r>
      <w:r w:rsidRPr="0016051F">
        <w:t>164.508(a)(3)</w:t>
      </w:r>
      <w:r w:rsidR="008F2093">
        <w:t xml:space="preserve">; </w:t>
      </w:r>
      <w:r w:rsidR="008F2093" w:rsidRPr="00511BC0">
        <w:t>CA</w:t>
      </w:r>
      <w:r w:rsidR="008F2093" w:rsidRPr="0016051F">
        <w:t xml:space="preserve"> Civil Code §§</w:t>
      </w:r>
      <w:r w:rsidR="000524C6">
        <w:t xml:space="preserve"> </w:t>
      </w:r>
      <w:r w:rsidR="008F2093" w:rsidRPr="0016051F">
        <w:t>56.10</w:t>
      </w:r>
      <w:r w:rsidR="00F637C8">
        <w:t xml:space="preserve"> </w:t>
      </w:r>
      <w:r w:rsidR="008F2093" w:rsidRPr="0016051F">
        <w:t>-</w:t>
      </w:r>
      <w:r w:rsidR="00F637C8">
        <w:t xml:space="preserve"> </w:t>
      </w:r>
      <w:r w:rsidR="008F2093" w:rsidRPr="0016051F">
        <w:t>56.16</w:t>
      </w:r>
      <w:r w:rsidRPr="0016051F">
        <w:t>]</w:t>
      </w:r>
    </w:p>
    <w:p w14:paraId="4773726D" w14:textId="5A65A2CC" w:rsidR="0044560F" w:rsidRPr="0044560F" w:rsidRDefault="000445DD" w:rsidP="001844D1">
      <w:pPr>
        <w:pStyle w:val="ListParagraph"/>
        <w:numPr>
          <w:ilvl w:val="1"/>
          <w:numId w:val="227"/>
        </w:numPr>
        <w:spacing w:before="60" w:line="276" w:lineRule="auto"/>
        <w:ind w:left="1152" w:hanging="432"/>
        <w:contextualSpacing w:val="0"/>
        <w:rPr>
          <w:bCs/>
        </w:rPr>
      </w:pPr>
      <w:r w:rsidRPr="00234143">
        <w:rPr>
          <w:rFonts w:cs="Arial"/>
          <w:bCs/>
        </w:rPr>
        <w:t xml:space="preserve">It must </w:t>
      </w:r>
      <w:r w:rsidRPr="003A6D84">
        <w:rPr>
          <w:rFonts w:cs="Arial"/>
        </w:rPr>
        <w:t>also</w:t>
      </w:r>
      <w:r w:rsidRPr="00234143">
        <w:rPr>
          <w:rFonts w:cs="Arial"/>
          <w:bCs/>
        </w:rPr>
        <w:t xml:space="preserve"> comply with the SHIPM Authorization </w:t>
      </w:r>
      <w:r w:rsidR="003A6D84">
        <w:rPr>
          <w:rFonts w:cs="Arial"/>
          <w:bCs/>
        </w:rPr>
        <w:t>p</w:t>
      </w:r>
      <w:r w:rsidRPr="00234143">
        <w:rPr>
          <w:rFonts w:cs="Arial"/>
          <w:bCs/>
        </w:rPr>
        <w:t>olicy (</w:t>
      </w:r>
      <w:r w:rsidRPr="0086735B">
        <w:rPr>
          <w:rFonts w:cs="Arial"/>
          <w:bCs/>
          <w:i/>
        </w:rPr>
        <w:t xml:space="preserve">see </w:t>
      </w:r>
      <w:r w:rsidR="00BB6B08" w:rsidRPr="0086735B">
        <w:rPr>
          <w:rFonts w:cs="Arial"/>
          <w:bCs/>
          <w:i/>
        </w:rPr>
        <w:t xml:space="preserve">SHIPM </w:t>
      </w:r>
      <w:r w:rsidRPr="0086735B">
        <w:rPr>
          <w:rFonts w:cs="Arial"/>
          <w:bCs/>
          <w:i/>
        </w:rPr>
        <w:t xml:space="preserve">Chapter </w:t>
      </w:r>
      <w:r w:rsidR="00686907" w:rsidRPr="0086735B">
        <w:rPr>
          <w:rFonts w:cs="Arial"/>
          <w:bCs/>
          <w:i/>
        </w:rPr>
        <w:t>2</w:t>
      </w:r>
      <w:r w:rsidR="00234143" w:rsidRPr="0086735B">
        <w:rPr>
          <w:rFonts w:cs="Arial"/>
          <w:bCs/>
          <w:i/>
        </w:rPr>
        <w:t>, Authorizations</w:t>
      </w:r>
      <w:r w:rsidRPr="00234143">
        <w:rPr>
          <w:rFonts w:cs="Arial"/>
          <w:bCs/>
        </w:rPr>
        <w:t>).</w:t>
      </w:r>
      <w:r w:rsidR="00686907" w:rsidRPr="00234143">
        <w:rPr>
          <w:rFonts w:cs="Arial"/>
          <w:bCs/>
        </w:rPr>
        <w:t xml:space="preserve"> </w:t>
      </w:r>
    </w:p>
    <w:p w14:paraId="5B0EAA11" w14:textId="222D85D1" w:rsidR="00686907" w:rsidRPr="00234143" w:rsidRDefault="00231711" w:rsidP="009C7621">
      <w:pPr>
        <w:pStyle w:val="ListParagraph"/>
        <w:spacing w:before="0" w:line="276" w:lineRule="auto"/>
        <w:ind w:left="1152"/>
        <w:contextualSpacing w:val="0"/>
        <w:rPr>
          <w:bCs/>
        </w:rPr>
      </w:pPr>
      <w:r w:rsidRPr="00234143">
        <w:rPr>
          <w:rFonts w:eastAsiaTheme="minorHAnsi" w:cs="Arial"/>
          <w:i/>
          <w:color w:val="A6A6A6" w:themeColor="background1" w:themeShade="A6"/>
          <w:szCs w:val="22"/>
        </w:rPr>
        <w:t>[45 C.F.R. §</w:t>
      </w:r>
      <w:r w:rsidR="000524C6">
        <w:rPr>
          <w:rFonts w:eastAsiaTheme="minorHAnsi" w:cs="Arial"/>
          <w:i/>
          <w:color w:val="A6A6A6" w:themeColor="background1" w:themeShade="A6"/>
          <w:szCs w:val="22"/>
        </w:rPr>
        <w:t xml:space="preserve"> </w:t>
      </w:r>
      <w:r w:rsidRPr="00234143">
        <w:rPr>
          <w:rFonts w:eastAsiaTheme="minorHAnsi" w:cs="Arial"/>
          <w:i/>
          <w:color w:val="A6A6A6" w:themeColor="background1" w:themeShade="A6"/>
          <w:szCs w:val="22"/>
        </w:rPr>
        <w:t>164.508(a)(3); CA Civil Code §</w:t>
      </w:r>
      <w:r w:rsidR="000524C6">
        <w:rPr>
          <w:rFonts w:eastAsiaTheme="minorHAnsi" w:cs="Arial"/>
          <w:i/>
          <w:color w:val="A6A6A6" w:themeColor="background1" w:themeShade="A6"/>
          <w:szCs w:val="22"/>
        </w:rPr>
        <w:t xml:space="preserve"> </w:t>
      </w:r>
      <w:r w:rsidRPr="00234143">
        <w:rPr>
          <w:rFonts w:eastAsiaTheme="minorHAnsi" w:cs="Arial"/>
          <w:i/>
          <w:color w:val="A6A6A6" w:themeColor="background1" w:themeShade="A6"/>
          <w:szCs w:val="22"/>
        </w:rPr>
        <w:t>56.10(d)]</w:t>
      </w:r>
      <w:r w:rsidR="00686907" w:rsidRPr="00234143">
        <w:rPr>
          <w:bCs/>
        </w:rPr>
        <w:t xml:space="preserve"> </w:t>
      </w:r>
    </w:p>
    <w:p w14:paraId="5C9F2803" w14:textId="77777777" w:rsidR="00686907" w:rsidRDefault="000445DD" w:rsidP="001844D1">
      <w:pPr>
        <w:pStyle w:val="ListParagraph"/>
        <w:numPr>
          <w:ilvl w:val="0"/>
          <w:numId w:val="49"/>
        </w:numPr>
        <w:spacing w:line="276" w:lineRule="auto"/>
        <w:ind w:left="720"/>
        <w:contextualSpacing w:val="0"/>
        <w:rPr>
          <w:rFonts w:cs="Arial"/>
        </w:rPr>
      </w:pPr>
      <w:r w:rsidRPr="0016051F">
        <w:rPr>
          <w:rFonts w:cs="Arial"/>
          <w:u w:val="single"/>
        </w:rPr>
        <w:t>Exceptions to required authorizations</w:t>
      </w:r>
      <w:r w:rsidRPr="0016051F">
        <w:rPr>
          <w:rFonts w:cs="Arial"/>
        </w:rPr>
        <w:t xml:space="preserve">.  The following are exceptions and </w:t>
      </w:r>
      <w:r w:rsidRPr="0016051F">
        <w:rPr>
          <w:rFonts w:cs="Arial"/>
          <w:i/>
        </w:rPr>
        <w:t>do not</w:t>
      </w:r>
      <w:r w:rsidRPr="0016051F">
        <w:rPr>
          <w:rFonts w:cs="Arial"/>
        </w:rPr>
        <w:t xml:space="preserve"> require an authorization, because they do not meet the definition of marketing:</w:t>
      </w:r>
      <w:r w:rsidR="00686907">
        <w:rPr>
          <w:rFonts w:cs="Arial"/>
        </w:rPr>
        <w:t xml:space="preserve">  </w:t>
      </w:r>
    </w:p>
    <w:p w14:paraId="60CEF320" w14:textId="3F642ABC" w:rsidR="00686907" w:rsidRDefault="000445DD" w:rsidP="001844D1">
      <w:pPr>
        <w:pStyle w:val="ListParagraph"/>
        <w:numPr>
          <w:ilvl w:val="0"/>
          <w:numId w:val="231"/>
        </w:numPr>
        <w:spacing w:before="60" w:line="276" w:lineRule="auto"/>
        <w:ind w:left="1152" w:hanging="432"/>
        <w:contextualSpacing w:val="0"/>
        <w:rPr>
          <w:rFonts w:cs="Arial"/>
        </w:rPr>
      </w:pPr>
      <w:r w:rsidRPr="0016051F">
        <w:rPr>
          <w:rFonts w:cs="Arial"/>
        </w:rPr>
        <w:t xml:space="preserve">Refill reminders, or other communications about a drug or biologic currently being prescribed to a </w:t>
      </w:r>
      <w:r w:rsidRPr="0058096C">
        <w:rPr>
          <w:rFonts w:cs="Arial"/>
        </w:rPr>
        <w:t xml:space="preserve">patient.  Federal law permits state entities to receive </w:t>
      </w:r>
      <w:hyperlink w:anchor="PaymentDef" w:history="1">
        <w:r w:rsidRPr="00FF62F4">
          <w:rPr>
            <w:rStyle w:val="Hyperlink"/>
            <w:rFonts w:cs="Arial"/>
          </w:rPr>
          <w:t>payment</w:t>
        </w:r>
      </w:hyperlink>
      <w:r w:rsidRPr="0016051F">
        <w:rPr>
          <w:rFonts w:cs="Arial"/>
        </w:rPr>
        <w:t xml:space="preserve"> for these communications as long as the amounts received are reasonably related to the cost of creating the communication and include only the costs of labor, supplies, and postage to make the communication</w:t>
      </w:r>
      <w:r w:rsidR="00686907">
        <w:rPr>
          <w:rFonts w:cs="Arial"/>
        </w:rPr>
        <w:t>.</w:t>
      </w:r>
      <w:r w:rsidR="00DC4039">
        <w:rPr>
          <w:rFonts w:cs="Arial"/>
        </w:rPr>
        <w:t xml:space="preserve"> </w:t>
      </w:r>
    </w:p>
    <w:p w14:paraId="7E51EC03" w14:textId="77777777" w:rsidR="00314C73" w:rsidRPr="00C14705" w:rsidRDefault="00686907" w:rsidP="003A6D84">
      <w:pPr>
        <w:spacing w:before="60" w:after="60"/>
        <w:ind w:left="1152"/>
        <w:rPr>
          <w:rFonts w:cs="Arial"/>
        </w:rPr>
      </w:pPr>
      <w:r w:rsidRPr="00C14705">
        <w:rPr>
          <w:rFonts w:cs="Arial"/>
        </w:rPr>
        <w:t>E</w:t>
      </w:r>
      <w:r w:rsidR="00DC4039" w:rsidRPr="00C14705">
        <w:rPr>
          <w:rFonts w:cs="Arial"/>
        </w:rPr>
        <w:t>xamples include</w:t>
      </w:r>
      <w:r w:rsidR="00A26543" w:rsidRPr="00C14705">
        <w:rPr>
          <w:rFonts w:cs="Arial"/>
        </w:rPr>
        <w:t>,</w:t>
      </w:r>
      <w:r w:rsidR="00DC4039" w:rsidRPr="00C14705">
        <w:rPr>
          <w:rFonts w:cs="Arial"/>
        </w:rPr>
        <w:t xml:space="preserve"> but are not limited to</w:t>
      </w:r>
      <w:r w:rsidR="00A26543" w:rsidRPr="00C14705">
        <w:rPr>
          <w:rFonts w:cs="Arial"/>
        </w:rPr>
        <w:t>:</w:t>
      </w:r>
    </w:p>
    <w:p w14:paraId="27D823AE" w14:textId="77777777" w:rsidR="00314C73" w:rsidRPr="00C14705" w:rsidRDefault="00314C73" w:rsidP="001844D1">
      <w:pPr>
        <w:pStyle w:val="ListParagraph"/>
        <w:numPr>
          <w:ilvl w:val="1"/>
          <w:numId w:val="231"/>
        </w:numPr>
        <w:spacing w:before="60" w:after="60" w:line="276" w:lineRule="auto"/>
        <w:ind w:left="1584" w:hanging="432"/>
        <w:contextualSpacing w:val="0"/>
        <w:rPr>
          <w:rFonts w:cs="Arial"/>
          <w:color w:val="000000"/>
        </w:rPr>
      </w:pPr>
      <w:r w:rsidRPr="00C14705">
        <w:rPr>
          <w:rFonts w:cs="Arial"/>
          <w:color w:val="000000"/>
        </w:rPr>
        <w:t>A pharmacy emails a patient of the need to refill their prescription</w:t>
      </w:r>
    </w:p>
    <w:p w14:paraId="29DD95F7" w14:textId="77777777" w:rsidR="00314C73" w:rsidRPr="00C14705" w:rsidRDefault="00314C73" w:rsidP="001844D1">
      <w:pPr>
        <w:pStyle w:val="ListParagraph"/>
        <w:numPr>
          <w:ilvl w:val="1"/>
          <w:numId w:val="231"/>
        </w:numPr>
        <w:spacing w:before="60" w:after="60" w:line="276" w:lineRule="auto"/>
        <w:ind w:left="1584" w:hanging="432"/>
        <w:contextualSpacing w:val="0"/>
        <w:rPr>
          <w:rFonts w:cs="Arial"/>
          <w:color w:val="000000"/>
        </w:rPr>
      </w:pPr>
      <w:r w:rsidRPr="00C14705">
        <w:rPr>
          <w:rFonts w:cs="Arial"/>
          <w:color w:val="000000"/>
        </w:rPr>
        <w:t>A pharmacy sends a letter to a patient that the patient is running out of refills and to see their provider for renewal</w:t>
      </w:r>
    </w:p>
    <w:p w14:paraId="34CEF0B5" w14:textId="77777777" w:rsidR="0016051F" w:rsidRPr="00C14705" w:rsidRDefault="00314C73" w:rsidP="001844D1">
      <w:pPr>
        <w:pStyle w:val="ListParagraph"/>
        <w:numPr>
          <w:ilvl w:val="1"/>
          <w:numId w:val="231"/>
        </w:numPr>
        <w:spacing w:before="60" w:line="276" w:lineRule="auto"/>
        <w:ind w:left="1584" w:hanging="432"/>
        <w:contextualSpacing w:val="0"/>
        <w:rPr>
          <w:rFonts w:cs="Arial"/>
          <w:color w:val="000000"/>
        </w:rPr>
      </w:pPr>
      <w:r w:rsidRPr="00C14705">
        <w:rPr>
          <w:rFonts w:cs="Arial"/>
          <w:color w:val="000000"/>
        </w:rPr>
        <w:t>A pharmacy calls a patient to inform them medication is available for pickup</w:t>
      </w:r>
      <w:r w:rsidR="000445DD" w:rsidRPr="00C14705">
        <w:rPr>
          <w:rFonts w:cs="Arial"/>
        </w:rPr>
        <w:t xml:space="preserve"> </w:t>
      </w:r>
    </w:p>
    <w:p w14:paraId="01F530A4" w14:textId="4907456A" w:rsidR="000445DD" w:rsidRPr="0058096C" w:rsidRDefault="000445DD" w:rsidP="003A6D84">
      <w:pPr>
        <w:pStyle w:val="CitationGhost"/>
        <w:ind w:left="1152"/>
      </w:pPr>
      <w:r w:rsidRPr="0058096C">
        <w:t xml:space="preserve">[42 </w:t>
      </w:r>
      <w:r w:rsidR="00620617" w:rsidRPr="0058096C">
        <w:t>U.S.C</w:t>
      </w:r>
      <w:r w:rsidR="00246F7C" w:rsidRPr="0058096C">
        <w:t>.</w:t>
      </w:r>
      <w:r w:rsidRPr="0058096C">
        <w:t xml:space="preserve"> §</w:t>
      </w:r>
      <w:r w:rsidR="000524C6">
        <w:t xml:space="preserve"> </w:t>
      </w:r>
      <w:r w:rsidRPr="0058096C">
        <w:t>17936(a)]</w:t>
      </w:r>
    </w:p>
    <w:p w14:paraId="3657B1BC" w14:textId="77777777" w:rsidR="000445DD" w:rsidRPr="00686907" w:rsidRDefault="000445DD" w:rsidP="001844D1">
      <w:pPr>
        <w:pStyle w:val="ListParagraph"/>
        <w:numPr>
          <w:ilvl w:val="0"/>
          <w:numId w:val="231"/>
        </w:numPr>
        <w:spacing w:before="60" w:line="276" w:lineRule="auto"/>
        <w:ind w:left="1152" w:hanging="432"/>
        <w:contextualSpacing w:val="0"/>
        <w:rPr>
          <w:rFonts w:cs="Arial"/>
        </w:rPr>
      </w:pPr>
      <w:r w:rsidRPr="00686907">
        <w:rPr>
          <w:rFonts w:cs="Arial"/>
        </w:rPr>
        <w:t xml:space="preserve">General communications that are deemed necessary to promote health without promoting a particular provider‘s services or products. </w:t>
      </w:r>
    </w:p>
    <w:p w14:paraId="5D4A4EF1" w14:textId="77777777" w:rsidR="0016051F" w:rsidRPr="00686907" w:rsidRDefault="000445DD" w:rsidP="001844D1">
      <w:pPr>
        <w:pStyle w:val="ListParagraph"/>
        <w:numPr>
          <w:ilvl w:val="0"/>
          <w:numId w:val="231"/>
        </w:numPr>
        <w:spacing w:before="60" w:line="276" w:lineRule="auto"/>
        <w:ind w:left="1152" w:hanging="432"/>
        <w:contextualSpacing w:val="0"/>
        <w:rPr>
          <w:rFonts w:cs="Arial"/>
        </w:rPr>
      </w:pPr>
      <w:r w:rsidRPr="00686907">
        <w:rPr>
          <w:rFonts w:cs="Arial"/>
        </w:rPr>
        <w:t>Communications about government and government-sponsored programs (as long as they do not include a commercial component)</w:t>
      </w:r>
      <w:r w:rsidR="0065787A" w:rsidRPr="00686907">
        <w:rPr>
          <w:rFonts w:cs="Arial"/>
        </w:rPr>
        <w:t>.</w:t>
      </w:r>
      <w:r w:rsidRPr="00686907">
        <w:rPr>
          <w:rFonts w:cs="Arial"/>
        </w:rPr>
        <w:t xml:space="preserve"> </w:t>
      </w:r>
    </w:p>
    <w:p w14:paraId="06C355A3" w14:textId="1E9F4B76" w:rsidR="00DC4039" w:rsidRPr="00686907" w:rsidRDefault="00DC4039" w:rsidP="003A6D84">
      <w:pPr>
        <w:pStyle w:val="CitationGhost"/>
        <w:ind w:left="1152"/>
      </w:pPr>
      <w:r w:rsidRPr="00686907">
        <w:t xml:space="preserve">[45 C.F.R. </w:t>
      </w:r>
      <w:r w:rsidRPr="00686907">
        <w:rPr>
          <w:bCs/>
        </w:rPr>
        <w:t>§</w:t>
      </w:r>
      <w:r w:rsidR="000524C6">
        <w:rPr>
          <w:bCs/>
        </w:rPr>
        <w:t xml:space="preserve"> </w:t>
      </w:r>
      <w:r w:rsidRPr="00686907">
        <w:t>164.501</w:t>
      </w:r>
      <w:r w:rsidR="001F0A1C">
        <w:t>,</w:t>
      </w:r>
      <w:r w:rsidRPr="00686907">
        <w:t xml:space="preserve"> and </w:t>
      </w:r>
      <w:r w:rsidRPr="00686907">
        <w:rPr>
          <w:bCs/>
        </w:rPr>
        <w:t>§</w:t>
      </w:r>
      <w:r w:rsidR="000524C6">
        <w:rPr>
          <w:bCs/>
        </w:rPr>
        <w:t xml:space="preserve"> </w:t>
      </w:r>
      <w:r w:rsidRPr="00686907">
        <w:t xml:space="preserve">164.508(a)(3); CA Civil Code </w:t>
      </w:r>
      <w:r w:rsidRPr="00686907">
        <w:rPr>
          <w:bCs/>
        </w:rPr>
        <w:t>§</w:t>
      </w:r>
      <w:r w:rsidR="000524C6">
        <w:rPr>
          <w:bCs/>
        </w:rPr>
        <w:t xml:space="preserve"> </w:t>
      </w:r>
      <w:r w:rsidRPr="00686907">
        <w:rPr>
          <w:bCs/>
        </w:rPr>
        <w:t>56.10(d)</w:t>
      </w:r>
      <w:r w:rsidR="001F0A1C">
        <w:rPr>
          <w:bCs/>
        </w:rPr>
        <w:t>,</w:t>
      </w:r>
      <w:r w:rsidRPr="00686907">
        <w:rPr>
          <w:bCs/>
        </w:rPr>
        <w:t xml:space="preserve"> and </w:t>
      </w:r>
      <w:r w:rsidR="001F0A1C">
        <w:rPr>
          <w:bCs/>
        </w:rPr>
        <w:t>§</w:t>
      </w:r>
      <w:r w:rsidR="000524C6">
        <w:rPr>
          <w:bCs/>
        </w:rPr>
        <w:t xml:space="preserve"> </w:t>
      </w:r>
      <w:r w:rsidRPr="00686907">
        <w:rPr>
          <w:bCs/>
        </w:rPr>
        <w:t>56.11]</w:t>
      </w:r>
    </w:p>
    <w:p w14:paraId="0EB8F8C7" w14:textId="41368A92" w:rsidR="00686907" w:rsidRDefault="00DC4039" w:rsidP="001844D1">
      <w:pPr>
        <w:pStyle w:val="ListParagraph"/>
        <w:numPr>
          <w:ilvl w:val="0"/>
          <w:numId w:val="231"/>
        </w:numPr>
        <w:spacing w:before="60" w:line="276" w:lineRule="auto"/>
        <w:ind w:left="1152" w:hanging="432"/>
        <w:contextualSpacing w:val="0"/>
        <w:rPr>
          <w:rFonts w:cs="Arial"/>
        </w:rPr>
      </w:pPr>
      <w:r w:rsidRPr="00686907">
        <w:rPr>
          <w:rFonts w:cs="Arial"/>
        </w:rPr>
        <w:t xml:space="preserve">General communications necessary to ensure appropriate </w:t>
      </w:r>
      <w:hyperlink w:anchor="TreatmentDef" w:history="1">
        <w:r w:rsidRPr="009D5AC4">
          <w:rPr>
            <w:rStyle w:val="Hyperlink"/>
            <w:rFonts w:cs="Arial"/>
          </w:rPr>
          <w:t>treatment</w:t>
        </w:r>
      </w:hyperlink>
      <w:r w:rsidRPr="00686907">
        <w:rPr>
          <w:rFonts w:cs="Arial"/>
        </w:rPr>
        <w:t xml:space="preserve"> for a patient</w:t>
      </w:r>
      <w:r w:rsidR="00686907">
        <w:rPr>
          <w:rFonts w:cs="Arial"/>
        </w:rPr>
        <w:t>.</w:t>
      </w:r>
    </w:p>
    <w:p w14:paraId="692CA45C" w14:textId="56050DA8" w:rsidR="00DC4039" w:rsidRPr="00C14705" w:rsidRDefault="00686907" w:rsidP="003A6D84">
      <w:pPr>
        <w:spacing w:before="60" w:after="60"/>
        <w:ind w:left="1152"/>
        <w:rPr>
          <w:rFonts w:cs="Arial"/>
        </w:rPr>
      </w:pPr>
      <w:r w:rsidRPr="00C14705">
        <w:rPr>
          <w:rFonts w:cs="Arial"/>
        </w:rPr>
        <w:t>E</w:t>
      </w:r>
      <w:r w:rsidR="00741428">
        <w:rPr>
          <w:rFonts w:cs="Arial"/>
        </w:rPr>
        <w:t>xamples include but are not</w:t>
      </w:r>
      <w:r w:rsidR="00DC4039" w:rsidRPr="00C14705">
        <w:rPr>
          <w:rFonts w:cs="Arial"/>
        </w:rPr>
        <w:t xml:space="preserve"> limited to:</w:t>
      </w:r>
    </w:p>
    <w:p w14:paraId="70AA54DB" w14:textId="77777777" w:rsidR="00DC4039" w:rsidRPr="00C14705" w:rsidRDefault="00DC4039" w:rsidP="001844D1">
      <w:pPr>
        <w:pStyle w:val="ListParagraph"/>
        <w:numPr>
          <w:ilvl w:val="1"/>
          <w:numId w:val="231"/>
        </w:numPr>
        <w:spacing w:before="60" w:after="60" w:line="276" w:lineRule="auto"/>
        <w:ind w:left="1584" w:hanging="432"/>
        <w:contextualSpacing w:val="0"/>
        <w:rPr>
          <w:rFonts w:cs="Arial"/>
          <w:color w:val="000000"/>
        </w:rPr>
      </w:pPr>
      <w:r w:rsidRPr="00C14705">
        <w:rPr>
          <w:rFonts w:cs="Arial"/>
          <w:color w:val="000000"/>
        </w:rPr>
        <w:t>A provider texts a patient to remind the patient to take prescribed medication</w:t>
      </w:r>
    </w:p>
    <w:p w14:paraId="518643ED" w14:textId="77777777" w:rsidR="00DC4039" w:rsidRPr="00C14705" w:rsidRDefault="00DC4039" w:rsidP="001844D1">
      <w:pPr>
        <w:pStyle w:val="ListParagraph"/>
        <w:numPr>
          <w:ilvl w:val="1"/>
          <w:numId w:val="231"/>
        </w:numPr>
        <w:spacing w:before="60" w:after="60" w:line="276" w:lineRule="auto"/>
        <w:ind w:left="1584" w:hanging="432"/>
        <w:contextualSpacing w:val="0"/>
        <w:rPr>
          <w:rFonts w:cs="Arial"/>
          <w:color w:val="000000"/>
        </w:rPr>
      </w:pPr>
      <w:r w:rsidRPr="00C14705">
        <w:rPr>
          <w:rFonts w:cs="Arial"/>
          <w:color w:val="000000"/>
        </w:rPr>
        <w:t xml:space="preserve">A pharmacy calls a provider to inform the provider that the patient did not refill their medication so the provider can determine whether to provide counseling </w:t>
      </w:r>
    </w:p>
    <w:p w14:paraId="26E8CA5E" w14:textId="77777777" w:rsidR="00DC4039" w:rsidRPr="00C14705" w:rsidRDefault="00DC4039" w:rsidP="001844D1">
      <w:pPr>
        <w:pStyle w:val="ListParagraph"/>
        <w:numPr>
          <w:ilvl w:val="1"/>
          <w:numId w:val="231"/>
        </w:numPr>
        <w:spacing w:before="60" w:after="60" w:line="276" w:lineRule="auto"/>
        <w:ind w:left="1584" w:hanging="432"/>
        <w:contextualSpacing w:val="0"/>
        <w:rPr>
          <w:rFonts w:cs="Arial"/>
          <w:color w:val="000000"/>
        </w:rPr>
      </w:pPr>
      <w:r w:rsidRPr="00C14705">
        <w:rPr>
          <w:rFonts w:cs="Arial"/>
          <w:color w:val="000000"/>
        </w:rPr>
        <w:t xml:space="preserve">A lab contacts a provider to inform the provider that test results indicate low or non-existent levels of medication </w:t>
      </w:r>
    </w:p>
    <w:p w14:paraId="4BA847DF" w14:textId="77777777" w:rsidR="00DC4039" w:rsidRPr="00C14705" w:rsidRDefault="00DC4039" w:rsidP="001844D1">
      <w:pPr>
        <w:pStyle w:val="ListParagraph"/>
        <w:numPr>
          <w:ilvl w:val="1"/>
          <w:numId w:val="231"/>
        </w:numPr>
        <w:spacing w:before="60" w:after="60" w:line="276" w:lineRule="auto"/>
        <w:ind w:left="1584" w:hanging="432"/>
        <w:contextualSpacing w:val="0"/>
        <w:rPr>
          <w:rFonts w:cs="Arial"/>
          <w:color w:val="000000"/>
        </w:rPr>
      </w:pPr>
      <w:r w:rsidRPr="00C14705">
        <w:rPr>
          <w:rFonts w:cs="Arial"/>
          <w:color w:val="000000"/>
        </w:rPr>
        <w:t>A provider reviews lab results indicating low or non-existent levels of medication and calls a patient for counseling</w:t>
      </w:r>
    </w:p>
    <w:p w14:paraId="15974069" w14:textId="77777777" w:rsidR="00F24C5C" w:rsidRDefault="00F24C5C">
      <w:pPr>
        <w:spacing w:before="0" w:after="200"/>
        <w:rPr>
          <w:rFonts w:eastAsia="Times New Roman" w:cs="Arial"/>
          <w:szCs w:val="24"/>
          <w:u w:val="single"/>
        </w:rPr>
      </w:pPr>
      <w:r>
        <w:rPr>
          <w:rFonts w:cs="Arial"/>
          <w:u w:val="single"/>
        </w:rPr>
        <w:br w:type="page"/>
      </w:r>
    </w:p>
    <w:p w14:paraId="11DA1A0B" w14:textId="65544563" w:rsidR="00D83752" w:rsidRPr="00A11112" w:rsidRDefault="000445DD" w:rsidP="001844D1">
      <w:pPr>
        <w:pStyle w:val="ListParagraph"/>
        <w:numPr>
          <w:ilvl w:val="0"/>
          <w:numId w:val="49"/>
        </w:numPr>
        <w:spacing w:line="276" w:lineRule="auto"/>
        <w:ind w:left="720"/>
        <w:contextualSpacing w:val="0"/>
        <w:rPr>
          <w:b/>
          <w:u w:val="single"/>
        </w:rPr>
      </w:pPr>
      <w:r w:rsidRPr="00267F94">
        <w:rPr>
          <w:rFonts w:cs="Arial"/>
          <w:u w:val="single"/>
        </w:rPr>
        <w:t>Business associates</w:t>
      </w:r>
      <w:r w:rsidRPr="00BC7004">
        <w:rPr>
          <w:rFonts w:cs="Arial"/>
        </w:rPr>
        <w:t xml:space="preserve">.  </w:t>
      </w:r>
      <w:r w:rsidRPr="0058096C">
        <w:t xml:space="preserve">If a </w:t>
      </w:r>
      <w:hyperlink w:anchor="BusinessAssociateDef" w:history="1">
        <w:r w:rsidRPr="009D5AC4">
          <w:rPr>
            <w:rStyle w:val="Hyperlink"/>
            <w:rFonts w:eastAsiaTheme="minorHAnsi" w:cs="Arial"/>
          </w:rPr>
          <w:t>business associate</w:t>
        </w:r>
      </w:hyperlink>
      <w:r w:rsidRPr="0058096C">
        <w:t xml:space="preserve"> (BA) conducts marketing activities, the </w:t>
      </w:r>
      <w:hyperlink w:anchor="BusinessAssociateAgreementDef" w:history="1">
        <w:r w:rsidRPr="00267F94">
          <w:rPr>
            <w:rStyle w:val="Hyperlink"/>
            <w:rFonts w:eastAsiaTheme="minorHAnsi" w:cs="Arial"/>
          </w:rPr>
          <w:t>business associate agreement</w:t>
        </w:r>
      </w:hyperlink>
      <w:r w:rsidRPr="0058096C">
        <w:t xml:space="preserve"> must explicitly limit the BA to only communications by the </w:t>
      </w:r>
      <w:r w:rsidRPr="0086735B">
        <w:rPr>
          <w:rFonts w:cs="Arial"/>
        </w:rPr>
        <w:t>business</w:t>
      </w:r>
      <w:r w:rsidRPr="0058096C">
        <w:t xml:space="preserve"> associate using </w:t>
      </w:r>
      <w:r w:rsidR="00913739" w:rsidRPr="0058096C">
        <w:t>health</w:t>
      </w:r>
      <w:r w:rsidRPr="0058096C">
        <w:t xml:space="preserve"> information to </w:t>
      </w:r>
      <w:r w:rsidRPr="003A6D84">
        <w:rPr>
          <w:rFonts w:cs="Arial"/>
        </w:rPr>
        <w:t>those</w:t>
      </w:r>
      <w:r w:rsidRPr="0058096C">
        <w:t xml:space="preserve"> approved by, and on behalf of, the state entity. </w:t>
      </w:r>
      <w:r w:rsidR="00A11112">
        <w:t xml:space="preserve"> </w:t>
      </w:r>
      <w:r w:rsidR="003C5A6D">
        <w:br/>
      </w:r>
      <w:r w:rsidRPr="00A11112">
        <w:rPr>
          <w:i/>
          <w:color w:val="A6A6A6" w:themeColor="background1" w:themeShade="A6"/>
        </w:rPr>
        <w:t xml:space="preserve">[45 C.F.R. </w:t>
      </w:r>
      <w:r w:rsidRPr="00A11112">
        <w:rPr>
          <w:bCs/>
          <w:i/>
          <w:color w:val="A6A6A6" w:themeColor="background1" w:themeShade="A6"/>
        </w:rPr>
        <w:t>§</w:t>
      </w:r>
      <w:r w:rsidR="000524C6">
        <w:rPr>
          <w:bCs/>
          <w:i/>
          <w:color w:val="A6A6A6" w:themeColor="background1" w:themeShade="A6"/>
        </w:rPr>
        <w:t xml:space="preserve"> </w:t>
      </w:r>
      <w:r w:rsidRPr="00A11112">
        <w:rPr>
          <w:i/>
          <w:color w:val="A6A6A6" w:themeColor="background1" w:themeShade="A6"/>
        </w:rPr>
        <w:t>164.508(a)(3)]</w:t>
      </w:r>
    </w:p>
    <w:p w14:paraId="02CD322C" w14:textId="77777777" w:rsidR="000445DD" w:rsidRPr="00BC7004" w:rsidRDefault="000445DD" w:rsidP="001844D1">
      <w:pPr>
        <w:pStyle w:val="ListParagraph"/>
        <w:numPr>
          <w:ilvl w:val="0"/>
          <w:numId w:val="50"/>
        </w:numPr>
        <w:spacing w:before="240" w:after="120" w:line="276" w:lineRule="auto"/>
        <w:contextualSpacing w:val="0"/>
        <w:rPr>
          <w:rFonts w:cs="Arial"/>
          <w:b/>
          <w:u w:val="single"/>
        </w:rPr>
      </w:pPr>
      <w:r w:rsidRPr="00BC7004">
        <w:rPr>
          <w:rFonts w:cs="Arial"/>
          <w:b/>
          <w:u w:val="single"/>
        </w:rPr>
        <w:t>References</w:t>
      </w:r>
    </w:p>
    <w:p w14:paraId="150A7683" w14:textId="3D46AA90" w:rsidR="00A475D4" w:rsidRPr="003A4515" w:rsidRDefault="00A475D4" w:rsidP="003A4515">
      <w:pPr>
        <w:spacing w:before="40" w:after="40"/>
        <w:ind w:left="360"/>
      </w:pPr>
      <w:r w:rsidRPr="003A4515">
        <w:t>42 U.S.C. §</w:t>
      </w:r>
      <w:r w:rsidR="000524C6">
        <w:t xml:space="preserve"> </w:t>
      </w:r>
      <w:r w:rsidRPr="003A4515">
        <w:t>17936(a)</w:t>
      </w:r>
    </w:p>
    <w:p w14:paraId="4D713FBB" w14:textId="77777777" w:rsidR="000445DD" w:rsidRPr="003A4515" w:rsidRDefault="000445DD" w:rsidP="003A4515">
      <w:pPr>
        <w:spacing w:before="40" w:after="40"/>
        <w:ind w:left="360"/>
      </w:pPr>
      <w:r w:rsidRPr="003A4515">
        <w:t xml:space="preserve">45 C.F.R. </w:t>
      </w:r>
    </w:p>
    <w:p w14:paraId="0CA6C5FF" w14:textId="4FA2E4EE" w:rsidR="007D36D4" w:rsidRPr="00DE7A2A" w:rsidRDefault="007D36D4" w:rsidP="001844D1">
      <w:pPr>
        <w:pStyle w:val="ListParagraph"/>
        <w:numPr>
          <w:ilvl w:val="0"/>
          <w:numId w:val="44"/>
        </w:numPr>
        <w:spacing w:before="0" w:line="276" w:lineRule="auto"/>
        <w:ind w:left="792"/>
        <w:contextualSpacing w:val="0"/>
        <w:rPr>
          <w:iCs/>
        </w:rPr>
      </w:pPr>
      <w:r w:rsidRPr="00DE7A2A">
        <w:rPr>
          <w:iCs/>
        </w:rPr>
        <w:t>§</w:t>
      </w:r>
      <w:r w:rsidR="000524C6">
        <w:rPr>
          <w:iCs/>
        </w:rPr>
        <w:t xml:space="preserve"> </w:t>
      </w:r>
      <w:r w:rsidRPr="00DE7A2A">
        <w:rPr>
          <w:iCs/>
        </w:rPr>
        <w:t>164.316(a)</w:t>
      </w:r>
    </w:p>
    <w:p w14:paraId="7506920A" w14:textId="3A8D63AC" w:rsidR="000445DD" w:rsidRPr="00DE7A2A" w:rsidRDefault="000445DD" w:rsidP="001844D1">
      <w:pPr>
        <w:pStyle w:val="ListParagraph"/>
        <w:numPr>
          <w:ilvl w:val="0"/>
          <w:numId w:val="44"/>
        </w:numPr>
        <w:spacing w:before="0" w:line="276" w:lineRule="auto"/>
        <w:ind w:left="792"/>
        <w:contextualSpacing w:val="0"/>
        <w:rPr>
          <w:iCs/>
        </w:rPr>
      </w:pPr>
      <w:r w:rsidRPr="00DE7A2A">
        <w:rPr>
          <w:iCs/>
        </w:rPr>
        <w:t>§</w:t>
      </w:r>
      <w:r w:rsidR="000524C6">
        <w:rPr>
          <w:iCs/>
        </w:rPr>
        <w:t xml:space="preserve"> </w:t>
      </w:r>
      <w:r w:rsidRPr="00DE7A2A">
        <w:rPr>
          <w:iCs/>
        </w:rPr>
        <w:t>164.501</w:t>
      </w:r>
    </w:p>
    <w:p w14:paraId="181D71A3" w14:textId="7BDAF1D9" w:rsidR="00A475D4" w:rsidRPr="00DE7A2A" w:rsidRDefault="000445DD" w:rsidP="001844D1">
      <w:pPr>
        <w:pStyle w:val="ListParagraph"/>
        <w:numPr>
          <w:ilvl w:val="0"/>
          <w:numId w:val="44"/>
        </w:numPr>
        <w:spacing w:before="0" w:line="276" w:lineRule="auto"/>
        <w:ind w:left="792"/>
        <w:contextualSpacing w:val="0"/>
        <w:rPr>
          <w:iCs/>
        </w:rPr>
      </w:pPr>
      <w:r w:rsidRPr="00DE7A2A">
        <w:rPr>
          <w:iCs/>
        </w:rPr>
        <w:t>§</w:t>
      </w:r>
      <w:r w:rsidR="000524C6">
        <w:rPr>
          <w:iCs/>
        </w:rPr>
        <w:t xml:space="preserve"> </w:t>
      </w:r>
      <w:r w:rsidRPr="00DE7A2A">
        <w:rPr>
          <w:iCs/>
        </w:rPr>
        <w:t>164.508(a)(3)</w:t>
      </w:r>
    </w:p>
    <w:p w14:paraId="3C9D3230" w14:textId="2F4B8183" w:rsidR="000445DD" w:rsidRPr="003A4515" w:rsidRDefault="000445DD" w:rsidP="003A6D84">
      <w:pPr>
        <w:spacing w:before="40" w:after="40"/>
        <w:ind w:left="360"/>
      </w:pPr>
      <w:r w:rsidRPr="003A4515">
        <w:t>CA Civil Code §§</w:t>
      </w:r>
      <w:r w:rsidR="000524C6">
        <w:t xml:space="preserve"> </w:t>
      </w:r>
      <w:r w:rsidRPr="003A4515">
        <w:t xml:space="preserve">56.10 </w:t>
      </w:r>
      <w:r w:rsidR="00FA7B1F" w:rsidRPr="003A4515">
        <w:t>–</w:t>
      </w:r>
      <w:r w:rsidRPr="003A4515">
        <w:t xml:space="preserve"> 56.16</w:t>
      </w:r>
    </w:p>
    <w:p w14:paraId="759B2936" w14:textId="77777777" w:rsidR="00DD05E9" w:rsidRPr="00DD05E9" w:rsidRDefault="000445DD" w:rsidP="001844D1">
      <w:pPr>
        <w:pStyle w:val="ListParagraph"/>
        <w:numPr>
          <w:ilvl w:val="0"/>
          <w:numId w:val="50"/>
        </w:numPr>
        <w:spacing w:before="240" w:after="120" w:line="276" w:lineRule="auto"/>
        <w:contextualSpacing w:val="0"/>
        <w:rPr>
          <w:rFonts w:cs="Arial"/>
        </w:rPr>
      </w:pPr>
      <w:r w:rsidRPr="00DD05E9">
        <w:rPr>
          <w:rFonts w:cs="Arial"/>
          <w:b/>
          <w:u w:val="single"/>
        </w:rPr>
        <w:t>Related Policies</w:t>
      </w:r>
      <w:r w:rsidR="00DD05E9">
        <w:rPr>
          <w:rFonts w:cs="Arial"/>
          <w:b/>
          <w:u w:val="single"/>
        </w:rPr>
        <w:t xml:space="preserve">  </w:t>
      </w:r>
    </w:p>
    <w:p w14:paraId="5C88EB49" w14:textId="77777777" w:rsidR="000445DD" w:rsidRPr="003A4515" w:rsidRDefault="000445DD" w:rsidP="003A6D84">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 xml:space="preserve">Authority </w:t>
      </w:r>
    </w:p>
    <w:p w14:paraId="0BB7344D" w14:textId="537A422C" w:rsidR="000445DD" w:rsidRPr="003A4515" w:rsidRDefault="000445DD" w:rsidP="003A6D84">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DD05E9" w:rsidRPr="003A4515">
        <w:rPr>
          <w:rFonts w:cs="Arial"/>
          <w:color w:val="000000" w:themeColor="text1"/>
          <w:szCs w:val="24"/>
        </w:rPr>
        <w:t>2</w:t>
      </w:r>
      <w:r w:rsidRPr="003A4515">
        <w:rPr>
          <w:rFonts w:cs="Arial"/>
          <w:color w:val="000000" w:themeColor="text1"/>
          <w:szCs w:val="24"/>
        </w:rPr>
        <w:t xml:space="preserve"> </w:t>
      </w:r>
      <w:r w:rsidR="003A6D84">
        <w:rPr>
          <w:rFonts w:cs="Arial"/>
          <w:color w:val="000000" w:themeColor="text1"/>
          <w:szCs w:val="24"/>
        </w:rPr>
        <w:t>–</w:t>
      </w:r>
      <w:r w:rsidRPr="003A4515">
        <w:rPr>
          <w:rFonts w:cs="Arial"/>
          <w:color w:val="000000" w:themeColor="text1"/>
          <w:szCs w:val="24"/>
        </w:rPr>
        <w:t xml:space="preserve"> Authorizations</w:t>
      </w:r>
      <w:r w:rsidR="003A6D84">
        <w:rPr>
          <w:rFonts w:cs="Arial"/>
          <w:color w:val="000000" w:themeColor="text1"/>
          <w:szCs w:val="24"/>
        </w:rPr>
        <w:t xml:space="preserve"> </w:t>
      </w:r>
    </w:p>
    <w:p w14:paraId="53D99E16"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0F89BADF" w14:textId="58922EF3" w:rsidR="003A6D84" w:rsidRDefault="000445DD" w:rsidP="003A6D84">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DD05E9" w:rsidRPr="003A4515">
        <w:rPr>
          <w:rFonts w:cs="Arial"/>
          <w:color w:val="000000" w:themeColor="text1"/>
          <w:szCs w:val="24"/>
        </w:rPr>
        <w:t>2</w:t>
      </w:r>
      <w:r w:rsidR="003A6D84">
        <w:rPr>
          <w:rFonts w:cs="Arial"/>
          <w:color w:val="000000" w:themeColor="text1"/>
          <w:szCs w:val="24"/>
        </w:rPr>
        <w:t xml:space="preserve"> – </w:t>
      </w:r>
      <w:r w:rsidRPr="003A4515">
        <w:rPr>
          <w:rFonts w:cs="Arial"/>
          <w:color w:val="000000" w:themeColor="text1"/>
          <w:szCs w:val="24"/>
        </w:rPr>
        <w:t>Breach</w:t>
      </w:r>
      <w:r w:rsidR="003A6D84">
        <w:rPr>
          <w:rFonts w:cs="Arial"/>
          <w:color w:val="000000" w:themeColor="text1"/>
          <w:szCs w:val="24"/>
        </w:rPr>
        <w:t xml:space="preserve"> </w:t>
      </w:r>
      <w:r w:rsidRPr="003A4515">
        <w:rPr>
          <w:rFonts w:cs="Arial"/>
          <w:color w:val="000000" w:themeColor="text1"/>
          <w:szCs w:val="24"/>
        </w:rPr>
        <w:t>and Breach Notification</w:t>
      </w:r>
      <w:r w:rsidR="003A6D84">
        <w:rPr>
          <w:rFonts w:cs="Arial"/>
          <w:color w:val="000000" w:themeColor="text1"/>
          <w:szCs w:val="24"/>
        </w:rPr>
        <w:t xml:space="preserve"> </w:t>
      </w:r>
    </w:p>
    <w:p w14:paraId="4DF95625" w14:textId="1A6A47D7" w:rsidR="000445DD" w:rsidRPr="003A4515" w:rsidRDefault="000445DD" w:rsidP="003A6D84">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DD05E9" w:rsidRPr="003A4515">
        <w:rPr>
          <w:rFonts w:cs="Arial"/>
          <w:color w:val="000000" w:themeColor="text1"/>
          <w:szCs w:val="24"/>
        </w:rPr>
        <w:t>4</w:t>
      </w:r>
      <w:r w:rsidRPr="003A4515">
        <w:rPr>
          <w:rFonts w:cs="Arial"/>
          <w:color w:val="000000" w:themeColor="text1"/>
          <w:szCs w:val="24"/>
        </w:rPr>
        <w:t xml:space="preserve"> </w:t>
      </w:r>
      <w:r w:rsidR="003A6D84">
        <w:rPr>
          <w:rFonts w:cs="Arial"/>
          <w:color w:val="000000" w:themeColor="text1"/>
          <w:szCs w:val="24"/>
        </w:rPr>
        <w:t>–</w:t>
      </w:r>
      <w:r w:rsidRPr="003A4515">
        <w:rPr>
          <w:rFonts w:cs="Arial"/>
          <w:color w:val="000000" w:themeColor="text1"/>
          <w:szCs w:val="24"/>
        </w:rPr>
        <w:t xml:space="preserve"> Policies</w:t>
      </w:r>
      <w:r w:rsidR="003A6D84">
        <w:rPr>
          <w:rFonts w:cs="Arial"/>
          <w:color w:val="000000" w:themeColor="text1"/>
          <w:szCs w:val="24"/>
        </w:rPr>
        <w:t xml:space="preserve"> </w:t>
      </w:r>
      <w:r w:rsidRPr="003A4515">
        <w:rPr>
          <w:rFonts w:cs="Arial"/>
          <w:color w:val="000000" w:themeColor="text1"/>
          <w:szCs w:val="24"/>
        </w:rPr>
        <w:t>and Procedures</w:t>
      </w:r>
      <w:r w:rsidR="003A6D84">
        <w:rPr>
          <w:rFonts w:cs="Arial"/>
          <w:color w:val="000000" w:themeColor="text1"/>
          <w:szCs w:val="24"/>
        </w:rPr>
        <w:t xml:space="preserve">  </w:t>
      </w:r>
    </w:p>
    <w:p w14:paraId="716AA800" w14:textId="6E9D98AC" w:rsidR="0016051F" w:rsidRPr="003A4515" w:rsidRDefault="000445DD" w:rsidP="003A6D84">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DD05E9" w:rsidRPr="003A4515">
        <w:rPr>
          <w:rFonts w:cs="Arial"/>
          <w:color w:val="000000" w:themeColor="text1"/>
          <w:szCs w:val="24"/>
        </w:rPr>
        <w:t>4</w:t>
      </w:r>
      <w:r w:rsidRPr="003A4515">
        <w:rPr>
          <w:rFonts w:cs="Arial"/>
          <w:color w:val="000000" w:themeColor="text1"/>
          <w:szCs w:val="24"/>
        </w:rPr>
        <w:t xml:space="preserve"> </w:t>
      </w:r>
      <w:r w:rsidR="003A6D84">
        <w:rPr>
          <w:rFonts w:cs="Arial"/>
          <w:color w:val="000000" w:themeColor="text1"/>
          <w:szCs w:val="24"/>
        </w:rPr>
        <w:t>–</w:t>
      </w:r>
      <w:r w:rsidRPr="003A4515">
        <w:rPr>
          <w:rFonts w:cs="Arial"/>
          <w:color w:val="000000" w:themeColor="text1"/>
          <w:szCs w:val="24"/>
        </w:rPr>
        <w:t xml:space="preserve"> Busi</w:t>
      </w:r>
      <w:r w:rsidR="00C7633B">
        <w:rPr>
          <w:rFonts w:cs="Arial"/>
          <w:color w:val="000000" w:themeColor="text1"/>
          <w:szCs w:val="24"/>
        </w:rPr>
        <w:t>ness</w:t>
      </w:r>
      <w:r w:rsidR="003A6D84">
        <w:rPr>
          <w:rFonts w:cs="Arial"/>
          <w:color w:val="000000" w:themeColor="text1"/>
          <w:szCs w:val="24"/>
        </w:rPr>
        <w:t xml:space="preserve"> </w:t>
      </w:r>
      <w:r w:rsidR="00C7633B">
        <w:rPr>
          <w:rFonts w:cs="Arial"/>
          <w:color w:val="000000" w:themeColor="text1"/>
          <w:szCs w:val="24"/>
        </w:rPr>
        <w:t>Associate Agreement</w:t>
      </w:r>
      <w:r w:rsidR="003A6D84">
        <w:rPr>
          <w:rFonts w:cs="Arial"/>
          <w:color w:val="000000" w:themeColor="text1"/>
          <w:szCs w:val="24"/>
        </w:rPr>
        <w:t xml:space="preserve"> </w:t>
      </w:r>
    </w:p>
    <w:p w14:paraId="23BBEAAF" w14:textId="77777777" w:rsidR="00FF184C" w:rsidRPr="003A4515" w:rsidRDefault="000445DD" w:rsidP="003A6D84">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DD05E9" w:rsidRPr="003A4515">
        <w:rPr>
          <w:rFonts w:cs="Arial"/>
          <w:color w:val="000000" w:themeColor="text1"/>
          <w:szCs w:val="24"/>
        </w:rPr>
        <w:t>5</w:t>
      </w:r>
      <w:r w:rsidRPr="003A4515">
        <w:rPr>
          <w:rFonts w:cs="Arial"/>
          <w:color w:val="000000" w:themeColor="text1"/>
          <w:szCs w:val="24"/>
        </w:rPr>
        <w:t xml:space="preserve"> – Notice of Privacy Practices</w:t>
      </w:r>
      <w:r w:rsidR="00FF184C" w:rsidRPr="003A4515">
        <w:rPr>
          <w:rFonts w:cs="Arial"/>
          <w:color w:val="000000" w:themeColor="text1"/>
          <w:szCs w:val="24"/>
        </w:rPr>
        <w:t xml:space="preserve">  </w:t>
      </w:r>
    </w:p>
    <w:p w14:paraId="7B26F797" w14:textId="77777777" w:rsidR="000445DD" w:rsidRPr="0016051F" w:rsidRDefault="000445DD" w:rsidP="001844D1">
      <w:pPr>
        <w:pStyle w:val="ListParagraph"/>
        <w:numPr>
          <w:ilvl w:val="0"/>
          <w:numId w:val="50"/>
        </w:numPr>
        <w:spacing w:before="240" w:after="120" w:line="276" w:lineRule="auto"/>
        <w:contextualSpacing w:val="0"/>
        <w:rPr>
          <w:rFonts w:cs="Arial"/>
          <w:b/>
          <w:u w:val="single"/>
        </w:rPr>
      </w:pPr>
      <w:r w:rsidRPr="0016051F">
        <w:rPr>
          <w:rFonts w:cs="Arial"/>
          <w:b/>
          <w:u w:val="single"/>
        </w:rPr>
        <w:t>Attachments</w:t>
      </w:r>
    </w:p>
    <w:p w14:paraId="20F548A7" w14:textId="77777777" w:rsidR="008300AE" w:rsidRPr="00CF5C57" w:rsidRDefault="000445DD" w:rsidP="003A6D84">
      <w:pPr>
        <w:ind w:left="360"/>
      </w:pPr>
      <w:r w:rsidRPr="000340DC">
        <w:rPr>
          <w:rFonts w:cs="Arial"/>
        </w:rPr>
        <w:t>None</w:t>
      </w:r>
    </w:p>
    <w:p w14:paraId="7CF0FE9D" w14:textId="77777777" w:rsidR="00B87E64" w:rsidRDefault="00B87E64">
      <w:pPr>
        <w:sectPr w:rsidR="00B87E64" w:rsidSect="009A29F2">
          <w:footerReference w:type="default" r:id="rId28"/>
          <w:pgSz w:w="12240" w:h="15840"/>
          <w:pgMar w:top="1440" w:right="1080" w:bottom="1440" w:left="1080" w:header="720" w:footer="720" w:gutter="0"/>
          <w:cols w:space="720"/>
          <w:docGrid w:linePitch="360"/>
        </w:sectPr>
      </w:pPr>
    </w:p>
    <w:p w14:paraId="4464C5F8" w14:textId="77777777" w:rsidR="000445DD" w:rsidRDefault="000445DD">
      <w:pPr>
        <w:rPr>
          <w:rFonts w:asciiTheme="majorHAnsi" w:eastAsiaTheme="majorEastAsia" w:hAnsiTheme="majorHAnsi" w:cstheme="majorBidi"/>
          <w:b/>
          <w:bCs/>
          <w:color w:val="4F81BD" w:themeColor="accent1"/>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7D5A5B1D" w14:textId="77777777" w:rsidTr="00844249">
        <w:trPr>
          <w:cantSplit/>
          <w:trHeight w:val="573"/>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690B9B86" w14:textId="77777777" w:rsidR="00267FD0" w:rsidRPr="00CC2466" w:rsidRDefault="005679C2" w:rsidP="00CC2466">
            <w:pPr>
              <w:spacing w:line="240" w:lineRule="auto"/>
              <w:rPr>
                <w:rFonts w:eastAsia="Times New Roman" w:cs="Arial"/>
                <w:b/>
                <w:bCs/>
                <w:szCs w:val="24"/>
              </w:rPr>
            </w:pPr>
            <w:bookmarkStart w:id="56" w:name="_Toc419377043"/>
            <w:bookmarkStart w:id="57" w:name="_Toc419378876"/>
            <w:bookmarkStart w:id="58" w:name="_Toc419899121"/>
            <w:r w:rsidRPr="00CC2466">
              <w:rPr>
                <w:rFonts w:eastAsia="Times New Roman" w:cs="Arial"/>
                <w:b/>
                <w:bCs/>
                <w:szCs w:val="24"/>
              </w:rPr>
              <w:t xml:space="preserve">Chapter:   </w:t>
            </w:r>
            <w:r w:rsidR="00D3255D" w:rsidRPr="00CC2466">
              <w:rPr>
                <w:rFonts w:eastAsia="Times New Roman" w:cs="Arial"/>
                <w:b/>
                <w:bCs/>
                <w:szCs w:val="24"/>
              </w:rPr>
              <w:t>2</w:t>
            </w:r>
            <w:r w:rsidRPr="00CC2466">
              <w:rPr>
                <w:rFonts w:eastAsia="Times New Roman" w:cs="Arial"/>
                <w:b/>
                <w:bCs/>
                <w:szCs w:val="24"/>
              </w:rPr>
              <w:t xml:space="preserve"> </w:t>
            </w:r>
            <w:r w:rsidR="00BA643F" w:rsidRPr="00CC2466">
              <w:rPr>
                <w:rFonts w:eastAsia="Times New Roman" w:cs="Arial"/>
                <w:b/>
                <w:bCs/>
                <w:szCs w:val="24"/>
              </w:rPr>
              <w:t>–</w:t>
            </w:r>
            <w:r w:rsidRPr="00CC2466">
              <w:rPr>
                <w:rFonts w:eastAsia="Times New Roman" w:cs="Arial"/>
                <w:b/>
                <w:bCs/>
                <w:szCs w:val="24"/>
              </w:rPr>
              <w:t xml:space="preserve"> Privacy</w:t>
            </w:r>
            <w:bookmarkEnd w:id="56"/>
            <w:bookmarkEnd w:id="57"/>
            <w:bookmarkEnd w:id="58"/>
          </w:p>
        </w:tc>
      </w:tr>
      <w:tr w:rsidR="00267FD0" w:rsidRPr="000541EE" w14:paraId="06FA6E31"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0E6655E8" w14:textId="77777777" w:rsidR="00267FD0" w:rsidRPr="000541EE" w:rsidRDefault="00844249" w:rsidP="000541EE">
            <w:pPr>
              <w:rPr>
                <w:b/>
              </w:rPr>
            </w:pPr>
            <w:bookmarkStart w:id="59" w:name="_Toc419377044"/>
            <w:bookmarkStart w:id="60" w:name="_Toc419378877"/>
            <w:bookmarkStart w:id="61" w:name="_Toc419899122"/>
            <w:r w:rsidRPr="000541EE">
              <w:rPr>
                <w:b/>
              </w:rPr>
              <w:t xml:space="preserve">Section:  </w:t>
            </w:r>
            <w:r w:rsidR="00D3255D" w:rsidRPr="000541EE">
              <w:rPr>
                <w:b/>
              </w:rPr>
              <w:t>2</w:t>
            </w:r>
            <w:r w:rsidRPr="000541EE">
              <w:rPr>
                <w:b/>
              </w:rPr>
              <w:t xml:space="preserve">.2.0 – Uses </w:t>
            </w:r>
            <w:r w:rsidR="00C15D50" w:rsidRPr="000541EE">
              <w:rPr>
                <w:b/>
              </w:rPr>
              <w:t>and</w:t>
            </w:r>
            <w:r w:rsidRPr="000541EE">
              <w:rPr>
                <w:b/>
              </w:rPr>
              <w:t xml:space="preserve"> Disclosures</w:t>
            </w:r>
            <w:bookmarkEnd w:id="59"/>
            <w:bookmarkEnd w:id="60"/>
            <w:bookmarkEnd w:id="61"/>
          </w:p>
        </w:tc>
      </w:tr>
      <w:tr w:rsidR="00267FD0" w:rsidRPr="00F50538" w14:paraId="5953C3EC"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5061F729" w14:textId="58660F79" w:rsidR="00267FD0" w:rsidRPr="00F50538" w:rsidRDefault="006D219E" w:rsidP="002629E2">
            <w:pPr>
              <w:pStyle w:val="Heading3"/>
            </w:pPr>
            <w:bookmarkStart w:id="62" w:name="_Toc70938377"/>
            <w:r>
              <w:rPr>
                <w:rFonts w:ascii="ZWAdobeF" w:hAnsi="ZWAdobeF" w:cs="ZWAdobeF"/>
                <w:b w:val="0"/>
                <w:sz w:val="2"/>
                <w:szCs w:val="2"/>
              </w:rPr>
              <w:t>23B</w:t>
            </w:r>
            <w:r w:rsidR="00D3255D">
              <w:t>2</w:t>
            </w:r>
            <w:r w:rsidR="002629E2" w:rsidRPr="00A17B45">
              <w:t>.2.8 – Opportunity to Agree or Object</w:t>
            </w:r>
            <w:bookmarkEnd w:id="62"/>
            <w:r w:rsidR="002629E2">
              <w:t xml:space="preserve"> </w:t>
            </w:r>
          </w:p>
        </w:tc>
      </w:tr>
      <w:tr w:rsidR="005F08F7" w:rsidRPr="00642195" w14:paraId="785EDF3C"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D902161" w14:textId="30EDA19C"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1D5D6E9E" w14:textId="659AF4EB"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246957ED" w14:textId="2EB81DC5" w:rsidR="005F08F7" w:rsidRPr="00642195" w:rsidRDefault="005F08F7" w:rsidP="00E66A62">
            <w:pPr>
              <w:spacing w:line="240" w:lineRule="auto"/>
              <w:rPr>
                <w:rFonts w:eastAsia="Times New Roman" w:cs="Arial"/>
                <w:bCs/>
              </w:rPr>
            </w:pPr>
            <w:r w:rsidRPr="00642195">
              <w:rPr>
                <w:rFonts w:eastAsia="Times New Roman" w:cs="Arial"/>
                <w:bCs/>
              </w:rPr>
              <w:t xml:space="preserve">Attachments: </w:t>
            </w:r>
            <w:r w:rsidR="00E66A62">
              <w:rPr>
                <w:rFonts w:eastAsia="Times New Roman" w:cs="Arial"/>
                <w:bCs/>
              </w:rPr>
              <w:t>No</w:t>
            </w:r>
          </w:p>
        </w:tc>
      </w:tr>
    </w:tbl>
    <w:p w14:paraId="6AA6ED37" w14:textId="77777777" w:rsidR="00A80CDD" w:rsidRPr="00761027" w:rsidRDefault="00A80CDD" w:rsidP="001844D1">
      <w:pPr>
        <w:pStyle w:val="ListParagraph"/>
        <w:numPr>
          <w:ilvl w:val="0"/>
          <w:numId w:val="115"/>
        </w:numPr>
        <w:tabs>
          <w:tab w:val="left" w:pos="360"/>
        </w:tabs>
        <w:spacing w:before="240" w:after="120" w:line="276" w:lineRule="auto"/>
        <w:contextualSpacing w:val="0"/>
        <w:rPr>
          <w:rFonts w:cs="Arial"/>
          <w:b/>
          <w:u w:val="single"/>
        </w:rPr>
      </w:pPr>
      <w:r w:rsidRPr="00761027">
        <w:rPr>
          <w:rFonts w:cs="Arial"/>
          <w:b/>
          <w:u w:val="single"/>
        </w:rPr>
        <w:t>Purpose</w:t>
      </w:r>
    </w:p>
    <w:p w14:paraId="20E750E4" w14:textId="77777777" w:rsidR="00A80CDD" w:rsidRPr="00942F45" w:rsidRDefault="00A80CDD" w:rsidP="007F753B">
      <w:pPr>
        <w:ind w:left="360"/>
        <w:rPr>
          <w:rFonts w:cs="Arial"/>
          <w:color w:val="000000" w:themeColor="text1"/>
          <w:szCs w:val="24"/>
        </w:rPr>
      </w:pPr>
      <w:r w:rsidRPr="00081428">
        <w:rPr>
          <w:rFonts w:cs="Arial"/>
          <w:color w:val="000000" w:themeColor="text1"/>
          <w:szCs w:val="24"/>
        </w:rPr>
        <w:t xml:space="preserve">To provide guidance regarding a </w:t>
      </w:r>
      <w:hyperlink w:anchor="PatientDef" w:history="1">
        <w:r w:rsidRPr="00267F94">
          <w:rPr>
            <w:rStyle w:val="Hyperlink"/>
            <w:rFonts w:cs="Arial"/>
            <w:szCs w:val="24"/>
          </w:rPr>
          <w:t>patient’s</w:t>
        </w:r>
      </w:hyperlink>
      <w:r w:rsidRPr="0060418D">
        <w:rPr>
          <w:rStyle w:val="HyperlinkStyleChar"/>
          <w:rFonts w:eastAsiaTheme="minorHAnsi"/>
        </w:rPr>
        <w:t xml:space="preserve"> </w:t>
      </w:r>
      <w:r w:rsidRPr="00CD1035">
        <w:rPr>
          <w:rFonts w:cs="Arial"/>
          <w:color w:val="000000" w:themeColor="text1"/>
          <w:szCs w:val="24"/>
        </w:rPr>
        <w:t xml:space="preserve">opportunity to agree or object to certain </w:t>
      </w:r>
      <w:r w:rsidRPr="00744F78">
        <w:rPr>
          <w:rStyle w:val="HyperlinkStyleChar"/>
          <w:rFonts w:eastAsiaTheme="minorHAnsi"/>
          <w:color w:val="auto"/>
          <w:u w:val="none"/>
        </w:rPr>
        <w:t>uses</w:t>
      </w:r>
      <w:r w:rsidRPr="00CD1035">
        <w:rPr>
          <w:rFonts w:cs="Arial"/>
          <w:color w:val="000000" w:themeColor="text1"/>
          <w:szCs w:val="24"/>
        </w:rPr>
        <w:t xml:space="preserve"> or </w:t>
      </w:r>
      <w:hyperlink w:anchor="DiscloseDef" w:history="1">
        <w:r w:rsidRPr="00744F78">
          <w:rPr>
            <w:rStyle w:val="Hyperlink"/>
            <w:rFonts w:cs="Arial"/>
            <w:szCs w:val="24"/>
          </w:rPr>
          <w:t>disclosures</w:t>
        </w:r>
      </w:hyperlink>
      <w:r w:rsidRPr="00CD1035">
        <w:rPr>
          <w:rFonts w:cs="Arial"/>
          <w:color w:val="000000" w:themeColor="text1"/>
          <w:szCs w:val="24"/>
        </w:rPr>
        <w:t xml:space="preserve"> of </w:t>
      </w:r>
      <w:r w:rsidR="00D83752">
        <w:rPr>
          <w:rFonts w:cs="Arial"/>
          <w:color w:val="000000" w:themeColor="text1"/>
          <w:szCs w:val="24"/>
        </w:rPr>
        <w:t>his or her</w:t>
      </w:r>
      <w:r w:rsidRPr="00CD1035">
        <w:rPr>
          <w:rFonts w:cs="Arial"/>
          <w:color w:val="000000" w:themeColor="text1"/>
          <w:szCs w:val="24"/>
        </w:rPr>
        <w:t xml:space="preserve"> </w:t>
      </w:r>
      <w:hyperlink w:anchor="HealthInformationDef" w:history="1">
        <w:r w:rsidR="00913739" w:rsidRPr="00D30EBC">
          <w:rPr>
            <w:rStyle w:val="Hyperlink"/>
            <w:rFonts w:cs="Arial"/>
            <w:szCs w:val="24"/>
          </w:rPr>
          <w:t>health</w:t>
        </w:r>
        <w:r w:rsidRPr="00D30EBC">
          <w:rPr>
            <w:rStyle w:val="Hyperlink"/>
            <w:rFonts w:cs="Arial"/>
            <w:szCs w:val="24"/>
          </w:rPr>
          <w:t xml:space="preserve"> information</w:t>
        </w:r>
      </w:hyperlink>
      <w:r w:rsidRPr="00942F45">
        <w:rPr>
          <w:rFonts w:cs="Arial"/>
          <w:color w:val="000000" w:themeColor="text1"/>
          <w:szCs w:val="24"/>
        </w:rPr>
        <w:t xml:space="preserve">. </w:t>
      </w:r>
    </w:p>
    <w:p w14:paraId="6517029C" w14:textId="77777777" w:rsidR="00A80CDD" w:rsidRPr="00761027" w:rsidRDefault="00A80CDD" w:rsidP="001844D1">
      <w:pPr>
        <w:pStyle w:val="ListParagraph"/>
        <w:numPr>
          <w:ilvl w:val="0"/>
          <w:numId w:val="115"/>
        </w:numPr>
        <w:tabs>
          <w:tab w:val="left" w:pos="360"/>
        </w:tabs>
        <w:spacing w:before="240" w:after="120" w:line="276" w:lineRule="auto"/>
        <w:contextualSpacing w:val="0"/>
        <w:rPr>
          <w:rFonts w:cs="Arial"/>
          <w:b/>
          <w:u w:val="single"/>
        </w:rPr>
      </w:pPr>
      <w:r w:rsidRPr="00761027">
        <w:rPr>
          <w:rFonts w:cs="Arial"/>
          <w:b/>
          <w:u w:val="single"/>
        </w:rPr>
        <w:t>Policy</w:t>
      </w:r>
    </w:p>
    <w:p w14:paraId="24C7868C" w14:textId="77777777" w:rsidR="001E34A1" w:rsidRDefault="00206B01" w:rsidP="007F753B">
      <w:pPr>
        <w:spacing w:after="0"/>
        <w:ind w:left="360"/>
        <w:rPr>
          <w:rFonts w:cs="Arial"/>
          <w:szCs w:val="24"/>
        </w:rPr>
      </w:pPr>
      <w:hyperlink w:anchor="StateEntityDef" w:history="1">
        <w:r w:rsidR="005F6498" w:rsidRPr="00D30EBC">
          <w:rPr>
            <w:rStyle w:val="Hyperlink"/>
            <w:rFonts w:cs="Arial"/>
            <w:szCs w:val="24"/>
          </w:rPr>
          <w:t>State entities</w:t>
        </w:r>
      </w:hyperlink>
      <w:r w:rsidR="005F6498" w:rsidRPr="00081428">
        <w:rPr>
          <w:rFonts w:cs="Arial"/>
          <w:szCs w:val="24"/>
        </w:rPr>
        <w:t xml:space="preserve"> </w:t>
      </w:r>
      <w:r w:rsidR="005F6498" w:rsidRPr="007F753B">
        <w:rPr>
          <w:rFonts w:cs="Arial"/>
          <w:color w:val="000000" w:themeColor="text1"/>
          <w:szCs w:val="24"/>
        </w:rPr>
        <w:t>are</w:t>
      </w:r>
      <w:r w:rsidR="005F6498" w:rsidRPr="00081428">
        <w:rPr>
          <w:rFonts w:cs="Arial"/>
          <w:szCs w:val="24"/>
        </w:rPr>
        <w:t xml:space="preserve"> responsible to inform </w:t>
      </w:r>
      <w:r w:rsidR="005F6498" w:rsidRPr="00CD5402">
        <w:rPr>
          <w:rFonts w:cs="Arial"/>
          <w:szCs w:val="24"/>
        </w:rPr>
        <w:t>the patient in advance, if practicable, about their opportunity to agree or object to uses or disclosures of their health information</w:t>
      </w:r>
      <w:r w:rsidR="0000610F">
        <w:rPr>
          <w:rFonts w:cs="Arial"/>
          <w:szCs w:val="24"/>
        </w:rPr>
        <w:t>.</w:t>
      </w:r>
    </w:p>
    <w:p w14:paraId="3ECBF4F6" w14:textId="4B7F713B" w:rsidR="00A80CDD" w:rsidRDefault="001E34A1" w:rsidP="007F753B">
      <w:pPr>
        <w:spacing w:after="0"/>
        <w:ind w:left="360"/>
        <w:rPr>
          <w:rFonts w:cs="Arial"/>
          <w:color w:val="000000" w:themeColor="text1"/>
          <w:szCs w:val="24"/>
        </w:rPr>
      </w:pPr>
      <w:r w:rsidRPr="00B835CC">
        <w:rPr>
          <w:rFonts w:cs="Arial"/>
          <w:i/>
          <w:szCs w:val="24"/>
        </w:rPr>
        <w:t xml:space="preserve">Special restrictions on disclosures of information apply to the Department of State Hospitals and the Department of Developmental Services.  These entities should consult with their legal counsel before disclosing health information or when developing and </w:t>
      </w:r>
      <w:hyperlink w:anchor="ImplementationDef" w:history="1">
        <w:r w:rsidRPr="0008469C">
          <w:rPr>
            <w:rStyle w:val="Hyperlink"/>
            <w:rFonts w:cs="Arial"/>
            <w:i/>
            <w:szCs w:val="24"/>
          </w:rPr>
          <w:t>implementing</w:t>
        </w:r>
      </w:hyperlink>
      <w:r w:rsidRPr="00B835CC">
        <w:rPr>
          <w:rFonts w:cs="Arial"/>
          <w:i/>
          <w:szCs w:val="24"/>
        </w:rPr>
        <w:t xml:space="preserve"> operational </w:t>
      </w:r>
      <w:hyperlink w:anchor="PolicyDef" w:history="1">
        <w:r w:rsidRPr="0008469C">
          <w:rPr>
            <w:rStyle w:val="Hyperlink"/>
            <w:rFonts w:cs="Arial"/>
            <w:i/>
            <w:szCs w:val="24"/>
          </w:rPr>
          <w:t>policies</w:t>
        </w:r>
      </w:hyperlink>
      <w:r w:rsidRPr="00B835CC">
        <w:rPr>
          <w:rFonts w:cs="Arial"/>
          <w:i/>
          <w:szCs w:val="24"/>
        </w:rPr>
        <w:t xml:space="preserve"> and </w:t>
      </w:r>
      <w:hyperlink w:anchor="ProcedureDef" w:history="1">
        <w:r w:rsidRPr="0008469C">
          <w:rPr>
            <w:rStyle w:val="Hyperlink"/>
            <w:rFonts w:cs="Arial"/>
            <w:i/>
            <w:szCs w:val="24"/>
          </w:rPr>
          <w:t>procedures</w:t>
        </w:r>
      </w:hyperlink>
      <w:r w:rsidRPr="00B835CC">
        <w:rPr>
          <w:rFonts w:cs="Arial"/>
          <w:i/>
          <w:szCs w:val="24"/>
        </w:rPr>
        <w:t xml:space="preserve">. </w:t>
      </w:r>
      <w:r w:rsidR="00A80CDD" w:rsidRPr="00942F45">
        <w:rPr>
          <w:rFonts w:cs="Arial"/>
          <w:color w:val="000000" w:themeColor="text1"/>
          <w:szCs w:val="24"/>
        </w:rPr>
        <w:t xml:space="preserve"> </w:t>
      </w:r>
    </w:p>
    <w:p w14:paraId="5A917D43" w14:textId="6C5AF58B" w:rsidR="002C5A8B" w:rsidRDefault="002C5A8B" w:rsidP="007F753B">
      <w:pPr>
        <w:spacing w:before="0"/>
        <w:ind w:left="360"/>
        <w:rPr>
          <w:rStyle w:val="CitationGhostChar"/>
        </w:rPr>
      </w:pPr>
      <w:r w:rsidRPr="00CD5402">
        <w:rPr>
          <w:rStyle w:val="CitationGhostChar"/>
        </w:rPr>
        <w:t>[45 C.F.R. §</w:t>
      </w:r>
      <w:r w:rsidR="0040176F">
        <w:rPr>
          <w:rStyle w:val="CitationGhostChar"/>
        </w:rPr>
        <w:t xml:space="preserve"> </w:t>
      </w:r>
      <w:r w:rsidRPr="00CD5402">
        <w:rPr>
          <w:rStyle w:val="CitationGhostChar"/>
        </w:rPr>
        <w:t>164.5</w:t>
      </w:r>
      <w:r w:rsidR="005F6498">
        <w:rPr>
          <w:rStyle w:val="CitationGhostChar"/>
        </w:rPr>
        <w:t>10</w:t>
      </w:r>
      <w:r w:rsidRPr="00CD5402">
        <w:rPr>
          <w:rStyle w:val="CitationGhostChar"/>
        </w:rPr>
        <w:t>]</w:t>
      </w:r>
    </w:p>
    <w:p w14:paraId="788AB40D" w14:textId="6A0D6CC2" w:rsidR="005C767A" w:rsidRPr="00CD5402" w:rsidRDefault="005C767A" w:rsidP="00F24C5C">
      <w:pPr>
        <w:ind w:left="360"/>
        <w:rPr>
          <w:rFonts w:cs="Arial"/>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3181567D" w14:textId="77777777" w:rsidR="00A80CDD" w:rsidRPr="00761027" w:rsidRDefault="00A80CDD" w:rsidP="001844D1">
      <w:pPr>
        <w:pStyle w:val="ListParagraph"/>
        <w:numPr>
          <w:ilvl w:val="0"/>
          <w:numId w:val="115"/>
        </w:numPr>
        <w:tabs>
          <w:tab w:val="left" w:pos="360"/>
        </w:tabs>
        <w:spacing w:before="240" w:after="120" w:line="276" w:lineRule="auto"/>
        <w:contextualSpacing w:val="0"/>
        <w:rPr>
          <w:rFonts w:cs="Arial"/>
          <w:b/>
          <w:u w:val="single"/>
        </w:rPr>
      </w:pPr>
      <w:r w:rsidRPr="00761027">
        <w:rPr>
          <w:rFonts w:cs="Arial"/>
          <w:b/>
          <w:u w:val="single"/>
        </w:rPr>
        <w:t xml:space="preserve">Implementation Specifics </w:t>
      </w:r>
    </w:p>
    <w:p w14:paraId="65BB854E" w14:textId="79206919" w:rsidR="008668FB" w:rsidRPr="009C7621" w:rsidRDefault="008668FB" w:rsidP="009C7621">
      <w:pPr>
        <w:spacing w:after="0"/>
        <w:ind w:left="360"/>
      </w:pPr>
      <w:r w:rsidRPr="009C7621">
        <w:t xml:space="preserve">While not specifically required by law, CalOHII requires state entities to develop, </w:t>
      </w:r>
      <w:r w:rsidRPr="0008469C">
        <w:t>implement</w:t>
      </w:r>
      <w:r w:rsidRPr="009C7621">
        <w:t xml:space="preserve"> and maintain </w:t>
      </w:r>
      <w:r w:rsidRPr="0008469C">
        <w:t>policies</w:t>
      </w:r>
      <w:r w:rsidRPr="009C7621">
        <w:t xml:space="preserve"> and </w:t>
      </w:r>
      <w:r w:rsidRPr="0008469C">
        <w:t>procedures</w:t>
      </w:r>
      <w:r w:rsidRPr="009C7621">
        <w:t xml:space="preserve"> describing the measures and processes (what and how) utilized to allow patients the opportunity to agree, or object to specific uses and disclosures of their health information.</w:t>
      </w:r>
    </w:p>
    <w:p w14:paraId="10629D8C" w14:textId="4531ED41" w:rsidR="008668FB" w:rsidRPr="00CD5402" w:rsidRDefault="008668FB" w:rsidP="008668FB">
      <w:pPr>
        <w:spacing w:before="0"/>
        <w:ind w:left="360"/>
        <w:rPr>
          <w:rFonts w:cs="Arial"/>
        </w:rPr>
      </w:pPr>
      <w:r w:rsidRPr="00CD5402">
        <w:rPr>
          <w:rStyle w:val="CitationGhostChar"/>
        </w:rPr>
        <w:t>[45 C.F.R. §</w:t>
      </w:r>
      <w:r>
        <w:rPr>
          <w:rStyle w:val="CitationGhostChar"/>
        </w:rPr>
        <w:t xml:space="preserve"> </w:t>
      </w:r>
      <w:r w:rsidRPr="00CD5402">
        <w:rPr>
          <w:rStyle w:val="CitationGhostChar"/>
        </w:rPr>
        <w:t>164.5</w:t>
      </w:r>
      <w:r>
        <w:rPr>
          <w:rStyle w:val="CitationGhostChar"/>
        </w:rPr>
        <w:t>3</w:t>
      </w:r>
      <w:r w:rsidRPr="00CD5402">
        <w:rPr>
          <w:rStyle w:val="CitationGhostChar"/>
        </w:rPr>
        <w:t>0(</w:t>
      </w:r>
      <w:r>
        <w:rPr>
          <w:rStyle w:val="CitationGhostChar"/>
        </w:rPr>
        <w:t>i</w:t>
      </w:r>
      <w:r w:rsidRPr="00CD5402">
        <w:rPr>
          <w:rStyle w:val="CitationGhostChar"/>
        </w:rPr>
        <w:t>)</w:t>
      </w:r>
      <w:r w:rsidR="00B274A6">
        <w:rPr>
          <w:rStyle w:val="CitationGhostChar"/>
        </w:rPr>
        <w:t>(1)</w:t>
      </w:r>
      <w:r w:rsidR="00EA42AD">
        <w:rPr>
          <w:rStyle w:val="CitationGhostChar"/>
        </w:rPr>
        <w:t>; CA Health and Safety Code § 130303</w:t>
      </w:r>
      <w:r w:rsidRPr="00CD5402">
        <w:rPr>
          <w:rStyle w:val="CitationGhostChar"/>
        </w:rPr>
        <w:t>]</w:t>
      </w:r>
    </w:p>
    <w:p w14:paraId="49DFBA13" w14:textId="41E393C4" w:rsidR="00A80CDD" w:rsidRPr="009C7621" w:rsidRDefault="005F6498" w:rsidP="009C7621">
      <w:pPr>
        <w:spacing w:after="0"/>
        <w:ind w:left="360"/>
      </w:pPr>
      <w:r w:rsidRPr="009C7621">
        <w:t>Policies and procedures should address, but not be limited to, the following:</w:t>
      </w:r>
    </w:p>
    <w:p w14:paraId="26F23B61" w14:textId="77777777" w:rsidR="00A80CDD" w:rsidRPr="00CD5402" w:rsidRDefault="00A80CDD" w:rsidP="001844D1">
      <w:pPr>
        <w:pStyle w:val="ListParagraph"/>
        <w:numPr>
          <w:ilvl w:val="0"/>
          <w:numId w:val="51"/>
        </w:numPr>
        <w:spacing w:line="276" w:lineRule="auto"/>
        <w:contextualSpacing w:val="0"/>
        <w:rPr>
          <w:rFonts w:cs="Arial"/>
        </w:rPr>
      </w:pPr>
      <w:r w:rsidRPr="00CD5402">
        <w:rPr>
          <w:rFonts w:cs="Arial"/>
          <w:u w:val="single"/>
        </w:rPr>
        <w:t>Patient’s prior preference</w:t>
      </w:r>
      <w:r w:rsidRPr="00CD5402">
        <w:rPr>
          <w:rFonts w:cs="Arial"/>
        </w:rPr>
        <w:t xml:space="preserve">. If the state entity knows of a patient’s prior expression of preference, the state entity must follow that expression.  This may involve disclosing some portion of the patient’s </w:t>
      </w:r>
      <w:r w:rsidR="00913739" w:rsidRPr="00CD5402">
        <w:rPr>
          <w:rFonts w:cs="Arial"/>
          <w:bCs/>
        </w:rPr>
        <w:t>health</w:t>
      </w:r>
      <w:r w:rsidRPr="00CD5402">
        <w:rPr>
          <w:rFonts w:cs="Arial"/>
          <w:bCs/>
        </w:rPr>
        <w:t xml:space="preserve"> information </w:t>
      </w:r>
      <w:r w:rsidRPr="00CD5402">
        <w:rPr>
          <w:rFonts w:cs="Arial"/>
        </w:rPr>
        <w:t>but not others, to comply with the patient’s preferences.</w:t>
      </w:r>
    </w:p>
    <w:p w14:paraId="35DCAEDD" w14:textId="77777777" w:rsidR="00A80CDD" w:rsidRPr="00CD5402" w:rsidRDefault="00A80CDD" w:rsidP="001844D1">
      <w:pPr>
        <w:pStyle w:val="ListParagraph"/>
        <w:numPr>
          <w:ilvl w:val="0"/>
          <w:numId w:val="51"/>
        </w:numPr>
        <w:spacing w:line="276" w:lineRule="auto"/>
        <w:contextualSpacing w:val="0"/>
        <w:rPr>
          <w:rFonts w:cs="Arial"/>
        </w:rPr>
      </w:pPr>
      <w:r w:rsidRPr="00CD5402">
        <w:rPr>
          <w:rFonts w:cs="Arial"/>
          <w:u w:val="single"/>
        </w:rPr>
        <w:t xml:space="preserve">Uses and disclosures </w:t>
      </w:r>
      <w:r w:rsidR="00504084">
        <w:rPr>
          <w:rFonts w:cs="Arial"/>
          <w:u w:val="single"/>
        </w:rPr>
        <w:t xml:space="preserve">- </w:t>
      </w:r>
      <w:r w:rsidRPr="00CD5402">
        <w:rPr>
          <w:rFonts w:cs="Arial"/>
          <w:u w:val="single"/>
        </w:rPr>
        <w:t>with the patient present</w:t>
      </w:r>
      <w:r w:rsidRPr="00CD5402">
        <w:rPr>
          <w:rFonts w:cs="Arial"/>
        </w:rPr>
        <w:t xml:space="preserve">.  If the patient is present for, or otherwise available prior to, a permitted use or disclosure and has the capacity to make health care decisions, the state entity </w:t>
      </w:r>
      <w:r w:rsidRPr="00D83752">
        <w:t>may use or disclose</w:t>
      </w:r>
      <w:r w:rsidRPr="00CD5402">
        <w:rPr>
          <w:rFonts w:cs="Arial"/>
        </w:rPr>
        <w:t xml:space="preserve"> the </w:t>
      </w:r>
      <w:r w:rsidR="00913739" w:rsidRPr="00CD5402">
        <w:rPr>
          <w:rFonts w:cs="Arial"/>
        </w:rPr>
        <w:t>health</w:t>
      </w:r>
      <w:r w:rsidRPr="00CD5402">
        <w:rPr>
          <w:rFonts w:cs="Arial"/>
        </w:rPr>
        <w:t xml:space="preserve"> information </w:t>
      </w:r>
      <w:r w:rsidRPr="00CD5402">
        <w:rPr>
          <w:rFonts w:cs="Arial"/>
          <w:i/>
        </w:rPr>
        <w:t>if</w:t>
      </w:r>
      <w:r w:rsidRPr="00CD5402">
        <w:rPr>
          <w:rFonts w:cs="Arial"/>
        </w:rPr>
        <w:t xml:space="preserve"> it:</w:t>
      </w:r>
    </w:p>
    <w:p w14:paraId="6E2D17B8" w14:textId="77777777" w:rsidR="00C53529" w:rsidRPr="00CD5402" w:rsidRDefault="00C53529" w:rsidP="001844D1">
      <w:pPr>
        <w:pStyle w:val="ListParagraph"/>
        <w:numPr>
          <w:ilvl w:val="1"/>
          <w:numId w:val="51"/>
        </w:numPr>
        <w:spacing w:before="60" w:line="276" w:lineRule="auto"/>
        <w:ind w:left="1152" w:hanging="432"/>
        <w:contextualSpacing w:val="0"/>
        <w:rPr>
          <w:rFonts w:cs="Arial"/>
        </w:rPr>
      </w:pPr>
      <w:r w:rsidRPr="00CD5402">
        <w:rPr>
          <w:rFonts w:cs="Arial"/>
        </w:rPr>
        <w:t>Obtains the patient’s agreement</w:t>
      </w:r>
    </w:p>
    <w:p w14:paraId="52F3D9F7" w14:textId="38C6F86B" w:rsidR="00C53529" w:rsidRPr="00CD5402" w:rsidRDefault="00C53529" w:rsidP="001844D1">
      <w:pPr>
        <w:pStyle w:val="ListParagraph"/>
        <w:numPr>
          <w:ilvl w:val="1"/>
          <w:numId w:val="51"/>
        </w:numPr>
        <w:spacing w:before="60" w:line="276" w:lineRule="auto"/>
        <w:ind w:left="1152" w:hanging="432"/>
        <w:contextualSpacing w:val="0"/>
        <w:rPr>
          <w:rFonts w:cs="Arial"/>
        </w:rPr>
      </w:pPr>
      <w:r w:rsidRPr="00CD5402">
        <w:rPr>
          <w:rFonts w:cs="Arial"/>
        </w:rPr>
        <w:t>Provides the patient with the opportunity to object to the disclosure, and the patient does not express an objection</w:t>
      </w:r>
    </w:p>
    <w:p w14:paraId="6FFDB6C3" w14:textId="77777777" w:rsidR="00CD5402" w:rsidRDefault="00C53529" w:rsidP="001844D1">
      <w:pPr>
        <w:pStyle w:val="ListParagraph"/>
        <w:numPr>
          <w:ilvl w:val="1"/>
          <w:numId w:val="51"/>
        </w:numPr>
        <w:spacing w:before="60" w:line="276" w:lineRule="auto"/>
        <w:ind w:left="1152" w:hanging="432"/>
        <w:contextualSpacing w:val="0"/>
        <w:rPr>
          <w:rFonts w:cs="Arial"/>
        </w:rPr>
      </w:pPr>
      <w:r w:rsidRPr="00CD5402">
        <w:rPr>
          <w:rFonts w:cs="Arial"/>
        </w:rPr>
        <w:t>Reasonably infer from the circumstances, that the patient does not object to the disclosure</w:t>
      </w:r>
    </w:p>
    <w:p w14:paraId="73595577" w14:textId="66B67507" w:rsidR="00C53529" w:rsidRPr="00CD5402" w:rsidRDefault="00171EEA" w:rsidP="007F753B">
      <w:pPr>
        <w:pStyle w:val="CitationGhost"/>
        <w:spacing w:after="0"/>
      </w:pPr>
      <w:r w:rsidRPr="003238EF">
        <w:t>[</w:t>
      </w:r>
      <w:r w:rsidR="00C53529" w:rsidRPr="003238EF">
        <w:t>45 C.F.R. §</w:t>
      </w:r>
      <w:r w:rsidR="0040176F" w:rsidRPr="003238EF">
        <w:t xml:space="preserve"> </w:t>
      </w:r>
      <w:r w:rsidR="00C53529" w:rsidRPr="003238EF">
        <w:t>164.510(b)(2)]</w:t>
      </w:r>
    </w:p>
    <w:p w14:paraId="4530B589" w14:textId="77777777" w:rsidR="00A80CDD" w:rsidRPr="00CD5402" w:rsidRDefault="00A80CDD" w:rsidP="001844D1">
      <w:pPr>
        <w:pStyle w:val="ListParagraph"/>
        <w:numPr>
          <w:ilvl w:val="0"/>
          <w:numId w:val="51"/>
        </w:numPr>
        <w:spacing w:line="276" w:lineRule="auto"/>
        <w:contextualSpacing w:val="0"/>
        <w:rPr>
          <w:rFonts w:cs="Arial"/>
        </w:rPr>
      </w:pPr>
      <w:r w:rsidRPr="00761027">
        <w:rPr>
          <w:rFonts w:cs="Arial"/>
          <w:u w:val="single"/>
        </w:rPr>
        <w:t xml:space="preserve">Uses and disclosures </w:t>
      </w:r>
      <w:r w:rsidR="00504084">
        <w:rPr>
          <w:rFonts w:cs="Arial"/>
          <w:u w:val="single"/>
        </w:rPr>
        <w:t xml:space="preserve">- </w:t>
      </w:r>
      <w:r w:rsidRPr="00761027">
        <w:rPr>
          <w:rFonts w:cs="Arial"/>
          <w:u w:val="single"/>
        </w:rPr>
        <w:t xml:space="preserve">when the </w:t>
      </w:r>
      <w:r w:rsidRPr="00CD5402">
        <w:rPr>
          <w:rFonts w:cs="Arial"/>
          <w:u w:val="single"/>
        </w:rPr>
        <w:t xml:space="preserve">patient </w:t>
      </w:r>
      <w:r w:rsidRPr="00761027">
        <w:rPr>
          <w:rFonts w:cs="Arial"/>
          <w:i/>
          <w:u w:val="single"/>
        </w:rPr>
        <w:t>is not</w:t>
      </w:r>
      <w:r w:rsidRPr="00761027">
        <w:rPr>
          <w:rFonts w:cs="Arial"/>
          <w:u w:val="single"/>
        </w:rPr>
        <w:t xml:space="preserve"> present</w:t>
      </w:r>
      <w:r w:rsidRPr="00761027">
        <w:rPr>
          <w:rFonts w:cs="Arial"/>
        </w:rPr>
        <w:t xml:space="preserve">.  If the </w:t>
      </w:r>
      <w:r w:rsidRPr="00CD5402">
        <w:rPr>
          <w:rFonts w:cs="Arial"/>
        </w:rPr>
        <w:t>patient is not present, or the opportunity to agree or object to the use or disclosure cannot practicably be provided because of the patient's incapacity or an emergency circumstance, the state entity may determine whether the disclosure is in the best interests of the patient and</w:t>
      </w:r>
      <w:r w:rsidRPr="00761027">
        <w:rPr>
          <w:rFonts w:cs="Arial"/>
        </w:rPr>
        <w:t xml:space="preserve">, if so, disclose the </w:t>
      </w:r>
      <w:hyperlink w:anchor="MinimumNecessaryDef" w:history="1">
        <w:r w:rsidRPr="00D30EBC">
          <w:rPr>
            <w:rStyle w:val="Hyperlink"/>
            <w:rFonts w:cs="Arial"/>
          </w:rPr>
          <w:t>minimum necessary</w:t>
        </w:r>
      </w:hyperlink>
      <w:r w:rsidRPr="00761027">
        <w:rPr>
          <w:rFonts w:cs="Arial"/>
        </w:rPr>
        <w:t xml:space="preserve"> that is directly relevant to the person's</w:t>
      </w:r>
      <w:r w:rsidR="00552749">
        <w:rPr>
          <w:rFonts w:cs="Arial"/>
        </w:rPr>
        <w:t xml:space="preserve"> or entity’s </w:t>
      </w:r>
      <w:r w:rsidRPr="00761027">
        <w:rPr>
          <w:rFonts w:cs="Arial"/>
        </w:rPr>
        <w:t xml:space="preserve"> involvement with the </w:t>
      </w:r>
      <w:r w:rsidRPr="00CD5402">
        <w:rPr>
          <w:rFonts w:cs="Arial"/>
        </w:rPr>
        <w:t>patient's</w:t>
      </w:r>
      <w:r w:rsidRPr="00761027">
        <w:rPr>
          <w:rFonts w:cs="Arial"/>
        </w:rPr>
        <w:t xml:space="preserve"> care or </w:t>
      </w:r>
      <w:hyperlink w:anchor="PaymentDef" w:history="1">
        <w:r w:rsidRPr="00D30EBC">
          <w:rPr>
            <w:rStyle w:val="Hyperlink"/>
            <w:rFonts w:cs="Arial"/>
          </w:rPr>
          <w:t>payment</w:t>
        </w:r>
      </w:hyperlink>
      <w:r w:rsidRPr="00761027">
        <w:rPr>
          <w:rFonts w:cs="Arial"/>
        </w:rPr>
        <w:t xml:space="preserve"> related to the </w:t>
      </w:r>
      <w:r w:rsidRPr="00CD5402">
        <w:rPr>
          <w:rFonts w:cs="Arial"/>
        </w:rPr>
        <w:t xml:space="preserve">patient's health care or necessary for notification purposes. </w:t>
      </w:r>
    </w:p>
    <w:p w14:paraId="78B1139F" w14:textId="77777777" w:rsidR="00A80CDD" w:rsidRPr="00CD5402" w:rsidRDefault="00A80CDD" w:rsidP="007F753B">
      <w:pPr>
        <w:spacing w:before="60" w:after="0"/>
        <w:ind w:left="720"/>
        <w:rPr>
          <w:rFonts w:cs="Arial"/>
          <w:szCs w:val="24"/>
        </w:rPr>
      </w:pPr>
      <w:r w:rsidRPr="00CD5402">
        <w:rPr>
          <w:rFonts w:cs="Arial"/>
          <w:szCs w:val="24"/>
        </w:rPr>
        <w:t xml:space="preserve">A state entity may use its experience with common practice to make reasonable inferences of the patient's best interest in allowing a person to act on behalf of the patient to pick up filled prescriptions, medical supplies, X-rays, or other similar forms of </w:t>
      </w:r>
      <w:r w:rsidR="00913739" w:rsidRPr="00CD5402">
        <w:rPr>
          <w:rFonts w:cs="Arial"/>
          <w:bCs/>
          <w:szCs w:val="24"/>
        </w:rPr>
        <w:t xml:space="preserve">health </w:t>
      </w:r>
      <w:r w:rsidRPr="00CD5402">
        <w:rPr>
          <w:rFonts w:cs="Arial"/>
          <w:bCs/>
          <w:szCs w:val="24"/>
        </w:rPr>
        <w:t>information</w:t>
      </w:r>
      <w:r w:rsidRPr="00CD5402">
        <w:rPr>
          <w:rFonts w:cs="Arial"/>
          <w:szCs w:val="24"/>
        </w:rPr>
        <w:t xml:space="preserve">.  </w:t>
      </w:r>
    </w:p>
    <w:p w14:paraId="3C4AA636" w14:textId="7CCA67B3" w:rsidR="00A80CDD" w:rsidRPr="007B37A1" w:rsidRDefault="00A80CDD" w:rsidP="007F753B">
      <w:pPr>
        <w:pStyle w:val="CitationGhost"/>
        <w:spacing w:after="0"/>
        <w:rPr>
          <w:bCs/>
        </w:rPr>
      </w:pPr>
      <w:r w:rsidRPr="00CD5402">
        <w:t>[45 C.F.R. §</w:t>
      </w:r>
      <w:r w:rsidR="0040176F">
        <w:t xml:space="preserve"> </w:t>
      </w:r>
      <w:r w:rsidRPr="00CD5402">
        <w:t>164.510(b)(3)]</w:t>
      </w:r>
    </w:p>
    <w:p w14:paraId="16D72B61" w14:textId="77777777" w:rsidR="00A80CDD" w:rsidRPr="00081428" w:rsidRDefault="00A80CDD" w:rsidP="001844D1">
      <w:pPr>
        <w:pStyle w:val="ListParagraph"/>
        <w:numPr>
          <w:ilvl w:val="0"/>
          <w:numId w:val="51"/>
        </w:numPr>
        <w:spacing w:line="276" w:lineRule="auto"/>
        <w:contextualSpacing w:val="0"/>
        <w:rPr>
          <w:rFonts w:cs="Arial"/>
        </w:rPr>
      </w:pPr>
      <w:r w:rsidRPr="00081428">
        <w:rPr>
          <w:rFonts w:cs="Arial"/>
          <w:u w:val="single"/>
        </w:rPr>
        <w:t>Disclosure for facility directories</w:t>
      </w:r>
      <w:r w:rsidRPr="00081428">
        <w:rPr>
          <w:rFonts w:cs="Arial"/>
        </w:rPr>
        <w:t xml:space="preserve">.  </w:t>
      </w:r>
      <w:r w:rsidRPr="00CD5402">
        <w:rPr>
          <w:rFonts w:cs="Arial"/>
        </w:rPr>
        <w:t xml:space="preserve">State entities are responsible </w:t>
      </w:r>
      <w:r w:rsidR="009F673B">
        <w:rPr>
          <w:rFonts w:cs="Arial"/>
        </w:rPr>
        <w:t>for</w:t>
      </w:r>
      <w:r w:rsidRPr="00CD5402">
        <w:rPr>
          <w:rFonts w:cs="Arial"/>
        </w:rPr>
        <w:t xml:space="preserve"> inform</w:t>
      </w:r>
      <w:r w:rsidR="009F673B">
        <w:rPr>
          <w:rFonts w:cs="Arial"/>
        </w:rPr>
        <w:t>ing</w:t>
      </w:r>
      <w:r w:rsidRPr="00CD5402">
        <w:rPr>
          <w:rFonts w:cs="Arial"/>
        </w:rPr>
        <w:t xml:space="preserve"> patients they may be included in a facility directory, how the directory may be used, and the persons to whom the state entity may disclose the </w:t>
      </w:r>
      <w:r w:rsidR="00913739" w:rsidRPr="00CD5402">
        <w:rPr>
          <w:rFonts w:cs="Arial"/>
        </w:rPr>
        <w:t>health</w:t>
      </w:r>
      <w:r w:rsidRPr="00CD5402">
        <w:rPr>
          <w:rFonts w:cs="Arial"/>
        </w:rPr>
        <w:t xml:space="preserve"> information</w:t>
      </w:r>
      <w:r w:rsidR="004A244D" w:rsidRPr="00CD5402">
        <w:rPr>
          <w:rFonts w:cs="Arial"/>
        </w:rPr>
        <w:t xml:space="preserve"> in the directory.  Any of t</w:t>
      </w:r>
      <w:r w:rsidRPr="00CD5402">
        <w:rPr>
          <w:rFonts w:cs="Arial"/>
        </w:rPr>
        <w:t>he following may be used to maintain a directory of patients in a health care facility</w:t>
      </w:r>
      <w:r w:rsidRPr="00081428">
        <w:rPr>
          <w:rFonts w:cs="Arial"/>
        </w:rPr>
        <w:t xml:space="preserve">: </w:t>
      </w:r>
    </w:p>
    <w:p w14:paraId="57A7DFD5" w14:textId="77777777" w:rsidR="00A80CDD" w:rsidRPr="00CD5402" w:rsidRDefault="00A80CDD" w:rsidP="001844D1">
      <w:pPr>
        <w:pStyle w:val="ListParagraph"/>
        <w:numPr>
          <w:ilvl w:val="0"/>
          <w:numId w:val="101"/>
        </w:numPr>
        <w:spacing w:before="60" w:line="276" w:lineRule="auto"/>
        <w:ind w:left="1152" w:hanging="432"/>
        <w:contextualSpacing w:val="0"/>
        <w:rPr>
          <w:rFonts w:cs="Arial"/>
        </w:rPr>
      </w:pPr>
      <w:r w:rsidRPr="00CD5402">
        <w:rPr>
          <w:rFonts w:cs="Arial"/>
        </w:rPr>
        <w:t xml:space="preserve">The patient's name </w:t>
      </w:r>
    </w:p>
    <w:p w14:paraId="5E42E60A" w14:textId="77777777" w:rsidR="00A80CDD" w:rsidRPr="00CD5402" w:rsidRDefault="00A80CDD" w:rsidP="001844D1">
      <w:pPr>
        <w:pStyle w:val="ListParagraph"/>
        <w:numPr>
          <w:ilvl w:val="0"/>
          <w:numId w:val="101"/>
        </w:numPr>
        <w:spacing w:before="60" w:line="276" w:lineRule="auto"/>
        <w:ind w:left="1152" w:hanging="432"/>
        <w:contextualSpacing w:val="0"/>
        <w:rPr>
          <w:rFonts w:cs="Arial"/>
        </w:rPr>
      </w:pPr>
      <w:r w:rsidRPr="00CD5402">
        <w:rPr>
          <w:rFonts w:cs="Arial"/>
        </w:rPr>
        <w:t xml:space="preserve">The patient's location in the facility </w:t>
      </w:r>
    </w:p>
    <w:p w14:paraId="477FEA8B" w14:textId="77777777" w:rsidR="00A80CDD" w:rsidRPr="00CD5402" w:rsidRDefault="00A80CDD" w:rsidP="001844D1">
      <w:pPr>
        <w:pStyle w:val="ListParagraph"/>
        <w:numPr>
          <w:ilvl w:val="0"/>
          <w:numId w:val="101"/>
        </w:numPr>
        <w:tabs>
          <w:tab w:val="left" w:pos="1170"/>
        </w:tabs>
        <w:spacing w:before="60" w:line="276" w:lineRule="auto"/>
        <w:ind w:left="1152" w:hanging="432"/>
        <w:contextualSpacing w:val="0"/>
        <w:rPr>
          <w:rFonts w:cs="Arial"/>
        </w:rPr>
      </w:pPr>
      <w:r w:rsidRPr="00CD5402">
        <w:rPr>
          <w:rFonts w:cs="Arial"/>
        </w:rPr>
        <w:t xml:space="preserve">The patient's condition described in general terms that does not communicate specific </w:t>
      </w:r>
      <w:r w:rsidR="00913739" w:rsidRPr="00CD5402">
        <w:rPr>
          <w:rFonts w:cs="Arial"/>
        </w:rPr>
        <w:t>health</w:t>
      </w:r>
      <w:r w:rsidRPr="00CD5402">
        <w:rPr>
          <w:rFonts w:cs="Arial"/>
        </w:rPr>
        <w:t xml:space="preserve"> information about the patient</w:t>
      </w:r>
    </w:p>
    <w:p w14:paraId="1155B954" w14:textId="2595FD33" w:rsidR="00A80CDD" w:rsidRPr="00DB2B14" w:rsidRDefault="00A80CDD" w:rsidP="001844D1">
      <w:pPr>
        <w:pStyle w:val="ListParagraph"/>
        <w:numPr>
          <w:ilvl w:val="0"/>
          <w:numId w:val="101"/>
        </w:numPr>
        <w:spacing w:before="60" w:line="276" w:lineRule="auto"/>
        <w:ind w:left="1152" w:hanging="432"/>
        <w:contextualSpacing w:val="0"/>
        <w:rPr>
          <w:rFonts w:cs="Arial"/>
          <w:iCs/>
        </w:rPr>
      </w:pPr>
      <w:r w:rsidRPr="00DB2B14">
        <w:rPr>
          <w:rFonts w:cs="Arial"/>
        </w:rPr>
        <w:t>The patient's religious affiliation.  If a patient provides such information, the state entity may release that information only to clergy members and not to other persons.</w:t>
      </w:r>
      <w:r w:rsidR="00DB2B14" w:rsidRPr="00DB2B14">
        <w:rPr>
          <w:rFonts w:cs="Arial"/>
        </w:rPr>
        <w:t xml:space="preserve"> </w:t>
      </w:r>
      <w:r w:rsidRPr="00DB2B14">
        <w:rPr>
          <w:rFonts w:cs="Arial"/>
        </w:rPr>
        <w:t>A state entity must provide patients with the opportunity to prohibit or restrict some or all of these uses or disclosure</w:t>
      </w:r>
      <w:r w:rsidR="00F637C8" w:rsidRPr="00DB2B14">
        <w:rPr>
          <w:rFonts w:cs="Arial"/>
        </w:rPr>
        <w:t>s</w:t>
      </w:r>
      <w:r w:rsidRPr="00DB2B14">
        <w:rPr>
          <w:rFonts w:cs="Arial"/>
        </w:rPr>
        <w:t xml:space="preserve"> </w:t>
      </w:r>
    </w:p>
    <w:p w14:paraId="20B39566" w14:textId="68B770DE" w:rsidR="00A80CDD" w:rsidRPr="00F05D01" w:rsidRDefault="00A80CDD" w:rsidP="00DB2B14">
      <w:pPr>
        <w:pStyle w:val="CitationGhost"/>
        <w:spacing w:after="60"/>
        <w:ind w:left="1152"/>
      </w:pPr>
      <w:r w:rsidRPr="00CD5402">
        <w:t>[45 C.F.R. §</w:t>
      </w:r>
      <w:r w:rsidR="003238EF">
        <w:t xml:space="preserve"> </w:t>
      </w:r>
      <w:r w:rsidRPr="00CD5402">
        <w:t>164.510(a)(1)(ii)</w:t>
      </w:r>
      <w:r w:rsidR="0044549E">
        <w:t>,</w:t>
      </w:r>
      <w:r w:rsidRPr="00CD5402">
        <w:t xml:space="preserve"> and §</w:t>
      </w:r>
      <w:r w:rsidR="003238EF">
        <w:t xml:space="preserve"> </w:t>
      </w:r>
      <w:r w:rsidRPr="00CD5402">
        <w:t>164.510(a)(2)]</w:t>
      </w:r>
    </w:p>
    <w:p w14:paraId="3F023253" w14:textId="77777777" w:rsidR="004D35D5" w:rsidRDefault="004D35D5">
      <w:pPr>
        <w:spacing w:before="0" w:after="200"/>
        <w:rPr>
          <w:rFonts w:eastAsia="Times New Roman" w:cs="Arial"/>
          <w:iCs/>
          <w:szCs w:val="24"/>
          <w:u w:val="single"/>
        </w:rPr>
      </w:pPr>
      <w:r>
        <w:rPr>
          <w:rFonts w:cs="Arial"/>
          <w:iCs/>
          <w:u w:val="single"/>
        </w:rPr>
        <w:br w:type="page"/>
      </w:r>
    </w:p>
    <w:p w14:paraId="24772147" w14:textId="69C17DC1" w:rsidR="005149D0" w:rsidRPr="00CD5402" w:rsidRDefault="00A80CDD" w:rsidP="001844D1">
      <w:pPr>
        <w:pStyle w:val="ListParagraph"/>
        <w:numPr>
          <w:ilvl w:val="0"/>
          <w:numId w:val="101"/>
        </w:numPr>
        <w:spacing w:before="60" w:line="276" w:lineRule="auto"/>
        <w:ind w:left="1152" w:hanging="432"/>
        <w:contextualSpacing w:val="0"/>
        <w:rPr>
          <w:rFonts w:cs="Arial"/>
          <w:color w:val="000000" w:themeColor="text1"/>
        </w:rPr>
      </w:pPr>
      <w:r w:rsidRPr="00081428">
        <w:rPr>
          <w:rFonts w:cs="Arial"/>
          <w:iCs/>
          <w:u w:val="single"/>
        </w:rPr>
        <w:t>In emergencies</w:t>
      </w:r>
      <w:r w:rsidRPr="00081428">
        <w:rPr>
          <w:rFonts w:cs="Arial"/>
          <w:iCs/>
        </w:rPr>
        <w:t xml:space="preserve">.  </w:t>
      </w:r>
      <w:r w:rsidRPr="007F753B">
        <w:rPr>
          <w:rFonts w:cs="Arial"/>
        </w:rPr>
        <w:t>Patients</w:t>
      </w:r>
      <w:r w:rsidRPr="00CD5402">
        <w:rPr>
          <w:rFonts w:cs="Arial"/>
          <w:iCs/>
        </w:rPr>
        <w:t xml:space="preserve"> may not be able to object because they are incapacitated or receiving emergency treatment.  </w:t>
      </w:r>
      <w:r w:rsidRPr="00CD5402">
        <w:rPr>
          <w:rFonts w:cs="Arial"/>
        </w:rPr>
        <w:t>If the opportunity to object cannot practicably be provided because of patient incapacitation</w:t>
      </w:r>
      <w:r w:rsidR="00552749">
        <w:rPr>
          <w:rFonts w:cs="Arial"/>
        </w:rPr>
        <w:t xml:space="preserve"> or receipt of </w:t>
      </w:r>
      <w:r w:rsidRPr="00081428">
        <w:rPr>
          <w:rFonts w:cs="Arial"/>
        </w:rPr>
        <w:t xml:space="preserve">emergency </w:t>
      </w:r>
      <w:hyperlink w:anchor="TreatmentDef" w:history="1">
        <w:r w:rsidRPr="00D30EBC">
          <w:rPr>
            <w:rStyle w:val="Hyperlink"/>
            <w:rFonts w:cs="Arial"/>
          </w:rPr>
          <w:t>treatment</w:t>
        </w:r>
      </w:hyperlink>
      <w:r w:rsidRPr="00081428">
        <w:rPr>
          <w:rFonts w:cs="Arial"/>
        </w:rPr>
        <w:t xml:space="preserve">, the </w:t>
      </w:r>
      <w:r w:rsidRPr="00CD5402">
        <w:rPr>
          <w:rFonts w:cs="Arial"/>
        </w:rPr>
        <w:t xml:space="preserve">state entity may use or disclose </w:t>
      </w:r>
      <w:r w:rsidR="00913739" w:rsidRPr="00CD5402">
        <w:rPr>
          <w:rFonts w:cs="Arial"/>
          <w:bCs/>
        </w:rPr>
        <w:t>health</w:t>
      </w:r>
      <w:r w:rsidRPr="00CD5402">
        <w:rPr>
          <w:rFonts w:cs="Arial"/>
          <w:bCs/>
        </w:rPr>
        <w:t xml:space="preserve"> information </w:t>
      </w:r>
      <w:r w:rsidRPr="00CD5402">
        <w:rPr>
          <w:rFonts w:cs="Arial"/>
        </w:rPr>
        <w:t>for the facility's directory, if such disclosure is</w:t>
      </w:r>
      <w:r w:rsidR="00067970" w:rsidRPr="00CD5402">
        <w:rPr>
          <w:rFonts w:cs="Arial"/>
        </w:rPr>
        <w:t xml:space="preserve"> either of the following</w:t>
      </w:r>
      <w:r w:rsidRPr="00CD5402">
        <w:rPr>
          <w:rFonts w:cs="Arial"/>
        </w:rPr>
        <w:t>:</w:t>
      </w:r>
    </w:p>
    <w:p w14:paraId="0944759E" w14:textId="77777777" w:rsidR="00A80CDD" w:rsidRPr="00DB2B14" w:rsidRDefault="00A80CDD" w:rsidP="001844D1">
      <w:pPr>
        <w:pStyle w:val="ListParagraph"/>
        <w:numPr>
          <w:ilvl w:val="0"/>
          <w:numId w:val="344"/>
        </w:numPr>
        <w:spacing w:before="60" w:after="60" w:line="276" w:lineRule="auto"/>
        <w:ind w:left="1584" w:hanging="432"/>
        <w:contextualSpacing w:val="0"/>
        <w:rPr>
          <w:rFonts w:cs="Arial"/>
          <w:color w:val="000000"/>
        </w:rPr>
      </w:pPr>
      <w:r w:rsidRPr="00DB2B14">
        <w:rPr>
          <w:rFonts w:cs="Arial"/>
          <w:color w:val="000000"/>
        </w:rPr>
        <w:t xml:space="preserve">Consistent with a prior expressed preference of the patient, if any, that is known to the </w:t>
      </w:r>
      <w:r w:rsidR="00067970" w:rsidRPr="00DB2B14">
        <w:rPr>
          <w:rFonts w:cs="Arial"/>
          <w:color w:val="000000"/>
        </w:rPr>
        <w:t>state entity</w:t>
      </w:r>
    </w:p>
    <w:p w14:paraId="2260D331" w14:textId="70F6B348" w:rsidR="00A80CDD" w:rsidRPr="00CD5402" w:rsidRDefault="00A2707E" w:rsidP="001844D1">
      <w:pPr>
        <w:pStyle w:val="ListParagraph"/>
        <w:numPr>
          <w:ilvl w:val="0"/>
          <w:numId w:val="344"/>
        </w:numPr>
        <w:spacing w:before="60" w:after="60" w:line="276" w:lineRule="auto"/>
        <w:ind w:left="1584" w:hanging="432"/>
        <w:contextualSpacing w:val="0"/>
        <w:rPr>
          <w:rFonts w:cs="Arial"/>
        </w:rPr>
      </w:pPr>
      <w:r w:rsidRPr="00DB2B14">
        <w:rPr>
          <w:rFonts w:cs="Arial"/>
          <w:color w:val="000000"/>
        </w:rPr>
        <w:t>It is</w:t>
      </w:r>
      <w:r w:rsidR="00A80CDD" w:rsidRPr="00DB2B14">
        <w:rPr>
          <w:rFonts w:cs="Arial"/>
        </w:rPr>
        <w:t xml:space="preserve"> </w:t>
      </w:r>
      <w:r w:rsidR="00A80CDD" w:rsidRPr="007F753B">
        <w:rPr>
          <w:rFonts w:cs="Arial"/>
        </w:rPr>
        <w:t>in the</w:t>
      </w:r>
      <w:r w:rsidR="00A80CDD" w:rsidRPr="00CD5402">
        <w:rPr>
          <w:rFonts w:cs="Arial"/>
          <w:color w:val="000000" w:themeColor="text1"/>
        </w:rPr>
        <w:t xml:space="preserve"> patient's best interest as</w:t>
      </w:r>
      <w:r w:rsidR="00F637C8">
        <w:rPr>
          <w:rFonts w:cs="Arial"/>
          <w:color w:val="000000" w:themeColor="text1"/>
        </w:rPr>
        <w:t xml:space="preserve"> determined by the state entity</w:t>
      </w:r>
    </w:p>
    <w:p w14:paraId="7792B964" w14:textId="77777777" w:rsidR="00A80CDD" w:rsidRPr="00CD5402" w:rsidRDefault="00A80CDD" w:rsidP="00DB2B14">
      <w:pPr>
        <w:pStyle w:val="ListParagraph"/>
        <w:spacing w:before="60" w:after="60" w:line="276" w:lineRule="auto"/>
        <w:ind w:left="1152"/>
        <w:contextualSpacing w:val="0"/>
        <w:rPr>
          <w:rFonts w:cs="Arial"/>
        </w:rPr>
      </w:pPr>
      <w:r w:rsidRPr="00CD5402">
        <w:rPr>
          <w:rFonts w:cs="Arial"/>
        </w:rPr>
        <w:t>The state entity must inform the patient and provide an opportunity to object to uses or disclosures for directory purposes when it becomes practicable to do so.</w:t>
      </w:r>
    </w:p>
    <w:p w14:paraId="52DF332E" w14:textId="2EB8A11B" w:rsidR="00CD5402" w:rsidRDefault="00A80CDD" w:rsidP="001844D1">
      <w:pPr>
        <w:pStyle w:val="ListParagraph"/>
        <w:numPr>
          <w:ilvl w:val="0"/>
          <w:numId w:val="51"/>
        </w:numPr>
        <w:spacing w:line="276" w:lineRule="auto"/>
        <w:contextualSpacing w:val="0"/>
        <w:rPr>
          <w:rFonts w:cs="Arial"/>
        </w:rPr>
      </w:pPr>
      <w:r w:rsidRPr="00504084">
        <w:rPr>
          <w:rFonts w:cs="Arial"/>
          <w:color w:val="000000" w:themeColor="text1"/>
          <w:u w:val="single"/>
        </w:rPr>
        <w:t>Involvement in the patient's care and for notification purposes</w:t>
      </w:r>
      <w:r w:rsidRPr="00CD5402">
        <w:rPr>
          <w:rFonts w:cs="Arial"/>
          <w:color w:val="000000" w:themeColor="text1"/>
        </w:rPr>
        <w:t xml:space="preserve">.  </w:t>
      </w:r>
      <w:r w:rsidRPr="00CD5402">
        <w:rPr>
          <w:rFonts w:cs="Arial"/>
        </w:rPr>
        <w:t xml:space="preserve">A state entity may disclose to a family member, other relative, close personal friend of the patient, or any other person </w:t>
      </w:r>
      <w:r w:rsidRPr="00CD5402">
        <w:rPr>
          <w:rFonts w:cs="Arial"/>
          <w:i/>
        </w:rPr>
        <w:t>identified by the patient</w:t>
      </w:r>
      <w:r w:rsidR="00081428" w:rsidRPr="00CD5402">
        <w:rPr>
          <w:rFonts w:cs="Arial"/>
          <w:i/>
        </w:rPr>
        <w:t>,</w:t>
      </w:r>
      <w:r w:rsidRPr="00CD5402">
        <w:rPr>
          <w:rFonts w:cs="Arial"/>
        </w:rPr>
        <w:t xml:space="preserve"> the </w:t>
      </w:r>
      <w:r w:rsidR="00913739" w:rsidRPr="00CD5402">
        <w:rPr>
          <w:rFonts w:cs="Arial"/>
        </w:rPr>
        <w:t>health</w:t>
      </w:r>
      <w:r w:rsidRPr="00CD5402">
        <w:rPr>
          <w:rFonts w:cs="Arial"/>
        </w:rPr>
        <w:t xml:space="preserve"> information directly relevant to such</w:t>
      </w:r>
      <w:r w:rsidRPr="00CD1035">
        <w:rPr>
          <w:rFonts w:cs="Arial"/>
        </w:rPr>
        <w:t xml:space="preserve"> person's involvement with </w:t>
      </w:r>
      <w:r w:rsidRPr="00CD5402">
        <w:rPr>
          <w:rFonts w:cs="Arial"/>
        </w:rPr>
        <w:t>the patient's</w:t>
      </w:r>
      <w:r w:rsidRPr="00081428">
        <w:rPr>
          <w:rFonts w:cs="Arial"/>
        </w:rPr>
        <w:t xml:space="preserve"> health care, or </w:t>
      </w:r>
      <w:r w:rsidRPr="00FF62F4">
        <w:rPr>
          <w:rFonts w:cs="Arial"/>
        </w:rPr>
        <w:t>payment</w:t>
      </w:r>
      <w:r w:rsidRPr="00081428">
        <w:rPr>
          <w:rFonts w:cs="Arial"/>
        </w:rPr>
        <w:t xml:space="preserve"> related to the </w:t>
      </w:r>
      <w:r w:rsidRPr="00CD5402">
        <w:rPr>
          <w:rFonts w:cs="Arial"/>
        </w:rPr>
        <w:t xml:space="preserve">patient's </w:t>
      </w:r>
      <w:r w:rsidRPr="00081428">
        <w:rPr>
          <w:rFonts w:cs="Arial"/>
        </w:rPr>
        <w:t xml:space="preserve">health care.  </w:t>
      </w:r>
    </w:p>
    <w:p w14:paraId="57BB3D4F" w14:textId="322DB665" w:rsidR="00892F5D" w:rsidRDefault="00A80CDD" w:rsidP="00224CCD">
      <w:pPr>
        <w:pStyle w:val="CitationGhost"/>
      </w:pPr>
      <w:r w:rsidRPr="00CD5402">
        <w:t>[45 C.F.R. §</w:t>
      </w:r>
      <w:r w:rsidR="003238EF">
        <w:t xml:space="preserve"> </w:t>
      </w:r>
      <w:r w:rsidRPr="00CD5402">
        <w:t>164.510(b)(1)(i)]</w:t>
      </w:r>
      <w:r w:rsidR="00892F5D">
        <w:t xml:space="preserve">  </w:t>
      </w:r>
    </w:p>
    <w:p w14:paraId="452BD21F" w14:textId="77777777" w:rsidR="00A80CDD" w:rsidRPr="00081428" w:rsidRDefault="00A80CDD" w:rsidP="001844D1">
      <w:pPr>
        <w:pStyle w:val="ListParagraph"/>
        <w:numPr>
          <w:ilvl w:val="0"/>
          <w:numId w:val="52"/>
        </w:numPr>
        <w:spacing w:before="60" w:line="276" w:lineRule="auto"/>
        <w:ind w:left="1152" w:hanging="432"/>
        <w:contextualSpacing w:val="0"/>
        <w:rPr>
          <w:rFonts w:cs="Arial"/>
          <w:iCs/>
        </w:rPr>
      </w:pPr>
      <w:r w:rsidRPr="00A9657D">
        <w:rPr>
          <w:rFonts w:cs="Arial"/>
        </w:rPr>
        <w:t xml:space="preserve">A </w:t>
      </w:r>
      <w:r w:rsidRPr="00CD5402">
        <w:rPr>
          <w:rFonts w:cs="Arial"/>
        </w:rPr>
        <w:t xml:space="preserve">state entity may use or disclose </w:t>
      </w:r>
      <w:r w:rsidR="00913739" w:rsidRPr="00CD5402">
        <w:rPr>
          <w:rFonts w:cs="Arial"/>
          <w:bCs/>
        </w:rPr>
        <w:t>health</w:t>
      </w:r>
      <w:r w:rsidRPr="00CD5402">
        <w:rPr>
          <w:rFonts w:cs="Arial"/>
          <w:bCs/>
        </w:rPr>
        <w:t xml:space="preserve"> information </w:t>
      </w:r>
      <w:r w:rsidRPr="00CD5402">
        <w:rPr>
          <w:rFonts w:cs="Arial"/>
        </w:rPr>
        <w:t>to notify, or assist in the notification of (including identifying or locating), a family member, a representative of the patient, or another person responsible for the care of the patient of the patient's location, general</w:t>
      </w:r>
      <w:r w:rsidRPr="00081428">
        <w:rPr>
          <w:rFonts w:cs="Arial"/>
        </w:rPr>
        <w:t xml:space="preserve"> condition, or death.  </w:t>
      </w:r>
    </w:p>
    <w:p w14:paraId="3D28C19C" w14:textId="7E5775C0" w:rsidR="00A80CDD" w:rsidRPr="00081428" w:rsidRDefault="00A80CDD" w:rsidP="00A2707E">
      <w:pPr>
        <w:pStyle w:val="CitationGhost"/>
        <w:spacing w:after="60"/>
        <w:ind w:left="1152"/>
      </w:pPr>
      <w:r w:rsidRPr="00CD5402">
        <w:t>[45 C.F.R. §</w:t>
      </w:r>
      <w:r w:rsidR="003238EF">
        <w:t xml:space="preserve"> </w:t>
      </w:r>
      <w:r w:rsidRPr="00CD5402">
        <w:t>164.510(b)(1)(ii)]</w:t>
      </w:r>
    </w:p>
    <w:p w14:paraId="5F98490C" w14:textId="77777777" w:rsidR="00A80CDD" w:rsidRPr="00081428" w:rsidRDefault="00A80CDD" w:rsidP="001844D1">
      <w:pPr>
        <w:pStyle w:val="ListParagraph"/>
        <w:numPr>
          <w:ilvl w:val="0"/>
          <w:numId w:val="52"/>
        </w:numPr>
        <w:spacing w:before="60" w:line="276" w:lineRule="auto"/>
        <w:ind w:left="1152" w:hanging="432"/>
        <w:contextualSpacing w:val="0"/>
        <w:rPr>
          <w:rFonts w:cs="Arial"/>
          <w:iCs/>
        </w:rPr>
      </w:pPr>
      <w:r w:rsidRPr="00081428">
        <w:rPr>
          <w:rFonts w:cs="Arial"/>
        </w:rPr>
        <w:t xml:space="preserve">If the </w:t>
      </w:r>
      <w:r w:rsidRPr="00CD5402">
        <w:rPr>
          <w:rFonts w:cs="Arial"/>
        </w:rPr>
        <w:t xml:space="preserve">patient is deceased, such uses or disclosures may be made unless doing so is inconsistent with any prior expressed preference of the patient that is known to the state entity.  </w:t>
      </w:r>
      <w:r w:rsidRPr="00CD5402">
        <w:rPr>
          <w:rFonts w:cs="Arial"/>
          <w:iCs/>
        </w:rPr>
        <w:t>A power of attorney or other legal relationship to a patient is not</w:t>
      </w:r>
      <w:r w:rsidRPr="00081428">
        <w:rPr>
          <w:rFonts w:cs="Arial"/>
          <w:iCs/>
        </w:rPr>
        <w:t xml:space="preserve"> necessary for these disclosures.</w:t>
      </w:r>
    </w:p>
    <w:p w14:paraId="70374738" w14:textId="7BC89060" w:rsidR="00A80CDD" w:rsidRPr="00081428" w:rsidRDefault="00A80CDD" w:rsidP="00A2707E">
      <w:pPr>
        <w:pStyle w:val="CitationGhost"/>
        <w:spacing w:after="60"/>
        <w:ind w:left="1152"/>
      </w:pPr>
      <w:r w:rsidRPr="00CD5402">
        <w:t>[45 C.F.R. §</w:t>
      </w:r>
      <w:r w:rsidR="003238EF">
        <w:t xml:space="preserve"> </w:t>
      </w:r>
      <w:r w:rsidRPr="00CD5402">
        <w:t>164.510(b)(5)]</w:t>
      </w:r>
    </w:p>
    <w:p w14:paraId="13B424D6" w14:textId="77777777" w:rsidR="00A80CDD" w:rsidRPr="00CD5402" w:rsidRDefault="00A80CDD" w:rsidP="001844D1">
      <w:pPr>
        <w:pStyle w:val="ListParagraph"/>
        <w:numPr>
          <w:ilvl w:val="0"/>
          <w:numId w:val="52"/>
        </w:numPr>
        <w:spacing w:before="60" w:line="276" w:lineRule="auto"/>
        <w:ind w:left="1152" w:hanging="432"/>
        <w:contextualSpacing w:val="0"/>
        <w:rPr>
          <w:rFonts w:cs="Arial"/>
        </w:rPr>
      </w:pPr>
      <w:r w:rsidRPr="00CD5402">
        <w:rPr>
          <w:rFonts w:cs="Arial"/>
          <w:iCs/>
        </w:rPr>
        <w:t xml:space="preserve">State entities are not required to verify the identity of relatives or other persons involved in the patient’s </w:t>
      </w:r>
      <w:r w:rsidRPr="00A2707E">
        <w:rPr>
          <w:rFonts w:cs="Arial"/>
        </w:rPr>
        <w:t>care</w:t>
      </w:r>
      <w:r w:rsidRPr="00CD5402">
        <w:rPr>
          <w:rFonts w:cs="Arial"/>
          <w:iCs/>
        </w:rPr>
        <w:t xml:space="preserve">.  </w:t>
      </w:r>
      <w:r w:rsidRPr="00CD5402">
        <w:rPr>
          <w:rFonts w:cs="Arial"/>
        </w:rPr>
        <w:t xml:space="preserve">However, it is recommended that state entities confirm with the patient that </w:t>
      </w:r>
      <w:r w:rsidR="00552749">
        <w:rPr>
          <w:rFonts w:cs="Arial"/>
        </w:rPr>
        <w:t xml:space="preserve">he or she authorizes </w:t>
      </w:r>
      <w:r w:rsidRPr="00CD5402">
        <w:rPr>
          <w:rFonts w:cs="Arial"/>
        </w:rPr>
        <w:t xml:space="preserve">disclosing </w:t>
      </w:r>
      <w:r w:rsidR="00913739" w:rsidRPr="00CD5402">
        <w:rPr>
          <w:rFonts w:cs="Arial"/>
        </w:rPr>
        <w:t>health</w:t>
      </w:r>
      <w:r w:rsidRPr="00CD5402">
        <w:rPr>
          <w:rFonts w:cs="Arial"/>
        </w:rPr>
        <w:t xml:space="preserve"> information whil</w:t>
      </w:r>
      <w:r w:rsidR="00D90D8B">
        <w:rPr>
          <w:rFonts w:cs="Arial"/>
        </w:rPr>
        <w:t>e the other person is present.</w:t>
      </w:r>
    </w:p>
    <w:p w14:paraId="00F5D207" w14:textId="18DE1A67" w:rsidR="000325AE" w:rsidRPr="00081428" w:rsidRDefault="00A80CDD" w:rsidP="00A2707E">
      <w:pPr>
        <w:pStyle w:val="CitationGhost"/>
        <w:spacing w:after="60"/>
        <w:ind w:left="1152"/>
      </w:pPr>
      <w:r w:rsidRPr="00CD5402">
        <w:t>[45 C.F.R. §</w:t>
      </w:r>
      <w:r w:rsidR="003238EF">
        <w:t xml:space="preserve"> </w:t>
      </w:r>
      <w:r w:rsidRPr="00CD5402">
        <w:t>164.514(h)]</w:t>
      </w:r>
      <w:r w:rsidR="000325AE" w:rsidRPr="00081428">
        <w:tab/>
      </w:r>
    </w:p>
    <w:p w14:paraId="57FC1E58" w14:textId="77777777" w:rsidR="004D35D5" w:rsidRDefault="004D35D5">
      <w:pPr>
        <w:spacing w:before="0" w:after="200"/>
        <w:rPr>
          <w:rFonts w:eastAsia="Times New Roman" w:cs="Arial"/>
          <w:color w:val="000000" w:themeColor="text1"/>
          <w:szCs w:val="24"/>
          <w:u w:val="single"/>
        </w:rPr>
      </w:pPr>
      <w:r>
        <w:rPr>
          <w:rFonts w:cs="Arial"/>
          <w:color w:val="000000" w:themeColor="text1"/>
          <w:u w:val="single"/>
        </w:rPr>
        <w:br w:type="page"/>
      </w:r>
    </w:p>
    <w:p w14:paraId="7187176E" w14:textId="759B0AD9" w:rsidR="00A80CDD" w:rsidRPr="00081428" w:rsidRDefault="00A80CDD" w:rsidP="001844D1">
      <w:pPr>
        <w:pStyle w:val="ListParagraph"/>
        <w:numPr>
          <w:ilvl w:val="0"/>
          <w:numId w:val="51"/>
        </w:numPr>
        <w:spacing w:line="276" w:lineRule="auto"/>
        <w:contextualSpacing w:val="0"/>
        <w:rPr>
          <w:rFonts w:cs="Arial"/>
        </w:rPr>
      </w:pPr>
      <w:r w:rsidRPr="00081428">
        <w:rPr>
          <w:rFonts w:cs="Arial"/>
          <w:color w:val="000000" w:themeColor="text1"/>
          <w:u w:val="single"/>
        </w:rPr>
        <w:t>For disaster relief purposes</w:t>
      </w:r>
      <w:r w:rsidRPr="008E2FD8">
        <w:rPr>
          <w:rFonts w:cs="Arial"/>
          <w:color w:val="000000" w:themeColor="text1"/>
        </w:rPr>
        <w:t>.</w:t>
      </w:r>
      <w:r w:rsidRPr="00081428">
        <w:rPr>
          <w:rFonts w:cs="Arial"/>
          <w:color w:val="000000" w:themeColor="text1"/>
        </w:rPr>
        <w:t xml:space="preserve">  </w:t>
      </w:r>
      <w:r w:rsidRPr="00081428">
        <w:rPr>
          <w:rFonts w:cs="Arial"/>
        </w:rPr>
        <w:t xml:space="preserve">A </w:t>
      </w:r>
      <w:r w:rsidRPr="00CD5402">
        <w:rPr>
          <w:rFonts w:cs="Arial"/>
        </w:rPr>
        <w:t xml:space="preserve">state entity may use or disclose </w:t>
      </w:r>
      <w:r w:rsidR="00913739" w:rsidRPr="00CD5402">
        <w:rPr>
          <w:rFonts w:cs="Arial"/>
        </w:rPr>
        <w:t>health</w:t>
      </w:r>
      <w:r w:rsidRPr="00CD5402">
        <w:rPr>
          <w:rFonts w:cs="Arial"/>
        </w:rPr>
        <w:t xml:space="preserve"> information to a public or private entity, authorized by law or its charter to assist in disaster relief efforts, to notify or assist in the notification of the patient’s</w:t>
      </w:r>
      <w:r w:rsidRPr="00081428">
        <w:rPr>
          <w:rFonts w:cs="Arial"/>
        </w:rPr>
        <w:t xml:space="preserve"> location, general condition, or death to </w:t>
      </w:r>
      <w:r w:rsidR="0086611E" w:rsidRPr="00A9657D">
        <w:rPr>
          <w:rFonts w:cs="Arial"/>
        </w:rPr>
        <w:t xml:space="preserve">any of </w:t>
      </w:r>
      <w:r w:rsidRPr="00942F45">
        <w:rPr>
          <w:rFonts w:cs="Arial"/>
        </w:rPr>
        <w:t>the following persons:</w:t>
      </w:r>
    </w:p>
    <w:p w14:paraId="669ABC57" w14:textId="77777777" w:rsidR="00A80CDD" w:rsidRPr="00081428" w:rsidRDefault="00A80CDD" w:rsidP="001844D1">
      <w:pPr>
        <w:pStyle w:val="ListParagraph"/>
        <w:numPr>
          <w:ilvl w:val="0"/>
          <w:numId w:val="53"/>
        </w:numPr>
        <w:spacing w:before="60" w:line="276" w:lineRule="auto"/>
        <w:ind w:left="1152" w:hanging="432"/>
        <w:contextualSpacing w:val="0"/>
        <w:rPr>
          <w:rFonts w:cs="Arial"/>
        </w:rPr>
      </w:pPr>
      <w:r w:rsidRPr="00081428">
        <w:rPr>
          <w:rFonts w:cs="Arial"/>
        </w:rPr>
        <w:t>A family member</w:t>
      </w:r>
      <w:r w:rsidR="0086611E" w:rsidRPr="00081428">
        <w:rPr>
          <w:rFonts w:cs="Arial"/>
        </w:rPr>
        <w:t xml:space="preserve"> </w:t>
      </w:r>
    </w:p>
    <w:p w14:paraId="593831D7" w14:textId="37D04DD9" w:rsidR="00A80CDD" w:rsidRPr="00CD5402" w:rsidRDefault="008E2FD8" w:rsidP="001844D1">
      <w:pPr>
        <w:pStyle w:val="ListParagraph"/>
        <w:numPr>
          <w:ilvl w:val="0"/>
          <w:numId w:val="53"/>
        </w:numPr>
        <w:spacing w:before="60" w:line="276" w:lineRule="auto"/>
        <w:ind w:left="1152" w:hanging="432"/>
        <w:contextualSpacing w:val="0"/>
        <w:rPr>
          <w:rFonts w:cs="Arial"/>
        </w:rPr>
      </w:pPr>
      <w:r>
        <w:rPr>
          <w:rFonts w:cs="Arial"/>
        </w:rPr>
        <w:t xml:space="preserve">A </w:t>
      </w:r>
      <w:hyperlink w:anchor="PatientsRepresentativeDef" w:history="1">
        <w:r w:rsidRPr="00365AC8">
          <w:rPr>
            <w:rStyle w:val="Hyperlink"/>
            <w:rFonts w:cs="Arial"/>
          </w:rPr>
          <w:t>p</w:t>
        </w:r>
        <w:r w:rsidR="00A80CDD" w:rsidRPr="00365AC8">
          <w:rPr>
            <w:rStyle w:val="Hyperlink"/>
            <w:rFonts w:cs="Arial"/>
          </w:rPr>
          <w:t>atient representative</w:t>
        </w:r>
      </w:hyperlink>
      <w:r w:rsidR="00A80CDD" w:rsidRPr="00CD5402">
        <w:rPr>
          <w:rFonts w:cs="Arial"/>
        </w:rPr>
        <w:t xml:space="preserve"> </w:t>
      </w:r>
    </w:p>
    <w:p w14:paraId="5BDCF5F2" w14:textId="010A74D7" w:rsidR="00A475D4" w:rsidRDefault="00A80CDD" w:rsidP="001844D1">
      <w:pPr>
        <w:pStyle w:val="ListParagraph"/>
        <w:numPr>
          <w:ilvl w:val="0"/>
          <w:numId w:val="53"/>
        </w:numPr>
        <w:spacing w:before="60" w:line="276" w:lineRule="auto"/>
        <w:ind w:left="1152" w:hanging="432"/>
        <w:contextualSpacing w:val="0"/>
      </w:pPr>
      <w:r w:rsidRPr="00CD5402">
        <w:rPr>
          <w:rFonts w:cs="Arial"/>
        </w:rPr>
        <w:t>Another person responsible for the patient’s</w:t>
      </w:r>
      <w:r w:rsidRPr="00081428">
        <w:rPr>
          <w:rFonts w:cs="Arial"/>
        </w:rPr>
        <w:t xml:space="preserve"> care</w:t>
      </w:r>
      <w:r w:rsidRPr="00A475D4">
        <w:rPr>
          <w:rFonts w:cs="Arial"/>
          <w:iCs/>
        </w:rPr>
        <w:t xml:space="preserve">  </w:t>
      </w:r>
    </w:p>
    <w:p w14:paraId="356148A2" w14:textId="47EA8C97" w:rsidR="0008469C" w:rsidRDefault="00A80CDD" w:rsidP="00F24C5C">
      <w:pPr>
        <w:pStyle w:val="CitationGhost"/>
        <w:rPr>
          <w:rFonts w:eastAsia="Times New Roman"/>
          <w:bCs/>
          <w:color w:val="000000" w:themeColor="text1"/>
          <w:szCs w:val="24"/>
          <w:u w:val="single"/>
        </w:rPr>
      </w:pPr>
      <w:r w:rsidRPr="00CD5402">
        <w:t>[</w:t>
      </w:r>
      <w:r w:rsidRPr="00CD5402">
        <w:rPr>
          <w:iCs/>
        </w:rPr>
        <w:t>45 C.F.R. §</w:t>
      </w:r>
      <w:r w:rsidR="003238EF">
        <w:rPr>
          <w:iCs/>
        </w:rPr>
        <w:t xml:space="preserve"> </w:t>
      </w:r>
      <w:r w:rsidRPr="00CD5402">
        <w:t>164.510(b)(4)]</w:t>
      </w:r>
      <w:r w:rsidRPr="00672C31">
        <w:rPr>
          <w:iCs/>
        </w:rPr>
        <w:t xml:space="preserve"> </w:t>
      </w:r>
    </w:p>
    <w:p w14:paraId="55D73F50" w14:textId="4967FCFD" w:rsidR="00A80CDD" w:rsidRPr="00CD5402" w:rsidRDefault="00A80CDD" w:rsidP="001844D1">
      <w:pPr>
        <w:pStyle w:val="ListParagraph"/>
        <w:numPr>
          <w:ilvl w:val="0"/>
          <w:numId w:val="51"/>
        </w:numPr>
        <w:spacing w:line="276" w:lineRule="auto"/>
        <w:contextualSpacing w:val="0"/>
        <w:rPr>
          <w:rFonts w:cs="Arial"/>
          <w:bCs/>
        </w:rPr>
      </w:pPr>
      <w:r w:rsidRPr="00D92D29">
        <w:rPr>
          <w:rFonts w:cs="Arial"/>
          <w:bCs/>
          <w:color w:val="000000" w:themeColor="text1"/>
          <w:u w:val="single"/>
        </w:rPr>
        <w:t>Documentation retention</w:t>
      </w:r>
      <w:r w:rsidRPr="00D92D29">
        <w:rPr>
          <w:rFonts w:cs="Arial"/>
          <w:bCs/>
          <w:color w:val="000000" w:themeColor="text1"/>
        </w:rPr>
        <w:t xml:space="preserve">.  </w:t>
      </w:r>
      <w:r w:rsidRPr="007F753B">
        <w:rPr>
          <w:rFonts w:cs="Arial"/>
        </w:rPr>
        <w:t>Patients</w:t>
      </w:r>
      <w:r w:rsidRPr="00CD5402">
        <w:rPr>
          <w:rFonts w:cs="Arial"/>
          <w:bCs/>
          <w:color w:val="000000" w:themeColor="text1"/>
        </w:rPr>
        <w:t xml:space="preserve"> may be informed of, and may agree or object to the proposed use or disclosure orally, </w:t>
      </w:r>
      <w:r w:rsidRPr="00CD5402">
        <w:rPr>
          <w:rFonts w:cs="Arial"/>
          <w:color w:val="000000" w:themeColor="text1"/>
        </w:rPr>
        <w:t xml:space="preserve">but any prohibition or restriction by patients must be documented and maintained for at least </w:t>
      </w:r>
      <w:r w:rsidR="00892F5D">
        <w:rPr>
          <w:rFonts w:cs="Arial"/>
          <w:color w:val="000000" w:themeColor="text1"/>
        </w:rPr>
        <w:t>six (</w:t>
      </w:r>
      <w:r w:rsidRPr="00CD5402">
        <w:rPr>
          <w:rFonts w:cs="Arial"/>
          <w:color w:val="000000" w:themeColor="text1"/>
        </w:rPr>
        <w:t>6</w:t>
      </w:r>
      <w:r w:rsidR="00892F5D">
        <w:rPr>
          <w:rFonts w:cs="Arial"/>
          <w:color w:val="000000" w:themeColor="text1"/>
        </w:rPr>
        <w:t>)</w:t>
      </w:r>
      <w:r w:rsidRPr="00CD5402">
        <w:rPr>
          <w:rFonts w:cs="Arial"/>
          <w:color w:val="000000" w:themeColor="text1"/>
        </w:rPr>
        <w:t xml:space="preserve"> years.</w:t>
      </w:r>
      <w:r w:rsidRPr="00CD5402">
        <w:rPr>
          <w:rFonts w:cs="Arial"/>
          <w:bCs/>
          <w:color w:val="000000" w:themeColor="text1"/>
        </w:rPr>
        <w:t xml:space="preserve">  </w:t>
      </w:r>
    </w:p>
    <w:p w14:paraId="3DA4D494" w14:textId="7159BCBB" w:rsidR="00A80CDD" w:rsidRPr="00081428" w:rsidRDefault="00A80CDD" w:rsidP="00224CCD">
      <w:pPr>
        <w:pStyle w:val="CitationGhost"/>
      </w:pPr>
      <w:r w:rsidRPr="00CD5402">
        <w:t>[45 C.F.R. §</w:t>
      </w:r>
      <w:r w:rsidR="003238EF">
        <w:t xml:space="preserve"> </w:t>
      </w:r>
      <w:r w:rsidRPr="00CD5402">
        <w:t>164.510]</w:t>
      </w:r>
    </w:p>
    <w:p w14:paraId="777BF68C" w14:textId="051D9595" w:rsidR="0094473A" w:rsidRDefault="00A80CDD" w:rsidP="001844D1">
      <w:pPr>
        <w:pStyle w:val="ListParagraph"/>
        <w:numPr>
          <w:ilvl w:val="0"/>
          <w:numId w:val="115"/>
        </w:numPr>
        <w:tabs>
          <w:tab w:val="left" w:pos="360"/>
        </w:tabs>
        <w:spacing w:before="240" w:after="120" w:line="276" w:lineRule="auto"/>
        <w:contextualSpacing w:val="0"/>
        <w:rPr>
          <w:rFonts w:cs="Arial"/>
          <w:b/>
          <w:u w:val="single"/>
        </w:rPr>
      </w:pPr>
      <w:r w:rsidRPr="00D92D29">
        <w:rPr>
          <w:rFonts w:cs="Arial"/>
          <w:b/>
          <w:u w:val="single"/>
        </w:rPr>
        <w:t>References</w:t>
      </w:r>
      <w:r w:rsidR="0094473A">
        <w:rPr>
          <w:rFonts w:cs="Arial"/>
          <w:b/>
          <w:u w:val="single"/>
        </w:rPr>
        <w:t xml:space="preserve">  </w:t>
      </w:r>
    </w:p>
    <w:p w14:paraId="69AE4F52" w14:textId="77777777" w:rsidR="00A80CDD" w:rsidRPr="003A4515" w:rsidRDefault="00A80CDD" w:rsidP="007F753B">
      <w:pPr>
        <w:spacing w:before="40" w:after="40"/>
        <w:ind w:left="360"/>
      </w:pPr>
      <w:r w:rsidRPr="003A4515">
        <w:t xml:space="preserve">45 C.F.R. </w:t>
      </w:r>
    </w:p>
    <w:p w14:paraId="4AAA6485" w14:textId="6F95CE74" w:rsidR="00A80CDD" w:rsidRPr="00DE7A2A" w:rsidRDefault="00A80CDD" w:rsidP="001844D1">
      <w:pPr>
        <w:pStyle w:val="ListParagraph"/>
        <w:numPr>
          <w:ilvl w:val="0"/>
          <w:numId w:val="44"/>
        </w:numPr>
        <w:spacing w:before="0" w:line="276" w:lineRule="auto"/>
        <w:ind w:left="792"/>
        <w:contextualSpacing w:val="0"/>
        <w:rPr>
          <w:iCs/>
        </w:rPr>
      </w:pPr>
      <w:r w:rsidRPr="00DE7A2A">
        <w:rPr>
          <w:iCs/>
        </w:rPr>
        <w:t>§</w:t>
      </w:r>
      <w:r w:rsidR="003238EF">
        <w:rPr>
          <w:iCs/>
        </w:rPr>
        <w:t xml:space="preserve"> </w:t>
      </w:r>
      <w:r w:rsidRPr="00DE7A2A">
        <w:rPr>
          <w:iCs/>
        </w:rPr>
        <w:t xml:space="preserve">164.510 </w:t>
      </w:r>
    </w:p>
    <w:p w14:paraId="7F3E149C" w14:textId="47D7EA23" w:rsidR="00F637C8" w:rsidRPr="00DE7A2A" w:rsidRDefault="00F637C8" w:rsidP="001844D1">
      <w:pPr>
        <w:pStyle w:val="ListParagraph"/>
        <w:numPr>
          <w:ilvl w:val="0"/>
          <w:numId w:val="44"/>
        </w:numPr>
        <w:spacing w:before="0" w:line="276" w:lineRule="auto"/>
        <w:ind w:left="792"/>
        <w:contextualSpacing w:val="0"/>
        <w:rPr>
          <w:iCs/>
        </w:rPr>
      </w:pPr>
      <w:r w:rsidRPr="00DE7A2A">
        <w:rPr>
          <w:iCs/>
        </w:rPr>
        <w:t>§</w:t>
      </w:r>
      <w:r>
        <w:rPr>
          <w:iCs/>
        </w:rPr>
        <w:t xml:space="preserve"> 164.514(h)</w:t>
      </w:r>
      <w:r w:rsidRPr="00DE7A2A">
        <w:rPr>
          <w:iCs/>
        </w:rPr>
        <w:t xml:space="preserve"> </w:t>
      </w:r>
    </w:p>
    <w:p w14:paraId="5D1F66FE" w14:textId="47863626" w:rsidR="003D2085" w:rsidRPr="00EA42AD" w:rsidRDefault="00A80CDD" w:rsidP="001844D1">
      <w:pPr>
        <w:pStyle w:val="ListParagraph"/>
        <w:numPr>
          <w:ilvl w:val="0"/>
          <w:numId w:val="44"/>
        </w:numPr>
        <w:spacing w:before="0" w:line="276" w:lineRule="auto"/>
        <w:ind w:left="792"/>
        <w:contextualSpacing w:val="0"/>
        <w:rPr>
          <w:rFonts w:cs="Arial"/>
          <w:b/>
          <w:u w:val="single"/>
        </w:rPr>
      </w:pPr>
      <w:r w:rsidRPr="00F637C8">
        <w:rPr>
          <w:iCs/>
        </w:rPr>
        <w:t>§</w:t>
      </w:r>
      <w:r w:rsidR="003238EF" w:rsidRPr="00F637C8">
        <w:rPr>
          <w:iCs/>
        </w:rPr>
        <w:t xml:space="preserve"> </w:t>
      </w:r>
      <w:r w:rsidR="00F637C8">
        <w:rPr>
          <w:iCs/>
        </w:rPr>
        <w:t>164.530(i)</w:t>
      </w:r>
      <w:r w:rsidR="00B274A6">
        <w:rPr>
          <w:iCs/>
        </w:rPr>
        <w:t>(1)</w:t>
      </w:r>
      <w:r w:rsidR="00C14372" w:rsidRPr="00F637C8">
        <w:rPr>
          <w:iCs/>
        </w:rPr>
        <w:t xml:space="preserve">  </w:t>
      </w:r>
    </w:p>
    <w:p w14:paraId="02D8229B" w14:textId="675A4B31" w:rsidR="00EA42AD" w:rsidRPr="00EA42AD" w:rsidRDefault="00EA42AD" w:rsidP="00EA42AD">
      <w:pPr>
        <w:spacing w:before="40" w:after="40"/>
        <w:ind w:left="360"/>
        <w:rPr>
          <w:iCs/>
        </w:rPr>
      </w:pPr>
      <w:r w:rsidRPr="003A4515">
        <w:t xml:space="preserve">CA </w:t>
      </w:r>
      <w:r>
        <w:t>Health and Safety Code</w:t>
      </w:r>
      <w:r w:rsidRPr="003A4515">
        <w:t xml:space="preserve"> </w:t>
      </w:r>
      <w:r w:rsidRPr="00EA42AD">
        <w:rPr>
          <w:rFonts w:cs="Arial"/>
        </w:rPr>
        <w:t>§ 130303</w:t>
      </w:r>
      <w:r w:rsidRPr="00EA42AD">
        <w:rPr>
          <w:iCs/>
        </w:rPr>
        <w:t xml:space="preserve">  </w:t>
      </w:r>
    </w:p>
    <w:p w14:paraId="18BF065A" w14:textId="77777777" w:rsidR="00C14372" w:rsidRDefault="00A80CDD" w:rsidP="001844D1">
      <w:pPr>
        <w:pStyle w:val="ListParagraph"/>
        <w:numPr>
          <w:ilvl w:val="0"/>
          <w:numId w:val="115"/>
        </w:numPr>
        <w:tabs>
          <w:tab w:val="left" w:pos="360"/>
        </w:tabs>
        <w:spacing w:before="240" w:after="120" w:line="276" w:lineRule="auto"/>
        <w:contextualSpacing w:val="0"/>
        <w:rPr>
          <w:rFonts w:cs="Arial"/>
          <w:b/>
          <w:u w:val="single"/>
        </w:rPr>
      </w:pPr>
      <w:r w:rsidRPr="00D92D29">
        <w:rPr>
          <w:rFonts w:cs="Arial"/>
          <w:b/>
          <w:u w:val="single"/>
        </w:rPr>
        <w:t>Related Policies</w:t>
      </w:r>
      <w:r w:rsidR="00C14372">
        <w:rPr>
          <w:rFonts w:cs="Arial"/>
          <w:b/>
          <w:u w:val="single"/>
        </w:rPr>
        <w:t xml:space="preserve">  </w:t>
      </w:r>
    </w:p>
    <w:p w14:paraId="736369A2" w14:textId="77777777" w:rsidR="00A80CDD" w:rsidRPr="003A4515" w:rsidRDefault="00A80CDD" w:rsidP="007F75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47D85BDF" w14:textId="77777777" w:rsidR="00A80CDD" w:rsidRPr="003A4515" w:rsidRDefault="00A80CDD" w:rsidP="007F75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14372" w:rsidRPr="003A4515">
        <w:rPr>
          <w:rFonts w:cs="Arial"/>
          <w:color w:val="000000" w:themeColor="text1"/>
          <w:szCs w:val="24"/>
        </w:rPr>
        <w:t>2</w:t>
      </w:r>
      <w:r w:rsidRPr="003A4515">
        <w:rPr>
          <w:rFonts w:cs="Arial"/>
          <w:color w:val="000000" w:themeColor="text1"/>
          <w:szCs w:val="24"/>
        </w:rPr>
        <w:t xml:space="preserve"> – </w:t>
      </w:r>
      <w:r w:rsidR="005F6A22" w:rsidRPr="003A4515">
        <w:rPr>
          <w:rFonts w:cs="Arial"/>
          <w:color w:val="000000" w:themeColor="text1"/>
          <w:szCs w:val="24"/>
        </w:rPr>
        <w:t xml:space="preserve">Public </w:t>
      </w:r>
      <w:r w:rsidRPr="003A4515">
        <w:rPr>
          <w:rFonts w:cs="Arial"/>
          <w:color w:val="000000" w:themeColor="text1"/>
          <w:szCs w:val="24"/>
        </w:rPr>
        <w:t>Health Activities</w:t>
      </w:r>
    </w:p>
    <w:p w14:paraId="524942C4" w14:textId="77777777" w:rsidR="00A80CDD" w:rsidRPr="003A4515" w:rsidRDefault="00A80CDD" w:rsidP="007F75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14372" w:rsidRPr="003A4515">
        <w:rPr>
          <w:rFonts w:cs="Arial"/>
          <w:color w:val="000000" w:themeColor="text1"/>
          <w:szCs w:val="24"/>
        </w:rPr>
        <w:t>2</w:t>
      </w:r>
      <w:r w:rsidRPr="003A4515">
        <w:rPr>
          <w:rFonts w:cs="Arial"/>
          <w:color w:val="000000" w:themeColor="text1"/>
          <w:szCs w:val="24"/>
        </w:rPr>
        <w:t xml:space="preserve"> – Required by </w:t>
      </w:r>
      <w:r w:rsidR="005F6A22" w:rsidRPr="003A4515">
        <w:rPr>
          <w:rFonts w:cs="Arial"/>
          <w:color w:val="000000" w:themeColor="text1"/>
          <w:szCs w:val="24"/>
        </w:rPr>
        <w:t>Law and Required Disclosures</w:t>
      </w:r>
    </w:p>
    <w:p w14:paraId="5F93415A" w14:textId="77777777" w:rsidR="00A80CDD" w:rsidRPr="003A4515" w:rsidRDefault="00A80CDD" w:rsidP="007F75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14372" w:rsidRPr="003A4515">
        <w:rPr>
          <w:rFonts w:cs="Arial"/>
          <w:color w:val="000000" w:themeColor="text1"/>
          <w:szCs w:val="24"/>
        </w:rPr>
        <w:t>2</w:t>
      </w:r>
      <w:r w:rsidRPr="003A4515">
        <w:rPr>
          <w:rFonts w:cs="Arial"/>
          <w:color w:val="000000" w:themeColor="text1"/>
          <w:szCs w:val="24"/>
        </w:rPr>
        <w:t xml:space="preserve"> – Research</w:t>
      </w:r>
    </w:p>
    <w:p w14:paraId="2F3F05F8" w14:textId="77777777" w:rsidR="00A80CDD" w:rsidRPr="003A4515" w:rsidRDefault="00A80CDD" w:rsidP="007F75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14372" w:rsidRPr="003A4515">
        <w:rPr>
          <w:rFonts w:cs="Arial"/>
          <w:color w:val="000000" w:themeColor="text1"/>
          <w:szCs w:val="24"/>
        </w:rPr>
        <w:t>2</w:t>
      </w:r>
      <w:r w:rsidRPr="003A4515">
        <w:rPr>
          <w:rFonts w:cs="Arial"/>
          <w:color w:val="000000" w:themeColor="text1"/>
          <w:szCs w:val="24"/>
        </w:rPr>
        <w:t xml:space="preserve"> – Victims of Abuse, Neglect, or Domestic Violence</w:t>
      </w:r>
    </w:p>
    <w:p w14:paraId="30FDE56B"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3FEEA98B" w14:textId="77777777" w:rsidR="00A80CDD" w:rsidRPr="003A4515" w:rsidRDefault="00A80CDD" w:rsidP="007F75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14372" w:rsidRPr="003A4515">
        <w:rPr>
          <w:rFonts w:cs="Arial"/>
          <w:color w:val="000000" w:themeColor="text1"/>
          <w:szCs w:val="24"/>
        </w:rPr>
        <w:t>2</w:t>
      </w:r>
      <w:r w:rsidRPr="003A4515">
        <w:rPr>
          <w:rFonts w:cs="Arial"/>
          <w:color w:val="000000" w:themeColor="text1"/>
          <w:szCs w:val="24"/>
        </w:rPr>
        <w:t xml:space="preserve"> – Minimum Necessary</w:t>
      </w:r>
    </w:p>
    <w:p w14:paraId="41EB1728" w14:textId="77777777" w:rsidR="00A80CDD" w:rsidRPr="003A4515" w:rsidRDefault="00A80CDD" w:rsidP="007F75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14372" w:rsidRPr="003A4515">
        <w:rPr>
          <w:rFonts w:cs="Arial"/>
          <w:color w:val="000000" w:themeColor="text1"/>
          <w:szCs w:val="24"/>
        </w:rPr>
        <w:t>2</w:t>
      </w:r>
      <w:r w:rsidRPr="003A4515">
        <w:rPr>
          <w:rFonts w:cs="Arial"/>
          <w:color w:val="000000" w:themeColor="text1"/>
          <w:szCs w:val="24"/>
        </w:rPr>
        <w:t xml:space="preserve"> – </w:t>
      </w:r>
      <w:r w:rsidR="005F6A22" w:rsidRPr="003A4515">
        <w:rPr>
          <w:rFonts w:cs="Arial"/>
          <w:color w:val="000000" w:themeColor="text1"/>
          <w:szCs w:val="24"/>
        </w:rPr>
        <w:t>Patient’s (Personal)</w:t>
      </w:r>
      <w:r w:rsidR="005C14DA" w:rsidRPr="003A4515">
        <w:rPr>
          <w:rFonts w:cs="Arial"/>
          <w:color w:val="000000" w:themeColor="text1"/>
          <w:szCs w:val="24"/>
        </w:rPr>
        <w:t xml:space="preserve"> </w:t>
      </w:r>
      <w:r w:rsidRPr="003A4515">
        <w:rPr>
          <w:rFonts w:cs="Arial"/>
          <w:color w:val="000000" w:themeColor="text1"/>
          <w:szCs w:val="24"/>
        </w:rPr>
        <w:t>Representatives</w:t>
      </w:r>
    </w:p>
    <w:p w14:paraId="72E43551" w14:textId="77777777" w:rsidR="005F6A22" w:rsidRPr="003A4515" w:rsidRDefault="005F6A22" w:rsidP="007F75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3 – Verification of Identity  </w:t>
      </w:r>
    </w:p>
    <w:p w14:paraId="37DE51D2" w14:textId="18733B00" w:rsidR="00A80CDD" w:rsidRPr="003A4515" w:rsidRDefault="00A80CDD" w:rsidP="007F75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14372" w:rsidRPr="003A4515">
        <w:rPr>
          <w:rFonts w:cs="Arial"/>
          <w:color w:val="000000" w:themeColor="text1"/>
          <w:szCs w:val="24"/>
        </w:rPr>
        <w:t>4</w:t>
      </w:r>
      <w:r w:rsidRPr="003A4515">
        <w:rPr>
          <w:rFonts w:cs="Arial"/>
          <w:color w:val="000000" w:themeColor="text1"/>
          <w:szCs w:val="24"/>
        </w:rPr>
        <w:t xml:space="preserve"> – Waiver of Rights</w:t>
      </w:r>
      <w:r w:rsidR="005F6A22" w:rsidRPr="003A4515">
        <w:rPr>
          <w:rFonts w:cs="Arial"/>
          <w:color w:val="000000" w:themeColor="text1"/>
          <w:szCs w:val="24"/>
        </w:rPr>
        <w:t xml:space="preserve"> Related to HIPAA </w:t>
      </w:r>
      <w:r w:rsidR="00684D76" w:rsidRPr="003A4515">
        <w:rPr>
          <w:rFonts w:cs="Arial"/>
          <w:color w:val="000000" w:themeColor="text1"/>
          <w:szCs w:val="24"/>
        </w:rPr>
        <w:t>Complaints</w:t>
      </w:r>
    </w:p>
    <w:p w14:paraId="66F5C69E" w14:textId="097A9B23" w:rsidR="00A80CDD" w:rsidRPr="003A4515" w:rsidRDefault="00A80CDD" w:rsidP="007F75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5F6A22" w:rsidRPr="003A4515">
        <w:rPr>
          <w:rFonts w:cs="Arial"/>
          <w:color w:val="000000" w:themeColor="text1"/>
          <w:szCs w:val="24"/>
        </w:rPr>
        <w:t>5</w:t>
      </w:r>
      <w:r w:rsidRPr="003A4515">
        <w:rPr>
          <w:rFonts w:cs="Arial"/>
          <w:color w:val="000000" w:themeColor="text1"/>
          <w:szCs w:val="24"/>
        </w:rPr>
        <w:t xml:space="preserve"> – </w:t>
      </w:r>
      <w:r w:rsidR="005F6A22" w:rsidRPr="003A4515">
        <w:rPr>
          <w:rFonts w:cs="Arial"/>
          <w:color w:val="000000" w:themeColor="text1"/>
          <w:szCs w:val="24"/>
        </w:rPr>
        <w:t xml:space="preserve">Restriction for Self-Pay </w:t>
      </w:r>
    </w:p>
    <w:p w14:paraId="7DD199B9" w14:textId="77777777" w:rsidR="00A80CDD" w:rsidRPr="00D92D29" w:rsidRDefault="00A80CDD" w:rsidP="001844D1">
      <w:pPr>
        <w:pStyle w:val="ListParagraph"/>
        <w:numPr>
          <w:ilvl w:val="0"/>
          <w:numId w:val="115"/>
        </w:numPr>
        <w:tabs>
          <w:tab w:val="left" w:pos="360"/>
        </w:tabs>
        <w:spacing w:before="240" w:after="120" w:line="276" w:lineRule="auto"/>
        <w:contextualSpacing w:val="0"/>
        <w:rPr>
          <w:rFonts w:cs="Arial"/>
          <w:b/>
          <w:u w:val="single"/>
        </w:rPr>
      </w:pPr>
      <w:r w:rsidRPr="00D92D29">
        <w:rPr>
          <w:rFonts w:cs="Arial"/>
          <w:b/>
          <w:u w:val="single"/>
        </w:rPr>
        <w:t>Attachments</w:t>
      </w:r>
    </w:p>
    <w:p w14:paraId="6D0357D9" w14:textId="77777777" w:rsidR="00A80CDD" w:rsidRPr="00081428" w:rsidRDefault="00A80CDD" w:rsidP="007F753B">
      <w:pPr>
        <w:ind w:left="360"/>
        <w:rPr>
          <w:rFonts w:cs="Arial"/>
          <w:szCs w:val="24"/>
        </w:rPr>
      </w:pPr>
      <w:r w:rsidRPr="00081428">
        <w:rPr>
          <w:rFonts w:cs="Arial"/>
          <w:szCs w:val="24"/>
        </w:rPr>
        <w:t>None</w:t>
      </w:r>
    </w:p>
    <w:p w14:paraId="344E1399" w14:textId="77777777" w:rsidR="00B87E64" w:rsidRDefault="00B87E64" w:rsidP="000445DD">
      <w:pPr>
        <w:ind w:left="360"/>
        <w:rPr>
          <w:rFonts w:cs="Arial"/>
          <w:b/>
          <w:szCs w:val="24"/>
          <w:u w:val="single"/>
        </w:rPr>
        <w:sectPr w:rsidR="00B87E64" w:rsidSect="008A0878">
          <w:footerReference w:type="default" r:id="rId29"/>
          <w:type w:val="continuous"/>
          <w:pgSz w:w="12240" w:h="15840"/>
          <w:pgMar w:top="1440" w:right="1080" w:bottom="1440" w:left="1080" w:header="720" w:footer="720" w:gutter="0"/>
          <w:cols w:space="720"/>
          <w:docGrid w:linePitch="360"/>
        </w:sectPr>
      </w:pPr>
    </w:p>
    <w:p w14:paraId="26E38EF6" w14:textId="77777777" w:rsidR="000445DD" w:rsidRPr="00A9657D" w:rsidRDefault="000445DD" w:rsidP="000445DD">
      <w:pPr>
        <w:ind w:left="360"/>
        <w:rPr>
          <w:rFonts w:cs="Arial"/>
          <w:b/>
          <w:szCs w:val="24"/>
          <w:u w:val="single"/>
        </w:rPr>
      </w:pPr>
    </w:p>
    <w:p w14:paraId="02F04C03" w14:textId="77777777" w:rsidR="000445DD" w:rsidRDefault="000445DD">
      <w:pPr>
        <w:rPr>
          <w:rFonts w:asciiTheme="majorHAnsi" w:eastAsiaTheme="majorEastAsia" w:hAnsiTheme="majorHAnsi" w:cstheme="majorBidi"/>
          <w:b/>
          <w:bCs/>
          <w:color w:val="4F81BD" w:themeColor="accent1"/>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4CA5AE3D"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7A0BDFE" w14:textId="77777777" w:rsidR="00267FD0" w:rsidRPr="00CC2466" w:rsidRDefault="005679C2" w:rsidP="00CC2466">
            <w:pPr>
              <w:spacing w:line="240" w:lineRule="auto"/>
              <w:rPr>
                <w:rFonts w:eastAsia="Times New Roman" w:cs="Arial"/>
                <w:b/>
                <w:bCs/>
                <w:szCs w:val="24"/>
              </w:rPr>
            </w:pPr>
            <w:bookmarkStart w:id="63" w:name="_Toc419377046"/>
            <w:bookmarkStart w:id="64" w:name="_Toc419378879"/>
            <w:bookmarkStart w:id="65" w:name="_Toc419899124"/>
            <w:r w:rsidRPr="00CC2466">
              <w:rPr>
                <w:rFonts w:eastAsia="Times New Roman" w:cs="Arial"/>
                <w:b/>
                <w:bCs/>
                <w:szCs w:val="24"/>
              </w:rPr>
              <w:t xml:space="preserve">Chapter:   </w:t>
            </w:r>
            <w:r w:rsidR="0049513C" w:rsidRPr="00CC2466">
              <w:rPr>
                <w:rFonts w:eastAsia="Times New Roman" w:cs="Arial"/>
                <w:b/>
                <w:bCs/>
                <w:szCs w:val="24"/>
              </w:rPr>
              <w:t>2</w:t>
            </w:r>
            <w:r w:rsidRPr="00CC2466">
              <w:rPr>
                <w:rFonts w:eastAsia="Times New Roman" w:cs="Arial"/>
                <w:b/>
                <w:bCs/>
                <w:szCs w:val="24"/>
              </w:rPr>
              <w:t xml:space="preserve"> </w:t>
            </w:r>
            <w:r w:rsidR="008E2FD8" w:rsidRPr="00CC2466">
              <w:rPr>
                <w:rFonts w:eastAsia="Times New Roman" w:cs="Arial"/>
                <w:b/>
                <w:bCs/>
                <w:szCs w:val="24"/>
              </w:rPr>
              <w:t>–</w:t>
            </w:r>
            <w:r w:rsidRPr="00CC2466">
              <w:rPr>
                <w:rFonts w:eastAsia="Times New Roman" w:cs="Arial"/>
                <w:b/>
                <w:bCs/>
                <w:szCs w:val="24"/>
              </w:rPr>
              <w:t xml:space="preserve"> Privacy</w:t>
            </w:r>
            <w:bookmarkEnd w:id="63"/>
            <w:bookmarkEnd w:id="64"/>
            <w:bookmarkEnd w:id="65"/>
          </w:p>
        </w:tc>
      </w:tr>
      <w:tr w:rsidR="00267FD0" w:rsidRPr="000541EE" w14:paraId="0818AC5D"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0B1A3966" w14:textId="77777777" w:rsidR="00267FD0" w:rsidRPr="000541EE" w:rsidRDefault="00844249" w:rsidP="000541EE">
            <w:pPr>
              <w:rPr>
                <w:b/>
              </w:rPr>
            </w:pPr>
            <w:bookmarkStart w:id="66" w:name="_Toc419377047"/>
            <w:bookmarkStart w:id="67" w:name="_Toc419378880"/>
            <w:bookmarkStart w:id="68" w:name="_Toc419899125"/>
            <w:r w:rsidRPr="000541EE">
              <w:rPr>
                <w:b/>
              </w:rPr>
              <w:t>Section:</w:t>
            </w:r>
            <w:r w:rsidRPr="00CC2466">
              <w:rPr>
                <w:b/>
              </w:rPr>
              <w:t xml:space="preserve">  </w:t>
            </w:r>
            <w:r w:rsidR="0049513C" w:rsidRPr="000541EE">
              <w:rPr>
                <w:b/>
              </w:rPr>
              <w:t>2</w:t>
            </w:r>
            <w:r w:rsidRPr="000541EE">
              <w:rPr>
                <w:b/>
              </w:rPr>
              <w:t xml:space="preserve">.2.0 – Uses </w:t>
            </w:r>
            <w:r w:rsidR="00C15D50" w:rsidRPr="000541EE">
              <w:rPr>
                <w:b/>
              </w:rPr>
              <w:t>and</w:t>
            </w:r>
            <w:r w:rsidRPr="000541EE">
              <w:rPr>
                <w:b/>
              </w:rPr>
              <w:t xml:space="preserve"> Disclosures</w:t>
            </w:r>
            <w:bookmarkEnd w:id="66"/>
            <w:bookmarkEnd w:id="67"/>
            <w:bookmarkEnd w:id="68"/>
          </w:p>
        </w:tc>
      </w:tr>
      <w:tr w:rsidR="00267FD0" w:rsidRPr="00F50538" w14:paraId="4FC6CE33"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5992901" w14:textId="41E173BC" w:rsidR="00267FD0" w:rsidRPr="00F50538" w:rsidRDefault="006D219E" w:rsidP="0049513C">
            <w:pPr>
              <w:pStyle w:val="Heading3"/>
            </w:pPr>
            <w:bookmarkStart w:id="69" w:name="_Toc70938378"/>
            <w:r>
              <w:rPr>
                <w:rFonts w:ascii="ZWAdobeF" w:hAnsi="ZWAdobeF" w:cs="ZWAdobeF"/>
                <w:b w:val="0"/>
                <w:sz w:val="2"/>
                <w:szCs w:val="2"/>
              </w:rPr>
              <w:t>24B</w:t>
            </w:r>
            <w:r w:rsidR="0049513C">
              <w:t>2</w:t>
            </w:r>
            <w:r w:rsidR="002629E2" w:rsidRPr="00D92D29">
              <w:t>.2.9 – Organ Procurement</w:t>
            </w:r>
            <w:bookmarkEnd w:id="69"/>
          </w:p>
        </w:tc>
      </w:tr>
      <w:tr w:rsidR="005F08F7" w:rsidRPr="00642195" w14:paraId="758B13DE"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18E15545" w14:textId="17AAF08A"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1790EA45" w14:textId="4FAB6894"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2D78275E" w14:textId="1A62A1E1" w:rsidR="005F08F7" w:rsidRPr="00642195" w:rsidRDefault="005F08F7" w:rsidP="00E66A62">
            <w:pPr>
              <w:spacing w:line="240" w:lineRule="auto"/>
              <w:rPr>
                <w:rFonts w:eastAsia="Times New Roman" w:cs="Arial"/>
                <w:bCs/>
              </w:rPr>
            </w:pPr>
            <w:r w:rsidRPr="00642195">
              <w:rPr>
                <w:rFonts w:eastAsia="Times New Roman" w:cs="Arial"/>
                <w:bCs/>
              </w:rPr>
              <w:t xml:space="preserve">Attachments: </w:t>
            </w:r>
            <w:r w:rsidR="00E66A62">
              <w:rPr>
                <w:rFonts w:eastAsia="Times New Roman" w:cs="Arial"/>
                <w:bCs/>
              </w:rPr>
              <w:t>No</w:t>
            </w:r>
          </w:p>
        </w:tc>
      </w:tr>
    </w:tbl>
    <w:p w14:paraId="738619DD" w14:textId="77777777" w:rsidR="0049513C" w:rsidRDefault="00342EC0" w:rsidP="001844D1">
      <w:pPr>
        <w:pStyle w:val="ListParagraph"/>
        <w:numPr>
          <w:ilvl w:val="0"/>
          <w:numId w:val="153"/>
        </w:numPr>
        <w:spacing w:before="240" w:after="120" w:line="276" w:lineRule="auto"/>
        <w:contextualSpacing w:val="0"/>
        <w:rPr>
          <w:rFonts w:cs="Arial"/>
          <w:b/>
          <w:u w:val="single"/>
        </w:rPr>
      </w:pPr>
      <w:r w:rsidRPr="00400A69">
        <w:rPr>
          <w:rFonts w:cs="Arial"/>
          <w:b/>
          <w:u w:val="single"/>
        </w:rPr>
        <w:t>Purpose</w:t>
      </w:r>
      <w:r w:rsidR="0049513C">
        <w:rPr>
          <w:rFonts w:cs="Arial"/>
          <w:b/>
          <w:u w:val="single"/>
        </w:rPr>
        <w:t xml:space="preserve">  </w:t>
      </w:r>
    </w:p>
    <w:p w14:paraId="7A9B3AFA" w14:textId="77777777" w:rsidR="00342EC0" w:rsidRPr="00400A69" w:rsidRDefault="00342EC0" w:rsidP="005614B7">
      <w:pPr>
        <w:pStyle w:val="ListParagraph"/>
        <w:spacing w:after="120" w:line="276" w:lineRule="auto"/>
        <w:ind w:left="360"/>
        <w:contextualSpacing w:val="0"/>
        <w:rPr>
          <w:rFonts w:cs="Arial"/>
          <w:color w:val="006600"/>
        </w:rPr>
      </w:pPr>
      <w:r w:rsidRPr="00400A69">
        <w:rPr>
          <w:rFonts w:cs="Arial"/>
        </w:rPr>
        <w:t xml:space="preserve">To describe the permitted </w:t>
      </w:r>
      <w:r w:rsidRPr="00744F78">
        <w:rPr>
          <w:rStyle w:val="HyperlinkStyleChar"/>
          <w:color w:val="auto"/>
          <w:u w:val="none"/>
        </w:rPr>
        <w:t>uses</w:t>
      </w:r>
      <w:r w:rsidRPr="00400A69">
        <w:rPr>
          <w:rFonts w:cs="Arial"/>
        </w:rPr>
        <w:t xml:space="preserve"> and </w:t>
      </w:r>
      <w:hyperlink w:anchor="DiscloseDef" w:history="1">
        <w:r w:rsidRPr="00744F78">
          <w:rPr>
            <w:rStyle w:val="Hyperlink"/>
            <w:rFonts w:cs="Arial"/>
          </w:rPr>
          <w:t>disclosures</w:t>
        </w:r>
      </w:hyperlink>
      <w:r w:rsidRPr="00400A69">
        <w:rPr>
          <w:rFonts w:cs="Arial"/>
        </w:rPr>
        <w:t xml:space="preserve"> of </w:t>
      </w:r>
      <w:hyperlink w:anchor="HealthInformationDef" w:history="1">
        <w:r w:rsidR="00913739" w:rsidRPr="00D30EBC">
          <w:rPr>
            <w:rStyle w:val="Hyperlink"/>
            <w:rFonts w:cs="Arial"/>
          </w:rPr>
          <w:t>health</w:t>
        </w:r>
        <w:r w:rsidRPr="00D30EBC">
          <w:rPr>
            <w:rStyle w:val="Hyperlink"/>
            <w:rFonts w:cs="Arial"/>
          </w:rPr>
          <w:t xml:space="preserve"> information</w:t>
        </w:r>
      </w:hyperlink>
      <w:r w:rsidRPr="00400A69">
        <w:rPr>
          <w:rFonts w:cs="Arial"/>
        </w:rPr>
        <w:t xml:space="preserve"> for organ procurement purposes.</w:t>
      </w:r>
    </w:p>
    <w:p w14:paraId="3032873A" w14:textId="77777777" w:rsidR="0049513C" w:rsidRDefault="00342EC0" w:rsidP="001844D1">
      <w:pPr>
        <w:pStyle w:val="ListParagraph"/>
        <w:numPr>
          <w:ilvl w:val="0"/>
          <w:numId w:val="153"/>
        </w:numPr>
        <w:spacing w:before="240" w:after="120" w:line="276" w:lineRule="auto"/>
        <w:contextualSpacing w:val="0"/>
        <w:rPr>
          <w:rFonts w:cs="Arial"/>
          <w:b/>
          <w:u w:val="single"/>
        </w:rPr>
      </w:pPr>
      <w:r w:rsidRPr="00400A69">
        <w:rPr>
          <w:rFonts w:cs="Arial"/>
          <w:b/>
          <w:u w:val="single"/>
        </w:rPr>
        <w:t>Policy</w:t>
      </w:r>
      <w:r w:rsidR="0049513C">
        <w:rPr>
          <w:rFonts w:cs="Arial"/>
          <w:b/>
          <w:u w:val="single"/>
        </w:rPr>
        <w:t xml:space="preserve">  </w:t>
      </w:r>
    </w:p>
    <w:p w14:paraId="3573FB65" w14:textId="77777777" w:rsidR="001E34A1" w:rsidRDefault="00342EC0" w:rsidP="005614B7">
      <w:pPr>
        <w:pStyle w:val="ListParagraph"/>
        <w:spacing w:line="276" w:lineRule="auto"/>
        <w:ind w:left="360"/>
        <w:contextualSpacing w:val="0"/>
        <w:rPr>
          <w:rFonts w:cs="Arial"/>
          <w:color w:val="000000" w:themeColor="text1"/>
        </w:rPr>
      </w:pPr>
      <w:r w:rsidRPr="00400A69">
        <w:rPr>
          <w:rFonts w:cs="Arial"/>
          <w:color w:val="000000" w:themeColor="text1"/>
        </w:rPr>
        <w:t xml:space="preserve">A </w:t>
      </w:r>
      <w:hyperlink w:anchor="PatientDef" w:history="1">
        <w:r w:rsidRPr="00D30EBC">
          <w:rPr>
            <w:rStyle w:val="Hyperlink"/>
            <w:rFonts w:cs="Arial"/>
          </w:rPr>
          <w:t>patient’s</w:t>
        </w:r>
      </w:hyperlink>
      <w:r w:rsidRPr="00522327">
        <w:t xml:space="preserve"> </w:t>
      </w:r>
      <w:r w:rsidR="00913739" w:rsidRPr="00522327">
        <w:rPr>
          <w:rFonts w:cs="Arial"/>
          <w:color w:val="000000" w:themeColor="text1"/>
        </w:rPr>
        <w:t>health</w:t>
      </w:r>
      <w:r w:rsidRPr="00522327">
        <w:rPr>
          <w:rFonts w:cs="Arial"/>
          <w:color w:val="000000" w:themeColor="text1"/>
        </w:rPr>
        <w:t xml:space="preserve"> </w:t>
      </w:r>
      <w:r w:rsidRPr="005614B7">
        <w:rPr>
          <w:rFonts w:cs="Arial"/>
        </w:rPr>
        <w:t>information</w:t>
      </w:r>
      <w:r w:rsidRPr="00400A69">
        <w:rPr>
          <w:rFonts w:cs="Arial"/>
          <w:color w:val="000000" w:themeColor="text1"/>
        </w:rPr>
        <w:t xml:space="preserve"> may be disclosed, without an </w:t>
      </w:r>
      <w:hyperlink w:anchor="AuthorizationDef" w:history="1">
        <w:r w:rsidRPr="00D30EBC">
          <w:rPr>
            <w:rStyle w:val="Hyperlink"/>
            <w:rFonts w:cs="Arial"/>
          </w:rPr>
          <w:t>authorization</w:t>
        </w:r>
      </w:hyperlink>
      <w:r w:rsidRPr="00400A69">
        <w:rPr>
          <w:rFonts w:cs="Arial"/>
          <w:color w:val="000000" w:themeColor="text1"/>
        </w:rPr>
        <w:t>, to a coroner</w:t>
      </w:r>
      <w:r w:rsidR="00326F4A">
        <w:rPr>
          <w:rFonts w:cs="Arial"/>
          <w:color w:val="000000" w:themeColor="text1"/>
        </w:rPr>
        <w:t>,</w:t>
      </w:r>
      <w:r w:rsidR="0043055A">
        <w:rPr>
          <w:rFonts w:cs="Arial"/>
          <w:color w:val="000000" w:themeColor="text1"/>
        </w:rPr>
        <w:t xml:space="preserve"> medical </w:t>
      </w:r>
      <w:r w:rsidR="00684D76">
        <w:rPr>
          <w:rFonts w:cs="Arial"/>
          <w:color w:val="000000" w:themeColor="text1"/>
        </w:rPr>
        <w:t>examiner</w:t>
      </w:r>
      <w:r w:rsidR="00326F4A">
        <w:rPr>
          <w:rFonts w:cs="Arial"/>
          <w:color w:val="000000" w:themeColor="text1"/>
        </w:rPr>
        <w:t xml:space="preserve">, </w:t>
      </w:r>
      <w:r w:rsidR="0043055A">
        <w:rPr>
          <w:rFonts w:cs="Arial"/>
          <w:color w:val="000000" w:themeColor="text1"/>
        </w:rPr>
        <w:t>forensic pathologist</w:t>
      </w:r>
      <w:r w:rsidRPr="00400A69">
        <w:rPr>
          <w:rFonts w:cs="Arial"/>
          <w:color w:val="000000" w:themeColor="text1"/>
        </w:rPr>
        <w:t>, or organ or tissue banks</w:t>
      </w:r>
      <w:r w:rsidR="001E1850">
        <w:rPr>
          <w:rFonts w:cs="Arial"/>
          <w:color w:val="000000" w:themeColor="text1"/>
        </w:rPr>
        <w:t>,</w:t>
      </w:r>
      <w:r w:rsidRPr="00400A69">
        <w:rPr>
          <w:rFonts w:cs="Arial"/>
          <w:color w:val="000000" w:themeColor="text1"/>
        </w:rPr>
        <w:t xml:space="preserve"> </w:t>
      </w:r>
      <w:r w:rsidR="00145912">
        <w:rPr>
          <w:rFonts w:cs="Arial"/>
          <w:color w:val="000000" w:themeColor="text1"/>
        </w:rPr>
        <w:t>upon request</w:t>
      </w:r>
      <w:r w:rsidR="001E1850">
        <w:rPr>
          <w:rFonts w:cs="Arial"/>
          <w:color w:val="000000" w:themeColor="text1"/>
        </w:rPr>
        <w:t>,</w:t>
      </w:r>
      <w:r w:rsidR="00145912">
        <w:rPr>
          <w:rFonts w:cs="Arial"/>
          <w:color w:val="000000" w:themeColor="text1"/>
        </w:rPr>
        <w:t xml:space="preserve"> </w:t>
      </w:r>
      <w:r w:rsidRPr="00400A69">
        <w:rPr>
          <w:rFonts w:cs="Arial"/>
          <w:color w:val="000000" w:themeColor="text1"/>
        </w:rPr>
        <w:t>for the purpose of facilitating organ, eye, tissue donation</w:t>
      </w:r>
      <w:r w:rsidR="00210FC4">
        <w:rPr>
          <w:rFonts w:cs="Arial"/>
          <w:color w:val="000000" w:themeColor="text1"/>
        </w:rPr>
        <w:t>,</w:t>
      </w:r>
      <w:r w:rsidRPr="00400A69">
        <w:rPr>
          <w:rFonts w:cs="Arial"/>
          <w:color w:val="000000" w:themeColor="text1"/>
        </w:rPr>
        <w:t xml:space="preserve"> or transplantation.</w:t>
      </w:r>
    </w:p>
    <w:p w14:paraId="1D7A8008" w14:textId="2CCA1030" w:rsidR="00522327" w:rsidRDefault="001E34A1" w:rsidP="001E34A1">
      <w:pPr>
        <w:spacing w:after="0"/>
        <w:ind w:left="360"/>
        <w:rPr>
          <w:rFonts w:cs="Arial"/>
          <w:color w:val="000000" w:themeColor="text1"/>
        </w:rPr>
      </w:pPr>
      <w:r w:rsidRPr="00B835CC">
        <w:rPr>
          <w:rFonts w:cs="Arial"/>
          <w:i/>
          <w:szCs w:val="24"/>
        </w:rPr>
        <w:t xml:space="preserve">Special restrictions on disclosures of information apply to the Department of State Hospitals and the Department of Developmental Services.  These entities should consult with their legal counsel before disclosing health information or when developing and </w:t>
      </w:r>
      <w:hyperlink w:anchor="ImplementationDef" w:history="1">
        <w:r w:rsidRPr="0008469C">
          <w:rPr>
            <w:rStyle w:val="Hyperlink"/>
            <w:rFonts w:cs="Arial"/>
            <w:i/>
            <w:szCs w:val="24"/>
          </w:rPr>
          <w:t>implementing</w:t>
        </w:r>
      </w:hyperlink>
      <w:r w:rsidRPr="00B835CC">
        <w:rPr>
          <w:rFonts w:cs="Arial"/>
          <w:i/>
          <w:szCs w:val="24"/>
        </w:rPr>
        <w:t xml:space="preserve"> operational </w:t>
      </w:r>
      <w:hyperlink w:anchor="PolicyDef" w:history="1">
        <w:r w:rsidRPr="0008469C">
          <w:rPr>
            <w:rStyle w:val="Hyperlink"/>
            <w:rFonts w:cs="Arial"/>
            <w:i/>
            <w:szCs w:val="24"/>
          </w:rPr>
          <w:t>policies</w:t>
        </w:r>
      </w:hyperlink>
      <w:r w:rsidRPr="00B835CC">
        <w:rPr>
          <w:rFonts w:cs="Arial"/>
          <w:i/>
          <w:szCs w:val="24"/>
        </w:rPr>
        <w:t xml:space="preserve"> and </w:t>
      </w:r>
      <w:hyperlink w:anchor="ProcedureDef" w:history="1">
        <w:r w:rsidRPr="0008469C">
          <w:rPr>
            <w:rStyle w:val="Hyperlink"/>
            <w:rFonts w:cs="Arial"/>
            <w:i/>
            <w:szCs w:val="24"/>
          </w:rPr>
          <w:t>procedures</w:t>
        </w:r>
      </w:hyperlink>
      <w:r w:rsidRPr="00B835CC">
        <w:rPr>
          <w:rFonts w:cs="Arial"/>
          <w:i/>
          <w:szCs w:val="24"/>
        </w:rPr>
        <w:t xml:space="preserve">. </w:t>
      </w:r>
      <w:r w:rsidR="00145912">
        <w:rPr>
          <w:rFonts w:cs="Arial"/>
          <w:color w:val="000000" w:themeColor="text1"/>
        </w:rPr>
        <w:t xml:space="preserve"> </w:t>
      </w:r>
    </w:p>
    <w:p w14:paraId="7F8E8313" w14:textId="3F6A9802" w:rsidR="00342EC0" w:rsidRDefault="00342EC0" w:rsidP="005614B7">
      <w:pPr>
        <w:pStyle w:val="CitationGhost"/>
        <w:ind w:left="360"/>
        <w:rPr>
          <w:bCs/>
        </w:rPr>
      </w:pPr>
      <w:r w:rsidRPr="00522327">
        <w:t>[</w:t>
      </w:r>
      <w:r w:rsidR="0049513C">
        <w:t xml:space="preserve">45 </w:t>
      </w:r>
      <w:r w:rsidRPr="00522327">
        <w:t>C.F.R. §</w:t>
      </w:r>
      <w:r w:rsidR="003238EF">
        <w:t xml:space="preserve"> </w:t>
      </w:r>
      <w:r w:rsidRPr="00522327">
        <w:t>164.512(h); CA Civil Code §</w:t>
      </w:r>
      <w:r w:rsidR="003238EF">
        <w:t xml:space="preserve"> </w:t>
      </w:r>
      <w:r w:rsidRPr="00522327">
        <w:t>56.10(b)(8),</w:t>
      </w:r>
      <w:r w:rsidR="0049513C">
        <w:t xml:space="preserve"> </w:t>
      </w:r>
      <w:r w:rsidRPr="00522327">
        <w:t>§</w:t>
      </w:r>
      <w:r w:rsidR="003238EF">
        <w:t xml:space="preserve"> </w:t>
      </w:r>
      <w:r w:rsidRPr="00522327">
        <w:t>56.10(c)(13)</w:t>
      </w:r>
      <w:r w:rsidR="0049513C">
        <w:t>,</w:t>
      </w:r>
      <w:r w:rsidRPr="00522327">
        <w:t xml:space="preserve"> and §</w:t>
      </w:r>
      <w:r w:rsidR="003238EF">
        <w:t xml:space="preserve"> </w:t>
      </w:r>
      <w:r w:rsidRPr="00522327">
        <w:t>1798.24(i)</w:t>
      </w:r>
      <w:r w:rsidRPr="00522327">
        <w:rPr>
          <w:bCs/>
        </w:rPr>
        <w:t>]</w:t>
      </w:r>
    </w:p>
    <w:p w14:paraId="775668D4" w14:textId="7E136573" w:rsidR="005C767A" w:rsidRPr="00400A69" w:rsidRDefault="005C767A" w:rsidP="00F24C5C">
      <w:pPr>
        <w:ind w:left="360"/>
        <w:rPr>
          <w:color w:val="000000" w:themeColor="text1"/>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19477DBF" w14:textId="77777777" w:rsidR="0049513C" w:rsidRDefault="00342EC0" w:rsidP="001844D1">
      <w:pPr>
        <w:pStyle w:val="ListParagraph"/>
        <w:numPr>
          <w:ilvl w:val="0"/>
          <w:numId w:val="153"/>
        </w:numPr>
        <w:spacing w:before="240" w:after="120" w:line="276" w:lineRule="auto"/>
        <w:contextualSpacing w:val="0"/>
        <w:rPr>
          <w:rFonts w:cs="Arial"/>
          <w:b/>
          <w:u w:val="single"/>
        </w:rPr>
      </w:pPr>
      <w:r w:rsidRPr="00400A69">
        <w:rPr>
          <w:rFonts w:cs="Arial"/>
          <w:b/>
          <w:u w:val="single"/>
        </w:rPr>
        <w:t>Implementation Specifics</w:t>
      </w:r>
      <w:r w:rsidR="0049513C">
        <w:rPr>
          <w:rFonts w:cs="Arial"/>
          <w:b/>
          <w:u w:val="single"/>
        </w:rPr>
        <w:t xml:space="preserve">  </w:t>
      </w:r>
    </w:p>
    <w:p w14:paraId="3A0C1061" w14:textId="3C07A38D" w:rsidR="00B274A6" w:rsidRPr="00685CC7" w:rsidRDefault="00B274A6" w:rsidP="00732BFD">
      <w:pPr>
        <w:pStyle w:val="ListParagraph"/>
        <w:spacing w:line="276" w:lineRule="auto"/>
        <w:ind w:left="360"/>
        <w:contextualSpacing w:val="0"/>
        <w:rPr>
          <w:color w:val="000000" w:themeColor="text1"/>
        </w:rPr>
      </w:pPr>
      <w:r w:rsidRPr="00685CC7">
        <w:rPr>
          <w:color w:val="000000" w:themeColor="text1"/>
        </w:rPr>
        <w:t xml:space="preserve">While not specifically required by law, CalOHII requires </w:t>
      </w:r>
      <w:hyperlink w:anchor="StateEntityDef" w:history="1">
        <w:r w:rsidRPr="00EA2286">
          <w:rPr>
            <w:rStyle w:val="Hyperlink"/>
          </w:rPr>
          <w:t>state entities</w:t>
        </w:r>
      </w:hyperlink>
      <w:r w:rsidRPr="00685CC7">
        <w:rPr>
          <w:color w:val="000000" w:themeColor="text1"/>
        </w:rPr>
        <w:t xml:space="preserve"> to develop, </w:t>
      </w:r>
      <w:r w:rsidRPr="0008469C">
        <w:t>implement</w:t>
      </w:r>
      <w:r w:rsidRPr="00685CC7">
        <w:rPr>
          <w:color w:val="000000" w:themeColor="text1"/>
        </w:rPr>
        <w:t xml:space="preserve"> and maintain </w:t>
      </w:r>
      <w:r w:rsidRPr="0008469C">
        <w:t>policies</w:t>
      </w:r>
      <w:r w:rsidRPr="00685CC7">
        <w:rPr>
          <w:color w:val="000000" w:themeColor="text1"/>
        </w:rPr>
        <w:t xml:space="preserve"> and </w:t>
      </w:r>
      <w:r w:rsidRPr="0008469C">
        <w:t>procedures</w:t>
      </w:r>
      <w:r w:rsidRPr="00685CC7">
        <w:rPr>
          <w:color w:val="000000" w:themeColor="text1"/>
        </w:rPr>
        <w:t xml:space="preserve"> describing the measures and processes (what and how) </w:t>
      </w:r>
      <w:r w:rsidRPr="00685CC7">
        <w:rPr>
          <w:rFonts w:cs="Arial"/>
          <w:color w:val="000000" w:themeColor="text1"/>
        </w:rPr>
        <w:t>utilized</w:t>
      </w:r>
      <w:r w:rsidRPr="00685CC7">
        <w:rPr>
          <w:color w:val="000000" w:themeColor="text1"/>
        </w:rPr>
        <w:t xml:space="preserve"> to disclose a deceased patient’s health information for organ procurement.</w:t>
      </w:r>
    </w:p>
    <w:p w14:paraId="7BDD1EB2" w14:textId="76465F9B" w:rsidR="00B274A6" w:rsidRPr="00B274A6" w:rsidRDefault="00B274A6" w:rsidP="00732BFD">
      <w:pPr>
        <w:pStyle w:val="CitationGhost"/>
        <w:ind w:left="360"/>
      </w:pPr>
      <w:r w:rsidRPr="00732BFD">
        <w:t>[45 C.F.R. § 164.530(i)(1)</w:t>
      </w:r>
      <w:r w:rsidR="00EA42AD">
        <w:rPr>
          <w:rStyle w:val="CitationGhostChar"/>
        </w:rPr>
        <w:t>; CA Health and Safety Code § 130303</w:t>
      </w:r>
      <w:r w:rsidRPr="00732BFD">
        <w:t>]</w:t>
      </w:r>
    </w:p>
    <w:p w14:paraId="15F38BB7" w14:textId="1EB37F40" w:rsidR="00B274A6" w:rsidRPr="00732BFD" w:rsidRDefault="00B274A6" w:rsidP="00685CC7">
      <w:pPr>
        <w:pStyle w:val="ListParagraph"/>
        <w:spacing w:line="276" w:lineRule="auto"/>
        <w:ind w:left="360"/>
        <w:contextualSpacing w:val="0"/>
        <w:rPr>
          <w:rStyle w:val="Hyperlink"/>
          <w:color w:val="000000" w:themeColor="text1"/>
          <w:u w:val="none"/>
        </w:rPr>
      </w:pPr>
      <w:r w:rsidRPr="00732BFD">
        <w:rPr>
          <w:color w:val="000000" w:themeColor="text1"/>
        </w:rPr>
        <w:t>Policies</w:t>
      </w:r>
      <w:r w:rsidRPr="00685CC7">
        <w:rPr>
          <w:color w:val="000000" w:themeColor="text1"/>
        </w:rPr>
        <w:t xml:space="preserve"> and procedures should address, but not be limited to, the following:</w:t>
      </w:r>
    </w:p>
    <w:p w14:paraId="66AFB604" w14:textId="7EFAB23F" w:rsidR="00342EC0" w:rsidRPr="000F6ADD" w:rsidRDefault="00342EC0" w:rsidP="00DB2B14">
      <w:pPr>
        <w:pStyle w:val="ListParagraph"/>
        <w:numPr>
          <w:ilvl w:val="0"/>
          <w:numId w:val="11"/>
        </w:numPr>
        <w:spacing w:line="276" w:lineRule="auto"/>
        <w:ind w:left="720"/>
        <w:contextualSpacing w:val="0"/>
        <w:rPr>
          <w:rFonts w:cs="Arial"/>
          <w:color w:val="000000" w:themeColor="text1"/>
        </w:rPr>
      </w:pPr>
      <w:r w:rsidRPr="00EA2286">
        <w:rPr>
          <w:color w:val="000000" w:themeColor="text1"/>
        </w:rPr>
        <w:t>State entities</w:t>
      </w:r>
      <w:r w:rsidRPr="000F6ADD">
        <w:rPr>
          <w:rFonts w:cs="Arial"/>
          <w:color w:val="000000" w:themeColor="text1"/>
        </w:rPr>
        <w:t xml:space="preserve"> </w:t>
      </w:r>
      <w:r w:rsidRPr="000F6ADD">
        <w:rPr>
          <w:rFonts w:cs="Arial"/>
          <w:i/>
          <w:color w:val="000000" w:themeColor="text1"/>
        </w:rPr>
        <w:t>must</w:t>
      </w:r>
      <w:r w:rsidRPr="000F6ADD">
        <w:rPr>
          <w:rFonts w:cs="Arial"/>
          <w:color w:val="000000" w:themeColor="text1"/>
        </w:rPr>
        <w:t xml:space="preserve"> disclose </w:t>
      </w:r>
      <w:r w:rsidR="00A44D5D">
        <w:rPr>
          <w:rFonts w:cs="Arial"/>
          <w:color w:val="000000" w:themeColor="text1"/>
        </w:rPr>
        <w:t xml:space="preserve">without delay </w:t>
      </w:r>
      <w:r w:rsidR="00913739" w:rsidRPr="00522327">
        <w:rPr>
          <w:rFonts w:cs="Arial"/>
          <w:color w:val="000000" w:themeColor="text1"/>
        </w:rPr>
        <w:t>health</w:t>
      </w:r>
      <w:r w:rsidRPr="00522327">
        <w:rPr>
          <w:rFonts w:cs="Arial"/>
          <w:color w:val="000000" w:themeColor="text1"/>
        </w:rPr>
        <w:t xml:space="preserve"> information</w:t>
      </w:r>
      <w:r w:rsidRPr="000F6ADD">
        <w:rPr>
          <w:rFonts w:cs="Arial"/>
          <w:color w:val="000000" w:themeColor="text1"/>
        </w:rPr>
        <w:t xml:space="preserve"> of the </w:t>
      </w:r>
      <w:r w:rsidR="007B59CD">
        <w:rPr>
          <w:rFonts w:cs="Arial"/>
          <w:color w:val="000000" w:themeColor="text1"/>
        </w:rPr>
        <w:t xml:space="preserve">deceased </w:t>
      </w:r>
      <w:r w:rsidRPr="000F6ADD">
        <w:rPr>
          <w:rFonts w:cs="Arial"/>
          <w:color w:val="000000" w:themeColor="text1"/>
        </w:rPr>
        <w:t>donor to a coroner</w:t>
      </w:r>
      <w:r w:rsidR="00326F4A">
        <w:rPr>
          <w:rFonts w:cs="Arial"/>
          <w:color w:val="000000" w:themeColor="text1"/>
        </w:rPr>
        <w:t xml:space="preserve">, </w:t>
      </w:r>
      <w:r w:rsidR="0043055A">
        <w:rPr>
          <w:rFonts w:cs="Arial"/>
          <w:color w:val="000000" w:themeColor="text1"/>
        </w:rPr>
        <w:t>medical examiner</w:t>
      </w:r>
      <w:r w:rsidR="00326F4A">
        <w:rPr>
          <w:rFonts w:cs="Arial"/>
          <w:color w:val="000000" w:themeColor="text1"/>
        </w:rPr>
        <w:t xml:space="preserve">, </w:t>
      </w:r>
      <w:r w:rsidR="00C7633B">
        <w:rPr>
          <w:rFonts w:cs="Arial"/>
          <w:color w:val="000000" w:themeColor="text1"/>
        </w:rPr>
        <w:t xml:space="preserve">or </w:t>
      </w:r>
      <w:r w:rsidR="0043055A">
        <w:rPr>
          <w:rFonts w:cs="Arial"/>
          <w:color w:val="000000" w:themeColor="text1"/>
        </w:rPr>
        <w:t>forensic pathologist</w:t>
      </w:r>
      <w:r w:rsidRPr="000F6ADD">
        <w:rPr>
          <w:rFonts w:cs="Arial"/>
          <w:color w:val="000000" w:themeColor="text1"/>
        </w:rPr>
        <w:t xml:space="preserve"> </w:t>
      </w:r>
      <w:r w:rsidR="00A44D5D">
        <w:rPr>
          <w:rFonts w:cs="Arial"/>
          <w:color w:val="000000" w:themeColor="text1"/>
        </w:rPr>
        <w:t xml:space="preserve">upon request </w:t>
      </w:r>
      <w:r w:rsidRPr="000F6ADD">
        <w:rPr>
          <w:rFonts w:cs="Arial"/>
          <w:color w:val="000000" w:themeColor="text1"/>
        </w:rPr>
        <w:t xml:space="preserve">for either of the following: </w:t>
      </w:r>
    </w:p>
    <w:p w14:paraId="46BBED3F" w14:textId="77777777" w:rsidR="004D35D5" w:rsidRDefault="004D35D5">
      <w:pPr>
        <w:spacing w:before="0" w:after="200"/>
        <w:rPr>
          <w:rFonts w:eastAsia="Times New Roman" w:cs="Arial"/>
          <w:color w:val="000000" w:themeColor="text1"/>
          <w:szCs w:val="24"/>
        </w:rPr>
      </w:pPr>
      <w:r>
        <w:rPr>
          <w:rFonts w:cs="Arial"/>
          <w:color w:val="000000" w:themeColor="text1"/>
        </w:rPr>
        <w:br w:type="page"/>
      </w:r>
    </w:p>
    <w:p w14:paraId="7DE6A90A" w14:textId="672D0F96" w:rsidR="00342EC0" w:rsidRPr="00400A69" w:rsidRDefault="003238EF" w:rsidP="00DB2B14">
      <w:pPr>
        <w:pStyle w:val="ListParagraph"/>
        <w:numPr>
          <w:ilvl w:val="1"/>
          <w:numId w:val="11"/>
        </w:numPr>
        <w:spacing w:before="60" w:line="276" w:lineRule="auto"/>
        <w:ind w:left="1152" w:hanging="432"/>
        <w:contextualSpacing w:val="0"/>
        <w:rPr>
          <w:rFonts w:cs="Arial"/>
          <w:color w:val="000000" w:themeColor="text1"/>
        </w:rPr>
      </w:pPr>
      <w:r>
        <w:rPr>
          <w:rFonts w:cs="Arial"/>
          <w:color w:val="000000" w:themeColor="text1"/>
        </w:rPr>
        <w:t>F</w:t>
      </w:r>
      <w:r w:rsidR="00342EC0" w:rsidRPr="00400A69">
        <w:rPr>
          <w:rFonts w:cs="Arial"/>
          <w:color w:val="000000" w:themeColor="text1"/>
        </w:rPr>
        <w:t>or the purpose of organ or tissue donation</w:t>
      </w:r>
    </w:p>
    <w:p w14:paraId="14EFF2ED" w14:textId="5516B8AE" w:rsidR="00342EC0" w:rsidRPr="00400A69" w:rsidRDefault="003238EF" w:rsidP="00DB2B14">
      <w:pPr>
        <w:pStyle w:val="ListParagraph"/>
        <w:numPr>
          <w:ilvl w:val="1"/>
          <w:numId w:val="11"/>
        </w:numPr>
        <w:spacing w:before="60" w:line="276" w:lineRule="auto"/>
        <w:ind w:left="1152" w:hanging="432"/>
        <w:contextualSpacing w:val="0"/>
        <w:rPr>
          <w:rFonts w:cs="Arial"/>
          <w:color w:val="000000" w:themeColor="text1"/>
        </w:rPr>
      </w:pPr>
      <w:r>
        <w:rPr>
          <w:rFonts w:cs="Arial"/>
          <w:color w:val="000000" w:themeColor="text1"/>
        </w:rPr>
        <w:t>U</w:t>
      </w:r>
      <w:r w:rsidR="00342EC0" w:rsidRPr="00400A69">
        <w:rPr>
          <w:rFonts w:cs="Arial"/>
          <w:color w:val="000000" w:themeColor="text1"/>
        </w:rPr>
        <w:t xml:space="preserve">pon notification or investigation of imminent deaths that may involve organ or tissue donation </w:t>
      </w:r>
    </w:p>
    <w:p w14:paraId="5A25A5C8" w14:textId="48DF0059" w:rsidR="0008469C" w:rsidRDefault="00342EC0" w:rsidP="00F24C5C">
      <w:pPr>
        <w:spacing w:before="0"/>
        <w:ind w:left="720"/>
        <w:rPr>
          <w:rFonts w:eastAsia="Times New Roman" w:cs="Arial"/>
          <w:color w:val="000000" w:themeColor="text1"/>
          <w:szCs w:val="24"/>
        </w:rPr>
      </w:pPr>
      <w:r w:rsidRPr="00522327">
        <w:rPr>
          <w:rStyle w:val="CitationGhostChar"/>
        </w:rPr>
        <w:t xml:space="preserve">[CA Health </w:t>
      </w:r>
      <w:r w:rsidR="00C15D50" w:rsidRPr="00522327">
        <w:rPr>
          <w:rStyle w:val="CitationGhostChar"/>
        </w:rPr>
        <w:t>and</w:t>
      </w:r>
      <w:r w:rsidRPr="00522327">
        <w:rPr>
          <w:rStyle w:val="CitationGhostChar"/>
        </w:rPr>
        <w:t xml:space="preserve"> Safety Code §</w:t>
      </w:r>
      <w:r w:rsidR="003238EF">
        <w:rPr>
          <w:rStyle w:val="CitationGhostChar"/>
        </w:rPr>
        <w:t xml:space="preserve"> </w:t>
      </w:r>
      <w:r w:rsidRPr="00522327">
        <w:rPr>
          <w:rStyle w:val="CitationGhostChar"/>
        </w:rPr>
        <w:t>7151.15; CA Civil Code §</w:t>
      </w:r>
      <w:r w:rsidR="003238EF">
        <w:rPr>
          <w:rStyle w:val="CitationGhostChar"/>
        </w:rPr>
        <w:t xml:space="preserve"> </w:t>
      </w:r>
      <w:r w:rsidRPr="00522327">
        <w:rPr>
          <w:rStyle w:val="CitationGhostChar"/>
        </w:rPr>
        <w:t>56.10(b)(8)]</w:t>
      </w:r>
      <w:r w:rsidRPr="00400A69">
        <w:rPr>
          <w:rFonts w:cs="Arial"/>
          <w:color w:val="000000" w:themeColor="text1"/>
        </w:rPr>
        <w:t xml:space="preserve"> </w:t>
      </w:r>
    </w:p>
    <w:p w14:paraId="4783DA36" w14:textId="6D3D0CEC" w:rsidR="00342EC0" w:rsidRPr="00D92D29" w:rsidRDefault="00342EC0" w:rsidP="00DB2B14">
      <w:pPr>
        <w:pStyle w:val="ListParagraph"/>
        <w:numPr>
          <w:ilvl w:val="0"/>
          <w:numId w:val="11"/>
        </w:numPr>
        <w:spacing w:line="276" w:lineRule="auto"/>
        <w:ind w:left="720"/>
        <w:contextualSpacing w:val="0"/>
        <w:rPr>
          <w:rFonts w:cs="Arial"/>
          <w:color w:val="000000" w:themeColor="text1"/>
        </w:rPr>
      </w:pPr>
      <w:r w:rsidRPr="00D92D29">
        <w:rPr>
          <w:rFonts w:cs="Arial"/>
          <w:color w:val="000000" w:themeColor="text1"/>
        </w:rPr>
        <w:t xml:space="preserve">State entities may disclose </w:t>
      </w:r>
      <w:r w:rsidR="00913739" w:rsidRPr="00D92D29">
        <w:rPr>
          <w:rFonts w:cs="Arial"/>
          <w:color w:val="000000" w:themeColor="text1"/>
        </w:rPr>
        <w:t>health</w:t>
      </w:r>
      <w:r w:rsidRPr="00D92D29">
        <w:rPr>
          <w:rFonts w:cs="Arial"/>
          <w:color w:val="000000" w:themeColor="text1"/>
        </w:rPr>
        <w:t xml:space="preserve"> information to</w:t>
      </w:r>
      <w:r w:rsidR="00D92D29" w:rsidRPr="00D92D29">
        <w:rPr>
          <w:rFonts w:cs="Arial"/>
          <w:color w:val="000000" w:themeColor="text1"/>
        </w:rPr>
        <w:t xml:space="preserve"> </w:t>
      </w:r>
      <w:r w:rsidR="002F0526" w:rsidRPr="00D92D29">
        <w:rPr>
          <w:rFonts w:cs="Arial"/>
          <w:color w:val="000000" w:themeColor="text1"/>
        </w:rPr>
        <w:t>organ</w:t>
      </w:r>
      <w:r w:rsidRPr="00D92D29">
        <w:rPr>
          <w:rFonts w:cs="Arial"/>
          <w:color w:val="000000" w:themeColor="text1"/>
        </w:rPr>
        <w:t xml:space="preserve"> procurement or tissue bank organizations processing the tissue of a donor for transplantation into the body of another person.  However, only the donor’s information may be disclosed for the purpose of aiding the transplant.</w:t>
      </w:r>
    </w:p>
    <w:p w14:paraId="285733CB" w14:textId="2DCF3DFB" w:rsidR="002F0526" w:rsidRPr="005614B7" w:rsidRDefault="00342EC0" w:rsidP="005614B7">
      <w:pPr>
        <w:spacing w:before="0"/>
        <w:ind w:left="720"/>
        <w:rPr>
          <w:rStyle w:val="CitationGhostChar"/>
        </w:rPr>
      </w:pPr>
      <w:r w:rsidRPr="005614B7">
        <w:rPr>
          <w:rStyle w:val="CitationGhostChar"/>
        </w:rPr>
        <w:t>[45 C.F.R. §</w:t>
      </w:r>
      <w:r w:rsidR="003238EF" w:rsidRPr="005614B7">
        <w:rPr>
          <w:rStyle w:val="CitationGhostChar"/>
        </w:rPr>
        <w:t xml:space="preserve"> </w:t>
      </w:r>
      <w:r w:rsidRPr="005614B7">
        <w:rPr>
          <w:rStyle w:val="CitationGhostChar"/>
        </w:rPr>
        <w:t>164.512(h); CA Civil Code §</w:t>
      </w:r>
      <w:r w:rsidR="003238EF" w:rsidRPr="005614B7">
        <w:rPr>
          <w:rStyle w:val="CitationGhostChar"/>
        </w:rPr>
        <w:t xml:space="preserve"> </w:t>
      </w:r>
      <w:r w:rsidRPr="005614B7">
        <w:rPr>
          <w:rStyle w:val="CitationGhostChar"/>
        </w:rPr>
        <w:t>56.10(b)(8), §</w:t>
      </w:r>
      <w:r w:rsidR="003238EF" w:rsidRPr="005614B7">
        <w:rPr>
          <w:rStyle w:val="CitationGhostChar"/>
        </w:rPr>
        <w:t xml:space="preserve"> </w:t>
      </w:r>
      <w:r w:rsidRPr="005614B7">
        <w:rPr>
          <w:rStyle w:val="CitationGhostChar"/>
        </w:rPr>
        <w:t>56.10(c)(13)</w:t>
      </w:r>
      <w:r w:rsidR="0044549E" w:rsidRPr="005614B7">
        <w:rPr>
          <w:rStyle w:val="CitationGhostChar"/>
        </w:rPr>
        <w:t>,</w:t>
      </w:r>
      <w:r w:rsidRPr="005614B7">
        <w:rPr>
          <w:rStyle w:val="CitationGhostChar"/>
        </w:rPr>
        <w:t xml:space="preserve"> and §</w:t>
      </w:r>
      <w:r w:rsidR="003238EF" w:rsidRPr="005614B7">
        <w:rPr>
          <w:rStyle w:val="CitationGhostChar"/>
        </w:rPr>
        <w:t xml:space="preserve"> </w:t>
      </w:r>
      <w:r w:rsidRPr="005614B7">
        <w:rPr>
          <w:rStyle w:val="CitationGhostChar"/>
        </w:rPr>
        <w:t>1798.24(i)</w:t>
      </w:r>
      <w:r w:rsidR="002F0526" w:rsidRPr="005614B7">
        <w:rPr>
          <w:rStyle w:val="CitationGhostChar"/>
        </w:rPr>
        <w:t>;</w:t>
      </w:r>
      <w:r w:rsidRPr="005614B7">
        <w:rPr>
          <w:rStyle w:val="CitationGhostChar"/>
        </w:rPr>
        <w:t xml:space="preserve"> CA Health </w:t>
      </w:r>
      <w:r w:rsidR="00C15D50" w:rsidRPr="005614B7">
        <w:rPr>
          <w:rStyle w:val="CitationGhostChar"/>
        </w:rPr>
        <w:t>and</w:t>
      </w:r>
      <w:r w:rsidRPr="005614B7">
        <w:rPr>
          <w:rStyle w:val="CitationGhostChar"/>
        </w:rPr>
        <w:t xml:space="preserve"> Safety Code §</w:t>
      </w:r>
      <w:r w:rsidR="003238EF" w:rsidRPr="005614B7">
        <w:rPr>
          <w:rStyle w:val="CitationGhostChar"/>
        </w:rPr>
        <w:t xml:space="preserve"> </w:t>
      </w:r>
      <w:r w:rsidRPr="005614B7">
        <w:rPr>
          <w:rStyle w:val="CitationGhostChar"/>
        </w:rPr>
        <w:t>1644, and §</w:t>
      </w:r>
      <w:r w:rsidR="00EF4674" w:rsidRPr="005614B7">
        <w:rPr>
          <w:rStyle w:val="CitationGhostChar"/>
        </w:rPr>
        <w:t>§</w:t>
      </w:r>
      <w:r w:rsidR="003238EF" w:rsidRPr="005614B7">
        <w:rPr>
          <w:rStyle w:val="CitationGhostChar"/>
        </w:rPr>
        <w:t xml:space="preserve"> </w:t>
      </w:r>
      <w:r w:rsidRPr="005614B7">
        <w:rPr>
          <w:rStyle w:val="CitationGhostChar"/>
        </w:rPr>
        <w:t>7181</w:t>
      </w:r>
      <w:r w:rsidR="00AB77A5" w:rsidRPr="005614B7">
        <w:rPr>
          <w:rStyle w:val="CitationGhostChar"/>
        </w:rPr>
        <w:t xml:space="preserve"> – </w:t>
      </w:r>
      <w:r w:rsidRPr="005614B7">
        <w:rPr>
          <w:rStyle w:val="CitationGhostChar"/>
        </w:rPr>
        <w:t>7184.5]</w:t>
      </w:r>
      <w:r w:rsidR="002F0526" w:rsidRPr="005614B7">
        <w:rPr>
          <w:rStyle w:val="CitationGhostChar"/>
        </w:rPr>
        <w:t xml:space="preserve">  </w:t>
      </w:r>
    </w:p>
    <w:p w14:paraId="346AB4FC" w14:textId="77777777" w:rsidR="00342EC0" w:rsidRPr="00400A69" w:rsidRDefault="00342EC0" w:rsidP="00DB2B14">
      <w:pPr>
        <w:pStyle w:val="ListParagraph"/>
        <w:numPr>
          <w:ilvl w:val="0"/>
          <w:numId w:val="11"/>
        </w:numPr>
        <w:spacing w:line="276" w:lineRule="auto"/>
        <w:ind w:left="720"/>
        <w:contextualSpacing w:val="0"/>
        <w:rPr>
          <w:rFonts w:cs="Arial"/>
        </w:rPr>
      </w:pPr>
      <w:r w:rsidRPr="005614B7">
        <w:rPr>
          <w:rFonts w:cs="Arial"/>
          <w:color w:val="000000" w:themeColor="text1"/>
        </w:rPr>
        <w:t>State</w:t>
      </w:r>
      <w:r w:rsidRPr="00522327">
        <w:t xml:space="preserve"> entities</w:t>
      </w:r>
      <w:r w:rsidRPr="00400A69">
        <w:rPr>
          <w:rFonts w:cs="Arial"/>
          <w:color w:val="000000" w:themeColor="text1"/>
        </w:rPr>
        <w:t xml:space="preserve"> </w:t>
      </w:r>
      <w:r w:rsidRPr="000F6ADD">
        <w:t xml:space="preserve">that are acute care hospitals, may disclose </w:t>
      </w:r>
      <w:r w:rsidR="00913739">
        <w:t>health</w:t>
      </w:r>
      <w:r w:rsidRPr="000F6ADD">
        <w:t xml:space="preserve"> information to next of kin of a deceased person to notify them of the option for organ donation.</w:t>
      </w:r>
      <w:r w:rsidRPr="00400A69">
        <w:rPr>
          <w:rFonts w:cs="Arial"/>
        </w:rPr>
        <w:t xml:space="preserve"> </w:t>
      </w:r>
    </w:p>
    <w:p w14:paraId="37FFA117" w14:textId="05ACE51C" w:rsidR="00C20D36" w:rsidRDefault="00342EC0" w:rsidP="00685CC7">
      <w:pPr>
        <w:spacing w:before="0"/>
        <w:ind w:left="720"/>
        <w:rPr>
          <w:rFonts w:eastAsia="Times New Roman" w:cs="Arial"/>
          <w:b/>
          <w:szCs w:val="24"/>
          <w:u w:val="single"/>
        </w:rPr>
      </w:pPr>
      <w:r w:rsidRPr="005614B7">
        <w:rPr>
          <w:rStyle w:val="CitationGhostChar"/>
        </w:rPr>
        <w:t xml:space="preserve">[CA Health </w:t>
      </w:r>
      <w:r w:rsidR="00C15D50" w:rsidRPr="005614B7">
        <w:rPr>
          <w:rStyle w:val="CitationGhostChar"/>
        </w:rPr>
        <w:t>and</w:t>
      </w:r>
      <w:r w:rsidRPr="005614B7">
        <w:rPr>
          <w:rStyle w:val="CitationGhostChar"/>
        </w:rPr>
        <w:t xml:space="preserve"> Safety Code §</w:t>
      </w:r>
      <w:r w:rsidR="003238EF" w:rsidRPr="005614B7">
        <w:rPr>
          <w:rStyle w:val="CitationGhostChar"/>
        </w:rPr>
        <w:t xml:space="preserve"> </w:t>
      </w:r>
      <w:r w:rsidRPr="005614B7">
        <w:rPr>
          <w:rStyle w:val="CitationGhostChar"/>
        </w:rPr>
        <w:t>7184]</w:t>
      </w:r>
    </w:p>
    <w:p w14:paraId="64D3BACE" w14:textId="77777777" w:rsidR="002A6E61" w:rsidRDefault="00342EC0" w:rsidP="001844D1">
      <w:pPr>
        <w:pStyle w:val="ListParagraph"/>
        <w:numPr>
          <w:ilvl w:val="0"/>
          <w:numId w:val="153"/>
        </w:numPr>
        <w:spacing w:before="240" w:after="120" w:line="276" w:lineRule="auto"/>
        <w:contextualSpacing w:val="0"/>
        <w:rPr>
          <w:rFonts w:cs="Arial"/>
          <w:b/>
          <w:u w:val="single"/>
        </w:rPr>
      </w:pPr>
      <w:r w:rsidRPr="00400A69">
        <w:rPr>
          <w:rFonts w:cs="Arial"/>
          <w:b/>
          <w:u w:val="single"/>
        </w:rPr>
        <w:t>References</w:t>
      </w:r>
      <w:r w:rsidR="002A6E61">
        <w:rPr>
          <w:rFonts w:cs="Arial"/>
          <w:b/>
          <w:u w:val="single"/>
        </w:rPr>
        <w:t xml:space="preserve">  </w:t>
      </w:r>
    </w:p>
    <w:p w14:paraId="539162C9" w14:textId="77777777" w:rsidR="00B274A6" w:rsidRDefault="00342EC0" w:rsidP="003A4515">
      <w:pPr>
        <w:spacing w:before="40" w:after="40"/>
        <w:ind w:left="360"/>
      </w:pPr>
      <w:r w:rsidRPr="003A4515">
        <w:t xml:space="preserve">45 C.F.R. </w:t>
      </w:r>
    </w:p>
    <w:p w14:paraId="29B26DAB" w14:textId="5A90D3EA" w:rsidR="00342EC0" w:rsidRDefault="00342EC0" w:rsidP="001844D1">
      <w:pPr>
        <w:pStyle w:val="ListParagraph"/>
        <w:numPr>
          <w:ilvl w:val="0"/>
          <w:numId w:val="44"/>
        </w:numPr>
        <w:spacing w:before="0" w:line="276" w:lineRule="auto"/>
        <w:ind w:left="792"/>
        <w:contextualSpacing w:val="0"/>
      </w:pPr>
      <w:r w:rsidRPr="003A4515">
        <w:t>§</w:t>
      </w:r>
      <w:r w:rsidR="003238EF">
        <w:t xml:space="preserve"> </w:t>
      </w:r>
      <w:r w:rsidRPr="003A4515">
        <w:t xml:space="preserve">164.512(h) </w:t>
      </w:r>
    </w:p>
    <w:p w14:paraId="011EAD20" w14:textId="2D398CC2" w:rsidR="00B274A6" w:rsidRPr="003A4515" w:rsidRDefault="00B274A6" w:rsidP="001844D1">
      <w:pPr>
        <w:pStyle w:val="ListParagraph"/>
        <w:numPr>
          <w:ilvl w:val="0"/>
          <w:numId w:val="44"/>
        </w:numPr>
        <w:spacing w:before="0" w:line="276" w:lineRule="auto"/>
        <w:ind w:left="792"/>
        <w:contextualSpacing w:val="0"/>
      </w:pPr>
      <w:r>
        <w:t>§ 164.530(i)(1)</w:t>
      </w:r>
    </w:p>
    <w:p w14:paraId="3D260420" w14:textId="77777777" w:rsidR="00342EC0" w:rsidRPr="003A4515" w:rsidRDefault="00342EC0" w:rsidP="003A4515">
      <w:pPr>
        <w:spacing w:before="40" w:after="40"/>
        <w:ind w:left="360"/>
      </w:pPr>
      <w:r w:rsidRPr="003A4515">
        <w:t xml:space="preserve">CA Civil Code </w:t>
      </w:r>
    </w:p>
    <w:p w14:paraId="767912A4" w14:textId="6633F904" w:rsidR="00342EC0" w:rsidRPr="00DE7A2A" w:rsidRDefault="00342EC0" w:rsidP="001844D1">
      <w:pPr>
        <w:pStyle w:val="ListParagraph"/>
        <w:numPr>
          <w:ilvl w:val="0"/>
          <w:numId w:val="44"/>
        </w:numPr>
        <w:spacing w:before="0" w:line="276" w:lineRule="auto"/>
        <w:ind w:left="792"/>
        <w:contextualSpacing w:val="0"/>
        <w:rPr>
          <w:iCs/>
        </w:rPr>
      </w:pPr>
      <w:r w:rsidRPr="00DE7A2A">
        <w:rPr>
          <w:iCs/>
        </w:rPr>
        <w:t>§</w:t>
      </w:r>
      <w:r w:rsidR="003238EF">
        <w:rPr>
          <w:iCs/>
        </w:rPr>
        <w:t xml:space="preserve"> </w:t>
      </w:r>
      <w:r w:rsidRPr="00DE7A2A">
        <w:rPr>
          <w:iCs/>
        </w:rPr>
        <w:t xml:space="preserve">56.10(b)(8) </w:t>
      </w:r>
    </w:p>
    <w:p w14:paraId="1DCD27AC" w14:textId="7C71AB64" w:rsidR="00342EC0" w:rsidRPr="00DE7A2A" w:rsidRDefault="00342EC0" w:rsidP="001844D1">
      <w:pPr>
        <w:pStyle w:val="ListParagraph"/>
        <w:numPr>
          <w:ilvl w:val="0"/>
          <w:numId w:val="44"/>
        </w:numPr>
        <w:spacing w:before="0" w:line="276" w:lineRule="auto"/>
        <w:ind w:left="792"/>
        <w:contextualSpacing w:val="0"/>
        <w:rPr>
          <w:iCs/>
        </w:rPr>
      </w:pPr>
      <w:r w:rsidRPr="00DE7A2A">
        <w:rPr>
          <w:iCs/>
        </w:rPr>
        <w:t>§</w:t>
      </w:r>
      <w:r w:rsidR="003238EF">
        <w:rPr>
          <w:iCs/>
        </w:rPr>
        <w:t xml:space="preserve"> </w:t>
      </w:r>
      <w:r w:rsidRPr="00DE7A2A">
        <w:rPr>
          <w:iCs/>
        </w:rPr>
        <w:t>56.10(c)(13)</w:t>
      </w:r>
    </w:p>
    <w:p w14:paraId="27671058" w14:textId="63C8E723" w:rsidR="00342EC0" w:rsidRPr="00DE7A2A" w:rsidRDefault="00342EC0" w:rsidP="001844D1">
      <w:pPr>
        <w:pStyle w:val="ListParagraph"/>
        <w:numPr>
          <w:ilvl w:val="0"/>
          <w:numId w:val="44"/>
        </w:numPr>
        <w:spacing w:before="0" w:line="276" w:lineRule="auto"/>
        <w:ind w:left="792"/>
        <w:contextualSpacing w:val="0"/>
        <w:rPr>
          <w:iCs/>
        </w:rPr>
      </w:pPr>
      <w:r w:rsidRPr="00DE7A2A">
        <w:rPr>
          <w:iCs/>
        </w:rPr>
        <w:t>§</w:t>
      </w:r>
      <w:r w:rsidR="003238EF">
        <w:rPr>
          <w:iCs/>
        </w:rPr>
        <w:t xml:space="preserve"> </w:t>
      </w:r>
      <w:r w:rsidRPr="00DE7A2A">
        <w:rPr>
          <w:iCs/>
        </w:rPr>
        <w:t xml:space="preserve">1798.24(i) </w:t>
      </w:r>
    </w:p>
    <w:p w14:paraId="37EAD52A" w14:textId="77777777" w:rsidR="00342EC0" w:rsidRPr="003A4515" w:rsidRDefault="00342EC0" w:rsidP="005614B7">
      <w:pPr>
        <w:spacing w:before="40" w:after="40"/>
        <w:ind w:left="360"/>
      </w:pPr>
      <w:r w:rsidRPr="003A4515">
        <w:t xml:space="preserve">CA Health </w:t>
      </w:r>
      <w:r w:rsidR="00C15D50" w:rsidRPr="003A4515">
        <w:t>and</w:t>
      </w:r>
      <w:r w:rsidRPr="003A4515">
        <w:t xml:space="preserve"> Safety Code </w:t>
      </w:r>
    </w:p>
    <w:p w14:paraId="470073E4" w14:textId="640C471B" w:rsidR="00342EC0" w:rsidRPr="00DE7A2A" w:rsidRDefault="00342EC0" w:rsidP="001844D1">
      <w:pPr>
        <w:pStyle w:val="ListParagraph"/>
        <w:numPr>
          <w:ilvl w:val="0"/>
          <w:numId w:val="44"/>
        </w:numPr>
        <w:spacing w:before="0" w:line="276" w:lineRule="auto"/>
        <w:ind w:left="792"/>
        <w:contextualSpacing w:val="0"/>
        <w:rPr>
          <w:iCs/>
        </w:rPr>
      </w:pPr>
      <w:r w:rsidRPr="00DE7A2A">
        <w:rPr>
          <w:iCs/>
        </w:rPr>
        <w:t>§</w:t>
      </w:r>
      <w:r w:rsidR="003238EF">
        <w:rPr>
          <w:iCs/>
        </w:rPr>
        <w:t xml:space="preserve"> </w:t>
      </w:r>
      <w:r w:rsidRPr="00DE7A2A">
        <w:rPr>
          <w:iCs/>
        </w:rPr>
        <w:t xml:space="preserve">1644 </w:t>
      </w:r>
    </w:p>
    <w:p w14:paraId="776ABE2D" w14:textId="764B0647" w:rsidR="00342EC0" w:rsidRPr="00DE7A2A" w:rsidRDefault="00342EC0" w:rsidP="001844D1">
      <w:pPr>
        <w:pStyle w:val="ListParagraph"/>
        <w:numPr>
          <w:ilvl w:val="0"/>
          <w:numId w:val="44"/>
        </w:numPr>
        <w:spacing w:before="0" w:line="276" w:lineRule="auto"/>
        <w:ind w:left="792"/>
        <w:contextualSpacing w:val="0"/>
        <w:rPr>
          <w:iCs/>
        </w:rPr>
      </w:pPr>
      <w:r w:rsidRPr="00DE7A2A">
        <w:rPr>
          <w:iCs/>
        </w:rPr>
        <w:t>§</w:t>
      </w:r>
      <w:r w:rsidR="003238EF">
        <w:rPr>
          <w:iCs/>
        </w:rPr>
        <w:t xml:space="preserve"> </w:t>
      </w:r>
      <w:r w:rsidRPr="00DE7A2A">
        <w:rPr>
          <w:iCs/>
        </w:rPr>
        <w:t>7151.15</w:t>
      </w:r>
    </w:p>
    <w:p w14:paraId="550EC812" w14:textId="1BBB478C" w:rsidR="00342EC0" w:rsidRDefault="00EF4674" w:rsidP="001844D1">
      <w:pPr>
        <w:pStyle w:val="ListParagraph"/>
        <w:numPr>
          <w:ilvl w:val="0"/>
          <w:numId w:val="44"/>
        </w:numPr>
        <w:spacing w:before="0" w:line="276" w:lineRule="auto"/>
        <w:ind w:left="792"/>
        <w:contextualSpacing w:val="0"/>
        <w:rPr>
          <w:iCs/>
        </w:rPr>
      </w:pPr>
      <w:r w:rsidRPr="00DE7A2A">
        <w:rPr>
          <w:iCs/>
        </w:rPr>
        <w:t>§</w:t>
      </w:r>
      <w:r w:rsidR="00342EC0" w:rsidRPr="00DE7A2A">
        <w:rPr>
          <w:iCs/>
        </w:rPr>
        <w:t>§</w:t>
      </w:r>
      <w:r w:rsidR="003238EF">
        <w:rPr>
          <w:iCs/>
        </w:rPr>
        <w:t xml:space="preserve"> </w:t>
      </w:r>
      <w:r w:rsidR="00342EC0" w:rsidRPr="00DE7A2A">
        <w:rPr>
          <w:iCs/>
        </w:rPr>
        <w:t>7181 – 7184.5</w:t>
      </w:r>
    </w:p>
    <w:p w14:paraId="7AB49954" w14:textId="538B2AD2" w:rsidR="00EA42AD" w:rsidRPr="00DE7A2A" w:rsidRDefault="00EA42AD" w:rsidP="001844D1">
      <w:pPr>
        <w:pStyle w:val="ListParagraph"/>
        <w:numPr>
          <w:ilvl w:val="0"/>
          <w:numId w:val="44"/>
        </w:numPr>
        <w:spacing w:before="0" w:line="276" w:lineRule="auto"/>
        <w:ind w:left="792"/>
        <w:contextualSpacing w:val="0"/>
        <w:rPr>
          <w:iCs/>
        </w:rPr>
      </w:pPr>
      <w:r>
        <w:rPr>
          <w:iCs/>
        </w:rPr>
        <w:t>§ 130303</w:t>
      </w:r>
    </w:p>
    <w:p w14:paraId="331E40F8" w14:textId="77777777" w:rsidR="00342EC0" w:rsidRPr="00400A69" w:rsidRDefault="00342EC0" w:rsidP="001844D1">
      <w:pPr>
        <w:pStyle w:val="ListParagraph"/>
        <w:numPr>
          <w:ilvl w:val="0"/>
          <w:numId w:val="153"/>
        </w:numPr>
        <w:spacing w:before="240" w:after="120" w:line="276" w:lineRule="auto"/>
        <w:contextualSpacing w:val="0"/>
        <w:rPr>
          <w:rFonts w:cs="Arial"/>
          <w:b/>
          <w:color w:val="000000" w:themeColor="text1"/>
          <w:u w:val="single"/>
        </w:rPr>
      </w:pPr>
      <w:r w:rsidRPr="005614B7">
        <w:rPr>
          <w:rFonts w:cs="Arial"/>
          <w:b/>
          <w:u w:val="single"/>
        </w:rPr>
        <w:t>Related</w:t>
      </w:r>
      <w:r w:rsidRPr="00400A69">
        <w:rPr>
          <w:rFonts w:cs="Arial"/>
          <w:b/>
          <w:color w:val="000000" w:themeColor="text1"/>
          <w:u w:val="single"/>
        </w:rPr>
        <w:t xml:space="preserve"> Policies</w:t>
      </w:r>
    </w:p>
    <w:p w14:paraId="2AAF292F" w14:textId="77777777" w:rsidR="00342EC0" w:rsidRPr="003A4515" w:rsidRDefault="00342EC0" w:rsidP="005614B7">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0E840497" w14:textId="77777777" w:rsidR="00682B18" w:rsidRDefault="00342EC0"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776E5" w:rsidRPr="003A4515">
        <w:rPr>
          <w:rFonts w:cs="Arial"/>
          <w:color w:val="000000" w:themeColor="text1"/>
          <w:szCs w:val="24"/>
        </w:rPr>
        <w:t>2</w:t>
      </w:r>
      <w:r w:rsidRPr="003A4515">
        <w:rPr>
          <w:rFonts w:cs="Arial"/>
          <w:color w:val="000000" w:themeColor="text1"/>
          <w:szCs w:val="24"/>
        </w:rPr>
        <w:t xml:space="preserve"> – Decedents</w:t>
      </w:r>
    </w:p>
    <w:p w14:paraId="1CCBC7AB" w14:textId="4E24507A" w:rsidR="00342EC0" w:rsidRPr="003A4515"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r w:rsidR="00342EC0" w:rsidRPr="003A4515">
        <w:rPr>
          <w:rFonts w:cs="Arial"/>
          <w:color w:val="000000" w:themeColor="text1"/>
          <w:szCs w:val="24"/>
        </w:rPr>
        <w:t xml:space="preserve"> </w:t>
      </w:r>
    </w:p>
    <w:p w14:paraId="50B7AB8F" w14:textId="77777777" w:rsidR="00342EC0" w:rsidRPr="00400A69" w:rsidRDefault="00342EC0" w:rsidP="001844D1">
      <w:pPr>
        <w:pStyle w:val="ListParagraph"/>
        <w:numPr>
          <w:ilvl w:val="0"/>
          <w:numId w:val="153"/>
        </w:numPr>
        <w:spacing w:before="240" w:after="120" w:line="276" w:lineRule="auto"/>
        <w:contextualSpacing w:val="0"/>
        <w:rPr>
          <w:rFonts w:cs="Arial"/>
          <w:b/>
          <w:color w:val="000000" w:themeColor="text1"/>
          <w:u w:val="single"/>
        </w:rPr>
      </w:pPr>
      <w:r w:rsidRPr="005614B7">
        <w:rPr>
          <w:rFonts w:cs="Arial"/>
          <w:b/>
          <w:u w:val="single"/>
        </w:rPr>
        <w:t>Attachments</w:t>
      </w:r>
    </w:p>
    <w:p w14:paraId="313D6EE2" w14:textId="77777777" w:rsidR="00267FD0" w:rsidRPr="00267FD0" w:rsidRDefault="00342EC0" w:rsidP="005614B7">
      <w:pPr>
        <w:ind w:left="360"/>
      </w:pPr>
      <w:r w:rsidRPr="00400A69">
        <w:rPr>
          <w:rFonts w:cs="Arial"/>
          <w:color w:val="000000" w:themeColor="text1"/>
        </w:rPr>
        <w:t>None</w:t>
      </w:r>
    </w:p>
    <w:p w14:paraId="1CD39717" w14:textId="77777777" w:rsidR="00B87E64" w:rsidRDefault="00B87E64">
      <w:pPr>
        <w:sectPr w:rsidR="00B87E64" w:rsidSect="00675CE7">
          <w:footerReference w:type="default" r:id="rId30"/>
          <w:type w:val="continuous"/>
          <w:pgSz w:w="12240" w:h="15840"/>
          <w:pgMar w:top="1440" w:right="1080" w:bottom="1440" w:left="1080" w:header="720" w:footer="720" w:gutter="0"/>
          <w:cols w:space="720"/>
          <w:docGrid w:linePitch="360"/>
        </w:sectPr>
      </w:pPr>
    </w:p>
    <w:p w14:paraId="7C580FAA" w14:textId="77777777" w:rsidR="000445DD" w:rsidRDefault="000445DD">
      <w:pPr>
        <w:rPr>
          <w:rFonts w:asciiTheme="majorHAnsi" w:eastAsiaTheme="majorEastAsia" w:hAnsiTheme="majorHAnsi" w:cstheme="majorBidi"/>
          <w:b/>
          <w:bCs/>
          <w:color w:val="4F81BD" w:themeColor="accent1"/>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01EB5B78"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95DE371" w14:textId="77777777" w:rsidR="00267FD0" w:rsidRPr="00F50538" w:rsidRDefault="005679C2" w:rsidP="009C2053">
            <w:pPr>
              <w:spacing w:line="240" w:lineRule="auto"/>
              <w:rPr>
                <w:rFonts w:eastAsia="Times New Roman" w:cs="Arial"/>
                <w:b/>
                <w:bCs/>
                <w:szCs w:val="24"/>
              </w:rPr>
            </w:pPr>
            <w:r w:rsidRPr="00F50538">
              <w:rPr>
                <w:rFonts w:eastAsia="Times New Roman" w:cs="Arial"/>
                <w:b/>
                <w:bCs/>
                <w:szCs w:val="24"/>
              </w:rPr>
              <w:t xml:space="preserve">Chapter:   </w:t>
            </w:r>
            <w:r w:rsidR="00E06709">
              <w:rPr>
                <w:rFonts w:eastAsia="Times New Roman" w:cs="Arial"/>
                <w:b/>
                <w:bCs/>
                <w:szCs w:val="24"/>
              </w:rPr>
              <w:t>2</w:t>
            </w:r>
            <w:r>
              <w:rPr>
                <w:rFonts w:eastAsia="Times New Roman" w:cs="Arial"/>
                <w:b/>
                <w:bCs/>
                <w:szCs w:val="24"/>
              </w:rPr>
              <w:t xml:space="preserve"> </w:t>
            </w:r>
            <w:r w:rsidR="009C2053">
              <w:rPr>
                <w:rFonts w:eastAsia="Times New Roman" w:cs="Arial"/>
                <w:b/>
                <w:bCs/>
                <w:szCs w:val="24"/>
              </w:rPr>
              <w:t>–</w:t>
            </w:r>
            <w:r>
              <w:rPr>
                <w:rFonts w:eastAsia="Times New Roman" w:cs="Arial"/>
                <w:b/>
                <w:bCs/>
                <w:szCs w:val="24"/>
              </w:rPr>
              <w:t xml:space="preserve"> Privacy</w:t>
            </w:r>
          </w:p>
        </w:tc>
      </w:tr>
      <w:tr w:rsidR="00267FD0" w:rsidRPr="006C154A" w14:paraId="2A0942A8"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3D20AFE9" w14:textId="77777777" w:rsidR="00267FD0" w:rsidRPr="006C154A" w:rsidRDefault="00844249" w:rsidP="00E06709">
            <w:r w:rsidRPr="00844249">
              <w:rPr>
                <w:b/>
              </w:rPr>
              <w:t>Section:</w:t>
            </w:r>
            <w:r w:rsidRPr="00844249">
              <w:rPr>
                <w:rStyle w:val="Heading2Char"/>
                <w:bCs w:val="0"/>
              </w:rPr>
              <w:t xml:space="preserve">  </w:t>
            </w:r>
            <w:r w:rsidR="00E06709">
              <w:rPr>
                <w:b/>
              </w:rPr>
              <w:t>2</w:t>
            </w:r>
            <w:r w:rsidRPr="00844249">
              <w:rPr>
                <w:b/>
              </w:rPr>
              <w:t xml:space="preserve">.2.0 – Uses </w:t>
            </w:r>
            <w:r w:rsidR="00C15D50">
              <w:rPr>
                <w:b/>
              </w:rPr>
              <w:t>and</w:t>
            </w:r>
            <w:r w:rsidRPr="00844249">
              <w:rPr>
                <w:b/>
              </w:rPr>
              <w:t xml:space="preserve"> Disclosures</w:t>
            </w:r>
          </w:p>
        </w:tc>
      </w:tr>
      <w:tr w:rsidR="00267FD0" w:rsidRPr="00F50538" w14:paraId="314043ED"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404EFCAD" w14:textId="7F09C2F0" w:rsidR="00267FD0" w:rsidRPr="00F50538" w:rsidRDefault="006D219E" w:rsidP="00E06709">
            <w:pPr>
              <w:pStyle w:val="Heading3"/>
            </w:pPr>
            <w:bookmarkStart w:id="70" w:name="_Toc70938379"/>
            <w:r>
              <w:rPr>
                <w:rFonts w:ascii="ZWAdobeF" w:hAnsi="ZWAdobeF" w:cs="ZWAdobeF"/>
                <w:b w:val="0"/>
                <w:sz w:val="2"/>
                <w:szCs w:val="2"/>
              </w:rPr>
              <w:t>25B</w:t>
            </w:r>
            <w:r w:rsidR="00E06709">
              <w:t>2</w:t>
            </w:r>
            <w:r w:rsidR="002629E2" w:rsidRPr="00522327">
              <w:t>.2.10 – Public Health Activities</w:t>
            </w:r>
            <w:bookmarkEnd w:id="70"/>
          </w:p>
        </w:tc>
      </w:tr>
      <w:tr w:rsidR="005F08F7" w:rsidRPr="00642195" w14:paraId="4B56E4B1"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097AB517" w14:textId="0E73CFAD"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4381EC9A" w14:textId="1E0CCE79"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6A5EA117" w14:textId="4B79C991" w:rsidR="005F08F7" w:rsidRPr="00642195" w:rsidRDefault="005F08F7" w:rsidP="00E66A62">
            <w:pPr>
              <w:spacing w:line="240" w:lineRule="auto"/>
              <w:rPr>
                <w:rFonts w:eastAsia="Times New Roman" w:cs="Arial"/>
                <w:bCs/>
              </w:rPr>
            </w:pPr>
            <w:r w:rsidRPr="00642195">
              <w:rPr>
                <w:rFonts w:eastAsia="Times New Roman" w:cs="Arial"/>
                <w:bCs/>
              </w:rPr>
              <w:t xml:space="preserve">Attachments: </w:t>
            </w:r>
            <w:r w:rsidR="00E66A62">
              <w:rPr>
                <w:rFonts w:eastAsia="Times New Roman" w:cs="Arial"/>
                <w:bCs/>
              </w:rPr>
              <w:t>No</w:t>
            </w:r>
            <w:sdt>
              <w:sdtPr>
                <w:rPr>
                  <w:rFonts w:eastAsia="Times New Roman" w:cs="Arial"/>
                  <w:bCs/>
                  <w:vanish/>
                  <w:highlight w:val="yellow"/>
                </w:rPr>
                <w:id w:val="761734134"/>
              </w:sdtPr>
              <w:sdtEndPr/>
              <w:sdtContent>
                <w:r w:rsidRPr="00642195">
                  <w:rPr>
                    <w:rFonts w:eastAsia="MS Gothic" w:cs="Arial"/>
                    <w:bCs/>
                  </w:rPr>
                  <w:t xml:space="preserve"> </w:t>
                </w:r>
              </w:sdtContent>
            </w:sdt>
          </w:p>
        </w:tc>
      </w:tr>
    </w:tbl>
    <w:p w14:paraId="5F90455F" w14:textId="77777777" w:rsidR="00342EC0" w:rsidRPr="00F042B2" w:rsidRDefault="00342EC0" w:rsidP="001844D1">
      <w:pPr>
        <w:pStyle w:val="ListParagraph"/>
        <w:numPr>
          <w:ilvl w:val="0"/>
          <w:numId w:val="152"/>
        </w:numPr>
        <w:spacing w:before="240" w:after="120" w:line="276" w:lineRule="auto"/>
        <w:contextualSpacing w:val="0"/>
        <w:rPr>
          <w:rFonts w:cs="Arial"/>
          <w:b/>
          <w:u w:val="single"/>
        </w:rPr>
      </w:pPr>
      <w:r w:rsidRPr="00F042B2">
        <w:rPr>
          <w:rFonts w:cs="Arial"/>
          <w:b/>
          <w:u w:val="single"/>
        </w:rPr>
        <w:t>Purpose</w:t>
      </w:r>
    </w:p>
    <w:p w14:paraId="3CC23D01" w14:textId="091CE0E4" w:rsidR="00342EC0" w:rsidRPr="00F042B2" w:rsidRDefault="00342EC0" w:rsidP="00CC62BC">
      <w:pPr>
        <w:pStyle w:val="ListParagraph"/>
        <w:spacing w:after="120" w:line="276" w:lineRule="auto"/>
        <w:ind w:left="360"/>
        <w:contextualSpacing w:val="0"/>
        <w:rPr>
          <w:rFonts w:cs="Arial"/>
          <w:b/>
          <w:u w:val="single"/>
        </w:rPr>
      </w:pPr>
      <w:r w:rsidRPr="00F042B2">
        <w:rPr>
          <w:rFonts w:cs="Arial"/>
          <w:color w:val="000000" w:themeColor="text1"/>
        </w:rPr>
        <w:t xml:space="preserve">To provide guidance regarding </w:t>
      </w:r>
      <w:hyperlink w:anchor="DiscloseDef" w:history="1">
        <w:r w:rsidRPr="00D30EBC">
          <w:rPr>
            <w:rStyle w:val="Hyperlink"/>
            <w:rFonts w:cs="Arial"/>
          </w:rPr>
          <w:t>disclosures</w:t>
        </w:r>
      </w:hyperlink>
      <w:r w:rsidRPr="00F042B2">
        <w:rPr>
          <w:rFonts w:cs="Arial"/>
          <w:color w:val="000000" w:themeColor="text1"/>
        </w:rPr>
        <w:t xml:space="preserve"> of</w:t>
      </w:r>
      <w:r w:rsidRPr="00F042B2">
        <w:rPr>
          <w:rFonts w:cs="Arial"/>
        </w:rPr>
        <w:t xml:space="preserve"> </w:t>
      </w:r>
      <w:hyperlink w:anchor="HealthInformationDef" w:history="1">
        <w:r w:rsidR="00913739" w:rsidRPr="00D30EBC">
          <w:rPr>
            <w:rStyle w:val="Hyperlink"/>
            <w:rFonts w:cs="Arial"/>
          </w:rPr>
          <w:t>health</w:t>
        </w:r>
        <w:r w:rsidRPr="00D30EBC">
          <w:rPr>
            <w:rStyle w:val="Hyperlink"/>
            <w:rFonts w:cs="Arial"/>
          </w:rPr>
          <w:t xml:space="preserve"> information</w:t>
        </w:r>
      </w:hyperlink>
      <w:r w:rsidRPr="00522327">
        <w:t xml:space="preserve"> </w:t>
      </w:r>
      <w:r w:rsidRPr="00F042B2">
        <w:rPr>
          <w:rFonts w:cs="Arial"/>
        </w:rPr>
        <w:t xml:space="preserve">to </w:t>
      </w:r>
      <w:hyperlink w:anchor="PublicHealthAuthorityDef" w:history="1">
        <w:r w:rsidRPr="00570AA5">
          <w:rPr>
            <w:rStyle w:val="Hyperlink"/>
          </w:rPr>
          <w:t>public health authorities</w:t>
        </w:r>
      </w:hyperlink>
      <w:r w:rsidRPr="00F042B2">
        <w:rPr>
          <w:rFonts w:cs="Arial"/>
        </w:rPr>
        <w:t>.</w:t>
      </w:r>
    </w:p>
    <w:p w14:paraId="02AB33FF" w14:textId="77777777" w:rsidR="00342EC0" w:rsidRPr="00F042B2" w:rsidRDefault="00342EC0" w:rsidP="001844D1">
      <w:pPr>
        <w:pStyle w:val="ListParagraph"/>
        <w:numPr>
          <w:ilvl w:val="0"/>
          <w:numId w:val="152"/>
        </w:numPr>
        <w:spacing w:before="240" w:after="120" w:line="276" w:lineRule="auto"/>
        <w:contextualSpacing w:val="0"/>
        <w:rPr>
          <w:rFonts w:cs="Arial"/>
          <w:b/>
          <w:u w:val="single"/>
        </w:rPr>
      </w:pPr>
      <w:r w:rsidRPr="00F042B2">
        <w:rPr>
          <w:rFonts w:cs="Arial"/>
          <w:b/>
          <w:u w:val="single"/>
        </w:rPr>
        <w:t>Policy</w:t>
      </w:r>
    </w:p>
    <w:p w14:paraId="7CF66EF0" w14:textId="77777777" w:rsidR="00342EC0" w:rsidRPr="00F042B2" w:rsidRDefault="00913739" w:rsidP="00CC62BC">
      <w:pPr>
        <w:pStyle w:val="ListParagraph"/>
        <w:spacing w:after="120" w:line="276" w:lineRule="auto"/>
        <w:ind w:left="360"/>
        <w:contextualSpacing w:val="0"/>
        <w:rPr>
          <w:rFonts w:cs="Arial"/>
          <w:b/>
          <w:u w:val="single"/>
        </w:rPr>
      </w:pPr>
      <w:r w:rsidRPr="00522327">
        <w:t>Health</w:t>
      </w:r>
      <w:r w:rsidR="00342EC0" w:rsidRPr="00522327">
        <w:t xml:space="preserve"> information</w:t>
      </w:r>
      <w:r w:rsidR="00342EC0" w:rsidRPr="00522327">
        <w:rPr>
          <w:rFonts w:cs="Arial"/>
        </w:rPr>
        <w:t xml:space="preserve"> </w:t>
      </w:r>
      <w:r w:rsidR="00342EC0" w:rsidRPr="00522327">
        <w:rPr>
          <w:rFonts w:cs="Arial"/>
          <w:i/>
        </w:rPr>
        <w:t>must</w:t>
      </w:r>
      <w:r w:rsidR="00342EC0" w:rsidRPr="00522327">
        <w:rPr>
          <w:rFonts w:cs="Arial"/>
        </w:rPr>
        <w:t xml:space="preserve"> be </w:t>
      </w:r>
      <w:r w:rsidR="00342EC0" w:rsidRPr="00CC62BC">
        <w:rPr>
          <w:rFonts w:cs="Arial"/>
          <w:color w:val="000000" w:themeColor="text1"/>
        </w:rPr>
        <w:t>disclosed</w:t>
      </w:r>
      <w:r w:rsidR="00342EC0" w:rsidRPr="00522327">
        <w:rPr>
          <w:rFonts w:cs="Arial"/>
        </w:rPr>
        <w:t xml:space="preserve"> to public health authorities</w:t>
      </w:r>
      <w:r w:rsidR="00342EC0" w:rsidRPr="00F042B2">
        <w:rPr>
          <w:rFonts w:cs="Arial"/>
        </w:rPr>
        <w:t xml:space="preserve">, without a </w:t>
      </w:r>
      <w:hyperlink w:anchor="PatientDef" w:history="1">
        <w:r w:rsidR="00342EC0" w:rsidRPr="00D30EBC">
          <w:rPr>
            <w:rStyle w:val="Hyperlink"/>
            <w:rFonts w:cs="Arial"/>
          </w:rPr>
          <w:t>patient’s</w:t>
        </w:r>
      </w:hyperlink>
      <w:r w:rsidR="00342EC0" w:rsidRPr="00F042B2">
        <w:rPr>
          <w:rFonts w:cs="Arial"/>
        </w:rPr>
        <w:t xml:space="preserve"> </w:t>
      </w:r>
      <w:hyperlink w:anchor="AuthorizationDef" w:history="1">
        <w:r w:rsidR="00342EC0" w:rsidRPr="00D30EBC">
          <w:rPr>
            <w:rStyle w:val="Hyperlink"/>
            <w:rFonts w:cs="Arial"/>
          </w:rPr>
          <w:t>authorization</w:t>
        </w:r>
      </w:hyperlink>
      <w:r w:rsidR="00342EC0" w:rsidRPr="00F042B2">
        <w:rPr>
          <w:rFonts w:cs="Arial"/>
        </w:rPr>
        <w:t xml:space="preserve">, when required by law. </w:t>
      </w:r>
    </w:p>
    <w:p w14:paraId="7B64A236" w14:textId="77777777" w:rsidR="001E34A1" w:rsidRDefault="00913739" w:rsidP="00CC62BC">
      <w:pPr>
        <w:pStyle w:val="ListParagraph"/>
        <w:spacing w:line="276" w:lineRule="auto"/>
        <w:ind w:left="360"/>
        <w:contextualSpacing w:val="0"/>
        <w:rPr>
          <w:rFonts w:cs="Arial"/>
          <w:color w:val="000000" w:themeColor="text1"/>
        </w:rPr>
      </w:pPr>
      <w:r w:rsidRPr="00522327">
        <w:rPr>
          <w:rFonts w:cs="Arial"/>
        </w:rPr>
        <w:t>Health</w:t>
      </w:r>
      <w:r w:rsidR="00342EC0" w:rsidRPr="00522327">
        <w:rPr>
          <w:rFonts w:cs="Arial"/>
        </w:rPr>
        <w:t xml:space="preserve"> information </w:t>
      </w:r>
      <w:r w:rsidR="00342EC0" w:rsidRPr="00522327">
        <w:rPr>
          <w:rFonts w:cs="Arial"/>
          <w:i/>
        </w:rPr>
        <w:t>may</w:t>
      </w:r>
      <w:r w:rsidR="00342EC0" w:rsidRPr="00522327">
        <w:rPr>
          <w:rFonts w:cs="Arial"/>
        </w:rPr>
        <w:t xml:space="preserve"> be disclosed for public health activities</w:t>
      </w:r>
      <w:r w:rsidR="00342EC0" w:rsidRPr="00522327">
        <w:rPr>
          <w:rFonts w:cs="Arial"/>
          <w:color w:val="000000" w:themeColor="text1"/>
        </w:rPr>
        <w:t>, without the patient’s authorization, when the reason for the disclosure is related to the purpose for which the information was collected and</w:t>
      </w:r>
      <w:r w:rsidR="00342EC0" w:rsidRPr="00F042B2">
        <w:rPr>
          <w:rFonts w:cs="Arial"/>
          <w:color w:val="000000" w:themeColor="text1"/>
        </w:rPr>
        <w:t xml:space="preserve"> under the circumstances </w:t>
      </w:r>
      <w:r w:rsidR="00342EC0" w:rsidRPr="00C83962">
        <w:rPr>
          <w:rFonts w:cs="Arial"/>
          <w:color w:val="000000" w:themeColor="text1"/>
        </w:rPr>
        <w:t>outlined under “</w:t>
      </w:r>
      <w:r w:rsidR="00342EC0" w:rsidRPr="00E06709">
        <w:rPr>
          <w:rFonts w:cs="Arial"/>
          <w:i/>
          <w:color w:val="000000" w:themeColor="text1"/>
        </w:rPr>
        <w:t>Implementation Specifics</w:t>
      </w:r>
      <w:r w:rsidR="00342EC0" w:rsidRPr="00C83962">
        <w:rPr>
          <w:rFonts w:cs="Arial"/>
          <w:color w:val="000000" w:themeColor="text1"/>
        </w:rPr>
        <w:t>.”</w:t>
      </w:r>
    </w:p>
    <w:p w14:paraId="150ADAF6" w14:textId="42698DBA" w:rsidR="00342EC0" w:rsidRPr="00F042B2" w:rsidRDefault="001E34A1" w:rsidP="001E34A1">
      <w:pPr>
        <w:spacing w:after="0"/>
        <w:ind w:left="360"/>
        <w:rPr>
          <w:rFonts w:cs="Arial"/>
        </w:rPr>
      </w:pPr>
      <w:r w:rsidRPr="00B835CC">
        <w:rPr>
          <w:rFonts w:cs="Arial"/>
          <w:i/>
          <w:szCs w:val="24"/>
        </w:rPr>
        <w:t xml:space="preserve">Special restrictions on disclosures of information apply to the Department of State Hospitals and the Department of Developmental Services.  These entities should consult with their legal counsel before disclosing health information or when developing and </w:t>
      </w:r>
      <w:hyperlink w:anchor="ImplementationDef" w:history="1">
        <w:r w:rsidRPr="0008469C">
          <w:rPr>
            <w:rStyle w:val="Hyperlink"/>
            <w:rFonts w:cs="Arial"/>
            <w:i/>
            <w:szCs w:val="24"/>
          </w:rPr>
          <w:t>implementing</w:t>
        </w:r>
      </w:hyperlink>
      <w:r w:rsidRPr="00B835CC">
        <w:rPr>
          <w:rFonts w:cs="Arial"/>
          <w:i/>
          <w:szCs w:val="24"/>
        </w:rPr>
        <w:t xml:space="preserve"> operational </w:t>
      </w:r>
      <w:hyperlink w:anchor="PolicyDef" w:history="1">
        <w:r w:rsidRPr="0008469C">
          <w:rPr>
            <w:rStyle w:val="Hyperlink"/>
            <w:rFonts w:cs="Arial"/>
            <w:i/>
            <w:szCs w:val="24"/>
          </w:rPr>
          <w:t>policies</w:t>
        </w:r>
      </w:hyperlink>
      <w:r w:rsidRPr="00B835CC">
        <w:rPr>
          <w:rFonts w:cs="Arial"/>
          <w:i/>
          <w:szCs w:val="24"/>
        </w:rPr>
        <w:t xml:space="preserve"> and </w:t>
      </w:r>
      <w:hyperlink w:anchor="ProcedureDef" w:history="1">
        <w:r w:rsidRPr="0008469C">
          <w:rPr>
            <w:rStyle w:val="Hyperlink"/>
            <w:rFonts w:cs="Arial"/>
            <w:i/>
            <w:szCs w:val="24"/>
          </w:rPr>
          <w:t>procedures</w:t>
        </w:r>
      </w:hyperlink>
      <w:r w:rsidRPr="00B835CC">
        <w:rPr>
          <w:rFonts w:cs="Arial"/>
          <w:i/>
          <w:szCs w:val="24"/>
        </w:rPr>
        <w:t xml:space="preserve">. </w:t>
      </w:r>
      <w:r w:rsidR="00342EC0" w:rsidRPr="00F042B2">
        <w:rPr>
          <w:rFonts w:cs="Arial"/>
          <w:color w:val="000000" w:themeColor="text1"/>
        </w:rPr>
        <w:t xml:space="preserve"> </w:t>
      </w:r>
    </w:p>
    <w:p w14:paraId="5C7EDDD1" w14:textId="355ED582" w:rsidR="00342EC0" w:rsidRDefault="00342EC0" w:rsidP="00CC62BC">
      <w:pPr>
        <w:pStyle w:val="CitationGhost"/>
        <w:ind w:left="360"/>
      </w:pPr>
      <w:r w:rsidRPr="00522327">
        <w:t>[45 C.F.R. §</w:t>
      </w:r>
      <w:r w:rsidR="00834061">
        <w:t xml:space="preserve"> </w:t>
      </w:r>
      <w:r w:rsidRPr="00522327">
        <w:t>164.512(b); CA Civil Code §</w:t>
      </w:r>
      <w:r w:rsidR="00834061">
        <w:t xml:space="preserve"> </w:t>
      </w:r>
      <w:r w:rsidRPr="00522327">
        <w:t>1798.24]</w:t>
      </w:r>
    </w:p>
    <w:p w14:paraId="1231BC83" w14:textId="36BAD0C6" w:rsidR="005C767A" w:rsidRPr="00F042B2" w:rsidRDefault="005C767A" w:rsidP="00F24C5C">
      <w:pPr>
        <w:ind w:left="360"/>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0A107B96" w14:textId="77777777" w:rsidR="00E06709" w:rsidRDefault="00342EC0" w:rsidP="001844D1">
      <w:pPr>
        <w:pStyle w:val="ListParagraph"/>
        <w:numPr>
          <w:ilvl w:val="0"/>
          <w:numId w:val="152"/>
        </w:numPr>
        <w:spacing w:before="240" w:after="120" w:line="276" w:lineRule="auto"/>
        <w:contextualSpacing w:val="0"/>
        <w:rPr>
          <w:rFonts w:cs="Arial"/>
          <w:b/>
          <w:u w:val="single"/>
        </w:rPr>
      </w:pPr>
      <w:r w:rsidRPr="00F042B2">
        <w:rPr>
          <w:rFonts w:cs="Arial"/>
          <w:b/>
          <w:u w:val="single"/>
        </w:rPr>
        <w:t>Implementation Specifics</w:t>
      </w:r>
      <w:r w:rsidR="00E06709">
        <w:rPr>
          <w:rFonts w:cs="Arial"/>
          <w:b/>
          <w:u w:val="single"/>
        </w:rPr>
        <w:t xml:space="preserve">  </w:t>
      </w:r>
    </w:p>
    <w:p w14:paraId="63E2075D" w14:textId="230F09A3" w:rsidR="00C01C05" w:rsidRPr="00685CC7" w:rsidRDefault="00C01C05" w:rsidP="00732BFD">
      <w:pPr>
        <w:pStyle w:val="ListParagraph"/>
        <w:spacing w:line="276" w:lineRule="auto"/>
        <w:ind w:left="360"/>
        <w:contextualSpacing w:val="0"/>
        <w:rPr>
          <w:color w:val="000000" w:themeColor="text1"/>
        </w:rPr>
      </w:pPr>
      <w:r w:rsidRPr="00685CC7">
        <w:rPr>
          <w:color w:val="000000" w:themeColor="text1"/>
        </w:rPr>
        <w:t xml:space="preserve">While </w:t>
      </w:r>
      <w:r w:rsidRPr="00685CC7">
        <w:rPr>
          <w:rFonts w:cs="Arial"/>
          <w:color w:val="000000" w:themeColor="text1"/>
        </w:rPr>
        <w:t>not</w:t>
      </w:r>
      <w:r w:rsidRPr="00685CC7">
        <w:rPr>
          <w:color w:val="000000" w:themeColor="text1"/>
        </w:rPr>
        <w:t xml:space="preserve"> specifically required by law, CalOHII requires </w:t>
      </w:r>
      <w:hyperlink w:anchor="StateEntityDef" w:history="1">
        <w:r w:rsidRPr="000E2A3B">
          <w:rPr>
            <w:rStyle w:val="Hyperlink"/>
          </w:rPr>
          <w:t>state entities</w:t>
        </w:r>
      </w:hyperlink>
      <w:r w:rsidRPr="00685CC7">
        <w:rPr>
          <w:color w:val="000000" w:themeColor="text1"/>
        </w:rPr>
        <w:t xml:space="preserve"> to develop, </w:t>
      </w:r>
      <w:r w:rsidRPr="0008469C">
        <w:t>implement</w:t>
      </w:r>
      <w:r w:rsidRPr="00685CC7">
        <w:rPr>
          <w:color w:val="000000" w:themeColor="text1"/>
        </w:rPr>
        <w:t xml:space="preserve"> and maintain </w:t>
      </w:r>
      <w:r w:rsidRPr="0008469C">
        <w:t>policies</w:t>
      </w:r>
      <w:r w:rsidRPr="00685CC7">
        <w:rPr>
          <w:color w:val="000000" w:themeColor="text1"/>
        </w:rPr>
        <w:t xml:space="preserve"> and </w:t>
      </w:r>
      <w:r w:rsidRPr="0008469C">
        <w:t>procedures</w:t>
      </w:r>
      <w:r w:rsidRPr="00685CC7">
        <w:rPr>
          <w:color w:val="000000" w:themeColor="text1"/>
        </w:rPr>
        <w:t xml:space="preserve"> describing the measures and processes (what and how) </w:t>
      </w:r>
      <w:r w:rsidRPr="00685CC7">
        <w:rPr>
          <w:rFonts w:cs="Arial"/>
          <w:color w:val="000000" w:themeColor="text1"/>
        </w:rPr>
        <w:t>utilized</w:t>
      </w:r>
      <w:r w:rsidRPr="00685CC7">
        <w:rPr>
          <w:color w:val="000000" w:themeColor="text1"/>
        </w:rPr>
        <w:t xml:space="preserve"> to disclose health information for public health activities.</w:t>
      </w:r>
    </w:p>
    <w:p w14:paraId="71417451" w14:textId="668F37DB" w:rsidR="00C01C05" w:rsidRPr="00B274A6" w:rsidRDefault="00C01C05" w:rsidP="00732BFD">
      <w:pPr>
        <w:pStyle w:val="CitationGhost"/>
        <w:ind w:left="360"/>
      </w:pPr>
      <w:r w:rsidRPr="00453472">
        <w:t>[45 C.F.R. § 164.530(i)(1)</w:t>
      </w:r>
      <w:r w:rsidR="00EA42AD">
        <w:t>; CA Health and Safety Code § 130303</w:t>
      </w:r>
      <w:r w:rsidRPr="00453472">
        <w:t>]</w:t>
      </w:r>
    </w:p>
    <w:p w14:paraId="77183917" w14:textId="77777777" w:rsidR="00C01C05" w:rsidRPr="00685CC7" w:rsidRDefault="00C01C05" w:rsidP="00732BFD">
      <w:pPr>
        <w:pStyle w:val="ListParagraph"/>
        <w:spacing w:line="276" w:lineRule="auto"/>
        <w:ind w:left="360"/>
        <w:contextualSpacing w:val="0"/>
        <w:rPr>
          <w:color w:val="000000" w:themeColor="text1"/>
        </w:rPr>
      </w:pPr>
      <w:r w:rsidRPr="00453472">
        <w:rPr>
          <w:color w:val="000000" w:themeColor="text1"/>
        </w:rPr>
        <w:t>Policies</w:t>
      </w:r>
      <w:r w:rsidRPr="00685CC7">
        <w:rPr>
          <w:color w:val="000000" w:themeColor="text1"/>
        </w:rPr>
        <w:t xml:space="preserve"> and procedures should address, but not be limited to, the following:</w:t>
      </w:r>
    </w:p>
    <w:p w14:paraId="3561E91B" w14:textId="1532BAD5" w:rsidR="00342EC0" w:rsidRPr="00F042B2" w:rsidRDefault="00342EC0" w:rsidP="001844D1">
      <w:pPr>
        <w:pStyle w:val="ListParagraph"/>
        <w:numPr>
          <w:ilvl w:val="0"/>
          <w:numId w:val="150"/>
        </w:numPr>
        <w:spacing w:line="276" w:lineRule="auto"/>
        <w:ind w:left="720"/>
        <w:contextualSpacing w:val="0"/>
        <w:rPr>
          <w:rFonts w:cs="Arial"/>
        </w:rPr>
      </w:pPr>
      <w:r w:rsidRPr="000E2A3B">
        <w:t>State entities</w:t>
      </w:r>
      <w:r w:rsidRPr="00F042B2">
        <w:rPr>
          <w:rFonts w:cs="Arial"/>
        </w:rPr>
        <w:t xml:space="preserve"> may disclose </w:t>
      </w:r>
      <w:r w:rsidR="00913739" w:rsidRPr="00522327">
        <w:rPr>
          <w:rFonts w:cs="Arial"/>
        </w:rPr>
        <w:t>health</w:t>
      </w:r>
      <w:r w:rsidRPr="00522327">
        <w:rPr>
          <w:rFonts w:cs="Arial"/>
        </w:rPr>
        <w:t xml:space="preserve"> information to public health authorities</w:t>
      </w:r>
      <w:r w:rsidRPr="00F042B2">
        <w:rPr>
          <w:rFonts w:cs="Arial"/>
        </w:rPr>
        <w:t xml:space="preserve"> who are legally authorized to receive such reports to prevent or control disease, injury, or disability. This includes, but is not limited to</w:t>
      </w:r>
      <w:r w:rsidRPr="00C83962">
        <w:rPr>
          <w:rFonts w:cs="Arial"/>
        </w:rPr>
        <w:t>, any of the following</w:t>
      </w:r>
      <w:r w:rsidRPr="00F042B2">
        <w:rPr>
          <w:rFonts w:cs="Arial"/>
        </w:rPr>
        <w:t>:</w:t>
      </w:r>
    </w:p>
    <w:p w14:paraId="083892D2" w14:textId="77777777" w:rsidR="00342EC0" w:rsidRPr="00F042B2" w:rsidRDefault="00342EC0" w:rsidP="001844D1">
      <w:pPr>
        <w:pStyle w:val="ListParagraph"/>
        <w:numPr>
          <w:ilvl w:val="0"/>
          <w:numId w:val="151"/>
        </w:numPr>
        <w:spacing w:before="60" w:line="276" w:lineRule="auto"/>
        <w:ind w:left="1152" w:hanging="432"/>
        <w:contextualSpacing w:val="0"/>
        <w:rPr>
          <w:rFonts w:cs="Arial"/>
        </w:rPr>
      </w:pPr>
      <w:r w:rsidRPr="00F042B2">
        <w:rPr>
          <w:rFonts w:cs="Arial"/>
        </w:rPr>
        <w:t>The reporting of a disease or injury</w:t>
      </w:r>
    </w:p>
    <w:p w14:paraId="7D6525E0" w14:textId="77777777" w:rsidR="00342EC0" w:rsidRPr="00F042B2" w:rsidRDefault="00342EC0" w:rsidP="001844D1">
      <w:pPr>
        <w:pStyle w:val="ListParagraph"/>
        <w:numPr>
          <w:ilvl w:val="0"/>
          <w:numId w:val="151"/>
        </w:numPr>
        <w:spacing w:before="60" w:line="276" w:lineRule="auto"/>
        <w:ind w:left="1152" w:hanging="432"/>
        <w:contextualSpacing w:val="0"/>
        <w:rPr>
          <w:rFonts w:cs="Arial"/>
        </w:rPr>
      </w:pPr>
      <w:r w:rsidRPr="00F042B2">
        <w:rPr>
          <w:rFonts w:cs="Arial"/>
        </w:rPr>
        <w:t xml:space="preserve">Reporting vital events, such as births or deaths </w:t>
      </w:r>
    </w:p>
    <w:p w14:paraId="2C6B0D4B" w14:textId="77777777" w:rsidR="00342EC0" w:rsidRPr="00F042B2" w:rsidRDefault="00342EC0" w:rsidP="001844D1">
      <w:pPr>
        <w:pStyle w:val="ListParagraph"/>
        <w:numPr>
          <w:ilvl w:val="0"/>
          <w:numId w:val="151"/>
        </w:numPr>
        <w:spacing w:before="60" w:line="276" w:lineRule="auto"/>
        <w:ind w:left="1152" w:hanging="432"/>
        <w:contextualSpacing w:val="0"/>
        <w:rPr>
          <w:rFonts w:cs="Arial"/>
        </w:rPr>
      </w:pPr>
      <w:r w:rsidRPr="00F042B2">
        <w:rPr>
          <w:rFonts w:cs="Arial"/>
        </w:rPr>
        <w:t xml:space="preserve">Conducting public health surveillance, investigations, or interventions </w:t>
      </w:r>
    </w:p>
    <w:p w14:paraId="21E9C719" w14:textId="6441AB97" w:rsidR="006B1E2A" w:rsidRDefault="00342EC0" w:rsidP="003A1E92">
      <w:pPr>
        <w:pStyle w:val="CitationGhost"/>
      </w:pPr>
      <w:r w:rsidRPr="00522327">
        <w:t>[45 C.F.R. §</w:t>
      </w:r>
      <w:r w:rsidR="00834061">
        <w:t xml:space="preserve"> </w:t>
      </w:r>
      <w:r w:rsidRPr="00522327">
        <w:t>164.512(b)(1)(i); C</w:t>
      </w:r>
      <w:r w:rsidR="005F6A22">
        <w:t>A</w:t>
      </w:r>
      <w:r w:rsidRPr="00522327">
        <w:t xml:space="preserve"> Civil Code §</w:t>
      </w:r>
      <w:r w:rsidR="00834061">
        <w:t xml:space="preserve"> </w:t>
      </w:r>
      <w:r w:rsidRPr="00522327">
        <w:t>56.10(c), and §</w:t>
      </w:r>
      <w:r w:rsidR="00834061">
        <w:t xml:space="preserve"> </w:t>
      </w:r>
      <w:r w:rsidRPr="00522327">
        <w:t>1798.24]</w:t>
      </w:r>
      <w:r w:rsidR="006B1E2A">
        <w:t xml:space="preserve">  </w:t>
      </w:r>
    </w:p>
    <w:p w14:paraId="2087BD2F" w14:textId="77777777" w:rsidR="00342EC0" w:rsidRPr="00D92D29" w:rsidRDefault="00342EC0" w:rsidP="001844D1">
      <w:pPr>
        <w:pStyle w:val="ListParagraph"/>
        <w:numPr>
          <w:ilvl w:val="0"/>
          <w:numId w:val="150"/>
        </w:numPr>
        <w:spacing w:line="276" w:lineRule="auto"/>
        <w:ind w:left="720"/>
        <w:contextualSpacing w:val="0"/>
        <w:rPr>
          <w:rFonts w:cs="Arial"/>
        </w:rPr>
      </w:pPr>
      <w:r w:rsidRPr="00D92D29">
        <w:rPr>
          <w:rFonts w:cs="Arial"/>
        </w:rPr>
        <w:t>State entities that are public health authorit</w:t>
      </w:r>
      <w:r w:rsidR="001A3B2A">
        <w:rPr>
          <w:rFonts w:cs="Arial"/>
        </w:rPr>
        <w:t>ies</w:t>
      </w:r>
      <w:r w:rsidRPr="00D92D29">
        <w:rPr>
          <w:rFonts w:cs="Arial"/>
        </w:rPr>
        <w:t xml:space="preserve"> may use and disclose </w:t>
      </w:r>
      <w:r w:rsidR="00913739" w:rsidRPr="00D92D29">
        <w:rPr>
          <w:rFonts w:cs="Arial"/>
        </w:rPr>
        <w:t>health</w:t>
      </w:r>
      <w:r w:rsidRPr="00D92D29">
        <w:rPr>
          <w:rFonts w:cs="Arial"/>
        </w:rPr>
        <w:t xml:space="preserve"> information for public health purposes, if specifically authorized by law.  </w:t>
      </w:r>
    </w:p>
    <w:p w14:paraId="12718945" w14:textId="2944BDD9" w:rsidR="00D92D29" w:rsidRDefault="00342EC0" w:rsidP="003A1E92">
      <w:pPr>
        <w:pStyle w:val="CitationGhost"/>
      </w:pPr>
      <w:r w:rsidRPr="00522327">
        <w:t xml:space="preserve">[45 C.F.R. </w:t>
      </w:r>
      <w:r w:rsidR="0044549E" w:rsidRPr="00522327">
        <w:t>§</w:t>
      </w:r>
      <w:r w:rsidRPr="00522327">
        <w:t>§</w:t>
      </w:r>
      <w:r w:rsidR="00834061">
        <w:t xml:space="preserve"> </w:t>
      </w:r>
      <w:r w:rsidRPr="00522327">
        <w:t>164.512(b)(</w:t>
      </w:r>
      <w:r w:rsidR="00293EA2">
        <w:t>1</w:t>
      </w:r>
      <w:r w:rsidRPr="00522327">
        <w:t>)</w:t>
      </w:r>
      <w:r w:rsidR="00C03411">
        <w:t xml:space="preserve"> </w:t>
      </w:r>
      <w:r w:rsidR="00834061">
        <w:t>-</w:t>
      </w:r>
      <w:r w:rsidR="00C03411">
        <w:t xml:space="preserve"> </w:t>
      </w:r>
      <w:r w:rsidR="00834061">
        <w:t>(2)</w:t>
      </w:r>
      <w:r w:rsidRPr="00522327">
        <w:t>; CA Civil Code §</w:t>
      </w:r>
      <w:r w:rsidR="00834061">
        <w:t xml:space="preserve"> </w:t>
      </w:r>
      <w:r w:rsidRPr="00522327">
        <w:t>56.10(c)(14), and §</w:t>
      </w:r>
      <w:r w:rsidR="00834061">
        <w:t xml:space="preserve"> </w:t>
      </w:r>
      <w:r w:rsidRPr="00522327">
        <w:t>1798.24]</w:t>
      </w:r>
      <w:r w:rsidRPr="00F042B2">
        <w:t xml:space="preserve">  </w:t>
      </w:r>
    </w:p>
    <w:p w14:paraId="28ABE3B3" w14:textId="77777777" w:rsidR="00342EC0" w:rsidRPr="00D92D29" w:rsidRDefault="00913739" w:rsidP="001844D1">
      <w:pPr>
        <w:pStyle w:val="ListParagraph"/>
        <w:numPr>
          <w:ilvl w:val="0"/>
          <w:numId w:val="150"/>
        </w:numPr>
        <w:spacing w:line="276" w:lineRule="auto"/>
        <w:ind w:left="720"/>
        <w:contextualSpacing w:val="0"/>
        <w:rPr>
          <w:rFonts w:cs="Arial"/>
        </w:rPr>
      </w:pPr>
      <w:r w:rsidRPr="00D92D29">
        <w:rPr>
          <w:rFonts w:cs="Arial"/>
        </w:rPr>
        <w:t>Health</w:t>
      </w:r>
      <w:r w:rsidR="00342EC0" w:rsidRPr="00D92D29">
        <w:rPr>
          <w:rFonts w:cs="Arial"/>
        </w:rPr>
        <w:t xml:space="preserve"> information may be disclosed as needed to notify a person that (s)he has been exposed to a communicable disease, or is at risk of contracting or spreading a disease or condition, if the state entity is legally authorized to do so to prevent or control the spread of the disease.  </w:t>
      </w:r>
    </w:p>
    <w:p w14:paraId="654B1661" w14:textId="1921938B" w:rsidR="00342EC0" w:rsidRDefault="00342EC0" w:rsidP="003A1E92">
      <w:pPr>
        <w:pStyle w:val="CitationGhost"/>
      </w:pPr>
      <w:r w:rsidRPr="00522327">
        <w:t>[45 C.F.R. §</w:t>
      </w:r>
      <w:r w:rsidR="00834061">
        <w:t xml:space="preserve"> </w:t>
      </w:r>
      <w:r w:rsidRPr="00522327">
        <w:t>164.512(b)(1)(iv)]</w:t>
      </w:r>
      <w:r w:rsidRPr="00F042B2">
        <w:t xml:space="preserve">  </w:t>
      </w:r>
    </w:p>
    <w:p w14:paraId="0CA6649A" w14:textId="77777777" w:rsidR="00342EC0" w:rsidRPr="00F042B2" w:rsidRDefault="00342EC0" w:rsidP="001844D1">
      <w:pPr>
        <w:pStyle w:val="ListParagraph"/>
        <w:numPr>
          <w:ilvl w:val="0"/>
          <w:numId w:val="150"/>
        </w:numPr>
        <w:spacing w:line="276" w:lineRule="auto"/>
        <w:ind w:left="720"/>
        <w:contextualSpacing w:val="0"/>
        <w:rPr>
          <w:rFonts w:cs="Arial"/>
        </w:rPr>
      </w:pPr>
      <w:r w:rsidRPr="00900C21">
        <w:rPr>
          <w:rFonts w:cs="Arial"/>
          <w:u w:val="single"/>
        </w:rPr>
        <w:t>Verification of identity</w:t>
      </w:r>
      <w:r w:rsidRPr="00F042B2">
        <w:rPr>
          <w:rFonts w:cs="Arial"/>
        </w:rPr>
        <w:t xml:space="preserve">.  </w:t>
      </w:r>
      <w:r w:rsidRPr="007834E2">
        <w:rPr>
          <w:rFonts w:cs="Arial"/>
        </w:rPr>
        <w:t>State entities</w:t>
      </w:r>
      <w:r w:rsidRPr="00F042B2">
        <w:rPr>
          <w:rFonts w:cs="Arial"/>
        </w:rPr>
        <w:t xml:space="preserve"> are responsible </w:t>
      </w:r>
      <w:r w:rsidR="009F673B">
        <w:rPr>
          <w:rFonts w:cs="Arial"/>
        </w:rPr>
        <w:t>for</w:t>
      </w:r>
      <w:r w:rsidRPr="00F042B2">
        <w:rPr>
          <w:rFonts w:cs="Arial"/>
        </w:rPr>
        <w:t xml:space="preserve"> verify</w:t>
      </w:r>
      <w:r w:rsidR="009F673B">
        <w:rPr>
          <w:rFonts w:cs="Arial"/>
        </w:rPr>
        <w:t>ing</w:t>
      </w:r>
      <w:r w:rsidRPr="00F042B2">
        <w:rPr>
          <w:rFonts w:cs="Arial"/>
        </w:rPr>
        <w:t xml:space="preserve"> </w:t>
      </w:r>
      <w:r w:rsidRPr="007834E2">
        <w:rPr>
          <w:rFonts w:cs="Arial"/>
        </w:rPr>
        <w:t>public health authorities</w:t>
      </w:r>
      <w:r w:rsidRPr="00F042B2">
        <w:rPr>
          <w:rFonts w:cs="Arial"/>
        </w:rPr>
        <w:t>’ status and identity</w:t>
      </w:r>
      <w:r w:rsidR="003A1E92">
        <w:rPr>
          <w:rFonts w:cs="Arial"/>
        </w:rPr>
        <w:t xml:space="preserve"> </w:t>
      </w:r>
      <w:r w:rsidR="003A1E92" w:rsidRPr="003A1E92">
        <w:rPr>
          <w:rFonts w:cs="Arial"/>
          <w:i/>
        </w:rPr>
        <w:t>(s</w:t>
      </w:r>
      <w:r w:rsidRPr="003A1E92">
        <w:rPr>
          <w:rFonts w:cs="Arial"/>
          <w:i/>
        </w:rPr>
        <w:t xml:space="preserve">ee SHIPM Chapter </w:t>
      </w:r>
      <w:r w:rsidR="00E674FC">
        <w:rPr>
          <w:rFonts w:cs="Arial"/>
          <w:i/>
        </w:rPr>
        <w:t>3</w:t>
      </w:r>
      <w:r w:rsidRPr="003A1E92">
        <w:rPr>
          <w:rFonts w:cs="Arial"/>
          <w:i/>
        </w:rPr>
        <w:t>, Verification of Identity</w:t>
      </w:r>
      <w:r w:rsidR="003A1E92" w:rsidRPr="003A1E92">
        <w:rPr>
          <w:rFonts w:cs="Arial"/>
          <w:i/>
        </w:rPr>
        <w:t>)</w:t>
      </w:r>
      <w:r w:rsidRPr="003A1E92">
        <w:rPr>
          <w:rFonts w:cs="Arial"/>
          <w:i/>
        </w:rPr>
        <w:t>.</w:t>
      </w:r>
      <w:r w:rsidRPr="00F042B2">
        <w:rPr>
          <w:rFonts w:cs="Arial"/>
        </w:rPr>
        <w:t xml:space="preserve">  </w:t>
      </w:r>
    </w:p>
    <w:p w14:paraId="666E27DB" w14:textId="35773C6B" w:rsidR="00342EC0" w:rsidRPr="00F042B2" w:rsidRDefault="00342EC0" w:rsidP="003A1E92">
      <w:pPr>
        <w:pStyle w:val="CitationGhost"/>
      </w:pPr>
      <w:r w:rsidRPr="00522327">
        <w:t>[45 C.F.R. §</w:t>
      </w:r>
      <w:r w:rsidR="00834061">
        <w:t xml:space="preserve"> </w:t>
      </w:r>
      <w:r w:rsidRPr="00522327">
        <w:t>164.514(h)]</w:t>
      </w:r>
      <w:r w:rsidRPr="00F042B2">
        <w:t xml:space="preserve">  </w:t>
      </w:r>
    </w:p>
    <w:p w14:paraId="2AFBFA71" w14:textId="210E476F" w:rsidR="00342EC0" w:rsidRPr="00331FB4" w:rsidRDefault="00206B01" w:rsidP="001844D1">
      <w:pPr>
        <w:pStyle w:val="ListParagraph"/>
        <w:numPr>
          <w:ilvl w:val="0"/>
          <w:numId w:val="150"/>
        </w:numPr>
        <w:spacing w:line="276" w:lineRule="auto"/>
        <w:ind w:left="720"/>
        <w:contextualSpacing w:val="0"/>
        <w:rPr>
          <w:b/>
        </w:rPr>
      </w:pPr>
      <w:hyperlink w:anchor="MinimumNecessaryDef" w:history="1">
        <w:r w:rsidR="00900C21" w:rsidRPr="00FF62F4">
          <w:rPr>
            <w:rStyle w:val="Hyperlink"/>
          </w:rPr>
          <w:t>Minimum Necessary</w:t>
        </w:r>
      </w:hyperlink>
      <w:r w:rsidR="00900C21">
        <w:t xml:space="preserve">.  </w:t>
      </w:r>
      <w:r w:rsidR="00342EC0" w:rsidRPr="00900C21">
        <w:t>State entities</w:t>
      </w:r>
      <w:r w:rsidR="00342EC0" w:rsidRPr="00F042B2">
        <w:t xml:space="preserve"> are responsible </w:t>
      </w:r>
      <w:r w:rsidR="009F673B">
        <w:t>for</w:t>
      </w:r>
      <w:r w:rsidR="00342EC0" w:rsidRPr="00F042B2">
        <w:t xml:space="preserve"> reasonably limit</w:t>
      </w:r>
      <w:r w:rsidR="009F673B">
        <w:t>ing</w:t>
      </w:r>
      <w:r w:rsidR="00342EC0" w:rsidRPr="00F042B2">
        <w:t xml:space="preserve"> the </w:t>
      </w:r>
      <w:r w:rsidR="00913739" w:rsidRPr="00C54F25">
        <w:t>health</w:t>
      </w:r>
      <w:r w:rsidR="00342EC0" w:rsidRPr="00C54F25">
        <w:t xml:space="preserve"> information</w:t>
      </w:r>
      <w:r w:rsidR="00342EC0" w:rsidRPr="00F042B2">
        <w:t xml:space="preserve"> disclosed for </w:t>
      </w:r>
      <w:r w:rsidR="00342EC0" w:rsidRPr="00CC62BC">
        <w:rPr>
          <w:rFonts w:cs="Arial"/>
        </w:rPr>
        <w:t>public</w:t>
      </w:r>
      <w:r w:rsidR="00342EC0" w:rsidRPr="00F042B2">
        <w:t xml:space="preserve"> health purposes to the </w:t>
      </w:r>
      <w:r w:rsidR="00342EC0" w:rsidRPr="00FF62F4">
        <w:rPr>
          <w:rFonts w:cs="Arial"/>
        </w:rPr>
        <w:t>minimum necessary</w:t>
      </w:r>
      <w:r w:rsidR="00342EC0" w:rsidRPr="00F042B2">
        <w:t xml:space="preserve"> to accomplish the intended purpose</w:t>
      </w:r>
      <w:r w:rsidR="003A1E92">
        <w:t xml:space="preserve"> </w:t>
      </w:r>
      <w:r w:rsidR="003A1E92" w:rsidRPr="003A1E92">
        <w:rPr>
          <w:i/>
        </w:rPr>
        <w:t>(s</w:t>
      </w:r>
      <w:r w:rsidR="00342EC0" w:rsidRPr="003A1E92">
        <w:rPr>
          <w:i/>
        </w:rPr>
        <w:t xml:space="preserve">ee SHIPM Chapter </w:t>
      </w:r>
      <w:r w:rsidR="00481BE4">
        <w:rPr>
          <w:i/>
        </w:rPr>
        <w:t>2</w:t>
      </w:r>
      <w:r w:rsidR="00342EC0" w:rsidRPr="003A1E92">
        <w:rPr>
          <w:i/>
        </w:rPr>
        <w:t>, Minimum Necessary</w:t>
      </w:r>
      <w:r w:rsidR="003A1E92" w:rsidRPr="003A1E92">
        <w:rPr>
          <w:i/>
        </w:rPr>
        <w:t>)</w:t>
      </w:r>
      <w:r w:rsidR="00342EC0" w:rsidRPr="00F042B2">
        <w:t>.</w:t>
      </w:r>
    </w:p>
    <w:p w14:paraId="1FC37A86" w14:textId="77777777" w:rsidR="00342EC0" w:rsidRPr="00C54F25" w:rsidRDefault="00342EC0" w:rsidP="00CC62BC">
      <w:pPr>
        <w:spacing w:after="0"/>
        <w:ind w:left="720"/>
        <w:rPr>
          <w:b/>
        </w:rPr>
      </w:pPr>
      <w:r w:rsidRPr="00F042B2">
        <w:t xml:space="preserve">However, </w:t>
      </w:r>
      <w:r w:rsidRPr="00C54F25">
        <w:t xml:space="preserve">state entities are not required to make a minimum necessary determination for public health disclosures that are made pursuant to a patient’s authorization or for disclosures that are required by law. </w:t>
      </w:r>
    </w:p>
    <w:p w14:paraId="2940265F" w14:textId="095DB8DF" w:rsidR="00342EC0" w:rsidRDefault="00342EC0" w:rsidP="003A1E92">
      <w:pPr>
        <w:pStyle w:val="CitationGhost"/>
      </w:pPr>
      <w:r w:rsidRPr="00522327">
        <w:t>[45 C.F.R. §</w:t>
      </w:r>
      <w:r w:rsidR="00834061">
        <w:t xml:space="preserve"> </w:t>
      </w:r>
      <w:r w:rsidRPr="00522327">
        <w:t>164.502(b)]</w:t>
      </w:r>
      <w:r w:rsidRPr="00F042B2">
        <w:t xml:space="preserve">  </w:t>
      </w:r>
    </w:p>
    <w:p w14:paraId="1D0CCD20" w14:textId="77777777" w:rsidR="00342EC0" w:rsidRDefault="00342EC0" w:rsidP="001844D1">
      <w:pPr>
        <w:pStyle w:val="ListParagraph"/>
        <w:numPr>
          <w:ilvl w:val="0"/>
          <w:numId w:val="150"/>
        </w:numPr>
        <w:spacing w:line="276" w:lineRule="auto"/>
        <w:ind w:left="720"/>
        <w:contextualSpacing w:val="0"/>
      </w:pPr>
      <w:r w:rsidRPr="00331FB4">
        <w:rPr>
          <w:u w:val="single"/>
        </w:rPr>
        <w:t>Accounting of disclosures</w:t>
      </w:r>
      <w:r w:rsidRPr="00F042B2">
        <w:t xml:space="preserve">.  </w:t>
      </w:r>
      <w:r w:rsidR="000727AD" w:rsidRPr="000727AD">
        <w:t xml:space="preserve">State entities are responsible to document, track and maintain information concerning disclosures of health information. This tracking must document what, when, why </w:t>
      </w:r>
      <w:r w:rsidR="000727AD" w:rsidRPr="00CC62BC">
        <w:rPr>
          <w:rFonts w:cs="Arial"/>
        </w:rPr>
        <w:t>and</w:t>
      </w:r>
      <w:r w:rsidR="000727AD" w:rsidRPr="000727AD">
        <w:t xml:space="preserve"> to whom disclosures are made </w:t>
      </w:r>
      <w:r w:rsidR="000727AD">
        <w:t>(</w:t>
      </w:r>
      <w:r w:rsidR="000727AD" w:rsidRPr="008C11D1">
        <w:rPr>
          <w:i/>
        </w:rPr>
        <w:t>s</w:t>
      </w:r>
      <w:r w:rsidRPr="008C11D1">
        <w:rPr>
          <w:i/>
        </w:rPr>
        <w:t xml:space="preserve">ee </w:t>
      </w:r>
      <w:r w:rsidRPr="00522327">
        <w:rPr>
          <w:i/>
        </w:rPr>
        <w:t xml:space="preserve">SHIPM Chapter </w:t>
      </w:r>
      <w:r w:rsidR="00E674FC">
        <w:rPr>
          <w:i/>
        </w:rPr>
        <w:t>5</w:t>
      </w:r>
      <w:r w:rsidRPr="00522327">
        <w:rPr>
          <w:i/>
        </w:rPr>
        <w:t xml:space="preserve">, </w:t>
      </w:r>
      <w:r w:rsidR="00234143">
        <w:rPr>
          <w:i/>
        </w:rPr>
        <w:t>A</w:t>
      </w:r>
      <w:r w:rsidRPr="00522327">
        <w:rPr>
          <w:i/>
        </w:rPr>
        <w:t>ccounting of Disclosures</w:t>
      </w:r>
      <w:r w:rsidR="000727AD">
        <w:rPr>
          <w:i/>
        </w:rPr>
        <w:t>)</w:t>
      </w:r>
      <w:r w:rsidRPr="00F042B2">
        <w:t xml:space="preserve">.  </w:t>
      </w:r>
    </w:p>
    <w:p w14:paraId="2BC0D7B0" w14:textId="77777777" w:rsidR="004D35D5" w:rsidRDefault="004D35D5">
      <w:pPr>
        <w:spacing w:before="0" w:after="200"/>
        <w:rPr>
          <w:rFonts w:eastAsia="Times New Roman" w:cs="Arial"/>
          <w:b/>
          <w:szCs w:val="24"/>
          <w:u w:val="single"/>
        </w:rPr>
      </w:pPr>
      <w:r>
        <w:rPr>
          <w:rFonts w:cs="Arial"/>
          <w:b/>
          <w:u w:val="single"/>
        </w:rPr>
        <w:br w:type="page"/>
      </w:r>
    </w:p>
    <w:p w14:paraId="0F260A76" w14:textId="6902CEB5" w:rsidR="00342EC0" w:rsidRPr="00F042B2" w:rsidRDefault="00342EC0" w:rsidP="001844D1">
      <w:pPr>
        <w:pStyle w:val="ListParagraph"/>
        <w:numPr>
          <w:ilvl w:val="0"/>
          <w:numId w:val="152"/>
        </w:numPr>
        <w:spacing w:before="240" w:after="120" w:line="276" w:lineRule="auto"/>
        <w:contextualSpacing w:val="0"/>
        <w:rPr>
          <w:rFonts w:cs="Arial"/>
          <w:b/>
          <w:u w:val="single"/>
        </w:rPr>
      </w:pPr>
      <w:r w:rsidRPr="00F042B2">
        <w:rPr>
          <w:rFonts w:cs="Arial"/>
          <w:b/>
          <w:u w:val="single"/>
        </w:rPr>
        <w:t>References</w:t>
      </w:r>
    </w:p>
    <w:p w14:paraId="416C0F6F" w14:textId="77777777" w:rsidR="00342EC0" w:rsidRPr="003A4515" w:rsidRDefault="00342EC0" w:rsidP="00CC62BC">
      <w:pPr>
        <w:spacing w:before="40" w:after="40"/>
        <w:ind w:left="360"/>
      </w:pPr>
      <w:r w:rsidRPr="003A4515">
        <w:t xml:space="preserve">45 </w:t>
      </w:r>
      <w:r w:rsidR="00BE09C7">
        <w:t>C.F.R</w:t>
      </w:r>
      <w:r w:rsidRPr="003A4515">
        <w:t xml:space="preserve"> </w:t>
      </w:r>
    </w:p>
    <w:p w14:paraId="293625CA" w14:textId="2B57DFE2" w:rsidR="00342EC0" w:rsidRPr="00DE7A2A" w:rsidRDefault="00342EC0" w:rsidP="001844D1">
      <w:pPr>
        <w:pStyle w:val="ListParagraph"/>
        <w:numPr>
          <w:ilvl w:val="0"/>
          <w:numId w:val="44"/>
        </w:numPr>
        <w:spacing w:before="0" w:line="276" w:lineRule="auto"/>
        <w:ind w:left="792"/>
        <w:contextualSpacing w:val="0"/>
        <w:rPr>
          <w:iCs/>
        </w:rPr>
      </w:pPr>
      <w:r w:rsidRPr="00DE7A2A">
        <w:rPr>
          <w:iCs/>
        </w:rPr>
        <w:t>§</w:t>
      </w:r>
      <w:r w:rsidR="00834061">
        <w:rPr>
          <w:iCs/>
        </w:rPr>
        <w:t xml:space="preserve"> </w:t>
      </w:r>
      <w:r w:rsidRPr="00DE7A2A">
        <w:rPr>
          <w:iCs/>
        </w:rPr>
        <w:t>164.502(b)</w:t>
      </w:r>
    </w:p>
    <w:p w14:paraId="1D546F55" w14:textId="5A75F8A4" w:rsidR="00342EC0" w:rsidRPr="00DE7A2A" w:rsidRDefault="00342EC0" w:rsidP="001844D1">
      <w:pPr>
        <w:pStyle w:val="ListParagraph"/>
        <w:numPr>
          <w:ilvl w:val="0"/>
          <w:numId w:val="44"/>
        </w:numPr>
        <w:spacing w:before="0" w:line="276" w:lineRule="auto"/>
        <w:ind w:left="792"/>
        <w:contextualSpacing w:val="0"/>
        <w:rPr>
          <w:iCs/>
        </w:rPr>
      </w:pPr>
      <w:r w:rsidRPr="00DE7A2A">
        <w:rPr>
          <w:iCs/>
        </w:rPr>
        <w:t>§</w:t>
      </w:r>
      <w:r w:rsidR="00834061">
        <w:rPr>
          <w:iCs/>
        </w:rPr>
        <w:t xml:space="preserve"> </w:t>
      </w:r>
      <w:r w:rsidRPr="00DE7A2A">
        <w:rPr>
          <w:iCs/>
        </w:rPr>
        <w:t>164.512(b)</w:t>
      </w:r>
    </w:p>
    <w:p w14:paraId="5C9E0BB3" w14:textId="29C0C693" w:rsidR="00342EC0" w:rsidRDefault="00342EC0" w:rsidP="001844D1">
      <w:pPr>
        <w:pStyle w:val="ListParagraph"/>
        <w:numPr>
          <w:ilvl w:val="0"/>
          <w:numId w:val="44"/>
        </w:numPr>
        <w:spacing w:before="0" w:line="276" w:lineRule="auto"/>
        <w:ind w:left="792"/>
        <w:contextualSpacing w:val="0"/>
        <w:rPr>
          <w:iCs/>
        </w:rPr>
      </w:pPr>
      <w:r w:rsidRPr="00DE7A2A">
        <w:rPr>
          <w:iCs/>
        </w:rPr>
        <w:t>§</w:t>
      </w:r>
      <w:r w:rsidR="00834061">
        <w:rPr>
          <w:iCs/>
        </w:rPr>
        <w:t xml:space="preserve"> </w:t>
      </w:r>
      <w:r w:rsidRPr="00DE7A2A">
        <w:rPr>
          <w:iCs/>
        </w:rPr>
        <w:t>164.514(h)</w:t>
      </w:r>
    </w:p>
    <w:p w14:paraId="638EB2C4" w14:textId="29F3794A" w:rsidR="00C01C05" w:rsidRPr="00DE7A2A" w:rsidRDefault="00C01C05" w:rsidP="001844D1">
      <w:pPr>
        <w:pStyle w:val="ListParagraph"/>
        <w:numPr>
          <w:ilvl w:val="0"/>
          <w:numId w:val="44"/>
        </w:numPr>
        <w:spacing w:before="0" w:line="276" w:lineRule="auto"/>
        <w:ind w:left="792"/>
        <w:contextualSpacing w:val="0"/>
        <w:rPr>
          <w:iCs/>
        </w:rPr>
      </w:pPr>
      <w:r>
        <w:rPr>
          <w:iCs/>
        </w:rPr>
        <w:t>§ 164.530(i)(1)</w:t>
      </w:r>
    </w:p>
    <w:p w14:paraId="3633A93F" w14:textId="77777777" w:rsidR="00342EC0" w:rsidRPr="003A4515" w:rsidRDefault="00342EC0" w:rsidP="003A4515">
      <w:pPr>
        <w:spacing w:before="40" w:after="40"/>
        <w:ind w:left="360"/>
      </w:pPr>
      <w:r w:rsidRPr="003A4515">
        <w:t>CA Civil Code</w:t>
      </w:r>
    </w:p>
    <w:p w14:paraId="76F099D8" w14:textId="339560A6" w:rsidR="00342EC0" w:rsidRPr="00DE7A2A" w:rsidRDefault="00342EC0" w:rsidP="001844D1">
      <w:pPr>
        <w:pStyle w:val="ListParagraph"/>
        <w:numPr>
          <w:ilvl w:val="0"/>
          <w:numId w:val="44"/>
        </w:numPr>
        <w:spacing w:before="0" w:line="276" w:lineRule="auto"/>
        <w:ind w:left="792"/>
        <w:contextualSpacing w:val="0"/>
        <w:rPr>
          <w:iCs/>
        </w:rPr>
      </w:pPr>
      <w:r w:rsidRPr="00DE7A2A">
        <w:rPr>
          <w:iCs/>
        </w:rPr>
        <w:t>§</w:t>
      </w:r>
      <w:r w:rsidR="00834061">
        <w:rPr>
          <w:iCs/>
        </w:rPr>
        <w:t xml:space="preserve"> </w:t>
      </w:r>
      <w:r w:rsidRPr="00DE7A2A">
        <w:rPr>
          <w:iCs/>
        </w:rPr>
        <w:t>56.10(c)</w:t>
      </w:r>
    </w:p>
    <w:p w14:paraId="60000FFD" w14:textId="1A519391" w:rsidR="00342EC0" w:rsidRPr="00DE7A2A" w:rsidRDefault="00342EC0" w:rsidP="001844D1">
      <w:pPr>
        <w:pStyle w:val="ListParagraph"/>
        <w:numPr>
          <w:ilvl w:val="0"/>
          <w:numId w:val="44"/>
        </w:numPr>
        <w:spacing w:before="0" w:line="276" w:lineRule="auto"/>
        <w:ind w:left="792"/>
        <w:contextualSpacing w:val="0"/>
        <w:rPr>
          <w:iCs/>
        </w:rPr>
      </w:pPr>
      <w:r w:rsidRPr="00DE7A2A">
        <w:rPr>
          <w:iCs/>
        </w:rPr>
        <w:t>§</w:t>
      </w:r>
      <w:r w:rsidR="00834061">
        <w:rPr>
          <w:iCs/>
        </w:rPr>
        <w:t xml:space="preserve"> </w:t>
      </w:r>
      <w:r w:rsidRPr="00DE7A2A">
        <w:rPr>
          <w:iCs/>
        </w:rPr>
        <w:t>1798.24</w:t>
      </w:r>
      <w:r w:rsidR="00E674FC" w:rsidRPr="00DE7A2A">
        <w:rPr>
          <w:iCs/>
        </w:rPr>
        <w:t xml:space="preserve">  </w:t>
      </w:r>
    </w:p>
    <w:p w14:paraId="5B9DA72E" w14:textId="4BE31DA5" w:rsidR="00EA42AD" w:rsidRPr="00EA42AD" w:rsidRDefault="00EA42AD" w:rsidP="00673A11">
      <w:pPr>
        <w:spacing w:before="40" w:after="40"/>
        <w:ind w:left="360"/>
        <w:rPr>
          <w:iCs/>
        </w:rPr>
      </w:pPr>
      <w:r w:rsidRPr="003A4515">
        <w:t xml:space="preserve">CA </w:t>
      </w:r>
      <w:r>
        <w:t>Health and Safety Code</w:t>
      </w:r>
      <w:r w:rsidR="00673A11">
        <w:t xml:space="preserve"> </w:t>
      </w:r>
      <w:r w:rsidRPr="00EA42AD">
        <w:rPr>
          <w:rFonts w:cs="Arial"/>
        </w:rPr>
        <w:t xml:space="preserve">§ </w:t>
      </w:r>
      <w:r w:rsidRPr="00F24C5C">
        <w:rPr>
          <w:iCs/>
        </w:rPr>
        <w:t>130303</w:t>
      </w:r>
      <w:r w:rsidRPr="00EA42AD">
        <w:rPr>
          <w:iCs/>
        </w:rPr>
        <w:t xml:space="preserve">  </w:t>
      </w:r>
    </w:p>
    <w:p w14:paraId="22DEC796" w14:textId="1A83922C" w:rsidR="00342EC0" w:rsidRPr="00F042B2" w:rsidRDefault="00342EC0" w:rsidP="001844D1">
      <w:pPr>
        <w:pStyle w:val="ListParagraph"/>
        <w:numPr>
          <w:ilvl w:val="0"/>
          <w:numId w:val="152"/>
        </w:numPr>
        <w:spacing w:before="240" w:after="120" w:line="276" w:lineRule="auto"/>
        <w:contextualSpacing w:val="0"/>
        <w:rPr>
          <w:rFonts w:cs="Arial"/>
          <w:b/>
          <w:u w:val="single"/>
        </w:rPr>
      </w:pPr>
      <w:r w:rsidRPr="00F042B2">
        <w:rPr>
          <w:rFonts w:cs="Arial"/>
          <w:b/>
          <w:u w:val="single"/>
        </w:rPr>
        <w:t>Related Policies</w:t>
      </w:r>
    </w:p>
    <w:p w14:paraId="579B8C00" w14:textId="77777777" w:rsidR="00C00A25" w:rsidRPr="003A4515" w:rsidRDefault="00342EC0" w:rsidP="00CC62BC">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3417C34A" w14:textId="77777777" w:rsidR="004D35D5" w:rsidRPr="003A4515" w:rsidRDefault="004D35D5" w:rsidP="004D35D5">
      <w:pPr>
        <w:spacing w:before="60" w:after="60" w:line="240" w:lineRule="auto"/>
        <w:ind w:left="360"/>
        <w:rPr>
          <w:rFonts w:cs="Arial"/>
          <w:color w:val="000000" w:themeColor="text1"/>
          <w:szCs w:val="24"/>
        </w:rPr>
      </w:pPr>
      <w:r w:rsidRPr="003A4515">
        <w:rPr>
          <w:rFonts w:cs="Arial"/>
          <w:color w:val="000000" w:themeColor="text1"/>
          <w:szCs w:val="24"/>
        </w:rPr>
        <w:t>SHIPM Chapter 2 – Law Enforcement</w:t>
      </w:r>
    </w:p>
    <w:p w14:paraId="0556B2EC" w14:textId="77777777" w:rsidR="00C00A25" w:rsidRPr="003A4515" w:rsidRDefault="00342EC0"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A1A3D" w:rsidRPr="003A4515">
        <w:rPr>
          <w:rFonts w:cs="Arial"/>
          <w:color w:val="000000" w:themeColor="text1"/>
          <w:szCs w:val="24"/>
        </w:rPr>
        <w:t>2</w:t>
      </w:r>
      <w:r w:rsidRPr="003A4515">
        <w:rPr>
          <w:rFonts w:cs="Arial"/>
          <w:color w:val="000000" w:themeColor="text1"/>
          <w:szCs w:val="24"/>
        </w:rPr>
        <w:t xml:space="preserve"> – Victims of Abuse, Neglect, or Domestic Violence</w:t>
      </w:r>
    </w:p>
    <w:p w14:paraId="0D620A22"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6AA6B246" w14:textId="67C46B27" w:rsidR="00685CC7" w:rsidRDefault="005715C6" w:rsidP="00570AA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A1A3D" w:rsidRPr="003A4515">
        <w:rPr>
          <w:rFonts w:cs="Arial"/>
          <w:color w:val="000000" w:themeColor="text1"/>
          <w:szCs w:val="24"/>
        </w:rPr>
        <w:t>2</w:t>
      </w:r>
      <w:r w:rsidRPr="003A4515">
        <w:rPr>
          <w:rFonts w:cs="Arial"/>
          <w:color w:val="000000" w:themeColor="text1"/>
          <w:szCs w:val="24"/>
        </w:rPr>
        <w:t xml:space="preserve"> – Minimum Necessary</w:t>
      </w:r>
    </w:p>
    <w:p w14:paraId="65FF7CEE" w14:textId="2E2F19C9" w:rsidR="00570AA5" w:rsidRDefault="00342EC0" w:rsidP="00EA42AD">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A1A3D" w:rsidRPr="003A4515">
        <w:rPr>
          <w:rFonts w:cs="Arial"/>
          <w:color w:val="000000" w:themeColor="text1"/>
          <w:szCs w:val="24"/>
        </w:rPr>
        <w:t xml:space="preserve">3 </w:t>
      </w:r>
      <w:r w:rsidRPr="003A4515">
        <w:rPr>
          <w:rFonts w:cs="Arial"/>
          <w:color w:val="000000" w:themeColor="text1"/>
          <w:szCs w:val="24"/>
        </w:rPr>
        <w:t>– Verification of Identity</w:t>
      </w:r>
    </w:p>
    <w:p w14:paraId="2B2774D6" w14:textId="4B67BE61" w:rsidR="00C00A25" w:rsidRPr="003A4515" w:rsidRDefault="00342EC0"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A1A3D" w:rsidRPr="003A4515">
        <w:rPr>
          <w:rFonts w:cs="Arial"/>
          <w:color w:val="000000" w:themeColor="text1"/>
          <w:szCs w:val="24"/>
        </w:rPr>
        <w:t>5</w:t>
      </w:r>
      <w:r w:rsidRPr="003A4515">
        <w:rPr>
          <w:rFonts w:cs="Arial"/>
          <w:color w:val="000000" w:themeColor="text1"/>
          <w:szCs w:val="24"/>
        </w:rPr>
        <w:t xml:space="preserve"> – Accounting of Disclosures</w:t>
      </w:r>
    </w:p>
    <w:p w14:paraId="23B9FFB3" w14:textId="77777777" w:rsidR="00342EC0" w:rsidRPr="003A4515" w:rsidRDefault="00342EC0"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A1A3D" w:rsidRPr="003A4515">
        <w:rPr>
          <w:rFonts w:cs="Arial"/>
          <w:color w:val="000000" w:themeColor="text1"/>
          <w:szCs w:val="24"/>
        </w:rPr>
        <w:t>5</w:t>
      </w:r>
      <w:r w:rsidRPr="003A4515">
        <w:rPr>
          <w:rFonts w:cs="Arial"/>
          <w:color w:val="000000" w:themeColor="text1"/>
          <w:szCs w:val="24"/>
        </w:rPr>
        <w:t xml:space="preserve"> – Notice of Privacy Practices</w:t>
      </w:r>
      <w:r w:rsidR="00E674FC" w:rsidRPr="003A4515">
        <w:rPr>
          <w:rFonts w:cs="Arial"/>
          <w:color w:val="000000" w:themeColor="text1"/>
          <w:szCs w:val="24"/>
        </w:rPr>
        <w:t xml:space="preserve">  </w:t>
      </w:r>
    </w:p>
    <w:p w14:paraId="31933438" w14:textId="77777777" w:rsidR="00342EC0" w:rsidRPr="003A1E92" w:rsidRDefault="00342EC0" w:rsidP="001844D1">
      <w:pPr>
        <w:pStyle w:val="ListParagraph"/>
        <w:numPr>
          <w:ilvl w:val="0"/>
          <w:numId w:val="152"/>
        </w:numPr>
        <w:spacing w:before="240" w:after="120" w:line="276" w:lineRule="auto"/>
        <w:contextualSpacing w:val="0"/>
        <w:rPr>
          <w:rFonts w:cs="Arial"/>
          <w:b/>
        </w:rPr>
      </w:pPr>
      <w:r w:rsidRPr="00F042B2">
        <w:rPr>
          <w:rFonts w:cs="Arial"/>
          <w:b/>
          <w:u w:val="single"/>
        </w:rPr>
        <w:t>Attachments</w:t>
      </w:r>
    </w:p>
    <w:p w14:paraId="7747190A" w14:textId="77777777" w:rsidR="0037542E" w:rsidRDefault="00342EC0" w:rsidP="00CC62BC">
      <w:pPr>
        <w:pStyle w:val="ListParagraph"/>
        <w:spacing w:after="120" w:line="276" w:lineRule="auto"/>
        <w:ind w:left="360"/>
        <w:contextualSpacing w:val="0"/>
        <w:rPr>
          <w:rFonts w:cs="Arial"/>
        </w:rPr>
        <w:sectPr w:rsidR="0037542E" w:rsidSect="00675CE7">
          <w:footerReference w:type="default" r:id="rId31"/>
          <w:type w:val="continuous"/>
          <w:pgSz w:w="12240" w:h="15840"/>
          <w:pgMar w:top="1440" w:right="1080" w:bottom="1440" w:left="1080" w:header="720" w:footer="720" w:gutter="0"/>
          <w:cols w:space="720"/>
          <w:docGrid w:linePitch="360"/>
        </w:sectPr>
      </w:pPr>
      <w:r w:rsidRPr="00F042B2">
        <w:rPr>
          <w:rFonts w:cs="Arial"/>
        </w:rPr>
        <w:t>None</w:t>
      </w:r>
      <w:r w:rsidR="00AB7002">
        <w:rPr>
          <w:rFonts w:cs="Arial"/>
        </w:rPr>
        <w:t xml:space="preserve"> </w:t>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0BA465DC"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F6DA01D" w14:textId="77777777" w:rsidR="00267FD0" w:rsidRPr="00F50538" w:rsidRDefault="005679C2" w:rsidP="00706B59">
            <w:pPr>
              <w:spacing w:line="240" w:lineRule="auto"/>
              <w:rPr>
                <w:rFonts w:eastAsia="Times New Roman" w:cs="Arial"/>
                <w:b/>
                <w:bCs/>
                <w:szCs w:val="24"/>
              </w:rPr>
            </w:pPr>
            <w:r w:rsidRPr="00F50538">
              <w:rPr>
                <w:rFonts w:eastAsia="Times New Roman" w:cs="Arial"/>
                <w:b/>
                <w:bCs/>
                <w:szCs w:val="24"/>
              </w:rPr>
              <w:t xml:space="preserve">Chapter:   </w:t>
            </w:r>
            <w:r w:rsidR="00EA6B44">
              <w:rPr>
                <w:rFonts w:eastAsia="Times New Roman" w:cs="Arial"/>
                <w:b/>
                <w:bCs/>
                <w:szCs w:val="24"/>
              </w:rPr>
              <w:t>2</w:t>
            </w:r>
            <w:r>
              <w:rPr>
                <w:rFonts w:eastAsia="Times New Roman" w:cs="Arial"/>
                <w:b/>
                <w:bCs/>
                <w:szCs w:val="24"/>
              </w:rPr>
              <w:t xml:space="preserve"> </w:t>
            </w:r>
            <w:r w:rsidR="00706B59">
              <w:rPr>
                <w:rFonts w:eastAsia="Times New Roman" w:cs="Arial"/>
                <w:b/>
                <w:bCs/>
                <w:szCs w:val="24"/>
              </w:rPr>
              <w:t>–</w:t>
            </w:r>
            <w:r>
              <w:rPr>
                <w:rFonts w:eastAsia="Times New Roman" w:cs="Arial"/>
                <w:b/>
                <w:bCs/>
                <w:szCs w:val="24"/>
              </w:rPr>
              <w:t xml:space="preserve"> Privacy</w:t>
            </w:r>
          </w:p>
        </w:tc>
      </w:tr>
      <w:tr w:rsidR="00267FD0" w:rsidRPr="006C154A" w14:paraId="1FCDA5D3"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3CE45CEC" w14:textId="77777777" w:rsidR="00267FD0" w:rsidRPr="006C154A" w:rsidRDefault="00844249" w:rsidP="00EA6B44">
            <w:r w:rsidRPr="00844249">
              <w:rPr>
                <w:b/>
              </w:rPr>
              <w:t>Section:</w:t>
            </w:r>
            <w:r w:rsidRPr="00844249">
              <w:rPr>
                <w:rStyle w:val="Heading2Char"/>
                <w:bCs w:val="0"/>
              </w:rPr>
              <w:t xml:space="preserve">  </w:t>
            </w:r>
            <w:r w:rsidR="00EA6B44">
              <w:rPr>
                <w:b/>
              </w:rPr>
              <w:t>2</w:t>
            </w:r>
            <w:r w:rsidRPr="00844249">
              <w:rPr>
                <w:b/>
              </w:rPr>
              <w:t xml:space="preserve">.2.0 – Uses </w:t>
            </w:r>
            <w:r w:rsidR="00C15D50">
              <w:rPr>
                <w:b/>
              </w:rPr>
              <w:t>and</w:t>
            </w:r>
            <w:r w:rsidRPr="00844249">
              <w:rPr>
                <w:b/>
              </w:rPr>
              <w:t xml:space="preserve"> Disclosures</w:t>
            </w:r>
          </w:p>
        </w:tc>
      </w:tr>
      <w:tr w:rsidR="00267FD0" w:rsidRPr="00F50538" w14:paraId="75FAEB02"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F5F4C32" w14:textId="7507FDBC" w:rsidR="00267FD0" w:rsidRPr="00F50538" w:rsidRDefault="006D219E" w:rsidP="002629E2">
            <w:pPr>
              <w:pStyle w:val="Heading3"/>
            </w:pPr>
            <w:bookmarkStart w:id="71" w:name="_Toc70938380"/>
            <w:r>
              <w:rPr>
                <w:rFonts w:ascii="ZWAdobeF" w:hAnsi="ZWAdobeF" w:cs="ZWAdobeF"/>
                <w:b w:val="0"/>
                <w:sz w:val="2"/>
                <w:szCs w:val="2"/>
              </w:rPr>
              <w:t>26B</w:t>
            </w:r>
            <w:r w:rsidR="00EA6B44">
              <w:t>2</w:t>
            </w:r>
            <w:r w:rsidR="002629E2" w:rsidRPr="00CF5C57">
              <w:t xml:space="preserve">.2.11 – Required by Law </w:t>
            </w:r>
            <w:r w:rsidR="00C15D50">
              <w:t>and</w:t>
            </w:r>
            <w:r w:rsidR="002629E2" w:rsidRPr="00CF5C57">
              <w:t xml:space="preserve"> Required Disclosures</w:t>
            </w:r>
            <w:bookmarkEnd w:id="71"/>
          </w:p>
        </w:tc>
      </w:tr>
      <w:tr w:rsidR="005F08F7" w:rsidRPr="00642195" w14:paraId="4429CA04"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3616AB8E" w14:textId="2B594704"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1EC03BEE" w14:textId="71E74836"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4FC7EF07" w14:textId="28F5E7D9" w:rsidR="005F08F7" w:rsidRPr="00642195" w:rsidRDefault="005F08F7" w:rsidP="00E66A62">
            <w:pPr>
              <w:spacing w:line="240" w:lineRule="auto"/>
              <w:rPr>
                <w:rFonts w:eastAsia="Times New Roman" w:cs="Arial"/>
                <w:bCs/>
              </w:rPr>
            </w:pPr>
            <w:r w:rsidRPr="00642195">
              <w:rPr>
                <w:rFonts w:eastAsia="Times New Roman" w:cs="Arial"/>
                <w:bCs/>
              </w:rPr>
              <w:t xml:space="preserve">Attachments: </w:t>
            </w:r>
            <w:r w:rsidR="00E66A62">
              <w:rPr>
                <w:rFonts w:eastAsia="Times New Roman" w:cs="Arial"/>
                <w:bCs/>
              </w:rPr>
              <w:t>No</w:t>
            </w:r>
            <w:sdt>
              <w:sdtPr>
                <w:rPr>
                  <w:rFonts w:eastAsia="Times New Roman" w:cs="Arial"/>
                  <w:bCs/>
                  <w:vanish/>
                  <w:highlight w:val="yellow"/>
                </w:rPr>
                <w:id w:val="-1473209398"/>
              </w:sdtPr>
              <w:sdtEndPr/>
              <w:sdtContent>
                <w:r w:rsidRPr="00642195">
                  <w:rPr>
                    <w:rFonts w:eastAsia="MS Gothic" w:cs="Arial"/>
                    <w:bCs/>
                  </w:rPr>
                  <w:t xml:space="preserve"> </w:t>
                </w:r>
              </w:sdtContent>
            </w:sdt>
          </w:p>
        </w:tc>
      </w:tr>
    </w:tbl>
    <w:p w14:paraId="1237D991" w14:textId="77777777" w:rsidR="000445DD" w:rsidRPr="00C54F25" w:rsidRDefault="000445DD" w:rsidP="001844D1">
      <w:pPr>
        <w:pStyle w:val="ListParagraph"/>
        <w:numPr>
          <w:ilvl w:val="0"/>
          <w:numId w:val="55"/>
        </w:numPr>
        <w:spacing w:before="240" w:after="120" w:line="276" w:lineRule="auto"/>
        <w:contextualSpacing w:val="0"/>
        <w:rPr>
          <w:rFonts w:cs="Arial"/>
          <w:b/>
          <w:u w:val="single"/>
        </w:rPr>
      </w:pPr>
      <w:r w:rsidRPr="00C54F25">
        <w:rPr>
          <w:rFonts w:cs="Arial"/>
          <w:b/>
          <w:u w:val="single"/>
        </w:rPr>
        <w:t>Purpose</w:t>
      </w:r>
    </w:p>
    <w:p w14:paraId="03A2488D" w14:textId="77777777" w:rsidR="000445DD" w:rsidRPr="00A17B45" w:rsidRDefault="000445DD" w:rsidP="00667785">
      <w:pPr>
        <w:ind w:left="360"/>
        <w:rPr>
          <w:rFonts w:cs="Arial"/>
        </w:rPr>
      </w:pPr>
      <w:r w:rsidRPr="00A17B45">
        <w:rPr>
          <w:rFonts w:cs="Arial"/>
        </w:rPr>
        <w:t xml:space="preserve">To provide guidance regarding required </w:t>
      </w:r>
      <w:r w:rsidRPr="00744F78">
        <w:rPr>
          <w:rStyle w:val="HyperlinkStyleChar"/>
          <w:rFonts w:eastAsiaTheme="minorHAnsi"/>
          <w:color w:val="auto"/>
          <w:u w:val="none"/>
        </w:rPr>
        <w:t>uses</w:t>
      </w:r>
      <w:r w:rsidRPr="00744F78">
        <w:rPr>
          <w:rFonts w:cs="Arial"/>
        </w:rPr>
        <w:t xml:space="preserve"> </w:t>
      </w:r>
      <w:r w:rsidRPr="00A17B45">
        <w:rPr>
          <w:rFonts w:cs="Arial"/>
        </w:rPr>
        <w:t xml:space="preserve">or </w:t>
      </w:r>
      <w:hyperlink w:anchor="DiscloseDef" w:history="1">
        <w:r w:rsidRPr="00744F78">
          <w:rPr>
            <w:rStyle w:val="Hyperlink"/>
            <w:rFonts w:cs="Arial"/>
            <w:szCs w:val="24"/>
          </w:rPr>
          <w:t>disclosures</w:t>
        </w:r>
      </w:hyperlink>
      <w:r w:rsidRPr="00A17B45">
        <w:rPr>
          <w:rFonts w:cs="Arial"/>
        </w:rPr>
        <w:t xml:space="preserve"> of </w:t>
      </w:r>
      <w:hyperlink w:anchor="HealthInformationDef" w:history="1">
        <w:r w:rsidR="00913739" w:rsidRPr="00D30EBC">
          <w:rPr>
            <w:rStyle w:val="Hyperlink"/>
            <w:rFonts w:cs="Arial"/>
            <w:szCs w:val="24"/>
          </w:rPr>
          <w:t>health</w:t>
        </w:r>
        <w:r w:rsidRPr="00D30EBC">
          <w:rPr>
            <w:rStyle w:val="Hyperlink"/>
            <w:rFonts w:cs="Arial"/>
            <w:szCs w:val="24"/>
          </w:rPr>
          <w:t xml:space="preserve"> information</w:t>
        </w:r>
      </w:hyperlink>
      <w:r w:rsidRPr="00A17B45">
        <w:rPr>
          <w:rFonts w:cs="Arial"/>
        </w:rPr>
        <w:t>, which are m</w:t>
      </w:r>
      <w:r w:rsidR="003A1E92">
        <w:rPr>
          <w:rFonts w:cs="Arial"/>
        </w:rPr>
        <w:t>andated by federal or state law.</w:t>
      </w:r>
    </w:p>
    <w:p w14:paraId="03C5F788" w14:textId="77777777" w:rsidR="000445DD" w:rsidRPr="00C54F25" w:rsidRDefault="000445DD" w:rsidP="001844D1">
      <w:pPr>
        <w:pStyle w:val="ListParagraph"/>
        <w:numPr>
          <w:ilvl w:val="0"/>
          <w:numId w:val="55"/>
        </w:numPr>
        <w:spacing w:before="240" w:after="120" w:line="276" w:lineRule="auto"/>
        <w:contextualSpacing w:val="0"/>
        <w:rPr>
          <w:rFonts w:cs="Arial"/>
          <w:b/>
          <w:u w:val="single"/>
        </w:rPr>
      </w:pPr>
      <w:r w:rsidRPr="00C54F25">
        <w:rPr>
          <w:rFonts w:cs="Arial"/>
          <w:b/>
          <w:u w:val="single"/>
        </w:rPr>
        <w:t>Policy</w:t>
      </w:r>
    </w:p>
    <w:p w14:paraId="5CB5D99F" w14:textId="70AEB124" w:rsidR="000445DD" w:rsidRDefault="00913739" w:rsidP="000445DD">
      <w:pPr>
        <w:ind w:left="360"/>
        <w:rPr>
          <w:rFonts w:cs="Arial"/>
        </w:rPr>
      </w:pPr>
      <w:r w:rsidRPr="00EF50AB">
        <w:rPr>
          <w:rFonts w:cs="Arial"/>
        </w:rPr>
        <w:t>Health</w:t>
      </w:r>
      <w:r w:rsidR="000445DD" w:rsidRPr="00EF50AB">
        <w:rPr>
          <w:rFonts w:cs="Arial"/>
        </w:rPr>
        <w:t xml:space="preserve"> information</w:t>
      </w:r>
      <w:r w:rsidR="000445DD" w:rsidRPr="00A17B45">
        <w:rPr>
          <w:rFonts w:cs="Arial"/>
        </w:rPr>
        <w:t xml:space="preserve"> must be disclosed when required by state or federal law, and limited to the extent required by law.</w:t>
      </w:r>
    </w:p>
    <w:p w14:paraId="3B74A7F9" w14:textId="77777777" w:rsidR="005C767A" w:rsidRDefault="001E34A1" w:rsidP="001E34A1">
      <w:pPr>
        <w:spacing w:after="0"/>
        <w:ind w:left="360"/>
        <w:rPr>
          <w:rFonts w:cs="Arial"/>
          <w:i/>
          <w:szCs w:val="24"/>
        </w:rPr>
      </w:pPr>
      <w:r w:rsidRPr="00B835CC">
        <w:rPr>
          <w:rFonts w:cs="Arial"/>
          <w:i/>
          <w:szCs w:val="24"/>
        </w:rPr>
        <w:t xml:space="preserve">Special restrictions on disclosures of information apply to the Department of State Hospitals and the Department of Developmental Services.  These entities should consult with their legal counsel before disclosing health information or when developing and </w:t>
      </w:r>
      <w:hyperlink w:anchor="ImplementationDef" w:history="1">
        <w:r w:rsidRPr="0008469C">
          <w:rPr>
            <w:rStyle w:val="Hyperlink"/>
            <w:rFonts w:cs="Arial"/>
            <w:i/>
            <w:szCs w:val="24"/>
          </w:rPr>
          <w:t>implementing</w:t>
        </w:r>
      </w:hyperlink>
      <w:r w:rsidRPr="00B835CC">
        <w:rPr>
          <w:rFonts w:cs="Arial"/>
          <w:i/>
          <w:szCs w:val="24"/>
        </w:rPr>
        <w:t xml:space="preserve"> operational </w:t>
      </w:r>
      <w:hyperlink w:anchor="PolicyDef" w:history="1">
        <w:r w:rsidRPr="0008469C">
          <w:rPr>
            <w:rStyle w:val="Hyperlink"/>
            <w:rFonts w:cs="Arial"/>
            <w:i/>
            <w:szCs w:val="24"/>
          </w:rPr>
          <w:t>policies</w:t>
        </w:r>
      </w:hyperlink>
      <w:r w:rsidRPr="00B835CC">
        <w:rPr>
          <w:rFonts w:cs="Arial"/>
          <w:i/>
          <w:szCs w:val="24"/>
        </w:rPr>
        <w:t xml:space="preserve"> and </w:t>
      </w:r>
      <w:hyperlink w:anchor="ProcedureDef" w:history="1">
        <w:r w:rsidRPr="0008469C">
          <w:rPr>
            <w:rStyle w:val="Hyperlink"/>
            <w:rFonts w:cs="Arial"/>
            <w:i/>
            <w:szCs w:val="24"/>
          </w:rPr>
          <w:t>procedures</w:t>
        </w:r>
      </w:hyperlink>
      <w:r w:rsidRPr="00B835CC">
        <w:rPr>
          <w:rFonts w:cs="Arial"/>
          <w:i/>
          <w:szCs w:val="24"/>
        </w:rPr>
        <w:t>.</w:t>
      </w:r>
    </w:p>
    <w:p w14:paraId="78CE96B4" w14:textId="28A7E2AF" w:rsidR="001E34A1" w:rsidRPr="001E34A1" w:rsidRDefault="005C767A" w:rsidP="00F24C5C">
      <w:pPr>
        <w:ind w:left="360"/>
        <w:rPr>
          <w:rFonts w:cs="Arial"/>
          <w:i/>
          <w:szCs w:val="24"/>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476A91F6" w14:textId="77777777" w:rsidR="00EA6B44" w:rsidRDefault="000445DD" w:rsidP="001844D1">
      <w:pPr>
        <w:pStyle w:val="ListParagraph"/>
        <w:numPr>
          <w:ilvl w:val="0"/>
          <w:numId w:val="55"/>
        </w:numPr>
        <w:spacing w:before="240" w:after="120" w:line="276" w:lineRule="auto"/>
        <w:contextualSpacing w:val="0"/>
        <w:rPr>
          <w:rFonts w:cs="Arial"/>
          <w:b/>
          <w:u w:val="single"/>
        </w:rPr>
      </w:pPr>
      <w:r w:rsidRPr="00C54F25">
        <w:rPr>
          <w:rFonts w:cs="Arial"/>
          <w:b/>
          <w:u w:val="single"/>
        </w:rPr>
        <w:t>Implementation Specifics</w:t>
      </w:r>
      <w:r w:rsidR="00EA6B44">
        <w:rPr>
          <w:rFonts w:cs="Arial"/>
          <w:b/>
          <w:u w:val="single"/>
        </w:rPr>
        <w:t xml:space="preserve">  </w:t>
      </w:r>
    </w:p>
    <w:p w14:paraId="67D403E1" w14:textId="11714A77" w:rsidR="00C01C05" w:rsidRPr="00685CC7" w:rsidRDefault="00C01C05" w:rsidP="00707A3F">
      <w:pPr>
        <w:spacing w:after="0"/>
        <w:ind w:left="360"/>
      </w:pPr>
      <w:r w:rsidRPr="00685CC7">
        <w:t xml:space="preserve">While </w:t>
      </w:r>
      <w:r w:rsidRPr="00685CC7">
        <w:rPr>
          <w:rFonts w:cs="Arial"/>
        </w:rPr>
        <w:t>not</w:t>
      </w:r>
      <w:r w:rsidRPr="00685CC7">
        <w:t xml:space="preserve"> specifically required by law, CalOHII requires </w:t>
      </w:r>
      <w:hyperlink w:anchor="StateEntityDef" w:history="1">
        <w:r w:rsidRPr="00570AA5">
          <w:rPr>
            <w:rStyle w:val="Hyperlink"/>
          </w:rPr>
          <w:t>state entities</w:t>
        </w:r>
      </w:hyperlink>
      <w:r w:rsidRPr="00685CC7">
        <w:t xml:space="preserve"> to develop, </w:t>
      </w:r>
      <w:r w:rsidRPr="0008469C">
        <w:t>implement</w:t>
      </w:r>
      <w:r w:rsidRPr="00685CC7">
        <w:t xml:space="preserve"> and </w:t>
      </w:r>
      <w:r w:rsidRPr="00685CC7">
        <w:rPr>
          <w:rFonts w:cs="Arial"/>
        </w:rPr>
        <w:t>maintain</w:t>
      </w:r>
      <w:r w:rsidRPr="00685CC7">
        <w:t xml:space="preserve"> </w:t>
      </w:r>
      <w:r w:rsidRPr="0008469C">
        <w:t>policies</w:t>
      </w:r>
      <w:r w:rsidRPr="00685CC7">
        <w:t xml:space="preserve"> and </w:t>
      </w:r>
      <w:r w:rsidRPr="0008469C">
        <w:t>procedures</w:t>
      </w:r>
      <w:r w:rsidRPr="00685CC7">
        <w:t xml:space="preserve"> describing the measures and processes (what and how) </w:t>
      </w:r>
      <w:r w:rsidRPr="00685CC7">
        <w:rPr>
          <w:rFonts w:cs="Arial"/>
        </w:rPr>
        <w:t>utilized</w:t>
      </w:r>
      <w:r w:rsidRPr="00685CC7">
        <w:t xml:space="preserve"> to disclose health information when required or mandated by law.</w:t>
      </w:r>
    </w:p>
    <w:p w14:paraId="4BA5AC19" w14:textId="682B9F5D" w:rsidR="00C01C05" w:rsidRPr="00B274A6" w:rsidRDefault="00C01C05" w:rsidP="00685CC7">
      <w:pPr>
        <w:pStyle w:val="CitationGhost"/>
        <w:ind w:left="360"/>
      </w:pPr>
      <w:r w:rsidRPr="00685CC7">
        <w:t>[45 C.F.R. § 164.530(i)(1)</w:t>
      </w:r>
      <w:r w:rsidR="00763613">
        <w:t>; CA Health and Safety Code § 130303</w:t>
      </w:r>
      <w:r w:rsidRPr="00685CC7">
        <w:t>]</w:t>
      </w:r>
    </w:p>
    <w:p w14:paraId="2DC8215C" w14:textId="77777777" w:rsidR="00C01C05" w:rsidRPr="00685CC7" w:rsidRDefault="00C01C05" w:rsidP="00732BFD">
      <w:pPr>
        <w:ind w:left="360"/>
      </w:pPr>
      <w:r w:rsidRPr="00685CC7">
        <w:t>Policies and procedures should address, but not be limited to, the following:</w:t>
      </w:r>
    </w:p>
    <w:p w14:paraId="5E6E651B" w14:textId="5EDE3D7C" w:rsidR="000445DD" w:rsidRPr="00EF50AB" w:rsidRDefault="000445DD" w:rsidP="00DB2B14">
      <w:pPr>
        <w:pStyle w:val="ListParagraph"/>
        <w:numPr>
          <w:ilvl w:val="0"/>
          <w:numId w:val="6"/>
        </w:numPr>
        <w:tabs>
          <w:tab w:val="left" w:pos="720"/>
        </w:tabs>
        <w:spacing w:line="276" w:lineRule="auto"/>
        <w:ind w:left="720"/>
        <w:contextualSpacing w:val="0"/>
        <w:rPr>
          <w:rFonts w:cs="Arial"/>
        </w:rPr>
      </w:pPr>
      <w:r w:rsidRPr="00BF6048">
        <w:t>State entities</w:t>
      </w:r>
      <w:r w:rsidRPr="00ED3489">
        <w:rPr>
          <w:rFonts w:cs="Arial"/>
        </w:rPr>
        <w:t xml:space="preserve"> are responsible for identifying laws and regulations that require disclosures of </w:t>
      </w:r>
      <w:r w:rsidR="00913739" w:rsidRPr="00EF50AB">
        <w:rPr>
          <w:rFonts w:cs="Arial"/>
        </w:rPr>
        <w:t>health</w:t>
      </w:r>
      <w:r w:rsidRPr="00EF50AB">
        <w:rPr>
          <w:rFonts w:cs="Arial"/>
        </w:rPr>
        <w:t xml:space="preserve"> information, and limiting any uses or disclosures </w:t>
      </w:r>
      <w:r w:rsidRPr="00EF50AB">
        <w:rPr>
          <w:rFonts w:cs="Arial"/>
          <w:i/>
        </w:rPr>
        <w:t>only</w:t>
      </w:r>
      <w:r w:rsidRPr="00EF50AB">
        <w:rPr>
          <w:rFonts w:cs="Arial"/>
        </w:rPr>
        <w:t xml:space="preserve"> to what is necessary to comply with the law.</w:t>
      </w:r>
    </w:p>
    <w:p w14:paraId="4C299560" w14:textId="77777777" w:rsidR="000445DD" w:rsidRPr="00ED3489" w:rsidRDefault="000445DD" w:rsidP="00DB2B14">
      <w:pPr>
        <w:pStyle w:val="ListParagraph"/>
        <w:numPr>
          <w:ilvl w:val="0"/>
          <w:numId w:val="6"/>
        </w:numPr>
        <w:tabs>
          <w:tab w:val="left" w:pos="720"/>
        </w:tabs>
        <w:spacing w:line="276" w:lineRule="auto"/>
        <w:ind w:left="720"/>
        <w:contextualSpacing w:val="0"/>
        <w:rPr>
          <w:rFonts w:cs="Arial"/>
        </w:rPr>
      </w:pPr>
      <w:r w:rsidRPr="00EF50AB">
        <w:rPr>
          <w:rFonts w:cs="Arial"/>
        </w:rPr>
        <w:t xml:space="preserve">Prior to disclosure of </w:t>
      </w:r>
      <w:r w:rsidR="00913739" w:rsidRPr="00EF50AB">
        <w:rPr>
          <w:rFonts w:cs="Arial"/>
        </w:rPr>
        <w:t>health</w:t>
      </w:r>
      <w:r w:rsidRPr="00EF50AB">
        <w:rPr>
          <w:rFonts w:cs="Arial"/>
        </w:rPr>
        <w:t xml:space="preserve"> information, state entities are responsib</w:t>
      </w:r>
      <w:r w:rsidRPr="00ED3489">
        <w:rPr>
          <w:rFonts w:cs="Arial"/>
        </w:rPr>
        <w:t>le to verify the identity and authority/credentials of the requestor (</w:t>
      </w:r>
      <w:r w:rsidRPr="00EF50AB">
        <w:rPr>
          <w:rFonts w:cs="Arial"/>
          <w:i/>
        </w:rPr>
        <w:t>see</w:t>
      </w:r>
      <w:r w:rsidRPr="00ED3489">
        <w:rPr>
          <w:rFonts w:cs="Arial"/>
        </w:rPr>
        <w:t xml:space="preserve"> </w:t>
      </w:r>
      <w:r w:rsidRPr="00ED3489">
        <w:rPr>
          <w:rFonts w:cs="Arial"/>
          <w:i/>
        </w:rPr>
        <w:t xml:space="preserve">SHIPM Chapter </w:t>
      </w:r>
      <w:r w:rsidR="00481BE4">
        <w:rPr>
          <w:rFonts w:cs="Arial"/>
          <w:i/>
        </w:rPr>
        <w:t>3</w:t>
      </w:r>
      <w:r w:rsidRPr="00ED3489">
        <w:rPr>
          <w:rFonts w:cs="Arial"/>
          <w:i/>
        </w:rPr>
        <w:t>, Verification of Identity</w:t>
      </w:r>
      <w:r w:rsidRPr="00ED3489">
        <w:rPr>
          <w:rFonts w:cs="Arial"/>
        </w:rPr>
        <w:t xml:space="preserve">). </w:t>
      </w:r>
    </w:p>
    <w:p w14:paraId="7254522C" w14:textId="77777777" w:rsidR="000445DD" w:rsidRPr="00ED3489" w:rsidRDefault="000445DD" w:rsidP="00DB2B14">
      <w:pPr>
        <w:pStyle w:val="ListParagraph"/>
        <w:numPr>
          <w:ilvl w:val="0"/>
          <w:numId w:val="6"/>
        </w:numPr>
        <w:tabs>
          <w:tab w:val="left" w:pos="720"/>
        </w:tabs>
        <w:spacing w:line="276" w:lineRule="auto"/>
        <w:ind w:left="720"/>
        <w:contextualSpacing w:val="0"/>
        <w:rPr>
          <w:rFonts w:cs="Arial"/>
        </w:rPr>
      </w:pPr>
      <w:r w:rsidRPr="00ED3489">
        <w:rPr>
          <w:rFonts w:cs="Arial"/>
        </w:rPr>
        <w:t xml:space="preserve">For </w:t>
      </w:r>
      <w:r w:rsidRPr="00EF50AB">
        <w:rPr>
          <w:rFonts w:cs="Arial"/>
        </w:rPr>
        <w:t>state entities</w:t>
      </w:r>
      <w:r w:rsidRPr="00ED3489">
        <w:rPr>
          <w:rFonts w:cs="Arial"/>
        </w:rPr>
        <w:t xml:space="preserve"> that are </w:t>
      </w:r>
      <w:hyperlink w:anchor="BusinessAssociateDef" w:history="1">
        <w:r w:rsidRPr="008961B2">
          <w:rPr>
            <w:rStyle w:val="Hyperlink"/>
            <w:rFonts w:cs="Arial"/>
          </w:rPr>
          <w:t>business associates</w:t>
        </w:r>
      </w:hyperlink>
      <w:r w:rsidRPr="00ED3489">
        <w:rPr>
          <w:rFonts w:cs="Arial"/>
        </w:rPr>
        <w:t xml:space="preserve">, </w:t>
      </w:r>
      <w:hyperlink w:anchor="HealthCareClearinghouseDef" w:history="1">
        <w:r w:rsidRPr="008961B2">
          <w:rPr>
            <w:rStyle w:val="Hyperlink"/>
            <w:rFonts w:cs="Arial"/>
          </w:rPr>
          <w:t>health care clearinghouses</w:t>
        </w:r>
      </w:hyperlink>
      <w:r w:rsidRPr="00ED3489">
        <w:rPr>
          <w:rFonts w:cs="Arial"/>
        </w:rPr>
        <w:t xml:space="preserve">, </w:t>
      </w:r>
      <w:hyperlink w:anchor="HealthCarePlanDef" w:history="1">
        <w:r w:rsidRPr="008961B2">
          <w:rPr>
            <w:rStyle w:val="Hyperlink"/>
            <w:rFonts w:cs="Arial"/>
          </w:rPr>
          <w:t>health care plans</w:t>
        </w:r>
      </w:hyperlink>
      <w:r w:rsidRPr="00ED3489">
        <w:rPr>
          <w:rFonts w:cs="Arial"/>
        </w:rPr>
        <w:t xml:space="preserve">, </w:t>
      </w:r>
      <w:hyperlink w:anchor="HealthCareProviderDef" w:history="1">
        <w:r w:rsidRPr="008961B2">
          <w:rPr>
            <w:rStyle w:val="Hyperlink"/>
            <w:rFonts w:cs="Arial"/>
          </w:rPr>
          <w:t>health care providers</w:t>
        </w:r>
      </w:hyperlink>
      <w:r w:rsidRPr="00ED3489">
        <w:rPr>
          <w:rFonts w:cs="Arial"/>
        </w:rPr>
        <w:t xml:space="preserve">, or </w:t>
      </w:r>
      <w:hyperlink w:anchor="HybridEntityDef" w:history="1">
        <w:r w:rsidRPr="008961B2">
          <w:rPr>
            <w:rStyle w:val="Hyperlink"/>
            <w:rFonts w:cs="Arial"/>
          </w:rPr>
          <w:t>hybrid entities</w:t>
        </w:r>
      </w:hyperlink>
      <w:r w:rsidRPr="00ED3489">
        <w:rPr>
          <w:rFonts w:cs="Arial"/>
        </w:rPr>
        <w:t xml:space="preserve">, disclosures are required under </w:t>
      </w:r>
      <w:r w:rsidR="000A71EB" w:rsidRPr="00C83962">
        <w:rPr>
          <w:rFonts w:cs="Arial"/>
        </w:rPr>
        <w:t>any of</w:t>
      </w:r>
      <w:r w:rsidR="000A71EB" w:rsidRPr="00ED3489">
        <w:rPr>
          <w:rFonts w:cs="Arial"/>
        </w:rPr>
        <w:t xml:space="preserve"> </w:t>
      </w:r>
      <w:r w:rsidRPr="00ED3489">
        <w:rPr>
          <w:rFonts w:cs="Arial"/>
        </w:rPr>
        <w:t xml:space="preserve">the following circumstances: </w:t>
      </w:r>
    </w:p>
    <w:p w14:paraId="27E15B12" w14:textId="77777777" w:rsidR="000445DD" w:rsidRPr="00EF50AB"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 xml:space="preserve">When oversight requires </w:t>
      </w:r>
      <w:r w:rsidR="00913739" w:rsidRPr="00EF50AB">
        <w:rPr>
          <w:rFonts w:cs="Arial"/>
        </w:rPr>
        <w:t>health</w:t>
      </w:r>
      <w:r w:rsidRPr="00EF50AB">
        <w:rPr>
          <w:rFonts w:cs="Arial"/>
        </w:rPr>
        <w:t xml:space="preserve"> information to determine compliance with the Privacy Rule.</w:t>
      </w:r>
    </w:p>
    <w:p w14:paraId="0B6F8966" w14:textId="66E3FEAA" w:rsidR="000445DD" w:rsidRPr="00ED3489"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By court order.</w:t>
      </w:r>
      <w:r w:rsidR="000C0543">
        <w:rPr>
          <w:rFonts w:cs="Arial"/>
        </w:rPr>
        <w:t xml:space="preserve">  </w:t>
      </w:r>
      <w:r w:rsidR="003C5A6D">
        <w:rPr>
          <w:rFonts w:cs="Arial"/>
        </w:rPr>
        <w:br/>
      </w:r>
      <w:r w:rsidR="000C0543" w:rsidRPr="000C0543">
        <w:rPr>
          <w:rFonts w:cs="Arial"/>
          <w:i/>
          <w:color w:val="A6A6A6" w:themeColor="background1" w:themeShade="A6"/>
        </w:rPr>
        <w:t>[CA Civil Code §</w:t>
      </w:r>
      <w:r w:rsidR="00FD7D83">
        <w:rPr>
          <w:rFonts w:cs="Arial"/>
          <w:i/>
          <w:color w:val="A6A6A6" w:themeColor="background1" w:themeShade="A6"/>
        </w:rPr>
        <w:t xml:space="preserve"> </w:t>
      </w:r>
      <w:r w:rsidR="000C0543" w:rsidRPr="000C0543">
        <w:rPr>
          <w:rFonts w:cs="Arial"/>
          <w:i/>
          <w:color w:val="A6A6A6" w:themeColor="background1" w:themeShade="A6"/>
        </w:rPr>
        <w:t>56.10(b)(1)]</w:t>
      </w:r>
    </w:p>
    <w:p w14:paraId="50F6C8F3" w14:textId="77777777" w:rsidR="00AA65A8"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 xml:space="preserve">By a board, commission, or administrative agency for adjudication. </w:t>
      </w:r>
      <w:r w:rsidR="00AA65A8">
        <w:rPr>
          <w:rFonts w:cs="Arial"/>
        </w:rPr>
        <w:t xml:space="preserve"> </w:t>
      </w:r>
    </w:p>
    <w:p w14:paraId="2687E347" w14:textId="5BD903F2" w:rsidR="000445DD" w:rsidRPr="00AA65A8" w:rsidRDefault="00AA65A8" w:rsidP="00667785">
      <w:pPr>
        <w:spacing w:before="0" w:after="60"/>
        <w:ind w:left="1152"/>
        <w:rPr>
          <w:rFonts w:cs="Arial"/>
          <w:i/>
          <w:color w:val="A6A6A6" w:themeColor="background1" w:themeShade="A6"/>
        </w:rPr>
      </w:pPr>
      <w:r w:rsidRPr="00AA65A8">
        <w:rPr>
          <w:rFonts w:cs="Arial"/>
          <w:i/>
          <w:color w:val="A6A6A6" w:themeColor="background1" w:themeShade="A6"/>
        </w:rPr>
        <w:t>[CA Civil Code §</w:t>
      </w:r>
      <w:r w:rsidR="00FD7D83">
        <w:rPr>
          <w:rFonts w:cs="Arial"/>
          <w:i/>
          <w:color w:val="A6A6A6" w:themeColor="background1" w:themeShade="A6"/>
        </w:rPr>
        <w:t xml:space="preserve"> </w:t>
      </w:r>
      <w:r w:rsidRPr="00AA65A8">
        <w:rPr>
          <w:rFonts w:cs="Arial"/>
          <w:i/>
          <w:color w:val="A6A6A6" w:themeColor="background1" w:themeShade="A6"/>
        </w:rPr>
        <w:t>56.10(b)(2)]</w:t>
      </w:r>
    </w:p>
    <w:p w14:paraId="4626DBD5" w14:textId="77777777" w:rsidR="000445DD"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 xml:space="preserve">By a warrant, subpoena, or summons issued by the court. This includes a subpoena to produce evidence, a notice to appear which has been served, or any provision authorizing discovery in a proceeding before a court or administrative agency. </w:t>
      </w:r>
    </w:p>
    <w:p w14:paraId="5BCC4754" w14:textId="41A429E4" w:rsidR="00285BC6" w:rsidRPr="00285BC6" w:rsidRDefault="00285BC6" w:rsidP="00667785">
      <w:pPr>
        <w:spacing w:before="0" w:after="60"/>
        <w:ind w:left="1152"/>
        <w:rPr>
          <w:rFonts w:cs="Arial"/>
          <w:i/>
          <w:color w:val="A6A6A6" w:themeColor="background1" w:themeShade="A6"/>
        </w:rPr>
      </w:pPr>
      <w:r w:rsidRPr="00285BC6">
        <w:rPr>
          <w:rFonts w:cs="Arial"/>
          <w:i/>
          <w:color w:val="A6A6A6" w:themeColor="background1" w:themeShade="A6"/>
        </w:rPr>
        <w:t>[CA Civil Code §</w:t>
      </w:r>
      <w:r w:rsidR="00FD7D83">
        <w:rPr>
          <w:rFonts w:cs="Arial"/>
          <w:i/>
          <w:color w:val="A6A6A6" w:themeColor="background1" w:themeShade="A6"/>
        </w:rPr>
        <w:t xml:space="preserve"> </w:t>
      </w:r>
      <w:r w:rsidRPr="00285BC6">
        <w:rPr>
          <w:rFonts w:cs="Arial"/>
          <w:i/>
          <w:color w:val="A6A6A6" w:themeColor="background1" w:themeShade="A6"/>
        </w:rPr>
        <w:t xml:space="preserve">56.10(b)(3)] </w:t>
      </w:r>
    </w:p>
    <w:p w14:paraId="46D95042" w14:textId="51F044DD" w:rsidR="000445DD" w:rsidRPr="00ED3489"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 xml:space="preserve">By a board, commission, or administrative agency pursuant to an investigative subpoena. </w:t>
      </w:r>
      <w:r w:rsidR="000F137D">
        <w:rPr>
          <w:rFonts w:cs="Arial"/>
        </w:rPr>
        <w:t xml:space="preserve"> </w:t>
      </w:r>
      <w:r w:rsidR="003C5A6D">
        <w:rPr>
          <w:rFonts w:cs="Arial"/>
        </w:rPr>
        <w:br/>
      </w:r>
      <w:r w:rsidR="000F137D" w:rsidRPr="000F137D">
        <w:rPr>
          <w:rFonts w:cs="Arial"/>
          <w:i/>
          <w:color w:val="A6A6A6" w:themeColor="background1" w:themeShade="A6"/>
        </w:rPr>
        <w:t>[CA Civil Code §</w:t>
      </w:r>
      <w:r w:rsidR="00FD7D83">
        <w:rPr>
          <w:rFonts w:cs="Arial"/>
          <w:i/>
          <w:color w:val="A6A6A6" w:themeColor="background1" w:themeShade="A6"/>
        </w:rPr>
        <w:t xml:space="preserve"> </w:t>
      </w:r>
      <w:r w:rsidR="000F137D" w:rsidRPr="000F137D">
        <w:rPr>
          <w:rFonts w:cs="Arial"/>
          <w:i/>
          <w:color w:val="A6A6A6" w:themeColor="background1" w:themeShade="A6"/>
        </w:rPr>
        <w:t>56.10(b)(4)]</w:t>
      </w:r>
    </w:p>
    <w:p w14:paraId="19E8DFA7" w14:textId="53532678" w:rsidR="000445DD" w:rsidRPr="00ED3489"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 xml:space="preserve">By an arbitrator or arbitration panel, to produce specific documentation, in a proceeding before an arbitrator or arbitration panel. </w:t>
      </w:r>
      <w:r w:rsidR="000E54C9">
        <w:rPr>
          <w:rFonts w:cs="Arial"/>
        </w:rPr>
        <w:t xml:space="preserve"> </w:t>
      </w:r>
      <w:r w:rsidR="003C5A6D">
        <w:rPr>
          <w:rFonts w:cs="Arial"/>
        </w:rPr>
        <w:br/>
      </w:r>
      <w:r w:rsidR="000E54C9" w:rsidRPr="00F54A94">
        <w:rPr>
          <w:rFonts w:cs="Arial"/>
          <w:i/>
          <w:color w:val="A6A6A6" w:themeColor="background1" w:themeShade="A6"/>
        </w:rPr>
        <w:t>[CA Civil Code §</w:t>
      </w:r>
      <w:r w:rsidR="00FD7D83">
        <w:rPr>
          <w:rFonts w:cs="Arial"/>
          <w:i/>
          <w:color w:val="A6A6A6" w:themeColor="background1" w:themeShade="A6"/>
        </w:rPr>
        <w:t xml:space="preserve"> </w:t>
      </w:r>
      <w:r w:rsidR="000E54C9" w:rsidRPr="00F54A94">
        <w:rPr>
          <w:rFonts w:cs="Arial"/>
          <w:i/>
          <w:color w:val="A6A6A6" w:themeColor="background1" w:themeShade="A6"/>
        </w:rPr>
        <w:t>56.10(</w:t>
      </w:r>
      <w:r w:rsidR="00F54A94" w:rsidRPr="00F54A94">
        <w:rPr>
          <w:rFonts w:cs="Arial"/>
          <w:i/>
          <w:color w:val="A6A6A6" w:themeColor="background1" w:themeShade="A6"/>
        </w:rPr>
        <w:t>b)(5)]</w:t>
      </w:r>
    </w:p>
    <w:p w14:paraId="15D8BDD2" w14:textId="14693587" w:rsidR="00322655"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 xml:space="preserve">By a search warrant issued to a </w:t>
      </w:r>
      <w:hyperlink w:anchor="LawEnforcementOfficialDef" w:history="1">
        <w:r w:rsidRPr="00210FC4">
          <w:rPr>
            <w:rStyle w:val="Hyperlink"/>
            <w:rFonts w:cs="Arial"/>
          </w:rPr>
          <w:t>law enforcement agency</w:t>
        </w:r>
      </w:hyperlink>
      <w:r w:rsidRPr="00ED3489">
        <w:rPr>
          <w:rFonts w:cs="Arial"/>
        </w:rPr>
        <w:t xml:space="preserve">. </w:t>
      </w:r>
      <w:r w:rsidR="00322655">
        <w:rPr>
          <w:rFonts w:cs="Arial"/>
        </w:rPr>
        <w:t xml:space="preserve"> </w:t>
      </w:r>
    </w:p>
    <w:p w14:paraId="36F6E4F3" w14:textId="54B2AAB1" w:rsidR="000445DD" w:rsidRPr="00322655" w:rsidRDefault="00322655" w:rsidP="00667785">
      <w:pPr>
        <w:spacing w:before="0" w:after="60"/>
        <w:ind w:left="1152"/>
        <w:rPr>
          <w:rFonts w:cs="Arial"/>
          <w:i/>
          <w:color w:val="A6A6A6" w:themeColor="background1" w:themeShade="A6"/>
        </w:rPr>
      </w:pPr>
      <w:r w:rsidRPr="00322655">
        <w:rPr>
          <w:rFonts w:cs="Arial"/>
          <w:i/>
          <w:color w:val="A6A6A6" w:themeColor="background1" w:themeShade="A6"/>
        </w:rPr>
        <w:t>[CA Civil Code §</w:t>
      </w:r>
      <w:r w:rsidR="00FD7D83">
        <w:rPr>
          <w:rFonts w:cs="Arial"/>
          <w:i/>
          <w:color w:val="A6A6A6" w:themeColor="background1" w:themeShade="A6"/>
        </w:rPr>
        <w:t xml:space="preserve"> </w:t>
      </w:r>
      <w:r w:rsidRPr="00322655">
        <w:rPr>
          <w:rFonts w:cs="Arial"/>
          <w:i/>
          <w:color w:val="A6A6A6" w:themeColor="background1" w:themeShade="A6"/>
        </w:rPr>
        <w:t xml:space="preserve">56.10(b)(6)] </w:t>
      </w:r>
    </w:p>
    <w:p w14:paraId="38BA18F1" w14:textId="77777777" w:rsidR="002E3E6B"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 xml:space="preserve">By the </w:t>
      </w:r>
      <w:hyperlink w:anchor="PatientDef" w:history="1">
        <w:r w:rsidRPr="008961B2">
          <w:rPr>
            <w:rStyle w:val="Hyperlink"/>
            <w:rFonts w:cs="Arial"/>
          </w:rPr>
          <w:t>patient</w:t>
        </w:r>
      </w:hyperlink>
      <w:r w:rsidRPr="003A1E92">
        <w:t xml:space="preserve"> </w:t>
      </w:r>
      <w:r w:rsidRPr="00ED3489">
        <w:rPr>
          <w:rFonts w:cs="Arial"/>
        </w:rPr>
        <w:t xml:space="preserve">or the </w:t>
      </w:r>
      <w:hyperlink w:anchor="PatientsRepresentativeDef" w:history="1">
        <w:r w:rsidRPr="008961B2">
          <w:rPr>
            <w:rStyle w:val="Hyperlink"/>
            <w:rFonts w:cs="Arial"/>
          </w:rPr>
          <w:t>patient's representative</w:t>
        </w:r>
      </w:hyperlink>
      <w:r w:rsidRPr="00ED3489">
        <w:rPr>
          <w:rFonts w:cs="Arial"/>
        </w:rPr>
        <w:t xml:space="preserve">. </w:t>
      </w:r>
      <w:r w:rsidR="002E3E6B">
        <w:rPr>
          <w:rFonts w:cs="Arial"/>
        </w:rPr>
        <w:t xml:space="preserve"> </w:t>
      </w:r>
    </w:p>
    <w:p w14:paraId="565BA726" w14:textId="58187B9F" w:rsidR="000445DD" w:rsidRPr="002E3E6B" w:rsidRDefault="002E3E6B" w:rsidP="00667785">
      <w:pPr>
        <w:spacing w:before="0" w:after="60"/>
        <w:ind w:left="1152"/>
        <w:rPr>
          <w:rFonts w:cs="Arial"/>
          <w:i/>
          <w:color w:val="A6A6A6" w:themeColor="background1" w:themeShade="A6"/>
        </w:rPr>
      </w:pPr>
      <w:r w:rsidRPr="002E3E6B">
        <w:rPr>
          <w:rFonts w:cs="Arial"/>
          <w:i/>
          <w:color w:val="A6A6A6" w:themeColor="background1" w:themeShade="A6"/>
        </w:rPr>
        <w:t>[45 C.F.R. §</w:t>
      </w:r>
      <w:r w:rsidR="00FD7D83">
        <w:rPr>
          <w:rFonts w:cs="Arial"/>
          <w:i/>
          <w:color w:val="A6A6A6" w:themeColor="background1" w:themeShade="A6"/>
        </w:rPr>
        <w:t xml:space="preserve"> </w:t>
      </w:r>
      <w:r w:rsidRPr="002E3E6B">
        <w:rPr>
          <w:rFonts w:cs="Arial"/>
          <w:i/>
          <w:color w:val="A6A6A6" w:themeColor="background1" w:themeShade="A6"/>
        </w:rPr>
        <w:t>164.502(a)(2)(i); CA Civil Code §</w:t>
      </w:r>
      <w:r w:rsidR="00FD7D83">
        <w:rPr>
          <w:rFonts w:cs="Arial"/>
          <w:i/>
          <w:color w:val="A6A6A6" w:themeColor="background1" w:themeShade="A6"/>
        </w:rPr>
        <w:t xml:space="preserve"> </w:t>
      </w:r>
      <w:r w:rsidRPr="002E3E6B">
        <w:rPr>
          <w:rFonts w:cs="Arial"/>
          <w:i/>
          <w:color w:val="A6A6A6" w:themeColor="background1" w:themeShade="A6"/>
        </w:rPr>
        <w:t>56.10(b)(7)]</w:t>
      </w:r>
    </w:p>
    <w:p w14:paraId="15282F3B" w14:textId="2A9A023E" w:rsidR="000445DD" w:rsidRPr="00ED3489"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By a coroner</w:t>
      </w:r>
      <w:r w:rsidR="00326F4A">
        <w:rPr>
          <w:rFonts w:cs="Arial"/>
        </w:rPr>
        <w:t xml:space="preserve">, </w:t>
      </w:r>
      <w:r w:rsidR="0043055A">
        <w:rPr>
          <w:rFonts w:cs="Arial"/>
        </w:rPr>
        <w:t>medical examiner</w:t>
      </w:r>
      <w:r w:rsidR="00326F4A">
        <w:rPr>
          <w:rFonts w:cs="Arial"/>
        </w:rPr>
        <w:t xml:space="preserve">, </w:t>
      </w:r>
      <w:r w:rsidR="00004D82">
        <w:rPr>
          <w:rFonts w:cs="Arial"/>
        </w:rPr>
        <w:t xml:space="preserve">or </w:t>
      </w:r>
      <w:r w:rsidR="0043055A">
        <w:rPr>
          <w:rFonts w:cs="Arial"/>
        </w:rPr>
        <w:t>forensic pathologist</w:t>
      </w:r>
      <w:r w:rsidRPr="00ED3489">
        <w:rPr>
          <w:rFonts w:cs="Arial"/>
        </w:rPr>
        <w:t xml:space="preserve">, when requested in the course of an investigation by the coroner's office to identify a deceased person, determine cause of death, or other duties approved by law. </w:t>
      </w:r>
      <w:r w:rsidR="008A4CE7">
        <w:rPr>
          <w:rFonts w:cs="Arial"/>
        </w:rPr>
        <w:t xml:space="preserve"> </w:t>
      </w:r>
      <w:r w:rsidR="004A68AD">
        <w:rPr>
          <w:rFonts w:cs="Arial"/>
        </w:rPr>
        <w:br/>
      </w:r>
      <w:r w:rsidR="008A4CE7" w:rsidRPr="008A4CE7">
        <w:rPr>
          <w:rFonts w:cs="Arial"/>
          <w:i/>
          <w:color w:val="A6A6A6" w:themeColor="background1" w:themeShade="A6"/>
        </w:rPr>
        <w:t>[CA Civil Code §</w:t>
      </w:r>
      <w:r w:rsidR="00FD7D83">
        <w:rPr>
          <w:rFonts w:cs="Arial"/>
          <w:i/>
          <w:color w:val="A6A6A6" w:themeColor="background1" w:themeShade="A6"/>
        </w:rPr>
        <w:t xml:space="preserve"> </w:t>
      </w:r>
      <w:r w:rsidR="008A4CE7" w:rsidRPr="008A4CE7">
        <w:rPr>
          <w:rFonts w:cs="Arial"/>
          <w:i/>
          <w:color w:val="A6A6A6" w:themeColor="background1" w:themeShade="A6"/>
        </w:rPr>
        <w:t>56.10(b)(8)]</w:t>
      </w:r>
    </w:p>
    <w:p w14:paraId="41A8966B" w14:textId="12177101" w:rsidR="000445DD"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 xml:space="preserve">To the U.S. Department of Health and Human Services (HHS), when disclosure is required to investigate and determine a </w:t>
      </w:r>
      <w:r w:rsidRPr="00EF50AB">
        <w:rPr>
          <w:rFonts w:cs="Arial"/>
        </w:rPr>
        <w:t>state entity’s</w:t>
      </w:r>
      <w:r w:rsidRPr="00ED3489">
        <w:rPr>
          <w:rFonts w:cs="Arial"/>
        </w:rPr>
        <w:t xml:space="preserve"> compliance with HIPAA</w:t>
      </w:r>
      <w:r w:rsidR="00B2050B">
        <w:rPr>
          <w:rFonts w:cs="Arial"/>
        </w:rPr>
        <w:t>, with disclosure limited to information pertinent</w:t>
      </w:r>
      <w:r w:rsidRPr="00ED3489">
        <w:rPr>
          <w:rFonts w:cs="Arial"/>
        </w:rPr>
        <w:t xml:space="preserve"> to determine compliance</w:t>
      </w:r>
      <w:r w:rsidR="00CD1035">
        <w:rPr>
          <w:rFonts w:cs="Arial"/>
        </w:rPr>
        <w:t>.</w:t>
      </w:r>
    </w:p>
    <w:p w14:paraId="7B9F523F" w14:textId="40520B92" w:rsidR="008A4CE7" w:rsidRPr="008A4CE7" w:rsidRDefault="008A4CE7" w:rsidP="00667785">
      <w:pPr>
        <w:spacing w:before="0" w:after="60"/>
        <w:ind w:left="1152"/>
        <w:rPr>
          <w:rFonts w:cs="Arial"/>
          <w:i/>
          <w:color w:val="A6A6A6" w:themeColor="background1" w:themeShade="A6"/>
        </w:rPr>
      </w:pPr>
      <w:r w:rsidRPr="008A4CE7">
        <w:rPr>
          <w:rFonts w:cs="Arial"/>
          <w:i/>
          <w:color w:val="A6A6A6" w:themeColor="background1" w:themeShade="A6"/>
        </w:rPr>
        <w:t>[45 C.F.R. §</w:t>
      </w:r>
      <w:r w:rsidR="00FD7D83">
        <w:rPr>
          <w:rFonts w:cs="Arial"/>
          <w:i/>
          <w:color w:val="A6A6A6" w:themeColor="background1" w:themeShade="A6"/>
        </w:rPr>
        <w:t xml:space="preserve"> </w:t>
      </w:r>
      <w:r w:rsidRPr="008A4CE7">
        <w:rPr>
          <w:rFonts w:cs="Arial"/>
          <w:i/>
          <w:color w:val="A6A6A6" w:themeColor="background1" w:themeShade="A6"/>
        </w:rPr>
        <w:t>164.502(a)(2)(ii)]</w:t>
      </w:r>
    </w:p>
    <w:p w14:paraId="2A2330C0" w14:textId="70FB8AE7" w:rsidR="000445DD" w:rsidRPr="00ED3489" w:rsidRDefault="000445DD" w:rsidP="001844D1">
      <w:pPr>
        <w:pStyle w:val="ListParagraph"/>
        <w:numPr>
          <w:ilvl w:val="0"/>
          <w:numId w:val="54"/>
        </w:numPr>
        <w:spacing w:before="60" w:line="276" w:lineRule="auto"/>
        <w:ind w:left="1152" w:hanging="432"/>
        <w:contextualSpacing w:val="0"/>
        <w:rPr>
          <w:rFonts w:cs="Arial"/>
        </w:rPr>
      </w:pPr>
      <w:r w:rsidRPr="00ED3489">
        <w:rPr>
          <w:rFonts w:cs="Arial"/>
        </w:rPr>
        <w:t>When otherwise specifically required by law.</w:t>
      </w:r>
      <w:r w:rsidR="00B83CCB">
        <w:rPr>
          <w:rFonts w:cs="Arial"/>
        </w:rPr>
        <w:t xml:space="preserve">  </w:t>
      </w:r>
      <w:r w:rsidR="003C5A6D">
        <w:rPr>
          <w:rFonts w:cs="Arial"/>
        </w:rPr>
        <w:br/>
      </w:r>
      <w:r w:rsidR="00B83CCB" w:rsidRPr="00B83CCB">
        <w:rPr>
          <w:rFonts w:cs="Arial"/>
          <w:i/>
          <w:color w:val="A6A6A6" w:themeColor="background1" w:themeShade="A6"/>
        </w:rPr>
        <w:t>[CA Civil Code §</w:t>
      </w:r>
      <w:r w:rsidR="00FD7D83">
        <w:rPr>
          <w:rFonts w:cs="Arial"/>
          <w:i/>
          <w:color w:val="A6A6A6" w:themeColor="background1" w:themeShade="A6"/>
        </w:rPr>
        <w:t xml:space="preserve"> </w:t>
      </w:r>
      <w:r w:rsidR="00B83CCB" w:rsidRPr="00B83CCB">
        <w:rPr>
          <w:rFonts w:cs="Arial"/>
          <w:i/>
          <w:color w:val="A6A6A6" w:themeColor="background1" w:themeShade="A6"/>
        </w:rPr>
        <w:t>56.10(b)(9)]</w:t>
      </w:r>
    </w:p>
    <w:p w14:paraId="4D2E8A44" w14:textId="77777777" w:rsidR="00146A3C" w:rsidRDefault="00146A3C">
      <w:pPr>
        <w:spacing w:before="0" w:after="200"/>
        <w:rPr>
          <w:rFonts w:eastAsia="Times New Roman" w:cs="Arial"/>
          <w:szCs w:val="24"/>
          <w:u w:val="single"/>
        </w:rPr>
      </w:pPr>
      <w:r>
        <w:rPr>
          <w:rFonts w:cs="Arial"/>
          <w:u w:val="single"/>
        </w:rPr>
        <w:br w:type="page"/>
      </w:r>
    </w:p>
    <w:p w14:paraId="231204F4" w14:textId="386D1E42" w:rsidR="000445DD" w:rsidRPr="00ED3489" w:rsidRDefault="000445DD" w:rsidP="00DB2B14">
      <w:pPr>
        <w:pStyle w:val="ListParagraph"/>
        <w:numPr>
          <w:ilvl w:val="0"/>
          <w:numId w:val="6"/>
        </w:numPr>
        <w:tabs>
          <w:tab w:val="left" w:pos="720"/>
        </w:tabs>
        <w:spacing w:line="276" w:lineRule="auto"/>
        <w:ind w:left="720"/>
        <w:contextualSpacing w:val="0"/>
        <w:rPr>
          <w:rFonts w:cs="Arial"/>
        </w:rPr>
      </w:pPr>
      <w:r w:rsidRPr="00ED3489">
        <w:rPr>
          <w:rFonts w:cs="Arial"/>
          <w:u w:val="single"/>
        </w:rPr>
        <w:t xml:space="preserve">Special </w:t>
      </w:r>
      <w:r w:rsidR="00AA65A8">
        <w:rPr>
          <w:rFonts w:cs="Arial"/>
          <w:u w:val="single"/>
        </w:rPr>
        <w:t>r</w:t>
      </w:r>
      <w:r w:rsidRPr="00ED3489">
        <w:rPr>
          <w:rFonts w:cs="Arial"/>
          <w:u w:val="single"/>
        </w:rPr>
        <w:t>equirements</w:t>
      </w:r>
      <w:r w:rsidRPr="00ED3489">
        <w:rPr>
          <w:rFonts w:cs="Arial"/>
        </w:rPr>
        <w:t xml:space="preserve">.  </w:t>
      </w:r>
      <w:r w:rsidRPr="00EF50AB">
        <w:rPr>
          <w:rFonts w:cs="Arial"/>
        </w:rPr>
        <w:t>State entities</w:t>
      </w:r>
      <w:r w:rsidRPr="00ED3489">
        <w:rPr>
          <w:rFonts w:cs="Arial"/>
        </w:rPr>
        <w:t xml:space="preserve"> are responsible to follow special procedures regarding the following</w:t>
      </w:r>
      <w:r w:rsidR="0015147C">
        <w:rPr>
          <w:rFonts w:cs="Arial"/>
        </w:rPr>
        <w:t xml:space="preserve"> disclosures</w:t>
      </w:r>
      <w:r w:rsidRPr="00ED3489">
        <w:rPr>
          <w:rFonts w:cs="Arial"/>
        </w:rPr>
        <w:t>:</w:t>
      </w:r>
    </w:p>
    <w:p w14:paraId="0554B7E5" w14:textId="51CAB81B" w:rsidR="000445DD" w:rsidRPr="00ED3489" w:rsidRDefault="00FD7D83" w:rsidP="00DB2B14">
      <w:pPr>
        <w:pStyle w:val="ListParagraph"/>
        <w:numPr>
          <w:ilvl w:val="1"/>
          <w:numId w:val="7"/>
        </w:numPr>
        <w:spacing w:before="60" w:line="276" w:lineRule="auto"/>
        <w:ind w:left="1152" w:hanging="432"/>
        <w:contextualSpacing w:val="0"/>
        <w:rPr>
          <w:rFonts w:cs="Arial"/>
        </w:rPr>
      </w:pPr>
      <w:r>
        <w:rPr>
          <w:rFonts w:cs="Arial"/>
        </w:rPr>
        <w:t>A</w:t>
      </w:r>
      <w:r w:rsidR="000445DD" w:rsidRPr="00ED3489">
        <w:rPr>
          <w:rFonts w:cs="Arial"/>
        </w:rPr>
        <w:t>bout victims of abuse, neglect, or domestic violence</w:t>
      </w:r>
    </w:p>
    <w:p w14:paraId="1E1F88F6" w14:textId="65FB8F6D" w:rsidR="000445DD" w:rsidRPr="00ED3489" w:rsidRDefault="00FD7D83" w:rsidP="00DB2B14">
      <w:pPr>
        <w:pStyle w:val="ListParagraph"/>
        <w:numPr>
          <w:ilvl w:val="1"/>
          <w:numId w:val="7"/>
        </w:numPr>
        <w:spacing w:before="60" w:line="276" w:lineRule="auto"/>
        <w:ind w:left="1152" w:hanging="432"/>
        <w:contextualSpacing w:val="0"/>
        <w:rPr>
          <w:rFonts w:cs="Arial"/>
        </w:rPr>
      </w:pPr>
      <w:r>
        <w:rPr>
          <w:rFonts w:cs="Arial"/>
        </w:rPr>
        <w:t>F</w:t>
      </w:r>
      <w:r w:rsidR="000445DD" w:rsidRPr="00ED3489">
        <w:rPr>
          <w:rFonts w:cs="Arial"/>
        </w:rPr>
        <w:t>or judicial/administrative proceedings/subpoena</w:t>
      </w:r>
    </w:p>
    <w:p w14:paraId="3AD604C2" w14:textId="2EF62BD1" w:rsidR="000445DD" w:rsidRPr="00ED3489" w:rsidRDefault="00FD7D83" w:rsidP="00DB2B14">
      <w:pPr>
        <w:pStyle w:val="ListParagraph"/>
        <w:numPr>
          <w:ilvl w:val="1"/>
          <w:numId w:val="7"/>
        </w:numPr>
        <w:spacing w:before="60" w:line="276" w:lineRule="auto"/>
        <w:ind w:left="1152" w:hanging="432"/>
        <w:contextualSpacing w:val="0"/>
        <w:rPr>
          <w:rFonts w:cs="Arial"/>
        </w:rPr>
      </w:pPr>
      <w:r>
        <w:rPr>
          <w:rFonts w:cs="Arial"/>
        </w:rPr>
        <w:t>F</w:t>
      </w:r>
      <w:r w:rsidR="000445DD" w:rsidRPr="00ED3489">
        <w:rPr>
          <w:rFonts w:cs="Arial"/>
        </w:rPr>
        <w:t>or law enforcement purposes</w:t>
      </w:r>
    </w:p>
    <w:p w14:paraId="3F815394" w14:textId="77777777" w:rsidR="000445DD" w:rsidRPr="00ED3489" w:rsidRDefault="000445DD" w:rsidP="00AE5095">
      <w:pPr>
        <w:ind w:left="720"/>
        <w:rPr>
          <w:rFonts w:cs="Arial"/>
          <w:szCs w:val="24"/>
        </w:rPr>
      </w:pPr>
      <w:r w:rsidRPr="00667785">
        <w:rPr>
          <w:rFonts w:cs="Arial"/>
          <w:i/>
          <w:szCs w:val="24"/>
        </w:rPr>
        <w:t>See S</w:t>
      </w:r>
      <w:r w:rsidRPr="00ED3489">
        <w:rPr>
          <w:rFonts w:cs="Arial"/>
          <w:i/>
          <w:szCs w:val="24"/>
        </w:rPr>
        <w:t xml:space="preserve">HIPM Chapter </w:t>
      </w:r>
      <w:r w:rsidR="005B084C">
        <w:rPr>
          <w:rFonts w:cs="Arial"/>
          <w:i/>
          <w:szCs w:val="24"/>
        </w:rPr>
        <w:t>2</w:t>
      </w:r>
      <w:r w:rsidR="00481BE4">
        <w:rPr>
          <w:rFonts w:cs="Arial"/>
          <w:i/>
          <w:szCs w:val="24"/>
        </w:rPr>
        <w:t xml:space="preserve">, </w:t>
      </w:r>
      <w:r w:rsidRPr="00ED3489">
        <w:rPr>
          <w:rFonts w:cs="Arial"/>
          <w:i/>
          <w:szCs w:val="24"/>
        </w:rPr>
        <w:t xml:space="preserve">Victims of </w:t>
      </w:r>
      <w:r w:rsidR="00C72EBB" w:rsidRPr="00ED3489">
        <w:rPr>
          <w:rFonts w:cs="Arial"/>
          <w:i/>
          <w:szCs w:val="24"/>
        </w:rPr>
        <w:t>Abuse</w:t>
      </w:r>
      <w:r w:rsidR="00C72EBB">
        <w:rPr>
          <w:rFonts w:cs="Arial"/>
          <w:i/>
          <w:szCs w:val="24"/>
        </w:rPr>
        <w:t>,</w:t>
      </w:r>
      <w:r w:rsidRPr="00ED3489">
        <w:rPr>
          <w:rFonts w:cs="Arial"/>
          <w:i/>
          <w:szCs w:val="24"/>
        </w:rPr>
        <w:t xml:space="preserve"> Neglect, or Domestic Violence; Judicial and Administrative Proceedings; and Law Enforcement, </w:t>
      </w:r>
      <w:r w:rsidRPr="00ED3489">
        <w:rPr>
          <w:rFonts w:cs="Arial"/>
          <w:szCs w:val="24"/>
        </w:rPr>
        <w:t>regarding uses and disclosures for these required disclosures.</w:t>
      </w:r>
    </w:p>
    <w:p w14:paraId="5F702B15" w14:textId="77777777" w:rsidR="001F7C30" w:rsidRPr="001F7C30" w:rsidRDefault="00206B01" w:rsidP="00DB2B14">
      <w:pPr>
        <w:pStyle w:val="ListParagraph"/>
        <w:numPr>
          <w:ilvl w:val="0"/>
          <w:numId w:val="6"/>
        </w:numPr>
        <w:tabs>
          <w:tab w:val="left" w:pos="720"/>
        </w:tabs>
        <w:spacing w:line="276" w:lineRule="auto"/>
        <w:ind w:left="720"/>
        <w:contextualSpacing w:val="0"/>
        <w:rPr>
          <w:rFonts w:cs="Arial"/>
          <w:sz w:val="22"/>
          <w:szCs w:val="22"/>
        </w:rPr>
      </w:pPr>
      <w:hyperlink w:anchor="MinimumNecessaryDef" w:history="1">
        <w:r w:rsidR="000445DD" w:rsidRPr="005B6666">
          <w:rPr>
            <w:rStyle w:val="Hyperlink"/>
            <w:rFonts w:cs="Arial"/>
          </w:rPr>
          <w:t xml:space="preserve">Minimum </w:t>
        </w:r>
        <w:r w:rsidR="00AA65A8" w:rsidRPr="005B6666">
          <w:rPr>
            <w:rStyle w:val="Hyperlink"/>
            <w:rFonts w:cs="Arial"/>
          </w:rPr>
          <w:t>n</w:t>
        </w:r>
        <w:r w:rsidR="000445DD" w:rsidRPr="005B6666">
          <w:rPr>
            <w:rStyle w:val="Hyperlink"/>
            <w:rFonts w:cs="Arial"/>
          </w:rPr>
          <w:t>ecessary</w:t>
        </w:r>
      </w:hyperlink>
      <w:r w:rsidR="000445DD" w:rsidRPr="00ED3489">
        <w:rPr>
          <w:rFonts w:cs="Arial"/>
        </w:rPr>
        <w:t>.</w:t>
      </w:r>
      <w:r w:rsidR="000445DD" w:rsidRPr="00ED3489">
        <w:rPr>
          <w:rFonts w:cs="Arial"/>
          <w:b/>
        </w:rPr>
        <w:t xml:space="preserve"> </w:t>
      </w:r>
      <w:r w:rsidR="000445DD" w:rsidRPr="00ED3489">
        <w:rPr>
          <w:rFonts w:cs="Arial"/>
        </w:rPr>
        <w:t xml:space="preserve"> When the law requires a use or disclosure, the HIPAA </w:t>
      </w:r>
      <w:r w:rsidR="000445DD" w:rsidRPr="00FF6BFB">
        <w:rPr>
          <w:rStyle w:val="HyperlinkStyleChar"/>
          <w:color w:val="auto"/>
          <w:u w:val="none"/>
        </w:rPr>
        <w:t>minimum necessary</w:t>
      </w:r>
      <w:r w:rsidR="000445DD" w:rsidRPr="00ED3489">
        <w:rPr>
          <w:rFonts w:cs="Arial"/>
        </w:rPr>
        <w:t xml:space="preserve"> rule does not apply. However, a best practice is to limit uses and disclosures to the information requested that is relevant and material to the inquiry. </w:t>
      </w:r>
      <w:r w:rsidR="001F7C30">
        <w:rPr>
          <w:rFonts w:cs="Arial"/>
        </w:rPr>
        <w:t xml:space="preserve"> </w:t>
      </w:r>
    </w:p>
    <w:p w14:paraId="6D31A80E" w14:textId="4F2C3EF6" w:rsidR="000445DD" w:rsidRPr="00C54F25" w:rsidRDefault="000445DD" w:rsidP="001844D1">
      <w:pPr>
        <w:pStyle w:val="ListParagraph"/>
        <w:numPr>
          <w:ilvl w:val="0"/>
          <w:numId w:val="55"/>
        </w:numPr>
        <w:spacing w:before="240" w:after="120" w:line="276" w:lineRule="auto"/>
        <w:contextualSpacing w:val="0"/>
        <w:rPr>
          <w:rFonts w:cs="Arial"/>
          <w:b/>
          <w:u w:val="single"/>
        </w:rPr>
      </w:pPr>
      <w:r w:rsidRPr="00C54F25">
        <w:rPr>
          <w:rFonts w:cs="Arial"/>
          <w:b/>
          <w:u w:val="single"/>
        </w:rPr>
        <w:t>References</w:t>
      </w:r>
    </w:p>
    <w:p w14:paraId="68A92515" w14:textId="77777777" w:rsidR="00C01C05" w:rsidRDefault="000445DD" w:rsidP="00667785">
      <w:pPr>
        <w:spacing w:before="40" w:after="40"/>
        <w:ind w:left="360"/>
      </w:pPr>
      <w:r w:rsidRPr="003A4515">
        <w:t xml:space="preserve">45 C.F.R. </w:t>
      </w:r>
    </w:p>
    <w:p w14:paraId="6A85833F" w14:textId="1FB46D61" w:rsidR="000445DD" w:rsidRDefault="000445DD" w:rsidP="001844D1">
      <w:pPr>
        <w:pStyle w:val="ListParagraph"/>
        <w:numPr>
          <w:ilvl w:val="0"/>
          <w:numId w:val="44"/>
        </w:numPr>
        <w:spacing w:before="0" w:line="276" w:lineRule="auto"/>
        <w:ind w:left="792"/>
        <w:contextualSpacing w:val="0"/>
        <w:rPr>
          <w:iCs/>
        </w:rPr>
      </w:pPr>
      <w:r w:rsidRPr="00DE7A2A">
        <w:rPr>
          <w:iCs/>
        </w:rPr>
        <w:t>§</w:t>
      </w:r>
      <w:r w:rsidR="00FD7D83">
        <w:rPr>
          <w:iCs/>
        </w:rPr>
        <w:t xml:space="preserve"> </w:t>
      </w:r>
      <w:r w:rsidRPr="00DE7A2A">
        <w:rPr>
          <w:iCs/>
        </w:rPr>
        <w:t>164.502</w:t>
      </w:r>
    </w:p>
    <w:p w14:paraId="67D4D44A" w14:textId="3279AF5F" w:rsidR="00C01C05" w:rsidRPr="00DE7A2A" w:rsidRDefault="00C01C05" w:rsidP="001844D1">
      <w:pPr>
        <w:pStyle w:val="ListParagraph"/>
        <w:numPr>
          <w:ilvl w:val="0"/>
          <w:numId w:val="44"/>
        </w:numPr>
        <w:spacing w:before="0" w:line="276" w:lineRule="auto"/>
        <w:ind w:left="792"/>
        <w:contextualSpacing w:val="0"/>
        <w:rPr>
          <w:iCs/>
        </w:rPr>
      </w:pPr>
      <w:r>
        <w:rPr>
          <w:iCs/>
        </w:rPr>
        <w:t>§ 164.530(i)(1)</w:t>
      </w:r>
    </w:p>
    <w:p w14:paraId="2AEDC003" w14:textId="17758F32" w:rsidR="003D45A2" w:rsidRDefault="000445DD" w:rsidP="00685CC7">
      <w:pPr>
        <w:spacing w:before="40" w:after="40"/>
        <w:ind w:left="360"/>
        <w:rPr>
          <w:rFonts w:eastAsia="Times New Roman" w:cs="Arial"/>
          <w:b/>
          <w:szCs w:val="24"/>
          <w:u w:val="single"/>
        </w:rPr>
      </w:pPr>
      <w:r w:rsidRPr="003A4515">
        <w:t>CA Civil Code</w:t>
      </w:r>
      <w:r w:rsidR="00667785">
        <w:t xml:space="preserve"> </w:t>
      </w:r>
      <w:r w:rsidR="00F0378D" w:rsidRPr="00F0378D">
        <w:rPr>
          <w:iCs/>
        </w:rPr>
        <w:t>§ 56.10</w:t>
      </w:r>
    </w:p>
    <w:p w14:paraId="60427A23" w14:textId="77777777" w:rsidR="00EA42AD" w:rsidRPr="00EA42AD" w:rsidRDefault="00EA42AD" w:rsidP="00EA42AD">
      <w:pPr>
        <w:spacing w:before="40" w:after="40"/>
        <w:ind w:left="360"/>
        <w:rPr>
          <w:iCs/>
        </w:rPr>
      </w:pPr>
      <w:r w:rsidRPr="003A4515">
        <w:t xml:space="preserve">CA </w:t>
      </w:r>
      <w:r>
        <w:t>Health and Safety Code</w:t>
      </w:r>
      <w:r w:rsidRPr="003A4515">
        <w:t xml:space="preserve"> </w:t>
      </w:r>
      <w:r w:rsidRPr="00EA42AD">
        <w:rPr>
          <w:rFonts w:cs="Arial"/>
        </w:rPr>
        <w:t>§ 130303</w:t>
      </w:r>
      <w:r w:rsidRPr="00EA42AD">
        <w:rPr>
          <w:iCs/>
        </w:rPr>
        <w:t xml:space="preserve">  </w:t>
      </w:r>
    </w:p>
    <w:p w14:paraId="5A9D8BF8" w14:textId="55D01620" w:rsidR="000445DD" w:rsidRPr="00C54F25" w:rsidRDefault="000445DD" w:rsidP="001844D1">
      <w:pPr>
        <w:pStyle w:val="ListParagraph"/>
        <w:numPr>
          <w:ilvl w:val="0"/>
          <w:numId w:val="55"/>
        </w:numPr>
        <w:spacing w:before="240" w:after="120" w:line="276" w:lineRule="auto"/>
        <w:contextualSpacing w:val="0"/>
        <w:rPr>
          <w:rFonts w:cs="Arial"/>
          <w:b/>
          <w:u w:val="single"/>
        </w:rPr>
      </w:pPr>
      <w:r w:rsidRPr="00C54F25">
        <w:rPr>
          <w:rFonts w:cs="Arial"/>
          <w:b/>
          <w:u w:val="single"/>
        </w:rPr>
        <w:t>Related Policies</w:t>
      </w:r>
    </w:p>
    <w:p w14:paraId="690F7E6F" w14:textId="77777777" w:rsidR="00C00A25" w:rsidRPr="003A4515" w:rsidRDefault="000445DD" w:rsidP="0066778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00517E95" w:rsidRPr="003A4515">
        <w:rPr>
          <w:rFonts w:cs="Arial"/>
          <w:color w:val="000000" w:themeColor="text1"/>
          <w:szCs w:val="24"/>
        </w:rPr>
        <w:t xml:space="preserve">Authority </w:t>
      </w:r>
    </w:p>
    <w:p w14:paraId="497CFC16" w14:textId="77777777" w:rsidR="00C00A25" w:rsidRPr="003A4515" w:rsidRDefault="000445DD" w:rsidP="0066778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1F7C30" w:rsidRPr="003A4515">
        <w:rPr>
          <w:rFonts w:cs="Arial"/>
          <w:color w:val="000000" w:themeColor="text1"/>
          <w:szCs w:val="24"/>
        </w:rPr>
        <w:t>2</w:t>
      </w:r>
      <w:r w:rsidRPr="003A4515">
        <w:rPr>
          <w:rFonts w:cs="Arial"/>
          <w:color w:val="000000" w:themeColor="text1"/>
          <w:szCs w:val="24"/>
        </w:rPr>
        <w:t xml:space="preserve"> – </w:t>
      </w:r>
      <w:hyperlink r:id="rId32" w:anchor="_Judicial_and_Administrative" w:history="1">
        <w:r w:rsidRPr="003A4515">
          <w:rPr>
            <w:rFonts w:cs="Arial"/>
            <w:color w:val="000000" w:themeColor="text1"/>
            <w:szCs w:val="24"/>
          </w:rPr>
          <w:t xml:space="preserve">Judicial and </w:t>
        </w:r>
        <w:r w:rsidR="00C54F25" w:rsidRPr="003A4515">
          <w:rPr>
            <w:rFonts w:cs="Arial"/>
            <w:color w:val="000000" w:themeColor="text1"/>
            <w:szCs w:val="24"/>
          </w:rPr>
          <w:t>A</w:t>
        </w:r>
        <w:r w:rsidRPr="003A4515">
          <w:rPr>
            <w:rFonts w:cs="Arial"/>
            <w:color w:val="000000" w:themeColor="text1"/>
            <w:szCs w:val="24"/>
          </w:rPr>
          <w:t>dministrative</w:t>
        </w:r>
      </w:hyperlink>
      <w:r w:rsidRPr="003A4515">
        <w:rPr>
          <w:rFonts w:cs="Arial"/>
          <w:color w:val="000000" w:themeColor="text1"/>
          <w:szCs w:val="24"/>
        </w:rPr>
        <w:t xml:space="preserve"> </w:t>
      </w:r>
      <w:r w:rsidR="00E7237F" w:rsidRPr="003A4515">
        <w:rPr>
          <w:rFonts w:cs="Arial"/>
          <w:color w:val="000000" w:themeColor="text1"/>
          <w:szCs w:val="24"/>
        </w:rPr>
        <w:t>P</w:t>
      </w:r>
      <w:r w:rsidRPr="003A4515">
        <w:rPr>
          <w:rFonts w:cs="Arial"/>
          <w:color w:val="000000" w:themeColor="text1"/>
          <w:szCs w:val="24"/>
        </w:rPr>
        <w:t>roceedings</w:t>
      </w:r>
    </w:p>
    <w:p w14:paraId="5ADFB61A" w14:textId="77777777" w:rsidR="00C00A25" w:rsidRPr="003A4515" w:rsidRDefault="000445DD" w:rsidP="0066778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1F7C30" w:rsidRPr="003A4515">
        <w:rPr>
          <w:rFonts w:cs="Arial"/>
          <w:color w:val="000000" w:themeColor="text1"/>
          <w:szCs w:val="24"/>
        </w:rPr>
        <w:t>2</w:t>
      </w:r>
      <w:r w:rsidRPr="003A4515">
        <w:rPr>
          <w:rFonts w:cs="Arial"/>
          <w:color w:val="000000" w:themeColor="text1"/>
          <w:szCs w:val="24"/>
        </w:rPr>
        <w:t xml:space="preserve"> – </w:t>
      </w:r>
      <w:hyperlink r:id="rId33" w:anchor="_Law_Enforcement" w:history="1">
        <w:r w:rsidRPr="003A4515">
          <w:rPr>
            <w:rFonts w:cs="Arial"/>
            <w:color w:val="000000" w:themeColor="text1"/>
            <w:szCs w:val="24"/>
          </w:rPr>
          <w:t xml:space="preserve">Law </w:t>
        </w:r>
        <w:r w:rsidR="00C54F25" w:rsidRPr="003A4515">
          <w:rPr>
            <w:rFonts w:cs="Arial"/>
            <w:color w:val="000000" w:themeColor="text1"/>
            <w:szCs w:val="24"/>
          </w:rPr>
          <w:t>E</w:t>
        </w:r>
        <w:r w:rsidRPr="003A4515">
          <w:rPr>
            <w:rFonts w:cs="Arial"/>
            <w:color w:val="000000" w:themeColor="text1"/>
            <w:szCs w:val="24"/>
          </w:rPr>
          <w:t>nforcement</w:t>
        </w:r>
      </w:hyperlink>
      <w:r w:rsidRPr="003A4515">
        <w:rPr>
          <w:rFonts w:cs="Arial"/>
          <w:color w:val="000000" w:themeColor="text1"/>
          <w:szCs w:val="24"/>
        </w:rPr>
        <w:t xml:space="preserve"> </w:t>
      </w:r>
    </w:p>
    <w:p w14:paraId="69427C11" w14:textId="77777777" w:rsidR="004D35D5" w:rsidRPr="003A4515" w:rsidRDefault="004D35D5" w:rsidP="004D35D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2 – </w:t>
      </w:r>
      <w:hyperlink r:id="rId34" w:anchor="_Victims_of_Abuse," w:history="1">
        <w:r w:rsidRPr="003A4515">
          <w:rPr>
            <w:rFonts w:cs="Arial"/>
            <w:color w:val="000000" w:themeColor="text1"/>
            <w:szCs w:val="24"/>
          </w:rPr>
          <w:t>Victims</w:t>
        </w:r>
      </w:hyperlink>
      <w:r w:rsidRPr="003A4515">
        <w:rPr>
          <w:rFonts w:cs="Arial"/>
          <w:color w:val="000000" w:themeColor="text1"/>
          <w:szCs w:val="24"/>
        </w:rPr>
        <w:t xml:space="preserve"> of Abuse, Neglect</w:t>
      </w:r>
      <w:r>
        <w:rPr>
          <w:rFonts w:cs="Arial"/>
          <w:color w:val="000000" w:themeColor="text1"/>
          <w:szCs w:val="24"/>
        </w:rPr>
        <w:t>,</w:t>
      </w:r>
      <w:r w:rsidRPr="003A4515">
        <w:rPr>
          <w:rFonts w:cs="Arial"/>
          <w:color w:val="000000" w:themeColor="text1"/>
          <w:szCs w:val="24"/>
        </w:rPr>
        <w:t xml:space="preserve"> or Domestic Violence</w:t>
      </w:r>
    </w:p>
    <w:p w14:paraId="5359E2AE" w14:textId="77777777" w:rsidR="00C00A25" w:rsidRPr="003A4515" w:rsidRDefault="000445DD" w:rsidP="0066778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1F7C30" w:rsidRPr="003A4515">
        <w:rPr>
          <w:rFonts w:cs="Arial"/>
          <w:color w:val="000000" w:themeColor="text1"/>
          <w:szCs w:val="24"/>
        </w:rPr>
        <w:t>2</w:t>
      </w:r>
      <w:r w:rsidRPr="003A4515">
        <w:rPr>
          <w:rFonts w:cs="Arial"/>
          <w:color w:val="000000" w:themeColor="text1"/>
          <w:szCs w:val="24"/>
        </w:rPr>
        <w:t xml:space="preserve"> – Specially Protected Information</w:t>
      </w:r>
    </w:p>
    <w:p w14:paraId="3A5A01E1" w14:textId="77777777" w:rsidR="000445DD" w:rsidRPr="003A4515" w:rsidRDefault="000445DD" w:rsidP="0066778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1F7C30" w:rsidRPr="003A4515">
        <w:rPr>
          <w:rFonts w:cs="Arial"/>
          <w:color w:val="000000" w:themeColor="text1"/>
          <w:szCs w:val="24"/>
        </w:rPr>
        <w:t>3</w:t>
      </w:r>
      <w:r w:rsidR="005715C6" w:rsidRPr="003A4515">
        <w:rPr>
          <w:rFonts w:cs="Arial"/>
          <w:color w:val="000000" w:themeColor="text1"/>
          <w:szCs w:val="24"/>
        </w:rPr>
        <w:t xml:space="preserve"> </w:t>
      </w:r>
      <w:r w:rsidRPr="003A4515">
        <w:rPr>
          <w:rFonts w:cs="Arial"/>
          <w:color w:val="000000" w:themeColor="text1"/>
          <w:szCs w:val="24"/>
        </w:rPr>
        <w:t>– Verification of Identity</w:t>
      </w:r>
    </w:p>
    <w:p w14:paraId="2A06F852" w14:textId="77777777" w:rsidR="000445DD" w:rsidRPr="00C54F25" w:rsidRDefault="000445DD" w:rsidP="001844D1">
      <w:pPr>
        <w:pStyle w:val="ListParagraph"/>
        <w:numPr>
          <w:ilvl w:val="0"/>
          <w:numId w:val="55"/>
        </w:numPr>
        <w:spacing w:before="240" w:after="120" w:line="276" w:lineRule="auto"/>
        <w:contextualSpacing w:val="0"/>
        <w:rPr>
          <w:rFonts w:cs="Arial"/>
          <w:b/>
          <w:u w:val="single"/>
        </w:rPr>
      </w:pPr>
      <w:r w:rsidRPr="00C54F25">
        <w:rPr>
          <w:rFonts w:cs="Arial"/>
          <w:b/>
          <w:u w:val="single"/>
        </w:rPr>
        <w:t>Attachments</w:t>
      </w:r>
    </w:p>
    <w:p w14:paraId="6871249F" w14:textId="77777777" w:rsidR="000445DD" w:rsidRDefault="000445DD" w:rsidP="00667785">
      <w:pPr>
        <w:ind w:left="360"/>
        <w:rPr>
          <w:rFonts w:cs="Arial"/>
        </w:rPr>
      </w:pPr>
      <w:r w:rsidRPr="00A17B45">
        <w:rPr>
          <w:rFonts w:cs="Arial"/>
        </w:rPr>
        <w:t>None</w:t>
      </w:r>
    </w:p>
    <w:p w14:paraId="5796E8DD" w14:textId="77777777" w:rsidR="006555BF" w:rsidRDefault="006555BF">
      <w:pPr>
        <w:rPr>
          <w:rFonts w:asciiTheme="majorHAnsi" w:eastAsiaTheme="majorEastAsia" w:hAnsiTheme="majorHAnsi" w:cstheme="majorBidi"/>
          <w:b/>
          <w:bCs/>
          <w:color w:val="4F81BD" w:themeColor="accent1"/>
        </w:rPr>
      </w:pPr>
    </w:p>
    <w:p w14:paraId="53703ED9" w14:textId="77777777" w:rsidR="00B36896" w:rsidRDefault="00B36896" w:rsidP="002B1B46">
      <w:pPr>
        <w:spacing w:line="240" w:lineRule="auto"/>
        <w:rPr>
          <w:rFonts w:eastAsia="Times New Roman" w:cs="Arial"/>
          <w:b/>
          <w:bCs/>
          <w:szCs w:val="24"/>
        </w:rPr>
        <w:sectPr w:rsidR="00B36896" w:rsidSect="008A0878">
          <w:footerReference w:type="default" r:id="rId35"/>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5D817DDB"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1427FF80" w14:textId="77777777" w:rsidR="00267FD0" w:rsidRPr="00F50538" w:rsidRDefault="005679C2" w:rsidP="002B1B46">
            <w:pPr>
              <w:spacing w:line="240" w:lineRule="auto"/>
              <w:rPr>
                <w:rFonts w:eastAsia="Times New Roman" w:cs="Arial"/>
                <w:b/>
                <w:bCs/>
                <w:szCs w:val="24"/>
              </w:rPr>
            </w:pPr>
            <w:r w:rsidRPr="00F50538">
              <w:rPr>
                <w:rFonts w:eastAsia="Times New Roman" w:cs="Arial"/>
                <w:b/>
                <w:bCs/>
                <w:szCs w:val="24"/>
              </w:rPr>
              <w:t xml:space="preserve">Chapter:   </w:t>
            </w:r>
            <w:r w:rsidR="00F1710F">
              <w:rPr>
                <w:rFonts w:eastAsia="Times New Roman" w:cs="Arial"/>
                <w:b/>
                <w:bCs/>
                <w:szCs w:val="24"/>
              </w:rPr>
              <w:t>2</w:t>
            </w:r>
            <w:r>
              <w:rPr>
                <w:rFonts w:eastAsia="Times New Roman" w:cs="Arial"/>
                <w:b/>
                <w:bCs/>
                <w:szCs w:val="24"/>
              </w:rPr>
              <w:t xml:space="preserve"> </w:t>
            </w:r>
            <w:r w:rsidR="002B1B46">
              <w:rPr>
                <w:rFonts w:eastAsia="Times New Roman" w:cs="Arial"/>
                <w:b/>
                <w:bCs/>
                <w:szCs w:val="24"/>
              </w:rPr>
              <w:t>–</w:t>
            </w:r>
            <w:r>
              <w:rPr>
                <w:rFonts w:eastAsia="Times New Roman" w:cs="Arial"/>
                <w:b/>
                <w:bCs/>
                <w:szCs w:val="24"/>
              </w:rPr>
              <w:t xml:space="preserve"> Privacy</w:t>
            </w:r>
          </w:p>
        </w:tc>
      </w:tr>
      <w:tr w:rsidR="00267FD0" w:rsidRPr="006C154A" w14:paraId="0C173B8E"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4BC628C7" w14:textId="77777777" w:rsidR="00267FD0" w:rsidRPr="006C154A" w:rsidRDefault="00844249" w:rsidP="00F1710F">
            <w:r w:rsidRPr="00844249">
              <w:rPr>
                <w:b/>
              </w:rPr>
              <w:t>Section:</w:t>
            </w:r>
            <w:r w:rsidRPr="00844249">
              <w:rPr>
                <w:rStyle w:val="Heading2Char"/>
                <w:bCs w:val="0"/>
              </w:rPr>
              <w:t xml:space="preserve">  </w:t>
            </w:r>
            <w:r w:rsidR="00F1710F">
              <w:rPr>
                <w:b/>
              </w:rPr>
              <w:t>2</w:t>
            </w:r>
            <w:r w:rsidRPr="00844249">
              <w:rPr>
                <w:b/>
              </w:rPr>
              <w:t xml:space="preserve">.2.0 – Uses </w:t>
            </w:r>
            <w:r w:rsidR="00C15D50">
              <w:rPr>
                <w:b/>
              </w:rPr>
              <w:t>and</w:t>
            </w:r>
            <w:r w:rsidRPr="00844249">
              <w:rPr>
                <w:b/>
              </w:rPr>
              <w:t xml:space="preserve"> Disclosures</w:t>
            </w:r>
          </w:p>
        </w:tc>
      </w:tr>
      <w:tr w:rsidR="00267FD0" w:rsidRPr="00F50538" w14:paraId="2A2288BF"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72546138" w14:textId="69D4F9DF" w:rsidR="00267FD0" w:rsidRPr="00F50538" w:rsidRDefault="006D219E" w:rsidP="00F1710F">
            <w:pPr>
              <w:pStyle w:val="Heading3"/>
            </w:pPr>
            <w:bookmarkStart w:id="72" w:name="_Toc70938381"/>
            <w:r>
              <w:rPr>
                <w:rFonts w:ascii="ZWAdobeF" w:hAnsi="ZWAdobeF" w:cs="ZWAdobeF"/>
                <w:b w:val="0"/>
                <w:sz w:val="2"/>
                <w:szCs w:val="2"/>
              </w:rPr>
              <w:t>27B</w:t>
            </w:r>
            <w:r w:rsidR="00F1710F">
              <w:t>2</w:t>
            </w:r>
            <w:r w:rsidR="002629E2" w:rsidRPr="00780F0A">
              <w:t>.2.12 – Research</w:t>
            </w:r>
            <w:bookmarkEnd w:id="72"/>
            <w:r w:rsidR="002629E2" w:rsidRPr="00CF5C57">
              <w:t xml:space="preserve"> </w:t>
            </w:r>
          </w:p>
        </w:tc>
      </w:tr>
      <w:tr w:rsidR="005F08F7" w:rsidRPr="00642195" w14:paraId="7B230EDB"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09E4D457" w14:textId="76D58DD3" w:rsidR="005F08F7" w:rsidRPr="00642195" w:rsidRDefault="00CF2157" w:rsidP="005F08F7">
            <w:pPr>
              <w:spacing w:line="240" w:lineRule="auto"/>
              <w:rPr>
                <w:rFonts w:eastAsia="Times New Roman" w:cs="Arial"/>
                <w:bCs/>
              </w:rPr>
            </w:pPr>
            <w:r>
              <w:rPr>
                <w:rFonts w:eastAsia="Times New Roman" w:cs="Arial"/>
                <w:bCs/>
              </w:rPr>
              <w:t>Review Date: 06/01/2021</w:t>
            </w:r>
          </w:p>
        </w:tc>
        <w:tc>
          <w:tcPr>
            <w:tcW w:w="3465" w:type="dxa"/>
            <w:tcBorders>
              <w:top w:val="single" w:sz="4" w:space="0" w:color="auto"/>
              <w:left w:val="single" w:sz="4" w:space="0" w:color="auto"/>
              <w:bottom w:val="single" w:sz="4" w:space="0" w:color="auto"/>
              <w:right w:val="single" w:sz="4" w:space="0" w:color="auto"/>
            </w:tcBorders>
            <w:vAlign w:val="center"/>
          </w:tcPr>
          <w:p w14:paraId="2AB2D5FD" w14:textId="034592B9"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F24C5C">
              <w:rPr>
                <w:rFonts w:eastAsia="Times New Roman" w:cs="Arial"/>
                <w:bCs/>
              </w:rPr>
              <w:t>06/01/202</w:t>
            </w:r>
            <w:r w:rsidR="00CF2157">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29C81038" w14:textId="11939A2B" w:rsidR="005F08F7" w:rsidRPr="00642195" w:rsidRDefault="005F08F7"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p>
        </w:tc>
      </w:tr>
    </w:tbl>
    <w:p w14:paraId="0AFDD196" w14:textId="77777777" w:rsidR="00634F87" w:rsidRPr="00002228" w:rsidRDefault="00634F87" w:rsidP="001844D1">
      <w:pPr>
        <w:pStyle w:val="ListParagraph"/>
        <w:numPr>
          <w:ilvl w:val="0"/>
          <w:numId w:val="154"/>
        </w:numPr>
        <w:spacing w:before="240" w:after="120" w:line="276" w:lineRule="auto"/>
        <w:contextualSpacing w:val="0"/>
        <w:rPr>
          <w:rFonts w:cs="Arial"/>
          <w:b/>
          <w:u w:val="single"/>
        </w:rPr>
      </w:pPr>
      <w:r w:rsidRPr="00002228">
        <w:rPr>
          <w:rFonts w:cs="Arial"/>
          <w:b/>
          <w:u w:val="single"/>
        </w:rPr>
        <w:t>Purpose</w:t>
      </w:r>
    </w:p>
    <w:p w14:paraId="465E1BDE" w14:textId="77777777" w:rsidR="00634F87" w:rsidRPr="00002228" w:rsidRDefault="00634F87" w:rsidP="00AB750F">
      <w:pPr>
        <w:pStyle w:val="ListParagraph"/>
        <w:spacing w:after="120" w:line="276" w:lineRule="auto"/>
        <w:ind w:left="360"/>
        <w:contextualSpacing w:val="0"/>
        <w:rPr>
          <w:rFonts w:cs="Arial"/>
          <w:color w:val="006600"/>
        </w:rPr>
      </w:pPr>
      <w:r w:rsidRPr="00002228">
        <w:rPr>
          <w:rFonts w:cs="Arial"/>
        </w:rPr>
        <w:t xml:space="preserve">To describe the permitted </w:t>
      </w:r>
      <w:r w:rsidRPr="00744F78">
        <w:rPr>
          <w:rStyle w:val="HyperlinkStyleChar"/>
          <w:color w:val="auto"/>
          <w:u w:val="none"/>
        </w:rPr>
        <w:t>uses</w:t>
      </w:r>
      <w:r w:rsidRPr="003A1E92">
        <w:t xml:space="preserve"> and </w:t>
      </w:r>
      <w:hyperlink w:anchor="DiscloseDef" w:history="1">
        <w:r w:rsidRPr="00744F78">
          <w:rPr>
            <w:rStyle w:val="Hyperlink"/>
            <w:rFonts w:cs="Arial"/>
          </w:rPr>
          <w:t>disclosures</w:t>
        </w:r>
      </w:hyperlink>
      <w:r w:rsidRPr="00002228">
        <w:rPr>
          <w:rFonts w:cs="Arial"/>
        </w:rPr>
        <w:t xml:space="preserve"> of </w:t>
      </w:r>
      <w:r w:rsidR="007A6E00">
        <w:rPr>
          <w:rFonts w:cs="Arial"/>
        </w:rPr>
        <w:t xml:space="preserve">protected </w:t>
      </w:r>
      <w:hyperlink w:anchor="HealthInformationDef" w:history="1">
        <w:r w:rsidR="00913739" w:rsidRPr="007E1FBC">
          <w:rPr>
            <w:rStyle w:val="Hyperlink"/>
            <w:rFonts w:cs="Arial"/>
          </w:rPr>
          <w:t>health</w:t>
        </w:r>
        <w:r w:rsidRPr="007E1FBC">
          <w:rPr>
            <w:rStyle w:val="Hyperlink"/>
            <w:rFonts w:cs="Arial"/>
          </w:rPr>
          <w:t xml:space="preserve"> information</w:t>
        </w:r>
      </w:hyperlink>
      <w:r w:rsidRPr="00002228">
        <w:rPr>
          <w:rFonts w:cs="Arial"/>
        </w:rPr>
        <w:t xml:space="preserve"> for </w:t>
      </w:r>
      <w:hyperlink w:anchor="ResearchDef" w:history="1">
        <w:r w:rsidRPr="007E1FBC">
          <w:rPr>
            <w:rStyle w:val="Hyperlink"/>
            <w:rFonts w:cs="Arial"/>
          </w:rPr>
          <w:t>research</w:t>
        </w:r>
      </w:hyperlink>
      <w:r w:rsidRPr="00002228">
        <w:rPr>
          <w:rFonts w:cs="Arial"/>
          <w:b/>
          <w:u w:val="single"/>
        </w:rPr>
        <w:t xml:space="preserve"> </w:t>
      </w:r>
      <w:r w:rsidRPr="00002228">
        <w:rPr>
          <w:rFonts w:cs="Arial"/>
        </w:rPr>
        <w:t>purposes.</w:t>
      </w:r>
    </w:p>
    <w:p w14:paraId="235FEC37" w14:textId="77777777" w:rsidR="00634F87" w:rsidRPr="00002228" w:rsidRDefault="00634F87" w:rsidP="001844D1">
      <w:pPr>
        <w:pStyle w:val="ListParagraph"/>
        <w:numPr>
          <w:ilvl w:val="0"/>
          <w:numId w:val="154"/>
        </w:numPr>
        <w:spacing w:before="240" w:after="120" w:line="276" w:lineRule="auto"/>
        <w:contextualSpacing w:val="0"/>
        <w:rPr>
          <w:rFonts w:cs="Arial"/>
          <w:b/>
          <w:u w:val="single"/>
        </w:rPr>
      </w:pPr>
      <w:r w:rsidRPr="00002228">
        <w:rPr>
          <w:rFonts w:cs="Arial"/>
          <w:b/>
          <w:u w:val="single"/>
        </w:rPr>
        <w:t>Policy</w:t>
      </w:r>
    </w:p>
    <w:p w14:paraId="31F5C848" w14:textId="2FC1F906" w:rsidR="00634F87" w:rsidRDefault="00634F87" w:rsidP="00AB750F">
      <w:pPr>
        <w:pStyle w:val="ListParagraph"/>
        <w:spacing w:after="120" w:line="276" w:lineRule="auto"/>
        <w:ind w:left="360"/>
        <w:contextualSpacing w:val="0"/>
        <w:rPr>
          <w:rFonts w:cs="Arial"/>
          <w:color w:val="000000" w:themeColor="text1"/>
        </w:rPr>
      </w:pPr>
      <w:r w:rsidRPr="00002228">
        <w:rPr>
          <w:rFonts w:cs="Arial"/>
          <w:color w:val="000000" w:themeColor="text1"/>
        </w:rPr>
        <w:t xml:space="preserve">A </w:t>
      </w:r>
      <w:hyperlink w:anchor="PatientDef" w:history="1">
        <w:r w:rsidRPr="007E1FBC">
          <w:rPr>
            <w:rStyle w:val="Hyperlink"/>
            <w:rFonts w:cs="Arial"/>
          </w:rPr>
          <w:t>patient’s</w:t>
        </w:r>
      </w:hyperlink>
      <w:r w:rsidRPr="00002228">
        <w:rPr>
          <w:rFonts w:cs="Arial"/>
          <w:color w:val="000000" w:themeColor="text1"/>
        </w:rPr>
        <w:t xml:space="preserve"> </w:t>
      </w:r>
      <w:r w:rsidR="00913739" w:rsidRPr="00780F0A">
        <w:rPr>
          <w:rFonts w:cs="Arial"/>
          <w:color w:val="000000" w:themeColor="text1"/>
        </w:rPr>
        <w:t>health</w:t>
      </w:r>
      <w:r w:rsidRPr="00780F0A">
        <w:rPr>
          <w:rFonts w:cs="Arial"/>
          <w:color w:val="000000" w:themeColor="text1"/>
        </w:rPr>
        <w:t xml:space="preserve"> information may be disclosed without a patient</w:t>
      </w:r>
      <w:r w:rsidRPr="00002228">
        <w:rPr>
          <w:rFonts w:cs="Arial"/>
          <w:color w:val="000000" w:themeColor="text1"/>
        </w:rPr>
        <w:t xml:space="preserve"> </w:t>
      </w:r>
      <w:hyperlink w:anchor="AuthorizationDef" w:history="1">
        <w:r w:rsidRPr="007E1FBC">
          <w:rPr>
            <w:rStyle w:val="Hyperlink"/>
            <w:rFonts w:cs="Arial"/>
          </w:rPr>
          <w:t>authorization</w:t>
        </w:r>
      </w:hyperlink>
      <w:r w:rsidRPr="00002228">
        <w:rPr>
          <w:rFonts w:cs="Arial"/>
          <w:color w:val="000000" w:themeColor="text1"/>
        </w:rPr>
        <w:t xml:space="preserve"> for purposes </w:t>
      </w:r>
      <w:r w:rsidRPr="00780F0A">
        <w:rPr>
          <w:rFonts w:cs="Arial"/>
          <w:color w:val="000000" w:themeColor="text1"/>
        </w:rPr>
        <w:t>of research</w:t>
      </w:r>
      <w:r w:rsidRPr="00002228">
        <w:rPr>
          <w:rFonts w:cs="Arial"/>
          <w:color w:val="000000" w:themeColor="text1"/>
        </w:rPr>
        <w:t>, under specific circumstances described below</w:t>
      </w:r>
      <w:r w:rsidR="00D45000">
        <w:rPr>
          <w:rFonts w:cs="Arial"/>
          <w:color w:val="000000" w:themeColor="text1"/>
        </w:rPr>
        <w:t xml:space="preserve"> or with an authorization that contains a sufficient description of the purpose of the use or disclosure</w:t>
      </w:r>
      <w:r w:rsidR="00550229">
        <w:rPr>
          <w:rFonts w:cs="Arial"/>
          <w:color w:val="000000" w:themeColor="text1"/>
        </w:rPr>
        <w:t>.</w:t>
      </w:r>
    </w:p>
    <w:p w14:paraId="390D7573" w14:textId="25F64B6D" w:rsidR="004E51A6" w:rsidRPr="001E34A1" w:rsidRDefault="004E51A6" w:rsidP="004E51A6">
      <w:pPr>
        <w:spacing w:after="0"/>
        <w:ind w:left="360"/>
        <w:rPr>
          <w:rFonts w:cs="Arial"/>
          <w:i/>
          <w:szCs w:val="24"/>
        </w:rPr>
      </w:pPr>
      <w:r w:rsidRPr="00B835CC">
        <w:rPr>
          <w:rFonts w:cs="Arial"/>
          <w:i/>
          <w:szCs w:val="24"/>
        </w:rPr>
        <w:t xml:space="preserve">Special restrictions on disclosures of information apply to the Department of State Hospitals and the Department of Developmental Services.  These entities should consult with their legal counsel before disclosing health information or when developing and </w:t>
      </w:r>
      <w:hyperlink w:anchor="ImplementationDef" w:history="1">
        <w:r w:rsidRPr="004E51A6">
          <w:rPr>
            <w:rStyle w:val="Hyperlink"/>
            <w:rFonts w:cs="Arial"/>
            <w:i/>
            <w:szCs w:val="24"/>
          </w:rPr>
          <w:t>implementing</w:t>
        </w:r>
      </w:hyperlink>
      <w:r w:rsidRPr="00B835CC">
        <w:rPr>
          <w:rFonts w:cs="Arial"/>
          <w:i/>
          <w:szCs w:val="24"/>
        </w:rPr>
        <w:t xml:space="preserve"> operational </w:t>
      </w:r>
      <w:hyperlink w:anchor="PolicyDef" w:history="1">
        <w:r w:rsidRPr="004E51A6">
          <w:rPr>
            <w:rStyle w:val="Hyperlink"/>
            <w:rFonts w:cs="Arial"/>
            <w:i/>
            <w:szCs w:val="24"/>
          </w:rPr>
          <w:t>policies</w:t>
        </w:r>
      </w:hyperlink>
      <w:r w:rsidRPr="00B835CC">
        <w:rPr>
          <w:rFonts w:cs="Arial"/>
          <w:i/>
          <w:szCs w:val="24"/>
        </w:rPr>
        <w:t xml:space="preserve"> and </w:t>
      </w:r>
      <w:hyperlink w:anchor="ProcedureDef" w:history="1">
        <w:r w:rsidRPr="004E51A6">
          <w:rPr>
            <w:rStyle w:val="Hyperlink"/>
            <w:rFonts w:cs="Arial"/>
            <w:i/>
            <w:szCs w:val="24"/>
          </w:rPr>
          <w:t>procedures</w:t>
        </w:r>
      </w:hyperlink>
      <w:r w:rsidRPr="00B835CC">
        <w:rPr>
          <w:rFonts w:cs="Arial"/>
          <w:i/>
          <w:szCs w:val="24"/>
        </w:rPr>
        <w:t xml:space="preserve">. </w:t>
      </w:r>
    </w:p>
    <w:p w14:paraId="73C6BB28" w14:textId="77777777" w:rsidR="005C767A" w:rsidRDefault="007D5076" w:rsidP="00AB750F">
      <w:pPr>
        <w:ind w:left="360"/>
        <w:rPr>
          <w:rFonts w:cs="Arial"/>
          <w:bCs/>
          <w:i/>
          <w:szCs w:val="24"/>
        </w:rPr>
      </w:pPr>
      <w:r w:rsidRPr="00A642CF">
        <w:rPr>
          <w:rFonts w:cs="Arial"/>
          <w:bCs/>
          <w:i/>
          <w:szCs w:val="24"/>
        </w:rPr>
        <w:t xml:space="preserve">Due to the nature, complexity, and sensitivity of this area, </w:t>
      </w:r>
      <w:hyperlink w:anchor="StateEntityDef" w:history="1">
        <w:r w:rsidRPr="007E1FBC">
          <w:rPr>
            <w:rStyle w:val="Hyperlink"/>
            <w:rFonts w:cs="Arial"/>
            <w:szCs w:val="24"/>
          </w:rPr>
          <w:t>state entities</w:t>
        </w:r>
      </w:hyperlink>
      <w:r w:rsidRPr="00A642CF">
        <w:rPr>
          <w:rFonts w:cs="Arial"/>
          <w:bCs/>
          <w:i/>
          <w:szCs w:val="24"/>
        </w:rPr>
        <w:t xml:space="preserve"> are advised to consult with their legal counsel before disclosing </w:t>
      </w:r>
      <w:r>
        <w:rPr>
          <w:rFonts w:cs="Arial"/>
          <w:bCs/>
          <w:i/>
          <w:szCs w:val="24"/>
        </w:rPr>
        <w:t>health information</w:t>
      </w:r>
      <w:r w:rsidRPr="00A642CF">
        <w:rPr>
          <w:rFonts w:cs="Arial"/>
          <w:bCs/>
          <w:i/>
          <w:szCs w:val="24"/>
        </w:rPr>
        <w:t xml:space="preserve"> </w:t>
      </w:r>
      <w:r w:rsidR="00342227">
        <w:rPr>
          <w:rFonts w:cs="Arial"/>
          <w:bCs/>
          <w:i/>
          <w:szCs w:val="24"/>
        </w:rPr>
        <w:t>for research purposes</w:t>
      </w:r>
      <w:r w:rsidRPr="00A642CF">
        <w:rPr>
          <w:rFonts w:cs="Arial"/>
          <w:bCs/>
          <w:i/>
          <w:szCs w:val="24"/>
        </w:rPr>
        <w:t xml:space="preserve"> or developing and </w:t>
      </w:r>
      <w:r w:rsidRPr="004E51A6">
        <w:rPr>
          <w:rFonts w:cs="Arial"/>
          <w:bCs/>
          <w:i/>
          <w:szCs w:val="24"/>
        </w:rPr>
        <w:t>implementing</w:t>
      </w:r>
      <w:r w:rsidRPr="00A642CF">
        <w:rPr>
          <w:rFonts w:cs="Arial"/>
          <w:bCs/>
          <w:i/>
          <w:szCs w:val="24"/>
        </w:rPr>
        <w:t xml:space="preserve"> </w:t>
      </w:r>
      <w:r w:rsidR="00342227">
        <w:rPr>
          <w:rFonts w:cs="Arial"/>
          <w:bCs/>
          <w:i/>
          <w:szCs w:val="24"/>
        </w:rPr>
        <w:t xml:space="preserve">operational </w:t>
      </w:r>
      <w:r w:rsidRPr="004E51A6">
        <w:rPr>
          <w:rFonts w:cs="Arial"/>
          <w:bCs/>
          <w:i/>
          <w:szCs w:val="24"/>
        </w:rPr>
        <w:t>policies</w:t>
      </w:r>
      <w:r w:rsidRPr="00A642CF">
        <w:rPr>
          <w:rFonts w:cs="Arial"/>
          <w:bCs/>
          <w:i/>
          <w:szCs w:val="24"/>
        </w:rPr>
        <w:t xml:space="preserve"> and </w:t>
      </w:r>
      <w:r w:rsidRPr="004E51A6">
        <w:rPr>
          <w:rFonts w:cs="Arial"/>
          <w:bCs/>
          <w:i/>
          <w:szCs w:val="24"/>
        </w:rPr>
        <w:t>procedures</w:t>
      </w:r>
      <w:r w:rsidRPr="00A642CF">
        <w:rPr>
          <w:rFonts w:cs="Arial"/>
          <w:bCs/>
          <w:i/>
          <w:szCs w:val="24"/>
        </w:rPr>
        <w:t>.</w:t>
      </w:r>
    </w:p>
    <w:p w14:paraId="3D1144E1" w14:textId="3C6476AF" w:rsidR="007D5076" w:rsidRPr="00A642CF" w:rsidRDefault="005C767A" w:rsidP="00AB750F">
      <w:pPr>
        <w:ind w:left="360"/>
        <w:rPr>
          <w:rFonts w:cs="Arial"/>
          <w:i/>
          <w:szCs w:val="24"/>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5A8C3398" w14:textId="77777777" w:rsidR="00634F87" w:rsidRPr="00002228" w:rsidRDefault="00634F87" w:rsidP="001844D1">
      <w:pPr>
        <w:pStyle w:val="ListParagraph"/>
        <w:numPr>
          <w:ilvl w:val="0"/>
          <w:numId w:val="154"/>
        </w:numPr>
        <w:spacing w:before="240" w:after="120" w:line="276" w:lineRule="auto"/>
        <w:contextualSpacing w:val="0"/>
        <w:rPr>
          <w:rFonts w:cs="Arial"/>
          <w:b/>
          <w:u w:val="single"/>
        </w:rPr>
      </w:pPr>
      <w:r w:rsidRPr="00002228">
        <w:rPr>
          <w:rFonts w:cs="Arial"/>
          <w:b/>
          <w:u w:val="single"/>
        </w:rPr>
        <w:t>Implementation Specifics</w:t>
      </w:r>
    </w:p>
    <w:p w14:paraId="7A5260D3" w14:textId="6E59F595" w:rsidR="00281574" w:rsidRDefault="00281574" w:rsidP="00763613">
      <w:pPr>
        <w:pStyle w:val="ListParagraph"/>
        <w:spacing w:line="276" w:lineRule="auto"/>
        <w:ind w:left="360"/>
        <w:contextualSpacing w:val="0"/>
        <w:rPr>
          <w:color w:val="000000" w:themeColor="text1"/>
        </w:rPr>
      </w:pPr>
      <w:r w:rsidRPr="00685CC7">
        <w:rPr>
          <w:color w:val="000000" w:themeColor="text1"/>
        </w:rPr>
        <w:t xml:space="preserve">While </w:t>
      </w:r>
      <w:r w:rsidRPr="00685CC7">
        <w:rPr>
          <w:rFonts w:cs="Arial"/>
          <w:color w:val="000000" w:themeColor="text1"/>
        </w:rPr>
        <w:t>not</w:t>
      </w:r>
      <w:r w:rsidRPr="00685CC7">
        <w:rPr>
          <w:color w:val="000000" w:themeColor="text1"/>
        </w:rPr>
        <w:t xml:space="preserve"> specifically required by law, CalOHII requires state entities to develop, </w:t>
      </w:r>
      <w:r w:rsidRPr="001F3DAA">
        <w:rPr>
          <w:color w:val="000000" w:themeColor="text1"/>
        </w:rPr>
        <w:t>implement</w:t>
      </w:r>
      <w:r w:rsidRPr="00685CC7">
        <w:rPr>
          <w:color w:val="000000" w:themeColor="text1"/>
        </w:rPr>
        <w:t xml:space="preserve"> and </w:t>
      </w:r>
      <w:r w:rsidRPr="00685CC7">
        <w:rPr>
          <w:rFonts w:cs="Arial"/>
          <w:color w:val="000000" w:themeColor="text1"/>
        </w:rPr>
        <w:t>maintain</w:t>
      </w:r>
      <w:r w:rsidRPr="00685CC7">
        <w:rPr>
          <w:color w:val="000000" w:themeColor="text1"/>
        </w:rPr>
        <w:t xml:space="preserve"> </w:t>
      </w:r>
      <w:r w:rsidRPr="00685CC7">
        <w:rPr>
          <w:rFonts w:cs="Arial"/>
          <w:color w:val="000000" w:themeColor="text1"/>
        </w:rPr>
        <w:t>policies</w:t>
      </w:r>
      <w:r w:rsidRPr="00685CC7">
        <w:rPr>
          <w:color w:val="000000" w:themeColor="text1"/>
        </w:rPr>
        <w:t xml:space="preserve"> and procedures describing the measures and processes (what and how) </w:t>
      </w:r>
      <w:r w:rsidRPr="00685CC7">
        <w:rPr>
          <w:rFonts w:cs="Arial"/>
          <w:color w:val="000000" w:themeColor="text1"/>
        </w:rPr>
        <w:t>utilized</w:t>
      </w:r>
      <w:r w:rsidRPr="00685CC7">
        <w:rPr>
          <w:color w:val="000000" w:themeColor="text1"/>
        </w:rPr>
        <w:t xml:space="preserve"> to use or disclose health information for research purposes.</w:t>
      </w:r>
    </w:p>
    <w:p w14:paraId="4559703E" w14:textId="2B3AB4EE" w:rsidR="00281574" w:rsidRPr="00281574" w:rsidRDefault="004E51A6" w:rsidP="004E51A6">
      <w:pPr>
        <w:pStyle w:val="CitationGhost"/>
        <w:spacing w:after="60"/>
        <w:ind w:left="360"/>
      </w:pPr>
      <w:r w:rsidRPr="00685CC7">
        <w:t xml:space="preserve"> </w:t>
      </w:r>
      <w:r w:rsidR="00281574" w:rsidRPr="00685CC7">
        <w:t>[45 C.F.R. § 164.530(i)(1)</w:t>
      </w:r>
      <w:r w:rsidR="00763613">
        <w:t>; CA Health and Safety Code § 130303</w:t>
      </w:r>
      <w:r w:rsidR="00281574" w:rsidRPr="00685CC7">
        <w:t>]</w:t>
      </w:r>
    </w:p>
    <w:p w14:paraId="1333E274" w14:textId="77777777" w:rsidR="00281574" w:rsidRPr="00685CC7" w:rsidRDefault="00281574" w:rsidP="004E51A6">
      <w:pPr>
        <w:pStyle w:val="ListParagraph"/>
        <w:spacing w:before="60" w:after="120" w:line="276" w:lineRule="auto"/>
        <w:ind w:left="360"/>
        <w:contextualSpacing w:val="0"/>
        <w:rPr>
          <w:color w:val="000000" w:themeColor="text1"/>
        </w:rPr>
      </w:pPr>
      <w:r w:rsidRPr="00281574">
        <w:rPr>
          <w:color w:val="000000" w:themeColor="text1"/>
        </w:rPr>
        <w:t>Policies</w:t>
      </w:r>
      <w:r w:rsidRPr="00685CC7">
        <w:rPr>
          <w:color w:val="000000" w:themeColor="text1"/>
        </w:rPr>
        <w:t xml:space="preserve"> and procedures should </w:t>
      </w:r>
      <w:r w:rsidRPr="00281574">
        <w:rPr>
          <w:color w:val="000000" w:themeColor="text1"/>
        </w:rPr>
        <w:t>address</w:t>
      </w:r>
      <w:r w:rsidRPr="00685CC7">
        <w:rPr>
          <w:color w:val="000000" w:themeColor="text1"/>
        </w:rPr>
        <w:t xml:space="preserve">, </w:t>
      </w:r>
      <w:r w:rsidRPr="00732BFD">
        <w:rPr>
          <w:color w:val="000000" w:themeColor="text1"/>
        </w:rPr>
        <w:t>but</w:t>
      </w:r>
      <w:r w:rsidRPr="00685CC7">
        <w:rPr>
          <w:color w:val="000000" w:themeColor="text1"/>
        </w:rPr>
        <w:t xml:space="preserve"> not be limited to, the following:</w:t>
      </w:r>
    </w:p>
    <w:p w14:paraId="45195D98" w14:textId="77777777" w:rsidR="00146A3C" w:rsidRDefault="00146A3C">
      <w:pPr>
        <w:spacing w:before="0" w:after="200"/>
        <w:rPr>
          <w:rFonts w:eastAsia="Times New Roman" w:cs="Arial"/>
          <w:szCs w:val="24"/>
          <w:u w:val="single"/>
        </w:rPr>
      </w:pPr>
      <w:r>
        <w:rPr>
          <w:rFonts w:cs="Arial"/>
          <w:u w:val="single"/>
        </w:rPr>
        <w:br w:type="page"/>
      </w:r>
    </w:p>
    <w:p w14:paraId="4FA42F7A" w14:textId="6F9869A2" w:rsidR="00C54F25" w:rsidRDefault="00634F87" w:rsidP="001844D1">
      <w:pPr>
        <w:pStyle w:val="ListParagraph"/>
        <w:numPr>
          <w:ilvl w:val="0"/>
          <w:numId w:val="228"/>
        </w:numPr>
        <w:tabs>
          <w:tab w:val="left" w:pos="720"/>
        </w:tabs>
        <w:spacing w:line="276" w:lineRule="auto"/>
        <w:ind w:left="720"/>
        <w:contextualSpacing w:val="0"/>
        <w:rPr>
          <w:rFonts w:cs="Arial"/>
        </w:rPr>
      </w:pPr>
      <w:r w:rsidRPr="00F851D9">
        <w:rPr>
          <w:rFonts w:cs="Arial"/>
          <w:u w:val="single"/>
        </w:rPr>
        <w:t>Use and disclosure without patient authorization</w:t>
      </w:r>
      <w:r w:rsidRPr="00C54F25">
        <w:rPr>
          <w:rFonts w:cs="Arial"/>
        </w:rPr>
        <w:t xml:space="preserve">. State entities are permitted to disclose </w:t>
      </w:r>
      <w:r w:rsidR="00913739" w:rsidRPr="00C54F25">
        <w:rPr>
          <w:rFonts w:cs="Arial"/>
        </w:rPr>
        <w:t>health</w:t>
      </w:r>
      <w:r w:rsidRPr="00C54F25">
        <w:rPr>
          <w:rFonts w:cs="Arial"/>
        </w:rPr>
        <w:t xml:space="preserve"> information to the University of California</w:t>
      </w:r>
      <w:r w:rsidR="00745496">
        <w:rPr>
          <w:rFonts w:cs="Arial"/>
        </w:rPr>
        <w:t xml:space="preserve">, </w:t>
      </w:r>
      <w:r w:rsidR="00745496" w:rsidRPr="00745496">
        <w:rPr>
          <w:rFonts w:cs="Arial"/>
        </w:rPr>
        <w:t>a nonprofit educational institution, or</w:t>
      </w:r>
      <w:r w:rsidR="00745496">
        <w:rPr>
          <w:rFonts w:cs="Arial"/>
        </w:rPr>
        <w:t xml:space="preserve"> </w:t>
      </w:r>
      <w:r w:rsidR="00745496" w:rsidRPr="00745496">
        <w:rPr>
          <w:rFonts w:cs="Arial"/>
        </w:rPr>
        <w:t>in the case of education-related data</w:t>
      </w:r>
      <w:r w:rsidR="00792430">
        <w:rPr>
          <w:rFonts w:cs="Arial"/>
        </w:rPr>
        <w:t xml:space="preserve"> -</w:t>
      </w:r>
      <w:r w:rsidR="00745496" w:rsidRPr="00745496">
        <w:rPr>
          <w:rFonts w:cs="Arial"/>
        </w:rPr>
        <w:t xml:space="preserve"> another nonprofit entity, conducting scientific research,</w:t>
      </w:r>
      <w:r w:rsidRPr="00C54F25">
        <w:rPr>
          <w:rFonts w:cs="Arial"/>
        </w:rPr>
        <w:t xml:space="preserve"> if the request is approved by either of the following: </w:t>
      </w:r>
    </w:p>
    <w:p w14:paraId="68BE2C51" w14:textId="77777777" w:rsidR="00634F87" w:rsidRPr="00C54F25" w:rsidRDefault="00634F87" w:rsidP="001844D1">
      <w:pPr>
        <w:pStyle w:val="ListParagraph"/>
        <w:numPr>
          <w:ilvl w:val="1"/>
          <w:numId w:val="228"/>
        </w:numPr>
        <w:tabs>
          <w:tab w:val="left" w:pos="720"/>
        </w:tabs>
        <w:spacing w:before="60" w:after="60" w:line="276" w:lineRule="auto"/>
        <w:ind w:left="1080"/>
        <w:contextualSpacing w:val="0"/>
        <w:rPr>
          <w:rFonts w:cs="Arial"/>
        </w:rPr>
      </w:pPr>
      <w:r w:rsidRPr="00C54F25">
        <w:rPr>
          <w:rFonts w:cs="Arial"/>
          <w:color w:val="000000" w:themeColor="text1"/>
        </w:rPr>
        <w:t xml:space="preserve">By the </w:t>
      </w:r>
      <w:r w:rsidR="00245918">
        <w:rPr>
          <w:rFonts w:cs="Arial"/>
          <w:color w:val="000000" w:themeColor="text1"/>
        </w:rPr>
        <w:t>California Health and Human Services Agency (</w:t>
      </w:r>
      <w:r w:rsidRPr="00C54F25">
        <w:rPr>
          <w:rFonts w:cs="Arial"/>
          <w:color w:val="000000" w:themeColor="text1"/>
        </w:rPr>
        <w:t>CHHS</w:t>
      </w:r>
      <w:r w:rsidR="00245918">
        <w:rPr>
          <w:rFonts w:cs="Arial"/>
          <w:color w:val="000000" w:themeColor="text1"/>
        </w:rPr>
        <w:t>)</w:t>
      </w:r>
      <w:r w:rsidRPr="00C54F25">
        <w:rPr>
          <w:rFonts w:cs="Arial"/>
          <w:color w:val="000000" w:themeColor="text1"/>
        </w:rPr>
        <w:t xml:space="preserve"> Committee for the Protection of Human Subjects </w:t>
      </w:r>
    </w:p>
    <w:p w14:paraId="62B706D3" w14:textId="77777777" w:rsidR="00634F87" w:rsidRPr="00002228" w:rsidRDefault="00634F87" w:rsidP="001844D1">
      <w:pPr>
        <w:pStyle w:val="ListParagraph"/>
        <w:numPr>
          <w:ilvl w:val="1"/>
          <w:numId w:val="228"/>
        </w:numPr>
        <w:tabs>
          <w:tab w:val="left" w:pos="1080"/>
        </w:tabs>
        <w:spacing w:before="60" w:line="276" w:lineRule="auto"/>
        <w:ind w:left="1080"/>
        <w:contextualSpacing w:val="0"/>
        <w:rPr>
          <w:rFonts w:cs="Arial"/>
          <w:color w:val="000000" w:themeColor="text1"/>
        </w:rPr>
      </w:pPr>
      <w:r w:rsidRPr="00002228">
        <w:rPr>
          <w:rFonts w:cs="Arial"/>
          <w:color w:val="000000" w:themeColor="text1"/>
        </w:rPr>
        <w:t xml:space="preserve">By a legally authorized </w:t>
      </w:r>
      <w:hyperlink w:anchor="InstitutionalReviewBoardDef" w:history="1">
        <w:r w:rsidRPr="007E1FBC">
          <w:rPr>
            <w:rStyle w:val="Hyperlink"/>
            <w:rFonts w:cs="Arial"/>
          </w:rPr>
          <w:t>institutional review board (IRB)</w:t>
        </w:r>
      </w:hyperlink>
    </w:p>
    <w:p w14:paraId="228DBFF8" w14:textId="707F5575" w:rsidR="00634F87" w:rsidRDefault="00634F87" w:rsidP="00AB750F">
      <w:pPr>
        <w:pStyle w:val="CitationGhost"/>
      </w:pPr>
      <w:r w:rsidRPr="00245918">
        <w:t>[45 C.F.R. §</w:t>
      </w:r>
      <w:r w:rsidR="00283866">
        <w:t xml:space="preserve"> </w:t>
      </w:r>
      <w:r w:rsidRPr="00245918">
        <w:t>164.512(</w:t>
      </w:r>
      <w:r w:rsidR="0032211F">
        <w:t>i)</w:t>
      </w:r>
      <w:r w:rsidRPr="00245918">
        <w:t>; CA Civil Code</w:t>
      </w:r>
      <w:r w:rsidR="00283866">
        <w:t xml:space="preserve"> §</w:t>
      </w:r>
      <w:r w:rsidRPr="00245918">
        <w:t xml:space="preserve"> 1798.24(t)]</w:t>
      </w:r>
    </w:p>
    <w:p w14:paraId="330A557A" w14:textId="77777777" w:rsidR="00E601D8" w:rsidRPr="00E601D8" w:rsidRDefault="00634F87" w:rsidP="001844D1">
      <w:pPr>
        <w:pStyle w:val="ListParagraph"/>
        <w:numPr>
          <w:ilvl w:val="0"/>
          <w:numId w:val="228"/>
        </w:numPr>
        <w:tabs>
          <w:tab w:val="left" w:pos="720"/>
        </w:tabs>
        <w:spacing w:line="276" w:lineRule="auto"/>
        <w:ind w:left="720"/>
        <w:contextualSpacing w:val="0"/>
        <w:rPr>
          <w:rFonts w:cs="Arial"/>
          <w:color w:val="000000" w:themeColor="text1"/>
        </w:rPr>
      </w:pPr>
      <w:r w:rsidRPr="00F851D9">
        <w:rPr>
          <w:rFonts w:cs="Arial"/>
          <w:color w:val="000000" w:themeColor="text1"/>
          <w:u w:val="single"/>
        </w:rPr>
        <w:t xml:space="preserve">Use of </w:t>
      </w:r>
      <w:hyperlink w:anchor="DeidentifiedInformationDef" w:history="1">
        <w:r w:rsidRPr="007E1FBC">
          <w:rPr>
            <w:rStyle w:val="Hyperlink"/>
            <w:rFonts w:eastAsiaTheme="minorHAnsi" w:cs="Arial"/>
          </w:rPr>
          <w:t>de-identified information</w:t>
        </w:r>
      </w:hyperlink>
      <w:r w:rsidRPr="00F851D9">
        <w:rPr>
          <w:rFonts w:cs="Arial"/>
          <w:color w:val="000000" w:themeColor="text1"/>
        </w:rPr>
        <w:t xml:space="preserve">. A patient’s </w:t>
      </w:r>
      <w:r w:rsidR="00913739" w:rsidRPr="00F851D9">
        <w:rPr>
          <w:rFonts w:cs="Arial"/>
          <w:color w:val="000000" w:themeColor="text1"/>
        </w:rPr>
        <w:t>health</w:t>
      </w:r>
      <w:r w:rsidRPr="00F851D9">
        <w:rPr>
          <w:rFonts w:cs="Arial"/>
          <w:color w:val="000000" w:themeColor="text1"/>
        </w:rPr>
        <w:t xml:space="preserve"> information that has been de-identified may be used or disclosed for research purposes</w:t>
      </w:r>
      <w:r w:rsidR="0018242D" w:rsidRPr="00F851D9">
        <w:rPr>
          <w:rFonts w:cs="Arial"/>
          <w:color w:val="000000" w:themeColor="text1"/>
        </w:rPr>
        <w:t xml:space="preserve"> </w:t>
      </w:r>
      <w:r w:rsidR="0018242D" w:rsidRPr="00F851D9">
        <w:rPr>
          <w:rFonts w:cs="Arial"/>
          <w:i/>
          <w:color w:val="000000" w:themeColor="text1"/>
        </w:rPr>
        <w:t>(s</w:t>
      </w:r>
      <w:r w:rsidRPr="00F851D9">
        <w:rPr>
          <w:rFonts w:cs="Arial"/>
          <w:i/>
          <w:color w:val="000000" w:themeColor="text1"/>
        </w:rPr>
        <w:t xml:space="preserve">ee SHIPM Chapter </w:t>
      </w:r>
      <w:r w:rsidR="00D277A3">
        <w:rPr>
          <w:rFonts w:cs="Arial"/>
          <w:i/>
          <w:color w:val="000000" w:themeColor="text1"/>
        </w:rPr>
        <w:t>2</w:t>
      </w:r>
      <w:r w:rsidRPr="00F851D9">
        <w:rPr>
          <w:rFonts w:cs="Arial"/>
          <w:i/>
          <w:color w:val="000000" w:themeColor="text1"/>
        </w:rPr>
        <w:t>, De-identification</w:t>
      </w:r>
      <w:r w:rsidR="0018242D" w:rsidRPr="00F851D9">
        <w:rPr>
          <w:rFonts w:cs="Arial"/>
          <w:i/>
          <w:color w:val="000000" w:themeColor="text1"/>
        </w:rPr>
        <w:t>)</w:t>
      </w:r>
      <w:r w:rsidRPr="00F851D9">
        <w:rPr>
          <w:rFonts w:cs="Arial"/>
          <w:color w:val="000000" w:themeColor="text1"/>
        </w:rPr>
        <w:t>.</w:t>
      </w:r>
      <w:r w:rsidR="00F851D9" w:rsidRPr="00ED3489">
        <w:rPr>
          <w:rFonts w:cs="Arial"/>
        </w:rPr>
        <w:t xml:space="preserve"> </w:t>
      </w:r>
      <w:r w:rsidR="00E601D8">
        <w:rPr>
          <w:rFonts w:cs="Arial"/>
        </w:rPr>
        <w:t xml:space="preserve"> </w:t>
      </w:r>
    </w:p>
    <w:p w14:paraId="2E7DEEA1" w14:textId="3BB30682" w:rsidR="00825837" w:rsidRPr="00825837" w:rsidRDefault="00634F87" w:rsidP="001844D1">
      <w:pPr>
        <w:pStyle w:val="ListParagraph"/>
        <w:numPr>
          <w:ilvl w:val="0"/>
          <w:numId w:val="228"/>
        </w:numPr>
        <w:tabs>
          <w:tab w:val="left" w:pos="720"/>
        </w:tabs>
        <w:spacing w:line="276" w:lineRule="auto"/>
        <w:ind w:left="720"/>
        <w:contextualSpacing w:val="0"/>
        <w:rPr>
          <w:rFonts w:cs="Arial"/>
          <w:color w:val="000000" w:themeColor="text1"/>
        </w:rPr>
      </w:pPr>
      <w:r w:rsidRPr="00F851D9">
        <w:rPr>
          <w:rFonts w:cs="Arial"/>
          <w:color w:val="000000" w:themeColor="text1"/>
          <w:u w:val="single"/>
        </w:rPr>
        <w:t>Use of a</w:t>
      </w:r>
      <w:r w:rsidRPr="00F851D9">
        <w:rPr>
          <w:rFonts w:cs="Arial"/>
          <w:b/>
          <w:color w:val="000000" w:themeColor="text1"/>
          <w:u w:val="single"/>
        </w:rPr>
        <w:t xml:space="preserve"> </w:t>
      </w:r>
      <w:hyperlink w:anchor="LimitedDataSetDef" w:history="1">
        <w:r w:rsidRPr="007E1FBC">
          <w:rPr>
            <w:rStyle w:val="Hyperlink"/>
            <w:rFonts w:eastAsiaTheme="minorHAnsi" w:cs="Arial"/>
          </w:rPr>
          <w:t>limited data set</w:t>
        </w:r>
      </w:hyperlink>
      <w:r w:rsidRPr="00F851D9">
        <w:rPr>
          <w:rFonts w:cs="Arial"/>
          <w:color w:val="000000" w:themeColor="text1"/>
        </w:rPr>
        <w:t xml:space="preserve">.  A patient’s </w:t>
      </w:r>
      <w:r w:rsidR="00913739" w:rsidRPr="00F851D9">
        <w:rPr>
          <w:rFonts w:cs="Arial"/>
          <w:color w:val="000000" w:themeColor="text1"/>
        </w:rPr>
        <w:t>health</w:t>
      </w:r>
      <w:r w:rsidRPr="00F851D9">
        <w:rPr>
          <w:rFonts w:cs="Arial"/>
          <w:color w:val="000000" w:themeColor="text1"/>
        </w:rPr>
        <w:t xml:space="preserve"> information that is part of a limited data set may be used or disclosed for research purposes, if the </w:t>
      </w:r>
      <w:r w:rsidRPr="00AB750F">
        <w:rPr>
          <w:rFonts w:eastAsiaTheme="minorHAnsi" w:cs="Arial"/>
        </w:rPr>
        <w:t>state entity</w:t>
      </w:r>
      <w:r w:rsidRPr="00F851D9">
        <w:rPr>
          <w:rFonts w:cs="Arial"/>
          <w:color w:val="000000" w:themeColor="text1"/>
        </w:rPr>
        <w:t xml:space="preserve"> enters into a </w:t>
      </w:r>
      <w:r w:rsidRPr="00683A39">
        <w:rPr>
          <w:rFonts w:eastAsiaTheme="minorHAnsi"/>
        </w:rPr>
        <w:t>data use agreement</w:t>
      </w:r>
      <w:r w:rsidRPr="00F851D9">
        <w:rPr>
          <w:rFonts w:cs="Arial"/>
          <w:color w:val="000000" w:themeColor="text1"/>
        </w:rPr>
        <w:t xml:space="preserve"> with the recipient of the </w:t>
      </w:r>
      <w:r w:rsidR="00913739" w:rsidRPr="00F851D9">
        <w:rPr>
          <w:rFonts w:cs="Arial"/>
          <w:color w:val="000000" w:themeColor="text1"/>
        </w:rPr>
        <w:t>health</w:t>
      </w:r>
      <w:r w:rsidRPr="00F851D9">
        <w:rPr>
          <w:rFonts w:cs="Arial"/>
          <w:color w:val="000000" w:themeColor="text1"/>
        </w:rPr>
        <w:t xml:space="preserve"> information</w:t>
      </w:r>
      <w:r w:rsidR="00245918" w:rsidRPr="00F851D9">
        <w:rPr>
          <w:rFonts w:cs="Arial"/>
          <w:color w:val="000000" w:themeColor="text1"/>
        </w:rPr>
        <w:t xml:space="preserve"> </w:t>
      </w:r>
      <w:r w:rsidR="00245918" w:rsidRPr="00F851D9">
        <w:rPr>
          <w:rFonts w:cs="Arial"/>
          <w:i/>
          <w:color w:val="000000" w:themeColor="text1"/>
        </w:rPr>
        <w:t>(s</w:t>
      </w:r>
      <w:r w:rsidRPr="00F851D9">
        <w:rPr>
          <w:rFonts w:cs="Arial"/>
          <w:i/>
          <w:color w:val="000000" w:themeColor="text1"/>
        </w:rPr>
        <w:t>ee list in</w:t>
      </w:r>
      <w:r w:rsidRPr="00F851D9">
        <w:rPr>
          <w:rFonts w:cs="Arial"/>
          <w:color w:val="000000" w:themeColor="text1"/>
        </w:rPr>
        <w:t xml:space="preserve"> </w:t>
      </w:r>
      <w:r w:rsidRPr="00F851D9">
        <w:rPr>
          <w:rFonts w:cs="Arial"/>
          <w:i/>
          <w:color w:val="000000" w:themeColor="text1"/>
        </w:rPr>
        <w:t xml:space="preserve">SHIPM Chapter </w:t>
      </w:r>
      <w:r w:rsidR="00A00957">
        <w:rPr>
          <w:rFonts w:cs="Arial"/>
          <w:i/>
          <w:color w:val="000000" w:themeColor="text1"/>
        </w:rPr>
        <w:t>2</w:t>
      </w:r>
      <w:r w:rsidRPr="00F851D9">
        <w:rPr>
          <w:rFonts w:cs="Arial"/>
          <w:i/>
          <w:color w:val="000000" w:themeColor="text1"/>
        </w:rPr>
        <w:t>, De-identification</w:t>
      </w:r>
      <w:r w:rsidR="00245918" w:rsidRPr="00F851D9">
        <w:rPr>
          <w:rFonts w:cs="Arial"/>
          <w:i/>
          <w:color w:val="000000" w:themeColor="text1"/>
        </w:rPr>
        <w:t>)</w:t>
      </w:r>
      <w:r w:rsidRPr="00F851D9">
        <w:rPr>
          <w:rFonts w:cs="Arial"/>
          <w:i/>
          <w:color w:val="000000" w:themeColor="text1"/>
        </w:rPr>
        <w:t>.</w:t>
      </w:r>
      <w:r w:rsidR="00694021">
        <w:rPr>
          <w:rFonts w:cs="Arial"/>
          <w:i/>
          <w:color w:val="000000" w:themeColor="text1"/>
        </w:rPr>
        <w:t xml:space="preserve"> </w:t>
      </w:r>
    </w:p>
    <w:p w14:paraId="30387101" w14:textId="3A9CA687" w:rsidR="00F851D9" w:rsidRPr="00825837" w:rsidRDefault="00694021" w:rsidP="00AB750F">
      <w:pPr>
        <w:spacing w:after="0"/>
        <w:ind w:left="720"/>
        <w:rPr>
          <w:rFonts w:cs="Arial"/>
          <w:color w:val="000000" w:themeColor="text1"/>
        </w:rPr>
      </w:pPr>
      <w:r w:rsidRPr="00825837">
        <w:rPr>
          <w:rFonts w:cs="Arial"/>
          <w:color w:val="000000" w:themeColor="text1"/>
        </w:rPr>
        <w:t>For this policy, a data use agreement is defined as a</w:t>
      </w:r>
      <w:r w:rsidRPr="00825837">
        <w:rPr>
          <w:rFonts w:cs="Arial"/>
        </w:rPr>
        <w:t xml:space="preserve">n agreement entered into by a </w:t>
      </w:r>
      <w:hyperlink w:anchor="CoveredEntityDef" w:history="1">
        <w:r w:rsidRPr="00306A8F">
          <w:rPr>
            <w:rStyle w:val="Hyperlink"/>
            <w:rFonts w:cs="Arial"/>
          </w:rPr>
          <w:t>covered entity</w:t>
        </w:r>
      </w:hyperlink>
      <w:r w:rsidRPr="00825837">
        <w:rPr>
          <w:rFonts w:cs="Arial"/>
        </w:rPr>
        <w:t xml:space="preserve"> and a researcher, pursuant to which the covered entity may disclose a limited data set of health information to the researcher for research, public heal</w:t>
      </w:r>
      <w:r w:rsidR="00D90D8B">
        <w:rPr>
          <w:rFonts w:cs="Arial"/>
        </w:rPr>
        <w:t xml:space="preserve">th, or </w:t>
      </w:r>
      <w:hyperlink w:anchor="HealthCareOperationsDef" w:history="1">
        <w:r w:rsidR="00D90D8B" w:rsidRPr="00306A8F">
          <w:rPr>
            <w:rStyle w:val="Hyperlink"/>
            <w:rFonts w:cs="Arial"/>
          </w:rPr>
          <w:t>health care operations</w:t>
        </w:r>
      </w:hyperlink>
      <w:r w:rsidR="00D90D8B">
        <w:rPr>
          <w:rFonts w:cs="Arial"/>
        </w:rPr>
        <w:t>.</w:t>
      </w:r>
    </w:p>
    <w:p w14:paraId="0053F707" w14:textId="2B008158" w:rsidR="00A8445D" w:rsidRDefault="00F851D9" w:rsidP="00AB750F">
      <w:pPr>
        <w:pStyle w:val="CitationGhost"/>
        <w:rPr>
          <w:rFonts w:eastAsia="Times New Roman"/>
          <w:color w:val="000000" w:themeColor="text1"/>
          <w:szCs w:val="24"/>
          <w:u w:val="single"/>
        </w:rPr>
      </w:pPr>
      <w:r>
        <w:t>[</w:t>
      </w:r>
      <w:r w:rsidR="00634F87" w:rsidRPr="00245918">
        <w:t>45 C.F.R. §</w:t>
      </w:r>
      <w:r w:rsidR="00283866">
        <w:t xml:space="preserve"> </w:t>
      </w:r>
      <w:r w:rsidR="00634F87" w:rsidRPr="00245918">
        <w:t>164.514(e); CA Civil Code §</w:t>
      </w:r>
      <w:r w:rsidR="00283866">
        <w:t xml:space="preserve"> </w:t>
      </w:r>
      <w:r w:rsidR="00634F87" w:rsidRPr="00245918">
        <w:t>1798.24(t)]</w:t>
      </w:r>
      <w:r w:rsidR="00E601D8">
        <w:t xml:space="preserve">  </w:t>
      </w:r>
    </w:p>
    <w:p w14:paraId="644249EA" w14:textId="3FDB1DC1" w:rsidR="00AB750F" w:rsidRPr="00AB750F" w:rsidRDefault="00E601D8" w:rsidP="001844D1">
      <w:pPr>
        <w:pStyle w:val="ListParagraph"/>
        <w:numPr>
          <w:ilvl w:val="0"/>
          <w:numId w:val="228"/>
        </w:numPr>
        <w:tabs>
          <w:tab w:val="left" w:pos="720"/>
        </w:tabs>
        <w:spacing w:line="276" w:lineRule="auto"/>
        <w:ind w:left="720"/>
        <w:contextualSpacing w:val="0"/>
      </w:pPr>
      <w:r w:rsidRPr="00AB750F">
        <w:rPr>
          <w:rFonts w:cs="Arial"/>
          <w:color w:val="000000" w:themeColor="text1"/>
          <w:u w:val="single"/>
        </w:rPr>
        <w:t>A</w:t>
      </w:r>
      <w:r w:rsidR="00634F87" w:rsidRPr="00AB750F">
        <w:rPr>
          <w:rFonts w:cs="Arial"/>
          <w:color w:val="000000" w:themeColor="text1"/>
          <w:u w:val="single"/>
        </w:rPr>
        <w:t>ccounting of disclosures</w:t>
      </w:r>
      <w:r w:rsidR="00634F87" w:rsidRPr="00AB750F">
        <w:rPr>
          <w:rFonts w:cs="Arial"/>
          <w:color w:val="000000" w:themeColor="text1"/>
        </w:rPr>
        <w:t xml:space="preserve">.  Upon request by the patient, state entities are responsible </w:t>
      </w:r>
      <w:r w:rsidR="00510704" w:rsidRPr="00AB750F">
        <w:rPr>
          <w:rFonts w:cs="Arial"/>
          <w:color w:val="000000" w:themeColor="text1"/>
        </w:rPr>
        <w:t>for providing</w:t>
      </w:r>
      <w:r w:rsidR="00634F87" w:rsidRPr="00AB750F">
        <w:rPr>
          <w:rFonts w:cs="Arial"/>
          <w:color w:val="000000" w:themeColor="text1"/>
        </w:rPr>
        <w:t xml:space="preserve"> an accounting of </w:t>
      </w:r>
      <w:r w:rsidR="00634F87" w:rsidRPr="00AB750F">
        <w:rPr>
          <w:rFonts w:eastAsiaTheme="minorHAnsi"/>
        </w:rPr>
        <w:t>disclosures</w:t>
      </w:r>
      <w:r w:rsidR="00634F87" w:rsidRPr="00AB750F">
        <w:rPr>
          <w:rFonts w:cs="Arial"/>
          <w:color w:val="000000" w:themeColor="text1"/>
        </w:rPr>
        <w:t xml:space="preserve"> related to research for the six </w:t>
      </w:r>
      <w:r w:rsidR="00B20143" w:rsidRPr="00AB750F">
        <w:rPr>
          <w:rFonts w:cs="Arial"/>
          <w:color w:val="000000" w:themeColor="text1"/>
        </w:rPr>
        <w:t xml:space="preserve">(6) </w:t>
      </w:r>
      <w:r w:rsidR="00634F87" w:rsidRPr="00AB750F">
        <w:rPr>
          <w:rFonts w:cs="Arial"/>
          <w:color w:val="000000" w:themeColor="text1"/>
        </w:rPr>
        <w:t>years prior to the request</w:t>
      </w:r>
      <w:r w:rsidR="00245918" w:rsidRPr="00AB750F">
        <w:rPr>
          <w:rFonts w:cs="Arial"/>
          <w:color w:val="000000" w:themeColor="text1"/>
        </w:rPr>
        <w:t xml:space="preserve"> (</w:t>
      </w:r>
      <w:r w:rsidR="00245918" w:rsidRPr="00306A8F">
        <w:rPr>
          <w:rFonts w:cs="Arial"/>
          <w:i/>
          <w:color w:val="000000" w:themeColor="text1"/>
        </w:rPr>
        <w:t>see</w:t>
      </w:r>
      <w:r w:rsidR="00634F87" w:rsidRPr="00306A8F">
        <w:rPr>
          <w:rFonts w:cs="Arial"/>
          <w:i/>
          <w:color w:val="000000" w:themeColor="text1"/>
        </w:rPr>
        <w:t xml:space="preserve"> SHIPM Chapter </w:t>
      </w:r>
      <w:r w:rsidR="002625B3" w:rsidRPr="00306A8F">
        <w:rPr>
          <w:rFonts w:cs="Arial"/>
          <w:i/>
          <w:color w:val="000000" w:themeColor="text1"/>
        </w:rPr>
        <w:t>5</w:t>
      </w:r>
      <w:r w:rsidR="000F0BC8" w:rsidRPr="00306A8F">
        <w:rPr>
          <w:rFonts w:cs="Arial"/>
          <w:i/>
          <w:color w:val="000000" w:themeColor="text1"/>
        </w:rPr>
        <w:t>,</w:t>
      </w:r>
      <w:r w:rsidR="00634F87" w:rsidRPr="00306A8F">
        <w:rPr>
          <w:rFonts w:cs="Arial"/>
          <w:i/>
          <w:color w:val="000000" w:themeColor="text1"/>
        </w:rPr>
        <w:t xml:space="preserve"> Accounting of Disclosures</w:t>
      </w:r>
      <w:r w:rsidR="00245918" w:rsidRPr="00AB750F">
        <w:rPr>
          <w:rFonts w:cs="Arial"/>
          <w:color w:val="000000" w:themeColor="text1"/>
        </w:rPr>
        <w:t>)</w:t>
      </w:r>
      <w:r w:rsidR="00634F87" w:rsidRPr="00AB750F">
        <w:rPr>
          <w:rFonts w:cs="Arial"/>
          <w:color w:val="000000" w:themeColor="text1"/>
        </w:rPr>
        <w:t>.</w:t>
      </w:r>
    </w:p>
    <w:p w14:paraId="01F3DF12" w14:textId="78F82F7A" w:rsidR="00634F87" w:rsidRDefault="00634F87" w:rsidP="00AB750F">
      <w:pPr>
        <w:pStyle w:val="CitationGhost"/>
      </w:pPr>
      <w:r w:rsidRPr="00245918">
        <w:t>[45 C.F.R. §</w:t>
      </w:r>
      <w:r w:rsidR="00283866">
        <w:t xml:space="preserve"> </w:t>
      </w:r>
      <w:r w:rsidRPr="00245918">
        <w:t>164.528]</w:t>
      </w:r>
      <w:r w:rsidR="00AD3BE6">
        <w:t xml:space="preserve">  </w:t>
      </w:r>
    </w:p>
    <w:p w14:paraId="03C16FFD" w14:textId="77777777" w:rsidR="00634F87" w:rsidRPr="00002228" w:rsidRDefault="00634F87" w:rsidP="001844D1">
      <w:pPr>
        <w:pStyle w:val="ListParagraph"/>
        <w:numPr>
          <w:ilvl w:val="0"/>
          <w:numId w:val="154"/>
        </w:numPr>
        <w:spacing w:before="240" w:after="120" w:line="276" w:lineRule="auto"/>
        <w:contextualSpacing w:val="0"/>
        <w:rPr>
          <w:rFonts w:cs="Arial"/>
          <w:b/>
          <w:color w:val="000000" w:themeColor="text1"/>
          <w:u w:val="single"/>
        </w:rPr>
      </w:pPr>
      <w:r w:rsidRPr="00AB750F">
        <w:rPr>
          <w:rFonts w:cs="Arial"/>
          <w:b/>
          <w:u w:val="single"/>
        </w:rPr>
        <w:t>References</w:t>
      </w:r>
    </w:p>
    <w:p w14:paraId="2EF1E41A" w14:textId="7FB375F7" w:rsidR="00634F87" w:rsidRPr="003A4515" w:rsidRDefault="00634F87" w:rsidP="003A4515">
      <w:pPr>
        <w:spacing w:before="40" w:after="40"/>
        <w:ind w:left="360"/>
      </w:pPr>
      <w:r w:rsidRPr="003A4515">
        <w:t xml:space="preserve">45 C.F.R. </w:t>
      </w:r>
    </w:p>
    <w:p w14:paraId="10C883D8" w14:textId="480AB584"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164.508(c)</w:t>
      </w:r>
    </w:p>
    <w:p w14:paraId="7776A7DB" w14:textId="2E8471B1"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004E4DC4">
        <w:rPr>
          <w:iCs/>
        </w:rPr>
        <w:t>164.512</w:t>
      </w:r>
      <w:r w:rsidR="00A86DCC">
        <w:rPr>
          <w:iCs/>
        </w:rPr>
        <w:t>(i)</w:t>
      </w:r>
    </w:p>
    <w:p w14:paraId="1E126F77" w14:textId="0F1D4996"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164.514</w:t>
      </w:r>
    </w:p>
    <w:p w14:paraId="444ADD81" w14:textId="133A6F83" w:rsidR="00634F87"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164.528</w:t>
      </w:r>
    </w:p>
    <w:p w14:paraId="43D4C18B" w14:textId="2FEAB478" w:rsidR="00281574" w:rsidRPr="00DE7A2A" w:rsidRDefault="00281574" w:rsidP="001844D1">
      <w:pPr>
        <w:pStyle w:val="ListParagraph"/>
        <w:numPr>
          <w:ilvl w:val="0"/>
          <w:numId w:val="44"/>
        </w:numPr>
        <w:spacing w:before="0" w:line="276" w:lineRule="auto"/>
        <w:ind w:left="792"/>
        <w:contextualSpacing w:val="0"/>
        <w:rPr>
          <w:iCs/>
        </w:rPr>
      </w:pPr>
      <w:r>
        <w:rPr>
          <w:iCs/>
        </w:rPr>
        <w:t>§ 164.530(i)(1)</w:t>
      </w:r>
    </w:p>
    <w:p w14:paraId="089F7301" w14:textId="77777777" w:rsidR="00634F87" w:rsidRPr="003A4515" w:rsidRDefault="00634F87" w:rsidP="003A4515">
      <w:pPr>
        <w:spacing w:before="40" w:after="40"/>
        <w:ind w:left="360"/>
      </w:pPr>
      <w:r w:rsidRPr="003A4515">
        <w:t xml:space="preserve">CA Civil Code </w:t>
      </w:r>
    </w:p>
    <w:p w14:paraId="680BB152" w14:textId="547003F8"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 xml:space="preserve">56.10(c)(7) </w:t>
      </w:r>
    </w:p>
    <w:p w14:paraId="6ED94468" w14:textId="675C5E50" w:rsidR="00634F87" w:rsidRPr="00DE7A2A" w:rsidDel="00E7237F" w:rsidRDefault="00634F87" w:rsidP="001844D1">
      <w:pPr>
        <w:pStyle w:val="ListParagraph"/>
        <w:numPr>
          <w:ilvl w:val="0"/>
          <w:numId w:val="44"/>
        </w:numPr>
        <w:spacing w:before="0" w:line="276" w:lineRule="auto"/>
        <w:ind w:left="792"/>
        <w:contextualSpacing w:val="0"/>
        <w:rPr>
          <w:iCs/>
        </w:rPr>
      </w:pPr>
      <w:r w:rsidRPr="00DE7A2A" w:rsidDel="00E7237F">
        <w:rPr>
          <w:iCs/>
        </w:rPr>
        <w:t>§</w:t>
      </w:r>
      <w:r w:rsidR="00283866">
        <w:rPr>
          <w:iCs/>
        </w:rPr>
        <w:t xml:space="preserve"> </w:t>
      </w:r>
      <w:r w:rsidRPr="00DE7A2A" w:rsidDel="00E7237F">
        <w:rPr>
          <w:iCs/>
        </w:rPr>
        <w:t>1798.24(t)</w:t>
      </w:r>
    </w:p>
    <w:p w14:paraId="71900510" w14:textId="418A7967" w:rsidR="00763613" w:rsidRPr="00763613" w:rsidRDefault="00763613" w:rsidP="006C75C2">
      <w:pPr>
        <w:spacing w:before="40" w:after="40"/>
        <w:ind w:left="360"/>
        <w:rPr>
          <w:iCs/>
        </w:rPr>
      </w:pPr>
      <w:r w:rsidRPr="003A4515">
        <w:t xml:space="preserve">CA </w:t>
      </w:r>
      <w:r>
        <w:t>Health and Safety Code</w:t>
      </w:r>
      <w:r w:rsidRPr="003A4515">
        <w:t xml:space="preserve"> </w:t>
      </w:r>
      <w:r w:rsidRPr="00763613">
        <w:rPr>
          <w:rFonts w:cs="Arial"/>
        </w:rPr>
        <w:t xml:space="preserve">§ </w:t>
      </w:r>
      <w:r w:rsidRPr="00F24C5C">
        <w:rPr>
          <w:iCs/>
        </w:rPr>
        <w:t>130303</w:t>
      </w:r>
      <w:r w:rsidRPr="00763613">
        <w:rPr>
          <w:iCs/>
        </w:rPr>
        <w:t xml:space="preserve">  </w:t>
      </w:r>
    </w:p>
    <w:p w14:paraId="5B413F8A" w14:textId="3A7A2657" w:rsidR="00634F87" w:rsidRPr="00002228" w:rsidRDefault="00634F87" w:rsidP="001844D1">
      <w:pPr>
        <w:pStyle w:val="ListParagraph"/>
        <w:numPr>
          <w:ilvl w:val="0"/>
          <w:numId w:val="154"/>
        </w:numPr>
        <w:spacing w:before="240" w:after="120" w:line="276" w:lineRule="auto"/>
        <w:contextualSpacing w:val="0"/>
        <w:rPr>
          <w:rFonts w:cs="Arial"/>
          <w:b/>
          <w:color w:val="000000" w:themeColor="text1"/>
          <w:u w:val="single"/>
        </w:rPr>
      </w:pPr>
      <w:r w:rsidRPr="00AB750F">
        <w:rPr>
          <w:rFonts w:cs="Arial"/>
          <w:b/>
          <w:u w:val="single"/>
        </w:rPr>
        <w:t>Related</w:t>
      </w:r>
      <w:r w:rsidRPr="00002228">
        <w:rPr>
          <w:rFonts w:cs="Arial"/>
          <w:b/>
          <w:color w:val="000000" w:themeColor="text1"/>
          <w:u w:val="single"/>
        </w:rPr>
        <w:t xml:space="preserve"> Policies</w:t>
      </w:r>
    </w:p>
    <w:p w14:paraId="712F6F17" w14:textId="77777777" w:rsidR="00634F87" w:rsidRPr="003A4515" w:rsidRDefault="00634F87" w:rsidP="00AB750F">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43C5BD04" w14:textId="7E03A408" w:rsidR="00634F87" w:rsidRPr="003A4515" w:rsidRDefault="00634F87" w:rsidP="00AB750F">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AD3BE6" w:rsidRPr="003A4515">
        <w:rPr>
          <w:rFonts w:cs="Arial"/>
          <w:color w:val="000000" w:themeColor="text1"/>
          <w:szCs w:val="24"/>
        </w:rPr>
        <w:t>2</w:t>
      </w:r>
      <w:r w:rsidRPr="003A4515">
        <w:rPr>
          <w:rFonts w:cs="Arial"/>
          <w:color w:val="000000" w:themeColor="text1"/>
          <w:szCs w:val="24"/>
        </w:rPr>
        <w:t xml:space="preserve"> – </w:t>
      </w:r>
      <w:r w:rsidR="00AB750F">
        <w:rPr>
          <w:rFonts w:cs="Arial"/>
          <w:color w:val="000000" w:themeColor="text1"/>
          <w:szCs w:val="24"/>
        </w:rPr>
        <w:t>Privacy</w:t>
      </w:r>
    </w:p>
    <w:p w14:paraId="13F11F71" w14:textId="0D128AA8" w:rsidR="00634F87" w:rsidRPr="003A4515" w:rsidRDefault="00634F87" w:rsidP="00AB750F">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AD3BE6" w:rsidRPr="003A4515">
        <w:rPr>
          <w:rFonts w:cs="Arial"/>
          <w:color w:val="000000" w:themeColor="text1"/>
          <w:szCs w:val="24"/>
        </w:rPr>
        <w:t>5</w:t>
      </w:r>
      <w:r w:rsidRPr="003A4515">
        <w:rPr>
          <w:rFonts w:cs="Arial"/>
          <w:color w:val="000000" w:themeColor="text1"/>
          <w:szCs w:val="24"/>
        </w:rPr>
        <w:t xml:space="preserve"> –</w:t>
      </w:r>
      <w:r w:rsidR="00B21F6F">
        <w:rPr>
          <w:rFonts w:cs="Arial"/>
          <w:color w:val="000000" w:themeColor="text1"/>
          <w:szCs w:val="24"/>
        </w:rPr>
        <w:t xml:space="preserve"> </w:t>
      </w:r>
      <w:r w:rsidRPr="003A4515">
        <w:rPr>
          <w:rFonts w:cs="Arial"/>
          <w:color w:val="000000" w:themeColor="text1"/>
          <w:szCs w:val="24"/>
        </w:rPr>
        <w:t>Accounting of Disclosures</w:t>
      </w:r>
    </w:p>
    <w:p w14:paraId="244FF57D" w14:textId="77777777" w:rsidR="00634F87" w:rsidRPr="00002228" w:rsidRDefault="00634F87" w:rsidP="001844D1">
      <w:pPr>
        <w:pStyle w:val="ListParagraph"/>
        <w:numPr>
          <w:ilvl w:val="0"/>
          <w:numId w:val="154"/>
        </w:numPr>
        <w:spacing w:before="240" w:after="120" w:line="276" w:lineRule="auto"/>
        <w:contextualSpacing w:val="0"/>
        <w:rPr>
          <w:rFonts w:cs="Arial"/>
          <w:b/>
          <w:color w:val="000000" w:themeColor="text1"/>
          <w:u w:val="single"/>
        </w:rPr>
      </w:pPr>
      <w:r w:rsidRPr="00AB750F">
        <w:rPr>
          <w:rFonts w:cs="Arial"/>
          <w:b/>
          <w:u w:val="single"/>
        </w:rPr>
        <w:t>Attachments</w:t>
      </w:r>
    </w:p>
    <w:p w14:paraId="78538994" w14:textId="7EF9FDCD" w:rsidR="00AB7002" w:rsidRDefault="00634F87" w:rsidP="004E51A6">
      <w:pPr>
        <w:pStyle w:val="ListParagraph"/>
        <w:spacing w:after="120" w:line="276" w:lineRule="auto"/>
        <w:ind w:left="360"/>
        <w:contextualSpacing w:val="0"/>
        <w:sectPr w:rsidR="00AB7002" w:rsidSect="008A0878">
          <w:footerReference w:type="default" r:id="rId36"/>
          <w:footerReference w:type="first" r:id="rId37"/>
          <w:pgSz w:w="12240" w:h="15840"/>
          <w:pgMar w:top="1440" w:right="1080" w:bottom="1440" w:left="1080" w:header="720" w:footer="720" w:gutter="0"/>
          <w:cols w:space="720"/>
          <w:docGrid w:linePitch="360"/>
        </w:sectPr>
      </w:pPr>
      <w:r w:rsidRPr="00002228">
        <w:rPr>
          <w:rFonts w:cs="Arial"/>
          <w:color w:val="000000" w:themeColor="text1"/>
        </w:rPr>
        <w:t>None</w:t>
      </w:r>
    </w:p>
    <w:p w14:paraId="12E2FE4B" w14:textId="77777777" w:rsidR="005C767A" w:rsidRDefault="005C767A" w:rsidP="00C35D25">
      <w:pPr>
        <w:spacing w:line="240" w:lineRule="auto"/>
        <w:rPr>
          <w:rFonts w:eastAsia="Times New Roman" w:cs="Arial"/>
          <w:b/>
          <w:bCs/>
          <w:szCs w:val="24"/>
        </w:rPr>
        <w:sectPr w:rsidR="005C767A" w:rsidSect="008A0878">
          <w:footerReference w:type="default" r:id="rId38"/>
          <w:type w:val="continuous"/>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2DBD21EE"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0B1B3496" w14:textId="148A2610" w:rsidR="00267FD0" w:rsidRPr="00F50538" w:rsidRDefault="005679C2" w:rsidP="00C35D25">
            <w:pPr>
              <w:spacing w:line="240" w:lineRule="auto"/>
              <w:rPr>
                <w:rFonts w:eastAsia="Times New Roman" w:cs="Arial"/>
                <w:b/>
                <w:bCs/>
                <w:szCs w:val="24"/>
              </w:rPr>
            </w:pPr>
            <w:r w:rsidRPr="00F50538">
              <w:rPr>
                <w:rFonts w:eastAsia="Times New Roman" w:cs="Arial"/>
                <w:b/>
                <w:bCs/>
                <w:szCs w:val="24"/>
              </w:rPr>
              <w:t xml:space="preserve">Chapter:   </w:t>
            </w:r>
            <w:r w:rsidR="0027738F">
              <w:rPr>
                <w:rFonts w:eastAsia="Times New Roman" w:cs="Arial"/>
                <w:b/>
                <w:bCs/>
                <w:szCs w:val="24"/>
              </w:rPr>
              <w:t>2</w:t>
            </w:r>
            <w:r>
              <w:rPr>
                <w:rFonts w:eastAsia="Times New Roman" w:cs="Arial"/>
                <w:b/>
                <w:bCs/>
                <w:szCs w:val="24"/>
              </w:rPr>
              <w:t xml:space="preserve"> </w:t>
            </w:r>
            <w:r w:rsidR="00C35D25">
              <w:rPr>
                <w:rFonts w:eastAsia="Times New Roman" w:cs="Arial"/>
                <w:b/>
                <w:bCs/>
                <w:szCs w:val="24"/>
              </w:rPr>
              <w:t>–</w:t>
            </w:r>
            <w:r>
              <w:rPr>
                <w:rFonts w:eastAsia="Times New Roman" w:cs="Arial"/>
                <w:b/>
                <w:bCs/>
                <w:szCs w:val="24"/>
              </w:rPr>
              <w:t xml:space="preserve"> Privacy</w:t>
            </w:r>
          </w:p>
        </w:tc>
      </w:tr>
      <w:tr w:rsidR="00267FD0" w:rsidRPr="006C154A" w14:paraId="5629DB4E"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4BCB6D38" w14:textId="77777777" w:rsidR="00267FD0" w:rsidRPr="006C154A" w:rsidRDefault="00844249" w:rsidP="0027738F">
            <w:r w:rsidRPr="00844249">
              <w:rPr>
                <w:b/>
              </w:rPr>
              <w:t>Section:</w:t>
            </w:r>
            <w:r w:rsidRPr="00844249">
              <w:rPr>
                <w:rStyle w:val="Heading2Char"/>
                <w:bCs w:val="0"/>
              </w:rPr>
              <w:t xml:space="preserve">  </w:t>
            </w:r>
            <w:r w:rsidR="0027738F">
              <w:rPr>
                <w:b/>
              </w:rPr>
              <w:t>2</w:t>
            </w:r>
            <w:r w:rsidRPr="00844249">
              <w:rPr>
                <w:b/>
              </w:rPr>
              <w:t xml:space="preserve">.2.0 – Uses </w:t>
            </w:r>
            <w:r w:rsidR="00C15D50">
              <w:rPr>
                <w:b/>
              </w:rPr>
              <w:t>and</w:t>
            </w:r>
            <w:r w:rsidRPr="00844249">
              <w:rPr>
                <w:b/>
              </w:rPr>
              <w:t xml:space="preserve"> Disclosures</w:t>
            </w:r>
          </w:p>
        </w:tc>
      </w:tr>
      <w:tr w:rsidR="00267FD0" w:rsidRPr="00F50538" w14:paraId="08BDF3C4"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1ECF10A3" w14:textId="6B3577BF" w:rsidR="00267FD0" w:rsidRPr="00F50538" w:rsidRDefault="006D219E" w:rsidP="0027738F">
            <w:pPr>
              <w:pStyle w:val="Heading3"/>
            </w:pPr>
            <w:bookmarkStart w:id="73" w:name="_Toc70938382"/>
            <w:r>
              <w:rPr>
                <w:rFonts w:ascii="ZWAdobeF" w:hAnsi="ZWAdobeF" w:cs="ZWAdobeF"/>
                <w:b w:val="0"/>
                <w:sz w:val="2"/>
                <w:szCs w:val="2"/>
              </w:rPr>
              <w:t>28B</w:t>
            </w:r>
            <w:r w:rsidR="0027738F">
              <w:t>2</w:t>
            </w:r>
            <w:r w:rsidR="002629E2" w:rsidRPr="00E56DEC">
              <w:t>.2.13 – Specialized Government Functions</w:t>
            </w:r>
            <w:bookmarkEnd w:id="73"/>
          </w:p>
        </w:tc>
      </w:tr>
      <w:tr w:rsidR="005F08F7" w:rsidRPr="00642195" w14:paraId="45A54412"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A3D62AB" w14:textId="4CE0F88F" w:rsidR="005F08F7" w:rsidRPr="00642195" w:rsidRDefault="00F24C5C"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1FFF2A5E" w14:textId="3874007E"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D56599">
              <w:rPr>
                <w:rFonts w:eastAsia="Times New Roman" w:cs="Arial"/>
                <w:bCs/>
              </w:rPr>
              <w:t>06/01/2</w:t>
            </w:r>
            <w:r w:rsidR="00F24C5C">
              <w:rPr>
                <w:rFonts w:eastAsia="Times New Roman" w:cs="Arial"/>
                <w:bCs/>
              </w:rPr>
              <w:t>020</w:t>
            </w:r>
          </w:p>
        </w:tc>
        <w:tc>
          <w:tcPr>
            <w:tcW w:w="3465" w:type="dxa"/>
            <w:tcBorders>
              <w:top w:val="single" w:sz="4" w:space="0" w:color="auto"/>
              <w:left w:val="single" w:sz="4" w:space="0" w:color="auto"/>
              <w:bottom w:val="single" w:sz="4" w:space="0" w:color="auto"/>
              <w:right w:val="double" w:sz="4" w:space="0" w:color="auto"/>
            </w:tcBorders>
            <w:vAlign w:val="center"/>
          </w:tcPr>
          <w:p w14:paraId="1B090F86" w14:textId="6EF001B4" w:rsidR="005F08F7" w:rsidRPr="00642195" w:rsidRDefault="009A188A" w:rsidP="009A188A">
            <w:pPr>
              <w:spacing w:line="240" w:lineRule="auto"/>
              <w:rPr>
                <w:rFonts w:eastAsia="Times New Roman" w:cs="Arial"/>
                <w:bCs/>
              </w:rPr>
            </w:pPr>
            <w:r>
              <w:rPr>
                <w:rFonts w:eastAsia="Times New Roman" w:cs="Arial"/>
                <w:bCs/>
              </w:rPr>
              <w:t>Attachments: No</w:t>
            </w:r>
          </w:p>
        </w:tc>
      </w:tr>
    </w:tbl>
    <w:p w14:paraId="70314FD0" w14:textId="77777777" w:rsidR="00634F87" w:rsidRPr="00D05815" w:rsidRDefault="00634F87" w:rsidP="001844D1">
      <w:pPr>
        <w:pStyle w:val="ListParagraph"/>
        <w:numPr>
          <w:ilvl w:val="0"/>
          <w:numId w:val="239"/>
        </w:numPr>
        <w:spacing w:before="240" w:after="120" w:line="276" w:lineRule="auto"/>
        <w:contextualSpacing w:val="0"/>
        <w:rPr>
          <w:rFonts w:cs="Arial"/>
          <w:b/>
          <w:u w:val="single"/>
        </w:rPr>
      </w:pPr>
      <w:r w:rsidRPr="00D05815">
        <w:rPr>
          <w:rFonts w:cs="Arial"/>
          <w:b/>
          <w:u w:val="single"/>
        </w:rPr>
        <w:t>Purpose</w:t>
      </w:r>
    </w:p>
    <w:p w14:paraId="2ECFC045" w14:textId="77777777" w:rsidR="00634F87" w:rsidRPr="00D05815" w:rsidRDefault="00634F87" w:rsidP="006D6F10">
      <w:pPr>
        <w:ind w:left="360"/>
        <w:rPr>
          <w:rFonts w:cs="Arial"/>
        </w:rPr>
      </w:pPr>
      <w:r w:rsidRPr="00D05815">
        <w:rPr>
          <w:rFonts w:cs="Arial"/>
        </w:rPr>
        <w:t xml:space="preserve">To </w:t>
      </w:r>
      <w:r w:rsidRPr="00D05815">
        <w:rPr>
          <w:rFonts w:eastAsiaTheme="majorEastAsia" w:cs="Arial"/>
          <w:bCs/>
        </w:rPr>
        <w:t xml:space="preserve">provide guidance regarding the permitted </w:t>
      </w:r>
      <w:r w:rsidRPr="00744F78">
        <w:rPr>
          <w:rStyle w:val="HyperlinkStyleChar"/>
          <w:rFonts w:eastAsiaTheme="majorEastAsia"/>
          <w:color w:val="auto"/>
          <w:u w:val="none"/>
        </w:rPr>
        <w:t>uses</w:t>
      </w:r>
      <w:r w:rsidRPr="000F5D2F">
        <w:t xml:space="preserve"> and </w:t>
      </w:r>
      <w:hyperlink w:anchor="DiscloseDef" w:history="1">
        <w:r w:rsidRPr="00744F78">
          <w:rPr>
            <w:rStyle w:val="Hyperlink"/>
            <w:rFonts w:eastAsiaTheme="majorEastAsia" w:cs="Arial"/>
            <w:szCs w:val="24"/>
          </w:rPr>
          <w:t>disclosures</w:t>
        </w:r>
      </w:hyperlink>
      <w:r w:rsidRPr="00D05815">
        <w:rPr>
          <w:rFonts w:eastAsiaTheme="majorEastAsia" w:cs="Arial"/>
          <w:bCs/>
        </w:rPr>
        <w:t xml:space="preserve"> of </w:t>
      </w:r>
      <w:hyperlink w:anchor="HealthInformationDef" w:history="1">
        <w:r w:rsidR="00913739" w:rsidRPr="007E1FBC">
          <w:rPr>
            <w:rStyle w:val="Hyperlink"/>
            <w:rFonts w:eastAsiaTheme="majorEastAsia" w:cs="Arial"/>
            <w:szCs w:val="24"/>
          </w:rPr>
          <w:t>health</w:t>
        </w:r>
        <w:r w:rsidRPr="007E1FBC">
          <w:rPr>
            <w:rStyle w:val="Hyperlink"/>
            <w:rFonts w:eastAsiaTheme="majorEastAsia" w:cs="Arial"/>
            <w:szCs w:val="24"/>
          </w:rPr>
          <w:t xml:space="preserve"> information</w:t>
        </w:r>
      </w:hyperlink>
      <w:r w:rsidRPr="00D05815">
        <w:rPr>
          <w:rFonts w:eastAsiaTheme="majorEastAsia" w:cs="Arial"/>
          <w:bCs/>
        </w:rPr>
        <w:t xml:space="preserve"> for specialized government functions.</w:t>
      </w:r>
      <w:r w:rsidRPr="00D05815">
        <w:rPr>
          <w:rFonts w:cs="Arial"/>
        </w:rPr>
        <w:t xml:space="preserve"> </w:t>
      </w:r>
    </w:p>
    <w:p w14:paraId="730FEB82" w14:textId="77777777" w:rsidR="00634F87" w:rsidRPr="00D05815" w:rsidRDefault="00634F87" w:rsidP="001844D1">
      <w:pPr>
        <w:pStyle w:val="ListParagraph"/>
        <w:numPr>
          <w:ilvl w:val="0"/>
          <w:numId w:val="239"/>
        </w:numPr>
        <w:spacing w:before="240" w:after="120" w:line="276" w:lineRule="auto"/>
        <w:contextualSpacing w:val="0"/>
        <w:rPr>
          <w:rFonts w:cs="Arial"/>
          <w:b/>
          <w:u w:val="single"/>
        </w:rPr>
      </w:pPr>
      <w:r w:rsidRPr="00D05815">
        <w:rPr>
          <w:rFonts w:cs="Arial"/>
          <w:b/>
          <w:u w:val="single"/>
        </w:rPr>
        <w:t>Policy</w:t>
      </w:r>
    </w:p>
    <w:p w14:paraId="44CACF44" w14:textId="5BECE34C" w:rsidR="00634F87" w:rsidRDefault="00913739" w:rsidP="006D6F10">
      <w:pPr>
        <w:ind w:left="360"/>
        <w:rPr>
          <w:rFonts w:cs="Arial"/>
          <w:color w:val="000000"/>
        </w:rPr>
      </w:pPr>
      <w:r w:rsidRPr="006D6F10">
        <w:rPr>
          <w:rFonts w:eastAsiaTheme="majorEastAsia" w:cs="Arial"/>
          <w:bCs/>
        </w:rPr>
        <w:t>Health</w:t>
      </w:r>
      <w:r w:rsidR="00634F87" w:rsidRPr="00E56DEC">
        <w:rPr>
          <w:rFonts w:cs="Arial"/>
          <w:color w:val="000000"/>
        </w:rPr>
        <w:t xml:space="preserve"> information</w:t>
      </w:r>
      <w:r w:rsidR="00634F87" w:rsidRPr="00D05815">
        <w:rPr>
          <w:rFonts w:cs="Arial"/>
          <w:color w:val="000000"/>
        </w:rPr>
        <w:t xml:space="preserve"> may be </w:t>
      </w:r>
      <w:r w:rsidR="00634F87" w:rsidRPr="00E56DEC">
        <w:rPr>
          <w:rFonts w:cs="Arial"/>
          <w:color w:val="000000"/>
        </w:rPr>
        <w:t>disclosed,</w:t>
      </w:r>
      <w:r w:rsidR="00634F87" w:rsidRPr="00D05815">
        <w:rPr>
          <w:rFonts w:cs="Arial"/>
          <w:color w:val="000000"/>
        </w:rPr>
        <w:t xml:space="preserve"> without a </w:t>
      </w:r>
      <w:hyperlink w:anchor="PatientDef" w:history="1">
        <w:r w:rsidR="00634F87" w:rsidRPr="007E1FBC">
          <w:rPr>
            <w:rStyle w:val="Hyperlink"/>
            <w:rFonts w:cs="Arial"/>
            <w:szCs w:val="24"/>
          </w:rPr>
          <w:t>patient</w:t>
        </w:r>
      </w:hyperlink>
      <w:r w:rsidR="00634F87" w:rsidRPr="00D05815">
        <w:rPr>
          <w:rFonts w:cs="Arial"/>
          <w:color w:val="000000"/>
        </w:rPr>
        <w:t xml:space="preserve"> </w:t>
      </w:r>
      <w:hyperlink w:anchor="AuthenticationDef" w:history="1">
        <w:r w:rsidR="00634F87" w:rsidRPr="007E1FBC">
          <w:rPr>
            <w:rStyle w:val="Hyperlink"/>
            <w:rFonts w:cs="Arial"/>
            <w:szCs w:val="24"/>
          </w:rPr>
          <w:t>authorization</w:t>
        </w:r>
      </w:hyperlink>
      <w:r w:rsidR="00634F87" w:rsidRPr="00D05815">
        <w:rPr>
          <w:rFonts w:cs="Arial"/>
          <w:color w:val="000000"/>
        </w:rPr>
        <w:t xml:space="preserve">, when the </w:t>
      </w:r>
      <w:r w:rsidR="00634F87" w:rsidRPr="00237551">
        <w:rPr>
          <w:rFonts w:cs="Arial"/>
          <w:color w:val="000000"/>
        </w:rPr>
        <w:t>use or disclosure</w:t>
      </w:r>
      <w:r w:rsidR="00634F87" w:rsidRPr="00D05815">
        <w:rPr>
          <w:rFonts w:cs="Arial"/>
          <w:color w:val="000000"/>
        </w:rPr>
        <w:t xml:space="preserve"> involves, or is related to, a specialized government function</w:t>
      </w:r>
      <w:r w:rsidR="00C546C9">
        <w:rPr>
          <w:rFonts w:cs="Arial"/>
          <w:color w:val="000000"/>
        </w:rPr>
        <w:t xml:space="preserve"> defined below</w:t>
      </w:r>
      <w:r w:rsidR="00634F87" w:rsidRPr="00D05815">
        <w:rPr>
          <w:rFonts w:cs="Arial"/>
          <w:color w:val="000000"/>
        </w:rPr>
        <w:t>.</w:t>
      </w:r>
    </w:p>
    <w:p w14:paraId="29D8C070" w14:textId="35D1D027" w:rsidR="005C767A" w:rsidRPr="00D05815" w:rsidRDefault="005C767A" w:rsidP="006D6F10">
      <w:pPr>
        <w:ind w:left="360"/>
        <w:rPr>
          <w:rFonts w:cs="Arial"/>
          <w:b/>
          <w:u w:val="single"/>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337E330E" w14:textId="77777777" w:rsidR="00634F87" w:rsidRPr="00D05815" w:rsidRDefault="00634F87" w:rsidP="001844D1">
      <w:pPr>
        <w:pStyle w:val="ListParagraph"/>
        <w:numPr>
          <w:ilvl w:val="0"/>
          <w:numId w:val="239"/>
        </w:numPr>
        <w:spacing w:before="240" w:after="120" w:line="276" w:lineRule="auto"/>
        <w:contextualSpacing w:val="0"/>
        <w:rPr>
          <w:rFonts w:cs="Arial"/>
          <w:b/>
          <w:u w:val="single"/>
        </w:rPr>
      </w:pPr>
      <w:r w:rsidRPr="00D05815">
        <w:rPr>
          <w:rFonts w:cs="Arial"/>
          <w:b/>
          <w:u w:val="single"/>
        </w:rPr>
        <w:t xml:space="preserve">Implementation Specifics  </w:t>
      </w:r>
    </w:p>
    <w:p w14:paraId="7BCA4A58" w14:textId="09838241" w:rsidR="00281574" w:rsidRPr="00685CC7" w:rsidRDefault="00281574" w:rsidP="00BF6048">
      <w:pPr>
        <w:spacing w:after="0"/>
        <w:ind w:left="360"/>
        <w:rPr>
          <w:color w:val="000000"/>
        </w:rPr>
      </w:pPr>
      <w:r w:rsidRPr="00685CC7">
        <w:rPr>
          <w:color w:val="000000"/>
        </w:rPr>
        <w:t xml:space="preserve">While </w:t>
      </w:r>
      <w:r w:rsidRPr="00732BFD">
        <w:rPr>
          <w:rFonts w:cs="Arial"/>
          <w:color w:val="000000"/>
        </w:rPr>
        <w:t>not</w:t>
      </w:r>
      <w:r w:rsidRPr="00685CC7">
        <w:rPr>
          <w:color w:val="000000"/>
        </w:rPr>
        <w:t xml:space="preserve"> specifically required by law, CalOHII requires </w:t>
      </w:r>
      <w:hyperlink w:anchor="StateEntityDef" w:history="1">
        <w:r w:rsidRPr="00BF6048">
          <w:rPr>
            <w:rStyle w:val="Hyperlink"/>
          </w:rPr>
          <w:t>state entities</w:t>
        </w:r>
      </w:hyperlink>
      <w:r w:rsidRPr="00685CC7">
        <w:rPr>
          <w:color w:val="000000"/>
        </w:rPr>
        <w:t xml:space="preserve"> to develop, </w:t>
      </w:r>
      <w:hyperlink w:anchor="ImplementationDef" w:history="1">
        <w:r w:rsidRPr="00BF6048">
          <w:rPr>
            <w:rStyle w:val="Hyperlink"/>
          </w:rPr>
          <w:t>implement</w:t>
        </w:r>
      </w:hyperlink>
      <w:r w:rsidRPr="00685CC7">
        <w:rPr>
          <w:color w:val="000000"/>
        </w:rPr>
        <w:t xml:space="preserve"> and </w:t>
      </w:r>
      <w:r w:rsidRPr="00685CC7">
        <w:rPr>
          <w:rFonts w:cs="Arial"/>
          <w:color w:val="000000"/>
        </w:rPr>
        <w:t>maintain</w:t>
      </w:r>
      <w:r w:rsidRPr="00685CC7">
        <w:rPr>
          <w:color w:val="000000"/>
        </w:rPr>
        <w:t xml:space="preserve"> </w:t>
      </w:r>
      <w:hyperlink w:anchor="PolicyDef" w:history="1">
        <w:r w:rsidRPr="00BF6048">
          <w:rPr>
            <w:rStyle w:val="Hyperlink"/>
          </w:rPr>
          <w:t>policies</w:t>
        </w:r>
      </w:hyperlink>
      <w:r w:rsidRPr="00685CC7">
        <w:rPr>
          <w:color w:val="000000"/>
        </w:rPr>
        <w:t xml:space="preserve"> and </w:t>
      </w:r>
      <w:hyperlink w:anchor="ProcedureDef" w:history="1">
        <w:r w:rsidRPr="00BF6048">
          <w:rPr>
            <w:rStyle w:val="Hyperlink"/>
          </w:rPr>
          <w:t>procedures</w:t>
        </w:r>
      </w:hyperlink>
      <w:r w:rsidRPr="00685CC7">
        <w:rPr>
          <w:color w:val="000000"/>
        </w:rPr>
        <w:t xml:space="preserve"> describing the measures and processes (what and how) </w:t>
      </w:r>
      <w:r w:rsidRPr="00685CC7">
        <w:rPr>
          <w:rFonts w:cs="Arial"/>
          <w:color w:val="000000"/>
        </w:rPr>
        <w:t>utilized</w:t>
      </w:r>
      <w:r w:rsidRPr="00685CC7">
        <w:rPr>
          <w:color w:val="000000"/>
        </w:rPr>
        <w:t xml:space="preserve"> to disclose health information for specialized government functions.</w:t>
      </w:r>
    </w:p>
    <w:p w14:paraId="1A93098F" w14:textId="543D6A77" w:rsidR="00281574" w:rsidRPr="00281574" w:rsidRDefault="00281574" w:rsidP="00685CC7">
      <w:pPr>
        <w:pStyle w:val="CitationGhost"/>
        <w:ind w:left="360"/>
      </w:pPr>
      <w:r w:rsidRPr="00685CC7">
        <w:t>[45 C.F.R. § 164.530(i)(1)</w:t>
      </w:r>
      <w:r w:rsidR="00763613">
        <w:t>; CA Health and Safety Code § 130303</w:t>
      </w:r>
      <w:r w:rsidRPr="00685CC7">
        <w:t>]</w:t>
      </w:r>
    </w:p>
    <w:p w14:paraId="15E26288" w14:textId="77777777" w:rsidR="00281574" w:rsidRPr="00685CC7" w:rsidRDefault="00281574" w:rsidP="00732BFD">
      <w:pPr>
        <w:ind w:left="360"/>
        <w:rPr>
          <w:color w:val="000000"/>
        </w:rPr>
      </w:pPr>
      <w:r w:rsidRPr="00685CC7">
        <w:rPr>
          <w:color w:val="000000"/>
        </w:rPr>
        <w:t>Policies and procedures should address, but not be limited to, the following:</w:t>
      </w:r>
    </w:p>
    <w:p w14:paraId="0B796147" w14:textId="373BBA1D" w:rsidR="00634F87" w:rsidRPr="00E56DEC" w:rsidRDefault="00634F87" w:rsidP="001844D1">
      <w:pPr>
        <w:pStyle w:val="ListParagraph"/>
        <w:numPr>
          <w:ilvl w:val="0"/>
          <w:numId w:val="168"/>
        </w:numPr>
        <w:spacing w:line="276" w:lineRule="auto"/>
        <w:contextualSpacing w:val="0"/>
        <w:rPr>
          <w:rFonts w:cs="Arial"/>
        </w:rPr>
      </w:pPr>
      <w:r w:rsidRPr="00BF6048">
        <w:t>State entities</w:t>
      </w:r>
      <w:r w:rsidRPr="00D05815">
        <w:rPr>
          <w:rFonts w:cs="Arial"/>
        </w:rPr>
        <w:t xml:space="preserve"> are permitted to </w:t>
      </w:r>
      <w:r w:rsidRPr="00E56DEC">
        <w:rPr>
          <w:rFonts w:cs="Arial"/>
        </w:rPr>
        <w:t xml:space="preserve">disclose </w:t>
      </w:r>
      <w:r w:rsidR="00913739" w:rsidRPr="00E56DEC">
        <w:rPr>
          <w:rFonts w:cs="Arial"/>
        </w:rPr>
        <w:t>health</w:t>
      </w:r>
      <w:r w:rsidRPr="00E56DEC">
        <w:rPr>
          <w:rFonts w:cs="Arial"/>
        </w:rPr>
        <w:t xml:space="preserve"> information, without patient authorization, for </w:t>
      </w:r>
      <w:r w:rsidR="001B04FB" w:rsidRPr="00E56DEC">
        <w:rPr>
          <w:rFonts w:cs="Arial"/>
        </w:rPr>
        <w:t xml:space="preserve">any of </w:t>
      </w:r>
      <w:r w:rsidRPr="00E56DEC">
        <w:rPr>
          <w:rFonts w:cs="Arial"/>
        </w:rPr>
        <w:t>the following specialized government functions:</w:t>
      </w:r>
    </w:p>
    <w:p w14:paraId="4A959551" w14:textId="3E61FD72" w:rsidR="00634F87" w:rsidRPr="000E3D6A" w:rsidRDefault="00634F87" w:rsidP="001844D1">
      <w:pPr>
        <w:pStyle w:val="ListParagraph"/>
        <w:numPr>
          <w:ilvl w:val="0"/>
          <w:numId w:val="169"/>
        </w:numPr>
        <w:spacing w:before="60" w:line="276" w:lineRule="auto"/>
        <w:ind w:left="1152" w:hanging="432"/>
        <w:contextualSpacing w:val="0"/>
        <w:rPr>
          <w:rFonts w:cs="Arial"/>
        </w:rPr>
      </w:pPr>
      <w:r w:rsidRPr="000E3D6A">
        <w:rPr>
          <w:rFonts w:cs="Arial"/>
          <w:u w:val="single"/>
        </w:rPr>
        <w:t>Correctional institutions and other law enforcement custodial situations</w:t>
      </w:r>
      <w:r w:rsidRPr="000E3D6A">
        <w:rPr>
          <w:rFonts w:cs="Arial"/>
        </w:rPr>
        <w:t xml:space="preserve">. If the disclosure of </w:t>
      </w:r>
      <w:r w:rsidR="00913739" w:rsidRPr="000E3D6A">
        <w:rPr>
          <w:rFonts w:cs="Arial"/>
        </w:rPr>
        <w:t>health</w:t>
      </w:r>
      <w:r w:rsidRPr="000E3D6A">
        <w:rPr>
          <w:rFonts w:cs="Arial"/>
        </w:rPr>
        <w:t xml:space="preserve"> information is made to authorized correctional or </w:t>
      </w:r>
      <w:hyperlink w:anchor="LawEnforcementOfficialDef" w:history="1">
        <w:r w:rsidRPr="009C53CD">
          <w:rPr>
            <w:rStyle w:val="Hyperlink"/>
            <w:rFonts w:cs="Arial"/>
          </w:rPr>
          <w:t>law enforcement officials</w:t>
        </w:r>
      </w:hyperlink>
      <w:r w:rsidRPr="000E3D6A">
        <w:rPr>
          <w:rFonts w:cs="Arial"/>
        </w:rPr>
        <w:t xml:space="preserve"> with lawful custody of the patient, </w:t>
      </w:r>
      <w:r w:rsidRPr="000E3D6A">
        <w:rPr>
          <w:rFonts w:cs="Arial"/>
          <w:i/>
        </w:rPr>
        <w:t>and</w:t>
      </w:r>
      <w:r w:rsidR="000E3D6A" w:rsidRPr="000E3D6A">
        <w:rPr>
          <w:rFonts w:cs="Arial"/>
          <w:i/>
        </w:rPr>
        <w:t xml:space="preserve"> </w:t>
      </w:r>
      <w:r w:rsidR="000E3D6A" w:rsidRPr="000E3D6A">
        <w:rPr>
          <w:rFonts w:cs="Arial"/>
        </w:rPr>
        <w:t>t</w:t>
      </w:r>
      <w:r w:rsidRPr="000E3D6A">
        <w:rPr>
          <w:rFonts w:cs="Arial"/>
        </w:rPr>
        <w:t xml:space="preserve">he </w:t>
      </w:r>
      <w:r w:rsidR="00913739" w:rsidRPr="000E3D6A">
        <w:rPr>
          <w:rFonts w:cs="Arial"/>
        </w:rPr>
        <w:t>health</w:t>
      </w:r>
      <w:r w:rsidRPr="000E3D6A">
        <w:rPr>
          <w:rFonts w:cs="Arial"/>
        </w:rPr>
        <w:t xml:space="preserve"> information is needed, according to the </w:t>
      </w:r>
      <w:r w:rsidRPr="009C53CD">
        <w:rPr>
          <w:rFonts w:eastAsiaTheme="minorHAnsi" w:cs="Arial"/>
        </w:rPr>
        <w:t>law enforcement official</w:t>
      </w:r>
      <w:r w:rsidRPr="000E3D6A">
        <w:rPr>
          <w:rFonts w:cs="Arial"/>
        </w:rPr>
        <w:t xml:space="preserve"> or representatives of the correctional institution, to do any of the following: </w:t>
      </w:r>
    </w:p>
    <w:p w14:paraId="678E2AED" w14:textId="1C25C798" w:rsidR="00634F87" w:rsidRPr="00E56DEC" w:rsidRDefault="00634F87" w:rsidP="001844D1">
      <w:pPr>
        <w:pStyle w:val="ListParagraph"/>
        <w:numPr>
          <w:ilvl w:val="2"/>
          <w:numId w:val="155"/>
        </w:numPr>
        <w:spacing w:before="60" w:after="60" w:line="276" w:lineRule="auto"/>
        <w:ind w:left="1584" w:hanging="432"/>
        <w:contextualSpacing w:val="0"/>
        <w:rPr>
          <w:rFonts w:cs="Arial"/>
        </w:rPr>
      </w:pPr>
      <w:r w:rsidRPr="00D05815">
        <w:rPr>
          <w:rFonts w:cs="Arial"/>
        </w:rPr>
        <w:t xml:space="preserve">Provide </w:t>
      </w:r>
      <w:hyperlink w:anchor="HealthCareServicesDef" w:history="1">
        <w:r w:rsidRPr="009C53CD">
          <w:rPr>
            <w:rStyle w:val="Hyperlink"/>
            <w:rFonts w:cs="Arial"/>
          </w:rPr>
          <w:t>health</w:t>
        </w:r>
        <w:r w:rsidR="009C53CD" w:rsidRPr="009C53CD">
          <w:rPr>
            <w:rStyle w:val="Hyperlink"/>
            <w:rFonts w:cs="Arial"/>
          </w:rPr>
          <w:t xml:space="preserve"> </w:t>
        </w:r>
        <w:r w:rsidRPr="009C53CD">
          <w:rPr>
            <w:rStyle w:val="Hyperlink"/>
            <w:rFonts w:cs="Arial"/>
          </w:rPr>
          <w:t>care</w:t>
        </w:r>
      </w:hyperlink>
      <w:r w:rsidRPr="00D05815">
        <w:rPr>
          <w:rFonts w:cs="Arial"/>
        </w:rPr>
        <w:t xml:space="preserve"> to the </w:t>
      </w:r>
      <w:r w:rsidRPr="00E56DEC">
        <w:rPr>
          <w:rFonts w:cs="Arial"/>
        </w:rPr>
        <w:t>patient</w:t>
      </w:r>
    </w:p>
    <w:p w14:paraId="5411B285" w14:textId="77777777" w:rsidR="00634F87" w:rsidRPr="00E56DEC" w:rsidRDefault="00634F87" w:rsidP="001844D1">
      <w:pPr>
        <w:pStyle w:val="ListParagraph"/>
        <w:numPr>
          <w:ilvl w:val="2"/>
          <w:numId w:val="155"/>
        </w:numPr>
        <w:spacing w:before="60" w:after="60" w:line="276" w:lineRule="auto"/>
        <w:ind w:left="1584" w:hanging="432"/>
        <w:contextualSpacing w:val="0"/>
        <w:rPr>
          <w:rFonts w:cs="Arial"/>
        </w:rPr>
      </w:pPr>
      <w:r w:rsidRPr="00E56DEC">
        <w:rPr>
          <w:rFonts w:cs="Arial"/>
        </w:rPr>
        <w:t>Ensure the health and safety of the patient or other inmates</w:t>
      </w:r>
    </w:p>
    <w:p w14:paraId="45FA6BC9" w14:textId="77777777" w:rsidR="00634F87" w:rsidRPr="00E56DEC" w:rsidRDefault="00634F87" w:rsidP="001844D1">
      <w:pPr>
        <w:pStyle w:val="ListParagraph"/>
        <w:numPr>
          <w:ilvl w:val="2"/>
          <w:numId w:val="155"/>
        </w:numPr>
        <w:spacing w:before="60" w:after="60" w:line="276" w:lineRule="auto"/>
        <w:ind w:left="1584" w:hanging="432"/>
        <w:contextualSpacing w:val="0"/>
        <w:rPr>
          <w:rFonts w:cs="Arial"/>
        </w:rPr>
      </w:pPr>
      <w:r w:rsidRPr="00E56DEC">
        <w:rPr>
          <w:rFonts w:cs="Arial"/>
        </w:rPr>
        <w:t>Ensure the health and safety of officers, employees, or others at the correctional institution</w:t>
      </w:r>
    </w:p>
    <w:p w14:paraId="3305E532" w14:textId="7066C425" w:rsidR="00634F87" w:rsidRPr="00E56DEC" w:rsidRDefault="00634F87" w:rsidP="001844D1">
      <w:pPr>
        <w:pStyle w:val="ListParagraph"/>
        <w:numPr>
          <w:ilvl w:val="2"/>
          <w:numId w:val="155"/>
        </w:numPr>
        <w:spacing w:before="60" w:after="60" w:line="276" w:lineRule="auto"/>
        <w:ind w:left="1584" w:hanging="432"/>
        <w:contextualSpacing w:val="0"/>
        <w:rPr>
          <w:rFonts w:cs="Arial"/>
        </w:rPr>
      </w:pPr>
      <w:r w:rsidRPr="00E56DEC">
        <w:rPr>
          <w:rFonts w:cs="Arial"/>
        </w:rPr>
        <w:t>Ensure the health and safety of individuals responsible for transporting or transferring of patient inmates from one institution, facility, or setting to another</w:t>
      </w:r>
    </w:p>
    <w:p w14:paraId="04368D94" w14:textId="77777777" w:rsidR="00634F87" w:rsidRPr="00D05815" w:rsidRDefault="00634F87" w:rsidP="001844D1">
      <w:pPr>
        <w:pStyle w:val="ListParagraph"/>
        <w:numPr>
          <w:ilvl w:val="2"/>
          <w:numId w:val="155"/>
        </w:numPr>
        <w:spacing w:before="60" w:after="60" w:line="276" w:lineRule="auto"/>
        <w:ind w:left="1584" w:hanging="432"/>
        <w:contextualSpacing w:val="0"/>
        <w:rPr>
          <w:rFonts w:cs="Arial"/>
        </w:rPr>
      </w:pPr>
      <w:r w:rsidRPr="00E56DEC">
        <w:rPr>
          <w:rFonts w:cs="Arial"/>
        </w:rPr>
        <w:t>Enforce the law on the premises of the correctional</w:t>
      </w:r>
      <w:r w:rsidRPr="00D05815">
        <w:rPr>
          <w:rFonts w:cs="Arial"/>
        </w:rPr>
        <w:t xml:space="preserve"> institution</w:t>
      </w:r>
    </w:p>
    <w:p w14:paraId="3BE21526" w14:textId="77777777" w:rsidR="00634F87" w:rsidRPr="00D05815" w:rsidRDefault="00634F87" w:rsidP="001844D1">
      <w:pPr>
        <w:pStyle w:val="ListParagraph"/>
        <w:numPr>
          <w:ilvl w:val="2"/>
          <w:numId w:val="155"/>
        </w:numPr>
        <w:spacing w:before="60" w:line="276" w:lineRule="auto"/>
        <w:ind w:left="1584" w:hanging="432"/>
        <w:contextualSpacing w:val="0"/>
        <w:rPr>
          <w:rFonts w:cs="Arial"/>
        </w:rPr>
      </w:pPr>
      <w:r w:rsidRPr="00D05815">
        <w:rPr>
          <w:rFonts w:cs="Arial"/>
        </w:rPr>
        <w:t xml:space="preserve">Administer and maintain the safety, </w:t>
      </w:r>
      <w:r w:rsidR="00782954" w:rsidRPr="00E56DEC">
        <w:rPr>
          <w:rFonts w:cs="Arial"/>
        </w:rPr>
        <w:t>security</w:t>
      </w:r>
      <w:r w:rsidRPr="00D05815">
        <w:rPr>
          <w:rFonts w:cs="Arial"/>
        </w:rPr>
        <w:t>, and good order of the correctional institution</w:t>
      </w:r>
    </w:p>
    <w:p w14:paraId="6B5216FD" w14:textId="346AF144" w:rsidR="00634F87" w:rsidRPr="00D05815" w:rsidRDefault="00634F87" w:rsidP="00685CC7">
      <w:pPr>
        <w:pStyle w:val="CitationGhost"/>
        <w:ind w:left="1152"/>
      </w:pPr>
      <w:r w:rsidRPr="00E56DEC">
        <w:t>[45 C.F.R. §</w:t>
      </w:r>
      <w:r w:rsidR="00283866">
        <w:t xml:space="preserve"> </w:t>
      </w:r>
      <w:r w:rsidRPr="00E56DEC">
        <w:t>164.501, §</w:t>
      </w:r>
      <w:r w:rsidR="00283866">
        <w:t xml:space="preserve"> </w:t>
      </w:r>
      <w:r w:rsidRPr="00E56DEC">
        <w:t>164.512(j), §</w:t>
      </w:r>
      <w:r w:rsidR="00283866">
        <w:t xml:space="preserve"> </w:t>
      </w:r>
      <w:r w:rsidRPr="00E56DEC">
        <w:t xml:space="preserve">164.512(k)(5), </w:t>
      </w:r>
      <w:r w:rsidR="0044549E">
        <w:t xml:space="preserve">and </w:t>
      </w:r>
      <w:r w:rsidRPr="00E56DEC">
        <w:t>§</w:t>
      </w:r>
      <w:r w:rsidR="00283866">
        <w:t xml:space="preserve"> </w:t>
      </w:r>
      <w:r w:rsidRPr="00E56DEC">
        <w:t xml:space="preserve">164.514(h); CA Civil </w:t>
      </w:r>
      <w:r w:rsidR="0077173E">
        <w:t xml:space="preserve">Code </w:t>
      </w:r>
      <w:r w:rsidR="0027738F">
        <w:t>§</w:t>
      </w:r>
      <w:r w:rsidR="00283866">
        <w:t xml:space="preserve"> </w:t>
      </w:r>
      <w:r w:rsidRPr="00E56DEC">
        <w:t>56.10(c)(14), and §</w:t>
      </w:r>
      <w:r w:rsidR="0027738F">
        <w:t>§</w:t>
      </w:r>
      <w:r w:rsidR="00283866">
        <w:t xml:space="preserve"> </w:t>
      </w:r>
      <w:r w:rsidRPr="00E56DEC">
        <w:t>1798.24(d</w:t>
      </w:r>
      <w:r w:rsidR="0027738F">
        <w:t>) – (</w:t>
      </w:r>
      <w:r w:rsidR="0077173E">
        <w:t>f</w:t>
      </w:r>
      <w:r w:rsidRPr="00E56DEC">
        <w:t>)]</w:t>
      </w:r>
    </w:p>
    <w:p w14:paraId="4748CCFD" w14:textId="77777777" w:rsidR="00634F87" w:rsidRPr="00D05815" w:rsidRDefault="00634F87" w:rsidP="001844D1">
      <w:pPr>
        <w:pStyle w:val="ListParagraph"/>
        <w:numPr>
          <w:ilvl w:val="0"/>
          <w:numId w:val="169"/>
        </w:numPr>
        <w:spacing w:before="60" w:line="276" w:lineRule="auto"/>
        <w:ind w:left="1152" w:hanging="432"/>
        <w:contextualSpacing w:val="0"/>
        <w:rPr>
          <w:rFonts w:cs="Arial"/>
        </w:rPr>
      </w:pPr>
      <w:r w:rsidRPr="00283866">
        <w:rPr>
          <w:rFonts w:cs="Arial"/>
          <w:u w:val="single"/>
        </w:rPr>
        <w:t>Government programs providing</w:t>
      </w:r>
      <w:r w:rsidRPr="00D05815">
        <w:rPr>
          <w:rFonts w:cs="Arial"/>
          <w:u w:val="single"/>
        </w:rPr>
        <w:t xml:space="preserve"> public benefits</w:t>
      </w:r>
      <w:r w:rsidRPr="00D05815">
        <w:rPr>
          <w:rFonts w:cs="Arial"/>
        </w:rPr>
        <w:t xml:space="preserve">. </w:t>
      </w:r>
      <w:r w:rsidR="00913739" w:rsidRPr="00E56DEC">
        <w:rPr>
          <w:rFonts w:cs="Arial"/>
        </w:rPr>
        <w:t>Health</w:t>
      </w:r>
      <w:r w:rsidRPr="00E56DEC">
        <w:rPr>
          <w:rFonts w:cs="Arial"/>
        </w:rPr>
        <w:t xml:space="preserve"> information</w:t>
      </w:r>
      <w:r w:rsidRPr="00D05815">
        <w:rPr>
          <w:rFonts w:cs="Arial"/>
        </w:rPr>
        <w:t xml:space="preserve"> is permitted to be disclosed when</w:t>
      </w:r>
      <w:r w:rsidRPr="00D05815">
        <w:rPr>
          <w:rFonts w:cs="Arial"/>
          <w:i/>
        </w:rPr>
        <w:t xml:space="preserve"> </w:t>
      </w:r>
      <w:r w:rsidRPr="00D05815">
        <w:rPr>
          <w:rFonts w:cs="Arial"/>
        </w:rPr>
        <w:t xml:space="preserve">the disclosure is related to the purpose for which the information was collected, </w:t>
      </w:r>
      <w:r w:rsidRPr="00D05815">
        <w:rPr>
          <w:rFonts w:cs="Arial"/>
          <w:i/>
        </w:rPr>
        <w:t xml:space="preserve">and </w:t>
      </w:r>
      <w:r w:rsidRPr="00C83962">
        <w:rPr>
          <w:rFonts w:cs="Arial"/>
        </w:rPr>
        <w:t>any of the following:</w:t>
      </w:r>
    </w:p>
    <w:p w14:paraId="4EECE119" w14:textId="77777777" w:rsidR="00634F87" w:rsidRPr="00D05815" w:rsidRDefault="00634F87" w:rsidP="001844D1">
      <w:pPr>
        <w:pStyle w:val="ListParagraph"/>
        <w:numPr>
          <w:ilvl w:val="2"/>
          <w:numId w:val="171"/>
        </w:numPr>
        <w:spacing w:before="60" w:line="276" w:lineRule="auto"/>
        <w:ind w:left="1584" w:hanging="432"/>
        <w:contextualSpacing w:val="0"/>
        <w:rPr>
          <w:rFonts w:cs="Arial"/>
        </w:rPr>
      </w:pPr>
      <w:r w:rsidRPr="00D05815">
        <w:rPr>
          <w:rFonts w:cs="Arial"/>
        </w:rPr>
        <w:t xml:space="preserve">The </w:t>
      </w:r>
      <w:r w:rsidRPr="00237551">
        <w:rPr>
          <w:rFonts w:cs="Arial"/>
        </w:rPr>
        <w:t>state entity</w:t>
      </w:r>
      <w:r w:rsidRPr="00D05815">
        <w:rPr>
          <w:rFonts w:cs="Arial"/>
        </w:rPr>
        <w:t xml:space="preserve"> is a </w:t>
      </w:r>
      <w:hyperlink w:anchor="HealthCarePlanDef" w:history="1">
        <w:r w:rsidRPr="007E1FBC">
          <w:rPr>
            <w:rStyle w:val="Hyperlink"/>
            <w:rFonts w:cs="Arial"/>
          </w:rPr>
          <w:t xml:space="preserve">health </w:t>
        </w:r>
        <w:r w:rsidR="00CD1035" w:rsidRPr="007E1FBC">
          <w:rPr>
            <w:rStyle w:val="Hyperlink"/>
            <w:rFonts w:cs="Arial"/>
          </w:rPr>
          <w:t xml:space="preserve">care </w:t>
        </w:r>
        <w:r w:rsidRPr="007E1FBC">
          <w:rPr>
            <w:rStyle w:val="Hyperlink"/>
            <w:rFonts w:cs="Arial"/>
          </w:rPr>
          <w:t>plan</w:t>
        </w:r>
      </w:hyperlink>
      <w:r w:rsidRPr="00D05815">
        <w:rPr>
          <w:rFonts w:cs="Arial"/>
        </w:rPr>
        <w:t xml:space="preserve"> that is a government program </w:t>
      </w:r>
    </w:p>
    <w:p w14:paraId="70845817" w14:textId="77777777" w:rsidR="00634F87" w:rsidRPr="00D05815" w:rsidRDefault="00634F87" w:rsidP="001844D1">
      <w:pPr>
        <w:pStyle w:val="ListParagraph"/>
        <w:numPr>
          <w:ilvl w:val="2"/>
          <w:numId w:val="171"/>
        </w:numPr>
        <w:spacing w:before="60" w:line="276" w:lineRule="auto"/>
        <w:ind w:left="1584" w:hanging="432"/>
        <w:contextualSpacing w:val="0"/>
        <w:rPr>
          <w:rFonts w:cs="Arial"/>
        </w:rPr>
      </w:pPr>
      <w:r w:rsidRPr="00D05815">
        <w:rPr>
          <w:rFonts w:cs="Arial"/>
        </w:rPr>
        <w:t xml:space="preserve">The disclosure is to another </w:t>
      </w:r>
      <w:r w:rsidR="00D72C94">
        <w:rPr>
          <w:rFonts w:cs="Arial"/>
        </w:rPr>
        <w:t>entity</w:t>
      </w:r>
      <w:r w:rsidR="00D72C94" w:rsidRPr="00D05815">
        <w:rPr>
          <w:rFonts w:cs="Arial"/>
        </w:rPr>
        <w:t xml:space="preserve"> </w:t>
      </w:r>
      <w:r w:rsidRPr="00D05815">
        <w:rPr>
          <w:rFonts w:cs="Arial"/>
        </w:rPr>
        <w:t>administering a government program providing public benefits</w:t>
      </w:r>
    </w:p>
    <w:p w14:paraId="20346CA8" w14:textId="77777777" w:rsidR="00634F87" w:rsidRPr="0011519F" w:rsidRDefault="00634F87" w:rsidP="001844D1">
      <w:pPr>
        <w:pStyle w:val="ListParagraph"/>
        <w:numPr>
          <w:ilvl w:val="2"/>
          <w:numId w:val="171"/>
        </w:numPr>
        <w:spacing w:before="60" w:line="276" w:lineRule="auto"/>
        <w:ind w:left="1584" w:hanging="432"/>
        <w:contextualSpacing w:val="0"/>
        <w:rPr>
          <w:rFonts w:cs="Arial"/>
        </w:rPr>
      </w:pPr>
      <w:r w:rsidRPr="00D05815">
        <w:rPr>
          <w:rFonts w:cs="Arial"/>
        </w:rPr>
        <w:t xml:space="preserve">The disclosure is required or expressly authorized by law, </w:t>
      </w:r>
      <w:r w:rsidRPr="0011519F">
        <w:rPr>
          <w:rFonts w:cs="Arial"/>
        </w:rPr>
        <w:t>and</w:t>
      </w:r>
    </w:p>
    <w:p w14:paraId="16393E14" w14:textId="77777777" w:rsidR="00634F87" w:rsidRPr="00D05815" w:rsidRDefault="00634F87" w:rsidP="001844D1">
      <w:pPr>
        <w:pStyle w:val="NormalWeb"/>
        <w:numPr>
          <w:ilvl w:val="0"/>
          <w:numId w:val="156"/>
        </w:numPr>
        <w:spacing w:before="60" w:after="60" w:line="276" w:lineRule="auto"/>
        <w:ind w:left="2016" w:hanging="288"/>
        <w:rPr>
          <w:rFonts w:ascii="Arial" w:hAnsi="Arial" w:cs="Arial"/>
          <w:i/>
        </w:rPr>
      </w:pPr>
      <w:r w:rsidRPr="00D05815">
        <w:rPr>
          <w:rFonts w:ascii="Arial" w:hAnsi="Arial" w:cs="Arial"/>
        </w:rPr>
        <w:t>The disclosure is the sharing of eligibility or enrollment information</w:t>
      </w:r>
    </w:p>
    <w:p w14:paraId="2D0F3EF6" w14:textId="77777777" w:rsidR="00634F87" w:rsidRPr="00D05815" w:rsidRDefault="00634F87" w:rsidP="001844D1">
      <w:pPr>
        <w:pStyle w:val="NormalWeb"/>
        <w:numPr>
          <w:ilvl w:val="0"/>
          <w:numId w:val="156"/>
        </w:numPr>
        <w:spacing w:before="60" w:line="276" w:lineRule="auto"/>
        <w:ind w:left="2016" w:hanging="288"/>
        <w:rPr>
          <w:rFonts w:ascii="Arial" w:hAnsi="Arial" w:cs="Arial"/>
        </w:rPr>
      </w:pPr>
      <w:r w:rsidRPr="00D05815">
        <w:rPr>
          <w:rFonts w:ascii="Arial" w:hAnsi="Arial" w:cs="Arial"/>
        </w:rPr>
        <w:t>Is required for the maintenance of information in a single or combined data system accessible to both government agencies</w:t>
      </w:r>
    </w:p>
    <w:p w14:paraId="3CEF37F6" w14:textId="0B0C1DE5" w:rsidR="00634F87" w:rsidRPr="00D05815" w:rsidRDefault="00634F87" w:rsidP="006D6F10">
      <w:pPr>
        <w:pStyle w:val="CitationGhost"/>
        <w:ind w:left="1152"/>
      </w:pPr>
      <w:r w:rsidRPr="00E56DEC">
        <w:t>[45 C.F.R. §</w:t>
      </w:r>
      <w:r w:rsidR="00A21BB7">
        <w:t>§</w:t>
      </w:r>
      <w:r w:rsidR="00283866">
        <w:t xml:space="preserve"> </w:t>
      </w:r>
      <w:r w:rsidRPr="00E56DEC">
        <w:t xml:space="preserve">164.512(k)(1) - (k)(6), </w:t>
      </w:r>
      <w:r w:rsidR="0044549E">
        <w:t xml:space="preserve">and </w:t>
      </w:r>
      <w:r w:rsidRPr="00E56DEC">
        <w:t>§</w:t>
      </w:r>
      <w:r w:rsidR="00283866">
        <w:t xml:space="preserve"> </w:t>
      </w:r>
      <w:r w:rsidRPr="00E56DEC">
        <w:t>164.514(h); CA Civil Code §</w:t>
      </w:r>
      <w:r w:rsidR="00283866">
        <w:t xml:space="preserve"> </w:t>
      </w:r>
      <w:r w:rsidRPr="00E56DEC">
        <w:t>56.10, and §</w:t>
      </w:r>
      <w:r w:rsidR="00283866">
        <w:t xml:space="preserve"> </w:t>
      </w:r>
      <w:r w:rsidRPr="00E56DEC">
        <w:t>1798.24]</w:t>
      </w:r>
    </w:p>
    <w:p w14:paraId="4042B4FB" w14:textId="77777777" w:rsidR="00634F87" w:rsidRPr="00C83962" w:rsidRDefault="00634F87" w:rsidP="001844D1">
      <w:pPr>
        <w:pStyle w:val="ListParagraph"/>
        <w:numPr>
          <w:ilvl w:val="0"/>
          <w:numId w:val="169"/>
        </w:numPr>
        <w:spacing w:before="60" w:line="276" w:lineRule="auto"/>
        <w:ind w:left="1152" w:hanging="432"/>
        <w:contextualSpacing w:val="0"/>
        <w:rPr>
          <w:rFonts w:cs="Arial"/>
        </w:rPr>
      </w:pPr>
      <w:r w:rsidRPr="00283866">
        <w:rPr>
          <w:rFonts w:cs="Arial"/>
          <w:u w:val="single"/>
        </w:rPr>
        <w:t>Government agencies administering</w:t>
      </w:r>
      <w:r w:rsidRPr="00D05815">
        <w:rPr>
          <w:rFonts w:cs="Arial"/>
          <w:u w:val="single"/>
        </w:rPr>
        <w:t xml:space="preserve"> a government program providing public benefits</w:t>
      </w:r>
      <w:r w:rsidRPr="00D05815">
        <w:rPr>
          <w:rFonts w:cs="Arial"/>
        </w:rPr>
        <w:t xml:space="preserve">. </w:t>
      </w:r>
      <w:r w:rsidR="00913739" w:rsidRPr="00E56DEC">
        <w:rPr>
          <w:rFonts w:cs="Arial"/>
        </w:rPr>
        <w:t>Health</w:t>
      </w:r>
      <w:r w:rsidRPr="00E56DEC">
        <w:rPr>
          <w:rFonts w:cs="Arial"/>
        </w:rPr>
        <w:t xml:space="preserve"> information</w:t>
      </w:r>
      <w:r w:rsidRPr="00D05815">
        <w:rPr>
          <w:rFonts w:cs="Arial"/>
        </w:rPr>
        <w:t xml:space="preserve"> is permitted to be disclosed when the disclosure is related to the purpose for which the information was collected, </w:t>
      </w:r>
      <w:r w:rsidRPr="00C83962">
        <w:rPr>
          <w:rFonts w:cs="Arial"/>
          <w:i/>
        </w:rPr>
        <w:t xml:space="preserve">and </w:t>
      </w:r>
      <w:r w:rsidRPr="00C83962">
        <w:rPr>
          <w:rFonts w:cs="Arial"/>
        </w:rPr>
        <w:t>any of the following:</w:t>
      </w:r>
    </w:p>
    <w:p w14:paraId="5A25C824" w14:textId="77777777" w:rsidR="00634F87" w:rsidRPr="00D05815" w:rsidRDefault="00634F87" w:rsidP="001844D1">
      <w:pPr>
        <w:pStyle w:val="ListParagraph"/>
        <w:numPr>
          <w:ilvl w:val="2"/>
          <w:numId w:val="172"/>
        </w:numPr>
        <w:spacing w:before="60" w:after="60" w:line="276" w:lineRule="auto"/>
        <w:ind w:left="1584" w:hanging="432"/>
        <w:contextualSpacing w:val="0"/>
        <w:rPr>
          <w:rFonts w:cs="Arial"/>
        </w:rPr>
      </w:pPr>
      <w:r w:rsidRPr="00D05815">
        <w:rPr>
          <w:rFonts w:cs="Arial"/>
        </w:rPr>
        <w:t xml:space="preserve">The </w:t>
      </w:r>
      <w:r w:rsidRPr="00237551">
        <w:rPr>
          <w:rFonts w:cs="Arial"/>
        </w:rPr>
        <w:t>state entity</w:t>
      </w:r>
      <w:r w:rsidRPr="00D05815">
        <w:rPr>
          <w:rFonts w:cs="Arial"/>
        </w:rPr>
        <w:t xml:space="preserve"> is a </w:t>
      </w:r>
      <w:hyperlink w:anchor="CoveredEntityDef" w:history="1">
        <w:r w:rsidR="000265E1" w:rsidRPr="007E1FBC">
          <w:rPr>
            <w:rStyle w:val="Hyperlink"/>
            <w:rFonts w:cs="Arial"/>
          </w:rPr>
          <w:t>covered entity</w:t>
        </w:r>
      </w:hyperlink>
      <w:r w:rsidRPr="00D05815">
        <w:rPr>
          <w:rFonts w:cs="Arial"/>
        </w:rPr>
        <w:t xml:space="preserve"> administering a government program providing public benefits  </w:t>
      </w:r>
    </w:p>
    <w:p w14:paraId="767BE770" w14:textId="77777777" w:rsidR="00634F87" w:rsidRPr="00D05815" w:rsidRDefault="00634F87" w:rsidP="001844D1">
      <w:pPr>
        <w:pStyle w:val="ListParagraph"/>
        <w:numPr>
          <w:ilvl w:val="2"/>
          <w:numId w:val="172"/>
        </w:numPr>
        <w:spacing w:before="60" w:after="60" w:line="276" w:lineRule="auto"/>
        <w:ind w:left="1584" w:hanging="432"/>
        <w:contextualSpacing w:val="0"/>
        <w:rPr>
          <w:rFonts w:cs="Arial"/>
        </w:rPr>
      </w:pPr>
      <w:r w:rsidRPr="00D05815">
        <w:rPr>
          <w:rFonts w:cs="Arial"/>
        </w:rPr>
        <w:t xml:space="preserve">The disclosure is to another </w:t>
      </w:r>
      <w:r w:rsidRPr="0011519F">
        <w:rPr>
          <w:rFonts w:cs="Arial"/>
        </w:rPr>
        <w:t>covered entity</w:t>
      </w:r>
      <w:r w:rsidRPr="00D05815">
        <w:rPr>
          <w:rFonts w:cs="Arial"/>
        </w:rPr>
        <w:t xml:space="preserve"> that is a government agency administering a government program providing public benefits</w:t>
      </w:r>
    </w:p>
    <w:p w14:paraId="0A6AB624" w14:textId="77777777" w:rsidR="00634F87" w:rsidRPr="00D05815" w:rsidRDefault="00634F87" w:rsidP="001844D1">
      <w:pPr>
        <w:pStyle w:val="ListParagraph"/>
        <w:numPr>
          <w:ilvl w:val="2"/>
          <w:numId w:val="172"/>
        </w:numPr>
        <w:spacing w:before="60" w:after="60" w:line="276" w:lineRule="auto"/>
        <w:ind w:left="1584" w:hanging="432"/>
        <w:contextualSpacing w:val="0"/>
        <w:rPr>
          <w:rFonts w:cs="Arial"/>
        </w:rPr>
      </w:pPr>
      <w:r w:rsidRPr="00D05815">
        <w:rPr>
          <w:rFonts w:cs="Arial"/>
        </w:rPr>
        <w:t>Both programs serve the same or similar populations</w:t>
      </w:r>
    </w:p>
    <w:p w14:paraId="3ADA3FB2" w14:textId="77777777" w:rsidR="00634F87" w:rsidRPr="00D05815" w:rsidRDefault="00634F87" w:rsidP="001844D1">
      <w:pPr>
        <w:pStyle w:val="ListParagraph"/>
        <w:numPr>
          <w:ilvl w:val="2"/>
          <w:numId w:val="172"/>
        </w:numPr>
        <w:spacing w:before="60" w:line="276" w:lineRule="auto"/>
        <w:ind w:left="1584" w:hanging="432"/>
        <w:contextualSpacing w:val="0"/>
        <w:rPr>
          <w:rFonts w:cs="Arial"/>
        </w:rPr>
      </w:pPr>
      <w:r w:rsidRPr="00D05815">
        <w:rPr>
          <w:rFonts w:cs="Arial"/>
        </w:rPr>
        <w:t xml:space="preserve">The disclosure is necessary to coordinate HIPAA </w:t>
      </w:r>
      <w:hyperlink w:anchor="CoveredFunctionsDef" w:history="1">
        <w:r w:rsidRPr="007E1FBC">
          <w:rPr>
            <w:rStyle w:val="Hyperlink"/>
            <w:rFonts w:cs="Arial"/>
          </w:rPr>
          <w:t>covered functions</w:t>
        </w:r>
      </w:hyperlink>
      <w:r w:rsidRPr="00D05815">
        <w:rPr>
          <w:rFonts w:cs="Arial"/>
        </w:rPr>
        <w:t xml:space="preserve"> of the programs, or to improve administration and management relating to the programs </w:t>
      </w:r>
      <w:r w:rsidRPr="00237551">
        <w:rPr>
          <w:rFonts w:cs="Arial"/>
        </w:rPr>
        <w:t>covered functions</w:t>
      </w:r>
    </w:p>
    <w:p w14:paraId="61CA677A" w14:textId="52CAAFC5" w:rsidR="00634F87" w:rsidRPr="00D05815" w:rsidRDefault="00634F87" w:rsidP="009C53CD">
      <w:pPr>
        <w:pStyle w:val="CitationGhost"/>
        <w:ind w:left="1152"/>
      </w:pPr>
      <w:r w:rsidRPr="00E56DEC">
        <w:t>[45 C.F.R. §</w:t>
      </w:r>
      <w:r w:rsidR="00F97019">
        <w:t>§</w:t>
      </w:r>
      <w:r w:rsidR="00283866">
        <w:t xml:space="preserve"> </w:t>
      </w:r>
      <w:r w:rsidRPr="00E56DEC">
        <w:t xml:space="preserve">164.512(k)(1) - (k)(6), </w:t>
      </w:r>
      <w:r w:rsidR="0044549E">
        <w:t xml:space="preserve">and </w:t>
      </w:r>
      <w:r w:rsidRPr="00E56DEC">
        <w:t>§</w:t>
      </w:r>
      <w:r w:rsidR="00283866">
        <w:t xml:space="preserve"> </w:t>
      </w:r>
      <w:r w:rsidRPr="00E56DEC">
        <w:t>164.514(h); CA Civil Code §</w:t>
      </w:r>
      <w:r w:rsidR="00283866">
        <w:t xml:space="preserve"> </w:t>
      </w:r>
      <w:r w:rsidRPr="00E56DEC">
        <w:t>56.10, and §</w:t>
      </w:r>
      <w:r w:rsidR="00283866">
        <w:t xml:space="preserve"> </w:t>
      </w:r>
      <w:r w:rsidRPr="00E56DEC">
        <w:t>1798.24]</w:t>
      </w:r>
    </w:p>
    <w:p w14:paraId="2CF0AF07" w14:textId="77777777" w:rsidR="00634F87" w:rsidRPr="00D05815" w:rsidRDefault="00634F87" w:rsidP="001844D1">
      <w:pPr>
        <w:pStyle w:val="ListParagraph"/>
        <w:numPr>
          <w:ilvl w:val="0"/>
          <w:numId w:val="169"/>
        </w:numPr>
        <w:spacing w:before="60" w:line="276" w:lineRule="auto"/>
        <w:ind w:left="1152" w:hanging="432"/>
        <w:contextualSpacing w:val="0"/>
        <w:rPr>
          <w:rFonts w:cs="Arial"/>
        </w:rPr>
      </w:pPr>
      <w:r w:rsidRPr="00D05815">
        <w:rPr>
          <w:rFonts w:cs="Arial"/>
          <w:u w:val="single"/>
        </w:rPr>
        <w:t>Military and veterans activities</w:t>
      </w:r>
      <w:r w:rsidRPr="00D05815">
        <w:rPr>
          <w:rFonts w:cs="Arial"/>
        </w:rPr>
        <w:t xml:space="preserve">.  Disclosure of </w:t>
      </w:r>
      <w:r w:rsidR="00913739" w:rsidRPr="00E56DEC">
        <w:rPr>
          <w:rFonts w:cs="Arial"/>
        </w:rPr>
        <w:t>health</w:t>
      </w:r>
      <w:r w:rsidRPr="00E56DEC">
        <w:rPr>
          <w:rFonts w:cs="Arial"/>
        </w:rPr>
        <w:t xml:space="preserve"> information</w:t>
      </w:r>
      <w:r w:rsidRPr="00D05815">
        <w:rPr>
          <w:rFonts w:cs="Arial"/>
        </w:rPr>
        <w:t xml:space="preserve"> of armed forces personnel is </w:t>
      </w:r>
      <w:r w:rsidRPr="009071F9">
        <w:rPr>
          <w:rFonts w:cs="Arial"/>
        </w:rPr>
        <w:t>permitted</w:t>
      </w:r>
      <w:r w:rsidR="000E0F68">
        <w:rPr>
          <w:rFonts w:cs="Arial"/>
        </w:rPr>
        <w:t>,</w:t>
      </w:r>
      <w:r w:rsidRPr="009071F9">
        <w:rPr>
          <w:rFonts w:cs="Arial"/>
        </w:rPr>
        <w:t xml:space="preserve"> </w:t>
      </w:r>
      <w:r w:rsidRPr="009071F9">
        <w:rPr>
          <w:rFonts w:cs="Arial"/>
          <w:i/>
        </w:rPr>
        <w:t>if</w:t>
      </w:r>
      <w:r w:rsidRPr="009071F9">
        <w:rPr>
          <w:rFonts w:cs="Arial"/>
        </w:rPr>
        <w:t xml:space="preserve"> upon</w:t>
      </w:r>
      <w:r w:rsidRPr="00D05815">
        <w:rPr>
          <w:rFonts w:cs="Arial"/>
        </w:rPr>
        <w:t xml:space="preserve"> separation or discharge from military service, disclosure is made by a component of the Departments of Defense or Homeland Security to provide information to the Department of Veterans Affairs (DVA) to determine eligibility for benefits.</w:t>
      </w:r>
    </w:p>
    <w:p w14:paraId="2877751D" w14:textId="3EE7AEC3" w:rsidR="00634F87" w:rsidRPr="00D05815" w:rsidRDefault="00634F87" w:rsidP="009C53CD">
      <w:pPr>
        <w:pStyle w:val="CitationGhost"/>
        <w:ind w:left="1152"/>
      </w:pPr>
      <w:r w:rsidRPr="00E56DEC">
        <w:t>[45 C.F.R. §</w:t>
      </w:r>
      <w:r w:rsidR="00283866">
        <w:t xml:space="preserve"> </w:t>
      </w:r>
      <w:r w:rsidRPr="00E56DEC">
        <w:t>164.500(c), §</w:t>
      </w:r>
      <w:r w:rsidR="00283866">
        <w:t xml:space="preserve"> </w:t>
      </w:r>
      <w:r w:rsidRPr="00E56DEC">
        <w:t>164.512(k)(1), and §</w:t>
      </w:r>
      <w:r w:rsidR="00283866">
        <w:t xml:space="preserve"> </w:t>
      </w:r>
      <w:r w:rsidRPr="00E56DEC">
        <w:t>164.514(h)]</w:t>
      </w:r>
    </w:p>
    <w:p w14:paraId="09D49DA6" w14:textId="77777777" w:rsidR="00634F87" w:rsidRDefault="00634F87" w:rsidP="001844D1">
      <w:pPr>
        <w:pStyle w:val="ListParagraph"/>
        <w:numPr>
          <w:ilvl w:val="0"/>
          <w:numId w:val="169"/>
        </w:numPr>
        <w:spacing w:before="60" w:line="276" w:lineRule="auto"/>
        <w:ind w:left="1152" w:hanging="432"/>
        <w:contextualSpacing w:val="0"/>
        <w:rPr>
          <w:rFonts w:cs="Arial"/>
        </w:rPr>
      </w:pPr>
      <w:r w:rsidRPr="00D05815">
        <w:rPr>
          <w:rFonts w:cs="Arial"/>
          <w:u w:val="single"/>
        </w:rPr>
        <w:t>National security and intelligence activities</w:t>
      </w:r>
      <w:r w:rsidRPr="00D05815">
        <w:rPr>
          <w:rFonts w:cs="Arial"/>
        </w:rPr>
        <w:t xml:space="preserve">. If the disclosure of </w:t>
      </w:r>
      <w:r w:rsidR="00913739" w:rsidRPr="00E56DEC">
        <w:rPr>
          <w:rFonts w:cs="Arial"/>
        </w:rPr>
        <w:t>health</w:t>
      </w:r>
      <w:r w:rsidRPr="00E56DEC">
        <w:rPr>
          <w:rFonts w:cs="Arial"/>
        </w:rPr>
        <w:t xml:space="preserve"> information</w:t>
      </w:r>
      <w:r w:rsidRPr="00D05815">
        <w:rPr>
          <w:rFonts w:cs="Arial"/>
        </w:rPr>
        <w:t xml:space="preserve"> is made to authorized federal officials conducting lawful intelligence, counter intelligence and other national security activities authorized by the National Security Act, </w:t>
      </w:r>
      <w:r w:rsidRPr="00D05815">
        <w:rPr>
          <w:rFonts w:cs="Arial"/>
          <w:i/>
        </w:rPr>
        <w:t xml:space="preserve">and </w:t>
      </w:r>
      <w:r w:rsidRPr="00D05815">
        <w:rPr>
          <w:rFonts w:cs="Arial"/>
        </w:rPr>
        <w:t xml:space="preserve">the disclosure is </w:t>
      </w:r>
      <w:r w:rsidRPr="009071F9">
        <w:rPr>
          <w:rFonts w:cs="Arial"/>
        </w:rPr>
        <w:t>any of the following:</w:t>
      </w:r>
    </w:p>
    <w:p w14:paraId="5F1F4EF4" w14:textId="77777777" w:rsidR="00634F87" w:rsidRPr="00D05815" w:rsidRDefault="00634F87" w:rsidP="001844D1">
      <w:pPr>
        <w:pStyle w:val="ListParagraph"/>
        <w:numPr>
          <w:ilvl w:val="0"/>
          <w:numId w:val="170"/>
        </w:numPr>
        <w:spacing w:before="60" w:after="60" w:line="276" w:lineRule="auto"/>
        <w:ind w:left="1584" w:hanging="432"/>
        <w:contextualSpacing w:val="0"/>
        <w:rPr>
          <w:rFonts w:cs="Arial"/>
        </w:rPr>
      </w:pPr>
      <w:r w:rsidRPr="00D05815">
        <w:rPr>
          <w:rFonts w:cs="Arial"/>
        </w:rPr>
        <w:t>Required by law</w:t>
      </w:r>
    </w:p>
    <w:p w14:paraId="4F24E1AC" w14:textId="77777777" w:rsidR="00634F87" w:rsidRPr="00D05815" w:rsidRDefault="00634F87" w:rsidP="001844D1">
      <w:pPr>
        <w:pStyle w:val="ListParagraph"/>
        <w:numPr>
          <w:ilvl w:val="0"/>
          <w:numId w:val="170"/>
        </w:numPr>
        <w:spacing w:before="60" w:after="60" w:line="276" w:lineRule="auto"/>
        <w:ind w:left="1584" w:hanging="432"/>
        <w:contextualSpacing w:val="0"/>
        <w:rPr>
          <w:rFonts w:cs="Arial"/>
        </w:rPr>
      </w:pPr>
      <w:r w:rsidRPr="00D05815">
        <w:rPr>
          <w:rFonts w:cs="Arial"/>
        </w:rPr>
        <w:t>Compelled due to circumstances affecting the health or safety of an individual</w:t>
      </w:r>
    </w:p>
    <w:p w14:paraId="54F26710" w14:textId="77777777" w:rsidR="00634F87" w:rsidRPr="00D05815" w:rsidRDefault="00634F87" w:rsidP="001844D1">
      <w:pPr>
        <w:pStyle w:val="ListParagraph"/>
        <w:numPr>
          <w:ilvl w:val="0"/>
          <w:numId w:val="170"/>
        </w:numPr>
        <w:spacing w:before="60" w:line="276" w:lineRule="auto"/>
        <w:ind w:left="1584" w:hanging="432"/>
        <w:contextualSpacing w:val="0"/>
        <w:rPr>
          <w:rFonts w:cs="Arial"/>
        </w:rPr>
      </w:pPr>
      <w:r w:rsidRPr="00D05815">
        <w:rPr>
          <w:rFonts w:cs="Arial"/>
        </w:rPr>
        <w:t>Compelled through subpoena or warrant</w:t>
      </w:r>
    </w:p>
    <w:p w14:paraId="7268BA02" w14:textId="7D355844" w:rsidR="00634F87" w:rsidRPr="00D05815" w:rsidRDefault="00634F87" w:rsidP="009C53CD">
      <w:pPr>
        <w:pStyle w:val="CitationGhost"/>
        <w:ind w:left="1152"/>
      </w:pPr>
      <w:r w:rsidRPr="00E56DEC">
        <w:t>[</w:t>
      </w:r>
      <w:r w:rsidRPr="00E56DEC">
        <w:rPr>
          <w:iCs/>
        </w:rPr>
        <w:t>45 C.F.R. §</w:t>
      </w:r>
      <w:r w:rsidR="00283866">
        <w:rPr>
          <w:iCs/>
        </w:rPr>
        <w:t xml:space="preserve"> </w:t>
      </w:r>
      <w:r w:rsidRPr="00E56DEC">
        <w:rPr>
          <w:iCs/>
        </w:rPr>
        <w:t xml:space="preserve">164.512(k)(2), </w:t>
      </w:r>
      <w:r w:rsidR="0044549E">
        <w:rPr>
          <w:iCs/>
        </w:rPr>
        <w:t xml:space="preserve">and </w:t>
      </w:r>
      <w:r w:rsidRPr="00E56DEC">
        <w:rPr>
          <w:iCs/>
        </w:rPr>
        <w:t>§</w:t>
      </w:r>
      <w:r w:rsidR="00283866">
        <w:rPr>
          <w:iCs/>
        </w:rPr>
        <w:t xml:space="preserve"> </w:t>
      </w:r>
      <w:r w:rsidRPr="00E56DEC">
        <w:rPr>
          <w:iCs/>
        </w:rPr>
        <w:t xml:space="preserve">164.514(h); </w:t>
      </w:r>
      <w:r w:rsidRPr="00E56DEC">
        <w:t xml:space="preserve">50 </w:t>
      </w:r>
      <w:r w:rsidR="00620617" w:rsidRPr="00E56DEC">
        <w:t>U.S.C</w:t>
      </w:r>
      <w:r w:rsidR="00246F7C" w:rsidRPr="00E56DEC">
        <w:t>.</w:t>
      </w:r>
      <w:r w:rsidRPr="00E56DEC">
        <w:t xml:space="preserve"> §</w:t>
      </w:r>
      <w:r w:rsidR="00283866">
        <w:t xml:space="preserve"> </w:t>
      </w:r>
      <w:r w:rsidRPr="00E56DEC">
        <w:t xml:space="preserve">401 (and implementing authority e.g., </w:t>
      </w:r>
      <w:r w:rsidR="00813434">
        <w:t xml:space="preserve">U. S. </w:t>
      </w:r>
      <w:r w:rsidRPr="00E56DEC">
        <w:t>Executive Order 12333); CA Civil Code §</w:t>
      </w:r>
      <w:r w:rsidR="00283866">
        <w:t xml:space="preserve"> </w:t>
      </w:r>
      <w:r w:rsidRPr="00E56DEC">
        <w:t>1798.24(i)]</w:t>
      </w:r>
    </w:p>
    <w:p w14:paraId="36B4DFD4" w14:textId="77777777" w:rsidR="00634F87" w:rsidRPr="00D05815" w:rsidRDefault="00634F87" w:rsidP="001844D1">
      <w:pPr>
        <w:pStyle w:val="ListParagraph"/>
        <w:numPr>
          <w:ilvl w:val="0"/>
          <w:numId w:val="169"/>
        </w:numPr>
        <w:spacing w:before="60" w:line="276" w:lineRule="auto"/>
        <w:ind w:left="1152" w:hanging="432"/>
        <w:contextualSpacing w:val="0"/>
        <w:rPr>
          <w:rFonts w:cs="Arial"/>
        </w:rPr>
      </w:pPr>
      <w:r w:rsidRPr="00D05815">
        <w:rPr>
          <w:rFonts w:cs="Arial"/>
          <w:u w:val="single"/>
        </w:rPr>
        <w:t>Protective services for the President and others</w:t>
      </w:r>
      <w:r w:rsidRPr="00D05815">
        <w:rPr>
          <w:rFonts w:cs="Arial"/>
        </w:rPr>
        <w:t xml:space="preserve">.  If the disclosure of </w:t>
      </w:r>
      <w:r w:rsidR="00913739" w:rsidRPr="00E56DEC">
        <w:rPr>
          <w:rFonts w:cs="Arial"/>
        </w:rPr>
        <w:t>health</w:t>
      </w:r>
      <w:r w:rsidRPr="00E56DEC">
        <w:rPr>
          <w:rFonts w:cs="Arial"/>
        </w:rPr>
        <w:t xml:space="preserve"> information is made to authorized federal officials to protect the Pr</w:t>
      </w:r>
      <w:r w:rsidRPr="00D05815">
        <w:rPr>
          <w:rFonts w:cs="Arial"/>
        </w:rPr>
        <w:t>esident and other persons, including foreign heads of state</w:t>
      </w:r>
      <w:r w:rsidRPr="009071F9">
        <w:rPr>
          <w:rFonts w:cs="Arial"/>
        </w:rPr>
        <w:t xml:space="preserve">, or to conduct investigations authorized by United States Code, </w:t>
      </w:r>
      <w:r w:rsidRPr="009071F9">
        <w:rPr>
          <w:rFonts w:cs="Arial"/>
          <w:i/>
        </w:rPr>
        <w:t>and</w:t>
      </w:r>
      <w:r w:rsidRPr="009071F9">
        <w:rPr>
          <w:rFonts w:cs="Arial"/>
        </w:rPr>
        <w:t xml:space="preserve"> the disclosure is any of the following:</w:t>
      </w:r>
    </w:p>
    <w:p w14:paraId="53FBA0A8" w14:textId="77777777" w:rsidR="00634F87" w:rsidRPr="00D05815" w:rsidRDefault="00634F87" w:rsidP="001844D1">
      <w:pPr>
        <w:pStyle w:val="ListParagraph"/>
        <w:numPr>
          <w:ilvl w:val="0"/>
          <w:numId w:val="173"/>
        </w:numPr>
        <w:spacing w:before="60" w:line="276" w:lineRule="auto"/>
        <w:ind w:left="1584" w:hanging="432"/>
        <w:contextualSpacing w:val="0"/>
        <w:rPr>
          <w:rFonts w:cs="Arial"/>
        </w:rPr>
      </w:pPr>
      <w:r w:rsidRPr="00D05815">
        <w:rPr>
          <w:rFonts w:cs="Arial"/>
        </w:rPr>
        <w:t>Required by law</w:t>
      </w:r>
    </w:p>
    <w:p w14:paraId="774F224C" w14:textId="77777777" w:rsidR="00634F87" w:rsidRPr="00D05815" w:rsidRDefault="00634F87" w:rsidP="001844D1">
      <w:pPr>
        <w:pStyle w:val="ListParagraph"/>
        <w:numPr>
          <w:ilvl w:val="0"/>
          <w:numId w:val="173"/>
        </w:numPr>
        <w:spacing w:before="60" w:line="276" w:lineRule="auto"/>
        <w:ind w:left="1584" w:hanging="432"/>
        <w:contextualSpacing w:val="0"/>
        <w:rPr>
          <w:rFonts w:cs="Arial"/>
        </w:rPr>
      </w:pPr>
      <w:r w:rsidRPr="00D05815">
        <w:rPr>
          <w:rFonts w:cs="Arial"/>
        </w:rPr>
        <w:t>Compelled due to circumstances affecting the health or safety of an individual</w:t>
      </w:r>
    </w:p>
    <w:p w14:paraId="31E3B293" w14:textId="77777777" w:rsidR="00634F87" w:rsidRPr="00D05815" w:rsidRDefault="00634F87" w:rsidP="001844D1">
      <w:pPr>
        <w:pStyle w:val="ListParagraph"/>
        <w:numPr>
          <w:ilvl w:val="0"/>
          <w:numId w:val="173"/>
        </w:numPr>
        <w:spacing w:before="60" w:line="276" w:lineRule="auto"/>
        <w:ind w:left="1584" w:hanging="432"/>
        <w:contextualSpacing w:val="0"/>
        <w:rPr>
          <w:rFonts w:cs="Arial"/>
        </w:rPr>
      </w:pPr>
      <w:r w:rsidRPr="00D05815">
        <w:rPr>
          <w:rFonts w:cs="Arial"/>
        </w:rPr>
        <w:t xml:space="preserve">Compelled through subpoena or warrant </w:t>
      </w:r>
    </w:p>
    <w:p w14:paraId="074679B6" w14:textId="36543EC2" w:rsidR="00634F87" w:rsidRPr="009C53CD" w:rsidRDefault="00634F87" w:rsidP="009C53CD">
      <w:pPr>
        <w:pStyle w:val="CitationGhost"/>
        <w:ind w:left="1152"/>
        <w:rPr>
          <w:iCs/>
        </w:rPr>
      </w:pPr>
      <w:r w:rsidRPr="009C53CD">
        <w:rPr>
          <w:iCs/>
        </w:rPr>
        <w:t xml:space="preserve">[45 C.F.R. § 164.512(k)(3), </w:t>
      </w:r>
      <w:r w:rsidR="0044549E" w:rsidRPr="009C53CD">
        <w:rPr>
          <w:iCs/>
        </w:rPr>
        <w:t xml:space="preserve">and </w:t>
      </w:r>
      <w:r w:rsidRPr="009C53CD">
        <w:rPr>
          <w:iCs/>
        </w:rPr>
        <w:t>§</w:t>
      </w:r>
      <w:r w:rsidR="00283866" w:rsidRPr="009C53CD">
        <w:rPr>
          <w:iCs/>
        </w:rPr>
        <w:t xml:space="preserve"> </w:t>
      </w:r>
      <w:r w:rsidRPr="009C53CD">
        <w:rPr>
          <w:iCs/>
        </w:rPr>
        <w:t xml:space="preserve">164.514(h); 18 </w:t>
      </w:r>
      <w:r w:rsidR="00620617" w:rsidRPr="009C53CD">
        <w:rPr>
          <w:iCs/>
        </w:rPr>
        <w:t>U.S.C</w:t>
      </w:r>
      <w:r w:rsidR="00246F7C" w:rsidRPr="009C53CD">
        <w:rPr>
          <w:iCs/>
        </w:rPr>
        <w:t>.</w:t>
      </w:r>
      <w:r w:rsidRPr="009C53CD">
        <w:rPr>
          <w:iCs/>
        </w:rPr>
        <w:t xml:space="preserve"> §</w:t>
      </w:r>
      <w:r w:rsidR="00283866" w:rsidRPr="009C53CD">
        <w:rPr>
          <w:iCs/>
        </w:rPr>
        <w:t xml:space="preserve"> </w:t>
      </w:r>
      <w:r w:rsidRPr="009C53CD">
        <w:rPr>
          <w:iCs/>
        </w:rPr>
        <w:t>871, §</w:t>
      </w:r>
      <w:r w:rsidR="00283866" w:rsidRPr="009C53CD">
        <w:rPr>
          <w:iCs/>
        </w:rPr>
        <w:t xml:space="preserve"> </w:t>
      </w:r>
      <w:r w:rsidRPr="009C53CD">
        <w:rPr>
          <w:iCs/>
        </w:rPr>
        <w:t>879, and §</w:t>
      </w:r>
      <w:r w:rsidR="00283866" w:rsidRPr="009C53CD">
        <w:rPr>
          <w:iCs/>
        </w:rPr>
        <w:t xml:space="preserve"> </w:t>
      </w:r>
      <w:r w:rsidRPr="009C53CD">
        <w:rPr>
          <w:iCs/>
        </w:rPr>
        <w:t xml:space="preserve">3056; 22 </w:t>
      </w:r>
      <w:r w:rsidR="00620617" w:rsidRPr="009C53CD">
        <w:rPr>
          <w:iCs/>
        </w:rPr>
        <w:t>U.S.C</w:t>
      </w:r>
      <w:r w:rsidR="00246F7C" w:rsidRPr="009C53CD">
        <w:rPr>
          <w:iCs/>
        </w:rPr>
        <w:t>.</w:t>
      </w:r>
      <w:r w:rsidRPr="009C53CD">
        <w:rPr>
          <w:iCs/>
        </w:rPr>
        <w:t xml:space="preserve"> §</w:t>
      </w:r>
      <w:r w:rsidR="00283866" w:rsidRPr="009C53CD">
        <w:rPr>
          <w:iCs/>
        </w:rPr>
        <w:t xml:space="preserve"> </w:t>
      </w:r>
      <w:r w:rsidRPr="009C53CD">
        <w:rPr>
          <w:iCs/>
        </w:rPr>
        <w:t>2709(a)(3); CA Civil Code §</w:t>
      </w:r>
      <w:r w:rsidR="00283866" w:rsidRPr="009C53CD">
        <w:rPr>
          <w:iCs/>
        </w:rPr>
        <w:t xml:space="preserve"> </w:t>
      </w:r>
      <w:r w:rsidRPr="009C53CD">
        <w:rPr>
          <w:iCs/>
        </w:rPr>
        <w:t>1798.24(i)]</w:t>
      </w:r>
    </w:p>
    <w:p w14:paraId="35B7F975" w14:textId="77777777" w:rsidR="000E3D6A" w:rsidRDefault="00634F87" w:rsidP="001844D1">
      <w:pPr>
        <w:pStyle w:val="ListParagraph"/>
        <w:numPr>
          <w:ilvl w:val="0"/>
          <w:numId w:val="168"/>
        </w:numPr>
        <w:spacing w:line="276" w:lineRule="auto"/>
        <w:contextualSpacing w:val="0"/>
        <w:rPr>
          <w:rFonts w:cs="Arial"/>
        </w:rPr>
      </w:pPr>
      <w:r w:rsidRPr="000E3D6A">
        <w:rPr>
          <w:rFonts w:cs="Arial"/>
        </w:rPr>
        <w:t xml:space="preserve">State entities are responsible to verify the identity of federal officials or correctional </w:t>
      </w:r>
      <w:r w:rsidR="00620617" w:rsidRPr="000E3D6A">
        <w:rPr>
          <w:rFonts w:cs="Arial"/>
        </w:rPr>
        <w:t>and</w:t>
      </w:r>
      <w:r w:rsidR="00CD1035" w:rsidRPr="000E3D6A">
        <w:rPr>
          <w:rFonts w:cs="Arial"/>
        </w:rPr>
        <w:t xml:space="preserve"> </w:t>
      </w:r>
      <w:r w:rsidRPr="000E3D6A">
        <w:rPr>
          <w:rFonts w:cs="Arial"/>
        </w:rPr>
        <w:t>law enforcement representatives</w:t>
      </w:r>
      <w:r w:rsidR="000F5D2F">
        <w:rPr>
          <w:rFonts w:cs="Arial"/>
        </w:rPr>
        <w:t xml:space="preserve"> </w:t>
      </w:r>
      <w:r w:rsidR="000F5D2F" w:rsidRPr="000F5D2F">
        <w:rPr>
          <w:rFonts w:cs="Arial"/>
          <w:i/>
        </w:rPr>
        <w:t>(s</w:t>
      </w:r>
      <w:r w:rsidRPr="000F5D2F">
        <w:rPr>
          <w:rFonts w:cs="Arial"/>
          <w:i/>
        </w:rPr>
        <w:t xml:space="preserve">ee SHIPM Chapter </w:t>
      </w:r>
      <w:r w:rsidR="00552545">
        <w:rPr>
          <w:rFonts w:cs="Arial"/>
          <w:i/>
        </w:rPr>
        <w:t>3</w:t>
      </w:r>
      <w:r w:rsidRPr="000F5D2F">
        <w:rPr>
          <w:rFonts w:cs="Arial"/>
          <w:i/>
        </w:rPr>
        <w:t>, Verification of Identity</w:t>
      </w:r>
      <w:r w:rsidR="000F5D2F" w:rsidRPr="000F5D2F">
        <w:rPr>
          <w:rFonts w:cs="Arial"/>
          <w:i/>
        </w:rPr>
        <w:t>)</w:t>
      </w:r>
      <w:r w:rsidRPr="000F5D2F">
        <w:rPr>
          <w:rFonts w:cs="Arial"/>
          <w:i/>
        </w:rPr>
        <w:t>.</w:t>
      </w:r>
    </w:p>
    <w:p w14:paraId="6DE9DC23" w14:textId="77777777" w:rsidR="000E3D6A" w:rsidRPr="000E3D6A" w:rsidRDefault="00634F87" w:rsidP="001844D1">
      <w:pPr>
        <w:pStyle w:val="ListParagraph"/>
        <w:numPr>
          <w:ilvl w:val="0"/>
          <w:numId w:val="168"/>
        </w:numPr>
        <w:spacing w:line="276" w:lineRule="auto"/>
        <w:contextualSpacing w:val="0"/>
        <w:rPr>
          <w:rFonts w:cs="Arial"/>
        </w:rPr>
      </w:pPr>
      <w:r w:rsidRPr="000F5D2F">
        <w:rPr>
          <w:rFonts w:cs="Arial"/>
          <w:iCs/>
        </w:rPr>
        <w:t xml:space="preserve">State </w:t>
      </w:r>
      <w:r w:rsidRPr="006D6F10">
        <w:rPr>
          <w:rFonts w:cs="Arial"/>
        </w:rPr>
        <w:t>entities</w:t>
      </w:r>
      <w:r w:rsidRPr="000E3D6A">
        <w:rPr>
          <w:rFonts w:cs="Arial"/>
          <w:iCs/>
        </w:rPr>
        <w:t xml:space="preserve"> are responsible </w:t>
      </w:r>
      <w:r w:rsidR="009F673B">
        <w:rPr>
          <w:rFonts w:cs="Arial"/>
          <w:iCs/>
        </w:rPr>
        <w:t>for</w:t>
      </w:r>
      <w:r w:rsidR="009F673B" w:rsidRPr="000E3D6A">
        <w:rPr>
          <w:rFonts w:cs="Arial"/>
          <w:iCs/>
        </w:rPr>
        <w:t xml:space="preserve"> </w:t>
      </w:r>
      <w:r w:rsidRPr="000E3D6A">
        <w:rPr>
          <w:rFonts w:cs="Arial"/>
          <w:iCs/>
        </w:rPr>
        <w:t>ensur</w:t>
      </w:r>
      <w:r w:rsidR="009F673B">
        <w:rPr>
          <w:rFonts w:cs="Arial"/>
          <w:iCs/>
        </w:rPr>
        <w:t>ing</w:t>
      </w:r>
      <w:r w:rsidRPr="000E3D6A">
        <w:rPr>
          <w:rFonts w:cs="Arial"/>
          <w:iCs/>
        </w:rPr>
        <w:t xml:space="preserve"> that only the minimum amount of </w:t>
      </w:r>
      <w:r w:rsidR="00913739" w:rsidRPr="00FB7BF6">
        <w:rPr>
          <w:rFonts w:cs="Arial"/>
          <w:iCs/>
        </w:rPr>
        <w:t>health</w:t>
      </w:r>
      <w:r w:rsidRPr="00FB7BF6">
        <w:rPr>
          <w:rFonts w:cs="Arial"/>
          <w:iCs/>
        </w:rPr>
        <w:t xml:space="preserve"> information</w:t>
      </w:r>
      <w:r w:rsidRPr="000E3D6A">
        <w:rPr>
          <w:rFonts w:cs="Arial"/>
          <w:iCs/>
        </w:rPr>
        <w:t xml:space="preserve"> necessary to achieve the purpose is disclosed</w:t>
      </w:r>
      <w:r w:rsidR="00FB7BF6">
        <w:rPr>
          <w:rFonts w:cs="Arial"/>
          <w:iCs/>
        </w:rPr>
        <w:t xml:space="preserve"> </w:t>
      </w:r>
      <w:r w:rsidR="00FB7BF6">
        <w:rPr>
          <w:rFonts w:cs="Arial"/>
          <w:i/>
          <w:iCs/>
        </w:rPr>
        <w:t>(see</w:t>
      </w:r>
      <w:r w:rsidRPr="000E3D6A">
        <w:rPr>
          <w:rFonts w:cs="Arial"/>
          <w:iCs/>
        </w:rPr>
        <w:t xml:space="preserve"> </w:t>
      </w:r>
      <w:r w:rsidRPr="000E3D6A">
        <w:rPr>
          <w:rFonts w:cs="Arial"/>
          <w:i/>
          <w:iCs/>
        </w:rPr>
        <w:t xml:space="preserve">SHIPM Chapter </w:t>
      </w:r>
      <w:r w:rsidR="00552545">
        <w:rPr>
          <w:rFonts w:cs="Arial"/>
          <w:i/>
          <w:iCs/>
        </w:rPr>
        <w:t>2</w:t>
      </w:r>
      <w:r w:rsidRPr="000E3D6A">
        <w:rPr>
          <w:rFonts w:cs="Arial"/>
          <w:i/>
          <w:iCs/>
        </w:rPr>
        <w:t>, Minimum Necessary</w:t>
      </w:r>
      <w:r w:rsidR="00FB7BF6">
        <w:rPr>
          <w:rFonts w:cs="Arial"/>
          <w:i/>
          <w:iCs/>
        </w:rPr>
        <w:t>)</w:t>
      </w:r>
      <w:r w:rsidRPr="000E3D6A">
        <w:rPr>
          <w:rFonts w:cs="Arial"/>
          <w:iCs/>
        </w:rPr>
        <w:t xml:space="preserve">. </w:t>
      </w:r>
    </w:p>
    <w:p w14:paraId="3FAF145D" w14:textId="77777777" w:rsidR="00634F87" w:rsidRPr="000E3D6A" w:rsidRDefault="00634F87" w:rsidP="001844D1">
      <w:pPr>
        <w:pStyle w:val="ListParagraph"/>
        <w:numPr>
          <w:ilvl w:val="0"/>
          <w:numId w:val="168"/>
        </w:numPr>
        <w:spacing w:line="276" w:lineRule="auto"/>
        <w:contextualSpacing w:val="0"/>
        <w:rPr>
          <w:rFonts w:cs="Arial"/>
        </w:rPr>
      </w:pPr>
      <w:r w:rsidRPr="000E3D6A">
        <w:rPr>
          <w:rFonts w:cs="Arial"/>
          <w:iCs/>
          <w:u w:val="single"/>
        </w:rPr>
        <w:t>Accounting of disclosures</w:t>
      </w:r>
      <w:r w:rsidRPr="000E3D6A">
        <w:rPr>
          <w:rFonts w:cs="Arial"/>
          <w:iCs/>
        </w:rPr>
        <w:t xml:space="preserve">.  </w:t>
      </w:r>
      <w:r w:rsidR="00AF326B" w:rsidRPr="00AF326B">
        <w:rPr>
          <w:rFonts w:cs="Arial"/>
          <w:iCs/>
        </w:rPr>
        <w:t xml:space="preserve">State entities are responsible to document, track and maintain information concerning disclosures of health information. This tracking must document what, when, why and to whom disclosures are made </w:t>
      </w:r>
      <w:r w:rsidR="00AF326B">
        <w:rPr>
          <w:rFonts w:cs="Arial"/>
          <w:iCs/>
        </w:rPr>
        <w:t>(</w:t>
      </w:r>
      <w:r w:rsidR="00AF326B" w:rsidRPr="006D6F10">
        <w:rPr>
          <w:rFonts w:cs="Arial"/>
          <w:i/>
          <w:iCs/>
        </w:rPr>
        <w:t>s</w:t>
      </w:r>
      <w:r w:rsidRPr="006D6F10">
        <w:rPr>
          <w:rFonts w:cs="Arial"/>
          <w:i/>
          <w:iCs/>
        </w:rPr>
        <w:t>ee SHIPM</w:t>
      </w:r>
      <w:r w:rsidRPr="000E3D6A">
        <w:rPr>
          <w:rFonts w:cs="Arial"/>
          <w:i/>
          <w:iCs/>
        </w:rPr>
        <w:t xml:space="preserve"> Chapter </w:t>
      </w:r>
      <w:r w:rsidR="00552545">
        <w:rPr>
          <w:rFonts w:cs="Arial"/>
          <w:i/>
          <w:iCs/>
        </w:rPr>
        <w:t>5</w:t>
      </w:r>
      <w:r w:rsidRPr="000E3D6A">
        <w:rPr>
          <w:rFonts w:cs="Arial"/>
          <w:i/>
          <w:iCs/>
        </w:rPr>
        <w:t>, Accounting of Disclosures</w:t>
      </w:r>
      <w:r w:rsidR="00AF326B">
        <w:rPr>
          <w:rFonts w:cs="Arial"/>
          <w:i/>
          <w:iCs/>
        </w:rPr>
        <w:t>)</w:t>
      </w:r>
      <w:r w:rsidRPr="000E3D6A">
        <w:rPr>
          <w:rFonts w:cs="Arial"/>
          <w:iCs/>
        </w:rPr>
        <w:t>.</w:t>
      </w:r>
    </w:p>
    <w:p w14:paraId="694D5768" w14:textId="77777777" w:rsidR="00F24C5C" w:rsidRDefault="00F24C5C">
      <w:pPr>
        <w:spacing w:before="0" w:after="200"/>
        <w:rPr>
          <w:rFonts w:eastAsia="Times New Roman" w:cs="Arial"/>
          <w:b/>
          <w:szCs w:val="24"/>
          <w:u w:val="single"/>
        </w:rPr>
      </w:pPr>
      <w:r>
        <w:rPr>
          <w:rFonts w:cs="Arial"/>
          <w:b/>
          <w:u w:val="single"/>
        </w:rPr>
        <w:br w:type="page"/>
      </w:r>
    </w:p>
    <w:p w14:paraId="3AAD121F" w14:textId="2D351AAE" w:rsidR="00634F87" w:rsidRPr="00D05815" w:rsidRDefault="00634F87" w:rsidP="001844D1">
      <w:pPr>
        <w:pStyle w:val="ListParagraph"/>
        <w:numPr>
          <w:ilvl w:val="0"/>
          <w:numId w:val="239"/>
        </w:numPr>
        <w:spacing w:before="240" w:after="120" w:line="276" w:lineRule="auto"/>
        <w:contextualSpacing w:val="0"/>
        <w:rPr>
          <w:rFonts w:cs="Arial"/>
          <w:b/>
          <w:u w:val="single"/>
        </w:rPr>
      </w:pPr>
      <w:r w:rsidRPr="00D05815">
        <w:rPr>
          <w:rFonts w:cs="Arial"/>
          <w:b/>
          <w:u w:val="single"/>
        </w:rPr>
        <w:t>References</w:t>
      </w:r>
    </w:p>
    <w:p w14:paraId="6A18E853" w14:textId="77777777" w:rsidR="00634F87" w:rsidRPr="003A4515" w:rsidRDefault="00634F87" w:rsidP="003A4515">
      <w:pPr>
        <w:spacing w:before="40" w:after="40"/>
        <w:ind w:left="360"/>
      </w:pPr>
      <w:r w:rsidRPr="003A4515">
        <w:t xml:space="preserve">18 </w:t>
      </w:r>
      <w:r w:rsidR="00620617" w:rsidRPr="003A4515">
        <w:t>U.S.C</w:t>
      </w:r>
      <w:r w:rsidR="00246F7C" w:rsidRPr="003A4515">
        <w:t>.</w:t>
      </w:r>
    </w:p>
    <w:p w14:paraId="58959DD4" w14:textId="43349363"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871</w:t>
      </w:r>
    </w:p>
    <w:p w14:paraId="7ED4BA82" w14:textId="1C13F423"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879</w:t>
      </w:r>
    </w:p>
    <w:p w14:paraId="42040E07" w14:textId="585648DA"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3056</w:t>
      </w:r>
    </w:p>
    <w:p w14:paraId="309B05AD" w14:textId="4F05EC20" w:rsidR="00634F87" w:rsidRPr="003A4515" w:rsidRDefault="00634F87" w:rsidP="003A4515">
      <w:pPr>
        <w:spacing w:before="40" w:after="40"/>
        <w:ind w:left="360"/>
      </w:pPr>
      <w:r w:rsidRPr="003A4515">
        <w:t xml:space="preserve">22 </w:t>
      </w:r>
      <w:r w:rsidR="00620617" w:rsidRPr="003A4515">
        <w:t>U.S.C</w:t>
      </w:r>
      <w:r w:rsidR="00246F7C" w:rsidRPr="003A4515">
        <w:t>.</w:t>
      </w:r>
      <w:r w:rsidRPr="003A4515">
        <w:t xml:space="preserve"> §</w:t>
      </w:r>
      <w:r w:rsidR="00283866">
        <w:t xml:space="preserve"> </w:t>
      </w:r>
      <w:r w:rsidRPr="003A4515">
        <w:t>2709(a)(3)</w:t>
      </w:r>
    </w:p>
    <w:p w14:paraId="46357D3D" w14:textId="1EF0524D" w:rsidR="00634F87" w:rsidRPr="003A4515" w:rsidRDefault="00634F87" w:rsidP="003A4515">
      <w:pPr>
        <w:spacing w:before="40" w:after="40"/>
        <w:ind w:left="360"/>
      </w:pPr>
      <w:r w:rsidRPr="003A4515">
        <w:t xml:space="preserve">50 </w:t>
      </w:r>
      <w:r w:rsidR="00620617" w:rsidRPr="003A4515">
        <w:t>U.S.C</w:t>
      </w:r>
      <w:r w:rsidR="00246F7C" w:rsidRPr="003A4515">
        <w:t>.</w:t>
      </w:r>
      <w:r w:rsidRPr="003A4515">
        <w:t xml:space="preserve"> §</w:t>
      </w:r>
      <w:r w:rsidR="00283866">
        <w:t xml:space="preserve"> </w:t>
      </w:r>
      <w:r w:rsidRPr="003A4515">
        <w:t>401</w:t>
      </w:r>
    </w:p>
    <w:p w14:paraId="5173671D" w14:textId="116BA240" w:rsidR="00CF7DB2" w:rsidRPr="003A4515" w:rsidRDefault="00CF7DB2" w:rsidP="00CF7DB2">
      <w:pPr>
        <w:spacing w:before="40" w:after="40"/>
        <w:ind w:left="360"/>
      </w:pPr>
      <w:r w:rsidRPr="003A4515">
        <w:t xml:space="preserve">45 C.F.R. </w:t>
      </w:r>
    </w:p>
    <w:p w14:paraId="5347B713" w14:textId="77777777" w:rsidR="00CF7DB2" w:rsidRPr="00DE7A2A" w:rsidRDefault="00CF7DB2" w:rsidP="001844D1">
      <w:pPr>
        <w:pStyle w:val="ListParagraph"/>
        <w:numPr>
          <w:ilvl w:val="0"/>
          <w:numId w:val="44"/>
        </w:numPr>
        <w:spacing w:before="0" w:line="276" w:lineRule="auto"/>
        <w:ind w:left="792"/>
        <w:contextualSpacing w:val="0"/>
        <w:rPr>
          <w:iCs/>
        </w:rPr>
      </w:pPr>
      <w:r w:rsidRPr="00DE7A2A">
        <w:rPr>
          <w:iCs/>
        </w:rPr>
        <w:t>§</w:t>
      </w:r>
      <w:r>
        <w:rPr>
          <w:iCs/>
        </w:rPr>
        <w:t xml:space="preserve"> </w:t>
      </w:r>
      <w:r w:rsidRPr="00DE7A2A">
        <w:rPr>
          <w:iCs/>
        </w:rPr>
        <w:t>164.500(c)</w:t>
      </w:r>
    </w:p>
    <w:p w14:paraId="01473131" w14:textId="77777777" w:rsidR="00CF7DB2" w:rsidRPr="00DE7A2A" w:rsidRDefault="00CF7DB2" w:rsidP="001844D1">
      <w:pPr>
        <w:pStyle w:val="ListParagraph"/>
        <w:numPr>
          <w:ilvl w:val="0"/>
          <w:numId w:val="44"/>
        </w:numPr>
        <w:spacing w:before="0" w:line="276" w:lineRule="auto"/>
        <w:ind w:left="792"/>
        <w:contextualSpacing w:val="0"/>
        <w:rPr>
          <w:iCs/>
        </w:rPr>
      </w:pPr>
      <w:r w:rsidRPr="00DE7A2A">
        <w:rPr>
          <w:iCs/>
        </w:rPr>
        <w:t>§</w:t>
      </w:r>
      <w:r>
        <w:rPr>
          <w:iCs/>
        </w:rPr>
        <w:t xml:space="preserve"> </w:t>
      </w:r>
      <w:r w:rsidRPr="00DE7A2A">
        <w:rPr>
          <w:iCs/>
        </w:rPr>
        <w:t>164.501</w:t>
      </w:r>
    </w:p>
    <w:p w14:paraId="2336DDC0" w14:textId="77777777" w:rsidR="00CF7DB2" w:rsidRPr="00DE7A2A" w:rsidRDefault="00CF7DB2" w:rsidP="001844D1">
      <w:pPr>
        <w:pStyle w:val="ListParagraph"/>
        <w:numPr>
          <w:ilvl w:val="0"/>
          <w:numId w:val="44"/>
        </w:numPr>
        <w:spacing w:before="0" w:line="276" w:lineRule="auto"/>
        <w:ind w:left="792"/>
        <w:contextualSpacing w:val="0"/>
        <w:rPr>
          <w:iCs/>
        </w:rPr>
      </w:pPr>
      <w:r w:rsidRPr="00DE7A2A">
        <w:rPr>
          <w:iCs/>
        </w:rPr>
        <w:t>§</w:t>
      </w:r>
      <w:r>
        <w:rPr>
          <w:iCs/>
        </w:rPr>
        <w:t xml:space="preserve"> </w:t>
      </w:r>
      <w:r w:rsidRPr="00DE7A2A">
        <w:rPr>
          <w:iCs/>
        </w:rPr>
        <w:t>164.512(j)</w:t>
      </w:r>
    </w:p>
    <w:p w14:paraId="0AE5C407" w14:textId="77777777" w:rsidR="00CF7DB2" w:rsidRPr="00DE7A2A" w:rsidRDefault="00CF7DB2" w:rsidP="001844D1">
      <w:pPr>
        <w:pStyle w:val="ListParagraph"/>
        <w:numPr>
          <w:ilvl w:val="0"/>
          <w:numId w:val="44"/>
        </w:numPr>
        <w:spacing w:before="0" w:line="276" w:lineRule="auto"/>
        <w:ind w:left="792"/>
        <w:contextualSpacing w:val="0"/>
        <w:rPr>
          <w:iCs/>
        </w:rPr>
      </w:pPr>
      <w:r w:rsidRPr="00DE7A2A">
        <w:rPr>
          <w:iCs/>
        </w:rPr>
        <w:t>§§</w:t>
      </w:r>
      <w:r>
        <w:rPr>
          <w:iCs/>
        </w:rPr>
        <w:t xml:space="preserve"> </w:t>
      </w:r>
      <w:r w:rsidRPr="00DE7A2A">
        <w:rPr>
          <w:iCs/>
        </w:rPr>
        <w:t>164.512(k)(1) – (k)(6)</w:t>
      </w:r>
    </w:p>
    <w:p w14:paraId="2B9E0524" w14:textId="35E2DBA5" w:rsidR="00CF7DB2" w:rsidRDefault="00CF7DB2" w:rsidP="001844D1">
      <w:pPr>
        <w:pStyle w:val="ListParagraph"/>
        <w:numPr>
          <w:ilvl w:val="0"/>
          <w:numId w:val="44"/>
        </w:numPr>
        <w:spacing w:before="0" w:line="276" w:lineRule="auto"/>
        <w:ind w:left="792"/>
        <w:contextualSpacing w:val="0"/>
        <w:rPr>
          <w:iCs/>
        </w:rPr>
      </w:pPr>
      <w:r w:rsidRPr="00DE7A2A">
        <w:rPr>
          <w:iCs/>
        </w:rPr>
        <w:t>§</w:t>
      </w:r>
      <w:r>
        <w:rPr>
          <w:iCs/>
        </w:rPr>
        <w:t xml:space="preserve"> </w:t>
      </w:r>
      <w:r w:rsidRPr="00DE7A2A">
        <w:rPr>
          <w:iCs/>
        </w:rPr>
        <w:t>164.514(h)</w:t>
      </w:r>
    </w:p>
    <w:p w14:paraId="5B1112BF" w14:textId="345B6DCB" w:rsidR="00281574" w:rsidRPr="00DE7A2A" w:rsidRDefault="00281574" w:rsidP="001844D1">
      <w:pPr>
        <w:pStyle w:val="ListParagraph"/>
        <w:numPr>
          <w:ilvl w:val="0"/>
          <w:numId w:val="44"/>
        </w:numPr>
        <w:spacing w:before="0" w:line="276" w:lineRule="auto"/>
        <w:ind w:left="792"/>
        <w:contextualSpacing w:val="0"/>
        <w:rPr>
          <w:iCs/>
        </w:rPr>
      </w:pPr>
      <w:r>
        <w:rPr>
          <w:iCs/>
        </w:rPr>
        <w:t>§ 164.530(i)(1)</w:t>
      </w:r>
    </w:p>
    <w:p w14:paraId="0D125A44" w14:textId="77777777" w:rsidR="00634F87" w:rsidRPr="003A4515" w:rsidRDefault="00634F87" w:rsidP="003A4515">
      <w:pPr>
        <w:spacing w:before="40" w:after="40"/>
        <w:ind w:left="360"/>
      </w:pPr>
      <w:r w:rsidRPr="003A4515">
        <w:t>CA Civil Code</w:t>
      </w:r>
    </w:p>
    <w:p w14:paraId="141D92A9" w14:textId="1AA2D950"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56.10</w:t>
      </w:r>
    </w:p>
    <w:p w14:paraId="2C53FC22" w14:textId="02CE9FB8"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1798.24</w:t>
      </w:r>
    </w:p>
    <w:p w14:paraId="4C091F78" w14:textId="77777777" w:rsidR="00763613" w:rsidRPr="00763613" w:rsidRDefault="00763613" w:rsidP="00763613">
      <w:pPr>
        <w:spacing w:before="40" w:after="40"/>
        <w:ind w:left="360"/>
        <w:rPr>
          <w:iCs/>
        </w:rPr>
      </w:pPr>
      <w:r w:rsidRPr="003A4515">
        <w:t xml:space="preserve">CA </w:t>
      </w:r>
      <w:r>
        <w:t>Health and Safety Code</w:t>
      </w:r>
      <w:r w:rsidRPr="003A4515">
        <w:t xml:space="preserve"> </w:t>
      </w:r>
      <w:r w:rsidRPr="00763613">
        <w:rPr>
          <w:rFonts w:cs="Arial"/>
        </w:rPr>
        <w:t>§ 130303</w:t>
      </w:r>
      <w:r w:rsidRPr="00763613">
        <w:rPr>
          <w:iCs/>
        </w:rPr>
        <w:t xml:space="preserve">  </w:t>
      </w:r>
    </w:p>
    <w:p w14:paraId="4ED4F1CB" w14:textId="78D0AE55" w:rsidR="00634F87" w:rsidRPr="00DE7A2A" w:rsidRDefault="00813434" w:rsidP="00347057">
      <w:pPr>
        <w:spacing w:before="40" w:after="40"/>
        <w:ind w:left="360"/>
        <w:rPr>
          <w:iCs/>
        </w:rPr>
      </w:pPr>
      <w:r>
        <w:t xml:space="preserve">U. S. </w:t>
      </w:r>
      <w:r w:rsidR="00347057">
        <w:t xml:space="preserve">Executive Order </w:t>
      </w:r>
      <w:r w:rsidR="00634F87" w:rsidRPr="00DE7A2A">
        <w:rPr>
          <w:iCs/>
        </w:rPr>
        <w:t>12333</w:t>
      </w:r>
    </w:p>
    <w:p w14:paraId="5A4CD6DB" w14:textId="77777777" w:rsidR="00634F87" w:rsidRPr="003A4515" w:rsidRDefault="00634F87" w:rsidP="003A4515">
      <w:pPr>
        <w:spacing w:before="40" w:after="40"/>
        <w:ind w:left="360"/>
      </w:pPr>
      <w:r w:rsidRPr="003A4515">
        <w:t xml:space="preserve">Foreign Services Act </w:t>
      </w:r>
    </w:p>
    <w:p w14:paraId="50DB6ECB" w14:textId="062758F9"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101(a)(4)</w:t>
      </w:r>
    </w:p>
    <w:p w14:paraId="0D36366B" w14:textId="3CBD6375"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101(b)(5)</w:t>
      </w:r>
    </w:p>
    <w:p w14:paraId="73D26416" w14:textId="17A128AF"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504(t)</w:t>
      </w:r>
    </w:p>
    <w:p w14:paraId="69568930" w14:textId="09D37A4D" w:rsidR="00634F87" w:rsidRPr="00DE7A2A" w:rsidRDefault="00634F87" w:rsidP="001844D1">
      <w:pPr>
        <w:pStyle w:val="ListParagraph"/>
        <w:numPr>
          <w:ilvl w:val="0"/>
          <w:numId w:val="44"/>
        </w:numPr>
        <w:spacing w:before="0" w:line="276" w:lineRule="auto"/>
        <w:ind w:left="792"/>
        <w:contextualSpacing w:val="0"/>
        <w:rPr>
          <w:iCs/>
        </w:rPr>
      </w:pPr>
      <w:r w:rsidRPr="00DE7A2A">
        <w:rPr>
          <w:iCs/>
        </w:rPr>
        <w:t>§</w:t>
      </w:r>
      <w:r w:rsidR="00283866">
        <w:rPr>
          <w:iCs/>
        </w:rPr>
        <w:t xml:space="preserve"> </w:t>
      </w:r>
      <w:r w:rsidRPr="00DE7A2A">
        <w:rPr>
          <w:iCs/>
        </w:rPr>
        <w:t>904</w:t>
      </w:r>
    </w:p>
    <w:p w14:paraId="38F113AB" w14:textId="77777777" w:rsidR="00146A3C" w:rsidRDefault="00146A3C">
      <w:pPr>
        <w:spacing w:before="0" w:after="200"/>
        <w:rPr>
          <w:rFonts w:eastAsia="Times New Roman" w:cs="Arial"/>
          <w:b/>
          <w:szCs w:val="24"/>
          <w:u w:val="single"/>
        </w:rPr>
      </w:pPr>
      <w:r>
        <w:rPr>
          <w:rFonts w:cs="Arial"/>
          <w:b/>
          <w:u w:val="single"/>
        </w:rPr>
        <w:br w:type="page"/>
      </w:r>
    </w:p>
    <w:p w14:paraId="37D9F78A" w14:textId="0F227BB9" w:rsidR="00634F87" w:rsidRPr="00D05815" w:rsidRDefault="00634F87" w:rsidP="001844D1">
      <w:pPr>
        <w:pStyle w:val="ListParagraph"/>
        <w:numPr>
          <w:ilvl w:val="0"/>
          <w:numId w:val="239"/>
        </w:numPr>
        <w:spacing w:before="240" w:after="120" w:line="276" w:lineRule="auto"/>
        <w:contextualSpacing w:val="0"/>
        <w:rPr>
          <w:rFonts w:cs="Arial"/>
          <w:b/>
          <w:u w:val="single"/>
        </w:rPr>
      </w:pPr>
      <w:r w:rsidRPr="00D05815">
        <w:rPr>
          <w:rFonts w:cs="Arial"/>
          <w:b/>
          <w:u w:val="single"/>
        </w:rPr>
        <w:t>Related Policies</w:t>
      </w:r>
    </w:p>
    <w:p w14:paraId="3FFA41B3" w14:textId="77777777" w:rsidR="000E3D6A" w:rsidRPr="003A4515" w:rsidRDefault="00634F87" w:rsidP="006D6F10">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7EB73E53" w14:textId="77777777" w:rsidR="00FB7BF6" w:rsidRPr="003A4515" w:rsidRDefault="00634F87" w:rsidP="006D6F10">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1302D" w:rsidRPr="003A4515">
        <w:rPr>
          <w:rFonts w:cs="Arial"/>
          <w:color w:val="000000" w:themeColor="text1"/>
          <w:szCs w:val="24"/>
        </w:rPr>
        <w:t>2</w:t>
      </w:r>
      <w:r w:rsidR="001D3587" w:rsidRPr="003A4515">
        <w:rPr>
          <w:rFonts w:cs="Arial"/>
          <w:color w:val="000000" w:themeColor="text1"/>
          <w:szCs w:val="24"/>
        </w:rPr>
        <w:t xml:space="preserve"> </w:t>
      </w:r>
      <w:r w:rsidRPr="003A4515">
        <w:rPr>
          <w:rFonts w:cs="Arial"/>
          <w:color w:val="000000" w:themeColor="text1"/>
          <w:szCs w:val="24"/>
        </w:rPr>
        <w:t>– Law Enforcement</w:t>
      </w:r>
    </w:p>
    <w:p w14:paraId="163126C7" w14:textId="77777777" w:rsidR="00146A3C" w:rsidRPr="003A4515" w:rsidRDefault="00146A3C" w:rsidP="00146A3C">
      <w:pPr>
        <w:spacing w:before="60" w:after="60" w:line="240" w:lineRule="auto"/>
        <w:ind w:left="360"/>
        <w:rPr>
          <w:rFonts w:cs="Arial"/>
          <w:color w:val="000000" w:themeColor="text1"/>
          <w:szCs w:val="24"/>
        </w:rPr>
      </w:pPr>
      <w:r w:rsidRPr="003A4515">
        <w:rPr>
          <w:rFonts w:cs="Arial"/>
          <w:color w:val="000000" w:themeColor="text1"/>
          <w:szCs w:val="24"/>
        </w:rPr>
        <w:t>SHIPM Chapter 2 – Organ Procurement</w:t>
      </w:r>
    </w:p>
    <w:p w14:paraId="76A96BBE" w14:textId="77777777" w:rsidR="00146A3C" w:rsidRPr="003A4515" w:rsidRDefault="00146A3C" w:rsidP="00146A3C">
      <w:pPr>
        <w:spacing w:before="60" w:after="60" w:line="240" w:lineRule="auto"/>
        <w:ind w:left="360"/>
        <w:rPr>
          <w:rFonts w:cs="Arial"/>
          <w:color w:val="000000" w:themeColor="text1"/>
          <w:szCs w:val="24"/>
        </w:rPr>
      </w:pPr>
      <w:r w:rsidRPr="003A4515">
        <w:rPr>
          <w:rFonts w:cs="Arial"/>
          <w:color w:val="000000" w:themeColor="text1"/>
          <w:szCs w:val="24"/>
        </w:rPr>
        <w:t>SHIPM Chapter 2 – Required by Law and Required Disclosures</w:t>
      </w:r>
    </w:p>
    <w:p w14:paraId="5C9754DA" w14:textId="77777777" w:rsidR="00146A3C" w:rsidRPr="003A4515" w:rsidRDefault="00146A3C" w:rsidP="00146A3C">
      <w:pPr>
        <w:spacing w:before="60" w:after="60" w:line="240" w:lineRule="auto"/>
        <w:ind w:left="360"/>
        <w:rPr>
          <w:rFonts w:cs="Arial"/>
          <w:color w:val="000000" w:themeColor="text1"/>
          <w:szCs w:val="24"/>
        </w:rPr>
      </w:pPr>
      <w:r w:rsidRPr="003A4515">
        <w:rPr>
          <w:rFonts w:cs="Arial"/>
          <w:color w:val="000000" w:themeColor="text1"/>
          <w:szCs w:val="24"/>
        </w:rPr>
        <w:t>SHIPM Chapter 2 – Treatment, Payment and Health Care Operations (TPO)</w:t>
      </w:r>
    </w:p>
    <w:p w14:paraId="0EBB5A99"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56DEEF3C" w14:textId="77777777" w:rsidR="00FB7BF6" w:rsidRPr="003A4515" w:rsidRDefault="00634F87" w:rsidP="006D6F10">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1302D" w:rsidRPr="003A4515">
        <w:rPr>
          <w:rFonts w:cs="Arial"/>
          <w:color w:val="000000" w:themeColor="text1"/>
          <w:szCs w:val="24"/>
        </w:rPr>
        <w:t>2</w:t>
      </w:r>
      <w:r w:rsidRPr="003A4515">
        <w:rPr>
          <w:rFonts w:cs="Arial"/>
          <w:color w:val="000000" w:themeColor="text1"/>
          <w:szCs w:val="24"/>
        </w:rPr>
        <w:t xml:space="preserve"> – Minimum Necessary</w:t>
      </w:r>
    </w:p>
    <w:p w14:paraId="4CAA1FF0" w14:textId="0AF22B66" w:rsidR="000E3D6A" w:rsidRDefault="00634F87" w:rsidP="006D6F10">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1302D" w:rsidRPr="003A4515">
        <w:rPr>
          <w:rFonts w:cs="Arial"/>
          <w:color w:val="000000" w:themeColor="text1"/>
          <w:szCs w:val="24"/>
        </w:rPr>
        <w:t>3</w:t>
      </w:r>
      <w:r w:rsidRPr="003A4515">
        <w:rPr>
          <w:rFonts w:cs="Arial"/>
          <w:color w:val="000000" w:themeColor="text1"/>
          <w:szCs w:val="24"/>
        </w:rPr>
        <w:t xml:space="preserve"> – Verification of Identi</w:t>
      </w:r>
      <w:r w:rsidR="004C3656" w:rsidRPr="003A4515">
        <w:rPr>
          <w:rFonts w:cs="Arial"/>
          <w:color w:val="000000" w:themeColor="text1"/>
          <w:szCs w:val="24"/>
        </w:rPr>
        <w:t>t</w:t>
      </w:r>
      <w:r w:rsidRPr="003A4515">
        <w:rPr>
          <w:rFonts w:cs="Arial"/>
          <w:color w:val="000000" w:themeColor="text1"/>
          <w:szCs w:val="24"/>
        </w:rPr>
        <w:t>y</w:t>
      </w:r>
    </w:p>
    <w:p w14:paraId="07779850" w14:textId="347A987E" w:rsidR="004E4DC4" w:rsidRPr="003A4515" w:rsidRDefault="004E4DC4" w:rsidP="006D6F10">
      <w:pPr>
        <w:spacing w:before="60" w:after="60" w:line="240" w:lineRule="auto"/>
        <w:ind w:left="360"/>
        <w:rPr>
          <w:rFonts w:cs="Arial"/>
          <w:color w:val="000000" w:themeColor="text1"/>
          <w:szCs w:val="24"/>
        </w:rPr>
      </w:pPr>
      <w:r>
        <w:rPr>
          <w:rFonts w:cs="Arial"/>
          <w:color w:val="000000" w:themeColor="text1"/>
          <w:szCs w:val="24"/>
        </w:rPr>
        <w:t>SHIPM Chapter 5 – Accounting of Disclosures</w:t>
      </w:r>
    </w:p>
    <w:p w14:paraId="35980724" w14:textId="77777777" w:rsidR="00634F87" w:rsidRPr="003A4515" w:rsidRDefault="00634F87" w:rsidP="006D6F10">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1302D" w:rsidRPr="003A4515">
        <w:rPr>
          <w:rFonts w:cs="Arial"/>
          <w:color w:val="000000" w:themeColor="text1"/>
          <w:szCs w:val="24"/>
        </w:rPr>
        <w:t>5</w:t>
      </w:r>
      <w:r w:rsidRPr="003A4515">
        <w:rPr>
          <w:rFonts w:cs="Arial"/>
          <w:color w:val="000000" w:themeColor="text1"/>
          <w:szCs w:val="24"/>
        </w:rPr>
        <w:t xml:space="preserve"> – Notice of Privacy Practices</w:t>
      </w:r>
    </w:p>
    <w:p w14:paraId="2456B876" w14:textId="77777777" w:rsidR="00634F87" w:rsidRPr="00D05815" w:rsidRDefault="00634F87" w:rsidP="001844D1">
      <w:pPr>
        <w:pStyle w:val="ListParagraph"/>
        <w:numPr>
          <w:ilvl w:val="0"/>
          <w:numId w:val="239"/>
        </w:numPr>
        <w:spacing w:before="240" w:after="120" w:line="276" w:lineRule="auto"/>
        <w:contextualSpacing w:val="0"/>
        <w:rPr>
          <w:rFonts w:cs="Arial"/>
          <w:b/>
          <w:u w:val="single"/>
        </w:rPr>
      </w:pPr>
      <w:r w:rsidRPr="00D05815">
        <w:rPr>
          <w:rFonts w:cs="Arial"/>
          <w:b/>
          <w:u w:val="single"/>
        </w:rPr>
        <w:t>Attachments</w:t>
      </w:r>
    </w:p>
    <w:p w14:paraId="2DEF4C2D" w14:textId="77777777" w:rsidR="00634F87" w:rsidRPr="00D05815" w:rsidRDefault="00634F87" w:rsidP="006D6F10">
      <w:pPr>
        <w:ind w:left="360"/>
        <w:rPr>
          <w:rFonts w:cs="Arial"/>
          <w:b/>
          <w:u w:val="single"/>
        </w:rPr>
      </w:pPr>
      <w:r w:rsidRPr="00D05815">
        <w:rPr>
          <w:rFonts w:cs="Arial"/>
        </w:rPr>
        <w:t>None</w:t>
      </w:r>
    </w:p>
    <w:p w14:paraId="504A34DC" w14:textId="77777777" w:rsidR="00AB7002" w:rsidRDefault="00AB7002" w:rsidP="00267FD0">
      <w:pPr>
        <w:sectPr w:rsidR="00AB7002" w:rsidSect="005C767A">
          <w:pgSz w:w="12240" w:h="15840"/>
          <w:pgMar w:top="1440" w:right="1080" w:bottom="1440" w:left="1080" w:header="720" w:footer="720" w:gutter="0"/>
          <w:cols w:space="720"/>
          <w:docGrid w:linePitch="360"/>
        </w:sectPr>
      </w:pPr>
    </w:p>
    <w:p w14:paraId="49DAC5F2" w14:textId="77777777" w:rsidR="00267FD0" w:rsidRPr="00267FD0" w:rsidRDefault="00267FD0" w:rsidP="00267FD0"/>
    <w:p w14:paraId="68E8AF93" w14:textId="77777777" w:rsidR="000445DD" w:rsidRDefault="000445DD">
      <w:pPr>
        <w:rPr>
          <w:rFonts w:asciiTheme="majorHAnsi" w:eastAsiaTheme="majorEastAsia" w:hAnsiTheme="majorHAnsi" w:cstheme="majorBidi"/>
          <w:b/>
          <w:bCs/>
          <w:color w:val="4F81BD" w:themeColor="accent1"/>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618FCC34"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41A4925D" w14:textId="77777777" w:rsidR="00267FD0" w:rsidRPr="00F50538" w:rsidRDefault="005679C2" w:rsidP="008B7133">
            <w:pPr>
              <w:spacing w:line="240" w:lineRule="auto"/>
              <w:rPr>
                <w:rFonts w:eastAsia="Times New Roman" w:cs="Arial"/>
                <w:b/>
                <w:bCs/>
                <w:szCs w:val="24"/>
              </w:rPr>
            </w:pPr>
            <w:r w:rsidRPr="00F50538">
              <w:rPr>
                <w:rFonts w:eastAsia="Times New Roman" w:cs="Arial"/>
                <w:b/>
                <w:bCs/>
                <w:szCs w:val="24"/>
              </w:rPr>
              <w:t xml:space="preserve">Chapter:   </w:t>
            </w:r>
            <w:r w:rsidR="00692608">
              <w:rPr>
                <w:rFonts w:eastAsia="Times New Roman" w:cs="Arial"/>
                <w:b/>
                <w:bCs/>
                <w:szCs w:val="24"/>
              </w:rPr>
              <w:t>2</w:t>
            </w:r>
            <w:r>
              <w:rPr>
                <w:rFonts w:eastAsia="Times New Roman" w:cs="Arial"/>
                <w:b/>
                <w:bCs/>
                <w:szCs w:val="24"/>
              </w:rPr>
              <w:t xml:space="preserve"> </w:t>
            </w:r>
            <w:r w:rsidR="008B7133">
              <w:rPr>
                <w:rFonts w:eastAsia="Times New Roman" w:cs="Arial"/>
                <w:b/>
                <w:bCs/>
                <w:szCs w:val="24"/>
              </w:rPr>
              <w:t>–</w:t>
            </w:r>
            <w:r>
              <w:rPr>
                <w:rFonts w:eastAsia="Times New Roman" w:cs="Arial"/>
                <w:b/>
                <w:bCs/>
                <w:szCs w:val="24"/>
              </w:rPr>
              <w:t xml:space="preserve"> Privacy</w:t>
            </w:r>
          </w:p>
        </w:tc>
      </w:tr>
      <w:tr w:rsidR="00267FD0" w:rsidRPr="006C154A" w14:paraId="7E23E252"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499DF99" w14:textId="77777777" w:rsidR="00267FD0" w:rsidRPr="006C154A" w:rsidRDefault="00844249" w:rsidP="00692608">
            <w:r w:rsidRPr="00844249">
              <w:rPr>
                <w:b/>
              </w:rPr>
              <w:t>Section:</w:t>
            </w:r>
            <w:r w:rsidRPr="00844249">
              <w:rPr>
                <w:rStyle w:val="Heading2Char"/>
                <w:bCs w:val="0"/>
              </w:rPr>
              <w:t xml:space="preserve">  </w:t>
            </w:r>
            <w:r w:rsidR="00692608">
              <w:rPr>
                <w:b/>
              </w:rPr>
              <w:t>2</w:t>
            </w:r>
            <w:r w:rsidRPr="00844249">
              <w:rPr>
                <w:b/>
              </w:rPr>
              <w:t xml:space="preserve">.2.0 – Uses </w:t>
            </w:r>
            <w:r w:rsidR="00C15D50">
              <w:rPr>
                <w:b/>
              </w:rPr>
              <w:t>and</w:t>
            </w:r>
            <w:r w:rsidRPr="00844249">
              <w:rPr>
                <w:b/>
              </w:rPr>
              <w:t xml:space="preserve"> Disclosures</w:t>
            </w:r>
          </w:p>
        </w:tc>
      </w:tr>
      <w:tr w:rsidR="00267FD0" w:rsidRPr="00F50538" w14:paraId="58B22ADE"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41AE59A7" w14:textId="2003CD23" w:rsidR="00267FD0" w:rsidRPr="00F50538" w:rsidRDefault="006D219E" w:rsidP="007B37A1">
            <w:pPr>
              <w:pStyle w:val="Heading3"/>
            </w:pPr>
            <w:bookmarkStart w:id="74" w:name="_Toc70938383"/>
            <w:r>
              <w:rPr>
                <w:rFonts w:ascii="ZWAdobeF" w:hAnsi="ZWAdobeF" w:cs="ZWAdobeF"/>
                <w:b w:val="0"/>
                <w:sz w:val="2"/>
                <w:szCs w:val="2"/>
              </w:rPr>
              <w:t>29B</w:t>
            </w:r>
            <w:r w:rsidR="00692608">
              <w:t>2</w:t>
            </w:r>
            <w:r w:rsidR="002629E2" w:rsidRPr="00CF5C57">
              <w:t>.2.14 – T</w:t>
            </w:r>
            <w:r w:rsidR="00CD1035">
              <w:t xml:space="preserve">reatment, </w:t>
            </w:r>
            <w:r w:rsidR="002629E2" w:rsidRPr="00CF5C57">
              <w:t>P</w:t>
            </w:r>
            <w:r w:rsidR="00CD1035">
              <w:t xml:space="preserve">ayment </w:t>
            </w:r>
            <w:r w:rsidR="00847F74">
              <w:t xml:space="preserve">and Health Care </w:t>
            </w:r>
            <w:r w:rsidR="002629E2" w:rsidRPr="00CF5C57">
              <w:t>O</w:t>
            </w:r>
            <w:r w:rsidR="00CD1035">
              <w:t>perations (TPO)</w:t>
            </w:r>
            <w:bookmarkEnd w:id="74"/>
          </w:p>
        </w:tc>
      </w:tr>
      <w:tr w:rsidR="005F08F7" w:rsidRPr="00642195" w14:paraId="3161D56F"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6236043" w14:textId="5582A208" w:rsidR="005F08F7" w:rsidRPr="00642195" w:rsidRDefault="008D21E6"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5630CD78" w14:textId="170469C3"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8D21E6">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29475A59" w14:textId="50A30AE3" w:rsidR="005F08F7" w:rsidRPr="00642195" w:rsidRDefault="005F08F7"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p>
        </w:tc>
      </w:tr>
    </w:tbl>
    <w:p w14:paraId="1145D9A5" w14:textId="77777777" w:rsidR="000445DD" w:rsidRPr="00237551" w:rsidRDefault="000445DD" w:rsidP="001844D1">
      <w:pPr>
        <w:pStyle w:val="ListParagraph"/>
        <w:numPr>
          <w:ilvl w:val="0"/>
          <w:numId w:val="56"/>
        </w:numPr>
        <w:spacing w:before="240" w:after="120" w:line="276" w:lineRule="auto"/>
        <w:contextualSpacing w:val="0"/>
        <w:rPr>
          <w:rFonts w:cs="Arial"/>
          <w:b/>
          <w:u w:val="single"/>
        </w:rPr>
      </w:pPr>
      <w:r w:rsidRPr="00237551">
        <w:rPr>
          <w:rFonts w:cs="Arial"/>
          <w:b/>
          <w:u w:val="single"/>
        </w:rPr>
        <w:t>Purpose</w:t>
      </w:r>
    </w:p>
    <w:p w14:paraId="3FBB4C02" w14:textId="77777777" w:rsidR="000445DD" w:rsidRPr="00230575" w:rsidRDefault="000445DD" w:rsidP="00553666">
      <w:pPr>
        <w:ind w:left="360"/>
        <w:rPr>
          <w:rFonts w:cs="Arial"/>
        </w:rPr>
      </w:pPr>
      <w:r w:rsidRPr="00230575">
        <w:rPr>
          <w:rFonts w:cs="Arial"/>
        </w:rPr>
        <w:t xml:space="preserve">To provide guidance regarding </w:t>
      </w:r>
      <w:r w:rsidRPr="00744F78">
        <w:rPr>
          <w:rStyle w:val="HyperlinkStyleChar"/>
          <w:rFonts w:eastAsiaTheme="minorHAnsi"/>
          <w:color w:val="auto"/>
          <w:u w:val="none"/>
        </w:rPr>
        <w:t>uses</w:t>
      </w:r>
      <w:r w:rsidRPr="00230575">
        <w:rPr>
          <w:rFonts w:cs="Arial"/>
        </w:rPr>
        <w:t xml:space="preserve"> or </w:t>
      </w:r>
      <w:hyperlink w:anchor="DiscloseDef" w:history="1">
        <w:r w:rsidRPr="00744F78">
          <w:rPr>
            <w:rStyle w:val="Hyperlink"/>
            <w:rFonts w:cs="Arial"/>
            <w:szCs w:val="24"/>
          </w:rPr>
          <w:t>disclosures</w:t>
        </w:r>
      </w:hyperlink>
      <w:r w:rsidRPr="00230575">
        <w:rPr>
          <w:rFonts w:cs="Arial"/>
        </w:rPr>
        <w:t xml:space="preserve"> of </w:t>
      </w:r>
      <w:hyperlink w:anchor="HealthInformationDef" w:history="1">
        <w:r w:rsidR="00913739" w:rsidRPr="00291C91">
          <w:rPr>
            <w:rStyle w:val="Hyperlink"/>
            <w:rFonts w:cs="Arial"/>
            <w:szCs w:val="24"/>
          </w:rPr>
          <w:t>health</w:t>
        </w:r>
        <w:r w:rsidRPr="00291C91">
          <w:rPr>
            <w:rStyle w:val="Hyperlink"/>
            <w:rFonts w:cs="Arial"/>
            <w:szCs w:val="24"/>
          </w:rPr>
          <w:t xml:space="preserve"> information</w:t>
        </w:r>
      </w:hyperlink>
      <w:r w:rsidRPr="00230575">
        <w:rPr>
          <w:rFonts w:cs="Arial"/>
        </w:rPr>
        <w:t xml:space="preserve"> for the purposes of </w:t>
      </w:r>
      <w:hyperlink w:anchor="TreatmentDef" w:history="1">
        <w:r w:rsidRPr="00291C91">
          <w:rPr>
            <w:rStyle w:val="Hyperlink"/>
            <w:rFonts w:cs="Arial"/>
            <w:szCs w:val="24"/>
          </w:rPr>
          <w:t>treatment</w:t>
        </w:r>
      </w:hyperlink>
      <w:r w:rsidRPr="00230575">
        <w:rPr>
          <w:rFonts w:cs="Arial"/>
        </w:rPr>
        <w:t xml:space="preserve">, </w:t>
      </w:r>
      <w:hyperlink w:anchor="PaymentDef" w:history="1">
        <w:r w:rsidRPr="00291C91">
          <w:rPr>
            <w:rStyle w:val="Hyperlink"/>
            <w:rFonts w:cs="Arial"/>
            <w:szCs w:val="24"/>
          </w:rPr>
          <w:t>payment</w:t>
        </w:r>
      </w:hyperlink>
      <w:r w:rsidRPr="00035294">
        <w:t>,</w:t>
      </w:r>
      <w:r w:rsidRPr="00230575">
        <w:rPr>
          <w:rFonts w:cs="Arial"/>
        </w:rPr>
        <w:t xml:space="preserve"> or </w:t>
      </w:r>
      <w:hyperlink w:anchor="HealthCareOperationsDef" w:history="1">
        <w:r w:rsidRPr="00291C91">
          <w:rPr>
            <w:rStyle w:val="Hyperlink"/>
            <w:rFonts w:cs="Arial"/>
            <w:szCs w:val="24"/>
          </w:rPr>
          <w:t>health care operations</w:t>
        </w:r>
        <w:r w:rsidRPr="00291C91">
          <w:rPr>
            <w:rStyle w:val="Hyperlink"/>
            <w:rFonts w:cs="Arial"/>
          </w:rPr>
          <w:t xml:space="preserve"> (</w:t>
        </w:r>
        <w:r w:rsidRPr="00291C91">
          <w:rPr>
            <w:rStyle w:val="Hyperlink"/>
            <w:rFonts w:cs="Arial"/>
            <w:szCs w:val="24"/>
          </w:rPr>
          <w:t>TPO</w:t>
        </w:r>
        <w:r w:rsidRPr="00291C91">
          <w:rPr>
            <w:rStyle w:val="Hyperlink"/>
            <w:rFonts w:cs="Arial"/>
          </w:rPr>
          <w:t>)</w:t>
        </w:r>
      </w:hyperlink>
      <w:r w:rsidRPr="00230575">
        <w:rPr>
          <w:rFonts w:cs="Arial"/>
        </w:rPr>
        <w:t xml:space="preserve">.  </w:t>
      </w:r>
    </w:p>
    <w:p w14:paraId="0F5FC3FE" w14:textId="77777777" w:rsidR="000445DD" w:rsidRPr="00237551" w:rsidRDefault="000445DD" w:rsidP="001844D1">
      <w:pPr>
        <w:pStyle w:val="ListParagraph"/>
        <w:numPr>
          <w:ilvl w:val="0"/>
          <w:numId w:val="56"/>
        </w:numPr>
        <w:spacing w:before="240" w:after="120" w:line="276" w:lineRule="auto"/>
        <w:contextualSpacing w:val="0"/>
        <w:rPr>
          <w:rFonts w:cs="Arial"/>
          <w:b/>
          <w:u w:val="single"/>
        </w:rPr>
      </w:pPr>
      <w:r w:rsidRPr="00237551">
        <w:rPr>
          <w:rFonts w:cs="Arial"/>
          <w:b/>
          <w:u w:val="single"/>
        </w:rPr>
        <w:t>Policy</w:t>
      </w:r>
    </w:p>
    <w:p w14:paraId="67EEA3E3" w14:textId="77777777" w:rsidR="000445DD" w:rsidRPr="00230575" w:rsidRDefault="00913739" w:rsidP="000445DD">
      <w:pPr>
        <w:ind w:left="360"/>
        <w:rPr>
          <w:rFonts w:cs="Arial"/>
        </w:rPr>
      </w:pPr>
      <w:r w:rsidRPr="00035294">
        <w:rPr>
          <w:rFonts w:cs="Arial"/>
        </w:rPr>
        <w:t>Health</w:t>
      </w:r>
      <w:r w:rsidR="000445DD" w:rsidRPr="00035294">
        <w:rPr>
          <w:rFonts w:cs="Arial"/>
        </w:rPr>
        <w:t xml:space="preserve"> information</w:t>
      </w:r>
      <w:r w:rsidR="000445DD" w:rsidRPr="00230575">
        <w:rPr>
          <w:rFonts w:cs="Arial"/>
        </w:rPr>
        <w:t xml:space="preserve"> may be used or disclosed, without a </w:t>
      </w:r>
      <w:hyperlink w:anchor="PatientDef" w:history="1">
        <w:r w:rsidR="000445DD" w:rsidRPr="00291C91">
          <w:rPr>
            <w:rStyle w:val="Hyperlink"/>
            <w:rFonts w:cs="Arial"/>
            <w:szCs w:val="24"/>
          </w:rPr>
          <w:t>patient</w:t>
        </w:r>
      </w:hyperlink>
      <w:r w:rsidR="000445DD" w:rsidRPr="00FF6BFB">
        <w:rPr>
          <w:rStyle w:val="HyperlinkStyleChar"/>
          <w:rFonts w:eastAsiaTheme="minorHAnsi"/>
          <w:u w:val="none"/>
        </w:rPr>
        <w:t xml:space="preserve"> </w:t>
      </w:r>
      <w:hyperlink w:anchor="AuthorizationDef" w:history="1">
        <w:r w:rsidR="000445DD" w:rsidRPr="00291C91">
          <w:rPr>
            <w:rStyle w:val="Hyperlink"/>
            <w:rFonts w:cs="Arial"/>
            <w:szCs w:val="24"/>
          </w:rPr>
          <w:t>authorization</w:t>
        </w:r>
      </w:hyperlink>
      <w:r w:rsidR="000445DD" w:rsidRPr="00035294">
        <w:rPr>
          <w:rFonts w:cs="Arial"/>
        </w:rPr>
        <w:t>,</w:t>
      </w:r>
      <w:r w:rsidR="000445DD" w:rsidRPr="00230575">
        <w:rPr>
          <w:rFonts w:cs="Arial"/>
        </w:rPr>
        <w:t xml:space="preserve"> to facilitate </w:t>
      </w:r>
      <w:r w:rsidR="000445DD" w:rsidRPr="00035294">
        <w:rPr>
          <w:rFonts w:cs="Arial"/>
        </w:rPr>
        <w:t>TPO</w:t>
      </w:r>
      <w:r w:rsidR="000445DD" w:rsidRPr="00230575">
        <w:rPr>
          <w:rFonts w:cs="Arial"/>
        </w:rPr>
        <w:t xml:space="preserve"> when it is collected for the purpose of providing </w:t>
      </w:r>
      <w:hyperlink w:anchor="HealthCareServicesDef" w:history="1">
        <w:r w:rsidR="000445DD" w:rsidRPr="00291C91">
          <w:rPr>
            <w:rStyle w:val="Hyperlink"/>
            <w:rFonts w:cs="Arial"/>
            <w:szCs w:val="24"/>
          </w:rPr>
          <w:t>health care services</w:t>
        </w:r>
      </w:hyperlink>
      <w:r w:rsidR="000445DD" w:rsidRPr="00230575">
        <w:rPr>
          <w:rFonts w:cs="Arial"/>
        </w:rPr>
        <w:t xml:space="preserve">. </w:t>
      </w:r>
    </w:p>
    <w:p w14:paraId="491239A5" w14:textId="77777777" w:rsidR="000445DD" w:rsidRPr="00230575" w:rsidRDefault="00913739" w:rsidP="00553666">
      <w:pPr>
        <w:spacing w:after="0"/>
        <w:ind w:left="360"/>
        <w:rPr>
          <w:rFonts w:cs="Arial"/>
        </w:rPr>
      </w:pPr>
      <w:r w:rsidRPr="00035294">
        <w:rPr>
          <w:rFonts w:cs="Arial"/>
        </w:rPr>
        <w:t>Health</w:t>
      </w:r>
      <w:r w:rsidR="000445DD" w:rsidRPr="00035294">
        <w:rPr>
          <w:rFonts w:cs="Arial"/>
        </w:rPr>
        <w:t xml:space="preserve"> information may </w:t>
      </w:r>
      <w:r w:rsidR="000445DD" w:rsidRPr="00C00A25">
        <w:rPr>
          <w:rFonts w:cs="Arial"/>
          <w:i/>
          <w:u w:val="single"/>
        </w:rPr>
        <w:t>NOT</w:t>
      </w:r>
      <w:r w:rsidR="000445DD" w:rsidRPr="00035294">
        <w:rPr>
          <w:rFonts w:cs="Arial"/>
          <w:i/>
        </w:rPr>
        <w:t xml:space="preserve"> </w:t>
      </w:r>
      <w:r w:rsidR="000445DD" w:rsidRPr="00035294">
        <w:rPr>
          <w:rFonts w:cs="Arial"/>
        </w:rPr>
        <w:t>be used or disclosed, without a patient authorization, for TPO if it was collected for another purpose, not related to health care services</w:t>
      </w:r>
      <w:r w:rsidR="000445DD" w:rsidRPr="00230575">
        <w:rPr>
          <w:rFonts w:cs="Arial"/>
        </w:rPr>
        <w:t>.</w:t>
      </w:r>
    </w:p>
    <w:p w14:paraId="501A39B3" w14:textId="77777777" w:rsidR="005C767A" w:rsidRDefault="000445DD" w:rsidP="00553666">
      <w:pPr>
        <w:pStyle w:val="CitationGhost"/>
        <w:ind w:left="360"/>
      </w:pPr>
      <w:r w:rsidRPr="00035294">
        <w:t xml:space="preserve">[45 </w:t>
      </w:r>
      <w:r w:rsidR="00BE09C7">
        <w:t>C.F.R</w:t>
      </w:r>
      <w:r w:rsidRPr="00035294">
        <w:t xml:space="preserve"> §</w:t>
      </w:r>
      <w:r w:rsidR="00F23788">
        <w:t xml:space="preserve"> </w:t>
      </w:r>
      <w:r w:rsidRPr="00035294">
        <w:t>164.506; CA Civil Code §</w:t>
      </w:r>
      <w:r w:rsidR="00F23788">
        <w:t xml:space="preserve"> </w:t>
      </w:r>
      <w:r w:rsidRPr="00035294">
        <w:t>56.10, and §</w:t>
      </w:r>
      <w:r w:rsidR="00F23788">
        <w:t xml:space="preserve"> </w:t>
      </w:r>
      <w:r w:rsidRPr="00035294">
        <w:t>1798.24]</w:t>
      </w:r>
    </w:p>
    <w:p w14:paraId="5B3A4449" w14:textId="02E26637" w:rsidR="000445DD" w:rsidRPr="00230575" w:rsidRDefault="005C767A" w:rsidP="00F24C5C">
      <w:pPr>
        <w:ind w:left="360"/>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r w:rsidR="000445DD" w:rsidRPr="00230575">
        <w:t xml:space="preserve"> </w:t>
      </w:r>
    </w:p>
    <w:p w14:paraId="655A7A16" w14:textId="77777777" w:rsidR="00230575" w:rsidRPr="00ED5744" w:rsidRDefault="00230575" w:rsidP="001844D1">
      <w:pPr>
        <w:pStyle w:val="ListParagraph"/>
        <w:numPr>
          <w:ilvl w:val="0"/>
          <w:numId w:val="56"/>
        </w:numPr>
        <w:spacing w:before="240" w:after="120" w:line="276" w:lineRule="auto"/>
        <w:contextualSpacing w:val="0"/>
        <w:rPr>
          <w:rFonts w:cs="Arial"/>
          <w:b/>
          <w:u w:val="single"/>
        </w:rPr>
      </w:pPr>
      <w:r w:rsidRPr="00ED5744">
        <w:rPr>
          <w:rFonts w:cs="Arial"/>
          <w:b/>
          <w:u w:val="single"/>
        </w:rPr>
        <w:t>Implementation Specifics</w:t>
      </w:r>
    </w:p>
    <w:p w14:paraId="766CC29F" w14:textId="7F890956" w:rsidR="00281574" w:rsidRPr="00FE0957" w:rsidRDefault="00281574" w:rsidP="00707A3F">
      <w:pPr>
        <w:spacing w:after="0"/>
        <w:ind w:left="360"/>
      </w:pPr>
      <w:r w:rsidRPr="00FE0957">
        <w:t xml:space="preserve">While </w:t>
      </w:r>
      <w:r w:rsidRPr="00FE0957">
        <w:rPr>
          <w:rFonts w:cs="Arial"/>
        </w:rPr>
        <w:t>not</w:t>
      </w:r>
      <w:r w:rsidRPr="00FE0957">
        <w:t xml:space="preserve"> specifically required by law, CalOHII requires </w:t>
      </w:r>
      <w:hyperlink w:anchor="StateEntityDef" w:history="1">
        <w:r w:rsidRPr="001F3DAA">
          <w:rPr>
            <w:rStyle w:val="Hyperlink"/>
          </w:rPr>
          <w:t>state entities</w:t>
        </w:r>
      </w:hyperlink>
      <w:r w:rsidRPr="00FE0957">
        <w:t xml:space="preserve"> to develop, </w:t>
      </w:r>
      <w:hyperlink w:anchor="ImplementationDef" w:history="1">
        <w:r w:rsidRPr="001F3DAA">
          <w:rPr>
            <w:rStyle w:val="Hyperlink"/>
          </w:rPr>
          <w:t>implement</w:t>
        </w:r>
      </w:hyperlink>
      <w:r w:rsidRPr="00FE0957">
        <w:t xml:space="preserve"> and </w:t>
      </w:r>
      <w:r w:rsidRPr="00FE0957">
        <w:rPr>
          <w:rFonts w:cs="Arial"/>
        </w:rPr>
        <w:t>maintain</w:t>
      </w:r>
      <w:r w:rsidRPr="00FE0957">
        <w:t xml:space="preserve"> </w:t>
      </w:r>
      <w:hyperlink w:anchor="PolicyDef" w:history="1">
        <w:r w:rsidRPr="001F3DAA">
          <w:rPr>
            <w:rStyle w:val="Hyperlink"/>
          </w:rPr>
          <w:t>policies</w:t>
        </w:r>
      </w:hyperlink>
      <w:r w:rsidRPr="00FE0957">
        <w:t xml:space="preserve"> and </w:t>
      </w:r>
      <w:hyperlink w:anchor="ProcedureDef" w:history="1">
        <w:r w:rsidRPr="001F3DAA">
          <w:rPr>
            <w:rStyle w:val="Hyperlink"/>
          </w:rPr>
          <w:t>procedures</w:t>
        </w:r>
      </w:hyperlink>
      <w:r w:rsidRPr="00FE0957">
        <w:t xml:space="preserve"> describing the measures and processes (what and how) </w:t>
      </w:r>
      <w:r w:rsidRPr="00FE0957">
        <w:rPr>
          <w:rFonts w:cs="Arial"/>
        </w:rPr>
        <w:t>utilized</w:t>
      </w:r>
      <w:r w:rsidRPr="00FE0957">
        <w:t xml:space="preserve"> to use or disclose health </w:t>
      </w:r>
      <w:r w:rsidRPr="00FE0957">
        <w:rPr>
          <w:rFonts w:cs="Arial"/>
        </w:rPr>
        <w:t>information</w:t>
      </w:r>
      <w:r w:rsidRPr="00FE0957">
        <w:t xml:space="preserve"> for TPO.</w:t>
      </w:r>
    </w:p>
    <w:p w14:paraId="45734B31" w14:textId="7CF710C0" w:rsidR="00281574" w:rsidRPr="00281574" w:rsidRDefault="00281574" w:rsidP="00FE0957">
      <w:pPr>
        <w:pStyle w:val="CitationGhost"/>
        <w:ind w:left="360"/>
      </w:pPr>
      <w:r w:rsidRPr="00FE0957">
        <w:t>[45 C.F.R. § 164.530(i)(1)</w:t>
      </w:r>
      <w:r w:rsidR="00763613">
        <w:t>; CA Health and Safety Code § 130303</w:t>
      </w:r>
      <w:r w:rsidRPr="00FE0957">
        <w:t>]</w:t>
      </w:r>
    </w:p>
    <w:p w14:paraId="73187356" w14:textId="77777777" w:rsidR="00281574" w:rsidRPr="00FE0957" w:rsidRDefault="00281574" w:rsidP="00732BFD">
      <w:pPr>
        <w:ind w:left="360"/>
      </w:pPr>
      <w:r w:rsidRPr="00FE0957">
        <w:t>Policies and procedures should address, but not be limited to, the following:</w:t>
      </w:r>
    </w:p>
    <w:p w14:paraId="5B0A8877" w14:textId="0463C7A8" w:rsidR="00230575" w:rsidRPr="00230575" w:rsidRDefault="00913739" w:rsidP="001844D1">
      <w:pPr>
        <w:pStyle w:val="ListParagraph"/>
        <w:numPr>
          <w:ilvl w:val="0"/>
          <w:numId w:val="120"/>
        </w:numPr>
        <w:spacing w:line="276" w:lineRule="auto"/>
        <w:contextualSpacing w:val="0"/>
        <w:rPr>
          <w:rFonts w:cs="Arial"/>
          <w:b/>
          <w:u w:val="single"/>
        </w:rPr>
      </w:pPr>
      <w:r w:rsidRPr="00035294">
        <w:rPr>
          <w:rFonts w:cs="Arial"/>
        </w:rPr>
        <w:t>Health</w:t>
      </w:r>
      <w:r w:rsidR="00230575" w:rsidRPr="00035294">
        <w:rPr>
          <w:rFonts w:cs="Arial"/>
        </w:rPr>
        <w:t xml:space="preserve"> </w:t>
      </w:r>
      <w:r w:rsidR="00230575" w:rsidRPr="00732BFD">
        <w:rPr>
          <w:rFonts w:cs="Arial"/>
          <w:color w:val="000000" w:themeColor="text1"/>
          <w:lang w:val="en"/>
        </w:rPr>
        <w:t>information</w:t>
      </w:r>
      <w:r w:rsidR="00230575" w:rsidRPr="00035294">
        <w:rPr>
          <w:rFonts w:cs="Arial"/>
        </w:rPr>
        <w:t xml:space="preserve"> may be used or disclosed, without a patient authorization, to facilitate TPO when it is collected for the purpose of providing health care services, as detailed below</w:t>
      </w:r>
      <w:r w:rsidR="00230575" w:rsidRPr="00230575">
        <w:rPr>
          <w:rFonts w:cs="Arial"/>
        </w:rPr>
        <w:t>:</w:t>
      </w:r>
    </w:p>
    <w:p w14:paraId="3E221B57" w14:textId="2A8C41F9" w:rsidR="00230575" w:rsidRPr="00F453F9" w:rsidRDefault="00230575" w:rsidP="001844D1">
      <w:pPr>
        <w:pStyle w:val="ListParagraph"/>
        <w:numPr>
          <w:ilvl w:val="0"/>
          <w:numId w:val="121"/>
        </w:numPr>
        <w:spacing w:before="60" w:line="276" w:lineRule="auto"/>
        <w:ind w:left="1152" w:hanging="432"/>
        <w:contextualSpacing w:val="0"/>
        <w:rPr>
          <w:rFonts w:cs="Arial"/>
          <w:color w:val="000000" w:themeColor="text1"/>
          <w:lang w:val="en"/>
        </w:rPr>
      </w:pPr>
      <w:r w:rsidRPr="001F3DAA">
        <w:rPr>
          <w:color w:val="000000" w:themeColor="text1"/>
          <w:lang w:val="en"/>
        </w:rPr>
        <w:t>State entities</w:t>
      </w:r>
      <w:r w:rsidRPr="00F453F9">
        <w:rPr>
          <w:rFonts w:cs="Arial"/>
          <w:color w:val="000000" w:themeColor="text1"/>
          <w:lang w:val="en"/>
        </w:rPr>
        <w:t xml:space="preserve"> may use and disclose </w:t>
      </w:r>
      <w:r w:rsidR="00913739" w:rsidRPr="00035294">
        <w:rPr>
          <w:rFonts w:cs="Arial"/>
          <w:color w:val="000000" w:themeColor="text1"/>
          <w:lang w:val="en"/>
        </w:rPr>
        <w:t>health</w:t>
      </w:r>
      <w:r w:rsidRPr="00035294">
        <w:rPr>
          <w:rFonts w:cs="Arial"/>
          <w:color w:val="000000" w:themeColor="text1"/>
          <w:lang w:val="en"/>
        </w:rPr>
        <w:t xml:space="preserve"> information</w:t>
      </w:r>
      <w:r w:rsidRPr="00F453F9">
        <w:rPr>
          <w:rFonts w:cs="Arial"/>
          <w:color w:val="000000" w:themeColor="text1"/>
          <w:lang w:val="en"/>
        </w:rPr>
        <w:t xml:space="preserve"> to a </w:t>
      </w:r>
      <w:hyperlink w:anchor="CoveredEntityDef" w:history="1">
        <w:r w:rsidR="00B013CF" w:rsidRPr="00291C91">
          <w:rPr>
            <w:rStyle w:val="Hyperlink"/>
            <w:rFonts w:cs="Arial"/>
          </w:rPr>
          <w:t>covered entity</w:t>
        </w:r>
      </w:hyperlink>
      <w:r w:rsidR="00B013CF">
        <w:rPr>
          <w:rFonts w:cs="Arial"/>
          <w:color w:val="000000" w:themeColor="text1"/>
          <w:lang w:val="en"/>
        </w:rPr>
        <w:t xml:space="preserve">, </w:t>
      </w:r>
      <w:hyperlink w:anchor="BusinessAssociateDef" w:history="1">
        <w:r w:rsidRPr="00291C91">
          <w:rPr>
            <w:rStyle w:val="Hyperlink"/>
            <w:rFonts w:cs="Arial"/>
          </w:rPr>
          <w:t>business associate</w:t>
        </w:r>
      </w:hyperlink>
      <w:r w:rsidRPr="00F453F9">
        <w:rPr>
          <w:rFonts w:cs="Arial"/>
          <w:color w:val="000000" w:themeColor="text1"/>
          <w:lang w:val="en"/>
        </w:rPr>
        <w:t xml:space="preserve">, </w:t>
      </w:r>
      <w:hyperlink w:anchor="HealthCareClearinghouseDef" w:history="1">
        <w:r w:rsidRPr="00291C91">
          <w:rPr>
            <w:rStyle w:val="Hyperlink"/>
            <w:rFonts w:cs="Arial"/>
          </w:rPr>
          <w:t>health care clearinghouse</w:t>
        </w:r>
      </w:hyperlink>
      <w:r w:rsidRPr="00F453F9">
        <w:rPr>
          <w:rFonts w:cs="Arial"/>
          <w:color w:val="000000" w:themeColor="text1"/>
          <w:lang w:val="en"/>
        </w:rPr>
        <w:t xml:space="preserve">, </w:t>
      </w:r>
      <w:hyperlink w:anchor="HealthCarePlanDef" w:history="1">
        <w:r w:rsidRPr="00291C91">
          <w:rPr>
            <w:rStyle w:val="Hyperlink"/>
            <w:rFonts w:cs="Arial"/>
          </w:rPr>
          <w:t>health care plan</w:t>
        </w:r>
      </w:hyperlink>
      <w:r w:rsidRPr="00F453F9">
        <w:rPr>
          <w:rFonts w:cs="Arial"/>
          <w:color w:val="000000" w:themeColor="text1"/>
          <w:lang w:val="en"/>
        </w:rPr>
        <w:t xml:space="preserve">, </w:t>
      </w:r>
      <w:hyperlink w:anchor="HealthCareProviderDef" w:history="1">
        <w:r w:rsidRPr="00291C91">
          <w:rPr>
            <w:rStyle w:val="Hyperlink"/>
            <w:rFonts w:cs="Arial"/>
          </w:rPr>
          <w:t>health care provider</w:t>
        </w:r>
      </w:hyperlink>
      <w:r w:rsidRPr="00F453F9">
        <w:rPr>
          <w:rFonts w:cs="Arial"/>
          <w:color w:val="000000" w:themeColor="text1"/>
          <w:lang w:val="en"/>
        </w:rPr>
        <w:t xml:space="preserve">, or </w:t>
      </w:r>
      <w:hyperlink w:anchor="HybridEntityDef" w:history="1">
        <w:r w:rsidRPr="00291C91">
          <w:rPr>
            <w:rStyle w:val="Hyperlink"/>
            <w:rFonts w:cs="Arial"/>
          </w:rPr>
          <w:t>hybrid entity</w:t>
        </w:r>
      </w:hyperlink>
      <w:r w:rsidRPr="00F453F9">
        <w:rPr>
          <w:rFonts w:cs="Arial"/>
          <w:color w:val="000000" w:themeColor="text1"/>
          <w:lang w:val="en"/>
        </w:rPr>
        <w:t xml:space="preserve">, without a </w:t>
      </w:r>
      <w:r w:rsidRPr="00035294">
        <w:rPr>
          <w:rFonts w:cs="Arial"/>
          <w:color w:val="000000" w:themeColor="text1"/>
          <w:lang w:val="en"/>
        </w:rPr>
        <w:t>patient authorization for TPO</w:t>
      </w:r>
      <w:r w:rsidRPr="00F453F9">
        <w:rPr>
          <w:rFonts w:cs="Arial"/>
          <w:color w:val="000000" w:themeColor="text1"/>
          <w:lang w:val="en"/>
        </w:rPr>
        <w:t xml:space="preserve"> activities as follows:</w:t>
      </w:r>
    </w:p>
    <w:p w14:paraId="3D7FB7D7" w14:textId="323EC75D" w:rsidR="00230575" w:rsidRPr="00035294" w:rsidRDefault="00230575" w:rsidP="001844D1">
      <w:pPr>
        <w:pStyle w:val="ListParagraph"/>
        <w:numPr>
          <w:ilvl w:val="0"/>
          <w:numId w:val="122"/>
        </w:numPr>
        <w:spacing w:before="60" w:after="60" w:line="276" w:lineRule="auto"/>
        <w:ind w:left="1584" w:hanging="432"/>
        <w:contextualSpacing w:val="0"/>
        <w:rPr>
          <w:rFonts w:cs="Arial"/>
          <w:lang w:val="en"/>
        </w:rPr>
      </w:pPr>
      <w:r w:rsidRPr="00DE6006">
        <w:rPr>
          <w:rFonts w:cs="Arial"/>
          <w:color w:val="000000" w:themeColor="text1"/>
          <w:u w:val="single"/>
          <w:lang w:val="en"/>
        </w:rPr>
        <w:t xml:space="preserve">For </w:t>
      </w:r>
      <w:r w:rsidRPr="00DE6006">
        <w:rPr>
          <w:rFonts w:cs="Arial"/>
          <w:u w:val="single"/>
          <w:lang w:val="en"/>
        </w:rPr>
        <w:t>treatment</w:t>
      </w:r>
      <w:r w:rsidRPr="00F453F9">
        <w:rPr>
          <w:rFonts w:cs="Arial"/>
          <w:color w:val="000000" w:themeColor="text1"/>
          <w:lang w:val="en"/>
        </w:rPr>
        <w:t xml:space="preserve">.  </w:t>
      </w:r>
      <w:r w:rsidRPr="00035294">
        <w:rPr>
          <w:rFonts w:cs="Arial"/>
          <w:lang w:val="en"/>
        </w:rPr>
        <w:t xml:space="preserve">State entities may disclose </w:t>
      </w:r>
      <w:r w:rsidR="00913739" w:rsidRPr="00035294">
        <w:rPr>
          <w:rFonts w:cs="Arial"/>
          <w:lang w:val="en"/>
        </w:rPr>
        <w:t>health</w:t>
      </w:r>
      <w:r w:rsidRPr="00035294">
        <w:rPr>
          <w:rFonts w:cs="Arial"/>
          <w:lang w:val="en"/>
        </w:rPr>
        <w:t xml:space="preserve"> information for</w:t>
      </w:r>
      <w:r w:rsidR="00F453F9" w:rsidRPr="00035294">
        <w:rPr>
          <w:rFonts w:cs="Arial"/>
          <w:lang w:val="en"/>
        </w:rPr>
        <w:t xml:space="preserve"> either of the following</w:t>
      </w:r>
      <w:r w:rsidRPr="00035294">
        <w:rPr>
          <w:rFonts w:cs="Arial"/>
          <w:lang w:val="en"/>
        </w:rPr>
        <w:t xml:space="preserve">:  </w:t>
      </w:r>
    </w:p>
    <w:p w14:paraId="67BC87C6" w14:textId="77777777" w:rsidR="00230575" w:rsidRPr="00FE0957" w:rsidRDefault="00230575" w:rsidP="001844D1">
      <w:pPr>
        <w:pStyle w:val="NormalWeb"/>
        <w:numPr>
          <w:ilvl w:val="0"/>
          <w:numId w:val="351"/>
        </w:numPr>
        <w:spacing w:before="60" w:line="276" w:lineRule="auto"/>
        <w:ind w:left="2016" w:hanging="288"/>
        <w:rPr>
          <w:rFonts w:ascii="Arial" w:hAnsi="Arial" w:cs="Arial"/>
          <w:lang w:val="en"/>
        </w:rPr>
      </w:pPr>
      <w:r w:rsidRPr="00FE0957">
        <w:rPr>
          <w:rFonts w:ascii="Arial" w:hAnsi="Arial" w:cs="Arial"/>
          <w:lang w:val="en"/>
        </w:rPr>
        <w:t xml:space="preserve">The provision, coordination, or management of health care and related </w:t>
      </w:r>
      <w:r w:rsidRPr="00FE0957">
        <w:rPr>
          <w:rFonts w:ascii="Arial" w:hAnsi="Arial" w:cs="Arial"/>
        </w:rPr>
        <w:t>services</w:t>
      </w:r>
      <w:r w:rsidRPr="00FE0957">
        <w:rPr>
          <w:rFonts w:ascii="Arial" w:hAnsi="Arial" w:cs="Arial"/>
          <w:lang w:val="en"/>
        </w:rPr>
        <w:t xml:space="preserve"> among health care providers, consultation between providers regarding a </w:t>
      </w:r>
      <w:r w:rsidRPr="00FE0957">
        <w:rPr>
          <w:rStyle w:val="HyperlinkStyleChar"/>
          <w:color w:val="auto"/>
          <w:u w:val="none"/>
        </w:rPr>
        <w:t>patient</w:t>
      </w:r>
      <w:r w:rsidRPr="00FE0957">
        <w:rPr>
          <w:rFonts w:ascii="Arial" w:hAnsi="Arial" w:cs="Arial"/>
          <w:lang w:val="en"/>
        </w:rPr>
        <w:t xml:space="preserve">, or patient referrals from one provider to another. </w:t>
      </w:r>
    </w:p>
    <w:p w14:paraId="46B19A82" w14:textId="2D6313DE" w:rsidR="00230575" w:rsidRPr="00F453F9" w:rsidRDefault="00230575" w:rsidP="00FE0957">
      <w:pPr>
        <w:pStyle w:val="CitationGhost"/>
        <w:spacing w:after="60"/>
        <w:ind w:left="1980"/>
        <w:rPr>
          <w:lang w:val="en"/>
        </w:rPr>
      </w:pPr>
      <w:r w:rsidRPr="00035294">
        <w:rPr>
          <w:lang w:val="en"/>
        </w:rPr>
        <w:t xml:space="preserve">[45 C.F.R. </w:t>
      </w:r>
      <w:hyperlink r:id="rId39" w:anchor="footnote19_uesfgda" w:tooltip=" Id. at § 164.501." w:history="1">
        <w:r w:rsidRPr="00035294">
          <w:rPr>
            <w:lang w:val="en"/>
          </w:rPr>
          <w:t>§</w:t>
        </w:r>
        <w:r w:rsidR="00F23788">
          <w:rPr>
            <w:lang w:val="en"/>
          </w:rPr>
          <w:t xml:space="preserve"> </w:t>
        </w:r>
        <w:r w:rsidRPr="00035294">
          <w:rPr>
            <w:lang w:val="en"/>
          </w:rPr>
          <w:t>164.501</w:t>
        </w:r>
      </w:hyperlink>
      <w:r w:rsidRPr="00035294">
        <w:rPr>
          <w:lang w:val="en"/>
        </w:rPr>
        <w:t>; CA Civil Code §</w:t>
      </w:r>
      <w:r w:rsidR="00F23788">
        <w:rPr>
          <w:lang w:val="en"/>
        </w:rPr>
        <w:t xml:space="preserve"> </w:t>
      </w:r>
      <w:r w:rsidRPr="00035294">
        <w:rPr>
          <w:lang w:val="en"/>
        </w:rPr>
        <w:t>56.10(c)(1)]</w:t>
      </w:r>
      <w:r w:rsidRPr="00F453F9">
        <w:rPr>
          <w:lang w:val="en"/>
        </w:rPr>
        <w:t> </w:t>
      </w:r>
    </w:p>
    <w:p w14:paraId="2681566E" w14:textId="77777777" w:rsidR="00035294" w:rsidRPr="00FE0957" w:rsidRDefault="00230575" w:rsidP="001844D1">
      <w:pPr>
        <w:pStyle w:val="NormalWeb"/>
        <w:numPr>
          <w:ilvl w:val="0"/>
          <w:numId w:val="351"/>
        </w:numPr>
        <w:spacing w:before="60" w:line="276" w:lineRule="auto"/>
        <w:ind w:left="2016" w:hanging="288"/>
        <w:rPr>
          <w:rFonts w:ascii="Arial" w:hAnsi="Arial" w:cs="Arial"/>
          <w:lang w:val="en"/>
        </w:rPr>
      </w:pPr>
      <w:r w:rsidRPr="00FE0957">
        <w:rPr>
          <w:rFonts w:ascii="Arial" w:hAnsi="Arial" w:cs="Arial"/>
          <w:lang w:val="en"/>
        </w:rPr>
        <w:t>Its own treatment activities and the treatment activities of another health care provider. </w:t>
      </w:r>
    </w:p>
    <w:p w14:paraId="2BDEB1CF" w14:textId="5C0D1261" w:rsidR="00F1656D" w:rsidRDefault="00230575" w:rsidP="00FE0957">
      <w:pPr>
        <w:pStyle w:val="CitationGhost"/>
        <w:spacing w:after="60"/>
        <w:ind w:left="1980"/>
        <w:rPr>
          <w:rFonts w:eastAsia="Times New Roman"/>
          <w:szCs w:val="24"/>
          <w:u w:val="single"/>
        </w:rPr>
      </w:pPr>
      <w:r w:rsidRPr="00035294">
        <w:rPr>
          <w:lang w:val="en"/>
        </w:rPr>
        <w:t>[45 C.F.R. §§</w:t>
      </w:r>
      <w:r w:rsidR="00F23788">
        <w:rPr>
          <w:lang w:val="en"/>
        </w:rPr>
        <w:t xml:space="preserve"> </w:t>
      </w:r>
      <w:r w:rsidRPr="00035294">
        <w:rPr>
          <w:lang w:val="en"/>
        </w:rPr>
        <w:t>164.506(c)(1) – (c)(2)]</w:t>
      </w:r>
      <w:r w:rsidRPr="00035294">
        <w:rPr>
          <w:b/>
          <w:lang w:val="en"/>
        </w:rPr>
        <w:t xml:space="preserve"> </w:t>
      </w:r>
    </w:p>
    <w:p w14:paraId="19582081" w14:textId="69E22C68" w:rsidR="00035294" w:rsidRPr="00035294" w:rsidRDefault="00230575" w:rsidP="001844D1">
      <w:pPr>
        <w:pStyle w:val="ListParagraph"/>
        <w:numPr>
          <w:ilvl w:val="0"/>
          <w:numId w:val="122"/>
        </w:numPr>
        <w:spacing w:before="60" w:after="60" w:line="276" w:lineRule="auto"/>
        <w:ind w:left="1584" w:hanging="432"/>
        <w:contextualSpacing w:val="0"/>
        <w:rPr>
          <w:rFonts w:cs="Arial"/>
          <w:color w:val="000000" w:themeColor="text1"/>
        </w:rPr>
      </w:pPr>
      <w:r w:rsidRPr="00DE6006">
        <w:rPr>
          <w:rFonts w:cs="Arial"/>
          <w:u w:val="single"/>
        </w:rPr>
        <w:t>For payment</w:t>
      </w:r>
      <w:r w:rsidRPr="00F453F9">
        <w:rPr>
          <w:rFonts w:cs="Arial"/>
        </w:rPr>
        <w:t xml:space="preserve">.  State </w:t>
      </w:r>
      <w:r w:rsidRPr="00553666">
        <w:rPr>
          <w:rFonts w:cs="Arial"/>
          <w:lang w:val="en"/>
        </w:rPr>
        <w:t>entities</w:t>
      </w:r>
      <w:r w:rsidRPr="00F453F9">
        <w:rPr>
          <w:rFonts w:cs="Arial"/>
        </w:rPr>
        <w:t xml:space="preserve"> may use </w:t>
      </w:r>
      <w:r w:rsidR="00913739" w:rsidRPr="00F453F9">
        <w:rPr>
          <w:rFonts w:cs="Arial"/>
        </w:rPr>
        <w:t>health</w:t>
      </w:r>
      <w:r w:rsidRPr="00F453F9">
        <w:rPr>
          <w:rFonts w:cs="Arial"/>
        </w:rPr>
        <w:t xml:space="preserve"> information for their own </w:t>
      </w:r>
      <w:r w:rsidRPr="00237551">
        <w:rPr>
          <w:rFonts w:cs="Arial"/>
        </w:rPr>
        <w:t xml:space="preserve">payment </w:t>
      </w:r>
      <w:r w:rsidRPr="00F453F9">
        <w:rPr>
          <w:rFonts w:cs="Arial"/>
        </w:rPr>
        <w:t xml:space="preserve">activities and may </w:t>
      </w:r>
      <w:r w:rsidRPr="00732BFD">
        <w:rPr>
          <w:rFonts w:cs="Arial"/>
          <w:lang w:val="en"/>
        </w:rPr>
        <w:t>disclose</w:t>
      </w:r>
      <w:r w:rsidRPr="00F453F9">
        <w:rPr>
          <w:rFonts w:cs="Arial"/>
        </w:rPr>
        <w:t xml:space="preserve"> </w:t>
      </w:r>
      <w:r w:rsidR="00913739" w:rsidRPr="00F453F9">
        <w:rPr>
          <w:rFonts w:cs="Arial"/>
        </w:rPr>
        <w:t>health</w:t>
      </w:r>
      <w:r w:rsidRPr="00F453F9">
        <w:rPr>
          <w:rFonts w:cs="Arial"/>
        </w:rPr>
        <w:t xml:space="preserve"> information for the </w:t>
      </w:r>
      <w:r w:rsidRPr="00237551">
        <w:rPr>
          <w:rFonts w:cs="Arial"/>
        </w:rPr>
        <w:t>payment</w:t>
      </w:r>
      <w:r w:rsidRPr="00F453F9">
        <w:rPr>
          <w:rFonts w:cs="Arial"/>
        </w:rPr>
        <w:t xml:space="preserve"> activities of the entity (entities described in III.</w:t>
      </w:r>
      <w:r w:rsidR="00B013CF">
        <w:rPr>
          <w:rFonts w:cs="Arial"/>
        </w:rPr>
        <w:t>A</w:t>
      </w:r>
      <w:r w:rsidRPr="00F453F9">
        <w:rPr>
          <w:rFonts w:cs="Arial"/>
        </w:rPr>
        <w:t>.</w:t>
      </w:r>
      <w:r w:rsidR="00FE0957">
        <w:rPr>
          <w:rFonts w:cs="Arial"/>
        </w:rPr>
        <w:t>1.</w:t>
      </w:r>
      <w:r w:rsidRPr="00F453F9">
        <w:rPr>
          <w:rFonts w:cs="Arial"/>
        </w:rPr>
        <w:t xml:space="preserve"> above) receiving the information, as follows:  </w:t>
      </w:r>
    </w:p>
    <w:p w14:paraId="64E3A138" w14:textId="6C926AFA" w:rsidR="00230575" w:rsidRPr="00035294" w:rsidRDefault="00230575" w:rsidP="00A018FB">
      <w:pPr>
        <w:pStyle w:val="CitationGhost"/>
        <w:ind w:left="1620"/>
        <w:rPr>
          <w:color w:val="000000" w:themeColor="text1"/>
        </w:rPr>
      </w:pPr>
      <w:r w:rsidRPr="00035294">
        <w:t>[45 C.F.R. §§</w:t>
      </w:r>
      <w:r w:rsidR="00F23788">
        <w:t xml:space="preserve"> </w:t>
      </w:r>
      <w:r w:rsidRPr="00035294">
        <w:t xml:space="preserve">164.506(c)(1) – (c)(2)] </w:t>
      </w:r>
    </w:p>
    <w:p w14:paraId="0BACCF91" w14:textId="77777777" w:rsidR="00035294" w:rsidRDefault="00230575" w:rsidP="00A018FB">
      <w:pPr>
        <w:spacing w:after="0"/>
        <w:ind w:left="1620"/>
        <w:rPr>
          <w:rFonts w:cs="Arial"/>
          <w:color w:val="000000" w:themeColor="text1"/>
        </w:rPr>
      </w:pPr>
      <w:r w:rsidRPr="00230575">
        <w:rPr>
          <w:rFonts w:cs="Arial"/>
          <w:color w:val="000000" w:themeColor="text1"/>
        </w:rPr>
        <w:t xml:space="preserve">To an insurer, </w:t>
      </w:r>
      <w:hyperlink w:anchor="EmployerDef" w:history="1">
        <w:r w:rsidR="00CD5836" w:rsidRPr="00291C91">
          <w:rPr>
            <w:rStyle w:val="Hyperlink"/>
            <w:rFonts w:cs="Arial"/>
            <w:szCs w:val="24"/>
          </w:rPr>
          <w:t>employer</w:t>
        </w:r>
      </w:hyperlink>
      <w:r w:rsidRPr="00230575">
        <w:rPr>
          <w:rFonts w:cs="Arial"/>
          <w:color w:val="000000" w:themeColor="text1"/>
        </w:rPr>
        <w:t xml:space="preserve">, health care service plan, hospital service plan, employee benefit plan, governmental authority, </w:t>
      </w:r>
      <w:r w:rsidRPr="00035294">
        <w:rPr>
          <w:rFonts w:cs="Arial"/>
          <w:color w:val="000000" w:themeColor="text1"/>
        </w:rPr>
        <w:t xml:space="preserve">business associate, or any other person or entity responsible for paying for health care services including a person or entity that provides billing, claims management </w:t>
      </w:r>
      <w:r w:rsidR="00913739" w:rsidRPr="00035294">
        <w:rPr>
          <w:rFonts w:cs="Arial"/>
          <w:color w:val="000000" w:themeColor="text1"/>
        </w:rPr>
        <w:t>health</w:t>
      </w:r>
      <w:r w:rsidRPr="00035294">
        <w:rPr>
          <w:rFonts w:cs="Arial"/>
          <w:color w:val="000000" w:themeColor="text1"/>
        </w:rPr>
        <w:t xml:space="preserve"> data processing, or other administrative services to health care providers, health care service plans, or any of the persons or entities specified above </w:t>
      </w:r>
      <w:r w:rsidRPr="00035294">
        <w:rPr>
          <w:rFonts w:cs="Arial"/>
          <w:i/>
          <w:color w:val="000000" w:themeColor="text1"/>
        </w:rPr>
        <w:t>to the extent necessary</w:t>
      </w:r>
      <w:r w:rsidRPr="00035294">
        <w:rPr>
          <w:rFonts w:cs="Arial"/>
          <w:color w:val="000000" w:themeColor="text1"/>
        </w:rPr>
        <w:t xml:space="preserve"> to allow responsibility for payment to be determined</w:t>
      </w:r>
      <w:r w:rsidRPr="00230575">
        <w:rPr>
          <w:rFonts w:cs="Arial"/>
          <w:color w:val="000000" w:themeColor="text1"/>
        </w:rPr>
        <w:t xml:space="preserve"> and made.</w:t>
      </w:r>
    </w:p>
    <w:p w14:paraId="7FA3A891" w14:textId="1DAFAA28" w:rsidR="00230575" w:rsidRPr="00230575" w:rsidRDefault="00230575" w:rsidP="00A018FB">
      <w:pPr>
        <w:pStyle w:val="CitationGhost"/>
        <w:ind w:left="1620"/>
      </w:pPr>
      <w:r w:rsidRPr="00035294">
        <w:t>[CA Civil Code §</w:t>
      </w:r>
      <w:r w:rsidR="00F23788">
        <w:t xml:space="preserve"> </w:t>
      </w:r>
      <w:r w:rsidRPr="00035294">
        <w:t>56.10(c)(2)</w:t>
      </w:r>
      <w:r w:rsidR="0044549E">
        <w:t>,</w:t>
      </w:r>
      <w:r w:rsidRPr="00035294">
        <w:t xml:space="preserve"> and §</w:t>
      </w:r>
      <w:r w:rsidR="00F23788">
        <w:t xml:space="preserve"> </w:t>
      </w:r>
      <w:r w:rsidRPr="00035294">
        <w:t>56.10(c)(3)]</w:t>
      </w:r>
    </w:p>
    <w:p w14:paraId="4486BA09" w14:textId="7553F4B1" w:rsidR="00230575" w:rsidRPr="00F453F9" w:rsidRDefault="00230575" w:rsidP="001844D1">
      <w:pPr>
        <w:pStyle w:val="ListParagraph"/>
        <w:numPr>
          <w:ilvl w:val="0"/>
          <w:numId w:val="122"/>
        </w:numPr>
        <w:spacing w:before="60" w:after="60" w:line="276" w:lineRule="auto"/>
        <w:ind w:left="1584" w:hanging="432"/>
        <w:contextualSpacing w:val="0"/>
        <w:rPr>
          <w:rFonts w:cs="Arial"/>
        </w:rPr>
      </w:pPr>
      <w:r w:rsidRPr="00DE6006">
        <w:rPr>
          <w:rFonts w:cs="Arial"/>
          <w:u w:val="single"/>
        </w:rPr>
        <w:t>For health care operations</w:t>
      </w:r>
      <w:r w:rsidRPr="00F453F9">
        <w:rPr>
          <w:rFonts w:cs="Arial"/>
        </w:rPr>
        <w:t xml:space="preserve">.  </w:t>
      </w:r>
      <w:r w:rsidRPr="00237551">
        <w:rPr>
          <w:rFonts w:cs="Arial"/>
        </w:rPr>
        <w:t>State entities</w:t>
      </w:r>
      <w:r w:rsidRPr="00F453F9">
        <w:rPr>
          <w:rFonts w:cs="Arial"/>
        </w:rPr>
        <w:t xml:space="preserve"> may use </w:t>
      </w:r>
      <w:r w:rsidR="00913739" w:rsidRPr="00F453F9">
        <w:rPr>
          <w:rFonts w:cs="Arial"/>
        </w:rPr>
        <w:t>health</w:t>
      </w:r>
      <w:r w:rsidRPr="00F453F9">
        <w:rPr>
          <w:rFonts w:cs="Arial"/>
        </w:rPr>
        <w:t xml:space="preserve"> information for </w:t>
      </w:r>
      <w:r w:rsidRPr="00237551">
        <w:rPr>
          <w:rFonts w:cs="Arial"/>
        </w:rPr>
        <w:t xml:space="preserve">health care </w:t>
      </w:r>
      <w:r w:rsidRPr="00732BFD">
        <w:rPr>
          <w:rFonts w:cs="Arial"/>
          <w:lang w:val="en"/>
        </w:rPr>
        <w:t>operations</w:t>
      </w:r>
      <w:r w:rsidRPr="00F453F9">
        <w:rPr>
          <w:rFonts w:cs="Arial"/>
        </w:rPr>
        <w:t xml:space="preserve"> and may disclose </w:t>
      </w:r>
      <w:r w:rsidR="00913739" w:rsidRPr="00F453F9">
        <w:rPr>
          <w:rFonts w:cs="Arial"/>
        </w:rPr>
        <w:t>health</w:t>
      </w:r>
      <w:r w:rsidRPr="00F453F9">
        <w:rPr>
          <w:rFonts w:cs="Arial"/>
        </w:rPr>
        <w:t xml:space="preserve"> information to another entity (entities described in III.</w:t>
      </w:r>
      <w:r w:rsidR="00B013CF">
        <w:rPr>
          <w:rFonts w:cs="Arial"/>
        </w:rPr>
        <w:t>A</w:t>
      </w:r>
      <w:r w:rsidRPr="00F453F9">
        <w:rPr>
          <w:rFonts w:cs="Arial"/>
        </w:rPr>
        <w:t>.</w:t>
      </w:r>
      <w:r w:rsidR="00A018FB">
        <w:rPr>
          <w:rFonts w:cs="Arial"/>
        </w:rPr>
        <w:t>1.</w:t>
      </w:r>
      <w:r w:rsidRPr="00F453F9">
        <w:rPr>
          <w:rFonts w:cs="Arial"/>
        </w:rPr>
        <w:t xml:space="preserve"> above</w:t>
      </w:r>
      <w:r w:rsidRPr="009071F9">
        <w:rPr>
          <w:rFonts w:cs="Arial"/>
        </w:rPr>
        <w:t xml:space="preserve">) </w:t>
      </w:r>
      <w:r w:rsidR="00F453F9" w:rsidRPr="009071F9">
        <w:rPr>
          <w:rFonts w:cs="Arial"/>
        </w:rPr>
        <w:t>if both of the following are met</w:t>
      </w:r>
      <w:r w:rsidRPr="009071F9">
        <w:rPr>
          <w:rFonts w:cs="Arial"/>
        </w:rPr>
        <w:t>:</w:t>
      </w:r>
      <w:r w:rsidRPr="00F453F9">
        <w:rPr>
          <w:rFonts w:cs="Arial"/>
        </w:rPr>
        <w:t xml:space="preserve"> </w:t>
      </w:r>
    </w:p>
    <w:p w14:paraId="7F9BD2BE" w14:textId="50D7564A" w:rsidR="00230575" w:rsidRPr="00FE0957" w:rsidRDefault="00F453F9" w:rsidP="001844D1">
      <w:pPr>
        <w:pStyle w:val="NormalWeb"/>
        <w:numPr>
          <w:ilvl w:val="0"/>
          <w:numId w:val="352"/>
        </w:numPr>
        <w:spacing w:before="60" w:after="60" w:line="276" w:lineRule="auto"/>
        <w:ind w:left="2016" w:hanging="288"/>
        <w:rPr>
          <w:rFonts w:ascii="Arial" w:hAnsi="Arial" w:cs="Arial"/>
        </w:rPr>
      </w:pPr>
      <w:r w:rsidRPr="00FE0957">
        <w:rPr>
          <w:rFonts w:ascii="Arial" w:hAnsi="Arial" w:cs="Arial"/>
          <w:lang w:val="en"/>
        </w:rPr>
        <w:t>Each</w:t>
      </w:r>
      <w:r w:rsidR="00230575" w:rsidRPr="00FE0957">
        <w:rPr>
          <w:rFonts w:ascii="Arial" w:hAnsi="Arial" w:cs="Arial"/>
        </w:rPr>
        <w:t xml:space="preserve"> entity has or had a </w:t>
      </w:r>
      <w:hyperlink w:anchor="TreatmentRelationshipDef" w:history="1">
        <w:r w:rsidR="00230575" w:rsidRPr="00FE0957">
          <w:rPr>
            <w:rStyle w:val="Hyperlink"/>
            <w:rFonts w:ascii="Arial" w:hAnsi="Arial" w:cs="Arial"/>
          </w:rPr>
          <w:t>treatment relationship</w:t>
        </w:r>
      </w:hyperlink>
      <w:r w:rsidR="00230575" w:rsidRPr="00FE0957">
        <w:rPr>
          <w:rFonts w:ascii="Arial" w:hAnsi="Arial" w:cs="Arial"/>
        </w:rPr>
        <w:t xml:space="preserve"> with the patient who is the</w:t>
      </w:r>
      <w:r w:rsidR="00A018FB">
        <w:rPr>
          <w:rFonts w:ascii="Arial" w:hAnsi="Arial" w:cs="Arial"/>
        </w:rPr>
        <w:t xml:space="preserve"> </w:t>
      </w:r>
      <w:r w:rsidR="00230575" w:rsidRPr="00FE0957">
        <w:rPr>
          <w:rFonts w:ascii="Arial" w:hAnsi="Arial" w:cs="Arial"/>
        </w:rPr>
        <w:t xml:space="preserve">subject of the requested </w:t>
      </w:r>
      <w:r w:rsidR="00913739" w:rsidRPr="00FE0957">
        <w:rPr>
          <w:rFonts w:ascii="Arial" w:hAnsi="Arial" w:cs="Arial"/>
        </w:rPr>
        <w:t>health</w:t>
      </w:r>
      <w:r w:rsidR="00230575" w:rsidRPr="00FE0957">
        <w:rPr>
          <w:rFonts w:ascii="Arial" w:hAnsi="Arial" w:cs="Arial"/>
        </w:rPr>
        <w:t xml:space="preserve"> information</w:t>
      </w:r>
    </w:p>
    <w:p w14:paraId="17F0BD4F" w14:textId="77777777" w:rsidR="00230575" w:rsidRPr="00A018FB" w:rsidRDefault="00230575" w:rsidP="001844D1">
      <w:pPr>
        <w:pStyle w:val="NormalWeb"/>
        <w:numPr>
          <w:ilvl w:val="0"/>
          <w:numId w:val="352"/>
        </w:numPr>
        <w:spacing w:before="60" w:after="60" w:line="276" w:lineRule="auto"/>
        <w:ind w:left="2016" w:hanging="288"/>
        <w:rPr>
          <w:rFonts w:ascii="Arial" w:hAnsi="Arial" w:cs="Arial"/>
        </w:rPr>
      </w:pPr>
      <w:r w:rsidRPr="00A018FB">
        <w:rPr>
          <w:rFonts w:ascii="Arial" w:hAnsi="Arial" w:cs="Arial"/>
        </w:rPr>
        <w:t xml:space="preserve">The </w:t>
      </w:r>
      <w:r w:rsidR="00913739" w:rsidRPr="00A018FB">
        <w:rPr>
          <w:rFonts w:ascii="Arial" w:hAnsi="Arial" w:cs="Arial"/>
        </w:rPr>
        <w:t>health</w:t>
      </w:r>
      <w:r w:rsidRPr="00A018FB">
        <w:rPr>
          <w:rFonts w:ascii="Arial" w:hAnsi="Arial" w:cs="Arial"/>
        </w:rPr>
        <w:t xml:space="preserve"> information pertains to that treatment relationship, and the disclosure is for one of the following purposes</w:t>
      </w:r>
      <w:r w:rsidR="00F453F9" w:rsidRPr="00A018FB">
        <w:rPr>
          <w:rFonts w:ascii="Arial" w:hAnsi="Arial" w:cs="Arial"/>
        </w:rPr>
        <w:t>:</w:t>
      </w:r>
    </w:p>
    <w:p w14:paraId="099B43F6" w14:textId="77777777" w:rsidR="00230575" w:rsidRPr="00F453F9" w:rsidRDefault="00F453F9" w:rsidP="001844D1">
      <w:pPr>
        <w:pStyle w:val="ListParagraph"/>
        <w:numPr>
          <w:ilvl w:val="3"/>
          <w:numId w:val="123"/>
        </w:numPr>
        <w:spacing w:before="60" w:after="60" w:line="276" w:lineRule="auto"/>
        <w:ind w:left="2430"/>
        <w:contextualSpacing w:val="0"/>
        <w:rPr>
          <w:rFonts w:cs="Arial"/>
        </w:rPr>
      </w:pPr>
      <w:r>
        <w:rPr>
          <w:rFonts w:cs="Arial"/>
        </w:rPr>
        <w:t>C</w:t>
      </w:r>
      <w:r w:rsidR="00230575" w:rsidRPr="00F453F9">
        <w:rPr>
          <w:rFonts w:cs="Arial"/>
        </w:rPr>
        <w:t xml:space="preserve">onducting quality assessment and improvement activities </w:t>
      </w:r>
    </w:p>
    <w:p w14:paraId="248AFA0D" w14:textId="77777777" w:rsidR="00230575" w:rsidRPr="00F453F9" w:rsidRDefault="00F453F9" w:rsidP="001844D1">
      <w:pPr>
        <w:pStyle w:val="ListParagraph"/>
        <w:numPr>
          <w:ilvl w:val="3"/>
          <w:numId w:val="123"/>
        </w:numPr>
        <w:spacing w:before="60" w:after="60" w:line="276" w:lineRule="auto"/>
        <w:ind w:left="2430"/>
        <w:contextualSpacing w:val="0"/>
        <w:rPr>
          <w:rFonts w:cs="Arial"/>
        </w:rPr>
      </w:pPr>
      <w:r>
        <w:rPr>
          <w:rFonts w:cs="Arial"/>
        </w:rPr>
        <w:t>E</w:t>
      </w:r>
      <w:r w:rsidR="00230575" w:rsidRPr="00F453F9">
        <w:rPr>
          <w:rFonts w:cs="Arial"/>
        </w:rPr>
        <w:t>valuating provider performance</w:t>
      </w:r>
    </w:p>
    <w:p w14:paraId="02A79BB8" w14:textId="4F4FD115" w:rsidR="00230575" w:rsidRPr="00F453F9" w:rsidRDefault="00F453F9" w:rsidP="001844D1">
      <w:pPr>
        <w:pStyle w:val="ListParagraph"/>
        <w:numPr>
          <w:ilvl w:val="3"/>
          <w:numId w:val="123"/>
        </w:numPr>
        <w:spacing w:before="60" w:after="60" w:line="276" w:lineRule="auto"/>
        <w:ind w:left="2430"/>
        <w:contextualSpacing w:val="0"/>
        <w:rPr>
          <w:rFonts w:cs="Arial"/>
        </w:rPr>
      </w:pPr>
      <w:r>
        <w:rPr>
          <w:rFonts w:cs="Arial"/>
        </w:rPr>
        <w:t>H</w:t>
      </w:r>
      <w:r w:rsidR="00230575" w:rsidRPr="00F453F9">
        <w:rPr>
          <w:rFonts w:cs="Arial"/>
        </w:rPr>
        <w:t>ealth care fraud an</w:t>
      </w:r>
      <w:r w:rsidR="00FE112A">
        <w:rPr>
          <w:rFonts w:cs="Arial"/>
        </w:rPr>
        <w:t>d abuse detection or compliance</w:t>
      </w:r>
      <w:r w:rsidR="00230575" w:rsidRPr="00F453F9">
        <w:rPr>
          <w:rFonts w:eastAsiaTheme="minorHAnsi" w:cs="Arial"/>
        </w:rPr>
        <w:t xml:space="preserve"> </w:t>
      </w:r>
    </w:p>
    <w:p w14:paraId="730D90E5" w14:textId="12160D40" w:rsidR="00230575" w:rsidRPr="00F453F9" w:rsidRDefault="00230575" w:rsidP="00FE112A">
      <w:pPr>
        <w:pStyle w:val="CitationGhost"/>
        <w:ind w:left="1584"/>
        <w:rPr>
          <w:color w:val="000000" w:themeColor="text1"/>
        </w:rPr>
      </w:pPr>
      <w:r w:rsidRPr="00035294">
        <w:t>[45 C.F.R. §</w:t>
      </w:r>
      <w:r w:rsidR="00F23788">
        <w:t xml:space="preserve"> </w:t>
      </w:r>
      <w:r w:rsidRPr="00035294">
        <w:t>164.506(c)(1)</w:t>
      </w:r>
      <w:r w:rsidR="0044549E">
        <w:t>, and</w:t>
      </w:r>
      <w:r w:rsidRPr="00035294">
        <w:t xml:space="preserve"> §</w:t>
      </w:r>
      <w:r w:rsidR="00F23788">
        <w:t xml:space="preserve"> </w:t>
      </w:r>
      <w:r w:rsidRPr="00035294">
        <w:t>164.506(c)(4); CA Civil Code §</w:t>
      </w:r>
      <w:r w:rsidR="00F23788">
        <w:t xml:space="preserve"> </w:t>
      </w:r>
      <w:r w:rsidRPr="00035294">
        <w:t>56.10(c)]</w:t>
      </w:r>
    </w:p>
    <w:p w14:paraId="1323C0FF" w14:textId="77777777" w:rsidR="00DD1EA2" w:rsidRDefault="00DD1EA2">
      <w:pPr>
        <w:spacing w:before="0" w:after="200"/>
        <w:rPr>
          <w:rFonts w:eastAsia="Times New Roman" w:cs="Arial"/>
          <w:szCs w:val="24"/>
          <w:u w:val="single"/>
        </w:rPr>
      </w:pPr>
      <w:r>
        <w:rPr>
          <w:rFonts w:cs="Arial"/>
          <w:u w:val="single"/>
        </w:rPr>
        <w:br w:type="page"/>
      </w:r>
    </w:p>
    <w:p w14:paraId="388C8060" w14:textId="1A99A38B" w:rsidR="00A018FB" w:rsidRPr="008D21E6" w:rsidRDefault="00230575" w:rsidP="001844D1">
      <w:pPr>
        <w:pStyle w:val="ListParagraph"/>
        <w:numPr>
          <w:ilvl w:val="0"/>
          <w:numId w:val="121"/>
        </w:numPr>
        <w:spacing w:before="0" w:after="200" w:line="276" w:lineRule="auto"/>
        <w:ind w:left="1152" w:hanging="432"/>
        <w:contextualSpacing w:val="0"/>
        <w:rPr>
          <w:rFonts w:cs="Arial"/>
          <w:b/>
          <w:u w:val="single"/>
        </w:rPr>
      </w:pPr>
      <w:r w:rsidRPr="008D21E6">
        <w:rPr>
          <w:rFonts w:cs="Arial"/>
          <w:u w:val="single"/>
        </w:rPr>
        <w:t xml:space="preserve">Additional restrictions exist when sharing </w:t>
      </w:r>
      <w:r w:rsidR="00913739" w:rsidRPr="008D21E6">
        <w:rPr>
          <w:rFonts w:cs="Arial"/>
          <w:u w:val="single"/>
        </w:rPr>
        <w:t>health</w:t>
      </w:r>
      <w:r w:rsidRPr="008D21E6">
        <w:rPr>
          <w:rFonts w:cs="Arial"/>
          <w:u w:val="single"/>
        </w:rPr>
        <w:t xml:space="preserve"> information between state entities</w:t>
      </w:r>
      <w:r w:rsidRPr="008D21E6">
        <w:rPr>
          <w:rFonts w:cs="Arial"/>
        </w:rPr>
        <w:t xml:space="preserve">.  State </w:t>
      </w:r>
      <w:r w:rsidRPr="008D21E6">
        <w:rPr>
          <w:rFonts w:cs="Arial"/>
          <w:color w:val="000000" w:themeColor="text1"/>
          <w:lang w:val="en"/>
        </w:rPr>
        <w:t>entities</w:t>
      </w:r>
      <w:r w:rsidRPr="008D21E6">
        <w:rPr>
          <w:rFonts w:cs="Arial"/>
        </w:rPr>
        <w:t xml:space="preserve"> may use and disclose </w:t>
      </w:r>
      <w:r w:rsidR="00913739" w:rsidRPr="008D21E6">
        <w:rPr>
          <w:rFonts w:cs="Arial"/>
        </w:rPr>
        <w:t>health</w:t>
      </w:r>
      <w:r w:rsidRPr="008D21E6">
        <w:rPr>
          <w:rFonts w:cs="Arial"/>
        </w:rPr>
        <w:t xml:space="preserve"> information, without a patient authorization, for </w:t>
      </w:r>
      <w:r w:rsidRPr="008D21E6">
        <w:rPr>
          <w:rFonts w:cs="Arial"/>
          <w:color w:val="000000" w:themeColor="text1"/>
          <w:lang w:val="en"/>
        </w:rPr>
        <w:t>TPO</w:t>
      </w:r>
      <w:r w:rsidRPr="008D21E6">
        <w:rPr>
          <w:rFonts w:cs="Arial"/>
        </w:rPr>
        <w:t xml:space="preserve"> to another state entity only if necessary for the other state entity to perform constitutional or statutory duties compatible with providing health</w:t>
      </w:r>
      <w:r w:rsidR="00035294" w:rsidRPr="008D21E6">
        <w:rPr>
          <w:rFonts w:cs="Arial"/>
        </w:rPr>
        <w:t xml:space="preserve"> </w:t>
      </w:r>
      <w:r w:rsidRPr="008D21E6">
        <w:rPr>
          <w:rFonts w:cs="Arial"/>
        </w:rPr>
        <w:t>care services.</w:t>
      </w:r>
      <w:r w:rsidR="00E80767" w:rsidRPr="008D21E6">
        <w:rPr>
          <w:rFonts w:cs="Arial"/>
        </w:rPr>
        <w:t xml:space="preserve">  </w:t>
      </w:r>
    </w:p>
    <w:p w14:paraId="5D8B3289" w14:textId="00A7985B" w:rsidR="000445DD" w:rsidRPr="00237551" w:rsidRDefault="000445DD" w:rsidP="001844D1">
      <w:pPr>
        <w:pStyle w:val="ListParagraph"/>
        <w:numPr>
          <w:ilvl w:val="0"/>
          <w:numId w:val="56"/>
        </w:numPr>
        <w:spacing w:before="240" w:after="120" w:line="276" w:lineRule="auto"/>
        <w:contextualSpacing w:val="0"/>
        <w:rPr>
          <w:rFonts w:cs="Arial"/>
          <w:b/>
          <w:u w:val="single"/>
        </w:rPr>
      </w:pPr>
      <w:r w:rsidRPr="00237551">
        <w:rPr>
          <w:rFonts w:cs="Arial"/>
          <w:b/>
          <w:u w:val="single"/>
        </w:rPr>
        <w:t>References</w:t>
      </w:r>
    </w:p>
    <w:p w14:paraId="401E8E4E" w14:textId="77777777" w:rsidR="000445DD" w:rsidRPr="003A4515" w:rsidRDefault="000445DD" w:rsidP="003A4515">
      <w:pPr>
        <w:spacing w:before="40" w:after="40"/>
        <w:ind w:left="360"/>
      </w:pPr>
      <w:r w:rsidRPr="003A4515">
        <w:t xml:space="preserve">45 C.F.R. </w:t>
      </w:r>
    </w:p>
    <w:p w14:paraId="6F462CAF" w14:textId="4A2907B4" w:rsidR="000445DD" w:rsidRPr="00DE7A2A" w:rsidRDefault="000445DD" w:rsidP="001844D1">
      <w:pPr>
        <w:pStyle w:val="ListParagraph"/>
        <w:numPr>
          <w:ilvl w:val="0"/>
          <w:numId w:val="44"/>
        </w:numPr>
        <w:spacing w:before="0" w:line="276" w:lineRule="auto"/>
        <w:ind w:left="792"/>
        <w:contextualSpacing w:val="0"/>
        <w:rPr>
          <w:iCs/>
        </w:rPr>
      </w:pPr>
      <w:r w:rsidRPr="00DE7A2A">
        <w:rPr>
          <w:iCs/>
        </w:rPr>
        <w:t>§</w:t>
      </w:r>
      <w:r w:rsidR="00F23788">
        <w:rPr>
          <w:iCs/>
        </w:rPr>
        <w:t xml:space="preserve"> </w:t>
      </w:r>
      <w:r w:rsidRPr="00DE7A2A">
        <w:rPr>
          <w:iCs/>
        </w:rPr>
        <w:t>164.501</w:t>
      </w:r>
    </w:p>
    <w:p w14:paraId="722D3A6B" w14:textId="23E9C5EA" w:rsidR="000445DD" w:rsidRDefault="000445DD" w:rsidP="001844D1">
      <w:pPr>
        <w:pStyle w:val="ListParagraph"/>
        <w:numPr>
          <w:ilvl w:val="0"/>
          <w:numId w:val="44"/>
        </w:numPr>
        <w:spacing w:before="0" w:line="276" w:lineRule="auto"/>
        <w:ind w:left="792"/>
        <w:contextualSpacing w:val="0"/>
        <w:rPr>
          <w:iCs/>
        </w:rPr>
      </w:pPr>
      <w:r w:rsidRPr="00DE7A2A">
        <w:rPr>
          <w:iCs/>
        </w:rPr>
        <w:t>§</w:t>
      </w:r>
      <w:r w:rsidR="00F23788">
        <w:rPr>
          <w:iCs/>
        </w:rPr>
        <w:t xml:space="preserve"> </w:t>
      </w:r>
      <w:r w:rsidRPr="00DE7A2A">
        <w:rPr>
          <w:iCs/>
        </w:rPr>
        <w:t>164.506</w:t>
      </w:r>
    </w:p>
    <w:p w14:paraId="5A5A6CC9" w14:textId="5CD070F6" w:rsidR="00281574" w:rsidRPr="00DE7A2A" w:rsidRDefault="00281574" w:rsidP="001844D1">
      <w:pPr>
        <w:pStyle w:val="ListParagraph"/>
        <w:numPr>
          <w:ilvl w:val="0"/>
          <w:numId w:val="44"/>
        </w:numPr>
        <w:spacing w:before="0" w:line="276" w:lineRule="auto"/>
        <w:ind w:left="792"/>
        <w:contextualSpacing w:val="0"/>
        <w:rPr>
          <w:iCs/>
        </w:rPr>
      </w:pPr>
      <w:r>
        <w:rPr>
          <w:iCs/>
        </w:rPr>
        <w:t>§ 164.530(i)(1)</w:t>
      </w:r>
    </w:p>
    <w:p w14:paraId="58C72A22" w14:textId="77777777" w:rsidR="009C28E0" w:rsidRPr="003A4515" w:rsidRDefault="000445DD" w:rsidP="00553666">
      <w:pPr>
        <w:spacing w:before="40" w:after="40"/>
        <w:ind w:left="360"/>
      </w:pPr>
      <w:r w:rsidRPr="003A4515">
        <w:t xml:space="preserve">CA Civil Code </w:t>
      </w:r>
    </w:p>
    <w:p w14:paraId="6BA83E01" w14:textId="389A80E1" w:rsidR="009C28E0" w:rsidRPr="00DE7A2A" w:rsidRDefault="000445DD" w:rsidP="001844D1">
      <w:pPr>
        <w:pStyle w:val="ListParagraph"/>
        <w:numPr>
          <w:ilvl w:val="0"/>
          <w:numId w:val="44"/>
        </w:numPr>
        <w:spacing w:before="0" w:line="276" w:lineRule="auto"/>
        <w:ind w:left="792"/>
        <w:contextualSpacing w:val="0"/>
        <w:rPr>
          <w:iCs/>
        </w:rPr>
      </w:pPr>
      <w:r w:rsidRPr="00DE7A2A">
        <w:rPr>
          <w:iCs/>
        </w:rPr>
        <w:t>§</w:t>
      </w:r>
      <w:r w:rsidR="00F23788">
        <w:rPr>
          <w:iCs/>
        </w:rPr>
        <w:t xml:space="preserve"> </w:t>
      </w:r>
      <w:r w:rsidRPr="00DE7A2A">
        <w:rPr>
          <w:iCs/>
        </w:rPr>
        <w:t>56.10</w:t>
      </w:r>
    </w:p>
    <w:p w14:paraId="3A44E1C2" w14:textId="2AD0F8FC" w:rsidR="00251F55" w:rsidRPr="00A018FB" w:rsidRDefault="000445DD" w:rsidP="001844D1">
      <w:pPr>
        <w:pStyle w:val="ListParagraph"/>
        <w:numPr>
          <w:ilvl w:val="0"/>
          <w:numId w:val="44"/>
        </w:numPr>
        <w:spacing w:before="0" w:line="276" w:lineRule="auto"/>
        <w:ind w:left="792"/>
        <w:contextualSpacing w:val="0"/>
        <w:rPr>
          <w:rFonts w:cs="Arial"/>
          <w:b/>
          <w:u w:val="single"/>
        </w:rPr>
      </w:pPr>
      <w:r w:rsidRPr="00A018FB">
        <w:rPr>
          <w:iCs/>
        </w:rPr>
        <w:t>§</w:t>
      </w:r>
      <w:r w:rsidR="00F23788" w:rsidRPr="00A018FB">
        <w:rPr>
          <w:iCs/>
        </w:rPr>
        <w:t xml:space="preserve"> </w:t>
      </w:r>
      <w:r w:rsidRPr="00A018FB">
        <w:rPr>
          <w:iCs/>
        </w:rPr>
        <w:t>1798.24</w:t>
      </w:r>
      <w:r w:rsidR="002E3FE0" w:rsidRPr="00A018FB">
        <w:rPr>
          <w:iCs/>
        </w:rPr>
        <w:t xml:space="preserve">  </w:t>
      </w:r>
    </w:p>
    <w:p w14:paraId="7B82A2D7" w14:textId="77777777" w:rsidR="00763613" w:rsidRPr="00763613" w:rsidRDefault="00763613" w:rsidP="00763613">
      <w:pPr>
        <w:spacing w:before="40" w:after="40"/>
        <w:ind w:left="360"/>
        <w:rPr>
          <w:iCs/>
        </w:rPr>
      </w:pPr>
      <w:r w:rsidRPr="003A4515">
        <w:t xml:space="preserve">CA </w:t>
      </w:r>
      <w:r>
        <w:t>Health and Safety Code</w:t>
      </w:r>
      <w:r w:rsidRPr="003A4515">
        <w:t xml:space="preserve"> </w:t>
      </w:r>
      <w:r w:rsidRPr="00763613">
        <w:rPr>
          <w:rFonts w:cs="Arial"/>
        </w:rPr>
        <w:t>§ 130303</w:t>
      </w:r>
      <w:r w:rsidRPr="00763613">
        <w:rPr>
          <w:iCs/>
        </w:rPr>
        <w:t xml:space="preserve">  </w:t>
      </w:r>
    </w:p>
    <w:p w14:paraId="5F04E419" w14:textId="55019F30" w:rsidR="002E3FE0" w:rsidRDefault="000445DD" w:rsidP="001844D1">
      <w:pPr>
        <w:pStyle w:val="ListParagraph"/>
        <w:numPr>
          <w:ilvl w:val="0"/>
          <w:numId w:val="56"/>
        </w:numPr>
        <w:spacing w:before="240" w:after="120" w:line="276" w:lineRule="auto"/>
        <w:contextualSpacing w:val="0"/>
        <w:rPr>
          <w:rFonts w:cs="Arial"/>
          <w:b/>
          <w:u w:val="single"/>
        </w:rPr>
      </w:pPr>
      <w:r w:rsidRPr="00925774">
        <w:rPr>
          <w:rFonts w:cs="Arial"/>
          <w:b/>
          <w:u w:val="single"/>
        </w:rPr>
        <w:t>Related Policies</w:t>
      </w:r>
      <w:r w:rsidR="002E3FE0">
        <w:rPr>
          <w:rFonts w:cs="Arial"/>
          <w:b/>
          <w:u w:val="single"/>
        </w:rPr>
        <w:t xml:space="preserve">  </w:t>
      </w:r>
    </w:p>
    <w:p w14:paraId="59AF72FD" w14:textId="77777777" w:rsidR="000445DD" w:rsidRPr="003A4515" w:rsidRDefault="00A87790" w:rsidP="00553666">
      <w:pPr>
        <w:spacing w:before="60" w:after="60" w:line="240" w:lineRule="auto"/>
        <w:ind w:left="360"/>
        <w:rPr>
          <w:rFonts w:cs="Arial"/>
          <w:color w:val="000000" w:themeColor="text1"/>
          <w:szCs w:val="24"/>
        </w:rPr>
      </w:pPr>
      <w:r w:rsidRPr="003A4515">
        <w:rPr>
          <w:rFonts w:cs="Arial"/>
          <w:color w:val="000000" w:themeColor="text1"/>
          <w:szCs w:val="24"/>
        </w:rPr>
        <w:t xml:space="preserve">SHIPM </w:t>
      </w:r>
      <w:r w:rsidR="00BB67F9" w:rsidRPr="003A4515">
        <w:rPr>
          <w:rFonts w:cs="Arial"/>
          <w:color w:val="000000" w:themeColor="text1"/>
          <w:szCs w:val="24"/>
        </w:rPr>
        <w:t>Chapter 1 - CalOHII Authority</w:t>
      </w:r>
    </w:p>
    <w:p w14:paraId="3ADB40EE" w14:textId="77777777" w:rsidR="000445DD" w:rsidRPr="003A4515" w:rsidRDefault="000445DD" w:rsidP="00553666">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E3FE0" w:rsidRPr="003A4515">
        <w:rPr>
          <w:rFonts w:cs="Arial"/>
          <w:color w:val="000000" w:themeColor="text1"/>
          <w:szCs w:val="24"/>
        </w:rPr>
        <w:t>2</w:t>
      </w:r>
      <w:r w:rsidRPr="003A4515">
        <w:rPr>
          <w:rFonts w:cs="Arial"/>
          <w:color w:val="000000" w:themeColor="text1"/>
          <w:szCs w:val="24"/>
        </w:rPr>
        <w:t xml:space="preserve"> - Authorizations</w:t>
      </w:r>
    </w:p>
    <w:p w14:paraId="0856CF51" w14:textId="77777777" w:rsidR="000445DD" w:rsidRPr="003A4515" w:rsidRDefault="000445DD" w:rsidP="00553666">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E3FE0" w:rsidRPr="003A4515">
        <w:rPr>
          <w:rFonts w:cs="Arial"/>
          <w:color w:val="000000" w:themeColor="text1"/>
          <w:szCs w:val="24"/>
        </w:rPr>
        <w:t>2</w:t>
      </w:r>
      <w:r w:rsidRPr="003A4515">
        <w:rPr>
          <w:rFonts w:cs="Arial"/>
          <w:color w:val="000000" w:themeColor="text1"/>
          <w:szCs w:val="24"/>
        </w:rPr>
        <w:t xml:space="preserve"> - Law Enforcement</w:t>
      </w:r>
    </w:p>
    <w:p w14:paraId="2EEA9E35" w14:textId="77777777" w:rsidR="006F473F" w:rsidRPr="003A4515" w:rsidRDefault="006F473F" w:rsidP="006F473F">
      <w:pPr>
        <w:spacing w:before="60" w:after="60" w:line="240" w:lineRule="auto"/>
        <w:ind w:left="360"/>
        <w:rPr>
          <w:rFonts w:cs="Arial"/>
          <w:color w:val="000000" w:themeColor="text1"/>
          <w:szCs w:val="24"/>
        </w:rPr>
      </w:pPr>
      <w:r w:rsidRPr="003A4515">
        <w:rPr>
          <w:rFonts w:cs="Arial"/>
          <w:color w:val="000000" w:themeColor="text1"/>
          <w:szCs w:val="24"/>
        </w:rPr>
        <w:t>SHIPM Chapter 2 - Opportunity to Agree or Object</w:t>
      </w:r>
    </w:p>
    <w:p w14:paraId="79C43237" w14:textId="77777777" w:rsidR="006F473F" w:rsidRPr="003A4515" w:rsidRDefault="006F473F" w:rsidP="006F473F">
      <w:pPr>
        <w:spacing w:before="60" w:after="60" w:line="240" w:lineRule="auto"/>
        <w:ind w:left="360"/>
        <w:rPr>
          <w:rFonts w:cs="Arial"/>
          <w:color w:val="000000" w:themeColor="text1"/>
          <w:szCs w:val="24"/>
        </w:rPr>
      </w:pPr>
      <w:r w:rsidRPr="003A4515">
        <w:rPr>
          <w:rFonts w:cs="Arial"/>
          <w:color w:val="000000" w:themeColor="text1"/>
          <w:szCs w:val="24"/>
        </w:rPr>
        <w:t>SHIPM Chapter 2 - Required by Law and Required Disclosures</w:t>
      </w:r>
    </w:p>
    <w:p w14:paraId="76C75573" w14:textId="77777777" w:rsidR="006F473F" w:rsidRPr="003A4515" w:rsidRDefault="006F473F" w:rsidP="006F473F">
      <w:pPr>
        <w:spacing w:before="60" w:after="60" w:line="240" w:lineRule="auto"/>
        <w:ind w:left="360"/>
        <w:rPr>
          <w:rFonts w:cs="Arial"/>
          <w:color w:val="000000" w:themeColor="text1"/>
          <w:szCs w:val="24"/>
        </w:rPr>
      </w:pPr>
      <w:r w:rsidRPr="003A4515">
        <w:rPr>
          <w:rFonts w:cs="Arial"/>
          <w:color w:val="000000" w:themeColor="text1"/>
          <w:szCs w:val="24"/>
        </w:rPr>
        <w:t>SHIPM Chapter 2 - Victims of Abuse, Neglect or Domestic Violence</w:t>
      </w:r>
    </w:p>
    <w:p w14:paraId="65429BAB"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0EA137CF" w14:textId="77777777" w:rsidR="000445DD" w:rsidRPr="003A4515" w:rsidRDefault="000445DD" w:rsidP="00553666">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E3FE0" w:rsidRPr="003A4515">
        <w:rPr>
          <w:rFonts w:cs="Arial"/>
          <w:color w:val="000000" w:themeColor="text1"/>
          <w:szCs w:val="24"/>
        </w:rPr>
        <w:t>2</w:t>
      </w:r>
      <w:r w:rsidRPr="003A4515">
        <w:rPr>
          <w:rFonts w:cs="Arial"/>
          <w:color w:val="000000" w:themeColor="text1"/>
          <w:szCs w:val="24"/>
        </w:rPr>
        <w:t xml:space="preserve"> - Minimum Necessary </w:t>
      </w:r>
    </w:p>
    <w:p w14:paraId="59E6A789" w14:textId="77777777" w:rsidR="000445DD" w:rsidRPr="003A4515" w:rsidRDefault="000445DD" w:rsidP="00553666">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E3FE0" w:rsidRPr="003A4515">
        <w:rPr>
          <w:rFonts w:cs="Arial"/>
          <w:color w:val="000000" w:themeColor="text1"/>
          <w:szCs w:val="24"/>
        </w:rPr>
        <w:t>2</w:t>
      </w:r>
      <w:r w:rsidRPr="003A4515">
        <w:rPr>
          <w:rFonts w:cs="Arial"/>
          <w:color w:val="000000" w:themeColor="text1"/>
          <w:szCs w:val="24"/>
        </w:rPr>
        <w:t xml:space="preserve"> </w:t>
      </w:r>
      <w:r w:rsidR="00393713" w:rsidRPr="003A4515">
        <w:rPr>
          <w:rFonts w:cs="Arial"/>
          <w:color w:val="000000" w:themeColor="text1"/>
          <w:szCs w:val="24"/>
        </w:rPr>
        <w:t xml:space="preserve">- </w:t>
      </w:r>
      <w:r w:rsidR="00BB67F9" w:rsidRPr="003A4515">
        <w:rPr>
          <w:rFonts w:cs="Arial"/>
          <w:color w:val="000000" w:themeColor="text1"/>
          <w:szCs w:val="24"/>
        </w:rPr>
        <w:t>Patient’s (</w:t>
      </w:r>
      <w:r w:rsidRPr="003A4515">
        <w:rPr>
          <w:rFonts w:cs="Arial"/>
          <w:color w:val="000000" w:themeColor="text1"/>
          <w:szCs w:val="24"/>
        </w:rPr>
        <w:t>Personal</w:t>
      </w:r>
      <w:r w:rsidR="00BB67F9" w:rsidRPr="003A4515">
        <w:rPr>
          <w:rFonts w:cs="Arial"/>
          <w:color w:val="000000" w:themeColor="text1"/>
          <w:szCs w:val="24"/>
        </w:rPr>
        <w:t>)</w:t>
      </w:r>
      <w:r w:rsidRPr="003A4515">
        <w:rPr>
          <w:rFonts w:cs="Arial"/>
          <w:color w:val="000000" w:themeColor="text1"/>
          <w:szCs w:val="24"/>
        </w:rPr>
        <w:t xml:space="preserve"> Representatives</w:t>
      </w:r>
    </w:p>
    <w:p w14:paraId="00B61A79" w14:textId="77777777" w:rsidR="002E3FE0" w:rsidRPr="003A4515" w:rsidRDefault="000445DD" w:rsidP="00553666">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E3FE0" w:rsidRPr="003A4515">
        <w:rPr>
          <w:rFonts w:cs="Arial"/>
          <w:color w:val="000000" w:themeColor="text1"/>
          <w:szCs w:val="24"/>
        </w:rPr>
        <w:t>5</w:t>
      </w:r>
      <w:r w:rsidRPr="003A4515">
        <w:rPr>
          <w:rFonts w:cs="Arial"/>
          <w:color w:val="000000" w:themeColor="text1"/>
          <w:szCs w:val="24"/>
        </w:rPr>
        <w:t xml:space="preserve"> - Notice of Privacy Practices</w:t>
      </w:r>
      <w:r w:rsidR="002E3FE0" w:rsidRPr="003A4515">
        <w:rPr>
          <w:rFonts w:cs="Arial"/>
          <w:color w:val="000000" w:themeColor="text1"/>
          <w:szCs w:val="24"/>
        </w:rPr>
        <w:t xml:space="preserve">  </w:t>
      </w:r>
    </w:p>
    <w:p w14:paraId="6522566B" w14:textId="77777777" w:rsidR="002E3FE0" w:rsidRDefault="000445DD" w:rsidP="001844D1">
      <w:pPr>
        <w:pStyle w:val="ListParagraph"/>
        <w:numPr>
          <w:ilvl w:val="0"/>
          <w:numId w:val="56"/>
        </w:numPr>
        <w:spacing w:before="240" w:after="120" w:line="276" w:lineRule="auto"/>
        <w:contextualSpacing w:val="0"/>
        <w:rPr>
          <w:rFonts w:cs="Arial"/>
          <w:b/>
          <w:u w:val="single"/>
        </w:rPr>
      </w:pPr>
      <w:r w:rsidRPr="00925774">
        <w:rPr>
          <w:rFonts w:cs="Arial"/>
          <w:b/>
          <w:u w:val="single"/>
        </w:rPr>
        <w:t>Attachments</w:t>
      </w:r>
      <w:r w:rsidR="002E3FE0">
        <w:rPr>
          <w:rFonts w:cs="Arial"/>
          <w:b/>
          <w:u w:val="single"/>
        </w:rPr>
        <w:t xml:space="preserve">  </w:t>
      </w:r>
    </w:p>
    <w:p w14:paraId="715A2521" w14:textId="77777777" w:rsidR="000445DD" w:rsidRPr="003A4515" w:rsidRDefault="000445DD" w:rsidP="00553666">
      <w:pPr>
        <w:ind w:left="360"/>
        <w:rPr>
          <w:rFonts w:cs="Arial"/>
          <w:color w:val="000000" w:themeColor="text1"/>
          <w:szCs w:val="24"/>
        </w:rPr>
      </w:pPr>
      <w:r w:rsidRPr="003A4515">
        <w:rPr>
          <w:rFonts w:cs="Arial"/>
          <w:color w:val="000000" w:themeColor="text1"/>
          <w:szCs w:val="24"/>
        </w:rPr>
        <w:t>None</w:t>
      </w:r>
    </w:p>
    <w:p w14:paraId="2A4F5BA0" w14:textId="77777777" w:rsidR="00AB7002" w:rsidRPr="003A4515" w:rsidRDefault="00AB7002" w:rsidP="003A4515">
      <w:pPr>
        <w:spacing w:before="60" w:after="60" w:line="240" w:lineRule="auto"/>
        <w:ind w:left="360"/>
        <w:rPr>
          <w:rFonts w:cs="Arial"/>
          <w:color w:val="000000" w:themeColor="text1"/>
          <w:szCs w:val="24"/>
        </w:rPr>
        <w:sectPr w:rsidR="00AB7002" w:rsidRPr="003A4515" w:rsidSect="008A0878">
          <w:footerReference w:type="default" r:id="rId40"/>
          <w:type w:val="continuous"/>
          <w:pgSz w:w="12240" w:h="15840"/>
          <w:pgMar w:top="1440" w:right="1080" w:bottom="1440" w:left="1080" w:header="720" w:footer="720" w:gutter="0"/>
          <w:cols w:space="720"/>
          <w:docGrid w:linePitch="360"/>
        </w:sectPr>
      </w:pPr>
    </w:p>
    <w:p w14:paraId="417ACDAF" w14:textId="77777777" w:rsidR="008300AE" w:rsidRPr="00942F45" w:rsidRDefault="008300AE" w:rsidP="00631F5D"/>
    <w:p w14:paraId="1F319422" w14:textId="77777777" w:rsidR="000445DD" w:rsidRDefault="000445DD">
      <w:pPr>
        <w:rPr>
          <w:rFonts w:asciiTheme="majorHAnsi" w:eastAsiaTheme="majorEastAsia" w:hAnsiTheme="majorHAnsi" w:cstheme="majorBidi"/>
          <w:b/>
          <w:bCs/>
          <w:color w:val="4F81BD" w:themeColor="accent1"/>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1BD0A8D7"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4C0CA2DC" w14:textId="77777777" w:rsidR="00267FD0" w:rsidRPr="00F50538" w:rsidRDefault="005679C2" w:rsidP="00A14A2B">
            <w:pPr>
              <w:spacing w:line="240" w:lineRule="auto"/>
              <w:rPr>
                <w:rFonts w:eastAsia="Times New Roman" w:cs="Arial"/>
                <w:b/>
                <w:bCs/>
                <w:szCs w:val="24"/>
              </w:rPr>
            </w:pPr>
            <w:r w:rsidRPr="00F50538">
              <w:rPr>
                <w:rFonts w:eastAsia="Times New Roman" w:cs="Arial"/>
                <w:b/>
                <w:bCs/>
                <w:szCs w:val="24"/>
              </w:rPr>
              <w:t xml:space="preserve">Chapter:   </w:t>
            </w:r>
            <w:r w:rsidR="001342FF">
              <w:rPr>
                <w:rFonts w:eastAsia="Times New Roman" w:cs="Arial"/>
                <w:b/>
                <w:bCs/>
                <w:szCs w:val="24"/>
              </w:rPr>
              <w:t>2</w:t>
            </w:r>
            <w:r>
              <w:rPr>
                <w:rFonts w:eastAsia="Times New Roman" w:cs="Arial"/>
                <w:b/>
                <w:bCs/>
                <w:szCs w:val="24"/>
              </w:rPr>
              <w:t xml:space="preserve"> </w:t>
            </w:r>
            <w:r w:rsidR="00A14A2B">
              <w:rPr>
                <w:rFonts w:eastAsia="Times New Roman" w:cs="Arial"/>
                <w:b/>
                <w:bCs/>
                <w:szCs w:val="24"/>
              </w:rPr>
              <w:t>–</w:t>
            </w:r>
            <w:r>
              <w:rPr>
                <w:rFonts w:eastAsia="Times New Roman" w:cs="Arial"/>
                <w:b/>
                <w:bCs/>
                <w:szCs w:val="24"/>
              </w:rPr>
              <w:t xml:space="preserve"> Privacy</w:t>
            </w:r>
          </w:p>
        </w:tc>
      </w:tr>
      <w:tr w:rsidR="00267FD0" w:rsidRPr="006C154A" w14:paraId="643D3E3E"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2EEA0E8F" w14:textId="77777777" w:rsidR="00267FD0" w:rsidRPr="006C154A" w:rsidRDefault="00844249" w:rsidP="001342FF">
            <w:r w:rsidRPr="00844249">
              <w:rPr>
                <w:b/>
              </w:rPr>
              <w:t>Section:</w:t>
            </w:r>
            <w:r w:rsidRPr="00844249">
              <w:rPr>
                <w:rStyle w:val="Heading2Char"/>
                <w:bCs w:val="0"/>
              </w:rPr>
              <w:t xml:space="preserve">  </w:t>
            </w:r>
            <w:r w:rsidR="001342FF">
              <w:rPr>
                <w:b/>
              </w:rPr>
              <w:t>2</w:t>
            </w:r>
            <w:r w:rsidRPr="00844249">
              <w:rPr>
                <w:b/>
              </w:rPr>
              <w:t xml:space="preserve">.2.0 – Uses </w:t>
            </w:r>
            <w:r w:rsidR="00C15D50">
              <w:rPr>
                <w:b/>
              </w:rPr>
              <w:t>and</w:t>
            </w:r>
            <w:r w:rsidRPr="00844249">
              <w:rPr>
                <w:b/>
              </w:rPr>
              <w:t xml:space="preserve"> Disclosures</w:t>
            </w:r>
          </w:p>
        </w:tc>
      </w:tr>
      <w:tr w:rsidR="00267FD0" w:rsidRPr="00F50538" w14:paraId="6A2B2E81"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1C89B681" w14:textId="6123797F" w:rsidR="00267FD0" w:rsidRPr="00F50538" w:rsidRDefault="006D219E" w:rsidP="00267FD0">
            <w:pPr>
              <w:pStyle w:val="Heading3"/>
            </w:pPr>
            <w:bookmarkStart w:id="75" w:name="_Toc70938384"/>
            <w:r>
              <w:rPr>
                <w:rFonts w:ascii="ZWAdobeF" w:hAnsi="ZWAdobeF" w:cs="ZWAdobeF"/>
                <w:b w:val="0"/>
                <w:sz w:val="2"/>
                <w:szCs w:val="2"/>
              </w:rPr>
              <w:t>30B</w:t>
            </w:r>
            <w:r w:rsidR="001342FF">
              <w:t>2</w:t>
            </w:r>
            <w:r w:rsidR="002629E2">
              <w:t xml:space="preserve">.2.15 </w:t>
            </w:r>
            <w:r w:rsidR="0042060D">
              <w:t>–</w:t>
            </w:r>
            <w:r w:rsidR="002629E2">
              <w:t xml:space="preserve"> Underwriting</w:t>
            </w:r>
            <w:bookmarkEnd w:id="75"/>
            <w:r w:rsidR="0042060D">
              <w:t xml:space="preserve"> </w:t>
            </w:r>
          </w:p>
        </w:tc>
      </w:tr>
      <w:tr w:rsidR="005F08F7" w:rsidRPr="00642195" w14:paraId="1AD74FF3"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15A3FB2F" w14:textId="2BEC701F" w:rsidR="005F08F7" w:rsidRPr="00642195" w:rsidRDefault="008D21E6"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4EE7F844" w14:textId="39B83F55"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8D21E6">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342C1967" w14:textId="2DBCA6FF" w:rsidR="005F08F7" w:rsidRPr="00642195" w:rsidRDefault="005F08F7"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p>
        </w:tc>
      </w:tr>
    </w:tbl>
    <w:p w14:paraId="5122D459" w14:textId="77777777" w:rsidR="00D83173" w:rsidRPr="007E3AF9" w:rsidRDefault="00D83173" w:rsidP="001844D1">
      <w:pPr>
        <w:pStyle w:val="ListParagraph"/>
        <w:numPr>
          <w:ilvl w:val="0"/>
          <w:numId w:val="57"/>
        </w:numPr>
        <w:spacing w:before="240" w:after="120" w:line="276" w:lineRule="auto"/>
        <w:contextualSpacing w:val="0"/>
        <w:rPr>
          <w:rFonts w:cs="Arial"/>
          <w:b/>
          <w:u w:val="single"/>
        </w:rPr>
      </w:pPr>
      <w:r w:rsidRPr="007E3AF9">
        <w:rPr>
          <w:rFonts w:cs="Arial"/>
          <w:b/>
          <w:u w:val="single"/>
        </w:rPr>
        <w:t>Purpose</w:t>
      </w:r>
    </w:p>
    <w:p w14:paraId="40394794" w14:textId="77777777" w:rsidR="00D83173" w:rsidRPr="00230575" w:rsidRDefault="00D83173" w:rsidP="00F6092C">
      <w:pPr>
        <w:ind w:left="360"/>
        <w:rPr>
          <w:rFonts w:cs="Arial"/>
        </w:rPr>
      </w:pPr>
      <w:r w:rsidRPr="00230575">
        <w:rPr>
          <w:rFonts w:cs="Arial"/>
        </w:rPr>
        <w:t xml:space="preserve">To provide guidance regarding when </w:t>
      </w:r>
      <w:hyperlink w:anchor="HealthInformationDef" w:history="1">
        <w:r w:rsidR="00913739" w:rsidRPr="00291C91">
          <w:rPr>
            <w:rStyle w:val="Hyperlink"/>
            <w:rFonts w:cs="Arial"/>
            <w:szCs w:val="24"/>
          </w:rPr>
          <w:t>health</w:t>
        </w:r>
        <w:r w:rsidRPr="00291C91">
          <w:rPr>
            <w:rStyle w:val="Hyperlink"/>
            <w:rFonts w:cs="Arial"/>
            <w:szCs w:val="24"/>
          </w:rPr>
          <w:t xml:space="preserve"> information</w:t>
        </w:r>
      </w:hyperlink>
      <w:r w:rsidRPr="00230575">
        <w:rPr>
          <w:rFonts w:cs="Arial"/>
        </w:rPr>
        <w:t xml:space="preserve"> can be </w:t>
      </w:r>
      <w:r w:rsidRPr="00744F78">
        <w:rPr>
          <w:rStyle w:val="HyperlinkStyleChar"/>
          <w:rFonts w:eastAsiaTheme="minorHAnsi"/>
          <w:color w:val="auto"/>
          <w:u w:val="none"/>
        </w:rPr>
        <w:t>used</w:t>
      </w:r>
      <w:r w:rsidRPr="00230575">
        <w:rPr>
          <w:rFonts w:cs="Arial"/>
        </w:rPr>
        <w:t xml:space="preserve"> or </w:t>
      </w:r>
      <w:hyperlink w:anchor="DiscloseDef" w:history="1">
        <w:r w:rsidRPr="00744F78">
          <w:rPr>
            <w:rStyle w:val="Hyperlink"/>
            <w:rFonts w:cs="Arial"/>
            <w:szCs w:val="24"/>
          </w:rPr>
          <w:t>disclosed</w:t>
        </w:r>
      </w:hyperlink>
      <w:r w:rsidRPr="00230575">
        <w:rPr>
          <w:rFonts w:cs="Arial"/>
        </w:rPr>
        <w:t xml:space="preserve"> for </w:t>
      </w:r>
      <w:hyperlink w:anchor="UnderwritingDef" w:history="1">
        <w:r w:rsidRPr="00291C91">
          <w:rPr>
            <w:rStyle w:val="Hyperlink"/>
            <w:rFonts w:cs="Arial"/>
            <w:szCs w:val="24"/>
          </w:rPr>
          <w:t>underwriting</w:t>
        </w:r>
      </w:hyperlink>
      <w:r w:rsidRPr="00230575">
        <w:rPr>
          <w:rFonts w:cs="Arial"/>
          <w:b/>
        </w:rPr>
        <w:t xml:space="preserve"> </w:t>
      </w:r>
      <w:r w:rsidRPr="00230575">
        <w:rPr>
          <w:rFonts w:cs="Arial"/>
        </w:rPr>
        <w:t xml:space="preserve">purposes, without the </w:t>
      </w:r>
      <w:hyperlink w:anchor="PatientDef" w:history="1">
        <w:r w:rsidRPr="00291C91">
          <w:rPr>
            <w:rStyle w:val="Hyperlink"/>
            <w:rFonts w:cs="Arial"/>
            <w:szCs w:val="24"/>
          </w:rPr>
          <w:t>patient’s</w:t>
        </w:r>
      </w:hyperlink>
      <w:r w:rsidRPr="00230575">
        <w:rPr>
          <w:rFonts w:cs="Arial"/>
        </w:rPr>
        <w:t xml:space="preserve"> permission (</w:t>
      </w:r>
      <w:hyperlink w:anchor="AuthorizationDef" w:history="1">
        <w:r w:rsidRPr="00291C91">
          <w:rPr>
            <w:rStyle w:val="Hyperlink"/>
            <w:rFonts w:cs="Arial"/>
            <w:szCs w:val="24"/>
          </w:rPr>
          <w:t>authorization</w:t>
        </w:r>
      </w:hyperlink>
      <w:r w:rsidRPr="00230575">
        <w:rPr>
          <w:rFonts w:cs="Arial"/>
        </w:rPr>
        <w:t xml:space="preserve"> or consent). </w:t>
      </w:r>
    </w:p>
    <w:p w14:paraId="707BCC28" w14:textId="77777777" w:rsidR="00D83173" w:rsidRPr="007E3AF9" w:rsidRDefault="00D83173" w:rsidP="001844D1">
      <w:pPr>
        <w:pStyle w:val="ListParagraph"/>
        <w:numPr>
          <w:ilvl w:val="0"/>
          <w:numId w:val="57"/>
        </w:numPr>
        <w:spacing w:before="240" w:after="120" w:line="276" w:lineRule="auto"/>
        <w:contextualSpacing w:val="0"/>
        <w:rPr>
          <w:rFonts w:cs="Arial"/>
          <w:b/>
          <w:u w:val="single"/>
        </w:rPr>
      </w:pPr>
      <w:r w:rsidRPr="007E3AF9">
        <w:rPr>
          <w:rFonts w:cs="Arial"/>
          <w:b/>
          <w:u w:val="single"/>
        </w:rPr>
        <w:t>Policy</w:t>
      </w:r>
    </w:p>
    <w:p w14:paraId="5854211A" w14:textId="77777777" w:rsidR="00D83173" w:rsidRPr="00230575" w:rsidRDefault="00913739" w:rsidP="00F6092C">
      <w:pPr>
        <w:ind w:left="360"/>
        <w:rPr>
          <w:rFonts w:cs="Arial"/>
        </w:rPr>
      </w:pPr>
      <w:r w:rsidRPr="009C0B03">
        <w:rPr>
          <w:rFonts w:cs="Arial"/>
        </w:rPr>
        <w:t>Health</w:t>
      </w:r>
      <w:r w:rsidR="00D83173" w:rsidRPr="009C0B03">
        <w:rPr>
          <w:rFonts w:cs="Arial"/>
        </w:rPr>
        <w:t xml:space="preserve"> information obtained for underwriting</w:t>
      </w:r>
      <w:r w:rsidR="00D83173" w:rsidRPr="00230575">
        <w:rPr>
          <w:rFonts w:cs="Arial"/>
        </w:rPr>
        <w:t xml:space="preserve"> activities may only be used or disclosed for that purpose.</w:t>
      </w:r>
    </w:p>
    <w:p w14:paraId="2E86C4FA" w14:textId="77777777" w:rsidR="00E82565" w:rsidRDefault="00D83173" w:rsidP="00F6092C">
      <w:pPr>
        <w:spacing w:after="0"/>
        <w:ind w:left="360"/>
        <w:rPr>
          <w:rFonts w:cs="Arial"/>
        </w:rPr>
      </w:pPr>
      <w:r w:rsidRPr="00230575">
        <w:rPr>
          <w:rFonts w:cs="Arial"/>
        </w:rPr>
        <w:t xml:space="preserve">A </w:t>
      </w:r>
      <w:hyperlink w:anchor="StateEntityDef" w:history="1">
        <w:r w:rsidRPr="00291C91">
          <w:rPr>
            <w:rStyle w:val="Hyperlink"/>
            <w:rFonts w:cs="Arial"/>
            <w:szCs w:val="24"/>
          </w:rPr>
          <w:t>state entity</w:t>
        </w:r>
      </w:hyperlink>
      <w:r w:rsidRPr="00230575">
        <w:rPr>
          <w:rFonts w:cs="Arial"/>
        </w:rPr>
        <w:t xml:space="preserve"> that is an enforcement or oversight agency must require </w:t>
      </w:r>
      <w:hyperlink w:anchor="BusinessAssociateDef" w:history="1">
        <w:r w:rsidRPr="00291C91">
          <w:rPr>
            <w:rStyle w:val="Hyperlink"/>
            <w:rFonts w:cs="Arial"/>
            <w:szCs w:val="24"/>
          </w:rPr>
          <w:t>business associates</w:t>
        </w:r>
      </w:hyperlink>
      <w:r w:rsidRPr="00230575">
        <w:rPr>
          <w:rFonts w:cs="Arial"/>
        </w:rPr>
        <w:t xml:space="preserve">, </w:t>
      </w:r>
      <w:hyperlink w:anchor="HealthCarePlanDef" w:history="1">
        <w:r w:rsidRPr="00291C91">
          <w:rPr>
            <w:rStyle w:val="Hyperlink"/>
            <w:rFonts w:cs="Arial"/>
            <w:szCs w:val="24"/>
          </w:rPr>
          <w:t>health care plans</w:t>
        </w:r>
      </w:hyperlink>
      <w:r w:rsidRPr="00230575">
        <w:rPr>
          <w:rFonts w:cs="Arial"/>
        </w:rPr>
        <w:t xml:space="preserve">, or </w:t>
      </w:r>
      <w:hyperlink w:anchor="HealthCareProviderDef" w:history="1">
        <w:r w:rsidRPr="00291C91">
          <w:rPr>
            <w:rStyle w:val="Hyperlink"/>
            <w:rFonts w:cs="Arial"/>
            <w:szCs w:val="24"/>
          </w:rPr>
          <w:t>health care providers</w:t>
        </w:r>
      </w:hyperlink>
      <w:r w:rsidRPr="00230575">
        <w:rPr>
          <w:rFonts w:cs="Arial"/>
        </w:rPr>
        <w:t xml:space="preserve"> to comply with this policy.</w:t>
      </w:r>
    </w:p>
    <w:p w14:paraId="48B8EB54" w14:textId="77777777" w:rsidR="005C767A" w:rsidRDefault="00E82565" w:rsidP="00F6092C">
      <w:pPr>
        <w:spacing w:before="0"/>
        <w:ind w:left="360"/>
        <w:rPr>
          <w:rFonts w:cs="Arial"/>
          <w:i/>
          <w:color w:val="A6A6A6" w:themeColor="background1" w:themeShade="A6"/>
        </w:rPr>
      </w:pPr>
      <w:r w:rsidRPr="00E82565">
        <w:rPr>
          <w:rFonts w:cs="Arial"/>
          <w:i/>
          <w:color w:val="A6A6A6" w:themeColor="background1" w:themeShade="A6"/>
        </w:rPr>
        <w:t>[45 C.F.R. §</w:t>
      </w:r>
      <w:r w:rsidR="00AD35A0">
        <w:rPr>
          <w:rFonts w:cs="Arial"/>
          <w:i/>
          <w:color w:val="A6A6A6" w:themeColor="background1" w:themeShade="A6"/>
        </w:rPr>
        <w:t xml:space="preserve"> </w:t>
      </w:r>
      <w:r w:rsidRPr="00E82565">
        <w:rPr>
          <w:rFonts w:cs="Arial"/>
          <w:i/>
          <w:color w:val="A6A6A6" w:themeColor="background1" w:themeShade="A6"/>
        </w:rPr>
        <w:t>164.514(g)]</w:t>
      </w:r>
    </w:p>
    <w:p w14:paraId="033F7F32" w14:textId="23D8ECBD" w:rsidR="00D83173" w:rsidRPr="00E82565" w:rsidRDefault="005C767A" w:rsidP="00F24C5C">
      <w:pPr>
        <w:ind w:left="360"/>
        <w:rPr>
          <w:rFonts w:cs="Arial"/>
          <w:i/>
          <w:color w:val="A6A6A6" w:themeColor="background1" w:themeShade="A6"/>
        </w:rPr>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r w:rsidR="00D83173" w:rsidRPr="00E82565">
        <w:rPr>
          <w:rFonts w:cs="Arial"/>
          <w:i/>
          <w:color w:val="A6A6A6" w:themeColor="background1" w:themeShade="A6"/>
        </w:rPr>
        <w:t xml:space="preserve"> </w:t>
      </w:r>
    </w:p>
    <w:p w14:paraId="35FF4282" w14:textId="77777777" w:rsidR="00D83173" w:rsidRPr="007E3AF9" w:rsidRDefault="00D83173" w:rsidP="001844D1">
      <w:pPr>
        <w:pStyle w:val="ListParagraph"/>
        <w:numPr>
          <w:ilvl w:val="0"/>
          <w:numId w:val="57"/>
        </w:numPr>
        <w:spacing w:before="240" w:after="120" w:line="276" w:lineRule="auto"/>
        <w:contextualSpacing w:val="0"/>
        <w:rPr>
          <w:rFonts w:cs="Arial"/>
          <w:b/>
          <w:u w:val="single"/>
        </w:rPr>
      </w:pPr>
      <w:r w:rsidRPr="007E3AF9">
        <w:rPr>
          <w:rFonts w:cs="Arial"/>
          <w:b/>
          <w:u w:val="single"/>
        </w:rPr>
        <w:t>Implementation Specifics</w:t>
      </w:r>
    </w:p>
    <w:p w14:paraId="7FE79033" w14:textId="441A8592" w:rsidR="00A018FB" w:rsidRDefault="00EB6B8B" w:rsidP="00732BFD">
      <w:pPr>
        <w:ind w:left="360"/>
        <w:rPr>
          <w:rFonts w:cs="Arial"/>
          <w:i/>
          <w:color w:val="A6A6A6" w:themeColor="background1" w:themeShade="A6"/>
        </w:rPr>
      </w:pPr>
      <w:r w:rsidRPr="00EB6B8B">
        <w:rPr>
          <w:rFonts w:cs="Arial"/>
        </w:rPr>
        <w:t xml:space="preserve">State entities that are business associates, </w:t>
      </w:r>
      <w:hyperlink w:anchor="HealthCareClearinghouseDef" w:history="1">
        <w:r w:rsidRPr="00EB6B8B">
          <w:rPr>
            <w:rStyle w:val="Hyperlink"/>
            <w:rFonts w:cs="Arial"/>
          </w:rPr>
          <w:t>health care clearinghouses</w:t>
        </w:r>
      </w:hyperlink>
      <w:r w:rsidRPr="00EB6B8B">
        <w:rPr>
          <w:rFonts w:cs="Arial"/>
        </w:rPr>
        <w:t xml:space="preserve">, health care plans, health care providers, or </w:t>
      </w:r>
      <w:hyperlink w:anchor="HybridEntityDef" w:history="1">
        <w:r w:rsidRPr="00EB6B8B">
          <w:rPr>
            <w:rStyle w:val="Hyperlink"/>
            <w:rFonts w:cs="Arial"/>
          </w:rPr>
          <w:t>hybrid entities</w:t>
        </w:r>
      </w:hyperlink>
      <w:r w:rsidRPr="00EB6B8B">
        <w:rPr>
          <w:rFonts w:cs="Arial"/>
        </w:rPr>
        <w:t xml:space="preserve"> must </w:t>
      </w:r>
      <w:hyperlink w:anchor="ImplementationDef" w:history="1">
        <w:r w:rsidRPr="000711A2">
          <w:rPr>
            <w:rStyle w:val="Hyperlink"/>
            <w:rFonts w:cs="Arial"/>
          </w:rPr>
          <w:t>implement</w:t>
        </w:r>
      </w:hyperlink>
      <w:r w:rsidRPr="00EB6B8B">
        <w:rPr>
          <w:rFonts w:cs="Arial"/>
        </w:rPr>
        <w:t xml:space="preserve"> </w:t>
      </w:r>
      <w:hyperlink w:anchor="PolicyDef" w:history="1">
        <w:r w:rsidRPr="00EB6B8B">
          <w:rPr>
            <w:rStyle w:val="Hyperlink"/>
            <w:rFonts w:cs="Arial"/>
          </w:rPr>
          <w:t>policies</w:t>
        </w:r>
      </w:hyperlink>
      <w:r w:rsidRPr="00EB6B8B">
        <w:rPr>
          <w:rFonts w:cs="Arial"/>
        </w:rPr>
        <w:t xml:space="preserve"> and </w:t>
      </w:r>
      <w:hyperlink w:anchor="ProcedureDef" w:history="1">
        <w:r w:rsidRPr="00EB6B8B">
          <w:rPr>
            <w:rStyle w:val="Hyperlink"/>
            <w:rFonts w:cs="Arial"/>
          </w:rPr>
          <w:t>procedures</w:t>
        </w:r>
      </w:hyperlink>
      <w:r w:rsidRPr="00EB6B8B">
        <w:rPr>
          <w:rFonts w:cs="Arial"/>
        </w:rPr>
        <w:t xml:space="preserve"> to limit the </w:t>
      </w:r>
      <w:r w:rsidRPr="00973A15">
        <w:rPr>
          <w:rFonts w:cs="Arial"/>
        </w:rPr>
        <w:t xml:space="preserve">health information disclosed to the amount reasonably necessary to achieve the purpose for the disclosure.  </w:t>
      </w:r>
      <w:r w:rsidRPr="00973A15">
        <w:rPr>
          <w:rFonts w:cs="Arial"/>
        </w:rPr>
        <w:br/>
      </w:r>
      <w:r w:rsidRPr="00973A15">
        <w:rPr>
          <w:rFonts w:cs="Arial"/>
          <w:i/>
          <w:color w:val="A6A6A6" w:themeColor="background1" w:themeShade="A6"/>
        </w:rPr>
        <w:t xml:space="preserve">[45 C.F.R. § 164.514(d)(3)(i), and </w:t>
      </w:r>
      <w:r>
        <w:rPr>
          <w:rFonts w:cs="Arial"/>
          <w:i/>
          <w:color w:val="A6A6A6" w:themeColor="background1" w:themeShade="A6"/>
        </w:rPr>
        <w:t>§ 164.530(i)(1)</w:t>
      </w:r>
      <w:r w:rsidR="007D6CB5">
        <w:rPr>
          <w:rFonts w:cs="Arial"/>
          <w:i/>
          <w:color w:val="A6A6A6" w:themeColor="background1" w:themeShade="A6"/>
        </w:rPr>
        <w:t>; CA Health and Safety Code § 130303</w:t>
      </w:r>
      <w:r w:rsidR="009F4D62">
        <w:rPr>
          <w:rFonts w:cs="Arial"/>
          <w:i/>
          <w:color w:val="A6A6A6" w:themeColor="background1" w:themeShade="A6"/>
        </w:rPr>
        <w:t>]</w:t>
      </w:r>
    </w:p>
    <w:p w14:paraId="4F4E95D0" w14:textId="51FD5D0D" w:rsidR="00D468B0" w:rsidRPr="00A018FB" w:rsidRDefault="00D468B0" w:rsidP="00732BFD">
      <w:pPr>
        <w:ind w:left="360"/>
      </w:pPr>
      <w:r w:rsidRPr="00A018FB">
        <w:rPr>
          <w:rFonts w:cs="Arial"/>
        </w:rPr>
        <w:t>Policies</w:t>
      </w:r>
      <w:r w:rsidRPr="00A018FB">
        <w:t xml:space="preserve"> and procedures should </w:t>
      </w:r>
      <w:r w:rsidRPr="00A018FB">
        <w:rPr>
          <w:rFonts w:cs="Arial"/>
        </w:rPr>
        <w:t>address</w:t>
      </w:r>
      <w:r w:rsidRPr="00A018FB">
        <w:t>, but not be limited to, the following:</w:t>
      </w:r>
    </w:p>
    <w:p w14:paraId="1CA7488D" w14:textId="5A4F5E55" w:rsidR="00D83173" w:rsidRPr="009C0B03" w:rsidRDefault="00D83173" w:rsidP="001844D1">
      <w:pPr>
        <w:pStyle w:val="ListParagraph"/>
        <w:numPr>
          <w:ilvl w:val="0"/>
          <w:numId w:val="347"/>
        </w:numPr>
        <w:spacing w:line="276" w:lineRule="auto"/>
        <w:contextualSpacing w:val="0"/>
        <w:rPr>
          <w:rFonts w:cs="Arial"/>
        </w:rPr>
      </w:pPr>
      <w:r w:rsidRPr="009C0B03">
        <w:rPr>
          <w:rFonts w:cs="Arial"/>
        </w:rPr>
        <w:t xml:space="preserve">At a </w:t>
      </w:r>
      <w:r w:rsidRPr="00732BFD">
        <w:rPr>
          <w:rFonts w:cs="Arial"/>
          <w:color w:val="000000" w:themeColor="text1"/>
          <w:lang w:val="en"/>
        </w:rPr>
        <w:t>minimum</w:t>
      </w:r>
      <w:r w:rsidRPr="009C0B03">
        <w:rPr>
          <w:rFonts w:cs="Arial"/>
        </w:rPr>
        <w:t>, state entities are responsible to do all of the following:</w:t>
      </w:r>
    </w:p>
    <w:p w14:paraId="5897131A" w14:textId="77777777" w:rsidR="00D83173" w:rsidRPr="00732BFD" w:rsidRDefault="00D83173" w:rsidP="001844D1">
      <w:pPr>
        <w:pStyle w:val="ListParagraph"/>
        <w:numPr>
          <w:ilvl w:val="0"/>
          <w:numId w:val="346"/>
        </w:numPr>
        <w:spacing w:before="60" w:line="276" w:lineRule="auto"/>
        <w:ind w:left="1152" w:hanging="432"/>
        <w:contextualSpacing w:val="0"/>
        <w:rPr>
          <w:rFonts w:cs="Arial"/>
          <w:color w:val="000000" w:themeColor="text1"/>
          <w:lang w:val="en"/>
        </w:rPr>
      </w:pPr>
      <w:r w:rsidRPr="00732BFD">
        <w:rPr>
          <w:rFonts w:cs="Arial"/>
          <w:color w:val="000000" w:themeColor="text1"/>
          <w:lang w:val="en"/>
        </w:rPr>
        <w:t xml:space="preserve">Ensure that </w:t>
      </w:r>
      <w:r w:rsidR="00913739" w:rsidRPr="00732BFD">
        <w:rPr>
          <w:rFonts w:cs="Arial"/>
          <w:color w:val="000000" w:themeColor="text1"/>
          <w:lang w:val="en"/>
        </w:rPr>
        <w:t>health</w:t>
      </w:r>
      <w:r w:rsidRPr="00732BFD">
        <w:rPr>
          <w:rFonts w:cs="Arial"/>
          <w:color w:val="000000" w:themeColor="text1"/>
          <w:lang w:val="en"/>
        </w:rPr>
        <w:t xml:space="preserve"> information obtained during the underwriting process (including premium rating or other activities relating to the creation, renewal, or replacement of a contract of health insurance or health benefits) is not used for any other purpose if the patient’s application for coverage is not approved. </w:t>
      </w:r>
    </w:p>
    <w:p w14:paraId="36C4AA08" w14:textId="77777777" w:rsidR="00D83173" w:rsidRPr="00732BFD" w:rsidRDefault="00D83173" w:rsidP="001844D1">
      <w:pPr>
        <w:pStyle w:val="ListParagraph"/>
        <w:numPr>
          <w:ilvl w:val="0"/>
          <w:numId w:val="346"/>
        </w:numPr>
        <w:spacing w:before="60" w:line="276" w:lineRule="auto"/>
        <w:ind w:left="1152" w:hanging="432"/>
        <w:contextualSpacing w:val="0"/>
        <w:rPr>
          <w:rFonts w:cs="Arial"/>
          <w:color w:val="000000" w:themeColor="text1"/>
          <w:lang w:val="en"/>
        </w:rPr>
      </w:pPr>
      <w:r w:rsidRPr="00732BFD">
        <w:rPr>
          <w:rFonts w:cs="Arial"/>
          <w:color w:val="000000" w:themeColor="text1"/>
          <w:lang w:val="en"/>
        </w:rPr>
        <w:t xml:space="preserve">The health plan may only use or disclose the obtained </w:t>
      </w:r>
      <w:r w:rsidR="00913739" w:rsidRPr="00732BFD">
        <w:rPr>
          <w:rFonts w:cs="Arial"/>
          <w:color w:val="000000" w:themeColor="text1"/>
          <w:lang w:val="en"/>
        </w:rPr>
        <w:t>health</w:t>
      </w:r>
      <w:r w:rsidRPr="00732BFD">
        <w:rPr>
          <w:rFonts w:cs="Arial"/>
          <w:color w:val="000000" w:themeColor="text1"/>
          <w:lang w:val="en"/>
        </w:rPr>
        <w:t xml:space="preserve"> information for the intended underwriting purpose, or as may be required by law.</w:t>
      </w:r>
    </w:p>
    <w:p w14:paraId="31BBC9BA" w14:textId="77777777" w:rsidR="00D83173" w:rsidRPr="00732BFD" w:rsidRDefault="00D83173" w:rsidP="001844D1">
      <w:pPr>
        <w:pStyle w:val="ListParagraph"/>
        <w:numPr>
          <w:ilvl w:val="0"/>
          <w:numId w:val="346"/>
        </w:numPr>
        <w:spacing w:before="60" w:line="276" w:lineRule="auto"/>
        <w:ind w:left="1152" w:hanging="432"/>
        <w:contextualSpacing w:val="0"/>
        <w:rPr>
          <w:rFonts w:cs="Arial"/>
          <w:color w:val="000000" w:themeColor="text1"/>
          <w:lang w:val="en"/>
        </w:rPr>
      </w:pPr>
      <w:r w:rsidRPr="00732BFD">
        <w:rPr>
          <w:rFonts w:cs="Arial"/>
          <w:color w:val="000000" w:themeColor="text1"/>
          <w:lang w:val="en"/>
        </w:rPr>
        <w:t xml:space="preserve">Limit the use of </w:t>
      </w:r>
      <w:r w:rsidR="00913739" w:rsidRPr="00732BFD">
        <w:rPr>
          <w:rFonts w:cs="Arial"/>
          <w:color w:val="000000" w:themeColor="text1"/>
          <w:lang w:val="en"/>
        </w:rPr>
        <w:t>health</w:t>
      </w:r>
      <w:r w:rsidRPr="00732BFD">
        <w:rPr>
          <w:rFonts w:cs="Arial"/>
          <w:color w:val="000000" w:themeColor="text1"/>
          <w:lang w:val="en"/>
        </w:rPr>
        <w:t xml:space="preserve"> information, with respect to </w:t>
      </w:r>
      <w:hyperlink w:anchor="GeneticInformationDef" w:history="1">
        <w:r w:rsidRPr="00A07883">
          <w:rPr>
            <w:rStyle w:val="Hyperlink"/>
            <w:rFonts w:eastAsiaTheme="minorHAnsi"/>
            <w:szCs w:val="22"/>
          </w:rPr>
          <w:t>genetic information</w:t>
        </w:r>
      </w:hyperlink>
      <w:r w:rsidRPr="00732BFD">
        <w:rPr>
          <w:rFonts w:cs="Arial"/>
          <w:color w:val="000000" w:themeColor="text1"/>
          <w:lang w:val="en"/>
        </w:rPr>
        <w:t xml:space="preserve"> obtained for underwriting purposes, to determinations of </w:t>
      </w:r>
      <w:r w:rsidR="00913739" w:rsidRPr="00732BFD">
        <w:rPr>
          <w:rFonts w:cs="Arial"/>
          <w:color w:val="000000" w:themeColor="text1"/>
          <w:lang w:val="en"/>
        </w:rPr>
        <w:t>health</w:t>
      </w:r>
      <w:r w:rsidRPr="00732BFD">
        <w:rPr>
          <w:rFonts w:cs="Arial"/>
          <w:color w:val="000000" w:themeColor="text1"/>
          <w:lang w:val="en"/>
        </w:rPr>
        <w:t xml:space="preserve"> appropriateness or when a patient seeks a benefit.</w:t>
      </w:r>
    </w:p>
    <w:p w14:paraId="2BB5153E" w14:textId="12637C9D" w:rsidR="003C5A6D" w:rsidRPr="00A018FB" w:rsidRDefault="00D83173" w:rsidP="001844D1">
      <w:pPr>
        <w:pStyle w:val="ListParagraph"/>
        <w:numPr>
          <w:ilvl w:val="0"/>
          <w:numId w:val="346"/>
        </w:numPr>
        <w:spacing w:before="0" w:line="276" w:lineRule="auto"/>
        <w:ind w:left="1152" w:hanging="432"/>
        <w:contextualSpacing w:val="0"/>
        <w:rPr>
          <w:rFonts w:cs="Arial"/>
        </w:rPr>
      </w:pPr>
      <w:r w:rsidRPr="00A018FB">
        <w:rPr>
          <w:rFonts w:cs="Arial"/>
          <w:color w:val="000000" w:themeColor="text1"/>
          <w:lang w:val="en"/>
        </w:rPr>
        <w:t>State entities</w:t>
      </w:r>
      <w:r w:rsidRPr="00A018FB">
        <w:rPr>
          <w:rFonts w:cs="Arial"/>
        </w:rPr>
        <w:t xml:space="preserve"> are prohibited from disclosing the health, </w:t>
      </w:r>
      <w:r w:rsidR="0041483B" w:rsidRPr="00A018FB">
        <w:rPr>
          <w:rFonts w:cs="Arial"/>
        </w:rPr>
        <w:t>medical,</w:t>
      </w:r>
      <w:r w:rsidRPr="00A018FB">
        <w:rPr>
          <w:rFonts w:cs="Arial"/>
        </w:rPr>
        <w:t xml:space="preserve"> or genetic history of the patient to any financial or credit institution. </w:t>
      </w:r>
      <w:r w:rsidR="006B2E58" w:rsidRPr="00A018FB">
        <w:rPr>
          <w:rFonts w:cs="Arial"/>
        </w:rPr>
        <w:t xml:space="preserve"> </w:t>
      </w:r>
      <w:r w:rsidR="003C5A6D" w:rsidRPr="00A018FB">
        <w:rPr>
          <w:rFonts w:cs="Arial"/>
        </w:rPr>
        <w:br/>
      </w:r>
      <w:r w:rsidR="006B2E58" w:rsidRPr="00A018FB">
        <w:rPr>
          <w:rFonts w:cs="Arial"/>
          <w:i/>
          <w:color w:val="A6A6A6" w:themeColor="background1" w:themeShade="A6"/>
        </w:rPr>
        <w:t>[C</w:t>
      </w:r>
      <w:r w:rsidR="007B12C8" w:rsidRPr="00A018FB">
        <w:rPr>
          <w:rFonts w:cs="Arial"/>
          <w:i/>
          <w:color w:val="A6A6A6" w:themeColor="background1" w:themeShade="A6"/>
        </w:rPr>
        <w:t>A</w:t>
      </w:r>
      <w:r w:rsidR="006B2E58" w:rsidRPr="00A018FB">
        <w:rPr>
          <w:rFonts w:cs="Arial"/>
          <w:i/>
          <w:color w:val="A6A6A6" w:themeColor="background1" w:themeShade="A6"/>
        </w:rPr>
        <w:t xml:space="preserve"> Civil Code §</w:t>
      </w:r>
      <w:r w:rsidR="00AD35A0" w:rsidRPr="00A018FB">
        <w:rPr>
          <w:rFonts w:cs="Arial"/>
          <w:i/>
          <w:color w:val="A6A6A6" w:themeColor="background1" w:themeShade="A6"/>
        </w:rPr>
        <w:t xml:space="preserve"> </w:t>
      </w:r>
      <w:r w:rsidR="006B2E58" w:rsidRPr="00A018FB">
        <w:rPr>
          <w:rFonts w:cs="Arial"/>
          <w:i/>
          <w:color w:val="A6A6A6" w:themeColor="background1" w:themeShade="A6"/>
        </w:rPr>
        <w:t>56.265]</w:t>
      </w:r>
    </w:p>
    <w:p w14:paraId="06D17FC0" w14:textId="77777777" w:rsidR="005249B9" w:rsidRDefault="00D83173" w:rsidP="001844D1">
      <w:pPr>
        <w:pStyle w:val="ListParagraph"/>
        <w:numPr>
          <w:ilvl w:val="0"/>
          <w:numId w:val="346"/>
        </w:numPr>
        <w:spacing w:before="60" w:line="276" w:lineRule="auto"/>
        <w:ind w:left="1152" w:hanging="432"/>
        <w:contextualSpacing w:val="0"/>
        <w:rPr>
          <w:rFonts w:cs="Arial"/>
        </w:rPr>
      </w:pPr>
      <w:r w:rsidRPr="00064906">
        <w:rPr>
          <w:rFonts w:cs="Arial"/>
        </w:rPr>
        <w:t xml:space="preserve">Any use or disclosure of information obtained during the underwriting process that is made on a routine and recurring basis, and which is allowed by state or federal law or regulations, must conform to the </w:t>
      </w:r>
      <w:hyperlink w:anchor="MinimumNecessaryDef" w:history="1">
        <w:r w:rsidRPr="007555F5">
          <w:rPr>
            <w:rStyle w:val="Hyperlink"/>
            <w:rFonts w:cs="Arial"/>
          </w:rPr>
          <w:t>minimum necessary</w:t>
        </w:r>
      </w:hyperlink>
      <w:r w:rsidRPr="00064906">
        <w:rPr>
          <w:rFonts w:cs="Arial"/>
        </w:rPr>
        <w:t xml:space="preserve"> standards. </w:t>
      </w:r>
      <w:r w:rsidR="005249B9">
        <w:rPr>
          <w:rFonts w:cs="Arial"/>
        </w:rPr>
        <w:t xml:space="preserve"> </w:t>
      </w:r>
    </w:p>
    <w:p w14:paraId="2E1E93E9" w14:textId="36481527" w:rsidR="00D83173" w:rsidRPr="005249B9" w:rsidRDefault="005249B9" w:rsidP="009F4D62">
      <w:pPr>
        <w:pStyle w:val="ListParagraph"/>
        <w:spacing w:before="0" w:line="276" w:lineRule="auto"/>
        <w:ind w:left="1152"/>
        <w:contextualSpacing w:val="0"/>
        <w:rPr>
          <w:rFonts w:cs="Arial"/>
          <w:i/>
          <w:color w:val="A6A6A6" w:themeColor="background1" w:themeShade="A6"/>
        </w:rPr>
      </w:pPr>
      <w:r w:rsidRPr="005249B9">
        <w:rPr>
          <w:rFonts w:cs="Arial"/>
          <w:i/>
          <w:color w:val="A6A6A6" w:themeColor="background1" w:themeShade="A6"/>
        </w:rPr>
        <w:t>[45 C.F.R. §</w:t>
      </w:r>
      <w:r w:rsidR="00AD35A0">
        <w:rPr>
          <w:rFonts w:cs="Arial"/>
          <w:i/>
          <w:color w:val="A6A6A6" w:themeColor="background1" w:themeShade="A6"/>
        </w:rPr>
        <w:t xml:space="preserve"> </w:t>
      </w:r>
      <w:r w:rsidRPr="005249B9">
        <w:rPr>
          <w:rFonts w:cs="Arial"/>
          <w:i/>
          <w:color w:val="A6A6A6" w:themeColor="background1" w:themeShade="A6"/>
        </w:rPr>
        <w:t>164.514(d)(3)(i)]</w:t>
      </w:r>
    </w:p>
    <w:p w14:paraId="661D1D18" w14:textId="77777777" w:rsidR="00D83173" w:rsidRPr="007E3AF9" w:rsidRDefault="00D83173" w:rsidP="001844D1">
      <w:pPr>
        <w:pStyle w:val="ListParagraph"/>
        <w:numPr>
          <w:ilvl w:val="0"/>
          <w:numId w:val="57"/>
        </w:numPr>
        <w:spacing w:before="240" w:after="120" w:line="276" w:lineRule="auto"/>
        <w:contextualSpacing w:val="0"/>
        <w:rPr>
          <w:rFonts w:cs="Arial"/>
          <w:b/>
          <w:u w:val="single"/>
        </w:rPr>
      </w:pPr>
      <w:r w:rsidRPr="007E3AF9">
        <w:rPr>
          <w:rFonts w:cs="Arial"/>
          <w:b/>
          <w:u w:val="single"/>
        </w:rPr>
        <w:t>References</w:t>
      </w:r>
    </w:p>
    <w:p w14:paraId="05F21E8E" w14:textId="77777777" w:rsidR="00D83173" w:rsidRPr="003A4515" w:rsidRDefault="00D83173" w:rsidP="003A4515">
      <w:pPr>
        <w:spacing w:before="40" w:after="40"/>
        <w:ind w:left="360"/>
      </w:pPr>
      <w:r w:rsidRPr="003A4515">
        <w:t xml:space="preserve">45 C.F.R. </w:t>
      </w:r>
    </w:p>
    <w:p w14:paraId="5450FEA6" w14:textId="3D0AAC78" w:rsidR="00AD35A0" w:rsidRPr="00DE7A2A" w:rsidRDefault="00AD35A0" w:rsidP="001844D1">
      <w:pPr>
        <w:pStyle w:val="ListParagraph"/>
        <w:numPr>
          <w:ilvl w:val="0"/>
          <w:numId w:val="44"/>
        </w:numPr>
        <w:spacing w:before="0" w:line="276" w:lineRule="auto"/>
        <w:ind w:left="792"/>
        <w:contextualSpacing w:val="0"/>
        <w:rPr>
          <w:iCs/>
        </w:rPr>
      </w:pPr>
      <w:r>
        <w:rPr>
          <w:iCs/>
        </w:rPr>
        <w:t>§ 164.514(d)(3)(i)</w:t>
      </w:r>
    </w:p>
    <w:p w14:paraId="6FDCE9B2" w14:textId="62A6566B" w:rsidR="00D83173" w:rsidRDefault="00D83173" w:rsidP="001844D1">
      <w:pPr>
        <w:pStyle w:val="ListParagraph"/>
        <w:numPr>
          <w:ilvl w:val="0"/>
          <w:numId w:val="44"/>
        </w:numPr>
        <w:spacing w:before="0" w:line="276" w:lineRule="auto"/>
        <w:ind w:left="792"/>
        <w:contextualSpacing w:val="0"/>
        <w:rPr>
          <w:iCs/>
        </w:rPr>
      </w:pPr>
      <w:r w:rsidRPr="00DE7A2A">
        <w:rPr>
          <w:iCs/>
        </w:rPr>
        <w:t>§</w:t>
      </w:r>
      <w:r w:rsidR="00AD35A0">
        <w:rPr>
          <w:iCs/>
        </w:rPr>
        <w:t xml:space="preserve"> </w:t>
      </w:r>
      <w:r w:rsidRPr="00DE7A2A">
        <w:rPr>
          <w:iCs/>
        </w:rPr>
        <w:t xml:space="preserve">164.514(g) </w:t>
      </w:r>
    </w:p>
    <w:p w14:paraId="224E341E" w14:textId="474C1EAB" w:rsidR="00D468B0" w:rsidRPr="00DE7A2A" w:rsidRDefault="00D468B0" w:rsidP="001844D1">
      <w:pPr>
        <w:pStyle w:val="ListParagraph"/>
        <w:numPr>
          <w:ilvl w:val="0"/>
          <w:numId w:val="44"/>
        </w:numPr>
        <w:spacing w:before="0" w:line="276" w:lineRule="auto"/>
        <w:ind w:left="792"/>
        <w:contextualSpacing w:val="0"/>
        <w:rPr>
          <w:iCs/>
        </w:rPr>
      </w:pPr>
      <w:r>
        <w:rPr>
          <w:iCs/>
        </w:rPr>
        <w:t>§ 164.530(i)(1)</w:t>
      </w:r>
    </w:p>
    <w:p w14:paraId="2E18F1B1" w14:textId="77777777" w:rsidR="007D6CB5" w:rsidRDefault="008B46EB" w:rsidP="00550642">
      <w:pPr>
        <w:spacing w:before="40" w:after="40"/>
        <w:ind w:left="360"/>
        <w:rPr>
          <w:iCs/>
        </w:rPr>
      </w:pPr>
      <w:r w:rsidRPr="003A4515">
        <w:t xml:space="preserve">CA Civil Code </w:t>
      </w:r>
      <w:r w:rsidRPr="008B46EB">
        <w:rPr>
          <w:iCs/>
        </w:rPr>
        <w:t>§</w:t>
      </w:r>
      <w:r w:rsidR="00AD35A0">
        <w:rPr>
          <w:iCs/>
        </w:rPr>
        <w:t xml:space="preserve"> </w:t>
      </w:r>
      <w:r w:rsidRPr="008B46EB">
        <w:rPr>
          <w:iCs/>
        </w:rPr>
        <w:t>56.</w:t>
      </w:r>
      <w:r w:rsidRPr="005C5DD7">
        <w:rPr>
          <w:iCs/>
        </w:rPr>
        <w:t>265</w:t>
      </w:r>
    </w:p>
    <w:p w14:paraId="0EA8D4F2" w14:textId="26AEB6D5" w:rsidR="00D83173" w:rsidRPr="00AD35A0" w:rsidRDefault="007D6CB5" w:rsidP="007D6CB5">
      <w:pPr>
        <w:spacing w:before="40" w:after="40"/>
        <w:ind w:left="360"/>
        <w:rPr>
          <w:iCs/>
        </w:rPr>
      </w:pPr>
      <w:r w:rsidRPr="003A4515">
        <w:t xml:space="preserve">CA </w:t>
      </w:r>
      <w:r>
        <w:t>Health and Safety Code</w:t>
      </w:r>
      <w:r w:rsidRPr="003A4515">
        <w:t xml:space="preserve"> </w:t>
      </w:r>
      <w:r w:rsidRPr="00763613">
        <w:rPr>
          <w:rFonts w:cs="Arial"/>
        </w:rPr>
        <w:t>§ 130303</w:t>
      </w:r>
      <w:r w:rsidR="008B46EB" w:rsidRPr="008B46EB">
        <w:rPr>
          <w:iCs/>
        </w:rPr>
        <w:t xml:space="preserve">  </w:t>
      </w:r>
    </w:p>
    <w:p w14:paraId="7DFE1383" w14:textId="77777777" w:rsidR="00D83173" w:rsidRPr="007E3AF9" w:rsidRDefault="00D83173" w:rsidP="001844D1">
      <w:pPr>
        <w:pStyle w:val="ListParagraph"/>
        <w:numPr>
          <w:ilvl w:val="0"/>
          <w:numId w:val="57"/>
        </w:numPr>
        <w:spacing w:before="240" w:after="120" w:line="276" w:lineRule="auto"/>
        <w:contextualSpacing w:val="0"/>
        <w:rPr>
          <w:rFonts w:cs="Arial"/>
          <w:b/>
          <w:u w:val="single"/>
        </w:rPr>
      </w:pPr>
      <w:r w:rsidRPr="007E3AF9">
        <w:rPr>
          <w:rFonts w:cs="Arial"/>
          <w:b/>
          <w:u w:val="single"/>
        </w:rPr>
        <w:t>Related Policies</w:t>
      </w:r>
    </w:p>
    <w:p w14:paraId="173F935C" w14:textId="77777777" w:rsidR="00064906" w:rsidRPr="003A4515" w:rsidRDefault="00D83173" w:rsidP="003A4515">
      <w:pPr>
        <w:spacing w:before="60" w:after="60" w:line="240" w:lineRule="auto"/>
        <w:ind w:left="360"/>
        <w:rPr>
          <w:rFonts w:cs="Arial"/>
          <w:color w:val="000000" w:themeColor="text1"/>
          <w:szCs w:val="24"/>
        </w:rPr>
      </w:pPr>
      <w:r w:rsidRPr="003A4515">
        <w:rPr>
          <w:rFonts w:cs="Arial"/>
          <w:color w:val="000000" w:themeColor="text1"/>
          <w:szCs w:val="24"/>
        </w:rPr>
        <w:t>SHIPM Chapter 1 –</w:t>
      </w:r>
      <w:r w:rsidR="00BB67F9" w:rsidRPr="003A4515">
        <w:rPr>
          <w:rFonts w:cs="Arial"/>
          <w:color w:val="000000" w:themeColor="text1"/>
          <w:szCs w:val="24"/>
        </w:rPr>
        <w:t xml:space="preserve"> CalOHII</w:t>
      </w:r>
      <w:r w:rsidRPr="003A4515">
        <w:rPr>
          <w:rFonts w:cs="Arial"/>
          <w:color w:val="000000" w:themeColor="text1"/>
          <w:szCs w:val="24"/>
        </w:rPr>
        <w:t xml:space="preserve"> Authority</w:t>
      </w:r>
    </w:p>
    <w:p w14:paraId="30AD01C9" w14:textId="60713811" w:rsidR="00682B18" w:rsidRPr="003A4515"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41F225D8" w14:textId="77777777" w:rsidR="00D83173" w:rsidRPr="007E3AF9" w:rsidRDefault="00D83173" w:rsidP="001844D1">
      <w:pPr>
        <w:pStyle w:val="ListParagraph"/>
        <w:numPr>
          <w:ilvl w:val="0"/>
          <w:numId w:val="57"/>
        </w:numPr>
        <w:spacing w:before="240" w:after="120" w:line="276" w:lineRule="auto"/>
        <w:contextualSpacing w:val="0"/>
        <w:rPr>
          <w:rFonts w:cs="Arial"/>
          <w:b/>
          <w:u w:val="single"/>
        </w:rPr>
      </w:pPr>
      <w:r w:rsidRPr="007E3AF9">
        <w:rPr>
          <w:rFonts w:cs="Arial"/>
          <w:b/>
          <w:u w:val="single"/>
        </w:rPr>
        <w:t>Attachments</w:t>
      </w:r>
    </w:p>
    <w:p w14:paraId="01A2AC4F" w14:textId="77777777" w:rsidR="00D83173" w:rsidRPr="003A4515" w:rsidRDefault="00D83173" w:rsidP="00F6092C">
      <w:pPr>
        <w:ind w:left="360"/>
        <w:rPr>
          <w:rFonts w:cs="Arial"/>
          <w:color w:val="000000" w:themeColor="text1"/>
          <w:szCs w:val="24"/>
        </w:rPr>
      </w:pPr>
      <w:r w:rsidRPr="003A4515">
        <w:rPr>
          <w:rFonts w:cs="Arial"/>
          <w:color w:val="000000" w:themeColor="text1"/>
          <w:szCs w:val="24"/>
        </w:rPr>
        <w:t>None</w:t>
      </w:r>
    </w:p>
    <w:p w14:paraId="58B90832" w14:textId="77777777" w:rsidR="00AB7002" w:rsidRDefault="00AB7002" w:rsidP="00F50538">
      <w:pPr>
        <w:pStyle w:val="Heading3"/>
        <w:sectPr w:rsidR="00AB7002" w:rsidSect="008A0878">
          <w:footerReference w:type="default" r:id="rId41"/>
          <w:type w:val="continuous"/>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BC7621" w:rsidRPr="00CC2466" w14:paraId="2C78C42B" w14:textId="77777777" w:rsidTr="002629E2">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36A9D5B8" w14:textId="77777777" w:rsidR="00BC7621" w:rsidRPr="00F50538" w:rsidRDefault="00BC7621" w:rsidP="00DE44AB">
            <w:pPr>
              <w:spacing w:line="240" w:lineRule="auto"/>
              <w:rPr>
                <w:rFonts w:eastAsia="Times New Roman" w:cs="Arial"/>
                <w:b/>
                <w:bCs/>
                <w:szCs w:val="24"/>
              </w:rPr>
            </w:pPr>
            <w:r w:rsidRPr="00F50538">
              <w:rPr>
                <w:rFonts w:eastAsia="Times New Roman" w:cs="Arial"/>
                <w:b/>
                <w:bCs/>
                <w:szCs w:val="24"/>
              </w:rPr>
              <w:t xml:space="preserve">Chapter:   </w:t>
            </w:r>
            <w:r w:rsidR="00A95B78">
              <w:rPr>
                <w:rFonts w:eastAsia="Times New Roman" w:cs="Arial"/>
                <w:b/>
                <w:bCs/>
                <w:szCs w:val="24"/>
              </w:rPr>
              <w:t>2</w:t>
            </w:r>
            <w:r>
              <w:rPr>
                <w:rFonts w:eastAsia="Times New Roman" w:cs="Arial"/>
                <w:b/>
                <w:bCs/>
                <w:szCs w:val="24"/>
              </w:rPr>
              <w:t xml:space="preserve"> </w:t>
            </w:r>
            <w:r w:rsidR="00DE44AB">
              <w:rPr>
                <w:rFonts w:eastAsia="Times New Roman" w:cs="Arial"/>
                <w:b/>
                <w:bCs/>
                <w:szCs w:val="24"/>
              </w:rPr>
              <w:t>–</w:t>
            </w:r>
            <w:r>
              <w:rPr>
                <w:rFonts w:eastAsia="Times New Roman" w:cs="Arial"/>
                <w:b/>
                <w:bCs/>
                <w:szCs w:val="24"/>
              </w:rPr>
              <w:t xml:space="preserve"> Privacy</w:t>
            </w:r>
          </w:p>
        </w:tc>
      </w:tr>
      <w:tr w:rsidR="00BC7621" w:rsidRPr="006C154A" w14:paraId="1C2AB62A" w14:textId="77777777" w:rsidTr="002629E2">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300A74AC" w14:textId="77777777" w:rsidR="00BC7621" w:rsidRPr="006C154A" w:rsidRDefault="002629E2" w:rsidP="00A95B78">
            <w:r w:rsidRPr="00844249">
              <w:rPr>
                <w:b/>
              </w:rPr>
              <w:t>Section:</w:t>
            </w:r>
            <w:r w:rsidRPr="00844249">
              <w:rPr>
                <w:rStyle w:val="Heading2Char"/>
                <w:bCs w:val="0"/>
              </w:rPr>
              <w:t xml:space="preserve">  </w:t>
            </w:r>
            <w:r w:rsidR="00A95B78">
              <w:rPr>
                <w:b/>
              </w:rPr>
              <w:t>2</w:t>
            </w:r>
            <w:r w:rsidRPr="00844249">
              <w:rPr>
                <w:b/>
              </w:rPr>
              <w:t xml:space="preserve">.2.0 – Uses </w:t>
            </w:r>
            <w:r w:rsidR="00C15D50">
              <w:rPr>
                <w:b/>
              </w:rPr>
              <w:t>and</w:t>
            </w:r>
            <w:r w:rsidRPr="00844249">
              <w:rPr>
                <w:b/>
              </w:rPr>
              <w:t xml:space="preserve"> Disclosures</w:t>
            </w:r>
          </w:p>
        </w:tc>
      </w:tr>
      <w:tr w:rsidR="00BC7621" w:rsidRPr="00F50538" w14:paraId="354ACBB5" w14:textId="77777777" w:rsidTr="002629E2">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D9B2E45" w14:textId="764767AD" w:rsidR="00BC7621" w:rsidRPr="00F50538" w:rsidRDefault="006D219E" w:rsidP="00A95B78">
            <w:pPr>
              <w:pStyle w:val="Heading3"/>
            </w:pPr>
            <w:bookmarkStart w:id="76" w:name="_Toc70938385"/>
            <w:r>
              <w:rPr>
                <w:rFonts w:ascii="ZWAdobeF" w:hAnsi="ZWAdobeF" w:cs="ZWAdobeF"/>
                <w:b w:val="0"/>
                <w:sz w:val="2"/>
                <w:szCs w:val="2"/>
              </w:rPr>
              <w:t>31B</w:t>
            </w:r>
            <w:r w:rsidR="00A95B78">
              <w:t>2</w:t>
            </w:r>
            <w:r w:rsidR="002629E2" w:rsidRPr="00161B6E">
              <w:t>.2.16 – Victims of Abuse, Neglect, or Domestic Violence</w:t>
            </w:r>
            <w:bookmarkEnd w:id="76"/>
          </w:p>
        </w:tc>
      </w:tr>
      <w:tr w:rsidR="005F08F7" w:rsidRPr="00642195" w14:paraId="7050C73B"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1175B2E7" w14:textId="1F718E5D" w:rsidR="005F08F7" w:rsidRPr="00642195" w:rsidRDefault="008D21E6"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6B5CFAB8" w14:textId="501506EA"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8D21E6">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690B4486" w14:textId="1BAACC84" w:rsidR="005F08F7" w:rsidRPr="00642195" w:rsidRDefault="005F08F7"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p>
        </w:tc>
      </w:tr>
    </w:tbl>
    <w:p w14:paraId="65F81A9E" w14:textId="77777777" w:rsidR="00F66E79" w:rsidRPr="007F33D5" w:rsidRDefault="00F66E79" w:rsidP="001844D1">
      <w:pPr>
        <w:pStyle w:val="ListParagraph"/>
        <w:numPr>
          <w:ilvl w:val="0"/>
          <w:numId w:val="158"/>
        </w:numPr>
        <w:spacing w:before="240" w:after="120" w:line="276" w:lineRule="auto"/>
        <w:contextualSpacing w:val="0"/>
        <w:rPr>
          <w:rFonts w:cs="Arial"/>
          <w:b/>
          <w:u w:val="single"/>
        </w:rPr>
      </w:pPr>
      <w:r w:rsidRPr="007F33D5">
        <w:rPr>
          <w:rFonts w:cs="Arial"/>
          <w:b/>
          <w:u w:val="single"/>
        </w:rPr>
        <w:t>Purpose</w:t>
      </w:r>
    </w:p>
    <w:p w14:paraId="7A2206B9" w14:textId="77777777" w:rsidR="00F66E79" w:rsidRPr="007F33D5" w:rsidRDefault="00F66E79" w:rsidP="00550642">
      <w:pPr>
        <w:pStyle w:val="ListParagraph"/>
        <w:spacing w:after="120" w:line="276" w:lineRule="auto"/>
        <w:ind w:left="360"/>
        <w:contextualSpacing w:val="0"/>
        <w:rPr>
          <w:rFonts w:cs="Arial"/>
          <w:color w:val="006600"/>
        </w:rPr>
      </w:pPr>
      <w:r>
        <w:t xml:space="preserve">To describe the permitted </w:t>
      </w:r>
      <w:r w:rsidRPr="00744F78">
        <w:rPr>
          <w:rStyle w:val="HyperlinkStyleChar"/>
          <w:color w:val="auto"/>
          <w:u w:val="none"/>
        </w:rPr>
        <w:t>uses</w:t>
      </w:r>
      <w:r w:rsidRPr="003119AD">
        <w:t xml:space="preserve"> and </w:t>
      </w:r>
      <w:hyperlink w:anchor="DiscloseDef" w:history="1">
        <w:r w:rsidRPr="00744F78">
          <w:rPr>
            <w:rStyle w:val="Hyperlink"/>
            <w:rFonts w:cs="Arial"/>
          </w:rPr>
          <w:t>disclosures</w:t>
        </w:r>
      </w:hyperlink>
      <w:r>
        <w:t xml:space="preserve"> of </w:t>
      </w:r>
      <w:hyperlink w:anchor="HealthInformationDef" w:history="1">
        <w:r w:rsidR="00913739" w:rsidRPr="007555F5">
          <w:rPr>
            <w:rStyle w:val="Hyperlink"/>
            <w:rFonts w:cs="Arial"/>
          </w:rPr>
          <w:t>health information</w:t>
        </w:r>
      </w:hyperlink>
      <w:r>
        <w:t xml:space="preserve"> for victims of abuse, neglect, or domestic violence.</w:t>
      </w:r>
    </w:p>
    <w:p w14:paraId="0668D38F" w14:textId="77777777" w:rsidR="00F66E79" w:rsidRPr="007F33D5" w:rsidRDefault="00F66E79" w:rsidP="001844D1">
      <w:pPr>
        <w:pStyle w:val="ListParagraph"/>
        <w:numPr>
          <w:ilvl w:val="0"/>
          <w:numId w:val="158"/>
        </w:numPr>
        <w:spacing w:before="240" w:after="120" w:line="276" w:lineRule="auto"/>
        <w:contextualSpacing w:val="0"/>
        <w:rPr>
          <w:rFonts w:cs="Arial"/>
          <w:b/>
          <w:u w:val="single"/>
        </w:rPr>
      </w:pPr>
      <w:r w:rsidRPr="007F33D5">
        <w:rPr>
          <w:rFonts w:cs="Arial"/>
          <w:b/>
          <w:u w:val="single"/>
        </w:rPr>
        <w:t>Policy</w:t>
      </w:r>
    </w:p>
    <w:p w14:paraId="2F3D9652" w14:textId="54CBB3AF" w:rsidR="001E34A1" w:rsidRDefault="00913739" w:rsidP="00550642">
      <w:pPr>
        <w:pStyle w:val="ListParagraph"/>
        <w:spacing w:line="276" w:lineRule="auto"/>
        <w:ind w:left="360"/>
        <w:contextualSpacing w:val="0"/>
        <w:rPr>
          <w:rFonts w:cs="Arial"/>
          <w:color w:val="000000" w:themeColor="text1"/>
        </w:rPr>
      </w:pPr>
      <w:r w:rsidRPr="00161B6E">
        <w:rPr>
          <w:rFonts w:cs="Arial"/>
          <w:color w:val="000000" w:themeColor="text1"/>
        </w:rPr>
        <w:t>Health</w:t>
      </w:r>
      <w:r w:rsidR="00F66E79" w:rsidRPr="00161B6E">
        <w:rPr>
          <w:rFonts w:cs="Arial"/>
          <w:color w:val="000000" w:themeColor="text1"/>
        </w:rPr>
        <w:t xml:space="preserve"> information</w:t>
      </w:r>
      <w:r w:rsidR="00F66E79" w:rsidRPr="006319FA">
        <w:rPr>
          <w:rFonts w:cs="Arial"/>
          <w:color w:val="000000" w:themeColor="text1"/>
        </w:rPr>
        <w:t xml:space="preserve"> </w:t>
      </w:r>
      <w:r w:rsidR="00F66E79">
        <w:rPr>
          <w:rFonts w:cs="Arial"/>
          <w:color w:val="000000" w:themeColor="text1"/>
        </w:rPr>
        <w:t xml:space="preserve">may be disclosed, without the </w:t>
      </w:r>
      <w:hyperlink w:anchor="PatientDef" w:history="1">
        <w:r w:rsidR="00F66E79" w:rsidRPr="007555F5">
          <w:rPr>
            <w:rStyle w:val="Hyperlink"/>
            <w:rFonts w:cs="Arial"/>
          </w:rPr>
          <w:t>patient’s</w:t>
        </w:r>
      </w:hyperlink>
      <w:r w:rsidR="00F66E79">
        <w:rPr>
          <w:rFonts w:cs="Arial"/>
          <w:color w:val="000000" w:themeColor="text1"/>
        </w:rPr>
        <w:t xml:space="preserve"> </w:t>
      </w:r>
      <w:hyperlink w:anchor="AuthorizationDef" w:history="1">
        <w:r w:rsidR="00F66E79" w:rsidRPr="007555F5">
          <w:rPr>
            <w:rStyle w:val="Hyperlink"/>
            <w:rFonts w:cs="Arial"/>
          </w:rPr>
          <w:t>authorization</w:t>
        </w:r>
      </w:hyperlink>
      <w:r w:rsidR="00F66E79">
        <w:rPr>
          <w:rFonts w:cs="Arial"/>
          <w:color w:val="000000" w:themeColor="text1"/>
        </w:rPr>
        <w:t xml:space="preserve">, to a government </w:t>
      </w:r>
      <w:r w:rsidR="00F66E79" w:rsidRPr="00550642">
        <w:t>authority</w:t>
      </w:r>
      <w:r w:rsidR="00F66E79">
        <w:rPr>
          <w:rFonts w:cs="Arial"/>
          <w:color w:val="000000" w:themeColor="text1"/>
        </w:rPr>
        <w:t xml:space="preserve"> authorized by law to receive reports when </w:t>
      </w:r>
      <w:r w:rsidR="006F473F">
        <w:rPr>
          <w:rFonts w:cs="Arial"/>
          <w:color w:val="000000" w:themeColor="text1"/>
        </w:rPr>
        <w:t>it is</w:t>
      </w:r>
      <w:r w:rsidR="00F66E79">
        <w:rPr>
          <w:rFonts w:cs="Arial"/>
          <w:color w:val="000000" w:themeColor="text1"/>
        </w:rPr>
        <w:t xml:space="preserve"> reasonably believed that the </w:t>
      </w:r>
      <w:r w:rsidR="00F66E79" w:rsidRPr="00161B6E">
        <w:rPr>
          <w:rFonts w:cs="Arial"/>
          <w:color w:val="000000" w:themeColor="text1"/>
        </w:rPr>
        <w:t>patient</w:t>
      </w:r>
      <w:r w:rsidR="00F66E79">
        <w:rPr>
          <w:rFonts w:cs="Arial"/>
          <w:color w:val="000000" w:themeColor="text1"/>
        </w:rPr>
        <w:t xml:space="preserve"> is the victim of abuse, neglect, or domestic violence.</w:t>
      </w:r>
    </w:p>
    <w:p w14:paraId="7E88BB3C" w14:textId="489B3383" w:rsidR="00F66E79" w:rsidRPr="001E34A1" w:rsidRDefault="001E34A1" w:rsidP="001E34A1">
      <w:pPr>
        <w:spacing w:after="0"/>
        <w:ind w:left="360"/>
        <w:rPr>
          <w:rFonts w:cs="Arial"/>
          <w:i/>
          <w:szCs w:val="24"/>
        </w:rPr>
      </w:pPr>
      <w:r w:rsidRPr="00B835CC">
        <w:rPr>
          <w:rFonts w:cs="Arial"/>
          <w:i/>
          <w:szCs w:val="24"/>
        </w:rPr>
        <w:t xml:space="preserve">Special restrictions on disclosures of information apply to the Department of State Hospitals and the Department of Developmental Services.  These entities should consult with their legal counsel before disclosing health information or when developing and </w:t>
      </w:r>
      <w:hyperlink w:anchor="ImplementationDef" w:history="1">
        <w:r w:rsidRPr="004E51A6">
          <w:rPr>
            <w:rStyle w:val="Hyperlink"/>
            <w:rFonts w:cs="Arial"/>
            <w:i/>
            <w:szCs w:val="24"/>
          </w:rPr>
          <w:t>implementing</w:t>
        </w:r>
      </w:hyperlink>
      <w:r w:rsidRPr="00B835CC">
        <w:rPr>
          <w:rFonts w:cs="Arial"/>
          <w:i/>
          <w:szCs w:val="24"/>
        </w:rPr>
        <w:t xml:space="preserve"> operational </w:t>
      </w:r>
      <w:hyperlink w:anchor="PolicyDef" w:history="1">
        <w:r w:rsidRPr="004E51A6">
          <w:rPr>
            <w:rStyle w:val="Hyperlink"/>
            <w:rFonts w:cs="Arial"/>
            <w:i/>
            <w:szCs w:val="24"/>
          </w:rPr>
          <w:t>policies</w:t>
        </w:r>
      </w:hyperlink>
      <w:r w:rsidRPr="00B835CC">
        <w:rPr>
          <w:rFonts w:cs="Arial"/>
          <w:i/>
          <w:szCs w:val="24"/>
        </w:rPr>
        <w:t xml:space="preserve"> and </w:t>
      </w:r>
      <w:hyperlink w:anchor="ProcedureDef" w:history="1">
        <w:r w:rsidRPr="004E51A6">
          <w:rPr>
            <w:rStyle w:val="Hyperlink"/>
            <w:rFonts w:cs="Arial"/>
            <w:i/>
            <w:szCs w:val="24"/>
          </w:rPr>
          <w:t>procedures</w:t>
        </w:r>
      </w:hyperlink>
      <w:r w:rsidRPr="00B835CC">
        <w:rPr>
          <w:rFonts w:cs="Arial"/>
          <w:i/>
          <w:szCs w:val="24"/>
        </w:rPr>
        <w:t xml:space="preserve">. </w:t>
      </w:r>
      <w:r w:rsidR="00F66E79" w:rsidRPr="001E34A1">
        <w:rPr>
          <w:rFonts w:cs="Arial"/>
        </w:rPr>
        <w:t xml:space="preserve"> </w:t>
      </w:r>
    </w:p>
    <w:p w14:paraId="5E83E608" w14:textId="4227380D" w:rsidR="00F66E79" w:rsidRDefault="00F66E79" w:rsidP="006C48ED">
      <w:pPr>
        <w:pStyle w:val="CitationGhost"/>
        <w:ind w:left="360"/>
      </w:pPr>
      <w:r w:rsidRPr="006C48ED">
        <w:t>[</w:t>
      </w:r>
      <w:r w:rsidR="00A95B78">
        <w:t xml:space="preserve">45 </w:t>
      </w:r>
      <w:r w:rsidRPr="006C48ED">
        <w:t>C.F.R. §</w:t>
      </w:r>
      <w:r w:rsidR="00C33551">
        <w:t xml:space="preserve"> </w:t>
      </w:r>
      <w:r w:rsidRPr="006C48ED">
        <w:t>164.512(c)</w:t>
      </w:r>
      <w:r w:rsidR="00A95B78">
        <w:t>;</w:t>
      </w:r>
      <w:r w:rsidRPr="006C48ED">
        <w:t xml:space="preserve"> CA Civil Code §</w:t>
      </w:r>
      <w:r w:rsidR="00C33551">
        <w:t xml:space="preserve"> </w:t>
      </w:r>
      <w:r w:rsidRPr="006C48ED">
        <w:t>56.10(c), §</w:t>
      </w:r>
      <w:r w:rsidR="00C33551">
        <w:t xml:space="preserve"> </w:t>
      </w:r>
      <w:r w:rsidRPr="006C48ED">
        <w:t>56.104(e)(3), and §</w:t>
      </w:r>
      <w:r w:rsidR="00C33551">
        <w:t xml:space="preserve"> </w:t>
      </w:r>
      <w:r w:rsidRPr="006C48ED">
        <w:t xml:space="preserve">1798.24; CA Health </w:t>
      </w:r>
      <w:r w:rsidR="00C15D50" w:rsidRPr="006C48ED">
        <w:t>and</w:t>
      </w:r>
      <w:r w:rsidRPr="006C48ED">
        <w:t xml:space="preserve"> Safety Code §</w:t>
      </w:r>
      <w:r w:rsidR="00C33551">
        <w:t xml:space="preserve"> </w:t>
      </w:r>
      <w:r w:rsidRPr="006C48ED">
        <w:t xml:space="preserve">124250(a)(1)] </w:t>
      </w:r>
    </w:p>
    <w:p w14:paraId="759E32DF" w14:textId="07A85057" w:rsidR="005C767A" w:rsidRPr="006C48ED" w:rsidRDefault="005C767A" w:rsidP="00F24C5C">
      <w:pPr>
        <w:ind w:left="360"/>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051C96DA" w14:textId="77777777" w:rsidR="00F66E79" w:rsidRPr="007F33D5" w:rsidRDefault="00F66E79" w:rsidP="001844D1">
      <w:pPr>
        <w:pStyle w:val="ListParagraph"/>
        <w:numPr>
          <w:ilvl w:val="0"/>
          <w:numId w:val="158"/>
        </w:numPr>
        <w:spacing w:before="240" w:after="120" w:line="276" w:lineRule="auto"/>
        <w:contextualSpacing w:val="0"/>
        <w:rPr>
          <w:rFonts w:cs="Arial"/>
          <w:b/>
          <w:u w:val="single"/>
        </w:rPr>
      </w:pPr>
      <w:r w:rsidRPr="007F33D5">
        <w:rPr>
          <w:rFonts w:cs="Arial"/>
          <w:b/>
          <w:u w:val="single"/>
        </w:rPr>
        <w:t>Implementation Specifics</w:t>
      </w:r>
    </w:p>
    <w:p w14:paraId="0B9BF348" w14:textId="4C09F1D1" w:rsidR="00D468B0" w:rsidRPr="00534B0D" w:rsidRDefault="00D468B0" w:rsidP="00732BFD">
      <w:pPr>
        <w:pStyle w:val="ListParagraph"/>
        <w:spacing w:line="276" w:lineRule="auto"/>
        <w:ind w:left="360"/>
        <w:contextualSpacing w:val="0"/>
        <w:rPr>
          <w:color w:val="000000" w:themeColor="text1"/>
        </w:rPr>
      </w:pPr>
      <w:r w:rsidRPr="00534B0D">
        <w:rPr>
          <w:color w:val="000000" w:themeColor="text1"/>
        </w:rPr>
        <w:t xml:space="preserve">While </w:t>
      </w:r>
      <w:r w:rsidRPr="00534B0D">
        <w:rPr>
          <w:rFonts w:cs="Arial"/>
          <w:color w:val="000000" w:themeColor="text1"/>
        </w:rPr>
        <w:t>not</w:t>
      </w:r>
      <w:r w:rsidRPr="00534B0D">
        <w:rPr>
          <w:color w:val="000000" w:themeColor="text1"/>
        </w:rPr>
        <w:t xml:space="preserve"> </w:t>
      </w:r>
      <w:r w:rsidRPr="00534B0D">
        <w:rPr>
          <w:rFonts w:cs="Arial"/>
          <w:color w:val="000000" w:themeColor="text1"/>
        </w:rPr>
        <w:t>specifically</w:t>
      </w:r>
      <w:r w:rsidRPr="00534B0D">
        <w:rPr>
          <w:color w:val="000000" w:themeColor="text1"/>
        </w:rPr>
        <w:t xml:space="preserve"> required by law, CalOHII requires </w:t>
      </w:r>
      <w:hyperlink w:anchor="StateEntityDef" w:history="1">
        <w:r w:rsidRPr="000711A2">
          <w:rPr>
            <w:rStyle w:val="Hyperlink"/>
          </w:rPr>
          <w:t>state entities</w:t>
        </w:r>
      </w:hyperlink>
      <w:r w:rsidRPr="00534B0D">
        <w:rPr>
          <w:color w:val="000000" w:themeColor="text1"/>
        </w:rPr>
        <w:t xml:space="preserve"> to develop, </w:t>
      </w:r>
      <w:r w:rsidRPr="004E51A6">
        <w:t>implement</w:t>
      </w:r>
      <w:r w:rsidRPr="00534B0D">
        <w:rPr>
          <w:color w:val="000000" w:themeColor="text1"/>
        </w:rPr>
        <w:t xml:space="preserve"> and </w:t>
      </w:r>
      <w:r w:rsidRPr="00534B0D">
        <w:rPr>
          <w:rFonts w:cs="Arial"/>
          <w:color w:val="000000" w:themeColor="text1"/>
        </w:rPr>
        <w:t>maintain</w:t>
      </w:r>
      <w:r w:rsidRPr="00534B0D">
        <w:rPr>
          <w:color w:val="000000" w:themeColor="text1"/>
        </w:rPr>
        <w:t xml:space="preserve"> </w:t>
      </w:r>
      <w:r w:rsidRPr="004E51A6">
        <w:t>policies</w:t>
      </w:r>
      <w:r w:rsidRPr="00534B0D">
        <w:rPr>
          <w:color w:val="000000" w:themeColor="text1"/>
        </w:rPr>
        <w:t xml:space="preserve"> and </w:t>
      </w:r>
      <w:r w:rsidRPr="004E51A6">
        <w:t>procedures</w:t>
      </w:r>
      <w:r w:rsidRPr="00534B0D">
        <w:rPr>
          <w:color w:val="000000" w:themeColor="text1"/>
        </w:rPr>
        <w:t xml:space="preserve"> describing the measures and processes (what and how) </w:t>
      </w:r>
      <w:r w:rsidRPr="00D468B0">
        <w:rPr>
          <w:rFonts w:cs="Arial"/>
          <w:color w:val="000000" w:themeColor="text1"/>
        </w:rPr>
        <w:t>utilized</w:t>
      </w:r>
      <w:r w:rsidRPr="00534B0D">
        <w:rPr>
          <w:color w:val="000000" w:themeColor="text1"/>
        </w:rPr>
        <w:t xml:space="preserve"> to use or disclose health </w:t>
      </w:r>
      <w:r w:rsidRPr="00534B0D">
        <w:rPr>
          <w:rFonts w:cs="Arial"/>
          <w:color w:val="000000" w:themeColor="text1"/>
        </w:rPr>
        <w:t>information</w:t>
      </w:r>
      <w:r w:rsidRPr="00534B0D">
        <w:rPr>
          <w:color w:val="000000" w:themeColor="text1"/>
        </w:rPr>
        <w:t xml:space="preserve"> related to victims of abuse, neglect, or domestic violence.</w:t>
      </w:r>
    </w:p>
    <w:p w14:paraId="78D0DA35" w14:textId="426D5909" w:rsidR="00D468B0" w:rsidRPr="00D468B0" w:rsidRDefault="00D468B0" w:rsidP="00534B0D">
      <w:pPr>
        <w:pStyle w:val="CitationGhost"/>
        <w:ind w:left="360"/>
      </w:pPr>
      <w:r w:rsidRPr="00534B0D">
        <w:t>[45 C.F.R. § 164.530(i)(1)</w:t>
      </w:r>
      <w:r w:rsidR="00B12C3B">
        <w:t xml:space="preserve">; </w:t>
      </w:r>
      <w:r w:rsidR="00B12C3B" w:rsidRPr="00B12C3B">
        <w:t>CA Health and Safety Code § 130303</w:t>
      </w:r>
      <w:r w:rsidRPr="00534B0D">
        <w:t>]</w:t>
      </w:r>
    </w:p>
    <w:p w14:paraId="1B180371" w14:textId="6C85420C" w:rsidR="00D468B0" w:rsidRPr="00534B0D" w:rsidRDefault="00D468B0" w:rsidP="00732BFD">
      <w:pPr>
        <w:pStyle w:val="ListParagraph"/>
        <w:spacing w:line="276" w:lineRule="auto"/>
        <w:ind w:left="360"/>
        <w:contextualSpacing w:val="0"/>
        <w:rPr>
          <w:color w:val="000000" w:themeColor="text1"/>
        </w:rPr>
      </w:pPr>
      <w:r w:rsidRPr="00D468B0">
        <w:rPr>
          <w:color w:val="000000" w:themeColor="text1"/>
        </w:rPr>
        <w:t>Policies</w:t>
      </w:r>
      <w:r w:rsidRPr="00534B0D">
        <w:rPr>
          <w:color w:val="000000" w:themeColor="text1"/>
        </w:rPr>
        <w:t xml:space="preserve"> and procedures should </w:t>
      </w:r>
      <w:r w:rsidRPr="00D468B0">
        <w:rPr>
          <w:color w:val="000000" w:themeColor="text1"/>
        </w:rPr>
        <w:t>address</w:t>
      </w:r>
      <w:r w:rsidRPr="00534B0D">
        <w:rPr>
          <w:color w:val="000000" w:themeColor="text1"/>
        </w:rPr>
        <w:t>, but not be limited to, the following:</w:t>
      </w:r>
    </w:p>
    <w:p w14:paraId="34D3E9C9" w14:textId="5373C34B" w:rsidR="00F66E79" w:rsidRPr="009071F9" w:rsidRDefault="00206B01" w:rsidP="001844D1">
      <w:pPr>
        <w:pStyle w:val="ListParagraph"/>
        <w:numPr>
          <w:ilvl w:val="0"/>
          <w:numId w:val="174"/>
        </w:numPr>
        <w:spacing w:line="276" w:lineRule="auto"/>
        <w:contextualSpacing w:val="0"/>
        <w:rPr>
          <w:rFonts w:cs="Arial"/>
          <w:color w:val="000000" w:themeColor="text1"/>
        </w:rPr>
      </w:pPr>
      <w:hyperlink w:anchor="StateEntityDef" w:history="1">
        <w:r w:rsidR="00F66E79" w:rsidRPr="007555F5">
          <w:rPr>
            <w:rStyle w:val="Hyperlink"/>
            <w:rFonts w:cs="Arial"/>
          </w:rPr>
          <w:t>State entities</w:t>
        </w:r>
      </w:hyperlink>
      <w:r w:rsidR="00F66E79" w:rsidRPr="006319FA">
        <w:rPr>
          <w:rFonts w:cs="Arial"/>
          <w:color w:val="000000" w:themeColor="text1"/>
        </w:rPr>
        <w:t xml:space="preserve"> </w:t>
      </w:r>
      <w:r w:rsidR="00F66E79">
        <w:rPr>
          <w:rFonts w:cs="Arial"/>
          <w:color w:val="000000" w:themeColor="text1"/>
        </w:rPr>
        <w:t>may</w:t>
      </w:r>
      <w:r w:rsidR="00F66E79" w:rsidRPr="006319FA">
        <w:rPr>
          <w:rFonts w:cs="Arial"/>
          <w:color w:val="000000" w:themeColor="text1"/>
        </w:rPr>
        <w:t xml:space="preserve"> </w:t>
      </w:r>
      <w:r w:rsidR="00F66E79" w:rsidRPr="00161B6E">
        <w:rPr>
          <w:rFonts w:cs="Arial"/>
          <w:color w:val="000000" w:themeColor="text1"/>
        </w:rPr>
        <w:t xml:space="preserve">disclose </w:t>
      </w:r>
      <w:r w:rsidR="00913739" w:rsidRPr="00161B6E">
        <w:rPr>
          <w:rFonts w:cs="Arial"/>
          <w:color w:val="000000" w:themeColor="text1"/>
        </w:rPr>
        <w:t>health</w:t>
      </w:r>
      <w:r w:rsidR="00F66E79" w:rsidRPr="00161B6E">
        <w:rPr>
          <w:rFonts w:cs="Arial"/>
          <w:color w:val="000000" w:themeColor="text1"/>
        </w:rPr>
        <w:t xml:space="preserve"> information, without a patient authorization</w:t>
      </w:r>
      <w:r w:rsidR="00F66E79" w:rsidRPr="0051402D">
        <w:rPr>
          <w:rFonts w:cs="Arial"/>
          <w:color w:val="000000" w:themeColor="text1"/>
        </w:rPr>
        <w:t xml:space="preserve">, </w:t>
      </w:r>
      <w:r w:rsidR="00F66E79" w:rsidRPr="009071F9">
        <w:rPr>
          <w:rFonts w:cs="Arial"/>
          <w:color w:val="000000" w:themeColor="text1"/>
        </w:rPr>
        <w:t>under any of the following circumstances:</w:t>
      </w:r>
    </w:p>
    <w:p w14:paraId="40BC8D86" w14:textId="77777777" w:rsidR="00F66E79" w:rsidRPr="009071F9" w:rsidRDefault="00F66E79" w:rsidP="001844D1">
      <w:pPr>
        <w:pStyle w:val="ListParagraph"/>
        <w:numPr>
          <w:ilvl w:val="1"/>
          <w:numId w:val="175"/>
        </w:numPr>
        <w:spacing w:before="60" w:line="276" w:lineRule="auto"/>
        <w:ind w:left="1152" w:hanging="432"/>
        <w:contextualSpacing w:val="0"/>
        <w:rPr>
          <w:rFonts w:cs="Arial"/>
          <w:color w:val="000000" w:themeColor="text1"/>
        </w:rPr>
      </w:pPr>
      <w:r w:rsidRPr="009071F9">
        <w:rPr>
          <w:rFonts w:cs="Arial"/>
          <w:color w:val="000000" w:themeColor="text1"/>
        </w:rPr>
        <w:t>To the extent the disclosure is required by law</w:t>
      </w:r>
    </w:p>
    <w:p w14:paraId="1C8E2ECA" w14:textId="77777777" w:rsidR="00F66E79" w:rsidRPr="009071F9" w:rsidRDefault="00F66E79" w:rsidP="001844D1">
      <w:pPr>
        <w:pStyle w:val="ListParagraph"/>
        <w:numPr>
          <w:ilvl w:val="1"/>
          <w:numId w:val="175"/>
        </w:numPr>
        <w:spacing w:before="60" w:line="276" w:lineRule="auto"/>
        <w:ind w:left="1152" w:hanging="432"/>
        <w:contextualSpacing w:val="0"/>
        <w:rPr>
          <w:rFonts w:cs="Arial"/>
          <w:color w:val="000000" w:themeColor="text1"/>
        </w:rPr>
      </w:pPr>
      <w:r w:rsidRPr="009071F9">
        <w:rPr>
          <w:rFonts w:cs="Arial"/>
          <w:color w:val="000000" w:themeColor="text1"/>
        </w:rPr>
        <w:t>If the victim agrees to the disclosure</w:t>
      </w:r>
    </w:p>
    <w:p w14:paraId="15A5BE72" w14:textId="77777777" w:rsidR="00F66E79" w:rsidRPr="009071F9" w:rsidRDefault="00F66E79" w:rsidP="001844D1">
      <w:pPr>
        <w:pStyle w:val="ListParagraph"/>
        <w:numPr>
          <w:ilvl w:val="1"/>
          <w:numId w:val="175"/>
        </w:numPr>
        <w:spacing w:before="60" w:line="276" w:lineRule="auto"/>
        <w:ind w:left="1152" w:hanging="432"/>
        <w:contextualSpacing w:val="0"/>
        <w:rPr>
          <w:rFonts w:cs="Arial"/>
          <w:color w:val="000000" w:themeColor="text1"/>
        </w:rPr>
      </w:pPr>
      <w:r w:rsidRPr="009071F9">
        <w:rPr>
          <w:rFonts w:cs="Arial"/>
          <w:color w:val="000000" w:themeColor="text1"/>
        </w:rPr>
        <w:t xml:space="preserve">To the extent the disclosure is expressly authorized by law, </w:t>
      </w:r>
      <w:r w:rsidRPr="009071F9">
        <w:rPr>
          <w:rFonts w:cs="Arial"/>
          <w:i/>
          <w:color w:val="000000" w:themeColor="text1"/>
        </w:rPr>
        <w:t xml:space="preserve">and </w:t>
      </w:r>
      <w:r w:rsidRPr="009071F9">
        <w:rPr>
          <w:rFonts w:cs="Arial"/>
          <w:color w:val="000000" w:themeColor="text1"/>
        </w:rPr>
        <w:t>either of the following:</w:t>
      </w:r>
    </w:p>
    <w:p w14:paraId="1287E4B2" w14:textId="77777777" w:rsidR="00F66E79" w:rsidRPr="00161B6E" w:rsidRDefault="00F66E79" w:rsidP="001844D1">
      <w:pPr>
        <w:pStyle w:val="ListParagraph"/>
        <w:numPr>
          <w:ilvl w:val="0"/>
          <w:numId w:val="176"/>
        </w:numPr>
        <w:spacing w:before="60" w:after="120" w:line="276" w:lineRule="auto"/>
        <w:ind w:left="1584" w:hanging="432"/>
        <w:contextualSpacing w:val="0"/>
        <w:rPr>
          <w:rFonts w:cs="Arial"/>
          <w:color w:val="000000" w:themeColor="text1"/>
        </w:rPr>
      </w:pPr>
      <w:r w:rsidRPr="009071F9">
        <w:rPr>
          <w:rFonts w:cs="Arial"/>
          <w:color w:val="000000" w:themeColor="text1"/>
        </w:rPr>
        <w:t xml:space="preserve">When the </w:t>
      </w:r>
      <w:r w:rsidRPr="00161B6E">
        <w:rPr>
          <w:rFonts w:cs="Arial"/>
          <w:color w:val="000000" w:themeColor="text1"/>
        </w:rPr>
        <w:t>state entity determines the disclosure is necessary to prevent serious harm to the patient or other potential victims</w:t>
      </w:r>
      <w:r w:rsidRPr="00161B6E">
        <w:rPr>
          <w:rFonts w:cs="Arial"/>
          <w:i/>
          <w:color w:val="000000" w:themeColor="text1"/>
        </w:rPr>
        <w:t xml:space="preserve"> </w:t>
      </w:r>
    </w:p>
    <w:p w14:paraId="025D4CDF" w14:textId="77777777" w:rsidR="00F66E79" w:rsidRPr="009071F9" w:rsidRDefault="00F66E79" w:rsidP="001844D1">
      <w:pPr>
        <w:pStyle w:val="ListParagraph"/>
        <w:numPr>
          <w:ilvl w:val="0"/>
          <w:numId w:val="176"/>
        </w:numPr>
        <w:spacing w:before="60" w:after="120" w:line="276" w:lineRule="auto"/>
        <w:ind w:left="1584" w:hanging="432"/>
        <w:contextualSpacing w:val="0"/>
        <w:rPr>
          <w:rFonts w:cs="Arial"/>
          <w:color w:val="000000" w:themeColor="text1"/>
        </w:rPr>
      </w:pPr>
      <w:r w:rsidRPr="00161B6E">
        <w:rPr>
          <w:rFonts w:cs="Arial"/>
          <w:color w:val="000000" w:themeColor="text1"/>
        </w:rPr>
        <w:t>The patient is unable</w:t>
      </w:r>
      <w:r w:rsidRPr="009071F9">
        <w:rPr>
          <w:rFonts w:cs="Arial"/>
          <w:color w:val="000000" w:themeColor="text1"/>
        </w:rPr>
        <w:t xml:space="preserve"> to agree due to incapacity; </w:t>
      </w:r>
      <w:r w:rsidRPr="009071F9">
        <w:rPr>
          <w:rFonts w:cs="Arial"/>
          <w:i/>
          <w:color w:val="000000" w:themeColor="text1"/>
        </w:rPr>
        <w:t>and</w:t>
      </w:r>
      <w:r w:rsidR="002441C6" w:rsidRPr="009071F9">
        <w:rPr>
          <w:rFonts w:cs="Arial"/>
          <w:i/>
          <w:color w:val="000000" w:themeColor="text1"/>
        </w:rPr>
        <w:t xml:space="preserve"> both of the following are met:</w:t>
      </w:r>
    </w:p>
    <w:p w14:paraId="505AB012" w14:textId="04411400" w:rsidR="00F66E79" w:rsidRPr="00161B6E" w:rsidRDefault="00F66E79" w:rsidP="001844D1">
      <w:pPr>
        <w:pStyle w:val="ListParagraph"/>
        <w:numPr>
          <w:ilvl w:val="0"/>
          <w:numId w:val="157"/>
        </w:numPr>
        <w:spacing w:before="60" w:after="60" w:line="276" w:lineRule="auto"/>
        <w:ind w:left="2016" w:hanging="288"/>
        <w:contextualSpacing w:val="0"/>
        <w:rPr>
          <w:rFonts w:cs="Arial"/>
          <w:i/>
          <w:color w:val="000000" w:themeColor="text1"/>
        </w:rPr>
      </w:pPr>
      <w:r w:rsidRPr="00E63129">
        <w:rPr>
          <w:rFonts w:cs="Arial"/>
          <w:color w:val="000000" w:themeColor="text1"/>
        </w:rPr>
        <w:t xml:space="preserve">A </w:t>
      </w:r>
      <w:hyperlink w:anchor="LawEnforcementOfficialDef" w:history="1">
        <w:r w:rsidRPr="003D7BF0">
          <w:rPr>
            <w:rStyle w:val="Hyperlink"/>
            <w:rFonts w:cs="Arial"/>
          </w:rPr>
          <w:t>law enforcement</w:t>
        </w:r>
      </w:hyperlink>
      <w:r w:rsidRPr="00E63129">
        <w:rPr>
          <w:rFonts w:cs="Arial"/>
          <w:color w:val="000000" w:themeColor="text1"/>
        </w:rPr>
        <w:t xml:space="preserve"> or other public official, authorized to receive the report, represents that the </w:t>
      </w:r>
      <w:r w:rsidR="00913739" w:rsidRPr="00161B6E">
        <w:rPr>
          <w:rFonts w:cs="Arial"/>
          <w:color w:val="000000" w:themeColor="text1"/>
        </w:rPr>
        <w:t>health</w:t>
      </w:r>
      <w:r w:rsidRPr="00161B6E">
        <w:rPr>
          <w:rFonts w:cs="Arial"/>
          <w:color w:val="000000" w:themeColor="text1"/>
        </w:rPr>
        <w:t xml:space="preserve"> information is not intended to be used against the patient</w:t>
      </w:r>
      <w:r w:rsidR="003D7BF0">
        <w:rPr>
          <w:rFonts w:cs="Arial"/>
          <w:color w:val="000000" w:themeColor="text1"/>
        </w:rPr>
        <w:t>, and</w:t>
      </w:r>
    </w:p>
    <w:p w14:paraId="42219110" w14:textId="77777777" w:rsidR="00F66E79" w:rsidRPr="00161B6E" w:rsidRDefault="00F66E79" w:rsidP="001844D1">
      <w:pPr>
        <w:pStyle w:val="ListParagraph"/>
        <w:numPr>
          <w:ilvl w:val="0"/>
          <w:numId w:val="157"/>
        </w:numPr>
        <w:spacing w:before="60" w:after="60" w:line="276" w:lineRule="auto"/>
        <w:ind w:left="2016" w:hanging="288"/>
        <w:contextualSpacing w:val="0"/>
        <w:rPr>
          <w:rFonts w:cs="Arial"/>
          <w:color w:val="000000" w:themeColor="text1"/>
        </w:rPr>
      </w:pPr>
      <w:r w:rsidRPr="00161B6E">
        <w:rPr>
          <w:rFonts w:cs="Arial"/>
          <w:color w:val="000000" w:themeColor="text1"/>
        </w:rPr>
        <w:t xml:space="preserve">The law enforcement or other public official, authorized to receive the report, represents that an immediate enforcement activity that depends upon the disclosure would be materially and adversely affected by waiting until the patient is able to agree to the disclosure. </w:t>
      </w:r>
    </w:p>
    <w:p w14:paraId="1CC6DA39" w14:textId="1DE9A2E9" w:rsidR="00161B6E" w:rsidRPr="008D21E6" w:rsidRDefault="001A3B2A" w:rsidP="001844D1">
      <w:pPr>
        <w:pStyle w:val="ListParagraph"/>
        <w:numPr>
          <w:ilvl w:val="1"/>
          <w:numId w:val="175"/>
        </w:numPr>
        <w:spacing w:before="60" w:line="276" w:lineRule="auto"/>
        <w:ind w:left="1152" w:hanging="432"/>
        <w:contextualSpacing w:val="0"/>
        <w:rPr>
          <w:rFonts w:cs="Arial"/>
        </w:rPr>
      </w:pPr>
      <w:r w:rsidRPr="008D21E6">
        <w:rPr>
          <w:rFonts w:cs="Arial"/>
          <w:color w:val="000000" w:themeColor="text1"/>
        </w:rPr>
        <w:t>T</w:t>
      </w:r>
      <w:r w:rsidR="00F66E79" w:rsidRPr="008D21E6">
        <w:rPr>
          <w:rFonts w:cs="Arial"/>
          <w:color w:val="000000" w:themeColor="text1"/>
        </w:rPr>
        <w:t xml:space="preserve">o </w:t>
      </w:r>
      <w:hyperlink w:anchor="DisabilityRightsCaliforniaDef" w:history="1">
        <w:r w:rsidR="00F66E79" w:rsidRPr="008D21E6">
          <w:rPr>
            <w:rStyle w:val="Hyperlink"/>
            <w:rFonts w:cs="Arial"/>
          </w:rPr>
          <w:t>Disability Rights California</w:t>
        </w:r>
      </w:hyperlink>
      <w:r w:rsidR="00F66E79" w:rsidRPr="008D21E6">
        <w:rPr>
          <w:rFonts w:cs="Arial"/>
          <w:color w:val="000000" w:themeColor="text1"/>
        </w:rPr>
        <w:t>, if the disclosure is necessary for Disability Rights California to exercise its authority to investigate incidents of abuse of neglect of people with disabilities</w:t>
      </w:r>
      <w:r w:rsidR="00667781" w:rsidRPr="008D21E6">
        <w:rPr>
          <w:rFonts w:cs="Arial"/>
          <w:color w:val="000000" w:themeColor="text1"/>
        </w:rPr>
        <w:t xml:space="preserve"> (see </w:t>
      </w:r>
      <w:r w:rsidR="00667781" w:rsidRPr="008D21E6">
        <w:rPr>
          <w:rFonts w:cs="Arial"/>
          <w:i/>
          <w:color w:val="000000" w:themeColor="text1"/>
        </w:rPr>
        <w:t xml:space="preserve">SHIPM </w:t>
      </w:r>
      <w:r w:rsidR="00F7106F" w:rsidRPr="008D21E6">
        <w:rPr>
          <w:rFonts w:cs="Arial"/>
          <w:i/>
          <w:color w:val="000000" w:themeColor="text1"/>
        </w:rPr>
        <w:t xml:space="preserve">Chapter </w:t>
      </w:r>
      <w:r w:rsidR="00667781" w:rsidRPr="008D21E6">
        <w:rPr>
          <w:rFonts w:cs="Arial"/>
          <w:i/>
          <w:color w:val="000000" w:themeColor="text1"/>
        </w:rPr>
        <w:t>2, Developmental Services Records</w:t>
      </w:r>
      <w:r w:rsidR="00667781" w:rsidRPr="008D21E6">
        <w:rPr>
          <w:rFonts w:cs="Arial"/>
          <w:color w:val="000000" w:themeColor="text1"/>
        </w:rPr>
        <w:t>)</w:t>
      </w:r>
      <w:r w:rsidR="00C33551" w:rsidRPr="008D21E6">
        <w:rPr>
          <w:rFonts w:cs="Arial"/>
          <w:color w:val="000000" w:themeColor="text1"/>
        </w:rPr>
        <w:t>.</w:t>
      </w:r>
      <w:r w:rsidR="00F66E79" w:rsidRPr="008D21E6">
        <w:rPr>
          <w:rFonts w:cs="Arial"/>
          <w:b/>
          <w:color w:val="000000" w:themeColor="text1"/>
        </w:rPr>
        <w:t xml:space="preserve"> </w:t>
      </w:r>
      <w:r w:rsidR="00767BAC" w:rsidRPr="008D21E6">
        <w:rPr>
          <w:rFonts w:cs="Arial"/>
          <w:i/>
        </w:rPr>
        <w:t>Due to the complexity of state requirements related to Disability Rights California, state entities are advised to consult with their legal counsel prior to developing and applying operational policies and procedures governing the use and disclosure of health records.</w:t>
      </w:r>
    </w:p>
    <w:p w14:paraId="13AE7428" w14:textId="22DBB913" w:rsidR="00F66E79" w:rsidRPr="00A95B78" w:rsidRDefault="00F66E79" w:rsidP="008D21E6">
      <w:pPr>
        <w:pStyle w:val="CitationGhost"/>
        <w:ind w:left="1170"/>
        <w:rPr>
          <w:b/>
          <w:u w:val="single"/>
        </w:rPr>
      </w:pPr>
      <w:r w:rsidRPr="008D21E6">
        <w:t>[</w:t>
      </w:r>
      <w:r w:rsidRPr="008D21E6">
        <w:rPr>
          <w:rStyle w:val="CitationGhostChar"/>
          <w:i/>
        </w:rPr>
        <w:t>CA Civil Code §</w:t>
      </w:r>
      <w:r w:rsidR="00C33551" w:rsidRPr="008D21E6">
        <w:rPr>
          <w:rStyle w:val="CitationGhostChar"/>
          <w:i/>
        </w:rPr>
        <w:t xml:space="preserve"> </w:t>
      </w:r>
      <w:r w:rsidRPr="008D21E6">
        <w:rPr>
          <w:rStyle w:val="CitationGhostChar"/>
          <w:i/>
        </w:rPr>
        <w:t>1798.24</w:t>
      </w:r>
      <w:r w:rsidR="00767BAC" w:rsidRPr="008D21E6">
        <w:rPr>
          <w:rStyle w:val="CitationGhostChar"/>
          <w:i/>
        </w:rPr>
        <w:t>b.</w:t>
      </w:r>
      <w:r w:rsidRPr="008D21E6">
        <w:rPr>
          <w:rStyle w:val="CitationGhostChar"/>
          <w:i/>
        </w:rPr>
        <w:t>(b)(4)(A)</w:t>
      </w:r>
      <w:r w:rsidR="00BA776B" w:rsidRPr="008D21E6">
        <w:rPr>
          <w:rStyle w:val="CitationGhostChar"/>
          <w:i/>
        </w:rPr>
        <w:t>; CA Welfare and Institutions Code § 4902(b)(1)</w:t>
      </w:r>
      <w:r w:rsidRPr="008D21E6">
        <w:rPr>
          <w:rStyle w:val="CitationGhostChar"/>
          <w:i/>
        </w:rPr>
        <w:t>]</w:t>
      </w:r>
      <w:r w:rsidRPr="00A95B78">
        <w:rPr>
          <w:color w:val="000000" w:themeColor="text1"/>
        </w:rPr>
        <w:t xml:space="preserve">  </w:t>
      </w:r>
    </w:p>
    <w:p w14:paraId="26AAE5E5" w14:textId="20F326E6" w:rsidR="00F66E79" w:rsidRDefault="00F66E79" w:rsidP="001844D1">
      <w:pPr>
        <w:pStyle w:val="ListParagraph"/>
        <w:numPr>
          <w:ilvl w:val="0"/>
          <w:numId w:val="174"/>
        </w:numPr>
        <w:spacing w:line="276" w:lineRule="auto"/>
        <w:contextualSpacing w:val="0"/>
        <w:rPr>
          <w:rFonts w:cs="Arial"/>
          <w:color w:val="000000" w:themeColor="text1"/>
        </w:rPr>
      </w:pPr>
      <w:r w:rsidRPr="00161B6E">
        <w:rPr>
          <w:rFonts w:cs="Arial"/>
          <w:color w:val="000000" w:themeColor="text1"/>
        </w:rPr>
        <w:t>State entities that make a disclosure permitted above must promptly inform the patient</w:t>
      </w:r>
      <w:r w:rsidRPr="001B4FD8">
        <w:rPr>
          <w:rFonts w:cs="Arial"/>
          <w:color w:val="000000" w:themeColor="text1"/>
        </w:rPr>
        <w:t xml:space="preserve"> </w:t>
      </w:r>
      <w:r>
        <w:rPr>
          <w:rFonts w:cs="Arial"/>
          <w:color w:val="000000" w:themeColor="text1"/>
        </w:rPr>
        <w:t xml:space="preserve">or the </w:t>
      </w:r>
      <w:hyperlink w:anchor="PatientsRepresentativeDef" w:history="1">
        <w:r w:rsidRPr="007555F5">
          <w:rPr>
            <w:rStyle w:val="Hyperlink"/>
            <w:rFonts w:cs="Arial"/>
          </w:rPr>
          <w:t>patient’s representative</w:t>
        </w:r>
      </w:hyperlink>
      <w:r>
        <w:rPr>
          <w:rFonts w:cs="Arial"/>
          <w:color w:val="000000" w:themeColor="text1"/>
        </w:rPr>
        <w:t xml:space="preserve"> </w:t>
      </w:r>
      <w:r w:rsidRPr="001B4FD8">
        <w:rPr>
          <w:rFonts w:cs="Arial"/>
          <w:color w:val="000000" w:themeColor="text1"/>
        </w:rPr>
        <w:t xml:space="preserve">that such a report has been or will be made, </w:t>
      </w:r>
      <w:r>
        <w:rPr>
          <w:rFonts w:cs="Arial"/>
          <w:color w:val="000000" w:themeColor="text1"/>
        </w:rPr>
        <w:t xml:space="preserve">unless </w:t>
      </w:r>
      <w:r w:rsidRPr="009071F9">
        <w:rPr>
          <w:rFonts w:cs="Arial"/>
          <w:color w:val="000000" w:themeColor="text1"/>
        </w:rPr>
        <w:t>either of the following</w:t>
      </w:r>
      <w:r w:rsidR="00550229">
        <w:rPr>
          <w:rFonts w:cs="Arial"/>
          <w:color w:val="000000" w:themeColor="text1"/>
        </w:rPr>
        <w:t xml:space="preserve"> applies</w:t>
      </w:r>
      <w:r w:rsidRPr="009071F9">
        <w:rPr>
          <w:rFonts w:cs="Arial"/>
          <w:color w:val="000000" w:themeColor="text1"/>
        </w:rPr>
        <w:t>:</w:t>
      </w:r>
    </w:p>
    <w:p w14:paraId="054240FC" w14:textId="7E24EE20" w:rsidR="00F66E79" w:rsidRPr="00C33551" w:rsidRDefault="00F66E79" w:rsidP="001844D1">
      <w:pPr>
        <w:pStyle w:val="ListParagraph"/>
        <w:numPr>
          <w:ilvl w:val="0"/>
          <w:numId w:val="279"/>
        </w:numPr>
        <w:spacing w:before="60" w:line="276" w:lineRule="auto"/>
        <w:ind w:left="1152" w:hanging="432"/>
        <w:contextualSpacing w:val="0"/>
        <w:rPr>
          <w:rFonts w:cs="Arial"/>
          <w:color w:val="000000" w:themeColor="text1"/>
        </w:rPr>
      </w:pPr>
      <w:r>
        <w:rPr>
          <w:rFonts w:cs="Arial"/>
          <w:color w:val="000000" w:themeColor="text1"/>
        </w:rPr>
        <w:t xml:space="preserve">The </w:t>
      </w:r>
      <w:r w:rsidRPr="00161B6E">
        <w:rPr>
          <w:rFonts w:cs="Arial"/>
          <w:color w:val="000000" w:themeColor="text1"/>
        </w:rPr>
        <w:t>state entity determines that informing the patient would place the patient at risk of serious harm</w:t>
      </w:r>
      <w:r w:rsidR="00C33551">
        <w:rPr>
          <w:rFonts w:cs="Arial"/>
          <w:color w:val="000000" w:themeColor="text1"/>
        </w:rPr>
        <w:t>.</w:t>
      </w:r>
      <w:r w:rsidRPr="00161B6E">
        <w:rPr>
          <w:rFonts w:cs="Arial"/>
          <w:color w:val="000000" w:themeColor="text1"/>
        </w:rPr>
        <w:t xml:space="preserve"> </w:t>
      </w:r>
    </w:p>
    <w:p w14:paraId="59C3BF43" w14:textId="4E2214D6" w:rsidR="00F66E79" w:rsidRPr="00161B6E" w:rsidRDefault="00F66E79" w:rsidP="001844D1">
      <w:pPr>
        <w:pStyle w:val="ListParagraph"/>
        <w:numPr>
          <w:ilvl w:val="0"/>
          <w:numId w:val="279"/>
        </w:numPr>
        <w:spacing w:before="60" w:line="276" w:lineRule="auto"/>
        <w:ind w:left="1152" w:hanging="432"/>
        <w:contextualSpacing w:val="0"/>
        <w:rPr>
          <w:rFonts w:cs="Arial"/>
          <w:color w:val="000000" w:themeColor="text1"/>
        </w:rPr>
      </w:pPr>
      <w:r w:rsidRPr="00161B6E">
        <w:rPr>
          <w:rFonts w:cs="Arial"/>
          <w:color w:val="000000" w:themeColor="text1"/>
        </w:rPr>
        <w:t xml:space="preserve">The report would be made to the patient’s representative, and the state entity determines the patient’s representative may be responsible for the abuse, neglect, or other injury, </w:t>
      </w:r>
      <w:r w:rsidRPr="00C33551">
        <w:rPr>
          <w:rFonts w:cs="Arial"/>
          <w:color w:val="000000" w:themeColor="text1"/>
        </w:rPr>
        <w:t>and</w:t>
      </w:r>
      <w:r w:rsidRPr="00161B6E">
        <w:rPr>
          <w:rFonts w:cs="Arial"/>
          <w:color w:val="000000" w:themeColor="text1"/>
        </w:rPr>
        <w:t xml:space="preserve"> that informing such person would not be in th</w:t>
      </w:r>
      <w:r w:rsidR="00C33551">
        <w:rPr>
          <w:rFonts w:cs="Arial"/>
          <w:color w:val="000000" w:themeColor="text1"/>
        </w:rPr>
        <w:t>e best interests of the patient.</w:t>
      </w:r>
      <w:r w:rsidRPr="00161B6E">
        <w:rPr>
          <w:rFonts w:cs="Arial"/>
          <w:color w:val="000000" w:themeColor="text1"/>
        </w:rPr>
        <w:t xml:space="preserve"> </w:t>
      </w:r>
    </w:p>
    <w:p w14:paraId="458D64A0" w14:textId="5BAA9B12" w:rsidR="00F66E79" w:rsidRDefault="00F66E79" w:rsidP="006C48ED">
      <w:pPr>
        <w:spacing w:before="0"/>
        <w:ind w:left="720"/>
        <w:rPr>
          <w:rFonts w:cs="Arial"/>
          <w:bCs/>
        </w:rPr>
      </w:pPr>
      <w:r w:rsidRPr="00161B6E">
        <w:rPr>
          <w:rStyle w:val="CitationGhostChar"/>
        </w:rPr>
        <w:t>[45 C.F.R. §</w:t>
      </w:r>
      <w:r w:rsidR="00C33551">
        <w:rPr>
          <w:rStyle w:val="CitationGhostChar"/>
        </w:rPr>
        <w:t xml:space="preserve"> </w:t>
      </w:r>
      <w:r w:rsidRPr="00161B6E">
        <w:rPr>
          <w:rStyle w:val="CitationGhostChar"/>
        </w:rPr>
        <w:t>164.512(c); CA Civil Code §</w:t>
      </w:r>
      <w:r w:rsidR="00330F96">
        <w:rPr>
          <w:rStyle w:val="CitationGhostChar"/>
        </w:rPr>
        <w:t xml:space="preserve"> </w:t>
      </w:r>
      <w:r w:rsidRPr="00161B6E">
        <w:rPr>
          <w:rStyle w:val="CitationGhostChar"/>
        </w:rPr>
        <w:t>56.05(e), and §</w:t>
      </w:r>
      <w:r w:rsidR="00C33551">
        <w:rPr>
          <w:rStyle w:val="CitationGhostChar"/>
        </w:rPr>
        <w:t xml:space="preserve"> </w:t>
      </w:r>
      <w:r w:rsidRPr="00161B6E">
        <w:rPr>
          <w:rStyle w:val="CitationGhostChar"/>
        </w:rPr>
        <w:t xml:space="preserve">56.104(e)(3); CA Health </w:t>
      </w:r>
      <w:r w:rsidR="00C15D50" w:rsidRPr="00161B6E">
        <w:rPr>
          <w:rStyle w:val="CitationGhostChar"/>
        </w:rPr>
        <w:t>and</w:t>
      </w:r>
      <w:r w:rsidRPr="00161B6E">
        <w:rPr>
          <w:rStyle w:val="CitationGhostChar"/>
        </w:rPr>
        <w:t xml:space="preserve"> Safety Code §</w:t>
      </w:r>
      <w:r w:rsidR="00C33551">
        <w:rPr>
          <w:rStyle w:val="CitationGhostChar"/>
        </w:rPr>
        <w:t xml:space="preserve"> </w:t>
      </w:r>
      <w:r w:rsidRPr="00161B6E">
        <w:rPr>
          <w:rStyle w:val="CitationGhostChar"/>
        </w:rPr>
        <w:t xml:space="preserve">124250(a)(1); CA Welfare </w:t>
      </w:r>
      <w:r w:rsidR="00C15D50" w:rsidRPr="00161B6E">
        <w:rPr>
          <w:rStyle w:val="CitationGhostChar"/>
        </w:rPr>
        <w:t>and</w:t>
      </w:r>
      <w:r w:rsidRPr="00161B6E">
        <w:rPr>
          <w:rStyle w:val="CitationGhostChar"/>
        </w:rPr>
        <w:t xml:space="preserve"> Institutions Code §§</w:t>
      </w:r>
      <w:r w:rsidR="00C33551">
        <w:rPr>
          <w:rStyle w:val="CitationGhostChar"/>
        </w:rPr>
        <w:t xml:space="preserve"> </w:t>
      </w:r>
      <w:r w:rsidRPr="00161B6E">
        <w:rPr>
          <w:rStyle w:val="CitationGhostChar"/>
        </w:rPr>
        <w:t>5510(a)(1) – (3)]</w:t>
      </w:r>
    </w:p>
    <w:p w14:paraId="0B50C09F" w14:textId="77777777" w:rsidR="008D21E6" w:rsidRDefault="008D21E6">
      <w:pPr>
        <w:spacing w:before="0" w:after="200"/>
        <w:rPr>
          <w:rFonts w:eastAsia="Times New Roman" w:cs="Arial"/>
          <w:bCs/>
          <w:szCs w:val="24"/>
        </w:rPr>
      </w:pPr>
      <w:r>
        <w:rPr>
          <w:rFonts w:cs="Arial"/>
          <w:bCs/>
        </w:rPr>
        <w:br w:type="page"/>
      </w:r>
    </w:p>
    <w:p w14:paraId="402C9C86" w14:textId="367D9884" w:rsidR="00D90E6D" w:rsidRPr="00D90E6D" w:rsidRDefault="00F66E79" w:rsidP="001844D1">
      <w:pPr>
        <w:pStyle w:val="ListParagraph"/>
        <w:numPr>
          <w:ilvl w:val="0"/>
          <w:numId w:val="174"/>
        </w:numPr>
        <w:tabs>
          <w:tab w:val="left" w:pos="5310"/>
        </w:tabs>
        <w:spacing w:before="0" w:after="200" w:line="276" w:lineRule="auto"/>
        <w:contextualSpacing w:val="0"/>
        <w:rPr>
          <w:rFonts w:cs="Arial"/>
          <w:b/>
          <w:u w:val="single"/>
        </w:rPr>
      </w:pPr>
      <w:r w:rsidRPr="00D90E6D">
        <w:rPr>
          <w:rFonts w:cs="Arial"/>
          <w:bCs/>
        </w:rPr>
        <w:t xml:space="preserve">State entities are responsible </w:t>
      </w:r>
      <w:r w:rsidR="00993D07" w:rsidRPr="00D90E6D">
        <w:rPr>
          <w:rFonts w:cs="Arial"/>
          <w:bCs/>
        </w:rPr>
        <w:t xml:space="preserve">for </w:t>
      </w:r>
      <w:r w:rsidRPr="00D90E6D">
        <w:rPr>
          <w:rFonts w:cs="Arial"/>
          <w:bCs/>
        </w:rPr>
        <w:t>document</w:t>
      </w:r>
      <w:r w:rsidR="00993D07" w:rsidRPr="00D90E6D">
        <w:rPr>
          <w:rFonts w:cs="Arial"/>
          <w:bCs/>
        </w:rPr>
        <w:t>ing</w:t>
      </w:r>
      <w:r w:rsidRPr="00D90E6D">
        <w:rPr>
          <w:rFonts w:cs="Arial"/>
          <w:bCs/>
        </w:rPr>
        <w:t>, track</w:t>
      </w:r>
      <w:r w:rsidR="00993D07" w:rsidRPr="00D90E6D">
        <w:rPr>
          <w:rFonts w:cs="Arial"/>
          <w:bCs/>
        </w:rPr>
        <w:t>ing</w:t>
      </w:r>
      <w:r w:rsidRPr="00D90E6D">
        <w:rPr>
          <w:rFonts w:cs="Arial"/>
          <w:bCs/>
        </w:rPr>
        <w:t xml:space="preserve"> and account</w:t>
      </w:r>
      <w:r w:rsidR="00993D07" w:rsidRPr="00D90E6D">
        <w:rPr>
          <w:rFonts w:cs="Arial"/>
          <w:bCs/>
        </w:rPr>
        <w:t>ing</w:t>
      </w:r>
      <w:r w:rsidRPr="00D90E6D">
        <w:rPr>
          <w:rFonts w:cs="Arial"/>
          <w:bCs/>
        </w:rPr>
        <w:t xml:space="preserve"> for all disclosures of </w:t>
      </w:r>
      <w:r w:rsidR="00913739" w:rsidRPr="00D90E6D">
        <w:rPr>
          <w:rFonts w:cs="Arial"/>
          <w:bCs/>
        </w:rPr>
        <w:t>health</w:t>
      </w:r>
      <w:r w:rsidRPr="00D90E6D">
        <w:rPr>
          <w:rFonts w:cs="Arial"/>
          <w:bCs/>
        </w:rPr>
        <w:t xml:space="preserve"> information </w:t>
      </w:r>
      <w:r w:rsidR="00373B22" w:rsidRPr="00D90E6D">
        <w:rPr>
          <w:rFonts w:cs="Arial"/>
          <w:bCs/>
        </w:rPr>
        <w:t xml:space="preserve">involving </w:t>
      </w:r>
      <w:r w:rsidRPr="00D90E6D">
        <w:rPr>
          <w:rFonts w:cs="Arial"/>
          <w:bCs/>
        </w:rPr>
        <w:t xml:space="preserve">victims of abuse, neglect or domestic violence.  Documentation must be keep for a minimum of </w:t>
      </w:r>
      <w:r w:rsidR="00AB2766" w:rsidRPr="00D90E6D">
        <w:rPr>
          <w:rFonts w:cs="Arial"/>
          <w:bCs/>
        </w:rPr>
        <w:t>six (</w:t>
      </w:r>
      <w:r w:rsidRPr="00D90E6D">
        <w:rPr>
          <w:rFonts w:cs="Arial"/>
          <w:bCs/>
        </w:rPr>
        <w:t>6</w:t>
      </w:r>
      <w:r w:rsidR="00AB2766" w:rsidRPr="00D90E6D">
        <w:rPr>
          <w:rFonts w:cs="Arial"/>
          <w:bCs/>
        </w:rPr>
        <w:t>)</w:t>
      </w:r>
      <w:r w:rsidRPr="00D90E6D">
        <w:rPr>
          <w:rFonts w:cs="Arial"/>
          <w:bCs/>
        </w:rPr>
        <w:t xml:space="preserve"> years</w:t>
      </w:r>
      <w:r w:rsidR="00161B6E" w:rsidRPr="00D90E6D">
        <w:rPr>
          <w:rFonts w:cs="Arial"/>
          <w:bCs/>
        </w:rPr>
        <w:t xml:space="preserve"> </w:t>
      </w:r>
      <w:r w:rsidR="00161B6E" w:rsidRPr="00D90E6D">
        <w:rPr>
          <w:rFonts w:cs="Arial"/>
          <w:bCs/>
          <w:i/>
        </w:rPr>
        <w:t xml:space="preserve">(see </w:t>
      </w:r>
      <w:r w:rsidRPr="00D90E6D">
        <w:rPr>
          <w:rFonts w:cs="Arial"/>
          <w:bCs/>
          <w:i/>
        </w:rPr>
        <w:t xml:space="preserve">SHIPM Chapter </w:t>
      </w:r>
      <w:r w:rsidR="003D2484" w:rsidRPr="00D90E6D">
        <w:rPr>
          <w:rFonts w:cs="Arial"/>
          <w:bCs/>
          <w:i/>
        </w:rPr>
        <w:t>5</w:t>
      </w:r>
      <w:r w:rsidR="000F0BC8" w:rsidRPr="00D90E6D">
        <w:rPr>
          <w:rFonts w:cs="Arial"/>
          <w:bCs/>
          <w:i/>
        </w:rPr>
        <w:t xml:space="preserve">, </w:t>
      </w:r>
      <w:r w:rsidRPr="00D90E6D">
        <w:rPr>
          <w:rFonts w:cs="Arial"/>
          <w:bCs/>
          <w:i/>
        </w:rPr>
        <w:t>Accounting of Disclosures</w:t>
      </w:r>
      <w:r w:rsidR="00161B6E" w:rsidRPr="00D90E6D">
        <w:rPr>
          <w:rFonts w:cs="Arial"/>
          <w:bCs/>
          <w:i/>
        </w:rPr>
        <w:t>)</w:t>
      </w:r>
      <w:r w:rsidRPr="00D90E6D">
        <w:rPr>
          <w:rFonts w:cs="Arial"/>
          <w:bCs/>
        </w:rPr>
        <w:t>.</w:t>
      </w:r>
    </w:p>
    <w:p w14:paraId="0AB8F506" w14:textId="1F6D5397" w:rsidR="00F66E79" w:rsidRPr="0048713B" w:rsidRDefault="00F66E79" w:rsidP="001844D1">
      <w:pPr>
        <w:pStyle w:val="ListParagraph"/>
        <w:numPr>
          <w:ilvl w:val="0"/>
          <w:numId w:val="158"/>
        </w:numPr>
        <w:spacing w:before="240" w:after="120" w:line="276" w:lineRule="auto"/>
        <w:contextualSpacing w:val="0"/>
        <w:rPr>
          <w:rFonts w:cs="Arial"/>
          <w:b/>
          <w:u w:val="single"/>
        </w:rPr>
      </w:pPr>
      <w:r w:rsidRPr="0048713B">
        <w:rPr>
          <w:rFonts w:cs="Arial"/>
          <w:b/>
          <w:u w:val="single"/>
        </w:rPr>
        <w:t>References</w:t>
      </w:r>
    </w:p>
    <w:p w14:paraId="635409A9" w14:textId="77777777" w:rsidR="00A17B1A" w:rsidRDefault="00F66E79" w:rsidP="003A4515">
      <w:pPr>
        <w:spacing w:before="40" w:after="40"/>
        <w:ind w:left="360"/>
      </w:pPr>
      <w:r w:rsidRPr="003A4515">
        <w:t xml:space="preserve">45 C.F.R. </w:t>
      </w:r>
    </w:p>
    <w:p w14:paraId="749CAF2F" w14:textId="2C0192DA" w:rsidR="00F66E79" w:rsidRPr="00A17B1A" w:rsidRDefault="00F66E79" w:rsidP="001844D1">
      <w:pPr>
        <w:pStyle w:val="ListParagraph"/>
        <w:numPr>
          <w:ilvl w:val="0"/>
          <w:numId w:val="44"/>
        </w:numPr>
        <w:spacing w:before="0" w:line="276" w:lineRule="auto"/>
        <w:ind w:left="792"/>
        <w:contextualSpacing w:val="0"/>
        <w:rPr>
          <w:iCs/>
        </w:rPr>
      </w:pPr>
      <w:r w:rsidRPr="003A4515">
        <w:t>§</w:t>
      </w:r>
      <w:r w:rsidR="00C33551">
        <w:t xml:space="preserve"> </w:t>
      </w:r>
      <w:r w:rsidRPr="003A4515">
        <w:t>164.</w:t>
      </w:r>
      <w:r w:rsidRPr="00A17B1A">
        <w:rPr>
          <w:iCs/>
        </w:rPr>
        <w:t xml:space="preserve">512(c) </w:t>
      </w:r>
    </w:p>
    <w:p w14:paraId="6010C459" w14:textId="57AF34A2" w:rsidR="004E51A6" w:rsidRDefault="00A17B1A" w:rsidP="001844D1">
      <w:pPr>
        <w:pStyle w:val="ListParagraph"/>
        <w:numPr>
          <w:ilvl w:val="0"/>
          <w:numId w:val="44"/>
        </w:numPr>
        <w:spacing w:before="0" w:line="276" w:lineRule="auto"/>
        <w:ind w:left="792"/>
        <w:contextualSpacing w:val="0"/>
      </w:pPr>
      <w:r w:rsidRPr="008D21E6">
        <w:rPr>
          <w:iCs/>
        </w:rPr>
        <w:t>§ 164.5</w:t>
      </w:r>
      <w:r>
        <w:t>30(i)(1)</w:t>
      </w:r>
    </w:p>
    <w:p w14:paraId="39F98D45" w14:textId="2D3186E5" w:rsidR="00F66E79" w:rsidRPr="003A4515" w:rsidRDefault="00F66E79" w:rsidP="003A4515">
      <w:pPr>
        <w:spacing w:before="40" w:after="40"/>
        <w:ind w:left="360"/>
      </w:pPr>
      <w:r w:rsidRPr="003A4515">
        <w:t xml:space="preserve">CA Civil Code </w:t>
      </w:r>
    </w:p>
    <w:p w14:paraId="35AD58D3" w14:textId="3EBCC584" w:rsidR="006938E0" w:rsidRPr="00DE7A2A" w:rsidRDefault="006938E0" w:rsidP="001844D1">
      <w:pPr>
        <w:pStyle w:val="ListParagraph"/>
        <w:numPr>
          <w:ilvl w:val="0"/>
          <w:numId w:val="44"/>
        </w:numPr>
        <w:spacing w:before="0" w:line="276" w:lineRule="auto"/>
        <w:ind w:left="792"/>
        <w:contextualSpacing w:val="0"/>
        <w:rPr>
          <w:iCs/>
        </w:rPr>
      </w:pPr>
      <w:r w:rsidRPr="00DE7A2A">
        <w:rPr>
          <w:iCs/>
        </w:rPr>
        <w:t>§</w:t>
      </w:r>
      <w:r w:rsidR="00C33551">
        <w:rPr>
          <w:iCs/>
        </w:rPr>
        <w:t xml:space="preserve"> </w:t>
      </w:r>
      <w:r w:rsidRPr="00DE7A2A">
        <w:rPr>
          <w:iCs/>
        </w:rPr>
        <w:t>56.05(e)</w:t>
      </w:r>
    </w:p>
    <w:p w14:paraId="56355870" w14:textId="28ECF617" w:rsidR="00F66E79" w:rsidRPr="00DE7A2A" w:rsidRDefault="00F66E79" w:rsidP="001844D1">
      <w:pPr>
        <w:pStyle w:val="ListParagraph"/>
        <w:numPr>
          <w:ilvl w:val="0"/>
          <w:numId w:val="44"/>
        </w:numPr>
        <w:spacing w:before="0" w:line="276" w:lineRule="auto"/>
        <w:ind w:left="792"/>
        <w:contextualSpacing w:val="0"/>
        <w:rPr>
          <w:iCs/>
        </w:rPr>
      </w:pPr>
      <w:r w:rsidRPr="00DE7A2A">
        <w:rPr>
          <w:iCs/>
        </w:rPr>
        <w:t>§</w:t>
      </w:r>
      <w:r w:rsidR="00C33551">
        <w:rPr>
          <w:iCs/>
        </w:rPr>
        <w:t xml:space="preserve"> </w:t>
      </w:r>
      <w:r w:rsidRPr="00DE7A2A">
        <w:rPr>
          <w:iCs/>
        </w:rPr>
        <w:t>56.10(c)</w:t>
      </w:r>
    </w:p>
    <w:p w14:paraId="578EACF5" w14:textId="0EF8D2CB" w:rsidR="00F66E79" w:rsidRPr="00DE7A2A" w:rsidRDefault="00F66E79" w:rsidP="001844D1">
      <w:pPr>
        <w:pStyle w:val="ListParagraph"/>
        <w:numPr>
          <w:ilvl w:val="0"/>
          <w:numId w:val="44"/>
        </w:numPr>
        <w:spacing w:before="0" w:line="276" w:lineRule="auto"/>
        <w:ind w:left="792"/>
        <w:contextualSpacing w:val="0"/>
        <w:rPr>
          <w:iCs/>
        </w:rPr>
      </w:pPr>
      <w:r w:rsidRPr="00DE7A2A">
        <w:rPr>
          <w:iCs/>
        </w:rPr>
        <w:t>§</w:t>
      </w:r>
      <w:r w:rsidR="00C33551">
        <w:rPr>
          <w:iCs/>
        </w:rPr>
        <w:t xml:space="preserve"> </w:t>
      </w:r>
      <w:r w:rsidRPr="00DE7A2A">
        <w:rPr>
          <w:iCs/>
        </w:rPr>
        <w:t>56.104(e)(3)</w:t>
      </w:r>
    </w:p>
    <w:p w14:paraId="3F4F41C2" w14:textId="6C18AFC1" w:rsidR="00D90E6D" w:rsidRDefault="00F66E79" w:rsidP="001844D1">
      <w:pPr>
        <w:pStyle w:val="ListParagraph"/>
        <w:numPr>
          <w:ilvl w:val="0"/>
          <w:numId w:val="44"/>
        </w:numPr>
        <w:spacing w:before="0" w:line="276" w:lineRule="auto"/>
        <w:ind w:left="792"/>
        <w:contextualSpacing w:val="0"/>
      </w:pPr>
      <w:r w:rsidRPr="004E51A6">
        <w:rPr>
          <w:iCs/>
        </w:rPr>
        <w:t>§</w:t>
      </w:r>
      <w:r w:rsidR="00C33551" w:rsidRPr="004E51A6">
        <w:rPr>
          <w:iCs/>
        </w:rPr>
        <w:t xml:space="preserve"> </w:t>
      </w:r>
      <w:r w:rsidRPr="004E51A6">
        <w:rPr>
          <w:iCs/>
        </w:rPr>
        <w:t>1798.24</w:t>
      </w:r>
    </w:p>
    <w:p w14:paraId="4D2DE627" w14:textId="77777777" w:rsidR="00B12C3B" w:rsidRDefault="00F66E79" w:rsidP="003A4515">
      <w:pPr>
        <w:spacing w:before="40" w:after="40"/>
        <w:ind w:left="360"/>
      </w:pPr>
      <w:r w:rsidRPr="003A4515">
        <w:t xml:space="preserve">CA Health </w:t>
      </w:r>
      <w:r w:rsidR="00C15D50" w:rsidRPr="003A4515">
        <w:t>and</w:t>
      </w:r>
      <w:r w:rsidRPr="003A4515">
        <w:t xml:space="preserve"> Safety Code </w:t>
      </w:r>
    </w:p>
    <w:p w14:paraId="5149CA1E" w14:textId="5D6075F6" w:rsidR="00F66E79" w:rsidRPr="00B12C3B" w:rsidRDefault="00F66E79" w:rsidP="001844D1">
      <w:pPr>
        <w:pStyle w:val="ListParagraph"/>
        <w:numPr>
          <w:ilvl w:val="0"/>
          <w:numId w:val="44"/>
        </w:numPr>
        <w:spacing w:before="0" w:line="276" w:lineRule="auto"/>
        <w:ind w:left="792"/>
        <w:contextualSpacing w:val="0"/>
        <w:rPr>
          <w:iCs/>
        </w:rPr>
      </w:pPr>
      <w:r w:rsidRPr="00B12C3B">
        <w:rPr>
          <w:iCs/>
        </w:rPr>
        <w:t>§</w:t>
      </w:r>
      <w:r w:rsidR="00C33551" w:rsidRPr="00B12C3B">
        <w:rPr>
          <w:iCs/>
        </w:rPr>
        <w:t xml:space="preserve"> </w:t>
      </w:r>
      <w:r w:rsidRPr="00B12C3B">
        <w:rPr>
          <w:iCs/>
        </w:rPr>
        <w:t>124250(a)(1)</w:t>
      </w:r>
    </w:p>
    <w:p w14:paraId="589A3DC0" w14:textId="3DE52B28" w:rsidR="00B12C3B" w:rsidRPr="00B12C3B" w:rsidRDefault="00B12C3B" w:rsidP="001844D1">
      <w:pPr>
        <w:pStyle w:val="ListParagraph"/>
        <w:numPr>
          <w:ilvl w:val="0"/>
          <w:numId w:val="44"/>
        </w:numPr>
        <w:spacing w:before="0" w:line="276" w:lineRule="auto"/>
        <w:ind w:left="792"/>
        <w:contextualSpacing w:val="0"/>
        <w:rPr>
          <w:iCs/>
        </w:rPr>
      </w:pPr>
      <w:r w:rsidRPr="00B12C3B">
        <w:rPr>
          <w:iCs/>
        </w:rPr>
        <w:t>§ 130303</w:t>
      </w:r>
    </w:p>
    <w:p w14:paraId="333FD0A8" w14:textId="77777777" w:rsidR="0045109D" w:rsidRDefault="00F66E79" w:rsidP="00D90E6D">
      <w:pPr>
        <w:spacing w:before="40" w:after="40"/>
        <w:ind w:left="360"/>
      </w:pPr>
      <w:r w:rsidRPr="003A4515">
        <w:t xml:space="preserve">CA Welfare </w:t>
      </w:r>
      <w:r w:rsidR="00C15D50" w:rsidRPr="003A4515">
        <w:t>and</w:t>
      </w:r>
      <w:r w:rsidRPr="003A4515">
        <w:t xml:space="preserve"> Institutions Code </w:t>
      </w:r>
    </w:p>
    <w:p w14:paraId="09946E0B" w14:textId="77777777" w:rsidR="0045109D" w:rsidRPr="00F24C5C" w:rsidRDefault="0045109D" w:rsidP="001844D1">
      <w:pPr>
        <w:pStyle w:val="ListParagraph"/>
        <w:numPr>
          <w:ilvl w:val="0"/>
          <w:numId w:val="44"/>
        </w:numPr>
        <w:spacing w:before="0" w:line="276" w:lineRule="auto"/>
        <w:ind w:left="792"/>
        <w:contextualSpacing w:val="0"/>
        <w:rPr>
          <w:iCs/>
        </w:rPr>
      </w:pPr>
      <w:r w:rsidRPr="00F24C5C">
        <w:rPr>
          <w:iCs/>
        </w:rPr>
        <w:t>§ 4902(b)(1)</w:t>
      </w:r>
    </w:p>
    <w:p w14:paraId="395412FD" w14:textId="5B849D53" w:rsidR="00122EC4" w:rsidRPr="00F24C5C" w:rsidRDefault="00F66E79" w:rsidP="001844D1">
      <w:pPr>
        <w:pStyle w:val="ListParagraph"/>
        <w:numPr>
          <w:ilvl w:val="0"/>
          <w:numId w:val="44"/>
        </w:numPr>
        <w:spacing w:before="0" w:line="276" w:lineRule="auto"/>
        <w:ind w:left="792"/>
        <w:contextualSpacing w:val="0"/>
        <w:rPr>
          <w:iCs/>
        </w:rPr>
      </w:pPr>
      <w:r w:rsidRPr="002E4D4B">
        <w:rPr>
          <w:iCs/>
        </w:rPr>
        <w:t>§§</w:t>
      </w:r>
      <w:r w:rsidR="00C33551" w:rsidRPr="002E4D4B">
        <w:rPr>
          <w:iCs/>
        </w:rPr>
        <w:t xml:space="preserve"> </w:t>
      </w:r>
      <w:r w:rsidRPr="002E4D4B">
        <w:rPr>
          <w:iCs/>
        </w:rPr>
        <w:t>5510(a)(1) – (3)</w:t>
      </w:r>
    </w:p>
    <w:p w14:paraId="06E272F9" w14:textId="6995F7E6" w:rsidR="00F66E79" w:rsidRPr="006F21A7" w:rsidRDefault="00F66E79" w:rsidP="001844D1">
      <w:pPr>
        <w:pStyle w:val="ListParagraph"/>
        <w:numPr>
          <w:ilvl w:val="0"/>
          <w:numId w:val="158"/>
        </w:numPr>
        <w:spacing w:before="240" w:after="120" w:line="276" w:lineRule="auto"/>
        <w:contextualSpacing w:val="0"/>
        <w:rPr>
          <w:rFonts w:cs="Arial"/>
          <w:b/>
          <w:u w:val="single"/>
        </w:rPr>
      </w:pPr>
      <w:r w:rsidRPr="006F21A7">
        <w:rPr>
          <w:rFonts w:cs="Arial"/>
          <w:b/>
          <w:u w:val="single"/>
        </w:rPr>
        <w:t>Related Policies</w:t>
      </w:r>
    </w:p>
    <w:p w14:paraId="3861756D" w14:textId="77777777" w:rsidR="00F66E79" w:rsidRPr="003A4515" w:rsidRDefault="00F66E79"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BB67F9" w:rsidRPr="003A4515">
        <w:rPr>
          <w:rFonts w:cs="Arial"/>
          <w:color w:val="000000" w:themeColor="text1"/>
          <w:szCs w:val="24"/>
        </w:rPr>
        <w:t xml:space="preserve">CalOHII </w:t>
      </w:r>
      <w:r w:rsidRPr="003A4515">
        <w:rPr>
          <w:rFonts w:cs="Arial"/>
          <w:color w:val="000000" w:themeColor="text1"/>
          <w:szCs w:val="24"/>
        </w:rPr>
        <w:t>Authority</w:t>
      </w:r>
    </w:p>
    <w:p w14:paraId="2BD2F3AE" w14:textId="77777777" w:rsidR="00C33551" w:rsidRDefault="00F66E79"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3D2484" w:rsidRPr="003A4515">
        <w:rPr>
          <w:rFonts w:cs="Arial"/>
          <w:color w:val="000000" w:themeColor="text1"/>
          <w:szCs w:val="24"/>
        </w:rPr>
        <w:t>2</w:t>
      </w:r>
      <w:r w:rsidRPr="003A4515">
        <w:rPr>
          <w:rFonts w:cs="Arial"/>
          <w:color w:val="000000" w:themeColor="text1"/>
          <w:szCs w:val="24"/>
        </w:rPr>
        <w:t xml:space="preserve"> – Law Enforcement</w:t>
      </w:r>
    </w:p>
    <w:p w14:paraId="2500E04F"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0DE2AE91" w14:textId="0FF81C9D" w:rsidR="00F66E79" w:rsidRPr="003A4515" w:rsidRDefault="00C33551" w:rsidP="003A4515">
      <w:pPr>
        <w:spacing w:before="60" w:after="60" w:line="240" w:lineRule="auto"/>
        <w:ind w:left="360"/>
        <w:rPr>
          <w:rFonts w:cs="Arial"/>
          <w:color w:val="000000" w:themeColor="text1"/>
          <w:szCs w:val="24"/>
        </w:rPr>
      </w:pPr>
      <w:r>
        <w:rPr>
          <w:rFonts w:cs="Arial"/>
          <w:color w:val="000000" w:themeColor="text1"/>
          <w:szCs w:val="24"/>
        </w:rPr>
        <w:t>SHIPM Chapter 5 – Accounting of Disclosures</w:t>
      </w:r>
      <w:r w:rsidR="00F66E79" w:rsidRPr="003A4515">
        <w:rPr>
          <w:rFonts w:cs="Arial"/>
          <w:color w:val="000000" w:themeColor="text1"/>
          <w:szCs w:val="24"/>
        </w:rPr>
        <w:t xml:space="preserve"> </w:t>
      </w:r>
    </w:p>
    <w:p w14:paraId="4C4FAD98" w14:textId="77777777" w:rsidR="00F66E79" w:rsidRPr="007F33D5" w:rsidRDefault="00F66E79" w:rsidP="001844D1">
      <w:pPr>
        <w:pStyle w:val="ListParagraph"/>
        <w:numPr>
          <w:ilvl w:val="0"/>
          <w:numId w:val="158"/>
        </w:numPr>
        <w:spacing w:before="240" w:after="120" w:line="276" w:lineRule="auto"/>
        <w:contextualSpacing w:val="0"/>
        <w:rPr>
          <w:rFonts w:cs="Arial"/>
          <w:b/>
          <w:color w:val="000000" w:themeColor="text1"/>
          <w:u w:val="single"/>
        </w:rPr>
      </w:pPr>
      <w:r w:rsidRPr="00550642">
        <w:rPr>
          <w:rFonts w:cs="Arial"/>
          <w:b/>
          <w:u w:val="single"/>
        </w:rPr>
        <w:t>Attachments</w:t>
      </w:r>
    </w:p>
    <w:p w14:paraId="27C36D8C" w14:textId="77777777" w:rsidR="00B013CF" w:rsidRPr="003A4515" w:rsidRDefault="00F66E79" w:rsidP="003D7BF0">
      <w:pPr>
        <w:ind w:left="360"/>
        <w:rPr>
          <w:rFonts w:cs="Arial"/>
          <w:color w:val="000000" w:themeColor="text1"/>
          <w:szCs w:val="24"/>
        </w:rPr>
      </w:pPr>
      <w:r w:rsidRPr="003A4515">
        <w:rPr>
          <w:rFonts w:cs="Arial"/>
          <w:color w:val="000000" w:themeColor="text1"/>
          <w:szCs w:val="24"/>
        </w:rPr>
        <w:t>None</w:t>
      </w:r>
    </w:p>
    <w:p w14:paraId="0F4E58B9" w14:textId="77777777" w:rsidR="00D1780F" w:rsidRPr="003A4515" w:rsidRDefault="00D1780F" w:rsidP="003A4515">
      <w:pPr>
        <w:spacing w:before="60" w:after="60" w:line="240" w:lineRule="auto"/>
        <w:ind w:left="360"/>
        <w:rPr>
          <w:rFonts w:cs="Arial"/>
          <w:color w:val="000000" w:themeColor="text1"/>
          <w:szCs w:val="24"/>
        </w:rPr>
        <w:sectPr w:rsidR="00D1780F" w:rsidRPr="003A4515" w:rsidSect="004D33EF">
          <w:footerReference w:type="default" r:id="rId42"/>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4505C4" w:rsidRPr="00CC2466" w14:paraId="7BEF0407" w14:textId="77777777" w:rsidTr="004505C4">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4BAE61E9" w14:textId="7AEA2A3E" w:rsidR="004505C4" w:rsidRPr="00CC2466" w:rsidRDefault="004505C4" w:rsidP="00DE44AB">
            <w:pPr>
              <w:spacing w:line="240" w:lineRule="auto"/>
              <w:rPr>
                <w:rFonts w:eastAsia="Times New Roman" w:cs="Arial"/>
                <w:b/>
                <w:bCs/>
                <w:szCs w:val="24"/>
              </w:rPr>
            </w:pPr>
            <w:r w:rsidRPr="00DE44AB">
              <w:rPr>
                <w:rFonts w:eastAsia="Times New Roman" w:cs="Arial"/>
                <w:b/>
                <w:bCs/>
                <w:szCs w:val="24"/>
              </w:rPr>
              <w:t>Chapter</w:t>
            </w:r>
            <w:r w:rsidR="00DE44AB">
              <w:rPr>
                <w:rFonts w:eastAsia="Times New Roman" w:cs="Arial"/>
                <w:b/>
                <w:bCs/>
                <w:szCs w:val="24"/>
              </w:rPr>
              <w:t xml:space="preserve">:   </w:t>
            </w:r>
            <w:r w:rsidR="00B27560" w:rsidRPr="00DE44AB">
              <w:rPr>
                <w:rFonts w:eastAsia="Times New Roman" w:cs="Arial"/>
                <w:b/>
                <w:bCs/>
                <w:szCs w:val="24"/>
              </w:rPr>
              <w:t>2</w:t>
            </w:r>
            <w:r w:rsidR="00DE44AB">
              <w:rPr>
                <w:rFonts w:eastAsia="Times New Roman" w:cs="Arial"/>
                <w:b/>
                <w:bCs/>
                <w:szCs w:val="24"/>
              </w:rPr>
              <w:t xml:space="preserve"> – </w:t>
            </w:r>
            <w:r w:rsidRPr="00DE44AB">
              <w:rPr>
                <w:rFonts w:eastAsia="Times New Roman" w:cs="Arial"/>
                <w:b/>
                <w:bCs/>
                <w:szCs w:val="24"/>
              </w:rPr>
              <w:t>Privacy</w:t>
            </w:r>
          </w:p>
        </w:tc>
      </w:tr>
      <w:tr w:rsidR="004505C4" w:rsidRPr="006C154A" w14:paraId="45735384" w14:textId="77777777" w:rsidTr="004505C4">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1B7A7F53" w14:textId="77777777" w:rsidR="004505C4" w:rsidRPr="007018C7" w:rsidRDefault="004505C4" w:rsidP="00DE44AB">
            <w:pPr>
              <w:rPr>
                <w:b/>
              </w:rPr>
            </w:pPr>
            <w:r w:rsidRPr="007018C7">
              <w:rPr>
                <w:rFonts w:cs="Arial"/>
                <w:b/>
                <w:bCs/>
              </w:rPr>
              <w:t>Section</w:t>
            </w:r>
            <w:r w:rsidR="00DE44AB">
              <w:rPr>
                <w:rFonts w:cs="Arial"/>
                <w:b/>
                <w:bCs/>
              </w:rPr>
              <w:t xml:space="preserve">:   </w:t>
            </w:r>
            <w:r w:rsidRPr="007018C7">
              <w:rPr>
                <w:rFonts w:cs="Arial"/>
                <w:b/>
                <w:bCs/>
              </w:rPr>
              <w:t>2</w:t>
            </w:r>
            <w:r w:rsidR="00DE44AB">
              <w:rPr>
                <w:rFonts w:cs="Arial"/>
                <w:b/>
                <w:bCs/>
              </w:rPr>
              <w:t xml:space="preserve"> – </w:t>
            </w:r>
            <w:r w:rsidRPr="007018C7">
              <w:rPr>
                <w:rFonts w:cs="Arial"/>
                <w:b/>
                <w:bCs/>
              </w:rPr>
              <w:t xml:space="preserve">Uses and Disclosures  </w:t>
            </w:r>
          </w:p>
        </w:tc>
      </w:tr>
      <w:tr w:rsidR="004505C4" w:rsidRPr="00F50538" w14:paraId="66EA037A" w14:textId="77777777" w:rsidTr="004505C4">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tcPr>
          <w:p w14:paraId="7457C9EA" w14:textId="7F62B010" w:rsidR="004505C4" w:rsidRPr="007018C7" w:rsidRDefault="006D219E" w:rsidP="00410B08">
            <w:pPr>
              <w:pStyle w:val="Heading3"/>
            </w:pPr>
            <w:bookmarkStart w:id="77" w:name="_Toc70938386"/>
            <w:r>
              <w:rPr>
                <w:rFonts w:ascii="ZWAdobeF" w:hAnsi="ZWAdobeF" w:cs="ZWAdobeF"/>
                <w:b w:val="0"/>
                <w:sz w:val="2"/>
                <w:szCs w:val="2"/>
              </w:rPr>
              <w:t>32B</w:t>
            </w:r>
            <w:r w:rsidR="00B27560">
              <w:t>2</w:t>
            </w:r>
            <w:r w:rsidR="004505C4" w:rsidRPr="00161B6E">
              <w:t xml:space="preserve">.2.17 </w:t>
            </w:r>
            <w:r w:rsidR="00410B08">
              <w:t>–</w:t>
            </w:r>
            <w:r w:rsidR="004505C4" w:rsidRPr="00161B6E">
              <w:t xml:space="preserve"> Health Information Exchange</w:t>
            </w:r>
            <w:r w:rsidR="004A236B">
              <w:t xml:space="preserve"> (HIE)</w:t>
            </w:r>
            <w:bookmarkEnd w:id="77"/>
          </w:p>
        </w:tc>
      </w:tr>
      <w:tr w:rsidR="005F08F7" w:rsidRPr="00642195" w14:paraId="505A28BD"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3A9447B2" w14:textId="1B8B19E6" w:rsidR="005F08F7" w:rsidRPr="00642195" w:rsidRDefault="008D21E6" w:rsidP="005F08F7">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658F527A" w14:textId="38D4DFA2"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8D21E6">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465BF1DB" w14:textId="02F2E0D0" w:rsidR="005F08F7" w:rsidRPr="00642195" w:rsidRDefault="00816953" w:rsidP="009A188A">
            <w:pPr>
              <w:spacing w:line="240" w:lineRule="auto"/>
              <w:rPr>
                <w:rFonts w:eastAsia="Times New Roman" w:cs="Arial"/>
                <w:bCs/>
              </w:rPr>
            </w:pPr>
            <w:r w:rsidRPr="00642195">
              <w:rPr>
                <w:rFonts w:eastAsia="Times New Roman" w:cs="Arial"/>
                <w:bCs/>
              </w:rPr>
              <w:t>Attachments</w:t>
            </w:r>
            <w:r w:rsidR="00E66A62">
              <w:rPr>
                <w:rFonts w:eastAsia="Times New Roman" w:cs="Arial"/>
                <w:bCs/>
              </w:rPr>
              <w:t>:</w:t>
            </w:r>
            <w:r w:rsidR="009A188A">
              <w:rPr>
                <w:rFonts w:eastAsia="Times New Roman" w:cs="Arial"/>
                <w:bCs/>
              </w:rPr>
              <w:t xml:space="preserve"> Yes</w:t>
            </w:r>
          </w:p>
        </w:tc>
      </w:tr>
    </w:tbl>
    <w:p w14:paraId="2DD9ADC2" w14:textId="77777777" w:rsidR="004505C4" w:rsidRDefault="004505C4" w:rsidP="001844D1">
      <w:pPr>
        <w:pStyle w:val="ListParagraph"/>
        <w:numPr>
          <w:ilvl w:val="0"/>
          <w:numId w:val="185"/>
        </w:numPr>
        <w:spacing w:before="240" w:after="120" w:line="276" w:lineRule="auto"/>
        <w:contextualSpacing w:val="0"/>
        <w:rPr>
          <w:rFonts w:cs="Arial"/>
          <w:b/>
          <w:u w:val="single"/>
        </w:rPr>
      </w:pPr>
      <w:r w:rsidRPr="0036272E">
        <w:rPr>
          <w:rFonts w:cs="Arial"/>
          <w:b/>
          <w:u w:val="single"/>
        </w:rPr>
        <w:t>Purpose</w:t>
      </w:r>
    </w:p>
    <w:p w14:paraId="12EBAFD0" w14:textId="77777777" w:rsidR="004505C4" w:rsidRPr="002047A8" w:rsidRDefault="004505C4" w:rsidP="009005E4">
      <w:pPr>
        <w:tabs>
          <w:tab w:val="left" w:pos="3240"/>
        </w:tabs>
        <w:ind w:left="360"/>
        <w:rPr>
          <w:rFonts w:cs="Arial"/>
        </w:rPr>
      </w:pPr>
      <w:r w:rsidRPr="002047A8">
        <w:rPr>
          <w:rFonts w:cs="Arial"/>
        </w:rPr>
        <w:t xml:space="preserve">To </w:t>
      </w:r>
      <w:r>
        <w:rPr>
          <w:rFonts w:cs="Arial"/>
        </w:rPr>
        <w:t>explain</w:t>
      </w:r>
      <w:r w:rsidRPr="002047A8">
        <w:rPr>
          <w:rFonts w:cs="Arial"/>
        </w:rPr>
        <w:t xml:space="preserve"> the permitted </w:t>
      </w:r>
      <w:r w:rsidRPr="00744F78">
        <w:rPr>
          <w:rStyle w:val="HyperlinkStyleChar"/>
          <w:rFonts w:eastAsiaTheme="minorHAnsi"/>
          <w:color w:val="auto"/>
          <w:u w:val="none"/>
        </w:rPr>
        <w:t>uses</w:t>
      </w:r>
      <w:r w:rsidRPr="002047A8">
        <w:rPr>
          <w:rFonts w:cs="Arial"/>
        </w:rPr>
        <w:t xml:space="preserve"> and </w:t>
      </w:r>
      <w:hyperlink w:anchor="DiscloseDef" w:history="1">
        <w:r w:rsidRPr="00744F78">
          <w:rPr>
            <w:rStyle w:val="Hyperlink"/>
            <w:rFonts w:cs="Arial"/>
            <w:szCs w:val="24"/>
          </w:rPr>
          <w:t>disclosures</w:t>
        </w:r>
      </w:hyperlink>
      <w:r w:rsidRPr="002047A8">
        <w:rPr>
          <w:rFonts w:cs="Arial"/>
        </w:rPr>
        <w:t xml:space="preserve"> of </w:t>
      </w:r>
      <w:hyperlink w:anchor="HealthInformationDef" w:history="1">
        <w:r w:rsidRPr="007555F5">
          <w:rPr>
            <w:rStyle w:val="Hyperlink"/>
            <w:rFonts w:cs="Arial"/>
            <w:szCs w:val="24"/>
          </w:rPr>
          <w:t>health information</w:t>
        </w:r>
      </w:hyperlink>
      <w:r w:rsidRPr="002047A8">
        <w:rPr>
          <w:rFonts w:cs="Arial"/>
        </w:rPr>
        <w:t xml:space="preserve"> for </w:t>
      </w:r>
      <w:hyperlink w:anchor="HealthInformationExchangeDef" w:history="1">
        <w:r w:rsidRPr="007555F5">
          <w:rPr>
            <w:rStyle w:val="Hyperlink"/>
            <w:rFonts w:cs="Arial"/>
            <w:szCs w:val="24"/>
          </w:rPr>
          <w:t>health information exchange</w:t>
        </w:r>
      </w:hyperlink>
      <w:r w:rsidRPr="002047A8">
        <w:rPr>
          <w:rFonts w:cs="Arial"/>
        </w:rPr>
        <w:t xml:space="preserve"> </w:t>
      </w:r>
      <w:r w:rsidR="004A236B">
        <w:rPr>
          <w:rFonts w:cs="Arial"/>
        </w:rPr>
        <w:t xml:space="preserve">(HIE) </w:t>
      </w:r>
      <w:r w:rsidRPr="002047A8">
        <w:rPr>
          <w:rFonts w:cs="Arial"/>
        </w:rPr>
        <w:t>purposes.</w:t>
      </w:r>
    </w:p>
    <w:p w14:paraId="76C48B36" w14:textId="77777777" w:rsidR="004505C4" w:rsidRDefault="004505C4" w:rsidP="001844D1">
      <w:pPr>
        <w:pStyle w:val="ListParagraph"/>
        <w:numPr>
          <w:ilvl w:val="0"/>
          <w:numId w:val="185"/>
        </w:numPr>
        <w:spacing w:before="240" w:after="120" w:line="276" w:lineRule="auto"/>
        <w:contextualSpacing w:val="0"/>
        <w:rPr>
          <w:rFonts w:cs="Arial"/>
          <w:b/>
          <w:u w:val="single"/>
        </w:rPr>
      </w:pPr>
      <w:r w:rsidRPr="00E662A3">
        <w:rPr>
          <w:rFonts w:cs="Arial"/>
          <w:b/>
          <w:u w:val="single"/>
        </w:rPr>
        <w:t>Policy</w:t>
      </w:r>
    </w:p>
    <w:p w14:paraId="6D1D8FD9" w14:textId="1F7E71F8" w:rsidR="00161B6E" w:rsidRDefault="004505C4" w:rsidP="009005E4">
      <w:pPr>
        <w:tabs>
          <w:tab w:val="left" w:pos="3240"/>
        </w:tabs>
        <w:spacing w:after="0"/>
        <w:ind w:left="360"/>
        <w:rPr>
          <w:rFonts w:cs="Arial"/>
          <w:color w:val="0070C0"/>
        </w:rPr>
      </w:pPr>
      <w:r w:rsidRPr="00161B6E">
        <w:rPr>
          <w:rFonts w:cs="Arial"/>
        </w:rPr>
        <w:t xml:space="preserve">A valid written contract or other written agreement must be agreed to and </w:t>
      </w:r>
      <w:hyperlink w:anchor="ImplementationDef" w:history="1">
        <w:r w:rsidRPr="00E74EBD">
          <w:rPr>
            <w:rStyle w:val="Hyperlink"/>
            <w:rFonts w:cs="Arial"/>
          </w:rPr>
          <w:t>implemented</w:t>
        </w:r>
      </w:hyperlink>
      <w:r w:rsidRPr="00161B6E">
        <w:rPr>
          <w:rFonts w:cs="Arial"/>
        </w:rPr>
        <w:t xml:space="preserve"> between organizations prior to using, disclosing, moving, or storing health information for health information exchange</w:t>
      </w:r>
      <w:r w:rsidRPr="00B11757">
        <w:rPr>
          <w:rFonts w:cs="Arial"/>
        </w:rPr>
        <w:t xml:space="preserve"> purposes</w:t>
      </w:r>
      <w:r>
        <w:rPr>
          <w:rFonts w:cs="Arial"/>
        </w:rPr>
        <w:t>.</w:t>
      </w:r>
      <w:r w:rsidRPr="00E11009">
        <w:rPr>
          <w:rFonts w:cs="Arial"/>
          <w:color w:val="0070C0"/>
        </w:rPr>
        <w:t xml:space="preserve"> </w:t>
      </w:r>
    </w:p>
    <w:p w14:paraId="78062A13" w14:textId="77777777" w:rsidR="005C767A" w:rsidRDefault="004505C4" w:rsidP="00161B6E">
      <w:pPr>
        <w:pStyle w:val="CitationGhost"/>
        <w:ind w:left="360"/>
      </w:pPr>
      <w:r w:rsidRPr="00161B6E">
        <w:t xml:space="preserve">[42 </w:t>
      </w:r>
      <w:r w:rsidR="00620617" w:rsidRPr="00161B6E">
        <w:t>U.S.C</w:t>
      </w:r>
      <w:r w:rsidR="00246F7C" w:rsidRPr="00161B6E">
        <w:t>.</w:t>
      </w:r>
      <w:r w:rsidRPr="00161B6E">
        <w:t xml:space="preserve"> §</w:t>
      </w:r>
      <w:r w:rsidR="0027125B">
        <w:t xml:space="preserve"> </w:t>
      </w:r>
      <w:r w:rsidRPr="00161B6E">
        <w:t>17901, and §</w:t>
      </w:r>
      <w:r w:rsidR="0027125B">
        <w:t xml:space="preserve"> </w:t>
      </w:r>
      <w:r w:rsidRPr="00161B6E">
        <w:t>17938]</w:t>
      </w:r>
    </w:p>
    <w:p w14:paraId="22247424" w14:textId="0209B521" w:rsidR="004505C4" w:rsidRDefault="005C767A" w:rsidP="00F24C5C">
      <w:pPr>
        <w:ind w:left="360"/>
      </w:pPr>
      <w:r>
        <w:t>For uses and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r w:rsidR="004505C4" w:rsidRPr="009B3856">
        <w:t xml:space="preserve"> </w:t>
      </w:r>
    </w:p>
    <w:p w14:paraId="6B8849BD" w14:textId="77777777" w:rsidR="004505C4" w:rsidRPr="0036272E" w:rsidRDefault="004505C4" w:rsidP="001844D1">
      <w:pPr>
        <w:pStyle w:val="ListParagraph"/>
        <w:numPr>
          <w:ilvl w:val="0"/>
          <w:numId w:val="185"/>
        </w:numPr>
        <w:spacing w:before="240" w:after="120" w:line="276" w:lineRule="auto"/>
        <w:contextualSpacing w:val="0"/>
        <w:rPr>
          <w:rFonts w:cs="Arial"/>
          <w:b/>
          <w:u w:val="single"/>
        </w:rPr>
      </w:pPr>
      <w:r w:rsidRPr="0036272E">
        <w:rPr>
          <w:rFonts w:cs="Arial"/>
          <w:b/>
          <w:u w:val="single"/>
        </w:rPr>
        <w:t>Implementation Specifics</w:t>
      </w:r>
    </w:p>
    <w:p w14:paraId="07E198C1" w14:textId="204C7EC4" w:rsidR="00A17B1A" w:rsidRPr="00D90E6D" w:rsidRDefault="00A17B1A" w:rsidP="00732BFD">
      <w:pPr>
        <w:tabs>
          <w:tab w:val="left" w:pos="3240"/>
        </w:tabs>
        <w:spacing w:after="0"/>
        <w:ind w:left="360"/>
      </w:pPr>
      <w:r w:rsidRPr="00D90E6D">
        <w:t xml:space="preserve">While </w:t>
      </w:r>
      <w:r w:rsidRPr="00D90E6D">
        <w:rPr>
          <w:rFonts w:cs="Arial"/>
        </w:rPr>
        <w:t>not</w:t>
      </w:r>
      <w:r w:rsidRPr="00D90E6D">
        <w:t xml:space="preserve"> </w:t>
      </w:r>
      <w:r w:rsidRPr="00D90E6D">
        <w:rPr>
          <w:rFonts w:cs="Arial"/>
        </w:rPr>
        <w:t>specifically</w:t>
      </w:r>
      <w:r w:rsidRPr="00D90E6D">
        <w:t xml:space="preserve"> required by law, CalOHII requires state entities to develop, implement and </w:t>
      </w:r>
      <w:r w:rsidRPr="00D90E6D">
        <w:rPr>
          <w:rFonts w:cs="Arial"/>
        </w:rPr>
        <w:t>maintain</w:t>
      </w:r>
      <w:r w:rsidRPr="00D90E6D">
        <w:t xml:space="preserve"> </w:t>
      </w:r>
      <w:hyperlink w:anchor="PolicyDef" w:history="1">
        <w:r w:rsidRPr="00E74EBD">
          <w:rPr>
            <w:rStyle w:val="Hyperlink"/>
          </w:rPr>
          <w:t>policies</w:t>
        </w:r>
      </w:hyperlink>
      <w:r w:rsidRPr="00D90E6D">
        <w:t xml:space="preserve"> and </w:t>
      </w:r>
      <w:hyperlink w:anchor="ProcedureDef" w:history="1">
        <w:r w:rsidRPr="00E74EBD">
          <w:rPr>
            <w:rStyle w:val="Hyperlink"/>
          </w:rPr>
          <w:t>procedures</w:t>
        </w:r>
      </w:hyperlink>
      <w:r w:rsidRPr="00D90E6D">
        <w:t xml:space="preserve"> describing the measures and processes (what and how) </w:t>
      </w:r>
      <w:r w:rsidRPr="00D90E6D">
        <w:rPr>
          <w:rFonts w:cs="Arial"/>
        </w:rPr>
        <w:t>utilized</w:t>
      </w:r>
      <w:r w:rsidRPr="00D90E6D">
        <w:t xml:space="preserve"> to use or disclose health </w:t>
      </w:r>
      <w:r w:rsidRPr="00D90E6D">
        <w:rPr>
          <w:rFonts w:cs="Arial"/>
        </w:rPr>
        <w:t>information</w:t>
      </w:r>
      <w:r w:rsidRPr="00D90E6D">
        <w:t xml:space="preserve"> for HIE purposes.</w:t>
      </w:r>
    </w:p>
    <w:p w14:paraId="74ADCAA0" w14:textId="2B0F899D" w:rsidR="00A17B1A" w:rsidRPr="00D468B0" w:rsidRDefault="00A17B1A" w:rsidP="00D90E6D">
      <w:pPr>
        <w:pStyle w:val="CitationGhost"/>
        <w:ind w:left="360"/>
      </w:pPr>
      <w:r w:rsidRPr="00D90E6D">
        <w:t>[45 C.F.R. § 164.530(i)(1)</w:t>
      </w:r>
      <w:r w:rsidR="00B12C3B">
        <w:t>; CA Health and Safety Code § 130303</w:t>
      </w:r>
      <w:r w:rsidRPr="00D90E6D">
        <w:t>]</w:t>
      </w:r>
    </w:p>
    <w:p w14:paraId="4A4343E6" w14:textId="77777777" w:rsidR="00A17B1A" w:rsidRPr="00D90E6D" w:rsidRDefault="00A17B1A" w:rsidP="00732BFD">
      <w:pPr>
        <w:tabs>
          <w:tab w:val="left" w:pos="3240"/>
        </w:tabs>
        <w:spacing w:after="0"/>
        <w:ind w:left="360"/>
      </w:pPr>
      <w:r w:rsidRPr="00D90E6D">
        <w:t>Policies and procedures should address, but not be limited to, the following:</w:t>
      </w:r>
    </w:p>
    <w:p w14:paraId="6681CE7F" w14:textId="1CE2E6D3" w:rsidR="004505C4" w:rsidRPr="00E12F14" w:rsidRDefault="004505C4" w:rsidP="001844D1">
      <w:pPr>
        <w:pStyle w:val="ListParagraph"/>
        <w:numPr>
          <w:ilvl w:val="0"/>
          <w:numId w:val="214"/>
        </w:numPr>
        <w:spacing w:line="276" w:lineRule="auto"/>
        <w:contextualSpacing w:val="0"/>
        <w:rPr>
          <w:rFonts w:cs="Arial"/>
        </w:rPr>
      </w:pPr>
      <w:r w:rsidRPr="00161B6E">
        <w:rPr>
          <w:rFonts w:cs="Arial"/>
        </w:rPr>
        <w:t xml:space="preserve">Health </w:t>
      </w:r>
      <w:r w:rsidRPr="00A17B1A">
        <w:t>information</w:t>
      </w:r>
      <w:r w:rsidRPr="00161B6E">
        <w:rPr>
          <w:rFonts w:cs="Arial"/>
        </w:rPr>
        <w:t xml:space="preserve"> exchange is necessary and beneficial within a standardized framework that protects the </w:t>
      </w:r>
      <w:hyperlink w:anchor="PrivacyDef" w:history="1">
        <w:r w:rsidRPr="007555F5">
          <w:rPr>
            <w:rStyle w:val="Hyperlink"/>
            <w:rFonts w:cs="Arial"/>
          </w:rPr>
          <w:t>privacy</w:t>
        </w:r>
      </w:hyperlink>
      <w:r>
        <w:rPr>
          <w:rFonts w:cs="Arial"/>
        </w:rPr>
        <w:t xml:space="preserve"> of </w:t>
      </w:r>
      <w:r w:rsidRPr="00161B6E">
        <w:rPr>
          <w:rFonts w:cs="Arial"/>
        </w:rPr>
        <w:t>health information</w:t>
      </w:r>
      <w:r>
        <w:rPr>
          <w:rFonts w:cs="Arial"/>
        </w:rPr>
        <w:t xml:space="preserve"> and the </w:t>
      </w:r>
      <w:hyperlink w:anchor="SecurityDef" w:history="1">
        <w:r w:rsidR="00782954" w:rsidRPr="007555F5">
          <w:rPr>
            <w:rStyle w:val="Hyperlink"/>
            <w:rFonts w:cs="Arial"/>
          </w:rPr>
          <w:t>security</w:t>
        </w:r>
      </w:hyperlink>
      <w:r>
        <w:rPr>
          <w:rFonts w:cs="Arial"/>
        </w:rPr>
        <w:t xml:space="preserve"> of data being exchanged.</w:t>
      </w:r>
    </w:p>
    <w:p w14:paraId="1CDBBB46" w14:textId="3209755E" w:rsidR="004505C4" w:rsidRDefault="004505C4" w:rsidP="00D90E6D">
      <w:pPr>
        <w:pStyle w:val="CitationGhost"/>
      </w:pPr>
      <w:r w:rsidRPr="001105BA">
        <w:t>[CA Civil Code §</w:t>
      </w:r>
      <w:r w:rsidR="0027125B">
        <w:t xml:space="preserve"> </w:t>
      </w:r>
      <w:r w:rsidRPr="001105BA">
        <w:t>56.10(a), and §</w:t>
      </w:r>
      <w:r w:rsidR="0027125B">
        <w:t xml:space="preserve"> </w:t>
      </w:r>
      <w:r w:rsidRPr="001105BA">
        <w:t>56.11]</w:t>
      </w:r>
    </w:p>
    <w:p w14:paraId="34AC3DCE" w14:textId="75FAFAFE" w:rsidR="004A236B" w:rsidRPr="00732BFD" w:rsidRDefault="004A236B" w:rsidP="001844D1">
      <w:pPr>
        <w:pStyle w:val="ListParagraph"/>
        <w:numPr>
          <w:ilvl w:val="0"/>
          <w:numId w:val="214"/>
        </w:numPr>
        <w:spacing w:line="276" w:lineRule="auto"/>
        <w:contextualSpacing w:val="0"/>
        <w:rPr>
          <w:rFonts w:cs="Arial"/>
        </w:rPr>
      </w:pPr>
      <w:r w:rsidRPr="00E74EBD">
        <w:rPr>
          <w:rFonts w:cs="Arial"/>
        </w:rPr>
        <w:t xml:space="preserve">A state entity that uses or </w:t>
      </w:r>
      <w:r w:rsidRPr="00A17B1A">
        <w:rPr>
          <w:rFonts w:cs="Arial"/>
        </w:rPr>
        <w:t xml:space="preserve">discloses health information as part of a HIE, must comply with all SHIPM </w:t>
      </w:r>
      <w:r w:rsidRPr="00E74EBD">
        <w:rPr>
          <w:rFonts w:cs="Arial"/>
        </w:rPr>
        <w:t>policies</w:t>
      </w:r>
      <w:r w:rsidRPr="00A17B1A">
        <w:rPr>
          <w:rFonts w:cs="Arial"/>
        </w:rPr>
        <w:t xml:space="preserve"> pertaining to </w:t>
      </w:r>
      <w:hyperlink w:anchor="SpeciallyProtectedHealthInformationDef" w:history="1">
        <w:r w:rsidRPr="00E74EBD">
          <w:rPr>
            <w:rStyle w:val="Hyperlink"/>
          </w:rPr>
          <w:t>specially protected health information</w:t>
        </w:r>
      </w:hyperlink>
      <w:r w:rsidRPr="00A17B1A">
        <w:rPr>
          <w:rFonts w:cs="Arial"/>
        </w:rPr>
        <w:t xml:space="preserve">, as </w:t>
      </w:r>
      <w:r w:rsidRPr="00732BFD">
        <w:rPr>
          <w:rFonts w:cs="Arial"/>
        </w:rPr>
        <w:t>well as its own policies and those of the</w:t>
      </w:r>
      <w:r w:rsidR="00FD70FC" w:rsidRPr="00732BFD">
        <w:rPr>
          <w:rFonts w:cs="Arial"/>
        </w:rPr>
        <w:t xml:space="preserve"> </w:t>
      </w:r>
      <w:r w:rsidR="00015C4F">
        <w:rPr>
          <w:rFonts w:cs="Arial"/>
        </w:rPr>
        <w:t xml:space="preserve">California </w:t>
      </w:r>
      <w:r w:rsidR="00EA0F72" w:rsidRPr="00732BFD">
        <w:rPr>
          <w:rFonts w:cs="Arial"/>
        </w:rPr>
        <w:t>Office of Information Security (OIS)</w:t>
      </w:r>
      <w:r w:rsidRPr="00732BFD">
        <w:rPr>
          <w:rFonts w:cs="Arial"/>
        </w:rPr>
        <w:t xml:space="preserve">. </w:t>
      </w:r>
    </w:p>
    <w:p w14:paraId="4ECBC55A" w14:textId="77777777" w:rsidR="004505C4" w:rsidRPr="005F7830" w:rsidRDefault="004505C4" w:rsidP="001844D1">
      <w:pPr>
        <w:pStyle w:val="ListParagraph"/>
        <w:numPr>
          <w:ilvl w:val="0"/>
          <w:numId w:val="214"/>
        </w:numPr>
        <w:spacing w:line="276" w:lineRule="auto"/>
        <w:contextualSpacing w:val="0"/>
        <w:rPr>
          <w:rFonts w:cs="Arial"/>
        </w:rPr>
      </w:pPr>
      <w:r w:rsidRPr="005F7830">
        <w:rPr>
          <w:rFonts w:cs="Arial"/>
        </w:rPr>
        <w:t>If the</w:t>
      </w:r>
      <w:r>
        <w:rPr>
          <w:rFonts w:cs="Arial"/>
        </w:rPr>
        <w:t xml:space="preserve"> </w:t>
      </w:r>
      <w:r w:rsidRPr="00A17B1A">
        <w:rPr>
          <w:rFonts w:cs="Arial"/>
        </w:rPr>
        <w:t>state</w:t>
      </w:r>
      <w:r w:rsidRPr="001105BA">
        <w:rPr>
          <w:rFonts w:cs="Arial"/>
        </w:rPr>
        <w:t xml:space="preserve"> entity </w:t>
      </w:r>
      <w:r w:rsidR="00B7709F" w:rsidRPr="001105BA">
        <w:rPr>
          <w:rFonts w:cs="Arial"/>
        </w:rPr>
        <w:t xml:space="preserve">is </w:t>
      </w:r>
      <w:r w:rsidRPr="001105BA">
        <w:rPr>
          <w:rFonts w:cs="Arial"/>
        </w:rPr>
        <w:t>engaging in health information exchange</w:t>
      </w:r>
      <w:r w:rsidRPr="005F7830">
        <w:rPr>
          <w:rFonts w:cs="Arial"/>
        </w:rPr>
        <w:t xml:space="preserve"> with:</w:t>
      </w:r>
    </w:p>
    <w:p w14:paraId="7A5EEC67" w14:textId="77777777" w:rsidR="004505C4" w:rsidRPr="00B62763" w:rsidRDefault="004505C4" w:rsidP="001844D1">
      <w:pPr>
        <w:pStyle w:val="ListParagraph"/>
        <w:numPr>
          <w:ilvl w:val="0"/>
          <w:numId w:val="353"/>
        </w:numPr>
        <w:spacing w:before="60" w:line="276" w:lineRule="auto"/>
        <w:ind w:left="1152" w:hanging="432"/>
        <w:contextualSpacing w:val="0"/>
        <w:rPr>
          <w:rFonts w:cs="Arial"/>
        </w:rPr>
      </w:pPr>
      <w:r w:rsidRPr="00B62763">
        <w:rPr>
          <w:rFonts w:cs="Arial"/>
          <w:u w:val="single"/>
        </w:rPr>
        <w:t>One other organization</w:t>
      </w:r>
      <w:r w:rsidRPr="00B62763">
        <w:rPr>
          <w:rFonts w:cs="Arial"/>
        </w:rPr>
        <w:t xml:space="preserve">.  A </w:t>
      </w:r>
      <w:r w:rsidRPr="001105BA">
        <w:rPr>
          <w:rFonts w:cs="Arial"/>
        </w:rPr>
        <w:t xml:space="preserve">state entity must enter into a written contract or other </w:t>
      </w:r>
      <w:r w:rsidRPr="006D565D">
        <w:rPr>
          <w:rFonts w:cs="Arial"/>
          <w:color w:val="000000" w:themeColor="text1"/>
        </w:rPr>
        <w:t>written</w:t>
      </w:r>
      <w:r w:rsidRPr="001105BA">
        <w:rPr>
          <w:rFonts w:cs="Arial"/>
        </w:rPr>
        <w:t xml:space="preserve"> agreement with the organization with which it intends to exchange information.  </w:t>
      </w:r>
      <w:r w:rsidRPr="001105BA">
        <w:rPr>
          <w:rFonts w:cs="Arial"/>
          <w:i/>
        </w:rPr>
        <w:t>At a minimum</w:t>
      </w:r>
      <w:r w:rsidRPr="001105BA">
        <w:rPr>
          <w:rFonts w:cs="Arial"/>
        </w:rPr>
        <w:t>, the agreement mus</w:t>
      </w:r>
      <w:r w:rsidRPr="00B62763">
        <w:rPr>
          <w:rFonts w:cs="Arial"/>
        </w:rPr>
        <w:t>t address</w:t>
      </w:r>
      <w:r w:rsidR="00DD418F">
        <w:rPr>
          <w:rFonts w:cs="Arial"/>
        </w:rPr>
        <w:t xml:space="preserve"> </w:t>
      </w:r>
      <w:r w:rsidR="00DD418F" w:rsidRPr="009071F9">
        <w:rPr>
          <w:rFonts w:cs="Arial"/>
        </w:rPr>
        <w:t>all of the following</w:t>
      </w:r>
      <w:r w:rsidRPr="009071F9">
        <w:rPr>
          <w:rFonts w:cs="Arial"/>
        </w:rPr>
        <w:t>:</w:t>
      </w:r>
    </w:p>
    <w:p w14:paraId="53C26F38" w14:textId="77777777" w:rsidR="00D90E6D" w:rsidRDefault="004505C4" w:rsidP="001844D1">
      <w:pPr>
        <w:pStyle w:val="ListParagraph"/>
        <w:numPr>
          <w:ilvl w:val="0"/>
          <w:numId w:val="183"/>
        </w:numPr>
        <w:spacing w:before="60" w:after="60" w:line="276" w:lineRule="auto"/>
        <w:ind w:left="1584" w:hanging="432"/>
        <w:contextualSpacing w:val="0"/>
        <w:rPr>
          <w:rFonts w:cs="Arial"/>
        </w:rPr>
      </w:pPr>
      <w:r w:rsidRPr="00D90E6D">
        <w:rPr>
          <w:rFonts w:cs="Arial"/>
        </w:rPr>
        <w:t xml:space="preserve">The minimum requirements of a valid </w:t>
      </w:r>
      <w:hyperlink w:anchor="BusinessAssociateAgreementDef" w:history="1">
        <w:r w:rsidRPr="00D90E6D">
          <w:rPr>
            <w:rStyle w:val="Hyperlink"/>
            <w:rFonts w:cs="Arial"/>
          </w:rPr>
          <w:t>business associate agreement</w:t>
        </w:r>
      </w:hyperlink>
      <w:r w:rsidRPr="00D90E6D">
        <w:rPr>
          <w:rFonts w:cs="Arial"/>
        </w:rPr>
        <w:t xml:space="preserve"> </w:t>
      </w:r>
      <w:r w:rsidR="00531453" w:rsidRPr="00D90E6D">
        <w:rPr>
          <w:rFonts w:cs="Arial"/>
        </w:rPr>
        <w:t xml:space="preserve">(BAA) </w:t>
      </w:r>
      <w:r w:rsidRPr="00D90E6D">
        <w:rPr>
          <w:rFonts w:cs="Arial"/>
        </w:rPr>
        <w:t xml:space="preserve">to fulfill all of the requirements and obligations of a </w:t>
      </w:r>
      <w:hyperlink w:anchor="BusinessAssociateDef" w:history="1">
        <w:r w:rsidRPr="00D90E6D">
          <w:rPr>
            <w:rStyle w:val="Hyperlink"/>
            <w:rFonts w:cs="Arial"/>
          </w:rPr>
          <w:t>business associate</w:t>
        </w:r>
      </w:hyperlink>
      <w:r w:rsidRPr="00D90E6D">
        <w:rPr>
          <w:rFonts w:cs="Arial"/>
        </w:rPr>
        <w:t xml:space="preserve"> </w:t>
      </w:r>
      <w:r w:rsidR="00531453" w:rsidRPr="00D90E6D">
        <w:rPr>
          <w:rFonts w:cs="Arial"/>
        </w:rPr>
        <w:t xml:space="preserve">(BA) </w:t>
      </w:r>
      <w:r w:rsidRPr="00D90E6D">
        <w:rPr>
          <w:rFonts w:cs="Arial"/>
        </w:rPr>
        <w:t>in regard to the privacy, security, and administrative activities relating to health information</w:t>
      </w:r>
      <w:r w:rsidR="00736140" w:rsidRPr="00D90E6D">
        <w:rPr>
          <w:rFonts w:cs="Arial"/>
        </w:rPr>
        <w:t xml:space="preserve"> (see </w:t>
      </w:r>
      <w:r w:rsidR="00736140" w:rsidRPr="00D90E6D">
        <w:rPr>
          <w:rFonts w:cs="Arial"/>
          <w:i/>
        </w:rPr>
        <w:t>SHIPM Chapter 4, Business Associate</w:t>
      </w:r>
      <w:r w:rsidR="005844E8" w:rsidRPr="00D90E6D">
        <w:rPr>
          <w:rFonts w:cs="Arial"/>
          <w:i/>
        </w:rPr>
        <w:t xml:space="preserve"> Agreement</w:t>
      </w:r>
      <w:r w:rsidR="00736140" w:rsidRPr="00D90E6D">
        <w:rPr>
          <w:rFonts w:cs="Arial"/>
        </w:rPr>
        <w:t>)</w:t>
      </w:r>
    </w:p>
    <w:p w14:paraId="67605F68" w14:textId="5F90DEDB" w:rsidR="001105BA" w:rsidRPr="00D90E6D" w:rsidRDefault="004505C4" w:rsidP="001844D1">
      <w:pPr>
        <w:pStyle w:val="ListParagraph"/>
        <w:numPr>
          <w:ilvl w:val="0"/>
          <w:numId w:val="184"/>
        </w:numPr>
        <w:spacing w:before="60" w:line="276" w:lineRule="auto"/>
        <w:ind w:left="2016" w:hanging="288"/>
        <w:contextualSpacing w:val="0"/>
        <w:rPr>
          <w:rFonts w:cs="Arial"/>
        </w:rPr>
      </w:pPr>
      <w:r w:rsidRPr="00D90E6D">
        <w:rPr>
          <w:rFonts w:cs="Arial"/>
        </w:rPr>
        <w:t xml:space="preserve">If the contracting entity and organization are </w:t>
      </w:r>
      <w:r w:rsidRPr="00D90E6D">
        <w:rPr>
          <w:rFonts w:cs="Arial"/>
          <w:i/>
        </w:rPr>
        <w:t>both</w:t>
      </w:r>
      <w:r w:rsidRPr="00D90E6D">
        <w:rPr>
          <w:rFonts w:cs="Arial"/>
        </w:rPr>
        <w:t xml:space="preserve"> government entities, the entity can fulfill the agreement requirement with a </w:t>
      </w:r>
      <w:r w:rsidRPr="00D90E6D">
        <w:rPr>
          <w:rStyle w:val="HyperlinkStyleChar"/>
          <w:color w:val="auto"/>
          <w:u w:val="none"/>
        </w:rPr>
        <w:t>memorandum of understanding</w:t>
      </w:r>
      <w:r w:rsidRPr="00D90E6D">
        <w:rPr>
          <w:rFonts w:cs="Arial"/>
        </w:rPr>
        <w:t xml:space="preserve"> that contains terms that accomplish the objectives of a </w:t>
      </w:r>
      <w:r w:rsidR="00531453" w:rsidRPr="00D90E6D">
        <w:rPr>
          <w:rFonts w:cs="Arial"/>
        </w:rPr>
        <w:t>BAA</w:t>
      </w:r>
      <w:r w:rsidRPr="00D90E6D">
        <w:rPr>
          <w:rFonts w:cs="Arial"/>
        </w:rPr>
        <w:t xml:space="preserve">. </w:t>
      </w:r>
    </w:p>
    <w:p w14:paraId="77390653" w14:textId="49EECEB3" w:rsidR="004505C4" w:rsidRPr="001105BA" w:rsidRDefault="004505C4" w:rsidP="006D565D">
      <w:pPr>
        <w:pStyle w:val="CitationGhost"/>
        <w:ind w:left="1980"/>
      </w:pPr>
      <w:r w:rsidRPr="001105BA">
        <w:t xml:space="preserve">[45 C.F.R. </w:t>
      </w:r>
      <w:r w:rsidR="00531453" w:rsidRPr="001105BA">
        <w:t>§</w:t>
      </w:r>
      <w:r w:rsidR="00531453">
        <w:t xml:space="preserve"> </w:t>
      </w:r>
      <w:r w:rsidR="00531453" w:rsidRPr="001105BA">
        <w:t>164.314(a)(2)(ii)</w:t>
      </w:r>
      <w:r w:rsidR="00531453">
        <w:t xml:space="preserve">, </w:t>
      </w:r>
      <w:r w:rsidRPr="001105BA">
        <w:t>and</w:t>
      </w:r>
      <w:r w:rsidR="00531453">
        <w:t xml:space="preserve"> </w:t>
      </w:r>
      <w:r w:rsidR="00531453" w:rsidRPr="001105BA">
        <w:t>§</w:t>
      </w:r>
      <w:r w:rsidR="00531453">
        <w:t xml:space="preserve"> </w:t>
      </w:r>
      <w:r w:rsidR="00531453" w:rsidRPr="001105BA">
        <w:t>164.504(e)(3)(i)</w:t>
      </w:r>
      <w:r w:rsidRPr="001105BA">
        <w:t>]</w:t>
      </w:r>
    </w:p>
    <w:p w14:paraId="61B48D6B" w14:textId="77777777" w:rsidR="001105BA" w:rsidRDefault="004505C4" w:rsidP="001844D1">
      <w:pPr>
        <w:pStyle w:val="ListParagraph"/>
        <w:numPr>
          <w:ilvl w:val="0"/>
          <w:numId w:val="184"/>
        </w:numPr>
        <w:spacing w:before="60" w:line="276" w:lineRule="auto"/>
        <w:ind w:left="2016" w:hanging="288"/>
        <w:contextualSpacing w:val="0"/>
        <w:rPr>
          <w:rFonts w:cs="Arial"/>
        </w:rPr>
      </w:pPr>
      <w:r w:rsidRPr="0031440B">
        <w:rPr>
          <w:rFonts w:cs="Arial"/>
        </w:rPr>
        <w:t xml:space="preserve">If the contracting entity is a </w:t>
      </w:r>
      <w:hyperlink w:anchor="GroupHealthPlanDef" w:history="1">
        <w:r w:rsidRPr="009267E9">
          <w:rPr>
            <w:rStyle w:val="Hyperlink"/>
            <w:rFonts w:cs="Arial"/>
          </w:rPr>
          <w:t>group health plan</w:t>
        </w:r>
      </w:hyperlink>
      <w:r w:rsidRPr="00B97A47">
        <w:rPr>
          <w:rFonts w:cs="Arial"/>
        </w:rPr>
        <w:t xml:space="preserve"> </w:t>
      </w:r>
      <w:r w:rsidRPr="0031440B">
        <w:rPr>
          <w:rFonts w:cs="Arial"/>
        </w:rPr>
        <w:t xml:space="preserve">and the organization is a </w:t>
      </w:r>
      <w:hyperlink w:anchor="PlanSponsorDef" w:history="1">
        <w:r w:rsidRPr="009267E9">
          <w:rPr>
            <w:rStyle w:val="Hyperlink"/>
            <w:rFonts w:cs="Arial"/>
          </w:rPr>
          <w:t>plan sponsor</w:t>
        </w:r>
      </w:hyperlink>
      <w:r w:rsidRPr="0031440B">
        <w:rPr>
          <w:rFonts w:cs="Arial"/>
        </w:rPr>
        <w:t xml:space="preserve">, the written agreement must ensure the organization safeguards </w:t>
      </w:r>
      <w:hyperlink w:anchor="ElectronicHealthRecordDef" w:history="1">
        <w:r w:rsidRPr="0009351E">
          <w:rPr>
            <w:rStyle w:val="Hyperlink"/>
            <w:rFonts w:cs="Arial"/>
          </w:rPr>
          <w:t>electronic health information</w:t>
        </w:r>
      </w:hyperlink>
      <w:r w:rsidRPr="009E6F6E">
        <w:rPr>
          <w:rFonts w:cs="Arial"/>
        </w:rPr>
        <w:t xml:space="preserve"> </w:t>
      </w:r>
      <w:r w:rsidRPr="0031440B">
        <w:rPr>
          <w:rFonts w:cs="Arial"/>
        </w:rPr>
        <w:t xml:space="preserve">created, received, maintained, or transmitted to or by the </w:t>
      </w:r>
      <w:r w:rsidRPr="001105BA">
        <w:rPr>
          <w:rFonts w:cs="Arial"/>
        </w:rPr>
        <w:t>plan sponsor on behalf of the group health plan, and that the group health plan’s plan documents address the same safeguards and protections for electronic health information as for any other health information shared with the spon</w:t>
      </w:r>
      <w:r w:rsidRPr="0031440B">
        <w:rPr>
          <w:rFonts w:cs="Arial"/>
        </w:rPr>
        <w:t xml:space="preserve">sor. </w:t>
      </w:r>
    </w:p>
    <w:p w14:paraId="66A23808" w14:textId="205A09C2" w:rsidR="004505C4" w:rsidRPr="001105BA" w:rsidRDefault="004505C4" w:rsidP="006D565D">
      <w:pPr>
        <w:pStyle w:val="CitationGhost"/>
        <w:ind w:left="1980"/>
      </w:pPr>
      <w:r w:rsidRPr="001105BA">
        <w:t>[45 C.F.R. §</w:t>
      </w:r>
      <w:r w:rsidR="0027125B">
        <w:t xml:space="preserve"> </w:t>
      </w:r>
      <w:r w:rsidRPr="001105BA">
        <w:t>164.314(b), and §</w:t>
      </w:r>
      <w:r w:rsidR="0027125B">
        <w:t xml:space="preserve"> </w:t>
      </w:r>
      <w:r w:rsidRPr="001105BA">
        <w:t xml:space="preserve">164.504(f)]  </w:t>
      </w:r>
    </w:p>
    <w:p w14:paraId="784C75E7" w14:textId="77777777" w:rsidR="004505C4" w:rsidRPr="0031440B" w:rsidRDefault="004505C4" w:rsidP="001844D1">
      <w:pPr>
        <w:pStyle w:val="ListParagraph"/>
        <w:numPr>
          <w:ilvl w:val="0"/>
          <w:numId w:val="183"/>
        </w:numPr>
        <w:spacing w:before="60" w:after="60" w:line="276" w:lineRule="auto"/>
        <w:ind w:left="1584" w:hanging="432"/>
        <w:contextualSpacing w:val="0"/>
        <w:rPr>
          <w:rFonts w:cs="Arial"/>
        </w:rPr>
      </w:pPr>
      <w:r w:rsidRPr="0031440B">
        <w:rPr>
          <w:rFonts w:cs="Arial"/>
        </w:rPr>
        <w:t>The scope of the organization‘s services and functions</w:t>
      </w:r>
    </w:p>
    <w:p w14:paraId="28540772" w14:textId="77777777" w:rsidR="004505C4" w:rsidRPr="001105BA" w:rsidRDefault="004505C4" w:rsidP="001844D1">
      <w:pPr>
        <w:pStyle w:val="ListParagraph"/>
        <w:numPr>
          <w:ilvl w:val="0"/>
          <w:numId w:val="183"/>
        </w:numPr>
        <w:spacing w:before="60" w:after="60" w:line="276" w:lineRule="auto"/>
        <w:ind w:left="1584" w:hanging="432"/>
        <w:contextualSpacing w:val="0"/>
        <w:rPr>
          <w:rFonts w:cs="Arial"/>
        </w:rPr>
      </w:pPr>
      <w:r w:rsidRPr="0031440B">
        <w:rPr>
          <w:rFonts w:cs="Arial"/>
        </w:rPr>
        <w:t>The uses</w:t>
      </w:r>
      <w:r>
        <w:rPr>
          <w:rFonts w:cs="Arial"/>
        </w:rPr>
        <w:t>,</w:t>
      </w:r>
      <w:r w:rsidRPr="0031440B">
        <w:rPr>
          <w:rFonts w:cs="Arial"/>
        </w:rPr>
        <w:t xml:space="preserve"> disclosures</w:t>
      </w:r>
      <w:r>
        <w:rPr>
          <w:rFonts w:cs="Arial"/>
        </w:rPr>
        <w:t>, and any further disclosur</w:t>
      </w:r>
      <w:r w:rsidR="00CD1035">
        <w:rPr>
          <w:rFonts w:cs="Arial"/>
        </w:rPr>
        <w:t>e</w:t>
      </w:r>
      <w:r>
        <w:rPr>
          <w:rFonts w:cs="Arial"/>
        </w:rPr>
        <w:t>s</w:t>
      </w:r>
      <w:r w:rsidRPr="0031440B">
        <w:rPr>
          <w:rFonts w:cs="Arial"/>
        </w:rPr>
        <w:t xml:space="preserve"> of </w:t>
      </w:r>
      <w:r w:rsidRPr="001105BA">
        <w:rPr>
          <w:rFonts w:cs="Arial"/>
        </w:rPr>
        <w:t>health information the organization is permitted or required to make when it has received the information</w:t>
      </w:r>
    </w:p>
    <w:p w14:paraId="3AAE62E0" w14:textId="77777777" w:rsidR="004505C4" w:rsidRPr="001105BA" w:rsidRDefault="004505C4" w:rsidP="001844D1">
      <w:pPr>
        <w:pStyle w:val="ListParagraph"/>
        <w:numPr>
          <w:ilvl w:val="0"/>
          <w:numId w:val="183"/>
        </w:numPr>
        <w:spacing w:before="60" w:line="276" w:lineRule="auto"/>
        <w:ind w:left="1584" w:hanging="432"/>
        <w:contextualSpacing w:val="0"/>
        <w:rPr>
          <w:rFonts w:cs="Arial"/>
        </w:rPr>
      </w:pPr>
      <w:r w:rsidRPr="001105BA">
        <w:rPr>
          <w:rFonts w:cs="Arial"/>
        </w:rPr>
        <w:t>The safeguards the organization will implement to protect the privacy and security of health information</w:t>
      </w:r>
      <w:r w:rsidRPr="00D90E6D">
        <w:rPr>
          <w:rFonts w:cs="Arial"/>
        </w:rPr>
        <w:t xml:space="preserve"> </w:t>
      </w:r>
    </w:p>
    <w:p w14:paraId="4F1409A2" w14:textId="66B8FD2E" w:rsidR="004505C4" w:rsidRPr="00E909AE" w:rsidRDefault="004505C4" w:rsidP="006D565D">
      <w:pPr>
        <w:pStyle w:val="CitationGhost"/>
        <w:ind w:left="1620"/>
      </w:pPr>
      <w:r w:rsidRPr="001105BA">
        <w:t xml:space="preserve">[42 </w:t>
      </w:r>
      <w:r w:rsidR="00620617" w:rsidRPr="001105BA">
        <w:t>U.S.C</w:t>
      </w:r>
      <w:r w:rsidR="00246F7C" w:rsidRPr="001105BA">
        <w:t>.</w:t>
      </w:r>
      <w:r w:rsidRPr="001105BA">
        <w:t xml:space="preserve"> §</w:t>
      </w:r>
      <w:r w:rsidR="0027125B">
        <w:t xml:space="preserve"> </w:t>
      </w:r>
      <w:r w:rsidRPr="001105BA">
        <w:t>17938; 45 C.F.R. §</w:t>
      </w:r>
      <w:r w:rsidR="0027125B">
        <w:t xml:space="preserve"> </w:t>
      </w:r>
      <w:r w:rsidRPr="001105BA">
        <w:t>164.308(b), and §</w:t>
      </w:r>
      <w:r w:rsidR="0027125B">
        <w:t xml:space="preserve"> </w:t>
      </w:r>
      <w:r w:rsidRPr="001105BA">
        <w:t>164.314(a)]</w:t>
      </w:r>
    </w:p>
    <w:p w14:paraId="4EC27906" w14:textId="7B32050D" w:rsidR="004505C4" w:rsidRPr="00E909AE" w:rsidRDefault="004505C4" w:rsidP="001844D1">
      <w:pPr>
        <w:pStyle w:val="ListParagraph"/>
        <w:numPr>
          <w:ilvl w:val="0"/>
          <w:numId w:val="183"/>
        </w:numPr>
        <w:spacing w:before="60" w:line="276" w:lineRule="auto"/>
        <w:ind w:left="1584" w:hanging="432"/>
        <w:contextualSpacing w:val="0"/>
        <w:rPr>
          <w:rFonts w:cs="Arial"/>
        </w:rPr>
      </w:pPr>
      <w:r w:rsidRPr="00E909AE">
        <w:rPr>
          <w:rFonts w:cs="Arial"/>
        </w:rPr>
        <w:t xml:space="preserve">If the organization is required by law to perform a function for or provide a service to </w:t>
      </w:r>
      <w:r w:rsidRPr="001105BA">
        <w:rPr>
          <w:rFonts w:cs="Arial"/>
        </w:rPr>
        <w:t>the state entity, the entity may proceed to disclose electronic health information to the organization to the extent necessary to comply with the legal mandate without a written agreement, as long as the state entity attempts</w:t>
      </w:r>
      <w:r w:rsidRPr="00E909AE">
        <w:rPr>
          <w:rFonts w:cs="Arial"/>
        </w:rPr>
        <w:t xml:space="preserve"> in good faith and documents its efforts to obtain assurances that the organization will protect and treat as confi</w:t>
      </w:r>
      <w:r w:rsidR="009005E4">
        <w:rPr>
          <w:rFonts w:cs="Arial"/>
        </w:rPr>
        <w:t>dential the information shared</w:t>
      </w:r>
    </w:p>
    <w:p w14:paraId="15A9A79C" w14:textId="4B24509B" w:rsidR="004505C4" w:rsidRDefault="004505C4" w:rsidP="006D565D">
      <w:pPr>
        <w:pStyle w:val="CitationGhost"/>
        <w:ind w:left="1620"/>
      </w:pPr>
      <w:r w:rsidRPr="001105BA">
        <w:t xml:space="preserve">[42 </w:t>
      </w:r>
      <w:r w:rsidR="00620617" w:rsidRPr="001105BA">
        <w:t>U.S.C</w:t>
      </w:r>
      <w:r w:rsidR="00246F7C" w:rsidRPr="001105BA">
        <w:t>.</w:t>
      </w:r>
      <w:r w:rsidRPr="001105BA">
        <w:t xml:space="preserve"> §</w:t>
      </w:r>
      <w:r w:rsidR="0027125B">
        <w:t xml:space="preserve"> </w:t>
      </w:r>
      <w:r w:rsidRPr="001105BA">
        <w:t>17938; 45 C.F.R. §</w:t>
      </w:r>
      <w:r w:rsidR="0027125B">
        <w:t xml:space="preserve"> </w:t>
      </w:r>
      <w:r w:rsidRPr="001105BA">
        <w:t>164.314(a)(2)(ii)(B)</w:t>
      </w:r>
      <w:r w:rsidR="0044549E">
        <w:t xml:space="preserve">, and </w:t>
      </w:r>
      <w:r w:rsidRPr="001105BA">
        <w:t>§</w:t>
      </w:r>
      <w:r w:rsidR="0027125B">
        <w:t xml:space="preserve"> </w:t>
      </w:r>
      <w:r w:rsidRPr="001105BA">
        <w:t>164.504(e)(3)(ii)]</w:t>
      </w:r>
    </w:p>
    <w:p w14:paraId="288FC9A4" w14:textId="77777777" w:rsidR="004505C4" w:rsidRDefault="004505C4" w:rsidP="001844D1">
      <w:pPr>
        <w:pStyle w:val="ListParagraph"/>
        <w:numPr>
          <w:ilvl w:val="0"/>
          <w:numId w:val="353"/>
        </w:numPr>
        <w:spacing w:before="60" w:line="276" w:lineRule="auto"/>
        <w:ind w:left="1152" w:hanging="432"/>
        <w:contextualSpacing w:val="0"/>
        <w:rPr>
          <w:rFonts w:cs="Arial"/>
        </w:rPr>
      </w:pPr>
      <w:r w:rsidRPr="00FB7F52">
        <w:rPr>
          <w:rFonts w:cs="Arial"/>
          <w:u w:val="single"/>
        </w:rPr>
        <w:t xml:space="preserve">A </w:t>
      </w:r>
      <w:hyperlink w:anchor="HealthInformationOrganizationDef" w:history="1">
        <w:r w:rsidRPr="00FB7F52">
          <w:rPr>
            <w:rStyle w:val="Hyperlink"/>
            <w:rFonts w:cs="Arial"/>
          </w:rPr>
          <w:t>health information organization (HIO)</w:t>
        </w:r>
      </w:hyperlink>
      <w:r>
        <w:rPr>
          <w:rFonts w:cs="Arial"/>
        </w:rPr>
        <w:t>.</w:t>
      </w:r>
      <w:r w:rsidRPr="0031440B">
        <w:rPr>
          <w:rFonts w:cs="Arial"/>
        </w:rPr>
        <w:t xml:space="preserve"> </w:t>
      </w:r>
      <w:r>
        <w:rPr>
          <w:rFonts w:cs="Arial"/>
        </w:rPr>
        <w:t xml:space="preserve"> The </w:t>
      </w:r>
      <w:r w:rsidRPr="001105BA">
        <w:rPr>
          <w:rFonts w:cs="Arial"/>
        </w:rPr>
        <w:t>state entity</w:t>
      </w:r>
      <w:r>
        <w:rPr>
          <w:rFonts w:cs="Arial"/>
        </w:rPr>
        <w:t xml:space="preserve"> </w:t>
      </w:r>
      <w:r w:rsidRPr="0031440B">
        <w:rPr>
          <w:rFonts w:cs="Arial"/>
        </w:rPr>
        <w:t xml:space="preserve">must </w:t>
      </w:r>
      <w:r>
        <w:rPr>
          <w:rFonts w:cs="Arial"/>
        </w:rPr>
        <w:t>e</w:t>
      </w:r>
      <w:r w:rsidRPr="00E909AE">
        <w:rPr>
          <w:rFonts w:cs="Arial"/>
        </w:rPr>
        <w:t xml:space="preserve">nter into a written contract or other written agreement with the </w:t>
      </w:r>
      <w:r w:rsidRPr="001105BA">
        <w:rPr>
          <w:rFonts w:cs="Arial"/>
        </w:rPr>
        <w:t>HIO providing health information exchange oversight and services and the HIO’s participating</w:t>
      </w:r>
      <w:r w:rsidRPr="00E909AE">
        <w:rPr>
          <w:rFonts w:cs="Arial"/>
        </w:rPr>
        <w:t xml:space="preserve"> </w:t>
      </w:r>
      <w:r w:rsidRPr="007D7ADE">
        <w:rPr>
          <w:rFonts w:cs="Arial"/>
        </w:rPr>
        <w:t>entities</w:t>
      </w:r>
      <w:r w:rsidRPr="00E909AE">
        <w:rPr>
          <w:rFonts w:cs="Arial"/>
        </w:rPr>
        <w:t xml:space="preserve">. </w:t>
      </w:r>
    </w:p>
    <w:p w14:paraId="2F37545F" w14:textId="3537B931" w:rsidR="00D24B16" w:rsidRPr="00C14705" w:rsidRDefault="004505C4" w:rsidP="006D565D">
      <w:pPr>
        <w:spacing w:before="60" w:after="0"/>
        <w:ind w:left="1170"/>
        <w:rPr>
          <w:rFonts w:cs="Arial"/>
        </w:rPr>
      </w:pPr>
      <w:r w:rsidRPr="00C14705">
        <w:rPr>
          <w:rFonts w:cs="Arial"/>
        </w:rPr>
        <w:t xml:space="preserve">Examples of types of organizations that require such agreements include </w:t>
      </w:r>
      <w:r w:rsidRPr="00C14705">
        <w:rPr>
          <w:rStyle w:val="HyperlinkStyleChar"/>
          <w:rFonts w:eastAsiaTheme="minorHAnsi"/>
          <w:color w:val="auto"/>
          <w:u w:val="none"/>
        </w:rPr>
        <w:t>Regional Health Information Organizations</w:t>
      </w:r>
      <w:r w:rsidRPr="00C14705">
        <w:rPr>
          <w:rFonts w:cs="Arial"/>
        </w:rPr>
        <w:t xml:space="preserve">, </w:t>
      </w:r>
      <w:r w:rsidR="009634C8" w:rsidRPr="00C14705">
        <w:rPr>
          <w:rFonts w:cs="Arial"/>
        </w:rPr>
        <w:t>e</w:t>
      </w:r>
      <w:r w:rsidRPr="00C14705">
        <w:rPr>
          <w:rFonts w:cs="Arial"/>
        </w:rPr>
        <w:t xml:space="preserve">-prescribing Gateways, and any vendor that contracts with a state entity to allow that state entity to offer personal health data to patients as part of its </w:t>
      </w:r>
      <w:r w:rsidRPr="00DC2EE9">
        <w:t>electronic health record</w:t>
      </w:r>
      <w:r w:rsidRPr="00C14705">
        <w:rPr>
          <w:rFonts w:cs="Arial"/>
        </w:rPr>
        <w:t xml:space="preserve">. </w:t>
      </w:r>
    </w:p>
    <w:p w14:paraId="78AC9866" w14:textId="08A0EB85" w:rsidR="004505C4" w:rsidRPr="000002B6" w:rsidRDefault="004505C4" w:rsidP="006D565D">
      <w:pPr>
        <w:pStyle w:val="CitationGhost"/>
        <w:spacing w:after="0"/>
        <w:ind w:left="1170"/>
      </w:pPr>
      <w:r w:rsidRPr="00D24B16">
        <w:t xml:space="preserve">[42 </w:t>
      </w:r>
      <w:r w:rsidR="00620617" w:rsidRPr="00D24B16">
        <w:t>U.S.C</w:t>
      </w:r>
      <w:r w:rsidR="00246F7C" w:rsidRPr="00D24B16">
        <w:t>.</w:t>
      </w:r>
      <w:r w:rsidRPr="00D24B16">
        <w:t xml:space="preserve"> §</w:t>
      </w:r>
      <w:r w:rsidR="0027125B">
        <w:t xml:space="preserve"> </w:t>
      </w:r>
      <w:r w:rsidRPr="00D24B16">
        <w:t>17938]</w:t>
      </w:r>
      <w:r w:rsidRPr="000002B6">
        <w:t xml:space="preserve">  </w:t>
      </w:r>
    </w:p>
    <w:p w14:paraId="105F83BC" w14:textId="77777777" w:rsidR="004505C4" w:rsidRPr="00B61AFC" w:rsidRDefault="004505C4" w:rsidP="006D565D">
      <w:pPr>
        <w:spacing w:before="60" w:after="0"/>
        <w:ind w:left="1170"/>
        <w:rPr>
          <w:rFonts w:cs="Arial"/>
        </w:rPr>
      </w:pPr>
      <w:r w:rsidRPr="00983A6B">
        <w:rPr>
          <w:rFonts w:cs="Arial"/>
          <w:i/>
        </w:rPr>
        <w:t>At a minimum</w:t>
      </w:r>
      <w:r w:rsidRPr="00B61AFC">
        <w:rPr>
          <w:rFonts w:cs="Arial"/>
        </w:rPr>
        <w:t>, the agreement must addre</w:t>
      </w:r>
      <w:r w:rsidRPr="009071F9">
        <w:rPr>
          <w:rFonts w:cs="Arial"/>
        </w:rPr>
        <w:t>ss</w:t>
      </w:r>
      <w:r w:rsidR="00171BBF" w:rsidRPr="009071F9">
        <w:rPr>
          <w:rFonts w:cs="Arial"/>
        </w:rPr>
        <w:t xml:space="preserve"> all of the following</w:t>
      </w:r>
      <w:r w:rsidRPr="009071F9">
        <w:rPr>
          <w:rFonts w:cs="Arial"/>
        </w:rPr>
        <w:t>:</w:t>
      </w:r>
    </w:p>
    <w:p w14:paraId="3B4D6E62" w14:textId="01C49543" w:rsidR="004505C4" w:rsidRPr="00D24B16" w:rsidRDefault="004505C4" w:rsidP="001844D1">
      <w:pPr>
        <w:pStyle w:val="ListParagraph"/>
        <w:numPr>
          <w:ilvl w:val="0"/>
          <w:numId w:val="354"/>
        </w:numPr>
        <w:spacing w:before="60" w:after="60" w:line="276" w:lineRule="auto"/>
        <w:ind w:left="1584" w:hanging="432"/>
        <w:contextualSpacing w:val="0"/>
        <w:rPr>
          <w:rFonts w:cs="Arial"/>
        </w:rPr>
      </w:pPr>
      <w:r w:rsidRPr="0031440B">
        <w:rPr>
          <w:rFonts w:cs="Arial"/>
        </w:rPr>
        <w:t xml:space="preserve">The minimum requirements of an </w:t>
      </w:r>
      <w:r w:rsidRPr="00D24B16">
        <w:rPr>
          <w:rFonts w:cs="Arial"/>
        </w:rPr>
        <w:t xml:space="preserve">adequate </w:t>
      </w:r>
      <w:r w:rsidR="00531453">
        <w:rPr>
          <w:rFonts w:cs="Arial"/>
        </w:rPr>
        <w:t>BAA</w:t>
      </w:r>
    </w:p>
    <w:p w14:paraId="24906A17" w14:textId="77777777" w:rsidR="004505C4" w:rsidRPr="00D24B16" w:rsidRDefault="004505C4" w:rsidP="001844D1">
      <w:pPr>
        <w:pStyle w:val="ListParagraph"/>
        <w:numPr>
          <w:ilvl w:val="0"/>
          <w:numId w:val="354"/>
        </w:numPr>
        <w:spacing w:before="60" w:after="60" w:line="276" w:lineRule="auto"/>
        <w:ind w:left="1584" w:hanging="432"/>
        <w:contextualSpacing w:val="0"/>
        <w:rPr>
          <w:rFonts w:cs="Arial"/>
        </w:rPr>
      </w:pPr>
      <w:r w:rsidRPr="00D24B16">
        <w:rPr>
          <w:rFonts w:cs="Arial"/>
        </w:rPr>
        <w:t>The scope of the HIO‘s governance, services and functions</w:t>
      </w:r>
    </w:p>
    <w:p w14:paraId="5342A894" w14:textId="77777777" w:rsidR="004505C4" w:rsidRPr="00D24B16" w:rsidRDefault="004505C4" w:rsidP="001844D1">
      <w:pPr>
        <w:pStyle w:val="ListParagraph"/>
        <w:numPr>
          <w:ilvl w:val="0"/>
          <w:numId w:val="354"/>
        </w:numPr>
        <w:spacing w:before="60" w:after="60" w:line="276" w:lineRule="auto"/>
        <w:ind w:left="1584" w:hanging="432"/>
        <w:contextualSpacing w:val="0"/>
        <w:rPr>
          <w:rFonts w:cs="Arial"/>
        </w:rPr>
      </w:pPr>
      <w:r w:rsidRPr="00D24B16">
        <w:rPr>
          <w:rFonts w:cs="Arial"/>
        </w:rPr>
        <w:t>The use, disclosure, and any further disclosure of health information the HIO and its participating entities are permitted or required to make as they create, receive, move, transmit, store, or maintain electronic health information</w:t>
      </w:r>
    </w:p>
    <w:p w14:paraId="3F4A26C2" w14:textId="129C9B40" w:rsidR="004505C4" w:rsidRPr="00D24B16" w:rsidRDefault="004505C4" w:rsidP="001844D1">
      <w:pPr>
        <w:pStyle w:val="ListParagraph"/>
        <w:numPr>
          <w:ilvl w:val="0"/>
          <w:numId w:val="354"/>
        </w:numPr>
        <w:spacing w:before="60" w:line="276" w:lineRule="auto"/>
        <w:ind w:left="1584" w:hanging="432"/>
        <w:contextualSpacing w:val="0"/>
        <w:rPr>
          <w:rFonts w:cs="Arial"/>
        </w:rPr>
      </w:pPr>
      <w:r w:rsidRPr="00D24B16">
        <w:rPr>
          <w:rFonts w:cs="Arial"/>
        </w:rPr>
        <w:t>The safeguards the HIO and its participating entities will implement to protect the privacy and security of th</w:t>
      </w:r>
      <w:r w:rsidR="009005E4">
        <w:rPr>
          <w:rFonts w:cs="Arial"/>
        </w:rPr>
        <w:t>e electronic health information</w:t>
      </w:r>
      <w:r w:rsidRPr="00D24B16">
        <w:rPr>
          <w:rFonts w:cs="Arial"/>
        </w:rPr>
        <w:t xml:space="preserve"> </w:t>
      </w:r>
    </w:p>
    <w:p w14:paraId="1ABDB705" w14:textId="559A3C0C" w:rsidR="004505C4" w:rsidRPr="00E909AE" w:rsidRDefault="004505C4" w:rsidP="006D565D">
      <w:pPr>
        <w:pStyle w:val="CitationGhost"/>
        <w:ind w:left="1620"/>
      </w:pPr>
      <w:r w:rsidRPr="00D24B16">
        <w:t xml:space="preserve">[42 </w:t>
      </w:r>
      <w:r w:rsidR="00620617" w:rsidRPr="00D24B16">
        <w:t>U.S.C.</w:t>
      </w:r>
      <w:r w:rsidRPr="00D24B16">
        <w:t xml:space="preserve"> §</w:t>
      </w:r>
      <w:r w:rsidR="0027125B">
        <w:t xml:space="preserve"> </w:t>
      </w:r>
      <w:r w:rsidRPr="00D24B16">
        <w:t>17938; 45 C.F.R. §</w:t>
      </w:r>
      <w:r w:rsidR="0027125B">
        <w:t xml:space="preserve"> </w:t>
      </w:r>
      <w:r w:rsidRPr="00D24B16">
        <w:t>164.308(b),</w:t>
      </w:r>
      <w:r w:rsidR="00A303BD" w:rsidRPr="00A303BD">
        <w:t xml:space="preserve"> </w:t>
      </w:r>
      <w:r w:rsidR="00A303BD" w:rsidRPr="00D24B16">
        <w:t>§</w:t>
      </w:r>
      <w:r w:rsidR="0027125B">
        <w:t xml:space="preserve"> </w:t>
      </w:r>
      <w:r w:rsidR="00A303BD" w:rsidRPr="00D24B16">
        <w:t>164.314(a)</w:t>
      </w:r>
      <w:r w:rsidR="00A303BD">
        <w:t xml:space="preserve">, </w:t>
      </w:r>
      <w:r w:rsidRPr="00D24B16">
        <w:t>§</w:t>
      </w:r>
      <w:r w:rsidR="0044549E" w:rsidRPr="00D24B16">
        <w:t>§</w:t>
      </w:r>
      <w:r w:rsidR="0027125B">
        <w:t xml:space="preserve"> </w:t>
      </w:r>
      <w:r w:rsidRPr="00D24B16">
        <w:t>164.502(e)(1</w:t>
      </w:r>
      <w:r w:rsidR="0027125B">
        <w:t>) – (</w:t>
      </w:r>
      <w:r w:rsidRPr="00D24B16">
        <w:t>2), and §</w:t>
      </w:r>
      <w:r w:rsidR="0027125B">
        <w:t xml:space="preserve"> </w:t>
      </w:r>
      <w:r w:rsidRPr="00D24B16">
        <w:t>164.504(e)]</w:t>
      </w:r>
    </w:p>
    <w:p w14:paraId="7B230CC9" w14:textId="4D811DE8" w:rsidR="004505C4" w:rsidRPr="007018C7" w:rsidRDefault="004505C4" w:rsidP="001844D1">
      <w:pPr>
        <w:pStyle w:val="ListParagraph"/>
        <w:numPr>
          <w:ilvl w:val="0"/>
          <w:numId w:val="354"/>
        </w:numPr>
        <w:spacing w:before="60" w:after="60" w:line="276" w:lineRule="auto"/>
        <w:ind w:left="1584" w:hanging="432"/>
        <w:contextualSpacing w:val="0"/>
        <w:rPr>
          <w:rFonts w:cs="Arial"/>
          <w:u w:val="single"/>
        </w:rPr>
      </w:pPr>
      <w:r w:rsidRPr="007018C7">
        <w:rPr>
          <w:rFonts w:cs="Arial"/>
        </w:rPr>
        <w:t xml:space="preserve">In the context of a </w:t>
      </w:r>
      <w:r w:rsidRPr="00D24B16">
        <w:rPr>
          <w:rFonts w:cs="Arial"/>
        </w:rPr>
        <w:t xml:space="preserve">networked HIO environment, the entity may enter into a single, multi-party </w:t>
      </w:r>
      <w:r w:rsidR="00531453">
        <w:rPr>
          <w:rFonts w:cs="Arial"/>
        </w:rPr>
        <w:t>BAA</w:t>
      </w:r>
      <w:r w:rsidRPr="00D24B16">
        <w:rPr>
          <w:rFonts w:cs="Arial"/>
        </w:rPr>
        <w:t xml:space="preserve"> with multiple entities or organizations participating in the exchange of health information</w:t>
      </w:r>
    </w:p>
    <w:p w14:paraId="0AAE7049" w14:textId="7FA7B168" w:rsidR="00D24B16" w:rsidRPr="009634C8" w:rsidRDefault="004505C4" w:rsidP="001844D1">
      <w:pPr>
        <w:pStyle w:val="ListParagraph"/>
        <w:numPr>
          <w:ilvl w:val="0"/>
          <w:numId w:val="353"/>
        </w:numPr>
        <w:spacing w:before="60" w:line="276" w:lineRule="auto"/>
        <w:ind w:left="1152" w:hanging="432"/>
        <w:contextualSpacing w:val="0"/>
        <w:rPr>
          <w:rFonts w:cs="Arial"/>
        </w:rPr>
      </w:pPr>
      <w:r w:rsidRPr="009634C8">
        <w:rPr>
          <w:rFonts w:cs="Arial"/>
          <w:u w:val="single"/>
        </w:rPr>
        <w:t>An organization consisting of multiple HIOs</w:t>
      </w:r>
      <w:r w:rsidRPr="00925DF7">
        <w:rPr>
          <w:rFonts w:cs="Arial"/>
        </w:rPr>
        <w:t>.</w:t>
      </w:r>
      <w:r w:rsidR="009634C8" w:rsidRPr="009634C8">
        <w:rPr>
          <w:rFonts w:cs="Arial"/>
        </w:rPr>
        <w:t xml:space="preserve">  The</w:t>
      </w:r>
      <w:r w:rsidRPr="009634C8">
        <w:rPr>
          <w:rFonts w:cs="Arial"/>
        </w:rPr>
        <w:t xml:space="preserve"> state entity must enter into a written agreement with </w:t>
      </w:r>
      <w:r w:rsidR="000D33F3">
        <w:rPr>
          <w:rFonts w:cs="Arial"/>
        </w:rPr>
        <w:t xml:space="preserve">any </w:t>
      </w:r>
      <w:r w:rsidRPr="009634C8">
        <w:rPr>
          <w:rFonts w:cs="Arial"/>
        </w:rPr>
        <w:t xml:space="preserve">HIOs providing health information exchange services </w:t>
      </w:r>
      <w:r w:rsidR="000D33F3">
        <w:rPr>
          <w:rFonts w:cs="Arial"/>
        </w:rPr>
        <w:t>along with</w:t>
      </w:r>
      <w:r w:rsidRPr="009634C8">
        <w:rPr>
          <w:rFonts w:cs="Arial"/>
        </w:rPr>
        <w:t xml:space="preserve"> their participating entities. </w:t>
      </w:r>
    </w:p>
    <w:p w14:paraId="61165E55" w14:textId="51E35BBC" w:rsidR="004505C4" w:rsidRPr="0042368C" w:rsidRDefault="004505C4" w:rsidP="00215503">
      <w:pPr>
        <w:pStyle w:val="CitationGhost"/>
        <w:spacing w:after="0"/>
        <w:ind w:left="1170"/>
      </w:pPr>
      <w:r w:rsidRPr="00D24B16">
        <w:t xml:space="preserve">[42 </w:t>
      </w:r>
      <w:r w:rsidR="00620617" w:rsidRPr="00D24B16">
        <w:t>U.S.C</w:t>
      </w:r>
      <w:r w:rsidR="00246F7C" w:rsidRPr="00D24B16">
        <w:t>.</w:t>
      </w:r>
      <w:r w:rsidRPr="00D24B16">
        <w:t xml:space="preserve"> §</w:t>
      </w:r>
      <w:r w:rsidR="0027125B">
        <w:t xml:space="preserve"> </w:t>
      </w:r>
      <w:r w:rsidRPr="00D24B16">
        <w:t>17938]</w:t>
      </w:r>
      <w:r w:rsidRPr="0042368C">
        <w:t xml:space="preserve">  </w:t>
      </w:r>
    </w:p>
    <w:p w14:paraId="322DDD76" w14:textId="77777777" w:rsidR="004505C4" w:rsidRPr="00B61AFC" w:rsidRDefault="004505C4" w:rsidP="00215503">
      <w:pPr>
        <w:spacing w:before="60" w:after="0"/>
        <w:ind w:left="1170"/>
        <w:rPr>
          <w:rFonts w:cs="Arial"/>
        </w:rPr>
      </w:pPr>
      <w:r w:rsidRPr="0042368C">
        <w:rPr>
          <w:rFonts w:cs="Arial"/>
          <w:i/>
        </w:rPr>
        <w:t>At minimum</w:t>
      </w:r>
      <w:r w:rsidRPr="00B61AFC">
        <w:rPr>
          <w:rFonts w:cs="Arial"/>
        </w:rPr>
        <w:t xml:space="preserve">, the agreement must address </w:t>
      </w:r>
      <w:r w:rsidR="00F86AD7" w:rsidRPr="009071F9">
        <w:rPr>
          <w:rFonts w:cs="Arial"/>
        </w:rPr>
        <w:t>all</w:t>
      </w:r>
      <w:r w:rsidR="00F86AD7">
        <w:rPr>
          <w:rFonts w:cs="Arial"/>
        </w:rPr>
        <w:t xml:space="preserve"> </w:t>
      </w:r>
      <w:r w:rsidRPr="00B61AFC">
        <w:rPr>
          <w:rFonts w:cs="Arial"/>
        </w:rPr>
        <w:t xml:space="preserve">the following: </w:t>
      </w:r>
    </w:p>
    <w:p w14:paraId="2495D801" w14:textId="7E6DA0B6" w:rsidR="004505C4" w:rsidRPr="00D24B16" w:rsidRDefault="004505C4" w:rsidP="001844D1">
      <w:pPr>
        <w:pStyle w:val="ListParagraph"/>
        <w:numPr>
          <w:ilvl w:val="0"/>
          <w:numId w:val="355"/>
        </w:numPr>
        <w:spacing w:before="60" w:after="60" w:line="276" w:lineRule="auto"/>
        <w:ind w:left="1584" w:hanging="432"/>
        <w:contextualSpacing w:val="0"/>
        <w:rPr>
          <w:rFonts w:cs="Arial"/>
        </w:rPr>
      </w:pPr>
      <w:r w:rsidRPr="00B61AFC">
        <w:rPr>
          <w:rFonts w:cs="Arial"/>
        </w:rPr>
        <w:t xml:space="preserve">The minimum </w:t>
      </w:r>
      <w:r w:rsidRPr="00D24B16">
        <w:rPr>
          <w:rFonts w:cs="Arial"/>
        </w:rPr>
        <w:t xml:space="preserve">requirements of an adequate </w:t>
      </w:r>
      <w:r w:rsidR="00531453">
        <w:rPr>
          <w:rFonts w:cs="Arial"/>
        </w:rPr>
        <w:t>BAA</w:t>
      </w:r>
    </w:p>
    <w:p w14:paraId="238C5390" w14:textId="2F444FEF" w:rsidR="004505C4" w:rsidRPr="00D24B16" w:rsidRDefault="004505C4" w:rsidP="001844D1">
      <w:pPr>
        <w:pStyle w:val="ListParagraph"/>
        <w:numPr>
          <w:ilvl w:val="0"/>
          <w:numId w:val="355"/>
        </w:numPr>
        <w:spacing w:before="60" w:after="60" w:line="276" w:lineRule="auto"/>
        <w:ind w:left="1584" w:hanging="432"/>
        <w:contextualSpacing w:val="0"/>
        <w:rPr>
          <w:rFonts w:cs="Arial"/>
        </w:rPr>
      </w:pPr>
      <w:r w:rsidRPr="00D24B16">
        <w:rPr>
          <w:rFonts w:cs="Arial"/>
        </w:rPr>
        <w:t>The scope of the multi-HIO</w:t>
      </w:r>
      <w:r w:rsidR="0027125B">
        <w:rPr>
          <w:rFonts w:cs="Arial"/>
        </w:rPr>
        <w:t>’</w:t>
      </w:r>
      <w:r w:rsidRPr="00D24B16">
        <w:rPr>
          <w:rFonts w:cs="Arial"/>
        </w:rPr>
        <w:t>s governance, services, and functions</w:t>
      </w:r>
    </w:p>
    <w:p w14:paraId="596E93CD" w14:textId="77777777" w:rsidR="004505C4" w:rsidRPr="00D24B16" w:rsidRDefault="004505C4" w:rsidP="001844D1">
      <w:pPr>
        <w:pStyle w:val="ListParagraph"/>
        <w:numPr>
          <w:ilvl w:val="0"/>
          <w:numId w:val="355"/>
        </w:numPr>
        <w:spacing w:before="60" w:after="60" w:line="276" w:lineRule="auto"/>
        <w:ind w:left="1584" w:hanging="432"/>
        <w:contextualSpacing w:val="0"/>
        <w:rPr>
          <w:rFonts w:cs="Arial"/>
        </w:rPr>
      </w:pPr>
      <w:r w:rsidRPr="00D24B16">
        <w:rPr>
          <w:rFonts w:cs="Arial"/>
        </w:rPr>
        <w:t>The use, disclosure, and further disclosures of health information the multi-HIO and its participating HIOs and entities are permitted or required to make as they create, receive, move, transmit, store, or maintain electronic health information</w:t>
      </w:r>
    </w:p>
    <w:p w14:paraId="02290D2C" w14:textId="25971142" w:rsidR="004505C4" w:rsidRPr="00D24B16" w:rsidRDefault="004505C4" w:rsidP="001844D1">
      <w:pPr>
        <w:pStyle w:val="ListParagraph"/>
        <w:numPr>
          <w:ilvl w:val="0"/>
          <w:numId w:val="355"/>
        </w:numPr>
        <w:spacing w:before="60" w:line="276" w:lineRule="auto"/>
        <w:ind w:left="1584" w:hanging="432"/>
        <w:contextualSpacing w:val="0"/>
        <w:rPr>
          <w:rFonts w:cs="Arial"/>
        </w:rPr>
      </w:pPr>
      <w:r w:rsidRPr="00D24B16">
        <w:rPr>
          <w:rFonts w:cs="Arial"/>
        </w:rPr>
        <w:t>The safeguards the multi-HIO and its participating HIOs and entities will implement to protect the privacy and security of th</w:t>
      </w:r>
      <w:r w:rsidR="009005E4">
        <w:rPr>
          <w:rFonts w:cs="Arial"/>
        </w:rPr>
        <w:t>e electronic health information</w:t>
      </w:r>
      <w:r w:rsidRPr="00D24B16">
        <w:rPr>
          <w:rFonts w:cs="Arial"/>
        </w:rPr>
        <w:t xml:space="preserve"> </w:t>
      </w:r>
    </w:p>
    <w:p w14:paraId="7BEB0176" w14:textId="0F3E9DF4" w:rsidR="004505C4" w:rsidRDefault="004505C4" w:rsidP="00215503">
      <w:pPr>
        <w:pStyle w:val="CitationGhost"/>
        <w:ind w:left="1620"/>
      </w:pPr>
      <w:r w:rsidRPr="00D24B16">
        <w:t xml:space="preserve">[42 </w:t>
      </w:r>
      <w:r w:rsidR="00620617" w:rsidRPr="00D24B16">
        <w:t>U.S.C</w:t>
      </w:r>
      <w:r w:rsidR="00246F7C" w:rsidRPr="00D24B16">
        <w:t>.</w:t>
      </w:r>
      <w:r w:rsidRPr="00D24B16">
        <w:t xml:space="preserve"> §</w:t>
      </w:r>
      <w:r w:rsidR="0027125B">
        <w:t xml:space="preserve"> </w:t>
      </w:r>
      <w:r w:rsidRPr="00D24B16">
        <w:t>17938; 45 C.F.R. §</w:t>
      </w:r>
      <w:r w:rsidR="0027125B">
        <w:t xml:space="preserve"> </w:t>
      </w:r>
      <w:r w:rsidRPr="00D24B16">
        <w:t>164.308(b), §</w:t>
      </w:r>
      <w:r w:rsidR="0027125B">
        <w:t xml:space="preserve"> </w:t>
      </w:r>
      <w:r w:rsidRPr="00D24B16">
        <w:t>164.314(a), §§</w:t>
      </w:r>
      <w:r w:rsidR="0027125B">
        <w:t xml:space="preserve"> </w:t>
      </w:r>
      <w:r w:rsidRPr="00D24B16">
        <w:t>164.502(e)(1) – (2), and §</w:t>
      </w:r>
      <w:r w:rsidR="009005E4">
        <w:t xml:space="preserve"> </w:t>
      </w:r>
      <w:r w:rsidRPr="00D24B16">
        <w:t>164.504(e)]</w:t>
      </w:r>
    </w:p>
    <w:p w14:paraId="0AAFB6FA" w14:textId="407B4E81" w:rsidR="00D24B16" w:rsidRPr="00215503" w:rsidRDefault="004505C4" w:rsidP="001844D1">
      <w:pPr>
        <w:pStyle w:val="ListParagraph"/>
        <w:numPr>
          <w:ilvl w:val="0"/>
          <w:numId w:val="355"/>
        </w:numPr>
        <w:tabs>
          <w:tab w:val="left" w:pos="2520"/>
        </w:tabs>
        <w:spacing w:before="60" w:line="276" w:lineRule="auto"/>
        <w:ind w:left="1627" w:hanging="432"/>
        <w:contextualSpacing w:val="0"/>
        <w:rPr>
          <w:rFonts w:cs="Arial"/>
        </w:rPr>
      </w:pPr>
      <w:r w:rsidRPr="00215503">
        <w:rPr>
          <w:rFonts w:cs="Arial"/>
        </w:rPr>
        <w:t>In the context of a networked multi-HIO environment</w:t>
      </w:r>
      <w:r w:rsidR="00D24B16" w:rsidRPr="00215503">
        <w:rPr>
          <w:rFonts w:cs="Arial"/>
        </w:rPr>
        <w:t>, s</w:t>
      </w:r>
      <w:r w:rsidRPr="00215503">
        <w:rPr>
          <w:rFonts w:cs="Arial"/>
        </w:rPr>
        <w:t xml:space="preserve">tate entities are required to use the </w:t>
      </w:r>
      <w:r w:rsidR="0080276D" w:rsidRPr="00215503">
        <w:rPr>
          <w:rFonts w:cs="Arial"/>
        </w:rPr>
        <w:t>California Data Use and Reciprocal Support Agreement (</w:t>
      </w:r>
      <w:r w:rsidRPr="00215503">
        <w:rPr>
          <w:rFonts w:cs="Arial"/>
        </w:rPr>
        <w:t>CalDURSA</w:t>
      </w:r>
      <w:r w:rsidR="0080276D" w:rsidRPr="00215503">
        <w:rPr>
          <w:rFonts w:cs="Arial"/>
        </w:rPr>
        <w:t>)</w:t>
      </w:r>
      <w:r w:rsidRPr="00215503">
        <w:rPr>
          <w:rFonts w:cs="Arial"/>
        </w:rPr>
        <w:t xml:space="preserve"> as its written agreement with the multi-HIO organization, or a written agreement with all the same elements as the CalDURSA</w:t>
      </w:r>
      <w:r w:rsidR="00AD4F7A">
        <w:rPr>
          <w:rFonts w:cs="Arial"/>
        </w:rPr>
        <w:t xml:space="preserve"> (</w:t>
      </w:r>
      <w:r w:rsidR="00AD4F7A" w:rsidRPr="00AD4F7A">
        <w:rPr>
          <w:rFonts w:cs="Arial"/>
          <w:i/>
        </w:rPr>
        <w:t>s</w:t>
      </w:r>
      <w:r w:rsidR="00B156B3" w:rsidRPr="00AD4F7A">
        <w:rPr>
          <w:rFonts w:cs="Arial"/>
          <w:i/>
        </w:rPr>
        <w:t>ee</w:t>
      </w:r>
      <w:r w:rsidR="009005E4" w:rsidRPr="00AD4F7A">
        <w:rPr>
          <w:rFonts w:cs="Arial"/>
          <w:i/>
        </w:rPr>
        <w:t xml:space="preserve"> CalDURSA document</w:t>
      </w:r>
      <w:r w:rsidR="00AD4F7A">
        <w:rPr>
          <w:rFonts w:cs="Arial"/>
        </w:rPr>
        <w:t>).</w:t>
      </w:r>
      <w:r w:rsidRPr="00215503">
        <w:rPr>
          <w:rFonts w:cs="Arial"/>
        </w:rPr>
        <w:t xml:space="preserve"> </w:t>
      </w:r>
      <w:r w:rsidR="00215503">
        <w:rPr>
          <w:rFonts w:cs="Arial"/>
        </w:rPr>
        <w:br/>
      </w:r>
      <w:r w:rsidRPr="00215503">
        <w:rPr>
          <w:rFonts w:cs="Arial"/>
        </w:rPr>
        <w:t>State entities participating in health information exchange with a single HIO are encouraged, but not required, to use the CalDURSA as its written agreement where applicable.</w:t>
      </w:r>
    </w:p>
    <w:p w14:paraId="57543819" w14:textId="62905F11" w:rsidR="003D2085" w:rsidRDefault="004505C4" w:rsidP="00215503">
      <w:pPr>
        <w:pStyle w:val="CitationGhost"/>
        <w:ind w:left="1170"/>
        <w:rPr>
          <w:rFonts w:eastAsia="Times New Roman"/>
          <w:b/>
          <w:szCs w:val="24"/>
          <w:u w:val="single"/>
        </w:rPr>
      </w:pPr>
      <w:r w:rsidRPr="00D24B16">
        <w:t>[45 C.F.R. §</w:t>
      </w:r>
      <w:r w:rsidR="0027125B">
        <w:t xml:space="preserve"> </w:t>
      </w:r>
      <w:r w:rsidRPr="00D24B16">
        <w:t>164.308(b), and §§</w:t>
      </w:r>
      <w:r w:rsidR="0027125B">
        <w:t xml:space="preserve"> </w:t>
      </w:r>
      <w:r w:rsidRPr="00D24B16">
        <w:t>164.502(e)(1) – (2); CA Civil Code §</w:t>
      </w:r>
      <w:r w:rsidR="0027125B">
        <w:t xml:space="preserve"> </w:t>
      </w:r>
      <w:r w:rsidRPr="00D24B16">
        <w:t>56.10(a)</w:t>
      </w:r>
      <w:r w:rsidR="00C17DB2" w:rsidRPr="00D24B16">
        <w:t>,</w:t>
      </w:r>
      <w:r w:rsidR="00DB42A7">
        <w:t xml:space="preserve"> </w:t>
      </w:r>
      <w:r w:rsidR="00C17DB2" w:rsidRPr="00D24B16">
        <w:t>and</w:t>
      </w:r>
      <w:r w:rsidRPr="00D24B16">
        <w:t xml:space="preserve"> §</w:t>
      </w:r>
      <w:r w:rsidR="0027125B">
        <w:t xml:space="preserve"> </w:t>
      </w:r>
      <w:r w:rsidRPr="00D24B16">
        <w:t>56.37(a)]</w:t>
      </w:r>
    </w:p>
    <w:p w14:paraId="54F90497" w14:textId="77777777" w:rsidR="004505C4" w:rsidRPr="0036272E" w:rsidRDefault="004505C4" w:rsidP="001844D1">
      <w:pPr>
        <w:pStyle w:val="ListParagraph"/>
        <w:numPr>
          <w:ilvl w:val="0"/>
          <w:numId w:val="185"/>
        </w:numPr>
        <w:spacing w:before="240" w:after="120" w:line="276" w:lineRule="auto"/>
        <w:contextualSpacing w:val="0"/>
        <w:rPr>
          <w:rFonts w:cs="Arial"/>
          <w:b/>
          <w:u w:val="single"/>
        </w:rPr>
      </w:pPr>
      <w:r w:rsidRPr="0036272E">
        <w:rPr>
          <w:rFonts w:cs="Arial"/>
          <w:b/>
          <w:u w:val="single"/>
        </w:rPr>
        <w:t>References</w:t>
      </w:r>
    </w:p>
    <w:p w14:paraId="7990C9C5" w14:textId="77777777" w:rsidR="00122EC4" w:rsidRDefault="00122EC4" w:rsidP="00122EC4">
      <w:pPr>
        <w:spacing w:before="40" w:after="40"/>
        <w:ind w:left="360"/>
      </w:pPr>
      <w:r w:rsidRPr="003A4515">
        <w:t xml:space="preserve">42 U.S.C. </w:t>
      </w:r>
    </w:p>
    <w:p w14:paraId="42999688" w14:textId="77777777" w:rsidR="00122EC4" w:rsidRPr="005E5EE1" w:rsidRDefault="00122EC4" w:rsidP="001844D1">
      <w:pPr>
        <w:pStyle w:val="ListParagraph"/>
        <w:numPr>
          <w:ilvl w:val="0"/>
          <w:numId w:val="44"/>
        </w:numPr>
        <w:spacing w:before="0" w:line="276" w:lineRule="auto"/>
        <w:ind w:left="792"/>
        <w:contextualSpacing w:val="0"/>
        <w:rPr>
          <w:iCs/>
        </w:rPr>
      </w:pPr>
      <w:r w:rsidRPr="003A4515">
        <w:t>§</w:t>
      </w:r>
      <w:r>
        <w:t xml:space="preserve"> </w:t>
      </w:r>
      <w:r w:rsidRPr="009F543C">
        <w:rPr>
          <w:iCs/>
        </w:rPr>
        <w:t>17901</w:t>
      </w:r>
    </w:p>
    <w:p w14:paraId="1930C4F0" w14:textId="77777777" w:rsidR="00122EC4" w:rsidRPr="005E5EE1" w:rsidRDefault="00122EC4" w:rsidP="001844D1">
      <w:pPr>
        <w:pStyle w:val="ListParagraph"/>
        <w:numPr>
          <w:ilvl w:val="0"/>
          <w:numId w:val="44"/>
        </w:numPr>
        <w:spacing w:before="0" w:line="276" w:lineRule="auto"/>
        <w:ind w:left="792"/>
        <w:contextualSpacing w:val="0"/>
        <w:rPr>
          <w:iCs/>
        </w:rPr>
      </w:pPr>
      <w:r w:rsidRPr="005E5EE1">
        <w:rPr>
          <w:iCs/>
        </w:rPr>
        <w:t>§ 17938</w:t>
      </w:r>
    </w:p>
    <w:p w14:paraId="7031ED6B" w14:textId="77777777" w:rsidR="004505C4" w:rsidRPr="003A4515" w:rsidRDefault="004505C4" w:rsidP="003A4515">
      <w:pPr>
        <w:spacing w:before="40" w:after="40"/>
        <w:ind w:left="360"/>
      </w:pPr>
      <w:r w:rsidRPr="003A4515">
        <w:t xml:space="preserve">45 C.F.R. </w:t>
      </w:r>
    </w:p>
    <w:p w14:paraId="22025CB1" w14:textId="2EA2F48D" w:rsidR="009005E4" w:rsidRPr="00DE7A2A" w:rsidRDefault="009005E4" w:rsidP="001844D1">
      <w:pPr>
        <w:pStyle w:val="ListParagraph"/>
        <w:numPr>
          <w:ilvl w:val="0"/>
          <w:numId w:val="44"/>
        </w:numPr>
        <w:spacing w:before="0" w:line="276" w:lineRule="auto"/>
        <w:ind w:left="792"/>
        <w:contextualSpacing w:val="0"/>
        <w:rPr>
          <w:iCs/>
        </w:rPr>
      </w:pPr>
      <w:r>
        <w:rPr>
          <w:iCs/>
        </w:rPr>
        <w:t>§ 164.308(b)</w:t>
      </w:r>
    </w:p>
    <w:p w14:paraId="66498180" w14:textId="3D430598" w:rsidR="004505C4" w:rsidRPr="00DE7A2A" w:rsidRDefault="004505C4" w:rsidP="001844D1">
      <w:pPr>
        <w:pStyle w:val="ListParagraph"/>
        <w:numPr>
          <w:ilvl w:val="0"/>
          <w:numId w:val="44"/>
        </w:numPr>
        <w:spacing w:before="0" w:line="276" w:lineRule="auto"/>
        <w:ind w:left="792"/>
        <w:contextualSpacing w:val="0"/>
        <w:rPr>
          <w:iCs/>
        </w:rPr>
      </w:pPr>
      <w:r w:rsidRPr="00DE7A2A">
        <w:rPr>
          <w:iCs/>
        </w:rPr>
        <w:t>§§</w:t>
      </w:r>
      <w:r w:rsidR="0027125B">
        <w:rPr>
          <w:iCs/>
        </w:rPr>
        <w:t xml:space="preserve"> </w:t>
      </w:r>
      <w:r w:rsidRPr="00DE7A2A">
        <w:rPr>
          <w:iCs/>
        </w:rPr>
        <w:t>164.314(a) – (b)</w:t>
      </w:r>
    </w:p>
    <w:p w14:paraId="2CF9E8A3" w14:textId="1A407452" w:rsidR="004505C4" w:rsidRPr="00DE7A2A" w:rsidRDefault="004505C4" w:rsidP="001844D1">
      <w:pPr>
        <w:pStyle w:val="ListParagraph"/>
        <w:numPr>
          <w:ilvl w:val="0"/>
          <w:numId w:val="44"/>
        </w:numPr>
        <w:spacing w:before="0" w:line="276" w:lineRule="auto"/>
        <w:ind w:left="792"/>
        <w:contextualSpacing w:val="0"/>
        <w:rPr>
          <w:iCs/>
        </w:rPr>
      </w:pPr>
      <w:r w:rsidRPr="00DE7A2A">
        <w:rPr>
          <w:iCs/>
        </w:rPr>
        <w:t>§§</w:t>
      </w:r>
      <w:r w:rsidR="0027125B">
        <w:rPr>
          <w:iCs/>
        </w:rPr>
        <w:t xml:space="preserve"> </w:t>
      </w:r>
      <w:r w:rsidRPr="00DE7A2A">
        <w:rPr>
          <w:iCs/>
        </w:rPr>
        <w:t>164.502(e)(1) – (2)</w:t>
      </w:r>
    </w:p>
    <w:p w14:paraId="0A5E8697" w14:textId="1AA297D2" w:rsidR="004505C4" w:rsidRDefault="004505C4" w:rsidP="001844D1">
      <w:pPr>
        <w:pStyle w:val="ListParagraph"/>
        <w:numPr>
          <w:ilvl w:val="0"/>
          <w:numId w:val="44"/>
        </w:numPr>
        <w:spacing w:before="0" w:line="276" w:lineRule="auto"/>
        <w:ind w:left="792"/>
        <w:contextualSpacing w:val="0"/>
        <w:rPr>
          <w:iCs/>
        </w:rPr>
      </w:pPr>
      <w:r w:rsidRPr="00DE7A2A">
        <w:rPr>
          <w:iCs/>
        </w:rPr>
        <w:t>§§</w:t>
      </w:r>
      <w:r w:rsidR="0027125B">
        <w:rPr>
          <w:iCs/>
        </w:rPr>
        <w:t xml:space="preserve"> </w:t>
      </w:r>
      <w:r w:rsidRPr="00DE7A2A">
        <w:rPr>
          <w:iCs/>
        </w:rPr>
        <w:t>164.504(e) – (f)</w:t>
      </w:r>
    </w:p>
    <w:p w14:paraId="6AA70617" w14:textId="24683CEC" w:rsidR="00A17B1A" w:rsidRPr="00DE7A2A" w:rsidRDefault="00A17B1A" w:rsidP="001844D1">
      <w:pPr>
        <w:pStyle w:val="ListParagraph"/>
        <w:numPr>
          <w:ilvl w:val="0"/>
          <w:numId w:val="44"/>
        </w:numPr>
        <w:spacing w:before="0" w:line="276" w:lineRule="auto"/>
        <w:ind w:left="792"/>
        <w:contextualSpacing w:val="0"/>
        <w:rPr>
          <w:iCs/>
        </w:rPr>
      </w:pPr>
      <w:r>
        <w:rPr>
          <w:iCs/>
        </w:rPr>
        <w:t>§ 164.530(i)(1)</w:t>
      </w:r>
    </w:p>
    <w:p w14:paraId="1E0D7739" w14:textId="77777777" w:rsidR="004505C4" w:rsidRPr="003A4515" w:rsidRDefault="004505C4" w:rsidP="003A4515">
      <w:pPr>
        <w:spacing w:before="40" w:after="40"/>
        <w:ind w:left="360"/>
      </w:pPr>
      <w:r w:rsidRPr="003A4515">
        <w:t>CA Civil Code</w:t>
      </w:r>
    </w:p>
    <w:p w14:paraId="05A38FF7" w14:textId="6E78C95D" w:rsidR="004505C4" w:rsidRDefault="004505C4" w:rsidP="001844D1">
      <w:pPr>
        <w:pStyle w:val="ListParagraph"/>
        <w:numPr>
          <w:ilvl w:val="0"/>
          <w:numId w:val="44"/>
        </w:numPr>
        <w:spacing w:before="0" w:line="276" w:lineRule="auto"/>
        <w:ind w:left="792"/>
        <w:contextualSpacing w:val="0"/>
        <w:rPr>
          <w:iCs/>
        </w:rPr>
      </w:pPr>
      <w:r w:rsidRPr="00DE7A2A">
        <w:rPr>
          <w:iCs/>
        </w:rPr>
        <w:t>§</w:t>
      </w:r>
      <w:r w:rsidR="0027125B">
        <w:rPr>
          <w:iCs/>
        </w:rPr>
        <w:t xml:space="preserve"> </w:t>
      </w:r>
      <w:r w:rsidRPr="00DE7A2A">
        <w:rPr>
          <w:iCs/>
        </w:rPr>
        <w:t>56.10(a)</w:t>
      </w:r>
    </w:p>
    <w:p w14:paraId="2AD1F66A" w14:textId="1EE0432E" w:rsidR="009F543C" w:rsidRPr="00DE7A2A" w:rsidRDefault="009F543C" w:rsidP="001844D1">
      <w:pPr>
        <w:pStyle w:val="ListParagraph"/>
        <w:numPr>
          <w:ilvl w:val="0"/>
          <w:numId w:val="44"/>
        </w:numPr>
        <w:spacing w:before="0" w:line="276" w:lineRule="auto"/>
        <w:ind w:left="792"/>
        <w:contextualSpacing w:val="0"/>
        <w:rPr>
          <w:iCs/>
        </w:rPr>
      </w:pPr>
      <w:r>
        <w:rPr>
          <w:iCs/>
        </w:rPr>
        <w:t>§ 56.11</w:t>
      </w:r>
    </w:p>
    <w:p w14:paraId="6ED6AA6E" w14:textId="0FBDEEB7" w:rsidR="004505C4" w:rsidRPr="00DE7A2A" w:rsidRDefault="004505C4" w:rsidP="001844D1">
      <w:pPr>
        <w:pStyle w:val="ListParagraph"/>
        <w:numPr>
          <w:ilvl w:val="0"/>
          <w:numId w:val="44"/>
        </w:numPr>
        <w:spacing w:before="0" w:line="276" w:lineRule="auto"/>
        <w:ind w:left="792"/>
        <w:contextualSpacing w:val="0"/>
        <w:rPr>
          <w:iCs/>
        </w:rPr>
      </w:pPr>
      <w:r w:rsidRPr="00DE7A2A">
        <w:rPr>
          <w:iCs/>
        </w:rPr>
        <w:t>§</w:t>
      </w:r>
      <w:r w:rsidR="0027125B">
        <w:rPr>
          <w:iCs/>
        </w:rPr>
        <w:t xml:space="preserve"> </w:t>
      </w:r>
      <w:r w:rsidRPr="00DE7A2A">
        <w:rPr>
          <w:iCs/>
        </w:rPr>
        <w:t>56.37(a)</w:t>
      </w:r>
    </w:p>
    <w:p w14:paraId="78282970" w14:textId="69D73EE1" w:rsidR="00B12C3B" w:rsidRPr="00B12C3B" w:rsidRDefault="00B12C3B" w:rsidP="00B12C3B">
      <w:pPr>
        <w:spacing w:before="40" w:after="40"/>
        <w:ind w:left="360"/>
        <w:rPr>
          <w:iCs/>
        </w:rPr>
      </w:pPr>
      <w:r w:rsidRPr="003A4515">
        <w:t xml:space="preserve">CA </w:t>
      </w:r>
      <w:r>
        <w:t>Health and Safety Code</w:t>
      </w:r>
      <w:r w:rsidRPr="003A4515">
        <w:t xml:space="preserve"> </w:t>
      </w:r>
      <w:r w:rsidRPr="00B12C3B">
        <w:rPr>
          <w:rFonts w:cs="Arial"/>
        </w:rPr>
        <w:t>§ 130303</w:t>
      </w:r>
      <w:r w:rsidRPr="00B12C3B">
        <w:rPr>
          <w:iCs/>
        </w:rPr>
        <w:t xml:space="preserve">  </w:t>
      </w:r>
    </w:p>
    <w:p w14:paraId="575986F7" w14:textId="77777777" w:rsidR="004505C4" w:rsidRPr="007018C7" w:rsidRDefault="004505C4" w:rsidP="001844D1">
      <w:pPr>
        <w:pStyle w:val="ListParagraph"/>
        <w:numPr>
          <w:ilvl w:val="0"/>
          <w:numId w:val="185"/>
        </w:numPr>
        <w:spacing w:before="240" w:after="120" w:line="276" w:lineRule="auto"/>
        <w:contextualSpacing w:val="0"/>
        <w:rPr>
          <w:rFonts w:cs="Arial"/>
          <w:b/>
          <w:u w:val="single"/>
        </w:rPr>
      </w:pPr>
      <w:r w:rsidRPr="007018C7">
        <w:rPr>
          <w:rFonts w:cs="Arial"/>
          <w:b/>
          <w:u w:val="single"/>
        </w:rPr>
        <w:t>Related Policies</w:t>
      </w:r>
    </w:p>
    <w:p w14:paraId="209B8CFF"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A303BD" w:rsidRPr="003A4515">
        <w:rPr>
          <w:rFonts w:cs="Arial"/>
          <w:color w:val="000000" w:themeColor="text1"/>
          <w:szCs w:val="24"/>
        </w:rPr>
        <w:t xml:space="preserve">CalOHII </w:t>
      </w:r>
      <w:r w:rsidRPr="003A4515">
        <w:rPr>
          <w:rFonts w:cs="Arial"/>
          <w:color w:val="000000" w:themeColor="text1"/>
          <w:szCs w:val="24"/>
        </w:rPr>
        <w:t>Authority</w:t>
      </w:r>
    </w:p>
    <w:p w14:paraId="0A7CCF42"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F638D1" w:rsidRPr="003A4515">
        <w:rPr>
          <w:rFonts w:cs="Arial"/>
          <w:color w:val="000000" w:themeColor="text1"/>
          <w:szCs w:val="24"/>
        </w:rPr>
        <w:t>2</w:t>
      </w:r>
      <w:r w:rsidRPr="003A4515">
        <w:rPr>
          <w:rFonts w:cs="Arial"/>
          <w:color w:val="000000" w:themeColor="text1"/>
          <w:szCs w:val="24"/>
        </w:rPr>
        <w:t xml:space="preserve"> – Privacy</w:t>
      </w:r>
    </w:p>
    <w:p w14:paraId="7127C86D"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F638D1" w:rsidRPr="003A4515">
        <w:rPr>
          <w:rFonts w:cs="Arial"/>
          <w:color w:val="000000" w:themeColor="text1"/>
          <w:szCs w:val="24"/>
        </w:rPr>
        <w:t>3</w:t>
      </w:r>
      <w:r w:rsidRPr="003A4515">
        <w:rPr>
          <w:rFonts w:cs="Arial"/>
          <w:color w:val="000000" w:themeColor="text1"/>
          <w:szCs w:val="24"/>
        </w:rPr>
        <w:t xml:space="preserve"> – Security</w:t>
      </w:r>
    </w:p>
    <w:p w14:paraId="1E40F94F" w14:textId="11CD3F9B"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F638D1" w:rsidRPr="003A4515">
        <w:rPr>
          <w:rFonts w:cs="Arial"/>
          <w:color w:val="000000" w:themeColor="text1"/>
          <w:szCs w:val="24"/>
        </w:rPr>
        <w:t>4</w:t>
      </w:r>
      <w:r w:rsidRPr="003A4515">
        <w:rPr>
          <w:rFonts w:cs="Arial"/>
          <w:color w:val="000000" w:themeColor="text1"/>
          <w:szCs w:val="24"/>
        </w:rPr>
        <w:t xml:space="preserve"> –</w:t>
      </w:r>
      <w:r w:rsidR="00B21F6F">
        <w:rPr>
          <w:rFonts w:cs="Arial"/>
          <w:color w:val="000000" w:themeColor="text1"/>
          <w:szCs w:val="24"/>
        </w:rPr>
        <w:t xml:space="preserve"> </w:t>
      </w:r>
      <w:r w:rsidR="00213FB8">
        <w:rPr>
          <w:rFonts w:cs="Arial"/>
          <w:color w:val="000000" w:themeColor="text1"/>
          <w:szCs w:val="24"/>
        </w:rPr>
        <w:t>Business Associate Agreement</w:t>
      </w:r>
    </w:p>
    <w:p w14:paraId="3DA8FAFB" w14:textId="77777777" w:rsidR="00CC4AEC" w:rsidRPr="003A4515" w:rsidRDefault="00CC4AEC"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F638D1" w:rsidRPr="003A4515">
        <w:rPr>
          <w:rFonts w:cs="Arial"/>
          <w:color w:val="000000" w:themeColor="text1"/>
          <w:szCs w:val="24"/>
        </w:rPr>
        <w:t>4</w:t>
      </w:r>
      <w:r w:rsidRPr="003A4515">
        <w:rPr>
          <w:rFonts w:cs="Arial"/>
          <w:color w:val="000000" w:themeColor="text1"/>
          <w:szCs w:val="24"/>
        </w:rPr>
        <w:t xml:space="preserve"> – Health Information Organizations</w:t>
      </w:r>
    </w:p>
    <w:p w14:paraId="16B13A44"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F638D1" w:rsidRPr="003A4515">
        <w:rPr>
          <w:rFonts w:cs="Arial"/>
          <w:color w:val="000000" w:themeColor="text1"/>
          <w:szCs w:val="24"/>
        </w:rPr>
        <w:t>5</w:t>
      </w:r>
      <w:r w:rsidRPr="003A4515">
        <w:rPr>
          <w:rFonts w:cs="Arial"/>
          <w:color w:val="000000" w:themeColor="text1"/>
          <w:szCs w:val="24"/>
        </w:rPr>
        <w:t xml:space="preserve"> –</w:t>
      </w:r>
      <w:r w:rsidR="00500CDC" w:rsidRPr="003A4515">
        <w:rPr>
          <w:rFonts w:cs="Arial"/>
          <w:color w:val="000000" w:themeColor="text1"/>
          <w:szCs w:val="24"/>
        </w:rPr>
        <w:t xml:space="preserve"> </w:t>
      </w:r>
      <w:r w:rsidRPr="003A4515">
        <w:rPr>
          <w:rFonts w:cs="Arial"/>
          <w:color w:val="000000" w:themeColor="text1"/>
          <w:szCs w:val="24"/>
        </w:rPr>
        <w:t>Notice of Privacy Practices</w:t>
      </w:r>
    </w:p>
    <w:p w14:paraId="2814F655" w14:textId="77777777" w:rsidR="004505C4" w:rsidRDefault="004505C4" w:rsidP="001844D1">
      <w:pPr>
        <w:pStyle w:val="ListParagraph"/>
        <w:numPr>
          <w:ilvl w:val="0"/>
          <w:numId w:val="185"/>
        </w:numPr>
        <w:spacing w:before="240" w:after="120" w:line="276" w:lineRule="auto"/>
        <w:contextualSpacing w:val="0"/>
        <w:rPr>
          <w:rFonts w:cs="Arial"/>
          <w:b/>
          <w:u w:val="single"/>
        </w:rPr>
      </w:pPr>
      <w:r w:rsidRPr="0036272E">
        <w:rPr>
          <w:rFonts w:cs="Arial"/>
          <w:b/>
          <w:u w:val="single"/>
        </w:rPr>
        <w:t>Attachments</w:t>
      </w:r>
    </w:p>
    <w:p w14:paraId="473AD420" w14:textId="77777777" w:rsidR="004505C4" w:rsidRPr="003A4515" w:rsidRDefault="004505C4" w:rsidP="005E5EE1">
      <w:pPr>
        <w:ind w:left="360"/>
        <w:rPr>
          <w:rFonts w:cs="Arial"/>
          <w:color w:val="000000" w:themeColor="text1"/>
          <w:szCs w:val="24"/>
        </w:rPr>
      </w:pPr>
      <w:r w:rsidRPr="003A4515">
        <w:rPr>
          <w:rFonts w:cs="Arial"/>
          <w:color w:val="000000" w:themeColor="text1"/>
          <w:szCs w:val="24"/>
        </w:rPr>
        <w:t>Yes - California Data Use and Reciprocal Support Agreement</w:t>
      </w:r>
      <w:r w:rsidR="00F638D1" w:rsidRPr="003A4515">
        <w:rPr>
          <w:rFonts w:cs="Arial"/>
          <w:color w:val="000000" w:themeColor="text1"/>
          <w:szCs w:val="24"/>
        </w:rPr>
        <w:t xml:space="preserve"> (CalDURSA)</w:t>
      </w:r>
      <w:r w:rsidRPr="003A4515">
        <w:rPr>
          <w:rFonts w:cs="Arial"/>
          <w:color w:val="000000" w:themeColor="text1"/>
          <w:szCs w:val="24"/>
        </w:rPr>
        <w:t>, dated July 24, 2014</w:t>
      </w:r>
    </w:p>
    <w:p w14:paraId="36E8A0C6" w14:textId="77777777" w:rsidR="00D1780F" w:rsidRPr="003A4515" w:rsidRDefault="00D1780F" w:rsidP="003A4515">
      <w:pPr>
        <w:spacing w:before="60" w:after="60" w:line="240" w:lineRule="auto"/>
        <w:ind w:left="360"/>
        <w:rPr>
          <w:rFonts w:cs="Arial"/>
          <w:color w:val="000000" w:themeColor="text1"/>
          <w:szCs w:val="24"/>
        </w:rPr>
        <w:sectPr w:rsidR="00D1780F" w:rsidRPr="003A4515" w:rsidSect="003D7BF0">
          <w:footerReference w:type="default" r:id="rId43"/>
          <w:pgSz w:w="12240" w:h="15840"/>
          <w:pgMar w:top="1440" w:right="1080" w:bottom="1440" w:left="1080" w:header="720" w:footer="720" w:gutter="0"/>
          <w:cols w:space="720"/>
          <w:docGrid w:linePitch="360"/>
        </w:sectPr>
      </w:pPr>
    </w:p>
    <w:p w14:paraId="156C9AE8" w14:textId="77777777" w:rsidR="00F07BEB" w:rsidRDefault="006C48ED">
      <w:pPr>
        <w:spacing w:before="0" w:after="200"/>
        <w:rPr>
          <w:rFonts w:cs="Arial"/>
          <w:color w:val="000000" w:themeColor="text1"/>
        </w:rPr>
        <w:sectPr w:rsidR="00F07BEB" w:rsidSect="008A0878">
          <w:footerReference w:type="default" r:id="rId44"/>
          <w:type w:val="continuous"/>
          <w:pgSz w:w="12240" w:h="15840"/>
          <w:pgMar w:top="1440" w:right="1080" w:bottom="1440" w:left="1080" w:header="720" w:footer="720" w:gutter="0"/>
          <w:cols w:space="720"/>
          <w:docGrid w:linePitch="360"/>
        </w:sectPr>
      </w:pPr>
      <w:r>
        <w:rPr>
          <w:rFonts w:cs="Arial"/>
          <w:color w:val="000000" w:themeColor="text1"/>
        </w:rP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60"/>
        <w:gridCol w:w="3465"/>
        <w:gridCol w:w="3465"/>
      </w:tblGrid>
      <w:tr w:rsidR="00F07BEB" w:rsidRPr="00E6735E" w14:paraId="6F9E2B67" w14:textId="77777777" w:rsidTr="00F07BEB">
        <w:trPr>
          <w:cantSplit/>
          <w:trHeight w:val="467"/>
        </w:trPr>
        <w:tc>
          <w:tcPr>
            <w:tcW w:w="9990" w:type="dxa"/>
            <w:gridSpan w:val="3"/>
            <w:shd w:val="clear" w:color="auto" w:fill="FFFFFF" w:themeFill="background1"/>
            <w:vAlign w:val="center"/>
            <w:hideMark/>
          </w:tcPr>
          <w:p w14:paraId="027F7AFF" w14:textId="77777777" w:rsidR="00F07BEB" w:rsidRPr="00F50538" w:rsidRDefault="00F07BEB" w:rsidP="00F07BEB">
            <w:pPr>
              <w:spacing w:line="240" w:lineRule="auto"/>
              <w:rPr>
                <w:rFonts w:eastAsia="Times New Roman" w:cs="Arial"/>
                <w:b/>
                <w:bCs/>
                <w:szCs w:val="24"/>
              </w:rPr>
            </w:pPr>
            <w:r w:rsidRPr="00F50538">
              <w:rPr>
                <w:rFonts w:eastAsia="Times New Roman" w:cs="Arial"/>
                <w:b/>
                <w:bCs/>
                <w:szCs w:val="24"/>
              </w:rPr>
              <w:t xml:space="preserve">Chapter:   </w:t>
            </w:r>
            <w:r>
              <w:rPr>
                <w:rFonts w:eastAsia="Times New Roman" w:cs="Arial"/>
                <w:b/>
                <w:bCs/>
                <w:szCs w:val="24"/>
              </w:rPr>
              <w:t>2 – Privacy</w:t>
            </w:r>
          </w:p>
        </w:tc>
      </w:tr>
      <w:tr w:rsidR="00F07BEB" w:rsidRPr="00E6735E" w14:paraId="26C00208" w14:textId="77777777" w:rsidTr="00F07BEB">
        <w:trPr>
          <w:cantSplit/>
          <w:trHeight w:val="530"/>
        </w:trPr>
        <w:tc>
          <w:tcPr>
            <w:tcW w:w="9990" w:type="dxa"/>
            <w:gridSpan w:val="3"/>
            <w:shd w:val="clear" w:color="auto" w:fill="FFFFFF" w:themeFill="background1"/>
            <w:vAlign w:val="center"/>
            <w:hideMark/>
          </w:tcPr>
          <w:p w14:paraId="21F3F30D" w14:textId="77777777" w:rsidR="00F07BEB" w:rsidRPr="00E6735E" w:rsidRDefault="00F07BEB" w:rsidP="00E6735E">
            <w:pPr>
              <w:rPr>
                <w:rFonts w:cs="Arial"/>
                <w:b/>
                <w:bCs/>
              </w:rPr>
            </w:pPr>
            <w:r w:rsidRPr="00E6735E">
              <w:rPr>
                <w:rFonts w:cs="Arial"/>
                <w:b/>
                <w:bCs/>
              </w:rPr>
              <w:t xml:space="preserve">Section:   2 – Uses and Disclosures  </w:t>
            </w:r>
          </w:p>
        </w:tc>
      </w:tr>
      <w:tr w:rsidR="00F07BEB" w:rsidRPr="00F50538" w14:paraId="2D286E86" w14:textId="77777777" w:rsidTr="00F07BEB">
        <w:trPr>
          <w:cantSplit/>
          <w:trHeight w:val="530"/>
        </w:trPr>
        <w:tc>
          <w:tcPr>
            <w:tcW w:w="9990" w:type="dxa"/>
            <w:gridSpan w:val="3"/>
            <w:shd w:val="clear" w:color="auto" w:fill="FFFFFF" w:themeFill="background1"/>
            <w:vAlign w:val="bottom"/>
          </w:tcPr>
          <w:p w14:paraId="2F1AAB3F" w14:textId="2BB00227" w:rsidR="00F07BEB" w:rsidRPr="00F60CD7" w:rsidRDefault="006D219E" w:rsidP="00EE2B2B">
            <w:pPr>
              <w:pStyle w:val="Heading3"/>
            </w:pPr>
            <w:bookmarkStart w:id="78" w:name="_Toc70938387"/>
            <w:r>
              <w:rPr>
                <w:rFonts w:ascii="ZWAdobeF" w:hAnsi="ZWAdobeF" w:cs="ZWAdobeF"/>
                <w:b w:val="0"/>
                <w:sz w:val="2"/>
                <w:szCs w:val="2"/>
              </w:rPr>
              <w:t>33B</w:t>
            </w:r>
            <w:r w:rsidR="00F07BEB">
              <w:t>2.2.18</w:t>
            </w:r>
            <w:r w:rsidR="00F07BEB" w:rsidRPr="00F60CD7">
              <w:t xml:space="preserve"> – </w:t>
            </w:r>
            <w:r w:rsidR="00F07BEB">
              <w:t>Hybrid Entities</w:t>
            </w:r>
            <w:r w:rsidR="00E13B76">
              <w:t xml:space="preserve"> (</w:t>
            </w:r>
            <w:r w:rsidR="00EE2B2B">
              <w:t>MOVED</w:t>
            </w:r>
            <w:r w:rsidR="00E13B76">
              <w:t xml:space="preserve"> to 4.6.5)</w:t>
            </w:r>
            <w:bookmarkEnd w:id="78"/>
          </w:p>
        </w:tc>
      </w:tr>
      <w:tr w:rsidR="00F07BEB" w:rsidRPr="00642195" w14:paraId="6D52642A" w14:textId="77777777" w:rsidTr="00F07BEB">
        <w:tblPrEx>
          <w:shd w:val="clear" w:color="auto" w:fill="auto"/>
        </w:tblPrEx>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0324CDF8" w14:textId="4DEC8C5C" w:rsidR="00F07BEB" w:rsidRPr="00642195" w:rsidRDefault="00F07BEB" w:rsidP="00E13B76">
            <w:pPr>
              <w:spacing w:line="240" w:lineRule="auto"/>
              <w:rPr>
                <w:rFonts w:eastAsia="Times New Roman" w:cs="Arial"/>
                <w:bCs/>
              </w:rPr>
            </w:pPr>
            <w:r>
              <w:rPr>
                <w:rFonts w:eastAsia="Times New Roman" w:cs="Arial"/>
                <w:bCs/>
              </w:rPr>
              <w:t xml:space="preserve">Review Date: </w:t>
            </w:r>
            <w:r w:rsidR="00DB3966">
              <w:rPr>
                <w:rFonts w:eastAsia="Times New Roman" w:cs="Arial"/>
                <w:bCs/>
              </w:rPr>
              <w:t>N/A</w:t>
            </w:r>
          </w:p>
        </w:tc>
        <w:tc>
          <w:tcPr>
            <w:tcW w:w="3465" w:type="dxa"/>
            <w:tcBorders>
              <w:top w:val="single" w:sz="4" w:space="0" w:color="auto"/>
              <w:left w:val="single" w:sz="4" w:space="0" w:color="auto"/>
              <w:bottom w:val="single" w:sz="4" w:space="0" w:color="auto"/>
              <w:right w:val="single" w:sz="4" w:space="0" w:color="auto"/>
            </w:tcBorders>
            <w:vAlign w:val="center"/>
          </w:tcPr>
          <w:p w14:paraId="35FE5AEB" w14:textId="2287FA85" w:rsidR="00F07BEB" w:rsidRPr="00642195" w:rsidRDefault="00F07BEB" w:rsidP="00E13B76">
            <w:pPr>
              <w:spacing w:line="240" w:lineRule="auto"/>
              <w:rPr>
                <w:rFonts w:eastAsia="Times New Roman" w:cs="Arial"/>
                <w:bCs/>
              </w:rPr>
            </w:pPr>
            <w:r w:rsidRPr="00642195">
              <w:rPr>
                <w:rFonts w:eastAsia="Times New Roman" w:cs="Arial"/>
                <w:bCs/>
              </w:rPr>
              <w:t xml:space="preserve">Revision Date: </w:t>
            </w:r>
            <w:r w:rsidR="00DB3966">
              <w:rPr>
                <w:rFonts w:eastAsia="Times New Roman" w:cs="Arial"/>
                <w:bCs/>
              </w:rPr>
              <w:t>N/A</w:t>
            </w:r>
          </w:p>
        </w:tc>
        <w:tc>
          <w:tcPr>
            <w:tcW w:w="3465" w:type="dxa"/>
            <w:tcBorders>
              <w:top w:val="single" w:sz="4" w:space="0" w:color="auto"/>
              <w:left w:val="single" w:sz="4" w:space="0" w:color="auto"/>
              <w:bottom w:val="single" w:sz="4" w:space="0" w:color="auto"/>
              <w:right w:val="double" w:sz="4" w:space="0" w:color="auto"/>
            </w:tcBorders>
            <w:vAlign w:val="center"/>
          </w:tcPr>
          <w:p w14:paraId="79F2A936" w14:textId="495A2F56" w:rsidR="00F07BEB" w:rsidRPr="00642195" w:rsidRDefault="00F07BEB" w:rsidP="009A188A">
            <w:pPr>
              <w:spacing w:line="240" w:lineRule="auto"/>
              <w:rPr>
                <w:rFonts w:eastAsia="Times New Roman" w:cs="Arial"/>
                <w:bCs/>
              </w:rPr>
            </w:pPr>
            <w:r w:rsidRPr="00642195">
              <w:rPr>
                <w:rFonts w:eastAsia="Times New Roman" w:cs="Arial"/>
                <w:bCs/>
              </w:rPr>
              <w:t xml:space="preserve">Attachments: </w:t>
            </w:r>
            <w:r w:rsidR="009A188A">
              <w:rPr>
                <w:rFonts w:eastAsia="Times New Roman" w:cs="Arial"/>
                <w:bCs/>
              </w:rPr>
              <w:t>No</w:t>
            </w:r>
          </w:p>
        </w:tc>
      </w:tr>
    </w:tbl>
    <w:p w14:paraId="24BA89D4" w14:textId="77777777" w:rsidR="00FD70FC" w:rsidRDefault="00FD70FC" w:rsidP="00FD70FC">
      <w:pPr>
        <w:pStyle w:val="ListParagraph"/>
        <w:ind w:left="360"/>
      </w:pPr>
    </w:p>
    <w:p w14:paraId="2E246AD7" w14:textId="08230BAD" w:rsidR="00FD70FC" w:rsidRDefault="00FD70FC" w:rsidP="00FD70FC">
      <w:pPr>
        <w:ind w:left="360"/>
        <w:rPr>
          <w:rFonts w:cs="Arial"/>
        </w:rPr>
      </w:pPr>
      <w:r w:rsidRPr="00FD70FC">
        <w:rPr>
          <w:rFonts w:cs="Arial"/>
        </w:rPr>
        <w:t>Thi</w:t>
      </w:r>
      <w:r w:rsidR="00E13B76" w:rsidRPr="00FD70FC">
        <w:rPr>
          <w:rFonts w:cs="Arial"/>
        </w:rPr>
        <w:t xml:space="preserve">s policy has been moved to Chapter 4 – Requirements for Specific Organizations – see </w:t>
      </w:r>
      <w:hyperlink w:anchor="_4.6.5_–_Hybrid" w:history="1">
        <w:r w:rsidR="00E13B76" w:rsidRPr="00DB3966">
          <w:rPr>
            <w:rStyle w:val="Hyperlink"/>
            <w:rFonts w:cs="Arial"/>
          </w:rPr>
          <w:t>4.6.5 – Hybrid Entities</w:t>
        </w:r>
      </w:hyperlink>
      <w:r w:rsidRPr="00FD70FC">
        <w:rPr>
          <w:rFonts w:cs="Arial"/>
        </w:rPr>
        <w:t>.</w:t>
      </w:r>
    </w:p>
    <w:p w14:paraId="1DAB3F91" w14:textId="77777777" w:rsidR="002E4891" w:rsidRPr="00FD70FC" w:rsidRDefault="002E4891" w:rsidP="00FD70FC">
      <w:pPr>
        <w:ind w:left="360"/>
        <w:rPr>
          <w:rFonts w:cs="Arial"/>
        </w:rPr>
      </w:pPr>
    </w:p>
    <w:p w14:paraId="406957C8" w14:textId="7FC7C403" w:rsidR="00FD70FC" w:rsidRDefault="00FD70FC" w:rsidP="00FD70FC">
      <w:pPr>
        <w:pStyle w:val="ListParagraph"/>
        <w:ind w:left="360"/>
      </w:pPr>
    </w:p>
    <w:p w14:paraId="2DB79E9A" w14:textId="77777777" w:rsidR="00FD70FC" w:rsidRDefault="00FD70FC" w:rsidP="00FD70FC">
      <w:pPr>
        <w:pStyle w:val="ListParagraph"/>
        <w:ind w:left="360"/>
        <w:sectPr w:rsidR="00FD70FC" w:rsidSect="00F07BEB">
          <w:footerReference w:type="default" r:id="rId45"/>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60"/>
        <w:gridCol w:w="3465"/>
        <w:gridCol w:w="3465"/>
      </w:tblGrid>
      <w:tr w:rsidR="00267FD0" w:rsidRPr="00CC2466" w14:paraId="4D6453E5" w14:textId="77777777" w:rsidTr="00AB6909">
        <w:trPr>
          <w:cantSplit/>
          <w:trHeight w:val="467"/>
        </w:trPr>
        <w:tc>
          <w:tcPr>
            <w:tcW w:w="9990" w:type="dxa"/>
            <w:gridSpan w:val="3"/>
            <w:shd w:val="clear" w:color="auto" w:fill="FFFFFF" w:themeFill="background1"/>
            <w:vAlign w:val="center"/>
            <w:hideMark/>
          </w:tcPr>
          <w:p w14:paraId="5EDC8843" w14:textId="77777777" w:rsidR="00267FD0" w:rsidRPr="00F50538" w:rsidRDefault="005679C2" w:rsidP="009A6776">
            <w:pPr>
              <w:spacing w:line="240" w:lineRule="auto"/>
              <w:rPr>
                <w:rFonts w:eastAsia="Times New Roman" w:cs="Arial"/>
                <w:b/>
                <w:bCs/>
                <w:szCs w:val="24"/>
              </w:rPr>
            </w:pPr>
            <w:r w:rsidRPr="00F50538">
              <w:rPr>
                <w:rFonts w:eastAsia="Times New Roman" w:cs="Arial"/>
                <w:b/>
                <w:bCs/>
                <w:szCs w:val="24"/>
              </w:rPr>
              <w:t xml:space="preserve">Chapter:   </w:t>
            </w:r>
            <w:r w:rsidR="00E41A2E">
              <w:rPr>
                <w:rFonts w:eastAsia="Times New Roman" w:cs="Arial"/>
                <w:b/>
                <w:bCs/>
                <w:szCs w:val="24"/>
              </w:rPr>
              <w:t>2</w:t>
            </w:r>
            <w:r>
              <w:rPr>
                <w:rFonts w:eastAsia="Times New Roman" w:cs="Arial"/>
                <w:b/>
                <w:bCs/>
                <w:szCs w:val="24"/>
              </w:rPr>
              <w:t xml:space="preserve"> </w:t>
            </w:r>
            <w:r w:rsidR="009A6776">
              <w:rPr>
                <w:rFonts w:eastAsia="Times New Roman" w:cs="Arial"/>
                <w:b/>
                <w:bCs/>
                <w:szCs w:val="24"/>
              </w:rPr>
              <w:t>–</w:t>
            </w:r>
            <w:r>
              <w:rPr>
                <w:rFonts w:eastAsia="Times New Roman" w:cs="Arial"/>
                <w:b/>
                <w:bCs/>
                <w:szCs w:val="24"/>
              </w:rPr>
              <w:t xml:space="preserve"> Privacy</w:t>
            </w:r>
          </w:p>
        </w:tc>
      </w:tr>
      <w:tr w:rsidR="00267FD0" w:rsidRPr="006C154A" w14:paraId="4078EDBB" w14:textId="77777777" w:rsidTr="00AB6909">
        <w:trPr>
          <w:cantSplit/>
          <w:trHeight w:val="530"/>
        </w:trPr>
        <w:tc>
          <w:tcPr>
            <w:tcW w:w="9990" w:type="dxa"/>
            <w:gridSpan w:val="3"/>
            <w:shd w:val="clear" w:color="auto" w:fill="FFFFFF" w:themeFill="background1"/>
            <w:vAlign w:val="center"/>
            <w:hideMark/>
          </w:tcPr>
          <w:p w14:paraId="1CF36511" w14:textId="77777777" w:rsidR="00267FD0" w:rsidRPr="006C154A" w:rsidRDefault="00114D7E" w:rsidP="00E41A2E">
            <w:pPr>
              <w:pStyle w:val="Heading2"/>
            </w:pPr>
            <w:bookmarkStart w:id="79" w:name="_Toc70938388"/>
            <w:r>
              <w:rPr>
                <w:rStyle w:val="Heading2Char"/>
                <w:b/>
                <w:bCs/>
              </w:rPr>
              <w:t xml:space="preserve">Section:   </w:t>
            </w:r>
            <w:r w:rsidR="00E41A2E">
              <w:rPr>
                <w:rStyle w:val="Heading2Char"/>
                <w:b/>
                <w:bCs/>
              </w:rPr>
              <w:t>2</w:t>
            </w:r>
            <w:r w:rsidR="00844249" w:rsidRPr="0065767A">
              <w:rPr>
                <w:rStyle w:val="Heading2Char"/>
                <w:b/>
                <w:bCs/>
              </w:rPr>
              <w:t>.3.0 – Specially Protected Information</w:t>
            </w:r>
            <w:bookmarkEnd w:id="79"/>
          </w:p>
        </w:tc>
      </w:tr>
      <w:tr w:rsidR="00267FD0" w:rsidRPr="00F50538" w14:paraId="4153A942" w14:textId="77777777" w:rsidTr="00AB6909">
        <w:trPr>
          <w:cantSplit/>
          <w:trHeight w:val="530"/>
        </w:trPr>
        <w:tc>
          <w:tcPr>
            <w:tcW w:w="9990" w:type="dxa"/>
            <w:gridSpan w:val="3"/>
            <w:shd w:val="clear" w:color="auto" w:fill="FFFFFF" w:themeFill="background1"/>
            <w:vAlign w:val="bottom"/>
          </w:tcPr>
          <w:p w14:paraId="7A44ED61" w14:textId="434089AC" w:rsidR="00267FD0" w:rsidRPr="00F60CD7" w:rsidRDefault="006D219E" w:rsidP="00E41A2E">
            <w:pPr>
              <w:pStyle w:val="Heading3"/>
            </w:pPr>
            <w:bookmarkStart w:id="80" w:name="_Toc70938389"/>
            <w:r>
              <w:rPr>
                <w:rFonts w:ascii="ZWAdobeF" w:hAnsi="ZWAdobeF" w:cs="ZWAdobeF"/>
                <w:b w:val="0"/>
                <w:sz w:val="2"/>
                <w:szCs w:val="2"/>
              </w:rPr>
              <w:t>34B</w:t>
            </w:r>
            <w:r w:rsidR="00E41A2E">
              <w:t>2</w:t>
            </w:r>
            <w:r w:rsidR="00BC7621" w:rsidRPr="00F60CD7">
              <w:t>.3.1 – Genetic Information</w:t>
            </w:r>
            <w:bookmarkEnd w:id="80"/>
          </w:p>
        </w:tc>
      </w:tr>
      <w:tr w:rsidR="005F08F7" w:rsidRPr="00642195" w14:paraId="1C5C9303" w14:textId="77777777" w:rsidTr="005F08F7">
        <w:tblPrEx>
          <w:shd w:val="clear" w:color="auto" w:fill="auto"/>
        </w:tblPrEx>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1912F1B" w14:textId="464F5937" w:rsidR="005F08F7" w:rsidRPr="00642195" w:rsidRDefault="008D21E6" w:rsidP="005F08F7">
            <w:pPr>
              <w:spacing w:line="240" w:lineRule="auto"/>
              <w:rPr>
                <w:rFonts w:eastAsia="Times New Roman" w:cs="Arial"/>
                <w:bCs/>
              </w:rPr>
            </w:pPr>
            <w:r>
              <w:rPr>
                <w:rFonts w:eastAsia="Times New Roman" w:cs="Arial"/>
                <w:bCs/>
              </w:rPr>
              <w:t>Review Date: 06/01/2019</w:t>
            </w:r>
          </w:p>
        </w:tc>
        <w:tc>
          <w:tcPr>
            <w:tcW w:w="3465" w:type="dxa"/>
            <w:tcBorders>
              <w:top w:val="single" w:sz="4" w:space="0" w:color="auto"/>
              <w:left w:val="single" w:sz="4" w:space="0" w:color="auto"/>
              <w:bottom w:val="single" w:sz="4" w:space="0" w:color="auto"/>
              <w:right w:val="single" w:sz="4" w:space="0" w:color="auto"/>
            </w:tcBorders>
            <w:vAlign w:val="center"/>
          </w:tcPr>
          <w:p w14:paraId="79C8E863" w14:textId="7C10897E"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8D21E6">
              <w:rPr>
                <w:rFonts w:eastAsia="Times New Roman" w:cs="Arial"/>
                <w:bCs/>
              </w:rPr>
              <w:t>06/01/2019</w:t>
            </w:r>
          </w:p>
        </w:tc>
        <w:tc>
          <w:tcPr>
            <w:tcW w:w="3465" w:type="dxa"/>
            <w:tcBorders>
              <w:top w:val="single" w:sz="4" w:space="0" w:color="auto"/>
              <w:left w:val="single" w:sz="4" w:space="0" w:color="auto"/>
              <w:bottom w:val="single" w:sz="4" w:space="0" w:color="auto"/>
              <w:right w:val="double" w:sz="4" w:space="0" w:color="auto"/>
            </w:tcBorders>
            <w:vAlign w:val="center"/>
          </w:tcPr>
          <w:p w14:paraId="2B88060B" w14:textId="2A94FF7A" w:rsidR="005F08F7" w:rsidRPr="00642195" w:rsidRDefault="005F08F7" w:rsidP="009A188A">
            <w:pPr>
              <w:spacing w:line="240" w:lineRule="auto"/>
              <w:rPr>
                <w:rFonts w:eastAsia="Times New Roman" w:cs="Arial"/>
                <w:bCs/>
              </w:rPr>
            </w:pPr>
            <w:r w:rsidRPr="00642195">
              <w:rPr>
                <w:rFonts w:eastAsia="Times New Roman" w:cs="Arial"/>
                <w:bCs/>
              </w:rPr>
              <w:t xml:space="preserve">Attachments: </w:t>
            </w:r>
            <w:r w:rsidR="009A188A">
              <w:rPr>
                <w:rFonts w:eastAsia="Times New Roman" w:cs="Arial"/>
                <w:bCs/>
              </w:rPr>
              <w:t>No</w:t>
            </w:r>
          </w:p>
        </w:tc>
      </w:tr>
    </w:tbl>
    <w:p w14:paraId="2680AAB7" w14:textId="77777777" w:rsidR="00D83173" w:rsidRPr="00AB6909" w:rsidRDefault="00D83173" w:rsidP="001844D1">
      <w:pPr>
        <w:pStyle w:val="ListParagraph"/>
        <w:numPr>
          <w:ilvl w:val="0"/>
          <w:numId w:val="260"/>
        </w:numPr>
        <w:spacing w:before="240" w:after="120" w:line="276" w:lineRule="auto"/>
        <w:contextualSpacing w:val="0"/>
        <w:rPr>
          <w:rFonts w:cs="Arial"/>
          <w:b/>
          <w:u w:val="single"/>
        </w:rPr>
      </w:pPr>
      <w:r w:rsidRPr="00AB6909">
        <w:rPr>
          <w:rFonts w:cs="Arial"/>
          <w:b/>
          <w:u w:val="single"/>
        </w:rPr>
        <w:t>Purpose</w:t>
      </w:r>
    </w:p>
    <w:p w14:paraId="3121F30B" w14:textId="0F2FBE06" w:rsidR="00D83173" w:rsidRPr="00230575" w:rsidRDefault="00D83173" w:rsidP="00C60589">
      <w:pPr>
        <w:ind w:left="360"/>
        <w:rPr>
          <w:rFonts w:cs="Arial"/>
        </w:rPr>
      </w:pPr>
      <w:r w:rsidRPr="00230575">
        <w:rPr>
          <w:rFonts w:cs="Arial"/>
        </w:rPr>
        <w:t xml:space="preserve">To provide guidance regarding the </w:t>
      </w:r>
      <w:r w:rsidRPr="002E5AA2">
        <w:rPr>
          <w:rStyle w:val="HyperlinkStyleChar"/>
          <w:rFonts w:eastAsiaTheme="minorHAnsi"/>
          <w:color w:val="auto"/>
          <w:u w:val="none"/>
        </w:rPr>
        <w:t>use</w:t>
      </w:r>
      <w:r w:rsidRPr="00230575">
        <w:rPr>
          <w:rFonts w:cs="Arial"/>
        </w:rPr>
        <w:t xml:space="preserve"> or </w:t>
      </w:r>
      <w:hyperlink w:anchor="DiscloseDef" w:history="1">
        <w:r w:rsidRPr="002E5AA2">
          <w:rPr>
            <w:rStyle w:val="Hyperlink"/>
            <w:rFonts w:cs="Arial"/>
            <w:szCs w:val="24"/>
          </w:rPr>
          <w:t>disclosure</w:t>
        </w:r>
      </w:hyperlink>
      <w:r w:rsidRPr="00230575">
        <w:rPr>
          <w:rFonts w:cs="Arial"/>
        </w:rPr>
        <w:t xml:space="preserve"> of </w:t>
      </w:r>
      <w:hyperlink w:anchor="GeneticInformationDef" w:history="1">
        <w:r w:rsidRPr="009267E9">
          <w:rPr>
            <w:rStyle w:val="Hyperlink"/>
            <w:rFonts w:cs="Arial"/>
            <w:szCs w:val="24"/>
          </w:rPr>
          <w:t>genetic information</w:t>
        </w:r>
      </w:hyperlink>
      <w:r w:rsidRPr="00230575">
        <w:rPr>
          <w:rFonts w:cs="Arial"/>
        </w:rPr>
        <w:t xml:space="preserve"> for </w:t>
      </w:r>
      <w:hyperlink w:anchor="UnderwritingDef" w:history="1">
        <w:r w:rsidRPr="00FD1852">
          <w:rPr>
            <w:rStyle w:val="Hyperlink"/>
          </w:rPr>
          <w:t>underwriting</w:t>
        </w:r>
      </w:hyperlink>
      <w:r w:rsidRPr="00FD1852">
        <w:t xml:space="preserve"> purposes.</w:t>
      </w:r>
      <w:r w:rsidRPr="00230575">
        <w:rPr>
          <w:rFonts w:cs="Arial"/>
        </w:rPr>
        <w:t xml:space="preserve"> </w:t>
      </w:r>
    </w:p>
    <w:p w14:paraId="7E75A830" w14:textId="77777777" w:rsidR="00D83173" w:rsidRPr="00AB6909" w:rsidRDefault="00D83173" w:rsidP="001844D1">
      <w:pPr>
        <w:pStyle w:val="ListParagraph"/>
        <w:numPr>
          <w:ilvl w:val="0"/>
          <w:numId w:val="260"/>
        </w:numPr>
        <w:spacing w:before="240" w:after="120" w:line="276" w:lineRule="auto"/>
        <w:contextualSpacing w:val="0"/>
        <w:rPr>
          <w:rFonts w:cs="Arial"/>
          <w:b/>
          <w:u w:val="single"/>
        </w:rPr>
      </w:pPr>
      <w:r w:rsidRPr="00AB6909">
        <w:rPr>
          <w:rFonts w:cs="Arial"/>
          <w:b/>
          <w:u w:val="single"/>
        </w:rPr>
        <w:t>Policy</w:t>
      </w:r>
    </w:p>
    <w:p w14:paraId="02C22650" w14:textId="77777777" w:rsidR="00925DF7" w:rsidRDefault="00D83173" w:rsidP="00C60589">
      <w:pPr>
        <w:ind w:left="360"/>
        <w:rPr>
          <w:rFonts w:cs="Arial"/>
        </w:rPr>
      </w:pPr>
      <w:r w:rsidRPr="00230575">
        <w:rPr>
          <w:rFonts w:cs="Arial"/>
        </w:rPr>
        <w:t xml:space="preserve">Except for a </w:t>
      </w:r>
      <w:hyperlink w:anchor="HealthCarePlanDef" w:history="1">
        <w:r w:rsidRPr="002E5AA2">
          <w:rPr>
            <w:rStyle w:val="Hyperlink"/>
            <w:rFonts w:cs="Arial"/>
            <w:szCs w:val="24"/>
          </w:rPr>
          <w:t>health care plan</w:t>
        </w:r>
      </w:hyperlink>
      <w:r w:rsidRPr="00230575">
        <w:rPr>
          <w:rFonts w:cs="Arial"/>
        </w:rPr>
        <w:t xml:space="preserve"> that is an issuer of a long-term care policy where the policy is not a nursing home fixed indemnity policy</w:t>
      </w:r>
      <w:r w:rsidRPr="00F60CD7">
        <w:rPr>
          <w:rFonts w:cs="Arial"/>
        </w:rPr>
        <w:t xml:space="preserve">, genetic information shall not be used by health care plans for underwriting purposes. </w:t>
      </w:r>
    </w:p>
    <w:p w14:paraId="6D447BB0" w14:textId="633E236B" w:rsidR="00F60CD7" w:rsidRPr="002851C2" w:rsidRDefault="00D83173" w:rsidP="00C60589">
      <w:pPr>
        <w:tabs>
          <w:tab w:val="left" w:pos="3240"/>
        </w:tabs>
        <w:spacing w:after="0"/>
        <w:ind w:left="360"/>
        <w:rPr>
          <w:rFonts w:cs="Arial"/>
          <w:i/>
        </w:rPr>
      </w:pPr>
      <w:r w:rsidRPr="002851C2">
        <w:rPr>
          <w:rFonts w:cs="Arial"/>
          <w:i/>
        </w:rPr>
        <w:t xml:space="preserve">Underwriting does not include determination of medical appropriateness when a </w:t>
      </w:r>
      <w:hyperlink w:anchor="PatientDef" w:history="1">
        <w:r w:rsidRPr="00C60589">
          <w:rPr>
            <w:rStyle w:val="Hyperlink"/>
            <w:rFonts w:cs="Arial"/>
            <w:i/>
          </w:rPr>
          <w:t>patient</w:t>
        </w:r>
      </w:hyperlink>
      <w:r w:rsidRPr="002851C2">
        <w:rPr>
          <w:rFonts w:cs="Arial"/>
          <w:i/>
        </w:rPr>
        <w:t xml:space="preserve"> is seeking a benefit under a health care plan, coverage, or policy.  </w:t>
      </w:r>
    </w:p>
    <w:p w14:paraId="774A0AB8" w14:textId="10104DEE" w:rsidR="00D83173" w:rsidRPr="00230575" w:rsidRDefault="00D83173" w:rsidP="00C60589">
      <w:pPr>
        <w:pStyle w:val="CitationGhost"/>
        <w:ind w:left="360"/>
      </w:pPr>
      <w:r w:rsidRPr="00F60CD7">
        <w:t>[45 C.F.R. §</w:t>
      </w:r>
      <w:r w:rsidR="004B0113">
        <w:t xml:space="preserve"> </w:t>
      </w:r>
      <w:r w:rsidRPr="00F60CD7">
        <w:t xml:space="preserve">160.103, </w:t>
      </w:r>
      <w:r w:rsidR="0044549E">
        <w:t xml:space="preserve">and </w:t>
      </w:r>
      <w:r w:rsidRPr="00F60CD7">
        <w:t>§</w:t>
      </w:r>
      <w:r w:rsidR="004B0113">
        <w:t xml:space="preserve"> </w:t>
      </w:r>
      <w:r w:rsidRPr="00F60CD7">
        <w:t xml:space="preserve">164.502(a)(5)(i); </w:t>
      </w:r>
      <w:r w:rsidR="00EB61AA" w:rsidRPr="00F60CD7">
        <w:t>CA Civil Code §</w:t>
      </w:r>
      <w:r w:rsidR="00EB61AA">
        <w:t xml:space="preserve"> </w:t>
      </w:r>
      <w:r w:rsidR="00EB61AA" w:rsidRPr="00F60CD7">
        <w:t>56.17</w:t>
      </w:r>
      <w:r w:rsidR="00EB61AA">
        <w:t xml:space="preserve">; </w:t>
      </w:r>
      <w:r w:rsidRPr="00F60CD7">
        <w:t xml:space="preserve">CA Health </w:t>
      </w:r>
      <w:r w:rsidR="00C15D50" w:rsidRPr="00F60CD7">
        <w:t>and</w:t>
      </w:r>
      <w:r w:rsidRPr="00F60CD7">
        <w:t xml:space="preserve"> Safety Code §</w:t>
      </w:r>
      <w:r w:rsidR="004B0113">
        <w:t xml:space="preserve"> </w:t>
      </w:r>
      <w:r w:rsidRPr="00F60CD7">
        <w:t>124980(j)]</w:t>
      </w:r>
    </w:p>
    <w:p w14:paraId="6E8A2875" w14:textId="77777777" w:rsidR="00E41A2E" w:rsidRDefault="00D83173" w:rsidP="001844D1">
      <w:pPr>
        <w:pStyle w:val="ListParagraph"/>
        <w:numPr>
          <w:ilvl w:val="0"/>
          <w:numId w:val="260"/>
        </w:numPr>
        <w:spacing w:before="240" w:after="120" w:line="276" w:lineRule="auto"/>
        <w:contextualSpacing w:val="0"/>
        <w:rPr>
          <w:rFonts w:cs="Arial"/>
          <w:b/>
          <w:u w:val="single"/>
        </w:rPr>
      </w:pPr>
      <w:r w:rsidRPr="00AB6909">
        <w:rPr>
          <w:rFonts w:cs="Arial"/>
          <w:b/>
          <w:u w:val="single"/>
        </w:rPr>
        <w:t>Implementation Specifics</w:t>
      </w:r>
      <w:r w:rsidR="00E41A2E">
        <w:rPr>
          <w:rFonts w:cs="Arial"/>
          <w:b/>
          <w:u w:val="single"/>
        </w:rPr>
        <w:t xml:space="preserve">  </w:t>
      </w:r>
    </w:p>
    <w:p w14:paraId="2796D5CB" w14:textId="71D055A0" w:rsidR="00A17B1A" w:rsidRPr="00215503" w:rsidRDefault="00A17B1A" w:rsidP="00707A3F">
      <w:pPr>
        <w:spacing w:after="0"/>
        <w:ind w:left="360"/>
      </w:pPr>
      <w:r w:rsidRPr="00215503">
        <w:t xml:space="preserve">While </w:t>
      </w:r>
      <w:r w:rsidRPr="00215503">
        <w:rPr>
          <w:rFonts w:cs="Arial"/>
        </w:rPr>
        <w:t>not</w:t>
      </w:r>
      <w:r w:rsidRPr="00215503">
        <w:t xml:space="preserve"> </w:t>
      </w:r>
      <w:r w:rsidRPr="00215503">
        <w:rPr>
          <w:rFonts w:cs="Arial"/>
        </w:rPr>
        <w:t>specifically</w:t>
      </w:r>
      <w:r w:rsidRPr="00215503">
        <w:t xml:space="preserve"> required by law, CalOHII requires </w:t>
      </w:r>
      <w:hyperlink w:anchor="StateEntityDef" w:history="1">
        <w:r w:rsidRPr="00FD1852">
          <w:rPr>
            <w:rStyle w:val="Hyperlink"/>
          </w:rPr>
          <w:t>state entities</w:t>
        </w:r>
      </w:hyperlink>
      <w:r w:rsidRPr="00215503">
        <w:t xml:space="preserve"> to develop, </w:t>
      </w:r>
      <w:hyperlink w:anchor="ImplementationDef" w:history="1">
        <w:r w:rsidRPr="00FD1852">
          <w:rPr>
            <w:rStyle w:val="Hyperlink"/>
          </w:rPr>
          <w:t>implement</w:t>
        </w:r>
      </w:hyperlink>
      <w:r w:rsidRPr="00215503">
        <w:t xml:space="preserve"> and </w:t>
      </w:r>
      <w:r w:rsidRPr="00215503">
        <w:rPr>
          <w:rFonts w:cs="Arial"/>
        </w:rPr>
        <w:t>maintain</w:t>
      </w:r>
      <w:r w:rsidRPr="00215503">
        <w:t xml:space="preserve"> </w:t>
      </w:r>
      <w:hyperlink w:anchor="PolicyDef" w:history="1">
        <w:r w:rsidRPr="00FD1852">
          <w:rPr>
            <w:rStyle w:val="Hyperlink"/>
          </w:rPr>
          <w:t>policies</w:t>
        </w:r>
      </w:hyperlink>
      <w:r w:rsidRPr="00215503">
        <w:t xml:space="preserve"> and </w:t>
      </w:r>
      <w:hyperlink w:anchor="ProcedureDef" w:history="1">
        <w:r w:rsidRPr="00FD1852">
          <w:rPr>
            <w:rStyle w:val="Hyperlink"/>
          </w:rPr>
          <w:t>procedures</w:t>
        </w:r>
      </w:hyperlink>
      <w:r w:rsidRPr="00215503">
        <w:t xml:space="preserve"> describing the measures and processes (what and how) </w:t>
      </w:r>
      <w:r w:rsidRPr="00215503">
        <w:rPr>
          <w:rFonts w:cs="Arial"/>
        </w:rPr>
        <w:t>utilized</w:t>
      </w:r>
      <w:r w:rsidRPr="00215503">
        <w:t xml:space="preserve"> to use or disclose genetic health </w:t>
      </w:r>
      <w:r w:rsidRPr="00215503">
        <w:rPr>
          <w:rFonts w:cs="Arial"/>
        </w:rPr>
        <w:t>information</w:t>
      </w:r>
      <w:r w:rsidRPr="00215503">
        <w:t>.</w:t>
      </w:r>
    </w:p>
    <w:p w14:paraId="60948564" w14:textId="06EF6F56" w:rsidR="00A17B1A" w:rsidRPr="00A17B1A" w:rsidRDefault="00A17B1A" w:rsidP="00215503">
      <w:pPr>
        <w:pStyle w:val="CitationGhost"/>
        <w:ind w:left="360"/>
      </w:pPr>
      <w:r w:rsidRPr="00215503">
        <w:t>[45 C.F.R. § 164.530(i)(1)</w:t>
      </w:r>
      <w:r w:rsidR="00B12C3B">
        <w:t>; CA Health and Safety Code § 130303</w:t>
      </w:r>
      <w:r w:rsidRPr="00215503">
        <w:t>]</w:t>
      </w:r>
    </w:p>
    <w:p w14:paraId="3CCE3375" w14:textId="77777777" w:rsidR="00A17B1A" w:rsidRPr="00215503" w:rsidRDefault="00A17B1A" w:rsidP="00732BFD">
      <w:pPr>
        <w:ind w:left="360"/>
      </w:pPr>
      <w:r w:rsidRPr="00732BFD">
        <w:t>Policies</w:t>
      </w:r>
      <w:r w:rsidRPr="00215503">
        <w:t xml:space="preserve"> and procedures should address, but not be limited to, the following:</w:t>
      </w:r>
    </w:p>
    <w:p w14:paraId="453EF4D5" w14:textId="69C787DC" w:rsidR="00E41A2E" w:rsidRDefault="00D83173" w:rsidP="00DB2B14">
      <w:pPr>
        <w:pStyle w:val="ListParagraph"/>
        <w:numPr>
          <w:ilvl w:val="0"/>
          <w:numId w:val="8"/>
        </w:numPr>
        <w:spacing w:line="276" w:lineRule="auto"/>
        <w:ind w:left="720"/>
        <w:contextualSpacing w:val="0"/>
        <w:rPr>
          <w:rFonts w:cs="Arial"/>
        </w:rPr>
      </w:pPr>
      <w:r w:rsidRPr="00FD1852">
        <w:t>State entities</w:t>
      </w:r>
      <w:r w:rsidRPr="001D0F90">
        <w:rPr>
          <w:rFonts w:cs="Arial"/>
        </w:rPr>
        <w:t xml:space="preserve"> that are </w:t>
      </w:r>
      <w:r w:rsidRPr="003D7A2D">
        <w:rPr>
          <w:rFonts w:cs="Arial"/>
        </w:rPr>
        <w:t>health care plans</w:t>
      </w:r>
      <w:r w:rsidRPr="001D0F90">
        <w:rPr>
          <w:rFonts w:cs="Arial"/>
        </w:rPr>
        <w:t xml:space="preserve">, including </w:t>
      </w:r>
      <w:hyperlink w:anchor="HybridEntityDef" w:history="1">
        <w:r w:rsidRPr="009267E9">
          <w:rPr>
            <w:rStyle w:val="Hyperlink"/>
            <w:rFonts w:cs="Arial"/>
          </w:rPr>
          <w:t>hybrid entities</w:t>
        </w:r>
      </w:hyperlink>
      <w:r w:rsidRPr="001D0F90">
        <w:rPr>
          <w:rFonts w:cs="Arial"/>
        </w:rPr>
        <w:t xml:space="preserve"> that have a </w:t>
      </w:r>
      <w:r w:rsidRPr="003D7A2D">
        <w:rPr>
          <w:rFonts w:cs="Arial"/>
        </w:rPr>
        <w:t>health care plan component, shall not collect</w:t>
      </w:r>
      <w:r w:rsidR="00373B22">
        <w:rPr>
          <w:rFonts w:cs="Arial"/>
        </w:rPr>
        <w:t xml:space="preserve"> or</w:t>
      </w:r>
      <w:r w:rsidRPr="003D7A2D">
        <w:rPr>
          <w:rFonts w:cs="Arial"/>
        </w:rPr>
        <w:t xml:space="preserve"> use genetic information to enroll individuals in a plan, or disclose genetic information to a third party administrator (TPA) or another state entity for underwriting purpose</w:t>
      </w:r>
      <w:r w:rsidRPr="001D0F90">
        <w:rPr>
          <w:rFonts w:cs="Arial"/>
        </w:rPr>
        <w:t>s.</w:t>
      </w:r>
      <w:r w:rsidR="00E41A2E">
        <w:rPr>
          <w:rFonts w:cs="Arial"/>
        </w:rPr>
        <w:t xml:space="preserve">  </w:t>
      </w:r>
    </w:p>
    <w:p w14:paraId="1B43719D" w14:textId="483528B2" w:rsidR="00995C9D" w:rsidRDefault="00D83173" w:rsidP="00C60589">
      <w:pPr>
        <w:spacing w:after="0"/>
        <w:ind w:left="720"/>
        <w:rPr>
          <w:rFonts w:cs="Arial"/>
        </w:rPr>
      </w:pPr>
      <w:r w:rsidRPr="00E41A2E">
        <w:rPr>
          <w:rFonts w:cs="Arial"/>
          <w:i/>
          <w:u w:val="single"/>
        </w:rPr>
        <w:t>Exception to the prohibition</w:t>
      </w:r>
      <w:r w:rsidRPr="00E41A2E">
        <w:rPr>
          <w:rFonts w:cs="Arial"/>
        </w:rPr>
        <w:t xml:space="preserve">:  Issuers of long-term care policies in which an employee welfare benefit plan provides health benefits to employees of two or more </w:t>
      </w:r>
      <w:hyperlink w:anchor="EmployerDef" w:history="1">
        <w:r w:rsidRPr="009267E9">
          <w:rPr>
            <w:rStyle w:val="Hyperlink"/>
            <w:rFonts w:cs="Arial"/>
            <w:szCs w:val="24"/>
          </w:rPr>
          <w:t>employers</w:t>
        </w:r>
      </w:hyperlink>
      <w:r w:rsidR="00386499">
        <w:rPr>
          <w:rStyle w:val="Hyperlink"/>
          <w:rFonts w:cs="Arial"/>
          <w:szCs w:val="24"/>
        </w:rPr>
        <w:t>.</w:t>
      </w:r>
      <w:r w:rsidRPr="00E41A2E">
        <w:rPr>
          <w:rFonts w:cs="Arial"/>
        </w:rPr>
        <w:t xml:space="preserve"> </w:t>
      </w:r>
    </w:p>
    <w:p w14:paraId="056A4C89" w14:textId="34DCFDE0" w:rsidR="00E41A2E" w:rsidRPr="00C60589" w:rsidRDefault="00995C9D" w:rsidP="00FD1852">
      <w:pPr>
        <w:ind w:left="720"/>
        <w:rPr>
          <w:rFonts w:cs="Arial"/>
          <w:i/>
        </w:rPr>
      </w:pPr>
      <w:r w:rsidRPr="00C60589">
        <w:rPr>
          <w:rFonts w:cs="Arial"/>
          <w:i/>
        </w:rPr>
        <w:t xml:space="preserve">Note: </w:t>
      </w:r>
      <w:r w:rsidR="00ED460B" w:rsidRPr="00C60589">
        <w:rPr>
          <w:rFonts w:cs="Arial"/>
          <w:i/>
        </w:rPr>
        <w:t>T</w:t>
      </w:r>
      <w:r w:rsidR="00D83173" w:rsidRPr="00C60589">
        <w:rPr>
          <w:rFonts w:cs="Arial"/>
          <w:i/>
        </w:rPr>
        <w:t xml:space="preserve">his is a discrete </w:t>
      </w:r>
      <w:r w:rsidR="0044136D" w:rsidRPr="00C60589">
        <w:rPr>
          <w:rFonts w:cs="Arial"/>
          <w:i/>
        </w:rPr>
        <w:t>exception, which</w:t>
      </w:r>
      <w:r w:rsidR="00D83173" w:rsidRPr="00C60589">
        <w:rPr>
          <w:rFonts w:cs="Arial"/>
          <w:i/>
        </w:rPr>
        <w:t xml:space="preserve"> is unlikely to apply to many state entities.</w:t>
      </w:r>
      <w:r w:rsidR="00E41A2E" w:rsidRPr="00C60589">
        <w:rPr>
          <w:rFonts w:cs="Arial"/>
          <w:i/>
        </w:rPr>
        <w:t xml:space="preserve">  </w:t>
      </w:r>
    </w:p>
    <w:p w14:paraId="42BFA7B1" w14:textId="77777777" w:rsidR="002250FD" w:rsidRDefault="002250FD">
      <w:pPr>
        <w:spacing w:before="0" w:after="200"/>
        <w:rPr>
          <w:rFonts w:eastAsia="Times New Roman" w:cs="Arial"/>
          <w:color w:val="000000"/>
          <w:szCs w:val="24"/>
        </w:rPr>
      </w:pPr>
      <w:r>
        <w:rPr>
          <w:rFonts w:cs="Arial"/>
          <w:color w:val="000000"/>
        </w:rPr>
        <w:br w:type="page"/>
      </w:r>
    </w:p>
    <w:p w14:paraId="420B5472" w14:textId="3844E0F5" w:rsidR="004E63F4" w:rsidRPr="004E63F4" w:rsidRDefault="00D83173" w:rsidP="004E63F4">
      <w:pPr>
        <w:pStyle w:val="ListParagraph"/>
        <w:numPr>
          <w:ilvl w:val="0"/>
          <w:numId w:val="8"/>
        </w:numPr>
        <w:spacing w:line="276" w:lineRule="auto"/>
        <w:ind w:left="720"/>
        <w:contextualSpacing w:val="0"/>
        <w:rPr>
          <w:rFonts w:cs="Arial"/>
        </w:rPr>
      </w:pPr>
      <w:r w:rsidRPr="004E63F4">
        <w:rPr>
          <w:rFonts w:cs="Arial"/>
        </w:rPr>
        <w:t xml:space="preserve">State entities that are </w:t>
      </w:r>
      <w:hyperlink w:anchor="GroupHealthPlanDef" w:history="1">
        <w:r w:rsidRPr="004E63F4">
          <w:rPr>
            <w:rStyle w:val="Hyperlink"/>
          </w:rPr>
          <w:t>group health care plans</w:t>
        </w:r>
      </w:hyperlink>
      <w:r w:rsidRPr="004E63F4">
        <w:rPr>
          <w:rFonts w:cs="Arial"/>
        </w:rPr>
        <w:t xml:space="preserve"> and health insurance issuers may not adjust premiums or contribution amounts for a plan, or any group of similarly situated </w:t>
      </w:r>
      <w:r w:rsidRPr="00215503">
        <w:rPr>
          <w:rFonts w:cs="Arial"/>
        </w:rPr>
        <w:t>individuals</w:t>
      </w:r>
      <w:r w:rsidRPr="004E63F4">
        <w:rPr>
          <w:rFonts w:cs="Arial"/>
        </w:rPr>
        <w:t xml:space="preserve"> under the plan, based on genetic information alone without manifestation of any disease or disorder of one or</w:t>
      </w:r>
      <w:r w:rsidR="00D90D8B" w:rsidRPr="004E63F4">
        <w:rPr>
          <w:rFonts w:cs="Arial"/>
        </w:rPr>
        <w:t xml:space="preserve"> more individuals in the group.</w:t>
      </w:r>
    </w:p>
    <w:p w14:paraId="6B10F6BE" w14:textId="77777777" w:rsidR="00D83173" w:rsidRPr="00AB6909" w:rsidRDefault="00D83173" w:rsidP="001844D1">
      <w:pPr>
        <w:pStyle w:val="ListParagraph"/>
        <w:numPr>
          <w:ilvl w:val="0"/>
          <w:numId w:val="260"/>
        </w:numPr>
        <w:spacing w:before="240" w:after="120" w:line="276" w:lineRule="auto"/>
        <w:contextualSpacing w:val="0"/>
        <w:rPr>
          <w:rFonts w:cs="Arial"/>
          <w:b/>
          <w:u w:val="single"/>
        </w:rPr>
      </w:pPr>
      <w:r w:rsidRPr="00AB6909">
        <w:rPr>
          <w:rFonts w:cs="Arial"/>
          <w:b/>
          <w:u w:val="single"/>
        </w:rPr>
        <w:t>References</w:t>
      </w:r>
    </w:p>
    <w:p w14:paraId="04D6C360" w14:textId="77777777" w:rsidR="00D83173" w:rsidRPr="003A4515" w:rsidRDefault="00D83173" w:rsidP="003A4515">
      <w:pPr>
        <w:spacing w:before="40" w:after="40"/>
        <w:ind w:left="360"/>
      </w:pPr>
      <w:r w:rsidRPr="003A4515">
        <w:t xml:space="preserve">45 C.F.R. </w:t>
      </w:r>
    </w:p>
    <w:p w14:paraId="3E11E02A" w14:textId="6515DB9A" w:rsidR="00D83173" w:rsidRPr="00DE7A2A" w:rsidRDefault="00D83173" w:rsidP="001844D1">
      <w:pPr>
        <w:pStyle w:val="ListParagraph"/>
        <w:numPr>
          <w:ilvl w:val="0"/>
          <w:numId w:val="44"/>
        </w:numPr>
        <w:spacing w:before="0" w:line="276" w:lineRule="auto"/>
        <w:ind w:left="792"/>
        <w:contextualSpacing w:val="0"/>
        <w:rPr>
          <w:iCs/>
        </w:rPr>
      </w:pPr>
      <w:r w:rsidRPr="00DE7A2A">
        <w:rPr>
          <w:iCs/>
        </w:rPr>
        <w:t>§</w:t>
      </w:r>
      <w:r w:rsidR="004B0113">
        <w:rPr>
          <w:iCs/>
        </w:rPr>
        <w:t xml:space="preserve"> </w:t>
      </w:r>
      <w:r w:rsidRPr="00DE7A2A">
        <w:rPr>
          <w:iCs/>
        </w:rPr>
        <w:t>160.103</w:t>
      </w:r>
    </w:p>
    <w:p w14:paraId="4ED17E21" w14:textId="18BED648" w:rsidR="00D83173" w:rsidRPr="00732BFD" w:rsidRDefault="00D83173" w:rsidP="001844D1">
      <w:pPr>
        <w:pStyle w:val="ListParagraph"/>
        <w:numPr>
          <w:ilvl w:val="0"/>
          <w:numId w:val="44"/>
        </w:numPr>
        <w:spacing w:before="0" w:line="276" w:lineRule="auto"/>
        <w:ind w:left="792"/>
        <w:contextualSpacing w:val="0"/>
        <w:rPr>
          <w:rFonts w:cs="Arial"/>
          <w:b/>
          <w:u w:val="single"/>
        </w:rPr>
      </w:pPr>
      <w:r w:rsidRPr="00DE7A2A">
        <w:rPr>
          <w:iCs/>
        </w:rPr>
        <w:t>§</w:t>
      </w:r>
      <w:r w:rsidR="004B0113">
        <w:rPr>
          <w:iCs/>
        </w:rPr>
        <w:t xml:space="preserve"> </w:t>
      </w:r>
      <w:r w:rsidRPr="00DE7A2A">
        <w:rPr>
          <w:iCs/>
        </w:rPr>
        <w:t>164</w:t>
      </w:r>
      <w:r w:rsidRPr="00AB6909">
        <w:rPr>
          <w:rFonts w:cs="Arial"/>
        </w:rPr>
        <w:t>.502(a)(5)(i)</w:t>
      </w:r>
    </w:p>
    <w:p w14:paraId="6C2F3F4D" w14:textId="2366C0BF" w:rsidR="00A17B1A" w:rsidRPr="00AB6909" w:rsidRDefault="00A17B1A" w:rsidP="001844D1">
      <w:pPr>
        <w:pStyle w:val="ListParagraph"/>
        <w:numPr>
          <w:ilvl w:val="0"/>
          <w:numId w:val="44"/>
        </w:numPr>
        <w:spacing w:before="0" w:line="276" w:lineRule="auto"/>
        <w:ind w:left="792"/>
        <w:contextualSpacing w:val="0"/>
        <w:rPr>
          <w:rFonts w:cs="Arial"/>
          <w:b/>
          <w:u w:val="single"/>
        </w:rPr>
      </w:pPr>
      <w:r>
        <w:rPr>
          <w:rFonts w:cs="Arial"/>
        </w:rPr>
        <w:t>§ 164.530(i)(1)</w:t>
      </w:r>
    </w:p>
    <w:p w14:paraId="55E08DC8" w14:textId="3D4D7C3B" w:rsidR="00D83173" w:rsidRPr="003A4515" w:rsidRDefault="00D83173" w:rsidP="00C60589">
      <w:pPr>
        <w:spacing w:before="40" w:after="40"/>
        <w:ind w:left="360"/>
      </w:pPr>
      <w:r w:rsidRPr="003A4515">
        <w:t>CA Civil Code §</w:t>
      </w:r>
      <w:r w:rsidR="00C60589">
        <w:t xml:space="preserve"> </w:t>
      </w:r>
      <w:r w:rsidRPr="003A4515">
        <w:t>56.17</w:t>
      </w:r>
    </w:p>
    <w:p w14:paraId="0939E8E2" w14:textId="77777777" w:rsidR="00B12C3B" w:rsidRDefault="00D83173" w:rsidP="00C60589">
      <w:pPr>
        <w:spacing w:before="40" w:after="40"/>
        <w:ind w:left="360"/>
      </w:pPr>
      <w:r w:rsidRPr="003A4515">
        <w:t xml:space="preserve">CA Health </w:t>
      </w:r>
      <w:r w:rsidR="00C15D50" w:rsidRPr="003A4515">
        <w:t>and</w:t>
      </w:r>
      <w:r w:rsidRPr="003A4515">
        <w:t xml:space="preserve"> Safety Code </w:t>
      </w:r>
    </w:p>
    <w:p w14:paraId="22AC0AAC" w14:textId="5653F27F" w:rsidR="00D83173" w:rsidRDefault="00D83173" w:rsidP="001844D1">
      <w:pPr>
        <w:pStyle w:val="ListParagraph"/>
        <w:numPr>
          <w:ilvl w:val="0"/>
          <w:numId w:val="44"/>
        </w:numPr>
        <w:spacing w:before="0" w:line="276" w:lineRule="auto"/>
        <w:ind w:left="792"/>
        <w:contextualSpacing w:val="0"/>
      </w:pPr>
      <w:r w:rsidRPr="003A4515">
        <w:t>§</w:t>
      </w:r>
      <w:r w:rsidR="00C60589">
        <w:t xml:space="preserve"> </w:t>
      </w:r>
      <w:r w:rsidRPr="00B12C3B">
        <w:rPr>
          <w:rFonts w:cs="Arial"/>
        </w:rPr>
        <w:t>124980</w:t>
      </w:r>
      <w:r w:rsidRPr="003A4515">
        <w:t xml:space="preserve">(j) </w:t>
      </w:r>
    </w:p>
    <w:p w14:paraId="6D8ACB13" w14:textId="04811AE6" w:rsidR="00B12C3B" w:rsidRPr="003A4515" w:rsidRDefault="00B12C3B" w:rsidP="001844D1">
      <w:pPr>
        <w:pStyle w:val="ListParagraph"/>
        <w:numPr>
          <w:ilvl w:val="0"/>
          <w:numId w:val="44"/>
        </w:numPr>
        <w:spacing w:before="0" w:line="276" w:lineRule="auto"/>
        <w:ind w:left="792"/>
        <w:contextualSpacing w:val="0"/>
      </w:pPr>
      <w:r>
        <w:t>§ 130303</w:t>
      </w:r>
    </w:p>
    <w:p w14:paraId="3D223A3B" w14:textId="77777777" w:rsidR="00D83173" w:rsidRPr="00AB6909" w:rsidRDefault="00D83173" w:rsidP="001844D1">
      <w:pPr>
        <w:pStyle w:val="ListParagraph"/>
        <w:numPr>
          <w:ilvl w:val="0"/>
          <w:numId w:val="260"/>
        </w:numPr>
        <w:spacing w:before="240" w:after="120" w:line="276" w:lineRule="auto"/>
        <w:contextualSpacing w:val="0"/>
        <w:rPr>
          <w:rFonts w:cs="Arial"/>
          <w:b/>
          <w:u w:val="single"/>
        </w:rPr>
      </w:pPr>
      <w:r w:rsidRPr="00AB6909">
        <w:rPr>
          <w:rFonts w:cs="Arial"/>
          <w:b/>
          <w:u w:val="single"/>
        </w:rPr>
        <w:t>Related Policies</w:t>
      </w:r>
    </w:p>
    <w:p w14:paraId="6520C9CA" w14:textId="77777777" w:rsidR="003D7A2D" w:rsidRPr="003A4515" w:rsidRDefault="00D83173" w:rsidP="00C60589">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A303BD" w:rsidRPr="003A4515">
        <w:rPr>
          <w:rFonts w:cs="Arial"/>
          <w:color w:val="000000" w:themeColor="text1"/>
          <w:szCs w:val="24"/>
        </w:rPr>
        <w:t xml:space="preserve">CalOHII </w:t>
      </w:r>
      <w:r w:rsidRPr="003A4515">
        <w:rPr>
          <w:rFonts w:cs="Arial"/>
          <w:color w:val="000000" w:themeColor="text1"/>
          <w:szCs w:val="24"/>
        </w:rPr>
        <w:t>Authority</w:t>
      </w:r>
    </w:p>
    <w:p w14:paraId="35EA3ADA" w14:textId="77777777" w:rsidR="003D7A2D" w:rsidRPr="003A4515" w:rsidRDefault="00D83173" w:rsidP="00C60589">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1114E" w:rsidRPr="003A4515">
        <w:rPr>
          <w:rFonts w:cs="Arial"/>
          <w:color w:val="000000" w:themeColor="text1"/>
          <w:szCs w:val="24"/>
        </w:rPr>
        <w:t>2</w:t>
      </w:r>
      <w:r w:rsidRPr="003A4515">
        <w:rPr>
          <w:rFonts w:cs="Arial"/>
          <w:color w:val="000000" w:themeColor="text1"/>
          <w:szCs w:val="24"/>
        </w:rPr>
        <w:t xml:space="preserve"> – Research</w:t>
      </w:r>
    </w:p>
    <w:p w14:paraId="75E08952" w14:textId="77777777" w:rsidR="00D83173" w:rsidRPr="003A4515" w:rsidRDefault="00D83173" w:rsidP="00C60589">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1114E" w:rsidRPr="003A4515">
        <w:rPr>
          <w:rFonts w:cs="Arial"/>
          <w:color w:val="000000" w:themeColor="text1"/>
          <w:szCs w:val="24"/>
        </w:rPr>
        <w:t>2</w:t>
      </w:r>
      <w:r w:rsidRPr="003A4515">
        <w:rPr>
          <w:rFonts w:cs="Arial"/>
          <w:color w:val="000000" w:themeColor="text1"/>
          <w:szCs w:val="24"/>
        </w:rPr>
        <w:t xml:space="preserve"> – Underwriting</w:t>
      </w:r>
    </w:p>
    <w:p w14:paraId="4200FD9C" w14:textId="77777777" w:rsidR="00776559" w:rsidRPr="00776559" w:rsidRDefault="00D83173" w:rsidP="001844D1">
      <w:pPr>
        <w:pStyle w:val="ListParagraph"/>
        <w:numPr>
          <w:ilvl w:val="0"/>
          <w:numId w:val="260"/>
        </w:numPr>
        <w:spacing w:before="240" w:after="120" w:line="276" w:lineRule="auto"/>
        <w:contextualSpacing w:val="0"/>
        <w:rPr>
          <w:rFonts w:cs="Arial"/>
        </w:rPr>
      </w:pPr>
      <w:r w:rsidRPr="00AB6909">
        <w:rPr>
          <w:rFonts w:cs="Arial"/>
          <w:b/>
          <w:u w:val="single"/>
        </w:rPr>
        <w:t>Attachments</w:t>
      </w:r>
      <w:r w:rsidR="00776559">
        <w:rPr>
          <w:rFonts w:cs="Arial"/>
          <w:b/>
          <w:u w:val="single"/>
        </w:rPr>
        <w:t xml:space="preserve">  </w:t>
      </w:r>
    </w:p>
    <w:p w14:paraId="3B0E1606" w14:textId="77777777" w:rsidR="00D83173" w:rsidRPr="003A4515" w:rsidRDefault="00D83173" w:rsidP="00C60589">
      <w:pPr>
        <w:ind w:left="360"/>
        <w:rPr>
          <w:rFonts w:cs="Arial"/>
          <w:color w:val="000000" w:themeColor="text1"/>
          <w:szCs w:val="24"/>
        </w:rPr>
      </w:pPr>
      <w:r w:rsidRPr="003A4515">
        <w:rPr>
          <w:rFonts w:cs="Arial"/>
          <w:color w:val="000000" w:themeColor="text1"/>
          <w:szCs w:val="24"/>
        </w:rPr>
        <w:t>None</w:t>
      </w:r>
    </w:p>
    <w:p w14:paraId="266FC18B" w14:textId="77777777" w:rsidR="00D1780F" w:rsidRPr="003A4515" w:rsidRDefault="00D1780F" w:rsidP="003A4515">
      <w:pPr>
        <w:spacing w:before="60" w:after="60" w:line="240" w:lineRule="auto"/>
        <w:ind w:left="360"/>
        <w:rPr>
          <w:rFonts w:cs="Arial"/>
          <w:color w:val="000000" w:themeColor="text1"/>
          <w:szCs w:val="24"/>
        </w:rPr>
        <w:sectPr w:rsidR="00D1780F" w:rsidRPr="003A4515" w:rsidSect="00F07BEB">
          <w:footerReference w:type="default" r:id="rId46"/>
          <w:pgSz w:w="12240" w:h="15840"/>
          <w:pgMar w:top="1440" w:right="1080" w:bottom="1440" w:left="1080" w:header="720" w:footer="720" w:gutter="0"/>
          <w:cols w:space="720"/>
          <w:docGrid w:linePitch="360"/>
        </w:sectPr>
      </w:pPr>
    </w:p>
    <w:p w14:paraId="2860B169" w14:textId="77777777" w:rsidR="00DC56E7" w:rsidRDefault="00DC56E7">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57F1933A"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2082E0AA" w14:textId="77777777" w:rsidR="00267FD0" w:rsidRPr="00F50538" w:rsidRDefault="005679C2" w:rsidP="00335E4A">
            <w:pPr>
              <w:spacing w:line="240" w:lineRule="auto"/>
              <w:rPr>
                <w:rFonts w:eastAsia="Times New Roman" w:cs="Arial"/>
                <w:b/>
                <w:bCs/>
                <w:szCs w:val="24"/>
              </w:rPr>
            </w:pPr>
            <w:r w:rsidRPr="00F50538">
              <w:rPr>
                <w:rFonts w:eastAsia="Times New Roman" w:cs="Arial"/>
                <w:b/>
                <w:bCs/>
                <w:szCs w:val="24"/>
              </w:rPr>
              <w:t xml:space="preserve">Chapter:   </w:t>
            </w:r>
            <w:r w:rsidR="004831F3">
              <w:rPr>
                <w:rFonts w:eastAsia="Times New Roman" w:cs="Arial"/>
                <w:b/>
                <w:bCs/>
                <w:szCs w:val="24"/>
              </w:rPr>
              <w:t>2</w:t>
            </w:r>
            <w:r>
              <w:rPr>
                <w:rFonts w:eastAsia="Times New Roman" w:cs="Arial"/>
                <w:b/>
                <w:bCs/>
                <w:szCs w:val="24"/>
              </w:rPr>
              <w:t xml:space="preserve"> </w:t>
            </w:r>
            <w:r w:rsidR="00335E4A">
              <w:rPr>
                <w:rFonts w:eastAsia="Times New Roman" w:cs="Arial"/>
                <w:b/>
                <w:bCs/>
                <w:szCs w:val="24"/>
              </w:rPr>
              <w:t>–</w:t>
            </w:r>
            <w:r>
              <w:rPr>
                <w:rFonts w:eastAsia="Times New Roman" w:cs="Arial"/>
                <w:b/>
                <w:bCs/>
                <w:szCs w:val="24"/>
              </w:rPr>
              <w:t xml:space="preserve"> Privacy</w:t>
            </w:r>
          </w:p>
        </w:tc>
      </w:tr>
      <w:tr w:rsidR="00267FD0" w:rsidRPr="006C154A" w14:paraId="3986D43D"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9A9FE1F" w14:textId="77777777" w:rsidR="00267FD0" w:rsidRPr="00BC7621" w:rsidRDefault="00267FD0" w:rsidP="004831F3">
            <w:pPr>
              <w:rPr>
                <w:b/>
              </w:rPr>
            </w:pPr>
            <w:r w:rsidRPr="00BC7621">
              <w:rPr>
                <w:b/>
              </w:rPr>
              <w:t>Section:</w:t>
            </w:r>
            <w:r w:rsidRPr="00BC7621">
              <w:rPr>
                <w:rStyle w:val="Heading2Char"/>
                <w:b w:val="0"/>
                <w:bCs w:val="0"/>
              </w:rPr>
              <w:t xml:space="preserve">  </w:t>
            </w:r>
            <w:r w:rsidR="004831F3">
              <w:rPr>
                <w:b/>
              </w:rPr>
              <w:t>2</w:t>
            </w:r>
            <w:r w:rsidR="00844249" w:rsidRPr="00BC7621">
              <w:rPr>
                <w:b/>
              </w:rPr>
              <w:t>.3.0 – Specially Protected Information</w:t>
            </w:r>
          </w:p>
        </w:tc>
      </w:tr>
      <w:tr w:rsidR="00267FD0" w:rsidRPr="00F50538" w14:paraId="141F0E34"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0488EDFF" w14:textId="7F8CEE09" w:rsidR="00267FD0" w:rsidRPr="00F50538" w:rsidRDefault="006D219E" w:rsidP="004831F3">
            <w:pPr>
              <w:pStyle w:val="Heading3"/>
            </w:pPr>
            <w:bookmarkStart w:id="81" w:name="_Toc70938390"/>
            <w:r>
              <w:rPr>
                <w:rFonts w:ascii="ZWAdobeF" w:hAnsi="ZWAdobeF" w:cs="ZWAdobeF"/>
                <w:b w:val="0"/>
                <w:sz w:val="2"/>
                <w:szCs w:val="2"/>
              </w:rPr>
              <w:t>35B</w:t>
            </w:r>
            <w:r w:rsidR="004831F3">
              <w:t>2</w:t>
            </w:r>
            <w:r w:rsidR="00BC7621" w:rsidRPr="0098179C">
              <w:t>.3.2 – HIV</w:t>
            </w:r>
            <w:r w:rsidR="005A3500">
              <w:t>/AIDS</w:t>
            </w:r>
            <w:r w:rsidR="00BC7621" w:rsidRPr="0098179C">
              <w:t xml:space="preserve"> </w:t>
            </w:r>
            <w:r w:rsidR="005A3500">
              <w:t>Information</w:t>
            </w:r>
            <w:bookmarkEnd w:id="81"/>
          </w:p>
        </w:tc>
      </w:tr>
      <w:tr w:rsidR="005F08F7" w:rsidRPr="00642195" w14:paraId="070306FD" w14:textId="77777777" w:rsidTr="005F08F7">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0670AE12" w14:textId="3C42126D" w:rsidR="005F08F7" w:rsidRPr="00642195" w:rsidRDefault="00CE21EF" w:rsidP="005F08F7">
            <w:pPr>
              <w:spacing w:line="240" w:lineRule="auto"/>
              <w:rPr>
                <w:rFonts w:eastAsia="Times New Roman" w:cs="Arial"/>
                <w:bCs/>
              </w:rPr>
            </w:pPr>
            <w:r>
              <w:rPr>
                <w:rFonts w:eastAsia="Times New Roman" w:cs="Arial"/>
                <w:bCs/>
              </w:rPr>
              <w:t>Review Date: 06/01/201</w:t>
            </w:r>
            <w:r w:rsidR="00FD1852">
              <w:rPr>
                <w:rFonts w:eastAsia="Times New Roman" w:cs="Arial"/>
                <w:bCs/>
              </w:rPr>
              <w:t>9</w:t>
            </w:r>
          </w:p>
        </w:tc>
        <w:tc>
          <w:tcPr>
            <w:tcW w:w="3465" w:type="dxa"/>
            <w:tcBorders>
              <w:top w:val="single" w:sz="4" w:space="0" w:color="auto"/>
              <w:left w:val="single" w:sz="4" w:space="0" w:color="auto"/>
              <w:bottom w:val="single" w:sz="4" w:space="0" w:color="auto"/>
              <w:right w:val="single" w:sz="4" w:space="0" w:color="auto"/>
            </w:tcBorders>
            <w:vAlign w:val="center"/>
          </w:tcPr>
          <w:p w14:paraId="2BD29F77" w14:textId="79927664" w:rsidR="005F08F7" w:rsidRPr="00642195" w:rsidRDefault="005F08F7" w:rsidP="005F08F7">
            <w:pPr>
              <w:spacing w:line="240" w:lineRule="auto"/>
              <w:rPr>
                <w:rFonts w:eastAsia="Times New Roman" w:cs="Arial"/>
                <w:bCs/>
              </w:rPr>
            </w:pPr>
            <w:r w:rsidRPr="00642195">
              <w:rPr>
                <w:rFonts w:eastAsia="Times New Roman" w:cs="Arial"/>
                <w:bCs/>
              </w:rPr>
              <w:t xml:space="preserve">Revision Date: </w:t>
            </w:r>
            <w:r w:rsidR="00D56599">
              <w:rPr>
                <w:rFonts w:eastAsia="Times New Roman" w:cs="Arial"/>
                <w:bCs/>
              </w:rPr>
              <w:t>06/01/201</w:t>
            </w:r>
            <w:r w:rsidR="00FD1852">
              <w:rPr>
                <w:rFonts w:eastAsia="Times New Roman" w:cs="Arial"/>
                <w:bCs/>
              </w:rPr>
              <w:t>9</w:t>
            </w:r>
          </w:p>
        </w:tc>
        <w:tc>
          <w:tcPr>
            <w:tcW w:w="3465" w:type="dxa"/>
            <w:tcBorders>
              <w:top w:val="single" w:sz="4" w:space="0" w:color="auto"/>
              <w:left w:val="single" w:sz="4" w:space="0" w:color="auto"/>
              <w:bottom w:val="single" w:sz="4" w:space="0" w:color="auto"/>
              <w:right w:val="double" w:sz="4" w:space="0" w:color="auto"/>
            </w:tcBorders>
            <w:vAlign w:val="center"/>
          </w:tcPr>
          <w:p w14:paraId="4A3C512D" w14:textId="40E21598" w:rsidR="005F08F7" w:rsidRPr="00642195" w:rsidRDefault="005F08F7" w:rsidP="009A188A">
            <w:pPr>
              <w:spacing w:line="240" w:lineRule="auto"/>
              <w:rPr>
                <w:rFonts w:eastAsia="Times New Roman" w:cs="Arial"/>
                <w:bCs/>
              </w:rPr>
            </w:pPr>
            <w:r w:rsidRPr="00642195">
              <w:rPr>
                <w:rFonts w:eastAsia="Times New Roman" w:cs="Arial"/>
                <w:bCs/>
              </w:rPr>
              <w:t xml:space="preserve">Attachments: </w:t>
            </w:r>
            <w:r w:rsidR="009A188A">
              <w:rPr>
                <w:rFonts w:eastAsia="Times New Roman" w:cs="Arial"/>
                <w:bCs/>
              </w:rPr>
              <w:t>No</w:t>
            </w:r>
          </w:p>
        </w:tc>
      </w:tr>
    </w:tbl>
    <w:p w14:paraId="1A2FD102" w14:textId="77777777" w:rsidR="004505C4" w:rsidRPr="00927AAE" w:rsidRDefault="004505C4" w:rsidP="001844D1">
      <w:pPr>
        <w:pStyle w:val="ListParagraph"/>
        <w:numPr>
          <w:ilvl w:val="0"/>
          <w:numId w:val="203"/>
        </w:numPr>
        <w:spacing w:before="240" w:after="120" w:line="276" w:lineRule="auto"/>
        <w:contextualSpacing w:val="0"/>
        <w:rPr>
          <w:rFonts w:cs="Arial"/>
          <w:b/>
          <w:u w:val="single"/>
        </w:rPr>
      </w:pPr>
      <w:r w:rsidRPr="00927AAE">
        <w:rPr>
          <w:rFonts w:cs="Arial"/>
          <w:b/>
          <w:u w:val="single"/>
        </w:rPr>
        <w:t>Purpose</w:t>
      </w:r>
    </w:p>
    <w:p w14:paraId="3771FCF0" w14:textId="5DB721F9" w:rsidR="004505C4" w:rsidRPr="00927AAE" w:rsidRDefault="004505C4" w:rsidP="00A81DF0">
      <w:pPr>
        <w:tabs>
          <w:tab w:val="left" w:pos="3240"/>
        </w:tabs>
        <w:ind w:left="360"/>
        <w:rPr>
          <w:rFonts w:cs="Arial"/>
        </w:rPr>
      </w:pPr>
      <w:r w:rsidRPr="00927AAE">
        <w:rPr>
          <w:rFonts w:cs="Arial"/>
        </w:rPr>
        <w:t xml:space="preserve">To provide guidance on the </w:t>
      </w:r>
      <w:r w:rsidRPr="002E5AA2">
        <w:rPr>
          <w:rStyle w:val="HyperlinkStyleChar"/>
          <w:rFonts w:eastAsiaTheme="minorHAnsi"/>
          <w:color w:val="auto"/>
          <w:u w:val="none"/>
        </w:rPr>
        <w:t xml:space="preserve">uses </w:t>
      </w:r>
      <w:r w:rsidRPr="00927AAE">
        <w:rPr>
          <w:rFonts w:cs="Arial"/>
        </w:rPr>
        <w:t xml:space="preserve">and </w:t>
      </w:r>
      <w:hyperlink w:anchor="DiscloseDef" w:history="1">
        <w:r w:rsidRPr="002E5AA2">
          <w:rPr>
            <w:rStyle w:val="Hyperlink"/>
            <w:rFonts w:cs="Arial"/>
            <w:szCs w:val="24"/>
          </w:rPr>
          <w:t>disclosures</w:t>
        </w:r>
      </w:hyperlink>
      <w:r w:rsidRPr="00927AAE">
        <w:rPr>
          <w:rFonts w:cs="Arial"/>
        </w:rPr>
        <w:t xml:space="preserve"> of </w:t>
      </w:r>
      <w:hyperlink w:anchor="HumanImmunodeficiencyVirusDef" w:history="1">
        <w:r w:rsidRPr="00FD1852">
          <w:rPr>
            <w:rStyle w:val="Hyperlink"/>
            <w:rFonts w:cs="Arial"/>
          </w:rPr>
          <w:t>human immunodeficiency virus</w:t>
        </w:r>
      </w:hyperlink>
      <w:r w:rsidRPr="00927AAE">
        <w:rPr>
          <w:rFonts w:cs="Arial"/>
        </w:rPr>
        <w:t xml:space="preserve"> (</w:t>
      </w:r>
      <w:r w:rsidRPr="00FD1852">
        <w:t>HIV</w:t>
      </w:r>
      <w:r w:rsidRPr="00927AAE">
        <w:rPr>
          <w:rFonts w:cs="Arial"/>
        </w:rPr>
        <w:t xml:space="preserve">) or </w:t>
      </w:r>
      <w:hyperlink w:anchor="AIDSDef" w:history="1">
        <w:r w:rsidRPr="00FD1852">
          <w:rPr>
            <w:rStyle w:val="Hyperlink"/>
            <w:rFonts w:cs="Arial"/>
          </w:rPr>
          <w:t>acquired immunodeficiency syndrome</w:t>
        </w:r>
      </w:hyperlink>
      <w:r w:rsidRPr="00927AAE">
        <w:rPr>
          <w:rFonts w:cs="Arial"/>
        </w:rPr>
        <w:t xml:space="preserve"> (</w:t>
      </w:r>
      <w:r w:rsidRPr="00FD1852">
        <w:t>AIDS</w:t>
      </w:r>
      <w:r w:rsidRPr="00927AAE">
        <w:rPr>
          <w:rFonts w:cs="Arial"/>
        </w:rPr>
        <w:t>)</w:t>
      </w:r>
      <w:r w:rsidR="004831F3">
        <w:rPr>
          <w:rFonts w:cs="Arial"/>
        </w:rPr>
        <w:t xml:space="preserve"> </w:t>
      </w:r>
      <w:r w:rsidR="005A3500">
        <w:rPr>
          <w:rFonts w:cs="Arial"/>
        </w:rPr>
        <w:t>information</w:t>
      </w:r>
      <w:r w:rsidRPr="00927AAE">
        <w:rPr>
          <w:rFonts w:cs="Arial"/>
        </w:rPr>
        <w:t xml:space="preserve">.  </w:t>
      </w:r>
    </w:p>
    <w:p w14:paraId="2B015A68" w14:textId="77777777" w:rsidR="004505C4" w:rsidRPr="00927AAE" w:rsidRDefault="004505C4" w:rsidP="001844D1">
      <w:pPr>
        <w:pStyle w:val="ListParagraph"/>
        <w:numPr>
          <w:ilvl w:val="0"/>
          <w:numId w:val="203"/>
        </w:numPr>
        <w:spacing w:before="240" w:after="120" w:line="276" w:lineRule="auto"/>
        <w:contextualSpacing w:val="0"/>
        <w:rPr>
          <w:rFonts w:cs="Arial"/>
          <w:b/>
          <w:u w:val="single"/>
        </w:rPr>
      </w:pPr>
      <w:r w:rsidRPr="00927AAE">
        <w:rPr>
          <w:rFonts w:cs="Arial"/>
          <w:b/>
          <w:u w:val="single"/>
        </w:rPr>
        <w:t>Policy</w:t>
      </w:r>
    </w:p>
    <w:p w14:paraId="6DF60BBD" w14:textId="253043EC" w:rsidR="0098179C" w:rsidRDefault="004505C4" w:rsidP="00A81DF0">
      <w:pPr>
        <w:tabs>
          <w:tab w:val="left" w:pos="3240"/>
        </w:tabs>
        <w:spacing w:after="0"/>
        <w:ind w:left="360"/>
        <w:rPr>
          <w:rFonts w:cs="Arial"/>
        </w:rPr>
      </w:pPr>
      <w:r w:rsidRPr="0098179C">
        <w:rPr>
          <w:rFonts w:cs="Arial"/>
        </w:rPr>
        <w:t>Information about HIV or AIDS</w:t>
      </w:r>
      <w:r w:rsidRPr="00927AAE">
        <w:rPr>
          <w:rFonts w:cs="Arial"/>
        </w:rPr>
        <w:t xml:space="preserve"> is a type of </w:t>
      </w:r>
      <w:hyperlink w:anchor="SpeciallyProtectedHealthInformationDef" w:history="1">
        <w:r w:rsidRPr="009267E9">
          <w:rPr>
            <w:rStyle w:val="Hyperlink"/>
            <w:rFonts w:cs="Arial"/>
            <w:szCs w:val="24"/>
          </w:rPr>
          <w:t xml:space="preserve">specially protected </w:t>
        </w:r>
        <w:r w:rsidR="004E136B">
          <w:rPr>
            <w:rStyle w:val="Hyperlink"/>
            <w:rFonts w:cs="Arial"/>
            <w:szCs w:val="24"/>
          </w:rPr>
          <w:t xml:space="preserve">health </w:t>
        </w:r>
        <w:r w:rsidRPr="009267E9">
          <w:rPr>
            <w:rStyle w:val="Hyperlink"/>
            <w:rFonts w:cs="Arial"/>
            <w:szCs w:val="24"/>
          </w:rPr>
          <w:t>information</w:t>
        </w:r>
      </w:hyperlink>
      <w:r w:rsidRPr="00927AAE" w:rsidDel="00976347">
        <w:rPr>
          <w:rFonts w:cs="Arial"/>
        </w:rPr>
        <w:t xml:space="preserve"> </w:t>
      </w:r>
      <w:r w:rsidRPr="00927AAE">
        <w:rPr>
          <w:rFonts w:cs="Arial"/>
        </w:rPr>
        <w:t xml:space="preserve">and must be protected, used, or disclosed </w:t>
      </w:r>
      <w:r w:rsidRPr="00927AAE">
        <w:rPr>
          <w:rFonts w:cs="Arial"/>
          <w:i/>
        </w:rPr>
        <w:t>only</w:t>
      </w:r>
      <w:r w:rsidRPr="00927AAE">
        <w:rPr>
          <w:rFonts w:cs="Arial"/>
        </w:rPr>
        <w:t xml:space="preserve"> as allowed by law. </w:t>
      </w:r>
    </w:p>
    <w:p w14:paraId="132D4833" w14:textId="42662CC7" w:rsidR="004505C4" w:rsidRPr="00927AAE" w:rsidRDefault="004505C4" w:rsidP="00A81DF0">
      <w:pPr>
        <w:pStyle w:val="CitationGhost"/>
        <w:ind w:left="360"/>
      </w:pPr>
      <w:r w:rsidRPr="0098179C">
        <w:t xml:space="preserve">[CA Health </w:t>
      </w:r>
      <w:r w:rsidR="00C15D50" w:rsidRPr="0098179C">
        <w:t>and</w:t>
      </w:r>
      <w:r w:rsidRPr="0098179C">
        <w:t xml:space="preserve"> Safety Code §</w:t>
      </w:r>
      <w:r w:rsidR="00081AF5">
        <w:t xml:space="preserve"> </w:t>
      </w:r>
      <w:r w:rsidRPr="0098179C">
        <w:t>120980</w:t>
      </w:r>
      <w:r w:rsidR="0044549E">
        <w:t>,</w:t>
      </w:r>
      <w:r w:rsidR="00A303BD">
        <w:t xml:space="preserve"> </w:t>
      </w:r>
      <w:r w:rsidR="00A303BD" w:rsidRPr="0098179C">
        <w:t>§</w:t>
      </w:r>
      <w:r w:rsidR="00081AF5">
        <w:t xml:space="preserve"> </w:t>
      </w:r>
      <w:r w:rsidR="00A303BD" w:rsidRPr="0098179C">
        <w:t>121025(a)</w:t>
      </w:r>
      <w:r w:rsidR="00D45000">
        <w:t>, and § 121065</w:t>
      </w:r>
      <w:r w:rsidRPr="0098179C">
        <w:t xml:space="preserve">] </w:t>
      </w:r>
    </w:p>
    <w:p w14:paraId="4B378DCA" w14:textId="484994D3" w:rsidR="004505C4" w:rsidRPr="00927AAE" w:rsidRDefault="004505C4" w:rsidP="004505C4">
      <w:pPr>
        <w:tabs>
          <w:tab w:val="left" w:pos="3240"/>
        </w:tabs>
        <w:ind w:left="360"/>
        <w:rPr>
          <w:rFonts w:cs="Arial"/>
          <w:i/>
        </w:rPr>
      </w:pPr>
      <w:r w:rsidRPr="00354B8B">
        <w:rPr>
          <w:rFonts w:cs="Arial"/>
          <w:i/>
        </w:rPr>
        <w:t>Due to the complexity and potential consequences</w:t>
      </w:r>
      <w:r w:rsidRPr="00927AAE">
        <w:rPr>
          <w:rFonts w:cs="Arial"/>
          <w:i/>
        </w:rPr>
        <w:t xml:space="preserve"> related to </w:t>
      </w:r>
      <w:r w:rsidRPr="0098179C">
        <w:rPr>
          <w:rFonts w:cs="Arial"/>
          <w:i/>
        </w:rPr>
        <w:t xml:space="preserve">HIV/AIDS </w:t>
      </w:r>
      <w:r w:rsidRPr="00DE0847">
        <w:rPr>
          <w:rFonts w:cs="Arial"/>
          <w:i/>
        </w:rPr>
        <w:t>information</w:t>
      </w:r>
      <w:r w:rsidR="00925DF7" w:rsidRPr="00DE0847">
        <w:rPr>
          <w:rFonts w:cs="Arial"/>
          <w:i/>
        </w:rPr>
        <w:t>,</w:t>
      </w:r>
      <w:r w:rsidRPr="00DE0847">
        <w:rPr>
          <w:rFonts w:cs="Arial"/>
          <w:i/>
        </w:rPr>
        <w:t xml:space="preserve"> </w:t>
      </w:r>
      <w:hyperlink w:anchor="StateEntityDef" w:history="1">
        <w:r w:rsidRPr="00DE0847">
          <w:rPr>
            <w:rStyle w:val="Hyperlink"/>
            <w:rFonts w:cs="Arial"/>
            <w:i/>
            <w:szCs w:val="24"/>
          </w:rPr>
          <w:t>state entities</w:t>
        </w:r>
      </w:hyperlink>
      <w:r w:rsidRPr="00DE0847">
        <w:rPr>
          <w:rFonts w:cs="Arial"/>
          <w:i/>
        </w:rPr>
        <w:t xml:space="preserve"> are encouraged to consult with their legal counsel </w:t>
      </w:r>
      <w:r w:rsidR="00925DF7" w:rsidRPr="00DE0847">
        <w:rPr>
          <w:rFonts w:cs="Arial"/>
          <w:i/>
        </w:rPr>
        <w:t xml:space="preserve">prior to </w:t>
      </w:r>
      <w:r w:rsidRPr="00DE0847">
        <w:rPr>
          <w:rFonts w:cs="Arial"/>
          <w:i/>
        </w:rPr>
        <w:t>developin</w:t>
      </w:r>
      <w:r w:rsidRPr="00927AAE">
        <w:rPr>
          <w:rFonts w:cs="Arial"/>
          <w:i/>
        </w:rPr>
        <w:t xml:space="preserve">g and applying </w:t>
      </w:r>
      <w:r w:rsidR="00A603CA">
        <w:rPr>
          <w:rFonts w:cs="Arial"/>
          <w:i/>
        </w:rPr>
        <w:t>operational</w:t>
      </w:r>
      <w:r w:rsidRPr="00927AAE">
        <w:rPr>
          <w:rFonts w:cs="Arial"/>
          <w:i/>
        </w:rPr>
        <w:t xml:space="preserve"> </w:t>
      </w:r>
      <w:hyperlink w:anchor="PolicyDef" w:history="1">
        <w:r w:rsidRPr="00354B8B">
          <w:rPr>
            <w:rStyle w:val="Hyperlink"/>
            <w:rFonts w:cs="Arial"/>
            <w:i/>
          </w:rPr>
          <w:t>policies</w:t>
        </w:r>
      </w:hyperlink>
      <w:r w:rsidRPr="00927AAE">
        <w:rPr>
          <w:rFonts w:cs="Arial"/>
          <w:i/>
        </w:rPr>
        <w:t xml:space="preserve"> and </w:t>
      </w:r>
      <w:hyperlink w:anchor="ProcedureDef" w:history="1">
        <w:r w:rsidRPr="00354B8B">
          <w:rPr>
            <w:rStyle w:val="Hyperlink"/>
            <w:rFonts w:cs="Arial"/>
            <w:i/>
          </w:rPr>
          <w:t>procedures</w:t>
        </w:r>
      </w:hyperlink>
      <w:r w:rsidRPr="00927AAE">
        <w:rPr>
          <w:rFonts w:cs="Arial"/>
          <w:i/>
        </w:rPr>
        <w:t xml:space="preserve"> governing the use</w:t>
      </w:r>
      <w:r w:rsidRPr="00927AAE">
        <w:rPr>
          <w:rFonts w:cs="Arial"/>
        </w:rPr>
        <w:t xml:space="preserve"> </w:t>
      </w:r>
      <w:r w:rsidRPr="00927AAE">
        <w:rPr>
          <w:rFonts w:cs="Arial"/>
          <w:i/>
        </w:rPr>
        <w:t>and</w:t>
      </w:r>
      <w:r w:rsidRPr="00927AAE">
        <w:rPr>
          <w:rFonts w:cs="Arial"/>
        </w:rPr>
        <w:t xml:space="preserve"> </w:t>
      </w:r>
      <w:r w:rsidRPr="00927AAE">
        <w:rPr>
          <w:rFonts w:cs="Arial"/>
          <w:i/>
        </w:rPr>
        <w:t xml:space="preserve">disclosure of </w:t>
      </w:r>
      <w:r w:rsidRPr="003765E4">
        <w:rPr>
          <w:i/>
        </w:rPr>
        <w:t>HIV/AIDS</w:t>
      </w:r>
      <w:r w:rsidR="004831F3" w:rsidRPr="003765E4">
        <w:rPr>
          <w:i/>
        </w:rPr>
        <w:t xml:space="preserve"> </w:t>
      </w:r>
      <w:r w:rsidR="00F45FC2" w:rsidRPr="003765E4">
        <w:rPr>
          <w:i/>
        </w:rPr>
        <w:t>information</w:t>
      </w:r>
      <w:r w:rsidRPr="00927AAE">
        <w:rPr>
          <w:rFonts w:cs="Arial"/>
          <w:i/>
        </w:rPr>
        <w:t xml:space="preserve">. </w:t>
      </w:r>
    </w:p>
    <w:p w14:paraId="2D47603E" w14:textId="77777777" w:rsidR="004505C4" w:rsidRPr="00927AAE" w:rsidRDefault="004505C4" w:rsidP="001844D1">
      <w:pPr>
        <w:pStyle w:val="ListParagraph"/>
        <w:numPr>
          <w:ilvl w:val="0"/>
          <w:numId w:val="203"/>
        </w:numPr>
        <w:spacing w:before="240" w:after="120" w:line="276" w:lineRule="auto"/>
        <w:contextualSpacing w:val="0"/>
        <w:rPr>
          <w:rFonts w:cs="Arial"/>
          <w:b/>
          <w:u w:val="single"/>
        </w:rPr>
      </w:pPr>
      <w:r w:rsidRPr="00927AAE">
        <w:rPr>
          <w:rFonts w:cs="Arial"/>
          <w:b/>
          <w:u w:val="single"/>
        </w:rPr>
        <w:t>Implementation Specifics</w:t>
      </w:r>
    </w:p>
    <w:p w14:paraId="37FA4758" w14:textId="6D3FBC9D" w:rsidR="00053C44" w:rsidRPr="00215503" w:rsidRDefault="00053C44" w:rsidP="00732BFD">
      <w:pPr>
        <w:tabs>
          <w:tab w:val="left" w:pos="3240"/>
        </w:tabs>
        <w:spacing w:after="0"/>
        <w:ind w:left="360"/>
      </w:pPr>
      <w:r w:rsidRPr="00215503">
        <w:t xml:space="preserve">While </w:t>
      </w:r>
      <w:r w:rsidRPr="00215503">
        <w:rPr>
          <w:rFonts w:cs="Arial"/>
        </w:rPr>
        <w:t>not</w:t>
      </w:r>
      <w:r w:rsidRPr="00215503">
        <w:t xml:space="preserve"> </w:t>
      </w:r>
      <w:r w:rsidRPr="00215503">
        <w:rPr>
          <w:rFonts w:cs="Arial"/>
        </w:rPr>
        <w:t>specifically</w:t>
      </w:r>
      <w:r w:rsidRPr="00215503">
        <w:t xml:space="preserve"> required by law, CalOHII requires state entities to develop, </w:t>
      </w:r>
      <w:hyperlink w:anchor="ImplementationDef" w:history="1">
        <w:r w:rsidRPr="00FD1852">
          <w:rPr>
            <w:rStyle w:val="Hyperlink"/>
          </w:rPr>
          <w:t>implement</w:t>
        </w:r>
      </w:hyperlink>
      <w:r w:rsidRPr="00215503">
        <w:t xml:space="preserve"> and </w:t>
      </w:r>
      <w:r w:rsidRPr="00053C44">
        <w:rPr>
          <w:rFonts w:cs="Arial"/>
        </w:rPr>
        <w:t>maintain</w:t>
      </w:r>
      <w:r w:rsidRPr="00215503">
        <w:t xml:space="preserve"> policies and procedures describing the measures and processes (what and how) </w:t>
      </w:r>
      <w:r w:rsidRPr="00215503">
        <w:rPr>
          <w:rFonts w:cs="Arial"/>
        </w:rPr>
        <w:t>utilized</w:t>
      </w:r>
      <w:r w:rsidRPr="00215503">
        <w:t xml:space="preserve"> to use or disclose </w:t>
      </w:r>
      <w:hyperlink w:anchor="HIVAIDSTestResultsDef" w:history="1">
        <w:r w:rsidRPr="00FD1852">
          <w:rPr>
            <w:rStyle w:val="Hyperlink"/>
          </w:rPr>
          <w:t>HIV/AIDS information</w:t>
        </w:r>
        <w:r w:rsidR="00215503" w:rsidRPr="00FD1852">
          <w:rPr>
            <w:rStyle w:val="Hyperlink"/>
          </w:rPr>
          <w:t xml:space="preserve"> and test results</w:t>
        </w:r>
      </w:hyperlink>
      <w:r w:rsidRPr="00215503">
        <w:t>.</w:t>
      </w:r>
    </w:p>
    <w:p w14:paraId="178FD197" w14:textId="7F288F04" w:rsidR="00053C44" w:rsidRPr="00053C44" w:rsidRDefault="00053C44" w:rsidP="00215503">
      <w:pPr>
        <w:pStyle w:val="CitationGhost"/>
        <w:ind w:left="360"/>
      </w:pPr>
      <w:r w:rsidRPr="00215503">
        <w:t>[45 C.F.R. § 164.530(i)(1)</w:t>
      </w:r>
      <w:r w:rsidR="00B12C3B">
        <w:t>; CA Health and Safety Code § 130303</w:t>
      </w:r>
      <w:r w:rsidRPr="00215503">
        <w:t>]</w:t>
      </w:r>
    </w:p>
    <w:p w14:paraId="03684070" w14:textId="77777777" w:rsidR="00053C44" w:rsidRPr="00215503" w:rsidRDefault="00053C44" w:rsidP="00732BFD">
      <w:pPr>
        <w:tabs>
          <w:tab w:val="left" w:pos="3240"/>
        </w:tabs>
        <w:spacing w:after="0"/>
        <w:ind w:left="360"/>
      </w:pPr>
      <w:r w:rsidRPr="00215503">
        <w:t xml:space="preserve">Policies and procedures </w:t>
      </w:r>
      <w:r w:rsidRPr="00732BFD">
        <w:t>should</w:t>
      </w:r>
      <w:r w:rsidRPr="00215503">
        <w:t xml:space="preserve"> address, but not be limited to, the following:</w:t>
      </w:r>
    </w:p>
    <w:p w14:paraId="2643E68B" w14:textId="5BE1C4FC" w:rsidR="004505C4" w:rsidRPr="00927AAE" w:rsidRDefault="004505C4" w:rsidP="001844D1">
      <w:pPr>
        <w:pStyle w:val="ListParagraph"/>
        <w:numPr>
          <w:ilvl w:val="1"/>
          <w:numId w:val="203"/>
        </w:numPr>
        <w:spacing w:line="276" w:lineRule="auto"/>
        <w:ind w:left="720"/>
        <w:contextualSpacing w:val="0"/>
        <w:rPr>
          <w:rFonts w:cs="Arial"/>
          <w:u w:val="single"/>
        </w:rPr>
      </w:pPr>
      <w:r w:rsidRPr="0098179C">
        <w:rPr>
          <w:rFonts w:cs="Arial"/>
        </w:rPr>
        <w:t>State entities</w:t>
      </w:r>
      <w:r w:rsidRPr="00927AAE">
        <w:rPr>
          <w:rFonts w:cs="Arial"/>
        </w:rPr>
        <w:t xml:space="preserve"> are responsible </w:t>
      </w:r>
      <w:r w:rsidR="009F673B">
        <w:rPr>
          <w:rFonts w:cs="Arial"/>
        </w:rPr>
        <w:t>for</w:t>
      </w:r>
      <w:r w:rsidR="009F673B" w:rsidRPr="009071F9">
        <w:rPr>
          <w:rFonts w:cs="Arial"/>
        </w:rPr>
        <w:t xml:space="preserve"> </w:t>
      </w:r>
      <w:r w:rsidR="00B363EC" w:rsidRPr="009071F9">
        <w:rPr>
          <w:rFonts w:cs="Arial"/>
        </w:rPr>
        <w:t>do</w:t>
      </w:r>
      <w:r w:rsidR="009F673B">
        <w:rPr>
          <w:rFonts w:cs="Arial"/>
        </w:rPr>
        <w:t>ing</w:t>
      </w:r>
      <w:r w:rsidR="00B363EC" w:rsidRPr="009071F9">
        <w:rPr>
          <w:rFonts w:cs="Arial"/>
        </w:rPr>
        <w:t xml:space="preserve"> </w:t>
      </w:r>
      <w:r w:rsidR="00B363EC" w:rsidRPr="00180906">
        <w:rPr>
          <w:rFonts w:cs="Arial"/>
          <w:u w:val="single"/>
        </w:rPr>
        <w:t>all</w:t>
      </w:r>
      <w:r w:rsidR="00B363EC" w:rsidRPr="009071F9">
        <w:rPr>
          <w:rFonts w:cs="Arial"/>
        </w:rPr>
        <w:t xml:space="preserve"> </w:t>
      </w:r>
      <w:r w:rsidR="009F673B">
        <w:rPr>
          <w:rFonts w:cs="Arial"/>
        </w:rPr>
        <w:t xml:space="preserve">of </w:t>
      </w:r>
      <w:r w:rsidR="00B363EC" w:rsidRPr="009071F9">
        <w:rPr>
          <w:rFonts w:cs="Arial"/>
        </w:rPr>
        <w:t>the following</w:t>
      </w:r>
      <w:r w:rsidRPr="009071F9">
        <w:rPr>
          <w:rFonts w:cs="Arial"/>
        </w:rPr>
        <w:t>:</w:t>
      </w:r>
    </w:p>
    <w:p w14:paraId="15F028EE" w14:textId="77777777" w:rsidR="004505C4" w:rsidRPr="0098179C" w:rsidRDefault="004505C4" w:rsidP="001844D1">
      <w:pPr>
        <w:pStyle w:val="ListParagraph"/>
        <w:numPr>
          <w:ilvl w:val="0"/>
          <w:numId w:val="229"/>
        </w:numPr>
        <w:spacing w:before="60" w:line="276" w:lineRule="auto"/>
        <w:ind w:left="1152" w:hanging="432"/>
        <w:contextualSpacing w:val="0"/>
        <w:rPr>
          <w:rFonts w:cs="Arial"/>
        </w:rPr>
      </w:pPr>
      <w:r w:rsidRPr="0098179C">
        <w:rPr>
          <w:rFonts w:cs="Arial"/>
        </w:rPr>
        <w:t xml:space="preserve">Know and </w:t>
      </w:r>
      <w:r w:rsidR="00180906">
        <w:rPr>
          <w:rFonts w:cs="Arial"/>
        </w:rPr>
        <w:t>comply with</w:t>
      </w:r>
      <w:r w:rsidRPr="0098179C">
        <w:rPr>
          <w:rFonts w:cs="Arial"/>
        </w:rPr>
        <w:t xml:space="preserve"> any state or federal restrictions on disclosures of HIV/AIDS information. </w:t>
      </w:r>
    </w:p>
    <w:p w14:paraId="202443A4" w14:textId="7CE1419B" w:rsidR="00081AF5" w:rsidRPr="00215503" w:rsidRDefault="004505C4" w:rsidP="001844D1">
      <w:pPr>
        <w:pStyle w:val="ListParagraph"/>
        <w:numPr>
          <w:ilvl w:val="0"/>
          <w:numId w:val="229"/>
        </w:numPr>
        <w:spacing w:before="0" w:after="200" w:line="276" w:lineRule="auto"/>
        <w:ind w:left="1152" w:hanging="432"/>
        <w:contextualSpacing w:val="0"/>
        <w:rPr>
          <w:rFonts w:cs="Arial"/>
          <w:u w:val="single"/>
        </w:rPr>
      </w:pPr>
      <w:r w:rsidRPr="00215503">
        <w:rPr>
          <w:rFonts w:cs="Arial"/>
        </w:rPr>
        <w:t>State entities that are permitted by law to use and disclose HIV/AIDS information for public health or criminal investigative purposes are responsible to know and follow any specific departmental policies authorizing the use and disclosure.</w:t>
      </w:r>
    </w:p>
    <w:p w14:paraId="4BD73232" w14:textId="77777777" w:rsidR="00215503" w:rsidRDefault="00215503">
      <w:pPr>
        <w:spacing w:before="0" w:after="200"/>
        <w:rPr>
          <w:rFonts w:eastAsia="Times New Roman" w:cs="Arial"/>
          <w:szCs w:val="24"/>
          <w:u w:val="single"/>
        </w:rPr>
      </w:pPr>
      <w:r>
        <w:rPr>
          <w:rFonts w:cs="Arial"/>
          <w:u w:val="single"/>
        </w:rPr>
        <w:br w:type="page"/>
      </w:r>
    </w:p>
    <w:p w14:paraId="42C24657" w14:textId="65A6D21B" w:rsidR="004505C4" w:rsidRPr="00927AAE" w:rsidRDefault="004505C4" w:rsidP="001844D1">
      <w:pPr>
        <w:pStyle w:val="ListParagraph"/>
        <w:numPr>
          <w:ilvl w:val="1"/>
          <w:numId w:val="203"/>
        </w:numPr>
        <w:spacing w:line="276" w:lineRule="auto"/>
        <w:ind w:left="720"/>
        <w:contextualSpacing w:val="0"/>
        <w:rPr>
          <w:rFonts w:cs="Arial"/>
          <w:u w:val="single"/>
        </w:rPr>
      </w:pPr>
      <w:r w:rsidRPr="00927AAE">
        <w:rPr>
          <w:rFonts w:cs="Arial"/>
          <w:u w:val="single"/>
        </w:rPr>
        <w:t xml:space="preserve">With a </w:t>
      </w:r>
      <w:hyperlink w:anchor="PatientDef" w:history="1">
        <w:r w:rsidRPr="00595683">
          <w:rPr>
            <w:rStyle w:val="Hyperlink"/>
            <w:rFonts w:cs="Arial"/>
          </w:rPr>
          <w:t>patient</w:t>
        </w:r>
      </w:hyperlink>
      <w:r w:rsidRPr="00595683">
        <w:rPr>
          <w:u w:val="single"/>
        </w:rPr>
        <w:t xml:space="preserve"> </w:t>
      </w:r>
      <w:hyperlink w:anchor="AuthorizationDef" w:history="1">
        <w:r w:rsidRPr="00595683">
          <w:rPr>
            <w:rStyle w:val="Hyperlink"/>
            <w:rFonts w:cs="Arial"/>
          </w:rPr>
          <w:t>authorization</w:t>
        </w:r>
      </w:hyperlink>
      <w:r w:rsidRPr="00927AAE">
        <w:rPr>
          <w:rFonts w:cs="Arial"/>
        </w:rPr>
        <w:t xml:space="preserve">.  </w:t>
      </w:r>
      <w:r w:rsidRPr="0098179C">
        <w:rPr>
          <w:rFonts w:cs="Arial"/>
        </w:rPr>
        <w:t xml:space="preserve">State entities may use and disclose HIV/AIDS information as </w:t>
      </w:r>
      <w:r w:rsidRPr="00FA448C">
        <w:rPr>
          <w:rFonts w:cs="Arial"/>
        </w:rPr>
        <w:t>described</w:t>
      </w:r>
      <w:r w:rsidRPr="0098179C">
        <w:rPr>
          <w:rFonts w:cs="Arial"/>
        </w:rPr>
        <w:t xml:space="preserve"> in the written patient authorization</w:t>
      </w:r>
      <w:r w:rsidRPr="00927AAE">
        <w:rPr>
          <w:rFonts w:cs="Arial"/>
        </w:rPr>
        <w:t>.</w:t>
      </w:r>
      <w:r w:rsidRPr="00927AAE">
        <w:rPr>
          <w:rFonts w:cs="Arial"/>
          <w:u w:val="single"/>
        </w:rPr>
        <w:t xml:space="preserve"> </w:t>
      </w:r>
      <w:r w:rsidR="006E0604">
        <w:rPr>
          <w:rFonts w:cs="Arial"/>
          <w:u w:val="single"/>
        </w:rPr>
        <w:t xml:space="preserve"> </w:t>
      </w:r>
    </w:p>
    <w:p w14:paraId="321147DB" w14:textId="77777777" w:rsidR="0098179C" w:rsidRDefault="004505C4" w:rsidP="00A81DF0">
      <w:pPr>
        <w:spacing w:after="0"/>
        <w:ind w:left="720"/>
        <w:rPr>
          <w:rFonts w:cs="Arial"/>
        </w:rPr>
      </w:pPr>
      <w:r w:rsidRPr="00927AAE">
        <w:rPr>
          <w:rFonts w:cs="Arial"/>
        </w:rPr>
        <w:t xml:space="preserve">Written </w:t>
      </w:r>
      <w:r w:rsidRPr="0098179C">
        <w:rPr>
          <w:rFonts w:cs="Arial"/>
        </w:rPr>
        <w:t xml:space="preserve">authorization is required for each separate disclosure of HIV/AIDS test results, </w:t>
      </w:r>
      <w:r w:rsidR="00873CB0">
        <w:rPr>
          <w:rFonts w:cs="Arial"/>
        </w:rPr>
        <w:t>except for those disclosures that do not require an authorization</w:t>
      </w:r>
      <w:r w:rsidR="00902D7D">
        <w:rPr>
          <w:rFonts w:cs="Arial"/>
        </w:rPr>
        <w:t>, as</w:t>
      </w:r>
      <w:r w:rsidRPr="00927AAE">
        <w:rPr>
          <w:rFonts w:cs="Arial"/>
        </w:rPr>
        <w:t xml:space="preserve"> described in </w:t>
      </w:r>
      <w:r w:rsidR="0098179C" w:rsidRPr="0098179C">
        <w:rPr>
          <w:rFonts w:cs="Arial"/>
          <w:i/>
        </w:rPr>
        <w:t>S</w:t>
      </w:r>
      <w:r w:rsidRPr="0098179C">
        <w:rPr>
          <w:rFonts w:cs="Arial"/>
          <w:i/>
        </w:rPr>
        <w:t xml:space="preserve">ection </w:t>
      </w:r>
      <w:r w:rsidRPr="00927AAE">
        <w:rPr>
          <w:rFonts w:cs="Arial"/>
          <w:i/>
        </w:rPr>
        <w:t>III.C - below</w:t>
      </w:r>
      <w:r w:rsidRPr="00927AAE">
        <w:rPr>
          <w:rFonts w:cs="Arial"/>
        </w:rPr>
        <w:t xml:space="preserve">. </w:t>
      </w:r>
    </w:p>
    <w:p w14:paraId="5BFE64A3" w14:textId="2ACC5591" w:rsidR="004505C4" w:rsidRPr="00927AAE" w:rsidRDefault="004505C4" w:rsidP="00A81DF0">
      <w:pPr>
        <w:pStyle w:val="CitationGhost"/>
        <w:spacing w:after="0"/>
        <w:rPr>
          <w:u w:val="single"/>
        </w:rPr>
      </w:pPr>
      <w:r w:rsidRPr="0098179C">
        <w:t xml:space="preserve">[CA Health </w:t>
      </w:r>
      <w:r w:rsidR="00C15D50" w:rsidRPr="0098179C">
        <w:t>and</w:t>
      </w:r>
      <w:r w:rsidRPr="0098179C">
        <w:t xml:space="preserve"> Safety Code §</w:t>
      </w:r>
      <w:r w:rsidR="00081AF5">
        <w:t xml:space="preserve"> </w:t>
      </w:r>
      <w:r w:rsidRPr="0098179C">
        <w:t>120980(g)]</w:t>
      </w:r>
    </w:p>
    <w:p w14:paraId="4967B760" w14:textId="77777777" w:rsidR="004505C4" w:rsidRPr="00927AAE" w:rsidRDefault="004505C4" w:rsidP="001844D1">
      <w:pPr>
        <w:pStyle w:val="ListParagraph"/>
        <w:numPr>
          <w:ilvl w:val="1"/>
          <w:numId w:val="203"/>
        </w:numPr>
        <w:spacing w:line="276" w:lineRule="auto"/>
        <w:ind w:left="720"/>
        <w:contextualSpacing w:val="0"/>
        <w:rPr>
          <w:rFonts w:cs="Arial"/>
        </w:rPr>
      </w:pPr>
      <w:r w:rsidRPr="00094F4C">
        <w:rPr>
          <w:rFonts w:cs="Arial"/>
          <w:u w:val="single"/>
        </w:rPr>
        <w:t>Without a patient authorization</w:t>
      </w:r>
      <w:r w:rsidRPr="0098179C">
        <w:rPr>
          <w:rFonts w:cs="Arial"/>
        </w:rPr>
        <w:t>.  State entities are permitted to disclose HIV/AIDS</w:t>
      </w:r>
      <w:r w:rsidRPr="00927AAE">
        <w:rPr>
          <w:rFonts w:cs="Arial"/>
        </w:rPr>
        <w:t xml:space="preserve"> test results </w:t>
      </w:r>
      <w:r w:rsidR="00281BFE" w:rsidRPr="009071F9">
        <w:rPr>
          <w:rFonts w:cs="Arial"/>
        </w:rPr>
        <w:t>to any of the following:</w:t>
      </w:r>
      <w:r w:rsidR="00281BFE">
        <w:rPr>
          <w:rFonts w:cs="Arial"/>
        </w:rPr>
        <w:t xml:space="preserve"> </w:t>
      </w:r>
    </w:p>
    <w:p w14:paraId="2AF2C8E0" w14:textId="56DC20BC" w:rsidR="004505C4" w:rsidRPr="00927AAE" w:rsidRDefault="004505C4" w:rsidP="001844D1">
      <w:pPr>
        <w:pStyle w:val="ListParagraph"/>
        <w:numPr>
          <w:ilvl w:val="0"/>
          <w:numId w:val="230"/>
        </w:numPr>
        <w:spacing w:before="60" w:line="276" w:lineRule="auto"/>
        <w:ind w:left="1152" w:hanging="432"/>
        <w:contextualSpacing w:val="0"/>
        <w:rPr>
          <w:rFonts w:cs="Arial"/>
        </w:rPr>
      </w:pPr>
      <w:r w:rsidRPr="00927AAE">
        <w:rPr>
          <w:rFonts w:cs="Arial"/>
        </w:rPr>
        <w:t xml:space="preserve">To the </w:t>
      </w:r>
      <w:r w:rsidRPr="00AB6909">
        <w:rPr>
          <w:rFonts w:cs="Arial"/>
        </w:rPr>
        <w:t>patient</w:t>
      </w:r>
      <w:r w:rsidRPr="00927AAE">
        <w:rPr>
          <w:rFonts w:cs="Arial"/>
        </w:rPr>
        <w:t xml:space="preserve"> or the </w:t>
      </w:r>
      <w:hyperlink w:anchor="PatientsRepresentativeDef" w:history="1">
        <w:r w:rsidRPr="00595683">
          <w:rPr>
            <w:rStyle w:val="Hyperlink"/>
            <w:rFonts w:cs="Arial"/>
          </w:rPr>
          <w:t>patient’s representative</w:t>
        </w:r>
      </w:hyperlink>
      <w:r w:rsidRPr="00927AAE">
        <w:rPr>
          <w:rFonts w:cs="Arial"/>
        </w:rPr>
        <w:t>.</w:t>
      </w:r>
    </w:p>
    <w:p w14:paraId="3F10FB89" w14:textId="54291AAC" w:rsidR="004505C4" w:rsidRPr="00927AAE" w:rsidRDefault="004505C4" w:rsidP="001844D1">
      <w:pPr>
        <w:pStyle w:val="ListParagraph"/>
        <w:numPr>
          <w:ilvl w:val="0"/>
          <w:numId w:val="230"/>
        </w:numPr>
        <w:spacing w:before="60" w:line="276" w:lineRule="auto"/>
        <w:ind w:left="1152" w:hanging="432"/>
        <w:contextualSpacing w:val="0"/>
        <w:rPr>
          <w:rFonts w:cs="Arial"/>
        </w:rPr>
      </w:pPr>
      <w:r w:rsidRPr="00927AAE">
        <w:rPr>
          <w:rFonts w:cs="Arial"/>
        </w:rPr>
        <w:t xml:space="preserve">To the </w:t>
      </w:r>
      <w:r w:rsidRPr="00AB6909">
        <w:rPr>
          <w:rFonts w:cs="Arial"/>
        </w:rPr>
        <w:t>patient’s</w:t>
      </w:r>
      <w:r w:rsidRPr="00927AAE">
        <w:rPr>
          <w:rFonts w:cs="Arial"/>
        </w:rPr>
        <w:t xml:space="preserve"> </w:t>
      </w:r>
      <w:hyperlink w:anchor="HealthCareProviderDef" w:history="1">
        <w:r w:rsidRPr="00595683">
          <w:rPr>
            <w:rStyle w:val="Hyperlink"/>
            <w:rFonts w:cs="Arial"/>
          </w:rPr>
          <w:t>health care provider</w:t>
        </w:r>
      </w:hyperlink>
      <w:r w:rsidRPr="00927AAE">
        <w:rPr>
          <w:rFonts w:cs="Arial"/>
        </w:rPr>
        <w:t xml:space="preserve"> who provides direct </w:t>
      </w:r>
      <w:r w:rsidRPr="00AB6909">
        <w:rPr>
          <w:rFonts w:cs="Arial"/>
        </w:rPr>
        <w:t>patient</w:t>
      </w:r>
      <w:r w:rsidRPr="00927AAE">
        <w:rPr>
          <w:rFonts w:cs="Arial"/>
        </w:rPr>
        <w:t xml:space="preserve"> care and </w:t>
      </w:r>
      <w:hyperlink w:anchor="TreatmentDef" w:history="1">
        <w:r w:rsidRPr="00595683">
          <w:rPr>
            <w:rStyle w:val="Hyperlink"/>
            <w:rFonts w:cs="Arial"/>
          </w:rPr>
          <w:t>treatment</w:t>
        </w:r>
      </w:hyperlink>
      <w:r w:rsidRPr="00927AAE">
        <w:rPr>
          <w:rFonts w:cs="Arial"/>
        </w:rPr>
        <w:t>.</w:t>
      </w:r>
    </w:p>
    <w:p w14:paraId="098E9F86" w14:textId="6014E735" w:rsidR="004505C4" w:rsidRPr="00AB6909" w:rsidRDefault="00206B01" w:rsidP="001844D1">
      <w:pPr>
        <w:pStyle w:val="ListParagraph"/>
        <w:numPr>
          <w:ilvl w:val="0"/>
          <w:numId w:val="230"/>
        </w:numPr>
        <w:spacing w:before="60" w:line="276" w:lineRule="auto"/>
        <w:ind w:left="1152" w:hanging="432"/>
        <w:contextualSpacing w:val="0"/>
        <w:rPr>
          <w:rFonts w:cs="Arial"/>
        </w:rPr>
      </w:pPr>
      <w:hyperlink w:anchor="HealthCarePlanDef" w:history="1">
        <w:r w:rsidR="004505C4" w:rsidRPr="00595683">
          <w:rPr>
            <w:rStyle w:val="Hyperlink"/>
            <w:rFonts w:cs="Arial"/>
          </w:rPr>
          <w:t>Health care plans</w:t>
        </w:r>
      </w:hyperlink>
      <w:r w:rsidR="004505C4" w:rsidRPr="00AB6909">
        <w:rPr>
          <w:rFonts w:cs="Arial"/>
        </w:rPr>
        <w:t xml:space="preserve"> and insurance entities are not included in the SHIPM health care provider definition.  So, disclosures to health care plans and insurance entities for this purpose are not permitted without a patient authorization.</w:t>
      </w:r>
    </w:p>
    <w:p w14:paraId="3F8A889C" w14:textId="77777777" w:rsidR="004505C4" w:rsidRPr="00927AAE" w:rsidRDefault="004505C4" w:rsidP="001844D1">
      <w:pPr>
        <w:pStyle w:val="ListParagraph"/>
        <w:numPr>
          <w:ilvl w:val="0"/>
          <w:numId w:val="230"/>
        </w:numPr>
        <w:spacing w:before="60" w:line="276" w:lineRule="auto"/>
        <w:ind w:left="1152" w:hanging="432"/>
        <w:contextualSpacing w:val="0"/>
        <w:rPr>
          <w:rFonts w:cs="Arial"/>
        </w:rPr>
      </w:pPr>
      <w:r w:rsidRPr="00927AAE">
        <w:rPr>
          <w:rFonts w:cs="Arial"/>
        </w:rPr>
        <w:t xml:space="preserve">To a </w:t>
      </w:r>
      <w:r w:rsidRPr="00AB6909">
        <w:rPr>
          <w:rFonts w:cs="Arial"/>
        </w:rPr>
        <w:t>health care provider</w:t>
      </w:r>
      <w:r w:rsidRPr="00927AAE">
        <w:rPr>
          <w:rFonts w:cs="Arial"/>
        </w:rPr>
        <w:t xml:space="preserve"> who procures, processes, distributes, or uses a donated human body part.</w:t>
      </w:r>
    </w:p>
    <w:p w14:paraId="40A7939A" w14:textId="77777777" w:rsidR="004505C4" w:rsidRPr="00927AAE" w:rsidRDefault="004505C4" w:rsidP="001844D1">
      <w:pPr>
        <w:pStyle w:val="ListParagraph"/>
        <w:numPr>
          <w:ilvl w:val="0"/>
          <w:numId w:val="230"/>
        </w:numPr>
        <w:spacing w:before="60" w:after="60" w:line="276" w:lineRule="auto"/>
        <w:ind w:left="1152" w:hanging="432"/>
        <w:contextualSpacing w:val="0"/>
        <w:rPr>
          <w:rFonts w:cs="Arial"/>
        </w:rPr>
      </w:pPr>
      <w:r w:rsidRPr="00927AAE">
        <w:rPr>
          <w:rFonts w:cs="Arial"/>
        </w:rPr>
        <w:t xml:space="preserve">To a designated officer of an emergency response organization regarding possible exposure to </w:t>
      </w:r>
      <w:r w:rsidRPr="00AB6909">
        <w:rPr>
          <w:rFonts w:cs="Arial"/>
        </w:rPr>
        <w:t>HIV</w:t>
      </w:r>
      <w:r w:rsidRPr="00927AAE">
        <w:rPr>
          <w:rFonts w:cs="Arial"/>
        </w:rPr>
        <w:t xml:space="preserve"> or </w:t>
      </w:r>
      <w:r w:rsidRPr="00AB6909">
        <w:rPr>
          <w:rFonts w:cs="Arial"/>
        </w:rPr>
        <w:t>AIDS</w:t>
      </w:r>
      <w:r w:rsidRPr="00927AAE">
        <w:rPr>
          <w:rFonts w:cs="Arial"/>
        </w:rPr>
        <w:t xml:space="preserve">. </w:t>
      </w:r>
    </w:p>
    <w:p w14:paraId="77D646FF" w14:textId="001357C5" w:rsidR="004505C4" w:rsidRPr="006235E2" w:rsidRDefault="004505C4" w:rsidP="00A81DF0">
      <w:pPr>
        <w:spacing w:before="0" w:after="0"/>
        <w:ind w:left="1152"/>
        <w:rPr>
          <w:i/>
          <w:color w:val="A6A6A6" w:themeColor="background1" w:themeShade="A6"/>
        </w:rPr>
      </w:pPr>
      <w:r w:rsidRPr="00927AAE">
        <w:rPr>
          <w:rFonts w:cs="Arial"/>
        </w:rPr>
        <w:t xml:space="preserve">However, the disclosure is only permitted to the extent necessary to comply with the provisions of the federal Ryan White Comprehensive AIDS Resources Emergency Act of 1990. </w:t>
      </w:r>
      <w:r w:rsidR="006235E2">
        <w:rPr>
          <w:rFonts w:cs="Arial"/>
        </w:rPr>
        <w:t xml:space="preserve"> </w:t>
      </w:r>
      <w:r w:rsidRPr="006235E2">
        <w:rPr>
          <w:i/>
          <w:color w:val="A6A6A6" w:themeColor="background1" w:themeShade="A6"/>
        </w:rPr>
        <w:t xml:space="preserve">[Public Law 101-381; 42 </w:t>
      </w:r>
      <w:r w:rsidR="00620617" w:rsidRPr="006235E2">
        <w:rPr>
          <w:i/>
          <w:color w:val="A6A6A6" w:themeColor="background1" w:themeShade="A6"/>
        </w:rPr>
        <w:t>U.S.C</w:t>
      </w:r>
      <w:r w:rsidR="00246F7C" w:rsidRPr="006235E2">
        <w:rPr>
          <w:i/>
          <w:color w:val="A6A6A6" w:themeColor="background1" w:themeShade="A6"/>
        </w:rPr>
        <w:t>.</w:t>
      </w:r>
      <w:r w:rsidRPr="006235E2">
        <w:rPr>
          <w:i/>
          <w:color w:val="A6A6A6" w:themeColor="background1" w:themeShade="A6"/>
        </w:rPr>
        <w:t xml:space="preserve"> §</w:t>
      </w:r>
      <w:r w:rsidR="00081AF5">
        <w:rPr>
          <w:i/>
          <w:color w:val="A6A6A6" w:themeColor="background1" w:themeShade="A6"/>
        </w:rPr>
        <w:t xml:space="preserve"> </w:t>
      </w:r>
      <w:r w:rsidRPr="006235E2">
        <w:rPr>
          <w:i/>
          <w:color w:val="A6A6A6" w:themeColor="background1" w:themeShade="A6"/>
        </w:rPr>
        <w:t>201]</w:t>
      </w:r>
    </w:p>
    <w:p w14:paraId="726E8C7C" w14:textId="78C86A6D" w:rsidR="004505C4" w:rsidRPr="00927AAE" w:rsidRDefault="004505C4" w:rsidP="00A81DF0">
      <w:pPr>
        <w:pStyle w:val="CitationGhost"/>
        <w:spacing w:after="0"/>
      </w:pPr>
      <w:r w:rsidRPr="0098179C">
        <w:t>[45 C.F.R. §</w:t>
      </w:r>
      <w:r w:rsidR="00081AF5">
        <w:t xml:space="preserve"> </w:t>
      </w:r>
      <w:r w:rsidRPr="0098179C">
        <w:t xml:space="preserve">164.502(a)(1)(i); CA Health </w:t>
      </w:r>
      <w:r w:rsidR="00C15D50" w:rsidRPr="0098179C">
        <w:t>and</w:t>
      </w:r>
      <w:r w:rsidRPr="0098179C">
        <w:t xml:space="preserve"> Safety Code §</w:t>
      </w:r>
      <w:r w:rsidR="00081AF5">
        <w:t xml:space="preserve"> </w:t>
      </w:r>
      <w:r w:rsidRPr="0098179C">
        <w:t>120985, and §</w:t>
      </w:r>
      <w:r w:rsidR="00081AF5">
        <w:t xml:space="preserve"> </w:t>
      </w:r>
      <w:r w:rsidRPr="0098179C">
        <w:t>121010; CA Civil Code §</w:t>
      </w:r>
      <w:r w:rsidR="00081AF5">
        <w:t xml:space="preserve"> </w:t>
      </w:r>
      <w:r w:rsidRPr="0098179C">
        <w:t xml:space="preserve">56.05(m)]  </w:t>
      </w:r>
    </w:p>
    <w:p w14:paraId="161067F6" w14:textId="77777777" w:rsidR="0098179C" w:rsidRDefault="00206B01" w:rsidP="001844D1">
      <w:pPr>
        <w:pStyle w:val="ListParagraph"/>
        <w:numPr>
          <w:ilvl w:val="1"/>
          <w:numId w:val="203"/>
        </w:numPr>
        <w:spacing w:line="276" w:lineRule="auto"/>
        <w:ind w:left="720"/>
        <w:contextualSpacing w:val="0"/>
        <w:rPr>
          <w:rFonts w:cs="Arial"/>
        </w:rPr>
      </w:pPr>
      <w:hyperlink w:anchor="MinimumNecessaryDef" w:history="1">
        <w:r w:rsidR="004505C4" w:rsidRPr="009267E9">
          <w:rPr>
            <w:rStyle w:val="Hyperlink"/>
            <w:rFonts w:cs="Arial"/>
          </w:rPr>
          <w:t>Minimum necessary</w:t>
        </w:r>
      </w:hyperlink>
      <w:r w:rsidR="004505C4" w:rsidRPr="00927AAE">
        <w:rPr>
          <w:rFonts w:cs="Arial"/>
        </w:rPr>
        <w:t xml:space="preserve">.   Disclosures must include only the information necessary for the purpose of that disclosure and the receiver must agree the information will be kept confidential and not further disclosed without a written </w:t>
      </w:r>
      <w:r w:rsidR="004505C4" w:rsidRPr="0098179C">
        <w:rPr>
          <w:rFonts w:cs="Arial"/>
        </w:rPr>
        <w:t>authorization</w:t>
      </w:r>
      <w:r w:rsidR="004505C4" w:rsidRPr="00927AAE">
        <w:rPr>
          <w:rFonts w:cs="Arial"/>
        </w:rPr>
        <w:t xml:space="preserve">. </w:t>
      </w:r>
    </w:p>
    <w:p w14:paraId="0E710609" w14:textId="21C9283C" w:rsidR="004505C4" w:rsidRPr="0098179C" w:rsidRDefault="004505C4" w:rsidP="00A81DF0">
      <w:pPr>
        <w:pStyle w:val="CitationGhost"/>
        <w:spacing w:after="0"/>
      </w:pPr>
      <w:r w:rsidRPr="0098179C">
        <w:t>[45 C.F.R. §</w:t>
      </w:r>
      <w:r w:rsidR="00081AF5">
        <w:t xml:space="preserve"> </w:t>
      </w:r>
      <w:r w:rsidRPr="0098179C">
        <w:t xml:space="preserve">164.502(b), </w:t>
      </w:r>
      <w:r w:rsidR="0044549E">
        <w:t xml:space="preserve">and </w:t>
      </w:r>
      <w:r w:rsidRPr="0098179C">
        <w:t>§</w:t>
      </w:r>
      <w:r w:rsidR="00081AF5">
        <w:t xml:space="preserve"> </w:t>
      </w:r>
      <w:r w:rsidRPr="0098179C">
        <w:t xml:space="preserve">164.514(d); CA Health </w:t>
      </w:r>
      <w:r w:rsidR="00C15D50" w:rsidRPr="0098179C">
        <w:t>and</w:t>
      </w:r>
      <w:r w:rsidRPr="0098179C">
        <w:t xml:space="preserve"> Safety Code §</w:t>
      </w:r>
      <w:r w:rsidR="00081AF5">
        <w:t xml:space="preserve"> </w:t>
      </w:r>
      <w:r w:rsidRPr="0098179C">
        <w:t xml:space="preserve">121025(c)]  </w:t>
      </w:r>
    </w:p>
    <w:p w14:paraId="21014D8E" w14:textId="77777777" w:rsidR="008F0832" w:rsidRDefault="004505C4" w:rsidP="001844D1">
      <w:pPr>
        <w:pStyle w:val="ListParagraph"/>
        <w:numPr>
          <w:ilvl w:val="1"/>
          <w:numId w:val="203"/>
        </w:numPr>
        <w:spacing w:line="276" w:lineRule="auto"/>
        <w:ind w:left="720"/>
        <w:contextualSpacing w:val="0"/>
        <w:rPr>
          <w:rFonts w:cs="Arial"/>
        </w:rPr>
      </w:pPr>
      <w:r w:rsidRPr="00927AAE">
        <w:rPr>
          <w:rFonts w:cs="Arial"/>
          <w:u w:val="single"/>
        </w:rPr>
        <w:t>Notice of Privacy Practices</w:t>
      </w:r>
      <w:r w:rsidRPr="00927AAE">
        <w:rPr>
          <w:rFonts w:cs="Arial"/>
        </w:rPr>
        <w:t xml:space="preserve">.  </w:t>
      </w:r>
      <w:r w:rsidRPr="0098179C">
        <w:rPr>
          <w:rFonts w:cs="Arial"/>
        </w:rPr>
        <w:t xml:space="preserve">State </w:t>
      </w:r>
      <w:r w:rsidR="0098179C">
        <w:rPr>
          <w:rFonts w:cs="Arial"/>
        </w:rPr>
        <w:t>e</w:t>
      </w:r>
      <w:r w:rsidRPr="0098179C">
        <w:rPr>
          <w:rFonts w:cs="Arial"/>
        </w:rPr>
        <w:t>ntities that disclose HIV/AIDS test results</w:t>
      </w:r>
      <w:r w:rsidRPr="00927AAE">
        <w:rPr>
          <w:rFonts w:cs="Arial"/>
        </w:rPr>
        <w:t xml:space="preserve"> information must reference how this information will be used or disclosed, and provide an example in the Notice of Privacy Practices</w:t>
      </w:r>
      <w:r w:rsidR="000703D2">
        <w:rPr>
          <w:rFonts w:cs="Arial"/>
        </w:rPr>
        <w:t xml:space="preserve"> </w:t>
      </w:r>
      <w:r w:rsidR="000703D2">
        <w:rPr>
          <w:rFonts w:cs="Arial"/>
          <w:i/>
        </w:rPr>
        <w:t xml:space="preserve">(see SHIPM Chapter </w:t>
      </w:r>
      <w:r w:rsidR="00094F4C">
        <w:rPr>
          <w:rFonts w:cs="Arial"/>
          <w:i/>
        </w:rPr>
        <w:t>5</w:t>
      </w:r>
      <w:r w:rsidR="000F0BC8">
        <w:rPr>
          <w:rFonts w:cs="Arial"/>
          <w:i/>
        </w:rPr>
        <w:t>,</w:t>
      </w:r>
      <w:r w:rsidR="00234143">
        <w:rPr>
          <w:rFonts w:cs="Arial"/>
          <w:i/>
        </w:rPr>
        <w:t xml:space="preserve"> </w:t>
      </w:r>
      <w:r w:rsidR="000703D2">
        <w:rPr>
          <w:rFonts w:cs="Arial"/>
          <w:i/>
        </w:rPr>
        <w:t>Notice of Privacy Practices).</w:t>
      </w:r>
    </w:p>
    <w:p w14:paraId="4A090299" w14:textId="77777777" w:rsidR="003D2085" w:rsidRDefault="003D2085">
      <w:pPr>
        <w:spacing w:before="0" w:after="200"/>
        <w:rPr>
          <w:rFonts w:eastAsia="Times New Roman" w:cs="Arial"/>
          <w:b/>
          <w:szCs w:val="24"/>
          <w:u w:val="single"/>
        </w:rPr>
      </w:pPr>
      <w:r>
        <w:rPr>
          <w:rFonts w:cs="Arial"/>
          <w:b/>
          <w:u w:val="single"/>
        </w:rPr>
        <w:br w:type="page"/>
      </w:r>
    </w:p>
    <w:p w14:paraId="56B58265" w14:textId="77777777" w:rsidR="004505C4" w:rsidRPr="00927AAE" w:rsidRDefault="004505C4" w:rsidP="001844D1">
      <w:pPr>
        <w:pStyle w:val="ListParagraph"/>
        <w:numPr>
          <w:ilvl w:val="0"/>
          <w:numId w:val="203"/>
        </w:numPr>
        <w:spacing w:before="240" w:after="120" w:line="276" w:lineRule="auto"/>
        <w:contextualSpacing w:val="0"/>
        <w:rPr>
          <w:rFonts w:cs="Arial"/>
          <w:b/>
          <w:u w:val="single"/>
        </w:rPr>
      </w:pPr>
      <w:r w:rsidRPr="00927AAE">
        <w:rPr>
          <w:rFonts w:cs="Arial"/>
          <w:b/>
          <w:u w:val="single"/>
        </w:rPr>
        <w:t>References</w:t>
      </w:r>
    </w:p>
    <w:p w14:paraId="0C583C3A" w14:textId="77777777" w:rsidR="004505C4" w:rsidRPr="003A4515" w:rsidRDefault="004505C4" w:rsidP="003A4515">
      <w:pPr>
        <w:spacing w:before="40" w:after="40"/>
        <w:ind w:left="360"/>
      </w:pPr>
      <w:r w:rsidRPr="003A4515">
        <w:t>Public Law 101-381</w:t>
      </w:r>
    </w:p>
    <w:p w14:paraId="0DB384F8" w14:textId="77777777" w:rsidR="00122EC4" w:rsidRPr="003A4515" w:rsidRDefault="00122EC4" w:rsidP="00122EC4">
      <w:pPr>
        <w:spacing w:before="40" w:after="40"/>
        <w:ind w:left="360"/>
      </w:pPr>
      <w:r w:rsidRPr="003A4515">
        <w:t>42 U.S.C. §</w:t>
      </w:r>
      <w:r>
        <w:t xml:space="preserve"> </w:t>
      </w:r>
      <w:r w:rsidRPr="003A4515">
        <w:t>201</w:t>
      </w:r>
    </w:p>
    <w:p w14:paraId="300B4740" w14:textId="77777777" w:rsidR="004505C4" w:rsidRPr="003A4515" w:rsidRDefault="004505C4" w:rsidP="003A4515">
      <w:pPr>
        <w:spacing w:before="40" w:after="40"/>
        <w:ind w:left="360"/>
      </w:pPr>
      <w:r w:rsidRPr="003A4515">
        <w:t xml:space="preserve">45 C.F.R. </w:t>
      </w:r>
    </w:p>
    <w:p w14:paraId="3BB93559" w14:textId="0233F387" w:rsidR="004505C4" w:rsidRPr="00DE7A2A" w:rsidRDefault="004505C4" w:rsidP="001844D1">
      <w:pPr>
        <w:pStyle w:val="ListParagraph"/>
        <w:numPr>
          <w:ilvl w:val="0"/>
          <w:numId w:val="44"/>
        </w:numPr>
        <w:spacing w:before="0" w:line="276" w:lineRule="auto"/>
        <w:ind w:left="792"/>
        <w:contextualSpacing w:val="0"/>
        <w:rPr>
          <w:iCs/>
        </w:rPr>
      </w:pPr>
      <w:r w:rsidRPr="00DE7A2A">
        <w:rPr>
          <w:iCs/>
        </w:rPr>
        <w:t>§</w:t>
      </w:r>
      <w:r w:rsidR="00A805AD" w:rsidRPr="00DE7A2A">
        <w:rPr>
          <w:iCs/>
        </w:rPr>
        <w:t>§</w:t>
      </w:r>
      <w:r w:rsidR="00081AF5">
        <w:rPr>
          <w:iCs/>
        </w:rPr>
        <w:t xml:space="preserve"> </w:t>
      </w:r>
      <w:r w:rsidRPr="00DE7A2A">
        <w:rPr>
          <w:iCs/>
        </w:rPr>
        <w:t xml:space="preserve">164.502(a)(1)(i) </w:t>
      </w:r>
      <w:r w:rsidR="00DF1DF6" w:rsidRPr="00DE7A2A">
        <w:rPr>
          <w:iCs/>
        </w:rPr>
        <w:t>–</w:t>
      </w:r>
      <w:r w:rsidRPr="00DE7A2A">
        <w:rPr>
          <w:iCs/>
        </w:rPr>
        <w:t xml:space="preserve"> </w:t>
      </w:r>
      <w:r w:rsidR="00DF1DF6" w:rsidRPr="00DE7A2A">
        <w:rPr>
          <w:iCs/>
        </w:rPr>
        <w:t>(a)(1)</w:t>
      </w:r>
      <w:r w:rsidRPr="00DE7A2A">
        <w:rPr>
          <w:iCs/>
        </w:rPr>
        <w:t xml:space="preserve">(ii) </w:t>
      </w:r>
    </w:p>
    <w:p w14:paraId="4B405BAB" w14:textId="6C38EE9C" w:rsidR="004505C4" w:rsidRPr="00DE7A2A" w:rsidRDefault="004505C4" w:rsidP="001844D1">
      <w:pPr>
        <w:pStyle w:val="ListParagraph"/>
        <w:numPr>
          <w:ilvl w:val="0"/>
          <w:numId w:val="44"/>
        </w:numPr>
        <w:spacing w:before="0" w:line="276" w:lineRule="auto"/>
        <w:ind w:left="792"/>
        <w:contextualSpacing w:val="0"/>
        <w:rPr>
          <w:iCs/>
        </w:rPr>
      </w:pPr>
      <w:r w:rsidRPr="00DE7A2A">
        <w:rPr>
          <w:iCs/>
        </w:rPr>
        <w:t>§</w:t>
      </w:r>
      <w:r w:rsidR="00081AF5">
        <w:rPr>
          <w:iCs/>
        </w:rPr>
        <w:t xml:space="preserve"> </w:t>
      </w:r>
      <w:r w:rsidRPr="00DE7A2A">
        <w:rPr>
          <w:iCs/>
        </w:rPr>
        <w:t xml:space="preserve">164.502(b) </w:t>
      </w:r>
    </w:p>
    <w:p w14:paraId="7A2B8FE0" w14:textId="77777777" w:rsidR="00053C44" w:rsidRDefault="004505C4" w:rsidP="001844D1">
      <w:pPr>
        <w:pStyle w:val="ListParagraph"/>
        <w:numPr>
          <w:ilvl w:val="0"/>
          <w:numId w:val="44"/>
        </w:numPr>
        <w:spacing w:before="0" w:line="276" w:lineRule="auto"/>
        <w:ind w:left="792"/>
        <w:contextualSpacing w:val="0"/>
        <w:rPr>
          <w:iCs/>
        </w:rPr>
      </w:pPr>
      <w:r w:rsidRPr="00DE7A2A">
        <w:rPr>
          <w:iCs/>
        </w:rPr>
        <w:t>§</w:t>
      </w:r>
      <w:r w:rsidR="00081AF5">
        <w:rPr>
          <w:iCs/>
        </w:rPr>
        <w:t xml:space="preserve"> </w:t>
      </w:r>
      <w:r w:rsidRPr="00DE7A2A">
        <w:rPr>
          <w:iCs/>
        </w:rPr>
        <w:t>164.514(d)</w:t>
      </w:r>
    </w:p>
    <w:p w14:paraId="29DE2DCD" w14:textId="4FD203FE" w:rsidR="004505C4" w:rsidRDefault="00053C44" w:rsidP="001844D1">
      <w:pPr>
        <w:pStyle w:val="ListParagraph"/>
        <w:numPr>
          <w:ilvl w:val="0"/>
          <w:numId w:val="44"/>
        </w:numPr>
        <w:spacing w:before="0" w:line="276" w:lineRule="auto"/>
        <w:ind w:left="792"/>
        <w:contextualSpacing w:val="0"/>
        <w:rPr>
          <w:iCs/>
        </w:rPr>
      </w:pPr>
      <w:r>
        <w:rPr>
          <w:iCs/>
        </w:rPr>
        <w:t>§ 164.530(i)(1)</w:t>
      </w:r>
      <w:r w:rsidR="004505C4" w:rsidRPr="00DE7A2A">
        <w:rPr>
          <w:iCs/>
        </w:rPr>
        <w:t xml:space="preserve">  </w:t>
      </w:r>
    </w:p>
    <w:p w14:paraId="366D3C29" w14:textId="08A73403" w:rsidR="00354B8B" w:rsidRPr="00DE7A2A" w:rsidRDefault="00354B8B" w:rsidP="001844D1">
      <w:pPr>
        <w:pStyle w:val="ListParagraph"/>
        <w:numPr>
          <w:ilvl w:val="0"/>
          <w:numId w:val="44"/>
        </w:numPr>
        <w:spacing w:before="0" w:line="276" w:lineRule="auto"/>
        <w:ind w:left="792"/>
        <w:contextualSpacing w:val="0"/>
        <w:rPr>
          <w:iCs/>
        </w:rPr>
      </w:pPr>
      <w:r>
        <w:rPr>
          <w:iCs/>
        </w:rPr>
        <w:t>§ 164.530(j)</w:t>
      </w:r>
    </w:p>
    <w:p w14:paraId="6AADB475" w14:textId="00FAEF6D" w:rsidR="004505C4" w:rsidRPr="003A4515" w:rsidRDefault="004505C4" w:rsidP="00A81DF0">
      <w:pPr>
        <w:spacing w:before="40" w:after="40"/>
        <w:ind w:left="360"/>
      </w:pPr>
      <w:r w:rsidRPr="003A4515">
        <w:t>CA Civil Code §</w:t>
      </w:r>
      <w:r w:rsidR="00081AF5">
        <w:t xml:space="preserve"> </w:t>
      </w:r>
      <w:r w:rsidRPr="003A4515">
        <w:t>56.05(m)</w:t>
      </w:r>
    </w:p>
    <w:p w14:paraId="24F0DC60" w14:textId="77777777" w:rsidR="004505C4" w:rsidRPr="003A4515" w:rsidRDefault="004505C4" w:rsidP="00A81DF0">
      <w:pPr>
        <w:spacing w:before="40" w:after="40"/>
        <w:ind w:left="360"/>
      </w:pPr>
      <w:r w:rsidRPr="003A4515">
        <w:t>CA Health and Safety Code</w:t>
      </w:r>
    </w:p>
    <w:p w14:paraId="4743099E" w14:textId="442BBC37" w:rsidR="004505C4" w:rsidRPr="00DE7A2A" w:rsidRDefault="004505C4" w:rsidP="001844D1">
      <w:pPr>
        <w:pStyle w:val="ListParagraph"/>
        <w:numPr>
          <w:ilvl w:val="0"/>
          <w:numId w:val="44"/>
        </w:numPr>
        <w:spacing w:before="0" w:line="276" w:lineRule="auto"/>
        <w:ind w:left="792"/>
        <w:contextualSpacing w:val="0"/>
        <w:rPr>
          <w:iCs/>
        </w:rPr>
      </w:pPr>
      <w:r w:rsidRPr="00DE7A2A">
        <w:rPr>
          <w:iCs/>
        </w:rPr>
        <w:t>§</w:t>
      </w:r>
      <w:r w:rsidR="00081AF5">
        <w:rPr>
          <w:iCs/>
        </w:rPr>
        <w:t xml:space="preserve"> </w:t>
      </w:r>
      <w:r w:rsidRPr="00DE7A2A">
        <w:rPr>
          <w:iCs/>
        </w:rPr>
        <w:t xml:space="preserve">120980 </w:t>
      </w:r>
    </w:p>
    <w:p w14:paraId="71D4DBD2" w14:textId="19704FBF" w:rsidR="004505C4" w:rsidRPr="00DE7A2A" w:rsidRDefault="004505C4" w:rsidP="001844D1">
      <w:pPr>
        <w:pStyle w:val="ListParagraph"/>
        <w:numPr>
          <w:ilvl w:val="0"/>
          <w:numId w:val="44"/>
        </w:numPr>
        <w:spacing w:before="0" w:line="276" w:lineRule="auto"/>
        <w:ind w:left="792"/>
        <w:contextualSpacing w:val="0"/>
        <w:rPr>
          <w:iCs/>
        </w:rPr>
      </w:pPr>
      <w:r w:rsidRPr="00DE7A2A">
        <w:rPr>
          <w:iCs/>
        </w:rPr>
        <w:t>§</w:t>
      </w:r>
      <w:r w:rsidR="00081AF5">
        <w:rPr>
          <w:iCs/>
        </w:rPr>
        <w:t xml:space="preserve"> </w:t>
      </w:r>
      <w:r w:rsidRPr="00DE7A2A">
        <w:rPr>
          <w:iCs/>
        </w:rPr>
        <w:t xml:space="preserve">120985 </w:t>
      </w:r>
    </w:p>
    <w:p w14:paraId="0E01F6F0" w14:textId="75369B73" w:rsidR="004505C4" w:rsidRPr="00DE7A2A" w:rsidRDefault="004505C4" w:rsidP="001844D1">
      <w:pPr>
        <w:pStyle w:val="ListParagraph"/>
        <w:numPr>
          <w:ilvl w:val="0"/>
          <w:numId w:val="44"/>
        </w:numPr>
        <w:spacing w:before="0" w:line="276" w:lineRule="auto"/>
        <w:ind w:left="792"/>
        <w:contextualSpacing w:val="0"/>
        <w:rPr>
          <w:iCs/>
        </w:rPr>
      </w:pPr>
      <w:r w:rsidRPr="00DE7A2A">
        <w:rPr>
          <w:iCs/>
        </w:rPr>
        <w:t>§</w:t>
      </w:r>
      <w:r w:rsidR="00081AF5">
        <w:rPr>
          <w:iCs/>
        </w:rPr>
        <w:t xml:space="preserve"> </w:t>
      </w:r>
      <w:r w:rsidRPr="00DE7A2A">
        <w:rPr>
          <w:iCs/>
        </w:rPr>
        <w:t xml:space="preserve">121010 </w:t>
      </w:r>
    </w:p>
    <w:p w14:paraId="7C6AFB2C" w14:textId="3B3D5EE5" w:rsidR="00D1098D" w:rsidRDefault="004505C4" w:rsidP="001844D1">
      <w:pPr>
        <w:pStyle w:val="ListParagraph"/>
        <w:numPr>
          <w:ilvl w:val="0"/>
          <w:numId w:val="44"/>
        </w:numPr>
        <w:spacing w:before="0" w:line="276" w:lineRule="auto"/>
        <w:ind w:left="792"/>
        <w:contextualSpacing w:val="0"/>
        <w:rPr>
          <w:iCs/>
        </w:rPr>
      </w:pPr>
      <w:r w:rsidRPr="00DE7A2A">
        <w:rPr>
          <w:iCs/>
        </w:rPr>
        <w:t>§</w:t>
      </w:r>
      <w:r w:rsidR="00081AF5">
        <w:rPr>
          <w:iCs/>
        </w:rPr>
        <w:t xml:space="preserve"> 121025</w:t>
      </w:r>
    </w:p>
    <w:p w14:paraId="3C6E4711" w14:textId="184A7686" w:rsidR="00D45000" w:rsidRDefault="00D45000" w:rsidP="001844D1">
      <w:pPr>
        <w:pStyle w:val="ListParagraph"/>
        <w:numPr>
          <w:ilvl w:val="0"/>
          <w:numId w:val="44"/>
        </w:numPr>
        <w:spacing w:before="0" w:line="276" w:lineRule="auto"/>
        <w:ind w:left="792"/>
        <w:contextualSpacing w:val="0"/>
        <w:rPr>
          <w:iCs/>
        </w:rPr>
      </w:pPr>
      <w:r>
        <w:rPr>
          <w:iCs/>
        </w:rPr>
        <w:t>§ 121065</w:t>
      </w:r>
    </w:p>
    <w:p w14:paraId="7BB1AB79" w14:textId="11FFF2E8" w:rsidR="00B12C3B" w:rsidRPr="00DE7A2A" w:rsidRDefault="00B12C3B" w:rsidP="001844D1">
      <w:pPr>
        <w:pStyle w:val="ListParagraph"/>
        <w:numPr>
          <w:ilvl w:val="0"/>
          <w:numId w:val="44"/>
        </w:numPr>
        <w:spacing w:before="0" w:line="276" w:lineRule="auto"/>
        <w:ind w:left="792"/>
        <w:contextualSpacing w:val="0"/>
        <w:rPr>
          <w:iCs/>
        </w:rPr>
      </w:pPr>
      <w:r>
        <w:rPr>
          <w:iCs/>
        </w:rPr>
        <w:t>§ 130303</w:t>
      </w:r>
    </w:p>
    <w:p w14:paraId="4A97682E" w14:textId="77777777" w:rsidR="004505C4" w:rsidRPr="00927AAE" w:rsidRDefault="004505C4" w:rsidP="001844D1">
      <w:pPr>
        <w:pStyle w:val="ListParagraph"/>
        <w:numPr>
          <w:ilvl w:val="0"/>
          <w:numId w:val="203"/>
        </w:numPr>
        <w:spacing w:before="240" w:after="120" w:line="276" w:lineRule="auto"/>
        <w:contextualSpacing w:val="0"/>
        <w:rPr>
          <w:rFonts w:cs="Arial"/>
          <w:b/>
          <w:u w:val="single"/>
        </w:rPr>
      </w:pPr>
      <w:r w:rsidRPr="00927AAE">
        <w:rPr>
          <w:rFonts w:cs="Arial"/>
          <w:b/>
          <w:u w:val="single"/>
        </w:rPr>
        <w:t xml:space="preserve">Related Policies </w:t>
      </w:r>
    </w:p>
    <w:p w14:paraId="2D84922A" w14:textId="77777777" w:rsidR="004505C4" w:rsidRPr="003A4515" w:rsidRDefault="004505C4" w:rsidP="00A81DF0">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CA0A57" w:rsidRPr="003A4515">
        <w:rPr>
          <w:rFonts w:cs="Arial"/>
          <w:color w:val="000000" w:themeColor="text1"/>
          <w:szCs w:val="24"/>
        </w:rPr>
        <w:t xml:space="preserve">CalOHII </w:t>
      </w:r>
      <w:r w:rsidRPr="003A4515">
        <w:rPr>
          <w:rFonts w:cs="Arial"/>
          <w:color w:val="000000" w:themeColor="text1"/>
          <w:szCs w:val="24"/>
        </w:rPr>
        <w:t>Authority</w:t>
      </w:r>
    </w:p>
    <w:p w14:paraId="51E82CD9" w14:textId="77777777" w:rsidR="0098179C" w:rsidRPr="003A4515" w:rsidRDefault="004505C4" w:rsidP="00A81DF0">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A805AD" w:rsidRPr="003A4515">
        <w:rPr>
          <w:rFonts w:cs="Arial"/>
          <w:color w:val="000000" w:themeColor="text1"/>
          <w:szCs w:val="24"/>
        </w:rPr>
        <w:t>2</w:t>
      </w:r>
      <w:r w:rsidRPr="003A4515">
        <w:rPr>
          <w:rFonts w:cs="Arial"/>
          <w:color w:val="000000" w:themeColor="text1"/>
          <w:szCs w:val="24"/>
        </w:rPr>
        <w:t xml:space="preserve"> – Minimum N</w:t>
      </w:r>
      <w:r w:rsidR="0098179C" w:rsidRPr="003A4515">
        <w:rPr>
          <w:rFonts w:cs="Arial"/>
          <w:color w:val="000000" w:themeColor="text1"/>
          <w:szCs w:val="24"/>
        </w:rPr>
        <w:t>ecessary</w:t>
      </w:r>
    </w:p>
    <w:p w14:paraId="530D67A2" w14:textId="77777777" w:rsidR="004505C4" w:rsidRPr="003A4515" w:rsidRDefault="004505C4" w:rsidP="00A81DF0">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A805AD" w:rsidRPr="003A4515">
        <w:rPr>
          <w:rFonts w:cs="Arial"/>
          <w:color w:val="000000" w:themeColor="text1"/>
          <w:szCs w:val="24"/>
        </w:rPr>
        <w:t>2</w:t>
      </w:r>
      <w:r w:rsidRPr="003A4515">
        <w:rPr>
          <w:rFonts w:cs="Arial"/>
          <w:color w:val="000000" w:themeColor="text1"/>
          <w:szCs w:val="24"/>
        </w:rPr>
        <w:t xml:space="preserve"> – Treatment, Payment and Health Care Operations (TPO)</w:t>
      </w:r>
    </w:p>
    <w:p w14:paraId="444D93C8" w14:textId="77777777" w:rsidR="000703D2" w:rsidRPr="003A4515" w:rsidRDefault="000703D2" w:rsidP="00A81DF0">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A805AD" w:rsidRPr="003A4515">
        <w:rPr>
          <w:rFonts w:cs="Arial"/>
          <w:color w:val="000000" w:themeColor="text1"/>
          <w:szCs w:val="24"/>
        </w:rPr>
        <w:t>5</w:t>
      </w:r>
      <w:r w:rsidRPr="003A4515">
        <w:rPr>
          <w:rFonts w:cs="Arial"/>
          <w:color w:val="000000" w:themeColor="text1"/>
          <w:szCs w:val="24"/>
        </w:rPr>
        <w:t xml:space="preserve"> – Notice of Privacy Practices</w:t>
      </w:r>
    </w:p>
    <w:p w14:paraId="6F2B4901" w14:textId="77777777" w:rsidR="004505C4" w:rsidRPr="00927AAE" w:rsidRDefault="004505C4" w:rsidP="001844D1">
      <w:pPr>
        <w:pStyle w:val="ListParagraph"/>
        <w:numPr>
          <w:ilvl w:val="0"/>
          <w:numId w:val="203"/>
        </w:numPr>
        <w:spacing w:before="240" w:after="120" w:line="276" w:lineRule="auto"/>
        <w:contextualSpacing w:val="0"/>
        <w:rPr>
          <w:rFonts w:cs="Arial"/>
          <w:b/>
          <w:u w:val="single"/>
        </w:rPr>
      </w:pPr>
      <w:r w:rsidRPr="00927AAE">
        <w:rPr>
          <w:rFonts w:cs="Arial"/>
          <w:b/>
          <w:u w:val="single"/>
        </w:rPr>
        <w:t>Attachments</w:t>
      </w:r>
    </w:p>
    <w:p w14:paraId="6A9C9409" w14:textId="77777777" w:rsidR="004505C4" w:rsidRPr="003A4515" w:rsidRDefault="004505C4" w:rsidP="00A81DF0">
      <w:pPr>
        <w:ind w:left="360"/>
        <w:rPr>
          <w:rFonts w:cs="Arial"/>
          <w:color w:val="000000" w:themeColor="text1"/>
          <w:szCs w:val="24"/>
        </w:rPr>
      </w:pPr>
      <w:r w:rsidRPr="003A4515">
        <w:rPr>
          <w:rFonts w:cs="Arial"/>
          <w:color w:val="000000" w:themeColor="text1"/>
          <w:szCs w:val="24"/>
        </w:rPr>
        <w:t>None</w:t>
      </w:r>
    </w:p>
    <w:p w14:paraId="13E81409" w14:textId="77777777" w:rsidR="00D1780F" w:rsidRPr="003A4515" w:rsidRDefault="00D1780F" w:rsidP="003A4515">
      <w:pPr>
        <w:spacing w:before="60" w:after="60" w:line="240" w:lineRule="auto"/>
        <w:ind w:left="360"/>
        <w:rPr>
          <w:rFonts w:cs="Arial"/>
          <w:color w:val="000000" w:themeColor="text1"/>
          <w:szCs w:val="24"/>
        </w:rPr>
        <w:sectPr w:rsidR="00D1780F" w:rsidRPr="003A4515" w:rsidSect="008A0878">
          <w:footerReference w:type="default" r:id="rId47"/>
          <w:type w:val="continuous"/>
          <w:pgSz w:w="12240" w:h="15840"/>
          <w:pgMar w:top="1440" w:right="1080" w:bottom="1440" w:left="1080" w:header="720" w:footer="720" w:gutter="0"/>
          <w:cols w:space="720"/>
          <w:docGrid w:linePitch="360"/>
        </w:sectPr>
      </w:pPr>
    </w:p>
    <w:p w14:paraId="49554CEC" w14:textId="77777777" w:rsidR="00267FD0" w:rsidRPr="00267FD0" w:rsidRDefault="00267FD0" w:rsidP="00267FD0"/>
    <w:p w14:paraId="6874E7A7" w14:textId="77777777" w:rsidR="00DC56E7" w:rsidRPr="00DC56E7" w:rsidRDefault="00DC56E7" w:rsidP="00DC56E7"/>
    <w:p w14:paraId="67E7DD6A" w14:textId="77777777" w:rsidR="00DC56E7" w:rsidRDefault="00DC56E7">
      <w:pPr>
        <w:rPr>
          <w:rFonts w:asciiTheme="majorHAnsi" w:eastAsiaTheme="majorEastAsia" w:hAnsiTheme="majorHAnsi" w:cstheme="majorBidi"/>
          <w:b/>
          <w:bCs/>
          <w:color w:val="4F81BD" w:themeColor="accent1"/>
          <w:sz w:val="32"/>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5FCD2BD0"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45260CFD" w14:textId="77777777" w:rsidR="00267FD0" w:rsidRPr="00F50538" w:rsidRDefault="005679C2" w:rsidP="00AF3C27">
            <w:pPr>
              <w:spacing w:line="240" w:lineRule="auto"/>
              <w:rPr>
                <w:rFonts w:eastAsia="Times New Roman" w:cs="Arial"/>
                <w:b/>
                <w:bCs/>
                <w:szCs w:val="24"/>
              </w:rPr>
            </w:pPr>
            <w:r w:rsidRPr="006A40A1">
              <w:rPr>
                <w:rFonts w:eastAsia="Times New Roman" w:cs="Arial"/>
                <w:b/>
                <w:bCs/>
                <w:szCs w:val="24"/>
              </w:rPr>
              <w:t xml:space="preserve">Chapter:   </w:t>
            </w:r>
            <w:r w:rsidR="00D07423" w:rsidRPr="006A40A1">
              <w:rPr>
                <w:rFonts w:eastAsia="Times New Roman" w:cs="Arial"/>
                <w:b/>
                <w:bCs/>
                <w:szCs w:val="24"/>
              </w:rPr>
              <w:t>2</w:t>
            </w:r>
            <w:r w:rsidRPr="006A40A1">
              <w:rPr>
                <w:rFonts w:eastAsia="Times New Roman" w:cs="Arial"/>
                <w:b/>
                <w:bCs/>
                <w:szCs w:val="24"/>
              </w:rPr>
              <w:t xml:space="preserve"> </w:t>
            </w:r>
            <w:r w:rsidR="00AF3C27" w:rsidRPr="006A40A1">
              <w:rPr>
                <w:rFonts w:eastAsia="Times New Roman" w:cs="Arial"/>
                <w:b/>
                <w:bCs/>
                <w:szCs w:val="24"/>
              </w:rPr>
              <w:t>–</w:t>
            </w:r>
            <w:r w:rsidRPr="006A40A1">
              <w:rPr>
                <w:rFonts w:eastAsia="Times New Roman" w:cs="Arial"/>
                <w:b/>
                <w:bCs/>
                <w:szCs w:val="24"/>
              </w:rPr>
              <w:t xml:space="preserve"> Privacy</w:t>
            </w:r>
          </w:p>
        </w:tc>
      </w:tr>
      <w:tr w:rsidR="00267FD0" w:rsidRPr="006C154A" w14:paraId="48DBD305"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5D16A599" w14:textId="77777777" w:rsidR="00267FD0" w:rsidRPr="00844249" w:rsidRDefault="00844249" w:rsidP="00D07423">
            <w:r w:rsidRPr="00844249">
              <w:rPr>
                <w:b/>
              </w:rPr>
              <w:t xml:space="preserve">Section:  </w:t>
            </w:r>
            <w:r w:rsidR="00D07423">
              <w:rPr>
                <w:b/>
              </w:rPr>
              <w:t>2</w:t>
            </w:r>
            <w:r w:rsidRPr="00844249">
              <w:rPr>
                <w:b/>
              </w:rPr>
              <w:t>.3.0 –</w:t>
            </w:r>
            <w:r w:rsidRPr="00844249">
              <w:rPr>
                <w:rStyle w:val="Heading2Char"/>
                <w:b w:val="0"/>
                <w:bCs w:val="0"/>
              </w:rPr>
              <w:t xml:space="preserve"> </w:t>
            </w:r>
            <w:r w:rsidRPr="00844249">
              <w:rPr>
                <w:b/>
              </w:rPr>
              <w:t>Specially Protected Information</w:t>
            </w:r>
          </w:p>
        </w:tc>
      </w:tr>
      <w:tr w:rsidR="00267FD0" w:rsidRPr="00F50538" w14:paraId="61B8ECDB"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43B4AFF" w14:textId="6FB2338F" w:rsidR="00267FD0" w:rsidRPr="00F50538" w:rsidRDefault="006D219E" w:rsidP="000428FF">
            <w:pPr>
              <w:pStyle w:val="Heading3"/>
            </w:pPr>
            <w:bookmarkStart w:id="82" w:name="_Toc70938391"/>
            <w:r>
              <w:rPr>
                <w:rFonts w:ascii="ZWAdobeF" w:hAnsi="ZWAdobeF" w:cs="ZWAdobeF"/>
                <w:b w:val="0"/>
                <w:sz w:val="2"/>
                <w:szCs w:val="2"/>
              </w:rPr>
              <w:t>36B</w:t>
            </w:r>
            <w:r w:rsidR="00D07423">
              <w:t>2</w:t>
            </w:r>
            <w:r w:rsidR="00BC7621" w:rsidRPr="009F41BB">
              <w:t>.3.</w:t>
            </w:r>
            <w:r w:rsidR="000428FF">
              <w:t>3</w:t>
            </w:r>
            <w:r w:rsidR="00BC7621" w:rsidRPr="009F41BB">
              <w:t xml:space="preserve"> – Mental Health</w:t>
            </w:r>
            <w:r w:rsidR="007B37A1">
              <w:t xml:space="preserve"> Records</w:t>
            </w:r>
            <w:bookmarkEnd w:id="82"/>
          </w:p>
        </w:tc>
      </w:tr>
      <w:tr w:rsidR="00650962" w:rsidRPr="00642195" w14:paraId="5D0241A0"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0E636DB2" w14:textId="794DE429" w:rsidR="00650962" w:rsidRPr="00642195" w:rsidRDefault="008D21E6" w:rsidP="00DF0CD2">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1773FADE" w14:textId="264E2A55"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8D21E6">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576BC8C6" w14:textId="2C18F19F"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p>
        </w:tc>
      </w:tr>
    </w:tbl>
    <w:p w14:paraId="3A9C6DF8" w14:textId="77777777" w:rsidR="004505C4" w:rsidRDefault="004505C4" w:rsidP="001844D1">
      <w:pPr>
        <w:pStyle w:val="ListParagraph"/>
        <w:numPr>
          <w:ilvl w:val="0"/>
          <w:numId w:val="280"/>
        </w:numPr>
        <w:spacing w:before="240" w:after="120" w:line="276" w:lineRule="auto"/>
        <w:contextualSpacing w:val="0"/>
        <w:rPr>
          <w:rFonts w:cs="Arial"/>
          <w:b/>
          <w:u w:val="single"/>
        </w:rPr>
      </w:pPr>
      <w:r w:rsidRPr="0036272E">
        <w:rPr>
          <w:rFonts w:cs="Arial"/>
          <w:b/>
          <w:u w:val="single"/>
        </w:rPr>
        <w:t>Purpose</w:t>
      </w:r>
    </w:p>
    <w:p w14:paraId="1E338A94" w14:textId="77777777" w:rsidR="004505C4" w:rsidRPr="00073182" w:rsidRDefault="004505C4" w:rsidP="004505C4">
      <w:pPr>
        <w:tabs>
          <w:tab w:val="left" w:pos="3240"/>
        </w:tabs>
        <w:ind w:left="360"/>
        <w:rPr>
          <w:rFonts w:cs="Arial"/>
        </w:rPr>
      </w:pPr>
      <w:r w:rsidRPr="00073182">
        <w:rPr>
          <w:rFonts w:cs="Arial"/>
        </w:rPr>
        <w:t xml:space="preserve">To provide guidance on the </w:t>
      </w:r>
      <w:r w:rsidRPr="002E5AA2">
        <w:rPr>
          <w:rStyle w:val="HyperlinkStyleChar"/>
          <w:rFonts w:eastAsiaTheme="minorHAnsi"/>
          <w:color w:val="auto"/>
          <w:u w:val="none"/>
        </w:rPr>
        <w:t>use</w:t>
      </w:r>
      <w:r w:rsidRPr="00073182">
        <w:rPr>
          <w:rFonts w:cs="Arial"/>
        </w:rPr>
        <w:t xml:space="preserve"> and </w:t>
      </w:r>
      <w:hyperlink w:anchor="DiscloseDef" w:history="1">
        <w:r w:rsidRPr="002E5AA2">
          <w:rPr>
            <w:rStyle w:val="Hyperlink"/>
            <w:rFonts w:cs="Arial"/>
            <w:szCs w:val="24"/>
          </w:rPr>
          <w:t>disclosure</w:t>
        </w:r>
      </w:hyperlink>
      <w:r w:rsidRPr="00073182">
        <w:rPr>
          <w:rFonts w:cs="Arial"/>
        </w:rPr>
        <w:t xml:space="preserve"> of </w:t>
      </w:r>
      <w:hyperlink w:anchor="MentalHealthRecordsDef" w:history="1">
        <w:r w:rsidRPr="009267E9">
          <w:rPr>
            <w:rStyle w:val="Hyperlink"/>
            <w:rFonts w:cs="Arial"/>
            <w:szCs w:val="24"/>
          </w:rPr>
          <w:t>mental health records</w:t>
        </w:r>
      </w:hyperlink>
      <w:r w:rsidRPr="00085D3E">
        <w:rPr>
          <w:rFonts w:cs="Arial"/>
        </w:rPr>
        <w:t xml:space="preserve"> </w:t>
      </w:r>
      <w:r w:rsidRPr="00FC7AAD">
        <w:rPr>
          <w:rFonts w:cs="Arial"/>
        </w:rPr>
        <w:t xml:space="preserve">to persons or </w:t>
      </w:r>
      <w:r w:rsidRPr="00441C5E">
        <w:rPr>
          <w:rFonts w:cs="Arial"/>
        </w:rPr>
        <w:t>entities</w:t>
      </w:r>
      <w:r w:rsidRPr="00FC7AAD">
        <w:rPr>
          <w:rFonts w:cs="Arial"/>
        </w:rPr>
        <w:t xml:space="preserve"> </w:t>
      </w:r>
      <w:r w:rsidRPr="00441C5E">
        <w:rPr>
          <w:rFonts w:cs="Arial"/>
        </w:rPr>
        <w:t>other than</w:t>
      </w:r>
      <w:r w:rsidRPr="00FC7AAD">
        <w:rPr>
          <w:rFonts w:cs="Arial"/>
        </w:rPr>
        <w:t xml:space="preserve"> the </w:t>
      </w:r>
      <w:hyperlink w:anchor="PatientDef" w:history="1">
        <w:r w:rsidRPr="009267E9">
          <w:rPr>
            <w:rStyle w:val="Hyperlink"/>
            <w:rFonts w:cs="Arial"/>
            <w:szCs w:val="24"/>
          </w:rPr>
          <w:t>patient</w:t>
        </w:r>
      </w:hyperlink>
      <w:r w:rsidRPr="00FC7AAD">
        <w:rPr>
          <w:rFonts w:cs="Arial"/>
        </w:rPr>
        <w:t xml:space="preserve"> who is the subject of the record.</w:t>
      </w:r>
    </w:p>
    <w:p w14:paraId="3A580E2E" w14:textId="77777777" w:rsidR="004505C4" w:rsidRDefault="004505C4" w:rsidP="001844D1">
      <w:pPr>
        <w:pStyle w:val="ListParagraph"/>
        <w:numPr>
          <w:ilvl w:val="0"/>
          <w:numId w:val="280"/>
        </w:numPr>
        <w:spacing w:before="240" w:after="120" w:line="276" w:lineRule="auto"/>
        <w:contextualSpacing w:val="0"/>
        <w:rPr>
          <w:rFonts w:cs="Arial"/>
          <w:b/>
          <w:u w:val="single"/>
        </w:rPr>
      </w:pPr>
      <w:r w:rsidRPr="00E662A3">
        <w:rPr>
          <w:rFonts w:cs="Arial"/>
          <w:b/>
          <w:u w:val="single"/>
        </w:rPr>
        <w:t>Policy</w:t>
      </w:r>
    </w:p>
    <w:p w14:paraId="5F24E050" w14:textId="352860FF" w:rsidR="004505C4" w:rsidRDefault="004505C4" w:rsidP="004505C4">
      <w:pPr>
        <w:tabs>
          <w:tab w:val="left" w:pos="3240"/>
        </w:tabs>
        <w:ind w:left="360"/>
        <w:rPr>
          <w:rFonts w:cs="Arial"/>
        </w:rPr>
      </w:pPr>
      <w:r w:rsidRPr="009F41BB">
        <w:rPr>
          <w:rFonts w:cs="Arial"/>
        </w:rPr>
        <w:t>M</w:t>
      </w:r>
      <w:r w:rsidR="002044F7">
        <w:rPr>
          <w:rFonts w:cs="Arial"/>
        </w:rPr>
        <w:t>ental health records</w:t>
      </w:r>
      <w:r w:rsidRPr="009F41BB">
        <w:rPr>
          <w:rFonts w:cs="Arial"/>
        </w:rPr>
        <w:t xml:space="preserve"> </w:t>
      </w:r>
      <w:r>
        <w:rPr>
          <w:rFonts w:cs="Arial"/>
        </w:rPr>
        <w:t xml:space="preserve">are a type of </w:t>
      </w:r>
      <w:hyperlink w:anchor="SpeciallyProtectedHealthInformationDef" w:history="1">
        <w:r w:rsidRPr="009267E9">
          <w:rPr>
            <w:rStyle w:val="Hyperlink"/>
            <w:rFonts w:cs="Arial"/>
            <w:szCs w:val="24"/>
          </w:rPr>
          <w:t xml:space="preserve">specially protected </w:t>
        </w:r>
        <w:r w:rsidR="004E136B">
          <w:rPr>
            <w:rStyle w:val="Hyperlink"/>
            <w:rFonts w:cs="Arial"/>
            <w:szCs w:val="24"/>
          </w:rPr>
          <w:t xml:space="preserve">health </w:t>
        </w:r>
        <w:r w:rsidRPr="009267E9">
          <w:rPr>
            <w:rStyle w:val="Hyperlink"/>
            <w:rFonts w:cs="Arial"/>
            <w:szCs w:val="24"/>
          </w:rPr>
          <w:t>information</w:t>
        </w:r>
      </w:hyperlink>
      <w:r w:rsidRPr="007C45E1">
        <w:rPr>
          <w:rFonts w:cs="Arial"/>
        </w:rPr>
        <w:t xml:space="preserve"> </w:t>
      </w:r>
      <w:r>
        <w:rPr>
          <w:rFonts w:cs="Arial"/>
        </w:rPr>
        <w:t xml:space="preserve">and may only be used or </w:t>
      </w:r>
      <w:r w:rsidRPr="00E52DC5">
        <w:rPr>
          <w:rFonts w:cs="Arial"/>
        </w:rPr>
        <w:t xml:space="preserve">disclosed </w:t>
      </w:r>
      <w:r>
        <w:rPr>
          <w:rFonts w:cs="Arial"/>
        </w:rPr>
        <w:t xml:space="preserve">as provided by law.  </w:t>
      </w:r>
    </w:p>
    <w:p w14:paraId="24BE4298" w14:textId="77777777" w:rsidR="004505C4" w:rsidRDefault="00206B01" w:rsidP="004505C4">
      <w:pPr>
        <w:tabs>
          <w:tab w:val="left" w:pos="3240"/>
        </w:tabs>
        <w:ind w:left="360"/>
        <w:rPr>
          <w:rFonts w:cs="Arial"/>
        </w:rPr>
      </w:pPr>
      <w:hyperlink w:anchor="PsychotherapyNotesDef" w:history="1">
        <w:r w:rsidR="004505C4" w:rsidRPr="009267E9">
          <w:rPr>
            <w:rStyle w:val="Hyperlink"/>
            <w:rFonts w:cs="Arial"/>
            <w:szCs w:val="24"/>
          </w:rPr>
          <w:t>Psychotherapy Notes</w:t>
        </w:r>
      </w:hyperlink>
      <w:r w:rsidR="004505C4">
        <w:rPr>
          <w:rFonts w:cs="Arial"/>
        </w:rPr>
        <w:t xml:space="preserve"> and </w:t>
      </w:r>
      <w:hyperlink w:anchor="DevelopmentalServicesRecordsDef" w:history="1">
        <w:r w:rsidR="004505C4" w:rsidRPr="009267E9">
          <w:rPr>
            <w:rStyle w:val="Hyperlink"/>
            <w:rFonts w:cs="Arial"/>
            <w:szCs w:val="24"/>
          </w:rPr>
          <w:t xml:space="preserve">Developmental Services </w:t>
        </w:r>
        <w:r w:rsidR="007B37A1" w:rsidRPr="009267E9">
          <w:rPr>
            <w:rStyle w:val="Hyperlink"/>
            <w:rFonts w:cs="Arial"/>
            <w:szCs w:val="24"/>
          </w:rPr>
          <w:t>Records</w:t>
        </w:r>
      </w:hyperlink>
      <w:r w:rsidR="007B37A1">
        <w:rPr>
          <w:rFonts w:cs="Arial"/>
        </w:rPr>
        <w:t xml:space="preserve"> </w:t>
      </w:r>
      <w:r w:rsidR="004505C4">
        <w:rPr>
          <w:rFonts w:cs="Arial"/>
        </w:rPr>
        <w:t xml:space="preserve">are addressed in other SHIPM policies </w:t>
      </w:r>
      <w:r w:rsidR="004505C4" w:rsidRPr="009F41BB">
        <w:rPr>
          <w:rFonts w:cs="Arial"/>
          <w:i/>
        </w:rPr>
        <w:t>(see</w:t>
      </w:r>
      <w:r w:rsidR="004505C4" w:rsidRPr="008D6C71">
        <w:rPr>
          <w:rFonts w:cs="Arial"/>
        </w:rPr>
        <w:t xml:space="preserve"> </w:t>
      </w:r>
      <w:r w:rsidR="004505C4" w:rsidRPr="008D6C71">
        <w:rPr>
          <w:rFonts w:cs="Arial"/>
          <w:i/>
        </w:rPr>
        <w:t xml:space="preserve">SHIPM Chapter </w:t>
      </w:r>
      <w:r w:rsidR="002044F7">
        <w:rPr>
          <w:rFonts w:cs="Arial"/>
          <w:i/>
        </w:rPr>
        <w:t>2</w:t>
      </w:r>
      <w:r w:rsidR="004505C4" w:rsidRPr="008D6C71">
        <w:rPr>
          <w:rFonts w:cs="Arial"/>
          <w:i/>
        </w:rPr>
        <w:t>, Psychotherapy Notes</w:t>
      </w:r>
      <w:r w:rsidR="004505C4">
        <w:rPr>
          <w:rFonts w:cs="Arial"/>
          <w:i/>
        </w:rPr>
        <w:t>; and Developmental Service</w:t>
      </w:r>
      <w:r w:rsidR="00A7541F">
        <w:rPr>
          <w:rFonts w:cs="Arial"/>
          <w:i/>
        </w:rPr>
        <w:t>s</w:t>
      </w:r>
      <w:r w:rsidR="004505C4">
        <w:rPr>
          <w:rFonts w:cs="Arial"/>
          <w:i/>
        </w:rPr>
        <w:t xml:space="preserve"> Records</w:t>
      </w:r>
      <w:r w:rsidR="004505C4" w:rsidRPr="008D6C71">
        <w:rPr>
          <w:rFonts w:cs="Arial"/>
        </w:rPr>
        <w:t>).</w:t>
      </w:r>
    </w:p>
    <w:p w14:paraId="320D796B" w14:textId="7771AF80" w:rsidR="004505C4" w:rsidRPr="0099692A" w:rsidRDefault="004505C4" w:rsidP="004505C4">
      <w:pPr>
        <w:tabs>
          <w:tab w:val="left" w:pos="3240"/>
        </w:tabs>
        <w:ind w:left="360"/>
        <w:rPr>
          <w:rFonts w:cs="Arial"/>
          <w:i/>
        </w:rPr>
      </w:pPr>
      <w:r w:rsidRPr="0099692A">
        <w:rPr>
          <w:rFonts w:cs="Arial"/>
          <w:i/>
        </w:rPr>
        <w:t xml:space="preserve">Due to the complexity of state requirements </w:t>
      </w:r>
      <w:r>
        <w:rPr>
          <w:rFonts w:cs="Arial"/>
          <w:i/>
        </w:rPr>
        <w:t xml:space="preserve">related to </w:t>
      </w:r>
      <w:r w:rsidR="002044F7">
        <w:rPr>
          <w:rFonts w:cs="Arial"/>
          <w:i/>
        </w:rPr>
        <w:t xml:space="preserve">mental </w:t>
      </w:r>
      <w:r w:rsidR="002044F7" w:rsidRPr="00DE0847">
        <w:rPr>
          <w:rFonts w:cs="Arial"/>
          <w:i/>
        </w:rPr>
        <w:t>health records</w:t>
      </w:r>
      <w:r w:rsidRPr="00DE0847">
        <w:rPr>
          <w:rFonts w:cs="Arial"/>
          <w:i/>
        </w:rPr>
        <w:t xml:space="preserve">, </w:t>
      </w:r>
      <w:hyperlink w:anchor="StateEntityDef" w:history="1">
        <w:r w:rsidRPr="00DE0847">
          <w:rPr>
            <w:rStyle w:val="Hyperlink"/>
            <w:rFonts w:cs="Arial"/>
            <w:i/>
            <w:szCs w:val="24"/>
          </w:rPr>
          <w:t>state entities</w:t>
        </w:r>
      </w:hyperlink>
      <w:r w:rsidRPr="00DE0847">
        <w:rPr>
          <w:rFonts w:cs="Arial"/>
          <w:i/>
        </w:rPr>
        <w:t xml:space="preserve"> are encouraged to consult with their legal counsel prior to</w:t>
      </w:r>
      <w:r w:rsidR="004E51A6">
        <w:rPr>
          <w:rFonts w:cs="Arial"/>
          <w:i/>
        </w:rPr>
        <w:t xml:space="preserve"> disclosing health information or</w:t>
      </w:r>
      <w:r w:rsidRPr="00DE0847">
        <w:rPr>
          <w:rFonts w:cs="Arial"/>
          <w:i/>
        </w:rPr>
        <w:t xml:space="preserve"> developin</w:t>
      </w:r>
      <w:r w:rsidRPr="0099692A">
        <w:rPr>
          <w:rFonts w:cs="Arial"/>
          <w:i/>
        </w:rPr>
        <w:t xml:space="preserve">g and </w:t>
      </w:r>
      <w:hyperlink w:anchor="ImplementationDef" w:history="1">
        <w:r w:rsidR="003F5BE5" w:rsidRPr="001E6F8B">
          <w:rPr>
            <w:rStyle w:val="Hyperlink"/>
            <w:rFonts w:cs="Arial"/>
            <w:i/>
          </w:rPr>
          <w:t>implementing</w:t>
        </w:r>
      </w:hyperlink>
      <w:r w:rsidRPr="0099692A">
        <w:rPr>
          <w:rFonts w:cs="Arial"/>
          <w:i/>
        </w:rPr>
        <w:t xml:space="preserve"> </w:t>
      </w:r>
      <w:r w:rsidR="002044F7">
        <w:rPr>
          <w:rFonts w:cs="Arial"/>
          <w:i/>
        </w:rPr>
        <w:t>operational</w:t>
      </w:r>
      <w:r w:rsidRPr="0099692A">
        <w:rPr>
          <w:rFonts w:cs="Arial"/>
          <w:i/>
        </w:rPr>
        <w:t xml:space="preserve"> </w:t>
      </w:r>
      <w:hyperlink w:anchor="PolicyDef" w:history="1">
        <w:r w:rsidRPr="001E6F8B">
          <w:rPr>
            <w:rStyle w:val="Hyperlink"/>
            <w:rFonts w:cs="Arial"/>
            <w:i/>
          </w:rPr>
          <w:t>policies</w:t>
        </w:r>
      </w:hyperlink>
      <w:r w:rsidRPr="0099692A">
        <w:rPr>
          <w:rFonts w:cs="Arial"/>
          <w:i/>
        </w:rPr>
        <w:t xml:space="preserve"> and </w:t>
      </w:r>
      <w:hyperlink w:anchor="ProcedureDef" w:history="1">
        <w:r w:rsidRPr="001E6F8B">
          <w:rPr>
            <w:rStyle w:val="Hyperlink"/>
            <w:rFonts w:cs="Arial"/>
            <w:i/>
          </w:rPr>
          <w:t>procedures</w:t>
        </w:r>
      </w:hyperlink>
      <w:r w:rsidRPr="0099692A">
        <w:rPr>
          <w:rFonts w:cs="Arial"/>
          <w:i/>
        </w:rPr>
        <w:t xml:space="preserve"> governing the use and disclosure of </w:t>
      </w:r>
      <w:r w:rsidRPr="008C1C0D">
        <w:rPr>
          <w:rFonts w:cs="Arial"/>
          <w:i/>
        </w:rPr>
        <w:t>mental health records</w:t>
      </w:r>
      <w:r w:rsidRPr="0099692A">
        <w:rPr>
          <w:rFonts w:cs="Arial"/>
          <w:i/>
        </w:rPr>
        <w:t xml:space="preserve">. </w:t>
      </w:r>
    </w:p>
    <w:p w14:paraId="49F7BA30" w14:textId="77777777" w:rsidR="004505C4" w:rsidRDefault="004505C4" w:rsidP="001844D1">
      <w:pPr>
        <w:pStyle w:val="ListParagraph"/>
        <w:numPr>
          <w:ilvl w:val="0"/>
          <w:numId w:val="280"/>
        </w:numPr>
        <w:spacing w:before="240" w:after="120" w:line="276" w:lineRule="auto"/>
        <w:contextualSpacing w:val="0"/>
        <w:rPr>
          <w:rFonts w:cs="Arial"/>
          <w:b/>
          <w:u w:val="single"/>
        </w:rPr>
      </w:pPr>
      <w:r w:rsidRPr="0036272E">
        <w:rPr>
          <w:rFonts w:cs="Arial"/>
          <w:b/>
          <w:u w:val="single"/>
        </w:rPr>
        <w:t>Implementation Specifics</w:t>
      </w:r>
    </w:p>
    <w:p w14:paraId="7C72E168" w14:textId="77E59AF2" w:rsidR="00053C44" w:rsidRPr="00915867" w:rsidRDefault="00053C44" w:rsidP="00DE0847">
      <w:pPr>
        <w:tabs>
          <w:tab w:val="left" w:pos="3240"/>
        </w:tabs>
        <w:spacing w:after="0"/>
        <w:ind w:left="360"/>
      </w:pPr>
      <w:r w:rsidRPr="00915867">
        <w:t xml:space="preserve">While </w:t>
      </w:r>
      <w:r w:rsidRPr="00915867">
        <w:rPr>
          <w:rFonts w:cs="Arial"/>
        </w:rPr>
        <w:t>not</w:t>
      </w:r>
      <w:r w:rsidRPr="00915867">
        <w:t xml:space="preserve"> </w:t>
      </w:r>
      <w:r w:rsidRPr="00915867">
        <w:rPr>
          <w:rFonts w:cs="Arial"/>
        </w:rPr>
        <w:t>specifically</w:t>
      </w:r>
      <w:r w:rsidRPr="00915867">
        <w:t xml:space="preserve"> required by law, CalOHII requires state entities to develop, implement and </w:t>
      </w:r>
      <w:r w:rsidRPr="00053C44">
        <w:rPr>
          <w:rFonts w:cs="Arial"/>
        </w:rPr>
        <w:t>maintain</w:t>
      </w:r>
      <w:r w:rsidRPr="00915867">
        <w:t xml:space="preserve"> policies and procedures describing the measures and processes (what and how) </w:t>
      </w:r>
      <w:r w:rsidRPr="00915867">
        <w:rPr>
          <w:rFonts w:cs="Arial"/>
        </w:rPr>
        <w:t>utilized</w:t>
      </w:r>
      <w:r w:rsidRPr="00915867">
        <w:t xml:space="preserve"> to use or disclose mental health </w:t>
      </w:r>
      <w:r w:rsidRPr="00915867">
        <w:rPr>
          <w:rFonts w:cs="Arial"/>
        </w:rPr>
        <w:t>information</w:t>
      </w:r>
      <w:r w:rsidRPr="00915867">
        <w:t>.</w:t>
      </w:r>
    </w:p>
    <w:p w14:paraId="5E3E5A1A" w14:textId="2344D947" w:rsidR="00053C44" w:rsidRPr="00053C44" w:rsidRDefault="00053C44" w:rsidP="00915867">
      <w:pPr>
        <w:pStyle w:val="CitationGhost"/>
        <w:ind w:left="360"/>
      </w:pPr>
      <w:r w:rsidRPr="00915867">
        <w:t>[45 C.F.R. § 164.530(i)(1)</w:t>
      </w:r>
      <w:r w:rsidR="00B12C3B">
        <w:t>; CA Health and Safety Code § 130303</w:t>
      </w:r>
      <w:r w:rsidRPr="00915867">
        <w:t>]</w:t>
      </w:r>
    </w:p>
    <w:p w14:paraId="19137316" w14:textId="77777777" w:rsidR="00053C44" w:rsidRPr="00915867" w:rsidRDefault="00053C44" w:rsidP="00732BFD">
      <w:pPr>
        <w:tabs>
          <w:tab w:val="left" w:pos="3240"/>
        </w:tabs>
        <w:ind w:left="360"/>
      </w:pPr>
      <w:r w:rsidRPr="00915867">
        <w:t>Policies and procedures should address, but not be limited to, the following:</w:t>
      </w:r>
    </w:p>
    <w:p w14:paraId="2A194FDA" w14:textId="50B22668" w:rsidR="004505C4" w:rsidRPr="000506C8" w:rsidRDefault="004505C4" w:rsidP="001844D1">
      <w:pPr>
        <w:pStyle w:val="ListParagraph"/>
        <w:numPr>
          <w:ilvl w:val="0"/>
          <w:numId w:val="186"/>
        </w:numPr>
        <w:tabs>
          <w:tab w:val="left" w:pos="1170"/>
        </w:tabs>
        <w:spacing w:line="276" w:lineRule="auto"/>
        <w:contextualSpacing w:val="0"/>
      </w:pPr>
      <w:r w:rsidRPr="0042141D">
        <w:rPr>
          <w:u w:val="single"/>
        </w:rPr>
        <w:t xml:space="preserve">With an </w:t>
      </w:r>
      <w:hyperlink w:anchor="AuthorizationDef" w:history="1">
        <w:r w:rsidRPr="0042141D">
          <w:rPr>
            <w:rStyle w:val="Hyperlink"/>
            <w:rFonts w:cs="Arial"/>
          </w:rPr>
          <w:t>authorization</w:t>
        </w:r>
      </w:hyperlink>
      <w:r w:rsidRPr="00D578F0">
        <w:t>.</w:t>
      </w:r>
      <w:r>
        <w:t xml:space="preserve">  </w:t>
      </w:r>
      <w:r w:rsidRPr="008C1C0D">
        <w:t xml:space="preserve">State entities may disclose </w:t>
      </w:r>
      <w:r w:rsidR="00BE388F">
        <w:t>mental health record</w:t>
      </w:r>
      <w:r w:rsidRPr="008C1C0D">
        <w:t xml:space="preserve"> i</w:t>
      </w:r>
      <w:r w:rsidRPr="0042141D">
        <w:rPr>
          <w:rFonts w:cs="Arial"/>
        </w:rPr>
        <w:t>nformation with</w:t>
      </w:r>
      <w:r w:rsidR="00A83F92" w:rsidRPr="0042141D">
        <w:rPr>
          <w:rFonts w:cs="Arial"/>
        </w:rPr>
        <w:t xml:space="preserve"> </w:t>
      </w:r>
      <w:r w:rsidR="0042141D">
        <w:t>a</w:t>
      </w:r>
      <w:r w:rsidRPr="000506C8">
        <w:t xml:space="preserve">n </w:t>
      </w:r>
      <w:r w:rsidRPr="008C1C0D">
        <w:t>authorization from</w:t>
      </w:r>
      <w:r w:rsidRPr="000506C8">
        <w:t xml:space="preserve"> the</w:t>
      </w:r>
      <w:r w:rsidR="00BE388F">
        <w:t xml:space="preserve"> patient or</w:t>
      </w:r>
      <w:r w:rsidRPr="000506C8">
        <w:t xml:space="preserve"> </w:t>
      </w:r>
      <w:hyperlink w:anchor="PatientsRepresentativeDef" w:history="1">
        <w:r w:rsidRPr="0042141D">
          <w:rPr>
            <w:rStyle w:val="Hyperlink"/>
            <w:rFonts w:cs="Arial"/>
          </w:rPr>
          <w:t>patient’s representative</w:t>
        </w:r>
      </w:hyperlink>
      <w:r w:rsidRPr="000506C8">
        <w:t xml:space="preserve">,  </w:t>
      </w:r>
    </w:p>
    <w:p w14:paraId="4089575C" w14:textId="77777777" w:rsidR="00C765F5" w:rsidRDefault="004505C4" w:rsidP="009E2B12">
      <w:pPr>
        <w:tabs>
          <w:tab w:val="left" w:pos="810"/>
        </w:tabs>
        <w:spacing w:after="0"/>
        <w:ind w:left="720"/>
      </w:pPr>
      <w:r>
        <w:t xml:space="preserve">If the information is provided to a county mental health </w:t>
      </w:r>
      <w:r w:rsidRPr="008C1C0D">
        <w:t xml:space="preserve">patients’ </w:t>
      </w:r>
      <w:r>
        <w:t>rights advocate providing services</w:t>
      </w:r>
      <w:r w:rsidRPr="00CA59EC">
        <w:t>, the patient or patient’s representative may revoke the authorization at any</w:t>
      </w:r>
      <w:r>
        <w:t xml:space="preserve"> time, verbally or in writing.</w:t>
      </w:r>
    </w:p>
    <w:p w14:paraId="6FE93C29" w14:textId="3FA1861F" w:rsidR="004505C4" w:rsidRDefault="0042141D" w:rsidP="001E6F8B">
      <w:pPr>
        <w:pStyle w:val="CitationGhost"/>
        <w:spacing w:after="0"/>
      </w:pPr>
      <w:r w:rsidRPr="008C1C0D">
        <w:t>[45 C.F.R. §</w:t>
      </w:r>
      <w:r w:rsidR="00554DE6">
        <w:t xml:space="preserve"> </w:t>
      </w:r>
      <w:r w:rsidRPr="008C1C0D">
        <w:t>164.524(c)(3)(ii)</w:t>
      </w:r>
      <w:r>
        <w:t xml:space="preserve">; </w:t>
      </w:r>
      <w:r w:rsidR="004505C4" w:rsidRPr="00C765F5">
        <w:t xml:space="preserve">CA Welfare </w:t>
      </w:r>
      <w:r w:rsidR="00C15D50" w:rsidRPr="00C765F5">
        <w:t>and</w:t>
      </w:r>
      <w:r w:rsidR="004505C4" w:rsidRPr="00C765F5">
        <w:t xml:space="preserve"> Institutions Code §</w:t>
      </w:r>
      <w:r w:rsidR="00554DE6">
        <w:t xml:space="preserve"> </w:t>
      </w:r>
      <w:r w:rsidR="004505C4" w:rsidRPr="00C765F5">
        <w:t>5328(</w:t>
      </w:r>
      <w:r w:rsidR="00451516">
        <w:t>a</w:t>
      </w:r>
      <w:r w:rsidR="004505C4" w:rsidRPr="00C765F5">
        <w:t>)</w:t>
      </w:r>
      <w:r w:rsidR="00451516">
        <w:t>(13)</w:t>
      </w:r>
      <w:r w:rsidR="004505C4" w:rsidRPr="00C765F5">
        <w:t>, §</w:t>
      </w:r>
      <w:r w:rsidR="00554DE6">
        <w:t xml:space="preserve"> </w:t>
      </w:r>
      <w:r w:rsidR="004505C4" w:rsidRPr="00C765F5">
        <w:t>5541, and §</w:t>
      </w:r>
      <w:r w:rsidR="00554DE6">
        <w:t xml:space="preserve"> </w:t>
      </w:r>
      <w:r w:rsidR="004505C4" w:rsidRPr="00C765F5">
        <w:t>5542]</w:t>
      </w:r>
    </w:p>
    <w:p w14:paraId="61B5E5A2" w14:textId="77777777" w:rsidR="004505C4" w:rsidRPr="00B156B3" w:rsidRDefault="004505C4" w:rsidP="001844D1">
      <w:pPr>
        <w:pStyle w:val="ListParagraph"/>
        <w:numPr>
          <w:ilvl w:val="0"/>
          <w:numId w:val="186"/>
        </w:numPr>
        <w:tabs>
          <w:tab w:val="left" w:pos="1170"/>
        </w:tabs>
        <w:spacing w:line="276" w:lineRule="auto"/>
        <w:contextualSpacing w:val="0"/>
      </w:pPr>
      <w:r w:rsidRPr="00B156B3">
        <w:rPr>
          <w:u w:val="single"/>
        </w:rPr>
        <w:t>Without an authorization</w:t>
      </w:r>
      <w:r w:rsidRPr="00B156B3">
        <w:t xml:space="preserve">.  Without an </w:t>
      </w:r>
      <w:r w:rsidRPr="00915867">
        <w:rPr>
          <w:rFonts w:cs="Arial"/>
        </w:rPr>
        <w:t>authorization</w:t>
      </w:r>
      <w:r w:rsidRPr="00B156B3">
        <w:t xml:space="preserve"> from the patient or patient’s representative, a state entity may disclose information from </w:t>
      </w:r>
      <w:r w:rsidR="009E2B12" w:rsidRPr="00B156B3">
        <w:t>mental health record</w:t>
      </w:r>
      <w:r w:rsidRPr="00B156B3">
        <w:t>s</w:t>
      </w:r>
      <w:r w:rsidRPr="00B156B3">
        <w:rPr>
          <w:rFonts w:cs="Arial"/>
        </w:rPr>
        <w:t xml:space="preserve">, but only the </w:t>
      </w:r>
      <w:hyperlink w:anchor="MinimumNecessaryDef" w:history="1">
        <w:r w:rsidRPr="00B156B3">
          <w:rPr>
            <w:rStyle w:val="Hyperlink"/>
            <w:rFonts w:cs="Arial"/>
          </w:rPr>
          <w:t>minimum necessary</w:t>
        </w:r>
      </w:hyperlink>
      <w:r w:rsidRPr="00B156B3">
        <w:rPr>
          <w:rFonts w:cs="Arial"/>
        </w:rPr>
        <w:t xml:space="preserve"> information, under the following circumstances:</w:t>
      </w:r>
    </w:p>
    <w:p w14:paraId="1A3751B1" w14:textId="04D2BF2B" w:rsidR="004505C4" w:rsidRPr="00B156B3" w:rsidRDefault="004505C4" w:rsidP="001844D1">
      <w:pPr>
        <w:pStyle w:val="ListParagraph"/>
        <w:numPr>
          <w:ilvl w:val="0"/>
          <w:numId w:val="187"/>
        </w:numPr>
        <w:tabs>
          <w:tab w:val="left" w:pos="1170"/>
        </w:tabs>
        <w:spacing w:before="60" w:line="276" w:lineRule="auto"/>
        <w:ind w:left="1152" w:hanging="432"/>
        <w:contextualSpacing w:val="0"/>
      </w:pPr>
      <w:r w:rsidRPr="00915867">
        <w:rPr>
          <w:u w:val="single"/>
        </w:rPr>
        <w:t xml:space="preserve">To inform </w:t>
      </w:r>
      <w:r w:rsidR="00AA1689" w:rsidRPr="00915867">
        <w:rPr>
          <w:u w:val="single"/>
        </w:rPr>
        <w:t xml:space="preserve">those involved in </w:t>
      </w:r>
      <w:r w:rsidRPr="00915867">
        <w:rPr>
          <w:u w:val="single"/>
        </w:rPr>
        <w:t>the patient’s</w:t>
      </w:r>
      <w:r w:rsidR="00AA1689" w:rsidRPr="00915867">
        <w:rPr>
          <w:u w:val="single"/>
        </w:rPr>
        <w:t xml:space="preserve"> care or to inform the patient’s</w:t>
      </w:r>
      <w:r w:rsidRPr="00915867">
        <w:rPr>
          <w:u w:val="single"/>
        </w:rPr>
        <w:t xml:space="preserve"> attorney upon verification</w:t>
      </w:r>
      <w:r w:rsidRPr="00B156B3">
        <w:t xml:space="preserve">.  </w:t>
      </w:r>
      <w:r w:rsidR="00B03F80" w:rsidRPr="00B156B3">
        <w:t>Mental health record</w:t>
      </w:r>
      <w:r w:rsidRPr="00B156B3">
        <w:t xml:space="preserve"> information may be disclosed without a</w:t>
      </w:r>
      <w:r w:rsidR="00AA1689" w:rsidRPr="00B156B3">
        <w:t>n</w:t>
      </w:r>
      <w:r w:rsidRPr="00B156B3">
        <w:t xml:space="preserve"> </w:t>
      </w:r>
      <w:r w:rsidR="00AA1689" w:rsidRPr="00B156B3">
        <w:t xml:space="preserve">authorization </w:t>
      </w:r>
      <w:r w:rsidRPr="00B156B3">
        <w:t xml:space="preserve">if, in the </w:t>
      </w:r>
      <w:hyperlink w:anchor="ProfessionalJudgmentDef" w:history="1">
        <w:r w:rsidRPr="00915867">
          <w:rPr>
            <w:rStyle w:val="Hyperlink"/>
            <w:rFonts w:cs="Arial"/>
          </w:rPr>
          <w:t>professional judgment</w:t>
        </w:r>
      </w:hyperlink>
      <w:r w:rsidRPr="00B156B3">
        <w:t xml:space="preserve"> of the mental health staff</w:t>
      </w:r>
      <w:r w:rsidR="00AA1689" w:rsidRPr="00B156B3">
        <w:t>/provider</w:t>
      </w:r>
      <w:r w:rsidRPr="00B156B3">
        <w:t>, the</w:t>
      </w:r>
      <w:r w:rsidR="00915867">
        <w:t xml:space="preserve"> </w:t>
      </w:r>
      <w:r w:rsidRPr="00B156B3">
        <w:t>patient lacks capacity</w:t>
      </w:r>
      <w:r w:rsidR="00AA1689" w:rsidRPr="00B156B3">
        <w:t xml:space="preserve"> and disclosure is in the best interest of the patient.</w:t>
      </w:r>
      <w:r w:rsidRPr="00B156B3">
        <w:t xml:space="preserve"> </w:t>
      </w:r>
    </w:p>
    <w:p w14:paraId="5745C4F9" w14:textId="63BF3472" w:rsidR="004505C4" w:rsidRPr="00B156B3" w:rsidRDefault="004505C4" w:rsidP="002E091A">
      <w:pPr>
        <w:pStyle w:val="CitationGhost"/>
        <w:spacing w:after="0"/>
        <w:ind w:left="1152"/>
      </w:pPr>
      <w:r w:rsidRPr="00B156B3">
        <w:t>[</w:t>
      </w:r>
      <w:r w:rsidR="00CA59EC" w:rsidRPr="00B156B3">
        <w:t>CA Civil Code §</w:t>
      </w:r>
      <w:r w:rsidR="00554DE6" w:rsidRPr="00B156B3">
        <w:t xml:space="preserve"> </w:t>
      </w:r>
      <w:r w:rsidR="00CA59EC" w:rsidRPr="00B156B3">
        <w:t xml:space="preserve">56.104; </w:t>
      </w:r>
      <w:r w:rsidRPr="00B156B3">
        <w:t>CA Welfare and Institutions Code §</w:t>
      </w:r>
      <w:r w:rsidR="00554DE6" w:rsidRPr="00B156B3">
        <w:t xml:space="preserve"> </w:t>
      </w:r>
      <w:r w:rsidRPr="00B156B3">
        <w:t>5328(</w:t>
      </w:r>
      <w:r w:rsidR="00451516" w:rsidRPr="00B156B3">
        <w:t>a</w:t>
      </w:r>
      <w:r w:rsidRPr="00B156B3">
        <w:t>)</w:t>
      </w:r>
      <w:r w:rsidR="00451516" w:rsidRPr="00B156B3">
        <w:t>(10)</w:t>
      </w:r>
      <w:r w:rsidRPr="00B156B3">
        <w:t xml:space="preserve">] </w:t>
      </w:r>
    </w:p>
    <w:p w14:paraId="2AA25DD9" w14:textId="77777777" w:rsidR="008C1C0D" w:rsidRPr="00B156B3" w:rsidRDefault="004505C4" w:rsidP="001844D1">
      <w:pPr>
        <w:pStyle w:val="ListParagraph"/>
        <w:numPr>
          <w:ilvl w:val="0"/>
          <w:numId w:val="187"/>
        </w:numPr>
        <w:tabs>
          <w:tab w:val="left" w:pos="1170"/>
        </w:tabs>
        <w:spacing w:before="60" w:line="276" w:lineRule="auto"/>
        <w:ind w:left="1152" w:hanging="432"/>
        <w:contextualSpacing w:val="0"/>
      </w:pPr>
      <w:r w:rsidRPr="00B156B3">
        <w:rPr>
          <w:u w:val="single"/>
        </w:rPr>
        <w:t>For coordination of a minor’s care and custody</w:t>
      </w:r>
      <w:r w:rsidRPr="00B156B3">
        <w:t>.  M</w:t>
      </w:r>
      <w:r w:rsidR="00B03F80" w:rsidRPr="00B156B3">
        <w:t>ental health record</w:t>
      </w:r>
      <w:r w:rsidRPr="00B156B3">
        <w:t xml:space="preserve"> information may be disclosed to a county social worker, a probation officer, or any other person who is legally authorized to have custody or care of a minor patient who has been taken into temporary custody, or is a dependent child or ward of the court or juvenile court, for the sole purpose of coordinating </w:t>
      </w:r>
      <w:hyperlink w:anchor="HealthCareServicesDef" w:history="1">
        <w:r w:rsidRPr="00B156B3">
          <w:rPr>
            <w:rStyle w:val="Hyperlink"/>
            <w:rFonts w:cs="Arial"/>
          </w:rPr>
          <w:t>health care services</w:t>
        </w:r>
      </w:hyperlink>
      <w:r w:rsidRPr="00B156B3">
        <w:t xml:space="preserve"> and medical </w:t>
      </w:r>
      <w:hyperlink w:anchor="TreatmentDef" w:history="1">
        <w:r w:rsidRPr="00B156B3">
          <w:rPr>
            <w:rStyle w:val="Hyperlink"/>
            <w:rFonts w:cs="Arial"/>
          </w:rPr>
          <w:t>treatment</w:t>
        </w:r>
      </w:hyperlink>
      <w:r w:rsidRPr="00B156B3">
        <w:rPr>
          <w:rStyle w:val="HyperlinkStyleChar"/>
          <w:color w:val="auto"/>
          <w:u w:val="none"/>
        </w:rPr>
        <w:t>,</w:t>
      </w:r>
      <w:r w:rsidRPr="00B156B3">
        <w:t xml:space="preserve"> mental health services, or developmental services for the patient. </w:t>
      </w:r>
    </w:p>
    <w:p w14:paraId="31F71C0F" w14:textId="7A0EF4C2" w:rsidR="004505C4" w:rsidRPr="00B156B3" w:rsidRDefault="004505C4" w:rsidP="002E091A">
      <w:pPr>
        <w:pStyle w:val="CitationGhost"/>
        <w:spacing w:after="0"/>
        <w:ind w:left="1152"/>
      </w:pPr>
      <w:r w:rsidRPr="00B156B3">
        <w:t xml:space="preserve">[CA Welfare </w:t>
      </w:r>
      <w:r w:rsidR="00C15D50" w:rsidRPr="00B156B3">
        <w:t>and</w:t>
      </w:r>
      <w:r w:rsidRPr="00B156B3">
        <w:t xml:space="preserve"> Institutions Code §</w:t>
      </w:r>
      <w:r w:rsidR="00554DE6" w:rsidRPr="00B156B3">
        <w:t xml:space="preserve"> </w:t>
      </w:r>
      <w:r w:rsidRPr="00B156B3">
        <w:t>5328.04]</w:t>
      </w:r>
    </w:p>
    <w:p w14:paraId="6FFC3733" w14:textId="77777777" w:rsidR="008C1C0D" w:rsidRPr="00B156B3" w:rsidRDefault="004505C4" w:rsidP="001844D1">
      <w:pPr>
        <w:pStyle w:val="ListParagraph"/>
        <w:numPr>
          <w:ilvl w:val="0"/>
          <w:numId w:val="187"/>
        </w:numPr>
        <w:tabs>
          <w:tab w:val="left" w:pos="1170"/>
        </w:tabs>
        <w:spacing w:before="60" w:line="276" w:lineRule="auto"/>
        <w:ind w:left="1152" w:hanging="432"/>
        <w:contextualSpacing w:val="0"/>
      </w:pPr>
      <w:r w:rsidRPr="00B156B3">
        <w:rPr>
          <w:u w:val="single"/>
        </w:rPr>
        <w:t>To inform others of patient’s admission to or presence in a treatment facility</w:t>
      </w:r>
      <w:r w:rsidRPr="00B156B3">
        <w:t xml:space="preserve">.  If the patient is unable to authorize the release of information, only information confirming the patient’s presence in a public or private treatment facility shall be provided upon request of a family member (spouse, parent, child, or sibling of a patient). </w:t>
      </w:r>
    </w:p>
    <w:p w14:paraId="39DE91DE" w14:textId="360FD58D" w:rsidR="004505C4" w:rsidRPr="00B156B3" w:rsidRDefault="004505C4" w:rsidP="002E091A">
      <w:pPr>
        <w:pStyle w:val="CitationGhost"/>
        <w:spacing w:after="0"/>
        <w:ind w:left="1152"/>
      </w:pPr>
      <w:r w:rsidRPr="00B156B3">
        <w:t xml:space="preserve">[CA Welfare </w:t>
      </w:r>
      <w:r w:rsidR="00C15D50" w:rsidRPr="00B156B3">
        <w:t>and</w:t>
      </w:r>
      <w:r w:rsidRPr="00B156B3">
        <w:t xml:space="preserve"> Institutions Code §</w:t>
      </w:r>
      <w:r w:rsidR="00554DE6" w:rsidRPr="00B156B3">
        <w:t xml:space="preserve"> </w:t>
      </w:r>
      <w:r w:rsidRPr="00B156B3">
        <w:t xml:space="preserve">5328.1(a)]  </w:t>
      </w:r>
    </w:p>
    <w:p w14:paraId="2A8ED2AF" w14:textId="77777777" w:rsidR="008C1C0D" w:rsidRPr="00B156B3" w:rsidRDefault="004505C4" w:rsidP="001844D1">
      <w:pPr>
        <w:pStyle w:val="ListParagraph"/>
        <w:numPr>
          <w:ilvl w:val="0"/>
          <w:numId w:val="187"/>
        </w:numPr>
        <w:tabs>
          <w:tab w:val="left" w:pos="1170"/>
        </w:tabs>
        <w:spacing w:before="60" w:line="276" w:lineRule="auto"/>
        <w:ind w:left="1152" w:hanging="432"/>
        <w:contextualSpacing w:val="0"/>
      </w:pPr>
      <w:r w:rsidRPr="00B156B3">
        <w:rPr>
          <w:u w:val="single"/>
        </w:rPr>
        <w:t>To inform others of patient activities in a 24-hour treatment facility</w:t>
      </w:r>
      <w:r w:rsidRPr="00B156B3">
        <w:t xml:space="preserve">. A 24-hour public or private health facility must make reasonable attempts to notify the patient’s next of kin, or other person designated by the patient, of the patient’s admission, unless the patient requests otherwise. </w:t>
      </w:r>
    </w:p>
    <w:p w14:paraId="44353FAB" w14:textId="0EC99336" w:rsidR="004505C4" w:rsidRPr="00B156B3" w:rsidRDefault="004505C4" w:rsidP="002E091A">
      <w:pPr>
        <w:pStyle w:val="CitationGhost"/>
        <w:spacing w:after="0"/>
        <w:ind w:left="1152"/>
      </w:pPr>
      <w:r w:rsidRPr="00B156B3">
        <w:t xml:space="preserve">[CA Welfare </w:t>
      </w:r>
      <w:r w:rsidR="00C15D50" w:rsidRPr="00B156B3">
        <w:t>and</w:t>
      </w:r>
      <w:r w:rsidRPr="00B156B3">
        <w:t xml:space="preserve"> Institutions Code §</w:t>
      </w:r>
      <w:r w:rsidR="00554DE6" w:rsidRPr="00B156B3">
        <w:t xml:space="preserve"> </w:t>
      </w:r>
      <w:r w:rsidRPr="00B156B3">
        <w:t>5328.1]</w:t>
      </w:r>
    </w:p>
    <w:p w14:paraId="49D85086" w14:textId="77777777" w:rsidR="001B58F1" w:rsidRPr="00B156B3" w:rsidRDefault="004505C4" w:rsidP="001844D1">
      <w:pPr>
        <w:pStyle w:val="ListParagraph"/>
        <w:numPr>
          <w:ilvl w:val="0"/>
          <w:numId w:val="187"/>
        </w:numPr>
        <w:tabs>
          <w:tab w:val="left" w:pos="1170"/>
        </w:tabs>
        <w:spacing w:before="60" w:line="276" w:lineRule="auto"/>
        <w:ind w:left="1152" w:hanging="432"/>
        <w:contextualSpacing w:val="0"/>
      </w:pPr>
      <w:r w:rsidRPr="00B156B3">
        <w:rPr>
          <w:u w:val="single"/>
        </w:rPr>
        <w:t>In situations with risk of serious harm</w:t>
      </w:r>
      <w:r w:rsidRPr="00B156B3">
        <w:t xml:space="preserve">.  A patient’s psychotherapist who believes a patient presents a serious danger of violence may release </w:t>
      </w:r>
      <w:r w:rsidR="00B03F80" w:rsidRPr="00B156B3">
        <w:t>mental health record</w:t>
      </w:r>
      <w:r w:rsidRPr="00B156B3">
        <w:t xml:space="preserve"> information to potential victim(s), to </w:t>
      </w:r>
      <w:hyperlink w:anchor="LawEnforcementOfficialDef" w:history="1">
        <w:r w:rsidRPr="00B156B3">
          <w:rPr>
            <w:rStyle w:val="Hyperlink"/>
            <w:rFonts w:cs="Arial"/>
          </w:rPr>
          <w:t>law enforcement officials</w:t>
        </w:r>
      </w:hyperlink>
      <w:r w:rsidRPr="00B156B3">
        <w:t xml:space="preserve"> and county child welfare agencies if the psychotherapist determines the disclosure is needed to protect potential victims. </w:t>
      </w:r>
    </w:p>
    <w:p w14:paraId="0A95F083" w14:textId="7D8C30A0" w:rsidR="004505C4" w:rsidRPr="00B156B3" w:rsidRDefault="004505C4" w:rsidP="002E091A">
      <w:pPr>
        <w:pStyle w:val="CitationGhost"/>
        <w:spacing w:after="0"/>
        <w:ind w:left="1152"/>
      </w:pPr>
      <w:r w:rsidRPr="00B156B3">
        <w:t>[45 C.F.R. §</w:t>
      </w:r>
      <w:r w:rsidR="00554DE6" w:rsidRPr="00B156B3">
        <w:t xml:space="preserve"> </w:t>
      </w:r>
      <w:r w:rsidRPr="00B156B3">
        <w:t xml:space="preserve">164.512(j); CA Welfare </w:t>
      </w:r>
      <w:r w:rsidR="00C15D50" w:rsidRPr="00B156B3">
        <w:t>and</w:t>
      </w:r>
      <w:r w:rsidRPr="00B156B3">
        <w:t xml:space="preserve"> Institutions Code §</w:t>
      </w:r>
      <w:r w:rsidR="00554DE6" w:rsidRPr="00B156B3">
        <w:t xml:space="preserve"> </w:t>
      </w:r>
      <w:r w:rsidRPr="00B156B3">
        <w:t>5328(</w:t>
      </w:r>
      <w:r w:rsidR="00451516" w:rsidRPr="00B156B3">
        <w:t>a</w:t>
      </w:r>
      <w:r w:rsidRPr="00B156B3">
        <w:t>)</w:t>
      </w:r>
      <w:r w:rsidR="00451516" w:rsidRPr="00B156B3">
        <w:t>(18)</w:t>
      </w:r>
      <w:r w:rsidRPr="00B156B3">
        <w:t>]</w:t>
      </w:r>
    </w:p>
    <w:p w14:paraId="438327A9" w14:textId="77777777" w:rsidR="00AD4F7A" w:rsidRDefault="00AD4F7A">
      <w:pPr>
        <w:spacing w:before="0" w:after="200"/>
        <w:rPr>
          <w:rFonts w:eastAsia="Times New Roman" w:cs="Times New Roman"/>
          <w:szCs w:val="24"/>
          <w:u w:val="single"/>
        </w:rPr>
      </w:pPr>
      <w:r>
        <w:rPr>
          <w:u w:val="single"/>
        </w:rPr>
        <w:br w:type="page"/>
      </w:r>
    </w:p>
    <w:p w14:paraId="35387E2C" w14:textId="0E49E281" w:rsidR="004505C4" w:rsidRPr="00B156B3" w:rsidRDefault="004505C4" w:rsidP="001844D1">
      <w:pPr>
        <w:pStyle w:val="ListParagraph"/>
        <w:numPr>
          <w:ilvl w:val="0"/>
          <w:numId w:val="187"/>
        </w:numPr>
        <w:tabs>
          <w:tab w:val="left" w:pos="1170"/>
        </w:tabs>
        <w:spacing w:before="60" w:line="276" w:lineRule="auto"/>
        <w:ind w:left="1152" w:hanging="432"/>
        <w:contextualSpacing w:val="0"/>
      </w:pPr>
      <w:r w:rsidRPr="00B156B3">
        <w:rPr>
          <w:u w:val="single"/>
        </w:rPr>
        <w:t>To protect and advocate for disability rights</w:t>
      </w:r>
      <w:r w:rsidRPr="00B156B3">
        <w:t xml:space="preserve">.  </w:t>
      </w:r>
      <w:r w:rsidR="008239EB" w:rsidRPr="00B156B3">
        <w:t>Mental health</w:t>
      </w:r>
      <w:r w:rsidR="00B03F80" w:rsidRPr="00B156B3">
        <w:t xml:space="preserve"> </w:t>
      </w:r>
      <w:r w:rsidRPr="00B156B3">
        <w:t xml:space="preserve">information and records must be disclosed to </w:t>
      </w:r>
      <w:hyperlink w:anchor="DisabilityRightsCaliforniaDef" w:history="1">
        <w:r w:rsidRPr="00B156B3">
          <w:rPr>
            <w:rStyle w:val="Hyperlink"/>
            <w:rFonts w:cs="Arial"/>
          </w:rPr>
          <w:t>Disability Rights California</w:t>
        </w:r>
      </w:hyperlink>
      <w:r w:rsidRPr="00B156B3">
        <w:t xml:space="preserve"> under certain circumstances</w:t>
      </w:r>
      <w:r w:rsidR="00667781">
        <w:t xml:space="preserve"> </w:t>
      </w:r>
      <w:r w:rsidR="00667781">
        <w:rPr>
          <w:rFonts w:cs="Arial"/>
          <w:color w:val="000000" w:themeColor="text1"/>
        </w:rPr>
        <w:t xml:space="preserve">(see </w:t>
      </w:r>
      <w:r w:rsidR="00667781" w:rsidRPr="007A1683">
        <w:rPr>
          <w:rFonts w:cs="Arial"/>
          <w:i/>
          <w:color w:val="000000" w:themeColor="text1"/>
        </w:rPr>
        <w:t xml:space="preserve">SHIPM </w:t>
      </w:r>
      <w:r w:rsidR="0045109D">
        <w:rPr>
          <w:rFonts w:cs="Arial"/>
          <w:i/>
          <w:color w:val="000000" w:themeColor="text1"/>
        </w:rPr>
        <w:t xml:space="preserve">Chapter </w:t>
      </w:r>
      <w:r w:rsidR="00667781" w:rsidRPr="007A1683">
        <w:rPr>
          <w:rFonts w:cs="Arial"/>
          <w:i/>
          <w:color w:val="000000" w:themeColor="text1"/>
        </w:rPr>
        <w:t>2, Developmental Services Records</w:t>
      </w:r>
      <w:r w:rsidR="00667781">
        <w:rPr>
          <w:rFonts w:cs="Arial"/>
          <w:color w:val="000000" w:themeColor="text1"/>
        </w:rPr>
        <w:t>)</w:t>
      </w:r>
      <w:r w:rsidRPr="00B156B3">
        <w:t>.</w:t>
      </w:r>
    </w:p>
    <w:p w14:paraId="534D3ABF" w14:textId="1D386DA9" w:rsidR="004505C4" w:rsidRDefault="004505C4" w:rsidP="002E091A">
      <w:pPr>
        <w:tabs>
          <w:tab w:val="left" w:pos="1170"/>
        </w:tabs>
        <w:spacing w:after="0"/>
        <w:ind w:left="1152"/>
        <w:rPr>
          <w:rFonts w:cs="Arial"/>
          <w:i/>
        </w:rPr>
      </w:pPr>
      <w:r w:rsidRPr="00B156B3">
        <w:rPr>
          <w:rFonts w:cs="Arial"/>
          <w:i/>
        </w:rPr>
        <w:t xml:space="preserve">Due to the complexity of state requirements related to Disability Rights California, state entities are advised to consult with their legal counsel prior to developing and applying </w:t>
      </w:r>
      <w:r w:rsidR="00B03F80" w:rsidRPr="00B156B3">
        <w:rPr>
          <w:rFonts w:cs="Arial"/>
          <w:i/>
        </w:rPr>
        <w:t>operational</w:t>
      </w:r>
      <w:r w:rsidRPr="00B156B3">
        <w:rPr>
          <w:rFonts w:cs="Arial"/>
          <w:i/>
        </w:rPr>
        <w:t xml:space="preserve"> policies and procedures governing the use and disclosure of mental health records.</w:t>
      </w:r>
    </w:p>
    <w:p w14:paraId="18D3AEB5" w14:textId="3BB37891" w:rsidR="00767BAC" w:rsidRPr="00B156B3" w:rsidRDefault="00767BAC" w:rsidP="00F24C5C">
      <w:pPr>
        <w:pStyle w:val="CitationGhost"/>
        <w:spacing w:after="0"/>
        <w:ind w:left="1152"/>
      </w:pPr>
      <w:r>
        <w:t>[</w:t>
      </w:r>
      <w:r w:rsidRPr="00B156B3">
        <w:t xml:space="preserve">CA Welfare and Institutions Code § </w:t>
      </w:r>
      <w:r>
        <w:t>4902</w:t>
      </w:r>
      <w:r w:rsidRPr="00B156B3">
        <w:t>(</w:t>
      </w:r>
      <w:r>
        <w:t>b</w:t>
      </w:r>
      <w:r w:rsidRPr="00B156B3">
        <w:t>)(</w:t>
      </w:r>
      <w:r>
        <w:t>2</w:t>
      </w:r>
      <w:r w:rsidRPr="00B156B3">
        <w:t>)]</w:t>
      </w:r>
    </w:p>
    <w:p w14:paraId="54D38648" w14:textId="77777777" w:rsidR="008C1C0D" w:rsidRPr="00B156B3" w:rsidRDefault="004505C4" w:rsidP="001844D1">
      <w:pPr>
        <w:pStyle w:val="ListParagraph"/>
        <w:numPr>
          <w:ilvl w:val="0"/>
          <w:numId w:val="187"/>
        </w:numPr>
        <w:tabs>
          <w:tab w:val="left" w:pos="1170"/>
        </w:tabs>
        <w:spacing w:before="60" w:line="276" w:lineRule="auto"/>
        <w:ind w:left="1152" w:hanging="432"/>
        <w:contextualSpacing w:val="0"/>
      </w:pPr>
      <w:r w:rsidRPr="00B156B3">
        <w:rPr>
          <w:u w:val="single"/>
        </w:rPr>
        <w:t>To determine or investigate conservatorships</w:t>
      </w:r>
      <w:r w:rsidRPr="00B156B3">
        <w:t xml:space="preserve">.  </w:t>
      </w:r>
      <w:r w:rsidR="008239EB" w:rsidRPr="00B156B3">
        <w:t xml:space="preserve">Mental health </w:t>
      </w:r>
      <w:r w:rsidRPr="00B156B3">
        <w:t xml:space="preserve">information and records may be disclosed by treatment facilities to the courts conducting conservatorship procedures. </w:t>
      </w:r>
    </w:p>
    <w:p w14:paraId="51D34A47" w14:textId="19CB20F4" w:rsidR="004505C4" w:rsidRPr="00B156B3" w:rsidRDefault="004505C4" w:rsidP="002E091A">
      <w:pPr>
        <w:pStyle w:val="CitationGhost"/>
        <w:spacing w:after="0"/>
        <w:ind w:left="1152"/>
      </w:pPr>
      <w:r w:rsidRPr="00B156B3">
        <w:t xml:space="preserve">[CA Welfare </w:t>
      </w:r>
      <w:r w:rsidR="00C15D50" w:rsidRPr="00B156B3">
        <w:t>and</w:t>
      </w:r>
      <w:r w:rsidRPr="00B156B3">
        <w:t xml:space="preserve"> Institutions Code §</w:t>
      </w:r>
      <w:r w:rsidR="00554DE6" w:rsidRPr="00B156B3">
        <w:t xml:space="preserve"> </w:t>
      </w:r>
      <w:r w:rsidRPr="00B156B3">
        <w:t>5328(</w:t>
      </w:r>
      <w:r w:rsidR="006C5488" w:rsidRPr="00B156B3">
        <w:t>a</w:t>
      </w:r>
      <w:r w:rsidRPr="00B156B3">
        <w:t>)</w:t>
      </w:r>
      <w:r w:rsidR="006C5488" w:rsidRPr="00B156B3">
        <w:t>(6)</w:t>
      </w:r>
      <w:r w:rsidRPr="00B156B3">
        <w:t>, and §</w:t>
      </w:r>
      <w:r w:rsidR="00554DE6" w:rsidRPr="00B156B3">
        <w:t xml:space="preserve"> </w:t>
      </w:r>
      <w:r w:rsidRPr="00B156B3">
        <w:t>5354]</w:t>
      </w:r>
    </w:p>
    <w:p w14:paraId="31D562A1" w14:textId="77777777" w:rsidR="008C1C0D" w:rsidRDefault="004505C4" w:rsidP="001844D1">
      <w:pPr>
        <w:pStyle w:val="ListParagraph"/>
        <w:numPr>
          <w:ilvl w:val="0"/>
          <w:numId w:val="187"/>
        </w:numPr>
        <w:tabs>
          <w:tab w:val="left" w:pos="1170"/>
        </w:tabs>
        <w:spacing w:before="60" w:line="276" w:lineRule="auto"/>
        <w:ind w:left="1152" w:hanging="432"/>
        <w:contextualSpacing w:val="0"/>
      </w:pPr>
      <w:r w:rsidRPr="00B156B3">
        <w:rPr>
          <w:u w:val="single"/>
        </w:rPr>
        <w:t>When a committed patient escapes</w:t>
      </w:r>
      <w:r w:rsidRPr="00B156B3">
        <w:t>.  The medical director of the treatment facility may disclose the least amount of information considered essential to identify an escapee (e</w:t>
      </w:r>
      <w:r w:rsidR="00500CDC" w:rsidRPr="00B156B3">
        <w:t xml:space="preserve">.g., </w:t>
      </w:r>
      <w:r w:rsidRPr="00B156B3">
        <w:t>patient’s name, reason for commitment, age, physical condition) for a patient</w:t>
      </w:r>
      <w:r w:rsidRPr="008C1C0D">
        <w:t xml:space="preserve"> who was committed to a state mental health facility, af</w:t>
      </w:r>
      <w:r>
        <w:t xml:space="preserve">ter being found not guilty by reason of insanity, unable to stand trial, or is a mentally disordered sex offender.  </w:t>
      </w:r>
    </w:p>
    <w:p w14:paraId="62359659" w14:textId="0CB2CF8F" w:rsidR="004505C4" w:rsidRDefault="004505C4" w:rsidP="002E091A">
      <w:pPr>
        <w:pStyle w:val="CitationGhost"/>
        <w:spacing w:after="0"/>
        <w:ind w:left="1152"/>
      </w:pPr>
      <w:r w:rsidRPr="008C1C0D">
        <w:t>[45 C.F.R. §</w:t>
      </w:r>
      <w:r w:rsidR="00554DE6">
        <w:t xml:space="preserve"> </w:t>
      </w:r>
      <w:r w:rsidRPr="008C1C0D">
        <w:t xml:space="preserve">164.512(j); CA Welfare </w:t>
      </w:r>
      <w:r w:rsidR="00C15D50" w:rsidRPr="008C1C0D">
        <w:t>and</w:t>
      </w:r>
      <w:r w:rsidRPr="008C1C0D">
        <w:t xml:space="preserve"> Institutions Code §</w:t>
      </w:r>
      <w:r w:rsidR="00554DE6">
        <w:t xml:space="preserve"> </w:t>
      </w:r>
      <w:r w:rsidRPr="008C1C0D">
        <w:t>5328(</w:t>
      </w:r>
      <w:r w:rsidR="00451516">
        <w:t>a</w:t>
      </w:r>
      <w:r w:rsidRPr="008C1C0D">
        <w:t>)</w:t>
      </w:r>
      <w:r w:rsidR="00451516">
        <w:t>(15)</w:t>
      </w:r>
      <w:r w:rsidRPr="008C1C0D">
        <w:t>, §</w:t>
      </w:r>
      <w:r w:rsidR="00554DE6">
        <w:t xml:space="preserve"> </w:t>
      </w:r>
      <w:r w:rsidRPr="008C1C0D">
        <w:t>6250, §</w:t>
      </w:r>
      <w:r w:rsidR="00554DE6">
        <w:t xml:space="preserve"> </w:t>
      </w:r>
      <w:r w:rsidRPr="008C1C0D">
        <w:t>7325, and §</w:t>
      </w:r>
      <w:r w:rsidR="00554DE6">
        <w:t xml:space="preserve"> </w:t>
      </w:r>
      <w:r w:rsidRPr="008C1C0D">
        <w:t xml:space="preserve">7325.5; CA Penal Code </w:t>
      </w:r>
      <w:r w:rsidR="00511A20" w:rsidRPr="008C1C0D">
        <w:t>§</w:t>
      </w:r>
      <w:r w:rsidR="00554DE6">
        <w:t xml:space="preserve"> </w:t>
      </w:r>
      <w:r w:rsidR="00511A20" w:rsidRPr="008C1C0D">
        <w:t>290.004</w:t>
      </w:r>
      <w:r w:rsidR="00511A20">
        <w:t xml:space="preserve">, </w:t>
      </w:r>
      <w:r w:rsidRPr="008C1C0D">
        <w:t>§</w:t>
      </w:r>
      <w:r w:rsidR="00554DE6">
        <w:t xml:space="preserve"> </w:t>
      </w:r>
      <w:r w:rsidRPr="008C1C0D">
        <w:t xml:space="preserve">1026, </w:t>
      </w:r>
      <w:r w:rsidR="00511A20" w:rsidRPr="008C1C0D">
        <w:t xml:space="preserve">and </w:t>
      </w:r>
      <w:r w:rsidRPr="008C1C0D">
        <w:t>§</w:t>
      </w:r>
      <w:r w:rsidR="00554DE6">
        <w:t xml:space="preserve"> </w:t>
      </w:r>
      <w:r w:rsidRPr="008C1C0D">
        <w:t xml:space="preserve">1368] </w:t>
      </w:r>
    </w:p>
    <w:p w14:paraId="3CD5C8B2" w14:textId="5007AD3D" w:rsidR="008C1C0D" w:rsidRDefault="004505C4" w:rsidP="001844D1">
      <w:pPr>
        <w:pStyle w:val="ListParagraph"/>
        <w:numPr>
          <w:ilvl w:val="0"/>
          <w:numId w:val="187"/>
        </w:numPr>
        <w:tabs>
          <w:tab w:val="left" w:pos="1170"/>
        </w:tabs>
        <w:spacing w:before="60" w:line="276" w:lineRule="auto"/>
        <w:ind w:left="1152" w:hanging="432"/>
        <w:contextualSpacing w:val="0"/>
      </w:pPr>
      <w:r w:rsidRPr="00E165D2">
        <w:rPr>
          <w:u w:val="single"/>
        </w:rPr>
        <w:t xml:space="preserve">To </w:t>
      </w:r>
      <w:r>
        <w:rPr>
          <w:u w:val="single"/>
        </w:rPr>
        <w:t>p</w:t>
      </w:r>
      <w:r w:rsidRPr="00E165D2">
        <w:rPr>
          <w:u w:val="single"/>
        </w:rPr>
        <w:t xml:space="preserve">rovide </w:t>
      </w:r>
      <w:r>
        <w:rPr>
          <w:u w:val="single"/>
        </w:rPr>
        <w:t>s</w:t>
      </w:r>
      <w:r w:rsidRPr="00E165D2">
        <w:rPr>
          <w:u w:val="single"/>
        </w:rPr>
        <w:t xml:space="preserve">ervices </w:t>
      </w:r>
      <w:r>
        <w:rPr>
          <w:u w:val="single"/>
        </w:rPr>
        <w:t>i</w:t>
      </w:r>
      <w:r w:rsidRPr="00E165D2">
        <w:rPr>
          <w:u w:val="single"/>
        </w:rPr>
        <w:t xml:space="preserve">nside the </w:t>
      </w:r>
      <w:r>
        <w:rPr>
          <w:u w:val="single"/>
        </w:rPr>
        <w:t>f</w:t>
      </w:r>
      <w:r w:rsidRPr="00E165D2">
        <w:rPr>
          <w:u w:val="single"/>
        </w:rPr>
        <w:t>acility</w:t>
      </w:r>
      <w:r>
        <w:t xml:space="preserve">.  </w:t>
      </w:r>
      <w:hyperlink w:anchor="QualifiedProfessionalDef" w:history="1">
        <w:r w:rsidR="005B2974">
          <w:rPr>
            <w:rStyle w:val="Hyperlink"/>
          </w:rPr>
          <w:t xml:space="preserve">Qualified </w:t>
        </w:r>
        <w:r w:rsidR="005B2974" w:rsidRPr="00FF62F4">
          <w:rPr>
            <w:rStyle w:val="Hyperlink"/>
          </w:rPr>
          <w:t>professionals</w:t>
        </w:r>
      </w:hyperlink>
      <w:r w:rsidRPr="008C1C0D">
        <w:t xml:space="preserve"> working in the same facility or having responsibility for the patient’s care may share the patient’s </w:t>
      </w:r>
      <w:r w:rsidR="00ED4F15">
        <w:t>mental health record</w:t>
      </w:r>
      <w:r w:rsidRPr="008C1C0D">
        <w:t xml:space="preserve"> information to provide services or referral for services</w:t>
      </w:r>
      <w:r>
        <w:t xml:space="preserve">. </w:t>
      </w:r>
    </w:p>
    <w:p w14:paraId="708131DF" w14:textId="6FF9519D" w:rsidR="004505C4" w:rsidRDefault="004505C4" w:rsidP="002E091A">
      <w:pPr>
        <w:pStyle w:val="CitationGhost"/>
        <w:spacing w:after="0"/>
        <w:ind w:left="1152"/>
      </w:pPr>
      <w:r w:rsidRPr="008C1C0D">
        <w:t xml:space="preserve">[CA Welfare </w:t>
      </w:r>
      <w:r w:rsidR="00C15D50" w:rsidRPr="008C1C0D">
        <w:t>and</w:t>
      </w:r>
      <w:r w:rsidRPr="008C1C0D">
        <w:t xml:space="preserve"> Institutions Code §</w:t>
      </w:r>
      <w:r w:rsidR="00554DE6">
        <w:t xml:space="preserve"> </w:t>
      </w:r>
      <w:r w:rsidRPr="008C1C0D">
        <w:t>5328(a)</w:t>
      </w:r>
      <w:r w:rsidR="00A338BC">
        <w:t>(1)</w:t>
      </w:r>
      <w:r w:rsidRPr="008C1C0D">
        <w:t>]</w:t>
      </w:r>
    </w:p>
    <w:p w14:paraId="276336B8" w14:textId="3A650632" w:rsidR="004505C4" w:rsidRDefault="004505C4" w:rsidP="001844D1">
      <w:pPr>
        <w:pStyle w:val="ListParagraph"/>
        <w:numPr>
          <w:ilvl w:val="0"/>
          <w:numId w:val="187"/>
        </w:numPr>
        <w:tabs>
          <w:tab w:val="left" w:pos="1170"/>
        </w:tabs>
        <w:spacing w:before="60" w:line="276" w:lineRule="auto"/>
        <w:ind w:left="1152" w:hanging="432"/>
        <w:contextualSpacing w:val="0"/>
      </w:pPr>
      <w:r>
        <w:rPr>
          <w:u w:val="single"/>
        </w:rPr>
        <w:t>In response to criminal activity while hospitalized</w:t>
      </w:r>
      <w:r>
        <w:t xml:space="preserve">.  The director of the facility or designee may </w:t>
      </w:r>
      <w:r w:rsidRPr="008C1C0D">
        <w:t xml:space="preserve">disclose </w:t>
      </w:r>
      <w:r w:rsidR="00B03F80">
        <w:t>mental health record</w:t>
      </w:r>
      <w:r w:rsidRPr="008C1C0D">
        <w:t xml:space="preserve"> information to law enforcement officials, when they believe a patient has committed</w:t>
      </w:r>
      <w:r>
        <w:t>, or has been the victim of, specified crimes (</w:t>
      </w:r>
      <w:r w:rsidR="00500CDC">
        <w:t xml:space="preserve">e.g., </w:t>
      </w:r>
      <w:r>
        <w:t xml:space="preserve"> murder, manslaughter, mayhem, kidnapping, carjacking, robbery, arson, extortion, rape). </w:t>
      </w:r>
    </w:p>
    <w:p w14:paraId="2436EA51" w14:textId="77777777" w:rsidR="008C1C0D" w:rsidRDefault="004505C4" w:rsidP="00915867">
      <w:pPr>
        <w:spacing w:before="60" w:after="0"/>
        <w:ind w:left="1170"/>
      </w:pPr>
      <w:r>
        <w:t xml:space="preserve">The disclosure shall be limited to the minimum </w:t>
      </w:r>
      <w:r w:rsidRPr="009F3E01">
        <w:t xml:space="preserve">information </w:t>
      </w:r>
      <w:r>
        <w:t xml:space="preserve">necessary to investigate the crimes. </w:t>
      </w:r>
    </w:p>
    <w:p w14:paraId="69C7E51D" w14:textId="2463A271" w:rsidR="004505C4" w:rsidRPr="002E091A" w:rsidRDefault="004505C4" w:rsidP="002E091A">
      <w:pPr>
        <w:pStyle w:val="CitationGhost"/>
        <w:spacing w:after="0"/>
        <w:ind w:left="1152"/>
      </w:pPr>
      <w:r w:rsidRPr="002E091A">
        <w:t>[45 C.F.R. §</w:t>
      </w:r>
      <w:r w:rsidR="00554DE6" w:rsidRPr="002E091A">
        <w:t xml:space="preserve"> </w:t>
      </w:r>
      <w:r w:rsidRPr="002E091A">
        <w:t xml:space="preserve">164.512(f); CA Welfare </w:t>
      </w:r>
      <w:r w:rsidR="00C15D50" w:rsidRPr="002E091A">
        <w:t>and</w:t>
      </w:r>
      <w:r w:rsidRPr="002E091A">
        <w:t xml:space="preserve"> Institutions Code §</w:t>
      </w:r>
      <w:r w:rsidR="00554DE6" w:rsidRPr="002E091A">
        <w:t xml:space="preserve"> </w:t>
      </w:r>
      <w:r w:rsidRPr="002E091A">
        <w:t xml:space="preserve">5328.4] </w:t>
      </w:r>
    </w:p>
    <w:p w14:paraId="34AD7283" w14:textId="77777777" w:rsidR="004505C4" w:rsidRDefault="004505C4" w:rsidP="001844D1">
      <w:pPr>
        <w:pStyle w:val="ListParagraph"/>
        <w:numPr>
          <w:ilvl w:val="0"/>
          <w:numId w:val="187"/>
        </w:numPr>
        <w:tabs>
          <w:tab w:val="left" w:pos="1170"/>
        </w:tabs>
        <w:spacing w:before="60" w:line="276" w:lineRule="auto"/>
        <w:ind w:left="1152" w:hanging="432"/>
        <w:contextualSpacing w:val="0"/>
      </w:pPr>
      <w:r>
        <w:rPr>
          <w:u w:val="single"/>
        </w:rPr>
        <w:t>In support of a c</w:t>
      </w:r>
      <w:r w:rsidRPr="000636D0">
        <w:rPr>
          <w:u w:val="single"/>
        </w:rPr>
        <w:t xml:space="preserve">laim for </w:t>
      </w:r>
      <w:hyperlink w:anchor="PaymentDef" w:history="1">
        <w:r w:rsidRPr="00246F17">
          <w:rPr>
            <w:rStyle w:val="Hyperlink"/>
            <w:rFonts w:cs="Arial"/>
          </w:rPr>
          <w:t>payment</w:t>
        </w:r>
      </w:hyperlink>
      <w:r>
        <w:t xml:space="preserve">.  </w:t>
      </w:r>
      <w:r w:rsidR="00B03F80">
        <w:t>Mental health record</w:t>
      </w:r>
      <w:r w:rsidRPr="008C1C0D">
        <w:t xml:space="preserve"> information necessary for the patient</w:t>
      </w:r>
      <w:r>
        <w:t xml:space="preserve"> to make a claim for aid, insurance or medical assistance may be disclosed. </w:t>
      </w:r>
    </w:p>
    <w:p w14:paraId="7D0ED16B" w14:textId="79C0CE3C" w:rsidR="004505C4" w:rsidRDefault="004505C4" w:rsidP="002E091A">
      <w:pPr>
        <w:pStyle w:val="CitationGhost"/>
        <w:spacing w:after="0"/>
        <w:ind w:left="1152"/>
      </w:pPr>
      <w:r w:rsidRPr="008C1C0D">
        <w:t xml:space="preserve">[CA Welfare </w:t>
      </w:r>
      <w:r w:rsidR="00C15D50" w:rsidRPr="008C1C0D">
        <w:t>and</w:t>
      </w:r>
      <w:r w:rsidRPr="008C1C0D">
        <w:t xml:space="preserve"> Institutions Code §</w:t>
      </w:r>
      <w:r w:rsidR="00554DE6">
        <w:t xml:space="preserve"> </w:t>
      </w:r>
      <w:r w:rsidRPr="008C1C0D">
        <w:t>5328(</w:t>
      </w:r>
      <w:r w:rsidR="00A338BC">
        <w:t>a</w:t>
      </w:r>
      <w:r w:rsidRPr="008C1C0D">
        <w:t>)</w:t>
      </w:r>
      <w:r w:rsidR="00A338BC">
        <w:t>(3)</w:t>
      </w:r>
      <w:r w:rsidRPr="008C1C0D">
        <w:t>]</w:t>
      </w:r>
    </w:p>
    <w:p w14:paraId="097B3FF3" w14:textId="77777777" w:rsidR="00AD4F7A" w:rsidRDefault="00AD4F7A">
      <w:pPr>
        <w:spacing w:before="0" w:after="200"/>
        <w:rPr>
          <w:rFonts w:eastAsia="Times New Roman" w:cs="Times New Roman"/>
          <w:szCs w:val="24"/>
          <w:u w:val="single"/>
        </w:rPr>
      </w:pPr>
      <w:r>
        <w:rPr>
          <w:u w:val="single"/>
        </w:rPr>
        <w:br w:type="page"/>
      </w:r>
    </w:p>
    <w:p w14:paraId="3C85012A" w14:textId="72678C38" w:rsidR="004505C4" w:rsidRDefault="004505C4" w:rsidP="001844D1">
      <w:pPr>
        <w:pStyle w:val="ListParagraph"/>
        <w:numPr>
          <w:ilvl w:val="0"/>
          <w:numId w:val="187"/>
        </w:numPr>
        <w:tabs>
          <w:tab w:val="left" w:pos="1170"/>
        </w:tabs>
        <w:spacing w:before="60" w:line="276" w:lineRule="auto"/>
        <w:ind w:left="1152" w:hanging="432"/>
        <w:contextualSpacing w:val="0"/>
      </w:pPr>
      <w:r>
        <w:rPr>
          <w:u w:val="single"/>
        </w:rPr>
        <w:t>For the administration of justice</w:t>
      </w:r>
      <w:r>
        <w:t xml:space="preserve">.  </w:t>
      </w:r>
      <w:r w:rsidRPr="008C1C0D">
        <w:t>M</w:t>
      </w:r>
      <w:r w:rsidR="00B03F80">
        <w:t>ental health record</w:t>
      </w:r>
      <w:r w:rsidRPr="008C1C0D">
        <w:t xml:space="preserve"> </w:t>
      </w:r>
      <w:r>
        <w:t>i</w:t>
      </w:r>
      <w:r w:rsidRPr="006E2097">
        <w:t>nformation</w:t>
      </w:r>
      <w:r>
        <w:t xml:space="preserve"> may be</w:t>
      </w:r>
      <w:r w:rsidR="00E5181E">
        <w:t xml:space="preserve"> or </w:t>
      </w:r>
      <w:r>
        <w:t>is required to be shared with the courts, as indicated below:</w:t>
      </w:r>
    </w:p>
    <w:p w14:paraId="558A7582" w14:textId="664DBC8A" w:rsidR="004505C4" w:rsidRDefault="004505C4" w:rsidP="001844D1">
      <w:pPr>
        <w:pStyle w:val="ListParagraph"/>
        <w:numPr>
          <w:ilvl w:val="0"/>
          <w:numId w:val="188"/>
        </w:numPr>
        <w:tabs>
          <w:tab w:val="left" w:pos="1170"/>
        </w:tabs>
        <w:spacing w:before="60" w:after="60" w:line="276" w:lineRule="auto"/>
        <w:ind w:left="1584" w:hanging="432"/>
        <w:contextualSpacing w:val="0"/>
      </w:pPr>
      <w:r>
        <w:t>When instructed t</w:t>
      </w:r>
      <w:r w:rsidR="002E091A">
        <w:t>hrough a court order – required</w:t>
      </w:r>
      <w:r>
        <w:t xml:space="preserve">  </w:t>
      </w:r>
    </w:p>
    <w:p w14:paraId="18B75EA6" w14:textId="33C3464A" w:rsidR="00915867" w:rsidRPr="00AD4F7A" w:rsidRDefault="004505C4" w:rsidP="001844D1">
      <w:pPr>
        <w:pStyle w:val="ListParagraph"/>
        <w:numPr>
          <w:ilvl w:val="0"/>
          <w:numId w:val="188"/>
        </w:numPr>
        <w:tabs>
          <w:tab w:val="left" w:pos="1170"/>
        </w:tabs>
        <w:spacing w:before="60" w:after="60" w:line="276" w:lineRule="auto"/>
        <w:ind w:left="1584" w:hanging="432"/>
        <w:contextualSpacing w:val="0"/>
      </w:pPr>
      <w:r w:rsidRPr="004C40EB">
        <w:t>When requested with a subpoena ordering delivery to the court - permitted</w:t>
      </w:r>
      <w:r>
        <w:t xml:space="preserve"> as long as the </w:t>
      </w:r>
      <w:r w:rsidRPr="00AB6909">
        <w:t>patient</w:t>
      </w:r>
      <w:r>
        <w:t xml:space="preserve"> has been given notice and an opportunity to object and other required conditions are met </w:t>
      </w:r>
      <w:r w:rsidR="00843357" w:rsidRPr="00AD4F7A">
        <w:rPr>
          <w:i/>
        </w:rPr>
        <w:t>(s</w:t>
      </w:r>
      <w:r w:rsidRPr="00AD4F7A">
        <w:rPr>
          <w:i/>
        </w:rPr>
        <w:t xml:space="preserve">ee SHIPM Chapter </w:t>
      </w:r>
      <w:r w:rsidR="00B03F80" w:rsidRPr="00AD4F7A">
        <w:rPr>
          <w:i/>
        </w:rPr>
        <w:t>2</w:t>
      </w:r>
      <w:r w:rsidRPr="00AD4F7A">
        <w:rPr>
          <w:i/>
        </w:rPr>
        <w:t>, Judicial and Administrative Proceedings</w:t>
      </w:r>
      <w:r w:rsidR="00843357" w:rsidRPr="00AD4F7A">
        <w:rPr>
          <w:i/>
        </w:rPr>
        <w:t>)</w:t>
      </w:r>
    </w:p>
    <w:p w14:paraId="7112A9DE" w14:textId="10240BCA" w:rsidR="004505C4" w:rsidRPr="00077BEF" w:rsidRDefault="004505C4" w:rsidP="001844D1">
      <w:pPr>
        <w:pStyle w:val="ListParagraph"/>
        <w:numPr>
          <w:ilvl w:val="0"/>
          <w:numId w:val="188"/>
        </w:numPr>
        <w:tabs>
          <w:tab w:val="left" w:pos="1170"/>
        </w:tabs>
        <w:spacing w:before="0" w:line="276" w:lineRule="auto"/>
        <w:ind w:left="1584" w:hanging="432"/>
        <w:contextualSpacing w:val="0"/>
      </w:pPr>
      <w:r w:rsidRPr="00077BEF">
        <w:t xml:space="preserve">For all other </w:t>
      </w:r>
      <w:r>
        <w:t>l</w:t>
      </w:r>
      <w:r w:rsidRPr="00077BEF">
        <w:t xml:space="preserve">aw </w:t>
      </w:r>
      <w:r>
        <w:t>e</w:t>
      </w:r>
      <w:r w:rsidRPr="00077BEF">
        <w:t xml:space="preserve">nforcement </w:t>
      </w:r>
      <w:r>
        <w:t xml:space="preserve">or justice </w:t>
      </w:r>
      <w:r w:rsidRPr="00077BEF">
        <w:t xml:space="preserve">related requests </w:t>
      </w:r>
      <w:r w:rsidR="00DE0847">
        <w:t>(</w:t>
      </w:r>
      <w:r w:rsidRPr="00DE0847">
        <w:rPr>
          <w:i/>
        </w:rPr>
        <w:t>see SHIPM</w:t>
      </w:r>
      <w:r w:rsidRPr="00077BEF">
        <w:rPr>
          <w:i/>
        </w:rPr>
        <w:t xml:space="preserve"> Chapter </w:t>
      </w:r>
      <w:r w:rsidR="00B03F80">
        <w:rPr>
          <w:i/>
        </w:rPr>
        <w:t>2</w:t>
      </w:r>
      <w:r w:rsidRPr="00077BEF">
        <w:rPr>
          <w:i/>
        </w:rPr>
        <w:t>, Law Enforcement</w:t>
      </w:r>
      <w:r w:rsidR="00DE0847">
        <w:rPr>
          <w:i/>
        </w:rPr>
        <w:t>)</w:t>
      </w:r>
      <w:r w:rsidRPr="00077BEF">
        <w:t xml:space="preserve"> </w:t>
      </w:r>
    </w:p>
    <w:p w14:paraId="740BAC05" w14:textId="3623996E" w:rsidR="004505C4" w:rsidRDefault="004505C4" w:rsidP="002E091A">
      <w:pPr>
        <w:pStyle w:val="CitationGhost"/>
        <w:spacing w:after="0"/>
        <w:ind w:left="1152"/>
      </w:pPr>
      <w:r w:rsidRPr="008C1C0D">
        <w:t>[45 C.F.R. §</w:t>
      </w:r>
      <w:r w:rsidR="00554DE6">
        <w:t xml:space="preserve"> </w:t>
      </w:r>
      <w:r w:rsidRPr="008C1C0D">
        <w:t xml:space="preserve">164.512(e), </w:t>
      </w:r>
      <w:r w:rsidR="001E6F8B">
        <w:t xml:space="preserve">and </w:t>
      </w:r>
      <w:r w:rsidRPr="008C1C0D">
        <w:t>§</w:t>
      </w:r>
      <w:r w:rsidR="00554DE6">
        <w:t xml:space="preserve"> </w:t>
      </w:r>
      <w:r w:rsidRPr="008C1C0D">
        <w:t xml:space="preserve">164.512(f); </w:t>
      </w:r>
      <w:r w:rsidR="00511A20" w:rsidRPr="008C1C0D">
        <w:t xml:space="preserve">CA Welfare and Institutions Code </w:t>
      </w:r>
      <w:r w:rsidRPr="008C1C0D">
        <w:t>§</w:t>
      </w:r>
      <w:r w:rsidR="00554DE6">
        <w:t xml:space="preserve"> </w:t>
      </w:r>
      <w:r w:rsidRPr="008C1C0D">
        <w:t>5328(</w:t>
      </w:r>
      <w:r w:rsidR="00451516">
        <w:t>a</w:t>
      </w:r>
      <w:r w:rsidRPr="008C1C0D">
        <w:t>)</w:t>
      </w:r>
      <w:r w:rsidR="00451516">
        <w:t>(6)</w:t>
      </w:r>
      <w:r w:rsidRPr="008C1C0D">
        <w:t>, and §</w:t>
      </w:r>
      <w:r w:rsidR="00554DE6">
        <w:t xml:space="preserve"> </w:t>
      </w:r>
      <w:r w:rsidRPr="008C1C0D">
        <w:t xml:space="preserve">5328.02] </w:t>
      </w:r>
    </w:p>
    <w:p w14:paraId="7ED33E1D" w14:textId="3F7DCEF5" w:rsidR="00C765F5" w:rsidRDefault="004505C4" w:rsidP="001844D1">
      <w:pPr>
        <w:pStyle w:val="ListParagraph"/>
        <w:numPr>
          <w:ilvl w:val="0"/>
          <w:numId w:val="187"/>
        </w:numPr>
        <w:tabs>
          <w:tab w:val="left" w:pos="1170"/>
        </w:tabs>
        <w:spacing w:before="60" w:line="276" w:lineRule="auto"/>
        <w:ind w:left="1152" w:hanging="432"/>
        <w:contextualSpacing w:val="0"/>
      </w:pPr>
      <w:r w:rsidRPr="008A5D19">
        <w:rPr>
          <w:u w:val="single"/>
        </w:rPr>
        <w:t xml:space="preserve">To facilitate </w:t>
      </w:r>
      <w:hyperlink w:anchor="ResearchDef" w:history="1">
        <w:r w:rsidRPr="008A5D19">
          <w:rPr>
            <w:rStyle w:val="Hyperlink"/>
            <w:rFonts w:cs="Arial"/>
          </w:rPr>
          <w:t>research</w:t>
        </w:r>
      </w:hyperlink>
      <w:r>
        <w:t xml:space="preserve">.  </w:t>
      </w:r>
      <w:r w:rsidRPr="008C1C0D">
        <w:t>M</w:t>
      </w:r>
      <w:r w:rsidR="00B03F80">
        <w:t xml:space="preserve">ental health record </w:t>
      </w:r>
      <w:r>
        <w:t>i</w:t>
      </w:r>
      <w:r w:rsidRPr="00667E7A">
        <w:t>nformation</w:t>
      </w:r>
      <w:r>
        <w:t xml:space="preserve"> may be disclosed, as provided for in regulations adopted by</w:t>
      </w:r>
      <w:r w:rsidR="008A5D19">
        <w:t xml:space="preserve"> </w:t>
      </w:r>
      <w:r>
        <w:t xml:space="preserve">the </w:t>
      </w:r>
      <w:r w:rsidR="00ED4F15">
        <w:t>California Departments</w:t>
      </w:r>
      <w:r>
        <w:t xml:space="preserve"> of Health Care Services, State Hospitals, Social Services or Developmental Services, specifying rules and necessary approvals for the conduct of </w:t>
      </w:r>
      <w:r w:rsidRPr="008C1C0D">
        <w:t>research</w:t>
      </w:r>
      <w:r>
        <w:t xml:space="preserve">, and </w:t>
      </w:r>
      <w:r w:rsidRPr="008C1C0D">
        <w:t xml:space="preserve">specifying </w:t>
      </w:r>
      <w:hyperlink w:anchor="ConfidentialityDef" w:history="1">
        <w:r w:rsidRPr="00B5689B">
          <w:rPr>
            <w:rStyle w:val="Hyperlink"/>
          </w:rPr>
          <w:t>confidentiality</w:t>
        </w:r>
      </w:hyperlink>
      <w:r>
        <w:t xml:space="preserve"> requirements for </w:t>
      </w:r>
      <w:r w:rsidRPr="00316DFD">
        <w:t>researchers</w:t>
      </w:r>
      <w:r>
        <w:t xml:space="preserve">. </w:t>
      </w:r>
    </w:p>
    <w:p w14:paraId="0902D9F2" w14:textId="42475F4D" w:rsidR="004505C4" w:rsidRDefault="004505C4" w:rsidP="002E091A">
      <w:pPr>
        <w:pStyle w:val="CitationGhost"/>
        <w:spacing w:after="0"/>
        <w:ind w:left="1152"/>
      </w:pPr>
      <w:r w:rsidRPr="00C765F5">
        <w:t xml:space="preserve">[CA Welfare </w:t>
      </w:r>
      <w:r w:rsidR="00C15D50" w:rsidRPr="00C765F5">
        <w:t>and</w:t>
      </w:r>
      <w:r w:rsidRPr="00C765F5">
        <w:t xml:space="preserve"> Institutions Code §</w:t>
      </w:r>
      <w:r w:rsidR="00554DE6">
        <w:t xml:space="preserve"> </w:t>
      </w:r>
      <w:r w:rsidRPr="00C765F5">
        <w:t>5328(</w:t>
      </w:r>
      <w:r w:rsidR="00A338BC">
        <w:t>a</w:t>
      </w:r>
      <w:r w:rsidRPr="00C765F5">
        <w:t>)</w:t>
      </w:r>
      <w:r w:rsidR="00A338BC">
        <w:t>(5)</w:t>
      </w:r>
      <w:r w:rsidRPr="00C765F5">
        <w:t>, and §</w:t>
      </w:r>
      <w:r w:rsidR="00554DE6">
        <w:t xml:space="preserve"> </w:t>
      </w:r>
      <w:r w:rsidRPr="00C765F5">
        <w:t xml:space="preserve">5329] </w:t>
      </w:r>
    </w:p>
    <w:p w14:paraId="4D6FD2AF" w14:textId="70028E30" w:rsidR="004505C4" w:rsidRDefault="004505C4" w:rsidP="001844D1">
      <w:pPr>
        <w:pStyle w:val="ListParagraph"/>
        <w:numPr>
          <w:ilvl w:val="0"/>
          <w:numId w:val="187"/>
        </w:numPr>
        <w:tabs>
          <w:tab w:val="left" w:pos="1170"/>
        </w:tabs>
        <w:spacing w:before="60" w:line="276" w:lineRule="auto"/>
        <w:ind w:left="1152" w:hanging="432"/>
        <w:contextualSpacing w:val="0"/>
      </w:pPr>
      <w:r>
        <w:rPr>
          <w:u w:val="single"/>
        </w:rPr>
        <w:t>For purposes of l</w:t>
      </w:r>
      <w:r w:rsidRPr="00F333C0">
        <w:rPr>
          <w:u w:val="single"/>
        </w:rPr>
        <w:t xml:space="preserve">icensing </w:t>
      </w:r>
      <w:r>
        <w:rPr>
          <w:u w:val="single"/>
        </w:rPr>
        <w:t>i</w:t>
      </w:r>
      <w:r w:rsidRPr="00F333C0">
        <w:rPr>
          <w:u w:val="single"/>
        </w:rPr>
        <w:t>nspections</w:t>
      </w:r>
      <w:r>
        <w:t xml:space="preserve">.  </w:t>
      </w:r>
      <w:r w:rsidRPr="00C765F5">
        <w:t>M</w:t>
      </w:r>
      <w:r w:rsidR="00B03F80">
        <w:t xml:space="preserve">ental health record </w:t>
      </w:r>
      <w:r w:rsidRPr="004C40F0">
        <w:t>information</w:t>
      </w:r>
      <w:r>
        <w:t xml:space="preserve"> may be disclosed to licensing personnel, </w:t>
      </w:r>
      <w:r w:rsidR="00E5181E" w:rsidRPr="00E5181E">
        <w:t>consistent with the minimum necessary standard</w:t>
      </w:r>
      <w:r>
        <w:t>, to enable the performance of their duties to inspect, license and investigate health facility and community care facilities</w:t>
      </w:r>
      <w:r w:rsidRPr="0037373E">
        <w:t>,</w:t>
      </w:r>
      <w:r w:rsidRPr="007B2DC2">
        <w:t xml:space="preserve"> </w:t>
      </w:r>
      <w:r w:rsidRPr="00500E87">
        <w:t>under certain conditions</w:t>
      </w:r>
      <w:r>
        <w:t xml:space="preserve">. </w:t>
      </w:r>
    </w:p>
    <w:p w14:paraId="55F25F23" w14:textId="77777777" w:rsidR="004505C4" w:rsidRDefault="004505C4" w:rsidP="002E091A">
      <w:pPr>
        <w:tabs>
          <w:tab w:val="left" w:pos="1170"/>
        </w:tabs>
        <w:spacing w:after="0"/>
        <w:ind w:left="1152"/>
      </w:pPr>
      <w:r w:rsidRPr="0099692A">
        <w:rPr>
          <w:rFonts w:cs="Arial"/>
          <w:i/>
        </w:rPr>
        <w:t xml:space="preserve">Due to the complexity of state requirements in this area, </w:t>
      </w:r>
      <w:r w:rsidRPr="00C765F5">
        <w:rPr>
          <w:rFonts w:cs="Arial"/>
          <w:i/>
        </w:rPr>
        <w:t>state entities</w:t>
      </w:r>
      <w:r w:rsidRPr="0099692A">
        <w:rPr>
          <w:rFonts w:cs="Arial"/>
          <w:i/>
        </w:rPr>
        <w:t xml:space="preserve"> are </w:t>
      </w:r>
      <w:r w:rsidR="004366C6">
        <w:rPr>
          <w:rFonts w:cs="Arial"/>
          <w:i/>
        </w:rPr>
        <w:t>encouraged</w:t>
      </w:r>
      <w:r w:rsidRPr="0099692A">
        <w:rPr>
          <w:rFonts w:cs="Arial"/>
          <w:i/>
        </w:rPr>
        <w:t xml:space="preserve"> to consult with their legal counsel </w:t>
      </w:r>
      <w:r>
        <w:rPr>
          <w:rFonts w:cs="Arial"/>
          <w:i/>
        </w:rPr>
        <w:t>prior to</w:t>
      </w:r>
      <w:r w:rsidRPr="0099692A">
        <w:rPr>
          <w:rFonts w:cs="Arial"/>
          <w:i/>
        </w:rPr>
        <w:t xml:space="preserve"> developing and </w:t>
      </w:r>
      <w:r w:rsidR="00BC0732">
        <w:rPr>
          <w:rFonts w:cs="Arial"/>
          <w:i/>
        </w:rPr>
        <w:t>implementing</w:t>
      </w:r>
      <w:r w:rsidRPr="0099692A">
        <w:rPr>
          <w:rFonts w:cs="Arial"/>
          <w:i/>
        </w:rPr>
        <w:t xml:space="preserve"> </w:t>
      </w:r>
      <w:r w:rsidR="002668A8">
        <w:rPr>
          <w:rFonts w:cs="Arial"/>
          <w:i/>
        </w:rPr>
        <w:t>operational</w:t>
      </w:r>
      <w:r w:rsidRPr="0099692A">
        <w:rPr>
          <w:rFonts w:cs="Arial"/>
          <w:i/>
        </w:rPr>
        <w:t xml:space="preserve"> policies and procedures governing the use and disclosure of </w:t>
      </w:r>
      <w:r>
        <w:rPr>
          <w:rFonts w:cs="Arial"/>
          <w:i/>
        </w:rPr>
        <w:t>mental health</w:t>
      </w:r>
      <w:r w:rsidRPr="0099692A">
        <w:rPr>
          <w:rFonts w:cs="Arial"/>
          <w:i/>
        </w:rPr>
        <w:t xml:space="preserve"> records</w:t>
      </w:r>
      <w:r>
        <w:rPr>
          <w:rFonts w:cs="Arial"/>
          <w:i/>
        </w:rPr>
        <w:t xml:space="preserve"> for this purpose.</w:t>
      </w:r>
    </w:p>
    <w:p w14:paraId="4E389A34" w14:textId="59408E95" w:rsidR="004505C4" w:rsidRDefault="004505C4" w:rsidP="00843357">
      <w:pPr>
        <w:pStyle w:val="CitationGhost"/>
        <w:ind w:left="1094"/>
      </w:pPr>
      <w:r w:rsidRPr="00C765F5">
        <w:t>[45 C.F.R. §</w:t>
      </w:r>
      <w:r w:rsidR="00554DE6">
        <w:t xml:space="preserve"> </w:t>
      </w:r>
      <w:r w:rsidRPr="00C765F5">
        <w:t>164.512(d);</w:t>
      </w:r>
      <w:r w:rsidRPr="00C765F5">
        <w:rPr>
          <w:color w:val="000000" w:themeColor="text1"/>
        </w:rPr>
        <w:t xml:space="preserve"> </w:t>
      </w:r>
      <w:r w:rsidRPr="00C765F5">
        <w:t xml:space="preserve">CA Welfare </w:t>
      </w:r>
      <w:r w:rsidR="00C15D50" w:rsidRPr="00C765F5">
        <w:t>and</w:t>
      </w:r>
      <w:r w:rsidRPr="00C765F5">
        <w:t xml:space="preserve"> Institutions Code §</w:t>
      </w:r>
      <w:r w:rsidR="00554DE6">
        <w:t xml:space="preserve"> </w:t>
      </w:r>
      <w:r w:rsidRPr="00C765F5">
        <w:t>5328.15(a)]</w:t>
      </w:r>
    </w:p>
    <w:p w14:paraId="6C80AA95" w14:textId="77777777" w:rsidR="004505C4" w:rsidRDefault="004505C4" w:rsidP="001844D1">
      <w:pPr>
        <w:pStyle w:val="ListParagraph"/>
        <w:numPr>
          <w:ilvl w:val="0"/>
          <w:numId w:val="187"/>
        </w:numPr>
        <w:tabs>
          <w:tab w:val="left" w:pos="1170"/>
        </w:tabs>
        <w:spacing w:before="60" w:line="276" w:lineRule="auto"/>
        <w:ind w:left="1152" w:hanging="432"/>
        <w:contextualSpacing w:val="0"/>
      </w:pPr>
      <w:r>
        <w:rPr>
          <w:u w:val="single"/>
        </w:rPr>
        <w:t>For purposes of quality assurance</w:t>
      </w:r>
      <w:r>
        <w:t xml:space="preserve">. </w:t>
      </w:r>
      <w:r w:rsidRPr="00C765F5">
        <w:t>M</w:t>
      </w:r>
      <w:r w:rsidR="002668A8">
        <w:t>ental health record</w:t>
      </w:r>
      <w:r>
        <w:t xml:space="preserve"> </w:t>
      </w:r>
      <w:r w:rsidRPr="004C40F0">
        <w:t>information</w:t>
      </w:r>
      <w:r>
        <w:t xml:space="preserve"> may be disclosed to the California Department of Health Care Services for mental health quality assurance purposes. </w:t>
      </w:r>
    </w:p>
    <w:p w14:paraId="1F1D1356" w14:textId="77777777" w:rsidR="004505C4" w:rsidRDefault="004505C4" w:rsidP="002E091A">
      <w:pPr>
        <w:tabs>
          <w:tab w:val="left" w:pos="1170"/>
        </w:tabs>
        <w:spacing w:after="0"/>
        <w:ind w:left="1152"/>
        <w:rPr>
          <w:rFonts w:cs="Arial"/>
          <w:i/>
        </w:rPr>
      </w:pPr>
      <w:r w:rsidRPr="0099692A">
        <w:rPr>
          <w:rFonts w:cs="Arial"/>
          <w:i/>
        </w:rPr>
        <w:t xml:space="preserve">Due to the complexity of state requirements in this area, </w:t>
      </w:r>
      <w:r w:rsidRPr="00C765F5">
        <w:rPr>
          <w:rFonts w:cs="Arial"/>
          <w:i/>
        </w:rPr>
        <w:t>state entities</w:t>
      </w:r>
      <w:r w:rsidRPr="0099692A">
        <w:rPr>
          <w:rFonts w:cs="Arial"/>
          <w:i/>
        </w:rPr>
        <w:t xml:space="preserve"> are advised to consult with their legal counsel </w:t>
      </w:r>
      <w:r>
        <w:rPr>
          <w:rFonts w:cs="Arial"/>
          <w:i/>
        </w:rPr>
        <w:t>prior to</w:t>
      </w:r>
      <w:r w:rsidRPr="0099692A">
        <w:rPr>
          <w:rFonts w:cs="Arial"/>
          <w:i/>
        </w:rPr>
        <w:t xml:space="preserve"> developing and applying </w:t>
      </w:r>
      <w:r w:rsidR="002668A8">
        <w:rPr>
          <w:rFonts w:cs="Arial"/>
          <w:i/>
        </w:rPr>
        <w:t>operational</w:t>
      </w:r>
      <w:r w:rsidRPr="0099692A">
        <w:rPr>
          <w:rFonts w:cs="Arial"/>
          <w:i/>
        </w:rPr>
        <w:t xml:space="preserve"> policies and procedures governing the use and disclosure of </w:t>
      </w:r>
      <w:r>
        <w:rPr>
          <w:rFonts w:cs="Arial"/>
          <w:i/>
        </w:rPr>
        <w:t>mental health</w:t>
      </w:r>
      <w:r w:rsidRPr="0099692A">
        <w:rPr>
          <w:rFonts w:cs="Arial"/>
          <w:i/>
        </w:rPr>
        <w:t xml:space="preserve"> records</w:t>
      </w:r>
      <w:r>
        <w:rPr>
          <w:rFonts w:cs="Arial"/>
          <w:i/>
        </w:rPr>
        <w:t xml:space="preserve"> for this purpose.</w:t>
      </w:r>
    </w:p>
    <w:p w14:paraId="397B91CD" w14:textId="27124823" w:rsidR="004505C4" w:rsidRDefault="004505C4" w:rsidP="00C765F5">
      <w:pPr>
        <w:pStyle w:val="CitationGhost"/>
        <w:ind w:left="1094"/>
      </w:pPr>
      <w:r w:rsidRPr="00C765F5">
        <w:t>[</w:t>
      </w:r>
      <w:r w:rsidRPr="00C765F5">
        <w:rPr>
          <w:rStyle w:val="CitationGhostChar"/>
          <w:i/>
        </w:rPr>
        <w:t>45 C.F.R. §</w:t>
      </w:r>
      <w:r w:rsidR="00554DE6">
        <w:rPr>
          <w:rStyle w:val="CitationGhostChar"/>
          <w:i/>
        </w:rPr>
        <w:t xml:space="preserve"> </w:t>
      </w:r>
      <w:r w:rsidRPr="00C765F5">
        <w:rPr>
          <w:rStyle w:val="CitationGhostChar"/>
          <w:i/>
        </w:rPr>
        <w:t xml:space="preserve">164.512(d); CA Welfare </w:t>
      </w:r>
      <w:r w:rsidR="00C15D50" w:rsidRPr="00C765F5">
        <w:rPr>
          <w:rStyle w:val="CitationGhostChar"/>
          <w:i/>
        </w:rPr>
        <w:t>and</w:t>
      </w:r>
      <w:r w:rsidRPr="00C765F5">
        <w:rPr>
          <w:rStyle w:val="CitationGhostChar"/>
          <w:i/>
        </w:rPr>
        <w:t xml:space="preserve"> Institutions Code §</w:t>
      </w:r>
      <w:r w:rsidR="00554DE6">
        <w:rPr>
          <w:rStyle w:val="CitationGhostChar"/>
          <w:i/>
        </w:rPr>
        <w:t xml:space="preserve"> </w:t>
      </w:r>
      <w:r w:rsidRPr="00C765F5">
        <w:rPr>
          <w:rStyle w:val="CitationGhostChar"/>
          <w:i/>
        </w:rPr>
        <w:t>5328(</w:t>
      </w:r>
      <w:r w:rsidR="00451516">
        <w:rPr>
          <w:rStyle w:val="CitationGhostChar"/>
          <w:i/>
        </w:rPr>
        <w:t>a</w:t>
      </w:r>
      <w:r w:rsidRPr="00C765F5">
        <w:rPr>
          <w:rStyle w:val="CitationGhostChar"/>
          <w:i/>
        </w:rPr>
        <w:t>)</w:t>
      </w:r>
      <w:r w:rsidR="00451516">
        <w:rPr>
          <w:rStyle w:val="CitationGhostChar"/>
          <w:i/>
        </w:rPr>
        <w:t>(14)</w:t>
      </w:r>
      <w:r w:rsidR="001E6F8B">
        <w:rPr>
          <w:rStyle w:val="CitationGhostChar"/>
          <w:i/>
        </w:rPr>
        <w:t>,</w:t>
      </w:r>
      <w:r w:rsidRPr="00C765F5">
        <w:rPr>
          <w:rStyle w:val="CitationGhostChar"/>
          <w:i/>
        </w:rPr>
        <w:t xml:space="preserve"> and §</w:t>
      </w:r>
      <w:r w:rsidR="00554DE6">
        <w:rPr>
          <w:rStyle w:val="CitationGhostChar"/>
          <w:i/>
        </w:rPr>
        <w:t xml:space="preserve"> </w:t>
      </w:r>
      <w:r w:rsidRPr="00C765F5">
        <w:rPr>
          <w:rStyle w:val="CitationGhostChar"/>
          <w:i/>
        </w:rPr>
        <w:t>14725]</w:t>
      </w:r>
    </w:p>
    <w:p w14:paraId="54952ADB" w14:textId="76A21175" w:rsidR="004505C4" w:rsidRPr="00B156B3" w:rsidRDefault="004505C4" w:rsidP="001844D1">
      <w:pPr>
        <w:pStyle w:val="ListParagraph"/>
        <w:numPr>
          <w:ilvl w:val="0"/>
          <w:numId w:val="187"/>
        </w:numPr>
        <w:tabs>
          <w:tab w:val="left" w:pos="1170"/>
        </w:tabs>
        <w:spacing w:before="60" w:line="276" w:lineRule="auto"/>
        <w:ind w:left="1152" w:hanging="432"/>
        <w:contextualSpacing w:val="0"/>
      </w:pPr>
      <w:r w:rsidRPr="00B156B3">
        <w:rPr>
          <w:u w:val="single"/>
        </w:rPr>
        <w:t>When a patient dies</w:t>
      </w:r>
      <w:r w:rsidRPr="00B156B3">
        <w:t xml:space="preserve">.  If a patient dies from any cause while hospitalized in a state mental hospital, information </w:t>
      </w:r>
      <w:r w:rsidR="004A564D" w:rsidRPr="00B156B3">
        <w:t xml:space="preserve">shall </w:t>
      </w:r>
      <w:r w:rsidRPr="00B156B3">
        <w:t xml:space="preserve">be released to </w:t>
      </w:r>
      <w:r w:rsidR="004A564D" w:rsidRPr="00B156B3">
        <w:t xml:space="preserve">a medical examiner, forensic pathologist, or </w:t>
      </w:r>
      <w:r w:rsidRPr="00B156B3">
        <w:t>coroner</w:t>
      </w:r>
      <w:r w:rsidR="004A564D" w:rsidRPr="00B156B3">
        <w:t xml:space="preserve"> upon request</w:t>
      </w:r>
      <w:r w:rsidRPr="00B156B3">
        <w:t xml:space="preserve">. </w:t>
      </w:r>
    </w:p>
    <w:p w14:paraId="7999F50A" w14:textId="6DA3D5D4" w:rsidR="00C765F5" w:rsidRPr="00B156B3" w:rsidRDefault="004505C4" w:rsidP="002E091A">
      <w:pPr>
        <w:tabs>
          <w:tab w:val="left" w:pos="1170"/>
        </w:tabs>
        <w:spacing w:after="0"/>
        <w:ind w:left="1152"/>
      </w:pPr>
      <w:r w:rsidRPr="00B156B3">
        <w:t>The information provided to the</w:t>
      </w:r>
      <w:r w:rsidR="000248EC" w:rsidRPr="00B156B3">
        <w:t xml:space="preserve"> medical examiner, forensic pathologist, or</w:t>
      </w:r>
      <w:r w:rsidRPr="00B156B3">
        <w:t xml:space="preserve"> coroner shall remain confidential and</w:t>
      </w:r>
      <w:r w:rsidR="000248EC" w:rsidRPr="00B156B3">
        <w:t xml:space="preserve"> shall include only the information that may be disclosed pursuant to applicable federal and state law.</w:t>
      </w:r>
      <w:r w:rsidRPr="00B156B3">
        <w:t xml:space="preserve"> </w:t>
      </w:r>
    </w:p>
    <w:p w14:paraId="225A668A" w14:textId="42C93F8B" w:rsidR="004505C4" w:rsidRPr="00C765F5" w:rsidRDefault="004505C4" w:rsidP="00F47D8D">
      <w:pPr>
        <w:pStyle w:val="CitationGhost"/>
        <w:ind w:left="1152"/>
      </w:pPr>
      <w:r w:rsidRPr="00B156B3">
        <w:t>[45 C.F.R. §</w:t>
      </w:r>
      <w:r w:rsidR="00554DE6" w:rsidRPr="00B156B3">
        <w:t xml:space="preserve"> </w:t>
      </w:r>
      <w:r w:rsidR="000248EC" w:rsidRPr="00B156B3">
        <w:t xml:space="preserve">164.508(a)(2)(ii) and § </w:t>
      </w:r>
      <w:r w:rsidRPr="00B156B3">
        <w:t>164.512(g)</w:t>
      </w:r>
      <w:r w:rsidR="000248EC" w:rsidRPr="00B156B3">
        <w:t>(1)</w:t>
      </w:r>
      <w:r w:rsidRPr="00B156B3">
        <w:t xml:space="preserve">; </w:t>
      </w:r>
      <w:r w:rsidR="000248EC" w:rsidRPr="00B156B3">
        <w:t>CA Civil</w:t>
      </w:r>
      <w:r w:rsidR="000248EC">
        <w:t xml:space="preserve"> Code § 5610(b)(8) and § 56.11(c)(4); </w:t>
      </w:r>
      <w:r w:rsidRPr="00C765F5">
        <w:t xml:space="preserve">CA Welfare </w:t>
      </w:r>
      <w:r w:rsidR="00C15D50" w:rsidRPr="00C765F5">
        <w:t>and</w:t>
      </w:r>
      <w:r w:rsidRPr="00C765F5">
        <w:t xml:space="preserve"> Institutions Code §</w:t>
      </w:r>
      <w:r w:rsidR="00554DE6">
        <w:t xml:space="preserve"> </w:t>
      </w:r>
      <w:r w:rsidRPr="00C765F5">
        <w:t xml:space="preserve">5328.8] </w:t>
      </w:r>
    </w:p>
    <w:p w14:paraId="011C70D0" w14:textId="77777777" w:rsidR="004505C4" w:rsidRDefault="004505C4" w:rsidP="001844D1">
      <w:pPr>
        <w:pStyle w:val="ListParagraph"/>
        <w:numPr>
          <w:ilvl w:val="0"/>
          <w:numId w:val="280"/>
        </w:numPr>
        <w:spacing w:before="240" w:after="120" w:line="276" w:lineRule="auto"/>
        <w:contextualSpacing w:val="0"/>
        <w:rPr>
          <w:rFonts w:cs="Arial"/>
          <w:b/>
          <w:u w:val="single"/>
        </w:rPr>
      </w:pPr>
      <w:r w:rsidRPr="0036272E">
        <w:rPr>
          <w:rFonts w:cs="Arial"/>
          <w:b/>
          <w:u w:val="single"/>
        </w:rPr>
        <w:t>References</w:t>
      </w:r>
    </w:p>
    <w:p w14:paraId="3B208346" w14:textId="77777777" w:rsidR="004505C4" w:rsidRPr="003A4515" w:rsidRDefault="004505C4" w:rsidP="003A4515">
      <w:pPr>
        <w:spacing w:before="40" w:after="40"/>
        <w:ind w:left="360"/>
      </w:pPr>
      <w:r w:rsidRPr="003A4515">
        <w:t xml:space="preserve">45 C.F.R. </w:t>
      </w:r>
    </w:p>
    <w:p w14:paraId="04C8C56D" w14:textId="438068BA" w:rsidR="00A86DCC" w:rsidRPr="000A4946" w:rsidRDefault="00A86DCC" w:rsidP="001844D1">
      <w:pPr>
        <w:pStyle w:val="ListParagraph"/>
        <w:numPr>
          <w:ilvl w:val="0"/>
          <w:numId w:val="44"/>
        </w:numPr>
        <w:spacing w:before="0" w:line="276" w:lineRule="auto"/>
        <w:ind w:left="792"/>
        <w:contextualSpacing w:val="0"/>
        <w:rPr>
          <w:iCs/>
        </w:rPr>
      </w:pPr>
      <w:r>
        <w:rPr>
          <w:iCs/>
        </w:rPr>
        <w:t xml:space="preserve">§ </w:t>
      </w:r>
      <w:r w:rsidRPr="000A4946">
        <w:rPr>
          <w:iCs/>
        </w:rPr>
        <w:t>164.508(a)(2)(ii)</w:t>
      </w:r>
    </w:p>
    <w:p w14:paraId="6958F89C" w14:textId="295A35A5" w:rsidR="004505C4" w:rsidRPr="000A4946" w:rsidRDefault="004505C4" w:rsidP="001844D1">
      <w:pPr>
        <w:pStyle w:val="ListParagraph"/>
        <w:numPr>
          <w:ilvl w:val="0"/>
          <w:numId w:val="44"/>
        </w:numPr>
        <w:spacing w:before="0" w:line="276" w:lineRule="auto"/>
        <w:ind w:left="792"/>
        <w:contextualSpacing w:val="0"/>
        <w:rPr>
          <w:iCs/>
        </w:rPr>
      </w:pPr>
      <w:r w:rsidRPr="000A4946">
        <w:rPr>
          <w:iCs/>
        </w:rPr>
        <w:t>§§</w:t>
      </w:r>
      <w:r w:rsidR="00554DE6" w:rsidRPr="000A4946">
        <w:rPr>
          <w:iCs/>
        </w:rPr>
        <w:t xml:space="preserve"> </w:t>
      </w:r>
      <w:r w:rsidRPr="000A4946">
        <w:rPr>
          <w:iCs/>
        </w:rPr>
        <w:t>164.512(d) – (g)</w:t>
      </w:r>
    </w:p>
    <w:p w14:paraId="1546585C" w14:textId="01D9F3EE" w:rsidR="004505C4" w:rsidRPr="000A4946" w:rsidRDefault="004505C4" w:rsidP="001844D1">
      <w:pPr>
        <w:pStyle w:val="ListParagraph"/>
        <w:numPr>
          <w:ilvl w:val="0"/>
          <w:numId w:val="44"/>
        </w:numPr>
        <w:spacing w:before="0" w:line="276" w:lineRule="auto"/>
        <w:ind w:left="792"/>
        <w:contextualSpacing w:val="0"/>
        <w:rPr>
          <w:iCs/>
        </w:rPr>
      </w:pPr>
      <w:r w:rsidRPr="000A4946">
        <w:rPr>
          <w:iCs/>
        </w:rPr>
        <w:t>§</w:t>
      </w:r>
      <w:r w:rsidR="00554DE6" w:rsidRPr="000A4946">
        <w:rPr>
          <w:iCs/>
        </w:rPr>
        <w:t xml:space="preserve"> </w:t>
      </w:r>
      <w:r w:rsidRPr="000A4946">
        <w:rPr>
          <w:iCs/>
        </w:rPr>
        <w:t>164.512(j)</w:t>
      </w:r>
    </w:p>
    <w:p w14:paraId="46B8732D" w14:textId="220BBF56" w:rsidR="004505C4" w:rsidRPr="000A4946" w:rsidRDefault="004505C4" w:rsidP="001844D1">
      <w:pPr>
        <w:pStyle w:val="ListParagraph"/>
        <w:numPr>
          <w:ilvl w:val="0"/>
          <w:numId w:val="44"/>
        </w:numPr>
        <w:spacing w:before="0" w:line="276" w:lineRule="auto"/>
        <w:ind w:left="792"/>
        <w:contextualSpacing w:val="0"/>
        <w:rPr>
          <w:iCs/>
        </w:rPr>
      </w:pPr>
      <w:r w:rsidRPr="000A4946">
        <w:rPr>
          <w:iCs/>
        </w:rPr>
        <w:t>§</w:t>
      </w:r>
      <w:r w:rsidR="00554DE6" w:rsidRPr="000A4946">
        <w:rPr>
          <w:iCs/>
        </w:rPr>
        <w:t xml:space="preserve"> </w:t>
      </w:r>
      <w:r w:rsidRPr="000A4946">
        <w:rPr>
          <w:iCs/>
        </w:rPr>
        <w:t>164.524(c)(3)(ii)</w:t>
      </w:r>
    </w:p>
    <w:p w14:paraId="37B819CA" w14:textId="1ABD1244" w:rsidR="00053C44" w:rsidRPr="000A4946" w:rsidRDefault="00053C44" w:rsidP="001844D1">
      <w:pPr>
        <w:pStyle w:val="ListParagraph"/>
        <w:numPr>
          <w:ilvl w:val="0"/>
          <w:numId w:val="44"/>
        </w:numPr>
        <w:spacing w:before="0" w:line="276" w:lineRule="auto"/>
        <w:ind w:left="792"/>
        <w:contextualSpacing w:val="0"/>
        <w:rPr>
          <w:iCs/>
        </w:rPr>
      </w:pPr>
      <w:r w:rsidRPr="000A4946">
        <w:rPr>
          <w:iCs/>
        </w:rPr>
        <w:t>§ 164.530(i)(1)</w:t>
      </w:r>
    </w:p>
    <w:p w14:paraId="57735278" w14:textId="77777777" w:rsidR="00A86DCC" w:rsidRPr="000A4946" w:rsidRDefault="00CA59EC" w:rsidP="003A4515">
      <w:pPr>
        <w:spacing w:before="40" w:after="40"/>
        <w:ind w:left="360"/>
      </w:pPr>
      <w:r w:rsidRPr="000A4946">
        <w:t xml:space="preserve">CA Civil Code </w:t>
      </w:r>
    </w:p>
    <w:p w14:paraId="60E6D651" w14:textId="05EF92A6" w:rsidR="00A86DCC" w:rsidRPr="000A4946" w:rsidRDefault="00A86DCC" w:rsidP="001844D1">
      <w:pPr>
        <w:pStyle w:val="ListParagraph"/>
        <w:numPr>
          <w:ilvl w:val="0"/>
          <w:numId w:val="44"/>
        </w:numPr>
        <w:spacing w:before="0" w:line="276" w:lineRule="auto"/>
        <w:ind w:left="792"/>
        <w:contextualSpacing w:val="0"/>
      </w:pPr>
      <w:r w:rsidRPr="000A4946">
        <w:t>§ 56.10(b)(8)</w:t>
      </w:r>
    </w:p>
    <w:p w14:paraId="2D275034" w14:textId="0B0AAA2D" w:rsidR="00CA59EC" w:rsidRPr="000A4946" w:rsidRDefault="00CA59EC" w:rsidP="001844D1">
      <w:pPr>
        <w:pStyle w:val="ListParagraph"/>
        <w:numPr>
          <w:ilvl w:val="0"/>
          <w:numId w:val="44"/>
        </w:numPr>
        <w:spacing w:before="0" w:line="276" w:lineRule="auto"/>
        <w:ind w:left="792"/>
        <w:contextualSpacing w:val="0"/>
      </w:pPr>
      <w:r w:rsidRPr="000A4946">
        <w:t>§</w:t>
      </w:r>
      <w:r w:rsidR="00554DE6" w:rsidRPr="000A4946">
        <w:t xml:space="preserve"> </w:t>
      </w:r>
      <w:r w:rsidRPr="000A4946">
        <w:t>56.104</w:t>
      </w:r>
    </w:p>
    <w:p w14:paraId="332F4685" w14:textId="1D5EA403" w:rsidR="00A86DCC" w:rsidRPr="000A4946" w:rsidRDefault="00A86DCC" w:rsidP="001844D1">
      <w:pPr>
        <w:pStyle w:val="ListParagraph"/>
        <w:numPr>
          <w:ilvl w:val="0"/>
          <w:numId w:val="44"/>
        </w:numPr>
        <w:spacing w:before="0" w:line="276" w:lineRule="auto"/>
        <w:ind w:left="792"/>
        <w:contextualSpacing w:val="0"/>
      </w:pPr>
      <w:r w:rsidRPr="000A4946">
        <w:t>§ 56.11(c)(4)</w:t>
      </w:r>
    </w:p>
    <w:p w14:paraId="539572A5" w14:textId="1ECDA278" w:rsidR="00B12C3B" w:rsidRPr="000A4946" w:rsidRDefault="00B12C3B" w:rsidP="00B12C3B">
      <w:pPr>
        <w:spacing w:before="40" w:after="40"/>
        <w:ind w:left="360"/>
        <w:rPr>
          <w:iCs/>
        </w:rPr>
      </w:pPr>
      <w:r w:rsidRPr="000A4946">
        <w:t xml:space="preserve">CA Health and Safety Code </w:t>
      </w:r>
      <w:r w:rsidRPr="000A4946">
        <w:rPr>
          <w:rFonts w:cs="Arial"/>
        </w:rPr>
        <w:t>§ 130303</w:t>
      </w:r>
      <w:r w:rsidRPr="000A4946">
        <w:rPr>
          <w:iCs/>
        </w:rPr>
        <w:t xml:space="preserve">  </w:t>
      </w:r>
    </w:p>
    <w:p w14:paraId="40BAE54E" w14:textId="77777777" w:rsidR="00AD4F7A" w:rsidRPr="000A4946" w:rsidRDefault="00AD4F7A" w:rsidP="00AD4F7A">
      <w:pPr>
        <w:spacing w:before="40" w:after="40"/>
        <w:ind w:left="360"/>
      </w:pPr>
      <w:r w:rsidRPr="000A4946">
        <w:t>CA Penal Code</w:t>
      </w:r>
    </w:p>
    <w:p w14:paraId="5CFBB40E" w14:textId="77777777" w:rsidR="00AD4F7A" w:rsidRPr="000A4946" w:rsidRDefault="00AD4F7A" w:rsidP="001844D1">
      <w:pPr>
        <w:pStyle w:val="ListParagraph"/>
        <w:numPr>
          <w:ilvl w:val="0"/>
          <w:numId w:val="44"/>
        </w:numPr>
        <w:spacing w:before="0" w:line="276" w:lineRule="auto"/>
        <w:ind w:left="792"/>
        <w:contextualSpacing w:val="0"/>
        <w:rPr>
          <w:iCs/>
        </w:rPr>
      </w:pPr>
      <w:r w:rsidRPr="000A4946">
        <w:rPr>
          <w:iCs/>
        </w:rPr>
        <w:t>§ 290.004</w:t>
      </w:r>
    </w:p>
    <w:p w14:paraId="3F376B4E" w14:textId="77777777" w:rsidR="00AD4F7A" w:rsidRPr="000A4946" w:rsidRDefault="00AD4F7A" w:rsidP="001844D1">
      <w:pPr>
        <w:pStyle w:val="ListParagraph"/>
        <w:numPr>
          <w:ilvl w:val="0"/>
          <w:numId w:val="44"/>
        </w:numPr>
        <w:spacing w:before="0" w:line="276" w:lineRule="auto"/>
        <w:ind w:left="792"/>
        <w:contextualSpacing w:val="0"/>
        <w:rPr>
          <w:iCs/>
        </w:rPr>
      </w:pPr>
      <w:r w:rsidRPr="000A4946">
        <w:rPr>
          <w:iCs/>
        </w:rPr>
        <w:t>§ 1026</w:t>
      </w:r>
    </w:p>
    <w:p w14:paraId="4C1C7098" w14:textId="77777777" w:rsidR="00AD4F7A" w:rsidRPr="000A4946" w:rsidRDefault="00AD4F7A" w:rsidP="001844D1">
      <w:pPr>
        <w:pStyle w:val="ListParagraph"/>
        <w:numPr>
          <w:ilvl w:val="0"/>
          <w:numId w:val="44"/>
        </w:numPr>
        <w:spacing w:before="0" w:line="276" w:lineRule="auto"/>
        <w:ind w:left="792"/>
        <w:contextualSpacing w:val="0"/>
        <w:rPr>
          <w:iCs/>
        </w:rPr>
      </w:pPr>
      <w:r w:rsidRPr="000A4946">
        <w:rPr>
          <w:iCs/>
        </w:rPr>
        <w:t>§ 1368</w:t>
      </w:r>
    </w:p>
    <w:p w14:paraId="28D1FF6E" w14:textId="77777777" w:rsidR="004505C4" w:rsidRPr="000A4946" w:rsidRDefault="004505C4" w:rsidP="003A4515">
      <w:pPr>
        <w:spacing w:before="40" w:after="40"/>
        <w:ind w:left="360"/>
      </w:pPr>
      <w:r w:rsidRPr="000A4946">
        <w:t xml:space="preserve">CA Welfare </w:t>
      </w:r>
      <w:r w:rsidR="00C15D50" w:rsidRPr="000A4946">
        <w:t>and</w:t>
      </w:r>
      <w:r w:rsidRPr="000A4946">
        <w:t xml:space="preserve"> Institutions Code</w:t>
      </w:r>
    </w:p>
    <w:p w14:paraId="0CD3C339" w14:textId="52D9DFF4" w:rsidR="00E01B21" w:rsidRPr="000A4946" w:rsidRDefault="00E01B21" w:rsidP="001844D1">
      <w:pPr>
        <w:pStyle w:val="ListParagraph"/>
        <w:numPr>
          <w:ilvl w:val="0"/>
          <w:numId w:val="44"/>
        </w:numPr>
        <w:spacing w:before="0" w:line="276" w:lineRule="auto"/>
        <w:ind w:left="792"/>
        <w:contextualSpacing w:val="0"/>
        <w:rPr>
          <w:iCs/>
        </w:rPr>
      </w:pPr>
      <w:r w:rsidRPr="000A4946">
        <w:t>§ 4902(b)(2)</w:t>
      </w:r>
    </w:p>
    <w:p w14:paraId="1B40EEFD" w14:textId="599B6E1C" w:rsidR="004505C4" w:rsidRPr="000A4946" w:rsidRDefault="004505C4" w:rsidP="001844D1">
      <w:pPr>
        <w:pStyle w:val="ListParagraph"/>
        <w:numPr>
          <w:ilvl w:val="0"/>
          <w:numId w:val="44"/>
        </w:numPr>
        <w:spacing w:before="0" w:line="276" w:lineRule="auto"/>
        <w:ind w:left="792"/>
        <w:contextualSpacing w:val="0"/>
        <w:rPr>
          <w:iCs/>
        </w:rPr>
      </w:pPr>
      <w:r w:rsidRPr="000A4946">
        <w:rPr>
          <w:iCs/>
        </w:rPr>
        <w:t>§</w:t>
      </w:r>
      <w:r w:rsidR="00554DE6" w:rsidRPr="000A4946">
        <w:rPr>
          <w:iCs/>
        </w:rPr>
        <w:t xml:space="preserve"> </w:t>
      </w:r>
      <w:r w:rsidRPr="000A4946">
        <w:rPr>
          <w:iCs/>
        </w:rPr>
        <w:t>5328</w:t>
      </w:r>
    </w:p>
    <w:p w14:paraId="3ADC036F" w14:textId="6A3BFA0A" w:rsidR="000A4946" w:rsidRPr="000A4946" w:rsidRDefault="000A4946" w:rsidP="001844D1">
      <w:pPr>
        <w:pStyle w:val="ListParagraph"/>
        <w:numPr>
          <w:ilvl w:val="0"/>
          <w:numId w:val="44"/>
        </w:numPr>
        <w:spacing w:before="0" w:line="276" w:lineRule="auto"/>
        <w:ind w:left="792"/>
        <w:contextualSpacing w:val="0"/>
        <w:rPr>
          <w:iCs/>
        </w:rPr>
      </w:pPr>
      <w:r w:rsidRPr="000A4946">
        <w:rPr>
          <w:iCs/>
        </w:rPr>
        <w:t>§ 5329</w:t>
      </w:r>
    </w:p>
    <w:p w14:paraId="67720F27" w14:textId="7718C276" w:rsidR="004505C4" w:rsidRPr="000A4946" w:rsidRDefault="004505C4" w:rsidP="001844D1">
      <w:pPr>
        <w:pStyle w:val="ListParagraph"/>
        <w:numPr>
          <w:ilvl w:val="0"/>
          <w:numId w:val="44"/>
        </w:numPr>
        <w:spacing w:before="0" w:line="276" w:lineRule="auto"/>
        <w:ind w:left="792"/>
        <w:contextualSpacing w:val="0"/>
        <w:rPr>
          <w:iCs/>
        </w:rPr>
      </w:pPr>
      <w:r w:rsidRPr="000A4946">
        <w:rPr>
          <w:iCs/>
        </w:rPr>
        <w:t>§</w:t>
      </w:r>
      <w:r w:rsidR="00554DE6" w:rsidRPr="000A4946">
        <w:rPr>
          <w:iCs/>
        </w:rPr>
        <w:t xml:space="preserve"> </w:t>
      </w:r>
      <w:r w:rsidRPr="000A4946">
        <w:rPr>
          <w:iCs/>
        </w:rPr>
        <w:t>5354</w:t>
      </w:r>
    </w:p>
    <w:p w14:paraId="1DBC350B" w14:textId="37323CC4" w:rsidR="004505C4" w:rsidRPr="000A4946" w:rsidRDefault="004505C4" w:rsidP="001844D1">
      <w:pPr>
        <w:pStyle w:val="ListParagraph"/>
        <w:numPr>
          <w:ilvl w:val="0"/>
          <w:numId w:val="44"/>
        </w:numPr>
        <w:spacing w:before="0" w:line="276" w:lineRule="auto"/>
        <w:ind w:left="792"/>
        <w:contextualSpacing w:val="0"/>
        <w:rPr>
          <w:iCs/>
        </w:rPr>
      </w:pPr>
      <w:r w:rsidRPr="000A4946">
        <w:rPr>
          <w:iCs/>
        </w:rPr>
        <w:t>§</w:t>
      </w:r>
      <w:r w:rsidR="00554DE6" w:rsidRPr="000A4946">
        <w:rPr>
          <w:iCs/>
        </w:rPr>
        <w:t xml:space="preserve"> </w:t>
      </w:r>
      <w:r w:rsidRPr="000A4946">
        <w:rPr>
          <w:iCs/>
        </w:rPr>
        <w:t>5541</w:t>
      </w:r>
    </w:p>
    <w:p w14:paraId="584BB3B9" w14:textId="1A652CA6" w:rsidR="004505C4" w:rsidRPr="000A4946" w:rsidRDefault="004505C4" w:rsidP="001844D1">
      <w:pPr>
        <w:pStyle w:val="ListParagraph"/>
        <w:numPr>
          <w:ilvl w:val="0"/>
          <w:numId w:val="44"/>
        </w:numPr>
        <w:spacing w:before="0" w:line="276" w:lineRule="auto"/>
        <w:ind w:left="792"/>
        <w:contextualSpacing w:val="0"/>
        <w:rPr>
          <w:iCs/>
        </w:rPr>
      </w:pPr>
      <w:r w:rsidRPr="000A4946">
        <w:rPr>
          <w:iCs/>
        </w:rPr>
        <w:t>§</w:t>
      </w:r>
      <w:r w:rsidR="00554DE6" w:rsidRPr="000A4946">
        <w:rPr>
          <w:iCs/>
        </w:rPr>
        <w:t xml:space="preserve"> </w:t>
      </w:r>
      <w:r w:rsidRPr="000A4946">
        <w:rPr>
          <w:iCs/>
        </w:rPr>
        <w:t>5542</w:t>
      </w:r>
    </w:p>
    <w:p w14:paraId="2DCEDAA0" w14:textId="4E3BD7A1" w:rsidR="001E6F8B" w:rsidRPr="000A4946" w:rsidRDefault="001E6F8B" w:rsidP="001844D1">
      <w:pPr>
        <w:pStyle w:val="ListParagraph"/>
        <w:numPr>
          <w:ilvl w:val="0"/>
          <w:numId w:val="44"/>
        </w:numPr>
        <w:spacing w:before="0" w:line="276" w:lineRule="auto"/>
        <w:ind w:left="792"/>
        <w:contextualSpacing w:val="0"/>
        <w:rPr>
          <w:iCs/>
        </w:rPr>
      </w:pPr>
      <w:r w:rsidRPr="000A4946">
        <w:rPr>
          <w:iCs/>
        </w:rPr>
        <w:t>§ 6250</w:t>
      </w:r>
    </w:p>
    <w:p w14:paraId="3E955D94" w14:textId="61427DDE" w:rsidR="004505C4" w:rsidRPr="000A4946" w:rsidRDefault="004505C4" w:rsidP="001844D1">
      <w:pPr>
        <w:pStyle w:val="ListParagraph"/>
        <w:numPr>
          <w:ilvl w:val="0"/>
          <w:numId w:val="44"/>
        </w:numPr>
        <w:spacing w:before="0" w:line="276" w:lineRule="auto"/>
        <w:ind w:left="792"/>
        <w:contextualSpacing w:val="0"/>
        <w:rPr>
          <w:iCs/>
        </w:rPr>
      </w:pPr>
      <w:r w:rsidRPr="000A4946">
        <w:rPr>
          <w:iCs/>
        </w:rPr>
        <w:t>§</w:t>
      </w:r>
      <w:r w:rsidR="00554DE6" w:rsidRPr="000A4946">
        <w:rPr>
          <w:iCs/>
        </w:rPr>
        <w:t xml:space="preserve"> </w:t>
      </w:r>
      <w:r w:rsidRPr="000A4946">
        <w:rPr>
          <w:iCs/>
        </w:rPr>
        <w:t>7325</w:t>
      </w:r>
    </w:p>
    <w:p w14:paraId="0333BA6E" w14:textId="117C3DA4" w:rsidR="004505C4" w:rsidRPr="000A4946" w:rsidRDefault="004505C4" w:rsidP="001844D1">
      <w:pPr>
        <w:pStyle w:val="ListParagraph"/>
        <w:numPr>
          <w:ilvl w:val="0"/>
          <w:numId w:val="44"/>
        </w:numPr>
        <w:spacing w:before="0" w:line="276" w:lineRule="auto"/>
        <w:ind w:left="792"/>
        <w:contextualSpacing w:val="0"/>
        <w:rPr>
          <w:iCs/>
        </w:rPr>
      </w:pPr>
      <w:r w:rsidRPr="000A4946">
        <w:rPr>
          <w:iCs/>
        </w:rPr>
        <w:t>§</w:t>
      </w:r>
      <w:r w:rsidR="00554DE6" w:rsidRPr="000A4946">
        <w:rPr>
          <w:iCs/>
        </w:rPr>
        <w:t xml:space="preserve"> </w:t>
      </w:r>
      <w:r w:rsidRPr="000A4946">
        <w:rPr>
          <w:iCs/>
        </w:rPr>
        <w:t>7325.5</w:t>
      </w:r>
    </w:p>
    <w:p w14:paraId="66556FE7" w14:textId="6E16DC99" w:rsidR="000A4946" w:rsidRPr="000A4946" w:rsidRDefault="000A4946" w:rsidP="001844D1">
      <w:pPr>
        <w:pStyle w:val="ListParagraph"/>
        <w:numPr>
          <w:ilvl w:val="0"/>
          <w:numId w:val="44"/>
        </w:numPr>
        <w:spacing w:before="0" w:line="276" w:lineRule="auto"/>
        <w:ind w:left="792"/>
        <w:contextualSpacing w:val="0"/>
        <w:rPr>
          <w:iCs/>
        </w:rPr>
      </w:pPr>
      <w:r w:rsidRPr="000A4946">
        <w:rPr>
          <w:iCs/>
        </w:rPr>
        <w:t>§ 14725</w:t>
      </w:r>
    </w:p>
    <w:p w14:paraId="63D27429" w14:textId="77777777" w:rsidR="004505C4" w:rsidRPr="0036272E" w:rsidRDefault="004505C4" w:rsidP="001844D1">
      <w:pPr>
        <w:pStyle w:val="ListParagraph"/>
        <w:numPr>
          <w:ilvl w:val="0"/>
          <w:numId w:val="280"/>
        </w:numPr>
        <w:spacing w:before="240" w:after="120" w:line="276" w:lineRule="auto"/>
        <w:contextualSpacing w:val="0"/>
        <w:rPr>
          <w:rFonts w:cs="Arial"/>
          <w:b/>
          <w:u w:val="single"/>
        </w:rPr>
      </w:pPr>
      <w:r w:rsidRPr="0036272E">
        <w:rPr>
          <w:rFonts w:cs="Arial"/>
          <w:b/>
          <w:u w:val="single"/>
        </w:rPr>
        <w:t>Related Policies</w:t>
      </w:r>
    </w:p>
    <w:p w14:paraId="1BBF4607"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A14F14" w:rsidRPr="003A4515">
        <w:rPr>
          <w:rFonts w:cs="Arial"/>
          <w:color w:val="000000" w:themeColor="text1"/>
          <w:szCs w:val="24"/>
        </w:rPr>
        <w:t xml:space="preserve">CalOHII </w:t>
      </w:r>
      <w:r w:rsidRPr="003A4515">
        <w:rPr>
          <w:rFonts w:cs="Arial"/>
          <w:color w:val="000000" w:themeColor="text1"/>
          <w:szCs w:val="24"/>
        </w:rPr>
        <w:t>Authority</w:t>
      </w:r>
    </w:p>
    <w:p w14:paraId="13EE3B0F"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Authorizations </w:t>
      </w:r>
    </w:p>
    <w:p w14:paraId="366758C7"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Judicial and Administrative Proceedings</w:t>
      </w:r>
    </w:p>
    <w:p w14:paraId="35C58CFB"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Law Enforcement</w:t>
      </w:r>
    </w:p>
    <w:p w14:paraId="76BE45FB"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Research</w:t>
      </w:r>
    </w:p>
    <w:p w14:paraId="7C8FB55A"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Specialized Government Functions</w:t>
      </w:r>
    </w:p>
    <w:p w14:paraId="302D319C"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Treatment, Payment, </w:t>
      </w:r>
      <w:r w:rsidR="00EA07C6" w:rsidRPr="003A4515">
        <w:rPr>
          <w:rFonts w:cs="Arial"/>
          <w:color w:val="000000" w:themeColor="text1"/>
          <w:szCs w:val="24"/>
        </w:rPr>
        <w:t xml:space="preserve">and </w:t>
      </w:r>
      <w:r w:rsidRPr="003A4515">
        <w:rPr>
          <w:rFonts w:cs="Arial"/>
          <w:color w:val="000000" w:themeColor="text1"/>
          <w:szCs w:val="24"/>
        </w:rPr>
        <w:t>Health Care Operations (TPO)</w:t>
      </w:r>
    </w:p>
    <w:p w14:paraId="50D50783" w14:textId="494B21E8"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Victims of Abuse, Neglect</w:t>
      </w:r>
      <w:r w:rsidR="002E091A">
        <w:rPr>
          <w:rFonts w:cs="Arial"/>
          <w:color w:val="000000" w:themeColor="text1"/>
          <w:szCs w:val="24"/>
        </w:rPr>
        <w:t>,</w:t>
      </w:r>
      <w:r w:rsidRPr="003A4515">
        <w:rPr>
          <w:rFonts w:cs="Arial"/>
          <w:color w:val="000000" w:themeColor="text1"/>
          <w:szCs w:val="24"/>
        </w:rPr>
        <w:t xml:space="preserve"> or Domestic Violence</w:t>
      </w:r>
    </w:p>
    <w:p w14:paraId="178DFE44"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Genetic Information</w:t>
      </w:r>
    </w:p>
    <w:p w14:paraId="4A9C5331" w14:textId="77777777" w:rsidR="00AD4F7A" w:rsidRPr="003A4515" w:rsidRDefault="00AD4F7A" w:rsidP="00AD4F7A">
      <w:pPr>
        <w:spacing w:before="60" w:after="60" w:line="240" w:lineRule="auto"/>
        <w:ind w:left="360"/>
        <w:rPr>
          <w:rFonts w:cs="Arial"/>
          <w:color w:val="000000" w:themeColor="text1"/>
          <w:szCs w:val="24"/>
        </w:rPr>
      </w:pPr>
      <w:r w:rsidRPr="003A4515">
        <w:rPr>
          <w:rFonts w:cs="Arial"/>
          <w:color w:val="000000" w:themeColor="text1"/>
          <w:szCs w:val="24"/>
        </w:rPr>
        <w:t xml:space="preserve">SHIPM Chapter 2 – Substance </w:t>
      </w:r>
      <w:r>
        <w:rPr>
          <w:rFonts w:cs="Arial"/>
          <w:color w:val="000000" w:themeColor="text1"/>
          <w:szCs w:val="24"/>
        </w:rPr>
        <w:t>Use Disorder</w:t>
      </w:r>
      <w:r w:rsidRPr="003A4515">
        <w:rPr>
          <w:rFonts w:cs="Arial"/>
          <w:color w:val="000000" w:themeColor="text1"/>
          <w:szCs w:val="24"/>
        </w:rPr>
        <w:t xml:space="preserve"> Treatment</w:t>
      </w:r>
    </w:p>
    <w:p w14:paraId="41FD49F7" w14:textId="77777777" w:rsidR="00AD4F7A" w:rsidRPr="003A4515" w:rsidRDefault="00AD4F7A" w:rsidP="00AD4F7A">
      <w:pPr>
        <w:spacing w:before="60" w:after="60" w:line="240" w:lineRule="auto"/>
        <w:ind w:left="360"/>
        <w:rPr>
          <w:rFonts w:cs="Arial"/>
          <w:color w:val="000000" w:themeColor="text1"/>
          <w:szCs w:val="24"/>
        </w:rPr>
      </w:pPr>
      <w:r w:rsidRPr="003A4515">
        <w:rPr>
          <w:rFonts w:cs="Arial"/>
          <w:color w:val="000000" w:themeColor="text1"/>
          <w:szCs w:val="24"/>
        </w:rPr>
        <w:t>SHIPM Chapter 2 – Developmental Services Records</w:t>
      </w:r>
    </w:p>
    <w:p w14:paraId="3D6029BB"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Psychotherapy Notes </w:t>
      </w:r>
    </w:p>
    <w:p w14:paraId="4E2525A6" w14:textId="77777777"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Minimum Necessary</w:t>
      </w:r>
    </w:p>
    <w:p w14:paraId="02221D49" w14:textId="176BD0F1"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2</w:t>
      </w:r>
      <w:r w:rsidRPr="003A4515">
        <w:rPr>
          <w:rFonts w:cs="Arial"/>
          <w:color w:val="000000" w:themeColor="text1"/>
          <w:szCs w:val="24"/>
        </w:rPr>
        <w:t xml:space="preserve"> – Patient</w:t>
      </w:r>
      <w:r w:rsidR="002E091A">
        <w:rPr>
          <w:rFonts w:cs="Arial"/>
          <w:color w:val="000000" w:themeColor="text1"/>
          <w:szCs w:val="24"/>
        </w:rPr>
        <w:t>’s (Personal</w:t>
      </w:r>
      <w:r w:rsidR="005C14DA" w:rsidRPr="003A4515">
        <w:rPr>
          <w:rFonts w:cs="Arial"/>
          <w:color w:val="000000" w:themeColor="text1"/>
          <w:szCs w:val="24"/>
        </w:rPr>
        <w:t>)</w:t>
      </w:r>
      <w:r w:rsidRPr="003A4515">
        <w:rPr>
          <w:rFonts w:cs="Arial"/>
          <w:color w:val="000000" w:themeColor="text1"/>
          <w:szCs w:val="24"/>
        </w:rPr>
        <w:t xml:space="preserve"> Representative</w:t>
      </w:r>
    </w:p>
    <w:p w14:paraId="71CA3409" w14:textId="37C039C0" w:rsidR="004505C4" w:rsidRPr="003A4515" w:rsidRDefault="004505C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B915BC" w:rsidRPr="003A4515">
        <w:rPr>
          <w:rFonts w:cs="Arial"/>
          <w:color w:val="000000" w:themeColor="text1"/>
          <w:szCs w:val="24"/>
        </w:rPr>
        <w:t>5</w:t>
      </w:r>
      <w:r w:rsidRPr="003A4515">
        <w:rPr>
          <w:rFonts w:cs="Arial"/>
          <w:color w:val="000000" w:themeColor="text1"/>
          <w:szCs w:val="24"/>
        </w:rPr>
        <w:t xml:space="preserve"> – </w:t>
      </w:r>
      <w:r w:rsidR="00C7633B">
        <w:rPr>
          <w:rFonts w:cs="Arial"/>
          <w:color w:val="000000" w:themeColor="text1"/>
          <w:szCs w:val="24"/>
        </w:rPr>
        <w:t>Patient’s (Individual’s) Right to Access Health Information</w:t>
      </w:r>
      <w:r w:rsidRPr="003A4515">
        <w:rPr>
          <w:rFonts w:cs="Arial"/>
          <w:color w:val="000000" w:themeColor="text1"/>
          <w:szCs w:val="24"/>
        </w:rPr>
        <w:t xml:space="preserve"> </w:t>
      </w:r>
    </w:p>
    <w:p w14:paraId="753B3827" w14:textId="77777777" w:rsidR="004505C4" w:rsidRDefault="004505C4" w:rsidP="001844D1">
      <w:pPr>
        <w:pStyle w:val="ListParagraph"/>
        <w:numPr>
          <w:ilvl w:val="0"/>
          <w:numId w:val="280"/>
        </w:numPr>
        <w:spacing w:before="240" w:after="120" w:line="276" w:lineRule="auto"/>
        <w:contextualSpacing w:val="0"/>
        <w:rPr>
          <w:rFonts w:cs="Arial"/>
          <w:b/>
          <w:u w:val="single"/>
        </w:rPr>
      </w:pPr>
      <w:r w:rsidRPr="0036272E">
        <w:rPr>
          <w:rFonts w:cs="Arial"/>
          <w:b/>
          <w:u w:val="single"/>
        </w:rPr>
        <w:t>Attachments</w:t>
      </w:r>
    </w:p>
    <w:p w14:paraId="7BE61CE3" w14:textId="77777777" w:rsidR="00DC56E7" w:rsidRPr="003A4515" w:rsidRDefault="004505C4" w:rsidP="002E091A">
      <w:pPr>
        <w:ind w:left="360"/>
        <w:rPr>
          <w:rFonts w:cs="Arial"/>
          <w:color w:val="000000" w:themeColor="text1"/>
          <w:szCs w:val="24"/>
        </w:rPr>
      </w:pPr>
      <w:r w:rsidRPr="003A4515">
        <w:rPr>
          <w:rFonts w:cs="Arial"/>
          <w:color w:val="000000" w:themeColor="text1"/>
          <w:szCs w:val="24"/>
        </w:rPr>
        <w:t>None</w:t>
      </w:r>
    </w:p>
    <w:p w14:paraId="03DF71B8" w14:textId="77777777" w:rsidR="00550DF2" w:rsidRDefault="00550DF2" w:rsidP="003A4515">
      <w:pPr>
        <w:spacing w:before="60" w:after="60" w:line="240" w:lineRule="auto"/>
        <w:ind w:left="360"/>
        <w:rPr>
          <w:rFonts w:cs="Arial"/>
          <w:color w:val="000000" w:themeColor="text1"/>
          <w:szCs w:val="24"/>
        </w:rPr>
        <w:sectPr w:rsidR="00550DF2" w:rsidSect="008A0878">
          <w:footerReference w:type="default" r:id="rId48"/>
          <w:type w:val="continuous"/>
          <w:pgSz w:w="12240" w:h="15840"/>
          <w:pgMar w:top="1440" w:right="1080" w:bottom="1440" w:left="1080" w:header="720" w:footer="720" w:gutter="0"/>
          <w:cols w:space="720"/>
          <w:docGrid w:linePitch="360"/>
        </w:sectPr>
      </w:pPr>
    </w:p>
    <w:p w14:paraId="04473E4B" w14:textId="77777777" w:rsidR="00550DF2" w:rsidRDefault="00550DF2" w:rsidP="009B07B1">
      <w:pPr>
        <w:spacing w:line="240" w:lineRule="auto"/>
        <w:rPr>
          <w:rFonts w:eastAsia="Times New Roman" w:cs="Arial"/>
          <w:b/>
          <w:bCs/>
          <w:szCs w:val="24"/>
        </w:rPr>
        <w:sectPr w:rsidR="00550DF2" w:rsidSect="00C20D36">
          <w:footerReference w:type="default" r:id="rId49"/>
          <w:footerReference w:type="first" r:id="rId50"/>
          <w:type w:val="continuous"/>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7E8B3A7F"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01A6FED7" w14:textId="7617A5F9" w:rsidR="00267FD0" w:rsidRPr="00F50538" w:rsidRDefault="00AA0D47" w:rsidP="009B07B1">
            <w:pPr>
              <w:spacing w:line="240" w:lineRule="auto"/>
              <w:rPr>
                <w:rFonts w:eastAsia="Times New Roman" w:cs="Arial"/>
                <w:b/>
                <w:bCs/>
                <w:szCs w:val="24"/>
              </w:rPr>
            </w:pPr>
            <w:r w:rsidRPr="00CC2466">
              <w:rPr>
                <w:rFonts w:eastAsia="Times New Roman" w:cs="Arial"/>
                <w:b/>
                <w:bCs/>
                <w:szCs w:val="24"/>
              </w:rPr>
              <w:br w:type="page"/>
            </w:r>
            <w:r w:rsidR="005679C2" w:rsidRPr="00F50538">
              <w:rPr>
                <w:rFonts w:eastAsia="Times New Roman" w:cs="Arial"/>
                <w:b/>
                <w:bCs/>
                <w:szCs w:val="24"/>
              </w:rPr>
              <w:t xml:space="preserve">Chapter:   </w:t>
            </w:r>
            <w:r>
              <w:rPr>
                <w:rFonts w:eastAsia="Times New Roman" w:cs="Arial"/>
                <w:b/>
                <w:bCs/>
                <w:szCs w:val="24"/>
              </w:rPr>
              <w:t>2</w:t>
            </w:r>
            <w:r w:rsidR="005679C2">
              <w:rPr>
                <w:rFonts w:eastAsia="Times New Roman" w:cs="Arial"/>
                <w:b/>
                <w:bCs/>
                <w:szCs w:val="24"/>
              </w:rPr>
              <w:t xml:space="preserve"> </w:t>
            </w:r>
            <w:r w:rsidR="009B07B1">
              <w:rPr>
                <w:rFonts w:eastAsia="Times New Roman" w:cs="Arial"/>
                <w:b/>
                <w:bCs/>
                <w:szCs w:val="24"/>
              </w:rPr>
              <w:t>–</w:t>
            </w:r>
            <w:r w:rsidR="005679C2">
              <w:rPr>
                <w:rFonts w:eastAsia="Times New Roman" w:cs="Arial"/>
                <w:b/>
                <w:bCs/>
                <w:szCs w:val="24"/>
              </w:rPr>
              <w:t xml:space="preserve"> Privacy</w:t>
            </w:r>
          </w:p>
        </w:tc>
      </w:tr>
      <w:tr w:rsidR="00267FD0" w:rsidRPr="006C154A" w14:paraId="1E9FC078" w14:textId="77777777" w:rsidTr="00844249">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tcPr>
          <w:p w14:paraId="3E50036A" w14:textId="77777777" w:rsidR="00267FD0" w:rsidRPr="006C154A" w:rsidRDefault="00844249" w:rsidP="00AA0D47">
            <w:r w:rsidRPr="00844249">
              <w:rPr>
                <w:b/>
              </w:rPr>
              <w:t xml:space="preserve">Section:  </w:t>
            </w:r>
            <w:r w:rsidR="00AA0D47">
              <w:rPr>
                <w:b/>
              </w:rPr>
              <w:t>2</w:t>
            </w:r>
            <w:r w:rsidRPr="00844249">
              <w:rPr>
                <w:b/>
              </w:rPr>
              <w:t>.3.0 –</w:t>
            </w:r>
            <w:r w:rsidRPr="00844249">
              <w:rPr>
                <w:rStyle w:val="Heading2Char"/>
                <w:b w:val="0"/>
                <w:bCs w:val="0"/>
              </w:rPr>
              <w:t xml:space="preserve"> </w:t>
            </w:r>
            <w:r w:rsidRPr="00844249">
              <w:rPr>
                <w:b/>
              </w:rPr>
              <w:t>Specially Protected Information</w:t>
            </w:r>
          </w:p>
        </w:tc>
      </w:tr>
      <w:tr w:rsidR="00267FD0" w:rsidRPr="00F50538" w14:paraId="3F70F64E"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71A76F97" w14:textId="6B6B1D18" w:rsidR="00267FD0" w:rsidRPr="00F50538" w:rsidRDefault="006D219E" w:rsidP="00A94D46">
            <w:pPr>
              <w:pStyle w:val="Heading3"/>
            </w:pPr>
            <w:bookmarkStart w:id="83" w:name="_Toc70938392"/>
            <w:r>
              <w:rPr>
                <w:rFonts w:ascii="ZWAdobeF" w:hAnsi="ZWAdobeF" w:cs="ZWAdobeF"/>
                <w:b w:val="0"/>
                <w:sz w:val="2"/>
                <w:szCs w:val="2"/>
              </w:rPr>
              <w:t>37B</w:t>
            </w:r>
            <w:r w:rsidR="00AA0D47">
              <w:t>2</w:t>
            </w:r>
            <w:r w:rsidR="00BC7621" w:rsidRPr="00C765F5">
              <w:t>.3.</w:t>
            </w:r>
            <w:r w:rsidR="00D1780F">
              <w:t>4</w:t>
            </w:r>
            <w:r w:rsidR="00BC7621" w:rsidRPr="00C765F5">
              <w:t xml:space="preserve"> – </w:t>
            </w:r>
            <w:r w:rsidR="00BC7621" w:rsidRPr="00ED171C">
              <w:t xml:space="preserve">Substance </w:t>
            </w:r>
            <w:r w:rsidR="00A94D46">
              <w:t>Use Disorder</w:t>
            </w:r>
            <w:r w:rsidR="00A94D46" w:rsidRPr="00ED171C">
              <w:t xml:space="preserve"> </w:t>
            </w:r>
            <w:r w:rsidR="00BC7621" w:rsidRPr="00ED171C">
              <w:t>Treatment</w:t>
            </w:r>
            <w:bookmarkEnd w:id="83"/>
          </w:p>
        </w:tc>
      </w:tr>
      <w:tr w:rsidR="00650962" w:rsidRPr="00642195" w14:paraId="19432538"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6BA5F150" w14:textId="7640891E" w:rsidR="00650962" w:rsidRPr="00642195" w:rsidRDefault="00CE21EF" w:rsidP="00DF0CD2">
            <w:pPr>
              <w:spacing w:line="240" w:lineRule="auto"/>
              <w:rPr>
                <w:rFonts w:eastAsia="Times New Roman" w:cs="Arial"/>
                <w:bCs/>
              </w:rPr>
            </w:pPr>
            <w:r>
              <w:rPr>
                <w:rFonts w:eastAsia="Times New Roman" w:cs="Arial"/>
                <w:bCs/>
              </w:rPr>
              <w:t>Review Date: 06/01/20</w:t>
            </w:r>
            <w:r w:rsidR="00733F54">
              <w:rPr>
                <w:rFonts w:eastAsia="Times New Roman" w:cs="Arial"/>
                <w:bCs/>
              </w:rPr>
              <w:t>21</w:t>
            </w:r>
          </w:p>
        </w:tc>
        <w:tc>
          <w:tcPr>
            <w:tcW w:w="3465" w:type="dxa"/>
            <w:tcBorders>
              <w:top w:val="single" w:sz="4" w:space="0" w:color="auto"/>
              <w:left w:val="single" w:sz="4" w:space="0" w:color="auto"/>
              <w:bottom w:val="single" w:sz="4" w:space="0" w:color="auto"/>
              <w:right w:val="single" w:sz="4" w:space="0" w:color="auto"/>
            </w:tcBorders>
            <w:vAlign w:val="center"/>
          </w:tcPr>
          <w:p w14:paraId="5827883E" w14:textId="3E138B66"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CE21EF">
              <w:rPr>
                <w:rFonts w:eastAsia="Times New Roman" w:cs="Arial"/>
                <w:bCs/>
              </w:rPr>
              <w:t>06/01/20</w:t>
            </w:r>
            <w:r w:rsidR="00733F54">
              <w:rPr>
                <w:rFonts w:eastAsia="Times New Roman" w:cs="Arial"/>
                <w:bCs/>
              </w:rPr>
              <w:t>21</w:t>
            </w:r>
          </w:p>
        </w:tc>
        <w:tc>
          <w:tcPr>
            <w:tcW w:w="3465" w:type="dxa"/>
            <w:tcBorders>
              <w:top w:val="single" w:sz="4" w:space="0" w:color="auto"/>
              <w:left w:val="single" w:sz="4" w:space="0" w:color="auto"/>
              <w:bottom w:val="single" w:sz="4" w:space="0" w:color="auto"/>
              <w:right w:val="double" w:sz="4" w:space="0" w:color="auto"/>
            </w:tcBorders>
            <w:vAlign w:val="center"/>
          </w:tcPr>
          <w:p w14:paraId="7FA287DD" w14:textId="01A56292"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p>
        </w:tc>
      </w:tr>
    </w:tbl>
    <w:p w14:paraId="3FF7999B" w14:textId="77777777" w:rsidR="002225E4" w:rsidRDefault="002225E4" w:rsidP="001844D1">
      <w:pPr>
        <w:pStyle w:val="ListParagraph"/>
        <w:numPr>
          <w:ilvl w:val="0"/>
          <w:numId w:val="190"/>
        </w:numPr>
        <w:spacing w:before="240" w:after="120" w:line="276" w:lineRule="auto"/>
        <w:contextualSpacing w:val="0"/>
        <w:rPr>
          <w:rFonts w:cs="Arial"/>
          <w:b/>
          <w:u w:val="single"/>
        </w:rPr>
      </w:pPr>
      <w:r w:rsidRPr="0036272E">
        <w:rPr>
          <w:rFonts w:cs="Arial"/>
          <w:b/>
          <w:u w:val="single"/>
        </w:rPr>
        <w:t>Purpose</w:t>
      </w:r>
    </w:p>
    <w:p w14:paraId="18CC94FF" w14:textId="2F495793" w:rsidR="002225E4" w:rsidRDefault="002225E4" w:rsidP="004348F5">
      <w:pPr>
        <w:tabs>
          <w:tab w:val="left" w:pos="3240"/>
        </w:tabs>
        <w:ind w:left="360"/>
      </w:pPr>
      <w:r w:rsidRPr="007B5083">
        <w:t xml:space="preserve">To provide guidance on </w:t>
      </w:r>
      <w:r w:rsidRPr="00DD3E3F">
        <w:t xml:space="preserve">the </w:t>
      </w:r>
      <w:r w:rsidRPr="002E5AA2">
        <w:rPr>
          <w:rStyle w:val="HyperlinkStyleChar"/>
          <w:rFonts w:eastAsiaTheme="minorHAnsi"/>
          <w:color w:val="auto"/>
          <w:u w:val="none"/>
        </w:rPr>
        <w:t>use</w:t>
      </w:r>
      <w:r w:rsidRPr="00DD3E3F">
        <w:t xml:space="preserve"> and </w:t>
      </w:r>
      <w:hyperlink w:anchor="DiscloseDef" w:history="1">
        <w:r w:rsidRPr="002E5AA2">
          <w:rPr>
            <w:rStyle w:val="Hyperlink"/>
            <w:rFonts w:cs="Arial"/>
            <w:szCs w:val="24"/>
          </w:rPr>
          <w:t>disclosure</w:t>
        </w:r>
      </w:hyperlink>
      <w:r w:rsidRPr="007B5083">
        <w:t xml:space="preserve"> of </w:t>
      </w:r>
      <w:r>
        <w:rPr>
          <w:rFonts w:cs="Arial"/>
        </w:rPr>
        <w:t xml:space="preserve">a </w:t>
      </w:r>
      <w:hyperlink w:anchor="PatientDef" w:history="1">
        <w:r w:rsidRPr="00246F17">
          <w:rPr>
            <w:rStyle w:val="Hyperlink"/>
            <w:rFonts w:cs="Arial"/>
            <w:szCs w:val="24"/>
          </w:rPr>
          <w:t>patient’s</w:t>
        </w:r>
      </w:hyperlink>
      <w:r>
        <w:rPr>
          <w:rFonts w:cs="Arial"/>
        </w:rPr>
        <w:t xml:space="preserve"> </w:t>
      </w:r>
      <w:hyperlink w:anchor="SubstanceAbuseTreatmentRecordsDef" w:history="1">
        <w:r w:rsidR="00A94D46">
          <w:rPr>
            <w:rStyle w:val="Hyperlink"/>
            <w:rFonts w:cs="Arial"/>
            <w:szCs w:val="24"/>
          </w:rPr>
          <w:t>substance use disorder</w:t>
        </w:r>
        <w:r w:rsidRPr="00246F17">
          <w:rPr>
            <w:rStyle w:val="Hyperlink"/>
            <w:rFonts w:cs="Arial"/>
            <w:szCs w:val="24"/>
          </w:rPr>
          <w:t xml:space="preserve"> treatment records</w:t>
        </w:r>
      </w:hyperlink>
      <w:r>
        <w:rPr>
          <w:rFonts w:cs="Arial"/>
        </w:rPr>
        <w:t>, a subset of</w:t>
      </w:r>
      <w:r w:rsidRPr="008345A1">
        <w:rPr>
          <w:rFonts w:cs="Arial"/>
        </w:rPr>
        <w:t xml:space="preserve"> </w:t>
      </w:r>
      <w:hyperlink w:anchor="SpeciallyProtectedHealthInformationDef" w:history="1">
        <w:r w:rsidRPr="00246F17">
          <w:rPr>
            <w:rStyle w:val="Hyperlink"/>
            <w:rFonts w:cs="Arial"/>
            <w:szCs w:val="24"/>
          </w:rPr>
          <w:t>specially protected</w:t>
        </w:r>
        <w:r w:rsidR="004E136B">
          <w:rPr>
            <w:rStyle w:val="Hyperlink"/>
            <w:rFonts w:cs="Arial"/>
            <w:szCs w:val="24"/>
          </w:rPr>
          <w:t xml:space="preserve"> health</w:t>
        </w:r>
        <w:r w:rsidRPr="00246F17">
          <w:rPr>
            <w:rStyle w:val="Hyperlink"/>
            <w:rFonts w:cs="Arial"/>
            <w:szCs w:val="24"/>
          </w:rPr>
          <w:t xml:space="preserve"> information</w:t>
        </w:r>
      </w:hyperlink>
      <w:r>
        <w:rPr>
          <w:rFonts w:cs="Arial"/>
        </w:rPr>
        <w:t xml:space="preserve">.  </w:t>
      </w:r>
    </w:p>
    <w:p w14:paraId="7B7CAB43" w14:textId="77777777" w:rsidR="002225E4" w:rsidRDefault="002225E4" w:rsidP="001844D1">
      <w:pPr>
        <w:pStyle w:val="ListParagraph"/>
        <w:numPr>
          <w:ilvl w:val="0"/>
          <w:numId w:val="190"/>
        </w:numPr>
        <w:spacing w:before="240" w:after="120" w:line="276" w:lineRule="auto"/>
        <w:contextualSpacing w:val="0"/>
        <w:rPr>
          <w:rFonts w:cs="Arial"/>
          <w:b/>
          <w:u w:val="single"/>
        </w:rPr>
      </w:pPr>
      <w:r w:rsidRPr="00E662A3">
        <w:rPr>
          <w:rFonts w:cs="Arial"/>
          <w:b/>
          <w:u w:val="single"/>
        </w:rPr>
        <w:t>Policy</w:t>
      </w:r>
    </w:p>
    <w:p w14:paraId="78C3251E" w14:textId="0B4F9964" w:rsidR="002225E4" w:rsidRDefault="00206B01" w:rsidP="00843357">
      <w:pPr>
        <w:spacing w:after="0"/>
        <w:ind w:left="360"/>
        <w:rPr>
          <w:rFonts w:cs="Arial"/>
        </w:rPr>
      </w:pPr>
      <w:hyperlink w:anchor="SubstanceUseDisorderDef" w:history="1">
        <w:r w:rsidR="00A94D46" w:rsidRPr="00B21E86">
          <w:rPr>
            <w:rStyle w:val="Hyperlink"/>
            <w:rFonts w:cs="Arial"/>
          </w:rPr>
          <w:t>Substance use disorder</w:t>
        </w:r>
      </w:hyperlink>
      <w:r w:rsidR="002225E4" w:rsidRPr="008345A1">
        <w:rPr>
          <w:rFonts w:cs="Arial"/>
        </w:rPr>
        <w:t xml:space="preserve"> treatment records are </w:t>
      </w:r>
      <w:r w:rsidR="00AA0D47">
        <w:rPr>
          <w:rFonts w:cs="Arial"/>
        </w:rPr>
        <w:t xml:space="preserve">a type of </w:t>
      </w:r>
      <w:r w:rsidR="002225E4" w:rsidRPr="008345A1">
        <w:rPr>
          <w:rFonts w:cs="Arial"/>
        </w:rPr>
        <w:t>specially protected</w:t>
      </w:r>
      <w:r w:rsidR="004E136B">
        <w:rPr>
          <w:rFonts w:cs="Arial"/>
        </w:rPr>
        <w:t xml:space="preserve"> health</w:t>
      </w:r>
      <w:r w:rsidR="002225E4" w:rsidRPr="008345A1">
        <w:rPr>
          <w:rFonts w:cs="Arial"/>
        </w:rPr>
        <w:t xml:space="preserve"> information</w:t>
      </w:r>
      <w:r w:rsidR="002225E4" w:rsidRPr="008345A1" w:rsidDel="00343E89">
        <w:rPr>
          <w:rFonts w:cs="Arial"/>
        </w:rPr>
        <w:t xml:space="preserve"> </w:t>
      </w:r>
      <w:r w:rsidR="002225E4" w:rsidRPr="008345A1">
        <w:rPr>
          <w:rFonts w:cs="Arial"/>
        </w:rPr>
        <w:t>and may only be used or disclosed as authorized</w:t>
      </w:r>
      <w:r w:rsidR="002225E4">
        <w:rPr>
          <w:rFonts w:cs="Arial"/>
        </w:rPr>
        <w:t xml:space="preserve"> by law or an </w:t>
      </w:r>
      <w:hyperlink w:anchor="AuthorizationDef" w:history="1">
        <w:r w:rsidR="002225E4" w:rsidRPr="00246F17">
          <w:rPr>
            <w:rStyle w:val="Hyperlink"/>
            <w:rFonts w:cs="Arial"/>
            <w:szCs w:val="24"/>
          </w:rPr>
          <w:t>authorization</w:t>
        </w:r>
      </w:hyperlink>
      <w:r w:rsidR="002225E4">
        <w:rPr>
          <w:rFonts w:cs="Arial"/>
        </w:rPr>
        <w:t xml:space="preserve">. </w:t>
      </w:r>
    </w:p>
    <w:p w14:paraId="7173F2CC" w14:textId="3AF82513" w:rsidR="002225E4" w:rsidRDefault="002225E4" w:rsidP="00843357">
      <w:pPr>
        <w:pStyle w:val="CitationGhost"/>
        <w:ind w:left="360"/>
      </w:pPr>
      <w:r w:rsidRPr="008345A1">
        <w:t>[</w:t>
      </w:r>
      <w:r w:rsidR="00CD4DE2" w:rsidRPr="00CD4DE2">
        <w:t xml:space="preserve">42 U.S.C. § 290dd-2; </w:t>
      </w:r>
      <w:r w:rsidRPr="008345A1">
        <w:t>42 C.F.R. §</w:t>
      </w:r>
      <w:r w:rsidR="00915482">
        <w:t xml:space="preserve"> </w:t>
      </w:r>
      <w:r w:rsidRPr="008345A1">
        <w:t>2.12(a)(1);</w:t>
      </w:r>
      <w:r w:rsidR="00733F54" w:rsidRPr="00CD4DE2">
        <w:t xml:space="preserve"> </w:t>
      </w:r>
      <w:r w:rsidR="00733F54" w:rsidRPr="002E091A">
        <w:t xml:space="preserve">45 C.F.R. § </w:t>
      </w:r>
      <w:r w:rsidR="00733F54">
        <w:t>164.506</w:t>
      </w:r>
      <w:r w:rsidR="00033D6D">
        <w:t xml:space="preserve">; </w:t>
      </w:r>
      <w:r w:rsidRPr="008345A1">
        <w:t xml:space="preserve">CA Health </w:t>
      </w:r>
      <w:r w:rsidR="00C15D50" w:rsidRPr="008345A1">
        <w:t>and</w:t>
      </w:r>
      <w:r w:rsidRPr="008345A1">
        <w:t xml:space="preserve"> Safety §</w:t>
      </w:r>
      <w:r w:rsidR="00915482">
        <w:t xml:space="preserve"> </w:t>
      </w:r>
      <w:r w:rsidRPr="008345A1">
        <w:t>11845.5]</w:t>
      </w:r>
      <w:r>
        <w:t xml:space="preserve"> </w:t>
      </w:r>
    </w:p>
    <w:p w14:paraId="0836628A" w14:textId="1D506A47" w:rsidR="002225E4" w:rsidRPr="00990EFD" w:rsidRDefault="002225E4" w:rsidP="004348F5">
      <w:pPr>
        <w:tabs>
          <w:tab w:val="left" w:pos="3240"/>
        </w:tabs>
        <w:ind w:left="360"/>
        <w:rPr>
          <w:rFonts w:cs="Arial"/>
          <w:i/>
        </w:rPr>
      </w:pPr>
      <w:r w:rsidRPr="00990EFD">
        <w:rPr>
          <w:rFonts w:cs="Arial"/>
          <w:i/>
        </w:rPr>
        <w:t>D</w:t>
      </w:r>
      <w:r>
        <w:rPr>
          <w:rFonts w:cs="Arial"/>
          <w:i/>
        </w:rPr>
        <w:t>ue</w:t>
      </w:r>
      <w:r w:rsidRPr="00990EFD">
        <w:rPr>
          <w:rFonts w:cs="Arial"/>
          <w:i/>
        </w:rPr>
        <w:t xml:space="preserve"> to the complexity of federal and state </w:t>
      </w:r>
      <w:r>
        <w:rPr>
          <w:rFonts w:cs="Arial"/>
          <w:i/>
        </w:rPr>
        <w:t xml:space="preserve">laws related </w:t>
      </w:r>
      <w:r w:rsidRPr="008345A1">
        <w:rPr>
          <w:rFonts w:cs="Arial"/>
          <w:i/>
        </w:rPr>
        <w:t xml:space="preserve">to </w:t>
      </w:r>
      <w:r w:rsidR="00A94D46">
        <w:rPr>
          <w:rFonts w:cs="Arial"/>
          <w:i/>
        </w:rPr>
        <w:t>substance use disorder</w:t>
      </w:r>
      <w:r w:rsidRPr="008345A1">
        <w:rPr>
          <w:rFonts w:cs="Arial"/>
          <w:i/>
        </w:rPr>
        <w:t xml:space="preserve"> treatment records,</w:t>
      </w:r>
      <w:r w:rsidRPr="00990EFD">
        <w:rPr>
          <w:rFonts w:cs="Arial"/>
          <w:i/>
        </w:rPr>
        <w:t xml:space="preserve"> </w:t>
      </w:r>
      <w:hyperlink w:anchor="StateEntityDef" w:history="1">
        <w:r w:rsidRPr="00246F17">
          <w:rPr>
            <w:rStyle w:val="Hyperlink"/>
            <w:rFonts w:cs="Arial"/>
            <w:i/>
            <w:szCs w:val="24"/>
          </w:rPr>
          <w:t>state entities</w:t>
        </w:r>
      </w:hyperlink>
      <w:r w:rsidRPr="00990EFD">
        <w:rPr>
          <w:rFonts w:cs="Arial"/>
          <w:i/>
        </w:rPr>
        <w:t xml:space="preserve"> involved in the use or disclosure</w:t>
      </w:r>
      <w:r>
        <w:rPr>
          <w:rFonts w:cs="Arial"/>
          <w:i/>
        </w:rPr>
        <w:t xml:space="preserve"> of this information </w:t>
      </w:r>
      <w:r w:rsidRPr="00990EFD">
        <w:rPr>
          <w:rFonts w:cs="Arial"/>
          <w:i/>
        </w:rPr>
        <w:t xml:space="preserve">are </w:t>
      </w:r>
      <w:r>
        <w:rPr>
          <w:rFonts w:cs="Arial"/>
          <w:i/>
        </w:rPr>
        <w:t>encouraged</w:t>
      </w:r>
      <w:r w:rsidRPr="00990EFD">
        <w:rPr>
          <w:rFonts w:cs="Arial"/>
          <w:i/>
        </w:rPr>
        <w:t xml:space="preserve"> to consult with their legal counsel </w:t>
      </w:r>
      <w:r>
        <w:rPr>
          <w:rFonts w:cs="Arial"/>
          <w:i/>
        </w:rPr>
        <w:t>prior to</w:t>
      </w:r>
      <w:r w:rsidRPr="00990EFD">
        <w:rPr>
          <w:rFonts w:cs="Arial"/>
          <w:i/>
        </w:rPr>
        <w:t xml:space="preserve"> developing and </w:t>
      </w:r>
      <w:hyperlink w:anchor="ImplementationDef" w:history="1">
        <w:r w:rsidR="001A1306" w:rsidRPr="00B1330A">
          <w:rPr>
            <w:rStyle w:val="Hyperlink"/>
            <w:rFonts w:cs="Arial"/>
            <w:i/>
          </w:rPr>
          <w:t>implementing</w:t>
        </w:r>
      </w:hyperlink>
      <w:r w:rsidRPr="00990EFD">
        <w:rPr>
          <w:rFonts w:cs="Arial"/>
          <w:i/>
        </w:rPr>
        <w:t xml:space="preserve"> </w:t>
      </w:r>
      <w:r w:rsidR="00DC4C53">
        <w:rPr>
          <w:rFonts w:cs="Arial"/>
          <w:i/>
        </w:rPr>
        <w:t>operational</w:t>
      </w:r>
      <w:r w:rsidRPr="00990EFD">
        <w:rPr>
          <w:rFonts w:cs="Arial"/>
          <w:i/>
        </w:rPr>
        <w:t xml:space="preserve"> </w:t>
      </w:r>
      <w:hyperlink w:anchor="PolicyDef" w:history="1">
        <w:r w:rsidRPr="00B1330A">
          <w:rPr>
            <w:rStyle w:val="Hyperlink"/>
            <w:rFonts w:cs="Arial"/>
            <w:i/>
          </w:rPr>
          <w:t>policies</w:t>
        </w:r>
      </w:hyperlink>
      <w:r w:rsidRPr="00990EFD">
        <w:rPr>
          <w:rFonts w:cs="Arial"/>
          <w:i/>
        </w:rPr>
        <w:t xml:space="preserve"> and </w:t>
      </w:r>
      <w:hyperlink w:anchor="ProcedureDef" w:history="1">
        <w:r w:rsidRPr="00B1330A">
          <w:rPr>
            <w:rStyle w:val="Hyperlink"/>
            <w:rFonts w:cs="Arial"/>
            <w:i/>
          </w:rPr>
          <w:t>procedures</w:t>
        </w:r>
      </w:hyperlink>
      <w:r w:rsidRPr="00990EFD">
        <w:rPr>
          <w:rFonts w:cs="Arial"/>
          <w:i/>
        </w:rPr>
        <w:t xml:space="preserve"> governing the use and disclosure of these records. </w:t>
      </w:r>
    </w:p>
    <w:p w14:paraId="296F074D" w14:textId="77777777" w:rsidR="002225E4" w:rsidRPr="0036272E" w:rsidRDefault="002225E4" w:rsidP="001844D1">
      <w:pPr>
        <w:pStyle w:val="ListParagraph"/>
        <w:numPr>
          <w:ilvl w:val="0"/>
          <w:numId w:val="190"/>
        </w:numPr>
        <w:spacing w:before="240" w:after="120" w:line="276" w:lineRule="auto"/>
        <w:contextualSpacing w:val="0"/>
        <w:rPr>
          <w:rFonts w:cs="Arial"/>
          <w:b/>
          <w:u w:val="single"/>
        </w:rPr>
      </w:pPr>
      <w:r w:rsidRPr="0036272E">
        <w:rPr>
          <w:rFonts w:cs="Arial"/>
          <w:b/>
          <w:u w:val="single"/>
        </w:rPr>
        <w:t>Implementation Specifics</w:t>
      </w:r>
    </w:p>
    <w:p w14:paraId="2377CD2C" w14:textId="6EA1DCE4" w:rsidR="009C0BD1" w:rsidRDefault="002225E4" w:rsidP="004348F5">
      <w:pPr>
        <w:ind w:left="360"/>
      </w:pPr>
      <w:r>
        <w:t xml:space="preserve">Note that special restrictions in this policy apply only to </w:t>
      </w:r>
      <w:r w:rsidR="00A94D46">
        <w:t>substance use disorder</w:t>
      </w:r>
      <w:r w:rsidRPr="008345A1">
        <w:t xml:space="preserve"> treatment records. </w:t>
      </w:r>
    </w:p>
    <w:p w14:paraId="1B16DD74" w14:textId="67327AD5" w:rsidR="00EC43B5" w:rsidRDefault="00EC43B5" w:rsidP="001844D1">
      <w:pPr>
        <w:pStyle w:val="ListParagraph"/>
        <w:numPr>
          <w:ilvl w:val="0"/>
          <w:numId w:val="189"/>
        </w:numPr>
        <w:spacing w:line="276" w:lineRule="auto"/>
        <w:ind w:left="720"/>
        <w:contextualSpacing w:val="0"/>
      </w:pPr>
      <w:r>
        <w:t xml:space="preserve">State entities must have in place formal policies and procedures to reasonably protect against unauthorized use and disclosures of patient identifying information and to protect against reasonably anticipated threats or hazards to the </w:t>
      </w:r>
      <w:hyperlink w:anchor="SecurityDef" w:history="1">
        <w:r w:rsidRPr="00E10B8D">
          <w:rPr>
            <w:rStyle w:val="Hyperlink"/>
          </w:rPr>
          <w:t>security</w:t>
        </w:r>
      </w:hyperlink>
      <w:r>
        <w:t xml:space="preserve"> of patient identifying information.  The policies and procedures must address:</w:t>
      </w:r>
    </w:p>
    <w:p w14:paraId="573A7D56" w14:textId="77777777" w:rsidR="00EC43B5" w:rsidRDefault="00EC43B5" w:rsidP="001844D1">
      <w:pPr>
        <w:pStyle w:val="ListParagraph"/>
        <w:numPr>
          <w:ilvl w:val="1"/>
          <w:numId w:val="189"/>
        </w:numPr>
        <w:spacing w:before="60" w:line="276" w:lineRule="auto"/>
        <w:ind w:left="1152" w:hanging="432"/>
        <w:contextualSpacing w:val="0"/>
      </w:pPr>
      <w:r>
        <w:t>Paper records, to include:</w:t>
      </w:r>
    </w:p>
    <w:p w14:paraId="79E7300B" w14:textId="77777777" w:rsidR="00EC43B5" w:rsidRDefault="00EC43B5" w:rsidP="001844D1">
      <w:pPr>
        <w:pStyle w:val="ListParagraph"/>
        <w:numPr>
          <w:ilvl w:val="3"/>
          <w:numId w:val="219"/>
        </w:numPr>
        <w:spacing w:before="60" w:after="60" w:line="276" w:lineRule="auto"/>
        <w:ind w:left="1584" w:hanging="432"/>
        <w:contextualSpacing w:val="0"/>
      </w:pPr>
      <w:r>
        <w:t>Transferring and removing records</w:t>
      </w:r>
    </w:p>
    <w:p w14:paraId="352B141A" w14:textId="35D23F99" w:rsidR="00EC43B5" w:rsidRDefault="00EC43B5" w:rsidP="001844D1">
      <w:pPr>
        <w:pStyle w:val="ListParagraph"/>
        <w:numPr>
          <w:ilvl w:val="3"/>
          <w:numId w:val="219"/>
        </w:numPr>
        <w:spacing w:before="60" w:after="60" w:line="276" w:lineRule="auto"/>
        <w:ind w:left="1584" w:hanging="432"/>
        <w:contextualSpacing w:val="0"/>
      </w:pPr>
      <w:r>
        <w:t xml:space="preserve">Destroying records, including sanitizing hard copy </w:t>
      </w:r>
      <w:hyperlink w:anchor="MediaDef" w:history="1">
        <w:r w:rsidRPr="00E10B8D">
          <w:rPr>
            <w:rStyle w:val="Hyperlink"/>
          </w:rPr>
          <w:t>media</w:t>
        </w:r>
      </w:hyperlink>
      <w:r>
        <w:t xml:space="preserve"> associated with the paper printouts, to render the patient identifying information non-retrievable</w:t>
      </w:r>
    </w:p>
    <w:p w14:paraId="50AEF7E5" w14:textId="5C20340E" w:rsidR="00EC43B5" w:rsidRDefault="00EC43B5" w:rsidP="001844D1">
      <w:pPr>
        <w:pStyle w:val="ListParagraph"/>
        <w:numPr>
          <w:ilvl w:val="3"/>
          <w:numId w:val="219"/>
        </w:numPr>
        <w:spacing w:before="60" w:after="60" w:line="276" w:lineRule="auto"/>
        <w:ind w:left="1584" w:hanging="432"/>
        <w:contextualSpacing w:val="0"/>
      </w:pPr>
      <w:r>
        <w:t>Maintaining records in secure</w:t>
      </w:r>
      <w:r w:rsidR="008A498B">
        <w:t>d</w:t>
      </w:r>
      <w:r>
        <w:t xml:space="preserve"> room</w:t>
      </w:r>
      <w:r w:rsidR="008A498B">
        <w:t>s</w:t>
      </w:r>
      <w:r>
        <w:t>, locked file cabinet</w:t>
      </w:r>
      <w:r w:rsidR="00A56348">
        <w:t>s</w:t>
      </w:r>
      <w:r>
        <w:t>, safe</w:t>
      </w:r>
      <w:r w:rsidR="008A498B">
        <w:t>s</w:t>
      </w:r>
      <w:r>
        <w:t>, or other container</w:t>
      </w:r>
      <w:r w:rsidR="008A498B">
        <w:t>s</w:t>
      </w:r>
      <w:r>
        <w:t>, or storage facilit</w:t>
      </w:r>
      <w:r w:rsidR="008A498B">
        <w:t>ies</w:t>
      </w:r>
      <w:r>
        <w:t xml:space="preserve"> when not in use</w:t>
      </w:r>
    </w:p>
    <w:p w14:paraId="6368ECD9" w14:textId="4DC95E37" w:rsidR="00EC43B5" w:rsidRDefault="00EC43B5" w:rsidP="001844D1">
      <w:pPr>
        <w:pStyle w:val="ListParagraph"/>
        <w:numPr>
          <w:ilvl w:val="3"/>
          <w:numId w:val="219"/>
        </w:numPr>
        <w:spacing w:before="60" w:after="60" w:line="276" w:lineRule="auto"/>
        <w:ind w:left="1584" w:hanging="432"/>
        <w:contextualSpacing w:val="0"/>
      </w:pPr>
      <w:r>
        <w:t xml:space="preserve">Using and accessing </w:t>
      </w:r>
      <w:hyperlink w:anchor="WorkstationDef" w:history="1">
        <w:r w:rsidRPr="00E10B8D">
          <w:rPr>
            <w:rStyle w:val="Hyperlink"/>
          </w:rPr>
          <w:t>workstations</w:t>
        </w:r>
      </w:hyperlink>
      <w:r>
        <w:t>, secured rooms, locked containers</w:t>
      </w:r>
      <w:r w:rsidR="008A498B">
        <w:t>,</w:t>
      </w:r>
      <w:r>
        <w:t xml:space="preserve"> or storage facility that use or store records</w:t>
      </w:r>
    </w:p>
    <w:p w14:paraId="4B5326CF" w14:textId="77777777" w:rsidR="00EC43B5" w:rsidRDefault="00EC43B5" w:rsidP="001844D1">
      <w:pPr>
        <w:pStyle w:val="ListParagraph"/>
        <w:numPr>
          <w:ilvl w:val="3"/>
          <w:numId w:val="219"/>
        </w:numPr>
        <w:spacing w:before="60" w:after="60" w:line="276" w:lineRule="auto"/>
        <w:ind w:left="1584" w:hanging="432"/>
        <w:contextualSpacing w:val="0"/>
      </w:pPr>
      <w:r>
        <w:t>Rendering patient identifying information non-identifiable in a manner that creates a very low risk of re-identification</w:t>
      </w:r>
    </w:p>
    <w:p w14:paraId="5004B534" w14:textId="77777777" w:rsidR="00EC43B5" w:rsidRDefault="00EC43B5" w:rsidP="001844D1">
      <w:pPr>
        <w:pStyle w:val="ListParagraph"/>
        <w:numPr>
          <w:ilvl w:val="1"/>
          <w:numId w:val="189"/>
        </w:numPr>
        <w:spacing w:before="60" w:line="276" w:lineRule="auto"/>
        <w:ind w:left="1152" w:hanging="432"/>
        <w:contextualSpacing w:val="0"/>
      </w:pPr>
      <w:r>
        <w:t>Electronic records, to include:</w:t>
      </w:r>
    </w:p>
    <w:p w14:paraId="5FA87C35" w14:textId="77777777" w:rsidR="00EC43B5" w:rsidRDefault="00EC43B5" w:rsidP="001844D1">
      <w:pPr>
        <w:pStyle w:val="ListParagraph"/>
        <w:numPr>
          <w:ilvl w:val="0"/>
          <w:numId w:val="281"/>
        </w:numPr>
        <w:spacing w:before="60" w:after="60" w:line="276" w:lineRule="auto"/>
        <w:ind w:left="1584" w:hanging="432"/>
        <w:contextualSpacing w:val="0"/>
      </w:pPr>
      <w:r>
        <w:t>Creating, retrieving, maintaining, and transmitting records</w:t>
      </w:r>
    </w:p>
    <w:p w14:paraId="5DB1E1CE" w14:textId="77777777" w:rsidR="00EC43B5" w:rsidRDefault="00EC43B5" w:rsidP="001844D1">
      <w:pPr>
        <w:pStyle w:val="ListParagraph"/>
        <w:numPr>
          <w:ilvl w:val="0"/>
          <w:numId w:val="281"/>
        </w:numPr>
        <w:spacing w:before="60" w:after="60" w:line="276" w:lineRule="auto"/>
        <w:ind w:left="1584" w:hanging="432"/>
        <w:contextualSpacing w:val="0"/>
      </w:pPr>
      <w:r>
        <w:t>Destroying records,</w:t>
      </w:r>
      <w:r w:rsidRPr="00F56596">
        <w:t xml:space="preserve"> </w:t>
      </w:r>
      <w:r>
        <w:t>including sanitizing the electronic media on which records are stored, to render the patient identifying information non-retrievable</w:t>
      </w:r>
    </w:p>
    <w:p w14:paraId="0C3092E7" w14:textId="77777777" w:rsidR="00EC43B5" w:rsidRDefault="00EC43B5" w:rsidP="001844D1">
      <w:pPr>
        <w:pStyle w:val="ListParagraph"/>
        <w:numPr>
          <w:ilvl w:val="0"/>
          <w:numId w:val="281"/>
        </w:numPr>
        <w:spacing w:before="60" w:after="60" w:line="276" w:lineRule="auto"/>
        <w:ind w:left="1584" w:hanging="432"/>
        <w:contextualSpacing w:val="0"/>
      </w:pPr>
      <w:r>
        <w:t>Using and accessing electronic records and other electronic media containing patient identifying information</w:t>
      </w:r>
    </w:p>
    <w:p w14:paraId="3E804D15" w14:textId="77777777" w:rsidR="00EC43B5" w:rsidRDefault="00EC43B5" w:rsidP="001844D1">
      <w:pPr>
        <w:pStyle w:val="ListParagraph"/>
        <w:numPr>
          <w:ilvl w:val="0"/>
          <w:numId w:val="281"/>
        </w:numPr>
        <w:spacing w:before="60" w:after="60" w:line="276" w:lineRule="auto"/>
        <w:ind w:left="1584" w:hanging="432"/>
        <w:contextualSpacing w:val="0"/>
      </w:pPr>
      <w:r>
        <w:t>Rendering patient identifying information non-identifiable in a manner that creates a very low risk of re-identification</w:t>
      </w:r>
    </w:p>
    <w:p w14:paraId="5B19FC10" w14:textId="367E229C" w:rsidR="00EC43B5" w:rsidRDefault="00EC43B5" w:rsidP="004348F5">
      <w:pPr>
        <w:pStyle w:val="CitationGhost"/>
        <w:spacing w:after="0"/>
        <w:ind w:left="1152"/>
      </w:pPr>
      <w:r w:rsidRPr="00985197">
        <w:t>[42 C.F.R. §</w:t>
      </w:r>
      <w:r w:rsidR="00915482">
        <w:t xml:space="preserve"> </w:t>
      </w:r>
      <w:r w:rsidRPr="00985197">
        <w:t>2.</w:t>
      </w:r>
      <w:r>
        <w:t>16</w:t>
      </w:r>
      <w:r w:rsidRPr="00985197">
        <w:t>]</w:t>
      </w:r>
    </w:p>
    <w:p w14:paraId="0DFEE548" w14:textId="528D72D4" w:rsidR="002225E4" w:rsidRPr="00652E5F" w:rsidRDefault="002225E4" w:rsidP="001844D1">
      <w:pPr>
        <w:pStyle w:val="ListParagraph"/>
        <w:numPr>
          <w:ilvl w:val="0"/>
          <w:numId w:val="189"/>
        </w:numPr>
        <w:spacing w:line="276" w:lineRule="auto"/>
        <w:ind w:left="720"/>
        <w:contextualSpacing w:val="0"/>
      </w:pPr>
      <w:r w:rsidRPr="00AB6909">
        <w:t>State entities</w:t>
      </w:r>
      <w:r>
        <w:t xml:space="preserve"> may disclose </w:t>
      </w:r>
      <w:r w:rsidR="00A94D46">
        <w:t>substance use disorder</w:t>
      </w:r>
      <w:r w:rsidRPr="008345A1">
        <w:t xml:space="preserve"> treatment records for specific purposes when the patient </w:t>
      </w:r>
      <w:r w:rsidRPr="00321516">
        <w:t>or</w:t>
      </w:r>
      <w:r w:rsidRPr="001364AF">
        <w:rPr>
          <w:b/>
        </w:rPr>
        <w:t xml:space="preserve"> </w:t>
      </w:r>
      <w:hyperlink w:anchor="PatientsRepresentativeDef" w:history="1">
        <w:r w:rsidRPr="00246F17">
          <w:rPr>
            <w:rStyle w:val="Hyperlink"/>
            <w:rFonts w:cs="Arial"/>
          </w:rPr>
          <w:t>patient’s representative</w:t>
        </w:r>
      </w:hyperlink>
      <w:r w:rsidRPr="001364AF">
        <w:rPr>
          <w:b/>
        </w:rPr>
        <w:t xml:space="preserve"> </w:t>
      </w:r>
      <w:r>
        <w:t xml:space="preserve">provides written </w:t>
      </w:r>
      <w:r w:rsidRPr="008345A1">
        <w:t>authorization</w:t>
      </w:r>
      <w:r>
        <w:t xml:space="preserve"> </w:t>
      </w:r>
      <w:r w:rsidRPr="008345A1">
        <w:rPr>
          <w:i/>
        </w:rPr>
        <w:t xml:space="preserve">(see SHIPM Chapter </w:t>
      </w:r>
      <w:r w:rsidR="0005411A">
        <w:rPr>
          <w:i/>
        </w:rPr>
        <w:t>2,</w:t>
      </w:r>
      <w:r w:rsidR="00234143">
        <w:rPr>
          <w:i/>
        </w:rPr>
        <w:t xml:space="preserve"> </w:t>
      </w:r>
      <w:r w:rsidRPr="008345A1">
        <w:rPr>
          <w:i/>
        </w:rPr>
        <w:t>Authorizations)</w:t>
      </w:r>
      <w:r w:rsidR="008345A1">
        <w:rPr>
          <w:i/>
        </w:rPr>
        <w:t>.</w:t>
      </w:r>
      <w:r>
        <w:t xml:space="preserve"> </w:t>
      </w:r>
    </w:p>
    <w:p w14:paraId="06AEBAA0" w14:textId="177B0D5A" w:rsidR="002225E4" w:rsidRPr="008345A1" w:rsidRDefault="002225E4" w:rsidP="00B74734">
      <w:pPr>
        <w:spacing w:before="60" w:after="60"/>
        <w:ind w:left="720"/>
      </w:pPr>
      <w:r>
        <w:t xml:space="preserve">There are additional requirements on </w:t>
      </w:r>
      <w:r w:rsidRPr="008345A1">
        <w:t xml:space="preserve">authorizations for </w:t>
      </w:r>
      <w:r w:rsidR="00A94D46">
        <w:t>substance use disorder</w:t>
      </w:r>
      <w:r w:rsidRPr="008345A1">
        <w:t xml:space="preserve"> treatment records:</w:t>
      </w:r>
    </w:p>
    <w:p w14:paraId="783A39D4" w14:textId="66BC0378" w:rsidR="00EB3FEE" w:rsidRPr="00EB3FEE" w:rsidRDefault="002225E4" w:rsidP="001844D1">
      <w:pPr>
        <w:pStyle w:val="ListParagraph"/>
        <w:numPr>
          <w:ilvl w:val="1"/>
          <w:numId w:val="189"/>
        </w:numPr>
        <w:spacing w:before="60" w:line="276" w:lineRule="auto"/>
        <w:ind w:left="1152" w:hanging="432"/>
        <w:contextualSpacing w:val="0"/>
        <w:rPr>
          <w:i/>
          <w:color w:val="A6A6A6" w:themeColor="background1" w:themeShade="A6"/>
        </w:rPr>
      </w:pPr>
      <w:r>
        <w:t xml:space="preserve">The </w:t>
      </w:r>
      <w:r w:rsidRPr="008345A1">
        <w:t xml:space="preserve">authorization </w:t>
      </w:r>
      <w:r>
        <w:t>can be revoked, in whole or part, verbally</w:t>
      </w:r>
      <w:r w:rsidR="00E5181E">
        <w:t xml:space="preserve"> or in writing</w:t>
      </w:r>
      <w:r>
        <w:t xml:space="preserve">. </w:t>
      </w:r>
      <w:r w:rsidR="00C44C36">
        <w:t xml:space="preserve"> </w:t>
      </w:r>
      <w:r>
        <w:t xml:space="preserve">A </w:t>
      </w:r>
      <w:r w:rsidRPr="008345A1">
        <w:t xml:space="preserve">state entity may </w:t>
      </w:r>
      <w:r w:rsidR="00E5181E">
        <w:t>request but can</w:t>
      </w:r>
      <w:r w:rsidRPr="008345A1">
        <w:t xml:space="preserve">not require </w:t>
      </w:r>
      <w:r w:rsidR="009C0BD1">
        <w:t>a revocation</w:t>
      </w:r>
      <w:r w:rsidRPr="008345A1">
        <w:t xml:space="preserve"> for </w:t>
      </w:r>
      <w:r w:rsidR="00A94D46">
        <w:t>substance use disorder</w:t>
      </w:r>
      <w:r w:rsidRPr="008345A1">
        <w:t xml:space="preserve"> treatment records to b</w:t>
      </w:r>
      <w:r>
        <w:t xml:space="preserve">e in writing.  </w:t>
      </w:r>
    </w:p>
    <w:p w14:paraId="6CC97293" w14:textId="1AEBDAF0" w:rsidR="002225E4" w:rsidRPr="00EB3FEE" w:rsidRDefault="002225E4" w:rsidP="004348F5">
      <w:pPr>
        <w:spacing w:before="0" w:after="0"/>
        <w:ind w:left="1152"/>
        <w:rPr>
          <w:i/>
          <w:color w:val="A6A6A6" w:themeColor="background1" w:themeShade="A6"/>
        </w:rPr>
      </w:pPr>
      <w:r w:rsidRPr="00EB3FEE">
        <w:rPr>
          <w:i/>
          <w:color w:val="A6A6A6" w:themeColor="background1" w:themeShade="A6"/>
        </w:rPr>
        <w:t>[42 C.F.R. §</w:t>
      </w:r>
      <w:r w:rsidR="00915482">
        <w:rPr>
          <w:i/>
          <w:color w:val="A6A6A6" w:themeColor="background1" w:themeShade="A6"/>
        </w:rPr>
        <w:t xml:space="preserve"> </w:t>
      </w:r>
      <w:r w:rsidRPr="00EB3FEE">
        <w:rPr>
          <w:i/>
          <w:color w:val="A6A6A6" w:themeColor="background1" w:themeShade="A6"/>
        </w:rPr>
        <w:t>2.1, and §</w:t>
      </w:r>
      <w:r w:rsidR="00915482">
        <w:rPr>
          <w:i/>
          <w:color w:val="A6A6A6" w:themeColor="background1" w:themeShade="A6"/>
        </w:rPr>
        <w:t xml:space="preserve"> </w:t>
      </w:r>
      <w:r w:rsidRPr="00EB3FEE">
        <w:rPr>
          <w:i/>
          <w:color w:val="A6A6A6" w:themeColor="background1" w:themeShade="A6"/>
        </w:rPr>
        <w:t xml:space="preserve">2.14; CA Health </w:t>
      </w:r>
      <w:r w:rsidR="00C15D50" w:rsidRPr="00EB3FEE">
        <w:rPr>
          <w:i/>
          <w:color w:val="A6A6A6" w:themeColor="background1" w:themeShade="A6"/>
        </w:rPr>
        <w:t>and</w:t>
      </w:r>
      <w:r w:rsidRPr="00EB3FEE">
        <w:rPr>
          <w:i/>
          <w:color w:val="A6A6A6" w:themeColor="background1" w:themeShade="A6"/>
        </w:rPr>
        <w:t xml:space="preserve"> Safety Code §</w:t>
      </w:r>
      <w:r w:rsidR="00915482">
        <w:rPr>
          <w:i/>
          <w:color w:val="A6A6A6" w:themeColor="background1" w:themeShade="A6"/>
        </w:rPr>
        <w:t xml:space="preserve"> </w:t>
      </w:r>
      <w:r w:rsidRPr="00EB3FEE">
        <w:rPr>
          <w:i/>
          <w:color w:val="A6A6A6" w:themeColor="background1" w:themeShade="A6"/>
        </w:rPr>
        <w:t>11845.5(b)</w:t>
      </w:r>
      <w:r w:rsidR="00816F15">
        <w:rPr>
          <w:i/>
          <w:color w:val="A6A6A6" w:themeColor="background1" w:themeShade="A6"/>
        </w:rPr>
        <w:t>,</w:t>
      </w:r>
      <w:r w:rsidR="00511A20">
        <w:rPr>
          <w:i/>
          <w:color w:val="A6A6A6" w:themeColor="background1" w:themeShade="A6"/>
        </w:rPr>
        <w:t xml:space="preserve"> and </w:t>
      </w:r>
      <w:r w:rsidRPr="00EB3FEE">
        <w:rPr>
          <w:i/>
          <w:color w:val="A6A6A6" w:themeColor="background1" w:themeShade="A6"/>
        </w:rPr>
        <w:t>§</w:t>
      </w:r>
      <w:r w:rsidR="00915482">
        <w:rPr>
          <w:i/>
          <w:color w:val="A6A6A6" w:themeColor="background1" w:themeShade="A6"/>
        </w:rPr>
        <w:t xml:space="preserve"> </w:t>
      </w:r>
      <w:r w:rsidRPr="00EB3FEE">
        <w:rPr>
          <w:i/>
          <w:color w:val="A6A6A6" w:themeColor="background1" w:themeShade="A6"/>
        </w:rPr>
        <w:t xml:space="preserve">11845.5(c)(4)] </w:t>
      </w:r>
    </w:p>
    <w:p w14:paraId="679C697B" w14:textId="6AE920A1" w:rsidR="00E81427" w:rsidRPr="009E7F14" w:rsidRDefault="00EB3FEE" w:rsidP="001844D1">
      <w:pPr>
        <w:pStyle w:val="ListParagraph"/>
        <w:numPr>
          <w:ilvl w:val="1"/>
          <w:numId w:val="189"/>
        </w:numPr>
        <w:spacing w:before="60" w:line="276" w:lineRule="auto"/>
        <w:ind w:left="1152" w:hanging="432"/>
        <w:contextualSpacing w:val="0"/>
        <w:rPr>
          <w:i/>
          <w:color w:val="A6A6A6" w:themeColor="background1" w:themeShade="A6"/>
        </w:rPr>
      </w:pPr>
      <w:r>
        <w:t>T</w:t>
      </w:r>
      <w:r w:rsidR="002225E4">
        <w:t xml:space="preserve">he </w:t>
      </w:r>
      <w:r w:rsidR="002225E4" w:rsidRPr="008345A1">
        <w:t xml:space="preserve">written authorization for a disclosure of </w:t>
      </w:r>
      <w:r w:rsidR="00A94D46">
        <w:t>substance use disorder</w:t>
      </w:r>
      <w:r w:rsidR="002225E4" w:rsidRPr="008345A1">
        <w:t xml:space="preserve"> treatment records must specifically include</w:t>
      </w:r>
      <w:r w:rsidR="00E81427">
        <w:t>:</w:t>
      </w:r>
    </w:p>
    <w:p w14:paraId="32CF2A39" w14:textId="1DD9E6C3" w:rsidR="00E81427" w:rsidRPr="00D27DE9" w:rsidRDefault="00D27DE9" w:rsidP="001844D1">
      <w:pPr>
        <w:pStyle w:val="ListParagraph"/>
        <w:numPr>
          <w:ilvl w:val="0"/>
          <w:numId w:val="266"/>
        </w:numPr>
        <w:spacing w:before="60" w:after="60" w:line="276" w:lineRule="auto"/>
        <w:ind w:left="1584" w:hanging="432"/>
        <w:contextualSpacing w:val="0"/>
      </w:pPr>
      <w:r>
        <w:t>N</w:t>
      </w:r>
      <w:r w:rsidR="00E81427">
        <w:t>ame of the patient</w:t>
      </w:r>
    </w:p>
    <w:p w14:paraId="2832DB77" w14:textId="38263C98" w:rsidR="00E81427" w:rsidRPr="00D27DE9" w:rsidRDefault="00D27DE9" w:rsidP="001844D1">
      <w:pPr>
        <w:pStyle w:val="ListParagraph"/>
        <w:numPr>
          <w:ilvl w:val="0"/>
          <w:numId w:val="266"/>
        </w:numPr>
        <w:spacing w:before="60" w:after="60" w:line="276" w:lineRule="auto"/>
        <w:ind w:left="1584" w:hanging="432"/>
        <w:contextualSpacing w:val="0"/>
      </w:pPr>
      <w:r>
        <w:t>I</w:t>
      </w:r>
      <w:r w:rsidR="002225E4" w:rsidRPr="008345A1">
        <w:t>dentification of the</w:t>
      </w:r>
      <w:r w:rsidR="002225E4" w:rsidRPr="00EC7697">
        <w:t xml:space="preserve"> </w:t>
      </w:r>
      <w:hyperlink w:anchor="ProgramDef" w:history="1">
        <w:r w:rsidR="002225E4" w:rsidRPr="00E10B8D">
          <w:rPr>
            <w:rStyle w:val="Hyperlink"/>
          </w:rPr>
          <w:t>program</w:t>
        </w:r>
      </w:hyperlink>
      <w:r w:rsidR="00E81427" w:rsidRPr="00D27DE9">
        <w:t>, entities,</w:t>
      </w:r>
      <w:r w:rsidR="002225E4" w:rsidRPr="00EC7697">
        <w:t xml:space="preserve"> or person permitted to make the disclosure</w:t>
      </w:r>
    </w:p>
    <w:p w14:paraId="10744AB2" w14:textId="2FFCD250" w:rsidR="00E81427" w:rsidRPr="00D27DE9" w:rsidRDefault="00D27DE9" w:rsidP="001844D1">
      <w:pPr>
        <w:pStyle w:val="ListParagraph"/>
        <w:numPr>
          <w:ilvl w:val="0"/>
          <w:numId w:val="266"/>
        </w:numPr>
        <w:spacing w:before="60" w:after="60" w:line="276" w:lineRule="auto"/>
        <w:ind w:left="1584" w:hanging="432"/>
        <w:contextualSpacing w:val="0"/>
      </w:pPr>
      <w:r>
        <w:t>H</w:t>
      </w:r>
      <w:r w:rsidR="00E81427">
        <w:t>ow much and what kind of information can be disclosed</w:t>
      </w:r>
    </w:p>
    <w:p w14:paraId="233788EB" w14:textId="274759F3" w:rsidR="00E81427" w:rsidRPr="00D27DE9" w:rsidRDefault="00D27DE9" w:rsidP="001844D1">
      <w:pPr>
        <w:pStyle w:val="ListParagraph"/>
        <w:numPr>
          <w:ilvl w:val="0"/>
          <w:numId w:val="266"/>
        </w:numPr>
        <w:spacing w:before="60" w:after="60" w:line="276" w:lineRule="auto"/>
        <w:ind w:left="1584" w:hanging="432"/>
        <w:contextualSpacing w:val="0"/>
      </w:pPr>
      <w:r>
        <w:t>I</w:t>
      </w:r>
      <w:r w:rsidR="002225E4">
        <w:t>de</w:t>
      </w:r>
      <w:r w:rsidR="002225E4" w:rsidRPr="00CB08B4">
        <w:t xml:space="preserve">ntification of the </w:t>
      </w:r>
      <w:r w:rsidR="00433A9A">
        <w:t xml:space="preserve">persons </w:t>
      </w:r>
      <w:r w:rsidR="00E81427">
        <w:t xml:space="preserve">or entities with a </w:t>
      </w:r>
      <w:hyperlink w:anchor="TreatingProviderRelationshipDef" w:history="1">
        <w:r w:rsidR="00E81427" w:rsidRPr="00E10B8D">
          <w:rPr>
            <w:rStyle w:val="Hyperlink"/>
          </w:rPr>
          <w:t>treating provider relationship</w:t>
        </w:r>
      </w:hyperlink>
      <w:r w:rsidR="00E81427">
        <w:t xml:space="preserve"> with the patient</w:t>
      </w:r>
      <w:r w:rsidR="008A498B">
        <w:t>,</w:t>
      </w:r>
      <w:r w:rsidR="00E81427">
        <w:t xml:space="preserve"> </w:t>
      </w:r>
      <w:r w:rsidR="00433A9A">
        <w:t xml:space="preserve">persons, </w:t>
      </w:r>
      <w:r w:rsidR="00E81427">
        <w:t>or entities without a treating provider relationship with the patient</w:t>
      </w:r>
      <w:r w:rsidR="002225E4" w:rsidRPr="00CB08B4">
        <w:t xml:space="preserve"> to whom the disclosure is to be made</w:t>
      </w:r>
    </w:p>
    <w:p w14:paraId="4DC7E706" w14:textId="77777777" w:rsidR="00E81427" w:rsidRPr="00D27DE9" w:rsidRDefault="00E81427" w:rsidP="001844D1">
      <w:pPr>
        <w:pStyle w:val="ListParagraph"/>
        <w:numPr>
          <w:ilvl w:val="0"/>
          <w:numId w:val="266"/>
        </w:numPr>
        <w:spacing w:before="60" w:after="60" w:line="276" w:lineRule="auto"/>
        <w:ind w:left="1584" w:hanging="432"/>
        <w:contextualSpacing w:val="0"/>
      </w:pPr>
      <w:r>
        <w:t>Purpose of disclosure</w:t>
      </w:r>
    </w:p>
    <w:p w14:paraId="5454F441" w14:textId="77777777" w:rsidR="00E81427" w:rsidRPr="00D27DE9" w:rsidRDefault="00E81427" w:rsidP="001844D1">
      <w:pPr>
        <w:pStyle w:val="ListParagraph"/>
        <w:numPr>
          <w:ilvl w:val="0"/>
          <w:numId w:val="266"/>
        </w:numPr>
        <w:spacing w:before="60" w:after="60" w:line="276" w:lineRule="auto"/>
        <w:ind w:left="1584" w:hanging="432"/>
        <w:contextualSpacing w:val="0"/>
      </w:pPr>
      <w:r>
        <w:t>Statement that consent is subject to revocation at any time</w:t>
      </w:r>
    </w:p>
    <w:p w14:paraId="3D90617E" w14:textId="6C7FABDD" w:rsidR="00E81427" w:rsidRPr="00D27DE9" w:rsidRDefault="00E81427" w:rsidP="001844D1">
      <w:pPr>
        <w:pStyle w:val="ListParagraph"/>
        <w:numPr>
          <w:ilvl w:val="0"/>
          <w:numId w:val="266"/>
        </w:numPr>
        <w:spacing w:before="60" w:after="60" w:line="276" w:lineRule="auto"/>
        <w:ind w:left="1584" w:hanging="432"/>
        <w:contextualSpacing w:val="0"/>
      </w:pPr>
      <w:r>
        <w:t>Date, event</w:t>
      </w:r>
      <w:r w:rsidR="008A498B">
        <w:t>,</w:t>
      </w:r>
      <w:r>
        <w:t xml:space="preserve"> or condition upon which consent will expire</w:t>
      </w:r>
    </w:p>
    <w:p w14:paraId="258D796B" w14:textId="35299B6E" w:rsidR="00D27DE9" w:rsidRPr="00D27DE9" w:rsidRDefault="00D27DE9" w:rsidP="001844D1">
      <w:pPr>
        <w:pStyle w:val="ListParagraph"/>
        <w:numPr>
          <w:ilvl w:val="0"/>
          <w:numId w:val="266"/>
        </w:numPr>
        <w:spacing w:before="60" w:after="60" w:line="276" w:lineRule="auto"/>
        <w:ind w:left="1584" w:hanging="432"/>
        <w:contextualSpacing w:val="0"/>
      </w:pPr>
      <w:r>
        <w:t>S</w:t>
      </w:r>
      <w:r w:rsidR="00E81427">
        <w:t>ignature of patient</w:t>
      </w:r>
    </w:p>
    <w:p w14:paraId="42572DCE" w14:textId="77777777" w:rsidR="00D27DE9" w:rsidRPr="00D27DE9" w:rsidRDefault="00D27DE9" w:rsidP="001844D1">
      <w:pPr>
        <w:pStyle w:val="ListParagraph"/>
        <w:numPr>
          <w:ilvl w:val="0"/>
          <w:numId w:val="266"/>
        </w:numPr>
        <w:spacing w:before="60" w:after="60" w:line="276" w:lineRule="auto"/>
        <w:ind w:left="1584" w:hanging="432"/>
        <w:contextualSpacing w:val="0"/>
      </w:pPr>
      <w:r>
        <w:t>D</w:t>
      </w:r>
      <w:r w:rsidR="00E81427">
        <w:t>ate on which consent is signed</w:t>
      </w:r>
    </w:p>
    <w:p w14:paraId="073D5549" w14:textId="62011FE2" w:rsidR="002225E4" w:rsidRPr="00D27DE9" w:rsidRDefault="002225E4" w:rsidP="004348F5">
      <w:pPr>
        <w:spacing w:before="0" w:after="0"/>
        <w:ind w:left="1152"/>
        <w:rPr>
          <w:i/>
          <w:color w:val="A6A6A6" w:themeColor="background1" w:themeShade="A6"/>
        </w:rPr>
      </w:pPr>
      <w:r w:rsidRPr="00D27DE9">
        <w:rPr>
          <w:i/>
          <w:color w:val="A6A6A6" w:themeColor="background1" w:themeShade="A6"/>
        </w:rPr>
        <w:t>[42 C.F.R. §</w:t>
      </w:r>
      <w:r w:rsidR="00915482">
        <w:rPr>
          <w:i/>
          <w:color w:val="A6A6A6" w:themeColor="background1" w:themeShade="A6"/>
        </w:rPr>
        <w:t xml:space="preserve"> </w:t>
      </w:r>
      <w:r w:rsidRPr="00D27DE9">
        <w:rPr>
          <w:i/>
          <w:color w:val="A6A6A6" w:themeColor="background1" w:themeShade="A6"/>
        </w:rPr>
        <w:t>2.31(a)]</w:t>
      </w:r>
    </w:p>
    <w:p w14:paraId="56FD89F1" w14:textId="0C0932D3" w:rsidR="002225E4" w:rsidRDefault="002225E4" w:rsidP="001844D1">
      <w:pPr>
        <w:pStyle w:val="ListParagraph"/>
        <w:numPr>
          <w:ilvl w:val="1"/>
          <w:numId w:val="189"/>
        </w:numPr>
        <w:spacing w:before="60" w:after="60" w:line="276" w:lineRule="auto"/>
        <w:ind w:left="1152" w:hanging="432"/>
        <w:contextualSpacing w:val="0"/>
      </w:pPr>
      <w:r>
        <w:t xml:space="preserve">Each disclosure via </w:t>
      </w:r>
      <w:r w:rsidRPr="008345A1">
        <w:t>an authorization</w:t>
      </w:r>
      <w:r>
        <w:t xml:space="preserve"> must be accompanied by a notice prohibiting further disclosure. The following language </w:t>
      </w:r>
      <w:r w:rsidRPr="00B8106D">
        <w:rPr>
          <w:b/>
        </w:rPr>
        <w:t>must</w:t>
      </w:r>
      <w:r>
        <w:t xml:space="preserve"> be used:</w:t>
      </w:r>
    </w:p>
    <w:p w14:paraId="06CF626F" w14:textId="1A147BC4" w:rsidR="004348F5" w:rsidRPr="00365CA9" w:rsidRDefault="002225E4" w:rsidP="004348F5">
      <w:pPr>
        <w:pStyle w:val="ListParagraph"/>
        <w:spacing w:before="60" w:line="276" w:lineRule="auto"/>
        <w:ind w:left="1152"/>
        <w:contextualSpacing w:val="0"/>
        <w:rPr>
          <w:i/>
        </w:rPr>
      </w:pPr>
      <w:r w:rsidRPr="00365CA9">
        <w:rPr>
          <w:i/>
        </w:rPr>
        <w:t>“</w:t>
      </w:r>
      <w:r w:rsidR="00A338BC" w:rsidRPr="00365CA9">
        <w:rPr>
          <w:i/>
        </w:rPr>
        <w:t xml:space="preserve">(1) </w:t>
      </w:r>
      <w:r w:rsidRPr="00365CA9">
        <w:rPr>
          <w:i/>
        </w:rPr>
        <w:t xml:space="preserve">This information has been disclosed to you from records protected by </w:t>
      </w:r>
      <w:r w:rsidR="00E81427" w:rsidRPr="00365CA9">
        <w:rPr>
          <w:i/>
        </w:rPr>
        <w:t>f</w:t>
      </w:r>
      <w:r w:rsidRPr="00365CA9">
        <w:rPr>
          <w:i/>
        </w:rPr>
        <w:t xml:space="preserve">ederal confidentiality rules (42 </w:t>
      </w:r>
      <w:r w:rsidR="00BE09C7" w:rsidRPr="00365CA9">
        <w:rPr>
          <w:i/>
        </w:rPr>
        <w:t>CFR</w:t>
      </w:r>
      <w:r w:rsidRPr="00365CA9">
        <w:rPr>
          <w:i/>
        </w:rPr>
        <w:t xml:space="preserve"> part 2). The </w:t>
      </w:r>
      <w:r w:rsidR="00E81427" w:rsidRPr="00365CA9">
        <w:rPr>
          <w:i/>
        </w:rPr>
        <w:t>f</w:t>
      </w:r>
      <w:r w:rsidRPr="00365CA9">
        <w:rPr>
          <w:i/>
        </w:rPr>
        <w:t>ederal rules prohibit you from making any further disclosure of information</w:t>
      </w:r>
      <w:r w:rsidR="00E81427" w:rsidRPr="00365CA9">
        <w:rPr>
          <w:i/>
        </w:rPr>
        <w:t xml:space="preserve"> in this record that identifies a patient as having or having had a substance use disorder either directly, by reference to publicly available information, or through verification of such identification by another person</w:t>
      </w:r>
      <w:r w:rsidRPr="00365CA9">
        <w:rPr>
          <w:i/>
        </w:rPr>
        <w:t xml:space="preserve"> unless further disclosure is expressly permitted by the written consent of the </w:t>
      </w:r>
      <w:r w:rsidR="00E81427" w:rsidRPr="00365CA9">
        <w:rPr>
          <w:i/>
        </w:rPr>
        <w:t xml:space="preserve">individual whose information is being disclosed </w:t>
      </w:r>
      <w:r w:rsidRPr="00365CA9">
        <w:rPr>
          <w:i/>
        </w:rPr>
        <w:t xml:space="preserve">or as otherwise permitted by 42 </w:t>
      </w:r>
      <w:r w:rsidR="00BE09C7" w:rsidRPr="00365CA9">
        <w:rPr>
          <w:i/>
        </w:rPr>
        <w:t>CFR</w:t>
      </w:r>
      <w:r w:rsidRPr="00365CA9">
        <w:rPr>
          <w:i/>
        </w:rPr>
        <w:t xml:space="preserve"> part 2. A general authorization for the release of medical or other information is NOT sufficient for this purpose</w:t>
      </w:r>
      <w:r w:rsidR="00C84394" w:rsidRPr="00365CA9">
        <w:rPr>
          <w:i/>
        </w:rPr>
        <w:t xml:space="preserve"> (see §2.31)</w:t>
      </w:r>
      <w:r w:rsidRPr="00365CA9">
        <w:rPr>
          <w:i/>
        </w:rPr>
        <w:t xml:space="preserve">. The </w:t>
      </w:r>
      <w:r w:rsidR="00C84394" w:rsidRPr="00365CA9">
        <w:rPr>
          <w:i/>
        </w:rPr>
        <w:t>f</w:t>
      </w:r>
      <w:r w:rsidRPr="00365CA9">
        <w:rPr>
          <w:i/>
        </w:rPr>
        <w:t xml:space="preserve">ederal rules restrict any use of the information to investigate or prosecute </w:t>
      </w:r>
      <w:r w:rsidR="00C84394" w:rsidRPr="00365CA9">
        <w:rPr>
          <w:i/>
        </w:rPr>
        <w:t>with regard to a crime any patient with a substance use disorder, except as provided at §§</w:t>
      </w:r>
      <w:r w:rsidR="00A338BC" w:rsidRPr="00365CA9">
        <w:rPr>
          <w:i/>
        </w:rPr>
        <w:t xml:space="preserve"> </w:t>
      </w:r>
      <w:r w:rsidR="00C84394" w:rsidRPr="00365CA9">
        <w:rPr>
          <w:i/>
        </w:rPr>
        <w:t>2.12(c)(5) and 2.65</w:t>
      </w:r>
      <w:r w:rsidR="00A338BC" w:rsidRPr="00365CA9">
        <w:rPr>
          <w:i/>
        </w:rPr>
        <w:t>; or (2) 42 CFR part 2 prohibits unauthorized disclosure of these records</w:t>
      </w:r>
      <w:r w:rsidRPr="00365CA9">
        <w:rPr>
          <w:i/>
        </w:rPr>
        <w:t>.</w:t>
      </w:r>
      <w:r w:rsidR="00DA0132" w:rsidRPr="00365CA9">
        <w:rPr>
          <w:i/>
        </w:rPr>
        <w:t>”</w:t>
      </w:r>
    </w:p>
    <w:p w14:paraId="57A1B3C6" w14:textId="6EA4DFB3" w:rsidR="00DA0132" w:rsidRDefault="002225E4" w:rsidP="004348F5">
      <w:pPr>
        <w:pStyle w:val="ListParagraph"/>
        <w:spacing w:before="0" w:line="276" w:lineRule="auto"/>
        <w:ind w:left="1152"/>
        <w:contextualSpacing w:val="0"/>
      </w:pPr>
      <w:r w:rsidRPr="00C20D36">
        <w:rPr>
          <w:i/>
          <w:color w:val="A6A6A6" w:themeColor="background1" w:themeShade="A6"/>
        </w:rPr>
        <w:t>[42 C.F.R. §</w:t>
      </w:r>
      <w:r w:rsidR="00915482">
        <w:rPr>
          <w:i/>
          <w:color w:val="A6A6A6" w:themeColor="background1" w:themeShade="A6"/>
        </w:rPr>
        <w:t xml:space="preserve"> </w:t>
      </w:r>
      <w:r w:rsidRPr="00C20D36">
        <w:rPr>
          <w:i/>
          <w:color w:val="A6A6A6" w:themeColor="background1" w:themeShade="A6"/>
        </w:rPr>
        <w:t>2.32]</w:t>
      </w:r>
    </w:p>
    <w:p w14:paraId="04E1B9F8" w14:textId="61B5E2A6" w:rsidR="002225E4" w:rsidRDefault="002225E4" w:rsidP="001844D1">
      <w:pPr>
        <w:pStyle w:val="ListParagraph"/>
        <w:numPr>
          <w:ilvl w:val="0"/>
          <w:numId w:val="189"/>
        </w:numPr>
        <w:spacing w:line="276" w:lineRule="auto"/>
        <w:ind w:left="720"/>
        <w:contextualSpacing w:val="0"/>
      </w:pPr>
      <w:r w:rsidRPr="008345A1">
        <w:t xml:space="preserve">State entities may disclose </w:t>
      </w:r>
      <w:r w:rsidR="00A94D46">
        <w:t>substance use disorder</w:t>
      </w:r>
      <w:r w:rsidRPr="008345A1">
        <w:t xml:space="preserve"> treatment records </w:t>
      </w:r>
      <w:r w:rsidR="00DC4C53">
        <w:t xml:space="preserve">- </w:t>
      </w:r>
      <w:r w:rsidRPr="00DC4C53">
        <w:t>without an authorization</w:t>
      </w:r>
      <w:r>
        <w:t xml:space="preserve"> in the following circumstances:</w:t>
      </w:r>
    </w:p>
    <w:p w14:paraId="4305B678" w14:textId="5E9DF000" w:rsidR="0042105E" w:rsidRPr="00A6563F" w:rsidRDefault="0042105E" w:rsidP="001844D1">
      <w:pPr>
        <w:pStyle w:val="ListParagraph"/>
        <w:numPr>
          <w:ilvl w:val="1"/>
          <w:numId w:val="189"/>
        </w:numPr>
        <w:spacing w:before="60" w:line="276" w:lineRule="auto"/>
        <w:ind w:left="1152" w:hanging="432"/>
        <w:contextualSpacing w:val="0"/>
        <w:rPr>
          <w:i/>
          <w:color w:val="A6A6A6" w:themeColor="background1" w:themeShade="A6"/>
        </w:rPr>
      </w:pPr>
      <w:r w:rsidRPr="0042105E">
        <w:t>Communication within a program, or with another entity</w:t>
      </w:r>
      <w:r>
        <w:t>.  Health information may be used or disclosed b</w:t>
      </w:r>
      <w:r w:rsidRPr="0069291A">
        <w:t>etween</w:t>
      </w:r>
      <w:r>
        <w:t>,</w:t>
      </w:r>
      <w:r w:rsidRPr="0069291A">
        <w:t xml:space="preserve"> </w:t>
      </w:r>
      <w:r>
        <w:t>and among personnel having a need for the information to diagnose, treat</w:t>
      </w:r>
      <w:r w:rsidR="008A498B">
        <w:t>,</w:t>
      </w:r>
      <w:r>
        <w:t xml:space="preserve"> or make a referral for </w:t>
      </w:r>
      <w:hyperlink w:anchor="TreatmentDef" w:history="1">
        <w:r w:rsidRPr="00E10B8D">
          <w:rPr>
            <w:rStyle w:val="Hyperlink"/>
          </w:rPr>
          <w:t>treatment</w:t>
        </w:r>
      </w:hyperlink>
      <w:r>
        <w:t xml:space="preserve"> of substance use disorder, if the communications are:</w:t>
      </w:r>
    </w:p>
    <w:p w14:paraId="4D35E87E" w14:textId="77777777" w:rsidR="0042105E" w:rsidRPr="00B3600B" w:rsidRDefault="0042105E" w:rsidP="001844D1">
      <w:pPr>
        <w:pStyle w:val="ListParagraph"/>
        <w:numPr>
          <w:ilvl w:val="0"/>
          <w:numId w:val="282"/>
        </w:numPr>
        <w:spacing w:before="60" w:after="60" w:line="276" w:lineRule="auto"/>
        <w:ind w:left="1584" w:hanging="432"/>
        <w:contextualSpacing w:val="0"/>
      </w:pPr>
      <w:r>
        <w:t>Within a program, or</w:t>
      </w:r>
    </w:p>
    <w:p w14:paraId="28250DE1" w14:textId="77777777" w:rsidR="0042105E" w:rsidRPr="00B3600B" w:rsidRDefault="0042105E" w:rsidP="001844D1">
      <w:pPr>
        <w:pStyle w:val="ListParagraph"/>
        <w:numPr>
          <w:ilvl w:val="0"/>
          <w:numId w:val="282"/>
        </w:numPr>
        <w:spacing w:before="60" w:after="60" w:line="276" w:lineRule="auto"/>
        <w:ind w:left="1584" w:hanging="432"/>
        <w:contextualSpacing w:val="0"/>
      </w:pPr>
      <w:r>
        <w:t>Between a program and an entity that has direct administrative control over the program.</w:t>
      </w:r>
      <w:r w:rsidRPr="00E97C90">
        <w:t xml:space="preserve">  </w:t>
      </w:r>
    </w:p>
    <w:p w14:paraId="2192F407" w14:textId="0A8DB902" w:rsidR="0042105E" w:rsidRPr="00120AF9" w:rsidRDefault="0042105E" w:rsidP="004348F5">
      <w:pPr>
        <w:pStyle w:val="ListParagraph"/>
        <w:spacing w:before="0" w:line="276" w:lineRule="auto"/>
        <w:ind w:left="1152"/>
        <w:contextualSpacing w:val="0"/>
        <w:rPr>
          <w:i/>
          <w:color w:val="A6A6A6" w:themeColor="background1" w:themeShade="A6"/>
        </w:rPr>
      </w:pPr>
      <w:r w:rsidRPr="00DE635B">
        <w:rPr>
          <w:i/>
          <w:color w:val="A6A6A6" w:themeColor="background1" w:themeShade="A6"/>
        </w:rPr>
        <w:t>[42 C.F.R. §</w:t>
      </w:r>
      <w:r w:rsidR="00915482">
        <w:rPr>
          <w:i/>
          <w:color w:val="A6A6A6" w:themeColor="background1" w:themeShade="A6"/>
        </w:rPr>
        <w:t xml:space="preserve"> </w:t>
      </w:r>
      <w:r w:rsidRPr="00DE635B">
        <w:rPr>
          <w:i/>
          <w:color w:val="A6A6A6" w:themeColor="background1" w:themeShade="A6"/>
        </w:rPr>
        <w:t>2.12(c)(3), §</w:t>
      </w:r>
      <w:r w:rsidR="00915482">
        <w:rPr>
          <w:i/>
          <w:color w:val="A6A6A6" w:themeColor="background1" w:themeShade="A6"/>
        </w:rPr>
        <w:t xml:space="preserve"> </w:t>
      </w:r>
      <w:r w:rsidRPr="00DE635B">
        <w:rPr>
          <w:i/>
          <w:color w:val="A6A6A6" w:themeColor="background1" w:themeShade="A6"/>
        </w:rPr>
        <w:t>2.12(d)(2),</w:t>
      </w:r>
      <w:r w:rsidR="00816F15">
        <w:rPr>
          <w:i/>
          <w:color w:val="A6A6A6" w:themeColor="background1" w:themeShade="A6"/>
        </w:rPr>
        <w:t xml:space="preserve"> </w:t>
      </w:r>
      <w:r w:rsidR="00D45000">
        <w:rPr>
          <w:i/>
          <w:color w:val="A6A6A6" w:themeColor="background1" w:themeShade="A6"/>
        </w:rPr>
        <w:t xml:space="preserve">§ 2.33(b), </w:t>
      </w:r>
      <w:r w:rsidR="00816F15">
        <w:rPr>
          <w:i/>
          <w:color w:val="A6A6A6" w:themeColor="background1" w:themeShade="A6"/>
        </w:rPr>
        <w:t>and</w:t>
      </w:r>
      <w:r w:rsidRPr="00DE635B">
        <w:rPr>
          <w:i/>
          <w:color w:val="A6A6A6" w:themeColor="background1" w:themeShade="A6"/>
        </w:rPr>
        <w:t xml:space="preserve"> §</w:t>
      </w:r>
      <w:r w:rsidR="00915482">
        <w:rPr>
          <w:i/>
          <w:color w:val="A6A6A6" w:themeColor="background1" w:themeShade="A6"/>
        </w:rPr>
        <w:t xml:space="preserve"> </w:t>
      </w:r>
      <w:r w:rsidRPr="00DE635B">
        <w:rPr>
          <w:i/>
          <w:color w:val="A6A6A6" w:themeColor="background1" w:themeShade="A6"/>
        </w:rPr>
        <w:t>2.34; CA Health and Safety Code §</w:t>
      </w:r>
      <w:r w:rsidR="00915482">
        <w:rPr>
          <w:i/>
          <w:color w:val="A6A6A6" w:themeColor="background1" w:themeShade="A6"/>
        </w:rPr>
        <w:t xml:space="preserve"> </w:t>
      </w:r>
      <w:r w:rsidRPr="00DE635B">
        <w:rPr>
          <w:i/>
          <w:color w:val="A6A6A6" w:themeColor="background1" w:themeShade="A6"/>
        </w:rPr>
        <w:t>11845.5(c)(1)]</w:t>
      </w:r>
    </w:p>
    <w:p w14:paraId="62A80262" w14:textId="37ADCCB4" w:rsidR="005638F5" w:rsidRDefault="002225E4" w:rsidP="001844D1">
      <w:pPr>
        <w:pStyle w:val="ListParagraph"/>
        <w:numPr>
          <w:ilvl w:val="1"/>
          <w:numId w:val="189"/>
        </w:numPr>
        <w:spacing w:before="60" w:line="276" w:lineRule="auto"/>
        <w:ind w:left="1152" w:hanging="432"/>
        <w:contextualSpacing w:val="0"/>
      </w:pPr>
      <w:r w:rsidRPr="00DC4C53">
        <w:rPr>
          <w:u w:val="single"/>
        </w:rPr>
        <w:t>Child Abuse Reporting</w:t>
      </w:r>
      <w:r w:rsidRPr="00DC4C53">
        <w:t>.</w:t>
      </w:r>
      <w:r>
        <w:t xml:space="preserve"> </w:t>
      </w:r>
      <w:r w:rsidRPr="008345A1">
        <w:t>State entities may disclose information that identifies a patient as a</w:t>
      </w:r>
      <w:r w:rsidR="00D02C01">
        <w:t>n individual with a substance use disorder</w:t>
      </w:r>
      <w:r w:rsidRPr="008345A1">
        <w:t xml:space="preserve"> to report suspected child abuse </w:t>
      </w:r>
      <w:r w:rsidR="00E5181E">
        <w:t>or</w:t>
      </w:r>
      <w:r w:rsidRPr="008345A1">
        <w:t xml:space="preserve"> neglect to appropriate state or local authorities. However, </w:t>
      </w:r>
      <w:r w:rsidR="00A94D46">
        <w:t>substance use disorder</w:t>
      </w:r>
      <w:r w:rsidRPr="008345A1">
        <w:t xml:space="preserve"> treatment records may not be disclosed </w:t>
      </w:r>
      <w:r w:rsidR="00E5181E">
        <w:t>for</w:t>
      </w:r>
      <w:r w:rsidR="00E5181E" w:rsidRPr="008345A1">
        <w:t xml:space="preserve"> </w:t>
      </w:r>
      <w:r w:rsidRPr="008345A1">
        <w:t>any follow-up inquiries or requests for information without an authorization</w:t>
      </w:r>
      <w:r>
        <w:t xml:space="preserve"> or court order</w:t>
      </w:r>
      <w:r w:rsidR="005638F5">
        <w:t xml:space="preserve"> </w:t>
      </w:r>
      <w:r w:rsidR="005638F5" w:rsidRPr="00DC4C53">
        <w:rPr>
          <w:i/>
        </w:rPr>
        <w:t>(see</w:t>
      </w:r>
      <w:r w:rsidR="005638F5" w:rsidRPr="00DC4C53">
        <w:t xml:space="preserve"> </w:t>
      </w:r>
      <w:r w:rsidR="005638F5" w:rsidRPr="00DC4C53">
        <w:rPr>
          <w:i/>
        </w:rPr>
        <w:t>SHIPM Chapter 2</w:t>
      </w:r>
      <w:r w:rsidR="00120E55">
        <w:rPr>
          <w:i/>
        </w:rPr>
        <w:t>,</w:t>
      </w:r>
      <w:r w:rsidR="0005411A">
        <w:rPr>
          <w:i/>
        </w:rPr>
        <w:t xml:space="preserve"> </w:t>
      </w:r>
      <w:r w:rsidR="005638F5" w:rsidRPr="00DC4C53">
        <w:rPr>
          <w:i/>
        </w:rPr>
        <w:t>Victims of Abuse, Neglect, or Domestic Violence</w:t>
      </w:r>
      <w:r w:rsidR="005638F5" w:rsidRPr="00DC4C53">
        <w:t>)</w:t>
      </w:r>
      <w:r>
        <w:t>.</w:t>
      </w:r>
      <w:r w:rsidRPr="00845E51">
        <w:t xml:space="preserve"> </w:t>
      </w:r>
    </w:p>
    <w:p w14:paraId="627058A5" w14:textId="77777777" w:rsidR="009B6EF7" w:rsidRPr="009B6EF7" w:rsidRDefault="005638F5" w:rsidP="004348F5">
      <w:pPr>
        <w:spacing w:before="60" w:after="0"/>
        <w:ind w:left="1152"/>
      </w:pPr>
      <w:r>
        <w:rPr>
          <w:i/>
        </w:rPr>
        <w:t xml:space="preserve">Note: </w:t>
      </w:r>
      <w:r w:rsidR="002225E4" w:rsidRPr="005638F5">
        <w:rPr>
          <w:i/>
        </w:rPr>
        <w:t>Consult your legal counsel for the sufficiency of any court order.</w:t>
      </w:r>
    </w:p>
    <w:p w14:paraId="0B059321" w14:textId="61587922" w:rsidR="009B6EF7" w:rsidRPr="00B3600B" w:rsidRDefault="0069291A" w:rsidP="004348F5">
      <w:pPr>
        <w:pStyle w:val="ListParagraph"/>
        <w:spacing w:before="0" w:line="276" w:lineRule="auto"/>
        <w:ind w:left="1152"/>
        <w:contextualSpacing w:val="0"/>
        <w:rPr>
          <w:i/>
          <w:color w:val="A6A6A6" w:themeColor="background1" w:themeShade="A6"/>
        </w:rPr>
      </w:pPr>
      <w:r w:rsidRPr="00B3600B">
        <w:rPr>
          <w:i/>
          <w:color w:val="A6A6A6" w:themeColor="background1" w:themeShade="A6"/>
        </w:rPr>
        <w:t>[42 C.F.R. §</w:t>
      </w:r>
      <w:r w:rsidR="00915482" w:rsidRPr="00B3600B">
        <w:rPr>
          <w:i/>
          <w:color w:val="A6A6A6" w:themeColor="background1" w:themeShade="A6"/>
        </w:rPr>
        <w:t xml:space="preserve"> </w:t>
      </w:r>
      <w:r w:rsidRPr="00B3600B">
        <w:rPr>
          <w:i/>
          <w:color w:val="A6A6A6" w:themeColor="background1" w:themeShade="A6"/>
        </w:rPr>
        <w:t>2.12(c)(6)]</w:t>
      </w:r>
    </w:p>
    <w:p w14:paraId="0898B5FA" w14:textId="77777777" w:rsidR="00365CA9" w:rsidRDefault="00365CA9">
      <w:pPr>
        <w:spacing w:before="0" w:after="200"/>
        <w:rPr>
          <w:rFonts w:eastAsia="Times New Roman" w:cs="Times New Roman"/>
          <w:szCs w:val="24"/>
          <w:u w:val="single"/>
        </w:rPr>
      </w:pPr>
      <w:r>
        <w:rPr>
          <w:u w:val="single"/>
        </w:rPr>
        <w:br w:type="page"/>
      </w:r>
    </w:p>
    <w:p w14:paraId="6FE9FCA7" w14:textId="47EDCB2F" w:rsidR="0069291A" w:rsidRDefault="002225E4" w:rsidP="001844D1">
      <w:pPr>
        <w:pStyle w:val="ListParagraph"/>
        <w:numPr>
          <w:ilvl w:val="1"/>
          <w:numId w:val="189"/>
        </w:numPr>
        <w:spacing w:before="60" w:line="276" w:lineRule="auto"/>
        <w:ind w:left="1152" w:hanging="432"/>
        <w:contextualSpacing w:val="0"/>
      </w:pPr>
      <w:r w:rsidRPr="00E919C0">
        <w:rPr>
          <w:u w:val="single"/>
        </w:rPr>
        <w:t xml:space="preserve">When needed for a </w:t>
      </w:r>
      <w:hyperlink w:anchor="QualifiedServiceOrganizationDef" w:history="1">
        <w:r w:rsidRPr="003F3AFE">
          <w:rPr>
            <w:rStyle w:val="Hyperlink"/>
          </w:rPr>
          <w:t>qualified service organization</w:t>
        </w:r>
      </w:hyperlink>
      <w:r w:rsidRPr="00E919C0">
        <w:rPr>
          <w:u w:val="single"/>
        </w:rPr>
        <w:t xml:space="preserve"> to provide services to the program</w:t>
      </w:r>
      <w:r>
        <w:t>.</w:t>
      </w:r>
      <w:r w:rsidR="00EC43B5">
        <w:t xml:space="preserve"> State entities may disclose information needed by the qualified service organization to provide services to the organization.</w:t>
      </w:r>
      <w:r>
        <w:t xml:space="preserve"> </w:t>
      </w:r>
    </w:p>
    <w:p w14:paraId="7E8E7E30" w14:textId="50C45E3A" w:rsidR="002225E4" w:rsidRPr="00B3600B" w:rsidRDefault="002225E4" w:rsidP="004348F5">
      <w:pPr>
        <w:pStyle w:val="ListParagraph"/>
        <w:spacing w:before="0" w:line="276" w:lineRule="auto"/>
        <w:ind w:left="1152"/>
        <w:contextualSpacing w:val="0"/>
        <w:rPr>
          <w:i/>
          <w:color w:val="A6A6A6" w:themeColor="background1" w:themeShade="A6"/>
        </w:rPr>
      </w:pPr>
      <w:r w:rsidRPr="00B3600B">
        <w:rPr>
          <w:i/>
          <w:color w:val="A6A6A6" w:themeColor="background1" w:themeShade="A6"/>
        </w:rPr>
        <w:t>[42 C.F.R. §</w:t>
      </w:r>
      <w:r w:rsidR="00915482" w:rsidRPr="00B3600B">
        <w:rPr>
          <w:i/>
          <w:color w:val="A6A6A6" w:themeColor="background1" w:themeShade="A6"/>
        </w:rPr>
        <w:t xml:space="preserve"> </w:t>
      </w:r>
      <w:r w:rsidR="009B6EF7" w:rsidRPr="00B3600B">
        <w:rPr>
          <w:i/>
          <w:color w:val="A6A6A6" w:themeColor="background1" w:themeShade="A6"/>
        </w:rPr>
        <w:t>2.11,</w:t>
      </w:r>
      <w:r w:rsidR="00915482" w:rsidRPr="00B3600B">
        <w:rPr>
          <w:i/>
          <w:color w:val="A6A6A6" w:themeColor="background1" w:themeShade="A6"/>
        </w:rPr>
        <w:t xml:space="preserve"> </w:t>
      </w:r>
      <w:r w:rsidR="005B4E25" w:rsidRPr="00B3600B">
        <w:rPr>
          <w:i/>
          <w:color w:val="A6A6A6" w:themeColor="background1" w:themeShade="A6"/>
        </w:rPr>
        <w:t>§</w:t>
      </w:r>
      <w:r w:rsidR="009B6EF7" w:rsidRPr="00B3600B">
        <w:rPr>
          <w:i/>
          <w:color w:val="A6A6A6" w:themeColor="background1" w:themeShade="A6"/>
        </w:rPr>
        <w:t xml:space="preserve"> </w:t>
      </w:r>
      <w:r w:rsidRPr="00B3600B">
        <w:rPr>
          <w:i/>
          <w:color w:val="A6A6A6" w:themeColor="background1" w:themeShade="A6"/>
        </w:rPr>
        <w:t xml:space="preserve">2.12(c)(4), </w:t>
      </w:r>
      <w:r w:rsidR="005F578E" w:rsidRPr="00B3600B">
        <w:rPr>
          <w:i/>
          <w:color w:val="A6A6A6" w:themeColor="background1" w:themeShade="A6"/>
        </w:rPr>
        <w:t xml:space="preserve">and </w:t>
      </w:r>
      <w:r w:rsidRPr="00B3600B">
        <w:rPr>
          <w:i/>
          <w:color w:val="A6A6A6" w:themeColor="background1" w:themeShade="A6"/>
        </w:rPr>
        <w:t>§</w:t>
      </w:r>
      <w:r w:rsidR="00915482" w:rsidRPr="00B3600B">
        <w:rPr>
          <w:i/>
          <w:color w:val="A6A6A6" w:themeColor="background1" w:themeShade="A6"/>
        </w:rPr>
        <w:t xml:space="preserve"> </w:t>
      </w:r>
      <w:r w:rsidRPr="00B3600B">
        <w:rPr>
          <w:i/>
          <w:color w:val="A6A6A6" w:themeColor="background1" w:themeShade="A6"/>
        </w:rPr>
        <w:t xml:space="preserve">2.12(d)(2); CA Health </w:t>
      </w:r>
      <w:r w:rsidR="00C15D50" w:rsidRPr="00B3600B">
        <w:rPr>
          <w:i/>
          <w:color w:val="A6A6A6" w:themeColor="background1" w:themeShade="A6"/>
        </w:rPr>
        <w:t>and</w:t>
      </w:r>
      <w:r w:rsidRPr="00B3600B">
        <w:rPr>
          <w:i/>
          <w:color w:val="A6A6A6" w:themeColor="background1" w:themeShade="A6"/>
        </w:rPr>
        <w:t xml:space="preserve"> Safety Code §</w:t>
      </w:r>
      <w:r w:rsidR="00915482" w:rsidRPr="00B3600B">
        <w:rPr>
          <w:i/>
          <w:color w:val="A6A6A6" w:themeColor="background1" w:themeShade="A6"/>
        </w:rPr>
        <w:t xml:space="preserve"> </w:t>
      </w:r>
      <w:r w:rsidRPr="00B3600B">
        <w:rPr>
          <w:i/>
          <w:color w:val="A6A6A6" w:themeColor="background1" w:themeShade="A6"/>
        </w:rPr>
        <w:t xml:space="preserve">11845.5(c)(1)] </w:t>
      </w:r>
    </w:p>
    <w:p w14:paraId="3B8BEA74" w14:textId="77777777" w:rsidR="0069291A" w:rsidRDefault="002225E4" w:rsidP="001844D1">
      <w:pPr>
        <w:pStyle w:val="ListParagraph"/>
        <w:numPr>
          <w:ilvl w:val="1"/>
          <w:numId w:val="189"/>
        </w:numPr>
        <w:spacing w:before="60" w:line="276" w:lineRule="auto"/>
        <w:ind w:left="1152" w:hanging="432"/>
        <w:contextualSpacing w:val="0"/>
      </w:pPr>
      <w:r w:rsidRPr="00D0585F">
        <w:rPr>
          <w:u w:val="single"/>
        </w:rPr>
        <w:t>When n</w:t>
      </w:r>
      <w:r w:rsidRPr="00EE32F4">
        <w:rPr>
          <w:u w:val="single"/>
        </w:rPr>
        <w:t xml:space="preserve">eeded </w:t>
      </w:r>
      <w:r w:rsidRPr="0035169D">
        <w:rPr>
          <w:u w:val="single"/>
        </w:rPr>
        <w:t>to assist medical emergency personnel</w:t>
      </w:r>
      <w:r w:rsidRPr="00BF35D8">
        <w:t xml:space="preserve">.  </w:t>
      </w:r>
      <w:r>
        <w:t xml:space="preserve">Information may be disclosed </w:t>
      </w:r>
      <w:r w:rsidRPr="0069291A">
        <w:t>about a patient for the purpose of treating a condition</w:t>
      </w:r>
      <w:r>
        <w:t xml:space="preserve"> which poses an immediate threat to the health of </w:t>
      </w:r>
      <w:r w:rsidRPr="007B48CA">
        <w:rPr>
          <w:i/>
        </w:rPr>
        <w:t>any</w:t>
      </w:r>
      <w:r>
        <w:t xml:space="preserve"> individual and which requires immediate medical intervention. </w:t>
      </w:r>
    </w:p>
    <w:p w14:paraId="01AE3717" w14:textId="53A33D08" w:rsidR="002225E4" w:rsidRPr="00B3600B" w:rsidRDefault="002225E4" w:rsidP="004348F5">
      <w:pPr>
        <w:pStyle w:val="ListParagraph"/>
        <w:spacing w:before="0" w:line="276" w:lineRule="auto"/>
        <w:ind w:left="1152"/>
        <w:contextualSpacing w:val="0"/>
        <w:rPr>
          <w:i/>
          <w:color w:val="A6A6A6" w:themeColor="background1" w:themeShade="A6"/>
        </w:rPr>
      </w:pPr>
      <w:r w:rsidRPr="00B3600B">
        <w:rPr>
          <w:i/>
          <w:color w:val="A6A6A6" w:themeColor="background1" w:themeShade="A6"/>
        </w:rPr>
        <w:t>[42 C.F.R. §</w:t>
      </w:r>
      <w:r w:rsidR="00915482" w:rsidRPr="00B3600B">
        <w:rPr>
          <w:i/>
          <w:color w:val="A6A6A6" w:themeColor="background1" w:themeShade="A6"/>
        </w:rPr>
        <w:t xml:space="preserve"> </w:t>
      </w:r>
      <w:r w:rsidRPr="00B3600B">
        <w:rPr>
          <w:i/>
          <w:color w:val="A6A6A6" w:themeColor="background1" w:themeShade="A6"/>
        </w:rPr>
        <w:t>2.1, and §</w:t>
      </w:r>
      <w:r w:rsidR="00915482" w:rsidRPr="00B3600B">
        <w:rPr>
          <w:i/>
          <w:color w:val="A6A6A6" w:themeColor="background1" w:themeShade="A6"/>
        </w:rPr>
        <w:t xml:space="preserve"> </w:t>
      </w:r>
      <w:r w:rsidRPr="00B3600B">
        <w:rPr>
          <w:i/>
          <w:color w:val="A6A6A6" w:themeColor="background1" w:themeShade="A6"/>
        </w:rPr>
        <w:t xml:space="preserve">2.51; CA Health </w:t>
      </w:r>
      <w:r w:rsidR="00C15D50" w:rsidRPr="00B3600B">
        <w:rPr>
          <w:i/>
          <w:color w:val="A6A6A6" w:themeColor="background1" w:themeShade="A6"/>
        </w:rPr>
        <w:t>and</w:t>
      </w:r>
      <w:r w:rsidRPr="00B3600B">
        <w:rPr>
          <w:i/>
          <w:color w:val="A6A6A6" w:themeColor="background1" w:themeShade="A6"/>
        </w:rPr>
        <w:t xml:space="preserve"> Safety Code §</w:t>
      </w:r>
      <w:r w:rsidR="00915482" w:rsidRPr="00B3600B">
        <w:rPr>
          <w:i/>
          <w:color w:val="A6A6A6" w:themeColor="background1" w:themeShade="A6"/>
        </w:rPr>
        <w:t xml:space="preserve"> </w:t>
      </w:r>
      <w:r w:rsidRPr="00B3600B">
        <w:rPr>
          <w:i/>
          <w:color w:val="A6A6A6" w:themeColor="background1" w:themeShade="A6"/>
        </w:rPr>
        <w:t xml:space="preserve">11845.5(c)(2)] </w:t>
      </w:r>
    </w:p>
    <w:p w14:paraId="138423C2" w14:textId="21452D79" w:rsidR="0069291A" w:rsidRDefault="002225E4" w:rsidP="001844D1">
      <w:pPr>
        <w:pStyle w:val="ListParagraph"/>
        <w:numPr>
          <w:ilvl w:val="1"/>
          <w:numId w:val="189"/>
        </w:numPr>
        <w:spacing w:before="60" w:line="276" w:lineRule="auto"/>
        <w:ind w:left="1152" w:hanging="432"/>
        <w:contextualSpacing w:val="0"/>
      </w:pPr>
      <w:r>
        <w:rPr>
          <w:u w:val="single"/>
        </w:rPr>
        <w:t>When n</w:t>
      </w:r>
      <w:r w:rsidRPr="00BF35D8">
        <w:rPr>
          <w:u w:val="single"/>
        </w:rPr>
        <w:t xml:space="preserve">eeded to report a </w:t>
      </w:r>
      <w:r w:rsidRPr="0069291A">
        <w:rPr>
          <w:u w:val="single"/>
        </w:rPr>
        <w:t>patient’s crimes or threatened crimes on program premises or against program personnel</w:t>
      </w:r>
      <w:r>
        <w:t>. D</w:t>
      </w:r>
      <w:r w:rsidRPr="00BB38B5">
        <w:t xml:space="preserve">isclosures between </w:t>
      </w:r>
      <w:r w:rsidRPr="0069291A">
        <w:t>program</w:t>
      </w:r>
      <w:r w:rsidRPr="00BB38B5">
        <w:t xml:space="preserve"> personnel and </w:t>
      </w:r>
      <w:hyperlink w:anchor="LawEnforcementOfficialDef" w:history="1">
        <w:r w:rsidRPr="00246F17">
          <w:rPr>
            <w:rStyle w:val="Hyperlink"/>
            <w:rFonts w:cs="Arial"/>
          </w:rPr>
          <w:t>law enforcement officials</w:t>
        </w:r>
      </w:hyperlink>
      <w:r w:rsidRPr="00BB38B5">
        <w:t xml:space="preserve"> </w:t>
      </w:r>
      <w:r>
        <w:t>are</w:t>
      </w:r>
      <w:r w:rsidRPr="00BB38B5">
        <w:t xml:space="preserve"> limited to circumstances of the incident</w:t>
      </w:r>
      <w:r>
        <w:t>,</w:t>
      </w:r>
      <w:r w:rsidRPr="00BB38B5">
        <w:t xml:space="preserve"> including </w:t>
      </w:r>
      <w:r w:rsidRPr="0069291A">
        <w:t xml:space="preserve">the patient’s </w:t>
      </w:r>
      <w:r w:rsidRPr="00BB38B5">
        <w:t>name, address, and last known whereabouts</w:t>
      </w:r>
      <w:r w:rsidR="008275DE">
        <w:t xml:space="preserve"> without revealing that the person is a patient for treatment.</w:t>
      </w:r>
    </w:p>
    <w:p w14:paraId="4F5C7802" w14:textId="015E62FB" w:rsidR="002225E4" w:rsidRPr="00B3600B" w:rsidRDefault="002225E4" w:rsidP="004348F5">
      <w:pPr>
        <w:pStyle w:val="ListParagraph"/>
        <w:spacing w:before="0" w:line="276" w:lineRule="auto"/>
        <w:ind w:left="1152"/>
        <w:contextualSpacing w:val="0"/>
        <w:rPr>
          <w:i/>
          <w:color w:val="A6A6A6" w:themeColor="background1" w:themeShade="A6"/>
        </w:rPr>
      </w:pPr>
      <w:r w:rsidRPr="00B3600B">
        <w:rPr>
          <w:i/>
          <w:color w:val="A6A6A6" w:themeColor="background1" w:themeShade="A6"/>
        </w:rPr>
        <w:t>[42 C.F.R. §</w:t>
      </w:r>
      <w:r w:rsidR="00915482" w:rsidRPr="00B3600B">
        <w:rPr>
          <w:i/>
          <w:color w:val="A6A6A6" w:themeColor="background1" w:themeShade="A6"/>
        </w:rPr>
        <w:t xml:space="preserve"> </w:t>
      </w:r>
      <w:r w:rsidRPr="00B3600B">
        <w:rPr>
          <w:i/>
          <w:color w:val="A6A6A6" w:themeColor="background1" w:themeShade="A6"/>
        </w:rPr>
        <w:t>2.12(c)(5)</w:t>
      </w:r>
      <w:r w:rsidR="008275DE">
        <w:rPr>
          <w:i/>
          <w:color w:val="A6A6A6" w:themeColor="background1" w:themeShade="A6"/>
        </w:rPr>
        <w:t>; CA Health and Safety Code § 11845.5(a) and (c)(5)</w:t>
      </w:r>
      <w:r w:rsidRPr="00B3600B">
        <w:rPr>
          <w:i/>
          <w:color w:val="A6A6A6" w:themeColor="background1" w:themeShade="A6"/>
        </w:rPr>
        <w:t xml:space="preserve">] </w:t>
      </w:r>
    </w:p>
    <w:p w14:paraId="2974CDDA" w14:textId="77777777" w:rsidR="002225E4" w:rsidRDefault="002225E4" w:rsidP="001844D1">
      <w:pPr>
        <w:pStyle w:val="ListParagraph"/>
        <w:numPr>
          <w:ilvl w:val="1"/>
          <w:numId w:val="189"/>
        </w:numPr>
        <w:spacing w:before="60" w:line="276" w:lineRule="auto"/>
        <w:ind w:left="1152" w:hanging="432"/>
        <w:contextualSpacing w:val="0"/>
      </w:pPr>
      <w:r>
        <w:rPr>
          <w:u w:val="single"/>
        </w:rPr>
        <w:t>When n</w:t>
      </w:r>
      <w:r w:rsidRPr="00BF35D8">
        <w:rPr>
          <w:u w:val="single"/>
        </w:rPr>
        <w:t xml:space="preserve">eeded to conduct </w:t>
      </w:r>
      <w:hyperlink w:anchor="ResearchDef" w:history="1">
        <w:r w:rsidRPr="00246F17">
          <w:rPr>
            <w:rStyle w:val="Hyperlink"/>
            <w:rFonts w:cs="Arial"/>
          </w:rPr>
          <w:t>research</w:t>
        </w:r>
      </w:hyperlink>
      <w:r w:rsidRPr="00BF35D8">
        <w:rPr>
          <w:u w:val="single"/>
        </w:rPr>
        <w:t xml:space="preserve">, management or financial audits, or </w:t>
      </w:r>
      <w:r w:rsidRPr="0069291A">
        <w:rPr>
          <w:u w:val="single"/>
        </w:rPr>
        <w:t>program</w:t>
      </w:r>
      <w:r w:rsidRPr="00BF35D8">
        <w:rPr>
          <w:u w:val="single"/>
        </w:rPr>
        <w:t xml:space="preserve"> evaluation</w:t>
      </w:r>
      <w:r>
        <w:t>.  T</w:t>
      </w:r>
      <w:r w:rsidRPr="007C30EE">
        <w:t xml:space="preserve">he records can be disclosed to </w:t>
      </w:r>
      <w:r w:rsidRPr="00AC5CDE">
        <w:rPr>
          <w:i/>
        </w:rPr>
        <w:t>qualified personnel</w:t>
      </w:r>
      <w:r w:rsidRPr="007C30EE">
        <w:t xml:space="preserve">, as long as any </w:t>
      </w:r>
      <w:r>
        <w:t>report</w:t>
      </w:r>
      <w:r w:rsidRPr="007C30EE">
        <w:t xml:space="preserve"> o</w:t>
      </w:r>
      <w:r>
        <w:t>n</w:t>
      </w:r>
      <w:r w:rsidRPr="007C30EE">
        <w:t xml:space="preserve"> such activities does not identify </w:t>
      </w:r>
      <w:r w:rsidRPr="0069291A">
        <w:t>patients</w:t>
      </w:r>
      <w:r w:rsidRPr="007C30EE">
        <w:t xml:space="preserve"> in any way</w:t>
      </w:r>
      <w:r>
        <w:t>.</w:t>
      </w:r>
      <w:r w:rsidRPr="007C30EE">
        <w:t xml:space="preserve"> </w:t>
      </w:r>
    </w:p>
    <w:p w14:paraId="0109F7F8" w14:textId="77777777" w:rsidR="002225E4" w:rsidRPr="00AC5CDE" w:rsidRDefault="002225E4" w:rsidP="004348F5">
      <w:pPr>
        <w:spacing w:before="60" w:after="0"/>
        <w:ind w:left="1152"/>
      </w:pPr>
      <w:r w:rsidRPr="00F41434">
        <w:rPr>
          <w:i/>
        </w:rPr>
        <w:t>Qualified personnel</w:t>
      </w:r>
      <w:r w:rsidRPr="00AC5CDE">
        <w:t xml:space="preserve"> means persons whose training and experience are appropriate to the nature and level of work in which they are engaged, and who, when working as part of an organization, are performing that work with adequate </w:t>
      </w:r>
      <w:hyperlink w:anchor="AdministrativeSafeguardsDef" w:history="1">
        <w:r w:rsidRPr="00246F17">
          <w:rPr>
            <w:rStyle w:val="Hyperlink"/>
            <w:rFonts w:cs="Arial"/>
            <w:szCs w:val="24"/>
          </w:rPr>
          <w:t>administrative safeguards</w:t>
        </w:r>
      </w:hyperlink>
      <w:r w:rsidRPr="00AC5CDE">
        <w:t xml:space="preserve"> against unauthorized disclosures. </w:t>
      </w:r>
    </w:p>
    <w:p w14:paraId="767A9B6A" w14:textId="21569BC5" w:rsidR="002225E4" w:rsidRPr="00B3600B" w:rsidRDefault="002225E4" w:rsidP="004348F5">
      <w:pPr>
        <w:pStyle w:val="ListParagraph"/>
        <w:spacing w:before="0" w:line="276" w:lineRule="auto"/>
        <w:ind w:left="1152"/>
        <w:contextualSpacing w:val="0"/>
        <w:rPr>
          <w:i/>
          <w:color w:val="A6A6A6" w:themeColor="background1" w:themeShade="A6"/>
        </w:rPr>
      </w:pPr>
      <w:r w:rsidRPr="00B3600B">
        <w:rPr>
          <w:i/>
          <w:color w:val="A6A6A6" w:themeColor="background1" w:themeShade="A6"/>
        </w:rPr>
        <w:t>[42 C.F.R. §</w:t>
      </w:r>
      <w:r w:rsidR="00915482" w:rsidRPr="00B3600B">
        <w:rPr>
          <w:i/>
          <w:color w:val="A6A6A6" w:themeColor="background1" w:themeShade="A6"/>
        </w:rPr>
        <w:t xml:space="preserve"> </w:t>
      </w:r>
      <w:r w:rsidRPr="00B3600B">
        <w:rPr>
          <w:i/>
          <w:color w:val="A6A6A6" w:themeColor="background1" w:themeShade="A6"/>
        </w:rPr>
        <w:t>2.1, §</w:t>
      </w:r>
      <w:r w:rsidR="00915482" w:rsidRPr="00B3600B">
        <w:rPr>
          <w:i/>
          <w:color w:val="A6A6A6" w:themeColor="background1" w:themeShade="A6"/>
        </w:rPr>
        <w:t xml:space="preserve"> </w:t>
      </w:r>
      <w:r w:rsidRPr="00B3600B">
        <w:rPr>
          <w:i/>
          <w:color w:val="A6A6A6" w:themeColor="background1" w:themeShade="A6"/>
        </w:rPr>
        <w:t>2.52, and §</w:t>
      </w:r>
      <w:r w:rsidR="00915482" w:rsidRPr="00B3600B">
        <w:rPr>
          <w:i/>
          <w:color w:val="A6A6A6" w:themeColor="background1" w:themeShade="A6"/>
        </w:rPr>
        <w:t xml:space="preserve"> </w:t>
      </w:r>
      <w:r w:rsidRPr="00B3600B">
        <w:rPr>
          <w:i/>
          <w:color w:val="A6A6A6" w:themeColor="background1" w:themeShade="A6"/>
        </w:rPr>
        <w:t xml:space="preserve">2.53; CA Health </w:t>
      </w:r>
      <w:r w:rsidR="00C15D50" w:rsidRPr="00B3600B">
        <w:rPr>
          <w:i/>
          <w:color w:val="A6A6A6" w:themeColor="background1" w:themeShade="A6"/>
        </w:rPr>
        <w:t>and</w:t>
      </w:r>
      <w:r w:rsidRPr="00B3600B">
        <w:rPr>
          <w:i/>
          <w:color w:val="A6A6A6" w:themeColor="background1" w:themeShade="A6"/>
        </w:rPr>
        <w:t xml:space="preserve"> Safety Code §</w:t>
      </w:r>
      <w:r w:rsidR="00915482" w:rsidRPr="00B3600B">
        <w:rPr>
          <w:i/>
          <w:color w:val="A6A6A6" w:themeColor="background1" w:themeShade="A6"/>
        </w:rPr>
        <w:t xml:space="preserve"> </w:t>
      </w:r>
      <w:r w:rsidRPr="00B3600B">
        <w:rPr>
          <w:i/>
          <w:color w:val="A6A6A6" w:themeColor="background1" w:themeShade="A6"/>
        </w:rPr>
        <w:t>11845.5(c)(3)]</w:t>
      </w:r>
    </w:p>
    <w:p w14:paraId="58A925CC" w14:textId="6CDFCF6C" w:rsidR="0069291A" w:rsidRDefault="002225E4" w:rsidP="001844D1">
      <w:pPr>
        <w:pStyle w:val="ListParagraph"/>
        <w:numPr>
          <w:ilvl w:val="1"/>
          <w:numId w:val="189"/>
        </w:numPr>
        <w:spacing w:before="60" w:line="276" w:lineRule="auto"/>
        <w:ind w:left="1152" w:hanging="432"/>
        <w:contextualSpacing w:val="0"/>
      </w:pPr>
      <w:r w:rsidRPr="0069291A">
        <w:rPr>
          <w:u w:val="single"/>
        </w:rPr>
        <w:t>When needed to comply with a sufficient court order</w:t>
      </w:r>
      <w:r>
        <w:t xml:space="preserve">.  </w:t>
      </w:r>
      <w:r w:rsidRPr="0069291A">
        <w:rPr>
          <w:i/>
        </w:rPr>
        <w:t xml:space="preserve">State entities </w:t>
      </w:r>
      <w:r w:rsidR="008A498B">
        <w:rPr>
          <w:i/>
        </w:rPr>
        <w:t>should consult with</w:t>
      </w:r>
      <w:r w:rsidRPr="0069291A">
        <w:rPr>
          <w:i/>
        </w:rPr>
        <w:t xml:space="preserve"> their </w:t>
      </w:r>
      <w:r w:rsidRPr="004348F5">
        <w:rPr>
          <w:i/>
        </w:rPr>
        <w:t>legal counsel</w:t>
      </w:r>
      <w:r w:rsidRPr="0069291A">
        <w:rPr>
          <w:i/>
        </w:rPr>
        <w:t>.</w:t>
      </w:r>
      <w:r>
        <w:t xml:space="preserve"> </w:t>
      </w:r>
      <w:r w:rsidRPr="007C30EE">
        <w:t xml:space="preserve"> </w:t>
      </w:r>
    </w:p>
    <w:p w14:paraId="6C1BE4E3" w14:textId="6B1DAC89" w:rsidR="002225E4" w:rsidRPr="00B3600B" w:rsidRDefault="002225E4" w:rsidP="004348F5">
      <w:pPr>
        <w:pStyle w:val="ListParagraph"/>
        <w:spacing w:before="0" w:line="276" w:lineRule="auto"/>
        <w:ind w:left="1152"/>
        <w:contextualSpacing w:val="0"/>
        <w:rPr>
          <w:i/>
          <w:color w:val="A6A6A6" w:themeColor="background1" w:themeShade="A6"/>
        </w:rPr>
      </w:pPr>
      <w:r w:rsidRPr="00B3600B">
        <w:rPr>
          <w:i/>
          <w:color w:val="A6A6A6" w:themeColor="background1" w:themeShade="A6"/>
        </w:rPr>
        <w:t>[42 C.F.R. §</w:t>
      </w:r>
      <w:r w:rsidR="00915482" w:rsidRPr="00B3600B">
        <w:rPr>
          <w:i/>
          <w:color w:val="A6A6A6" w:themeColor="background1" w:themeShade="A6"/>
        </w:rPr>
        <w:t xml:space="preserve"> </w:t>
      </w:r>
      <w:r w:rsidRPr="00B3600B">
        <w:rPr>
          <w:i/>
          <w:color w:val="A6A6A6" w:themeColor="background1" w:themeShade="A6"/>
        </w:rPr>
        <w:t>2.1,</w:t>
      </w:r>
      <w:r w:rsidR="00816F15">
        <w:rPr>
          <w:i/>
          <w:color w:val="A6A6A6" w:themeColor="background1" w:themeShade="A6"/>
        </w:rPr>
        <w:t xml:space="preserve"> and</w:t>
      </w:r>
      <w:r w:rsidRPr="00B3600B">
        <w:rPr>
          <w:i/>
          <w:color w:val="A6A6A6" w:themeColor="background1" w:themeShade="A6"/>
        </w:rPr>
        <w:t xml:space="preserve"> §§</w:t>
      </w:r>
      <w:r w:rsidR="00915482" w:rsidRPr="00B3600B">
        <w:rPr>
          <w:i/>
          <w:color w:val="A6A6A6" w:themeColor="background1" w:themeShade="A6"/>
        </w:rPr>
        <w:t xml:space="preserve"> </w:t>
      </w:r>
      <w:r w:rsidRPr="00B3600B">
        <w:rPr>
          <w:i/>
          <w:color w:val="A6A6A6" w:themeColor="background1" w:themeShade="A6"/>
        </w:rPr>
        <w:t>2.61</w:t>
      </w:r>
      <w:r w:rsidR="00915482" w:rsidRPr="00B3600B">
        <w:rPr>
          <w:i/>
          <w:color w:val="A6A6A6" w:themeColor="background1" w:themeShade="A6"/>
        </w:rPr>
        <w:t xml:space="preserve"> </w:t>
      </w:r>
      <w:r w:rsidRPr="00B3600B">
        <w:rPr>
          <w:i/>
          <w:color w:val="A6A6A6" w:themeColor="background1" w:themeShade="A6"/>
        </w:rPr>
        <w:t>-</w:t>
      </w:r>
      <w:r w:rsidR="00915482" w:rsidRPr="00B3600B">
        <w:rPr>
          <w:i/>
          <w:color w:val="A6A6A6" w:themeColor="background1" w:themeShade="A6"/>
        </w:rPr>
        <w:t xml:space="preserve"> </w:t>
      </w:r>
      <w:r w:rsidRPr="00B3600B">
        <w:rPr>
          <w:i/>
          <w:color w:val="A6A6A6" w:themeColor="background1" w:themeShade="A6"/>
        </w:rPr>
        <w:t xml:space="preserve">2.67; CA Health </w:t>
      </w:r>
      <w:r w:rsidR="00C15D50" w:rsidRPr="00B3600B">
        <w:rPr>
          <w:i/>
          <w:color w:val="A6A6A6" w:themeColor="background1" w:themeShade="A6"/>
        </w:rPr>
        <w:t>and</w:t>
      </w:r>
      <w:r w:rsidRPr="00B3600B">
        <w:rPr>
          <w:i/>
          <w:color w:val="A6A6A6" w:themeColor="background1" w:themeShade="A6"/>
        </w:rPr>
        <w:t xml:space="preserve"> Safety Code §</w:t>
      </w:r>
      <w:r w:rsidR="00915482" w:rsidRPr="00B3600B">
        <w:rPr>
          <w:i/>
          <w:color w:val="A6A6A6" w:themeColor="background1" w:themeShade="A6"/>
        </w:rPr>
        <w:t xml:space="preserve"> </w:t>
      </w:r>
      <w:r w:rsidRPr="00B3600B">
        <w:rPr>
          <w:i/>
          <w:color w:val="A6A6A6" w:themeColor="background1" w:themeShade="A6"/>
        </w:rPr>
        <w:t>11845.5(c)(5)]</w:t>
      </w:r>
    </w:p>
    <w:p w14:paraId="0528DA3F" w14:textId="7B9CEE69" w:rsidR="002225E4" w:rsidRPr="0069291A" w:rsidRDefault="002225E4" w:rsidP="001844D1">
      <w:pPr>
        <w:pStyle w:val="ListParagraph"/>
        <w:numPr>
          <w:ilvl w:val="0"/>
          <w:numId w:val="189"/>
        </w:numPr>
        <w:spacing w:line="276" w:lineRule="auto"/>
        <w:ind w:left="720"/>
        <w:contextualSpacing w:val="0"/>
      </w:pPr>
      <w:r w:rsidRPr="00B3600B">
        <w:rPr>
          <w:u w:val="single"/>
        </w:rPr>
        <w:t>Additional requirements</w:t>
      </w:r>
      <w:r w:rsidRPr="00B3600B">
        <w:t>.</w:t>
      </w:r>
      <w:r>
        <w:t xml:space="preserve"> </w:t>
      </w:r>
      <w:r w:rsidRPr="0069291A">
        <w:t xml:space="preserve">State entities are responsible to know and comply with the following additional requirements on </w:t>
      </w:r>
      <w:r w:rsidR="00A94D46">
        <w:t>substance use disorder</w:t>
      </w:r>
      <w:r w:rsidRPr="0069291A">
        <w:t xml:space="preserve"> treatment records:</w:t>
      </w:r>
    </w:p>
    <w:p w14:paraId="0B494715" w14:textId="77777777" w:rsidR="002225E4" w:rsidRPr="0069291A" w:rsidRDefault="00DA0132" w:rsidP="001844D1">
      <w:pPr>
        <w:pStyle w:val="ListParagraph"/>
        <w:numPr>
          <w:ilvl w:val="1"/>
          <w:numId w:val="189"/>
        </w:numPr>
        <w:spacing w:before="60" w:line="276" w:lineRule="auto"/>
        <w:ind w:left="1152" w:hanging="432"/>
        <w:contextualSpacing w:val="0"/>
      </w:pPr>
      <w:r>
        <w:t>For d</w:t>
      </w:r>
      <w:r w:rsidR="002225E4" w:rsidRPr="0069291A">
        <w:t>eceased patients, disclosure of identifying information is permitted for the collection of death or other vital statistics, or to a coroner for resolving inquiries into the cause of death</w:t>
      </w:r>
      <w:r w:rsidR="00DB6453">
        <w:t xml:space="preserve"> </w:t>
      </w:r>
      <w:r w:rsidR="002225E4" w:rsidRPr="0069291A">
        <w:rPr>
          <w:i/>
        </w:rPr>
        <w:t>(see</w:t>
      </w:r>
      <w:r w:rsidR="002225E4" w:rsidRPr="0069291A">
        <w:t xml:space="preserve"> </w:t>
      </w:r>
      <w:r w:rsidR="002225E4" w:rsidRPr="0069291A">
        <w:rPr>
          <w:i/>
        </w:rPr>
        <w:t xml:space="preserve">SHIPM Chapter </w:t>
      </w:r>
      <w:r w:rsidR="009A0E4E">
        <w:rPr>
          <w:i/>
        </w:rPr>
        <w:t>2</w:t>
      </w:r>
      <w:r w:rsidR="0005411A">
        <w:rPr>
          <w:i/>
        </w:rPr>
        <w:t xml:space="preserve">, </w:t>
      </w:r>
      <w:r w:rsidR="002225E4" w:rsidRPr="0069291A">
        <w:rPr>
          <w:i/>
        </w:rPr>
        <w:t>Decedents</w:t>
      </w:r>
      <w:r w:rsidR="002225E4" w:rsidRPr="0069291A">
        <w:t>)</w:t>
      </w:r>
      <w:r w:rsidR="0069291A">
        <w:t>.</w:t>
      </w:r>
      <w:r w:rsidR="002225E4" w:rsidRPr="0069291A">
        <w:t xml:space="preserve"> </w:t>
      </w:r>
    </w:p>
    <w:p w14:paraId="36C0A0CF" w14:textId="3D73386C" w:rsidR="004348F5" w:rsidRDefault="002225E4" w:rsidP="004348F5">
      <w:pPr>
        <w:spacing w:before="60" w:after="0"/>
        <w:ind w:left="1152"/>
      </w:pPr>
      <w:r w:rsidRPr="0069291A">
        <w:rPr>
          <w:i/>
        </w:rPr>
        <w:t xml:space="preserve">Any other disclosure of specially protected </w:t>
      </w:r>
      <w:r w:rsidR="004E136B">
        <w:rPr>
          <w:i/>
        </w:rPr>
        <w:t xml:space="preserve">health </w:t>
      </w:r>
      <w:r w:rsidRPr="0069291A">
        <w:rPr>
          <w:i/>
        </w:rPr>
        <w:t xml:space="preserve">information identifying a deceased patient as an </w:t>
      </w:r>
      <w:r w:rsidR="00005DB2">
        <w:rPr>
          <w:i/>
        </w:rPr>
        <w:t xml:space="preserve">individual with a substance use disorder </w:t>
      </w:r>
      <w:r w:rsidRPr="0069291A">
        <w:rPr>
          <w:i/>
        </w:rPr>
        <w:t>requires a patient’s representative</w:t>
      </w:r>
      <w:r w:rsidRPr="00903275">
        <w:rPr>
          <w:i/>
        </w:rPr>
        <w:t xml:space="preserve"> to provide </w:t>
      </w:r>
      <w:r w:rsidRPr="0069291A">
        <w:rPr>
          <w:i/>
        </w:rPr>
        <w:t>authorization</w:t>
      </w:r>
      <w:r>
        <w:t xml:space="preserve">.  </w:t>
      </w:r>
    </w:p>
    <w:p w14:paraId="153899D8" w14:textId="2C11824D" w:rsidR="002225E4" w:rsidRPr="00F133FA" w:rsidRDefault="002225E4" w:rsidP="004348F5">
      <w:pPr>
        <w:pStyle w:val="ListParagraph"/>
        <w:spacing w:before="0" w:line="276" w:lineRule="auto"/>
        <w:ind w:left="1152"/>
        <w:contextualSpacing w:val="0"/>
        <w:rPr>
          <w:i/>
          <w:color w:val="A6A6A6" w:themeColor="background1" w:themeShade="A6"/>
        </w:rPr>
      </w:pPr>
      <w:r w:rsidRPr="00F133FA">
        <w:rPr>
          <w:i/>
          <w:color w:val="A6A6A6" w:themeColor="background1" w:themeShade="A6"/>
        </w:rPr>
        <w:t>[42 C.F.R. §</w:t>
      </w:r>
      <w:r w:rsidR="00915482">
        <w:rPr>
          <w:i/>
          <w:color w:val="A6A6A6" w:themeColor="background1" w:themeShade="A6"/>
        </w:rPr>
        <w:t xml:space="preserve"> </w:t>
      </w:r>
      <w:r w:rsidRPr="00F133FA">
        <w:rPr>
          <w:i/>
          <w:color w:val="A6A6A6" w:themeColor="background1" w:themeShade="A6"/>
        </w:rPr>
        <w:t xml:space="preserve">2.15(b)] </w:t>
      </w:r>
    </w:p>
    <w:p w14:paraId="3772A333" w14:textId="3C18D9CA" w:rsidR="00D817D1" w:rsidRPr="00D817D1" w:rsidRDefault="002225E4" w:rsidP="001844D1">
      <w:pPr>
        <w:pStyle w:val="ListParagraph"/>
        <w:numPr>
          <w:ilvl w:val="1"/>
          <w:numId w:val="189"/>
        </w:numPr>
        <w:spacing w:before="60" w:line="276" w:lineRule="auto"/>
        <w:ind w:left="1152" w:hanging="432"/>
        <w:contextualSpacing w:val="0"/>
        <w:rPr>
          <w:rFonts w:cs="Arial"/>
          <w:i/>
          <w:color w:val="000000" w:themeColor="text1"/>
        </w:rPr>
      </w:pPr>
      <w:r w:rsidRPr="0069291A">
        <w:t xml:space="preserve">State entities are responsible </w:t>
      </w:r>
      <w:r w:rsidR="009F673B">
        <w:t>for</w:t>
      </w:r>
      <w:r w:rsidRPr="0069291A">
        <w:t xml:space="preserve"> protect</w:t>
      </w:r>
      <w:r w:rsidR="009F673B">
        <w:t>ing</w:t>
      </w:r>
      <w:r w:rsidRPr="0069291A">
        <w:t xml:space="preserve"> the</w:t>
      </w:r>
      <w:r>
        <w:t xml:space="preserve"> </w:t>
      </w:r>
      <w:hyperlink w:anchor="ConfidentialityDef" w:history="1">
        <w:r w:rsidRPr="00246F17">
          <w:rPr>
            <w:rStyle w:val="Hyperlink"/>
            <w:rFonts w:cs="Arial"/>
          </w:rPr>
          <w:t>confidentiality</w:t>
        </w:r>
      </w:hyperlink>
      <w:r>
        <w:t xml:space="preserve"> of </w:t>
      </w:r>
      <w:r w:rsidR="00A94D46">
        <w:t>substance use disorder</w:t>
      </w:r>
      <w:r w:rsidRPr="0069291A">
        <w:t xml:space="preserve"> treatment records of an applicant to a program or any past or present patient</w:t>
      </w:r>
      <w:r w:rsidRPr="00D817D1">
        <w:rPr>
          <w:color w:val="000000" w:themeColor="text1"/>
        </w:rPr>
        <w:t xml:space="preserve">.  </w:t>
      </w:r>
    </w:p>
    <w:p w14:paraId="43EBAA0D" w14:textId="698AC4C6" w:rsidR="002225E4" w:rsidRPr="00D817D1" w:rsidRDefault="002225E4" w:rsidP="004348F5">
      <w:pPr>
        <w:pStyle w:val="ListParagraph"/>
        <w:spacing w:before="0" w:line="276" w:lineRule="auto"/>
        <w:ind w:left="1152"/>
        <w:contextualSpacing w:val="0"/>
        <w:rPr>
          <w:rStyle w:val="CitationGhostChar"/>
          <w:color w:val="000000" w:themeColor="text1"/>
        </w:rPr>
      </w:pPr>
      <w:r w:rsidRPr="0069291A">
        <w:rPr>
          <w:rStyle w:val="CitationGhostChar"/>
        </w:rPr>
        <w:t>[42 C.F.R §</w:t>
      </w:r>
      <w:r w:rsidR="00915482">
        <w:rPr>
          <w:rStyle w:val="CitationGhostChar"/>
        </w:rPr>
        <w:t xml:space="preserve"> </w:t>
      </w:r>
      <w:r w:rsidRPr="0069291A">
        <w:rPr>
          <w:rStyle w:val="CitationGhostChar"/>
        </w:rPr>
        <w:t>2.1</w:t>
      </w:r>
      <w:r w:rsidR="005F578E">
        <w:rPr>
          <w:rStyle w:val="CitationGhostChar"/>
        </w:rPr>
        <w:t>;</w:t>
      </w:r>
      <w:r w:rsidRPr="0069291A">
        <w:rPr>
          <w:rStyle w:val="CitationGhostChar"/>
        </w:rPr>
        <w:t xml:space="preserve"> </w:t>
      </w:r>
      <w:r w:rsidR="005F578E" w:rsidRPr="009A4EBC">
        <w:rPr>
          <w:rStyle w:val="CitationGhostChar"/>
        </w:rPr>
        <w:t xml:space="preserve">42 U.S.C. </w:t>
      </w:r>
      <w:r w:rsidRPr="0069291A">
        <w:rPr>
          <w:rStyle w:val="CitationGhostChar"/>
        </w:rPr>
        <w:t>§</w:t>
      </w:r>
      <w:r w:rsidR="00915482">
        <w:rPr>
          <w:rStyle w:val="CitationGhostChar"/>
        </w:rPr>
        <w:t xml:space="preserve"> </w:t>
      </w:r>
      <w:r w:rsidRPr="0069291A">
        <w:rPr>
          <w:rStyle w:val="CitationGhostChar"/>
        </w:rPr>
        <w:t>290dd-2; CA Civil Code §</w:t>
      </w:r>
      <w:r w:rsidR="00915482">
        <w:rPr>
          <w:rStyle w:val="CitationGhostChar"/>
        </w:rPr>
        <w:t xml:space="preserve"> </w:t>
      </w:r>
      <w:r w:rsidRPr="0069291A">
        <w:rPr>
          <w:rStyle w:val="CitationGhostChar"/>
        </w:rPr>
        <w:t xml:space="preserve">56.30(i); CA Health </w:t>
      </w:r>
      <w:r w:rsidR="00C15D50" w:rsidRPr="0069291A">
        <w:rPr>
          <w:rStyle w:val="CitationGhostChar"/>
        </w:rPr>
        <w:t>and</w:t>
      </w:r>
      <w:r w:rsidRPr="0069291A">
        <w:rPr>
          <w:rStyle w:val="CitationGhostChar"/>
        </w:rPr>
        <w:t xml:space="preserve"> Safety Code §</w:t>
      </w:r>
      <w:r w:rsidR="00915482">
        <w:rPr>
          <w:rStyle w:val="CitationGhostChar"/>
        </w:rPr>
        <w:t xml:space="preserve"> </w:t>
      </w:r>
      <w:r w:rsidRPr="0069291A">
        <w:rPr>
          <w:rStyle w:val="CitationGhostChar"/>
        </w:rPr>
        <w:t>11845.5(a), and §</w:t>
      </w:r>
      <w:r w:rsidR="00816F15">
        <w:rPr>
          <w:rStyle w:val="CitationGhostChar"/>
        </w:rPr>
        <w:t xml:space="preserve"> </w:t>
      </w:r>
      <w:r w:rsidRPr="0069291A">
        <w:rPr>
          <w:rStyle w:val="CitationGhostChar"/>
        </w:rPr>
        <w:t>11845.5(e)]</w:t>
      </w:r>
    </w:p>
    <w:p w14:paraId="42E79C59" w14:textId="05571F1B" w:rsidR="00985197" w:rsidRDefault="002225E4" w:rsidP="001844D1">
      <w:pPr>
        <w:pStyle w:val="ListParagraph"/>
        <w:numPr>
          <w:ilvl w:val="1"/>
          <w:numId w:val="189"/>
        </w:numPr>
        <w:spacing w:before="60" w:line="276" w:lineRule="auto"/>
        <w:ind w:left="1152" w:hanging="432"/>
        <w:contextualSpacing w:val="0"/>
      </w:pPr>
      <w:r w:rsidRPr="0069291A">
        <w:t xml:space="preserve">State entities may not acknowledge the presence of a patient presently in or having completed a program without an authorization or court order. A state entity may acknowledge the presence of a patient presently in a program without an authorization only when the facility is not a publically identified </w:t>
      </w:r>
      <w:r w:rsidR="00A94D46">
        <w:t>substance use disorder</w:t>
      </w:r>
      <w:r w:rsidRPr="0069291A">
        <w:t xml:space="preserve"> treatment facility and the facility does not identify the patient</w:t>
      </w:r>
      <w:r>
        <w:t xml:space="preserve"> as a</w:t>
      </w:r>
      <w:r w:rsidR="00D02C01">
        <w:t>n individual with a substance use disorder.</w:t>
      </w:r>
      <w:r>
        <w:t xml:space="preserve"> </w:t>
      </w:r>
    </w:p>
    <w:p w14:paraId="4A65E430" w14:textId="2F9C7C1A" w:rsidR="002225E4" w:rsidRPr="00B3600B" w:rsidRDefault="002225E4" w:rsidP="004348F5">
      <w:pPr>
        <w:pStyle w:val="ListParagraph"/>
        <w:spacing w:before="0" w:line="276" w:lineRule="auto"/>
        <w:ind w:left="1152"/>
        <w:contextualSpacing w:val="0"/>
        <w:rPr>
          <w:rStyle w:val="CitationGhostChar"/>
        </w:rPr>
      </w:pPr>
      <w:r w:rsidRPr="00B3600B">
        <w:rPr>
          <w:rStyle w:val="CitationGhostChar"/>
        </w:rPr>
        <w:t>[42 C.F.R. §</w:t>
      </w:r>
      <w:r w:rsidR="00915482" w:rsidRPr="00B3600B">
        <w:rPr>
          <w:rStyle w:val="CitationGhostChar"/>
        </w:rPr>
        <w:t xml:space="preserve"> </w:t>
      </w:r>
      <w:r w:rsidRPr="00B3600B">
        <w:rPr>
          <w:rStyle w:val="CitationGhostChar"/>
        </w:rPr>
        <w:t xml:space="preserve">2.1, </w:t>
      </w:r>
      <w:r w:rsidR="009510AA" w:rsidRPr="00B3600B">
        <w:rPr>
          <w:rStyle w:val="CitationGhostChar"/>
        </w:rPr>
        <w:t>§</w:t>
      </w:r>
      <w:r w:rsidR="00915482" w:rsidRPr="00B3600B">
        <w:rPr>
          <w:rStyle w:val="CitationGhostChar"/>
        </w:rPr>
        <w:t xml:space="preserve"> </w:t>
      </w:r>
      <w:r w:rsidR="009510AA" w:rsidRPr="00B3600B">
        <w:rPr>
          <w:rStyle w:val="CitationGhostChar"/>
        </w:rPr>
        <w:t>2.13(c)</w:t>
      </w:r>
      <w:r w:rsidR="00816F15">
        <w:rPr>
          <w:rStyle w:val="CitationGhostChar"/>
        </w:rPr>
        <w:t>,</w:t>
      </w:r>
      <w:r w:rsidR="009510AA" w:rsidRPr="00B3600B">
        <w:rPr>
          <w:rStyle w:val="CitationGhostChar"/>
        </w:rPr>
        <w:t xml:space="preserve"> </w:t>
      </w:r>
      <w:r w:rsidRPr="00B3600B">
        <w:rPr>
          <w:rStyle w:val="CitationGhostChar"/>
        </w:rPr>
        <w:t>and §</w:t>
      </w:r>
      <w:r w:rsidR="00915482" w:rsidRPr="00B3600B">
        <w:rPr>
          <w:rStyle w:val="CitationGhostChar"/>
        </w:rPr>
        <w:t xml:space="preserve"> </w:t>
      </w:r>
      <w:r w:rsidRPr="00B3600B">
        <w:rPr>
          <w:rStyle w:val="CitationGhostChar"/>
        </w:rPr>
        <w:t xml:space="preserve">2.14; CA Health </w:t>
      </w:r>
      <w:r w:rsidR="00C15D50" w:rsidRPr="00B3600B">
        <w:rPr>
          <w:rStyle w:val="CitationGhostChar"/>
        </w:rPr>
        <w:t>and</w:t>
      </w:r>
      <w:r w:rsidRPr="00B3600B">
        <w:rPr>
          <w:rStyle w:val="CitationGhostChar"/>
        </w:rPr>
        <w:t xml:space="preserve"> Safety Code §</w:t>
      </w:r>
      <w:r w:rsidR="00915482" w:rsidRPr="00B3600B">
        <w:rPr>
          <w:rStyle w:val="CitationGhostChar"/>
        </w:rPr>
        <w:t xml:space="preserve"> </w:t>
      </w:r>
      <w:r w:rsidRPr="00B3600B">
        <w:rPr>
          <w:rStyle w:val="CitationGhostChar"/>
        </w:rPr>
        <w:t>11845.5(b)</w:t>
      </w:r>
      <w:r w:rsidR="00915482" w:rsidRPr="00B3600B">
        <w:rPr>
          <w:rStyle w:val="CitationGhostChar"/>
        </w:rPr>
        <w:t>,</w:t>
      </w:r>
      <w:r w:rsidR="00365CA9">
        <w:rPr>
          <w:rStyle w:val="CitationGhostChar"/>
        </w:rPr>
        <w:t xml:space="preserve"> and</w:t>
      </w:r>
      <w:r w:rsidRPr="00B3600B">
        <w:rPr>
          <w:rStyle w:val="CitationGhostChar"/>
        </w:rPr>
        <w:t xml:space="preserve"> §</w:t>
      </w:r>
      <w:r w:rsidR="00915482" w:rsidRPr="00B3600B">
        <w:rPr>
          <w:rStyle w:val="CitationGhostChar"/>
        </w:rPr>
        <w:t xml:space="preserve"> </w:t>
      </w:r>
      <w:r w:rsidRPr="00B3600B">
        <w:rPr>
          <w:rStyle w:val="CitationGhostChar"/>
        </w:rPr>
        <w:t>11845.5(c)(4)]</w:t>
      </w:r>
    </w:p>
    <w:p w14:paraId="41EFE7D2" w14:textId="77777777" w:rsidR="00985197" w:rsidRDefault="002225E4" w:rsidP="001844D1">
      <w:pPr>
        <w:pStyle w:val="ListParagraph"/>
        <w:numPr>
          <w:ilvl w:val="1"/>
          <w:numId w:val="189"/>
        </w:numPr>
        <w:spacing w:before="60" w:line="276" w:lineRule="auto"/>
        <w:ind w:left="1152" w:hanging="432"/>
        <w:contextualSpacing w:val="0"/>
      </w:pPr>
      <w:r w:rsidRPr="00525F44">
        <w:rPr>
          <w:u w:val="single"/>
        </w:rPr>
        <w:t xml:space="preserve">Disclosures for a </w:t>
      </w:r>
      <w:r w:rsidRPr="00985197">
        <w:rPr>
          <w:u w:val="single"/>
        </w:rPr>
        <w:t>patient</w:t>
      </w:r>
      <w:r w:rsidRPr="00525F44">
        <w:rPr>
          <w:u w:val="single"/>
        </w:rPr>
        <w:t xml:space="preserve"> referred by the criminal justice system</w:t>
      </w:r>
      <w:r>
        <w:t xml:space="preserve">.  A </w:t>
      </w:r>
      <w:r w:rsidRPr="00985197">
        <w:t>program may disclose information about a patient to those persons within the criminal justice system wh</w:t>
      </w:r>
      <w:r w:rsidR="00761F90">
        <w:t>o</w:t>
      </w:r>
      <w:r w:rsidRPr="00985197">
        <w:t xml:space="preserve"> have made participation in the program a condition of the disposition of any criminal proceedings against the patient, or that patient’s</w:t>
      </w:r>
      <w:r>
        <w:t xml:space="preserve"> parole, or other release from custody,</w:t>
      </w:r>
      <w:r w:rsidRPr="005424B3">
        <w:t xml:space="preserve"> </w:t>
      </w:r>
      <w:r w:rsidRPr="00525F44">
        <w:rPr>
          <w:i/>
        </w:rPr>
        <w:t>if</w:t>
      </w:r>
      <w:r>
        <w:t xml:space="preserve">: </w:t>
      </w:r>
    </w:p>
    <w:p w14:paraId="2B9D29B9" w14:textId="114D16A2" w:rsidR="002225E4" w:rsidRDefault="002225E4" w:rsidP="001844D1">
      <w:pPr>
        <w:pStyle w:val="ListParagraph"/>
        <w:numPr>
          <w:ilvl w:val="0"/>
          <w:numId w:val="283"/>
        </w:numPr>
        <w:spacing w:before="60" w:line="276" w:lineRule="auto"/>
        <w:ind w:left="1584" w:hanging="432"/>
        <w:contextualSpacing w:val="0"/>
      </w:pPr>
      <w:r w:rsidRPr="005424B3">
        <w:t xml:space="preserve">The disclosure </w:t>
      </w:r>
      <w:r>
        <w:t xml:space="preserve">of </w:t>
      </w:r>
      <w:r w:rsidR="00A94D46">
        <w:t>substance use disorder</w:t>
      </w:r>
      <w:r w:rsidRPr="00985197">
        <w:t xml:space="preserve"> treatment information is made only to those individuals within the criminal justice system who have a need for the information in connection with their duty to monitor the patient’s progress (e.g., a prosecuting attorney who is withholding charges against the patient</w:t>
      </w:r>
      <w:r>
        <w:t xml:space="preserve">, a court granting pretrial or post-trial release, probation or parole officers responsible for supervision of the </w:t>
      </w:r>
      <w:r w:rsidRPr="00AB6909">
        <w:t>patient</w:t>
      </w:r>
      <w:r>
        <w:t xml:space="preserve">), </w:t>
      </w:r>
      <w:r w:rsidRPr="008B4071">
        <w:rPr>
          <w:i/>
        </w:rPr>
        <w:t>and</w:t>
      </w:r>
    </w:p>
    <w:p w14:paraId="47566E28" w14:textId="3693C1C5" w:rsidR="002225E4" w:rsidRPr="005424B3" w:rsidRDefault="002225E4" w:rsidP="004348F5">
      <w:pPr>
        <w:pStyle w:val="CitationGhost"/>
        <w:spacing w:after="60"/>
        <w:ind w:left="1584"/>
      </w:pPr>
      <w:r w:rsidRPr="00985197">
        <w:t>[42 C.F.R. §</w:t>
      </w:r>
      <w:r w:rsidR="00915482">
        <w:t xml:space="preserve"> </w:t>
      </w:r>
      <w:r w:rsidRPr="00985197">
        <w:t>2.35(a)]</w:t>
      </w:r>
    </w:p>
    <w:p w14:paraId="59CCC71A" w14:textId="77777777" w:rsidR="002225E4" w:rsidRDefault="002225E4" w:rsidP="001844D1">
      <w:pPr>
        <w:pStyle w:val="ListParagraph"/>
        <w:numPr>
          <w:ilvl w:val="0"/>
          <w:numId w:val="283"/>
        </w:numPr>
        <w:spacing w:before="60" w:line="276" w:lineRule="auto"/>
        <w:ind w:left="1584" w:hanging="432"/>
        <w:contextualSpacing w:val="0"/>
      </w:pPr>
      <w:r w:rsidRPr="005424B3">
        <w:t xml:space="preserve">The </w:t>
      </w:r>
      <w:r w:rsidRPr="00985197">
        <w:t>written authorization includes</w:t>
      </w:r>
      <w:r w:rsidRPr="005424B3">
        <w:t xml:space="preserve"> a statement that automatically revoke</w:t>
      </w:r>
      <w:r>
        <w:t>s it</w:t>
      </w:r>
      <w:r w:rsidRPr="005424B3">
        <w:t xml:space="preserve"> after a specifi</w:t>
      </w:r>
      <w:r>
        <w:t xml:space="preserve">c </w:t>
      </w:r>
      <w:r w:rsidRPr="005424B3">
        <w:t>amount of time or the occurrence of a specific event</w:t>
      </w:r>
      <w:r>
        <w:t xml:space="preserve">.  The time or occurrence upon which consent becomes revocable may be no later than the final disposition of the conditional release or other action in connection with which consent was given, </w:t>
      </w:r>
      <w:r w:rsidRPr="00DC3EBA">
        <w:rPr>
          <w:i/>
        </w:rPr>
        <w:t>and</w:t>
      </w:r>
      <w:r>
        <w:t xml:space="preserve"> </w:t>
      </w:r>
    </w:p>
    <w:p w14:paraId="1FFF10BB" w14:textId="49730B0F" w:rsidR="002225E4" w:rsidRDefault="002225E4" w:rsidP="004348F5">
      <w:pPr>
        <w:pStyle w:val="CitationGhost"/>
        <w:spacing w:after="60"/>
        <w:ind w:left="1584"/>
      </w:pPr>
      <w:r w:rsidRPr="00985197">
        <w:t>[42 C.F.R. §</w:t>
      </w:r>
      <w:r w:rsidR="00915482">
        <w:t xml:space="preserve"> </w:t>
      </w:r>
      <w:r w:rsidRPr="00985197">
        <w:t>2.35(c)]</w:t>
      </w:r>
    </w:p>
    <w:p w14:paraId="17319912" w14:textId="41E6490D" w:rsidR="002225E4" w:rsidRPr="005424B3" w:rsidRDefault="002225E4" w:rsidP="001844D1">
      <w:pPr>
        <w:pStyle w:val="ListParagraph"/>
        <w:numPr>
          <w:ilvl w:val="0"/>
          <w:numId w:val="283"/>
        </w:numPr>
        <w:spacing w:before="60" w:line="276" w:lineRule="auto"/>
        <w:ind w:left="1584" w:hanging="432"/>
        <w:contextualSpacing w:val="0"/>
      </w:pPr>
      <w:r w:rsidRPr="005424B3">
        <w:t xml:space="preserve">The individual receiving </w:t>
      </w:r>
      <w:r w:rsidRPr="00985197">
        <w:t>the specially protected</w:t>
      </w:r>
      <w:r w:rsidR="004E136B">
        <w:t xml:space="preserve"> health</w:t>
      </w:r>
      <w:r w:rsidRPr="00985197">
        <w:t xml:space="preserve"> information uses or re-discloses it only to carry out official duties with regard to the patient’s conditional release or other purposes for which the consent was given</w:t>
      </w:r>
      <w:r>
        <w:t>.</w:t>
      </w:r>
      <w:r w:rsidRPr="005424B3">
        <w:t xml:space="preserve">  </w:t>
      </w:r>
    </w:p>
    <w:p w14:paraId="64CA17C9" w14:textId="1181ED54" w:rsidR="002225E4" w:rsidRDefault="002225E4" w:rsidP="004348F5">
      <w:pPr>
        <w:pStyle w:val="CitationGhost"/>
        <w:spacing w:after="60"/>
        <w:ind w:left="1584"/>
      </w:pPr>
      <w:r w:rsidRPr="00985197">
        <w:t>[42 C.F.R. §</w:t>
      </w:r>
      <w:r w:rsidR="00915482">
        <w:t xml:space="preserve"> </w:t>
      </w:r>
      <w:r w:rsidRPr="00985197">
        <w:t>2.35]</w:t>
      </w:r>
    </w:p>
    <w:p w14:paraId="37FF6877" w14:textId="7EA1AF62" w:rsidR="002225E4" w:rsidRPr="00985197" w:rsidRDefault="00A94D46" w:rsidP="001844D1">
      <w:pPr>
        <w:pStyle w:val="ListParagraph"/>
        <w:numPr>
          <w:ilvl w:val="0"/>
          <w:numId w:val="189"/>
        </w:numPr>
        <w:spacing w:line="276" w:lineRule="auto"/>
        <w:ind w:left="720"/>
        <w:contextualSpacing w:val="0"/>
      </w:pPr>
      <w:r>
        <w:t>Substance use disorder</w:t>
      </w:r>
      <w:r w:rsidR="002225E4" w:rsidRPr="00985197">
        <w:t xml:space="preserve"> treatment records from a program that discontinues operations, or is acquired by or merged with other entities, must destroy its records or purge patient-identifying information from records, </w:t>
      </w:r>
      <w:r w:rsidR="002225E4" w:rsidRPr="00985197">
        <w:rPr>
          <w:i/>
        </w:rPr>
        <w:t>unless</w:t>
      </w:r>
      <w:r w:rsidR="002225E4" w:rsidRPr="00985197">
        <w:t>:</w:t>
      </w:r>
    </w:p>
    <w:p w14:paraId="5C576D07" w14:textId="77777777" w:rsidR="002225E4" w:rsidRPr="00985197" w:rsidRDefault="002225E4" w:rsidP="001844D1">
      <w:pPr>
        <w:pStyle w:val="ListParagraph"/>
        <w:numPr>
          <w:ilvl w:val="1"/>
          <w:numId w:val="189"/>
        </w:numPr>
        <w:spacing w:before="60" w:line="276" w:lineRule="auto"/>
        <w:ind w:left="1152" w:hanging="432"/>
        <w:contextualSpacing w:val="0"/>
      </w:pPr>
      <w:r w:rsidRPr="00985197">
        <w:t xml:space="preserve">The patient who is subject of the records gives written permission to the transfer of the record to the acquiring program, or to any other program designated in the permission, </w:t>
      </w:r>
      <w:r w:rsidRPr="00985197">
        <w:rPr>
          <w:i/>
        </w:rPr>
        <w:t>or</w:t>
      </w:r>
    </w:p>
    <w:p w14:paraId="20FE908B" w14:textId="77777777" w:rsidR="002225E4" w:rsidRPr="00B3600B" w:rsidRDefault="002225E4" w:rsidP="001844D1">
      <w:pPr>
        <w:pStyle w:val="ListParagraph"/>
        <w:numPr>
          <w:ilvl w:val="1"/>
          <w:numId w:val="189"/>
        </w:numPr>
        <w:spacing w:before="60" w:line="276" w:lineRule="auto"/>
        <w:ind w:left="1152" w:hanging="432"/>
        <w:contextualSpacing w:val="0"/>
      </w:pPr>
      <w:r w:rsidRPr="00985197">
        <w:t xml:space="preserve">There is a retention period specified by law, which does not expire until after the </w:t>
      </w:r>
      <w:r w:rsidRPr="00B3600B">
        <w:t>discontinuation</w:t>
      </w:r>
      <w:r w:rsidRPr="00985197">
        <w:t xml:space="preserve"> or acquisition of the program. In which case the records</w:t>
      </w:r>
      <w:r>
        <w:t xml:space="preserve"> must be sealed in an envelope or other container and labeled as follows:</w:t>
      </w:r>
    </w:p>
    <w:p w14:paraId="75391182" w14:textId="7BFFFB99" w:rsidR="00B8106D" w:rsidRDefault="002225E4" w:rsidP="00816F15">
      <w:pPr>
        <w:spacing w:before="60" w:after="0"/>
        <w:ind w:left="1152"/>
      </w:pPr>
      <w:r>
        <w:t>“</w:t>
      </w:r>
      <w:r w:rsidRPr="00813B81">
        <w:rPr>
          <w:i/>
        </w:rPr>
        <w:t xml:space="preserve">Records of </w:t>
      </w:r>
      <w:r w:rsidRPr="00555DC5">
        <w:rPr>
          <w:i/>
          <w:color w:val="A6A6A6" w:themeColor="background1" w:themeShade="A6"/>
        </w:rPr>
        <w:t xml:space="preserve">[insert name of program] </w:t>
      </w:r>
      <w:r w:rsidRPr="00813B81">
        <w:rPr>
          <w:i/>
        </w:rPr>
        <w:t xml:space="preserve">required to be maintained under </w:t>
      </w:r>
      <w:r w:rsidRPr="00555DC5">
        <w:rPr>
          <w:i/>
          <w:color w:val="A6A6A6" w:themeColor="background1" w:themeShade="A6"/>
        </w:rPr>
        <w:t>[insert citation to statu</w:t>
      </w:r>
      <w:r w:rsidR="00005DB2">
        <w:rPr>
          <w:i/>
          <w:color w:val="A6A6A6" w:themeColor="background1" w:themeShade="A6"/>
        </w:rPr>
        <w:t>t</w:t>
      </w:r>
      <w:r w:rsidRPr="00555DC5">
        <w:rPr>
          <w:i/>
          <w:color w:val="A6A6A6" w:themeColor="background1" w:themeShade="A6"/>
        </w:rPr>
        <w:t>e, regulation, court order or other legal authority requiring that records be kept]</w:t>
      </w:r>
      <w:r w:rsidRPr="00813B81">
        <w:rPr>
          <w:i/>
        </w:rPr>
        <w:t xml:space="preserve"> until a d</w:t>
      </w:r>
      <w:r>
        <w:rPr>
          <w:i/>
        </w:rPr>
        <w:t>a</w:t>
      </w:r>
      <w:r w:rsidRPr="00813B81">
        <w:rPr>
          <w:i/>
        </w:rPr>
        <w:t xml:space="preserve">te not later than </w:t>
      </w:r>
      <w:r w:rsidRPr="00555DC5">
        <w:rPr>
          <w:i/>
          <w:color w:val="A6A6A6" w:themeColor="background1" w:themeShade="A6"/>
        </w:rPr>
        <w:t>[insert appropriate date]</w:t>
      </w:r>
      <w:r w:rsidRPr="00813B81">
        <w:rPr>
          <w:i/>
        </w:rPr>
        <w:t>”</w:t>
      </w:r>
    </w:p>
    <w:p w14:paraId="3ACCA3C8" w14:textId="576267E8" w:rsidR="002225E4" w:rsidRPr="00813B81" w:rsidRDefault="002225E4" w:rsidP="00816F15">
      <w:pPr>
        <w:spacing w:before="60" w:after="0"/>
        <w:ind w:left="1152"/>
        <w:rPr>
          <w:b/>
          <w:u w:val="single"/>
        </w:rPr>
      </w:pPr>
      <w:r>
        <w:t>T</w:t>
      </w:r>
      <w:r w:rsidRPr="00813B81">
        <w:t xml:space="preserve">he envelope or container </w:t>
      </w:r>
      <w:r>
        <w:t xml:space="preserve">must be held by a responsible person who must, as soon as </w:t>
      </w:r>
      <w:r w:rsidRPr="00816F15">
        <w:rPr>
          <w:i/>
        </w:rPr>
        <w:t>practicable</w:t>
      </w:r>
      <w:r>
        <w:t xml:space="preserve"> after the end of the retention period specified on the label, destroy the records</w:t>
      </w:r>
      <w:r w:rsidRPr="00813B81">
        <w:t xml:space="preserve">. </w:t>
      </w:r>
    </w:p>
    <w:p w14:paraId="57B406F2" w14:textId="11D8770F" w:rsidR="002225E4" w:rsidRPr="00B3600B" w:rsidRDefault="002225E4" w:rsidP="00816F15">
      <w:pPr>
        <w:pStyle w:val="ListParagraph"/>
        <w:spacing w:before="0" w:after="120" w:line="276" w:lineRule="auto"/>
        <w:contextualSpacing w:val="0"/>
        <w:rPr>
          <w:rStyle w:val="CitationGhostChar"/>
        </w:rPr>
      </w:pPr>
      <w:r w:rsidRPr="00B3600B">
        <w:rPr>
          <w:rStyle w:val="CitationGhostChar"/>
        </w:rPr>
        <w:t>[42 C.F.R. §</w:t>
      </w:r>
      <w:r w:rsidR="00915482" w:rsidRPr="00B3600B">
        <w:rPr>
          <w:rStyle w:val="CitationGhostChar"/>
        </w:rPr>
        <w:t xml:space="preserve"> </w:t>
      </w:r>
      <w:r w:rsidRPr="00B3600B">
        <w:rPr>
          <w:rStyle w:val="CitationGhostChar"/>
        </w:rPr>
        <w:t xml:space="preserve">2.19]  </w:t>
      </w:r>
    </w:p>
    <w:p w14:paraId="307B6335" w14:textId="77777777" w:rsidR="002225E4" w:rsidRPr="00985197" w:rsidRDefault="002225E4" w:rsidP="001844D1">
      <w:pPr>
        <w:pStyle w:val="ListParagraph"/>
        <w:numPr>
          <w:ilvl w:val="0"/>
          <w:numId w:val="189"/>
        </w:numPr>
        <w:spacing w:line="276" w:lineRule="auto"/>
        <w:ind w:left="720"/>
        <w:contextualSpacing w:val="0"/>
      </w:pPr>
      <w:r w:rsidRPr="00BD553B">
        <w:t xml:space="preserve">Notices </w:t>
      </w:r>
      <w:r w:rsidRPr="00985197">
        <w:t xml:space="preserve">to patients are required by federal law at the time of admission or as soon thereafter as the patient is capable of rational communication. Each program shall: </w:t>
      </w:r>
    </w:p>
    <w:p w14:paraId="0899B44F" w14:textId="69FB25CB" w:rsidR="002225E4" w:rsidRPr="00985197" w:rsidRDefault="002225E4" w:rsidP="001844D1">
      <w:pPr>
        <w:pStyle w:val="ListParagraph"/>
        <w:numPr>
          <w:ilvl w:val="1"/>
          <w:numId w:val="189"/>
        </w:numPr>
        <w:spacing w:before="60" w:line="276" w:lineRule="auto"/>
        <w:ind w:left="1152" w:hanging="432"/>
        <w:contextualSpacing w:val="0"/>
      </w:pPr>
      <w:r w:rsidRPr="00985197">
        <w:t xml:space="preserve">Communicate to the patient that federal law and regulations protect the confidentiality of </w:t>
      </w:r>
      <w:r w:rsidR="00005DB2">
        <w:t>substance use disorder</w:t>
      </w:r>
      <w:r w:rsidRPr="00985197">
        <w:t xml:space="preserve"> patient records, </w:t>
      </w:r>
      <w:r w:rsidRPr="00B3600B">
        <w:t>and</w:t>
      </w:r>
    </w:p>
    <w:p w14:paraId="0BA6FC31" w14:textId="0C24011E" w:rsidR="002225E4" w:rsidRPr="00985197" w:rsidRDefault="002225E4" w:rsidP="001844D1">
      <w:pPr>
        <w:pStyle w:val="ListParagraph"/>
        <w:numPr>
          <w:ilvl w:val="1"/>
          <w:numId w:val="189"/>
        </w:numPr>
        <w:spacing w:before="60" w:line="276" w:lineRule="auto"/>
        <w:ind w:left="1152" w:hanging="432"/>
        <w:contextualSpacing w:val="0"/>
      </w:pPr>
      <w:r w:rsidRPr="00985197">
        <w:t xml:space="preserve">Provide </w:t>
      </w:r>
      <w:r w:rsidR="00005DB2">
        <w:t xml:space="preserve">to the patient </w:t>
      </w:r>
      <w:r w:rsidRPr="00985197">
        <w:t>a written summary of the federal law and regulations, with the specific details defined in the law.  Required elements of the notice:</w:t>
      </w:r>
    </w:p>
    <w:p w14:paraId="20258DD6" w14:textId="62E5CFAF" w:rsidR="002225E4" w:rsidRPr="00985197" w:rsidRDefault="002225E4" w:rsidP="001844D1">
      <w:pPr>
        <w:pStyle w:val="ListParagraph"/>
        <w:numPr>
          <w:ilvl w:val="0"/>
          <w:numId w:val="284"/>
        </w:numPr>
        <w:spacing w:before="60" w:after="60" w:line="276" w:lineRule="auto"/>
        <w:ind w:left="1584" w:hanging="432"/>
        <w:contextualSpacing w:val="0"/>
      </w:pPr>
      <w:r w:rsidRPr="00985197">
        <w:t xml:space="preserve">A general description of the limited circumstances under which a program may acknowledge that an individual is present at a facility or disclose outside the program information identifying a patient as </w:t>
      </w:r>
      <w:r w:rsidR="00005DB2">
        <w:t>having or having had a substance use disorder</w:t>
      </w:r>
    </w:p>
    <w:p w14:paraId="5BBF20C2" w14:textId="7EC1167E" w:rsidR="002225E4" w:rsidRPr="00985197" w:rsidRDefault="002225E4" w:rsidP="001844D1">
      <w:pPr>
        <w:pStyle w:val="ListParagraph"/>
        <w:numPr>
          <w:ilvl w:val="0"/>
          <w:numId w:val="284"/>
        </w:numPr>
        <w:spacing w:before="60" w:after="60" w:line="276" w:lineRule="auto"/>
        <w:ind w:left="1584" w:hanging="432"/>
        <w:contextualSpacing w:val="0"/>
      </w:pPr>
      <w:r w:rsidRPr="00985197">
        <w:t>A statement that violation of the federal law and regulations by a program is a crime and that suspected violations may be reported to appropriate authorities in accordance with federal regulations</w:t>
      </w:r>
      <w:r w:rsidR="00950A5E">
        <w:t>, along with contact information</w:t>
      </w:r>
    </w:p>
    <w:p w14:paraId="4E58A065" w14:textId="77777777" w:rsidR="002225E4" w:rsidRPr="00985197" w:rsidRDefault="002225E4" w:rsidP="001844D1">
      <w:pPr>
        <w:pStyle w:val="ListParagraph"/>
        <w:numPr>
          <w:ilvl w:val="0"/>
          <w:numId w:val="284"/>
        </w:numPr>
        <w:spacing w:before="60" w:after="60" w:line="276" w:lineRule="auto"/>
        <w:ind w:left="1584" w:hanging="432"/>
        <w:contextualSpacing w:val="0"/>
      </w:pPr>
      <w:r w:rsidRPr="00985197">
        <w:t>A statement that information related to a patient’s commission of a crime on the premises of the program or against personnel of the program is not protected</w:t>
      </w:r>
    </w:p>
    <w:p w14:paraId="390E2E70" w14:textId="77777777" w:rsidR="002225E4" w:rsidRPr="00DE6FBB" w:rsidRDefault="002225E4" w:rsidP="001844D1">
      <w:pPr>
        <w:pStyle w:val="ListParagraph"/>
        <w:numPr>
          <w:ilvl w:val="0"/>
          <w:numId w:val="284"/>
        </w:numPr>
        <w:spacing w:before="60" w:after="60" w:line="276" w:lineRule="auto"/>
        <w:ind w:left="1584" w:hanging="432"/>
        <w:contextualSpacing w:val="0"/>
      </w:pPr>
      <w:r w:rsidRPr="00DE6FBB">
        <w:t>A statement that reports of suspected child abuse and neglect made under state law to appropriate state and local authorities are not protected</w:t>
      </w:r>
    </w:p>
    <w:p w14:paraId="7018602B" w14:textId="77777777" w:rsidR="002225E4" w:rsidRPr="00DE6FBB" w:rsidRDefault="002225E4" w:rsidP="001844D1">
      <w:pPr>
        <w:pStyle w:val="ListParagraph"/>
        <w:numPr>
          <w:ilvl w:val="0"/>
          <w:numId w:val="284"/>
        </w:numPr>
        <w:spacing w:before="60" w:after="60" w:line="276" w:lineRule="auto"/>
        <w:ind w:left="1584" w:hanging="432"/>
        <w:contextualSpacing w:val="0"/>
      </w:pPr>
      <w:r w:rsidRPr="00DE6FBB">
        <w:t>A citation to the federal law and regulations</w:t>
      </w:r>
    </w:p>
    <w:p w14:paraId="722E3785" w14:textId="237114A4" w:rsidR="002225E4" w:rsidRPr="00816F15" w:rsidRDefault="002225E4" w:rsidP="00816F15">
      <w:pPr>
        <w:pStyle w:val="ListParagraph"/>
        <w:spacing w:before="0" w:line="276" w:lineRule="auto"/>
        <w:ind w:left="1152"/>
        <w:contextualSpacing w:val="0"/>
        <w:rPr>
          <w:rStyle w:val="CitationGhostChar"/>
        </w:rPr>
      </w:pPr>
      <w:r w:rsidRPr="00816F15">
        <w:rPr>
          <w:rStyle w:val="CitationGhostChar"/>
        </w:rPr>
        <w:t>[42 C.F.R. §</w:t>
      </w:r>
      <w:r w:rsidR="00915482" w:rsidRPr="00816F15">
        <w:rPr>
          <w:rStyle w:val="CitationGhostChar"/>
        </w:rPr>
        <w:t xml:space="preserve"> </w:t>
      </w:r>
      <w:r w:rsidRPr="00816F15">
        <w:rPr>
          <w:rStyle w:val="CitationGhostChar"/>
        </w:rPr>
        <w:t>2.22]</w:t>
      </w:r>
    </w:p>
    <w:p w14:paraId="7214EAB7" w14:textId="77777777" w:rsidR="009A0E4E" w:rsidRDefault="002225E4" w:rsidP="001844D1">
      <w:pPr>
        <w:pStyle w:val="ListParagraph"/>
        <w:numPr>
          <w:ilvl w:val="1"/>
          <w:numId w:val="189"/>
        </w:numPr>
        <w:spacing w:before="60" w:line="276" w:lineRule="auto"/>
        <w:ind w:left="1152" w:hanging="432"/>
        <w:contextualSpacing w:val="0"/>
      </w:pPr>
      <w:r>
        <w:t xml:space="preserve">Provide the </w:t>
      </w:r>
      <w:r w:rsidRPr="00985197">
        <w:t>patient</w:t>
      </w:r>
      <w:r>
        <w:t xml:space="preserve"> the </w:t>
      </w:r>
      <w:r w:rsidRPr="00985197">
        <w:t>program</w:t>
      </w:r>
      <w:r>
        <w:t>/organization’s Notice of Privacy Practices.</w:t>
      </w:r>
      <w:r w:rsidR="009A0E4E">
        <w:t xml:space="preserve">  </w:t>
      </w:r>
    </w:p>
    <w:p w14:paraId="277D62FF" w14:textId="09906B9A" w:rsidR="00985197" w:rsidRPr="00985197" w:rsidRDefault="002225E4" w:rsidP="001844D1">
      <w:pPr>
        <w:pStyle w:val="ListParagraph"/>
        <w:numPr>
          <w:ilvl w:val="0"/>
          <w:numId w:val="189"/>
        </w:numPr>
        <w:spacing w:line="276" w:lineRule="auto"/>
        <w:ind w:left="720"/>
        <w:contextualSpacing w:val="0"/>
      </w:pPr>
      <w:r w:rsidRPr="00985197">
        <w:t xml:space="preserve">Patients have the right to access their own </w:t>
      </w:r>
      <w:r w:rsidR="00A94D46">
        <w:t>substance use disorder</w:t>
      </w:r>
      <w:r w:rsidRPr="00985197">
        <w:t xml:space="preserve"> treatment records</w:t>
      </w:r>
      <w:r w:rsidRPr="00B135A9">
        <w:t xml:space="preserve"> </w:t>
      </w:r>
      <w:r w:rsidRPr="00985197">
        <w:rPr>
          <w:i/>
        </w:rPr>
        <w:t>(</w:t>
      </w:r>
      <w:r w:rsidR="00985197">
        <w:rPr>
          <w:i/>
        </w:rPr>
        <w:t>s</w:t>
      </w:r>
      <w:r w:rsidRPr="00985197">
        <w:rPr>
          <w:i/>
        </w:rPr>
        <w:t xml:space="preserve">ee SHIPM Chapter </w:t>
      </w:r>
      <w:r w:rsidR="009A0E4E">
        <w:rPr>
          <w:i/>
        </w:rPr>
        <w:t>5</w:t>
      </w:r>
      <w:r w:rsidR="0005411A">
        <w:rPr>
          <w:i/>
        </w:rPr>
        <w:t>, Patient</w:t>
      </w:r>
      <w:r w:rsidR="005844E8">
        <w:rPr>
          <w:i/>
        </w:rPr>
        <w:t>’s (Individual’s)</w:t>
      </w:r>
      <w:r w:rsidR="0005411A">
        <w:rPr>
          <w:i/>
        </w:rPr>
        <w:t xml:space="preserve"> Rights</w:t>
      </w:r>
      <w:r w:rsidR="005844E8">
        <w:rPr>
          <w:i/>
        </w:rPr>
        <w:t xml:space="preserve"> to</w:t>
      </w:r>
      <w:r w:rsidRPr="00985197">
        <w:rPr>
          <w:i/>
        </w:rPr>
        <w:t xml:space="preserve"> Access</w:t>
      </w:r>
      <w:r w:rsidR="005844E8">
        <w:rPr>
          <w:i/>
        </w:rPr>
        <w:t xml:space="preserve"> Health Information</w:t>
      </w:r>
      <w:r w:rsidRPr="00985197">
        <w:rPr>
          <w:i/>
        </w:rPr>
        <w:t>)</w:t>
      </w:r>
      <w:r w:rsidR="00985197">
        <w:rPr>
          <w:i/>
        </w:rPr>
        <w:t>.</w:t>
      </w:r>
    </w:p>
    <w:p w14:paraId="224EEED8" w14:textId="0E1EA25F" w:rsidR="00E06E16" w:rsidRDefault="00985197" w:rsidP="00365CA9">
      <w:pPr>
        <w:pStyle w:val="ListParagraph"/>
        <w:spacing w:before="0" w:after="120" w:line="276" w:lineRule="auto"/>
        <w:contextualSpacing w:val="0"/>
        <w:rPr>
          <w:rFonts w:cs="Arial"/>
          <w:b/>
          <w:u w:val="single"/>
        </w:rPr>
      </w:pPr>
      <w:r w:rsidRPr="00B3600B">
        <w:rPr>
          <w:rStyle w:val="CitationGhostChar"/>
        </w:rPr>
        <w:t>[42 C.F.R. §</w:t>
      </w:r>
      <w:r w:rsidR="00915482" w:rsidRPr="00B3600B">
        <w:rPr>
          <w:rStyle w:val="CitationGhostChar"/>
        </w:rPr>
        <w:t xml:space="preserve"> </w:t>
      </w:r>
      <w:r w:rsidRPr="00B3600B">
        <w:rPr>
          <w:rStyle w:val="CitationGhostChar"/>
        </w:rPr>
        <w:t xml:space="preserve">2.23] </w:t>
      </w:r>
      <w:r w:rsidR="00E06E16">
        <w:rPr>
          <w:rFonts w:cs="Arial"/>
          <w:b/>
          <w:u w:val="single"/>
        </w:rPr>
        <w:br w:type="page"/>
      </w:r>
    </w:p>
    <w:p w14:paraId="741BA746" w14:textId="78CB176F" w:rsidR="002225E4" w:rsidRPr="00985197" w:rsidRDefault="002225E4" w:rsidP="001844D1">
      <w:pPr>
        <w:pStyle w:val="ListParagraph"/>
        <w:numPr>
          <w:ilvl w:val="0"/>
          <w:numId w:val="190"/>
        </w:numPr>
        <w:spacing w:before="240" w:after="120" w:line="276" w:lineRule="auto"/>
        <w:contextualSpacing w:val="0"/>
        <w:rPr>
          <w:rFonts w:cs="Arial"/>
          <w:b/>
          <w:u w:val="single"/>
        </w:rPr>
      </w:pPr>
      <w:r w:rsidRPr="00985197">
        <w:rPr>
          <w:rFonts w:cs="Arial"/>
          <w:b/>
          <w:u w:val="single"/>
        </w:rPr>
        <w:t>References</w:t>
      </w:r>
    </w:p>
    <w:p w14:paraId="0594546C" w14:textId="636A132F" w:rsidR="00122EC4" w:rsidRPr="00122EC4" w:rsidRDefault="00122EC4" w:rsidP="00826813">
      <w:pPr>
        <w:spacing w:before="40" w:after="40"/>
        <w:ind w:left="360"/>
        <w:rPr>
          <w:rFonts w:cs="Arial"/>
          <w:color w:val="000000" w:themeColor="text1"/>
        </w:rPr>
      </w:pPr>
      <w:r w:rsidRPr="00122EC4">
        <w:rPr>
          <w:rFonts w:cs="Arial"/>
          <w:color w:val="000000" w:themeColor="text1"/>
        </w:rPr>
        <w:t>42 U.S.C. §§ 290dd–2</w:t>
      </w:r>
    </w:p>
    <w:p w14:paraId="79C64DE6" w14:textId="6EACF7F6" w:rsidR="0067244D" w:rsidRDefault="002225E4" w:rsidP="00F47D8D">
      <w:pPr>
        <w:spacing w:before="40" w:after="40"/>
        <w:ind w:left="360"/>
        <w:rPr>
          <w:rFonts w:cs="Arial"/>
          <w:color w:val="000000" w:themeColor="text1"/>
          <w:szCs w:val="24"/>
        </w:rPr>
      </w:pPr>
      <w:r w:rsidRPr="003A4515">
        <w:rPr>
          <w:rFonts w:cs="Arial"/>
          <w:color w:val="000000" w:themeColor="text1"/>
          <w:szCs w:val="24"/>
        </w:rPr>
        <w:t>42 C.F.R. §§</w:t>
      </w:r>
      <w:r w:rsidR="00915482">
        <w:rPr>
          <w:rFonts w:cs="Arial"/>
          <w:color w:val="000000" w:themeColor="text1"/>
          <w:szCs w:val="24"/>
        </w:rPr>
        <w:t xml:space="preserve"> </w:t>
      </w:r>
      <w:r w:rsidRPr="003A4515">
        <w:rPr>
          <w:rFonts w:cs="Arial"/>
          <w:color w:val="000000" w:themeColor="text1"/>
          <w:szCs w:val="24"/>
        </w:rPr>
        <w:t>2.1</w:t>
      </w:r>
      <w:r w:rsidR="00C80CC6" w:rsidRPr="003A4515">
        <w:rPr>
          <w:rFonts w:cs="Arial"/>
          <w:color w:val="000000" w:themeColor="text1"/>
          <w:szCs w:val="24"/>
        </w:rPr>
        <w:t xml:space="preserve"> – </w:t>
      </w:r>
      <w:r w:rsidRPr="003A4515">
        <w:rPr>
          <w:rFonts w:cs="Arial"/>
          <w:color w:val="000000" w:themeColor="text1"/>
          <w:szCs w:val="24"/>
        </w:rPr>
        <w:t>2.67</w:t>
      </w:r>
    </w:p>
    <w:p w14:paraId="7CB18BD4" w14:textId="13230907" w:rsidR="00073E91" w:rsidRDefault="00073E91" w:rsidP="00F47D8D">
      <w:pPr>
        <w:spacing w:before="40" w:after="40"/>
        <w:ind w:left="360"/>
        <w:rPr>
          <w:rFonts w:cs="Arial"/>
          <w:color w:val="000000" w:themeColor="text1"/>
          <w:szCs w:val="24"/>
        </w:rPr>
      </w:pPr>
      <w:r>
        <w:rPr>
          <w:rFonts w:cs="Arial"/>
          <w:color w:val="000000" w:themeColor="text1"/>
          <w:szCs w:val="24"/>
        </w:rPr>
        <w:t>45 C.F.R. § 164.506</w:t>
      </w:r>
    </w:p>
    <w:p w14:paraId="2DAD3226" w14:textId="2C6A0172" w:rsidR="002225E4" w:rsidRPr="003A4515" w:rsidRDefault="002225E4" w:rsidP="00F47D8D">
      <w:pPr>
        <w:spacing w:before="40" w:after="40"/>
        <w:ind w:left="360"/>
        <w:rPr>
          <w:rFonts w:cs="Arial"/>
          <w:color w:val="000000" w:themeColor="text1"/>
          <w:szCs w:val="24"/>
        </w:rPr>
      </w:pPr>
      <w:r w:rsidRPr="003A4515">
        <w:rPr>
          <w:rFonts w:cs="Arial"/>
          <w:color w:val="000000" w:themeColor="text1"/>
          <w:szCs w:val="24"/>
        </w:rPr>
        <w:t>CA Civil Code §</w:t>
      </w:r>
      <w:r w:rsidR="00915482">
        <w:rPr>
          <w:rFonts w:cs="Arial"/>
          <w:color w:val="000000" w:themeColor="text1"/>
          <w:szCs w:val="24"/>
        </w:rPr>
        <w:t xml:space="preserve"> </w:t>
      </w:r>
      <w:r w:rsidRPr="003A4515">
        <w:rPr>
          <w:rFonts w:cs="Arial"/>
          <w:color w:val="000000" w:themeColor="text1"/>
          <w:szCs w:val="24"/>
        </w:rPr>
        <w:t>56.30(i)</w:t>
      </w:r>
    </w:p>
    <w:p w14:paraId="1C298000" w14:textId="702EF4A4" w:rsidR="00B8106D" w:rsidRDefault="002225E4" w:rsidP="00816F15">
      <w:pPr>
        <w:spacing w:before="40" w:after="40"/>
        <w:ind w:left="360"/>
        <w:rPr>
          <w:rFonts w:eastAsia="Times New Roman" w:cs="Arial"/>
          <w:b/>
          <w:szCs w:val="24"/>
          <w:u w:val="single"/>
        </w:rPr>
      </w:pPr>
      <w:r w:rsidRPr="003A4515">
        <w:rPr>
          <w:rFonts w:cs="Arial"/>
          <w:color w:val="000000" w:themeColor="text1"/>
          <w:szCs w:val="24"/>
        </w:rPr>
        <w:t>CA Health and Safety Code §</w:t>
      </w:r>
      <w:r w:rsidR="00915482">
        <w:rPr>
          <w:rFonts w:cs="Arial"/>
          <w:color w:val="000000" w:themeColor="text1"/>
          <w:szCs w:val="24"/>
        </w:rPr>
        <w:t xml:space="preserve"> </w:t>
      </w:r>
      <w:r w:rsidRPr="003A4515">
        <w:rPr>
          <w:rFonts w:cs="Arial"/>
          <w:color w:val="000000" w:themeColor="text1"/>
          <w:szCs w:val="24"/>
        </w:rPr>
        <w:t>11845.5</w:t>
      </w:r>
    </w:p>
    <w:p w14:paraId="6A4693C2" w14:textId="25828B5F" w:rsidR="002225E4" w:rsidRPr="0036272E" w:rsidRDefault="002225E4" w:rsidP="001844D1">
      <w:pPr>
        <w:pStyle w:val="ListParagraph"/>
        <w:numPr>
          <w:ilvl w:val="0"/>
          <w:numId w:val="190"/>
        </w:numPr>
        <w:spacing w:before="240" w:after="120" w:line="276" w:lineRule="auto"/>
        <w:contextualSpacing w:val="0"/>
        <w:rPr>
          <w:rFonts w:cs="Arial"/>
          <w:b/>
          <w:u w:val="single"/>
        </w:rPr>
      </w:pPr>
      <w:r w:rsidRPr="0036272E">
        <w:rPr>
          <w:rFonts w:cs="Arial"/>
          <w:b/>
          <w:u w:val="single"/>
        </w:rPr>
        <w:t>Related Policies</w:t>
      </w:r>
    </w:p>
    <w:p w14:paraId="309F5D22" w14:textId="77777777" w:rsidR="002225E4" w:rsidRPr="003A4515" w:rsidRDefault="002225E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A14F14" w:rsidRPr="003A4515">
        <w:rPr>
          <w:rFonts w:cs="Arial"/>
          <w:color w:val="000000" w:themeColor="text1"/>
          <w:szCs w:val="24"/>
        </w:rPr>
        <w:t xml:space="preserve">CalOHII </w:t>
      </w:r>
      <w:r w:rsidRPr="003A4515">
        <w:rPr>
          <w:rFonts w:cs="Arial"/>
          <w:color w:val="000000" w:themeColor="text1"/>
          <w:szCs w:val="24"/>
        </w:rPr>
        <w:t>Authority</w:t>
      </w:r>
    </w:p>
    <w:p w14:paraId="6CC4AB27" w14:textId="77777777" w:rsidR="002225E4" w:rsidRPr="003A4515" w:rsidRDefault="002225E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B54BA" w:rsidRPr="003A4515">
        <w:rPr>
          <w:rFonts w:cs="Arial"/>
          <w:color w:val="000000" w:themeColor="text1"/>
          <w:szCs w:val="24"/>
        </w:rPr>
        <w:t>2</w:t>
      </w:r>
      <w:r w:rsidRPr="003A4515">
        <w:rPr>
          <w:rFonts w:cs="Arial"/>
          <w:color w:val="000000" w:themeColor="text1"/>
          <w:szCs w:val="24"/>
        </w:rPr>
        <w:t xml:space="preserve"> – Privacy</w:t>
      </w:r>
    </w:p>
    <w:p w14:paraId="4FE6F426" w14:textId="77777777" w:rsidR="002225E4" w:rsidRPr="003A4515" w:rsidRDefault="002225E4"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B54BA" w:rsidRPr="003A4515">
        <w:rPr>
          <w:rFonts w:cs="Arial"/>
          <w:color w:val="000000" w:themeColor="text1"/>
          <w:szCs w:val="24"/>
        </w:rPr>
        <w:t>3</w:t>
      </w:r>
      <w:r w:rsidRPr="003A4515">
        <w:rPr>
          <w:rFonts w:cs="Arial"/>
          <w:color w:val="000000" w:themeColor="text1"/>
          <w:szCs w:val="24"/>
        </w:rPr>
        <w:t xml:space="preserve"> – Security</w:t>
      </w:r>
    </w:p>
    <w:p w14:paraId="6A312EBE" w14:textId="77777777" w:rsidR="00985197" w:rsidRPr="003A4515" w:rsidRDefault="002225E4" w:rsidP="003A4515">
      <w:pPr>
        <w:spacing w:before="60" w:after="60" w:line="240" w:lineRule="auto"/>
        <w:ind w:left="360"/>
        <w:rPr>
          <w:rFonts w:cs="Arial"/>
          <w:color w:val="000000" w:themeColor="text1"/>
          <w:szCs w:val="24"/>
        </w:rPr>
      </w:pPr>
      <w:r w:rsidRPr="003A4515">
        <w:rPr>
          <w:rFonts w:cs="Arial"/>
          <w:color w:val="000000" w:themeColor="text1"/>
          <w:szCs w:val="24"/>
        </w:rPr>
        <w:t>S</w:t>
      </w:r>
      <w:r w:rsidR="00985197" w:rsidRPr="003A4515">
        <w:rPr>
          <w:rFonts w:cs="Arial"/>
          <w:color w:val="000000" w:themeColor="text1"/>
          <w:szCs w:val="24"/>
        </w:rPr>
        <w:t xml:space="preserve">HIPM Chapter </w:t>
      </w:r>
      <w:r w:rsidR="002B54BA" w:rsidRPr="003A4515">
        <w:rPr>
          <w:rFonts w:cs="Arial"/>
          <w:color w:val="000000" w:themeColor="text1"/>
          <w:szCs w:val="24"/>
        </w:rPr>
        <w:t>4</w:t>
      </w:r>
      <w:r w:rsidR="00985197" w:rsidRPr="003A4515">
        <w:rPr>
          <w:rFonts w:cs="Arial"/>
          <w:color w:val="000000" w:themeColor="text1"/>
          <w:szCs w:val="24"/>
        </w:rPr>
        <w:t xml:space="preserve"> – Administrative</w:t>
      </w:r>
    </w:p>
    <w:p w14:paraId="7BDB2029" w14:textId="750A1742" w:rsidR="002225E4" w:rsidRPr="003A4515" w:rsidRDefault="002225E4" w:rsidP="00C763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2B54BA" w:rsidRPr="003A4515">
        <w:rPr>
          <w:rFonts w:cs="Arial"/>
          <w:color w:val="000000" w:themeColor="text1"/>
          <w:szCs w:val="24"/>
        </w:rPr>
        <w:t>5</w:t>
      </w:r>
      <w:r w:rsidRPr="003A4515">
        <w:rPr>
          <w:rFonts w:cs="Arial"/>
          <w:color w:val="000000" w:themeColor="text1"/>
          <w:szCs w:val="24"/>
        </w:rPr>
        <w:t xml:space="preserve"> – </w:t>
      </w:r>
      <w:r w:rsidR="00C7633B">
        <w:rPr>
          <w:rFonts w:cs="Arial"/>
          <w:color w:val="000000" w:themeColor="text1"/>
          <w:szCs w:val="24"/>
        </w:rPr>
        <w:t>Patient’s (Individual’s) Right to Access Health Information</w:t>
      </w:r>
    </w:p>
    <w:p w14:paraId="206DCFBD" w14:textId="77777777" w:rsidR="002225E4" w:rsidRDefault="002225E4" w:rsidP="001844D1">
      <w:pPr>
        <w:pStyle w:val="ListParagraph"/>
        <w:numPr>
          <w:ilvl w:val="0"/>
          <w:numId w:val="190"/>
        </w:numPr>
        <w:spacing w:before="240" w:after="120" w:line="276" w:lineRule="auto"/>
        <w:contextualSpacing w:val="0"/>
        <w:rPr>
          <w:rFonts w:cs="Arial"/>
          <w:b/>
          <w:u w:val="single"/>
        </w:rPr>
      </w:pPr>
      <w:r w:rsidRPr="0036272E">
        <w:rPr>
          <w:rFonts w:cs="Arial"/>
          <w:b/>
          <w:u w:val="single"/>
        </w:rPr>
        <w:t>Attachments</w:t>
      </w:r>
    </w:p>
    <w:p w14:paraId="2FC74F77" w14:textId="77777777" w:rsidR="00064B12" w:rsidRPr="003A4515" w:rsidRDefault="002225E4" w:rsidP="00F47D8D">
      <w:pPr>
        <w:ind w:left="360"/>
        <w:rPr>
          <w:rFonts w:cs="Arial"/>
          <w:color w:val="000000" w:themeColor="text1"/>
          <w:szCs w:val="24"/>
        </w:rPr>
      </w:pPr>
      <w:r w:rsidRPr="003A4515">
        <w:rPr>
          <w:rFonts w:cs="Arial"/>
          <w:color w:val="000000" w:themeColor="text1"/>
          <w:szCs w:val="24"/>
        </w:rPr>
        <w:t>None</w:t>
      </w:r>
    </w:p>
    <w:p w14:paraId="0C405EDA" w14:textId="77777777" w:rsidR="00D1780F" w:rsidRPr="003A4515" w:rsidRDefault="00D1780F" w:rsidP="003A4515">
      <w:pPr>
        <w:spacing w:before="60" w:after="60" w:line="240" w:lineRule="auto"/>
        <w:ind w:left="360"/>
        <w:rPr>
          <w:rFonts w:cs="Arial"/>
          <w:color w:val="000000" w:themeColor="text1"/>
          <w:szCs w:val="24"/>
        </w:rPr>
        <w:sectPr w:rsidR="00D1780F" w:rsidRPr="003A4515" w:rsidSect="00550DF2">
          <w:footerReference w:type="default" r:id="rId51"/>
          <w:pgSz w:w="12240" w:h="15840"/>
          <w:pgMar w:top="1440" w:right="1080" w:bottom="1440" w:left="1080" w:header="720" w:footer="720" w:gutter="0"/>
          <w:cols w:space="720"/>
          <w:docGrid w:linePitch="360"/>
        </w:sectPr>
      </w:pPr>
    </w:p>
    <w:p w14:paraId="1C8383C6" w14:textId="77777777" w:rsidR="00064B12" w:rsidRDefault="00064B12">
      <w:pPr>
        <w:spacing w:before="0" w:after="200"/>
        <w:rPr>
          <w:rFonts w:cs="Arial"/>
        </w:rPr>
      </w:pPr>
      <w:r>
        <w:rPr>
          <w:rFonts w:cs="Arial"/>
        </w:rP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064B12" w:rsidRPr="00CC2466" w14:paraId="7F11BD3B" w14:textId="77777777" w:rsidTr="00064B12">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7C630DB4" w14:textId="77777777" w:rsidR="00064B12" w:rsidRPr="00F50538" w:rsidRDefault="00064B12" w:rsidP="00C80CC6">
            <w:pPr>
              <w:spacing w:line="240" w:lineRule="auto"/>
              <w:rPr>
                <w:rFonts w:eastAsia="Times New Roman" w:cs="Arial"/>
                <w:b/>
                <w:bCs/>
                <w:szCs w:val="24"/>
              </w:rPr>
            </w:pPr>
            <w:r w:rsidRPr="00B6484B">
              <w:rPr>
                <w:rFonts w:eastAsia="Times New Roman" w:cs="Arial"/>
                <w:b/>
                <w:bCs/>
                <w:szCs w:val="24"/>
              </w:rPr>
              <w:t xml:space="preserve">Chapter:   </w:t>
            </w:r>
            <w:r w:rsidR="00D76635" w:rsidRPr="00B6484B">
              <w:rPr>
                <w:rFonts w:eastAsia="Times New Roman" w:cs="Arial"/>
                <w:b/>
                <w:bCs/>
                <w:szCs w:val="24"/>
              </w:rPr>
              <w:t>2</w:t>
            </w:r>
            <w:r w:rsidRPr="00B6484B">
              <w:rPr>
                <w:rFonts w:eastAsia="Times New Roman" w:cs="Arial"/>
                <w:b/>
                <w:bCs/>
                <w:szCs w:val="24"/>
              </w:rPr>
              <w:t xml:space="preserve"> </w:t>
            </w:r>
            <w:r w:rsidR="00C80CC6" w:rsidRPr="00B6484B">
              <w:rPr>
                <w:rFonts w:eastAsia="Times New Roman" w:cs="Arial"/>
                <w:b/>
                <w:bCs/>
                <w:szCs w:val="24"/>
              </w:rPr>
              <w:t>–</w:t>
            </w:r>
            <w:r w:rsidRPr="00B6484B">
              <w:rPr>
                <w:rFonts w:eastAsia="Times New Roman" w:cs="Arial"/>
                <w:b/>
                <w:bCs/>
                <w:szCs w:val="24"/>
              </w:rPr>
              <w:t xml:space="preserve"> Privacy</w:t>
            </w:r>
          </w:p>
        </w:tc>
      </w:tr>
      <w:tr w:rsidR="00064B12" w:rsidRPr="006C154A" w14:paraId="0E0D9AA4" w14:textId="77777777" w:rsidTr="00064B12">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tcPr>
          <w:p w14:paraId="66957099" w14:textId="77777777" w:rsidR="00064B12" w:rsidRPr="006C154A" w:rsidRDefault="00064B12" w:rsidP="00D76635">
            <w:r w:rsidRPr="00844249">
              <w:rPr>
                <w:b/>
              </w:rPr>
              <w:t xml:space="preserve">Section:  </w:t>
            </w:r>
            <w:r w:rsidR="00D76635">
              <w:rPr>
                <w:b/>
              </w:rPr>
              <w:t>2</w:t>
            </w:r>
            <w:r w:rsidRPr="00844249">
              <w:rPr>
                <w:b/>
              </w:rPr>
              <w:t>.3.0 –</w:t>
            </w:r>
            <w:r w:rsidRPr="00844249">
              <w:rPr>
                <w:rStyle w:val="Heading2Char"/>
                <w:b w:val="0"/>
                <w:bCs w:val="0"/>
              </w:rPr>
              <w:t xml:space="preserve"> </w:t>
            </w:r>
            <w:r w:rsidRPr="00844249">
              <w:rPr>
                <w:b/>
              </w:rPr>
              <w:t>Specially Protected Information</w:t>
            </w:r>
          </w:p>
        </w:tc>
      </w:tr>
      <w:tr w:rsidR="00064B12" w:rsidRPr="00F50538" w14:paraId="7A6C7547" w14:textId="77777777" w:rsidTr="00064B12">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AF23F20" w14:textId="4ED904F2" w:rsidR="00064B12" w:rsidRPr="000E44CA" w:rsidRDefault="006D219E" w:rsidP="00D1780F">
            <w:pPr>
              <w:pStyle w:val="Heading3"/>
            </w:pPr>
            <w:bookmarkStart w:id="84" w:name="_Toc70938393"/>
            <w:r>
              <w:rPr>
                <w:rFonts w:ascii="ZWAdobeF" w:hAnsi="ZWAdobeF" w:cs="ZWAdobeF"/>
                <w:b w:val="0"/>
                <w:sz w:val="2"/>
                <w:szCs w:val="2"/>
              </w:rPr>
              <w:t>38B</w:t>
            </w:r>
            <w:r w:rsidR="00D76635">
              <w:t>2</w:t>
            </w:r>
            <w:r w:rsidR="00064B12" w:rsidRPr="000E44CA">
              <w:t>.3.</w:t>
            </w:r>
            <w:r w:rsidR="00D1780F">
              <w:t>5</w:t>
            </w:r>
            <w:r w:rsidR="00064B12" w:rsidRPr="000E44CA">
              <w:t xml:space="preserve"> – </w:t>
            </w:r>
            <w:r w:rsidR="00064B12" w:rsidRPr="000E44CA">
              <w:rPr>
                <w:bCs/>
              </w:rPr>
              <w:t>Developmental Service</w:t>
            </w:r>
            <w:r w:rsidR="00A7541F" w:rsidRPr="000E44CA">
              <w:rPr>
                <w:bCs/>
              </w:rPr>
              <w:t>s</w:t>
            </w:r>
            <w:r w:rsidR="00064B12" w:rsidRPr="000E44CA">
              <w:rPr>
                <w:bCs/>
              </w:rPr>
              <w:t xml:space="preserve"> Records</w:t>
            </w:r>
            <w:bookmarkEnd w:id="84"/>
          </w:p>
        </w:tc>
      </w:tr>
      <w:tr w:rsidR="00650962" w:rsidRPr="00642195" w14:paraId="6BED0E51"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2DDC3003" w14:textId="24FDEE71" w:rsidR="00650962" w:rsidRPr="00642195" w:rsidRDefault="00CE21EF" w:rsidP="00DF0CD2">
            <w:pPr>
              <w:spacing w:line="240" w:lineRule="auto"/>
              <w:rPr>
                <w:rFonts w:eastAsia="Times New Roman" w:cs="Arial"/>
                <w:bCs/>
              </w:rPr>
            </w:pPr>
            <w:r>
              <w:rPr>
                <w:rFonts w:eastAsia="Times New Roman" w:cs="Arial"/>
                <w:bCs/>
              </w:rPr>
              <w:t>Review Date: 06/01/201</w:t>
            </w:r>
            <w:r w:rsidR="00915867">
              <w:rPr>
                <w:rFonts w:eastAsia="Times New Roman" w:cs="Arial"/>
                <w:bCs/>
              </w:rPr>
              <w:t>9</w:t>
            </w:r>
          </w:p>
        </w:tc>
        <w:tc>
          <w:tcPr>
            <w:tcW w:w="3465" w:type="dxa"/>
            <w:tcBorders>
              <w:top w:val="single" w:sz="4" w:space="0" w:color="auto"/>
              <w:left w:val="single" w:sz="4" w:space="0" w:color="auto"/>
              <w:bottom w:val="single" w:sz="4" w:space="0" w:color="auto"/>
              <w:right w:val="single" w:sz="4" w:space="0" w:color="auto"/>
            </w:tcBorders>
            <w:vAlign w:val="center"/>
          </w:tcPr>
          <w:p w14:paraId="732AA972" w14:textId="44C96063"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CE21EF">
              <w:rPr>
                <w:rFonts w:eastAsia="Times New Roman" w:cs="Arial"/>
                <w:bCs/>
              </w:rPr>
              <w:t>06/01/201</w:t>
            </w:r>
            <w:r w:rsidR="00915867">
              <w:rPr>
                <w:rFonts w:eastAsia="Times New Roman" w:cs="Arial"/>
                <w:bCs/>
              </w:rPr>
              <w:t>9</w:t>
            </w:r>
          </w:p>
        </w:tc>
        <w:tc>
          <w:tcPr>
            <w:tcW w:w="3465" w:type="dxa"/>
            <w:tcBorders>
              <w:top w:val="single" w:sz="4" w:space="0" w:color="auto"/>
              <w:left w:val="single" w:sz="4" w:space="0" w:color="auto"/>
              <w:bottom w:val="single" w:sz="4" w:space="0" w:color="auto"/>
              <w:right w:val="double" w:sz="4" w:space="0" w:color="auto"/>
            </w:tcBorders>
            <w:vAlign w:val="center"/>
          </w:tcPr>
          <w:p w14:paraId="46B369C2" w14:textId="0449F89C" w:rsidR="009A188A"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p>
        </w:tc>
      </w:tr>
    </w:tbl>
    <w:p w14:paraId="004B2746" w14:textId="77777777" w:rsidR="00064B12" w:rsidRDefault="00064B12" w:rsidP="001844D1">
      <w:pPr>
        <w:pStyle w:val="ListParagraph"/>
        <w:numPr>
          <w:ilvl w:val="0"/>
          <w:numId w:val="210"/>
        </w:numPr>
        <w:spacing w:before="240" w:after="120" w:line="276" w:lineRule="auto"/>
        <w:contextualSpacing w:val="0"/>
        <w:rPr>
          <w:rFonts w:cs="Arial"/>
          <w:b/>
          <w:u w:val="single"/>
        </w:rPr>
      </w:pPr>
      <w:r w:rsidRPr="0036272E">
        <w:rPr>
          <w:rFonts w:cs="Arial"/>
          <w:b/>
          <w:u w:val="single"/>
        </w:rPr>
        <w:t>Purpose</w:t>
      </w:r>
    </w:p>
    <w:p w14:paraId="5E2E66FE" w14:textId="77777777" w:rsidR="00064B12" w:rsidRPr="00073182" w:rsidRDefault="00064B12" w:rsidP="00284DB7">
      <w:pPr>
        <w:tabs>
          <w:tab w:val="left" w:pos="3240"/>
        </w:tabs>
        <w:ind w:left="360"/>
        <w:rPr>
          <w:rFonts w:cs="Arial"/>
        </w:rPr>
      </w:pPr>
      <w:r w:rsidRPr="00073182">
        <w:rPr>
          <w:rFonts w:cs="Arial"/>
        </w:rPr>
        <w:t xml:space="preserve">To provide guidance on the </w:t>
      </w:r>
      <w:r w:rsidRPr="002E5AA2">
        <w:rPr>
          <w:rStyle w:val="HyperlinkStyleChar"/>
          <w:rFonts w:eastAsiaTheme="minorHAnsi"/>
          <w:color w:val="auto"/>
          <w:u w:val="none"/>
        </w:rPr>
        <w:t>use</w:t>
      </w:r>
      <w:r w:rsidRPr="00073182">
        <w:rPr>
          <w:rFonts w:cs="Arial"/>
        </w:rPr>
        <w:t xml:space="preserve"> and </w:t>
      </w:r>
      <w:hyperlink w:anchor="DiscloseDef" w:history="1">
        <w:r w:rsidRPr="002E5AA2">
          <w:rPr>
            <w:rStyle w:val="Hyperlink"/>
            <w:rFonts w:cs="Arial"/>
            <w:szCs w:val="24"/>
          </w:rPr>
          <w:t>disclosure</w:t>
        </w:r>
      </w:hyperlink>
      <w:r w:rsidRPr="00073182">
        <w:rPr>
          <w:rFonts w:cs="Arial"/>
        </w:rPr>
        <w:t xml:space="preserve"> of </w:t>
      </w:r>
      <w:hyperlink w:anchor="DevelopmentalServicesRecordsDef" w:history="1">
        <w:r w:rsidRPr="00246F17">
          <w:rPr>
            <w:rStyle w:val="Hyperlink"/>
            <w:rFonts w:cs="Arial"/>
            <w:szCs w:val="24"/>
          </w:rPr>
          <w:t>developmental services records</w:t>
        </w:r>
      </w:hyperlink>
      <w:r w:rsidRPr="00085D3E">
        <w:rPr>
          <w:rFonts w:cs="Arial"/>
        </w:rPr>
        <w:t xml:space="preserve"> </w:t>
      </w:r>
      <w:r w:rsidRPr="00FC7AAD">
        <w:rPr>
          <w:rFonts w:cs="Arial"/>
        </w:rPr>
        <w:t xml:space="preserve">to persons or </w:t>
      </w:r>
      <w:r w:rsidRPr="00441C5E">
        <w:rPr>
          <w:rFonts w:cs="Arial"/>
        </w:rPr>
        <w:t>entities</w:t>
      </w:r>
      <w:r w:rsidRPr="00FC7AAD">
        <w:rPr>
          <w:rFonts w:cs="Arial"/>
        </w:rPr>
        <w:t xml:space="preserve"> </w:t>
      </w:r>
      <w:r w:rsidRPr="00441C5E">
        <w:rPr>
          <w:rFonts w:cs="Arial"/>
        </w:rPr>
        <w:t>other than</w:t>
      </w:r>
      <w:r w:rsidRPr="00FC7AAD">
        <w:rPr>
          <w:rFonts w:cs="Arial"/>
        </w:rPr>
        <w:t xml:space="preserve"> the </w:t>
      </w:r>
      <w:hyperlink w:anchor="PatientDef" w:history="1">
        <w:r w:rsidRPr="00246F17">
          <w:rPr>
            <w:rStyle w:val="Hyperlink"/>
            <w:rFonts w:cs="Arial"/>
            <w:szCs w:val="24"/>
          </w:rPr>
          <w:t>patient</w:t>
        </w:r>
      </w:hyperlink>
      <w:r w:rsidRPr="00FC7AAD">
        <w:rPr>
          <w:rFonts w:cs="Arial"/>
        </w:rPr>
        <w:t xml:space="preserve"> who is the subject of the record.</w:t>
      </w:r>
    </w:p>
    <w:p w14:paraId="353211D1" w14:textId="77777777" w:rsidR="00064B12" w:rsidRDefault="00064B12" w:rsidP="001844D1">
      <w:pPr>
        <w:pStyle w:val="ListParagraph"/>
        <w:numPr>
          <w:ilvl w:val="0"/>
          <w:numId w:val="210"/>
        </w:numPr>
        <w:spacing w:before="240" w:after="120" w:line="276" w:lineRule="auto"/>
        <w:contextualSpacing w:val="0"/>
        <w:rPr>
          <w:rFonts w:cs="Arial"/>
          <w:b/>
          <w:u w:val="single"/>
        </w:rPr>
      </w:pPr>
      <w:r w:rsidRPr="00E662A3">
        <w:rPr>
          <w:rFonts w:cs="Arial"/>
          <w:b/>
          <w:u w:val="single"/>
        </w:rPr>
        <w:t>Policy</w:t>
      </w:r>
    </w:p>
    <w:p w14:paraId="5CE2443C" w14:textId="35F5F93C" w:rsidR="00064B12" w:rsidRDefault="00064B12" w:rsidP="00284DB7">
      <w:pPr>
        <w:tabs>
          <w:tab w:val="left" w:pos="3240"/>
        </w:tabs>
        <w:ind w:left="360"/>
        <w:rPr>
          <w:rFonts w:cs="Arial"/>
        </w:rPr>
      </w:pPr>
      <w:r w:rsidRPr="000E44CA">
        <w:rPr>
          <w:rFonts w:cs="Arial"/>
        </w:rPr>
        <w:t>D</w:t>
      </w:r>
      <w:r w:rsidR="00D76635">
        <w:rPr>
          <w:rFonts w:cs="Arial"/>
        </w:rPr>
        <w:t xml:space="preserve">evelopmental service records </w:t>
      </w:r>
      <w:r>
        <w:rPr>
          <w:rFonts w:cs="Arial"/>
        </w:rPr>
        <w:t xml:space="preserve">are a type of </w:t>
      </w:r>
      <w:hyperlink w:anchor="SpeciallyProtectedHealthInformationDef" w:history="1">
        <w:r w:rsidRPr="00246F17">
          <w:rPr>
            <w:rStyle w:val="Hyperlink"/>
            <w:rFonts w:cs="Arial"/>
            <w:szCs w:val="24"/>
          </w:rPr>
          <w:t>specially protected</w:t>
        </w:r>
        <w:r w:rsidR="004E136B">
          <w:rPr>
            <w:rStyle w:val="Hyperlink"/>
            <w:rFonts w:cs="Arial"/>
            <w:szCs w:val="24"/>
          </w:rPr>
          <w:t xml:space="preserve"> health</w:t>
        </w:r>
        <w:r w:rsidRPr="00246F17">
          <w:rPr>
            <w:rStyle w:val="Hyperlink"/>
            <w:rFonts w:cs="Arial"/>
            <w:szCs w:val="24"/>
          </w:rPr>
          <w:t xml:space="preserve"> information</w:t>
        </w:r>
      </w:hyperlink>
      <w:r w:rsidRPr="007C45E1">
        <w:rPr>
          <w:rFonts w:cs="Arial"/>
        </w:rPr>
        <w:t xml:space="preserve"> </w:t>
      </w:r>
      <w:r>
        <w:rPr>
          <w:rFonts w:cs="Arial"/>
        </w:rPr>
        <w:t xml:space="preserve">and may only be used or </w:t>
      </w:r>
      <w:r w:rsidRPr="005175AE">
        <w:rPr>
          <w:rFonts w:cs="Arial"/>
        </w:rPr>
        <w:t xml:space="preserve">disclosed </w:t>
      </w:r>
      <w:r>
        <w:rPr>
          <w:rFonts w:cs="Arial"/>
        </w:rPr>
        <w:t>as provided by law.</w:t>
      </w:r>
    </w:p>
    <w:p w14:paraId="6F608C4F" w14:textId="77777777" w:rsidR="00064B12" w:rsidRPr="00F576BD" w:rsidRDefault="00206B01" w:rsidP="00284DB7">
      <w:pPr>
        <w:tabs>
          <w:tab w:val="left" w:pos="3240"/>
        </w:tabs>
        <w:ind w:left="360"/>
        <w:rPr>
          <w:rFonts w:cs="Arial"/>
        </w:rPr>
      </w:pPr>
      <w:hyperlink w:anchor="PsychotherapyNotesDef" w:history="1">
        <w:r w:rsidR="00064B12" w:rsidRPr="00246F17">
          <w:rPr>
            <w:rStyle w:val="Hyperlink"/>
            <w:rFonts w:cs="Arial"/>
            <w:szCs w:val="24"/>
          </w:rPr>
          <w:t>Psychotherapy Notes</w:t>
        </w:r>
      </w:hyperlink>
      <w:r w:rsidR="00064B12" w:rsidRPr="00F576BD">
        <w:rPr>
          <w:rFonts w:cs="Arial"/>
        </w:rPr>
        <w:t xml:space="preserve"> or </w:t>
      </w:r>
      <w:hyperlink w:anchor="MentalHealthRecordsDef" w:history="1">
        <w:r w:rsidR="00064B12" w:rsidRPr="00246F17">
          <w:rPr>
            <w:rStyle w:val="Hyperlink"/>
            <w:rFonts w:cs="Arial"/>
            <w:szCs w:val="24"/>
          </w:rPr>
          <w:t xml:space="preserve">Mental Health </w:t>
        </w:r>
        <w:r w:rsidR="00D0044B" w:rsidRPr="00246F17">
          <w:rPr>
            <w:rStyle w:val="Hyperlink"/>
            <w:rFonts w:cs="Arial"/>
            <w:szCs w:val="24"/>
          </w:rPr>
          <w:t>Records</w:t>
        </w:r>
      </w:hyperlink>
      <w:r w:rsidR="00D0044B">
        <w:rPr>
          <w:rFonts w:cs="Arial"/>
        </w:rPr>
        <w:t xml:space="preserve"> </w:t>
      </w:r>
      <w:r w:rsidR="00064B12">
        <w:rPr>
          <w:rFonts w:cs="Arial"/>
        </w:rPr>
        <w:t xml:space="preserve">are addressed in other </w:t>
      </w:r>
      <w:r w:rsidR="00D76635">
        <w:rPr>
          <w:rFonts w:cs="Arial"/>
        </w:rPr>
        <w:t xml:space="preserve">related </w:t>
      </w:r>
      <w:r w:rsidR="00064B12">
        <w:rPr>
          <w:rFonts w:cs="Arial"/>
        </w:rPr>
        <w:t xml:space="preserve">SHIPM policies </w:t>
      </w:r>
      <w:r w:rsidR="00064B12" w:rsidRPr="000E44CA">
        <w:rPr>
          <w:rFonts w:cs="Arial"/>
          <w:i/>
        </w:rPr>
        <w:t>(see</w:t>
      </w:r>
      <w:r w:rsidR="00064B12">
        <w:rPr>
          <w:rFonts w:cs="Arial"/>
        </w:rPr>
        <w:t xml:space="preserve"> </w:t>
      </w:r>
      <w:r w:rsidR="00064B12" w:rsidRPr="004A0705">
        <w:rPr>
          <w:rFonts w:cs="Arial"/>
          <w:i/>
        </w:rPr>
        <w:t xml:space="preserve">SHIPM Chapter </w:t>
      </w:r>
      <w:r w:rsidR="00D76635">
        <w:rPr>
          <w:rFonts w:cs="Arial"/>
          <w:i/>
        </w:rPr>
        <w:t>2</w:t>
      </w:r>
      <w:r w:rsidR="00064B12" w:rsidRPr="004A0705">
        <w:rPr>
          <w:rFonts w:cs="Arial"/>
          <w:i/>
        </w:rPr>
        <w:t>, Psychotherapy Notes; and Mental Health Records</w:t>
      </w:r>
      <w:r w:rsidR="00064B12">
        <w:rPr>
          <w:rFonts w:cs="Arial"/>
        </w:rPr>
        <w:t>).</w:t>
      </w:r>
    </w:p>
    <w:p w14:paraId="65F39CB9" w14:textId="134841FC" w:rsidR="00064B12" w:rsidRPr="0099692A" w:rsidRDefault="00064B12" w:rsidP="00284DB7">
      <w:pPr>
        <w:tabs>
          <w:tab w:val="left" w:pos="3240"/>
        </w:tabs>
        <w:ind w:left="360"/>
        <w:rPr>
          <w:rFonts w:cs="Arial"/>
          <w:i/>
        </w:rPr>
      </w:pPr>
      <w:r w:rsidRPr="0099692A">
        <w:rPr>
          <w:rFonts w:cs="Arial"/>
          <w:i/>
        </w:rPr>
        <w:t xml:space="preserve">Due to the </w:t>
      </w:r>
      <w:r w:rsidRPr="0067244D">
        <w:rPr>
          <w:rFonts w:cs="Arial"/>
          <w:i/>
        </w:rPr>
        <w:t xml:space="preserve">complexity of state requirements related to </w:t>
      </w:r>
      <w:r w:rsidR="00D76635" w:rsidRPr="0067244D">
        <w:rPr>
          <w:rFonts w:cs="Arial"/>
          <w:i/>
        </w:rPr>
        <w:t>developmental service records</w:t>
      </w:r>
      <w:r w:rsidRPr="0067244D">
        <w:rPr>
          <w:rFonts w:cs="Arial"/>
          <w:i/>
        </w:rPr>
        <w:t xml:space="preserve">, </w:t>
      </w:r>
      <w:hyperlink w:anchor="StateEntityDef" w:history="1">
        <w:r w:rsidRPr="0067244D">
          <w:rPr>
            <w:rStyle w:val="Hyperlink"/>
            <w:rFonts w:cs="Arial"/>
            <w:i/>
            <w:szCs w:val="24"/>
          </w:rPr>
          <w:t>state entities</w:t>
        </w:r>
      </w:hyperlink>
      <w:r w:rsidRPr="0067244D">
        <w:rPr>
          <w:rFonts w:cs="Arial"/>
          <w:i/>
        </w:rPr>
        <w:t xml:space="preserve"> are encouraged</w:t>
      </w:r>
      <w:r w:rsidRPr="0099692A">
        <w:rPr>
          <w:rFonts w:cs="Arial"/>
          <w:i/>
        </w:rPr>
        <w:t xml:space="preserve"> to consult with their legal counsel </w:t>
      </w:r>
      <w:r>
        <w:rPr>
          <w:rFonts w:cs="Arial"/>
          <w:i/>
        </w:rPr>
        <w:t>prior to</w:t>
      </w:r>
      <w:r w:rsidR="004E51A6">
        <w:rPr>
          <w:rFonts w:cs="Arial"/>
          <w:i/>
        </w:rPr>
        <w:t xml:space="preserve"> disclosing health information or</w:t>
      </w:r>
      <w:r>
        <w:rPr>
          <w:rFonts w:cs="Arial"/>
          <w:i/>
        </w:rPr>
        <w:t xml:space="preserve"> </w:t>
      </w:r>
      <w:r w:rsidRPr="0099692A">
        <w:rPr>
          <w:rFonts w:cs="Arial"/>
          <w:i/>
        </w:rPr>
        <w:t xml:space="preserve">developing and applying </w:t>
      </w:r>
      <w:r w:rsidR="00D76635">
        <w:rPr>
          <w:rFonts w:cs="Arial"/>
          <w:i/>
        </w:rPr>
        <w:t xml:space="preserve">operational </w:t>
      </w:r>
      <w:hyperlink w:anchor="PolicyDef" w:history="1">
        <w:r w:rsidRPr="0067244D">
          <w:rPr>
            <w:rStyle w:val="Hyperlink"/>
            <w:rFonts w:cs="Arial"/>
            <w:i/>
          </w:rPr>
          <w:t>policies</w:t>
        </w:r>
      </w:hyperlink>
      <w:r w:rsidRPr="0099692A">
        <w:rPr>
          <w:rFonts w:cs="Arial"/>
          <w:i/>
        </w:rPr>
        <w:t xml:space="preserve"> and </w:t>
      </w:r>
      <w:hyperlink w:anchor="ProcedureDef" w:history="1">
        <w:r w:rsidRPr="0067244D">
          <w:rPr>
            <w:rStyle w:val="Hyperlink"/>
            <w:rFonts w:cs="Arial"/>
            <w:i/>
          </w:rPr>
          <w:t>procedures</w:t>
        </w:r>
      </w:hyperlink>
      <w:r w:rsidRPr="0099692A">
        <w:rPr>
          <w:rFonts w:cs="Arial"/>
          <w:i/>
        </w:rPr>
        <w:t xml:space="preserve"> governing the use and disclosure of </w:t>
      </w:r>
      <w:r w:rsidRPr="000E44CA">
        <w:rPr>
          <w:rFonts w:cs="Arial"/>
          <w:i/>
        </w:rPr>
        <w:t>developmental services records</w:t>
      </w:r>
      <w:r w:rsidRPr="0099692A">
        <w:rPr>
          <w:rFonts w:cs="Arial"/>
          <w:i/>
        </w:rPr>
        <w:t xml:space="preserve">. </w:t>
      </w:r>
    </w:p>
    <w:p w14:paraId="4DD03FF2" w14:textId="77777777" w:rsidR="00064B12" w:rsidRDefault="00064B12" w:rsidP="001844D1">
      <w:pPr>
        <w:pStyle w:val="ListParagraph"/>
        <w:numPr>
          <w:ilvl w:val="0"/>
          <w:numId w:val="210"/>
        </w:numPr>
        <w:spacing w:before="240" w:after="120" w:line="276" w:lineRule="auto"/>
        <w:contextualSpacing w:val="0"/>
        <w:rPr>
          <w:rFonts w:cs="Arial"/>
          <w:b/>
          <w:u w:val="single"/>
        </w:rPr>
      </w:pPr>
      <w:r w:rsidRPr="0036272E">
        <w:rPr>
          <w:rFonts w:cs="Arial"/>
          <w:b/>
          <w:u w:val="single"/>
        </w:rPr>
        <w:t>Implementation Specifics</w:t>
      </w:r>
    </w:p>
    <w:p w14:paraId="1626FDD4" w14:textId="3295DC93" w:rsidR="00053C44" w:rsidRPr="00915867" w:rsidRDefault="00053C44" w:rsidP="00915867">
      <w:pPr>
        <w:tabs>
          <w:tab w:val="left" w:pos="3240"/>
        </w:tabs>
        <w:spacing w:after="0"/>
        <w:ind w:left="360"/>
      </w:pPr>
      <w:r w:rsidRPr="00915867">
        <w:t xml:space="preserve">While </w:t>
      </w:r>
      <w:r w:rsidRPr="00915867">
        <w:rPr>
          <w:rFonts w:cs="Arial"/>
        </w:rPr>
        <w:t>not</w:t>
      </w:r>
      <w:r w:rsidRPr="00915867">
        <w:t xml:space="preserve"> </w:t>
      </w:r>
      <w:r w:rsidRPr="00915867">
        <w:rPr>
          <w:rFonts w:cs="Arial"/>
        </w:rPr>
        <w:t>specifically</w:t>
      </w:r>
      <w:r w:rsidRPr="00915867">
        <w:t xml:space="preserve"> required by law, CalOHII requires state entities to develop, </w:t>
      </w:r>
      <w:hyperlink w:anchor="ImplementationDef" w:history="1">
        <w:r w:rsidRPr="0067244D">
          <w:rPr>
            <w:rStyle w:val="Hyperlink"/>
          </w:rPr>
          <w:t>implement</w:t>
        </w:r>
      </w:hyperlink>
      <w:r w:rsidRPr="00915867">
        <w:t xml:space="preserve"> and </w:t>
      </w:r>
      <w:r w:rsidRPr="00053C44">
        <w:rPr>
          <w:rFonts w:cs="Arial"/>
        </w:rPr>
        <w:t>maintain</w:t>
      </w:r>
      <w:r w:rsidRPr="00915867">
        <w:t xml:space="preserve"> policies and procedures describing the measures and processes (what and how) </w:t>
      </w:r>
      <w:r w:rsidRPr="00915867">
        <w:rPr>
          <w:rFonts w:cs="Arial"/>
        </w:rPr>
        <w:t>utilized</w:t>
      </w:r>
      <w:r w:rsidRPr="00915867">
        <w:t xml:space="preserve"> to use or disclose developmental service records.</w:t>
      </w:r>
    </w:p>
    <w:p w14:paraId="70E46037" w14:textId="4CB702E9" w:rsidR="00053C44" w:rsidRPr="00053C44" w:rsidRDefault="00053C44" w:rsidP="00915867">
      <w:pPr>
        <w:pStyle w:val="CitationGhost"/>
        <w:ind w:left="360"/>
      </w:pPr>
      <w:r w:rsidRPr="00915867">
        <w:t>[45 C.F.R. § 164.530(i)(1)</w:t>
      </w:r>
      <w:r w:rsidR="00B12C3B">
        <w:t>; CA Health and Safety Code § 130303</w:t>
      </w:r>
      <w:r w:rsidRPr="00915867">
        <w:t>]</w:t>
      </w:r>
    </w:p>
    <w:p w14:paraId="044C12A6" w14:textId="77777777" w:rsidR="00053C44" w:rsidRPr="00915867" w:rsidRDefault="00053C44" w:rsidP="00732BFD">
      <w:pPr>
        <w:tabs>
          <w:tab w:val="left" w:pos="3240"/>
        </w:tabs>
        <w:ind w:left="360"/>
      </w:pPr>
      <w:r w:rsidRPr="00915867">
        <w:t>Policies and procedures should address, but not be limited to, the following:</w:t>
      </w:r>
    </w:p>
    <w:p w14:paraId="4931FF7B" w14:textId="788DD2CD" w:rsidR="00064B12" w:rsidRPr="000E44CA" w:rsidRDefault="00206B01" w:rsidP="001844D1">
      <w:pPr>
        <w:pStyle w:val="ListParagraph"/>
        <w:numPr>
          <w:ilvl w:val="0"/>
          <w:numId w:val="211"/>
        </w:numPr>
        <w:spacing w:line="276" w:lineRule="auto"/>
        <w:contextualSpacing w:val="0"/>
      </w:pPr>
      <w:hyperlink w:anchor="AuthorizationDef" w:history="1">
        <w:r w:rsidR="00064B12" w:rsidRPr="00246F17">
          <w:rPr>
            <w:rStyle w:val="Hyperlink"/>
            <w:rFonts w:cs="Arial"/>
          </w:rPr>
          <w:t>Authorization</w:t>
        </w:r>
      </w:hyperlink>
      <w:r w:rsidR="00064B12" w:rsidRPr="00B41D60">
        <w:rPr>
          <w:u w:val="single"/>
        </w:rPr>
        <w:t xml:space="preserve"> special requirement</w:t>
      </w:r>
      <w:r w:rsidR="00064B12" w:rsidRPr="00D76635">
        <w:t xml:space="preserve">. </w:t>
      </w:r>
      <w:r w:rsidR="00064B12">
        <w:t xml:space="preserve">A new </w:t>
      </w:r>
      <w:r w:rsidR="00064B12" w:rsidRPr="000E44CA">
        <w:t xml:space="preserve">authorization for </w:t>
      </w:r>
      <w:r w:rsidR="00D76635">
        <w:t>developmental service records</w:t>
      </w:r>
      <w:r w:rsidR="00064B12" w:rsidRPr="000E44CA">
        <w:t xml:space="preserve"> related information must be obtained for each separate specific use.</w:t>
      </w:r>
    </w:p>
    <w:p w14:paraId="1E22DFFC" w14:textId="77777777" w:rsidR="00064B12" w:rsidRPr="00CC39DF" w:rsidRDefault="00064B12" w:rsidP="001844D1">
      <w:pPr>
        <w:pStyle w:val="ListParagraph"/>
        <w:numPr>
          <w:ilvl w:val="0"/>
          <w:numId w:val="211"/>
        </w:numPr>
        <w:spacing w:line="276" w:lineRule="auto"/>
        <w:contextualSpacing w:val="0"/>
        <w:rPr>
          <w:rFonts w:cs="Arial"/>
        </w:rPr>
      </w:pPr>
      <w:r w:rsidRPr="00D76635">
        <w:rPr>
          <w:u w:val="single"/>
        </w:rPr>
        <w:t>With an authorization</w:t>
      </w:r>
      <w:r w:rsidRPr="000E44CA">
        <w:t xml:space="preserve">.  State entities may disclose </w:t>
      </w:r>
      <w:r w:rsidR="00D76635">
        <w:t>developmental service records</w:t>
      </w:r>
      <w:r w:rsidRPr="000E44CA">
        <w:t xml:space="preserve"> and related information with an</w:t>
      </w:r>
      <w:r w:rsidRPr="000E44CA">
        <w:rPr>
          <w:rFonts w:cs="Arial"/>
        </w:rPr>
        <w:t xml:space="preserve"> authorization</w:t>
      </w:r>
      <w:r w:rsidRPr="00CC39DF">
        <w:rPr>
          <w:rFonts w:cs="Arial"/>
        </w:rPr>
        <w:t xml:space="preserve"> from </w:t>
      </w:r>
      <w:r>
        <w:rPr>
          <w:rFonts w:cs="Arial"/>
        </w:rPr>
        <w:t>the</w:t>
      </w:r>
      <w:r w:rsidRPr="00CC39DF">
        <w:rPr>
          <w:rFonts w:cs="Arial"/>
        </w:rPr>
        <w:t xml:space="preserve"> </w:t>
      </w:r>
      <w:hyperlink w:anchor="PatientDef" w:history="1">
        <w:r w:rsidRPr="00246F17">
          <w:rPr>
            <w:rStyle w:val="Hyperlink"/>
            <w:rFonts w:cs="Arial"/>
          </w:rPr>
          <w:t>patient</w:t>
        </w:r>
      </w:hyperlink>
      <w:r w:rsidRPr="00CC39DF">
        <w:rPr>
          <w:rFonts w:cs="Arial"/>
        </w:rPr>
        <w:t xml:space="preserve"> </w:t>
      </w:r>
      <w:r>
        <w:rPr>
          <w:rFonts w:cs="Arial"/>
        </w:rPr>
        <w:t xml:space="preserve">if he or she </w:t>
      </w:r>
      <w:r w:rsidRPr="00CC39DF">
        <w:rPr>
          <w:rFonts w:cs="Arial"/>
        </w:rPr>
        <w:t>has the capacity to give informed consent</w:t>
      </w:r>
      <w:r>
        <w:rPr>
          <w:rFonts w:cs="Arial"/>
        </w:rPr>
        <w:t>,</w:t>
      </w:r>
      <w:r w:rsidRPr="00CC39DF">
        <w:rPr>
          <w:rFonts w:cs="Arial"/>
        </w:rPr>
        <w:t xml:space="preserve"> or </w:t>
      </w:r>
      <w:r>
        <w:rPr>
          <w:rFonts w:cs="Arial"/>
        </w:rPr>
        <w:t xml:space="preserve">from the </w:t>
      </w:r>
      <w:hyperlink w:anchor="PatientsRepresentativeDef" w:history="1">
        <w:r w:rsidRPr="00246F17">
          <w:rPr>
            <w:rStyle w:val="Hyperlink"/>
            <w:rFonts w:cs="Arial"/>
          </w:rPr>
          <w:t>patient’s representative</w:t>
        </w:r>
      </w:hyperlink>
      <w:r>
        <w:rPr>
          <w:rFonts w:cs="Arial"/>
        </w:rPr>
        <w:t>.</w:t>
      </w:r>
      <w:r w:rsidRPr="00CC39DF">
        <w:rPr>
          <w:rFonts w:cs="Arial"/>
        </w:rPr>
        <w:t xml:space="preserve"> </w:t>
      </w:r>
    </w:p>
    <w:p w14:paraId="3AF79945" w14:textId="7BDE0C54" w:rsidR="00064B12" w:rsidRPr="00844685" w:rsidRDefault="00064B12" w:rsidP="00C962E5">
      <w:pPr>
        <w:pStyle w:val="CitationGhost"/>
        <w:rPr>
          <w:b/>
          <w:u w:val="single"/>
        </w:rPr>
      </w:pPr>
      <w:r w:rsidRPr="000E44CA">
        <w:t xml:space="preserve">[CA Welfare </w:t>
      </w:r>
      <w:r w:rsidR="00C15D50" w:rsidRPr="000E44CA">
        <w:t>and</w:t>
      </w:r>
      <w:r w:rsidRPr="000E44CA">
        <w:t xml:space="preserve"> Institutions Code §</w:t>
      </w:r>
      <w:r w:rsidR="00BB7B2D">
        <w:t xml:space="preserve"> </w:t>
      </w:r>
      <w:r w:rsidRPr="000E44CA">
        <w:t>4514(b), and §</w:t>
      </w:r>
      <w:r w:rsidR="00BB7B2D">
        <w:t xml:space="preserve"> </w:t>
      </w:r>
      <w:r w:rsidRPr="000E44CA">
        <w:t>4514(d)]</w:t>
      </w:r>
    </w:p>
    <w:p w14:paraId="47BFB3EC" w14:textId="77777777" w:rsidR="00064B12" w:rsidRPr="00E957A7" w:rsidRDefault="00064B12" w:rsidP="001844D1">
      <w:pPr>
        <w:pStyle w:val="ListParagraph"/>
        <w:numPr>
          <w:ilvl w:val="0"/>
          <w:numId w:val="211"/>
        </w:numPr>
        <w:spacing w:line="276" w:lineRule="auto"/>
        <w:contextualSpacing w:val="0"/>
      </w:pPr>
      <w:r w:rsidRPr="0026353E">
        <w:rPr>
          <w:u w:val="single"/>
        </w:rPr>
        <w:t>Without</w:t>
      </w:r>
      <w:r>
        <w:rPr>
          <w:u w:val="single"/>
        </w:rPr>
        <w:t xml:space="preserve"> an</w:t>
      </w:r>
      <w:r w:rsidRPr="0026353E">
        <w:rPr>
          <w:u w:val="single"/>
        </w:rPr>
        <w:t xml:space="preserve"> </w:t>
      </w:r>
      <w:r w:rsidRPr="000E44CA">
        <w:rPr>
          <w:u w:val="single"/>
        </w:rPr>
        <w:t>authorization</w:t>
      </w:r>
      <w:r w:rsidRPr="0026353E">
        <w:t>.</w:t>
      </w:r>
      <w:r w:rsidRPr="00E957A7">
        <w:t xml:space="preserve">  Without </w:t>
      </w:r>
      <w:r>
        <w:t>an</w:t>
      </w:r>
      <w:r w:rsidRPr="00E957A7">
        <w:t xml:space="preserve"> </w:t>
      </w:r>
      <w:r w:rsidRPr="000E44CA">
        <w:t xml:space="preserve">authorization, a state entity may disclose information from </w:t>
      </w:r>
      <w:r w:rsidR="00D76635">
        <w:t>developmental service records</w:t>
      </w:r>
      <w:r w:rsidRPr="000E44CA">
        <w:rPr>
          <w:rFonts w:cs="Arial"/>
        </w:rPr>
        <w:t>,</w:t>
      </w:r>
      <w:r w:rsidRPr="00E957A7">
        <w:rPr>
          <w:rFonts w:cs="Arial"/>
        </w:rPr>
        <w:t xml:space="preserve"> but only the </w:t>
      </w:r>
      <w:hyperlink w:anchor="MinimumNecessaryDef" w:history="1">
        <w:r w:rsidRPr="00246F17">
          <w:rPr>
            <w:rStyle w:val="Hyperlink"/>
            <w:rFonts w:cs="Arial"/>
          </w:rPr>
          <w:t>minimum necessary</w:t>
        </w:r>
      </w:hyperlink>
      <w:r w:rsidRPr="00E957A7">
        <w:rPr>
          <w:rFonts w:cs="Arial"/>
        </w:rPr>
        <w:t xml:space="preserve"> information, under the following circumstances:</w:t>
      </w:r>
    </w:p>
    <w:p w14:paraId="206645FE" w14:textId="77777777" w:rsidR="000E44CA" w:rsidRDefault="00064B12" w:rsidP="001844D1">
      <w:pPr>
        <w:pStyle w:val="ListParagraph"/>
        <w:numPr>
          <w:ilvl w:val="0"/>
          <w:numId w:val="212"/>
        </w:numPr>
        <w:tabs>
          <w:tab w:val="left" w:pos="1170"/>
        </w:tabs>
        <w:spacing w:before="60" w:line="276" w:lineRule="auto"/>
        <w:ind w:left="1152" w:hanging="432"/>
        <w:contextualSpacing w:val="0"/>
        <w:rPr>
          <w:color w:val="000000" w:themeColor="text1"/>
        </w:rPr>
      </w:pPr>
      <w:r w:rsidRPr="000229C6">
        <w:rPr>
          <w:color w:val="000000" w:themeColor="text1"/>
          <w:u w:val="single"/>
        </w:rPr>
        <w:t xml:space="preserve">For intake, assessment, services, referrals, and </w:t>
      </w:r>
      <w:hyperlink w:anchor="TreatmentDef" w:history="1">
        <w:r w:rsidRPr="00246F17">
          <w:rPr>
            <w:rStyle w:val="Hyperlink"/>
            <w:rFonts w:cs="Arial"/>
          </w:rPr>
          <w:t>treatment</w:t>
        </w:r>
      </w:hyperlink>
      <w:r w:rsidRPr="000229C6">
        <w:rPr>
          <w:color w:val="000000" w:themeColor="text1"/>
        </w:rPr>
        <w:t xml:space="preserve">. </w:t>
      </w:r>
      <w:r w:rsidR="00D76635">
        <w:rPr>
          <w:color w:val="000000" w:themeColor="text1"/>
        </w:rPr>
        <w:t>D</w:t>
      </w:r>
      <w:r w:rsidR="00D76635">
        <w:t>evelopmental service records</w:t>
      </w:r>
      <w:r w:rsidRPr="000E44CA">
        <w:rPr>
          <w:color w:val="000000" w:themeColor="text1"/>
        </w:rPr>
        <w:t xml:space="preserve"> information may be disclosed without an authorization between professional persons</w:t>
      </w:r>
      <w:r w:rsidRPr="000229C6">
        <w:rPr>
          <w:color w:val="000000" w:themeColor="text1"/>
        </w:rPr>
        <w:t xml:space="preserve"> within a regional center, state developmental center, or a </w:t>
      </w:r>
      <w:hyperlink w:anchor="ProgramDef" w:history="1">
        <w:r w:rsidRPr="00246F17">
          <w:rPr>
            <w:rStyle w:val="Hyperlink"/>
            <w:rFonts w:cs="Arial"/>
          </w:rPr>
          <w:t>program</w:t>
        </w:r>
      </w:hyperlink>
      <w:r w:rsidRPr="000229C6">
        <w:rPr>
          <w:color w:val="000000" w:themeColor="text1"/>
        </w:rPr>
        <w:t xml:space="preserve"> </w:t>
      </w:r>
      <w:r w:rsidR="003B472A">
        <w:rPr>
          <w:color w:val="000000" w:themeColor="text1"/>
        </w:rPr>
        <w:t xml:space="preserve">that is part of </w:t>
      </w:r>
      <w:r w:rsidRPr="000229C6">
        <w:rPr>
          <w:color w:val="000000" w:themeColor="text1"/>
        </w:rPr>
        <w:t xml:space="preserve">a regional center or state developmental center for these purposes. </w:t>
      </w:r>
    </w:p>
    <w:p w14:paraId="0E97F246" w14:textId="244D46ED" w:rsidR="00064B12" w:rsidRPr="000E44CA" w:rsidRDefault="00064B12" w:rsidP="00112258">
      <w:pPr>
        <w:pStyle w:val="CitationGhost"/>
        <w:spacing w:after="0"/>
        <w:ind w:left="1152"/>
      </w:pPr>
      <w:r w:rsidRPr="000E44CA">
        <w:t xml:space="preserve">[CA Welfare </w:t>
      </w:r>
      <w:r w:rsidR="00C15D50" w:rsidRPr="000E44CA">
        <w:t>and</w:t>
      </w:r>
      <w:r w:rsidRPr="000E44CA">
        <w:t xml:space="preserve"> Institutions</w:t>
      </w:r>
      <w:r w:rsidR="00D76635">
        <w:t xml:space="preserve"> Code</w:t>
      </w:r>
      <w:r w:rsidRPr="000E44CA">
        <w:t xml:space="preserve"> </w:t>
      </w:r>
      <w:r w:rsidR="00D76635">
        <w:t>§</w:t>
      </w:r>
      <w:r w:rsidR="00BB7B2D">
        <w:t xml:space="preserve"> </w:t>
      </w:r>
      <w:r w:rsidRPr="000E44CA">
        <w:t>451</w:t>
      </w:r>
      <w:r w:rsidR="003B472A" w:rsidRPr="000E44CA">
        <w:t>4</w:t>
      </w:r>
      <w:r w:rsidR="00A641C7">
        <w:t>(a)</w:t>
      </w:r>
      <w:r w:rsidRPr="000E44CA">
        <w:t>]</w:t>
      </w:r>
    </w:p>
    <w:p w14:paraId="76362877" w14:textId="77777777" w:rsidR="000E44CA" w:rsidRDefault="00064B12" w:rsidP="001844D1">
      <w:pPr>
        <w:pStyle w:val="ListParagraph"/>
        <w:numPr>
          <w:ilvl w:val="0"/>
          <w:numId w:val="212"/>
        </w:numPr>
        <w:tabs>
          <w:tab w:val="left" w:pos="1170"/>
        </w:tabs>
        <w:spacing w:before="60" w:line="276" w:lineRule="auto"/>
        <w:ind w:left="1152" w:hanging="432"/>
        <w:contextualSpacing w:val="0"/>
        <w:rPr>
          <w:color w:val="000000" w:themeColor="text1"/>
        </w:rPr>
      </w:pPr>
      <w:r w:rsidRPr="00A92F1A">
        <w:rPr>
          <w:color w:val="000000" w:themeColor="text1"/>
          <w:u w:val="single"/>
        </w:rPr>
        <w:t xml:space="preserve">To inform the </w:t>
      </w:r>
      <w:r w:rsidRPr="009C726B">
        <w:rPr>
          <w:color w:val="000000" w:themeColor="text1"/>
          <w:u w:val="single"/>
        </w:rPr>
        <w:t>patient’s</w:t>
      </w:r>
      <w:r w:rsidRPr="00A92F1A">
        <w:rPr>
          <w:color w:val="000000" w:themeColor="text1"/>
          <w:u w:val="single"/>
        </w:rPr>
        <w:t xml:space="preserve"> attorney upon verification</w:t>
      </w:r>
      <w:r>
        <w:rPr>
          <w:color w:val="000000" w:themeColor="text1"/>
          <w:u w:val="single"/>
        </w:rPr>
        <w:t xml:space="preserve"> of representation</w:t>
      </w:r>
      <w:r w:rsidRPr="00A92F1A">
        <w:rPr>
          <w:color w:val="000000" w:themeColor="text1"/>
        </w:rPr>
        <w:t xml:space="preserve">.  </w:t>
      </w:r>
      <w:r w:rsidR="004C1EF8" w:rsidRPr="00284DB7">
        <w:t>Developmental</w:t>
      </w:r>
      <w:r w:rsidR="004C1EF8">
        <w:t xml:space="preserve"> service records</w:t>
      </w:r>
      <w:r w:rsidRPr="000E44CA">
        <w:rPr>
          <w:color w:val="000000" w:themeColor="text1"/>
        </w:rPr>
        <w:t xml:space="preserve"> information may be disclosed without an authorization if the patient lac</w:t>
      </w:r>
      <w:r w:rsidRPr="00A92F1A">
        <w:rPr>
          <w:color w:val="000000" w:themeColor="text1"/>
        </w:rPr>
        <w:t>ks capacity to sign</w:t>
      </w:r>
      <w:r w:rsidR="00761F90">
        <w:rPr>
          <w:color w:val="000000" w:themeColor="text1"/>
        </w:rPr>
        <w:t xml:space="preserve"> an authorization</w:t>
      </w:r>
      <w:r w:rsidRPr="00A92F1A">
        <w:rPr>
          <w:color w:val="000000" w:themeColor="text1"/>
        </w:rPr>
        <w:t xml:space="preserve">. </w:t>
      </w:r>
    </w:p>
    <w:p w14:paraId="16BB508C" w14:textId="1FB68241" w:rsidR="00064B12" w:rsidRPr="000E44CA" w:rsidRDefault="00064B12" w:rsidP="00112258">
      <w:pPr>
        <w:pStyle w:val="CitationGhost"/>
        <w:spacing w:after="0"/>
        <w:ind w:left="1152"/>
      </w:pPr>
      <w:r w:rsidRPr="000E44CA">
        <w:t xml:space="preserve">[CA Welfare </w:t>
      </w:r>
      <w:r w:rsidR="00C15D50" w:rsidRPr="000E44CA">
        <w:t>and</w:t>
      </w:r>
      <w:r w:rsidRPr="000E44CA">
        <w:t xml:space="preserve"> Institutions Code §</w:t>
      </w:r>
      <w:r w:rsidR="00BB7B2D">
        <w:t xml:space="preserve"> </w:t>
      </w:r>
      <w:r w:rsidRPr="000E44CA">
        <w:t xml:space="preserve">4514(j)] </w:t>
      </w:r>
    </w:p>
    <w:p w14:paraId="2B0DD351" w14:textId="77777777" w:rsidR="000E44CA" w:rsidRDefault="00064B12" w:rsidP="001844D1">
      <w:pPr>
        <w:pStyle w:val="ListParagraph"/>
        <w:numPr>
          <w:ilvl w:val="0"/>
          <w:numId w:val="212"/>
        </w:numPr>
        <w:tabs>
          <w:tab w:val="left" w:pos="1170"/>
        </w:tabs>
        <w:spacing w:before="60" w:line="276" w:lineRule="auto"/>
        <w:ind w:left="1152" w:hanging="432"/>
        <w:contextualSpacing w:val="0"/>
        <w:rPr>
          <w:color w:val="000000" w:themeColor="text1"/>
        </w:rPr>
      </w:pPr>
      <w:r w:rsidRPr="00A92F1A">
        <w:rPr>
          <w:color w:val="000000" w:themeColor="text1"/>
          <w:u w:val="single"/>
        </w:rPr>
        <w:t xml:space="preserve">In support of a claim </w:t>
      </w:r>
      <w:r w:rsidR="00F359D7">
        <w:rPr>
          <w:color w:val="000000" w:themeColor="text1"/>
          <w:u w:val="single"/>
        </w:rPr>
        <w:t>or application for services</w:t>
      </w:r>
      <w:r w:rsidRPr="00A92F1A">
        <w:rPr>
          <w:color w:val="000000" w:themeColor="text1"/>
        </w:rPr>
        <w:t xml:space="preserve">.  </w:t>
      </w:r>
      <w:r w:rsidR="004C1EF8">
        <w:t>Developmental service records</w:t>
      </w:r>
      <w:r w:rsidRPr="000E44CA">
        <w:rPr>
          <w:color w:val="000000" w:themeColor="text1"/>
        </w:rPr>
        <w:t xml:space="preserve"> information necessary to make a claim </w:t>
      </w:r>
      <w:r w:rsidR="00E43A25">
        <w:rPr>
          <w:color w:val="000000" w:themeColor="text1"/>
        </w:rPr>
        <w:t xml:space="preserve">or application </w:t>
      </w:r>
      <w:r w:rsidRPr="000E44CA">
        <w:rPr>
          <w:color w:val="000000" w:themeColor="text1"/>
        </w:rPr>
        <w:t xml:space="preserve">for aid, insurance, </w:t>
      </w:r>
      <w:r w:rsidRPr="00284DB7">
        <w:t>government</w:t>
      </w:r>
      <w:r w:rsidRPr="000E44CA">
        <w:rPr>
          <w:color w:val="000000" w:themeColor="text1"/>
        </w:rPr>
        <w:t xml:space="preserve"> benefit or medical assistance on the patient’s</w:t>
      </w:r>
      <w:r>
        <w:rPr>
          <w:color w:val="000000" w:themeColor="text1"/>
        </w:rPr>
        <w:t xml:space="preserve"> behalf </w:t>
      </w:r>
      <w:r w:rsidRPr="00A92F1A">
        <w:rPr>
          <w:color w:val="000000" w:themeColor="text1"/>
        </w:rPr>
        <w:t xml:space="preserve">may be disclosed. </w:t>
      </w:r>
    </w:p>
    <w:p w14:paraId="4C7096B4" w14:textId="6CADD039" w:rsidR="00064B12" w:rsidRPr="000E44CA" w:rsidRDefault="00064B12" w:rsidP="00112258">
      <w:pPr>
        <w:pStyle w:val="CitationGhost"/>
        <w:spacing w:after="0"/>
        <w:ind w:left="1152"/>
      </w:pPr>
      <w:r w:rsidRPr="000E44CA">
        <w:t xml:space="preserve">[CA Welfare </w:t>
      </w:r>
      <w:r w:rsidR="00C15D50" w:rsidRPr="000E44CA">
        <w:t>and</w:t>
      </w:r>
      <w:r w:rsidRPr="000E44CA">
        <w:t xml:space="preserve"> Institutions Code §</w:t>
      </w:r>
      <w:r w:rsidR="00BB7B2D">
        <w:t xml:space="preserve"> </w:t>
      </w:r>
      <w:r w:rsidRPr="000E44CA">
        <w:t>4514(c)]</w:t>
      </w:r>
    </w:p>
    <w:p w14:paraId="16524DC9" w14:textId="77777777" w:rsidR="000E44CA" w:rsidRDefault="00064B12" w:rsidP="001844D1">
      <w:pPr>
        <w:pStyle w:val="ListParagraph"/>
        <w:numPr>
          <w:ilvl w:val="0"/>
          <w:numId w:val="212"/>
        </w:numPr>
        <w:tabs>
          <w:tab w:val="left" w:pos="1170"/>
        </w:tabs>
        <w:spacing w:before="60" w:line="276" w:lineRule="auto"/>
        <w:ind w:left="1152" w:hanging="432"/>
        <w:contextualSpacing w:val="0"/>
        <w:rPr>
          <w:color w:val="000000" w:themeColor="text1"/>
        </w:rPr>
      </w:pPr>
      <w:r w:rsidRPr="00D351E8">
        <w:rPr>
          <w:color w:val="000000" w:themeColor="text1"/>
          <w:u w:val="single"/>
        </w:rPr>
        <w:t xml:space="preserve">To inform </w:t>
      </w:r>
      <w:r>
        <w:rPr>
          <w:color w:val="000000" w:themeColor="text1"/>
          <w:u w:val="single"/>
        </w:rPr>
        <w:t xml:space="preserve">family members </w:t>
      </w:r>
      <w:r w:rsidRPr="00D351E8">
        <w:rPr>
          <w:color w:val="000000" w:themeColor="text1"/>
          <w:u w:val="single"/>
        </w:rPr>
        <w:t xml:space="preserve">of </w:t>
      </w:r>
      <w:r w:rsidRPr="000E44CA">
        <w:rPr>
          <w:color w:val="000000" w:themeColor="text1"/>
          <w:u w:val="single"/>
        </w:rPr>
        <w:t>patient status in a treatment</w:t>
      </w:r>
      <w:r w:rsidRPr="00D351E8">
        <w:rPr>
          <w:color w:val="000000" w:themeColor="text1"/>
          <w:u w:val="single"/>
        </w:rPr>
        <w:t xml:space="preserve"> facility</w:t>
      </w:r>
      <w:r w:rsidRPr="00D351E8">
        <w:rPr>
          <w:color w:val="000000" w:themeColor="text1"/>
        </w:rPr>
        <w:t xml:space="preserve">. If the </w:t>
      </w:r>
      <w:r w:rsidRPr="000E44CA">
        <w:rPr>
          <w:color w:val="000000" w:themeColor="text1"/>
        </w:rPr>
        <w:t>patient with developmental disabilities lacks the capacity to provide informed consent and the patient’s representative is unable to authorize the release for any reason,</w:t>
      </w:r>
      <w:r w:rsidRPr="000E44CA">
        <w:t xml:space="preserve"> </w:t>
      </w:r>
      <w:r w:rsidRPr="000E44CA">
        <w:rPr>
          <w:color w:val="000000" w:themeColor="text1"/>
        </w:rPr>
        <w:t>upon request the patient’s immediate family (</w:t>
      </w:r>
      <w:r w:rsidRPr="000E44CA">
        <w:t>spouse, parent, child, or sibling</w:t>
      </w:r>
      <w:r w:rsidRPr="000E44CA">
        <w:rPr>
          <w:color w:val="000000" w:themeColor="text1"/>
        </w:rPr>
        <w:t>) may be notified of the patient’s pres</w:t>
      </w:r>
      <w:r w:rsidRPr="00D351E8">
        <w:rPr>
          <w:color w:val="000000" w:themeColor="text1"/>
        </w:rPr>
        <w:t>ence</w:t>
      </w:r>
      <w:r>
        <w:rPr>
          <w:color w:val="000000" w:themeColor="text1"/>
        </w:rPr>
        <w:t xml:space="preserve"> in, release from, or death</w:t>
      </w:r>
      <w:r w:rsidRPr="00D351E8">
        <w:rPr>
          <w:color w:val="000000" w:themeColor="text1"/>
        </w:rPr>
        <w:t xml:space="preserve"> </w:t>
      </w:r>
      <w:r>
        <w:rPr>
          <w:color w:val="000000" w:themeColor="text1"/>
        </w:rPr>
        <w:t xml:space="preserve">while </w:t>
      </w:r>
      <w:r w:rsidRPr="00D351E8">
        <w:rPr>
          <w:color w:val="000000" w:themeColor="text1"/>
        </w:rPr>
        <w:t xml:space="preserve">in </w:t>
      </w:r>
      <w:r>
        <w:rPr>
          <w:color w:val="000000" w:themeColor="text1"/>
        </w:rPr>
        <w:t xml:space="preserve">a </w:t>
      </w:r>
      <w:r w:rsidR="00AF6659">
        <w:rPr>
          <w:color w:val="000000" w:themeColor="text1"/>
        </w:rPr>
        <w:t>s</w:t>
      </w:r>
      <w:r w:rsidRPr="00CA418C">
        <w:rPr>
          <w:color w:val="000000" w:themeColor="text1"/>
        </w:rPr>
        <w:t>tate</w:t>
      </w:r>
      <w:r>
        <w:rPr>
          <w:color w:val="000000" w:themeColor="text1"/>
        </w:rPr>
        <w:t xml:space="preserve"> hospital, community care</w:t>
      </w:r>
      <w:r w:rsidRPr="00CA418C">
        <w:rPr>
          <w:color w:val="000000" w:themeColor="text1"/>
        </w:rPr>
        <w:t xml:space="preserve"> or health facility. </w:t>
      </w:r>
    </w:p>
    <w:p w14:paraId="6E7EDC0D" w14:textId="31855D5E" w:rsidR="00064B12" w:rsidRPr="000E44CA" w:rsidRDefault="00064B12" w:rsidP="00112258">
      <w:pPr>
        <w:pStyle w:val="CitationGhost"/>
        <w:spacing w:after="0"/>
        <w:ind w:left="1152"/>
      </w:pPr>
      <w:r w:rsidRPr="000E44CA">
        <w:t xml:space="preserve">[CA Welfare </w:t>
      </w:r>
      <w:r w:rsidR="00C15D50" w:rsidRPr="000E44CA">
        <w:t>and</w:t>
      </w:r>
      <w:r w:rsidRPr="000E44CA">
        <w:t xml:space="preserve"> Institutions Code §</w:t>
      </w:r>
      <w:r w:rsidR="00BB7B2D">
        <w:t xml:space="preserve"> </w:t>
      </w:r>
      <w:r w:rsidRPr="000E44CA">
        <w:t xml:space="preserve">4514.5] </w:t>
      </w:r>
    </w:p>
    <w:p w14:paraId="13CCDC3B" w14:textId="77777777" w:rsidR="000E44CA" w:rsidRDefault="00064B12" w:rsidP="001844D1">
      <w:pPr>
        <w:pStyle w:val="ListParagraph"/>
        <w:numPr>
          <w:ilvl w:val="0"/>
          <w:numId w:val="212"/>
        </w:numPr>
        <w:tabs>
          <w:tab w:val="left" w:pos="1170"/>
        </w:tabs>
        <w:spacing w:before="60" w:line="276" w:lineRule="auto"/>
        <w:ind w:left="1152" w:hanging="432"/>
        <w:contextualSpacing w:val="0"/>
        <w:rPr>
          <w:color w:val="000000" w:themeColor="text1"/>
        </w:rPr>
      </w:pPr>
      <w:r w:rsidRPr="00B43C59">
        <w:rPr>
          <w:color w:val="000000" w:themeColor="text1"/>
          <w:u w:val="single"/>
        </w:rPr>
        <w:t>In situations of suspected abuse</w:t>
      </w:r>
      <w:r w:rsidRPr="00B43C59">
        <w:rPr>
          <w:color w:val="000000" w:themeColor="text1"/>
        </w:rPr>
        <w:t xml:space="preserve">.  In cases of suspected abuse, information and records shall be reported to an agency mandated to investigate </w:t>
      </w:r>
      <w:r w:rsidRPr="00284DB7">
        <w:t>abuse</w:t>
      </w:r>
      <w:r w:rsidRPr="00B43C59">
        <w:rPr>
          <w:color w:val="000000" w:themeColor="text1"/>
        </w:rPr>
        <w:t>, and in response to a request from such an agency to investigate cases of suspected abuse.</w:t>
      </w:r>
    </w:p>
    <w:p w14:paraId="35298080" w14:textId="565A99B9" w:rsidR="00064B12" w:rsidRPr="00BB7B2D" w:rsidRDefault="00064B12" w:rsidP="00112258">
      <w:pPr>
        <w:pStyle w:val="CitationGhost"/>
        <w:spacing w:after="0"/>
        <w:ind w:left="1152"/>
      </w:pPr>
      <w:r w:rsidRPr="00BB7B2D">
        <w:t xml:space="preserve">[45 C.F.R. </w:t>
      </w:r>
      <w:r w:rsidR="00C1239C" w:rsidRPr="00BB7B2D">
        <w:t>§</w:t>
      </w:r>
      <w:r w:rsidR="00BB7B2D" w:rsidRPr="00BB7B2D">
        <w:t xml:space="preserve"> </w:t>
      </w:r>
      <w:r w:rsidRPr="00BB7B2D">
        <w:t xml:space="preserve">164.512(b)(1)(ii), </w:t>
      </w:r>
      <w:r w:rsidR="005F578E" w:rsidRPr="00BB7B2D">
        <w:t xml:space="preserve">and </w:t>
      </w:r>
      <w:r w:rsidRPr="00BB7B2D">
        <w:t>§</w:t>
      </w:r>
      <w:r w:rsidR="00BB7B2D" w:rsidRPr="00BB7B2D">
        <w:t xml:space="preserve"> </w:t>
      </w:r>
      <w:r w:rsidRPr="00BB7B2D">
        <w:t xml:space="preserve">164.512(c); CA Welfare </w:t>
      </w:r>
      <w:r w:rsidR="00C15D50" w:rsidRPr="00BB7B2D">
        <w:t>and</w:t>
      </w:r>
      <w:r w:rsidRPr="00BB7B2D">
        <w:t xml:space="preserve"> Institutions Code §</w:t>
      </w:r>
      <w:r w:rsidR="00BB7B2D" w:rsidRPr="00BB7B2D">
        <w:t xml:space="preserve"> </w:t>
      </w:r>
      <w:r w:rsidRPr="00BB7B2D">
        <w:t>4514(r), §</w:t>
      </w:r>
      <w:r w:rsidR="00BB7B2D" w:rsidRPr="00BB7B2D">
        <w:t xml:space="preserve"> </w:t>
      </w:r>
      <w:r w:rsidRPr="00BB7B2D">
        <w:t>5328.5</w:t>
      </w:r>
      <w:r w:rsidR="005F578E" w:rsidRPr="00BB7B2D">
        <w:t>,</w:t>
      </w:r>
      <w:r w:rsidRPr="00BB7B2D">
        <w:t xml:space="preserve"> and §</w:t>
      </w:r>
      <w:r w:rsidR="00BB7B2D" w:rsidRPr="00BB7B2D">
        <w:t xml:space="preserve"> </w:t>
      </w:r>
      <w:r w:rsidRPr="00BB7B2D">
        <w:t>15630; CA Penal Code §</w:t>
      </w:r>
      <w:r w:rsidR="00BB7B2D" w:rsidRPr="00BB7B2D">
        <w:t xml:space="preserve"> </w:t>
      </w:r>
      <w:r w:rsidRPr="00BB7B2D">
        <w:t>11164]</w:t>
      </w:r>
    </w:p>
    <w:p w14:paraId="143389C4" w14:textId="77777777" w:rsidR="00064B12" w:rsidRDefault="00064B12" w:rsidP="001844D1">
      <w:pPr>
        <w:pStyle w:val="ListParagraph"/>
        <w:numPr>
          <w:ilvl w:val="0"/>
          <w:numId w:val="212"/>
        </w:numPr>
        <w:tabs>
          <w:tab w:val="left" w:pos="1170"/>
        </w:tabs>
        <w:spacing w:before="60" w:line="276" w:lineRule="auto"/>
        <w:ind w:left="1152" w:hanging="432"/>
        <w:contextualSpacing w:val="0"/>
      </w:pPr>
      <w:r w:rsidRPr="00960118">
        <w:rPr>
          <w:u w:val="single"/>
        </w:rPr>
        <w:t xml:space="preserve">To </w:t>
      </w:r>
      <w:r>
        <w:rPr>
          <w:u w:val="single"/>
        </w:rPr>
        <w:t>p</w:t>
      </w:r>
      <w:r w:rsidRPr="00960118">
        <w:rPr>
          <w:u w:val="single"/>
        </w:rPr>
        <w:t xml:space="preserve">rotect and </w:t>
      </w:r>
      <w:r>
        <w:rPr>
          <w:u w:val="single"/>
        </w:rPr>
        <w:t>a</w:t>
      </w:r>
      <w:r w:rsidRPr="00960118">
        <w:rPr>
          <w:u w:val="single"/>
        </w:rPr>
        <w:t xml:space="preserve">dvocate for </w:t>
      </w:r>
      <w:r>
        <w:rPr>
          <w:u w:val="single"/>
        </w:rPr>
        <w:t>d</w:t>
      </w:r>
      <w:r w:rsidRPr="00960118">
        <w:rPr>
          <w:u w:val="single"/>
        </w:rPr>
        <w:t xml:space="preserve">isability </w:t>
      </w:r>
      <w:r>
        <w:rPr>
          <w:u w:val="single"/>
        </w:rPr>
        <w:t>r</w:t>
      </w:r>
      <w:r w:rsidRPr="00960118">
        <w:rPr>
          <w:u w:val="single"/>
        </w:rPr>
        <w:t>ights</w:t>
      </w:r>
      <w:r>
        <w:t xml:space="preserve">.  </w:t>
      </w:r>
      <w:r w:rsidR="004C1EF8">
        <w:t>Developmental service records</w:t>
      </w:r>
      <w:r>
        <w:t xml:space="preserve"> i</w:t>
      </w:r>
      <w:r w:rsidRPr="00F949B2">
        <w:t>nformation</w:t>
      </w:r>
      <w:r>
        <w:t xml:space="preserve"> must be disclosed </w:t>
      </w:r>
      <w:r w:rsidRPr="00D763BD">
        <w:t xml:space="preserve">to </w:t>
      </w:r>
      <w:hyperlink w:anchor="DisabilityRightsCaliforniaDef" w:history="1">
        <w:r w:rsidRPr="00246F17">
          <w:rPr>
            <w:rStyle w:val="Hyperlink"/>
            <w:rFonts w:cs="Arial"/>
          </w:rPr>
          <w:t>Disability Rights California</w:t>
        </w:r>
      </w:hyperlink>
      <w:r w:rsidRPr="00D763BD">
        <w:t xml:space="preserve"> </w:t>
      </w:r>
      <w:r>
        <w:t>under certain circumstances.</w:t>
      </w:r>
    </w:p>
    <w:p w14:paraId="1838E0D3" w14:textId="0FEA0219" w:rsidR="00064B12" w:rsidRPr="000E44CA" w:rsidRDefault="00064B12" w:rsidP="00112258">
      <w:pPr>
        <w:tabs>
          <w:tab w:val="left" w:pos="1170"/>
        </w:tabs>
        <w:spacing w:before="60" w:after="0"/>
        <w:ind w:left="1152"/>
      </w:pPr>
      <w:r w:rsidRPr="0099692A">
        <w:rPr>
          <w:rFonts w:cs="Arial"/>
          <w:i/>
        </w:rPr>
        <w:t xml:space="preserve">Due to the complexity of state requirements </w:t>
      </w:r>
      <w:r w:rsidRPr="000E44CA">
        <w:rPr>
          <w:rFonts w:cs="Arial"/>
          <w:i/>
        </w:rPr>
        <w:t xml:space="preserve">related to Disability Rights California, state entities are encouraged to consult with their legal counsel prior to developing and applying internal policies and procedures governing the use and disclosure of </w:t>
      </w:r>
      <w:r w:rsidR="00BB7B2D">
        <w:rPr>
          <w:rFonts w:cs="Arial"/>
          <w:i/>
        </w:rPr>
        <w:t>developmental service records</w:t>
      </w:r>
      <w:r w:rsidRPr="000E44CA">
        <w:rPr>
          <w:rFonts w:cs="Arial"/>
          <w:i/>
        </w:rPr>
        <w:t xml:space="preserve"> to Disability Rights California.</w:t>
      </w:r>
    </w:p>
    <w:p w14:paraId="5915B01B" w14:textId="6A538EF6" w:rsidR="00064B12" w:rsidRPr="000E44CA" w:rsidRDefault="00064B12" w:rsidP="00112258">
      <w:pPr>
        <w:pStyle w:val="CitationGhost"/>
        <w:spacing w:after="0"/>
        <w:ind w:left="1152"/>
      </w:pPr>
      <w:r w:rsidRPr="000E44CA">
        <w:t xml:space="preserve">[42 </w:t>
      </w:r>
      <w:r w:rsidR="00620617" w:rsidRPr="000E44CA">
        <w:t>U.S.C</w:t>
      </w:r>
      <w:r w:rsidR="00246F7C" w:rsidRPr="000E44CA">
        <w:t>.</w:t>
      </w:r>
      <w:r w:rsidRPr="000E44CA">
        <w:t xml:space="preserve"> §</w:t>
      </w:r>
      <w:r w:rsidR="00BB7B2D">
        <w:t xml:space="preserve"> </w:t>
      </w:r>
      <w:r w:rsidRPr="000E44CA">
        <w:t>10801, §</w:t>
      </w:r>
      <w:r w:rsidR="00BB7B2D">
        <w:t xml:space="preserve"> </w:t>
      </w:r>
      <w:r w:rsidRPr="000E44CA">
        <w:t>10805(a)(4)(C), §</w:t>
      </w:r>
      <w:r w:rsidR="00BB7B2D">
        <w:t xml:space="preserve"> </w:t>
      </w:r>
      <w:r w:rsidRPr="000E44CA">
        <w:t>15001</w:t>
      </w:r>
      <w:r w:rsidR="00112258">
        <w:t>,</w:t>
      </w:r>
      <w:r w:rsidRPr="000E44CA">
        <w:t xml:space="preserve"> and §</w:t>
      </w:r>
      <w:r w:rsidR="00BB7B2D">
        <w:t xml:space="preserve"> </w:t>
      </w:r>
      <w:r w:rsidRPr="000E44CA">
        <w:t xml:space="preserve">15043(a)(2)(I)(iii); CA Welfare </w:t>
      </w:r>
      <w:r w:rsidR="00C15D50" w:rsidRPr="000E44CA">
        <w:t>and</w:t>
      </w:r>
      <w:r w:rsidRPr="000E44CA">
        <w:t xml:space="preserve"> Institutions Code </w:t>
      </w:r>
      <w:r w:rsidR="00BB7B2D">
        <w:t xml:space="preserve">§ </w:t>
      </w:r>
      <w:r w:rsidR="00B6484B" w:rsidRPr="000E44CA">
        <w:t>4514(v)</w:t>
      </w:r>
      <w:r w:rsidR="00B6484B">
        <w:t xml:space="preserve">, </w:t>
      </w:r>
      <w:r w:rsidR="00B6484B" w:rsidRPr="000E44CA">
        <w:t>§</w:t>
      </w:r>
      <w:r w:rsidRPr="000E44CA">
        <w:t>§</w:t>
      </w:r>
      <w:r w:rsidR="00BB7B2D">
        <w:t xml:space="preserve"> </w:t>
      </w:r>
      <w:r w:rsidRPr="000E44CA">
        <w:t>4900 - 4906, and §</w:t>
      </w:r>
      <w:r w:rsidR="00BB7B2D">
        <w:t xml:space="preserve"> </w:t>
      </w:r>
      <w:r w:rsidRPr="000E44CA">
        <w:t xml:space="preserve">5328.06] </w:t>
      </w:r>
    </w:p>
    <w:p w14:paraId="40EBF51D" w14:textId="77777777" w:rsidR="006D39B6" w:rsidRDefault="006D39B6">
      <w:pPr>
        <w:spacing w:before="0" w:after="200"/>
        <w:rPr>
          <w:rFonts w:eastAsia="Times New Roman" w:cs="Times New Roman"/>
          <w:szCs w:val="24"/>
          <w:u w:val="single"/>
        </w:rPr>
      </w:pPr>
      <w:r>
        <w:rPr>
          <w:u w:val="single"/>
        </w:rPr>
        <w:br w:type="page"/>
      </w:r>
    </w:p>
    <w:p w14:paraId="3011D127" w14:textId="57BE771A" w:rsidR="00064B12" w:rsidRDefault="00064B12" w:rsidP="001844D1">
      <w:pPr>
        <w:pStyle w:val="ListParagraph"/>
        <w:numPr>
          <w:ilvl w:val="0"/>
          <w:numId w:val="212"/>
        </w:numPr>
        <w:tabs>
          <w:tab w:val="left" w:pos="1170"/>
        </w:tabs>
        <w:spacing w:before="60" w:line="276" w:lineRule="auto"/>
        <w:ind w:left="1152" w:hanging="432"/>
        <w:contextualSpacing w:val="0"/>
      </w:pPr>
      <w:r>
        <w:rPr>
          <w:u w:val="single"/>
        </w:rPr>
        <w:t>For the administration of justice</w:t>
      </w:r>
      <w:r>
        <w:t xml:space="preserve">.  </w:t>
      </w:r>
      <w:r w:rsidR="004C1EF8">
        <w:t>Developmental service records</w:t>
      </w:r>
      <w:r w:rsidRPr="000E44CA">
        <w:t xml:space="preserve"> information</w:t>
      </w:r>
      <w:r>
        <w:t xml:space="preserve"> may, or is required to, be shared with the courts, as indicated below:</w:t>
      </w:r>
    </w:p>
    <w:p w14:paraId="36919ABD" w14:textId="77777777" w:rsidR="00064B12" w:rsidRDefault="00064B12" w:rsidP="001844D1">
      <w:pPr>
        <w:pStyle w:val="ListParagraph"/>
        <w:numPr>
          <w:ilvl w:val="0"/>
          <w:numId w:val="213"/>
        </w:numPr>
        <w:spacing w:before="60" w:after="60" w:line="276" w:lineRule="auto"/>
        <w:ind w:left="1584" w:hanging="432"/>
        <w:contextualSpacing w:val="0"/>
      </w:pPr>
      <w:r>
        <w:t xml:space="preserve">When instructed through a court order – </w:t>
      </w:r>
      <w:r w:rsidRPr="00386785">
        <w:rPr>
          <w:i/>
        </w:rPr>
        <w:t>required</w:t>
      </w:r>
      <w:r>
        <w:t xml:space="preserve">. </w:t>
      </w:r>
    </w:p>
    <w:p w14:paraId="0AEA08C6" w14:textId="77777777" w:rsidR="00064B12" w:rsidRPr="004C40EB" w:rsidRDefault="00064B12" w:rsidP="001844D1">
      <w:pPr>
        <w:pStyle w:val="ListParagraph"/>
        <w:numPr>
          <w:ilvl w:val="0"/>
          <w:numId w:val="213"/>
        </w:numPr>
        <w:spacing w:before="60" w:after="60" w:line="276" w:lineRule="auto"/>
        <w:ind w:left="1584" w:hanging="432"/>
        <w:contextualSpacing w:val="0"/>
      </w:pPr>
      <w:r w:rsidRPr="004C40EB">
        <w:t xml:space="preserve">When requested with a subpoena ordering delivery to the court - </w:t>
      </w:r>
      <w:r w:rsidRPr="00386785">
        <w:rPr>
          <w:i/>
        </w:rPr>
        <w:t>permitted</w:t>
      </w:r>
      <w:r>
        <w:t xml:space="preserve"> as long as the </w:t>
      </w:r>
      <w:r w:rsidRPr="000E44CA">
        <w:t>patient has</w:t>
      </w:r>
      <w:r>
        <w:t xml:space="preserve"> been given notice and an opportunity to object, or other required conditions are met </w:t>
      </w:r>
      <w:r w:rsidR="000E44CA" w:rsidRPr="0025079B">
        <w:rPr>
          <w:i/>
        </w:rPr>
        <w:t>(</w:t>
      </w:r>
      <w:r w:rsidRPr="0025079B">
        <w:rPr>
          <w:i/>
        </w:rPr>
        <w:t>see</w:t>
      </w:r>
      <w:r w:rsidRPr="00077BEF">
        <w:t xml:space="preserve"> </w:t>
      </w:r>
      <w:r w:rsidRPr="00077BEF">
        <w:rPr>
          <w:i/>
        </w:rPr>
        <w:t xml:space="preserve">SHIPM Chapter </w:t>
      </w:r>
      <w:r w:rsidR="0005411A">
        <w:rPr>
          <w:i/>
        </w:rPr>
        <w:t>2</w:t>
      </w:r>
      <w:r w:rsidRPr="00077BEF">
        <w:rPr>
          <w:i/>
        </w:rPr>
        <w:t xml:space="preserve">, </w:t>
      </w:r>
      <w:r>
        <w:rPr>
          <w:i/>
        </w:rPr>
        <w:t>Judicial and Administrative Proceedings</w:t>
      </w:r>
      <w:r w:rsidR="000E44CA">
        <w:rPr>
          <w:i/>
        </w:rPr>
        <w:t>)</w:t>
      </w:r>
      <w:r w:rsidRPr="00077BEF">
        <w:t>.</w:t>
      </w:r>
    </w:p>
    <w:p w14:paraId="4F5F4BAD" w14:textId="77777777" w:rsidR="00064B12" w:rsidRPr="00077BEF" w:rsidRDefault="00064B12" w:rsidP="001844D1">
      <w:pPr>
        <w:pStyle w:val="ListParagraph"/>
        <w:numPr>
          <w:ilvl w:val="0"/>
          <w:numId w:val="213"/>
        </w:numPr>
        <w:spacing w:before="60" w:after="60" w:line="276" w:lineRule="auto"/>
        <w:ind w:left="1584" w:hanging="432"/>
        <w:contextualSpacing w:val="0"/>
      </w:pPr>
      <w:r w:rsidRPr="00077BEF">
        <w:t xml:space="preserve">For all other </w:t>
      </w:r>
      <w:r>
        <w:t>l</w:t>
      </w:r>
      <w:r w:rsidRPr="00077BEF">
        <w:t xml:space="preserve">aw </w:t>
      </w:r>
      <w:r>
        <w:t>e</w:t>
      </w:r>
      <w:r w:rsidRPr="00077BEF">
        <w:t xml:space="preserve">nforcement </w:t>
      </w:r>
      <w:r>
        <w:t xml:space="preserve">or justice </w:t>
      </w:r>
      <w:r w:rsidRPr="00077BEF">
        <w:t>related requests</w:t>
      </w:r>
      <w:r w:rsidR="000E44CA">
        <w:t xml:space="preserve"> </w:t>
      </w:r>
      <w:r w:rsidR="000E44CA" w:rsidRPr="0025079B">
        <w:rPr>
          <w:i/>
        </w:rPr>
        <w:t>(</w:t>
      </w:r>
      <w:r w:rsidRPr="0025079B">
        <w:rPr>
          <w:i/>
        </w:rPr>
        <w:t>see</w:t>
      </w:r>
      <w:r w:rsidRPr="00077BEF">
        <w:t xml:space="preserve"> </w:t>
      </w:r>
      <w:r w:rsidRPr="00077BEF">
        <w:rPr>
          <w:i/>
        </w:rPr>
        <w:t xml:space="preserve">SHIPM Chapter </w:t>
      </w:r>
      <w:r w:rsidR="0005411A">
        <w:rPr>
          <w:i/>
        </w:rPr>
        <w:t>2</w:t>
      </w:r>
      <w:r w:rsidRPr="00077BEF">
        <w:rPr>
          <w:i/>
        </w:rPr>
        <w:t>, Law Enforcement</w:t>
      </w:r>
      <w:r w:rsidR="000E44CA">
        <w:rPr>
          <w:i/>
        </w:rPr>
        <w:t>)</w:t>
      </w:r>
      <w:r w:rsidRPr="00077BEF">
        <w:t xml:space="preserve">. </w:t>
      </w:r>
    </w:p>
    <w:p w14:paraId="15E70B16" w14:textId="2E581AEE" w:rsidR="00064B12" w:rsidRDefault="00064B12" w:rsidP="00112258">
      <w:pPr>
        <w:pStyle w:val="CitationGhost"/>
        <w:spacing w:after="0"/>
        <w:ind w:left="1152"/>
        <w:rPr>
          <w:u w:val="single"/>
        </w:rPr>
      </w:pPr>
      <w:r w:rsidRPr="000E44CA">
        <w:t>[45 C.F.R. §</w:t>
      </w:r>
      <w:r w:rsidR="00BB7B2D">
        <w:t xml:space="preserve"> </w:t>
      </w:r>
      <w:r w:rsidRPr="000E44CA">
        <w:t xml:space="preserve">164.512(e), </w:t>
      </w:r>
      <w:r w:rsidR="00112258">
        <w:t xml:space="preserve">and </w:t>
      </w:r>
      <w:r w:rsidRPr="000E44CA">
        <w:t>§</w:t>
      </w:r>
      <w:r w:rsidR="00BB7B2D">
        <w:t xml:space="preserve"> </w:t>
      </w:r>
      <w:r w:rsidRPr="000E44CA">
        <w:t xml:space="preserve">164.512(f); </w:t>
      </w:r>
      <w:r w:rsidR="00B6484B" w:rsidRPr="000E44CA">
        <w:t xml:space="preserve">CA Welfare and Institutions Code </w:t>
      </w:r>
      <w:r w:rsidRPr="000E44CA">
        <w:t>§</w:t>
      </w:r>
      <w:r w:rsidR="00BB7B2D">
        <w:t xml:space="preserve"> </w:t>
      </w:r>
      <w:r w:rsidRPr="000E44CA">
        <w:t>4514(f), §</w:t>
      </w:r>
      <w:r w:rsidR="00BB7B2D">
        <w:t xml:space="preserve"> </w:t>
      </w:r>
      <w:r w:rsidRPr="000E44CA">
        <w:t>5328(</w:t>
      </w:r>
      <w:r w:rsidR="00451516">
        <w:t>a</w:t>
      </w:r>
      <w:r w:rsidRPr="000E44CA">
        <w:t>)</w:t>
      </w:r>
      <w:r w:rsidR="00451516">
        <w:t>(6)</w:t>
      </w:r>
      <w:r w:rsidRPr="000E44CA">
        <w:t>, and §</w:t>
      </w:r>
      <w:r w:rsidR="00BB7B2D">
        <w:t xml:space="preserve"> </w:t>
      </w:r>
      <w:r w:rsidRPr="000E44CA">
        <w:t xml:space="preserve">5328.02] </w:t>
      </w:r>
    </w:p>
    <w:p w14:paraId="5BA0F94C" w14:textId="77777777" w:rsidR="00064B12" w:rsidRDefault="00064B12" w:rsidP="001844D1">
      <w:pPr>
        <w:pStyle w:val="ListParagraph"/>
        <w:numPr>
          <w:ilvl w:val="0"/>
          <w:numId w:val="212"/>
        </w:numPr>
        <w:tabs>
          <w:tab w:val="left" w:pos="1170"/>
        </w:tabs>
        <w:spacing w:before="60" w:line="276" w:lineRule="auto"/>
        <w:ind w:left="1152" w:hanging="432"/>
        <w:contextualSpacing w:val="0"/>
      </w:pPr>
      <w:r>
        <w:rPr>
          <w:u w:val="single"/>
        </w:rPr>
        <w:t>If reported missing or lost while hospitalized</w:t>
      </w:r>
      <w:r>
        <w:t xml:space="preserve">.  The director of the facility or designee may </w:t>
      </w:r>
      <w:r w:rsidRPr="000E44CA">
        <w:t xml:space="preserve">disclose </w:t>
      </w:r>
      <w:r w:rsidR="004C1EF8">
        <w:t>developmental service records</w:t>
      </w:r>
      <w:r w:rsidRPr="000E44CA">
        <w:t xml:space="preserve"> information</w:t>
      </w:r>
      <w:r>
        <w:t xml:space="preserve"> to </w:t>
      </w:r>
      <w:hyperlink w:anchor="LawEnforcementOfficialDef" w:history="1">
        <w:r w:rsidRPr="007B74FF">
          <w:rPr>
            <w:rStyle w:val="Hyperlink"/>
            <w:rFonts w:cs="Arial"/>
          </w:rPr>
          <w:t>law enforcement officials</w:t>
        </w:r>
      </w:hyperlink>
      <w:r>
        <w:t xml:space="preserve">, when they believe a </w:t>
      </w:r>
      <w:r w:rsidRPr="000E44CA">
        <w:t>patient</w:t>
      </w:r>
      <w:r>
        <w:t xml:space="preserve"> is lost or missing.  </w:t>
      </w:r>
    </w:p>
    <w:p w14:paraId="4988BC30" w14:textId="77777777" w:rsidR="000E44CA" w:rsidRDefault="00064B12" w:rsidP="00112258">
      <w:pPr>
        <w:tabs>
          <w:tab w:val="left" w:pos="1170"/>
        </w:tabs>
        <w:spacing w:before="60" w:after="0"/>
        <w:ind w:left="1152"/>
      </w:pPr>
      <w:r>
        <w:t xml:space="preserve">The </w:t>
      </w:r>
      <w:r w:rsidRPr="00112258">
        <w:rPr>
          <w:color w:val="000000" w:themeColor="text1"/>
        </w:rPr>
        <w:t>disclosure</w:t>
      </w:r>
      <w:r>
        <w:t xml:space="preserve"> shall be limited to the minimum </w:t>
      </w:r>
      <w:r w:rsidRPr="009F3E01">
        <w:t xml:space="preserve">information </w:t>
      </w:r>
      <w:r>
        <w:t xml:space="preserve">necessary to investigate the disappearance. </w:t>
      </w:r>
    </w:p>
    <w:p w14:paraId="1DA866A4" w14:textId="6D0F8EEF" w:rsidR="00064B12" w:rsidRDefault="00064B12" w:rsidP="00112258">
      <w:pPr>
        <w:pStyle w:val="CitationGhost"/>
        <w:spacing w:after="0"/>
        <w:ind w:left="1152"/>
      </w:pPr>
      <w:r w:rsidRPr="000E44CA">
        <w:t>[45 C.F.R. §</w:t>
      </w:r>
      <w:r w:rsidR="00BB7B2D">
        <w:t xml:space="preserve"> </w:t>
      </w:r>
      <w:r w:rsidRPr="000E44CA">
        <w:t xml:space="preserve">164.512(f); CA Welfare </w:t>
      </w:r>
      <w:r w:rsidR="00C15D50" w:rsidRPr="000E44CA">
        <w:t>and</w:t>
      </w:r>
      <w:r w:rsidRPr="000E44CA">
        <w:t xml:space="preserve"> Institutions Code §</w:t>
      </w:r>
      <w:r w:rsidR="00BB7B2D">
        <w:t xml:space="preserve"> </w:t>
      </w:r>
      <w:r w:rsidRPr="000E44CA">
        <w:t>4514(p)]</w:t>
      </w:r>
      <w:r>
        <w:t xml:space="preserve"> </w:t>
      </w:r>
    </w:p>
    <w:p w14:paraId="607655F4" w14:textId="77777777" w:rsidR="00064B12" w:rsidRDefault="00064B12" w:rsidP="001844D1">
      <w:pPr>
        <w:pStyle w:val="ListParagraph"/>
        <w:numPr>
          <w:ilvl w:val="0"/>
          <w:numId w:val="212"/>
        </w:numPr>
        <w:tabs>
          <w:tab w:val="left" w:pos="1170"/>
        </w:tabs>
        <w:spacing w:before="60" w:line="276" w:lineRule="auto"/>
        <w:ind w:left="1152" w:hanging="432"/>
        <w:contextualSpacing w:val="0"/>
      </w:pPr>
      <w:r>
        <w:rPr>
          <w:u w:val="single"/>
        </w:rPr>
        <w:t>In response to criminal activity while hospitalized</w:t>
      </w:r>
      <w:r>
        <w:t xml:space="preserve">.  The director of the facility or designee may disclose </w:t>
      </w:r>
      <w:r w:rsidR="004C1EF8">
        <w:t>developmental service records</w:t>
      </w:r>
      <w:r w:rsidRPr="000E44CA">
        <w:t xml:space="preserve"> information to law enforcement officials, when they believe a patient has committed</w:t>
      </w:r>
      <w:r>
        <w:t>, or has been the victim of, specified crimes (</w:t>
      </w:r>
      <w:r w:rsidR="00500CDC">
        <w:t xml:space="preserve">e.g., </w:t>
      </w:r>
      <w:r>
        <w:t xml:space="preserve"> murder, manslaughter, mayhem, kidnapping, carjacking, robbery, arson, extortion, rape, etc.). </w:t>
      </w:r>
    </w:p>
    <w:p w14:paraId="36CC4A35" w14:textId="77777777" w:rsidR="000E44CA" w:rsidRDefault="00064B12" w:rsidP="00112258">
      <w:pPr>
        <w:tabs>
          <w:tab w:val="left" w:pos="1170"/>
        </w:tabs>
        <w:spacing w:before="60" w:after="0"/>
        <w:ind w:left="1152"/>
      </w:pPr>
      <w:r>
        <w:t xml:space="preserve">The </w:t>
      </w:r>
      <w:r w:rsidRPr="00112258">
        <w:rPr>
          <w:color w:val="000000" w:themeColor="text1"/>
        </w:rPr>
        <w:t>disclosure</w:t>
      </w:r>
      <w:r>
        <w:t xml:space="preserve"> shall be limited to the minimum </w:t>
      </w:r>
      <w:r w:rsidRPr="009F3E01">
        <w:t xml:space="preserve">information </w:t>
      </w:r>
      <w:r>
        <w:t xml:space="preserve">necessary to investigate the crimes. </w:t>
      </w:r>
    </w:p>
    <w:p w14:paraId="5647A18E" w14:textId="5016B837" w:rsidR="00064B12" w:rsidRDefault="00064B12" w:rsidP="00112258">
      <w:pPr>
        <w:pStyle w:val="CitationGhost"/>
        <w:spacing w:after="0"/>
        <w:ind w:left="1152"/>
      </w:pPr>
      <w:r w:rsidRPr="000E44CA">
        <w:t>[45 C.F.R. §</w:t>
      </w:r>
      <w:r w:rsidR="00BB7B2D">
        <w:t xml:space="preserve"> </w:t>
      </w:r>
      <w:r w:rsidRPr="000E44CA">
        <w:t xml:space="preserve">164.512(f); CA Welfare </w:t>
      </w:r>
      <w:r w:rsidR="00C15D50" w:rsidRPr="000E44CA">
        <w:t>and</w:t>
      </w:r>
      <w:r w:rsidRPr="000E44CA">
        <w:t xml:space="preserve"> Institutions Code §</w:t>
      </w:r>
      <w:r w:rsidR="00BB7B2D">
        <w:t xml:space="preserve"> </w:t>
      </w:r>
      <w:r w:rsidR="00906831" w:rsidRPr="000E44CA">
        <w:t>451</w:t>
      </w:r>
      <w:r w:rsidR="00906831">
        <w:t>4</w:t>
      </w:r>
      <w:r w:rsidRPr="000E44CA">
        <w:t>(p)]</w:t>
      </w:r>
      <w:r>
        <w:t xml:space="preserve"> </w:t>
      </w:r>
    </w:p>
    <w:p w14:paraId="150D974F" w14:textId="357806D2" w:rsidR="00064B12" w:rsidRPr="004C3647" w:rsidRDefault="00064B12" w:rsidP="001844D1">
      <w:pPr>
        <w:pStyle w:val="ListParagraph"/>
        <w:numPr>
          <w:ilvl w:val="0"/>
          <w:numId w:val="212"/>
        </w:numPr>
        <w:tabs>
          <w:tab w:val="left" w:pos="1170"/>
        </w:tabs>
        <w:spacing w:before="60" w:line="276" w:lineRule="auto"/>
        <w:ind w:left="1152" w:hanging="432"/>
        <w:contextualSpacing w:val="0"/>
      </w:pPr>
      <w:r w:rsidRPr="004C3647">
        <w:rPr>
          <w:u w:val="single"/>
        </w:rPr>
        <w:t xml:space="preserve">To facilitate </w:t>
      </w:r>
      <w:hyperlink w:anchor="ResearchDef" w:history="1">
        <w:r w:rsidRPr="00167549">
          <w:rPr>
            <w:rStyle w:val="Hyperlink"/>
          </w:rPr>
          <w:t>research</w:t>
        </w:r>
      </w:hyperlink>
      <w:r w:rsidRPr="00F838F7">
        <w:t xml:space="preserve">.  </w:t>
      </w:r>
      <w:r w:rsidR="004C1EF8">
        <w:t>Developmental service records</w:t>
      </w:r>
      <w:r w:rsidRPr="000E44CA">
        <w:t xml:space="preserve"> information may be disclosed, as provided for in regulations adopted by the Director of </w:t>
      </w:r>
      <w:r w:rsidR="00112258">
        <w:t xml:space="preserve">California Department of </w:t>
      </w:r>
      <w:r w:rsidRPr="000E44CA">
        <w:t>Developmental Services, specifying rules and necessary approvals for the conduct of research</w:t>
      </w:r>
      <w:r w:rsidRPr="004C3647">
        <w:t xml:space="preserve">, and specifying </w:t>
      </w:r>
      <w:hyperlink w:anchor="ConfidentialityDef" w:history="1">
        <w:r w:rsidRPr="007B74FF">
          <w:rPr>
            <w:rStyle w:val="Hyperlink"/>
            <w:rFonts w:cs="Arial"/>
          </w:rPr>
          <w:t>confidentiality</w:t>
        </w:r>
      </w:hyperlink>
      <w:r w:rsidRPr="004C3647">
        <w:t xml:space="preserve"> requirements for researchers. These rules shall include that researchers sign and execute a Code of Confidentiality.  </w:t>
      </w:r>
    </w:p>
    <w:p w14:paraId="4572798E" w14:textId="23F446FC" w:rsidR="00064B12" w:rsidRPr="003E0DCE" w:rsidRDefault="00C1239C" w:rsidP="00112258">
      <w:pPr>
        <w:pStyle w:val="CitationGhost"/>
        <w:spacing w:after="0"/>
        <w:ind w:left="1152"/>
      </w:pPr>
      <w:r>
        <w:t>[45 C.F.R. §</w:t>
      </w:r>
      <w:r w:rsidR="00BB7B2D">
        <w:t xml:space="preserve"> </w:t>
      </w:r>
      <w:r>
        <w:t>164.512(i</w:t>
      </w:r>
      <w:r w:rsidR="00064B12" w:rsidRPr="000E44CA">
        <w:t xml:space="preserve">); CA Welfare </w:t>
      </w:r>
      <w:r w:rsidR="00C15D50" w:rsidRPr="000E44CA">
        <w:t>and</w:t>
      </w:r>
      <w:r w:rsidR="00064B12" w:rsidRPr="000E44CA">
        <w:t xml:space="preserve"> Institutions Code §</w:t>
      </w:r>
      <w:r w:rsidR="00BB7B2D">
        <w:t xml:space="preserve"> </w:t>
      </w:r>
      <w:r w:rsidR="00064B12" w:rsidRPr="000E44CA">
        <w:t>451</w:t>
      </w:r>
      <w:r>
        <w:t>4</w:t>
      </w:r>
      <w:r w:rsidR="00064B12" w:rsidRPr="000E44CA">
        <w:t>(e)</w:t>
      </w:r>
      <w:r w:rsidR="00150C0F">
        <w:t>]</w:t>
      </w:r>
      <w:r w:rsidR="00064B12" w:rsidRPr="003E0DCE">
        <w:t xml:space="preserve"> </w:t>
      </w:r>
    </w:p>
    <w:p w14:paraId="53AE1DD8" w14:textId="77777777" w:rsidR="00064B12" w:rsidRDefault="00064B12" w:rsidP="001844D1">
      <w:pPr>
        <w:pStyle w:val="ListParagraph"/>
        <w:numPr>
          <w:ilvl w:val="0"/>
          <w:numId w:val="212"/>
        </w:numPr>
        <w:tabs>
          <w:tab w:val="left" w:pos="1170"/>
        </w:tabs>
        <w:spacing w:before="60" w:line="276" w:lineRule="auto"/>
        <w:ind w:left="1152" w:hanging="432"/>
        <w:contextualSpacing w:val="0"/>
      </w:pPr>
      <w:r>
        <w:rPr>
          <w:u w:val="single"/>
        </w:rPr>
        <w:t>For purposes of l</w:t>
      </w:r>
      <w:r w:rsidRPr="00F333C0">
        <w:rPr>
          <w:u w:val="single"/>
        </w:rPr>
        <w:t xml:space="preserve">icensing </w:t>
      </w:r>
      <w:r>
        <w:rPr>
          <w:u w:val="single"/>
        </w:rPr>
        <w:t>i</w:t>
      </w:r>
      <w:r w:rsidRPr="00F333C0">
        <w:rPr>
          <w:u w:val="single"/>
        </w:rPr>
        <w:t>nspections</w:t>
      </w:r>
      <w:r>
        <w:rPr>
          <w:u w:val="single"/>
        </w:rPr>
        <w:t xml:space="preserve"> and investigations</w:t>
      </w:r>
      <w:r>
        <w:t xml:space="preserve">.  </w:t>
      </w:r>
      <w:r w:rsidR="004C1EF8">
        <w:t>Developmental service records</w:t>
      </w:r>
      <w:r>
        <w:t xml:space="preserve"> </w:t>
      </w:r>
      <w:r w:rsidRPr="004C40F0">
        <w:t>information</w:t>
      </w:r>
      <w:r>
        <w:t xml:space="preserve"> may be disclosed to authorized representatives of the California Department of Public Health or Department of Social Services, as necessary, to enable the performance of their duties to inspect, license and investigate health facilities or community care facilities, </w:t>
      </w:r>
      <w:r w:rsidRPr="00500E87">
        <w:t>under certain conditions</w:t>
      </w:r>
      <w:r>
        <w:t xml:space="preserve">. </w:t>
      </w:r>
    </w:p>
    <w:p w14:paraId="59BBB877" w14:textId="77777777" w:rsidR="00064B12" w:rsidRDefault="00064B12" w:rsidP="00112258">
      <w:pPr>
        <w:tabs>
          <w:tab w:val="left" w:pos="1170"/>
        </w:tabs>
        <w:spacing w:before="60" w:after="0"/>
        <w:ind w:left="1152"/>
      </w:pPr>
      <w:r w:rsidRPr="00112258">
        <w:rPr>
          <w:rFonts w:cs="Arial"/>
          <w:i/>
        </w:rPr>
        <w:t xml:space="preserve">Due to the complexity of state requirements in this area, state entities are </w:t>
      </w:r>
      <w:r w:rsidRPr="00112258">
        <w:rPr>
          <w:i/>
          <w:color w:val="000000" w:themeColor="text1"/>
        </w:rPr>
        <w:t>encouraged</w:t>
      </w:r>
      <w:r w:rsidRPr="00112258">
        <w:rPr>
          <w:rFonts w:cs="Arial"/>
          <w:i/>
        </w:rPr>
        <w:t xml:space="preserve"> to consult with their legal counsel prior to developing and </w:t>
      </w:r>
      <w:r w:rsidR="00817542" w:rsidRPr="00112258">
        <w:rPr>
          <w:rFonts w:cs="Arial"/>
          <w:i/>
        </w:rPr>
        <w:t>implement</w:t>
      </w:r>
      <w:r w:rsidRPr="00112258">
        <w:rPr>
          <w:rFonts w:cs="Arial"/>
          <w:i/>
        </w:rPr>
        <w:t xml:space="preserve">ing </w:t>
      </w:r>
      <w:r w:rsidR="00817542" w:rsidRPr="00112258">
        <w:rPr>
          <w:rFonts w:cs="Arial"/>
          <w:i/>
        </w:rPr>
        <w:t xml:space="preserve">operational </w:t>
      </w:r>
      <w:r w:rsidRPr="00112258">
        <w:rPr>
          <w:rFonts w:cs="Arial"/>
          <w:i/>
        </w:rPr>
        <w:t>policies and procedures governing the use and disclosure of developmental services records for this purpose</w:t>
      </w:r>
      <w:r>
        <w:rPr>
          <w:rFonts w:cs="Arial"/>
          <w:i/>
        </w:rPr>
        <w:t>.</w:t>
      </w:r>
    </w:p>
    <w:p w14:paraId="11A094A2" w14:textId="420E349F" w:rsidR="00064B12" w:rsidRDefault="00064B12" w:rsidP="00112258">
      <w:pPr>
        <w:pStyle w:val="CitationGhost"/>
        <w:spacing w:after="0"/>
        <w:ind w:left="1152"/>
      </w:pPr>
      <w:r w:rsidRPr="00150C0F">
        <w:t>[45 C.F.R. §</w:t>
      </w:r>
      <w:r w:rsidR="00BB7B2D">
        <w:t xml:space="preserve"> </w:t>
      </w:r>
      <w:r w:rsidRPr="00150C0F">
        <w:t xml:space="preserve">164.512(d); CA Welfare </w:t>
      </w:r>
      <w:r w:rsidR="00C15D50" w:rsidRPr="00150C0F">
        <w:t>and</w:t>
      </w:r>
      <w:r w:rsidRPr="00150C0F">
        <w:t xml:space="preserve"> Institutions Code §§</w:t>
      </w:r>
      <w:r w:rsidR="00BB7B2D">
        <w:t xml:space="preserve"> </w:t>
      </w:r>
      <w:r w:rsidRPr="00150C0F">
        <w:t>4514(n) – (o)</w:t>
      </w:r>
      <w:r w:rsidR="006619D9">
        <w:t xml:space="preserve">; CA Health and Safety Code </w:t>
      </w:r>
      <w:r w:rsidR="006619D9" w:rsidRPr="00150C0F">
        <w:t>§</w:t>
      </w:r>
      <w:r w:rsidR="00BB7B2D">
        <w:t xml:space="preserve"> </w:t>
      </w:r>
      <w:r w:rsidR="006619D9" w:rsidRPr="006619D9">
        <w:t xml:space="preserve">1278, </w:t>
      </w:r>
      <w:r w:rsidR="006619D9" w:rsidRPr="00150C0F">
        <w:t>§</w:t>
      </w:r>
      <w:r w:rsidR="00BB7B2D">
        <w:t xml:space="preserve"> </w:t>
      </w:r>
      <w:r w:rsidR="006619D9" w:rsidRPr="006619D9">
        <w:t xml:space="preserve">1293.2, </w:t>
      </w:r>
      <w:r w:rsidR="006619D9" w:rsidRPr="00150C0F">
        <w:t>§</w:t>
      </w:r>
      <w:r w:rsidR="00BB7B2D">
        <w:t xml:space="preserve"> </w:t>
      </w:r>
      <w:r w:rsidR="006619D9" w:rsidRPr="006619D9">
        <w:t xml:space="preserve">1421, </w:t>
      </w:r>
      <w:r w:rsidR="006619D9">
        <w:t>and</w:t>
      </w:r>
      <w:r w:rsidR="006619D9" w:rsidRPr="006619D9">
        <w:t xml:space="preserve"> </w:t>
      </w:r>
      <w:r w:rsidR="006619D9" w:rsidRPr="00150C0F">
        <w:t>§</w:t>
      </w:r>
      <w:r w:rsidR="00BB7B2D">
        <w:t xml:space="preserve"> </w:t>
      </w:r>
      <w:r w:rsidR="006619D9" w:rsidRPr="006619D9">
        <w:t>1431</w:t>
      </w:r>
      <w:r w:rsidRPr="00150C0F">
        <w:t>]</w:t>
      </w:r>
    </w:p>
    <w:p w14:paraId="5872D7CD" w14:textId="77777777" w:rsidR="00064B12" w:rsidRPr="00150C0F" w:rsidRDefault="00064B12" w:rsidP="001844D1">
      <w:pPr>
        <w:pStyle w:val="ListParagraph"/>
        <w:numPr>
          <w:ilvl w:val="0"/>
          <w:numId w:val="212"/>
        </w:numPr>
        <w:tabs>
          <w:tab w:val="left" w:pos="1170"/>
        </w:tabs>
        <w:spacing w:before="60" w:line="276" w:lineRule="auto"/>
        <w:ind w:left="1152" w:hanging="432"/>
        <w:contextualSpacing w:val="0"/>
      </w:pPr>
      <w:r>
        <w:rPr>
          <w:u w:val="single"/>
        </w:rPr>
        <w:t>For purposes of quality assurance</w:t>
      </w:r>
      <w:r>
        <w:t xml:space="preserve">. </w:t>
      </w:r>
      <w:r w:rsidR="004C1EF8">
        <w:t>Developmental service records</w:t>
      </w:r>
      <w:r w:rsidRPr="00150C0F">
        <w:t xml:space="preserve"> information may be disclosed to the California Department of Developmental Services for developmental services quality assurance purposes. </w:t>
      </w:r>
    </w:p>
    <w:p w14:paraId="48CDC237" w14:textId="77777777" w:rsidR="00064B12" w:rsidRPr="00B156B3" w:rsidRDefault="00064B12" w:rsidP="00112258">
      <w:pPr>
        <w:tabs>
          <w:tab w:val="left" w:pos="1170"/>
        </w:tabs>
        <w:spacing w:before="60" w:after="0"/>
        <w:ind w:left="1152"/>
        <w:rPr>
          <w:rFonts w:cs="Arial"/>
          <w:i/>
        </w:rPr>
      </w:pPr>
      <w:r w:rsidRPr="00150C0F">
        <w:rPr>
          <w:rFonts w:cs="Arial"/>
          <w:i/>
        </w:rPr>
        <w:t>Due to the complexity of state requirements in this area, state entities</w:t>
      </w:r>
      <w:r w:rsidRPr="0099692A">
        <w:rPr>
          <w:rFonts w:cs="Arial"/>
          <w:i/>
        </w:rPr>
        <w:t xml:space="preserve"> are </w:t>
      </w:r>
      <w:r>
        <w:rPr>
          <w:rFonts w:cs="Arial"/>
          <w:i/>
        </w:rPr>
        <w:t>encouraged</w:t>
      </w:r>
      <w:r w:rsidRPr="0099692A">
        <w:rPr>
          <w:rFonts w:cs="Arial"/>
          <w:i/>
        </w:rPr>
        <w:t xml:space="preserve"> to consult with </w:t>
      </w:r>
      <w:r w:rsidRPr="00B156B3">
        <w:rPr>
          <w:rFonts w:cs="Arial"/>
          <w:i/>
        </w:rPr>
        <w:t xml:space="preserve">their legal counsel prior to developing and </w:t>
      </w:r>
      <w:r w:rsidR="005321C8" w:rsidRPr="00B156B3">
        <w:rPr>
          <w:rFonts w:cs="Arial"/>
          <w:i/>
        </w:rPr>
        <w:t>implementing</w:t>
      </w:r>
      <w:r w:rsidRPr="00B156B3">
        <w:rPr>
          <w:rFonts w:cs="Arial"/>
          <w:i/>
        </w:rPr>
        <w:t xml:space="preserve"> </w:t>
      </w:r>
      <w:r w:rsidR="005321C8" w:rsidRPr="00B156B3">
        <w:rPr>
          <w:rFonts w:cs="Arial"/>
          <w:i/>
        </w:rPr>
        <w:t>operation</w:t>
      </w:r>
      <w:r w:rsidRPr="00B156B3">
        <w:rPr>
          <w:rFonts w:cs="Arial"/>
          <w:i/>
        </w:rPr>
        <w:t>al policies and procedures governing the use and disclosure of developmental services for this purpose.</w:t>
      </w:r>
    </w:p>
    <w:p w14:paraId="18A0A3A8" w14:textId="38EB0686" w:rsidR="00064B12" w:rsidRPr="00B156B3" w:rsidRDefault="00064B12" w:rsidP="00112258">
      <w:pPr>
        <w:pStyle w:val="CitationGhost"/>
        <w:spacing w:after="0"/>
        <w:ind w:left="1152"/>
        <w:rPr>
          <w:color w:val="000000" w:themeColor="text1"/>
          <w:u w:val="single"/>
        </w:rPr>
      </w:pPr>
      <w:r w:rsidRPr="00B156B3">
        <w:t>[45 C.F.R. §</w:t>
      </w:r>
      <w:r w:rsidR="00BB7B2D" w:rsidRPr="00B156B3">
        <w:t xml:space="preserve"> </w:t>
      </w:r>
      <w:r w:rsidRPr="00B156B3">
        <w:t xml:space="preserve">164.512(d); CA Welfare </w:t>
      </w:r>
      <w:r w:rsidR="00C15D50" w:rsidRPr="00B156B3">
        <w:t>and</w:t>
      </w:r>
      <w:r w:rsidRPr="00B156B3">
        <w:t xml:space="preserve"> Institutions Code §</w:t>
      </w:r>
      <w:r w:rsidR="00BB7B2D" w:rsidRPr="00B156B3">
        <w:t xml:space="preserve"> </w:t>
      </w:r>
      <w:r w:rsidRPr="00B156B3">
        <w:t>4514(a),</w:t>
      </w:r>
      <w:r w:rsidR="00BB7B2D" w:rsidRPr="00B156B3">
        <w:t xml:space="preserve"> § 4514 </w:t>
      </w:r>
      <w:r w:rsidRPr="00B156B3">
        <w:t>(o)</w:t>
      </w:r>
      <w:r w:rsidR="00BB7B2D" w:rsidRPr="00B156B3">
        <w:t>,</w:t>
      </w:r>
      <w:r w:rsidRPr="00B156B3">
        <w:t xml:space="preserve"> and §</w:t>
      </w:r>
      <w:r w:rsidR="00BB7B2D" w:rsidRPr="00B156B3">
        <w:t xml:space="preserve"> </w:t>
      </w:r>
      <w:r w:rsidRPr="00B156B3">
        <w:t>14725]</w:t>
      </w:r>
    </w:p>
    <w:p w14:paraId="65B3182E" w14:textId="61D219D8" w:rsidR="00064B12" w:rsidRPr="00B156B3" w:rsidRDefault="00064B12" w:rsidP="001844D1">
      <w:pPr>
        <w:pStyle w:val="ListParagraph"/>
        <w:numPr>
          <w:ilvl w:val="0"/>
          <w:numId w:val="212"/>
        </w:numPr>
        <w:tabs>
          <w:tab w:val="left" w:pos="1170"/>
        </w:tabs>
        <w:spacing w:before="60" w:line="276" w:lineRule="auto"/>
        <w:ind w:left="1152" w:hanging="432"/>
        <w:contextualSpacing w:val="0"/>
        <w:rPr>
          <w:color w:val="000000" w:themeColor="text1"/>
        </w:rPr>
      </w:pPr>
      <w:r w:rsidRPr="00B156B3">
        <w:rPr>
          <w:color w:val="000000" w:themeColor="text1"/>
          <w:u w:val="single"/>
        </w:rPr>
        <w:t>When a patient dies</w:t>
      </w:r>
      <w:r w:rsidRPr="00B156B3">
        <w:rPr>
          <w:color w:val="000000" w:themeColor="text1"/>
        </w:rPr>
        <w:t xml:space="preserve">.  If a patient dies from any </w:t>
      </w:r>
      <w:r w:rsidRPr="00B156B3">
        <w:t>cause</w:t>
      </w:r>
      <w:r w:rsidRPr="00B156B3">
        <w:rPr>
          <w:color w:val="000000" w:themeColor="text1"/>
        </w:rPr>
        <w:t xml:space="preserve"> while hospitalized in a state developmental center, information shall be released to </w:t>
      </w:r>
      <w:r w:rsidR="004A564D" w:rsidRPr="00B156B3">
        <w:rPr>
          <w:color w:val="000000" w:themeColor="text1"/>
        </w:rPr>
        <w:t xml:space="preserve">a </w:t>
      </w:r>
      <w:r w:rsidRPr="00B156B3">
        <w:rPr>
          <w:color w:val="000000" w:themeColor="text1"/>
        </w:rPr>
        <w:t>coroner</w:t>
      </w:r>
      <w:r w:rsidR="004A564D" w:rsidRPr="00B156B3">
        <w:rPr>
          <w:color w:val="000000" w:themeColor="text1"/>
        </w:rPr>
        <w:t>, medical examiner, or forensic pathologist upon request</w:t>
      </w:r>
      <w:r w:rsidRPr="00B156B3">
        <w:rPr>
          <w:color w:val="000000" w:themeColor="text1"/>
        </w:rPr>
        <w:t xml:space="preserve">. </w:t>
      </w:r>
    </w:p>
    <w:p w14:paraId="22B386BD" w14:textId="03C1C2DB" w:rsidR="00150C0F" w:rsidRPr="00B156B3" w:rsidRDefault="00064B12" w:rsidP="00112258">
      <w:pPr>
        <w:tabs>
          <w:tab w:val="left" w:pos="1170"/>
        </w:tabs>
        <w:spacing w:before="60" w:after="0"/>
        <w:ind w:left="1152"/>
        <w:rPr>
          <w:color w:val="000000" w:themeColor="text1"/>
        </w:rPr>
      </w:pPr>
      <w:r w:rsidRPr="00B156B3">
        <w:rPr>
          <w:color w:val="000000" w:themeColor="text1"/>
        </w:rPr>
        <w:t>The information provided to the coroner</w:t>
      </w:r>
      <w:r w:rsidR="004A564D" w:rsidRPr="00B156B3">
        <w:rPr>
          <w:color w:val="000000" w:themeColor="text1"/>
        </w:rPr>
        <w:t>, medical examiner, or forensic pathologist</w:t>
      </w:r>
      <w:r w:rsidRPr="00B156B3">
        <w:rPr>
          <w:color w:val="000000" w:themeColor="text1"/>
        </w:rPr>
        <w:t xml:space="preserve"> shall remain confidential and </w:t>
      </w:r>
      <w:r w:rsidR="004A564D" w:rsidRPr="00B156B3">
        <w:rPr>
          <w:color w:val="000000" w:themeColor="text1"/>
        </w:rPr>
        <w:t xml:space="preserve">shall </w:t>
      </w:r>
      <w:r w:rsidRPr="00B156B3">
        <w:rPr>
          <w:color w:val="000000" w:themeColor="text1"/>
        </w:rPr>
        <w:t xml:space="preserve">include </w:t>
      </w:r>
      <w:r w:rsidR="004A564D" w:rsidRPr="00B156B3">
        <w:rPr>
          <w:color w:val="000000" w:themeColor="text1"/>
        </w:rPr>
        <w:t>only that information that may be disclosed pursuant to applicable federal and state laws.</w:t>
      </w:r>
      <w:r w:rsidRPr="00B156B3">
        <w:rPr>
          <w:color w:val="000000" w:themeColor="text1"/>
        </w:rPr>
        <w:t xml:space="preserve">  </w:t>
      </w:r>
    </w:p>
    <w:p w14:paraId="5C44B4F5" w14:textId="0FBF007C" w:rsidR="00064B12" w:rsidRPr="00B156B3" w:rsidRDefault="00064B12" w:rsidP="00112258">
      <w:pPr>
        <w:pStyle w:val="CitationGhost"/>
        <w:spacing w:after="0"/>
        <w:ind w:left="1152"/>
      </w:pPr>
      <w:r w:rsidRPr="00B156B3">
        <w:t>[45 C.F.R. §</w:t>
      </w:r>
      <w:r w:rsidR="004A564D" w:rsidRPr="00B156B3">
        <w:t xml:space="preserve"> 164.508(a)(2)(ii) and §</w:t>
      </w:r>
      <w:r w:rsidR="00BB7B2D" w:rsidRPr="00B156B3">
        <w:t xml:space="preserve"> </w:t>
      </w:r>
      <w:r w:rsidRPr="00B156B3">
        <w:t>164.512(g)</w:t>
      </w:r>
      <w:r w:rsidR="004A564D" w:rsidRPr="00B156B3">
        <w:t>(1)</w:t>
      </w:r>
      <w:r w:rsidRPr="00B156B3">
        <w:t xml:space="preserve">; </w:t>
      </w:r>
      <w:r w:rsidR="004A564D" w:rsidRPr="00B156B3">
        <w:t xml:space="preserve">CA Civil Code § 56.10(b)(8) and § 56.11(c)(4); </w:t>
      </w:r>
      <w:r w:rsidRPr="00B156B3">
        <w:t xml:space="preserve">CA Welfare </w:t>
      </w:r>
      <w:r w:rsidR="00C15D50" w:rsidRPr="00B156B3">
        <w:t>and</w:t>
      </w:r>
      <w:r w:rsidRPr="00B156B3">
        <w:t xml:space="preserve"> Institutions Code §</w:t>
      </w:r>
      <w:r w:rsidR="00BB7B2D" w:rsidRPr="00B156B3">
        <w:t xml:space="preserve"> </w:t>
      </w:r>
      <w:r w:rsidRPr="00B156B3">
        <w:t>4514(m)]</w:t>
      </w:r>
    </w:p>
    <w:p w14:paraId="52DF12F7" w14:textId="77777777" w:rsidR="00064B12" w:rsidRPr="00B156B3" w:rsidRDefault="00064B12" w:rsidP="001844D1">
      <w:pPr>
        <w:pStyle w:val="ListParagraph"/>
        <w:numPr>
          <w:ilvl w:val="0"/>
          <w:numId w:val="210"/>
        </w:numPr>
        <w:spacing w:before="240" w:after="120" w:line="276" w:lineRule="auto"/>
        <w:contextualSpacing w:val="0"/>
        <w:rPr>
          <w:rFonts w:cs="Arial"/>
          <w:b/>
          <w:u w:val="single"/>
        </w:rPr>
      </w:pPr>
      <w:r w:rsidRPr="00B156B3">
        <w:rPr>
          <w:rFonts w:cs="Arial"/>
          <w:b/>
          <w:u w:val="single"/>
        </w:rPr>
        <w:t>References</w:t>
      </w:r>
    </w:p>
    <w:p w14:paraId="6EB0F3DE" w14:textId="77777777" w:rsidR="00122EC4" w:rsidRPr="006046C5" w:rsidRDefault="00122EC4" w:rsidP="00122EC4">
      <w:pPr>
        <w:spacing w:before="40" w:after="40"/>
        <w:ind w:left="360"/>
      </w:pPr>
      <w:r w:rsidRPr="006046C5">
        <w:t xml:space="preserve">42 U.S.C. </w:t>
      </w:r>
    </w:p>
    <w:p w14:paraId="15888F73" w14:textId="77777777" w:rsidR="00122EC4" w:rsidRPr="006046C5" w:rsidRDefault="00122EC4" w:rsidP="001844D1">
      <w:pPr>
        <w:pStyle w:val="ListParagraph"/>
        <w:numPr>
          <w:ilvl w:val="0"/>
          <w:numId w:val="44"/>
        </w:numPr>
        <w:spacing w:before="0" w:line="276" w:lineRule="auto"/>
        <w:ind w:left="792"/>
        <w:contextualSpacing w:val="0"/>
        <w:rPr>
          <w:iCs/>
        </w:rPr>
      </w:pPr>
      <w:r w:rsidRPr="006046C5">
        <w:rPr>
          <w:iCs/>
        </w:rPr>
        <w:t xml:space="preserve">§ 10801 </w:t>
      </w:r>
    </w:p>
    <w:p w14:paraId="32F3F5BC" w14:textId="77777777" w:rsidR="00122EC4" w:rsidRPr="006046C5" w:rsidRDefault="00122EC4" w:rsidP="001844D1">
      <w:pPr>
        <w:pStyle w:val="ListParagraph"/>
        <w:numPr>
          <w:ilvl w:val="0"/>
          <w:numId w:val="44"/>
        </w:numPr>
        <w:spacing w:before="0" w:line="276" w:lineRule="auto"/>
        <w:ind w:left="792"/>
        <w:contextualSpacing w:val="0"/>
        <w:rPr>
          <w:iCs/>
        </w:rPr>
      </w:pPr>
      <w:r w:rsidRPr="006046C5">
        <w:rPr>
          <w:iCs/>
        </w:rPr>
        <w:t xml:space="preserve">§ 10805 (a)(4)(C) </w:t>
      </w:r>
    </w:p>
    <w:p w14:paraId="542707A9" w14:textId="77777777" w:rsidR="00122EC4" w:rsidRPr="006046C5" w:rsidRDefault="00122EC4" w:rsidP="001844D1">
      <w:pPr>
        <w:pStyle w:val="ListParagraph"/>
        <w:numPr>
          <w:ilvl w:val="0"/>
          <w:numId w:val="44"/>
        </w:numPr>
        <w:spacing w:before="0" w:line="276" w:lineRule="auto"/>
        <w:ind w:left="792"/>
        <w:contextualSpacing w:val="0"/>
        <w:rPr>
          <w:iCs/>
        </w:rPr>
      </w:pPr>
      <w:r w:rsidRPr="006046C5">
        <w:rPr>
          <w:iCs/>
        </w:rPr>
        <w:t xml:space="preserve">§ 15001 </w:t>
      </w:r>
    </w:p>
    <w:p w14:paraId="785DBA7A" w14:textId="77777777" w:rsidR="00122EC4" w:rsidRPr="006046C5" w:rsidRDefault="00122EC4" w:rsidP="001844D1">
      <w:pPr>
        <w:pStyle w:val="ListParagraph"/>
        <w:numPr>
          <w:ilvl w:val="0"/>
          <w:numId w:val="44"/>
        </w:numPr>
        <w:spacing w:before="0" w:line="276" w:lineRule="auto"/>
        <w:ind w:left="792"/>
        <w:contextualSpacing w:val="0"/>
        <w:rPr>
          <w:iCs/>
        </w:rPr>
      </w:pPr>
      <w:r w:rsidRPr="006046C5">
        <w:rPr>
          <w:iCs/>
        </w:rPr>
        <w:t xml:space="preserve">§ 15043 </w:t>
      </w:r>
    </w:p>
    <w:p w14:paraId="015A77F2" w14:textId="77777777" w:rsidR="00365CA9" w:rsidRPr="006046C5" w:rsidRDefault="00064B12" w:rsidP="00112258">
      <w:pPr>
        <w:spacing w:before="40" w:after="40"/>
        <w:ind w:left="360"/>
      </w:pPr>
      <w:r w:rsidRPr="006046C5">
        <w:t xml:space="preserve">45 C.F.R. </w:t>
      </w:r>
    </w:p>
    <w:p w14:paraId="24DFAE3F" w14:textId="530BF8DD" w:rsidR="00365CA9" w:rsidRPr="006046C5" w:rsidRDefault="00365CA9" w:rsidP="001844D1">
      <w:pPr>
        <w:pStyle w:val="ListParagraph"/>
        <w:numPr>
          <w:ilvl w:val="0"/>
          <w:numId w:val="44"/>
        </w:numPr>
        <w:spacing w:before="0" w:line="276" w:lineRule="auto"/>
        <w:ind w:left="792"/>
        <w:contextualSpacing w:val="0"/>
        <w:rPr>
          <w:iCs/>
        </w:rPr>
      </w:pPr>
      <w:r w:rsidRPr="006046C5">
        <w:rPr>
          <w:iCs/>
        </w:rPr>
        <w:t>§ 164.508(a)(2)(ii)</w:t>
      </w:r>
    </w:p>
    <w:p w14:paraId="3FAEB555" w14:textId="54560074" w:rsidR="00064B12" w:rsidRPr="006046C5" w:rsidRDefault="00064B12"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w:t>
      </w:r>
      <w:r w:rsidRPr="006046C5">
        <w:rPr>
          <w:iCs/>
        </w:rPr>
        <w:t>164.512</w:t>
      </w:r>
    </w:p>
    <w:p w14:paraId="025C41E7" w14:textId="2590DB34" w:rsidR="00053C44" w:rsidRPr="006046C5" w:rsidRDefault="00053C44" w:rsidP="001844D1">
      <w:pPr>
        <w:pStyle w:val="ListParagraph"/>
        <w:numPr>
          <w:ilvl w:val="0"/>
          <w:numId w:val="44"/>
        </w:numPr>
        <w:spacing w:before="0" w:line="276" w:lineRule="auto"/>
        <w:ind w:left="792"/>
        <w:contextualSpacing w:val="0"/>
        <w:rPr>
          <w:iCs/>
        </w:rPr>
      </w:pPr>
      <w:r w:rsidRPr="006046C5">
        <w:rPr>
          <w:iCs/>
        </w:rPr>
        <w:t>§ 164.530(i)(1)</w:t>
      </w:r>
    </w:p>
    <w:p w14:paraId="493C6305" w14:textId="356B5D39" w:rsidR="00365CA9" w:rsidRPr="006046C5" w:rsidRDefault="00365CA9" w:rsidP="003A4515">
      <w:pPr>
        <w:spacing w:before="40" w:after="40"/>
        <w:ind w:left="360"/>
      </w:pPr>
      <w:r w:rsidRPr="006046C5">
        <w:t>CA Civil Code</w:t>
      </w:r>
    </w:p>
    <w:p w14:paraId="72E43423" w14:textId="6D64A5CE" w:rsidR="00365CA9" w:rsidRPr="006046C5" w:rsidRDefault="00365CA9" w:rsidP="001844D1">
      <w:pPr>
        <w:pStyle w:val="ListParagraph"/>
        <w:numPr>
          <w:ilvl w:val="0"/>
          <w:numId w:val="44"/>
        </w:numPr>
        <w:spacing w:before="0" w:line="276" w:lineRule="auto"/>
        <w:ind w:left="792"/>
        <w:contextualSpacing w:val="0"/>
        <w:rPr>
          <w:iCs/>
        </w:rPr>
      </w:pPr>
      <w:r w:rsidRPr="006046C5">
        <w:rPr>
          <w:iCs/>
        </w:rPr>
        <w:t>§ 56.10(b)(8)</w:t>
      </w:r>
    </w:p>
    <w:p w14:paraId="4939BEE1" w14:textId="62531047" w:rsidR="00365CA9" w:rsidRPr="006046C5" w:rsidRDefault="00365CA9" w:rsidP="001844D1">
      <w:pPr>
        <w:pStyle w:val="ListParagraph"/>
        <w:numPr>
          <w:ilvl w:val="0"/>
          <w:numId w:val="44"/>
        </w:numPr>
        <w:spacing w:before="0" w:line="276" w:lineRule="auto"/>
        <w:ind w:left="792"/>
        <w:contextualSpacing w:val="0"/>
        <w:rPr>
          <w:iCs/>
        </w:rPr>
      </w:pPr>
      <w:r w:rsidRPr="006046C5">
        <w:rPr>
          <w:iCs/>
        </w:rPr>
        <w:t>§ 56.11(c)(4)</w:t>
      </w:r>
    </w:p>
    <w:p w14:paraId="1556A954" w14:textId="77777777" w:rsidR="006D39B6" w:rsidRDefault="006D39B6">
      <w:pPr>
        <w:spacing w:before="0" w:after="200"/>
      </w:pPr>
      <w:r>
        <w:br w:type="page"/>
      </w:r>
    </w:p>
    <w:p w14:paraId="536083E6" w14:textId="14442546" w:rsidR="006619D9" w:rsidRPr="006046C5" w:rsidRDefault="006619D9" w:rsidP="003A4515">
      <w:pPr>
        <w:spacing w:before="40" w:after="40"/>
        <w:ind w:left="360"/>
      </w:pPr>
      <w:r w:rsidRPr="003A4515">
        <w:t xml:space="preserve">CA </w:t>
      </w:r>
      <w:r w:rsidRPr="006046C5">
        <w:t>Health and Safety Code</w:t>
      </w:r>
    </w:p>
    <w:p w14:paraId="38B0F01D" w14:textId="2EE39CBC" w:rsidR="006619D9" w:rsidRPr="006046C5" w:rsidRDefault="006619D9"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w:t>
      </w:r>
      <w:r w:rsidRPr="006046C5">
        <w:rPr>
          <w:iCs/>
        </w:rPr>
        <w:t>1278</w:t>
      </w:r>
    </w:p>
    <w:p w14:paraId="76F84F0A" w14:textId="21FF0A25" w:rsidR="006619D9" w:rsidRPr="006046C5" w:rsidRDefault="006619D9"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w:t>
      </w:r>
      <w:r w:rsidRPr="006046C5">
        <w:rPr>
          <w:iCs/>
        </w:rPr>
        <w:t>1293.2</w:t>
      </w:r>
    </w:p>
    <w:p w14:paraId="2EFD2FEA" w14:textId="05190B66" w:rsidR="006619D9" w:rsidRPr="006046C5" w:rsidRDefault="006619D9"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w:t>
      </w:r>
      <w:r w:rsidRPr="006046C5">
        <w:rPr>
          <w:iCs/>
        </w:rPr>
        <w:t>1421</w:t>
      </w:r>
    </w:p>
    <w:p w14:paraId="4B701315" w14:textId="19DD4A8A" w:rsidR="00F839A4" w:rsidRPr="006046C5" w:rsidRDefault="006619D9" w:rsidP="001844D1">
      <w:pPr>
        <w:pStyle w:val="ListParagraph"/>
        <w:numPr>
          <w:ilvl w:val="0"/>
          <w:numId w:val="44"/>
        </w:numPr>
        <w:spacing w:before="0" w:line="276" w:lineRule="auto"/>
        <w:ind w:left="792"/>
        <w:contextualSpacing w:val="0"/>
      </w:pPr>
      <w:r w:rsidRPr="006046C5">
        <w:rPr>
          <w:iCs/>
        </w:rPr>
        <w:t>§</w:t>
      </w:r>
      <w:r w:rsidR="00407BCB" w:rsidRPr="006046C5">
        <w:rPr>
          <w:iCs/>
        </w:rPr>
        <w:t xml:space="preserve"> </w:t>
      </w:r>
      <w:r w:rsidRPr="006046C5">
        <w:rPr>
          <w:iCs/>
        </w:rPr>
        <w:t>1431</w:t>
      </w:r>
    </w:p>
    <w:p w14:paraId="59815584" w14:textId="2C47514D" w:rsidR="00B12C3B" w:rsidRPr="006046C5" w:rsidRDefault="00B12C3B" w:rsidP="001844D1">
      <w:pPr>
        <w:pStyle w:val="ListParagraph"/>
        <w:numPr>
          <w:ilvl w:val="0"/>
          <w:numId w:val="44"/>
        </w:numPr>
        <w:spacing w:before="0" w:line="276" w:lineRule="auto"/>
        <w:ind w:left="792"/>
        <w:contextualSpacing w:val="0"/>
      </w:pPr>
      <w:r w:rsidRPr="006046C5">
        <w:t>§ 130303</w:t>
      </w:r>
    </w:p>
    <w:p w14:paraId="7963F065" w14:textId="77777777" w:rsidR="006046C5" w:rsidRPr="006046C5" w:rsidRDefault="006046C5" w:rsidP="006046C5">
      <w:pPr>
        <w:spacing w:before="40" w:after="40"/>
        <w:ind w:left="360"/>
        <w:rPr>
          <w:iCs/>
        </w:rPr>
      </w:pPr>
      <w:r w:rsidRPr="006046C5">
        <w:t xml:space="preserve">CA Penal Code </w:t>
      </w:r>
      <w:r w:rsidRPr="006046C5">
        <w:rPr>
          <w:iCs/>
        </w:rPr>
        <w:t>§ 11164</w:t>
      </w:r>
    </w:p>
    <w:p w14:paraId="78195329" w14:textId="7F6B1E23" w:rsidR="00064B12" w:rsidRPr="006046C5" w:rsidRDefault="00064B12" w:rsidP="003A4515">
      <w:pPr>
        <w:spacing w:before="40" w:after="40"/>
        <w:ind w:left="360"/>
      </w:pPr>
      <w:r w:rsidRPr="006046C5">
        <w:t>CA Welfare and Institutions Code</w:t>
      </w:r>
    </w:p>
    <w:p w14:paraId="7E9831DE" w14:textId="46E1E8B8" w:rsidR="00064B12" w:rsidRPr="006046C5" w:rsidRDefault="00064B12" w:rsidP="001844D1">
      <w:pPr>
        <w:pStyle w:val="ListParagraph"/>
        <w:numPr>
          <w:ilvl w:val="0"/>
          <w:numId w:val="44"/>
        </w:numPr>
        <w:spacing w:before="0" w:line="276" w:lineRule="auto"/>
        <w:ind w:left="792"/>
        <w:contextualSpacing w:val="0"/>
        <w:rPr>
          <w:iCs/>
        </w:rPr>
      </w:pPr>
      <w:r w:rsidRPr="006046C5">
        <w:rPr>
          <w:iCs/>
        </w:rPr>
        <w:t>§</w:t>
      </w:r>
      <w:r w:rsidR="00BB7B2D" w:rsidRPr="006046C5">
        <w:rPr>
          <w:iCs/>
        </w:rPr>
        <w:t xml:space="preserve"> </w:t>
      </w:r>
      <w:r w:rsidRPr="006046C5">
        <w:rPr>
          <w:iCs/>
        </w:rPr>
        <w:t>4514</w:t>
      </w:r>
    </w:p>
    <w:p w14:paraId="2AFBDBB8" w14:textId="5B90A18E" w:rsidR="00064B12" w:rsidRPr="006046C5" w:rsidRDefault="00064B12"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w:t>
      </w:r>
      <w:r w:rsidRPr="006046C5">
        <w:rPr>
          <w:iCs/>
        </w:rPr>
        <w:t xml:space="preserve">4900 </w:t>
      </w:r>
      <w:r w:rsidR="00072FC7" w:rsidRPr="006046C5">
        <w:rPr>
          <w:iCs/>
        </w:rPr>
        <w:t>–</w:t>
      </w:r>
      <w:r w:rsidRPr="006046C5">
        <w:rPr>
          <w:iCs/>
        </w:rPr>
        <w:t xml:space="preserve"> 4906 </w:t>
      </w:r>
    </w:p>
    <w:p w14:paraId="1B28E2E2" w14:textId="0461FC7A" w:rsidR="00064B12" w:rsidRPr="006046C5" w:rsidRDefault="00064B12"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5328</w:t>
      </w:r>
      <w:r w:rsidRPr="006046C5">
        <w:rPr>
          <w:iCs/>
        </w:rPr>
        <w:t xml:space="preserve"> </w:t>
      </w:r>
    </w:p>
    <w:p w14:paraId="08587278" w14:textId="3679C246" w:rsidR="00B6484B" w:rsidRPr="006046C5" w:rsidRDefault="00064B12"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w:t>
      </w:r>
      <w:r w:rsidRPr="006046C5">
        <w:rPr>
          <w:iCs/>
        </w:rPr>
        <w:t>5328.0</w:t>
      </w:r>
      <w:r w:rsidR="00B6484B" w:rsidRPr="006046C5">
        <w:rPr>
          <w:iCs/>
        </w:rPr>
        <w:t>2</w:t>
      </w:r>
      <w:r w:rsidRPr="006046C5">
        <w:rPr>
          <w:iCs/>
        </w:rPr>
        <w:t xml:space="preserve"> </w:t>
      </w:r>
    </w:p>
    <w:p w14:paraId="442C2AE7" w14:textId="062210ED" w:rsidR="00064B12" w:rsidRPr="006046C5" w:rsidRDefault="00064B12"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w:t>
      </w:r>
      <w:r w:rsidRPr="006046C5">
        <w:rPr>
          <w:iCs/>
        </w:rPr>
        <w:t xml:space="preserve">5328.06 </w:t>
      </w:r>
    </w:p>
    <w:p w14:paraId="6D76BA6E" w14:textId="35CCC0BA" w:rsidR="00064B12" w:rsidRPr="006046C5" w:rsidRDefault="00064B12"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w:t>
      </w:r>
      <w:r w:rsidRPr="006046C5">
        <w:rPr>
          <w:iCs/>
        </w:rPr>
        <w:t xml:space="preserve">5328.5 </w:t>
      </w:r>
    </w:p>
    <w:p w14:paraId="31685949" w14:textId="2CD75543" w:rsidR="00064B12" w:rsidRPr="006046C5" w:rsidRDefault="00064B12"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w:t>
      </w:r>
      <w:r w:rsidRPr="006046C5">
        <w:rPr>
          <w:iCs/>
        </w:rPr>
        <w:t xml:space="preserve">14725 </w:t>
      </w:r>
    </w:p>
    <w:p w14:paraId="0B361E2A" w14:textId="76AC53BB" w:rsidR="00064B12" w:rsidRPr="006046C5" w:rsidRDefault="00064B12" w:rsidP="001844D1">
      <w:pPr>
        <w:pStyle w:val="ListParagraph"/>
        <w:numPr>
          <w:ilvl w:val="0"/>
          <w:numId w:val="44"/>
        </w:numPr>
        <w:spacing w:before="0" w:line="276" w:lineRule="auto"/>
        <w:ind w:left="792"/>
        <w:contextualSpacing w:val="0"/>
        <w:rPr>
          <w:iCs/>
        </w:rPr>
      </w:pPr>
      <w:r w:rsidRPr="006046C5">
        <w:rPr>
          <w:iCs/>
        </w:rPr>
        <w:t>§</w:t>
      </w:r>
      <w:r w:rsidR="00407BCB" w:rsidRPr="006046C5">
        <w:rPr>
          <w:iCs/>
        </w:rPr>
        <w:t xml:space="preserve"> </w:t>
      </w:r>
      <w:r w:rsidRPr="006046C5">
        <w:rPr>
          <w:iCs/>
        </w:rPr>
        <w:t>15630</w:t>
      </w:r>
    </w:p>
    <w:p w14:paraId="5D9476E7" w14:textId="77777777" w:rsidR="00064B12" w:rsidRPr="0036272E" w:rsidRDefault="00064B12" w:rsidP="001844D1">
      <w:pPr>
        <w:pStyle w:val="ListParagraph"/>
        <w:numPr>
          <w:ilvl w:val="0"/>
          <w:numId w:val="210"/>
        </w:numPr>
        <w:spacing w:before="240" w:after="120" w:line="276" w:lineRule="auto"/>
        <w:contextualSpacing w:val="0"/>
        <w:rPr>
          <w:rFonts w:cs="Arial"/>
          <w:b/>
          <w:u w:val="single"/>
        </w:rPr>
      </w:pPr>
      <w:r w:rsidRPr="0036272E">
        <w:rPr>
          <w:rFonts w:cs="Arial"/>
          <w:b/>
          <w:u w:val="single"/>
        </w:rPr>
        <w:t>Related Policies</w:t>
      </w:r>
    </w:p>
    <w:p w14:paraId="23A25EAD"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A14F14" w:rsidRPr="003A4515">
        <w:rPr>
          <w:rFonts w:cs="Arial"/>
          <w:color w:val="000000" w:themeColor="text1"/>
          <w:szCs w:val="24"/>
        </w:rPr>
        <w:t xml:space="preserve">CalOHII </w:t>
      </w:r>
      <w:r w:rsidRPr="003A4515">
        <w:rPr>
          <w:rFonts w:cs="Arial"/>
          <w:color w:val="000000" w:themeColor="text1"/>
          <w:szCs w:val="24"/>
        </w:rPr>
        <w:t>Authority</w:t>
      </w:r>
    </w:p>
    <w:p w14:paraId="2716D5C3"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Authorizations </w:t>
      </w:r>
    </w:p>
    <w:p w14:paraId="3213552F"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Judicial and Administrative Proceedings</w:t>
      </w:r>
    </w:p>
    <w:p w14:paraId="2AB7C085"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Law Enforcement</w:t>
      </w:r>
    </w:p>
    <w:p w14:paraId="66617CFD"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Research</w:t>
      </w:r>
    </w:p>
    <w:p w14:paraId="4504EB79"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Specialized Government Functions</w:t>
      </w:r>
    </w:p>
    <w:p w14:paraId="68CA5A92"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Treatment, Payment </w:t>
      </w:r>
      <w:r w:rsidR="009662D6" w:rsidRPr="003A4515">
        <w:rPr>
          <w:rFonts w:cs="Arial"/>
          <w:color w:val="000000" w:themeColor="text1"/>
          <w:szCs w:val="24"/>
        </w:rPr>
        <w:t xml:space="preserve">and </w:t>
      </w:r>
      <w:r w:rsidRPr="003A4515">
        <w:rPr>
          <w:rFonts w:cs="Arial"/>
          <w:color w:val="000000" w:themeColor="text1"/>
          <w:szCs w:val="24"/>
        </w:rPr>
        <w:t>Health Care Operations (TPO)</w:t>
      </w:r>
    </w:p>
    <w:p w14:paraId="3601762C" w14:textId="0B50F87C"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Victims of Abuse, Neglect</w:t>
      </w:r>
      <w:r w:rsidR="00284DB7">
        <w:rPr>
          <w:rFonts w:cs="Arial"/>
          <w:color w:val="000000" w:themeColor="text1"/>
          <w:szCs w:val="24"/>
        </w:rPr>
        <w:t>,</w:t>
      </w:r>
      <w:r w:rsidRPr="003A4515">
        <w:rPr>
          <w:rFonts w:cs="Arial"/>
          <w:color w:val="000000" w:themeColor="text1"/>
          <w:szCs w:val="24"/>
        </w:rPr>
        <w:t xml:space="preserve"> or Domestic Violence</w:t>
      </w:r>
    </w:p>
    <w:p w14:paraId="711F355F"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Genetic Information</w:t>
      </w:r>
    </w:p>
    <w:p w14:paraId="554F70FA"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Mental Health Records</w:t>
      </w:r>
    </w:p>
    <w:p w14:paraId="7EF1FC6B" w14:textId="77777777" w:rsidR="00826813" w:rsidRPr="003A4515" w:rsidRDefault="00826813" w:rsidP="00826813">
      <w:pPr>
        <w:spacing w:before="60" w:after="60" w:line="240" w:lineRule="auto"/>
        <w:ind w:left="360"/>
        <w:rPr>
          <w:rFonts w:cs="Arial"/>
          <w:color w:val="000000" w:themeColor="text1"/>
          <w:szCs w:val="24"/>
        </w:rPr>
      </w:pPr>
      <w:r w:rsidRPr="003A4515">
        <w:rPr>
          <w:rFonts w:cs="Arial"/>
          <w:color w:val="000000" w:themeColor="text1"/>
          <w:szCs w:val="24"/>
        </w:rPr>
        <w:t xml:space="preserve">SHIPM Chapter 2 – Substance </w:t>
      </w:r>
      <w:r>
        <w:rPr>
          <w:rFonts w:cs="Arial"/>
          <w:color w:val="000000" w:themeColor="text1"/>
          <w:szCs w:val="24"/>
        </w:rPr>
        <w:t>Use Disorder</w:t>
      </w:r>
      <w:r w:rsidRPr="003A4515">
        <w:rPr>
          <w:rFonts w:cs="Arial"/>
          <w:color w:val="000000" w:themeColor="text1"/>
          <w:szCs w:val="24"/>
        </w:rPr>
        <w:t xml:space="preserve"> Treatment </w:t>
      </w:r>
    </w:p>
    <w:p w14:paraId="63ADFD36"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Psychotherapy Notes </w:t>
      </w:r>
    </w:p>
    <w:p w14:paraId="0A5FCF99"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 Minimum Necessary</w:t>
      </w:r>
    </w:p>
    <w:p w14:paraId="18ABDD94" w14:textId="77777777" w:rsidR="00064B12" w:rsidRPr="003A4515" w:rsidRDefault="00064B12"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2</w:t>
      </w:r>
      <w:r w:rsidRPr="003A4515">
        <w:rPr>
          <w:rFonts w:cs="Arial"/>
          <w:color w:val="000000" w:themeColor="text1"/>
          <w:szCs w:val="24"/>
        </w:rPr>
        <w:t xml:space="preserve"> –</w:t>
      </w:r>
      <w:r w:rsidR="00D74670" w:rsidRPr="003A4515">
        <w:rPr>
          <w:rFonts w:cs="Arial"/>
          <w:color w:val="000000" w:themeColor="text1"/>
          <w:szCs w:val="24"/>
        </w:rPr>
        <w:t xml:space="preserve"> </w:t>
      </w:r>
      <w:r w:rsidRPr="003A4515">
        <w:rPr>
          <w:rFonts w:cs="Arial"/>
          <w:color w:val="000000" w:themeColor="text1"/>
          <w:szCs w:val="24"/>
        </w:rPr>
        <w:t>Patient</w:t>
      </w:r>
      <w:r w:rsidR="00644C69" w:rsidRPr="003A4515">
        <w:rPr>
          <w:rFonts w:cs="Arial"/>
          <w:color w:val="000000" w:themeColor="text1"/>
          <w:szCs w:val="24"/>
        </w:rPr>
        <w:t>’s (Personal)</w:t>
      </w:r>
      <w:r w:rsidRPr="003A4515">
        <w:rPr>
          <w:rFonts w:cs="Arial"/>
          <w:color w:val="000000" w:themeColor="text1"/>
          <w:szCs w:val="24"/>
        </w:rPr>
        <w:t xml:space="preserve"> Representative</w:t>
      </w:r>
    </w:p>
    <w:p w14:paraId="146024B3" w14:textId="48E2C860" w:rsidR="00064B12" w:rsidRPr="003A4515" w:rsidRDefault="00064B12" w:rsidP="00C7633B">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400A17" w:rsidRPr="003A4515">
        <w:rPr>
          <w:rFonts w:cs="Arial"/>
          <w:color w:val="000000" w:themeColor="text1"/>
          <w:szCs w:val="24"/>
        </w:rPr>
        <w:t>5</w:t>
      </w:r>
      <w:r w:rsidRPr="003A4515">
        <w:rPr>
          <w:rFonts w:cs="Arial"/>
          <w:color w:val="000000" w:themeColor="text1"/>
          <w:szCs w:val="24"/>
        </w:rPr>
        <w:t xml:space="preserve"> – </w:t>
      </w:r>
      <w:r w:rsidR="00C7633B">
        <w:rPr>
          <w:rFonts w:cs="Arial"/>
          <w:color w:val="000000" w:themeColor="text1"/>
          <w:szCs w:val="24"/>
        </w:rPr>
        <w:t>Patient’s (Individual’s) Right to Access Health Information</w:t>
      </w:r>
    </w:p>
    <w:p w14:paraId="476CA7C4" w14:textId="77777777" w:rsidR="00064B12" w:rsidRDefault="00064B12" w:rsidP="001844D1">
      <w:pPr>
        <w:pStyle w:val="ListParagraph"/>
        <w:numPr>
          <w:ilvl w:val="0"/>
          <w:numId w:val="210"/>
        </w:numPr>
        <w:spacing w:before="240" w:after="120" w:line="276" w:lineRule="auto"/>
        <w:contextualSpacing w:val="0"/>
        <w:rPr>
          <w:rFonts w:cs="Arial"/>
          <w:b/>
          <w:u w:val="single"/>
        </w:rPr>
      </w:pPr>
      <w:r w:rsidRPr="0036272E">
        <w:rPr>
          <w:rFonts w:cs="Arial"/>
          <w:b/>
          <w:u w:val="single"/>
        </w:rPr>
        <w:t>Attachments</w:t>
      </w:r>
    </w:p>
    <w:p w14:paraId="2E6CE1A5" w14:textId="77777777" w:rsidR="00064B12" w:rsidRPr="003A4515" w:rsidRDefault="00064B12" w:rsidP="00284DB7">
      <w:pPr>
        <w:ind w:left="360"/>
        <w:rPr>
          <w:rFonts w:cs="Arial"/>
          <w:color w:val="000000" w:themeColor="text1"/>
          <w:szCs w:val="24"/>
        </w:rPr>
      </w:pPr>
      <w:r w:rsidRPr="003A4515">
        <w:rPr>
          <w:rFonts w:cs="Arial"/>
          <w:color w:val="000000" w:themeColor="text1"/>
          <w:szCs w:val="24"/>
        </w:rPr>
        <w:t>None</w:t>
      </w:r>
    </w:p>
    <w:p w14:paraId="22194FCF" w14:textId="77777777" w:rsidR="00D1780F" w:rsidRPr="003A4515" w:rsidRDefault="00D1780F" w:rsidP="003A4515">
      <w:pPr>
        <w:spacing w:before="60" w:after="60" w:line="240" w:lineRule="auto"/>
        <w:ind w:left="360"/>
        <w:rPr>
          <w:rFonts w:cs="Arial"/>
          <w:color w:val="000000" w:themeColor="text1"/>
          <w:szCs w:val="24"/>
        </w:rPr>
        <w:sectPr w:rsidR="00D1780F" w:rsidRPr="003A4515" w:rsidSect="008A0878">
          <w:footerReference w:type="default" r:id="rId52"/>
          <w:type w:val="continuous"/>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372F8" w:rsidRPr="00CC2466" w14:paraId="0D54CA2F" w14:textId="77777777" w:rsidTr="002372F8">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11BFFCE0" w14:textId="5E8E2A61" w:rsidR="002372F8" w:rsidRPr="00F50538" w:rsidRDefault="002372F8" w:rsidP="006D1A29">
            <w:pPr>
              <w:spacing w:line="240" w:lineRule="auto"/>
              <w:rPr>
                <w:rFonts w:eastAsia="Times New Roman" w:cs="Arial"/>
                <w:b/>
                <w:bCs/>
                <w:szCs w:val="24"/>
              </w:rPr>
            </w:pPr>
            <w:r>
              <w:rPr>
                <w:rFonts w:cs="Arial"/>
              </w:rPr>
              <w:br w:type="page"/>
            </w:r>
            <w:r w:rsidRPr="00F50538">
              <w:rPr>
                <w:rFonts w:eastAsia="Times New Roman" w:cs="Arial"/>
                <w:b/>
                <w:bCs/>
                <w:szCs w:val="24"/>
              </w:rPr>
              <w:t xml:space="preserve">Chapter:   </w:t>
            </w:r>
            <w:r w:rsidR="00A42F0F">
              <w:rPr>
                <w:rFonts w:eastAsia="Times New Roman" w:cs="Arial"/>
                <w:b/>
                <w:bCs/>
                <w:szCs w:val="24"/>
              </w:rPr>
              <w:t>2</w:t>
            </w:r>
            <w:r>
              <w:rPr>
                <w:rFonts w:eastAsia="Times New Roman" w:cs="Arial"/>
                <w:b/>
                <w:bCs/>
                <w:szCs w:val="24"/>
              </w:rPr>
              <w:t xml:space="preserve"> </w:t>
            </w:r>
            <w:r w:rsidR="006D1A29">
              <w:rPr>
                <w:rFonts w:eastAsia="Times New Roman" w:cs="Arial"/>
                <w:b/>
                <w:bCs/>
                <w:szCs w:val="24"/>
              </w:rPr>
              <w:t>–</w:t>
            </w:r>
            <w:r>
              <w:rPr>
                <w:rFonts w:eastAsia="Times New Roman" w:cs="Arial"/>
                <w:b/>
                <w:bCs/>
                <w:szCs w:val="24"/>
              </w:rPr>
              <w:t xml:space="preserve"> Privacy</w:t>
            </w:r>
          </w:p>
        </w:tc>
      </w:tr>
      <w:tr w:rsidR="002372F8" w:rsidRPr="006C154A" w14:paraId="29C8A9C5" w14:textId="77777777" w:rsidTr="002372F8">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tcPr>
          <w:p w14:paraId="08DD3861" w14:textId="77777777" w:rsidR="002372F8" w:rsidRPr="006C154A" w:rsidRDefault="002372F8" w:rsidP="00A42F0F">
            <w:r w:rsidRPr="00844249">
              <w:rPr>
                <w:b/>
              </w:rPr>
              <w:t xml:space="preserve">Section:  </w:t>
            </w:r>
            <w:r w:rsidR="00A42F0F">
              <w:rPr>
                <w:b/>
              </w:rPr>
              <w:t>2</w:t>
            </w:r>
            <w:r w:rsidRPr="00844249">
              <w:rPr>
                <w:b/>
              </w:rPr>
              <w:t>.3.0 –</w:t>
            </w:r>
            <w:r w:rsidRPr="00844249">
              <w:rPr>
                <w:rStyle w:val="Heading2Char"/>
                <w:b w:val="0"/>
                <w:bCs w:val="0"/>
              </w:rPr>
              <w:t xml:space="preserve"> </w:t>
            </w:r>
            <w:r w:rsidRPr="00844249">
              <w:rPr>
                <w:b/>
              </w:rPr>
              <w:t>Specially Protected Information</w:t>
            </w:r>
          </w:p>
        </w:tc>
      </w:tr>
      <w:tr w:rsidR="002372F8" w:rsidRPr="00F50538" w14:paraId="4CEFA6D5" w14:textId="77777777" w:rsidTr="002372F8">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1225BDD1" w14:textId="658407EC" w:rsidR="002372F8" w:rsidRPr="00F50538" w:rsidRDefault="006D219E" w:rsidP="00D1780F">
            <w:pPr>
              <w:pStyle w:val="Heading3"/>
            </w:pPr>
            <w:bookmarkStart w:id="85" w:name="_Toc70938394"/>
            <w:r>
              <w:rPr>
                <w:rFonts w:ascii="ZWAdobeF" w:hAnsi="ZWAdobeF" w:cs="ZWAdobeF"/>
                <w:b w:val="0"/>
                <w:sz w:val="2"/>
                <w:szCs w:val="2"/>
              </w:rPr>
              <w:t>39B</w:t>
            </w:r>
            <w:r w:rsidR="00A42F0F">
              <w:t>2</w:t>
            </w:r>
            <w:r w:rsidR="002372F8" w:rsidRPr="006246E5">
              <w:t>.3.</w:t>
            </w:r>
            <w:r w:rsidR="00D1780F">
              <w:t>6</w:t>
            </w:r>
            <w:r w:rsidR="002372F8" w:rsidRPr="006246E5">
              <w:t xml:space="preserve"> – Psychotherapy Notes</w:t>
            </w:r>
            <w:bookmarkEnd w:id="85"/>
          </w:p>
        </w:tc>
      </w:tr>
      <w:tr w:rsidR="00650962" w:rsidRPr="00642195" w14:paraId="6A182984"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20E02427" w14:textId="66C9A19D" w:rsidR="00650962" w:rsidRPr="00642195" w:rsidRDefault="006D39B6" w:rsidP="00DF0CD2">
            <w:pPr>
              <w:spacing w:line="240" w:lineRule="auto"/>
              <w:rPr>
                <w:rFonts w:eastAsia="Times New Roman" w:cs="Arial"/>
                <w:bCs/>
              </w:rPr>
            </w:pPr>
            <w:r>
              <w:rPr>
                <w:rFonts w:eastAsia="Times New Roman" w:cs="Arial"/>
                <w:bCs/>
              </w:rPr>
              <w:t>Review Date: 06/01/2019</w:t>
            </w:r>
          </w:p>
        </w:tc>
        <w:tc>
          <w:tcPr>
            <w:tcW w:w="3465" w:type="dxa"/>
            <w:tcBorders>
              <w:top w:val="single" w:sz="4" w:space="0" w:color="auto"/>
              <w:left w:val="single" w:sz="4" w:space="0" w:color="auto"/>
              <w:bottom w:val="single" w:sz="4" w:space="0" w:color="auto"/>
              <w:right w:val="single" w:sz="4" w:space="0" w:color="auto"/>
            </w:tcBorders>
            <w:vAlign w:val="center"/>
          </w:tcPr>
          <w:p w14:paraId="51D7BFCA" w14:textId="6E366789"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6D39B6">
              <w:rPr>
                <w:rFonts w:eastAsia="Times New Roman" w:cs="Arial"/>
                <w:bCs/>
              </w:rPr>
              <w:t>06/01/2019</w:t>
            </w:r>
          </w:p>
        </w:tc>
        <w:tc>
          <w:tcPr>
            <w:tcW w:w="3465" w:type="dxa"/>
            <w:tcBorders>
              <w:top w:val="single" w:sz="4" w:space="0" w:color="auto"/>
              <w:left w:val="single" w:sz="4" w:space="0" w:color="auto"/>
              <w:bottom w:val="single" w:sz="4" w:space="0" w:color="auto"/>
              <w:right w:val="double" w:sz="4" w:space="0" w:color="auto"/>
            </w:tcBorders>
            <w:vAlign w:val="center"/>
          </w:tcPr>
          <w:p w14:paraId="5CE57722" w14:textId="4B9E4D4C" w:rsidR="00650962" w:rsidRPr="00642195" w:rsidRDefault="009A188A" w:rsidP="009A188A">
            <w:pPr>
              <w:spacing w:line="240" w:lineRule="auto"/>
              <w:rPr>
                <w:rFonts w:eastAsia="Times New Roman" w:cs="Arial"/>
                <w:bCs/>
              </w:rPr>
            </w:pPr>
            <w:r>
              <w:rPr>
                <w:rFonts w:eastAsia="Times New Roman" w:cs="Arial"/>
                <w:bCs/>
              </w:rPr>
              <w:t>Attachments: No</w:t>
            </w:r>
          </w:p>
        </w:tc>
      </w:tr>
    </w:tbl>
    <w:p w14:paraId="3BFDA8CF" w14:textId="77777777" w:rsidR="002372F8" w:rsidRDefault="002372F8" w:rsidP="001844D1">
      <w:pPr>
        <w:pStyle w:val="ListParagraph"/>
        <w:numPr>
          <w:ilvl w:val="0"/>
          <w:numId w:val="191"/>
        </w:numPr>
        <w:spacing w:before="240" w:after="120" w:line="276" w:lineRule="auto"/>
        <w:contextualSpacing w:val="0"/>
        <w:rPr>
          <w:rFonts w:cs="Arial"/>
          <w:b/>
          <w:u w:val="single"/>
        </w:rPr>
      </w:pPr>
      <w:r w:rsidRPr="0036272E">
        <w:rPr>
          <w:rFonts w:cs="Arial"/>
          <w:b/>
          <w:u w:val="single"/>
        </w:rPr>
        <w:t>Purpose</w:t>
      </w:r>
    </w:p>
    <w:p w14:paraId="0D41F0B5" w14:textId="77777777" w:rsidR="002372F8" w:rsidRPr="002B3AFF" w:rsidRDefault="002372F8" w:rsidP="002A633F">
      <w:pPr>
        <w:tabs>
          <w:tab w:val="left" w:pos="3240"/>
        </w:tabs>
        <w:ind w:left="360"/>
        <w:rPr>
          <w:rFonts w:cs="Arial"/>
        </w:rPr>
      </w:pPr>
      <w:r>
        <w:rPr>
          <w:rFonts w:cs="Arial"/>
        </w:rPr>
        <w:t xml:space="preserve">To provide guidance on the </w:t>
      </w:r>
      <w:r w:rsidRPr="002E5AA2">
        <w:rPr>
          <w:rStyle w:val="HyperlinkStyleChar"/>
          <w:rFonts w:eastAsiaTheme="minorHAnsi"/>
          <w:color w:val="auto"/>
          <w:u w:val="none"/>
        </w:rPr>
        <w:t>use</w:t>
      </w:r>
      <w:r w:rsidRPr="00037A26">
        <w:rPr>
          <w:rFonts w:cs="Arial"/>
        </w:rPr>
        <w:t xml:space="preserve"> and </w:t>
      </w:r>
      <w:hyperlink w:anchor="DiscloseDef" w:history="1">
        <w:r w:rsidRPr="002E5AA2">
          <w:rPr>
            <w:rStyle w:val="Hyperlink"/>
            <w:rFonts w:cs="Arial"/>
            <w:szCs w:val="24"/>
          </w:rPr>
          <w:t>disclosure</w:t>
        </w:r>
      </w:hyperlink>
      <w:r>
        <w:rPr>
          <w:rFonts w:cs="Arial"/>
        </w:rPr>
        <w:t xml:space="preserve"> of </w:t>
      </w:r>
      <w:hyperlink w:anchor="PsychotherapyNotesDef" w:history="1">
        <w:r w:rsidRPr="007B74FF">
          <w:rPr>
            <w:rStyle w:val="Hyperlink"/>
            <w:rFonts w:cs="Arial"/>
            <w:szCs w:val="24"/>
          </w:rPr>
          <w:t>psychotherapy notes</w:t>
        </w:r>
      </w:hyperlink>
      <w:r w:rsidRPr="00FF595F" w:rsidDel="00894718">
        <w:rPr>
          <w:rFonts w:cs="Arial"/>
        </w:rPr>
        <w:t xml:space="preserve"> </w:t>
      </w:r>
      <w:r w:rsidRPr="00000363">
        <w:rPr>
          <w:rFonts w:cs="Arial"/>
        </w:rPr>
        <w:t>to</w:t>
      </w:r>
      <w:r>
        <w:rPr>
          <w:rFonts w:cs="Arial"/>
        </w:rPr>
        <w:t xml:space="preserve"> </w:t>
      </w:r>
      <w:hyperlink w:anchor="PatientDef" w:history="1">
        <w:r w:rsidRPr="007B74FF">
          <w:rPr>
            <w:rStyle w:val="Hyperlink"/>
            <w:rFonts w:cs="Arial"/>
            <w:szCs w:val="24"/>
          </w:rPr>
          <w:t>patients</w:t>
        </w:r>
      </w:hyperlink>
      <w:r w:rsidRPr="00037A26">
        <w:rPr>
          <w:rFonts w:cs="Arial"/>
        </w:rPr>
        <w:t xml:space="preserve"> </w:t>
      </w:r>
      <w:r>
        <w:rPr>
          <w:rFonts w:cs="Arial"/>
        </w:rPr>
        <w:t xml:space="preserve">or others. </w:t>
      </w:r>
    </w:p>
    <w:p w14:paraId="35BC0B9F" w14:textId="77777777" w:rsidR="002372F8" w:rsidRPr="004D3364" w:rsidRDefault="002372F8" w:rsidP="001844D1">
      <w:pPr>
        <w:pStyle w:val="ListParagraph"/>
        <w:numPr>
          <w:ilvl w:val="0"/>
          <w:numId w:val="191"/>
        </w:numPr>
        <w:spacing w:before="240" w:after="120" w:line="276" w:lineRule="auto"/>
        <w:contextualSpacing w:val="0"/>
        <w:rPr>
          <w:rFonts w:cs="Arial"/>
          <w:b/>
          <w:color w:val="000000" w:themeColor="text1"/>
          <w:u w:val="single"/>
        </w:rPr>
      </w:pPr>
      <w:r w:rsidRPr="002A633F">
        <w:rPr>
          <w:rFonts w:cs="Arial"/>
          <w:b/>
          <w:u w:val="single"/>
        </w:rPr>
        <w:t>Policy</w:t>
      </w:r>
    </w:p>
    <w:p w14:paraId="0A16B1A0" w14:textId="3F5AAD08" w:rsidR="002372F8" w:rsidRPr="004D3364" w:rsidRDefault="002372F8" w:rsidP="002A633F">
      <w:pPr>
        <w:tabs>
          <w:tab w:val="left" w:pos="3240"/>
        </w:tabs>
        <w:spacing w:after="0"/>
        <w:ind w:left="360"/>
        <w:rPr>
          <w:rFonts w:cs="Arial"/>
          <w:color w:val="000000" w:themeColor="text1"/>
        </w:rPr>
      </w:pPr>
      <w:r w:rsidRPr="002A633F">
        <w:rPr>
          <w:rFonts w:cs="Arial"/>
        </w:rPr>
        <w:t>Psychotherapy</w:t>
      </w:r>
      <w:r w:rsidRPr="006246E5">
        <w:rPr>
          <w:rFonts w:cs="Arial"/>
          <w:color w:val="000000" w:themeColor="text1"/>
        </w:rPr>
        <w:t xml:space="preserve"> notes</w:t>
      </w:r>
      <w:r w:rsidRPr="004D3364">
        <w:rPr>
          <w:rFonts w:cs="Arial"/>
          <w:color w:val="000000" w:themeColor="text1"/>
        </w:rPr>
        <w:t xml:space="preserve"> are a </w:t>
      </w:r>
      <w:r>
        <w:rPr>
          <w:rFonts w:cs="Arial"/>
          <w:color w:val="000000" w:themeColor="text1"/>
        </w:rPr>
        <w:t xml:space="preserve">type of </w:t>
      </w:r>
      <w:hyperlink w:anchor="SpeciallyProtectedHealthInformationDef" w:history="1">
        <w:r w:rsidRPr="007B74FF">
          <w:rPr>
            <w:rStyle w:val="Hyperlink"/>
            <w:rFonts w:cs="Arial"/>
            <w:szCs w:val="24"/>
          </w:rPr>
          <w:t>specially protected</w:t>
        </w:r>
        <w:r w:rsidR="004E136B">
          <w:rPr>
            <w:rStyle w:val="Hyperlink"/>
            <w:rFonts w:cs="Arial"/>
            <w:szCs w:val="24"/>
          </w:rPr>
          <w:t xml:space="preserve"> health</w:t>
        </w:r>
        <w:r w:rsidRPr="007B74FF">
          <w:rPr>
            <w:rStyle w:val="Hyperlink"/>
            <w:rFonts w:cs="Arial"/>
            <w:szCs w:val="24"/>
          </w:rPr>
          <w:t xml:space="preserve"> information</w:t>
        </w:r>
      </w:hyperlink>
      <w:r w:rsidRPr="004D3364">
        <w:rPr>
          <w:rFonts w:cs="Arial"/>
          <w:color w:val="000000" w:themeColor="text1"/>
        </w:rPr>
        <w:t xml:space="preserve"> and </w:t>
      </w:r>
      <w:r>
        <w:rPr>
          <w:rFonts w:cs="Arial"/>
          <w:color w:val="000000" w:themeColor="text1"/>
        </w:rPr>
        <w:t>may only be</w:t>
      </w:r>
      <w:r w:rsidRPr="004D3364">
        <w:rPr>
          <w:rFonts w:cs="Arial"/>
          <w:color w:val="000000" w:themeColor="text1"/>
        </w:rPr>
        <w:t xml:space="preserve"> </w:t>
      </w:r>
      <w:r>
        <w:rPr>
          <w:rFonts w:cs="Arial"/>
          <w:color w:val="000000" w:themeColor="text1"/>
        </w:rPr>
        <w:t xml:space="preserve">used or </w:t>
      </w:r>
      <w:r w:rsidRPr="004D3364">
        <w:rPr>
          <w:rFonts w:cs="Arial"/>
          <w:color w:val="000000" w:themeColor="text1"/>
        </w:rPr>
        <w:t xml:space="preserve">disclosed </w:t>
      </w:r>
      <w:r>
        <w:rPr>
          <w:rFonts w:cs="Arial"/>
          <w:color w:val="000000" w:themeColor="text1"/>
        </w:rPr>
        <w:t>as specifically provided by law</w:t>
      </w:r>
      <w:r w:rsidRPr="004D3364">
        <w:rPr>
          <w:rFonts w:cs="Arial"/>
          <w:color w:val="000000" w:themeColor="text1"/>
        </w:rPr>
        <w:t xml:space="preserve">. </w:t>
      </w:r>
      <w:r>
        <w:rPr>
          <w:rFonts w:cs="Arial"/>
          <w:color w:val="000000" w:themeColor="text1"/>
        </w:rPr>
        <w:t xml:space="preserve"> </w:t>
      </w:r>
    </w:p>
    <w:p w14:paraId="23A8F8F4" w14:textId="4BFF179D" w:rsidR="002372F8" w:rsidRDefault="002372F8" w:rsidP="0025079B">
      <w:pPr>
        <w:pStyle w:val="CitationGhost"/>
        <w:ind w:left="360"/>
      </w:pPr>
      <w:r w:rsidRPr="006246E5">
        <w:t>[45 C.F.R.</w:t>
      </w:r>
      <w:r w:rsidR="006025A8">
        <w:t xml:space="preserve"> </w:t>
      </w:r>
      <w:r w:rsidR="006025A8" w:rsidRPr="006246E5">
        <w:t>§</w:t>
      </w:r>
      <w:r w:rsidR="00144D93">
        <w:t xml:space="preserve"> </w:t>
      </w:r>
      <w:r w:rsidR="006025A8">
        <w:t>164.501</w:t>
      </w:r>
      <w:r w:rsidR="00144D93">
        <w:t>,</w:t>
      </w:r>
      <w:r w:rsidR="006025A8">
        <w:t xml:space="preserve"> and</w:t>
      </w:r>
      <w:r w:rsidRPr="006246E5">
        <w:t xml:space="preserve"> §</w:t>
      </w:r>
      <w:r w:rsidR="00144D93">
        <w:t xml:space="preserve"> </w:t>
      </w:r>
      <w:r w:rsidRPr="006246E5">
        <w:t>164.508 (a)(2)]</w:t>
      </w:r>
    </w:p>
    <w:p w14:paraId="24637A77" w14:textId="2B28362C" w:rsidR="002372F8" w:rsidRPr="0099692A" w:rsidRDefault="002372F8" w:rsidP="002A633F">
      <w:pPr>
        <w:tabs>
          <w:tab w:val="left" w:pos="3240"/>
        </w:tabs>
        <w:ind w:left="360"/>
        <w:rPr>
          <w:rFonts w:cs="Arial"/>
          <w:i/>
        </w:rPr>
      </w:pPr>
      <w:r w:rsidRPr="0067244D">
        <w:rPr>
          <w:rFonts w:cs="Arial"/>
          <w:i/>
        </w:rPr>
        <w:t xml:space="preserve">Due to the complexity of state requirements in this area, and the specific conditions and limitations that apply, </w:t>
      </w:r>
      <w:hyperlink w:anchor="StateEntityDef" w:history="1">
        <w:r w:rsidRPr="0067244D">
          <w:rPr>
            <w:rStyle w:val="Hyperlink"/>
            <w:rFonts w:cs="Arial"/>
            <w:i/>
            <w:szCs w:val="24"/>
          </w:rPr>
          <w:t>state entities</w:t>
        </w:r>
      </w:hyperlink>
      <w:r w:rsidRPr="0067244D">
        <w:rPr>
          <w:rFonts w:cs="Arial"/>
          <w:i/>
        </w:rPr>
        <w:t xml:space="preserve"> involved in the use or disclosure of psychotherapy notes and related records are encouraged to consult with legal counsel prior to developing and </w:t>
      </w:r>
      <w:hyperlink w:anchor="ImplementationDef" w:history="1">
        <w:r w:rsidR="00FD2F79" w:rsidRPr="0067244D">
          <w:rPr>
            <w:rStyle w:val="Hyperlink"/>
            <w:rFonts w:cs="Arial"/>
            <w:i/>
          </w:rPr>
          <w:t>implementi</w:t>
        </w:r>
        <w:r w:rsidRPr="0067244D">
          <w:rPr>
            <w:rStyle w:val="Hyperlink"/>
            <w:rFonts w:cs="Arial"/>
            <w:i/>
          </w:rPr>
          <w:t>ng</w:t>
        </w:r>
      </w:hyperlink>
      <w:r w:rsidRPr="0067244D">
        <w:rPr>
          <w:rFonts w:cs="Arial"/>
          <w:i/>
        </w:rPr>
        <w:t xml:space="preserve"> </w:t>
      </w:r>
      <w:r w:rsidR="00A42F0F" w:rsidRPr="0067244D">
        <w:rPr>
          <w:rFonts w:cs="Arial"/>
          <w:i/>
        </w:rPr>
        <w:t>operational</w:t>
      </w:r>
      <w:r w:rsidRPr="0067244D">
        <w:rPr>
          <w:rFonts w:cs="Arial"/>
          <w:i/>
        </w:rPr>
        <w:t xml:space="preserve"> </w:t>
      </w:r>
      <w:hyperlink w:anchor="PolicyDef" w:history="1">
        <w:r w:rsidRPr="0067244D">
          <w:rPr>
            <w:rStyle w:val="Hyperlink"/>
            <w:rFonts w:cs="Arial"/>
            <w:i/>
          </w:rPr>
          <w:t>policies</w:t>
        </w:r>
      </w:hyperlink>
      <w:r w:rsidRPr="0067244D">
        <w:rPr>
          <w:rFonts w:cs="Arial"/>
          <w:i/>
        </w:rPr>
        <w:t xml:space="preserve"> and </w:t>
      </w:r>
      <w:hyperlink w:anchor="ProcedureDef" w:history="1">
        <w:r w:rsidRPr="0067244D">
          <w:rPr>
            <w:rStyle w:val="Hyperlink"/>
            <w:rFonts w:cs="Arial"/>
            <w:i/>
          </w:rPr>
          <w:t>procedures</w:t>
        </w:r>
      </w:hyperlink>
      <w:r w:rsidRPr="0067244D">
        <w:rPr>
          <w:rFonts w:cs="Arial"/>
          <w:i/>
        </w:rPr>
        <w:t xml:space="preserve"> governing</w:t>
      </w:r>
      <w:r w:rsidRPr="0099692A">
        <w:rPr>
          <w:rFonts w:cs="Arial"/>
          <w:i/>
        </w:rPr>
        <w:t xml:space="preserve"> </w:t>
      </w:r>
      <w:r w:rsidR="009C726B">
        <w:rPr>
          <w:rFonts w:cs="Arial"/>
          <w:i/>
        </w:rPr>
        <w:t>u</w:t>
      </w:r>
      <w:r w:rsidRPr="0099692A">
        <w:rPr>
          <w:rFonts w:cs="Arial"/>
          <w:i/>
        </w:rPr>
        <w:t xml:space="preserve">se and disclosure of these records. </w:t>
      </w:r>
    </w:p>
    <w:p w14:paraId="175DE832" w14:textId="77777777" w:rsidR="002372F8" w:rsidRPr="004D3364" w:rsidRDefault="002372F8" w:rsidP="001844D1">
      <w:pPr>
        <w:pStyle w:val="ListParagraph"/>
        <w:numPr>
          <w:ilvl w:val="0"/>
          <w:numId w:val="191"/>
        </w:numPr>
        <w:spacing w:before="240" w:after="120" w:line="276" w:lineRule="auto"/>
        <w:contextualSpacing w:val="0"/>
        <w:rPr>
          <w:rFonts w:cs="Arial"/>
          <w:b/>
          <w:color w:val="000000" w:themeColor="text1"/>
          <w:u w:val="single"/>
        </w:rPr>
      </w:pPr>
      <w:r w:rsidRPr="002A633F">
        <w:rPr>
          <w:rFonts w:cs="Arial"/>
          <w:b/>
          <w:u w:val="single"/>
        </w:rPr>
        <w:t>Implementation</w:t>
      </w:r>
      <w:r w:rsidRPr="004D3364">
        <w:rPr>
          <w:rFonts w:cs="Arial"/>
          <w:b/>
          <w:color w:val="000000" w:themeColor="text1"/>
          <w:u w:val="single"/>
        </w:rPr>
        <w:t xml:space="preserve"> Specifics</w:t>
      </w:r>
    </w:p>
    <w:p w14:paraId="71141689" w14:textId="0470E7D6" w:rsidR="00053C44" w:rsidRPr="006D39B6" w:rsidRDefault="00053C44" w:rsidP="00732BFD">
      <w:pPr>
        <w:tabs>
          <w:tab w:val="left" w:pos="3240"/>
        </w:tabs>
        <w:spacing w:after="0"/>
        <w:ind w:left="360"/>
        <w:rPr>
          <w:color w:val="000000" w:themeColor="text1"/>
        </w:rPr>
      </w:pPr>
      <w:r w:rsidRPr="006D39B6">
        <w:rPr>
          <w:color w:val="000000" w:themeColor="text1"/>
        </w:rPr>
        <w:t xml:space="preserve">While </w:t>
      </w:r>
      <w:r w:rsidRPr="006D39B6">
        <w:rPr>
          <w:rFonts w:cs="Arial"/>
          <w:color w:val="000000" w:themeColor="text1"/>
        </w:rPr>
        <w:t>not</w:t>
      </w:r>
      <w:r w:rsidRPr="006D39B6">
        <w:rPr>
          <w:color w:val="000000" w:themeColor="text1"/>
        </w:rPr>
        <w:t xml:space="preserve"> </w:t>
      </w:r>
      <w:r w:rsidRPr="006D39B6">
        <w:rPr>
          <w:rFonts w:cs="Arial"/>
          <w:color w:val="000000" w:themeColor="text1"/>
        </w:rPr>
        <w:t>specifically</w:t>
      </w:r>
      <w:r w:rsidRPr="006D39B6">
        <w:rPr>
          <w:color w:val="000000" w:themeColor="text1"/>
        </w:rPr>
        <w:t xml:space="preserve"> required by law, CalOHII requires state entities to develop, implement </w:t>
      </w:r>
      <w:r w:rsidRPr="006D39B6">
        <w:rPr>
          <w:rFonts w:cs="Arial"/>
          <w:color w:val="000000" w:themeColor="text1"/>
        </w:rPr>
        <w:t>and</w:t>
      </w:r>
      <w:r w:rsidRPr="006D39B6">
        <w:rPr>
          <w:color w:val="000000" w:themeColor="text1"/>
        </w:rPr>
        <w:t xml:space="preserve"> </w:t>
      </w:r>
      <w:r w:rsidRPr="006D39B6">
        <w:rPr>
          <w:rFonts w:cs="Arial"/>
          <w:color w:val="000000" w:themeColor="text1"/>
        </w:rPr>
        <w:t>maintain</w:t>
      </w:r>
      <w:r w:rsidRPr="006D39B6">
        <w:rPr>
          <w:color w:val="000000" w:themeColor="text1"/>
        </w:rPr>
        <w:t xml:space="preserve"> policies and procedures describing the measures and processes (what and how) </w:t>
      </w:r>
      <w:r w:rsidRPr="00053C44">
        <w:rPr>
          <w:rFonts w:cs="Arial"/>
          <w:color w:val="000000" w:themeColor="text1"/>
        </w:rPr>
        <w:t>utilized</w:t>
      </w:r>
      <w:r w:rsidRPr="006D39B6">
        <w:rPr>
          <w:color w:val="000000" w:themeColor="text1"/>
        </w:rPr>
        <w:t xml:space="preserve"> to use or disclose </w:t>
      </w:r>
      <w:r w:rsidR="00F92FC8">
        <w:rPr>
          <w:color w:val="000000" w:themeColor="text1"/>
        </w:rPr>
        <w:t>psychotherapy notes</w:t>
      </w:r>
      <w:r w:rsidRPr="006D39B6">
        <w:rPr>
          <w:color w:val="000000" w:themeColor="text1"/>
        </w:rPr>
        <w:t>.</w:t>
      </w:r>
    </w:p>
    <w:p w14:paraId="2AB18AEC" w14:textId="2814388F" w:rsidR="00053C44" w:rsidRPr="00053C44" w:rsidRDefault="00053C44" w:rsidP="006D39B6">
      <w:pPr>
        <w:pStyle w:val="CitationGhost"/>
        <w:ind w:left="360"/>
      </w:pPr>
      <w:r w:rsidRPr="006D39B6">
        <w:t>[45 C.F.R. § 164.530(i)(1)</w:t>
      </w:r>
      <w:r w:rsidR="00B12C3B">
        <w:t>; CA Health and Safety Code § 130303</w:t>
      </w:r>
      <w:r w:rsidRPr="006D39B6">
        <w:t>]</w:t>
      </w:r>
    </w:p>
    <w:p w14:paraId="782B390D" w14:textId="77777777" w:rsidR="00053C44" w:rsidRPr="006D39B6" w:rsidRDefault="00053C44" w:rsidP="00732BFD">
      <w:pPr>
        <w:tabs>
          <w:tab w:val="left" w:pos="3240"/>
        </w:tabs>
        <w:spacing w:after="0"/>
        <w:ind w:left="360"/>
        <w:rPr>
          <w:color w:val="000000" w:themeColor="text1"/>
        </w:rPr>
      </w:pPr>
      <w:r w:rsidRPr="006D39B6">
        <w:rPr>
          <w:color w:val="000000" w:themeColor="text1"/>
        </w:rPr>
        <w:t xml:space="preserve">Policies and procedures should </w:t>
      </w:r>
      <w:r w:rsidRPr="00053C44">
        <w:rPr>
          <w:color w:val="000000" w:themeColor="text1"/>
        </w:rPr>
        <w:t>address</w:t>
      </w:r>
      <w:r w:rsidRPr="006D39B6">
        <w:rPr>
          <w:color w:val="000000" w:themeColor="text1"/>
        </w:rPr>
        <w:t>, but not be limited to, the following:</w:t>
      </w:r>
    </w:p>
    <w:p w14:paraId="08A18C27" w14:textId="7096BDF4" w:rsidR="002372F8" w:rsidRPr="00C72131" w:rsidRDefault="002372F8" w:rsidP="001844D1">
      <w:pPr>
        <w:pStyle w:val="ListParagraph"/>
        <w:numPr>
          <w:ilvl w:val="0"/>
          <w:numId w:val="192"/>
        </w:numPr>
        <w:spacing w:line="276" w:lineRule="auto"/>
        <w:ind w:left="720"/>
        <w:contextualSpacing w:val="0"/>
        <w:rPr>
          <w:b/>
          <w:color w:val="000000" w:themeColor="text1"/>
          <w:u w:val="single"/>
        </w:rPr>
      </w:pPr>
      <w:r w:rsidRPr="00C72131">
        <w:rPr>
          <w:color w:val="000000" w:themeColor="text1"/>
          <w:u w:val="single"/>
        </w:rPr>
        <w:t xml:space="preserve">Disclosure of </w:t>
      </w:r>
      <w:r w:rsidRPr="006246E5">
        <w:rPr>
          <w:color w:val="000000" w:themeColor="text1"/>
          <w:u w:val="single"/>
        </w:rPr>
        <w:t>psychotherapy notes to persons or entities other than the patient</w:t>
      </w:r>
      <w:r w:rsidRPr="00C72131">
        <w:rPr>
          <w:color w:val="000000" w:themeColor="text1"/>
        </w:rPr>
        <w:t xml:space="preserve">.  </w:t>
      </w:r>
      <w:r w:rsidRPr="006246E5">
        <w:rPr>
          <w:color w:val="000000" w:themeColor="text1"/>
        </w:rPr>
        <w:t xml:space="preserve">State entities </w:t>
      </w:r>
      <w:r w:rsidRPr="00C72131">
        <w:rPr>
          <w:color w:val="000000" w:themeColor="text1"/>
        </w:rPr>
        <w:t xml:space="preserve">are responsible to obtain an </w:t>
      </w:r>
      <w:hyperlink w:anchor="AuthorizationDef" w:history="1">
        <w:r w:rsidRPr="007B74FF">
          <w:rPr>
            <w:rStyle w:val="Hyperlink"/>
            <w:rFonts w:cs="Arial"/>
          </w:rPr>
          <w:t>authorization</w:t>
        </w:r>
      </w:hyperlink>
      <w:r w:rsidRPr="00C72131">
        <w:rPr>
          <w:color w:val="000000" w:themeColor="text1"/>
        </w:rPr>
        <w:t xml:space="preserve"> for any use or disclosure of </w:t>
      </w:r>
      <w:r w:rsidRPr="006246E5">
        <w:rPr>
          <w:color w:val="000000" w:themeColor="text1"/>
        </w:rPr>
        <w:t xml:space="preserve">psychotherapy notes to persons or entities other than the patient, </w:t>
      </w:r>
      <w:r w:rsidRPr="006246E5">
        <w:rPr>
          <w:i/>
          <w:color w:val="000000" w:themeColor="text1"/>
        </w:rPr>
        <w:t>except</w:t>
      </w:r>
      <w:r w:rsidRPr="002456D0">
        <w:rPr>
          <w:i/>
          <w:color w:val="000000" w:themeColor="text1"/>
        </w:rPr>
        <w:t xml:space="preserve"> when</w:t>
      </w:r>
      <w:r w:rsidRPr="00C72131">
        <w:rPr>
          <w:color w:val="000000" w:themeColor="text1"/>
        </w:rPr>
        <w:t xml:space="preserve">: </w:t>
      </w:r>
    </w:p>
    <w:p w14:paraId="388A5A4F" w14:textId="77777777" w:rsidR="002372F8" w:rsidRPr="009723F6" w:rsidRDefault="002372F8" w:rsidP="001844D1">
      <w:pPr>
        <w:pStyle w:val="ListParagraph"/>
        <w:numPr>
          <w:ilvl w:val="1"/>
          <w:numId w:val="192"/>
        </w:numPr>
        <w:spacing w:before="60" w:line="276" w:lineRule="auto"/>
        <w:ind w:left="1152" w:hanging="432"/>
        <w:contextualSpacing w:val="0"/>
        <w:rPr>
          <w:b/>
          <w:color w:val="000000" w:themeColor="text1"/>
          <w:u w:val="single"/>
        </w:rPr>
      </w:pPr>
      <w:r w:rsidRPr="008D73DE">
        <w:rPr>
          <w:color w:val="000000" w:themeColor="text1"/>
        </w:rPr>
        <w:t xml:space="preserve">Needed to carry out </w:t>
      </w:r>
      <w:hyperlink w:anchor="TreatmentDef" w:history="1">
        <w:r w:rsidRPr="007B74FF">
          <w:rPr>
            <w:rStyle w:val="Hyperlink"/>
            <w:rFonts w:cs="Arial"/>
          </w:rPr>
          <w:t>treatment</w:t>
        </w:r>
      </w:hyperlink>
      <w:r w:rsidRPr="008D73DE">
        <w:rPr>
          <w:color w:val="000000" w:themeColor="text1"/>
        </w:rPr>
        <w:t xml:space="preserve">, </w:t>
      </w:r>
      <w:hyperlink w:anchor="PaymentDef" w:history="1">
        <w:r w:rsidRPr="007B74FF">
          <w:rPr>
            <w:rStyle w:val="Hyperlink"/>
            <w:rFonts w:cs="Arial"/>
          </w:rPr>
          <w:t>payment</w:t>
        </w:r>
      </w:hyperlink>
      <w:r w:rsidRPr="008D73DE">
        <w:rPr>
          <w:color w:val="000000" w:themeColor="text1"/>
        </w:rPr>
        <w:t xml:space="preserve"> or </w:t>
      </w:r>
      <w:hyperlink w:anchor="HealthCareOperationsDef" w:history="1">
        <w:r w:rsidRPr="007B74FF">
          <w:rPr>
            <w:rStyle w:val="Hyperlink"/>
            <w:rFonts w:cs="Arial"/>
          </w:rPr>
          <w:t>health care operations</w:t>
        </w:r>
      </w:hyperlink>
      <w:r>
        <w:rPr>
          <w:color w:val="000000" w:themeColor="text1"/>
        </w:rPr>
        <w:t xml:space="preserve"> (</w:t>
      </w:r>
      <w:r w:rsidRPr="002E5AA2">
        <w:rPr>
          <w:rStyle w:val="HyperlinkStyleChar"/>
          <w:color w:val="auto"/>
          <w:u w:val="none"/>
        </w:rPr>
        <w:t>TPO</w:t>
      </w:r>
      <w:r>
        <w:rPr>
          <w:color w:val="000000" w:themeColor="text1"/>
        </w:rPr>
        <w:t>), only</w:t>
      </w:r>
      <w:r w:rsidRPr="008D73DE">
        <w:rPr>
          <w:color w:val="000000" w:themeColor="text1"/>
        </w:rPr>
        <w:t xml:space="preserve"> </w:t>
      </w:r>
      <w:r>
        <w:rPr>
          <w:color w:val="000000" w:themeColor="text1"/>
        </w:rPr>
        <w:t xml:space="preserve">as described below (this use diverges from the </w:t>
      </w:r>
      <w:hyperlink w:anchor="HealthInformationDef" w:history="1">
        <w:r w:rsidRPr="007B74FF">
          <w:rPr>
            <w:rStyle w:val="Hyperlink"/>
            <w:rFonts w:cs="Arial"/>
          </w:rPr>
          <w:t>health information</w:t>
        </w:r>
      </w:hyperlink>
      <w:r>
        <w:rPr>
          <w:color w:val="000000" w:themeColor="text1"/>
        </w:rPr>
        <w:t xml:space="preserve"> </w:t>
      </w:r>
      <w:r w:rsidRPr="006246E5">
        <w:rPr>
          <w:color w:val="000000" w:themeColor="text1"/>
        </w:rPr>
        <w:t>TPO</w:t>
      </w:r>
      <w:r>
        <w:rPr>
          <w:color w:val="000000" w:themeColor="text1"/>
        </w:rPr>
        <w:t xml:space="preserve"> provisions):</w:t>
      </w:r>
    </w:p>
    <w:p w14:paraId="2EB74DA2" w14:textId="77777777" w:rsidR="002372F8" w:rsidRPr="006246E5" w:rsidRDefault="002372F8" w:rsidP="001844D1">
      <w:pPr>
        <w:pStyle w:val="ListParagraph"/>
        <w:numPr>
          <w:ilvl w:val="2"/>
          <w:numId w:val="192"/>
        </w:numPr>
        <w:spacing w:before="60" w:after="60" w:line="276" w:lineRule="auto"/>
        <w:ind w:left="1584" w:hanging="432"/>
        <w:contextualSpacing w:val="0"/>
        <w:rPr>
          <w:color w:val="000000" w:themeColor="text1"/>
        </w:rPr>
      </w:pPr>
      <w:r>
        <w:rPr>
          <w:color w:val="000000" w:themeColor="text1"/>
        </w:rPr>
        <w:t>Only when u</w:t>
      </w:r>
      <w:r w:rsidRPr="008D73DE">
        <w:rPr>
          <w:color w:val="000000" w:themeColor="text1"/>
        </w:rPr>
        <w:t>se</w:t>
      </w:r>
      <w:r>
        <w:rPr>
          <w:color w:val="000000" w:themeColor="text1"/>
        </w:rPr>
        <w:t>d</w:t>
      </w:r>
      <w:r w:rsidRPr="008D73DE">
        <w:rPr>
          <w:color w:val="000000" w:themeColor="text1"/>
        </w:rPr>
        <w:t xml:space="preserve"> </w:t>
      </w:r>
      <w:r w:rsidRPr="006246E5">
        <w:rPr>
          <w:color w:val="000000" w:themeColor="text1"/>
        </w:rPr>
        <w:t>for treatment by the originator of the psychotherapy notes.</w:t>
      </w:r>
    </w:p>
    <w:p w14:paraId="492A1DE3" w14:textId="77777777" w:rsidR="002372F8" w:rsidRPr="006246E5" w:rsidRDefault="002372F8" w:rsidP="001844D1">
      <w:pPr>
        <w:pStyle w:val="ListParagraph"/>
        <w:numPr>
          <w:ilvl w:val="2"/>
          <w:numId w:val="192"/>
        </w:numPr>
        <w:spacing w:before="60" w:after="60" w:line="276" w:lineRule="auto"/>
        <w:ind w:left="1584" w:hanging="432"/>
        <w:contextualSpacing w:val="0"/>
        <w:rPr>
          <w:color w:val="000000" w:themeColor="text1"/>
        </w:rPr>
      </w:pPr>
      <w:r w:rsidRPr="006246E5">
        <w:rPr>
          <w:color w:val="000000" w:themeColor="text1"/>
        </w:rPr>
        <w:t>Only when used or disclosed for an entity’s own training programs in which mental health students, trainees, or practitioners under supervision practice or improve skills in group, joint, family, or individual counseling.</w:t>
      </w:r>
    </w:p>
    <w:p w14:paraId="6FC965BA" w14:textId="77777777" w:rsidR="002372F8" w:rsidRDefault="002372F8" w:rsidP="001844D1">
      <w:pPr>
        <w:pStyle w:val="ListParagraph"/>
        <w:numPr>
          <w:ilvl w:val="2"/>
          <w:numId w:val="192"/>
        </w:numPr>
        <w:spacing w:before="60" w:after="60" w:line="276" w:lineRule="auto"/>
        <w:ind w:left="1584" w:hanging="432"/>
        <w:contextualSpacing w:val="0"/>
        <w:rPr>
          <w:color w:val="000000" w:themeColor="text1"/>
        </w:rPr>
      </w:pPr>
      <w:r w:rsidRPr="006246E5">
        <w:rPr>
          <w:color w:val="000000" w:themeColor="text1"/>
        </w:rPr>
        <w:t>Only when used or disclosed by the entity to defend itself in a legal action or other proceeding brought by the patient who is the subject of the action</w:t>
      </w:r>
      <w:r w:rsidRPr="008D73DE">
        <w:rPr>
          <w:color w:val="000000" w:themeColor="text1"/>
        </w:rPr>
        <w:t>.</w:t>
      </w:r>
    </w:p>
    <w:p w14:paraId="1C508FBA" w14:textId="77777777" w:rsidR="006246E5" w:rsidRDefault="002372F8" w:rsidP="002A633F">
      <w:pPr>
        <w:spacing w:before="60" w:after="0"/>
        <w:ind w:left="1584"/>
        <w:rPr>
          <w:color w:val="000000" w:themeColor="text1"/>
        </w:rPr>
      </w:pPr>
      <w:r w:rsidRPr="00512F36">
        <w:rPr>
          <w:i/>
          <w:color w:val="000000" w:themeColor="text1"/>
        </w:rPr>
        <w:t>Due to the complexity of laws and regulations regarding use or disclosure for legal action, state entities are encouraged to consult with their legal counsel prior to releasing information</w:t>
      </w:r>
      <w:r>
        <w:rPr>
          <w:color w:val="000000" w:themeColor="text1"/>
        </w:rPr>
        <w:t xml:space="preserve">.  </w:t>
      </w:r>
    </w:p>
    <w:p w14:paraId="59A68F7C" w14:textId="1B6E7F71" w:rsidR="0025079B" w:rsidRDefault="00A42F0F" w:rsidP="002A633F">
      <w:pPr>
        <w:pStyle w:val="CitationGhost"/>
        <w:spacing w:after="0"/>
        <w:ind w:left="1152"/>
      </w:pPr>
      <w:r>
        <w:t>[</w:t>
      </w:r>
      <w:r w:rsidR="002372F8" w:rsidRPr="006246E5">
        <w:t>45 C.F.R. §</w:t>
      </w:r>
      <w:r w:rsidR="00144D93">
        <w:t xml:space="preserve"> </w:t>
      </w:r>
      <w:r w:rsidR="002372F8" w:rsidRPr="006246E5">
        <w:t xml:space="preserve">164.508 (a)(2)(i); CA Welfare </w:t>
      </w:r>
      <w:r w:rsidR="00C15D50" w:rsidRPr="006246E5">
        <w:t>and</w:t>
      </w:r>
      <w:r w:rsidR="002372F8" w:rsidRPr="006246E5">
        <w:t xml:space="preserve"> Institutions Code §</w:t>
      </w:r>
      <w:r w:rsidR="00144D93">
        <w:t xml:space="preserve"> </w:t>
      </w:r>
      <w:r w:rsidR="002372F8" w:rsidRPr="006246E5">
        <w:t>5328.04(h)]</w:t>
      </w:r>
      <w:r w:rsidR="000119DD">
        <w:t xml:space="preserve"> </w:t>
      </w:r>
      <w:r w:rsidR="002372F8">
        <w:t xml:space="preserve"> </w:t>
      </w:r>
    </w:p>
    <w:p w14:paraId="65DB7BBC" w14:textId="77777777" w:rsidR="002372F8" w:rsidRPr="008D73DE" w:rsidRDefault="002372F8" w:rsidP="001844D1">
      <w:pPr>
        <w:pStyle w:val="ListParagraph"/>
        <w:numPr>
          <w:ilvl w:val="1"/>
          <w:numId w:val="192"/>
        </w:numPr>
        <w:spacing w:before="60" w:line="276" w:lineRule="auto"/>
        <w:ind w:left="1152" w:hanging="432"/>
        <w:contextualSpacing w:val="0"/>
        <w:rPr>
          <w:color w:val="000000" w:themeColor="text1"/>
        </w:rPr>
      </w:pPr>
      <w:r>
        <w:rPr>
          <w:color w:val="000000" w:themeColor="text1"/>
        </w:rPr>
        <w:t>The u</w:t>
      </w:r>
      <w:r w:rsidRPr="008D73DE">
        <w:rPr>
          <w:color w:val="000000" w:themeColor="text1"/>
        </w:rPr>
        <w:t>se or disclosure is</w:t>
      </w:r>
      <w:r>
        <w:rPr>
          <w:color w:val="000000" w:themeColor="text1"/>
        </w:rPr>
        <w:t>:</w:t>
      </w:r>
      <w:r w:rsidRPr="008D73DE">
        <w:rPr>
          <w:color w:val="000000" w:themeColor="text1"/>
        </w:rPr>
        <w:t xml:space="preserve"> </w:t>
      </w:r>
    </w:p>
    <w:p w14:paraId="3026C685" w14:textId="66AA728B" w:rsidR="006246E5" w:rsidRDefault="002372F8" w:rsidP="001844D1">
      <w:pPr>
        <w:pStyle w:val="ListParagraph"/>
        <w:numPr>
          <w:ilvl w:val="2"/>
          <w:numId w:val="192"/>
        </w:numPr>
        <w:spacing w:before="60" w:line="276" w:lineRule="auto"/>
        <w:ind w:left="1584" w:hanging="432"/>
        <w:contextualSpacing w:val="0"/>
        <w:rPr>
          <w:color w:val="000000" w:themeColor="text1"/>
        </w:rPr>
      </w:pPr>
      <w:r w:rsidRPr="00000363">
        <w:rPr>
          <w:color w:val="000000" w:themeColor="text1"/>
          <w:u w:val="single"/>
        </w:rPr>
        <w:t>Required by the</w:t>
      </w:r>
      <w:r w:rsidR="00DC2391">
        <w:rPr>
          <w:color w:val="000000" w:themeColor="text1"/>
          <w:u w:val="single"/>
        </w:rPr>
        <w:t xml:space="preserve"> Secretary of</w:t>
      </w:r>
      <w:r w:rsidRPr="00000363">
        <w:rPr>
          <w:color w:val="000000" w:themeColor="text1"/>
          <w:u w:val="single"/>
        </w:rPr>
        <w:t xml:space="preserve"> </w:t>
      </w:r>
      <w:r w:rsidR="00DC2391">
        <w:rPr>
          <w:color w:val="000000" w:themeColor="text1"/>
          <w:u w:val="single"/>
        </w:rPr>
        <w:t xml:space="preserve">U.S. Department </w:t>
      </w:r>
      <w:r w:rsidRPr="00000363">
        <w:rPr>
          <w:color w:val="000000" w:themeColor="text1"/>
          <w:u w:val="single"/>
        </w:rPr>
        <w:t>of Health and Human Services</w:t>
      </w:r>
      <w:r w:rsidRPr="008D73DE">
        <w:rPr>
          <w:color w:val="000000" w:themeColor="text1"/>
        </w:rPr>
        <w:t xml:space="preserve"> as necessary to investigate or determine HIPAA compliance. </w:t>
      </w:r>
    </w:p>
    <w:p w14:paraId="5A9AB362" w14:textId="4BD27435" w:rsidR="002372F8" w:rsidRPr="006246E5" w:rsidRDefault="002372F8" w:rsidP="002A633F">
      <w:pPr>
        <w:pStyle w:val="CitationGhost"/>
        <w:spacing w:after="60"/>
        <w:ind w:left="1584"/>
      </w:pPr>
      <w:r w:rsidRPr="006246E5">
        <w:t>[45 C.F.R. §</w:t>
      </w:r>
      <w:r w:rsidR="00144D93">
        <w:t xml:space="preserve"> </w:t>
      </w:r>
      <w:r w:rsidRPr="006246E5">
        <w:t>164.502(a)(2)(ii)]</w:t>
      </w:r>
    </w:p>
    <w:p w14:paraId="7BE092FC" w14:textId="77777777" w:rsidR="006246E5" w:rsidRPr="008478C8" w:rsidRDefault="002372F8" w:rsidP="001844D1">
      <w:pPr>
        <w:pStyle w:val="ListParagraph"/>
        <w:numPr>
          <w:ilvl w:val="2"/>
          <w:numId w:val="192"/>
        </w:numPr>
        <w:spacing w:before="60" w:line="276" w:lineRule="auto"/>
        <w:ind w:left="1584" w:hanging="432"/>
        <w:contextualSpacing w:val="0"/>
        <w:rPr>
          <w:color w:val="000000" w:themeColor="text1"/>
        </w:rPr>
      </w:pPr>
      <w:r w:rsidRPr="00000363">
        <w:rPr>
          <w:color w:val="000000" w:themeColor="text1"/>
          <w:u w:val="single"/>
        </w:rPr>
        <w:t>Required by a</w:t>
      </w:r>
      <w:r w:rsidRPr="008D73DE">
        <w:rPr>
          <w:color w:val="000000" w:themeColor="text1"/>
        </w:rPr>
        <w:t xml:space="preserve"> </w:t>
      </w:r>
      <w:hyperlink w:anchor="HealthOversightAgencyDef" w:history="1">
        <w:r w:rsidRPr="008478C8">
          <w:rPr>
            <w:rStyle w:val="Hyperlink"/>
            <w:rFonts w:cs="Arial"/>
          </w:rPr>
          <w:t>health oversight agency</w:t>
        </w:r>
      </w:hyperlink>
      <w:r w:rsidRPr="008478C8">
        <w:rPr>
          <w:color w:val="000000" w:themeColor="text1"/>
        </w:rPr>
        <w:t xml:space="preserve"> providing oversight of the originator of the psychotherapy notes. </w:t>
      </w:r>
    </w:p>
    <w:p w14:paraId="7173CC53" w14:textId="6A62B36E" w:rsidR="002372F8" w:rsidRPr="008478C8" w:rsidRDefault="002372F8" w:rsidP="002A633F">
      <w:pPr>
        <w:pStyle w:val="CitationGhost"/>
        <w:spacing w:after="60"/>
        <w:ind w:left="1584"/>
      </w:pPr>
      <w:r w:rsidRPr="008478C8">
        <w:t>[45 C.F.R. §</w:t>
      </w:r>
      <w:r w:rsidR="00144D93" w:rsidRPr="008478C8">
        <w:t xml:space="preserve"> </w:t>
      </w:r>
      <w:r w:rsidRPr="008478C8">
        <w:t>164.512(d)]</w:t>
      </w:r>
    </w:p>
    <w:p w14:paraId="027272E2" w14:textId="4BBBF809" w:rsidR="002372F8" w:rsidRPr="008478C8" w:rsidRDefault="002372F8" w:rsidP="001844D1">
      <w:pPr>
        <w:pStyle w:val="ListParagraph"/>
        <w:numPr>
          <w:ilvl w:val="2"/>
          <w:numId w:val="192"/>
        </w:numPr>
        <w:spacing w:before="60" w:line="276" w:lineRule="auto"/>
        <w:ind w:left="1584" w:hanging="432"/>
        <w:contextualSpacing w:val="0"/>
        <w:rPr>
          <w:color w:val="000000" w:themeColor="text1"/>
        </w:rPr>
      </w:pPr>
      <w:r w:rsidRPr="008478C8">
        <w:rPr>
          <w:color w:val="000000" w:themeColor="text1"/>
          <w:u w:val="single"/>
        </w:rPr>
        <w:t>To a coroner</w:t>
      </w:r>
      <w:r w:rsidR="004A564D" w:rsidRPr="008478C8">
        <w:rPr>
          <w:color w:val="000000" w:themeColor="text1"/>
          <w:u w:val="single"/>
        </w:rPr>
        <w:t>, forensic pathologist,</w:t>
      </w:r>
      <w:r w:rsidRPr="008478C8">
        <w:rPr>
          <w:color w:val="000000" w:themeColor="text1"/>
          <w:u w:val="single"/>
        </w:rPr>
        <w:t xml:space="preserve"> or medical examiner</w:t>
      </w:r>
      <w:r w:rsidRPr="008478C8">
        <w:rPr>
          <w:color w:val="000000" w:themeColor="text1"/>
        </w:rPr>
        <w:t xml:space="preserve"> </w:t>
      </w:r>
      <w:r w:rsidR="004A564D" w:rsidRPr="008478C8">
        <w:rPr>
          <w:color w:val="000000" w:themeColor="text1"/>
        </w:rPr>
        <w:t xml:space="preserve">upon request </w:t>
      </w:r>
      <w:r w:rsidRPr="008478C8">
        <w:rPr>
          <w:color w:val="000000" w:themeColor="text1"/>
        </w:rPr>
        <w:t xml:space="preserve">for the </w:t>
      </w:r>
      <w:r w:rsidR="004A564D" w:rsidRPr="008478C8">
        <w:rPr>
          <w:color w:val="000000" w:themeColor="text1"/>
        </w:rPr>
        <w:t xml:space="preserve">limited </w:t>
      </w:r>
      <w:r w:rsidRPr="008478C8">
        <w:rPr>
          <w:color w:val="000000" w:themeColor="text1"/>
        </w:rPr>
        <w:t xml:space="preserve">purpose of identifying a deceased patient, determining a cause of death, or other duties as authorized by law. </w:t>
      </w:r>
    </w:p>
    <w:p w14:paraId="7BADFCC6" w14:textId="379354B7" w:rsidR="002372F8" w:rsidRPr="00893DE9" w:rsidRDefault="002372F8" w:rsidP="002A633F">
      <w:pPr>
        <w:pStyle w:val="CitationGhost"/>
        <w:spacing w:after="60"/>
        <w:ind w:left="1584"/>
      </w:pPr>
      <w:r w:rsidRPr="006246E5">
        <w:t xml:space="preserve">[45 C.F.R. </w:t>
      </w:r>
      <w:r w:rsidR="004A564D">
        <w:t xml:space="preserve">§ 164.508(a)(2)(ii) and </w:t>
      </w:r>
      <w:r w:rsidRPr="006246E5">
        <w:t>§</w:t>
      </w:r>
      <w:r w:rsidR="00144D93">
        <w:t xml:space="preserve"> </w:t>
      </w:r>
      <w:r w:rsidRPr="006246E5">
        <w:t>164.512(g)(1); CA Civil Code §</w:t>
      </w:r>
      <w:r w:rsidR="00144D93">
        <w:t xml:space="preserve"> </w:t>
      </w:r>
      <w:r w:rsidR="004A564D">
        <w:t xml:space="preserve">56.10(b)(8) and § </w:t>
      </w:r>
      <w:r w:rsidRPr="006246E5">
        <w:t>56.10(c)</w:t>
      </w:r>
      <w:r w:rsidR="004A564D">
        <w:t>(4)</w:t>
      </w:r>
      <w:r w:rsidRPr="006246E5">
        <w:t xml:space="preserve">; CA Welfare </w:t>
      </w:r>
      <w:r w:rsidR="00C15D50" w:rsidRPr="006246E5">
        <w:t>and</w:t>
      </w:r>
      <w:r w:rsidRPr="006246E5">
        <w:t xml:space="preserve"> Institutions Code §</w:t>
      </w:r>
      <w:r w:rsidR="00144D93">
        <w:t xml:space="preserve"> </w:t>
      </w:r>
      <w:r w:rsidRPr="006246E5">
        <w:t>4514(m)]</w:t>
      </w:r>
      <w:r>
        <w:t xml:space="preserve"> </w:t>
      </w:r>
    </w:p>
    <w:p w14:paraId="5CC72C5F" w14:textId="77777777" w:rsidR="002372F8" w:rsidRPr="000D5434" w:rsidRDefault="002372F8" w:rsidP="001844D1">
      <w:pPr>
        <w:pStyle w:val="ListParagraph"/>
        <w:numPr>
          <w:ilvl w:val="2"/>
          <w:numId w:val="192"/>
        </w:numPr>
        <w:spacing w:before="60" w:after="60" w:line="276" w:lineRule="auto"/>
        <w:ind w:left="1584" w:hanging="432"/>
        <w:contextualSpacing w:val="0"/>
        <w:rPr>
          <w:color w:val="000000" w:themeColor="text1"/>
        </w:rPr>
      </w:pPr>
      <w:r w:rsidRPr="00F15A53">
        <w:rPr>
          <w:color w:val="000000" w:themeColor="text1"/>
          <w:u w:val="single"/>
        </w:rPr>
        <w:t>Required by law</w:t>
      </w:r>
      <w:r>
        <w:rPr>
          <w:color w:val="000000" w:themeColor="text1"/>
        </w:rPr>
        <w:t>.  P</w:t>
      </w:r>
      <w:r w:rsidRPr="000D5434">
        <w:rPr>
          <w:color w:val="000000" w:themeColor="text1"/>
        </w:rPr>
        <w:t>rovided that the use and disclosure is limited to the relevant requirements of such law for</w:t>
      </w:r>
      <w:r>
        <w:rPr>
          <w:color w:val="000000" w:themeColor="text1"/>
        </w:rPr>
        <w:t>:</w:t>
      </w:r>
      <w:r w:rsidRPr="000D5434">
        <w:rPr>
          <w:color w:val="000000" w:themeColor="text1"/>
        </w:rPr>
        <w:t xml:space="preserve"> </w:t>
      </w:r>
    </w:p>
    <w:p w14:paraId="5FFE0D67" w14:textId="14CCF1EB" w:rsidR="002372F8" w:rsidRPr="000D5434" w:rsidRDefault="002372F8" w:rsidP="001844D1">
      <w:pPr>
        <w:pStyle w:val="ListParagraph"/>
        <w:numPr>
          <w:ilvl w:val="3"/>
          <w:numId w:val="192"/>
        </w:numPr>
        <w:spacing w:before="60" w:after="60" w:line="276" w:lineRule="auto"/>
        <w:ind w:left="2016" w:hanging="288"/>
        <w:contextualSpacing w:val="0"/>
        <w:rPr>
          <w:color w:val="000000" w:themeColor="text1"/>
        </w:rPr>
      </w:pPr>
      <w:r w:rsidRPr="000D5434">
        <w:rPr>
          <w:color w:val="000000" w:themeColor="text1"/>
        </w:rPr>
        <w:t>Disclosures about victims of abuse, neglect</w:t>
      </w:r>
      <w:r>
        <w:rPr>
          <w:color w:val="000000" w:themeColor="text1"/>
        </w:rPr>
        <w:t>,</w:t>
      </w:r>
      <w:r w:rsidRPr="000D5434">
        <w:rPr>
          <w:color w:val="000000" w:themeColor="text1"/>
        </w:rPr>
        <w:t xml:space="preserve"> or domestic violence to </w:t>
      </w:r>
      <w:r w:rsidR="00011891">
        <w:rPr>
          <w:color w:val="000000" w:themeColor="text1"/>
        </w:rPr>
        <w:t>a</w:t>
      </w:r>
      <w:r w:rsidRPr="000D5434">
        <w:rPr>
          <w:color w:val="000000" w:themeColor="text1"/>
        </w:rPr>
        <w:t xml:space="preserve">ppropriate government authorities </w:t>
      </w:r>
      <w:r w:rsidRPr="006246E5">
        <w:rPr>
          <w:i/>
          <w:color w:val="000000" w:themeColor="text1"/>
        </w:rPr>
        <w:t>(</w:t>
      </w:r>
      <w:r w:rsidR="0025079B">
        <w:rPr>
          <w:i/>
          <w:color w:val="000000" w:themeColor="text1"/>
        </w:rPr>
        <w:t>s</w:t>
      </w:r>
      <w:r w:rsidRPr="006246E5">
        <w:rPr>
          <w:i/>
          <w:color w:val="000000" w:themeColor="text1"/>
        </w:rPr>
        <w:t>ee</w:t>
      </w:r>
      <w:r w:rsidRPr="000D5434">
        <w:rPr>
          <w:color w:val="000000" w:themeColor="text1"/>
        </w:rPr>
        <w:t xml:space="preserve"> </w:t>
      </w:r>
      <w:r w:rsidRPr="00845DB7">
        <w:rPr>
          <w:i/>
          <w:color w:val="000000" w:themeColor="text1"/>
        </w:rPr>
        <w:t xml:space="preserve">SHIPM Chapter </w:t>
      </w:r>
      <w:r w:rsidR="0005411A">
        <w:rPr>
          <w:i/>
          <w:color w:val="000000" w:themeColor="text1"/>
        </w:rPr>
        <w:t>2,</w:t>
      </w:r>
      <w:r w:rsidRPr="00845DB7">
        <w:rPr>
          <w:i/>
          <w:color w:val="000000" w:themeColor="text1"/>
        </w:rPr>
        <w:t xml:space="preserve"> Victims of Abuse, Neglect</w:t>
      </w:r>
      <w:r w:rsidR="00DC2391">
        <w:rPr>
          <w:i/>
          <w:color w:val="000000" w:themeColor="text1"/>
        </w:rPr>
        <w:t>,</w:t>
      </w:r>
      <w:r w:rsidRPr="00845DB7">
        <w:rPr>
          <w:i/>
          <w:color w:val="000000" w:themeColor="text1"/>
        </w:rPr>
        <w:t xml:space="preserve"> or Domestic Violence</w:t>
      </w:r>
      <w:r w:rsidRPr="000D5434">
        <w:rPr>
          <w:color w:val="000000" w:themeColor="text1"/>
        </w:rPr>
        <w:t>)</w:t>
      </w:r>
    </w:p>
    <w:p w14:paraId="305520E7" w14:textId="21E6DE37" w:rsidR="006A7359" w:rsidRDefault="002372F8" w:rsidP="001844D1">
      <w:pPr>
        <w:pStyle w:val="ListParagraph"/>
        <w:numPr>
          <w:ilvl w:val="3"/>
          <w:numId w:val="192"/>
        </w:numPr>
        <w:spacing w:before="60" w:line="276" w:lineRule="auto"/>
        <w:ind w:left="2016" w:hanging="288"/>
        <w:contextualSpacing w:val="0"/>
        <w:rPr>
          <w:color w:val="000000" w:themeColor="text1"/>
        </w:rPr>
      </w:pPr>
      <w:r w:rsidRPr="000D5434">
        <w:rPr>
          <w:color w:val="000000" w:themeColor="text1"/>
        </w:rPr>
        <w:t xml:space="preserve">Disclosures for </w:t>
      </w:r>
      <w:r w:rsidR="002A633F">
        <w:rPr>
          <w:color w:val="000000" w:themeColor="text1"/>
        </w:rPr>
        <w:t>court orders</w:t>
      </w:r>
      <w:r>
        <w:rPr>
          <w:color w:val="000000" w:themeColor="text1"/>
        </w:rPr>
        <w:t xml:space="preserve"> </w:t>
      </w:r>
    </w:p>
    <w:p w14:paraId="4CDC1AC1" w14:textId="114CDB77" w:rsidR="002372F8" w:rsidRPr="000D5434" w:rsidRDefault="002372F8" w:rsidP="002A633F">
      <w:pPr>
        <w:pStyle w:val="CitationGhost"/>
        <w:spacing w:after="60"/>
        <w:ind w:left="2016"/>
      </w:pPr>
      <w:r w:rsidRPr="006A7359">
        <w:t>[45 C.F.R. §</w:t>
      </w:r>
      <w:r w:rsidR="00144D93">
        <w:t xml:space="preserve"> </w:t>
      </w:r>
      <w:r w:rsidRPr="006A7359">
        <w:t>164.512(a); CA Civil Code §</w:t>
      </w:r>
      <w:r w:rsidR="00144D93">
        <w:t xml:space="preserve"> </w:t>
      </w:r>
      <w:r w:rsidRPr="006A7359">
        <w:t>56.10(b), and §</w:t>
      </w:r>
      <w:r w:rsidR="00144D93">
        <w:t xml:space="preserve"> </w:t>
      </w:r>
      <w:r w:rsidRPr="006A7359">
        <w:t xml:space="preserve">56.10(c); CA Welfare </w:t>
      </w:r>
      <w:r w:rsidR="00C15D50" w:rsidRPr="006A7359">
        <w:t>and</w:t>
      </w:r>
      <w:r w:rsidRPr="006A7359">
        <w:t xml:space="preserve"> Institutions Code </w:t>
      </w:r>
      <w:r w:rsidR="0025079B" w:rsidRPr="006A7359">
        <w:t>§</w:t>
      </w:r>
      <w:r w:rsidR="00144D93">
        <w:t xml:space="preserve"> </w:t>
      </w:r>
      <w:r w:rsidR="0025079B" w:rsidRPr="006A7359">
        <w:t xml:space="preserve">4514, and </w:t>
      </w:r>
      <w:r w:rsidRPr="006A7359">
        <w:t>§</w:t>
      </w:r>
      <w:r w:rsidR="00144D93">
        <w:t xml:space="preserve"> </w:t>
      </w:r>
      <w:r w:rsidRPr="006A7359">
        <w:t>5328]</w:t>
      </w:r>
    </w:p>
    <w:p w14:paraId="32FB39FA" w14:textId="568E002E" w:rsidR="002372F8" w:rsidRPr="00AC176F" w:rsidRDefault="002372F8" w:rsidP="001844D1">
      <w:pPr>
        <w:pStyle w:val="ListParagraph"/>
        <w:numPr>
          <w:ilvl w:val="3"/>
          <w:numId w:val="192"/>
        </w:numPr>
        <w:spacing w:before="60" w:line="276" w:lineRule="auto"/>
        <w:ind w:left="2016" w:hanging="288"/>
        <w:contextualSpacing w:val="0"/>
        <w:rPr>
          <w:color w:val="000000" w:themeColor="text1"/>
        </w:rPr>
      </w:pPr>
      <w:r w:rsidRPr="00EE082A">
        <w:rPr>
          <w:color w:val="000000" w:themeColor="text1"/>
        </w:rPr>
        <w:t>When necessary to prevent or lessen a serious and imminent threat to the health or safety of a person or the public</w:t>
      </w:r>
      <w:r>
        <w:rPr>
          <w:color w:val="000000" w:themeColor="text1"/>
        </w:rPr>
        <w:t>,</w:t>
      </w:r>
      <w:r w:rsidRPr="00EE082A">
        <w:rPr>
          <w:color w:val="000000" w:themeColor="text1"/>
        </w:rPr>
        <w:t xml:space="preserve"> </w:t>
      </w:r>
      <w:r w:rsidRPr="00AC176F">
        <w:rPr>
          <w:i/>
          <w:color w:val="000000" w:themeColor="text1"/>
          <w:u w:val="single"/>
        </w:rPr>
        <w:t>and</w:t>
      </w:r>
      <w:r w:rsidR="00AC176F">
        <w:rPr>
          <w:color w:val="000000" w:themeColor="text1"/>
        </w:rPr>
        <w:t xml:space="preserve"> t</w:t>
      </w:r>
      <w:r w:rsidRPr="00AC176F">
        <w:rPr>
          <w:color w:val="000000" w:themeColor="text1"/>
        </w:rPr>
        <w:t xml:space="preserve">he disclosure is to a person or persons reasonably able to prevent or lessen the threat, including the target of the threat, </w:t>
      </w:r>
      <w:r w:rsidRPr="00AC176F">
        <w:rPr>
          <w:i/>
          <w:color w:val="000000" w:themeColor="text1"/>
        </w:rPr>
        <w:t>and</w:t>
      </w:r>
      <w:r w:rsidRPr="00AC176F">
        <w:rPr>
          <w:color w:val="000000" w:themeColor="text1"/>
        </w:rPr>
        <w:t xml:space="preserve"> limited to a descrip</w:t>
      </w:r>
      <w:r w:rsidR="002A633F">
        <w:rPr>
          <w:color w:val="000000" w:themeColor="text1"/>
        </w:rPr>
        <w:t>tion of the perpetrator/escapee</w:t>
      </w:r>
    </w:p>
    <w:p w14:paraId="6AEBF9D2" w14:textId="6C36241B" w:rsidR="002372F8" w:rsidRPr="0081416C" w:rsidRDefault="002372F8" w:rsidP="002A633F">
      <w:pPr>
        <w:pStyle w:val="CitationGhost"/>
        <w:spacing w:after="60"/>
        <w:ind w:left="1584"/>
      </w:pPr>
      <w:r w:rsidRPr="006A7359">
        <w:t xml:space="preserve">[45 C.F.R. </w:t>
      </w:r>
      <w:r w:rsidR="000761DC" w:rsidRPr="006A7359">
        <w:t>§164.501</w:t>
      </w:r>
      <w:r w:rsidRPr="006A7359">
        <w:t>, and</w:t>
      </w:r>
      <w:r w:rsidR="00144D93">
        <w:t xml:space="preserve"> </w:t>
      </w:r>
      <w:r w:rsidR="000761DC" w:rsidRPr="006A7359">
        <w:t>§</w:t>
      </w:r>
      <w:r w:rsidR="00144D93">
        <w:t xml:space="preserve"> </w:t>
      </w:r>
      <w:r w:rsidR="000761DC" w:rsidRPr="006A7359">
        <w:t>164.512(j)(1)(i)</w:t>
      </w:r>
      <w:r w:rsidRPr="006A7359">
        <w:t xml:space="preserve">; CA Welfare </w:t>
      </w:r>
      <w:r w:rsidR="00C15D50" w:rsidRPr="006A7359">
        <w:t>and</w:t>
      </w:r>
      <w:r w:rsidRPr="006A7359">
        <w:t xml:space="preserve"> Institutions Code §</w:t>
      </w:r>
      <w:r w:rsidR="00144D93">
        <w:t xml:space="preserve"> </w:t>
      </w:r>
      <w:r w:rsidRPr="006A7359">
        <w:t>5328(</w:t>
      </w:r>
      <w:r w:rsidR="00451516">
        <w:t>a</w:t>
      </w:r>
      <w:r w:rsidRPr="006A7359">
        <w:t>)</w:t>
      </w:r>
      <w:r w:rsidR="00451516">
        <w:t>(18)</w:t>
      </w:r>
      <w:r w:rsidR="006025A8">
        <w:t>; CA Penal Code</w:t>
      </w:r>
      <w:r w:rsidRPr="006A7359">
        <w:t xml:space="preserve"> §</w:t>
      </w:r>
      <w:r w:rsidR="00144D93">
        <w:t xml:space="preserve"> </w:t>
      </w:r>
      <w:r w:rsidRPr="006A7359">
        <w:t>1328; Tarasoff v. Regents of the University of California – California Supreme Court decision]</w:t>
      </w:r>
    </w:p>
    <w:p w14:paraId="34F5AB5B" w14:textId="77777777" w:rsidR="00B12C3B" w:rsidRDefault="00B12C3B">
      <w:pPr>
        <w:spacing w:before="0" w:after="200"/>
        <w:rPr>
          <w:rFonts w:eastAsia="Times New Roman" w:cs="Times New Roman"/>
          <w:color w:val="000000" w:themeColor="text1"/>
          <w:szCs w:val="24"/>
          <w:u w:val="single"/>
        </w:rPr>
      </w:pPr>
      <w:r>
        <w:rPr>
          <w:color w:val="000000" w:themeColor="text1"/>
          <w:u w:val="single"/>
        </w:rPr>
        <w:br w:type="page"/>
      </w:r>
    </w:p>
    <w:p w14:paraId="79DBCA7F" w14:textId="3736C653" w:rsidR="009C726B" w:rsidRDefault="002372F8" w:rsidP="001844D1">
      <w:pPr>
        <w:pStyle w:val="ListParagraph"/>
        <w:numPr>
          <w:ilvl w:val="0"/>
          <w:numId w:val="192"/>
        </w:numPr>
        <w:spacing w:line="276" w:lineRule="auto"/>
        <w:ind w:left="720"/>
        <w:contextualSpacing w:val="0"/>
        <w:rPr>
          <w:color w:val="000000" w:themeColor="text1"/>
        </w:rPr>
      </w:pPr>
      <w:r w:rsidRPr="009C726B">
        <w:rPr>
          <w:color w:val="000000" w:themeColor="text1"/>
          <w:u w:val="single"/>
        </w:rPr>
        <w:t xml:space="preserve">Disclosure of psychotherapy </w:t>
      </w:r>
      <w:r w:rsidR="00925637">
        <w:rPr>
          <w:color w:val="000000" w:themeColor="text1"/>
          <w:u w:val="single"/>
        </w:rPr>
        <w:t xml:space="preserve">notes </w:t>
      </w:r>
      <w:r w:rsidRPr="009C726B">
        <w:rPr>
          <w:color w:val="000000" w:themeColor="text1"/>
          <w:u w:val="single"/>
        </w:rPr>
        <w:t>to the patient</w:t>
      </w:r>
      <w:r w:rsidRPr="009C726B">
        <w:rPr>
          <w:color w:val="000000" w:themeColor="text1"/>
        </w:rPr>
        <w:t xml:space="preserve">.  Regardless of a patient’s (or </w:t>
      </w:r>
      <w:hyperlink w:anchor="PatientsRepresentativeDef" w:history="1">
        <w:r w:rsidRPr="007B74FF">
          <w:rPr>
            <w:rStyle w:val="Hyperlink"/>
            <w:rFonts w:eastAsiaTheme="minorHAnsi" w:cs="Arial"/>
          </w:rPr>
          <w:t>patient representative’s</w:t>
        </w:r>
      </w:hyperlink>
      <w:r w:rsidRPr="009C726B">
        <w:rPr>
          <w:color w:val="000000" w:themeColor="text1"/>
        </w:rPr>
        <w:t xml:space="preserve">) authorization or request, a </w:t>
      </w:r>
      <w:hyperlink w:anchor="HealthCareProviderDef" w:history="1">
        <w:r w:rsidRPr="007B74FF">
          <w:rPr>
            <w:rStyle w:val="Hyperlink"/>
            <w:rFonts w:eastAsiaTheme="minorHAnsi" w:cs="Arial"/>
          </w:rPr>
          <w:t>health care provider</w:t>
        </w:r>
      </w:hyperlink>
      <w:r w:rsidRPr="009C726B">
        <w:rPr>
          <w:color w:val="000000" w:themeColor="text1"/>
        </w:rPr>
        <w:t xml:space="preserve"> may decline to provide copies or permit inspection of the psychotherapy notes if the </w:t>
      </w:r>
      <w:r w:rsidRPr="002E5AA2">
        <w:rPr>
          <w:rStyle w:val="HyperlinkStyleChar"/>
          <w:rFonts w:eastAsiaTheme="minorHAnsi"/>
          <w:color w:val="auto"/>
          <w:u w:val="none"/>
        </w:rPr>
        <w:t>health care professional</w:t>
      </w:r>
      <w:r w:rsidRPr="002E5AA2">
        <w:t xml:space="preserve"> </w:t>
      </w:r>
      <w:r w:rsidRPr="009C726B">
        <w:rPr>
          <w:color w:val="000000" w:themeColor="text1"/>
        </w:rPr>
        <w:t xml:space="preserve">determines there is a substantial risk of significant adverse or detrimental </w:t>
      </w:r>
      <w:r w:rsidR="00711D9E">
        <w:rPr>
          <w:color w:val="000000" w:themeColor="text1"/>
        </w:rPr>
        <w:t>c</w:t>
      </w:r>
      <w:r w:rsidRPr="009C726B">
        <w:rPr>
          <w:color w:val="000000" w:themeColor="text1"/>
        </w:rPr>
        <w:t xml:space="preserve">onsequences to a patient seeing or receiving copies </w:t>
      </w:r>
      <w:r w:rsidR="00015C4F">
        <w:rPr>
          <w:color w:val="000000" w:themeColor="text1"/>
        </w:rPr>
        <w:t xml:space="preserve">of </w:t>
      </w:r>
      <w:r w:rsidRPr="009C726B">
        <w:rPr>
          <w:color w:val="000000" w:themeColor="text1"/>
        </w:rPr>
        <w:t>the notes or records</w:t>
      </w:r>
      <w:r w:rsidR="009C726B" w:rsidRPr="009C726B">
        <w:rPr>
          <w:color w:val="000000" w:themeColor="text1"/>
        </w:rPr>
        <w:t xml:space="preserve"> </w:t>
      </w:r>
      <w:r w:rsidR="009C726B">
        <w:rPr>
          <w:i/>
          <w:color w:val="000000" w:themeColor="text1"/>
        </w:rPr>
        <w:t>(see</w:t>
      </w:r>
      <w:r w:rsidRPr="009C726B">
        <w:rPr>
          <w:color w:val="000000" w:themeColor="text1"/>
        </w:rPr>
        <w:t xml:space="preserve"> </w:t>
      </w:r>
      <w:r w:rsidRPr="009C726B">
        <w:rPr>
          <w:i/>
          <w:color w:val="000000" w:themeColor="text1"/>
        </w:rPr>
        <w:t xml:space="preserve">SHIPM Chapter </w:t>
      </w:r>
      <w:r w:rsidR="00711D9E">
        <w:rPr>
          <w:i/>
          <w:color w:val="000000" w:themeColor="text1"/>
        </w:rPr>
        <w:t>5</w:t>
      </w:r>
      <w:r w:rsidRPr="009C726B">
        <w:rPr>
          <w:i/>
          <w:color w:val="000000" w:themeColor="text1"/>
        </w:rPr>
        <w:t>, Patient</w:t>
      </w:r>
      <w:r w:rsidR="00116A18">
        <w:rPr>
          <w:i/>
          <w:color w:val="000000" w:themeColor="text1"/>
        </w:rPr>
        <w:t>’s (Individual’s)</w:t>
      </w:r>
      <w:r w:rsidRPr="009C726B">
        <w:rPr>
          <w:i/>
          <w:color w:val="000000" w:themeColor="text1"/>
        </w:rPr>
        <w:t xml:space="preserve"> Rights</w:t>
      </w:r>
      <w:r w:rsidR="00116A18">
        <w:rPr>
          <w:i/>
          <w:color w:val="000000" w:themeColor="text1"/>
        </w:rPr>
        <w:t xml:space="preserve"> to</w:t>
      </w:r>
      <w:r w:rsidR="0005411A">
        <w:rPr>
          <w:i/>
          <w:color w:val="000000" w:themeColor="text1"/>
        </w:rPr>
        <w:t xml:space="preserve"> </w:t>
      </w:r>
      <w:r w:rsidRPr="009C726B">
        <w:rPr>
          <w:i/>
          <w:color w:val="000000" w:themeColor="text1"/>
        </w:rPr>
        <w:t>Access</w:t>
      </w:r>
      <w:r w:rsidR="00116A18">
        <w:rPr>
          <w:i/>
          <w:color w:val="000000" w:themeColor="text1"/>
        </w:rPr>
        <w:t xml:space="preserve"> Health Information</w:t>
      </w:r>
      <w:r w:rsidR="009C726B">
        <w:rPr>
          <w:i/>
          <w:color w:val="000000" w:themeColor="text1"/>
        </w:rPr>
        <w:t>)</w:t>
      </w:r>
      <w:r w:rsidRPr="009C726B">
        <w:rPr>
          <w:color w:val="000000" w:themeColor="text1"/>
        </w:rPr>
        <w:t xml:space="preserve">. </w:t>
      </w:r>
    </w:p>
    <w:p w14:paraId="5E66DFF0" w14:textId="6E3EF2D3" w:rsidR="00711D9E" w:rsidRDefault="002372F8" w:rsidP="006D39B6">
      <w:pPr>
        <w:pStyle w:val="CitationGhost"/>
        <w:rPr>
          <w:rFonts w:eastAsia="Times New Roman"/>
          <w:b/>
          <w:color w:val="000000" w:themeColor="text1"/>
          <w:szCs w:val="24"/>
          <w:u w:val="single"/>
        </w:rPr>
      </w:pPr>
      <w:r w:rsidRPr="009C726B">
        <w:t xml:space="preserve">[CA Health </w:t>
      </w:r>
      <w:r w:rsidR="00C15D50" w:rsidRPr="009C726B">
        <w:t>and</w:t>
      </w:r>
      <w:r w:rsidRPr="009C726B">
        <w:t xml:space="preserve"> Safety Code §</w:t>
      </w:r>
      <w:r w:rsidR="00144D93">
        <w:t xml:space="preserve"> </w:t>
      </w:r>
      <w:r w:rsidRPr="009C726B">
        <w:t>123115(b)]</w:t>
      </w:r>
      <w:r w:rsidR="00711D9E">
        <w:t xml:space="preserve">  </w:t>
      </w:r>
    </w:p>
    <w:p w14:paraId="2BA9E051" w14:textId="77777777" w:rsidR="002372F8" w:rsidRPr="00853DD3" w:rsidRDefault="002372F8" w:rsidP="001844D1">
      <w:pPr>
        <w:pStyle w:val="ListParagraph"/>
        <w:numPr>
          <w:ilvl w:val="0"/>
          <w:numId w:val="191"/>
        </w:numPr>
        <w:spacing w:before="240" w:after="120" w:line="276" w:lineRule="auto"/>
        <w:contextualSpacing w:val="0"/>
        <w:rPr>
          <w:rFonts w:cs="Arial"/>
          <w:b/>
          <w:color w:val="000000" w:themeColor="text1"/>
          <w:u w:val="single"/>
        </w:rPr>
      </w:pPr>
      <w:r w:rsidRPr="002A633F">
        <w:rPr>
          <w:rFonts w:cs="Arial"/>
          <w:b/>
          <w:u w:val="single"/>
        </w:rPr>
        <w:t>References</w:t>
      </w:r>
    </w:p>
    <w:p w14:paraId="2F0F4D02" w14:textId="77777777" w:rsidR="002372F8" w:rsidRPr="006046C5" w:rsidRDefault="002372F8" w:rsidP="003A4515">
      <w:pPr>
        <w:spacing w:before="40" w:after="40"/>
        <w:ind w:left="360"/>
      </w:pPr>
      <w:r w:rsidRPr="003A4515">
        <w:t>45 C</w:t>
      </w:r>
      <w:r w:rsidRPr="006046C5">
        <w:t xml:space="preserve">.F.R. </w:t>
      </w:r>
    </w:p>
    <w:p w14:paraId="790A076F" w14:textId="461ACDD2" w:rsidR="002372F8" w:rsidRPr="006046C5" w:rsidRDefault="002372F8" w:rsidP="001844D1">
      <w:pPr>
        <w:pStyle w:val="ListParagraph"/>
        <w:numPr>
          <w:ilvl w:val="0"/>
          <w:numId w:val="44"/>
        </w:numPr>
        <w:spacing w:before="0" w:line="276" w:lineRule="auto"/>
        <w:ind w:left="792"/>
        <w:contextualSpacing w:val="0"/>
        <w:rPr>
          <w:iCs/>
        </w:rPr>
      </w:pPr>
      <w:r w:rsidRPr="006046C5">
        <w:rPr>
          <w:iCs/>
        </w:rPr>
        <w:t>§</w:t>
      </w:r>
      <w:r w:rsidR="0010513C" w:rsidRPr="006046C5">
        <w:rPr>
          <w:iCs/>
        </w:rPr>
        <w:t xml:space="preserve"> </w:t>
      </w:r>
      <w:r w:rsidRPr="006046C5">
        <w:rPr>
          <w:iCs/>
        </w:rPr>
        <w:t xml:space="preserve">164.501 </w:t>
      </w:r>
    </w:p>
    <w:p w14:paraId="10CC38FE" w14:textId="608E5A8B" w:rsidR="002372F8" w:rsidRPr="006046C5" w:rsidRDefault="002372F8" w:rsidP="001844D1">
      <w:pPr>
        <w:pStyle w:val="ListParagraph"/>
        <w:numPr>
          <w:ilvl w:val="0"/>
          <w:numId w:val="44"/>
        </w:numPr>
        <w:spacing w:before="0" w:line="276" w:lineRule="auto"/>
        <w:ind w:left="792"/>
        <w:contextualSpacing w:val="0"/>
        <w:rPr>
          <w:iCs/>
        </w:rPr>
      </w:pPr>
      <w:r w:rsidRPr="006046C5">
        <w:rPr>
          <w:iCs/>
        </w:rPr>
        <w:t>§</w:t>
      </w:r>
      <w:r w:rsidR="0010513C" w:rsidRPr="006046C5">
        <w:rPr>
          <w:iCs/>
        </w:rPr>
        <w:t xml:space="preserve"> </w:t>
      </w:r>
      <w:r w:rsidRPr="006046C5">
        <w:rPr>
          <w:iCs/>
        </w:rPr>
        <w:t xml:space="preserve">164.502(a)(2)(ii) </w:t>
      </w:r>
    </w:p>
    <w:p w14:paraId="05B331EF" w14:textId="6E547D0D" w:rsidR="002372F8" w:rsidRPr="006046C5" w:rsidRDefault="002372F8" w:rsidP="001844D1">
      <w:pPr>
        <w:pStyle w:val="ListParagraph"/>
        <w:numPr>
          <w:ilvl w:val="0"/>
          <w:numId w:val="44"/>
        </w:numPr>
        <w:spacing w:before="0" w:line="276" w:lineRule="auto"/>
        <w:ind w:left="792"/>
        <w:contextualSpacing w:val="0"/>
        <w:rPr>
          <w:iCs/>
        </w:rPr>
      </w:pPr>
      <w:r w:rsidRPr="006046C5">
        <w:rPr>
          <w:iCs/>
        </w:rPr>
        <w:t>§</w:t>
      </w:r>
      <w:r w:rsidR="0010513C" w:rsidRPr="006046C5">
        <w:rPr>
          <w:iCs/>
        </w:rPr>
        <w:t xml:space="preserve"> </w:t>
      </w:r>
      <w:r w:rsidRPr="006046C5">
        <w:rPr>
          <w:iCs/>
        </w:rPr>
        <w:t xml:space="preserve">164.508 (a)(2) </w:t>
      </w:r>
    </w:p>
    <w:p w14:paraId="468F4024" w14:textId="266CA1C4" w:rsidR="002372F8" w:rsidRPr="006046C5" w:rsidRDefault="006F242F" w:rsidP="001844D1">
      <w:pPr>
        <w:pStyle w:val="ListParagraph"/>
        <w:numPr>
          <w:ilvl w:val="0"/>
          <w:numId w:val="44"/>
        </w:numPr>
        <w:spacing w:before="0" w:line="276" w:lineRule="auto"/>
        <w:ind w:left="792"/>
        <w:contextualSpacing w:val="0"/>
        <w:rPr>
          <w:iCs/>
        </w:rPr>
      </w:pPr>
      <w:r w:rsidRPr="006046C5">
        <w:rPr>
          <w:iCs/>
        </w:rPr>
        <w:t>§</w:t>
      </w:r>
      <w:r w:rsidR="0010513C" w:rsidRPr="006046C5">
        <w:rPr>
          <w:iCs/>
        </w:rPr>
        <w:t xml:space="preserve"> </w:t>
      </w:r>
      <w:r w:rsidR="002372F8" w:rsidRPr="006046C5">
        <w:rPr>
          <w:iCs/>
        </w:rPr>
        <w:t xml:space="preserve">164.512(a) </w:t>
      </w:r>
    </w:p>
    <w:p w14:paraId="009C8644" w14:textId="39B50FE0" w:rsidR="000761DC" w:rsidRPr="006046C5" w:rsidRDefault="000761DC" w:rsidP="001844D1">
      <w:pPr>
        <w:pStyle w:val="ListParagraph"/>
        <w:numPr>
          <w:ilvl w:val="0"/>
          <w:numId w:val="44"/>
        </w:numPr>
        <w:spacing w:before="0" w:line="276" w:lineRule="auto"/>
        <w:ind w:left="792"/>
        <w:contextualSpacing w:val="0"/>
        <w:rPr>
          <w:iCs/>
        </w:rPr>
      </w:pPr>
      <w:r w:rsidRPr="006046C5">
        <w:rPr>
          <w:iCs/>
        </w:rPr>
        <w:t>§</w:t>
      </w:r>
      <w:r w:rsidR="0010513C" w:rsidRPr="006046C5">
        <w:rPr>
          <w:iCs/>
        </w:rPr>
        <w:t xml:space="preserve"> </w:t>
      </w:r>
      <w:r w:rsidRPr="006046C5">
        <w:rPr>
          <w:iCs/>
        </w:rPr>
        <w:t xml:space="preserve">164.512(d) </w:t>
      </w:r>
    </w:p>
    <w:p w14:paraId="0FD7825F" w14:textId="00A58025" w:rsidR="002372F8" w:rsidRPr="006046C5" w:rsidRDefault="002372F8" w:rsidP="001844D1">
      <w:pPr>
        <w:pStyle w:val="ListParagraph"/>
        <w:numPr>
          <w:ilvl w:val="0"/>
          <w:numId w:val="44"/>
        </w:numPr>
        <w:spacing w:before="0" w:line="276" w:lineRule="auto"/>
        <w:ind w:left="792"/>
        <w:contextualSpacing w:val="0"/>
        <w:rPr>
          <w:iCs/>
        </w:rPr>
      </w:pPr>
      <w:r w:rsidRPr="006046C5">
        <w:rPr>
          <w:iCs/>
        </w:rPr>
        <w:t>§</w:t>
      </w:r>
      <w:r w:rsidR="0010513C" w:rsidRPr="006046C5">
        <w:rPr>
          <w:iCs/>
        </w:rPr>
        <w:t xml:space="preserve"> </w:t>
      </w:r>
      <w:r w:rsidRPr="006046C5">
        <w:rPr>
          <w:iCs/>
        </w:rPr>
        <w:t xml:space="preserve">164.512(g)(1) </w:t>
      </w:r>
    </w:p>
    <w:p w14:paraId="59B13BAC" w14:textId="2F6133E8" w:rsidR="002372F8" w:rsidRPr="006046C5" w:rsidRDefault="002372F8" w:rsidP="001844D1">
      <w:pPr>
        <w:pStyle w:val="ListParagraph"/>
        <w:numPr>
          <w:ilvl w:val="0"/>
          <w:numId w:val="44"/>
        </w:numPr>
        <w:spacing w:before="0" w:line="276" w:lineRule="auto"/>
        <w:ind w:left="792"/>
        <w:contextualSpacing w:val="0"/>
        <w:rPr>
          <w:rFonts w:cs="Arial"/>
          <w:color w:val="000000" w:themeColor="text1"/>
        </w:rPr>
      </w:pPr>
      <w:r w:rsidRPr="006046C5">
        <w:rPr>
          <w:iCs/>
        </w:rPr>
        <w:t>§</w:t>
      </w:r>
      <w:r w:rsidR="0010513C" w:rsidRPr="006046C5">
        <w:rPr>
          <w:iCs/>
        </w:rPr>
        <w:t xml:space="preserve"> </w:t>
      </w:r>
      <w:r w:rsidRPr="006046C5">
        <w:rPr>
          <w:iCs/>
        </w:rPr>
        <w:t>164.512</w:t>
      </w:r>
      <w:r w:rsidRPr="006046C5">
        <w:rPr>
          <w:color w:val="000000" w:themeColor="text1"/>
        </w:rPr>
        <w:t xml:space="preserve">(j)(1)(i) </w:t>
      </w:r>
    </w:p>
    <w:p w14:paraId="3F111BFB" w14:textId="74C0222B" w:rsidR="00053C44" w:rsidRPr="006046C5" w:rsidRDefault="00053C44" w:rsidP="001844D1">
      <w:pPr>
        <w:pStyle w:val="ListParagraph"/>
        <w:numPr>
          <w:ilvl w:val="0"/>
          <w:numId w:val="44"/>
        </w:numPr>
        <w:spacing w:before="0" w:line="276" w:lineRule="auto"/>
        <w:ind w:left="792"/>
        <w:contextualSpacing w:val="0"/>
        <w:rPr>
          <w:rFonts w:cs="Arial"/>
          <w:color w:val="000000" w:themeColor="text1"/>
        </w:rPr>
      </w:pPr>
      <w:r w:rsidRPr="006046C5">
        <w:rPr>
          <w:iCs/>
        </w:rPr>
        <w:t>§ 164.530(i)(1)</w:t>
      </w:r>
    </w:p>
    <w:p w14:paraId="7F4B0D8F" w14:textId="15668EDC" w:rsidR="002372F8" w:rsidRPr="006046C5" w:rsidRDefault="002372F8" w:rsidP="003A4515">
      <w:pPr>
        <w:spacing w:before="40" w:after="40"/>
        <w:ind w:left="360"/>
      </w:pPr>
      <w:r w:rsidRPr="006046C5">
        <w:t>CA Civil Code §§</w:t>
      </w:r>
      <w:r w:rsidR="0010513C" w:rsidRPr="006046C5">
        <w:t xml:space="preserve"> </w:t>
      </w:r>
      <w:r w:rsidRPr="006046C5">
        <w:t xml:space="preserve">56.10(b) </w:t>
      </w:r>
      <w:r w:rsidR="006F242F" w:rsidRPr="006046C5">
        <w:t>–</w:t>
      </w:r>
      <w:r w:rsidRPr="006046C5">
        <w:t xml:space="preserve"> (c)</w:t>
      </w:r>
    </w:p>
    <w:p w14:paraId="5BE9E04B" w14:textId="77777777" w:rsidR="00B12C3B" w:rsidRPr="006046C5" w:rsidRDefault="002372F8" w:rsidP="003A4515">
      <w:pPr>
        <w:spacing w:before="40" w:after="40"/>
        <w:ind w:left="360"/>
      </w:pPr>
      <w:r w:rsidRPr="006046C5">
        <w:t xml:space="preserve">CA Health </w:t>
      </w:r>
      <w:r w:rsidR="00C15D50" w:rsidRPr="006046C5">
        <w:t>and</w:t>
      </w:r>
      <w:r w:rsidRPr="006046C5">
        <w:t xml:space="preserve"> Safety Code </w:t>
      </w:r>
    </w:p>
    <w:p w14:paraId="7D5427D3" w14:textId="010E9826" w:rsidR="002372F8" w:rsidRPr="006046C5" w:rsidRDefault="002372F8" w:rsidP="001844D1">
      <w:pPr>
        <w:pStyle w:val="ListParagraph"/>
        <w:numPr>
          <w:ilvl w:val="0"/>
          <w:numId w:val="44"/>
        </w:numPr>
        <w:spacing w:before="0" w:line="276" w:lineRule="auto"/>
        <w:ind w:left="792"/>
        <w:contextualSpacing w:val="0"/>
        <w:rPr>
          <w:iCs/>
        </w:rPr>
      </w:pPr>
      <w:r w:rsidRPr="006046C5">
        <w:rPr>
          <w:iCs/>
        </w:rPr>
        <w:t>§</w:t>
      </w:r>
      <w:r w:rsidR="0010513C" w:rsidRPr="006046C5">
        <w:rPr>
          <w:iCs/>
        </w:rPr>
        <w:t xml:space="preserve"> </w:t>
      </w:r>
      <w:r w:rsidRPr="006046C5">
        <w:rPr>
          <w:iCs/>
        </w:rPr>
        <w:t xml:space="preserve">123115(b) </w:t>
      </w:r>
    </w:p>
    <w:p w14:paraId="27EF9B56" w14:textId="7FCD8424" w:rsidR="00B12C3B" w:rsidRPr="006046C5" w:rsidRDefault="00B12C3B" w:rsidP="001844D1">
      <w:pPr>
        <w:pStyle w:val="ListParagraph"/>
        <w:numPr>
          <w:ilvl w:val="0"/>
          <w:numId w:val="44"/>
        </w:numPr>
        <w:spacing w:before="0" w:line="276" w:lineRule="auto"/>
        <w:ind w:left="792"/>
        <w:contextualSpacing w:val="0"/>
        <w:rPr>
          <w:iCs/>
        </w:rPr>
      </w:pPr>
      <w:r w:rsidRPr="006046C5">
        <w:rPr>
          <w:iCs/>
        </w:rPr>
        <w:t>§ 130303</w:t>
      </w:r>
    </w:p>
    <w:p w14:paraId="7C933C99" w14:textId="77777777" w:rsidR="006046C5" w:rsidRPr="006046C5" w:rsidRDefault="006046C5" w:rsidP="006046C5">
      <w:pPr>
        <w:spacing w:before="40" w:after="40"/>
        <w:ind w:left="360"/>
      </w:pPr>
      <w:r w:rsidRPr="006046C5">
        <w:t>CA Penal Code § 1328</w:t>
      </w:r>
    </w:p>
    <w:p w14:paraId="2088B3AE" w14:textId="77777777" w:rsidR="002372F8" w:rsidRPr="006046C5" w:rsidRDefault="002372F8" w:rsidP="003A4515">
      <w:pPr>
        <w:spacing w:before="40" w:after="40"/>
        <w:ind w:left="360"/>
      </w:pPr>
      <w:r w:rsidRPr="006046C5">
        <w:t xml:space="preserve">CA Welfare </w:t>
      </w:r>
      <w:r w:rsidR="00C15D50" w:rsidRPr="006046C5">
        <w:t>and</w:t>
      </w:r>
      <w:r w:rsidRPr="006046C5">
        <w:t xml:space="preserve"> Institutions Code</w:t>
      </w:r>
    </w:p>
    <w:p w14:paraId="3761CE96" w14:textId="122958E7" w:rsidR="002372F8" w:rsidRPr="006046C5" w:rsidRDefault="002372F8" w:rsidP="001844D1">
      <w:pPr>
        <w:pStyle w:val="ListParagraph"/>
        <w:numPr>
          <w:ilvl w:val="0"/>
          <w:numId w:val="44"/>
        </w:numPr>
        <w:spacing w:before="0" w:line="276" w:lineRule="auto"/>
        <w:ind w:left="792"/>
        <w:contextualSpacing w:val="0"/>
        <w:rPr>
          <w:iCs/>
        </w:rPr>
      </w:pPr>
      <w:r w:rsidRPr="006046C5">
        <w:rPr>
          <w:iCs/>
        </w:rPr>
        <w:t>§</w:t>
      </w:r>
      <w:r w:rsidR="0010513C" w:rsidRPr="006046C5">
        <w:rPr>
          <w:iCs/>
        </w:rPr>
        <w:t xml:space="preserve"> </w:t>
      </w:r>
      <w:r w:rsidRPr="006046C5">
        <w:rPr>
          <w:iCs/>
        </w:rPr>
        <w:t>4514</w:t>
      </w:r>
    </w:p>
    <w:p w14:paraId="3E3F290F" w14:textId="4C4C4CAF" w:rsidR="002372F8" w:rsidRPr="006046C5" w:rsidRDefault="002372F8" w:rsidP="001844D1">
      <w:pPr>
        <w:pStyle w:val="ListParagraph"/>
        <w:numPr>
          <w:ilvl w:val="0"/>
          <w:numId w:val="44"/>
        </w:numPr>
        <w:spacing w:before="0" w:line="276" w:lineRule="auto"/>
        <w:ind w:left="792"/>
        <w:contextualSpacing w:val="0"/>
        <w:rPr>
          <w:iCs/>
        </w:rPr>
      </w:pPr>
      <w:r w:rsidRPr="006046C5">
        <w:rPr>
          <w:iCs/>
        </w:rPr>
        <w:t>§</w:t>
      </w:r>
      <w:r w:rsidR="0010513C" w:rsidRPr="006046C5">
        <w:rPr>
          <w:iCs/>
        </w:rPr>
        <w:t xml:space="preserve"> </w:t>
      </w:r>
      <w:r w:rsidRPr="006046C5">
        <w:rPr>
          <w:iCs/>
        </w:rPr>
        <w:t>5328</w:t>
      </w:r>
    </w:p>
    <w:p w14:paraId="0E7923D1" w14:textId="77777777" w:rsidR="002372F8" w:rsidRPr="003545BA" w:rsidRDefault="002372F8" w:rsidP="0010513C">
      <w:pPr>
        <w:spacing w:before="40" w:after="40"/>
        <w:ind w:left="360"/>
        <w:rPr>
          <w:rFonts w:cs="Arial"/>
          <w:color w:val="000000" w:themeColor="text1"/>
        </w:rPr>
      </w:pPr>
      <w:r w:rsidRPr="006046C5">
        <w:t>Case Law - Tarasoff v. Regents of the University of California, 17 Cal. 3d 425, 551 P.2d</w:t>
      </w:r>
      <w:r w:rsidRPr="006046C5">
        <w:rPr>
          <w:rFonts w:cs="Arial"/>
          <w:color w:val="000000" w:themeColor="text1"/>
        </w:rPr>
        <w:t xml:space="preserve"> 334, 131 Cal. Rptr. 14 (</w:t>
      </w:r>
      <w:r w:rsidRPr="003545BA">
        <w:rPr>
          <w:rFonts w:cs="Arial"/>
          <w:color w:val="000000" w:themeColor="text1"/>
        </w:rPr>
        <w:t>Cal. 1976)</w:t>
      </w:r>
    </w:p>
    <w:p w14:paraId="1EB5350E" w14:textId="77777777" w:rsidR="006046C5" w:rsidRDefault="006046C5">
      <w:pPr>
        <w:spacing w:before="0" w:after="200"/>
        <w:rPr>
          <w:rFonts w:eastAsia="Times New Roman" w:cs="Arial"/>
          <w:b/>
          <w:szCs w:val="24"/>
          <w:u w:val="single"/>
        </w:rPr>
      </w:pPr>
      <w:r>
        <w:rPr>
          <w:rFonts w:cs="Arial"/>
          <w:b/>
          <w:u w:val="single"/>
        </w:rPr>
        <w:br w:type="page"/>
      </w:r>
    </w:p>
    <w:p w14:paraId="585FC3D1" w14:textId="1AD2A94A" w:rsidR="002372F8" w:rsidRPr="0060108F" w:rsidRDefault="002372F8" w:rsidP="001844D1">
      <w:pPr>
        <w:pStyle w:val="ListParagraph"/>
        <w:numPr>
          <w:ilvl w:val="0"/>
          <w:numId w:val="191"/>
        </w:numPr>
        <w:spacing w:before="240" w:after="120" w:line="276" w:lineRule="auto"/>
        <w:contextualSpacing w:val="0"/>
        <w:rPr>
          <w:rFonts w:cs="Arial"/>
          <w:b/>
          <w:color w:val="000000" w:themeColor="text1"/>
          <w:u w:val="single"/>
        </w:rPr>
      </w:pPr>
      <w:r w:rsidRPr="0010513C">
        <w:rPr>
          <w:rFonts w:cs="Arial"/>
          <w:b/>
          <w:u w:val="single"/>
        </w:rPr>
        <w:t>Related</w:t>
      </w:r>
      <w:r w:rsidRPr="0060108F">
        <w:rPr>
          <w:rFonts w:cs="Arial"/>
          <w:b/>
          <w:color w:val="000000" w:themeColor="text1"/>
          <w:u w:val="single"/>
        </w:rPr>
        <w:t xml:space="preserve"> Policies </w:t>
      </w:r>
    </w:p>
    <w:p w14:paraId="6CE82049" w14:textId="77777777" w:rsidR="002372F8" w:rsidRPr="003A4515" w:rsidRDefault="002372F8"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1 – </w:t>
      </w:r>
      <w:r w:rsidR="00A14F14" w:rsidRPr="003A4515">
        <w:rPr>
          <w:rFonts w:cs="Arial"/>
          <w:color w:val="000000" w:themeColor="text1"/>
          <w:szCs w:val="24"/>
        </w:rPr>
        <w:t xml:space="preserve">CalOHII </w:t>
      </w:r>
      <w:r w:rsidRPr="003A4515">
        <w:rPr>
          <w:rFonts w:cs="Arial"/>
          <w:color w:val="000000" w:themeColor="text1"/>
          <w:szCs w:val="24"/>
        </w:rPr>
        <w:t>Authority</w:t>
      </w:r>
    </w:p>
    <w:p w14:paraId="202B77EC" w14:textId="77777777" w:rsidR="002372F8" w:rsidRPr="003A4515" w:rsidRDefault="002372F8"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5719D" w:rsidRPr="003A4515">
        <w:rPr>
          <w:rFonts w:cs="Arial"/>
          <w:color w:val="000000" w:themeColor="text1"/>
          <w:szCs w:val="24"/>
        </w:rPr>
        <w:t>2</w:t>
      </w:r>
      <w:r w:rsidRPr="003A4515">
        <w:rPr>
          <w:rFonts w:cs="Arial"/>
          <w:color w:val="000000" w:themeColor="text1"/>
          <w:szCs w:val="24"/>
        </w:rPr>
        <w:t xml:space="preserve"> – Authorizations</w:t>
      </w:r>
    </w:p>
    <w:p w14:paraId="3EA465B0" w14:textId="77777777" w:rsidR="002372F8" w:rsidRPr="003A4515" w:rsidRDefault="002372F8"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5719D" w:rsidRPr="003A4515">
        <w:rPr>
          <w:rFonts w:cs="Arial"/>
          <w:color w:val="000000" w:themeColor="text1"/>
          <w:szCs w:val="24"/>
        </w:rPr>
        <w:t>2</w:t>
      </w:r>
      <w:r w:rsidRPr="003A4515">
        <w:rPr>
          <w:rFonts w:cs="Arial"/>
          <w:color w:val="000000" w:themeColor="text1"/>
          <w:szCs w:val="24"/>
        </w:rPr>
        <w:t xml:space="preserve"> – Judicial and Administrative Proceedings </w:t>
      </w:r>
    </w:p>
    <w:p w14:paraId="43DDD951" w14:textId="77777777" w:rsidR="002372F8" w:rsidRPr="003A4515" w:rsidRDefault="002372F8"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5719D" w:rsidRPr="003A4515">
        <w:rPr>
          <w:rFonts w:cs="Arial"/>
          <w:color w:val="000000" w:themeColor="text1"/>
          <w:szCs w:val="24"/>
        </w:rPr>
        <w:t>2</w:t>
      </w:r>
      <w:r w:rsidRPr="003A4515">
        <w:rPr>
          <w:rFonts w:cs="Arial"/>
          <w:color w:val="000000" w:themeColor="text1"/>
          <w:szCs w:val="24"/>
        </w:rPr>
        <w:t xml:space="preserve"> – Law Enforcement </w:t>
      </w:r>
    </w:p>
    <w:p w14:paraId="30E6E419" w14:textId="77777777" w:rsidR="002372F8" w:rsidRPr="003A4515" w:rsidRDefault="002372F8"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5719D" w:rsidRPr="003A4515">
        <w:rPr>
          <w:rFonts w:cs="Arial"/>
          <w:color w:val="000000" w:themeColor="text1"/>
          <w:szCs w:val="24"/>
        </w:rPr>
        <w:t>2</w:t>
      </w:r>
      <w:r w:rsidRPr="003A4515">
        <w:rPr>
          <w:rFonts w:cs="Arial"/>
          <w:color w:val="000000" w:themeColor="text1"/>
          <w:szCs w:val="24"/>
        </w:rPr>
        <w:t xml:space="preserve"> – Required by Law</w:t>
      </w:r>
      <w:r w:rsidR="00644C69" w:rsidRPr="003A4515">
        <w:rPr>
          <w:rFonts w:cs="Arial"/>
          <w:color w:val="000000" w:themeColor="text1"/>
          <w:szCs w:val="24"/>
        </w:rPr>
        <w:t xml:space="preserve"> and Required Disclosures</w:t>
      </w:r>
    </w:p>
    <w:p w14:paraId="24C96D99" w14:textId="20511F57" w:rsidR="002372F8" w:rsidRPr="003A4515" w:rsidRDefault="002372F8"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5719D" w:rsidRPr="003A4515">
        <w:rPr>
          <w:rFonts w:cs="Arial"/>
          <w:color w:val="000000" w:themeColor="text1"/>
          <w:szCs w:val="24"/>
        </w:rPr>
        <w:t>2</w:t>
      </w:r>
      <w:r w:rsidRPr="003A4515">
        <w:rPr>
          <w:rFonts w:cs="Arial"/>
          <w:color w:val="000000" w:themeColor="text1"/>
          <w:szCs w:val="24"/>
        </w:rPr>
        <w:t xml:space="preserve"> – Treatment, Payment and Health Care Operations (TPO)  </w:t>
      </w:r>
    </w:p>
    <w:p w14:paraId="5E7E4A3E" w14:textId="0D7F7168" w:rsidR="002372F8" w:rsidRPr="003A4515" w:rsidRDefault="002372F8"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5719D" w:rsidRPr="003A4515">
        <w:rPr>
          <w:rFonts w:cs="Arial"/>
          <w:color w:val="000000" w:themeColor="text1"/>
          <w:szCs w:val="24"/>
        </w:rPr>
        <w:t>2</w:t>
      </w:r>
      <w:r w:rsidRPr="003A4515">
        <w:rPr>
          <w:rFonts w:cs="Arial"/>
          <w:color w:val="000000" w:themeColor="text1"/>
          <w:szCs w:val="24"/>
        </w:rPr>
        <w:t xml:space="preserve"> – Victims of Abuse, Neglect</w:t>
      </w:r>
      <w:r w:rsidR="002A633F">
        <w:rPr>
          <w:rFonts w:cs="Arial"/>
          <w:color w:val="000000" w:themeColor="text1"/>
          <w:szCs w:val="24"/>
        </w:rPr>
        <w:t>,</w:t>
      </w:r>
      <w:r w:rsidRPr="003A4515">
        <w:rPr>
          <w:rFonts w:cs="Arial"/>
          <w:color w:val="000000" w:themeColor="text1"/>
          <w:szCs w:val="24"/>
        </w:rPr>
        <w:t xml:space="preserve"> or Domestic Violence </w:t>
      </w:r>
    </w:p>
    <w:p w14:paraId="285E15CC" w14:textId="77777777" w:rsidR="0010513C" w:rsidRDefault="002372F8" w:rsidP="003A4515">
      <w:pPr>
        <w:spacing w:before="60" w:after="60" w:line="240" w:lineRule="auto"/>
        <w:ind w:left="360"/>
        <w:rPr>
          <w:rFonts w:cs="Arial"/>
          <w:color w:val="000000" w:themeColor="text1"/>
          <w:szCs w:val="24"/>
        </w:rPr>
      </w:pPr>
      <w:r w:rsidRPr="003A4515">
        <w:rPr>
          <w:rFonts w:cs="Arial"/>
          <w:color w:val="000000" w:themeColor="text1"/>
          <w:szCs w:val="24"/>
        </w:rPr>
        <w:t xml:space="preserve">SHIPM Chapter </w:t>
      </w:r>
      <w:r w:rsidR="00C5719D" w:rsidRPr="003A4515">
        <w:rPr>
          <w:rFonts w:cs="Arial"/>
          <w:color w:val="000000" w:themeColor="text1"/>
          <w:szCs w:val="24"/>
        </w:rPr>
        <w:t>2</w:t>
      </w:r>
      <w:r w:rsidRPr="003A4515">
        <w:rPr>
          <w:rFonts w:cs="Arial"/>
          <w:color w:val="000000" w:themeColor="text1"/>
          <w:szCs w:val="24"/>
        </w:rPr>
        <w:t xml:space="preserve"> – Mental Health Records</w:t>
      </w:r>
    </w:p>
    <w:p w14:paraId="2DF30730" w14:textId="611E5AFD" w:rsidR="002372F8" w:rsidRPr="003A4515" w:rsidRDefault="0010513C" w:rsidP="003A4515">
      <w:pPr>
        <w:spacing w:before="60" w:after="60" w:line="240" w:lineRule="auto"/>
        <w:ind w:left="360"/>
        <w:rPr>
          <w:rFonts w:cs="Arial"/>
          <w:color w:val="000000" w:themeColor="text1"/>
          <w:szCs w:val="24"/>
        </w:rPr>
      </w:pPr>
      <w:r>
        <w:rPr>
          <w:rFonts w:cs="Arial"/>
          <w:color w:val="000000" w:themeColor="text1"/>
          <w:szCs w:val="24"/>
        </w:rPr>
        <w:t>SHIPM Chapter 2 – Psychotherapy Notes</w:t>
      </w:r>
      <w:r w:rsidR="002372F8" w:rsidRPr="003A4515">
        <w:rPr>
          <w:rFonts w:cs="Arial"/>
          <w:color w:val="000000" w:themeColor="text1"/>
          <w:szCs w:val="24"/>
        </w:rPr>
        <w:t xml:space="preserve">  </w:t>
      </w:r>
    </w:p>
    <w:p w14:paraId="362E3E88" w14:textId="09BAA001" w:rsidR="00B12C3B" w:rsidRDefault="002372F8" w:rsidP="00B12C3B">
      <w:pPr>
        <w:spacing w:before="60" w:after="60" w:line="240" w:lineRule="auto"/>
        <w:ind w:left="360"/>
        <w:rPr>
          <w:rFonts w:eastAsia="Times New Roman" w:cs="Arial"/>
          <w:b/>
          <w:szCs w:val="24"/>
          <w:u w:val="single"/>
        </w:rPr>
      </w:pPr>
      <w:r w:rsidRPr="003A4515">
        <w:rPr>
          <w:rFonts w:cs="Arial"/>
          <w:color w:val="000000" w:themeColor="text1"/>
          <w:szCs w:val="24"/>
        </w:rPr>
        <w:t xml:space="preserve">SHIPM Chapter </w:t>
      </w:r>
      <w:r w:rsidR="00C5719D" w:rsidRPr="003A4515">
        <w:rPr>
          <w:rFonts w:cs="Arial"/>
          <w:color w:val="000000" w:themeColor="text1"/>
          <w:szCs w:val="24"/>
        </w:rPr>
        <w:t>5</w:t>
      </w:r>
      <w:r w:rsidRPr="003A4515">
        <w:rPr>
          <w:rFonts w:cs="Arial"/>
          <w:color w:val="000000" w:themeColor="text1"/>
          <w:szCs w:val="24"/>
        </w:rPr>
        <w:t xml:space="preserve"> –</w:t>
      </w:r>
      <w:r w:rsidR="00644C69" w:rsidRPr="003A4515">
        <w:rPr>
          <w:rFonts w:cs="Arial"/>
          <w:color w:val="000000" w:themeColor="text1"/>
          <w:szCs w:val="24"/>
        </w:rPr>
        <w:t xml:space="preserve"> </w:t>
      </w:r>
      <w:r w:rsidR="00C7633B">
        <w:rPr>
          <w:rFonts w:cs="Arial"/>
          <w:color w:val="000000" w:themeColor="text1"/>
          <w:szCs w:val="24"/>
        </w:rPr>
        <w:t>Patient’s (Individual’s) Right to Access Health Information</w:t>
      </w:r>
      <w:r w:rsidRPr="003A4515">
        <w:rPr>
          <w:rFonts w:cs="Arial"/>
          <w:color w:val="000000" w:themeColor="text1"/>
          <w:szCs w:val="24"/>
        </w:rPr>
        <w:t xml:space="preserve">  </w:t>
      </w:r>
    </w:p>
    <w:p w14:paraId="22C0C1B1" w14:textId="4C460B59" w:rsidR="002372F8" w:rsidRDefault="002372F8" w:rsidP="001844D1">
      <w:pPr>
        <w:pStyle w:val="ListParagraph"/>
        <w:numPr>
          <w:ilvl w:val="0"/>
          <w:numId w:val="191"/>
        </w:numPr>
        <w:spacing w:before="240" w:after="120" w:line="276" w:lineRule="auto"/>
        <w:contextualSpacing w:val="0"/>
        <w:rPr>
          <w:rFonts w:cs="Arial"/>
          <w:b/>
          <w:u w:val="single"/>
        </w:rPr>
      </w:pPr>
      <w:r w:rsidRPr="0036272E">
        <w:rPr>
          <w:rFonts w:cs="Arial"/>
          <w:b/>
          <w:u w:val="single"/>
        </w:rPr>
        <w:t>Attachments</w:t>
      </w:r>
    </w:p>
    <w:p w14:paraId="57D375A5" w14:textId="77777777" w:rsidR="00016292" w:rsidRPr="003A4515" w:rsidRDefault="002372F8" w:rsidP="002A633F">
      <w:pPr>
        <w:ind w:left="360"/>
        <w:rPr>
          <w:rFonts w:cs="Arial"/>
          <w:color w:val="000000" w:themeColor="text1"/>
          <w:szCs w:val="24"/>
        </w:rPr>
      </w:pPr>
      <w:r w:rsidRPr="003A4515">
        <w:rPr>
          <w:rFonts w:cs="Arial"/>
          <w:color w:val="000000" w:themeColor="text1"/>
          <w:szCs w:val="24"/>
        </w:rPr>
        <w:t>None</w:t>
      </w:r>
    </w:p>
    <w:p w14:paraId="66552CAE" w14:textId="21D21D05" w:rsidR="00B12C3B" w:rsidRDefault="00B12C3B">
      <w:pPr>
        <w:spacing w:before="0" w:after="200"/>
        <w:rPr>
          <w:rFonts w:cs="Arial"/>
          <w:color w:val="000000" w:themeColor="text1"/>
          <w:szCs w:val="24"/>
        </w:rPr>
      </w:pPr>
      <w:r>
        <w:rPr>
          <w:rFonts w:cs="Arial"/>
          <w:color w:val="000000" w:themeColor="text1"/>
          <w:szCs w:val="24"/>
        </w:rPr>
        <w:br w:type="page"/>
      </w:r>
    </w:p>
    <w:p w14:paraId="14B00F07" w14:textId="77777777" w:rsidR="00016292" w:rsidRPr="003A4515" w:rsidRDefault="00016292" w:rsidP="003A4515">
      <w:pPr>
        <w:spacing w:before="60" w:after="60" w:line="240" w:lineRule="auto"/>
        <w:ind w:left="360"/>
        <w:rPr>
          <w:rFonts w:cs="Arial"/>
          <w:color w:val="000000" w:themeColor="text1"/>
          <w:szCs w:val="24"/>
        </w:rPr>
        <w:sectPr w:rsidR="00016292" w:rsidRPr="003A4515" w:rsidSect="008A0878">
          <w:footerReference w:type="default" r:id="rId53"/>
          <w:type w:val="continuous"/>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6B02D430"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1EF7907" w14:textId="77777777" w:rsidR="00267FD0" w:rsidRPr="00F50538" w:rsidRDefault="005679C2" w:rsidP="003242CF">
            <w:pPr>
              <w:spacing w:line="240" w:lineRule="auto"/>
              <w:rPr>
                <w:rFonts w:eastAsia="Times New Roman" w:cs="Arial"/>
                <w:b/>
                <w:bCs/>
                <w:szCs w:val="24"/>
              </w:rPr>
            </w:pPr>
            <w:r w:rsidRPr="00F50538">
              <w:rPr>
                <w:rFonts w:eastAsia="Times New Roman" w:cs="Arial"/>
                <w:b/>
                <w:bCs/>
                <w:szCs w:val="24"/>
              </w:rPr>
              <w:t xml:space="preserve">Chapter:   </w:t>
            </w:r>
            <w:r w:rsidR="007500B4">
              <w:rPr>
                <w:rFonts w:eastAsia="Times New Roman" w:cs="Arial"/>
                <w:b/>
                <w:bCs/>
                <w:szCs w:val="24"/>
              </w:rPr>
              <w:t>2</w:t>
            </w:r>
            <w:r>
              <w:rPr>
                <w:rFonts w:eastAsia="Times New Roman" w:cs="Arial"/>
                <w:b/>
                <w:bCs/>
                <w:szCs w:val="24"/>
              </w:rPr>
              <w:t xml:space="preserve"> </w:t>
            </w:r>
            <w:r w:rsidR="003242CF">
              <w:rPr>
                <w:rFonts w:eastAsia="Times New Roman" w:cs="Arial"/>
                <w:b/>
                <w:bCs/>
                <w:szCs w:val="24"/>
              </w:rPr>
              <w:t>–</w:t>
            </w:r>
            <w:r>
              <w:rPr>
                <w:rFonts w:eastAsia="Times New Roman" w:cs="Arial"/>
                <w:b/>
                <w:bCs/>
                <w:szCs w:val="24"/>
              </w:rPr>
              <w:t xml:space="preserve"> Privacy</w:t>
            </w:r>
          </w:p>
        </w:tc>
      </w:tr>
      <w:tr w:rsidR="00267FD0" w:rsidRPr="006C154A" w14:paraId="34C07177"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6931CB0" w14:textId="1535D2E3" w:rsidR="00267FD0" w:rsidRPr="006C154A" w:rsidRDefault="006D219E" w:rsidP="003242CF">
            <w:pPr>
              <w:pStyle w:val="Heading2"/>
            </w:pPr>
            <w:bookmarkStart w:id="86" w:name="_Toc70938395"/>
            <w:r>
              <w:rPr>
                <w:rFonts w:ascii="ZWAdobeF" w:hAnsi="ZWAdobeF" w:cs="ZWAdobeF"/>
                <w:b w:val="0"/>
                <w:sz w:val="2"/>
                <w:szCs w:val="2"/>
              </w:rPr>
              <w:t>2B</w:t>
            </w:r>
            <w:r w:rsidR="00267FD0" w:rsidRPr="00844249">
              <w:t>Section:</w:t>
            </w:r>
            <w:r w:rsidR="00267FD0" w:rsidRPr="006C154A">
              <w:rPr>
                <w:rStyle w:val="Heading2Char"/>
                <w:b/>
                <w:bCs/>
              </w:rPr>
              <w:t xml:space="preserve">  </w:t>
            </w:r>
            <w:r w:rsidR="007500B4">
              <w:t>2</w:t>
            </w:r>
            <w:r w:rsidR="00844249">
              <w:t>.4.</w:t>
            </w:r>
            <w:r w:rsidR="00B32F35">
              <w:t xml:space="preserve">0 </w:t>
            </w:r>
            <w:r w:rsidR="003242CF">
              <w:t>–</w:t>
            </w:r>
            <w:r w:rsidR="00B32F35">
              <w:t xml:space="preserve"> </w:t>
            </w:r>
            <w:r w:rsidR="00844249">
              <w:t xml:space="preserve">Breach </w:t>
            </w:r>
            <w:r w:rsidR="00C15D50">
              <w:t>and</w:t>
            </w:r>
            <w:r w:rsidR="00844249">
              <w:t xml:space="preserve"> Breach Notification</w:t>
            </w:r>
            <w:bookmarkEnd w:id="86"/>
          </w:p>
        </w:tc>
      </w:tr>
      <w:tr w:rsidR="00267FD0" w:rsidRPr="00F50538" w14:paraId="5169E810"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55CDC0CA" w14:textId="60CEDFA8" w:rsidR="00267FD0" w:rsidRPr="00F50538" w:rsidRDefault="006D219E" w:rsidP="003242CF">
            <w:pPr>
              <w:pStyle w:val="Heading3"/>
            </w:pPr>
            <w:bookmarkStart w:id="87" w:name="_Toc70938396"/>
            <w:r>
              <w:rPr>
                <w:rFonts w:ascii="ZWAdobeF" w:hAnsi="ZWAdobeF" w:cs="ZWAdobeF"/>
                <w:b w:val="0"/>
                <w:sz w:val="2"/>
                <w:szCs w:val="2"/>
              </w:rPr>
              <w:t>40B</w:t>
            </w:r>
            <w:r w:rsidR="007500B4">
              <w:t>2</w:t>
            </w:r>
            <w:r w:rsidR="00BC7621">
              <w:t xml:space="preserve">.4.1 </w:t>
            </w:r>
            <w:r w:rsidR="003242CF">
              <w:t>–</w:t>
            </w:r>
            <w:r w:rsidR="00A8243D">
              <w:t xml:space="preserve"> </w:t>
            </w:r>
            <w:r w:rsidR="00BC7621">
              <w:t xml:space="preserve">Breach </w:t>
            </w:r>
            <w:r w:rsidR="00C15D50">
              <w:t>and</w:t>
            </w:r>
            <w:r w:rsidR="00BC7621">
              <w:t xml:space="preserve"> Breach Notification</w:t>
            </w:r>
            <w:bookmarkEnd w:id="87"/>
          </w:p>
        </w:tc>
      </w:tr>
      <w:tr w:rsidR="00650962" w:rsidRPr="00642195" w14:paraId="1A56C0C7"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66F8901E" w14:textId="2BB4B224" w:rsidR="00650962" w:rsidRPr="00642195" w:rsidRDefault="000B3126" w:rsidP="00DF0CD2">
            <w:pPr>
              <w:spacing w:line="240" w:lineRule="auto"/>
              <w:rPr>
                <w:rFonts w:eastAsia="Times New Roman" w:cs="Arial"/>
                <w:bCs/>
              </w:rPr>
            </w:pPr>
            <w:r>
              <w:rPr>
                <w:rFonts w:eastAsia="Times New Roman" w:cs="Arial"/>
                <w:bCs/>
              </w:rPr>
              <w:t>Review Date: 06/01/2021</w:t>
            </w:r>
          </w:p>
        </w:tc>
        <w:tc>
          <w:tcPr>
            <w:tcW w:w="3465" w:type="dxa"/>
            <w:tcBorders>
              <w:top w:val="single" w:sz="4" w:space="0" w:color="auto"/>
              <w:left w:val="single" w:sz="4" w:space="0" w:color="auto"/>
              <w:bottom w:val="single" w:sz="4" w:space="0" w:color="auto"/>
              <w:right w:val="single" w:sz="4" w:space="0" w:color="auto"/>
            </w:tcBorders>
            <w:vAlign w:val="center"/>
          </w:tcPr>
          <w:p w14:paraId="68BDB4B9" w14:textId="6531F4DD"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0B3126">
              <w:rPr>
                <w:rFonts w:eastAsia="Times New Roman" w:cs="Arial"/>
                <w:bCs/>
              </w:rPr>
              <w:t>06/01/2021</w:t>
            </w:r>
          </w:p>
        </w:tc>
        <w:tc>
          <w:tcPr>
            <w:tcW w:w="3465" w:type="dxa"/>
            <w:tcBorders>
              <w:top w:val="single" w:sz="4" w:space="0" w:color="auto"/>
              <w:left w:val="single" w:sz="4" w:space="0" w:color="auto"/>
              <w:bottom w:val="single" w:sz="4" w:space="0" w:color="auto"/>
              <w:right w:val="double" w:sz="4" w:space="0" w:color="auto"/>
            </w:tcBorders>
            <w:vAlign w:val="center"/>
          </w:tcPr>
          <w:p w14:paraId="50CB17A4" w14:textId="29969DCA" w:rsidR="00650962" w:rsidRPr="00642195" w:rsidRDefault="00650962" w:rsidP="00E66A62">
            <w:pPr>
              <w:spacing w:line="240" w:lineRule="auto"/>
              <w:rPr>
                <w:rFonts w:eastAsia="Times New Roman" w:cs="Arial"/>
                <w:bCs/>
              </w:rPr>
            </w:pPr>
            <w:r w:rsidRPr="00642195">
              <w:rPr>
                <w:rFonts w:eastAsia="Times New Roman" w:cs="Arial"/>
                <w:bCs/>
              </w:rPr>
              <w:t xml:space="preserve">Attachments: </w:t>
            </w:r>
            <w:r w:rsidR="00E66A62">
              <w:rPr>
                <w:rFonts w:cs="Arial"/>
                <w:bCs/>
              </w:rPr>
              <w:t>Yes</w:t>
            </w:r>
            <w:sdt>
              <w:sdtPr>
                <w:rPr>
                  <w:rFonts w:cs="Arial"/>
                  <w:bCs/>
                  <w:vanish/>
                  <w:highlight w:val="yellow"/>
                </w:rPr>
                <w:id w:val="1142854504"/>
              </w:sdtPr>
              <w:sdtEndPr>
                <w:rPr>
                  <w:rFonts w:eastAsia="Times New Roman"/>
                </w:rPr>
              </w:sdtEndPr>
              <w:sdtContent>
                <w:r w:rsidRPr="00642195">
                  <w:rPr>
                    <w:rFonts w:eastAsia="MS Gothic" w:cs="Arial"/>
                    <w:bCs/>
                  </w:rPr>
                  <w:t xml:space="preserve"> </w:t>
                </w:r>
              </w:sdtContent>
            </w:sdt>
          </w:p>
        </w:tc>
      </w:tr>
    </w:tbl>
    <w:p w14:paraId="4B2A5ABA" w14:textId="77777777" w:rsidR="00C642FC" w:rsidRPr="00000363" w:rsidRDefault="00C642FC" w:rsidP="001844D1">
      <w:pPr>
        <w:pStyle w:val="ListParagraph"/>
        <w:numPr>
          <w:ilvl w:val="0"/>
          <w:numId w:val="63"/>
        </w:numPr>
        <w:spacing w:before="240" w:after="120" w:line="276" w:lineRule="auto"/>
        <w:contextualSpacing w:val="0"/>
        <w:rPr>
          <w:rFonts w:cs="Arial"/>
          <w:b/>
          <w:u w:val="single"/>
        </w:rPr>
      </w:pPr>
      <w:r w:rsidRPr="00000363">
        <w:rPr>
          <w:rFonts w:cs="Arial"/>
          <w:b/>
          <w:u w:val="single"/>
        </w:rPr>
        <w:t>Purpose</w:t>
      </w:r>
    </w:p>
    <w:p w14:paraId="32E76D82" w14:textId="112A2FDA" w:rsidR="00C642FC" w:rsidRPr="00230575" w:rsidRDefault="00C642FC" w:rsidP="00C642FC">
      <w:pPr>
        <w:ind w:left="360"/>
        <w:rPr>
          <w:rFonts w:cs="Arial"/>
        </w:rPr>
      </w:pPr>
      <w:r w:rsidRPr="00230575">
        <w:rPr>
          <w:rFonts w:cs="Arial"/>
        </w:rPr>
        <w:t xml:space="preserve">To provide guidance regarding what must be done if a </w:t>
      </w:r>
      <w:hyperlink w:anchor="BreachDef" w:history="1">
        <w:r w:rsidRPr="007B74FF">
          <w:rPr>
            <w:rStyle w:val="Hyperlink"/>
            <w:rFonts w:cs="Arial"/>
            <w:szCs w:val="24"/>
          </w:rPr>
          <w:t>breach</w:t>
        </w:r>
      </w:hyperlink>
      <w:r w:rsidRPr="00230575">
        <w:rPr>
          <w:rFonts w:cs="Arial"/>
        </w:rPr>
        <w:t xml:space="preserve"> (unlawful or unauthorized </w:t>
      </w:r>
      <w:hyperlink w:anchor="AccessDef" w:history="1">
        <w:r w:rsidRPr="007B74FF">
          <w:rPr>
            <w:rStyle w:val="Hyperlink"/>
            <w:rFonts w:cs="Arial"/>
            <w:szCs w:val="24"/>
          </w:rPr>
          <w:t>access</w:t>
        </w:r>
      </w:hyperlink>
      <w:r w:rsidRPr="00230575">
        <w:rPr>
          <w:rFonts w:cs="Arial"/>
        </w:rPr>
        <w:t xml:space="preserve">, acquisition, </w:t>
      </w:r>
      <w:r w:rsidRPr="00A32ED8">
        <w:rPr>
          <w:rFonts w:cs="Arial"/>
        </w:rPr>
        <w:t>use</w:t>
      </w:r>
      <w:r w:rsidRPr="00230575">
        <w:rPr>
          <w:rFonts w:cs="Arial"/>
        </w:rPr>
        <w:t xml:space="preserve"> or </w:t>
      </w:r>
      <w:hyperlink w:anchor="DiscloseDef" w:history="1">
        <w:r w:rsidRPr="002E5AA2">
          <w:rPr>
            <w:rStyle w:val="Hyperlink"/>
            <w:rFonts w:cs="Arial"/>
            <w:szCs w:val="24"/>
          </w:rPr>
          <w:t>disclosure</w:t>
        </w:r>
      </w:hyperlink>
      <w:r w:rsidRPr="00230575">
        <w:rPr>
          <w:rFonts w:cs="Arial"/>
        </w:rPr>
        <w:t xml:space="preserve">) of </w:t>
      </w:r>
      <w:hyperlink w:anchor="HealthInformationDef" w:history="1">
        <w:r w:rsidRPr="00536951">
          <w:rPr>
            <w:rStyle w:val="Hyperlink"/>
            <w:rFonts w:cs="Arial"/>
          </w:rPr>
          <w:t>health information</w:t>
        </w:r>
      </w:hyperlink>
      <w:r w:rsidRPr="00230575">
        <w:rPr>
          <w:rFonts w:cs="Arial"/>
        </w:rPr>
        <w:t xml:space="preserve"> is thought to have occurred.  </w:t>
      </w:r>
    </w:p>
    <w:p w14:paraId="7360E931" w14:textId="77777777" w:rsidR="00C642FC" w:rsidRDefault="00C642FC" w:rsidP="001844D1">
      <w:pPr>
        <w:pStyle w:val="ListParagraph"/>
        <w:numPr>
          <w:ilvl w:val="0"/>
          <w:numId w:val="63"/>
        </w:numPr>
        <w:spacing w:before="240" w:after="120" w:line="276" w:lineRule="auto"/>
        <w:contextualSpacing w:val="0"/>
        <w:rPr>
          <w:rFonts w:cs="Arial"/>
          <w:b/>
          <w:u w:val="single"/>
        </w:rPr>
      </w:pPr>
      <w:r w:rsidRPr="00000363">
        <w:rPr>
          <w:rFonts w:cs="Arial"/>
          <w:b/>
          <w:u w:val="single"/>
        </w:rPr>
        <w:t>Policy</w:t>
      </w:r>
      <w:r>
        <w:rPr>
          <w:rFonts w:cs="Arial"/>
          <w:b/>
          <w:u w:val="single"/>
        </w:rPr>
        <w:t xml:space="preserve">  </w:t>
      </w:r>
    </w:p>
    <w:p w14:paraId="67DEFC40" w14:textId="77777777" w:rsidR="00C642FC" w:rsidRDefault="00C642FC" w:rsidP="00CB695F">
      <w:pPr>
        <w:ind w:left="360"/>
      </w:pPr>
      <w:r>
        <w:t xml:space="preserve">Breaches </w:t>
      </w:r>
      <w:r w:rsidRPr="00CB695F">
        <w:rPr>
          <w:rFonts w:cs="Arial"/>
        </w:rPr>
        <w:t>that</w:t>
      </w:r>
      <w:r>
        <w:t xml:space="preserve"> compromise the</w:t>
      </w:r>
      <w:r>
        <w:rPr>
          <w:b/>
          <w:bCs/>
        </w:rPr>
        <w:t xml:space="preserve"> </w:t>
      </w:r>
      <w:hyperlink w:anchor="SecurityDef" w:history="1">
        <w:r>
          <w:rPr>
            <w:rStyle w:val="Hyperlink"/>
          </w:rPr>
          <w:t>security</w:t>
        </w:r>
      </w:hyperlink>
      <w:r>
        <w:t xml:space="preserve"> or </w:t>
      </w:r>
      <w:hyperlink w:anchor="PrivacyDef" w:history="1">
        <w:r>
          <w:rPr>
            <w:rStyle w:val="Hyperlink"/>
          </w:rPr>
          <w:t>privacy</w:t>
        </w:r>
      </w:hyperlink>
      <w:r>
        <w:t xml:space="preserve"> of </w:t>
      </w:r>
      <w:hyperlink w:anchor="PatientDef" w:history="1">
        <w:r>
          <w:rPr>
            <w:rStyle w:val="Hyperlink"/>
          </w:rPr>
          <w:t>patients</w:t>
        </w:r>
      </w:hyperlink>
      <w:r>
        <w:rPr>
          <w:rStyle w:val="Hyperlink"/>
        </w:rPr>
        <w:t>’</w:t>
      </w:r>
      <w:r>
        <w:t xml:space="preserve"> health information must be </w:t>
      </w:r>
      <w:r w:rsidRPr="00027C9F">
        <w:rPr>
          <w:rFonts w:cs="Arial"/>
        </w:rPr>
        <w:t>investigated</w:t>
      </w:r>
      <w:r>
        <w:t xml:space="preserve"> and mitigated, by:</w:t>
      </w:r>
    </w:p>
    <w:p w14:paraId="70802267" w14:textId="7FDF66BE" w:rsidR="00C642FC" w:rsidRDefault="00C642FC" w:rsidP="001844D1">
      <w:pPr>
        <w:pStyle w:val="ListParagraph"/>
        <w:numPr>
          <w:ilvl w:val="0"/>
          <w:numId w:val="251"/>
        </w:numPr>
        <w:spacing w:before="40" w:after="40" w:line="276" w:lineRule="auto"/>
        <w:ind w:left="936"/>
        <w:contextualSpacing w:val="0"/>
      </w:pPr>
      <w:r>
        <w:t xml:space="preserve">Notifying affected </w:t>
      </w:r>
      <w:r w:rsidRPr="00A32ED8">
        <w:t>patients</w:t>
      </w:r>
      <w:r>
        <w:t xml:space="preserve"> </w:t>
      </w:r>
    </w:p>
    <w:p w14:paraId="7EB4AC9F" w14:textId="77777777" w:rsidR="00C642FC" w:rsidRDefault="00C642FC" w:rsidP="001844D1">
      <w:pPr>
        <w:pStyle w:val="ListParagraph"/>
        <w:numPr>
          <w:ilvl w:val="0"/>
          <w:numId w:val="251"/>
        </w:numPr>
        <w:spacing w:before="40" w:after="40" w:line="276" w:lineRule="auto"/>
        <w:ind w:left="936"/>
        <w:contextualSpacing w:val="0"/>
      </w:pPr>
      <w:r>
        <w:t xml:space="preserve">Documenting corrective actions </w:t>
      </w:r>
    </w:p>
    <w:p w14:paraId="744F3C7B" w14:textId="77777777" w:rsidR="00C642FC" w:rsidRDefault="00C642FC" w:rsidP="001844D1">
      <w:pPr>
        <w:pStyle w:val="ListParagraph"/>
        <w:numPr>
          <w:ilvl w:val="0"/>
          <w:numId w:val="251"/>
        </w:numPr>
        <w:spacing w:before="40" w:after="40" w:line="276" w:lineRule="auto"/>
        <w:ind w:left="936"/>
        <w:contextualSpacing w:val="0"/>
      </w:pPr>
      <w:r>
        <w:t xml:space="preserve">Providing reports to appropriate oversight entities </w:t>
      </w:r>
    </w:p>
    <w:p w14:paraId="1ED02A1B" w14:textId="29922B31" w:rsidR="00C642FC" w:rsidRDefault="00C642FC" w:rsidP="00CB695F">
      <w:pPr>
        <w:spacing w:after="0"/>
        <w:ind w:left="360"/>
        <w:rPr>
          <w:i/>
          <w:iCs/>
        </w:rPr>
      </w:pPr>
      <w:r w:rsidRPr="00FD515E">
        <w:rPr>
          <w:i/>
          <w:iCs/>
        </w:rPr>
        <w:t>Note: Breach includes unencrypted</w:t>
      </w:r>
      <w:r w:rsidR="00FD515E">
        <w:rPr>
          <w:i/>
          <w:iCs/>
        </w:rPr>
        <w:t xml:space="preserve"> health information </w:t>
      </w:r>
      <w:r w:rsidR="00FD515E" w:rsidRPr="00FD515E">
        <w:rPr>
          <w:i/>
          <w:iCs/>
        </w:rPr>
        <w:t>and e</w:t>
      </w:r>
      <w:r w:rsidRPr="00FD515E">
        <w:rPr>
          <w:i/>
          <w:iCs/>
        </w:rPr>
        <w:t>ncrypted health information</w:t>
      </w:r>
      <w:r w:rsidR="00FD515E">
        <w:rPr>
          <w:i/>
          <w:iCs/>
        </w:rPr>
        <w:t xml:space="preserve"> (</w:t>
      </w:r>
      <w:r w:rsidRPr="00FD515E">
        <w:rPr>
          <w:i/>
          <w:iCs/>
        </w:rPr>
        <w:t xml:space="preserve">where the </w:t>
      </w:r>
      <w:hyperlink w:anchor="EncryptionDef" w:history="1">
        <w:r w:rsidRPr="00FD515E">
          <w:rPr>
            <w:rStyle w:val="Hyperlink"/>
            <w:i/>
            <w:iCs/>
          </w:rPr>
          <w:t>encryption</w:t>
        </w:r>
      </w:hyperlink>
      <w:r>
        <w:rPr>
          <w:i/>
          <w:iCs/>
        </w:rPr>
        <w:t xml:space="preserve"> key or security credential is also obtained</w:t>
      </w:r>
      <w:r w:rsidR="00FD515E">
        <w:rPr>
          <w:i/>
          <w:iCs/>
        </w:rPr>
        <w:t>)</w:t>
      </w:r>
      <w:r>
        <w:rPr>
          <w:i/>
          <w:iCs/>
        </w:rPr>
        <w:t>.</w:t>
      </w:r>
    </w:p>
    <w:p w14:paraId="32EC052F" w14:textId="1C2F3A20" w:rsidR="00C642FC" w:rsidRDefault="00C642FC" w:rsidP="00CB695F">
      <w:pPr>
        <w:pStyle w:val="CitationGhost"/>
        <w:ind w:left="360"/>
      </w:pPr>
      <w:r w:rsidRPr="00642BE8">
        <w:t>[</w:t>
      </w:r>
      <w:r w:rsidRPr="00642BE8">
        <w:rPr>
          <w:bCs/>
        </w:rPr>
        <w:t>42 U.S.C. §</w:t>
      </w:r>
      <w:r>
        <w:rPr>
          <w:bCs/>
        </w:rPr>
        <w:t xml:space="preserve"> </w:t>
      </w:r>
      <w:r w:rsidRPr="00642BE8">
        <w:rPr>
          <w:bCs/>
        </w:rPr>
        <w:t xml:space="preserve">17932; </w:t>
      </w:r>
      <w:r w:rsidRPr="00642BE8">
        <w:t>45 C.F.R. §</w:t>
      </w:r>
      <w:r>
        <w:t xml:space="preserve">§ </w:t>
      </w:r>
      <w:r w:rsidRPr="00642BE8">
        <w:t>164.400 – 164.414; CA Civil Code §</w:t>
      </w:r>
      <w:r>
        <w:t xml:space="preserve"> </w:t>
      </w:r>
      <w:r w:rsidR="008A12DE">
        <w:t>1798.29</w:t>
      </w:r>
      <w:r w:rsidRPr="00642BE8">
        <w:t>; CA Health and Safety Code §</w:t>
      </w:r>
      <w:r>
        <w:t xml:space="preserve"> </w:t>
      </w:r>
      <w:r w:rsidRPr="00642BE8">
        <w:t xml:space="preserve">1280.15; </w:t>
      </w:r>
      <w:r>
        <w:t xml:space="preserve">CA SAM § 5340.4; </w:t>
      </w:r>
      <w:r w:rsidRPr="00642BE8">
        <w:t>CA SIMM §§</w:t>
      </w:r>
      <w:r>
        <w:t xml:space="preserve"> </w:t>
      </w:r>
      <w:r w:rsidRPr="00642BE8">
        <w:t xml:space="preserve">5340A </w:t>
      </w:r>
      <w:r>
        <w:t xml:space="preserve">– </w:t>
      </w:r>
      <w:r w:rsidRPr="00642BE8">
        <w:t>C]</w:t>
      </w:r>
      <w:r>
        <w:t xml:space="preserve">  </w:t>
      </w:r>
    </w:p>
    <w:p w14:paraId="238F9878" w14:textId="77777777" w:rsidR="00C642FC" w:rsidRPr="007500B4" w:rsidRDefault="00C642FC" w:rsidP="001844D1">
      <w:pPr>
        <w:pStyle w:val="ListParagraph"/>
        <w:numPr>
          <w:ilvl w:val="0"/>
          <w:numId w:val="63"/>
        </w:numPr>
        <w:spacing w:before="240" w:after="120" w:line="276" w:lineRule="auto"/>
        <w:contextualSpacing w:val="0"/>
        <w:rPr>
          <w:rFonts w:cs="Arial"/>
          <w:b/>
          <w:sz w:val="22"/>
          <w:szCs w:val="22"/>
          <w:u w:val="single"/>
        </w:rPr>
      </w:pPr>
      <w:r w:rsidRPr="00000363">
        <w:rPr>
          <w:rFonts w:cs="Arial"/>
          <w:b/>
          <w:u w:val="single"/>
        </w:rPr>
        <w:t>Implementation Specifics</w:t>
      </w:r>
      <w:r>
        <w:rPr>
          <w:rFonts w:cs="Arial"/>
          <w:b/>
          <w:u w:val="single"/>
        </w:rPr>
        <w:t xml:space="preserve">  </w:t>
      </w:r>
    </w:p>
    <w:p w14:paraId="585142E1" w14:textId="23711CFD" w:rsidR="00B7202C" w:rsidRPr="00B72F95" w:rsidRDefault="00206B01" w:rsidP="001844D1">
      <w:pPr>
        <w:pStyle w:val="ListParagraph"/>
        <w:numPr>
          <w:ilvl w:val="0"/>
          <w:numId w:val="116"/>
        </w:numPr>
        <w:spacing w:line="276" w:lineRule="auto"/>
        <w:ind w:left="720"/>
        <w:contextualSpacing w:val="0"/>
        <w:rPr>
          <w:rFonts w:eastAsiaTheme="minorHAnsi" w:cs="Arial"/>
          <w:szCs w:val="22"/>
        </w:rPr>
      </w:pPr>
      <w:hyperlink w:anchor="PolicyDef" w:history="1">
        <w:r w:rsidR="00B7202C" w:rsidRPr="00536951">
          <w:rPr>
            <w:rStyle w:val="Hyperlink"/>
            <w:rFonts w:eastAsia="MS Mincho" w:cs="Arial"/>
            <w:bCs/>
          </w:rPr>
          <w:t>Policies</w:t>
        </w:r>
      </w:hyperlink>
      <w:r w:rsidR="00B7202C" w:rsidRPr="00B72F95">
        <w:rPr>
          <w:rFonts w:eastAsia="MS Mincho" w:cs="Arial"/>
          <w:bCs/>
          <w:u w:val="single"/>
        </w:rPr>
        <w:t xml:space="preserve"> and </w:t>
      </w:r>
      <w:hyperlink w:anchor="ProcedureDef" w:history="1">
        <w:r w:rsidR="00B7202C" w:rsidRPr="00536951">
          <w:rPr>
            <w:rStyle w:val="Hyperlink"/>
            <w:rFonts w:eastAsia="MS Mincho" w:cs="Arial"/>
            <w:bCs/>
          </w:rPr>
          <w:t>Procedures</w:t>
        </w:r>
      </w:hyperlink>
      <w:r w:rsidR="00B7202C" w:rsidRPr="00B72F95">
        <w:rPr>
          <w:rFonts w:eastAsia="MS Mincho" w:cs="Arial"/>
          <w:bCs/>
        </w:rPr>
        <w:t>.  Policies and procedures must be</w:t>
      </w:r>
      <w:r w:rsidR="00156288">
        <w:rPr>
          <w:rFonts w:eastAsia="MS Mincho" w:cs="Arial"/>
          <w:bCs/>
        </w:rPr>
        <w:t xml:space="preserve"> developed, </w:t>
      </w:r>
      <w:hyperlink w:anchor="ImplementationDef" w:history="1">
        <w:r w:rsidR="00B7202C" w:rsidRPr="00536951">
          <w:rPr>
            <w:rStyle w:val="Hyperlink"/>
            <w:rFonts w:eastAsia="MS Mincho" w:cs="Arial"/>
            <w:bCs/>
          </w:rPr>
          <w:t>implemented</w:t>
        </w:r>
      </w:hyperlink>
      <w:r w:rsidR="00B7202C" w:rsidRPr="00B72F95">
        <w:rPr>
          <w:rFonts w:eastAsia="MS Mincho" w:cs="Arial"/>
          <w:bCs/>
        </w:rPr>
        <w:t xml:space="preserve">, and maintained, to ensure compliance with legal requirements regarding </w:t>
      </w:r>
      <w:r w:rsidR="00B7202C">
        <w:rPr>
          <w:rFonts w:eastAsia="MS Mincho" w:cs="Arial"/>
          <w:bCs/>
        </w:rPr>
        <w:t xml:space="preserve">identifying, </w:t>
      </w:r>
      <w:r w:rsidR="00B7202C" w:rsidRPr="00B72F95">
        <w:rPr>
          <w:rFonts w:eastAsia="MS Mincho" w:cs="Arial"/>
          <w:bCs/>
        </w:rPr>
        <w:t>investigating and reporting breaches or unauthorized disclosures of health information.</w:t>
      </w:r>
    </w:p>
    <w:p w14:paraId="407F9A43" w14:textId="77777777" w:rsidR="00B7202C" w:rsidRPr="00B72F95" w:rsidRDefault="00B7202C" w:rsidP="00B7202C">
      <w:pPr>
        <w:pStyle w:val="CitationGhost"/>
        <w:spacing w:after="0"/>
      </w:pPr>
      <w:r w:rsidRPr="00597F78">
        <w:t>[45 C.F.R. § 164.316</w:t>
      </w:r>
      <w:r>
        <w:t>,</w:t>
      </w:r>
      <w:r w:rsidRPr="00597F78">
        <w:t xml:space="preserve"> and §</w:t>
      </w:r>
      <w:r>
        <w:t xml:space="preserve"> </w:t>
      </w:r>
      <w:r w:rsidRPr="00597F78">
        <w:t>164.530(i); CA SAM §</w:t>
      </w:r>
      <w:r>
        <w:t xml:space="preserve"> </w:t>
      </w:r>
      <w:r w:rsidRPr="00597F78">
        <w:t>5340.3; CA SIMM § 5340-C]</w:t>
      </w:r>
    </w:p>
    <w:p w14:paraId="34C74DDD" w14:textId="7B724D62" w:rsidR="00B72F95" w:rsidRPr="00732BFD" w:rsidRDefault="00C642FC" w:rsidP="001844D1">
      <w:pPr>
        <w:pStyle w:val="ListParagraph"/>
        <w:numPr>
          <w:ilvl w:val="0"/>
          <w:numId w:val="116"/>
        </w:numPr>
        <w:spacing w:line="276" w:lineRule="auto"/>
        <w:ind w:left="720"/>
        <w:contextualSpacing w:val="0"/>
        <w:rPr>
          <w:rFonts w:eastAsiaTheme="minorHAnsi" w:cs="Arial"/>
          <w:szCs w:val="22"/>
        </w:rPr>
      </w:pPr>
      <w:r w:rsidRPr="00B72F95">
        <w:rPr>
          <w:rFonts w:eastAsia="MS Mincho" w:cs="Arial"/>
          <w:bCs/>
        </w:rPr>
        <w:t xml:space="preserve">A breach is presumed to have occurred unless the </w:t>
      </w:r>
      <w:hyperlink w:anchor="StateEntityDef" w:history="1">
        <w:r w:rsidRPr="00B72F95">
          <w:rPr>
            <w:rStyle w:val="Hyperlink"/>
          </w:rPr>
          <w:t>state entity</w:t>
        </w:r>
      </w:hyperlink>
      <w:r w:rsidRPr="00B72F95">
        <w:rPr>
          <w:rFonts w:eastAsia="MS Mincho" w:cs="Arial"/>
          <w:bCs/>
        </w:rPr>
        <w:t xml:space="preserve"> can demonstrate there is a low probability, based on a breach investigation and risk assessment, the health information has been compromised (</w:t>
      </w:r>
      <w:r w:rsidRPr="00BF021C">
        <w:rPr>
          <w:rFonts w:eastAsia="MS Mincho" w:cs="Arial"/>
          <w:bCs/>
          <w:i/>
        </w:rPr>
        <w:t>see section III.C – below</w:t>
      </w:r>
      <w:r w:rsidRPr="00B72F95">
        <w:rPr>
          <w:rFonts w:eastAsia="MS Mincho" w:cs="Arial"/>
          <w:bCs/>
        </w:rPr>
        <w:t>).</w:t>
      </w:r>
      <w:r w:rsidR="00B7202C">
        <w:rPr>
          <w:rFonts w:eastAsia="MS Mincho" w:cs="Arial"/>
          <w:bCs/>
        </w:rPr>
        <w:t xml:space="preserve"> The following do not constitute a reportable breach:</w:t>
      </w:r>
    </w:p>
    <w:p w14:paraId="5D079948" w14:textId="4F2332BD" w:rsidR="00B7202C" w:rsidRDefault="00B7202C" w:rsidP="001844D1">
      <w:pPr>
        <w:pStyle w:val="ListParagraph"/>
        <w:numPr>
          <w:ilvl w:val="1"/>
          <w:numId w:val="192"/>
        </w:numPr>
        <w:spacing w:before="60" w:line="276" w:lineRule="auto"/>
        <w:ind w:left="1152" w:hanging="432"/>
        <w:contextualSpacing w:val="0"/>
        <w:rPr>
          <w:rFonts w:eastAsiaTheme="minorHAnsi" w:cs="Arial"/>
          <w:szCs w:val="22"/>
        </w:rPr>
      </w:pPr>
      <w:r>
        <w:rPr>
          <w:rFonts w:eastAsiaTheme="minorHAnsi" w:cs="Arial"/>
          <w:szCs w:val="22"/>
        </w:rPr>
        <w:t>Any unintentional acquisition, access, or use of health information by a workforce member, if such acquisition, access, or use was made in good faith and within the scope of authority and d</w:t>
      </w:r>
      <w:r w:rsidR="003A729B">
        <w:rPr>
          <w:rFonts w:eastAsiaTheme="minorHAnsi" w:cs="Arial"/>
          <w:szCs w:val="22"/>
        </w:rPr>
        <w:t>o</w:t>
      </w:r>
      <w:r>
        <w:rPr>
          <w:rFonts w:eastAsiaTheme="minorHAnsi" w:cs="Arial"/>
          <w:szCs w:val="22"/>
        </w:rPr>
        <w:t>es not result in further use or disclosure not permitted by the privacy rule.</w:t>
      </w:r>
    </w:p>
    <w:p w14:paraId="09678686" w14:textId="26A2909A" w:rsidR="00B7202C" w:rsidRDefault="00B7202C" w:rsidP="001844D1">
      <w:pPr>
        <w:pStyle w:val="ListParagraph"/>
        <w:numPr>
          <w:ilvl w:val="1"/>
          <w:numId w:val="192"/>
        </w:numPr>
        <w:spacing w:before="60" w:line="276" w:lineRule="auto"/>
        <w:ind w:left="1152" w:hanging="432"/>
        <w:contextualSpacing w:val="0"/>
        <w:rPr>
          <w:rFonts w:eastAsiaTheme="minorHAnsi" w:cs="Arial"/>
          <w:szCs w:val="22"/>
        </w:rPr>
      </w:pPr>
      <w:r>
        <w:rPr>
          <w:rFonts w:eastAsiaTheme="minorHAnsi" w:cs="Arial"/>
          <w:szCs w:val="22"/>
        </w:rPr>
        <w:t>Any inadvertent disclosure by a person who is authorized to access health information to another person authorized to access health information at the same covered entity or business associate, and the health information received is not further used or disclosed in a manner not permitted by the privacy rule.</w:t>
      </w:r>
    </w:p>
    <w:p w14:paraId="66D30CFB" w14:textId="0E44A00E" w:rsidR="00B7202C" w:rsidRPr="00B72F95" w:rsidRDefault="00B7202C" w:rsidP="001844D1">
      <w:pPr>
        <w:pStyle w:val="ListParagraph"/>
        <w:numPr>
          <w:ilvl w:val="1"/>
          <w:numId w:val="192"/>
        </w:numPr>
        <w:spacing w:before="60" w:line="276" w:lineRule="auto"/>
        <w:ind w:left="1152" w:hanging="432"/>
        <w:contextualSpacing w:val="0"/>
        <w:rPr>
          <w:rFonts w:eastAsiaTheme="minorHAnsi" w:cs="Arial"/>
          <w:szCs w:val="22"/>
        </w:rPr>
      </w:pPr>
      <w:r>
        <w:rPr>
          <w:rFonts w:eastAsiaTheme="minorHAnsi" w:cs="Arial"/>
          <w:szCs w:val="22"/>
        </w:rPr>
        <w:t>A disclosure of health information where a workforce member has a good faith belief the unauthorized recipient of the information would not reasonably be able to retain the health information.</w:t>
      </w:r>
    </w:p>
    <w:p w14:paraId="56D8F681" w14:textId="2F2B28AF" w:rsidR="00C642FC" w:rsidRPr="00B72F95" w:rsidRDefault="00C642FC" w:rsidP="00027C9F">
      <w:pPr>
        <w:pStyle w:val="CitationGhost"/>
        <w:spacing w:after="0"/>
      </w:pPr>
      <w:r w:rsidRPr="00B72F95">
        <w:t xml:space="preserve">[45 C.F.R. </w:t>
      </w:r>
      <w:r w:rsidR="00B7202C">
        <w:t xml:space="preserve">§ 164,402(1), and </w:t>
      </w:r>
      <w:r w:rsidRPr="00B72F95">
        <w:t>§ 164.402(2)]</w:t>
      </w:r>
    </w:p>
    <w:p w14:paraId="25D1797C" w14:textId="6392CF14" w:rsidR="00C642FC" w:rsidRPr="00642BE8" w:rsidRDefault="00C642FC" w:rsidP="001844D1">
      <w:pPr>
        <w:pStyle w:val="ListParagraph"/>
        <w:numPr>
          <w:ilvl w:val="0"/>
          <w:numId w:val="116"/>
        </w:numPr>
        <w:spacing w:line="276" w:lineRule="auto"/>
        <w:ind w:left="720"/>
        <w:contextualSpacing w:val="0"/>
        <w:rPr>
          <w:rFonts w:eastAsia="MS Mincho" w:cs="Arial"/>
          <w:bCs/>
        </w:rPr>
      </w:pPr>
      <w:r w:rsidRPr="00FE4623">
        <w:rPr>
          <w:rFonts w:eastAsia="MS Mincho" w:cs="Arial"/>
          <w:bCs/>
          <w:u w:val="single"/>
        </w:rPr>
        <w:t>Conduct a Breach Investigation</w:t>
      </w:r>
      <w:r>
        <w:rPr>
          <w:rFonts w:eastAsia="MS Mincho" w:cs="Arial"/>
          <w:bCs/>
        </w:rPr>
        <w:t xml:space="preserve">.  </w:t>
      </w:r>
      <w:r w:rsidRPr="00642BE8">
        <w:rPr>
          <w:rFonts w:eastAsia="MS Mincho" w:cs="Arial"/>
          <w:bCs/>
        </w:rPr>
        <w:t>Following the discovery of a breach (or suspected breach) of health information, state entities are responsible for conducting</w:t>
      </w:r>
      <w:r w:rsidR="00B7202C">
        <w:rPr>
          <w:rFonts w:eastAsia="MS Mincho" w:cs="Arial"/>
          <w:bCs/>
        </w:rPr>
        <w:t xml:space="preserve"> and documenting the results</w:t>
      </w:r>
      <w:r w:rsidR="00D90302">
        <w:rPr>
          <w:rFonts w:eastAsia="MS Mincho" w:cs="Arial"/>
          <w:bCs/>
        </w:rPr>
        <w:t xml:space="preserve"> of</w:t>
      </w:r>
      <w:r w:rsidRPr="00642BE8">
        <w:rPr>
          <w:rFonts w:eastAsia="MS Mincho" w:cs="Arial"/>
          <w:bCs/>
        </w:rPr>
        <w:t xml:space="preserve"> a breach investigation, including a risk assessment</w:t>
      </w:r>
      <w:r>
        <w:rPr>
          <w:rFonts w:eastAsia="MS Mincho" w:cs="Arial"/>
          <w:bCs/>
        </w:rPr>
        <w:t xml:space="preserve">.  </w:t>
      </w:r>
    </w:p>
    <w:p w14:paraId="702E58B8" w14:textId="77777777" w:rsidR="00C642FC" w:rsidRPr="00642BE8" w:rsidRDefault="00C642FC" w:rsidP="00027C9F">
      <w:pPr>
        <w:spacing w:after="0"/>
        <w:ind w:left="720"/>
        <w:rPr>
          <w:rFonts w:eastAsia="Times New Roman" w:cs="Arial"/>
        </w:rPr>
      </w:pPr>
      <w:r w:rsidRPr="00642BE8">
        <w:rPr>
          <w:rFonts w:cs="Arial"/>
        </w:rPr>
        <w:t xml:space="preserve">All the following factors should be included in the breach </w:t>
      </w:r>
      <w:r>
        <w:rPr>
          <w:rFonts w:cs="Arial"/>
        </w:rPr>
        <w:t xml:space="preserve">investigation and </w:t>
      </w:r>
      <w:r w:rsidRPr="00642BE8">
        <w:rPr>
          <w:rFonts w:cs="Arial"/>
        </w:rPr>
        <w:t xml:space="preserve">risk assessment: </w:t>
      </w:r>
    </w:p>
    <w:p w14:paraId="3D0E8068" w14:textId="77777777" w:rsidR="00C642FC" w:rsidRPr="00CB695F" w:rsidRDefault="00C642FC" w:rsidP="001844D1">
      <w:pPr>
        <w:pStyle w:val="ListParagraph"/>
        <w:numPr>
          <w:ilvl w:val="0"/>
          <w:numId w:val="348"/>
        </w:numPr>
        <w:spacing w:before="60" w:line="276" w:lineRule="auto"/>
        <w:ind w:left="1152" w:hanging="432"/>
        <w:contextualSpacing w:val="0"/>
        <w:rPr>
          <w:color w:val="000000" w:themeColor="text1"/>
        </w:rPr>
      </w:pPr>
      <w:r w:rsidRPr="00CB695F">
        <w:rPr>
          <w:color w:val="000000" w:themeColor="text1"/>
        </w:rPr>
        <w:t xml:space="preserve">The nature and extent of the health information involved, including the types of identifiers and the likelihood of re-identification. </w:t>
      </w:r>
    </w:p>
    <w:p w14:paraId="7060EF78" w14:textId="77777777" w:rsidR="00C642FC" w:rsidRPr="00CB695F" w:rsidRDefault="00C642FC" w:rsidP="001844D1">
      <w:pPr>
        <w:pStyle w:val="ListParagraph"/>
        <w:numPr>
          <w:ilvl w:val="0"/>
          <w:numId w:val="348"/>
        </w:numPr>
        <w:spacing w:before="60" w:line="276" w:lineRule="auto"/>
        <w:ind w:left="1152" w:hanging="432"/>
        <w:contextualSpacing w:val="0"/>
        <w:rPr>
          <w:color w:val="000000" w:themeColor="text1"/>
        </w:rPr>
      </w:pPr>
      <w:r w:rsidRPr="00CB695F">
        <w:rPr>
          <w:color w:val="000000" w:themeColor="text1"/>
        </w:rPr>
        <w:t xml:space="preserve">The unauthorized person or entity who used the health information or to whom the disclosure was made. </w:t>
      </w:r>
    </w:p>
    <w:p w14:paraId="51CFB8B1" w14:textId="77777777" w:rsidR="00C642FC" w:rsidRPr="00CB695F" w:rsidRDefault="00C642FC" w:rsidP="001844D1">
      <w:pPr>
        <w:pStyle w:val="ListParagraph"/>
        <w:numPr>
          <w:ilvl w:val="0"/>
          <w:numId w:val="348"/>
        </w:numPr>
        <w:spacing w:before="60" w:line="276" w:lineRule="auto"/>
        <w:ind w:left="1152" w:hanging="432"/>
        <w:contextualSpacing w:val="0"/>
        <w:rPr>
          <w:color w:val="000000" w:themeColor="text1"/>
        </w:rPr>
      </w:pPr>
      <w:r w:rsidRPr="00CB695F">
        <w:rPr>
          <w:color w:val="000000" w:themeColor="text1"/>
        </w:rPr>
        <w:t>Whether the health information was actually acquired or viewed.</w:t>
      </w:r>
    </w:p>
    <w:p w14:paraId="28ED3FEF" w14:textId="77777777" w:rsidR="00C642FC" w:rsidRPr="00CB695F" w:rsidRDefault="00C642FC" w:rsidP="001844D1">
      <w:pPr>
        <w:pStyle w:val="ListParagraph"/>
        <w:numPr>
          <w:ilvl w:val="0"/>
          <w:numId w:val="348"/>
        </w:numPr>
        <w:spacing w:before="60" w:line="276" w:lineRule="auto"/>
        <w:ind w:left="1152" w:hanging="432"/>
        <w:contextualSpacing w:val="0"/>
        <w:rPr>
          <w:color w:val="000000" w:themeColor="text1"/>
        </w:rPr>
      </w:pPr>
      <w:r w:rsidRPr="00CB695F">
        <w:rPr>
          <w:color w:val="000000" w:themeColor="text1"/>
        </w:rPr>
        <w:t xml:space="preserve">The extent to which the risk to patient(s) has been mitigated. </w:t>
      </w:r>
    </w:p>
    <w:p w14:paraId="30BA814D" w14:textId="752BFB9A" w:rsidR="00C642FC" w:rsidRPr="001D0F90" w:rsidRDefault="00C642FC" w:rsidP="00027C9F">
      <w:pPr>
        <w:pStyle w:val="CitationGhost"/>
        <w:spacing w:after="0"/>
      </w:pPr>
      <w:r w:rsidRPr="00642BE8">
        <w:t>[45 C.F.R. §§</w:t>
      </w:r>
      <w:r>
        <w:t xml:space="preserve"> </w:t>
      </w:r>
      <w:r w:rsidRPr="00642BE8">
        <w:t xml:space="preserve">164.400 –164.414; CA </w:t>
      </w:r>
      <w:r w:rsidRPr="00642BE8">
        <w:rPr>
          <w:rFonts w:eastAsia="MS Mincho"/>
        </w:rPr>
        <w:t>Civil Code §§</w:t>
      </w:r>
      <w:r>
        <w:rPr>
          <w:rFonts w:eastAsia="MS Mincho"/>
        </w:rPr>
        <w:t xml:space="preserve"> </w:t>
      </w:r>
      <w:r w:rsidRPr="00642BE8">
        <w:rPr>
          <w:rFonts w:eastAsia="MS Mincho"/>
        </w:rPr>
        <w:t>56.10 –56.16, and §§</w:t>
      </w:r>
      <w:r>
        <w:rPr>
          <w:rFonts w:eastAsia="MS Mincho"/>
        </w:rPr>
        <w:t xml:space="preserve"> </w:t>
      </w:r>
      <w:r w:rsidRPr="00642BE8">
        <w:rPr>
          <w:rFonts w:eastAsia="MS Mincho"/>
        </w:rPr>
        <w:t>1798.24 –1798.24(b)</w:t>
      </w:r>
      <w:r>
        <w:rPr>
          <w:rFonts w:eastAsia="MS Mincho"/>
        </w:rPr>
        <w:t>; CA SAM § 5340.3</w:t>
      </w:r>
      <w:r w:rsidRPr="00642BE8">
        <w:t>]</w:t>
      </w:r>
    </w:p>
    <w:p w14:paraId="7DFF39C4" w14:textId="75CBEF1C" w:rsidR="00C642FC" w:rsidRDefault="00C642FC" w:rsidP="001844D1">
      <w:pPr>
        <w:pStyle w:val="ListParagraph"/>
        <w:numPr>
          <w:ilvl w:val="0"/>
          <w:numId w:val="116"/>
        </w:numPr>
        <w:spacing w:line="276" w:lineRule="auto"/>
        <w:ind w:left="720"/>
        <w:contextualSpacing w:val="0"/>
        <w:rPr>
          <w:rFonts w:cs="Arial"/>
        </w:rPr>
      </w:pPr>
      <w:r>
        <w:rPr>
          <w:rFonts w:cs="Arial"/>
          <w:u w:val="single"/>
        </w:rPr>
        <w:t>R</w:t>
      </w:r>
      <w:r w:rsidRPr="001D0F90">
        <w:rPr>
          <w:rFonts w:cs="Arial"/>
          <w:u w:val="single"/>
        </w:rPr>
        <w:t>eport</w:t>
      </w:r>
      <w:r>
        <w:rPr>
          <w:rFonts w:cs="Arial"/>
          <w:u w:val="single"/>
        </w:rPr>
        <w:t xml:space="preserve"> the Breach</w:t>
      </w:r>
      <w:r>
        <w:rPr>
          <w:rFonts w:cs="Arial"/>
        </w:rPr>
        <w:t>.  If it is</w:t>
      </w:r>
      <w:r w:rsidRPr="001D0F90">
        <w:rPr>
          <w:rFonts w:cs="Arial"/>
        </w:rPr>
        <w:t xml:space="preserve"> determined that </w:t>
      </w:r>
      <w:r w:rsidRPr="00642BE8">
        <w:rPr>
          <w:rFonts w:cs="Arial"/>
        </w:rPr>
        <w:t>a breach of health information has/may have occurred, state entities and thei</w:t>
      </w:r>
      <w:r w:rsidRPr="001D0F90">
        <w:rPr>
          <w:rFonts w:cs="Arial"/>
        </w:rPr>
        <w:t xml:space="preserve">r </w:t>
      </w:r>
      <w:hyperlink w:anchor="BusinessAssociateDef" w:history="1">
        <w:r w:rsidRPr="007B74FF">
          <w:rPr>
            <w:rStyle w:val="Hyperlink"/>
            <w:rFonts w:cs="Arial"/>
          </w:rPr>
          <w:t>business associates</w:t>
        </w:r>
      </w:hyperlink>
      <w:r w:rsidRPr="001D0F90">
        <w:rPr>
          <w:rFonts w:cs="Arial"/>
        </w:rPr>
        <w:t xml:space="preserve"> </w:t>
      </w:r>
      <w:r w:rsidR="00721331">
        <w:rPr>
          <w:rFonts w:cs="Arial"/>
        </w:rPr>
        <w:t xml:space="preserve">(BA) </w:t>
      </w:r>
      <w:r w:rsidRPr="001D0F90">
        <w:rPr>
          <w:rFonts w:cs="Arial"/>
        </w:rPr>
        <w:t xml:space="preserve">that own, </w:t>
      </w:r>
      <w:r w:rsidRPr="00027C9F">
        <w:rPr>
          <w:rFonts w:eastAsia="MS Mincho" w:cs="Arial"/>
          <w:bCs/>
        </w:rPr>
        <w:t>license</w:t>
      </w:r>
      <w:r w:rsidRPr="001D0F90">
        <w:rPr>
          <w:rFonts w:cs="Arial"/>
        </w:rPr>
        <w:t xml:space="preserve">, or maintain </w:t>
      </w:r>
      <w:r>
        <w:rPr>
          <w:rFonts w:cs="Arial"/>
        </w:rPr>
        <w:t>state</w:t>
      </w:r>
      <w:r w:rsidRPr="001D0F90">
        <w:rPr>
          <w:rFonts w:cs="Arial"/>
        </w:rPr>
        <w:t xml:space="preserve"> data</w:t>
      </w:r>
      <w:r>
        <w:rPr>
          <w:rFonts w:cs="Arial"/>
        </w:rPr>
        <w:t xml:space="preserve"> (includes electronic, paper, or any other medium)</w:t>
      </w:r>
      <w:r w:rsidRPr="001D0F90">
        <w:rPr>
          <w:rFonts w:cs="Arial"/>
        </w:rPr>
        <w:t>, must</w:t>
      </w:r>
      <w:r>
        <w:rPr>
          <w:rFonts w:cs="Arial"/>
        </w:rPr>
        <w:t xml:space="preserve"> </w:t>
      </w:r>
      <w:r w:rsidRPr="009071F9">
        <w:rPr>
          <w:rFonts w:cs="Arial"/>
        </w:rPr>
        <w:t xml:space="preserve">do all of the following </w:t>
      </w:r>
      <w:r>
        <w:rPr>
          <w:rFonts w:cs="Arial"/>
        </w:rPr>
        <w:t>(</w:t>
      </w:r>
      <w:r w:rsidRPr="001D6A9D">
        <w:rPr>
          <w:rFonts w:cs="Arial"/>
          <w:i/>
        </w:rPr>
        <w:t>that apply</w:t>
      </w:r>
      <w:r>
        <w:rPr>
          <w:rFonts w:cs="Arial"/>
        </w:rPr>
        <w:t>)</w:t>
      </w:r>
      <w:r w:rsidRPr="009071F9">
        <w:rPr>
          <w:rFonts w:cs="Arial"/>
        </w:rPr>
        <w:t>:</w:t>
      </w:r>
      <w:r>
        <w:rPr>
          <w:rFonts w:cs="Arial"/>
        </w:rPr>
        <w:t xml:space="preserve"> </w:t>
      </w:r>
    </w:p>
    <w:p w14:paraId="43580964" w14:textId="01382908" w:rsidR="00C642FC" w:rsidRPr="002B7001" w:rsidRDefault="00C642FC" w:rsidP="001844D1">
      <w:pPr>
        <w:pStyle w:val="ListParagraph"/>
        <w:numPr>
          <w:ilvl w:val="3"/>
          <w:numId w:val="59"/>
        </w:numPr>
        <w:spacing w:before="60" w:line="276" w:lineRule="auto"/>
        <w:ind w:left="1152" w:hanging="432"/>
        <w:contextualSpacing w:val="0"/>
        <w:rPr>
          <w:rFonts w:cs="Arial"/>
        </w:rPr>
      </w:pPr>
      <w:r>
        <w:rPr>
          <w:rFonts w:cs="Arial"/>
          <w:u w:val="single"/>
        </w:rPr>
        <w:t>To</w:t>
      </w:r>
      <w:r w:rsidRPr="002B7001">
        <w:rPr>
          <w:rFonts w:cs="Arial"/>
          <w:u w:val="single"/>
        </w:rPr>
        <w:t xml:space="preserve"> the</w:t>
      </w:r>
      <w:r>
        <w:rPr>
          <w:rFonts w:cs="Arial"/>
          <w:u w:val="single"/>
        </w:rPr>
        <w:t xml:space="preserve"> </w:t>
      </w:r>
      <w:r w:rsidR="00EA0F72">
        <w:rPr>
          <w:rFonts w:cs="Arial"/>
          <w:u w:val="single"/>
        </w:rPr>
        <w:t>Office of Information Security (OIS)</w:t>
      </w:r>
      <w:r>
        <w:rPr>
          <w:rFonts w:cs="Arial"/>
          <w:u w:val="single"/>
        </w:rPr>
        <w:t xml:space="preserve"> and the California Highway Patrol (CHP)</w:t>
      </w:r>
      <w:r w:rsidRPr="002B7001">
        <w:rPr>
          <w:rFonts w:cs="Arial"/>
          <w:u w:val="single"/>
        </w:rPr>
        <w:t xml:space="preserve"> California Compliance and Security Incident Reporting System (Cal-CSIRS)</w:t>
      </w:r>
      <w:r w:rsidRPr="002B7001">
        <w:rPr>
          <w:rFonts w:cs="Arial"/>
        </w:rPr>
        <w:t xml:space="preserve">.  </w:t>
      </w:r>
      <w:r>
        <w:rPr>
          <w:rFonts w:cs="Arial"/>
        </w:rPr>
        <w:t xml:space="preserve">Immediately report and </w:t>
      </w:r>
      <w:r w:rsidRPr="002B7001">
        <w:rPr>
          <w:rFonts w:cs="Arial"/>
        </w:rPr>
        <w:t xml:space="preserve">notify </w:t>
      </w:r>
      <w:r>
        <w:rPr>
          <w:rFonts w:cs="Arial"/>
        </w:rPr>
        <w:t>the</w:t>
      </w:r>
      <w:r w:rsidRPr="002B7001">
        <w:rPr>
          <w:rFonts w:cs="Arial"/>
        </w:rPr>
        <w:t xml:space="preserve"> </w:t>
      </w:r>
      <w:r w:rsidR="00EA0F72">
        <w:rPr>
          <w:rFonts w:cs="Arial"/>
        </w:rPr>
        <w:t>OIS</w:t>
      </w:r>
      <w:r w:rsidR="00EA0F72" w:rsidRPr="002B7001">
        <w:rPr>
          <w:rFonts w:cs="Arial"/>
        </w:rPr>
        <w:t xml:space="preserve"> </w:t>
      </w:r>
      <w:r w:rsidRPr="002B7001">
        <w:rPr>
          <w:rFonts w:cs="Arial"/>
        </w:rPr>
        <w:t>and the CHP Computer C</w:t>
      </w:r>
      <w:r>
        <w:rPr>
          <w:rFonts w:cs="Arial"/>
        </w:rPr>
        <w:t xml:space="preserve">rimes Investigation Unit (CCIU) of the breach using the </w:t>
      </w:r>
      <w:r w:rsidRPr="002B7001">
        <w:rPr>
          <w:rFonts w:cs="Arial"/>
        </w:rPr>
        <w:t>Cal-CSIRS</w:t>
      </w:r>
      <w:r>
        <w:rPr>
          <w:rFonts w:cs="Arial"/>
        </w:rPr>
        <w:t>.</w:t>
      </w:r>
    </w:p>
    <w:p w14:paraId="236D1E77" w14:textId="4B7717CE" w:rsidR="00C642FC" w:rsidRPr="002B7001" w:rsidRDefault="00C642FC" w:rsidP="00027C9F">
      <w:pPr>
        <w:spacing w:before="60" w:after="0"/>
        <w:ind w:left="1152"/>
        <w:rPr>
          <w:rFonts w:cs="Arial"/>
        </w:rPr>
      </w:pPr>
      <w:r w:rsidRPr="002B7001">
        <w:rPr>
          <w:rFonts w:cs="Arial"/>
        </w:rPr>
        <w:t>Each state entity's Information Security Officer (ISO) is responsible for notifying the proper authorities (</w:t>
      </w:r>
      <w:r w:rsidR="00CD4DE2">
        <w:rPr>
          <w:rFonts w:cs="Arial"/>
        </w:rPr>
        <w:t>s</w:t>
      </w:r>
      <w:r w:rsidRPr="002B7001">
        <w:rPr>
          <w:rFonts w:cs="Arial"/>
          <w:i/>
        </w:rPr>
        <w:t xml:space="preserve">ee SHIPM </w:t>
      </w:r>
      <w:r>
        <w:rPr>
          <w:rFonts w:cs="Arial"/>
          <w:i/>
        </w:rPr>
        <w:t>Chapter 3</w:t>
      </w:r>
      <w:r w:rsidRPr="002B7001">
        <w:rPr>
          <w:rFonts w:cs="Arial"/>
          <w:i/>
        </w:rPr>
        <w:t xml:space="preserve"> – Incident Procedures</w:t>
      </w:r>
      <w:r w:rsidRPr="002B7001">
        <w:rPr>
          <w:rFonts w:cs="Arial"/>
        </w:rPr>
        <w:t>).</w:t>
      </w:r>
    </w:p>
    <w:p w14:paraId="2C368C9B" w14:textId="3B59D435" w:rsidR="00C642FC" w:rsidRPr="001D0F90" w:rsidRDefault="00C642FC" w:rsidP="00027C9F">
      <w:pPr>
        <w:pStyle w:val="CitationGhost"/>
        <w:spacing w:after="0"/>
        <w:ind w:left="1152"/>
      </w:pPr>
      <w:r w:rsidRPr="009D403A">
        <w:t xml:space="preserve">[CA Civil Code </w:t>
      </w:r>
      <w:r>
        <w:t xml:space="preserve">§ </w:t>
      </w:r>
      <w:r w:rsidRPr="009D403A">
        <w:t xml:space="preserve">1798.29; CA SIMM </w:t>
      </w:r>
      <w:r>
        <w:t>§</w:t>
      </w:r>
      <w:r w:rsidR="00BF021C">
        <w:t>§</w:t>
      </w:r>
      <w:r>
        <w:t xml:space="preserve"> </w:t>
      </w:r>
      <w:r w:rsidRPr="009D403A">
        <w:t>5340-A</w:t>
      </w:r>
      <w:r w:rsidR="00BF021C">
        <w:t xml:space="preserve"> - C</w:t>
      </w:r>
      <w:r w:rsidRPr="009D403A">
        <w:t xml:space="preserve">; CA Penal Code </w:t>
      </w:r>
      <w:r>
        <w:t xml:space="preserve">§ </w:t>
      </w:r>
      <w:r w:rsidRPr="009D403A">
        <w:t>502]</w:t>
      </w:r>
      <w:r w:rsidRPr="001D0F90">
        <w:t xml:space="preserve"> </w:t>
      </w:r>
      <w:r>
        <w:t xml:space="preserve"> </w:t>
      </w:r>
    </w:p>
    <w:p w14:paraId="43BCD3D3" w14:textId="77777777" w:rsidR="00C642FC" w:rsidRPr="008664D9" w:rsidRDefault="00C642FC" w:rsidP="001844D1">
      <w:pPr>
        <w:pStyle w:val="ListParagraph"/>
        <w:numPr>
          <w:ilvl w:val="3"/>
          <w:numId w:val="59"/>
        </w:numPr>
        <w:spacing w:before="60" w:line="276" w:lineRule="auto"/>
        <w:ind w:left="1152" w:hanging="432"/>
        <w:contextualSpacing w:val="0"/>
        <w:rPr>
          <w:rFonts w:cs="Arial"/>
        </w:rPr>
      </w:pPr>
      <w:r>
        <w:rPr>
          <w:rFonts w:cs="Arial"/>
          <w:u w:val="single"/>
        </w:rPr>
        <w:t xml:space="preserve">To </w:t>
      </w:r>
      <w:r w:rsidRPr="00FE4623">
        <w:rPr>
          <w:rFonts w:cs="Arial"/>
          <w:u w:val="single"/>
        </w:rPr>
        <w:t>the California Department of Public Health (CDPH) Licensing and Certification Division</w:t>
      </w:r>
      <w:r w:rsidRPr="008664D9">
        <w:rPr>
          <w:rFonts w:cs="Arial"/>
        </w:rPr>
        <w:t xml:space="preserve">.  A state entity that is a clinic, health facility, home health agency, or hospice, licensed by CDPH must report a breach to CDPH no later than </w:t>
      </w:r>
      <w:r>
        <w:rPr>
          <w:rFonts w:cs="Arial"/>
        </w:rPr>
        <w:t>15</w:t>
      </w:r>
      <w:r w:rsidRPr="008664D9">
        <w:rPr>
          <w:rFonts w:cs="Arial"/>
        </w:rPr>
        <w:t xml:space="preserve"> business days after the breach has been detected. </w:t>
      </w:r>
    </w:p>
    <w:p w14:paraId="3E17245D" w14:textId="77777777" w:rsidR="00C642FC" w:rsidRDefault="00C642FC" w:rsidP="00027C9F">
      <w:pPr>
        <w:pStyle w:val="CitationGhost"/>
        <w:spacing w:after="0"/>
        <w:ind w:left="1152"/>
      </w:pPr>
      <w:r w:rsidRPr="009D403A">
        <w:t>[CA Health and Safety Code §</w:t>
      </w:r>
      <w:r>
        <w:t xml:space="preserve"> </w:t>
      </w:r>
      <w:r w:rsidRPr="009D403A">
        <w:t>1280.15</w:t>
      </w:r>
      <w:r>
        <w:t>(b)(1)</w:t>
      </w:r>
      <w:r w:rsidRPr="009D403A">
        <w:t>]</w:t>
      </w:r>
    </w:p>
    <w:p w14:paraId="18DACE0B" w14:textId="2BED9A87" w:rsidR="00C642FC" w:rsidRPr="00BC5019" w:rsidRDefault="00C642FC" w:rsidP="001844D1">
      <w:pPr>
        <w:pStyle w:val="ListParagraph"/>
        <w:numPr>
          <w:ilvl w:val="3"/>
          <w:numId w:val="59"/>
        </w:numPr>
        <w:spacing w:before="60" w:line="276" w:lineRule="auto"/>
        <w:ind w:left="1152" w:hanging="432"/>
        <w:contextualSpacing w:val="0"/>
        <w:rPr>
          <w:rFonts w:cs="Arial"/>
        </w:rPr>
      </w:pPr>
      <w:r w:rsidRPr="00BC5019">
        <w:rPr>
          <w:rFonts w:cs="Arial"/>
          <w:u w:val="single"/>
        </w:rPr>
        <w:t>To other owners/licensees of the health information</w:t>
      </w:r>
      <w:r w:rsidRPr="00BC5019">
        <w:rPr>
          <w:rFonts w:cs="Arial"/>
        </w:rPr>
        <w:t xml:space="preserve">.  State entity </w:t>
      </w:r>
      <w:r w:rsidR="00BF021C">
        <w:rPr>
          <w:rFonts w:cs="Arial"/>
        </w:rPr>
        <w:t>BA</w:t>
      </w:r>
      <w:r w:rsidR="00721331">
        <w:rPr>
          <w:rFonts w:cs="Arial"/>
        </w:rPr>
        <w:t>s</w:t>
      </w:r>
      <w:r w:rsidRPr="00BC5019">
        <w:rPr>
          <w:rFonts w:cs="Arial"/>
        </w:rPr>
        <w:t>, or other contracted entities, must immediately notify the state entity (</w:t>
      </w:r>
      <w:hyperlink w:anchor="CoveredEntityDef" w:history="1">
        <w:r w:rsidRPr="00361056">
          <w:rPr>
            <w:rStyle w:val="Hyperlink"/>
            <w:rFonts w:cs="Arial"/>
          </w:rPr>
          <w:t>Covered Entity</w:t>
        </w:r>
      </w:hyperlink>
      <w:r w:rsidRPr="00BC5019">
        <w:rPr>
          <w:rFonts w:cs="Arial"/>
        </w:rPr>
        <w:t>) when there has been a suspected breach of health information.</w:t>
      </w:r>
    </w:p>
    <w:p w14:paraId="1D1F2FB3" w14:textId="23D92FEE" w:rsidR="00C642FC" w:rsidRDefault="00C642FC" w:rsidP="001844D1">
      <w:pPr>
        <w:pStyle w:val="ListParagraph"/>
        <w:numPr>
          <w:ilvl w:val="3"/>
          <w:numId w:val="59"/>
        </w:numPr>
        <w:spacing w:before="60" w:line="276" w:lineRule="auto"/>
        <w:ind w:left="1152" w:hanging="432"/>
        <w:contextualSpacing w:val="0"/>
        <w:rPr>
          <w:rFonts w:cs="Arial"/>
        </w:rPr>
      </w:pPr>
      <w:r>
        <w:rPr>
          <w:rFonts w:cs="Arial"/>
          <w:u w:val="single"/>
        </w:rPr>
        <w:t>To</w:t>
      </w:r>
      <w:r w:rsidRPr="002B7001">
        <w:rPr>
          <w:rFonts w:cs="Arial"/>
          <w:u w:val="single"/>
        </w:rPr>
        <w:t xml:space="preserve"> the California Office of Health Information Integrity (CalOHII)</w:t>
      </w:r>
      <w:r w:rsidRPr="002B7001">
        <w:rPr>
          <w:rFonts w:cs="Arial"/>
        </w:rPr>
        <w:t>.</w:t>
      </w:r>
      <w:r>
        <w:rPr>
          <w:rFonts w:cs="Arial"/>
        </w:rPr>
        <w:t xml:space="preserve">  </w:t>
      </w:r>
      <w:r w:rsidRPr="00663163">
        <w:rPr>
          <w:rFonts w:cs="Arial"/>
        </w:rPr>
        <w:t>In the event of a breach affecting more than 500 individuals, notify CalOHII at</w:t>
      </w:r>
      <w:r>
        <w:rPr>
          <w:rFonts w:cs="Arial"/>
        </w:rPr>
        <w:t>:</w:t>
      </w:r>
      <w:r w:rsidRPr="00663163">
        <w:rPr>
          <w:rFonts w:cs="Arial"/>
        </w:rPr>
        <w:t xml:space="preserve"> </w:t>
      </w:r>
      <w:hyperlink r:id="rId54" w:history="1">
        <w:r w:rsidR="00027C9F" w:rsidRPr="0003588C">
          <w:rPr>
            <w:rStyle w:val="Hyperlink"/>
            <w:rFonts w:eastAsiaTheme="majorEastAsia" w:cs="Arial"/>
          </w:rPr>
          <w:t>OHIcomments@ohi.ca.gov</w:t>
        </w:r>
      </w:hyperlink>
      <w:r w:rsidRPr="00663163">
        <w:rPr>
          <w:rFonts w:cs="Arial"/>
        </w:rPr>
        <w:t>.</w:t>
      </w:r>
      <w:r>
        <w:rPr>
          <w:rFonts w:cs="Arial"/>
        </w:rPr>
        <w:t xml:space="preserve"> </w:t>
      </w:r>
    </w:p>
    <w:p w14:paraId="1B7FA193" w14:textId="02EABB71" w:rsidR="00C642FC" w:rsidRDefault="00C642FC" w:rsidP="00721331">
      <w:pPr>
        <w:spacing w:after="0"/>
        <w:ind w:left="1152"/>
        <w:rPr>
          <w:rFonts w:eastAsia="Times New Roman" w:cs="Arial"/>
          <w:szCs w:val="24"/>
          <w:u w:val="single"/>
        </w:rPr>
      </w:pPr>
      <w:r w:rsidRPr="00272278">
        <w:rPr>
          <w:rFonts w:cs="Arial"/>
        </w:rPr>
        <w:t xml:space="preserve">In addition to notifying CalOHII in the event of a breach affecting more than 500 individuals, state entities must submit an annual accounting of any </w:t>
      </w:r>
      <w:r w:rsidR="0038180A">
        <w:rPr>
          <w:rFonts w:cs="Arial"/>
        </w:rPr>
        <w:t xml:space="preserve">PHI specific </w:t>
      </w:r>
      <w:r w:rsidRPr="00272278">
        <w:rPr>
          <w:rFonts w:cs="Arial"/>
        </w:rPr>
        <w:t xml:space="preserve">breaches and suspected breaches to CalOHII at the end of each calendar year (and when requested by CalOHII). </w:t>
      </w:r>
      <w:r w:rsidR="00721331">
        <w:rPr>
          <w:rFonts w:cs="Arial"/>
        </w:rPr>
        <w:t xml:space="preserve"> </w:t>
      </w:r>
      <w:r w:rsidRPr="00975CA6">
        <w:rPr>
          <w:rFonts w:cs="Arial"/>
          <w:i/>
        </w:rPr>
        <w:t>Please use the attach</w:t>
      </w:r>
      <w:r>
        <w:rPr>
          <w:rFonts w:cs="Arial"/>
          <w:i/>
        </w:rPr>
        <w:t>ment</w:t>
      </w:r>
      <w:r w:rsidRPr="00975CA6">
        <w:rPr>
          <w:rFonts w:cs="Arial"/>
          <w:i/>
        </w:rPr>
        <w:t xml:space="preserve"> </w:t>
      </w:r>
      <w:r>
        <w:rPr>
          <w:rFonts w:cs="Arial"/>
          <w:i/>
        </w:rPr>
        <w:t xml:space="preserve">SHIPM CalOHII </w:t>
      </w:r>
      <w:r w:rsidRPr="00975CA6">
        <w:rPr>
          <w:rFonts w:cs="Arial"/>
          <w:i/>
        </w:rPr>
        <w:t>Annual Breach Reporting Form to document any suspected or confirmed breaches with the steps taken to investigate and mitigate each event</w:t>
      </w:r>
      <w:r>
        <w:rPr>
          <w:rFonts w:cs="Arial"/>
          <w:i/>
        </w:rPr>
        <w:t>.</w:t>
      </w:r>
      <w:r w:rsidRPr="00975CA6">
        <w:rPr>
          <w:rFonts w:cs="Arial"/>
          <w:i/>
        </w:rPr>
        <w:t xml:space="preserve"> </w:t>
      </w:r>
    </w:p>
    <w:p w14:paraId="0A664598" w14:textId="238C2C13" w:rsidR="00C642FC" w:rsidRPr="00027C9F" w:rsidRDefault="00C642FC" w:rsidP="001844D1">
      <w:pPr>
        <w:pStyle w:val="ListParagraph"/>
        <w:numPr>
          <w:ilvl w:val="0"/>
          <w:numId w:val="116"/>
        </w:numPr>
        <w:spacing w:line="276" w:lineRule="auto"/>
        <w:ind w:left="720"/>
        <w:contextualSpacing w:val="0"/>
        <w:rPr>
          <w:rFonts w:cs="Arial"/>
          <w:u w:val="single"/>
        </w:rPr>
      </w:pPr>
      <w:r w:rsidRPr="00027C9F">
        <w:rPr>
          <w:rFonts w:cs="Arial"/>
          <w:u w:val="single"/>
        </w:rPr>
        <w:t xml:space="preserve">Required </w:t>
      </w:r>
      <w:r w:rsidRPr="00027C9F">
        <w:rPr>
          <w:rFonts w:eastAsia="MS Mincho" w:cs="Arial"/>
          <w:bCs/>
          <w:u w:val="single"/>
        </w:rPr>
        <w:t>Notifications</w:t>
      </w:r>
      <w:r w:rsidRPr="00027C9F">
        <w:rPr>
          <w:rFonts w:cs="Arial"/>
        </w:rPr>
        <w:t>.</w:t>
      </w:r>
      <w:r w:rsidRPr="00027C9F">
        <w:rPr>
          <w:rFonts w:cs="Arial"/>
          <w:u w:val="single"/>
        </w:rPr>
        <w:t xml:space="preserve">  </w:t>
      </w:r>
      <w:r w:rsidR="00433A9A">
        <w:rPr>
          <w:rFonts w:cs="Arial"/>
          <w:u w:val="single"/>
        </w:rPr>
        <w:t>Following a breach of protected health information, state entities that are covered entities are required to provide the following notifications:</w:t>
      </w:r>
    </w:p>
    <w:p w14:paraId="10888CBF" w14:textId="591FA7C5" w:rsidR="00C642FC" w:rsidRPr="00B15A2C" w:rsidRDefault="00C642FC" w:rsidP="001844D1">
      <w:pPr>
        <w:pStyle w:val="ListParagraph"/>
        <w:numPr>
          <w:ilvl w:val="3"/>
          <w:numId w:val="271"/>
        </w:numPr>
        <w:spacing w:before="60" w:line="276" w:lineRule="auto"/>
        <w:ind w:left="1152" w:hanging="432"/>
        <w:contextualSpacing w:val="0"/>
        <w:rPr>
          <w:rFonts w:cs="Arial"/>
        </w:rPr>
      </w:pPr>
      <w:r>
        <w:rPr>
          <w:rFonts w:cs="Arial"/>
          <w:u w:val="single"/>
        </w:rPr>
        <w:t>T</w:t>
      </w:r>
      <w:r w:rsidRPr="00B15A2C">
        <w:rPr>
          <w:rFonts w:cs="Arial"/>
          <w:u w:val="single"/>
        </w:rPr>
        <w:t>o the</w:t>
      </w:r>
      <w:r w:rsidR="00914DC5">
        <w:rPr>
          <w:rFonts w:cs="Arial"/>
          <w:u w:val="single"/>
        </w:rPr>
        <w:t xml:space="preserve"> Secretary of the</w:t>
      </w:r>
      <w:r w:rsidRPr="00B15A2C">
        <w:rPr>
          <w:rFonts w:cs="Arial"/>
          <w:u w:val="single"/>
        </w:rPr>
        <w:t xml:space="preserve"> </w:t>
      </w:r>
      <w:r w:rsidR="00914DC5">
        <w:rPr>
          <w:rFonts w:cs="Arial"/>
          <w:u w:val="single"/>
        </w:rPr>
        <w:t>U.S.</w:t>
      </w:r>
      <w:r w:rsidRPr="00B15A2C">
        <w:rPr>
          <w:rFonts w:cs="Arial"/>
          <w:u w:val="single"/>
        </w:rPr>
        <w:t xml:space="preserve"> </w:t>
      </w:r>
      <w:r w:rsidR="00914DC5">
        <w:rPr>
          <w:rFonts w:cs="Arial"/>
          <w:u w:val="single"/>
        </w:rPr>
        <w:t>Department</w:t>
      </w:r>
      <w:r w:rsidRPr="00B15A2C">
        <w:rPr>
          <w:rFonts w:cs="Arial"/>
          <w:u w:val="single"/>
        </w:rPr>
        <w:t xml:space="preserve"> of Health and Human Services (HHS)</w:t>
      </w:r>
      <w:r w:rsidRPr="00B15A2C">
        <w:rPr>
          <w:rFonts w:cs="Arial"/>
        </w:rPr>
        <w:t xml:space="preserve">.  In the event a breach of health information affects 500 or more individuals/patients, HHS shall be notified at the same time notice is made to the affected individuals, in the manner specified on the HHS website. </w:t>
      </w:r>
    </w:p>
    <w:p w14:paraId="618C3B86" w14:textId="126E06B0" w:rsidR="00C642FC" w:rsidRPr="008664D9" w:rsidRDefault="00C642FC" w:rsidP="00027C9F">
      <w:pPr>
        <w:spacing w:before="60" w:after="0"/>
        <w:ind w:left="1152"/>
        <w:rPr>
          <w:rFonts w:cs="Arial"/>
        </w:rPr>
      </w:pPr>
      <w:r w:rsidRPr="008664D9">
        <w:rPr>
          <w:rFonts w:cs="Arial"/>
        </w:rPr>
        <w:t xml:space="preserve">If fewer than 500 </w:t>
      </w:r>
      <w:r>
        <w:rPr>
          <w:rFonts w:cs="Arial"/>
        </w:rPr>
        <w:t xml:space="preserve">individuals/patients </w:t>
      </w:r>
      <w:r w:rsidRPr="008664D9">
        <w:rPr>
          <w:rFonts w:cs="Arial"/>
        </w:rPr>
        <w:t xml:space="preserve">are affected, the state entity will maintain a log of the breaches to be submitted annually to HHS no later than 60 days after the end of each calendar year, in the manner specified on the HHS website. </w:t>
      </w:r>
      <w:r>
        <w:rPr>
          <w:rFonts w:cs="Arial"/>
        </w:rPr>
        <w:t xml:space="preserve"> </w:t>
      </w:r>
      <w:r w:rsidRPr="008664D9">
        <w:rPr>
          <w:rFonts w:cs="Arial"/>
        </w:rPr>
        <w:t xml:space="preserve">The submission shall include all breaches discovered during the preceding calendar year. </w:t>
      </w:r>
    </w:p>
    <w:p w14:paraId="5BD47019" w14:textId="77777777" w:rsidR="00C642FC" w:rsidRPr="008664D9" w:rsidRDefault="00C642FC" w:rsidP="00027C9F">
      <w:pPr>
        <w:pStyle w:val="CitationGhost"/>
        <w:spacing w:after="0"/>
        <w:ind w:left="1152"/>
      </w:pPr>
      <w:r w:rsidRPr="00642BE8">
        <w:t>[45 C.F.R. §</w:t>
      </w:r>
      <w:r>
        <w:t xml:space="preserve"> </w:t>
      </w:r>
      <w:r w:rsidRPr="00642BE8">
        <w:t>164.40</w:t>
      </w:r>
      <w:r>
        <w:t>8</w:t>
      </w:r>
      <w:r w:rsidRPr="00642BE8">
        <w:t>]</w:t>
      </w:r>
      <w:r>
        <w:t xml:space="preserve"> </w:t>
      </w:r>
    </w:p>
    <w:p w14:paraId="7FDD68E9" w14:textId="7EF28164" w:rsidR="00C642FC" w:rsidRDefault="00C642FC" w:rsidP="001844D1">
      <w:pPr>
        <w:pStyle w:val="ListParagraph"/>
        <w:numPr>
          <w:ilvl w:val="3"/>
          <w:numId w:val="271"/>
        </w:numPr>
        <w:spacing w:before="60" w:line="276" w:lineRule="auto"/>
        <w:ind w:left="1152" w:hanging="432"/>
        <w:contextualSpacing w:val="0"/>
        <w:rPr>
          <w:rFonts w:cs="Arial"/>
        </w:rPr>
      </w:pPr>
      <w:r>
        <w:rPr>
          <w:rFonts w:cs="Arial"/>
          <w:u w:val="single"/>
        </w:rPr>
        <w:t>To the</w:t>
      </w:r>
      <w:r w:rsidRPr="00B15A2C">
        <w:rPr>
          <w:rFonts w:cs="Arial"/>
          <w:u w:val="single"/>
        </w:rPr>
        <w:t xml:space="preserve"> affected patients</w:t>
      </w:r>
      <w:r>
        <w:rPr>
          <w:rFonts w:cs="Arial"/>
        </w:rPr>
        <w:t>.  N</w:t>
      </w:r>
      <w:r w:rsidRPr="00642BE8">
        <w:rPr>
          <w:rFonts w:cs="Arial"/>
        </w:rPr>
        <w:t xml:space="preserve">otifications must be sent to each patient who has had, or is reasonably believed to have had, health information </w:t>
      </w:r>
      <w:r>
        <w:rPr>
          <w:rFonts w:cs="Arial"/>
        </w:rPr>
        <w:t xml:space="preserve">unlawfully or unauthorized </w:t>
      </w:r>
      <w:r w:rsidRPr="00642BE8">
        <w:rPr>
          <w:rFonts w:cs="Arial"/>
        </w:rPr>
        <w:t xml:space="preserve">accessed, acquired, used, or disclosed. </w:t>
      </w:r>
      <w:r w:rsidRPr="00721331">
        <w:rPr>
          <w:rFonts w:cs="Arial"/>
          <w:i/>
        </w:rPr>
        <w:t>See sections below regarding required methods, content and timing of notifications.</w:t>
      </w:r>
      <w:r>
        <w:rPr>
          <w:rFonts w:cs="Arial"/>
        </w:rPr>
        <w:t xml:space="preserve">  </w:t>
      </w:r>
    </w:p>
    <w:p w14:paraId="7236BD0F" w14:textId="1BDA597D" w:rsidR="00F239F3" w:rsidRDefault="00F239F3" w:rsidP="001844D1">
      <w:pPr>
        <w:pStyle w:val="ListParagraph"/>
        <w:numPr>
          <w:ilvl w:val="3"/>
          <w:numId w:val="271"/>
        </w:numPr>
        <w:spacing w:before="60" w:line="276" w:lineRule="auto"/>
        <w:ind w:left="1152" w:hanging="432"/>
        <w:contextualSpacing w:val="0"/>
        <w:rPr>
          <w:rFonts w:cs="Arial"/>
        </w:rPr>
      </w:pPr>
      <w:r>
        <w:rPr>
          <w:rFonts w:cs="Arial"/>
        </w:rPr>
        <w:t>Record unauthorized disclosure in accounting log.  All impermissible disclosures must be recorded in the state entity’s Accounting of Disclosure tracking tool/log.  The log must record, at a minimum, the date of disclosure, name and address of the entity who received the health information, a brief description of the information disclosed, and a brief description of the reason for the disclosure (</w:t>
      </w:r>
      <w:r w:rsidR="00CD4DE2" w:rsidRPr="00CD4DE2">
        <w:rPr>
          <w:rFonts w:cs="Arial"/>
          <w:i/>
        </w:rPr>
        <w:t>s</w:t>
      </w:r>
      <w:r w:rsidRPr="00CD4DE2">
        <w:rPr>
          <w:rFonts w:cs="Arial"/>
          <w:i/>
        </w:rPr>
        <w:t>e</w:t>
      </w:r>
      <w:r w:rsidRPr="00732BFD">
        <w:rPr>
          <w:rFonts w:cs="Arial"/>
          <w:i/>
        </w:rPr>
        <w:t>e SHIPM Chapter 5, Accounting of Disclosures</w:t>
      </w:r>
      <w:r>
        <w:rPr>
          <w:rFonts w:cs="Arial"/>
        </w:rPr>
        <w:t>).</w:t>
      </w:r>
    </w:p>
    <w:p w14:paraId="4F29D628" w14:textId="7103B566" w:rsidR="00F239F3" w:rsidRPr="00F239F3" w:rsidRDefault="00F239F3" w:rsidP="00732BFD">
      <w:pPr>
        <w:pStyle w:val="CitationGhost"/>
        <w:spacing w:after="0"/>
        <w:ind w:left="1152"/>
      </w:pPr>
      <w:r w:rsidRPr="00642BE8">
        <w:t>[45 C.F.R. §</w:t>
      </w:r>
      <w:r>
        <w:t xml:space="preserve"> 164.528</w:t>
      </w:r>
      <w:r w:rsidRPr="00642BE8">
        <w:t>]</w:t>
      </w:r>
      <w:r>
        <w:t xml:space="preserve"> </w:t>
      </w:r>
    </w:p>
    <w:p w14:paraId="5D0B0B00" w14:textId="77777777" w:rsidR="006D39B6" w:rsidRDefault="006D39B6">
      <w:pPr>
        <w:spacing w:before="0" w:after="200"/>
        <w:rPr>
          <w:rFonts w:eastAsia="Times New Roman" w:cs="Arial"/>
          <w:szCs w:val="24"/>
        </w:rPr>
      </w:pPr>
      <w:r>
        <w:rPr>
          <w:rFonts w:cs="Arial"/>
        </w:rPr>
        <w:br w:type="page"/>
      </w:r>
    </w:p>
    <w:p w14:paraId="6C0EC02F" w14:textId="6FCB15AA" w:rsidR="00C642FC" w:rsidRPr="00B15A2C" w:rsidRDefault="00C642FC" w:rsidP="001844D1">
      <w:pPr>
        <w:pStyle w:val="ListParagraph"/>
        <w:numPr>
          <w:ilvl w:val="3"/>
          <w:numId w:val="271"/>
        </w:numPr>
        <w:spacing w:before="60" w:line="276" w:lineRule="auto"/>
        <w:ind w:left="1152" w:hanging="432"/>
        <w:contextualSpacing w:val="0"/>
        <w:rPr>
          <w:rFonts w:cs="Arial"/>
        </w:rPr>
      </w:pPr>
      <w:r w:rsidRPr="00B15A2C">
        <w:rPr>
          <w:rFonts w:cs="Arial"/>
        </w:rPr>
        <w:t>During the creation of the breach notification to patients, state entities must do all of the following (</w:t>
      </w:r>
      <w:r w:rsidRPr="00B15A2C">
        <w:rPr>
          <w:rFonts w:cs="Arial"/>
          <w:i/>
        </w:rPr>
        <w:t>that apply</w:t>
      </w:r>
      <w:r w:rsidRPr="00B15A2C">
        <w:rPr>
          <w:rFonts w:cs="Arial"/>
        </w:rPr>
        <w:t xml:space="preserve">):  </w:t>
      </w:r>
    </w:p>
    <w:p w14:paraId="0CEFA990" w14:textId="34238EBD" w:rsidR="00C642FC" w:rsidRPr="002B7001" w:rsidRDefault="00C642FC" w:rsidP="001844D1">
      <w:pPr>
        <w:pStyle w:val="ListParagraph"/>
        <w:numPr>
          <w:ilvl w:val="3"/>
          <w:numId w:val="268"/>
        </w:numPr>
        <w:spacing w:before="60" w:line="276" w:lineRule="auto"/>
        <w:ind w:left="1584" w:hanging="432"/>
        <w:contextualSpacing w:val="0"/>
        <w:rPr>
          <w:rFonts w:cs="Arial"/>
        </w:rPr>
      </w:pPr>
      <w:r>
        <w:rPr>
          <w:rFonts w:cs="Arial"/>
          <w:u w:val="single"/>
        </w:rPr>
        <w:t xml:space="preserve">Provide </w:t>
      </w:r>
      <w:r w:rsidR="00EA0F72">
        <w:rPr>
          <w:rFonts w:cs="Arial"/>
          <w:u w:val="single"/>
        </w:rPr>
        <w:t xml:space="preserve">OIS </w:t>
      </w:r>
      <w:r>
        <w:rPr>
          <w:rFonts w:cs="Arial"/>
          <w:u w:val="single"/>
        </w:rPr>
        <w:t>with draft notice</w:t>
      </w:r>
      <w:r w:rsidRPr="002B7001">
        <w:rPr>
          <w:rFonts w:cs="Arial"/>
        </w:rPr>
        <w:t xml:space="preserve">.  </w:t>
      </w:r>
      <w:r>
        <w:rPr>
          <w:rFonts w:cs="Arial"/>
        </w:rPr>
        <w:t xml:space="preserve">Submit (using Cal-CSIRS) to the </w:t>
      </w:r>
      <w:r w:rsidR="00EA0F72">
        <w:rPr>
          <w:rFonts w:cs="Arial"/>
        </w:rPr>
        <w:t>OIS</w:t>
      </w:r>
      <w:r w:rsidR="00EA0F72" w:rsidRPr="002B7001">
        <w:rPr>
          <w:rFonts w:cs="Arial"/>
        </w:rPr>
        <w:t xml:space="preserve"> </w:t>
      </w:r>
      <w:r>
        <w:rPr>
          <w:rFonts w:cs="Arial"/>
        </w:rPr>
        <w:t xml:space="preserve">a </w:t>
      </w:r>
      <w:r w:rsidRPr="002B7001">
        <w:rPr>
          <w:rFonts w:cs="Arial"/>
        </w:rPr>
        <w:t xml:space="preserve">draft breach notice for review and approval prior to the release. </w:t>
      </w:r>
    </w:p>
    <w:p w14:paraId="6148AEBC" w14:textId="084588E3" w:rsidR="00C642FC" w:rsidRPr="001D0F90" w:rsidRDefault="00C642FC" w:rsidP="00027C9F">
      <w:pPr>
        <w:pStyle w:val="CitationGhost"/>
        <w:spacing w:after="60"/>
        <w:ind w:left="1584"/>
      </w:pPr>
      <w:r w:rsidRPr="009D403A">
        <w:t xml:space="preserve">[CA SIMM </w:t>
      </w:r>
      <w:r>
        <w:t>§</w:t>
      </w:r>
      <w:r w:rsidR="00BF021C">
        <w:t>§</w:t>
      </w:r>
      <w:r>
        <w:t xml:space="preserve"> 5340-B</w:t>
      </w:r>
      <w:r w:rsidR="00BF021C">
        <w:t xml:space="preserve"> - </w:t>
      </w:r>
      <w:r>
        <w:t>C</w:t>
      </w:r>
      <w:r w:rsidRPr="009D403A">
        <w:t>]</w:t>
      </w:r>
      <w:r w:rsidRPr="001D0F90">
        <w:t xml:space="preserve"> </w:t>
      </w:r>
      <w:r>
        <w:t xml:space="preserve"> </w:t>
      </w:r>
    </w:p>
    <w:p w14:paraId="3C644FB1" w14:textId="77777777" w:rsidR="00C642FC" w:rsidRPr="00A45B90" w:rsidRDefault="00C642FC" w:rsidP="001844D1">
      <w:pPr>
        <w:pStyle w:val="ListParagraph"/>
        <w:numPr>
          <w:ilvl w:val="3"/>
          <w:numId w:val="268"/>
        </w:numPr>
        <w:spacing w:before="60" w:line="276" w:lineRule="auto"/>
        <w:ind w:left="1584" w:hanging="432"/>
        <w:contextualSpacing w:val="0"/>
      </w:pPr>
      <w:r w:rsidRPr="002B7001">
        <w:rPr>
          <w:rFonts w:cs="Arial"/>
          <w:u w:val="single"/>
        </w:rPr>
        <w:t>Report to the California Attorney General’s office</w:t>
      </w:r>
      <w:r w:rsidRPr="001D0F90">
        <w:rPr>
          <w:rFonts w:cs="Arial"/>
        </w:rPr>
        <w:t xml:space="preserve">.  For any </w:t>
      </w:r>
      <w:r w:rsidRPr="009D403A">
        <w:rPr>
          <w:rFonts w:cs="Arial"/>
        </w:rPr>
        <w:t>single breach that requires notification to more than 500 California residents, state entities</w:t>
      </w:r>
      <w:r w:rsidRPr="001D0F90">
        <w:rPr>
          <w:rFonts w:cs="Arial"/>
        </w:rPr>
        <w:t xml:space="preserve"> shall </w:t>
      </w:r>
      <w:r>
        <w:rPr>
          <w:rFonts w:cs="Arial"/>
        </w:rPr>
        <w:t xml:space="preserve">electronically </w:t>
      </w:r>
      <w:r w:rsidRPr="001D0F90">
        <w:rPr>
          <w:rFonts w:cs="Arial"/>
        </w:rPr>
        <w:t xml:space="preserve">submit a single sample copy of the notification, excluding personally identifiable information, to the Attorney General. </w:t>
      </w:r>
    </w:p>
    <w:p w14:paraId="7BFAD9D4" w14:textId="66C39B2C" w:rsidR="00380E14" w:rsidRPr="00BF021C" w:rsidRDefault="00C642FC" w:rsidP="00027C9F">
      <w:pPr>
        <w:pStyle w:val="CitationGhost"/>
        <w:spacing w:after="60"/>
        <w:ind w:left="1584"/>
      </w:pPr>
      <w:r w:rsidRPr="00BF021C">
        <w:t xml:space="preserve">[CA </w:t>
      </w:r>
      <w:r w:rsidRPr="00027C9F">
        <w:t>Civil</w:t>
      </w:r>
      <w:r w:rsidRPr="00BF021C">
        <w:t xml:space="preserve"> Code § 1798.29]  </w:t>
      </w:r>
    </w:p>
    <w:p w14:paraId="3D807D16" w14:textId="39565985" w:rsidR="00BF021C" w:rsidRPr="00BF021C" w:rsidRDefault="00C642FC" w:rsidP="001844D1">
      <w:pPr>
        <w:pStyle w:val="ListParagraph"/>
        <w:numPr>
          <w:ilvl w:val="3"/>
          <w:numId w:val="268"/>
        </w:numPr>
        <w:spacing w:before="60" w:line="276" w:lineRule="auto"/>
        <w:ind w:left="1584" w:hanging="432"/>
        <w:contextualSpacing w:val="0"/>
      </w:pPr>
      <w:r w:rsidRPr="00BF021C">
        <w:rPr>
          <w:rFonts w:cs="Arial"/>
          <w:u w:val="single"/>
        </w:rPr>
        <w:t>Provide the media with a press-release</w:t>
      </w:r>
      <w:r w:rsidRPr="00BF021C">
        <w:rPr>
          <w:rFonts w:cs="Arial"/>
        </w:rPr>
        <w:t xml:space="preserve">.  In the event the breach affects more than 500 </w:t>
      </w:r>
      <w:r w:rsidR="00536951">
        <w:rPr>
          <w:rFonts w:cs="Arial"/>
        </w:rPr>
        <w:t>California residents</w:t>
      </w:r>
      <w:r w:rsidRPr="00BF021C">
        <w:rPr>
          <w:rFonts w:cs="Arial"/>
        </w:rPr>
        <w:t>, prominent media outlets serving the state and regional area shall be notified without unreasonable delay, and in no case later than 60 calendar days after the discovery of the breach. The notice shall be provided in the form of a press release.</w:t>
      </w:r>
    </w:p>
    <w:p w14:paraId="066AB459" w14:textId="6C85F2EA" w:rsidR="00BF021C" w:rsidRDefault="00C642FC" w:rsidP="006D39B6">
      <w:pPr>
        <w:pStyle w:val="CitationGhost"/>
        <w:spacing w:after="60"/>
        <w:ind w:left="1584"/>
        <w:rPr>
          <w:rFonts w:eastAsia="Times New Roman"/>
          <w:szCs w:val="24"/>
          <w:u w:val="single"/>
        </w:rPr>
      </w:pPr>
      <w:r w:rsidRPr="00BF021C">
        <w:t>[45 C.F.R. § 164.406; CA SIMM §</w:t>
      </w:r>
      <w:r w:rsidR="00CB695F" w:rsidRPr="00BF021C">
        <w:t xml:space="preserve"> </w:t>
      </w:r>
      <w:r w:rsidRPr="00BF021C">
        <w:t xml:space="preserve">5340-C]  </w:t>
      </w:r>
    </w:p>
    <w:p w14:paraId="64C4855B" w14:textId="0B2786CA" w:rsidR="00C642FC" w:rsidRPr="009D403A" w:rsidRDefault="00C642FC" w:rsidP="001844D1">
      <w:pPr>
        <w:pStyle w:val="ListParagraph"/>
        <w:numPr>
          <w:ilvl w:val="0"/>
          <w:numId w:val="116"/>
        </w:numPr>
        <w:spacing w:line="276" w:lineRule="auto"/>
        <w:ind w:left="720"/>
        <w:contextualSpacing w:val="0"/>
        <w:rPr>
          <w:rFonts w:cs="Arial"/>
        </w:rPr>
      </w:pPr>
      <w:r w:rsidRPr="001D0F90">
        <w:rPr>
          <w:rFonts w:cs="Arial"/>
          <w:u w:val="single"/>
        </w:rPr>
        <w:t xml:space="preserve">Methods </w:t>
      </w:r>
      <w:r w:rsidRPr="009D403A">
        <w:rPr>
          <w:rFonts w:cs="Arial"/>
          <w:u w:val="single"/>
        </w:rPr>
        <w:t>of patient notifications</w:t>
      </w:r>
      <w:r w:rsidRPr="009D403A">
        <w:rPr>
          <w:rFonts w:cs="Arial"/>
        </w:rPr>
        <w:t xml:space="preserve">. </w:t>
      </w:r>
      <w:r>
        <w:rPr>
          <w:rFonts w:cs="Arial"/>
        </w:rPr>
        <w:t xml:space="preserve"> </w:t>
      </w:r>
      <w:r w:rsidRPr="009D403A">
        <w:rPr>
          <w:rFonts w:cs="Arial"/>
        </w:rPr>
        <w:t xml:space="preserve">The </w:t>
      </w:r>
      <w:r w:rsidRPr="00027C9F">
        <w:rPr>
          <w:rFonts w:eastAsia="MS Mincho" w:cs="Arial"/>
          <w:bCs/>
        </w:rPr>
        <w:t>notification</w:t>
      </w:r>
      <w:r w:rsidRPr="009D403A">
        <w:rPr>
          <w:rFonts w:cs="Arial"/>
        </w:rPr>
        <w:t xml:space="preserve"> must be sent by first-class mail to the patient, at his or her last known address.  </w:t>
      </w:r>
    </w:p>
    <w:p w14:paraId="623CCF52" w14:textId="77777777" w:rsidR="00C642FC" w:rsidRPr="009D403A" w:rsidRDefault="00C642FC" w:rsidP="001844D1">
      <w:pPr>
        <w:pStyle w:val="ListParagraph"/>
        <w:numPr>
          <w:ilvl w:val="2"/>
          <w:numId w:val="60"/>
        </w:numPr>
        <w:spacing w:before="60" w:line="276" w:lineRule="auto"/>
        <w:ind w:left="1152" w:hanging="432"/>
        <w:contextualSpacing w:val="0"/>
        <w:rPr>
          <w:rFonts w:cs="Arial"/>
        </w:rPr>
      </w:pPr>
      <w:r w:rsidRPr="009D403A">
        <w:rPr>
          <w:rFonts w:cs="Arial"/>
        </w:rPr>
        <w:t xml:space="preserve">If the patient agrees to an electronic notice, email notification is permitted. </w:t>
      </w:r>
    </w:p>
    <w:p w14:paraId="51EA5FC5" w14:textId="77777777" w:rsidR="00C642FC" w:rsidRPr="009D403A" w:rsidRDefault="00C642FC" w:rsidP="001844D1">
      <w:pPr>
        <w:pStyle w:val="ListParagraph"/>
        <w:numPr>
          <w:ilvl w:val="2"/>
          <w:numId w:val="60"/>
        </w:numPr>
        <w:spacing w:before="60" w:line="276" w:lineRule="auto"/>
        <w:ind w:left="1152" w:hanging="432"/>
        <w:contextualSpacing w:val="0"/>
        <w:rPr>
          <w:rFonts w:cs="Arial"/>
        </w:rPr>
      </w:pPr>
      <w:r w:rsidRPr="009D403A">
        <w:rPr>
          <w:rFonts w:cs="Arial"/>
        </w:rPr>
        <w:t xml:space="preserve">If the state entity believes there is possible imminent misuse of </w:t>
      </w:r>
      <w:r>
        <w:rPr>
          <w:rFonts w:cs="Arial"/>
        </w:rPr>
        <w:t xml:space="preserve">any </w:t>
      </w:r>
      <w:r w:rsidRPr="009D403A">
        <w:rPr>
          <w:rFonts w:cs="Arial"/>
        </w:rPr>
        <w:t>health information, notification may be provided by telephone or other means, as appropriate.</w:t>
      </w:r>
    </w:p>
    <w:p w14:paraId="2768E062" w14:textId="77777777" w:rsidR="00C642FC" w:rsidRPr="009D403A" w:rsidRDefault="00C642FC" w:rsidP="001844D1">
      <w:pPr>
        <w:pStyle w:val="ListParagraph"/>
        <w:numPr>
          <w:ilvl w:val="2"/>
          <w:numId w:val="60"/>
        </w:numPr>
        <w:spacing w:before="60" w:line="276" w:lineRule="auto"/>
        <w:ind w:left="1152" w:hanging="432"/>
        <w:contextualSpacing w:val="0"/>
        <w:rPr>
          <w:rFonts w:cs="Arial"/>
        </w:rPr>
      </w:pPr>
      <w:r w:rsidRPr="006C562E">
        <w:rPr>
          <w:rFonts w:cs="Arial"/>
          <w:u w:val="single"/>
        </w:rPr>
        <w:t>Deceased patients</w:t>
      </w:r>
      <w:r w:rsidRPr="009D403A">
        <w:rPr>
          <w:rFonts w:cs="Arial"/>
        </w:rPr>
        <w:t>.</w:t>
      </w:r>
      <w:r>
        <w:rPr>
          <w:rFonts w:cs="Arial"/>
        </w:rPr>
        <w:t xml:space="preserve"> </w:t>
      </w:r>
      <w:r w:rsidRPr="009D403A">
        <w:rPr>
          <w:rFonts w:cs="Arial"/>
        </w:rPr>
        <w:t xml:space="preserve"> If the state entity knows the patient is de</w:t>
      </w:r>
      <w:r w:rsidRPr="001D0F90">
        <w:rPr>
          <w:rFonts w:cs="Arial"/>
        </w:rPr>
        <w:t xml:space="preserve">ceased and has the address of the next of kin or </w:t>
      </w:r>
      <w:hyperlink w:anchor="PatientsRepresentativeDef" w:history="1">
        <w:r w:rsidRPr="007B74FF">
          <w:rPr>
            <w:rStyle w:val="Hyperlink"/>
            <w:rFonts w:cs="Arial"/>
          </w:rPr>
          <w:t>personal representative</w:t>
        </w:r>
      </w:hyperlink>
      <w:r w:rsidRPr="001D0F90">
        <w:rPr>
          <w:rFonts w:cs="Arial"/>
        </w:rPr>
        <w:t xml:space="preserve"> of the </w:t>
      </w:r>
      <w:r w:rsidRPr="009D403A">
        <w:rPr>
          <w:rFonts w:cs="Arial"/>
        </w:rPr>
        <w:t>patient, notification by first-class mail to the next of kin or personal representative shall be carried out.</w:t>
      </w:r>
    </w:p>
    <w:p w14:paraId="7D74E4F1" w14:textId="77777777" w:rsidR="00C642FC" w:rsidRPr="001D0F90" w:rsidRDefault="00C642FC" w:rsidP="001844D1">
      <w:pPr>
        <w:pStyle w:val="ListParagraph"/>
        <w:numPr>
          <w:ilvl w:val="2"/>
          <w:numId w:val="60"/>
        </w:numPr>
        <w:spacing w:before="60" w:line="276" w:lineRule="auto"/>
        <w:ind w:left="1152" w:hanging="432"/>
        <w:contextualSpacing w:val="0"/>
        <w:rPr>
          <w:rFonts w:cs="Arial"/>
        </w:rPr>
      </w:pPr>
      <w:r w:rsidRPr="006C562E">
        <w:rPr>
          <w:rFonts w:cs="Arial"/>
          <w:u w:val="single"/>
        </w:rPr>
        <w:t>Substitute notification methods</w:t>
      </w:r>
      <w:r w:rsidRPr="009D403A">
        <w:rPr>
          <w:rFonts w:cs="Arial"/>
        </w:rPr>
        <w:t xml:space="preserve">.  If there is insufficient or out-of-date contact information that prevents written notification to the patient, a </w:t>
      </w:r>
      <w:r w:rsidRPr="001D0F90">
        <w:rPr>
          <w:rFonts w:cs="Arial"/>
        </w:rPr>
        <w:t xml:space="preserve">substitute form of notice shall be provided as follows:  </w:t>
      </w:r>
    </w:p>
    <w:p w14:paraId="087FED7C" w14:textId="77777777" w:rsidR="00C642FC" w:rsidRPr="009D403A" w:rsidRDefault="00C642FC" w:rsidP="001844D1">
      <w:pPr>
        <w:pStyle w:val="ListParagraph"/>
        <w:numPr>
          <w:ilvl w:val="3"/>
          <w:numId w:val="61"/>
        </w:numPr>
        <w:spacing w:before="60" w:after="60" w:line="276" w:lineRule="auto"/>
        <w:ind w:left="1584" w:hanging="432"/>
        <w:contextualSpacing w:val="0"/>
        <w:rPr>
          <w:rFonts w:cs="Arial"/>
        </w:rPr>
      </w:pPr>
      <w:r w:rsidRPr="001D0F90">
        <w:rPr>
          <w:rFonts w:cs="Arial"/>
        </w:rPr>
        <w:t xml:space="preserve">To fewer than </w:t>
      </w:r>
      <w:r>
        <w:rPr>
          <w:rFonts w:cs="Arial"/>
        </w:rPr>
        <w:t>ten (</w:t>
      </w:r>
      <w:r w:rsidRPr="009D403A">
        <w:rPr>
          <w:rFonts w:cs="Arial"/>
        </w:rPr>
        <w:t>10</w:t>
      </w:r>
      <w:r>
        <w:rPr>
          <w:rFonts w:cs="Arial"/>
        </w:rPr>
        <w:t>)</w:t>
      </w:r>
      <w:r w:rsidRPr="009D403A">
        <w:rPr>
          <w:rFonts w:cs="Arial"/>
        </w:rPr>
        <w:t xml:space="preserve"> patients, </w:t>
      </w:r>
      <w:r>
        <w:rPr>
          <w:rFonts w:cs="Arial"/>
        </w:rPr>
        <w:t xml:space="preserve">notice may be provided </w:t>
      </w:r>
      <w:r w:rsidRPr="009D403A">
        <w:rPr>
          <w:rFonts w:cs="Arial"/>
        </w:rPr>
        <w:t xml:space="preserve">by an alternative form of written notice, by telephone, or by other means. </w:t>
      </w:r>
    </w:p>
    <w:p w14:paraId="2EC6724F" w14:textId="77777777" w:rsidR="00C642FC" w:rsidRDefault="00C642FC" w:rsidP="001844D1">
      <w:pPr>
        <w:pStyle w:val="ListParagraph"/>
        <w:numPr>
          <w:ilvl w:val="3"/>
          <w:numId w:val="61"/>
        </w:numPr>
        <w:spacing w:before="60" w:line="276" w:lineRule="auto"/>
        <w:ind w:left="1584" w:hanging="432"/>
        <w:contextualSpacing w:val="0"/>
        <w:rPr>
          <w:rFonts w:cs="Arial"/>
        </w:rPr>
      </w:pPr>
      <w:r w:rsidRPr="009D403A">
        <w:rPr>
          <w:rFonts w:cs="Arial"/>
        </w:rPr>
        <w:t xml:space="preserve">To </w:t>
      </w:r>
      <w:r>
        <w:rPr>
          <w:rFonts w:cs="Arial"/>
        </w:rPr>
        <w:t>ten (</w:t>
      </w:r>
      <w:r w:rsidRPr="009D403A">
        <w:rPr>
          <w:rFonts w:cs="Arial"/>
        </w:rPr>
        <w:t>10</w:t>
      </w:r>
      <w:r>
        <w:rPr>
          <w:rFonts w:cs="Arial"/>
        </w:rPr>
        <w:t>)</w:t>
      </w:r>
      <w:r w:rsidRPr="009D403A">
        <w:rPr>
          <w:rFonts w:cs="Arial"/>
        </w:rPr>
        <w:t xml:space="preserve"> or more patients, </w:t>
      </w:r>
      <w:r>
        <w:rPr>
          <w:rFonts w:cs="Arial"/>
        </w:rPr>
        <w:t xml:space="preserve">notice may be provided </w:t>
      </w:r>
      <w:r w:rsidRPr="009D403A">
        <w:rPr>
          <w:rFonts w:cs="Arial"/>
        </w:rPr>
        <w:t>by either a conspicuous posting for a period of 90 days on the home page of the entity’s website, or a conspicuous notice in major print or broadcast media in the entity’s geographic areas where the patients affected by the breach likely reside</w:t>
      </w:r>
      <w:r>
        <w:rPr>
          <w:rFonts w:cs="Arial"/>
        </w:rPr>
        <w:t>.</w:t>
      </w:r>
    </w:p>
    <w:p w14:paraId="0E1C0663" w14:textId="77777777" w:rsidR="00C642FC" w:rsidRPr="009E01CA" w:rsidRDefault="00C642FC" w:rsidP="00BF021C">
      <w:pPr>
        <w:pStyle w:val="CitationGhost"/>
        <w:spacing w:after="0"/>
        <w:ind w:left="1152"/>
        <w:rPr>
          <w:rFonts w:eastAsia="Times New Roman" w:cs="Times New Roman"/>
          <w:szCs w:val="24"/>
        </w:rPr>
      </w:pPr>
      <w:r w:rsidRPr="009E01CA">
        <w:rPr>
          <w:rFonts w:eastAsia="Times New Roman" w:cs="Times New Roman"/>
          <w:szCs w:val="24"/>
        </w:rPr>
        <w:t>[45 C</w:t>
      </w:r>
      <w:r>
        <w:rPr>
          <w:rFonts w:eastAsia="Times New Roman" w:cs="Times New Roman"/>
          <w:szCs w:val="24"/>
        </w:rPr>
        <w:t>.</w:t>
      </w:r>
      <w:r w:rsidRPr="009E01CA">
        <w:rPr>
          <w:rFonts w:eastAsia="Times New Roman" w:cs="Times New Roman"/>
          <w:szCs w:val="24"/>
        </w:rPr>
        <w:t>F</w:t>
      </w:r>
      <w:r>
        <w:rPr>
          <w:rFonts w:eastAsia="Times New Roman" w:cs="Times New Roman"/>
          <w:szCs w:val="24"/>
        </w:rPr>
        <w:t>.</w:t>
      </w:r>
      <w:r w:rsidRPr="009E01CA">
        <w:rPr>
          <w:rFonts w:eastAsia="Times New Roman" w:cs="Times New Roman"/>
          <w:szCs w:val="24"/>
        </w:rPr>
        <w:t>R</w:t>
      </w:r>
      <w:r>
        <w:rPr>
          <w:rFonts w:eastAsia="Times New Roman" w:cs="Times New Roman"/>
          <w:szCs w:val="24"/>
        </w:rPr>
        <w:t>.</w:t>
      </w:r>
      <w:r w:rsidRPr="009E01CA">
        <w:rPr>
          <w:rFonts w:eastAsia="Times New Roman" w:cs="Times New Roman"/>
          <w:szCs w:val="24"/>
        </w:rPr>
        <w:t xml:space="preserve"> §</w:t>
      </w:r>
      <w:r>
        <w:rPr>
          <w:rFonts w:eastAsia="Times New Roman" w:cs="Times New Roman"/>
          <w:szCs w:val="24"/>
        </w:rPr>
        <w:t xml:space="preserve"> </w:t>
      </w:r>
      <w:r w:rsidRPr="009E01CA">
        <w:rPr>
          <w:rFonts w:eastAsia="Times New Roman" w:cs="Times New Roman"/>
          <w:szCs w:val="24"/>
        </w:rPr>
        <w:t>164.404(d)(2); CA Civil Code §</w:t>
      </w:r>
      <w:r>
        <w:rPr>
          <w:rFonts w:eastAsia="Times New Roman" w:cs="Times New Roman"/>
          <w:szCs w:val="24"/>
        </w:rPr>
        <w:t xml:space="preserve"> </w:t>
      </w:r>
      <w:r w:rsidRPr="009E01CA">
        <w:rPr>
          <w:rFonts w:eastAsia="Times New Roman" w:cs="Times New Roman"/>
          <w:szCs w:val="24"/>
        </w:rPr>
        <w:t>1798.29(i)(3)]</w:t>
      </w:r>
    </w:p>
    <w:p w14:paraId="358291AB" w14:textId="77777777" w:rsidR="006D39B6" w:rsidRDefault="006D39B6">
      <w:pPr>
        <w:spacing w:before="0" w:after="200"/>
        <w:rPr>
          <w:rFonts w:eastAsia="Times New Roman" w:cs="Arial"/>
          <w:szCs w:val="24"/>
          <w:u w:val="single"/>
        </w:rPr>
      </w:pPr>
      <w:r>
        <w:rPr>
          <w:rFonts w:cs="Arial"/>
          <w:u w:val="single"/>
        </w:rPr>
        <w:br w:type="page"/>
      </w:r>
    </w:p>
    <w:p w14:paraId="642DB497" w14:textId="0E6AE291" w:rsidR="00C642FC" w:rsidRPr="009D403A" w:rsidRDefault="00C642FC" w:rsidP="001844D1">
      <w:pPr>
        <w:pStyle w:val="ListParagraph"/>
        <w:numPr>
          <w:ilvl w:val="0"/>
          <w:numId w:val="116"/>
        </w:numPr>
        <w:spacing w:line="276" w:lineRule="auto"/>
        <w:ind w:left="720"/>
        <w:contextualSpacing w:val="0"/>
        <w:rPr>
          <w:rFonts w:cs="Arial"/>
        </w:rPr>
      </w:pPr>
      <w:r w:rsidRPr="009D403A">
        <w:rPr>
          <w:rFonts w:cs="Arial"/>
          <w:u w:val="single"/>
        </w:rPr>
        <w:t>Content of patient notifications</w:t>
      </w:r>
      <w:r w:rsidRPr="009D403A">
        <w:rPr>
          <w:rFonts w:cs="Arial"/>
        </w:rPr>
        <w:t>.</w:t>
      </w:r>
      <w:r>
        <w:rPr>
          <w:rFonts w:cs="Arial"/>
        </w:rPr>
        <w:t xml:space="preserve"> </w:t>
      </w:r>
      <w:r w:rsidRPr="009D403A">
        <w:rPr>
          <w:rFonts w:cs="Arial"/>
        </w:rPr>
        <w:t xml:space="preserve"> The notification shall</w:t>
      </w:r>
      <w:r>
        <w:rPr>
          <w:rFonts w:cs="Arial"/>
        </w:rPr>
        <w:t xml:space="preserve"> be written in plain language and titled “Notice of Data Breach.”  The overall </w:t>
      </w:r>
      <w:r w:rsidRPr="00027C9F">
        <w:rPr>
          <w:rFonts w:eastAsia="MS Mincho" w:cs="Arial"/>
          <w:bCs/>
        </w:rPr>
        <w:t>format</w:t>
      </w:r>
      <w:r>
        <w:rPr>
          <w:rFonts w:cs="Arial"/>
        </w:rPr>
        <w:t xml:space="preserve"> of the notice shall call attention to the nature and significance of the information, titles and headings will be clear and conspicuously displayed as well the text of the notice will be no smaller than 10-point type.  The notice shall </w:t>
      </w:r>
      <w:r w:rsidRPr="009D403A">
        <w:rPr>
          <w:rFonts w:cs="Arial"/>
        </w:rPr>
        <w:t>include all of the following, to the extent possible</w:t>
      </w:r>
      <w:r>
        <w:rPr>
          <w:rFonts w:cs="Arial"/>
        </w:rPr>
        <w:t>, using the prescribed headings</w:t>
      </w:r>
      <w:r w:rsidRPr="009D403A">
        <w:rPr>
          <w:rFonts w:cs="Arial"/>
        </w:rPr>
        <w:t xml:space="preserve">: </w:t>
      </w:r>
      <w:r w:rsidRPr="009D403A">
        <w:rPr>
          <w:rFonts w:cs="Arial"/>
          <w:u w:val="single"/>
        </w:rPr>
        <w:t xml:space="preserve"> </w:t>
      </w:r>
    </w:p>
    <w:p w14:paraId="487600A3" w14:textId="77777777" w:rsidR="00C642FC" w:rsidRPr="009D403A" w:rsidRDefault="00C642FC" w:rsidP="001844D1">
      <w:pPr>
        <w:pStyle w:val="ListParagraph"/>
        <w:numPr>
          <w:ilvl w:val="4"/>
          <w:numId w:val="62"/>
        </w:numPr>
        <w:spacing w:before="60" w:line="276" w:lineRule="auto"/>
        <w:ind w:left="1152" w:hanging="432"/>
        <w:contextualSpacing w:val="0"/>
        <w:rPr>
          <w:rFonts w:cs="Arial"/>
        </w:rPr>
      </w:pPr>
      <w:r>
        <w:rPr>
          <w:rFonts w:cs="Arial"/>
        </w:rPr>
        <w:t>Using the title “What Happened” provide a</w:t>
      </w:r>
      <w:r w:rsidRPr="009D403A">
        <w:rPr>
          <w:rFonts w:cs="Arial"/>
        </w:rPr>
        <w:t xml:space="preserve"> brief description of what happened, including the date of the breach and the date of the discovery of the breach.</w:t>
      </w:r>
      <w:r>
        <w:rPr>
          <w:rFonts w:cs="Arial"/>
        </w:rPr>
        <w:t xml:space="preserve">  As well, include w</w:t>
      </w:r>
      <w:r w:rsidRPr="009D403A">
        <w:rPr>
          <w:rFonts w:cs="Arial"/>
        </w:rPr>
        <w:t>hether the notification was delayed as a result of a law enforcement investigation.</w:t>
      </w:r>
    </w:p>
    <w:p w14:paraId="720349C0" w14:textId="33915939" w:rsidR="00C642FC" w:rsidRPr="00FD515E" w:rsidRDefault="00C642FC" w:rsidP="001844D1">
      <w:pPr>
        <w:pStyle w:val="ListParagraph"/>
        <w:numPr>
          <w:ilvl w:val="4"/>
          <w:numId w:val="62"/>
        </w:numPr>
        <w:spacing w:before="60" w:line="276" w:lineRule="auto"/>
        <w:ind w:left="1152" w:hanging="432"/>
        <w:contextualSpacing w:val="0"/>
        <w:rPr>
          <w:rFonts w:cs="Arial"/>
        </w:rPr>
      </w:pPr>
      <w:r w:rsidRPr="00FD515E">
        <w:rPr>
          <w:rFonts w:cs="Arial"/>
        </w:rPr>
        <w:t xml:space="preserve">Using the title “What Information Was Involved” provide a description of the types of </w:t>
      </w:r>
      <w:r w:rsidRPr="00FD515E">
        <w:t>health information</w:t>
      </w:r>
      <w:r w:rsidRPr="00FD515E">
        <w:rPr>
          <w:rFonts w:cs="Arial"/>
        </w:rPr>
        <w:t xml:space="preserve"> involved in the breach (e.g., full name, SSN, date of birth, etc.).  </w:t>
      </w:r>
    </w:p>
    <w:p w14:paraId="692DA33E" w14:textId="77777777" w:rsidR="008C26D9" w:rsidRPr="00DB1262" w:rsidRDefault="008C26D9" w:rsidP="001844D1">
      <w:pPr>
        <w:pStyle w:val="ListParagraph"/>
        <w:numPr>
          <w:ilvl w:val="4"/>
          <w:numId w:val="62"/>
        </w:numPr>
        <w:spacing w:before="60" w:line="276" w:lineRule="auto"/>
        <w:ind w:left="1152" w:hanging="432"/>
        <w:contextualSpacing w:val="0"/>
        <w:rPr>
          <w:rFonts w:cs="Arial"/>
        </w:rPr>
      </w:pPr>
      <w:r>
        <w:rPr>
          <w:rFonts w:cs="Arial"/>
        </w:rPr>
        <w:t>Using the</w:t>
      </w:r>
      <w:r w:rsidRPr="00DB1262">
        <w:rPr>
          <w:rFonts w:cs="Arial"/>
        </w:rPr>
        <w:t xml:space="preserve"> title “What We Are Doing”</w:t>
      </w:r>
      <w:r>
        <w:rPr>
          <w:rFonts w:cs="Arial"/>
        </w:rPr>
        <w:t xml:space="preserve"> provide a</w:t>
      </w:r>
      <w:r w:rsidRPr="00DB1262">
        <w:rPr>
          <w:rFonts w:cs="Arial"/>
        </w:rPr>
        <w:t xml:space="preserve"> brief description of what the state entity is doing to investigate the breach, to mitigate harm to the patients, and to protect against further breaches.  </w:t>
      </w:r>
    </w:p>
    <w:p w14:paraId="0331311B" w14:textId="77777777" w:rsidR="00C642FC" w:rsidRPr="009D403A" w:rsidRDefault="00C642FC" w:rsidP="001844D1">
      <w:pPr>
        <w:pStyle w:val="ListParagraph"/>
        <w:numPr>
          <w:ilvl w:val="4"/>
          <w:numId w:val="62"/>
        </w:numPr>
        <w:spacing w:before="60" w:line="276" w:lineRule="auto"/>
        <w:ind w:left="1152" w:hanging="432"/>
        <w:contextualSpacing w:val="0"/>
        <w:rPr>
          <w:rFonts w:cs="Arial"/>
        </w:rPr>
      </w:pPr>
      <w:r>
        <w:rPr>
          <w:rFonts w:cs="Arial"/>
        </w:rPr>
        <w:t>Using the title “What You Can Do” provide advice on a</w:t>
      </w:r>
      <w:r w:rsidRPr="009D403A">
        <w:rPr>
          <w:rFonts w:cs="Arial"/>
        </w:rPr>
        <w:t xml:space="preserve">ny steps </w:t>
      </w:r>
      <w:r>
        <w:rPr>
          <w:rFonts w:cs="Arial"/>
        </w:rPr>
        <w:t xml:space="preserve">individuals </w:t>
      </w:r>
      <w:r w:rsidRPr="009D403A">
        <w:rPr>
          <w:rFonts w:cs="Arial"/>
        </w:rPr>
        <w:t>should take to protect themselves from potential harm resulting from the breach.</w:t>
      </w:r>
      <w:r>
        <w:rPr>
          <w:rFonts w:cs="Arial"/>
        </w:rPr>
        <w:t xml:space="preserve">  Also, provide t</w:t>
      </w:r>
      <w:r w:rsidRPr="009D403A">
        <w:rPr>
          <w:rFonts w:cs="Arial"/>
        </w:rPr>
        <w:t>he toll-free telephone numbers and addresses of the major credit reporting agencies, if the breach exposed a social security number, driver’s license,</w:t>
      </w:r>
      <w:r w:rsidRPr="002F510A">
        <w:rPr>
          <w:rFonts w:cs="Arial"/>
        </w:rPr>
        <w:t xml:space="preserve"> or California identification card number.</w:t>
      </w:r>
      <w:r>
        <w:rPr>
          <w:rFonts w:cs="Arial"/>
        </w:rPr>
        <w:t xml:space="preserve">  </w:t>
      </w:r>
    </w:p>
    <w:p w14:paraId="4F0B95EB" w14:textId="0E3A6230" w:rsidR="00C642FC" w:rsidRPr="009D403A" w:rsidRDefault="00C642FC" w:rsidP="001844D1">
      <w:pPr>
        <w:pStyle w:val="ListParagraph"/>
        <w:numPr>
          <w:ilvl w:val="4"/>
          <w:numId w:val="62"/>
        </w:numPr>
        <w:spacing w:before="60" w:line="276" w:lineRule="auto"/>
        <w:ind w:left="1152" w:hanging="432"/>
        <w:contextualSpacing w:val="0"/>
        <w:rPr>
          <w:rFonts w:cs="Arial"/>
        </w:rPr>
      </w:pPr>
      <w:r>
        <w:rPr>
          <w:rFonts w:cs="Arial"/>
        </w:rPr>
        <w:t>Using the title “Other Important Information” provide</w:t>
      </w:r>
      <w:r w:rsidR="00567E03">
        <w:rPr>
          <w:rFonts w:cs="Arial"/>
        </w:rPr>
        <w:t xml:space="preserve"> the enclosure “Breach Help – Consumer Tips from the California Attorney General.”</w:t>
      </w:r>
      <w:r>
        <w:rPr>
          <w:rFonts w:cs="Arial"/>
        </w:rPr>
        <w:t xml:space="preserve"> </w:t>
      </w:r>
      <w:r w:rsidR="00496C09">
        <w:rPr>
          <w:rFonts w:cs="Arial"/>
        </w:rPr>
        <w:t>This information i</w:t>
      </w:r>
      <w:r w:rsidR="00496C09">
        <w:t xml:space="preserve">s available in English and in Spanish and can be downloaded from: </w:t>
      </w:r>
      <w:hyperlink r:id="rId55" w:history="1">
        <w:r w:rsidR="00496C09" w:rsidRPr="00907C04">
          <w:rPr>
            <w:rStyle w:val="Hyperlink"/>
          </w:rPr>
          <w:t>http://www.privacy.ca.gov/consumers/index.shtml</w:t>
        </w:r>
      </w:hyperlink>
      <w:r w:rsidR="00496C09">
        <w:t xml:space="preserve"> </w:t>
      </w:r>
    </w:p>
    <w:p w14:paraId="0A832733" w14:textId="1E825BDF" w:rsidR="00C642FC" w:rsidRDefault="00C642FC" w:rsidP="001844D1">
      <w:pPr>
        <w:pStyle w:val="ListParagraph"/>
        <w:numPr>
          <w:ilvl w:val="4"/>
          <w:numId w:val="62"/>
        </w:numPr>
        <w:spacing w:before="60" w:line="276" w:lineRule="auto"/>
        <w:ind w:left="1152" w:hanging="432"/>
        <w:contextualSpacing w:val="0"/>
        <w:rPr>
          <w:rFonts w:cs="Arial"/>
        </w:rPr>
      </w:pPr>
      <w:r>
        <w:rPr>
          <w:rFonts w:cs="Arial"/>
        </w:rPr>
        <w:t xml:space="preserve">Using the title “For </w:t>
      </w:r>
      <w:r w:rsidRPr="008D21E6">
        <w:rPr>
          <w:rFonts w:cs="Arial"/>
        </w:rPr>
        <w:t xml:space="preserve">More Information” provide </w:t>
      </w:r>
      <w:r w:rsidR="00567E03" w:rsidRPr="008D21E6">
        <w:rPr>
          <w:rFonts w:cs="Arial"/>
        </w:rPr>
        <w:t xml:space="preserve">the following statement “For information about your medical privacy rights, you may visit the website of the California Department of Justice, Privacy Enforcement and Protection at </w:t>
      </w:r>
      <w:hyperlink r:id="rId56" w:history="1">
        <w:r w:rsidR="00567E03" w:rsidRPr="008D21E6">
          <w:rPr>
            <w:rStyle w:val="Hyperlink"/>
            <w:rFonts w:cs="Arial"/>
          </w:rPr>
          <w:t>www.privacy.ca.gov</w:t>
        </w:r>
      </w:hyperlink>
      <w:r w:rsidRPr="008D21E6">
        <w:rPr>
          <w:rFonts w:cs="Arial"/>
        </w:rPr>
        <w:t>.</w:t>
      </w:r>
      <w:r w:rsidR="00567E03" w:rsidRPr="008D21E6">
        <w:rPr>
          <w:rFonts w:cs="Arial"/>
        </w:rPr>
        <w:t>”</w:t>
      </w:r>
    </w:p>
    <w:p w14:paraId="63B5E8DD" w14:textId="6113ADFB" w:rsidR="00567E03" w:rsidRPr="009D403A" w:rsidRDefault="00567E03" w:rsidP="001844D1">
      <w:pPr>
        <w:pStyle w:val="ListParagraph"/>
        <w:numPr>
          <w:ilvl w:val="4"/>
          <w:numId w:val="62"/>
        </w:numPr>
        <w:spacing w:before="60" w:line="276" w:lineRule="auto"/>
        <w:ind w:left="1152" w:hanging="432"/>
        <w:contextualSpacing w:val="0"/>
        <w:rPr>
          <w:rFonts w:cs="Arial"/>
        </w:rPr>
      </w:pPr>
      <w:r>
        <w:rPr>
          <w:rFonts w:cs="Arial"/>
        </w:rPr>
        <w:t>Using the title “Agency Contact” provide the name of the designated agency official or agency unit handling inquiries along with a toll-free phone number and website.</w:t>
      </w:r>
    </w:p>
    <w:p w14:paraId="6483864C" w14:textId="77777777" w:rsidR="00C642FC" w:rsidRPr="009D403A" w:rsidRDefault="00C642FC" w:rsidP="00BF021C">
      <w:pPr>
        <w:pStyle w:val="CitationGhost"/>
        <w:spacing w:after="0"/>
      </w:pPr>
      <w:r w:rsidRPr="00977FB7">
        <w:t>[45 C.F.R. §</w:t>
      </w:r>
      <w:r>
        <w:t xml:space="preserve"> </w:t>
      </w:r>
      <w:r w:rsidRPr="00977FB7">
        <w:t>164.404(c)(1); CA Civil Code §</w:t>
      </w:r>
      <w:r>
        <w:t xml:space="preserve"> </w:t>
      </w:r>
      <w:r w:rsidRPr="00977FB7">
        <w:t>1798.29; CA SIMM §</w:t>
      </w:r>
      <w:r>
        <w:t xml:space="preserve"> </w:t>
      </w:r>
      <w:r w:rsidRPr="00977FB7">
        <w:t>5340</w:t>
      </w:r>
      <w:r>
        <w:t>-C</w:t>
      </w:r>
      <w:r w:rsidRPr="00977FB7">
        <w:t>]</w:t>
      </w:r>
    </w:p>
    <w:p w14:paraId="0FA758DA" w14:textId="77777777" w:rsidR="00C642FC" w:rsidRPr="009D403A" w:rsidRDefault="00C642FC" w:rsidP="001844D1">
      <w:pPr>
        <w:pStyle w:val="ListParagraph"/>
        <w:numPr>
          <w:ilvl w:val="0"/>
          <w:numId w:val="116"/>
        </w:numPr>
        <w:spacing w:line="276" w:lineRule="auto"/>
        <w:ind w:left="720"/>
        <w:contextualSpacing w:val="0"/>
        <w:rPr>
          <w:rFonts w:cs="Arial"/>
        </w:rPr>
      </w:pPr>
      <w:r w:rsidRPr="001D0F90">
        <w:rPr>
          <w:rFonts w:cs="Arial"/>
          <w:u w:val="single"/>
        </w:rPr>
        <w:t xml:space="preserve">Timing of </w:t>
      </w:r>
      <w:r w:rsidRPr="009D403A">
        <w:rPr>
          <w:rFonts w:cs="Arial"/>
          <w:u w:val="single"/>
        </w:rPr>
        <w:t>notifications</w:t>
      </w:r>
      <w:r w:rsidRPr="009D403A">
        <w:rPr>
          <w:rFonts w:cs="Arial"/>
        </w:rPr>
        <w:t xml:space="preserve">.  Breach </w:t>
      </w:r>
      <w:r w:rsidRPr="00027C9F">
        <w:rPr>
          <w:rFonts w:eastAsia="MS Mincho" w:cs="Arial"/>
          <w:bCs/>
        </w:rPr>
        <w:t>notifications</w:t>
      </w:r>
      <w:r w:rsidRPr="009D403A">
        <w:rPr>
          <w:rFonts w:cs="Arial"/>
        </w:rPr>
        <w:t xml:space="preserve"> shall be made in accordance with the following: </w:t>
      </w:r>
    </w:p>
    <w:p w14:paraId="22085B8B" w14:textId="72A637A9" w:rsidR="00C642FC" w:rsidRPr="009D403A" w:rsidRDefault="00C642FC" w:rsidP="001844D1">
      <w:pPr>
        <w:pStyle w:val="ListParagraph"/>
        <w:numPr>
          <w:ilvl w:val="6"/>
          <w:numId w:val="267"/>
        </w:numPr>
        <w:spacing w:before="60" w:line="276" w:lineRule="auto"/>
        <w:ind w:left="1152" w:hanging="432"/>
        <w:contextualSpacing w:val="0"/>
        <w:rPr>
          <w:rFonts w:cs="Arial"/>
        </w:rPr>
      </w:pPr>
      <w:r w:rsidRPr="009D403A">
        <w:rPr>
          <w:rFonts w:cs="Arial"/>
        </w:rPr>
        <w:t xml:space="preserve">A state entity that is a clinic, health facility, home health agency, or hospice, licensed by the CDPH, must send a breach notification to the </w:t>
      </w:r>
      <w:r>
        <w:rPr>
          <w:rFonts w:cs="Arial"/>
        </w:rPr>
        <w:t xml:space="preserve">affected patient or </w:t>
      </w:r>
      <w:hyperlink w:anchor="PatientsRepresentativeDef" w:history="1">
        <w:r w:rsidRPr="00FF62F4">
          <w:rPr>
            <w:rStyle w:val="Hyperlink"/>
            <w:rFonts w:cs="Arial"/>
          </w:rPr>
          <w:t>patient’s representative</w:t>
        </w:r>
      </w:hyperlink>
      <w:r w:rsidRPr="009D403A">
        <w:rPr>
          <w:rFonts w:cs="Arial"/>
        </w:rPr>
        <w:t xml:space="preserve"> no later than 15 days after the breach has been detected</w:t>
      </w:r>
      <w:r>
        <w:rPr>
          <w:rFonts w:cs="Arial"/>
        </w:rPr>
        <w:t>.</w:t>
      </w:r>
    </w:p>
    <w:p w14:paraId="5213EE3C" w14:textId="77777777" w:rsidR="008D21E6" w:rsidRDefault="008D21E6">
      <w:pPr>
        <w:spacing w:before="0" w:after="200"/>
        <w:rPr>
          <w:rFonts w:eastAsia="Times New Roman" w:cs="Arial"/>
          <w:szCs w:val="24"/>
        </w:rPr>
      </w:pPr>
      <w:r>
        <w:rPr>
          <w:rFonts w:cs="Arial"/>
        </w:rPr>
        <w:br w:type="page"/>
      </w:r>
    </w:p>
    <w:p w14:paraId="35ACADC0" w14:textId="1AD40015" w:rsidR="00C642FC" w:rsidRDefault="00C642FC" w:rsidP="001844D1">
      <w:pPr>
        <w:pStyle w:val="ListParagraph"/>
        <w:numPr>
          <w:ilvl w:val="3"/>
          <w:numId w:val="269"/>
        </w:numPr>
        <w:spacing w:before="60" w:line="276" w:lineRule="auto"/>
        <w:ind w:left="1584" w:hanging="432"/>
        <w:contextualSpacing w:val="0"/>
        <w:rPr>
          <w:rFonts w:cs="Arial"/>
        </w:rPr>
      </w:pPr>
      <w:r w:rsidRPr="000A5F13">
        <w:rPr>
          <w:rFonts w:cs="Arial"/>
        </w:rPr>
        <w:t>A law enforcement agency may delay notification by a state entity that is a clinic, health facility, home health agency, or hospice no more than 60 days after a written request</w:t>
      </w:r>
      <w:r>
        <w:rPr>
          <w:rFonts w:cs="Arial"/>
        </w:rPr>
        <w:t>,</w:t>
      </w:r>
      <w:r w:rsidRPr="000A5F13">
        <w:rPr>
          <w:rFonts w:cs="Arial"/>
        </w:rPr>
        <w:t xml:space="preserve"> or 30 days after an oral request is made by the law enforcement agency</w:t>
      </w:r>
      <w:r>
        <w:rPr>
          <w:rFonts w:cs="Arial"/>
        </w:rPr>
        <w:t xml:space="preserve"> regarding a criminal investigation</w:t>
      </w:r>
      <w:r w:rsidRPr="000A5F13">
        <w:rPr>
          <w:rFonts w:cs="Arial"/>
        </w:rPr>
        <w:t>.</w:t>
      </w:r>
    </w:p>
    <w:p w14:paraId="3C9278D0" w14:textId="77777777" w:rsidR="00C642FC" w:rsidRPr="00597F78" w:rsidRDefault="00C642FC" w:rsidP="00BF021C">
      <w:pPr>
        <w:pStyle w:val="CitationGhost"/>
        <w:spacing w:after="0"/>
        <w:ind w:left="1152"/>
      </w:pPr>
      <w:r w:rsidRPr="00597F78">
        <w:t>[CA Health and Safety Code § 1280.15]</w:t>
      </w:r>
    </w:p>
    <w:p w14:paraId="5A31AA23" w14:textId="77777777" w:rsidR="00C642FC" w:rsidRPr="00F44AF3" w:rsidRDefault="00C642FC" w:rsidP="001844D1">
      <w:pPr>
        <w:pStyle w:val="ListParagraph"/>
        <w:numPr>
          <w:ilvl w:val="6"/>
          <w:numId w:val="267"/>
        </w:numPr>
        <w:spacing w:before="60" w:line="276" w:lineRule="auto"/>
        <w:ind w:left="1152" w:hanging="432"/>
        <w:contextualSpacing w:val="0"/>
        <w:rPr>
          <w:rFonts w:cs="Arial"/>
        </w:rPr>
      </w:pPr>
      <w:r w:rsidRPr="00F44AF3">
        <w:rPr>
          <w:rFonts w:cs="Arial"/>
        </w:rPr>
        <w:t xml:space="preserve">All other state entities must send a breach notification </w:t>
      </w:r>
      <w:r>
        <w:rPr>
          <w:rFonts w:cs="Arial"/>
        </w:rPr>
        <w:t>w</w:t>
      </w:r>
      <w:r w:rsidRPr="00F44AF3">
        <w:rPr>
          <w:rFonts w:cs="Arial"/>
        </w:rPr>
        <w:t xml:space="preserve">ithin </w:t>
      </w:r>
      <w:r>
        <w:rPr>
          <w:rFonts w:cs="Arial"/>
        </w:rPr>
        <w:t>ten (</w:t>
      </w:r>
      <w:r w:rsidRPr="00F44AF3">
        <w:rPr>
          <w:rFonts w:cs="Arial"/>
        </w:rPr>
        <w:t>10</w:t>
      </w:r>
      <w:r>
        <w:rPr>
          <w:rFonts w:cs="Arial"/>
        </w:rPr>
        <w:t>)</w:t>
      </w:r>
      <w:r w:rsidRPr="00F44AF3">
        <w:rPr>
          <w:rFonts w:cs="Arial"/>
        </w:rPr>
        <w:t xml:space="preserve"> business days from the date breach was determined, or reasonably believed to have occurred, to the extent possible.  However, </w:t>
      </w:r>
      <w:r>
        <w:rPr>
          <w:rFonts w:cs="Arial"/>
        </w:rPr>
        <w:t xml:space="preserve">notification is required without unreasonable delay, and </w:t>
      </w:r>
      <w:r w:rsidRPr="00F44AF3">
        <w:rPr>
          <w:rFonts w:cs="Arial"/>
        </w:rPr>
        <w:t xml:space="preserve">no later than 60 calendar days.  </w:t>
      </w:r>
    </w:p>
    <w:p w14:paraId="3E58F41B" w14:textId="7F45753B" w:rsidR="00C642FC" w:rsidRDefault="00C642FC" w:rsidP="001844D1">
      <w:pPr>
        <w:pStyle w:val="ListParagraph"/>
        <w:numPr>
          <w:ilvl w:val="3"/>
          <w:numId w:val="270"/>
        </w:numPr>
        <w:spacing w:before="60" w:line="276" w:lineRule="auto"/>
        <w:ind w:left="1584" w:hanging="432"/>
        <w:contextualSpacing w:val="0"/>
        <w:rPr>
          <w:rFonts w:cs="Arial"/>
        </w:rPr>
      </w:pPr>
      <w:r>
        <w:rPr>
          <w:rFonts w:cs="Arial"/>
        </w:rPr>
        <w:t>Any decision to delay notification beyond ten (10) days, but less than 60 days, shou</w:t>
      </w:r>
      <w:r w:rsidR="00721331">
        <w:rPr>
          <w:rFonts w:cs="Arial"/>
        </w:rPr>
        <w:t>ld be made by the state entity’s</w:t>
      </w:r>
      <w:r>
        <w:rPr>
          <w:rFonts w:cs="Arial"/>
        </w:rPr>
        <w:t xml:space="preserve"> Agency Head, in writing.</w:t>
      </w:r>
    </w:p>
    <w:p w14:paraId="75997F28" w14:textId="77777777" w:rsidR="00C642FC" w:rsidRDefault="00C642FC" w:rsidP="001844D1">
      <w:pPr>
        <w:pStyle w:val="ListParagraph"/>
        <w:numPr>
          <w:ilvl w:val="3"/>
          <w:numId w:val="270"/>
        </w:numPr>
        <w:spacing w:before="60" w:line="276" w:lineRule="auto"/>
        <w:ind w:left="1584" w:hanging="432"/>
        <w:contextualSpacing w:val="0"/>
        <w:rPr>
          <w:rFonts w:cs="Arial"/>
        </w:rPr>
      </w:pPr>
      <w:r w:rsidRPr="00F44AF3">
        <w:rPr>
          <w:rFonts w:cs="Arial"/>
        </w:rPr>
        <w:t xml:space="preserve">Notification may be delayed if a law enforcement agency determines the notification will impede a criminal investigation.  </w:t>
      </w:r>
    </w:p>
    <w:p w14:paraId="1CB00916" w14:textId="0E9D5F47" w:rsidR="00C642FC" w:rsidRPr="001D0F90" w:rsidRDefault="00C642FC" w:rsidP="00BF021C">
      <w:pPr>
        <w:pStyle w:val="CitationGhost"/>
        <w:spacing w:after="0"/>
        <w:ind w:left="1152"/>
      </w:pPr>
      <w:r w:rsidRPr="009D403A">
        <w:t>[45 C.F.R. §</w:t>
      </w:r>
      <w:r>
        <w:t xml:space="preserve"> 164.404(a)(2)(b),</w:t>
      </w:r>
      <w:r w:rsidR="005738CA">
        <w:t xml:space="preserve"> </w:t>
      </w:r>
      <w:r w:rsidR="003761A4">
        <w:t xml:space="preserve">and </w:t>
      </w:r>
      <w:r w:rsidRPr="009D403A">
        <w:t>§</w:t>
      </w:r>
      <w:r>
        <w:t xml:space="preserve"> </w:t>
      </w:r>
      <w:r w:rsidRPr="009D403A">
        <w:t>164.412; CA Civil Code §</w:t>
      </w:r>
      <w:r>
        <w:t xml:space="preserve"> </w:t>
      </w:r>
      <w:r w:rsidR="008A12DE">
        <w:t>1798.29</w:t>
      </w:r>
      <w:r w:rsidRPr="00597F78">
        <w:t>; CA SIMM §5340-C]</w:t>
      </w:r>
    </w:p>
    <w:p w14:paraId="285945AB" w14:textId="77777777" w:rsidR="00C642FC" w:rsidRDefault="00C642FC" w:rsidP="001844D1">
      <w:pPr>
        <w:pStyle w:val="ListParagraph"/>
        <w:numPr>
          <w:ilvl w:val="0"/>
          <w:numId w:val="116"/>
        </w:numPr>
        <w:spacing w:line="276" w:lineRule="auto"/>
        <w:ind w:left="720"/>
        <w:contextualSpacing w:val="0"/>
      </w:pPr>
      <w:r w:rsidRPr="001D0F90">
        <w:rPr>
          <w:rFonts w:cs="Arial"/>
          <w:u w:val="single"/>
        </w:rPr>
        <w:t>Documentation retention</w:t>
      </w:r>
      <w:r w:rsidRPr="001D0F90">
        <w:rPr>
          <w:rFonts w:cs="Arial"/>
        </w:rPr>
        <w:t xml:space="preserve">.  </w:t>
      </w:r>
      <w:r w:rsidRPr="003761A4">
        <w:rPr>
          <w:rFonts w:cs="Arial"/>
        </w:rPr>
        <w:t>State</w:t>
      </w:r>
      <w:r>
        <w:t xml:space="preserve"> entities are responsible to retain</w:t>
      </w:r>
      <w:r w:rsidRPr="00745256">
        <w:t xml:space="preserve"> </w:t>
      </w:r>
      <w:r>
        <w:t xml:space="preserve">breach policies and </w:t>
      </w:r>
      <w:r w:rsidRPr="00597F78">
        <w:rPr>
          <w:rFonts w:cs="Arial"/>
        </w:rPr>
        <w:t>procedures</w:t>
      </w:r>
      <w:r>
        <w:t xml:space="preserve"> </w:t>
      </w:r>
      <w:r w:rsidRPr="00745256">
        <w:t>documentation</w:t>
      </w:r>
      <w:r>
        <w:t>, as well as documentation</w:t>
      </w:r>
      <w:r w:rsidRPr="00745256">
        <w:t xml:space="preserve"> related to </w:t>
      </w:r>
      <w:r w:rsidRPr="00027C9F">
        <w:rPr>
          <w:rFonts w:eastAsia="MS Mincho" w:cs="Arial"/>
          <w:bCs/>
        </w:rPr>
        <w:t>any</w:t>
      </w:r>
      <w:r>
        <w:t xml:space="preserve"> </w:t>
      </w:r>
      <w:r>
        <w:rPr>
          <w:rFonts w:cs="Arial"/>
        </w:rPr>
        <w:t xml:space="preserve">breach </w:t>
      </w:r>
      <w:r w:rsidRPr="001D0F90">
        <w:rPr>
          <w:rFonts w:cs="Arial"/>
        </w:rPr>
        <w:t>investigation</w:t>
      </w:r>
      <w:r>
        <w:rPr>
          <w:rFonts w:cs="Arial"/>
        </w:rPr>
        <w:t>s</w:t>
      </w:r>
      <w:r w:rsidRPr="001D0F90">
        <w:rPr>
          <w:rFonts w:cs="Arial"/>
        </w:rPr>
        <w:t xml:space="preserve">, including the risk assessment </w:t>
      </w:r>
      <w:r>
        <w:rPr>
          <w:rFonts w:cs="Arial"/>
        </w:rPr>
        <w:t xml:space="preserve">and </w:t>
      </w:r>
      <w:r w:rsidRPr="001D0F90">
        <w:rPr>
          <w:rFonts w:cs="Arial"/>
        </w:rPr>
        <w:t xml:space="preserve">results, notifications, and reports made, </w:t>
      </w:r>
      <w:r w:rsidRPr="00745256">
        <w:t>for a period of six (6) years</w:t>
      </w:r>
      <w:r>
        <w:t xml:space="preserve"> from the date of its creation, or the date when it last was in effect, whichever is later</w:t>
      </w:r>
      <w:r w:rsidRPr="00745256">
        <w:t>.</w:t>
      </w:r>
    </w:p>
    <w:p w14:paraId="03D27F33" w14:textId="6590B45F" w:rsidR="00C642FC" w:rsidRPr="00597F78" w:rsidRDefault="00C642FC" w:rsidP="00BF021C">
      <w:pPr>
        <w:pStyle w:val="CitationGhost"/>
        <w:spacing w:after="0"/>
      </w:pPr>
      <w:r w:rsidRPr="00597F78">
        <w:t>[45 C.F.R. § 164.414(b)</w:t>
      </w:r>
      <w:r w:rsidR="00BF021C">
        <w:t>,</w:t>
      </w:r>
      <w:r w:rsidRPr="00597F78">
        <w:t xml:space="preserve"> and § 164.530(j)]</w:t>
      </w:r>
    </w:p>
    <w:p w14:paraId="3D668558" w14:textId="613811AF" w:rsidR="00C642FC" w:rsidRDefault="00C642FC" w:rsidP="001844D1">
      <w:pPr>
        <w:pStyle w:val="ListParagraph"/>
        <w:numPr>
          <w:ilvl w:val="0"/>
          <w:numId w:val="63"/>
        </w:numPr>
        <w:spacing w:before="240" w:after="120" w:line="276" w:lineRule="auto"/>
        <w:contextualSpacing w:val="0"/>
        <w:rPr>
          <w:rFonts w:cs="Arial"/>
          <w:b/>
          <w:u w:val="single"/>
        </w:rPr>
      </w:pPr>
      <w:r w:rsidRPr="001D0F90">
        <w:rPr>
          <w:rFonts w:cs="Arial"/>
          <w:b/>
          <w:u w:val="single"/>
        </w:rPr>
        <w:t>References</w:t>
      </w:r>
      <w:r>
        <w:rPr>
          <w:rFonts w:cs="Arial"/>
          <w:b/>
          <w:u w:val="single"/>
        </w:rPr>
        <w:t xml:space="preserve">  </w:t>
      </w:r>
    </w:p>
    <w:p w14:paraId="21165531" w14:textId="379E956F" w:rsidR="00C642FC" w:rsidRPr="000C13A3" w:rsidRDefault="00C642FC" w:rsidP="00C642FC">
      <w:pPr>
        <w:spacing w:before="40" w:after="40"/>
        <w:ind w:left="360"/>
      </w:pPr>
      <w:r w:rsidRPr="000C13A3">
        <w:t>42 U</w:t>
      </w:r>
      <w:r w:rsidR="00122EC4" w:rsidRPr="000C13A3">
        <w:t>.</w:t>
      </w:r>
      <w:r w:rsidRPr="000C13A3">
        <w:t>S</w:t>
      </w:r>
      <w:r w:rsidR="00122EC4" w:rsidRPr="000C13A3">
        <w:t>.</w:t>
      </w:r>
      <w:r w:rsidRPr="000C13A3">
        <w:t>C</w:t>
      </w:r>
      <w:r w:rsidR="00122EC4" w:rsidRPr="000C13A3">
        <w:t>.</w:t>
      </w:r>
      <w:r w:rsidRPr="000C13A3">
        <w:t xml:space="preserve"> §</w:t>
      </w:r>
      <w:r w:rsidR="005738CA" w:rsidRPr="000C13A3">
        <w:t xml:space="preserve"> </w:t>
      </w:r>
      <w:r w:rsidRPr="000C13A3">
        <w:t>17932</w:t>
      </w:r>
    </w:p>
    <w:p w14:paraId="70CEF291" w14:textId="540FABA9" w:rsidR="00C642FC" w:rsidRPr="000C13A3" w:rsidRDefault="00C642FC" w:rsidP="00C642FC">
      <w:pPr>
        <w:spacing w:before="40" w:after="40"/>
        <w:ind w:left="360"/>
      </w:pPr>
      <w:r w:rsidRPr="000C13A3">
        <w:t>45 C</w:t>
      </w:r>
      <w:r w:rsidR="00122EC4" w:rsidRPr="000C13A3">
        <w:t>.</w:t>
      </w:r>
      <w:r w:rsidRPr="000C13A3">
        <w:t>F</w:t>
      </w:r>
      <w:r w:rsidR="00122EC4" w:rsidRPr="000C13A3">
        <w:t>.</w:t>
      </w:r>
      <w:r w:rsidRPr="000C13A3">
        <w:t>R</w:t>
      </w:r>
      <w:r w:rsidR="00122EC4" w:rsidRPr="000C13A3">
        <w:t>.</w:t>
      </w:r>
      <w:r w:rsidRPr="000C13A3">
        <w:t xml:space="preserve"> </w:t>
      </w:r>
    </w:p>
    <w:p w14:paraId="4E3CA69A" w14:textId="4B5C0E77" w:rsidR="00C642FC" w:rsidRPr="000C13A3" w:rsidRDefault="00C642FC" w:rsidP="001844D1">
      <w:pPr>
        <w:pStyle w:val="ListParagraph"/>
        <w:numPr>
          <w:ilvl w:val="0"/>
          <w:numId w:val="44"/>
        </w:numPr>
        <w:spacing w:before="0" w:line="276" w:lineRule="auto"/>
        <w:ind w:left="792"/>
        <w:contextualSpacing w:val="0"/>
        <w:rPr>
          <w:iCs/>
        </w:rPr>
      </w:pPr>
      <w:r w:rsidRPr="000C13A3">
        <w:rPr>
          <w:rFonts w:cs="Arial"/>
          <w:color w:val="000000" w:themeColor="text1"/>
        </w:rPr>
        <w:t>§§</w:t>
      </w:r>
      <w:r w:rsidR="005738CA" w:rsidRPr="000C13A3">
        <w:rPr>
          <w:rFonts w:cs="Arial"/>
          <w:color w:val="000000" w:themeColor="text1"/>
        </w:rPr>
        <w:t xml:space="preserve"> </w:t>
      </w:r>
      <w:r w:rsidRPr="000C13A3">
        <w:rPr>
          <w:iCs/>
        </w:rPr>
        <w:t>164.400 – 164.414</w:t>
      </w:r>
    </w:p>
    <w:p w14:paraId="078E2BAD" w14:textId="4FAB3193" w:rsidR="00F239F3" w:rsidRPr="000C13A3" w:rsidRDefault="00F239F3" w:rsidP="001844D1">
      <w:pPr>
        <w:pStyle w:val="ListParagraph"/>
        <w:numPr>
          <w:ilvl w:val="0"/>
          <w:numId w:val="44"/>
        </w:numPr>
        <w:spacing w:before="0" w:line="276" w:lineRule="auto"/>
        <w:ind w:left="792"/>
        <w:contextualSpacing w:val="0"/>
        <w:rPr>
          <w:iCs/>
        </w:rPr>
      </w:pPr>
      <w:r w:rsidRPr="000C13A3">
        <w:rPr>
          <w:rFonts w:cs="Arial"/>
          <w:color w:val="000000" w:themeColor="text1"/>
        </w:rPr>
        <w:t>§ 164.528</w:t>
      </w:r>
    </w:p>
    <w:p w14:paraId="58074470" w14:textId="38BE15B6" w:rsidR="00C642FC" w:rsidRPr="000C13A3" w:rsidRDefault="00C642FC" w:rsidP="001844D1">
      <w:pPr>
        <w:pStyle w:val="ListParagraph"/>
        <w:numPr>
          <w:ilvl w:val="0"/>
          <w:numId w:val="44"/>
        </w:numPr>
        <w:spacing w:before="0" w:line="276" w:lineRule="auto"/>
        <w:ind w:left="792"/>
        <w:contextualSpacing w:val="0"/>
        <w:rPr>
          <w:iCs/>
        </w:rPr>
      </w:pPr>
      <w:r w:rsidRPr="000C13A3">
        <w:rPr>
          <w:iCs/>
        </w:rPr>
        <w:t>§</w:t>
      </w:r>
      <w:r w:rsidR="006D39B6" w:rsidRPr="000C13A3">
        <w:rPr>
          <w:iCs/>
        </w:rPr>
        <w:t xml:space="preserve"> </w:t>
      </w:r>
      <w:r w:rsidRPr="000C13A3">
        <w:rPr>
          <w:iCs/>
        </w:rPr>
        <w:t>164.530</w:t>
      </w:r>
      <w:r w:rsidR="000C13A3" w:rsidRPr="000C13A3">
        <w:rPr>
          <w:iCs/>
        </w:rPr>
        <w:t>(i</w:t>
      </w:r>
      <w:r w:rsidRPr="000C13A3">
        <w:rPr>
          <w:iCs/>
        </w:rPr>
        <w:t>)</w:t>
      </w:r>
    </w:p>
    <w:p w14:paraId="29D96B49" w14:textId="77777777" w:rsidR="00C642FC" w:rsidRPr="000C13A3" w:rsidRDefault="00C642FC" w:rsidP="00C642FC">
      <w:pPr>
        <w:spacing w:before="40" w:after="40"/>
        <w:ind w:left="360"/>
      </w:pPr>
      <w:r w:rsidRPr="000C13A3">
        <w:t xml:space="preserve">CA Civil Code </w:t>
      </w:r>
    </w:p>
    <w:p w14:paraId="14F586E5" w14:textId="5F41ED50" w:rsidR="00C642FC" w:rsidRPr="000C13A3" w:rsidRDefault="00C642FC" w:rsidP="001844D1">
      <w:pPr>
        <w:pStyle w:val="ListParagraph"/>
        <w:numPr>
          <w:ilvl w:val="0"/>
          <w:numId w:val="44"/>
        </w:numPr>
        <w:spacing w:before="0" w:line="276" w:lineRule="auto"/>
        <w:ind w:left="792"/>
        <w:contextualSpacing w:val="0"/>
        <w:rPr>
          <w:iCs/>
        </w:rPr>
      </w:pPr>
      <w:r w:rsidRPr="000C13A3">
        <w:rPr>
          <w:rFonts w:cs="Arial"/>
          <w:color w:val="000000" w:themeColor="text1"/>
        </w:rPr>
        <w:t>§§</w:t>
      </w:r>
      <w:r w:rsidR="005738CA" w:rsidRPr="000C13A3">
        <w:rPr>
          <w:rFonts w:cs="Arial"/>
          <w:color w:val="000000" w:themeColor="text1"/>
        </w:rPr>
        <w:t xml:space="preserve"> </w:t>
      </w:r>
      <w:r w:rsidRPr="000C13A3">
        <w:rPr>
          <w:iCs/>
        </w:rPr>
        <w:t>56.10 – 56.16</w:t>
      </w:r>
    </w:p>
    <w:p w14:paraId="29DD2C68" w14:textId="38A232B5" w:rsidR="00C642FC" w:rsidRPr="008A12DE" w:rsidRDefault="00C642FC" w:rsidP="008A12DE">
      <w:pPr>
        <w:pStyle w:val="ListParagraph"/>
        <w:numPr>
          <w:ilvl w:val="0"/>
          <w:numId w:val="44"/>
        </w:numPr>
        <w:spacing w:before="0" w:line="276" w:lineRule="auto"/>
        <w:ind w:left="792"/>
        <w:contextualSpacing w:val="0"/>
        <w:rPr>
          <w:iCs/>
        </w:rPr>
      </w:pPr>
      <w:r w:rsidRPr="000C13A3">
        <w:rPr>
          <w:iCs/>
        </w:rPr>
        <w:t>§§</w:t>
      </w:r>
      <w:r w:rsidR="005738CA" w:rsidRPr="000C13A3">
        <w:rPr>
          <w:iCs/>
        </w:rPr>
        <w:t xml:space="preserve"> </w:t>
      </w:r>
      <w:r w:rsidRPr="000C13A3">
        <w:rPr>
          <w:iCs/>
        </w:rPr>
        <w:t>1798.24 – 1798.29</w:t>
      </w:r>
    </w:p>
    <w:p w14:paraId="24FD4D20" w14:textId="2C3A906F" w:rsidR="00C642FC" w:rsidRPr="00D029ED" w:rsidRDefault="00C642FC" w:rsidP="00C642FC">
      <w:pPr>
        <w:spacing w:before="40" w:after="40"/>
        <w:ind w:left="360"/>
      </w:pPr>
      <w:r w:rsidRPr="000C13A3">
        <w:t>CA Health and Safety Code §</w:t>
      </w:r>
      <w:r w:rsidR="005738CA" w:rsidRPr="000C13A3">
        <w:t xml:space="preserve"> </w:t>
      </w:r>
      <w:r w:rsidRPr="000C13A3">
        <w:t>1280.15</w:t>
      </w:r>
    </w:p>
    <w:p w14:paraId="2A16D345" w14:textId="135D3429" w:rsidR="00826813" w:rsidRDefault="00536951" w:rsidP="00CC09F4">
      <w:pPr>
        <w:spacing w:before="40" w:after="40"/>
        <w:ind w:left="360"/>
      </w:pPr>
      <w:r w:rsidRPr="000C13A3">
        <w:t>CA Penal Code § 502</w:t>
      </w:r>
    </w:p>
    <w:p w14:paraId="53A14E70" w14:textId="64A50752" w:rsidR="000C13A3" w:rsidRPr="000C13A3" w:rsidRDefault="00380E14" w:rsidP="00C642FC">
      <w:pPr>
        <w:spacing w:before="40" w:after="40"/>
        <w:ind w:left="360"/>
      </w:pPr>
      <w:r w:rsidRPr="000C13A3">
        <w:t xml:space="preserve">CA SAM </w:t>
      </w:r>
    </w:p>
    <w:p w14:paraId="6DF16DE0" w14:textId="7FBD6068" w:rsidR="000C13A3" w:rsidRPr="000C13A3" w:rsidRDefault="000C13A3" w:rsidP="001844D1">
      <w:pPr>
        <w:pStyle w:val="ListParagraph"/>
        <w:numPr>
          <w:ilvl w:val="0"/>
          <w:numId w:val="44"/>
        </w:numPr>
        <w:spacing w:before="0" w:line="276" w:lineRule="auto"/>
        <w:ind w:left="792"/>
        <w:contextualSpacing w:val="0"/>
      </w:pPr>
      <w:r w:rsidRPr="000C13A3">
        <w:t>§ 5340.3</w:t>
      </w:r>
    </w:p>
    <w:p w14:paraId="3E7F8E2F" w14:textId="5ED35F07" w:rsidR="00380E14" w:rsidRPr="000C13A3" w:rsidRDefault="00380E14" w:rsidP="001844D1">
      <w:pPr>
        <w:pStyle w:val="ListParagraph"/>
        <w:numPr>
          <w:ilvl w:val="0"/>
          <w:numId w:val="44"/>
        </w:numPr>
        <w:spacing w:before="0" w:line="276" w:lineRule="auto"/>
        <w:ind w:left="792"/>
        <w:contextualSpacing w:val="0"/>
      </w:pPr>
      <w:r w:rsidRPr="000C13A3">
        <w:t xml:space="preserve">§ </w:t>
      </w:r>
      <w:r w:rsidRPr="000C13A3">
        <w:rPr>
          <w:iCs/>
        </w:rPr>
        <w:t>5340</w:t>
      </w:r>
      <w:r w:rsidRPr="000C13A3">
        <w:t>.4</w:t>
      </w:r>
    </w:p>
    <w:p w14:paraId="6E033CAD" w14:textId="2BF45DDA" w:rsidR="008D21E6" w:rsidRDefault="00C642FC" w:rsidP="000C13A3">
      <w:pPr>
        <w:spacing w:before="40" w:after="40"/>
        <w:ind w:left="360"/>
        <w:rPr>
          <w:rFonts w:eastAsia="Times New Roman" w:cs="Arial"/>
          <w:b/>
          <w:szCs w:val="24"/>
          <w:u w:val="single"/>
        </w:rPr>
      </w:pPr>
      <w:r w:rsidRPr="000C13A3">
        <w:t>CA SIMM §§</w:t>
      </w:r>
      <w:r w:rsidR="005738CA" w:rsidRPr="000C13A3">
        <w:t xml:space="preserve"> </w:t>
      </w:r>
      <w:r w:rsidRPr="000C13A3">
        <w:t>5340</w:t>
      </w:r>
      <w:r w:rsidR="000C13A3" w:rsidRPr="000C13A3">
        <w:t>-</w:t>
      </w:r>
      <w:r w:rsidRPr="000C13A3">
        <w:t>A – C</w:t>
      </w:r>
    </w:p>
    <w:p w14:paraId="6B2FBD53" w14:textId="1C2FBA1A" w:rsidR="00C642FC" w:rsidRDefault="00C642FC" w:rsidP="001844D1">
      <w:pPr>
        <w:pStyle w:val="ListParagraph"/>
        <w:numPr>
          <w:ilvl w:val="0"/>
          <w:numId w:val="63"/>
        </w:numPr>
        <w:spacing w:before="240" w:after="120" w:line="276" w:lineRule="auto"/>
        <w:contextualSpacing w:val="0"/>
        <w:rPr>
          <w:rFonts w:cs="Arial"/>
          <w:b/>
          <w:u w:val="single"/>
        </w:rPr>
      </w:pPr>
      <w:r w:rsidRPr="001D0F90">
        <w:rPr>
          <w:rFonts w:cs="Arial"/>
          <w:b/>
          <w:u w:val="single"/>
        </w:rPr>
        <w:t>Related Policies</w:t>
      </w:r>
      <w:r>
        <w:rPr>
          <w:rFonts w:cs="Arial"/>
          <w:b/>
          <w:u w:val="single"/>
        </w:rPr>
        <w:t xml:space="preserve">  </w:t>
      </w:r>
    </w:p>
    <w:p w14:paraId="217EFC49" w14:textId="77777777" w:rsidR="00C642FC" w:rsidRPr="003A4515" w:rsidRDefault="00C642FC" w:rsidP="00C642FC">
      <w:pPr>
        <w:spacing w:before="60" w:after="60" w:line="240" w:lineRule="auto"/>
        <w:ind w:left="360"/>
        <w:rPr>
          <w:rFonts w:cs="Arial"/>
          <w:color w:val="000000" w:themeColor="text1"/>
          <w:szCs w:val="24"/>
        </w:rPr>
      </w:pPr>
      <w:r w:rsidRPr="003A4515">
        <w:rPr>
          <w:rFonts w:cs="Arial"/>
          <w:color w:val="000000" w:themeColor="text1"/>
          <w:szCs w:val="24"/>
        </w:rPr>
        <w:t>SHIPM Chapter 1 – CalOHII Authority</w:t>
      </w:r>
    </w:p>
    <w:p w14:paraId="1FA13BFC" w14:textId="77777777" w:rsidR="00C642FC" w:rsidRPr="003A4515" w:rsidRDefault="00C642FC" w:rsidP="00C642FC">
      <w:pPr>
        <w:spacing w:before="60" w:after="60" w:line="240" w:lineRule="auto"/>
        <w:ind w:left="360"/>
        <w:rPr>
          <w:rFonts w:cs="Arial"/>
          <w:color w:val="000000" w:themeColor="text1"/>
          <w:szCs w:val="24"/>
        </w:rPr>
      </w:pPr>
      <w:r w:rsidRPr="003A4515">
        <w:rPr>
          <w:rFonts w:cs="Arial"/>
          <w:color w:val="000000" w:themeColor="text1"/>
          <w:szCs w:val="24"/>
        </w:rPr>
        <w:t>SHIPM Chapter 2 – Law Enforcement</w:t>
      </w:r>
    </w:p>
    <w:p w14:paraId="0787069F" w14:textId="77777777" w:rsidR="00C642FC" w:rsidRPr="003A4515" w:rsidRDefault="00C642FC" w:rsidP="00C642FC">
      <w:pPr>
        <w:spacing w:before="60" w:after="60" w:line="240" w:lineRule="auto"/>
        <w:ind w:left="360"/>
        <w:rPr>
          <w:rFonts w:cs="Arial"/>
          <w:color w:val="000000" w:themeColor="text1"/>
          <w:szCs w:val="24"/>
        </w:rPr>
      </w:pPr>
      <w:r w:rsidRPr="003A4515">
        <w:rPr>
          <w:rFonts w:cs="Arial"/>
          <w:color w:val="000000" w:themeColor="text1"/>
          <w:szCs w:val="24"/>
        </w:rPr>
        <w:t>SHIPM Chapter 3 – Incident Procedures</w:t>
      </w:r>
    </w:p>
    <w:p w14:paraId="6215AD98" w14:textId="77777777" w:rsidR="00C642FC" w:rsidRPr="003A4515" w:rsidRDefault="00C642FC" w:rsidP="00C642FC">
      <w:pPr>
        <w:spacing w:before="60" w:after="60" w:line="240" w:lineRule="auto"/>
        <w:ind w:left="360"/>
        <w:rPr>
          <w:rFonts w:cs="Arial"/>
          <w:color w:val="000000" w:themeColor="text1"/>
          <w:szCs w:val="24"/>
        </w:rPr>
      </w:pPr>
      <w:r w:rsidRPr="003A4515">
        <w:rPr>
          <w:rFonts w:cs="Arial"/>
          <w:color w:val="000000" w:themeColor="text1"/>
          <w:szCs w:val="24"/>
        </w:rPr>
        <w:t>SHIPM Chapter 3 – Security Management Process</w:t>
      </w:r>
    </w:p>
    <w:p w14:paraId="74B18405" w14:textId="77777777" w:rsidR="00C642FC" w:rsidRPr="003A4515" w:rsidRDefault="00C642FC" w:rsidP="00C642FC">
      <w:pPr>
        <w:spacing w:before="60" w:after="60" w:line="240" w:lineRule="auto"/>
        <w:ind w:left="360"/>
        <w:rPr>
          <w:rFonts w:cs="Arial"/>
          <w:color w:val="000000" w:themeColor="text1"/>
          <w:szCs w:val="24"/>
        </w:rPr>
      </w:pPr>
      <w:r w:rsidRPr="003A4515">
        <w:rPr>
          <w:rFonts w:cs="Arial"/>
          <w:color w:val="000000" w:themeColor="text1"/>
          <w:szCs w:val="24"/>
        </w:rPr>
        <w:t>SHIPM Chapter 3 – Security Awareness and Training</w:t>
      </w:r>
    </w:p>
    <w:p w14:paraId="066E08D8" w14:textId="77777777" w:rsidR="00826813" w:rsidRPr="003A4515" w:rsidRDefault="00826813" w:rsidP="00826813">
      <w:pPr>
        <w:spacing w:before="60" w:after="60" w:line="240" w:lineRule="auto"/>
        <w:ind w:left="360"/>
        <w:rPr>
          <w:rFonts w:cs="Arial"/>
          <w:color w:val="000000" w:themeColor="text1"/>
          <w:szCs w:val="24"/>
        </w:rPr>
      </w:pPr>
      <w:r w:rsidRPr="003A4515">
        <w:rPr>
          <w:rFonts w:cs="Arial"/>
          <w:color w:val="000000" w:themeColor="text1"/>
          <w:szCs w:val="24"/>
        </w:rPr>
        <w:t>SHIPM Chapter 4 – Sanctions of Violation</w:t>
      </w:r>
    </w:p>
    <w:p w14:paraId="5922B1EB" w14:textId="77777777" w:rsidR="00C642FC" w:rsidRPr="003A4515" w:rsidRDefault="00C642FC" w:rsidP="00C642FC">
      <w:pPr>
        <w:spacing w:before="60" w:after="60" w:line="240" w:lineRule="auto"/>
        <w:ind w:left="360"/>
        <w:rPr>
          <w:rFonts w:cs="Arial"/>
          <w:color w:val="000000" w:themeColor="text1"/>
          <w:szCs w:val="24"/>
        </w:rPr>
      </w:pPr>
      <w:r w:rsidRPr="003A4515">
        <w:rPr>
          <w:rFonts w:cs="Arial"/>
          <w:color w:val="000000" w:themeColor="text1"/>
          <w:szCs w:val="24"/>
        </w:rPr>
        <w:t>SHIPM Chapter 4 – Trading Partner Agreements</w:t>
      </w:r>
    </w:p>
    <w:p w14:paraId="4A05E0BB" w14:textId="19A5162D" w:rsidR="00C642FC" w:rsidRPr="003A4515" w:rsidRDefault="00C642FC" w:rsidP="00C642FC">
      <w:pPr>
        <w:spacing w:before="60" w:after="60" w:line="240" w:lineRule="auto"/>
        <w:ind w:left="360"/>
        <w:rPr>
          <w:rFonts w:cs="Arial"/>
          <w:color w:val="000000" w:themeColor="text1"/>
          <w:szCs w:val="24"/>
        </w:rPr>
      </w:pPr>
      <w:r w:rsidRPr="003A4515">
        <w:rPr>
          <w:rFonts w:cs="Arial"/>
          <w:color w:val="000000" w:themeColor="text1"/>
          <w:szCs w:val="24"/>
        </w:rPr>
        <w:t>SHIPM Chapter 4 – Business Associate</w:t>
      </w:r>
      <w:r w:rsidR="005738CA">
        <w:rPr>
          <w:rFonts w:cs="Arial"/>
          <w:color w:val="000000" w:themeColor="text1"/>
          <w:szCs w:val="24"/>
        </w:rPr>
        <w:t xml:space="preserve"> Agreements</w:t>
      </w:r>
    </w:p>
    <w:p w14:paraId="5E8B4BE9" w14:textId="77777777" w:rsidR="00C642FC" w:rsidRPr="003A4515" w:rsidRDefault="00C642FC" w:rsidP="00C642FC">
      <w:pPr>
        <w:spacing w:before="60" w:after="60" w:line="240" w:lineRule="auto"/>
        <w:ind w:left="360"/>
        <w:rPr>
          <w:rFonts w:cs="Arial"/>
          <w:color w:val="000000" w:themeColor="text1"/>
          <w:szCs w:val="24"/>
        </w:rPr>
      </w:pPr>
      <w:r w:rsidRPr="003A4515">
        <w:rPr>
          <w:rFonts w:cs="Arial"/>
          <w:color w:val="000000" w:themeColor="text1"/>
          <w:szCs w:val="24"/>
        </w:rPr>
        <w:t>SHIPM Chapter 5 – Accounting of Disclosures</w:t>
      </w:r>
    </w:p>
    <w:p w14:paraId="20EC0BA7" w14:textId="77777777" w:rsidR="00C642FC" w:rsidRPr="00EC5B89" w:rsidRDefault="00C642FC" w:rsidP="001844D1">
      <w:pPr>
        <w:pStyle w:val="ListParagraph"/>
        <w:numPr>
          <w:ilvl w:val="0"/>
          <w:numId w:val="63"/>
        </w:numPr>
        <w:spacing w:before="240" w:after="120" w:line="276" w:lineRule="auto"/>
        <w:contextualSpacing w:val="0"/>
        <w:rPr>
          <w:rFonts w:cs="Arial"/>
          <w:b/>
          <w:u w:val="single"/>
        </w:rPr>
      </w:pPr>
      <w:r w:rsidRPr="00EC5B89">
        <w:rPr>
          <w:rFonts w:cs="Arial"/>
          <w:b/>
          <w:u w:val="single"/>
        </w:rPr>
        <w:t xml:space="preserve">Attachments  </w:t>
      </w:r>
    </w:p>
    <w:p w14:paraId="14548D52" w14:textId="3843731A" w:rsidR="00435722" w:rsidRPr="003A4515" w:rsidRDefault="00C642FC" w:rsidP="00027C9F">
      <w:pPr>
        <w:ind w:left="360"/>
        <w:rPr>
          <w:rFonts w:cs="Arial"/>
          <w:color w:val="000000" w:themeColor="text1"/>
          <w:szCs w:val="24"/>
        </w:rPr>
      </w:pPr>
      <w:r w:rsidRPr="003A4515">
        <w:rPr>
          <w:rFonts w:cs="Arial"/>
          <w:color w:val="000000" w:themeColor="text1"/>
          <w:szCs w:val="24"/>
        </w:rPr>
        <w:t xml:space="preserve">Yes – </w:t>
      </w:r>
      <w:r>
        <w:rPr>
          <w:rFonts w:cs="Arial"/>
          <w:color w:val="000000" w:themeColor="text1"/>
          <w:szCs w:val="24"/>
        </w:rPr>
        <w:t xml:space="preserve">SHIPM </w:t>
      </w:r>
      <w:r w:rsidRPr="003A4515">
        <w:rPr>
          <w:rFonts w:cs="Arial"/>
          <w:color w:val="000000" w:themeColor="text1"/>
          <w:szCs w:val="24"/>
        </w:rPr>
        <w:t xml:space="preserve">CalOHII Annual Breach Reporting Form </w:t>
      </w:r>
      <w:r w:rsidR="00435722" w:rsidRPr="003A4515">
        <w:rPr>
          <w:rFonts w:cs="Arial"/>
          <w:color w:val="000000" w:themeColor="text1"/>
          <w:szCs w:val="24"/>
        </w:rPr>
        <w:t xml:space="preserve"> </w:t>
      </w:r>
    </w:p>
    <w:p w14:paraId="0ABE397E" w14:textId="77777777" w:rsidR="002161E6" w:rsidRPr="003A4515" w:rsidRDefault="002161E6" w:rsidP="003A4515">
      <w:pPr>
        <w:spacing w:before="60" w:after="60" w:line="240" w:lineRule="auto"/>
        <w:ind w:left="360"/>
        <w:rPr>
          <w:rFonts w:cs="Arial"/>
          <w:color w:val="000000" w:themeColor="text1"/>
          <w:szCs w:val="24"/>
        </w:rPr>
        <w:sectPr w:rsidR="002161E6" w:rsidRPr="003A4515" w:rsidSect="008A0878">
          <w:footerReference w:type="default" r:id="rId57"/>
          <w:type w:val="continuous"/>
          <w:pgSz w:w="12240" w:h="15840"/>
          <w:pgMar w:top="1440" w:right="1080" w:bottom="1440" w:left="1080" w:header="720" w:footer="720" w:gutter="0"/>
          <w:cols w:space="720"/>
          <w:docGrid w:linePitch="360"/>
        </w:sectPr>
      </w:pPr>
    </w:p>
    <w:p w14:paraId="3EB03AD0" w14:textId="77777777" w:rsidR="00B93CC1" w:rsidRDefault="00B93CC1">
      <w:pPr>
        <w:spacing w:before="0" w:after="200"/>
        <w:rPr>
          <w:rFonts w:cs="Arial"/>
          <w:b/>
          <w:szCs w:val="24"/>
        </w:rPr>
      </w:pPr>
      <w:r>
        <w:rPr>
          <w:szCs w:val="24"/>
        </w:rP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1E26E3A6"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09CD2591" w14:textId="77777777" w:rsidR="00267FD0" w:rsidRPr="00F50538" w:rsidRDefault="005679C2" w:rsidP="00350358">
            <w:pPr>
              <w:spacing w:line="240" w:lineRule="auto"/>
              <w:rPr>
                <w:rFonts w:eastAsia="Times New Roman" w:cs="Arial"/>
                <w:b/>
                <w:bCs/>
                <w:szCs w:val="24"/>
              </w:rPr>
            </w:pPr>
            <w:r w:rsidRPr="00F50538">
              <w:rPr>
                <w:rFonts w:eastAsia="Times New Roman" w:cs="Arial"/>
                <w:b/>
                <w:bCs/>
                <w:szCs w:val="24"/>
              </w:rPr>
              <w:t xml:space="preserve">Chapter:   </w:t>
            </w:r>
            <w:r w:rsidR="00EC21A9">
              <w:rPr>
                <w:rFonts w:eastAsia="Times New Roman" w:cs="Arial"/>
                <w:b/>
                <w:bCs/>
                <w:szCs w:val="24"/>
              </w:rPr>
              <w:t>2</w:t>
            </w:r>
            <w:r>
              <w:rPr>
                <w:rFonts w:eastAsia="Times New Roman" w:cs="Arial"/>
                <w:b/>
                <w:bCs/>
                <w:szCs w:val="24"/>
              </w:rPr>
              <w:t xml:space="preserve"> </w:t>
            </w:r>
            <w:r w:rsidR="00350358">
              <w:rPr>
                <w:rFonts w:eastAsia="Times New Roman" w:cs="Arial"/>
                <w:b/>
                <w:bCs/>
                <w:szCs w:val="24"/>
              </w:rPr>
              <w:t>–</w:t>
            </w:r>
            <w:r>
              <w:rPr>
                <w:rFonts w:eastAsia="Times New Roman" w:cs="Arial"/>
                <w:b/>
                <w:bCs/>
                <w:szCs w:val="24"/>
              </w:rPr>
              <w:t xml:space="preserve"> Privacy</w:t>
            </w:r>
          </w:p>
        </w:tc>
      </w:tr>
      <w:tr w:rsidR="00267FD0" w:rsidRPr="006C154A" w14:paraId="4EB35EEF"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54F82514" w14:textId="585EE1F3" w:rsidR="00267FD0" w:rsidRPr="006C154A" w:rsidRDefault="006D219E" w:rsidP="00350358">
            <w:pPr>
              <w:pStyle w:val="Heading2"/>
            </w:pPr>
            <w:bookmarkStart w:id="88" w:name="_Toc70938397"/>
            <w:r>
              <w:rPr>
                <w:rFonts w:ascii="ZWAdobeF" w:hAnsi="ZWAdobeF" w:cs="ZWAdobeF"/>
                <w:b w:val="0"/>
                <w:sz w:val="2"/>
                <w:szCs w:val="2"/>
              </w:rPr>
              <w:t>3B</w:t>
            </w:r>
            <w:r w:rsidR="00844249">
              <w:t xml:space="preserve">Section:  </w:t>
            </w:r>
            <w:r w:rsidR="00EC21A9">
              <w:t>2</w:t>
            </w:r>
            <w:r w:rsidR="00844249">
              <w:t xml:space="preserve">.5.0 </w:t>
            </w:r>
            <w:r w:rsidR="00350358">
              <w:t>–</w:t>
            </w:r>
            <w:r w:rsidR="00E4146D">
              <w:t xml:space="preserve"> </w:t>
            </w:r>
            <w:r w:rsidR="00844249">
              <w:t>De-identification</w:t>
            </w:r>
            <w:bookmarkEnd w:id="88"/>
            <w:r w:rsidR="00844249">
              <w:t xml:space="preserve"> </w:t>
            </w:r>
          </w:p>
        </w:tc>
      </w:tr>
      <w:tr w:rsidR="00267FD0" w:rsidRPr="00F50538" w14:paraId="0FEBA8AE"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524DDB87" w14:textId="00B89E0D" w:rsidR="00267FD0" w:rsidRPr="00F50538" w:rsidRDefault="006D219E" w:rsidP="009E7F14">
            <w:pPr>
              <w:pStyle w:val="Heading3"/>
            </w:pPr>
            <w:bookmarkStart w:id="89" w:name="_Toc70938398"/>
            <w:r>
              <w:rPr>
                <w:rFonts w:ascii="ZWAdobeF" w:hAnsi="ZWAdobeF" w:cs="ZWAdobeF"/>
                <w:b w:val="0"/>
                <w:sz w:val="2"/>
                <w:szCs w:val="2"/>
              </w:rPr>
              <w:t>41B</w:t>
            </w:r>
            <w:r w:rsidR="009E7F14">
              <w:t xml:space="preserve">2.5.1 </w:t>
            </w:r>
            <w:r w:rsidR="00B17829">
              <w:t>–</w:t>
            </w:r>
            <w:r w:rsidR="00350358">
              <w:t xml:space="preserve"> </w:t>
            </w:r>
            <w:r w:rsidR="00844249">
              <w:t>De-identification</w:t>
            </w:r>
            <w:bookmarkEnd w:id="89"/>
            <w:r w:rsidR="00844249">
              <w:t xml:space="preserve"> </w:t>
            </w:r>
          </w:p>
        </w:tc>
      </w:tr>
      <w:tr w:rsidR="00650962" w:rsidRPr="00642195" w14:paraId="341ADFD3"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5EB2DE7F" w14:textId="381D5AD6" w:rsidR="00650962" w:rsidRPr="00642195" w:rsidRDefault="00CE21EF" w:rsidP="00DF0CD2">
            <w:pPr>
              <w:spacing w:line="240" w:lineRule="auto"/>
              <w:rPr>
                <w:rFonts w:eastAsia="Times New Roman" w:cs="Arial"/>
                <w:bCs/>
              </w:rPr>
            </w:pPr>
            <w:r>
              <w:rPr>
                <w:rFonts w:eastAsia="Times New Roman" w:cs="Arial"/>
                <w:bCs/>
              </w:rPr>
              <w:t>Review Date: 06/01/201</w:t>
            </w:r>
            <w:r w:rsidR="006D39B6">
              <w:rPr>
                <w:rFonts w:eastAsia="Times New Roman" w:cs="Arial"/>
                <w:bCs/>
              </w:rPr>
              <w:t>9</w:t>
            </w:r>
          </w:p>
        </w:tc>
        <w:tc>
          <w:tcPr>
            <w:tcW w:w="3465" w:type="dxa"/>
            <w:tcBorders>
              <w:top w:val="single" w:sz="4" w:space="0" w:color="auto"/>
              <w:left w:val="single" w:sz="4" w:space="0" w:color="auto"/>
              <w:bottom w:val="single" w:sz="4" w:space="0" w:color="auto"/>
              <w:right w:val="single" w:sz="4" w:space="0" w:color="auto"/>
            </w:tcBorders>
            <w:vAlign w:val="center"/>
          </w:tcPr>
          <w:p w14:paraId="0F0E8C53" w14:textId="6F1459C1" w:rsidR="00650962" w:rsidRPr="00642195" w:rsidRDefault="00650962" w:rsidP="00A33DA3">
            <w:pPr>
              <w:spacing w:line="240" w:lineRule="auto"/>
              <w:rPr>
                <w:rFonts w:eastAsia="Times New Roman" w:cs="Arial"/>
                <w:bCs/>
              </w:rPr>
            </w:pPr>
            <w:r w:rsidRPr="00642195">
              <w:rPr>
                <w:rFonts w:eastAsia="Times New Roman" w:cs="Arial"/>
                <w:bCs/>
              </w:rPr>
              <w:t xml:space="preserve">Revision Date: </w:t>
            </w:r>
            <w:r w:rsidR="00A33DA3">
              <w:rPr>
                <w:rFonts w:eastAsia="Times New Roman" w:cs="Arial"/>
                <w:bCs/>
              </w:rPr>
              <w:t>06/01/201</w:t>
            </w:r>
            <w:r w:rsidR="006D39B6">
              <w:rPr>
                <w:rFonts w:eastAsia="Times New Roman" w:cs="Arial"/>
                <w:bCs/>
              </w:rPr>
              <w:t>9</w:t>
            </w:r>
          </w:p>
        </w:tc>
        <w:tc>
          <w:tcPr>
            <w:tcW w:w="3465" w:type="dxa"/>
            <w:tcBorders>
              <w:top w:val="single" w:sz="4" w:space="0" w:color="auto"/>
              <w:left w:val="single" w:sz="4" w:space="0" w:color="auto"/>
              <w:bottom w:val="single" w:sz="4" w:space="0" w:color="auto"/>
              <w:right w:val="double" w:sz="4" w:space="0" w:color="auto"/>
            </w:tcBorders>
            <w:vAlign w:val="center"/>
          </w:tcPr>
          <w:p w14:paraId="3C2A0BFE" w14:textId="28005597"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r w:rsidRPr="00642195">
              <w:rPr>
                <w:rFonts w:eastAsia="Times New Roman" w:cs="Arial"/>
                <w:bCs/>
              </w:rPr>
              <w:t xml:space="preserve"> </w:t>
            </w:r>
          </w:p>
        </w:tc>
      </w:tr>
    </w:tbl>
    <w:p w14:paraId="06095F3F" w14:textId="77777777" w:rsidR="00435722" w:rsidRPr="00000363" w:rsidRDefault="00435722" w:rsidP="001844D1">
      <w:pPr>
        <w:pStyle w:val="ListParagraph"/>
        <w:numPr>
          <w:ilvl w:val="0"/>
          <w:numId w:val="70"/>
        </w:numPr>
        <w:spacing w:before="240" w:after="120" w:line="276" w:lineRule="auto"/>
        <w:contextualSpacing w:val="0"/>
        <w:rPr>
          <w:rFonts w:cs="Arial"/>
          <w:b/>
          <w:u w:val="single"/>
        </w:rPr>
      </w:pPr>
      <w:r w:rsidRPr="00000363">
        <w:rPr>
          <w:rFonts w:cs="Arial"/>
          <w:b/>
          <w:u w:val="single"/>
        </w:rPr>
        <w:t>Purpose</w:t>
      </w:r>
    </w:p>
    <w:p w14:paraId="3097B334" w14:textId="5820BA6A" w:rsidR="00435722" w:rsidRPr="006D46A3" w:rsidRDefault="00435722" w:rsidP="00331B3E">
      <w:pPr>
        <w:ind w:left="360"/>
        <w:rPr>
          <w:rFonts w:cs="Arial"/>
        </w:rPr>
      </w:pPr>
      <w:r w:rsidRPr="006D46A3">
        <w:rPr>
          <w:rFonts w:cs="Arial"/>
        </w:rPr>
        <w:t xml:space="preserve">To provide guidance regarding the two methods that can be used to satisfy the HIPAA </w:t>
      </w:r>
      <w:hyperlink w:anchor="PrivacyDef" w:history="1">
        <w:r w:rsidRPr="007B74FF">
          <w:rPr>
            <w:rStyle w:val="Hyperlink"/>
            <w:rFonts w:cs="Arial"/>
            <w:szCs w:val="24"/>
          </w:rPr>
          <w:t>Privacy</w:t>
        </w:r>
      </w:hyperlink>
      <w:r w:rsidR="00380E14">
        <w:rPr>
          <w:rFonts w:cs="Arial"/>
        </w:rPr>
        <w:t xml:space="preserve"> Rule’</w:t>
      </w:r>
      <w:r w:rsidRPr="006D46A3">
        <w:rPr>
          <w:rFonts w:cs="Arial"/>
        </w:rPr>
        <w:t xml:space="preserve">s de-identification standard: Expert Determination and Safe Harbor.  </w:t>
      </w:r>
    </w:p>
    <w:p w14:paraId="46C29806" w14:textId="77777777" w:rsidR="00435722" w:rsidRPr="00000363" w:rsidRDefault="00435722" w:rsidP="001844D1">
      <w:pPr>
        <w:pStyle w:val="ListParagraph"/>
        <w:numPr>
          <w:ilvl w:val="0"/>
          <w:numId w:val="70"/>
        </w:numPr>
        <w:spacing w:before="240" w:after="120" w:line="276" w:lineRule="auto"/>
        <w:contextualSpacing w:val="0"/>
        <w:rPr>
          <w:rFonts w:cs="Arial"/>
          <w:b/>
          <w:u w:val="single"/>
        </w:rPr>
      </w:pPr>
      <w:r w:rsidRPr="00000363">
        <w:rPr>
          <w:rFonts w:cs="Arial"/>
          <w:b/>
          <w:u w:val="single"/>
        </w:rPr>
        <w:t>Policy</w:t>
      </w:r>
    </w:p>
    <w:p w14:paraId="324EF89F" w14:textId="77777777" w:rsidR="00435722" w:rsidRPr="006D46A3" w:rsidRDefault="00206B01" w:rsidP="00435722">
      <w:pPr>
        <w:ind w:left="360"/>
        <w:rPr>
          <w:rFonts w:cs="Arial"/>
        </w:rPr>
      </w:pPr>
      <w:hyperlink w:anchor="HealthInformationDef" w:history="1">
        <w:r w:rsidR="00913739" w:rsidRPr="003C3F3C">
          <w:rPr>
            <w:rStyle w:val="Hyperlink"/>
            <w:rFonts w:cs="Arial"/>
            <w:szCs w:val="24"/>
          </w:rPr>
          <w:t>Health</w:t>
        </w:r>
        <w:r w:rsidR="00435722" w:rsidRPr="003C3F3C">
          <w:rPr>
            <w:rStyle w:val="Hyperlink"/>
            <w:rFonts w:cs="Arial"/>
            <w:szCs w:val="24"/>
          </w:rPr>
          <w:t xml:space="preserve"> information</w:t>
        </w:r>
      </w:hyperlink>
      <w:r w:rsidR="00435722" w:rsidRPr="006D46A3">
        <w:rPr>
          <w:rFonts w:cs="Arial"/>
        </w:rPr>
        <w:t xml:space="preserve"> that identifies, or can reasonably be used to identify a </w:t>
      </w:r>
      <w:hyperlink w:anchor="PatientDef" w:history="1">
        <w:r w:rsidR="00435722" w:rsidRPr="007B74FF">
          <w:rPr>
            <w:rStyle w:val="Hyperlink"/>
            <w:rFonts w:cs="Arial"/>
            <w:szCs w:val="24"/>
          </w:rPr>
          <w:t>patient</w:t>
        </w:r>
      </w:hyperlink>
      <w:r w:rsidR="00435722" w:rsidRPr="006D46A3">
        <w:rPr>
          <w:rFonts w:cs="Arial"/>
        </w:rPr>
        <w:t xml:space="preserve">, shall not be </w:t>
      </w:r>
      <w:hyperlink w:anchor="DiscloseDef" w:history="1">
        <w:r w:rsidR="00435722" w:rsidRPr="007B74FF">
          <w:rPr>
            <w:rStyle w:val="Hyperlink"/>
            <w:rFonts w:cs="Arial"/>
            <w:szCs w:val="24"/>
          </w:rPr>
          <w:t>disclosed</w:t>
        </w:r>
      </w:hyperlink>
      <w:r w:rsidR="00435722" w:rsidRPr="006D46A3">
        <w:rPr>
          <w:rFonts w:cs="Arial"/>
        </w:rPr>
        <w:t xml:space="preserve"> unless the disclosure is in compliance with federal and state laws, or the </w:t>
      </w:r>
      <w:r w:rsidR="00913739" w:rsidRPr="00D36C09">
        <w:rPr>
          <w:rFonts w:cs="Arial"/>
        </w:rPr>
        <w:t>health</w:t>
      </w:r>
      <w:r w:rsidR="00435722" w:rsidRPr="00D36C09">
        <w:rPr>
          <w:rFonts w:cs="Arial"/>
        </w:rPr>
        <w:t xml:space="preserve"> information</w:t>
      </w:r>
      <w:r w:rsidR="00435722" w:rsidRPr="006D46A3">
        <w:rPr>
          <w:rFonts w:cs="Arial"/>
        </w:rPr>
        <w:t xml:space="preserve"> has been appropriately </w:t>
      </w:r>
      <w:hyperlink w:anchor="DeidentifiedInformationDef" w:history="1">
        <w:r w:rsidR="00435722" w:rsidRPr="007B74FF">
          <w:rPr>
            <w:rStyle w:val="Hyperlink"/>
            <w:rFonts w:cs="Arial"/>
            <w:szCs w:val="24"/>
          </w:rPr>
          <w:t>de-identified</w:t>
        </w:r>
      </w:hyperlink>
      <w:r w:rsidR="00435722" w:rsidRPr="006D46A3">
        <w:rPr>
          <w:rFonts w:cs="Arial"/>
        </w:rPr>
        <w:t>.</w:t>
      </w:r>
    </w:p>
    <w:p w14:paraId="1AA4A875" w14:textId="77777777" w:rsidR="00435722" w:rsidRPr="006D46A3" w:rsidRDefault="00206B01" w:rsidP="00435722">
      <w:pPr>
        <w:ind w:left="360"/>
        <w:rPr>
          <w:rFonts w:cs="Arial"/>
        </w:rPr>
      </w:pPr>
      <w:hyperlink w:anchor="StateEntityDef" w:history="1">
        <w:r w:rsidR="00782954" w:rsidRPr="003C3F3C">
          <w:rPr>
            <w:rStyle w:val="Hyperlink"/>
            <w:rFonts w:cs="Arial"/>
            <w:szCs w:val="24"/>
          </w:rPr>
          <w:t>State entities</w:t>
        </w:r>
      </w:hyperlink>
      <w:r w:rsidR="00435722" w:rsidRPr="006D46A3">
        <w:rPr>
          <w:rFonts w:cs="Arial"/>
        </w:rPr>
        <w:t xml:space="preserve"> are responsible </w:t>
      </w:r>
      <w:r w:rsidR="009F673B">
        <w:rPr>
          <w:rFonts w:cs="Arial"/>
        </w:rPr>
        <w:t>for</w:t>
      </w:r>
      <w:r w:rsidR="00435722" w:rsidRPr="006D46A3">
        <w:rPr>
          <w:rFonts w:cs="Arial"/>
        </w:rPr>
        <w:t xml:space="preserve"> understand</w:t>
      </w:r>
      <w:r w:rsidR="009F673B">
        <w:rPr>
          <w:rFonts w:cs="Arial"/>
        </w:rPr>
        <w:t>ing</w:t>
      </w:r>
      <w:r w:rsidR="00435722" w:rsidRPr="006D46A3">
        <w:rPr>
          <w:rFonts w:cs="Arial"/>
        </w:rPr>
        <w:t xml:space="preserve"> requirements for de-identifying </w:t>
      </w:r>
      <w:r w:rsidR="00913739" w:rsidRPr="00D36C09">
        <w:rPr>
          <w:rFonts w:cs="Arial"/>
        </w:rPr>
        <w:t>health</w:t>
      </w:r>
      <w:r w:rsidR="00435722" w:rsidRPr="00D36C09">
        <w:rPr>
          <w:rFonts w:cs="Arial"/>
        </w:rPr>
        <w:t xml:space="preserve"> information</w:t>
      </w:r>
      <w:r w:rsidR="00435722" w:rsidRPr="006D46A3">
        <w:rPr>
          <w:rFonts w:cs="Arial"/>
        </w:rPr>
        <w:t xml:space="preserve"> so it is no longer </w:t>
      </w:r>
      <w:hyperlink w:anchor="IndividuallyIdentifiableHealthInfoDef" w:history="1">
        <w:r w:rsidR="00435722" w:rsidRPr="003C3F3C">
          <w:rPr>
            <w:rStyle w:val="Hyperlink"/>
            <w:rFonts w:cs="Arial"/>
            <w:szCs w:val="24"/>
          </w:rPr>
          <w:t>individually identifiable</w:t>
        </w:r>
        <w:r w:rsidR="00435722" w:rsidRPr="003C3F3C">
          <w:rPr>
            <w:rStyle w:val="Hyperlink"/>
            <w:rFonts w:cs="Arial"/>
          </w:rPr>
          <w:t xml:space="preserve"> </w:t>
        </w:r>
        <w:r w:rsidR="00913739" w:rsidRPr="003C3F3C">
          <w:rPr>
            <w:rStyle w:val="Hyperlink"/>
            <w:rFonts w:cs="Arial"/>
          </w:rPr>
          <w:t>health</w:t>
        </w:r>
        <w:r w:rsidR="00435722" w:rsidRPr="003C3F3C">
          <w:rPr>
            <w:rStyle w:val="Hyperlink"/>
            <w:rFonts w:cs="Arial"/>
          </w:rPr>
          <w:t xml:space="preserve"> information</w:t>
        </w:r>
      </w:hyperlink>
      <w:r w:rsidR="00435722" w:rsidRPr="006D46A3">
        <w:rPr>
          <w:rFonts w:cs="Arial"/>
        </w:rPr>
        <w:t>.</w:t>
      </w:r>
    </w:p>
    <w:p w14:paraId="39DF48ED" w14:textId="77777777" w:rsidR="00EC21A9" w:rsidRDefault="00435722" w:rsidP="001844D1">
      <w:pPr>
        <w:pStyle w:val="ListParagraph"/>
        <w:numPr>
          <w:ilvl w:val="0"/>
          <w:numId w:val="70"/>
        </w:numPr>
        <w:spacing w:before="240" w:after="120" w:line="276" w:lineRule="auto"/>
        <w:contextualSpacing w:val="0"/>
        <w:rPr>
          <w:rFonts w:cs="Arial"/>
          <w:b/>
          <w:u w:val="single"/>
        </w:rPr>
      </w:pPr>
      <w:r w:rsidRPr="00000363">
        <w:rPr>
          <w:rFonts w:cs="Arial"/>
          <w:b/>
          <w:u w:val="single"/>
        </w:rPr>
        <w:t>Implementation Specifics</w:t>
      </w:r>
      <w:r w:rsidR="00EC21A9">
        <w:rPr>
          <w:rFonts w:cs="Arial"/>
          <w:b/>
          <w:u w:val="single"/>
        </w:rPr>
        <w:t xml:space="preserve">  </w:t>
      </w:r>
    </w:p>
    <w:p w14:paraId="298E86D4" w14:textId="23FDB631" w:rsidR="00B32315" w:rsidRPr="0069262F" w:rsidRDefault="00B32315" w:rsidP="0069262F">
      <w:pPr>
        <w:spacing w:after="0"/>
        <w:ind w:left="360"/>
      </w:pPr>
      <w:r w:rsidRPr="0069262F">
        <w:t xml:space="preserve">While </w:t>
      </w:r>
      <w:r w:rsidRPr="00B32315">
        <w:rPr>
          <w:rFonts w:cs="Arial"/>
        </w:rPr>
        <w:t>not</w:t>
      </w:r>
      <w:r w:rsidRPr="0069262F">
        <w:t xml:space="preserve"> </w:t>
      </w:r>
      <w:r w:rsidRPr="0069262F">
        <w:rPr>
          <w:rFonts w:cs="Arial"/>
        </w:rPr>
        <w:t>specifically</w:t>
      </w:r>
      <w:r w:rsidRPr="0069262F">
        <w:t xml:space="preserve"> required by law, CalOHII requires state entities to develop, </w:t>
      </w:r>
      <w:hyperlink w:anchor="ImplementationDef" w:history="1">
        <w:r w:rsidRPr="00F92FC8">
          <w:rPr>
            <w:rStyle w:val="Hyperlink"/>
          </w:rPr>
          <w:t>implement</w:t>
        </w:r>
      </w:hyperlink>
      <w:r w:rsidRPr="0069262F">
        <w:t xml:space="preserve"> and </w:t>
      </w:r>
      <w:r w:rsidRPr="0069262F">
        <w:rPr>
          <w:rFonts w:cs="Arial"/>
        </w:rPr>
        <w:t>maintain</w:t>
      </w:r>
      <w:r w:rsidRPr="0069262F">
        <w:t xml:space="preserve"> </w:t>
      </w:r>
      <w:hyperlink w:anchor="PolicyDef" w:history="1">
        <w:r w:rsidRPr="00F92FC8">
          <w:rPr>
            <w:rStyle w:val="Hyperlink"/>
          </w:rPr>
          <w:t>policies</w:t>
        </w:r>
      </w:hyperlink>
      <w:r w:rsidRPr="0069262F">
        <w:t xml:space="preserve"> and </w:t>
      </w:r>
      <w:hyperlink w:anchor="ProcedureDef" w:history="1">
        <w:r w:rsidRPr="00F92FC8">
          <w:rPr>
            <w:rStyle w:val="Hyperlink"/>
          </w:rPr>
          <w:t>procedures</w:t>
        </w:r>
      </w:hyperlink>
      <w:r w:rsidRPr="0069262F">
        <w:t xml:space="preserve"> describing the measures and processes (what and how) </w:t>
      </w:r>
      <w:r w:rsidRPr="0069262F">
        <w:rPr>
          <w:rFonts w:cs="Arial"/>
        </w:rPr>
        <w:t>utilized</w:t>
      </w:r>
      <w:r w:rsidRPr="0069262F">
        <w:t xml:space="preserve"> to </w:t>
      </w:r>
      <w:r w:rsidR="00813434">
        <w:t>de-identify</w:t>
      </w:r>
      <w:r w:rsidRPr="0069262F">
        <w:t xml:space="preserve"> health </w:t>
      </w:r>
      <w:r w:rsidRPr="0069262F">
        <w:rPr>
          <w:rFonts w:cs="Arial"/>
        </w:rPr>
        <w:t>information</w:t>
      </w:r>
      <w:r w:rsidRPr="0069262F">
        <w:t>.</w:t>
      </w:r>
    </w:p>
    <w:p w14:paraId="5BD73A32" w14:textId="39335689" w:rsidR="00B32315" w:rsidRPr="0069262F" w:rsidRDefault="00B32315" w:rsidP="0069262F">
      <w:pPr>
        <w:pStyle w:val="CitationGhost"/>
        <w:ind w:left="360"/>
        <w:rPr>
          <w:bCs/>
        </w:rPr>
      </w:pPr>
      <w:r w:rsidRPr="0069262F">
        <w:rPr>
          <w:bCs/>
        </w:rPr>
        <w:t>[45 C.F.R. § 164.530(i)(1)</w:t>
      </w:r>
      <w:r w:rsidR="00156288">
        <w:rPr>
          <w:bCs/>
        </w:rPr>
        <w:t>; CA Health and Safety Code § 130303</w:t>
      </w:r>
      <w:r w:rsidRPr="0069262F">
        <w:rPr>
          <w:bCs/>
        </w:rPr>
        <w:t>]</w:t>
      </w:r>
    </w:p>
    <w:p w14:paraId="6AE07F6E" w14:textId="77777777" w:rsidR="00B32315" w:rsidRPr="0069262F" w:rsidRDefault="00B32315" w:rsidP="00732BFD">
      <w:pPr>
        <w:ind w:left="360"/>
      </w:pPr>
      <w:r w:rsidRPr="0069262F">
        <w:t xml:space="preserve">Policies and procedures </w:t>
      </w:r>
      <w:r w:rsidRPr="00732BFD">
        <w:t>should</w:t>
      </w:r>
      <w:r w:rsidRPr="0069262F">
        <w:t xml:space="preserve"> address, but not be limited to, the following:</w:t>
      </w:r>
    </w:p>
    <w:p w14:paraId="45FD7D52" w14:textId="119202BD" w:rsidR="00435722" w:rsidRPr="00D36C09" w:rsidRDefault="00435722" w:rsidP="001844D1">
      <w:pPr>
        <w:pStyle w:val="ListParagraph"/>
        <w:numPr>
          <w:ilvl w:val="2"/>
          <w:numId w:val="64"/>
        </w:numPr>
        <w:spacing w:line="276" w:lineRule="auto"/>
        <w:ind w:left="720" w:hanging="360"/>
        <w:contextualSpacing w:val="0"/>
        <w:rPr>
          <w:rFonts w:cs="Arial"/>
        </w:rPr>
      </w:pPr>
      <w:r w:rsidRPr="00000363">
        <w:rPr>
          <w:rFonts w:cs="Arial"/>
          <w:u w:val="single"/>
        </w:rPr>
        <w:t>Through “Expert Determination</w:t>
      </w:r>
      <w:r w:rsidR="00EC21A9">
        <w:rPr>
          <w:rFonts w:cs="Arial"/>
          <w:u w:val="single"/>
        </w:rPr>
        <w:t>”</w:t>
      </w:r>
      <w:r w:rsidR="00912ED9" w:rsidRPr="00EC21A9">
        <w:rPr>
          <w:rFonts w:cs="Arial"/>
        </w:rPr>
        <w:t>.</w:t>
      </w:r>
      <w:r w:rsidRPr="00DE63B9">
        <w:rPr>
          <w:rFonts w:cs="Arial"/>
        </w:rPr>
        <w:t xml:space="preserve"> </w:t>
      </w:r>
      <w:r w:rsidR="00912ED9">
        <w:rPr>
          <w:rFonts w:cs="Arial"/>
        </w:rPr>
        <w:t xml:space="preserve"> </w:t>
      </w:r>
      <w:r w:rsidR="00912ED9" w:rsidRPr="00000363">
        <w:rPr>
          <w:rFonts w:cs="Arial"/>
        </w:rPr>
        <w:t>S</w:t>
      </w:r>
      <w:r w:rsidRPr="00000363">
        <w:rPr>
          <w:rFonts w:cs="Arial"/>
        </w:rPr>
        <w:t>tate entities</w:t>
      </w:r>
      <w:r w:rsidRPr="00DE63B9">
        <w:rPr>
          <w:rFonts w:cs="Arial"/>
        </w:rPr>
        <w:t xml:space="preserve"> may determine that </w:t>
      </w:r>
      <w:r w:rsidR="00913739" w:rsidRPr="00D36C09">
        <w:rPr>
          <w:rFonts w:cs="Arial"/>
        </w:rPr>
        <w:t>health</w:t>
      </w:r>
      <w:r w:rsidRPr="00D36C09">
        <w:rPr>
          <w:rFonts w:cs="Arial"/>
        </w:rPr>
        <w:t xml:space="preserve"> information is no longer individually identifiable when a person with appropriate knowledge of, and experience with, generally accepted statistical and scientific principles and methods for rendering information not individually identifiable:</w:t>
      </w:r>
    </w:p>
    <w:p w14:paraId="28BD88BC" w14:textId="1655B2E4" w:rsidR="00435722" w:rsidRPr="00D36C09" w:rsidRDefault="00435722" w:rsidP="001844D1">
      <w:pPr>
        <w:pStyle w:val="ListParagraph"/>
        <w:numPr>
          <w:ilvl w:val="4"/>
          <w:numId w:val="65"/>
        </w:numPr>
        <w:spacing w:before="60" w:line="276" w:lineRule="auto"/>
        <w:ind w:left="1152" w:hanging="432"/>
        <w:contextualSpacing w:val="0"/>
        <w:rPr>
          <w:rFonts w:cs="Arial"/>
        </w:rPr>
      </w:pPr>
      <w:r w:rsidRPr="00D36C09">
        <w:rPr>
          <w:rFonts w:cs="Arial"/>
        </w:rPr>
        <w:t>Determines after applying principles and methods, that the</w:t>
      </w:r>
      <w:r w:rsidR="00912ED9" w:rsidRPr="00D36C09">
        <w:rPr>
          <w:rFonts w:cs="Arial"/>
        </w:rPr>
        <w:t>re is minimal</w:t>
      </w:r>
      <w:r w:rsidRPr="00D36C09">
        <w:rPr>
          <w:rFonts w:cs="Arial"/>
        </w:rPr>
        <w:t xml:space="preserve"> risk the information could be used, alone or in combination with other reasonably available information, by a recipient to identify a patient</w:t>
      </w:r>
      <w:r w:rsidR="00D430D7">
        <w:rPr>
          <w:rFonts w:cs="Arial"/>
        </w:rPr>
        <w:t>.</w:t>
      </w:r>
      <w:r w:rsidRPr="00D36C09">
        <w:rPr>
          <w:rFonts w:cs="Arial"/>
        </w:rPr>
        <w:t xml:space="preserve"> </w:t>
      </w:r>
    </w:p>
    <w:p w14:paraId="0A3354E4" w14:textId="77777777" w:rsidR="006D46A3" w:rsidRPr="0099472A" w:rsidRDefault="00435722" w:rsidP="001844D1">
      <w:pPr>
        <w:pStyle w:val="ListParagraph"/>
        <w:numPr>
          <w:ilvl w:val="4"/>
          <w:numId w:val="65"/>
        </w:numPr>
        <w:spacing w:before="60" w:line="276" w:lineRule="auto"/>
        <w:ind w:left="1152" w:hanging="432"/>
        <w:contextualSpacing w:val="0"/>
        <w:rPr>
          <w:rFonts w:cs="Arial"/>
        </w:rPr>
      </w:pPr>
      <w:r w:rsidRPr="0099472A">
        <w:rPr>
          <w:rFonts w:cs="Arial"/>
        </w:rPr>
        <w:t>Documents the methods and results of the analysis that justifies (or supports) the determination.</w:t>
      </w:r>
      <w:r w:rsidR="006D46A3" w:rsidRPr="0099472A">
        <w:rPr>
          <w:rFonts w:cs="Arial"/>
        </w:rPr>
        <w:br/>
      </w:r>
      <w:r w:rsidRPr="0099472A">
        <w:rPr>
          <w:rFonts w:cs="Arial"/>
          <w:i/>
        </w:rPr>
        <w:t xml:space="preserve">Experts may be found in the statistical, mathematical, or other scientific domains. From an enforcement perspective, the relevant professional experience and academic or other training of the expert used by the </w:t>
      </w:r>
      <w:hyperlink w:anchor="CoveredEntityDef" w:history="1">
        <w:r w:rsidRPr="003C3F3C">
          <w:rPr>
            <w:rStyle w:val="Hyperlink"/>
            <w:rFonts w:cs="Arial"/>
          </w:rPr>
          <w:t>covered entity</w:t>
        </w:r>
      </w:hyperlink>
      <w:r w:rsidRPr="0099472A">
        <w:rPr>
          <w:rFonts w:cs="Arial"/>
          <w:i/>
        </w:rPr>
        <w:t xml:space="preserve">, as well as actual experience of the expert using health information de-identification methodologies would be reviewed. </w:t>
      </w:r>
    </w:p>
    <w:p w14:paraId="59A8EDCA" w14:textId="01EAE00A" w:rsidR="00F46A9D" w:rsidRPr="0069262F" w:rsidRDefault="00435722" w:rsidP="001844D1">
      <w:pPr>
        <w:pStyle w:val="ListParagraph"/>
        <w:numPr>
          <w:ilvl w:val="4"/>
          <w:numId w:val="65"/>
        </w:numPr>
        <w:spacing w:before="60" w:line="276" w:lineRule="auto"/>
        <w:ind w:left="1152" w:hanging="432"/>
        <w:contextualSpacing w:val="0"/>
        <w:rPr>
          <w:rFonts w:cs="Arial"/>
        </w:rPr>
      </w:pPr>
      <w:r w:rsidRPr="0069262F">
        <w:rPr>
          <w:rFonts w:cs="Arial"/>
        </w:rPr>
        <w:t>Guidance of generally accepted statistical and scientific principles and methods may be found in:</w:t>
      </w:r>
    </w:p>
    <w:p w14:paraId="00F17834" w14:textId="6D35CBB8" w:rsidR="0065767A" w:rsidRPr="00DE63B9" w:rsidRDefault="00435722" w:rsidP="001844D1">
      <w:pPr>
        <w:pStyle w:val="ListParagraph"/>
        <w:numPr>
          <w:ilvl w:val="2"/>
          <w:numId w:val="117"/>
        </w:numPr>
        <w:spacing w:before="60" w:after="60" w:line="276" w:lineRule="auto"/>
        <w:ind w:left="1584" w:hanging="432"/>
        <w:contextualSpacing w:val="0"/>
        <w:rPr>
          <w:rFonts w:cs="Arial"/>
        </w:rPr>
      </w:pPr>
      <w:r w:rsidRPr="00DE63B9">
        <w:rPr>
          <w:rFonts w:cs="Arial"/>
        </w:rPr>
        <w:t xml:space="preserve">The Statistical Policy Working Paper 22 – </w:t>
      </w:r>
      <w:hyperlink r:id="rId58" w:history="1">
        <w:r w:rsidR="002848C9" w:rsidRPr="002848C9">
          <w:rPr>
            <w:rStyle w:val="Hyperlink"/>
            <w:rFonts w:cs="Arial"/>
          </w:rPr>
          <w:t>Report on Statistical Disclosure Limitation Methodology</w:t>
        </w:r>
      </w:hyperlink>
      <w:r w:rsidR="002848C9" w:rsidRPr="002848C9">
        <w:rPr>
          <w:rFonts w:cs="Arial"/>
        </w:rPr>
        <w:t xml:space="preserve"> (</w:t>
      </w:r>
      <w:r w:rsidR="002848C9" w:rsidRPr="002848C9">
        <w:rPr>
          <w:rFonts w:eastAsiaTheme="majorEastAsia" w:cs="Arial"/>
        </w:rPr>
        <w:t>https://www.hhs.gov/sites/default/files/spwp22.pdf</w:t>
      </w:r>
      <w:r w:rsidR="002848C9" w:rsidRPr="002848C9">
        <w:rPr>
          <w:rFonts w:cs="Arial"/>
        </w:rPr>
        <w:t>)</w:t>
      </w:r>
      <w:r w:rsidRPr="00DE63B9">
        <w:rPr>
          <w:rFonts w:cs="Arial"/>
        </w:rPr>
        <w:t xml:space="preserve"> </w:t>
      </w:r>
      <w:r w:rsidR="00A97981">
        <w:rPr>
          <w:rFonts w:cs="Arial"/>
        </w:rPr>
        <w:t xml:space="preserve">originally </w:t>
      </w:r>
      <w:r w:rsidRPr="00DE63B9">
        <w:rPr>
          <w:rFonts w:cs="Arial"/>
        </w:rPr>
        <w:t>prepared by the Subcommittee on Disclosure Limitation Methodology, Federal Committee on Statistical Methodology, Office of Management and Budget.</w:t>
      </w:r>
    </w:p>
    <w:p w14:paraId="4A9D25F3" w14:textId="637671F4" w:rsidR="00435722" w:rsidRDefault="00206B01" w:rsidP="001844D1">
      <w:pPr>
        <w:pStyle w:val="ListParagraph"/>
        <w:numPr>
          <w:ilvl w:val="2"/>
          <w:numId w:val="117"/>
        </w:numPr>
        <w:spacing w:before="60" w:line="276" w:lineRule="auto"/>
        <w:ind w:left="1584" w:hanging="432"/>
        <w:contextualSpacing w:val="0"/>
        <w:rPr>
          <w:rFonts w:cs="Arial"/>
        </w:rPr>
      </w:pPr>
      <w:hyperlink r:id="rId59" w:history="1">
        <w:r w:rsidR="006E5FCA" w:rsidRPr="002848C9">
          <w:rPr>
            <w:rStyle w:val="Hyperlink"/>
            <w:rFonts w:cs="Arial"/>
          </w:rPr>
          <w:t>The Checklist on Disclosure Potential of Proposed Data Releases</w:t>
        </w:r>
      </w:hyperlink>
      <w:r w:rsidR="006E5FCA" w:rsidRPr="002848C9">
        <w:rPr>
          <w:rFonts w:cs="Arial"/>
        </w:rPr>
        <w:t xml:space="preserve"> (</w:t>
      </w:r>
      <w:r w:rsidR="006E5FCA" w:rsidRPr="002848C9">
        <w:rPr>
          <w:rFonts w:eastAsiaTheme="majorEastAsia" w:cs="Arial"/>
        </w:rPr>
        <w:t>https://nces.ed.govFCSM/cdac_</w:t>
      </w:r>
      <w:r w:rsidR="000C13A3">
        <w:rPr>
          <w:rFonts w:eastAsiaTheme="majorEastAsia" w:cs="Arial"/>
        </w:rPr>
        <w:t>checklist</w:t>
      </w:r>
      <w:r w:rsidR="006E5FCA" w:rsidRPr="002848C9">
        <w:rPr>
          <w:rFonts w:eastAsiaTheme="majorEastAsia" w:cs="Arial"/>
        </w:rPr>
        <w:t>.asp</w:t>
      </w:r>
      <w:r w:rsidR="006E5FCA" w:rsidRPr="002848C9">
        <w:rPr>
          <w:rFonts w:cs="Arial"/>
        </w:rPr>
        <w:t>)</w:t>
      </w:r>
      <w:r w:rsidR="00435722" w:rsidRPr="00DE63B9">
        <w:rPr>
          <w:rFonts w:cs="Arial"/>
        </w:rPr>
        <w:t xml:space="preserve"> prepared by the Confidentiality and Data Access Committee, Federal Committee on Statistical Methodology, Office of Management and Budget.</w:t>
      </w:r>
    </w:p>
    <w:p w14:paraId="4655C84D" w14:textId="51DA910F" w:rsidR="00C70008" w:rsidRPr="00C70008" w:rsidRDefault="00C70008" w:rsidP="00D430D7">
      <w:pPr>
        <w:pStyle w:val="CitationGhost"/>
        <w:spacing w:after="0"/>
      </w:pPr>
      <w:r>
        <w:t>[</w:t>
      </w:r>
      <w:r w:rsidRPr="00C70008">
        <w:t>45 C</w:t>
      </w:r>
      <w:r w:rsidR="00EF1BB0">
        <w:t>.</w:t>
      </w:r>
      <w:r w:rsidRPr="00C70008">
        <w:t>F</w:t>
      </w:r>
      <w:r w:rsidR="00EF1BB0">
        <w:t>.</w:t>
      </w:r>
      <w:r w:rsidRPr="00C70008">
        <w:t>R</w:t>
      </w:r>
      <w:r w:rsidR="00EF1BB0">
        <w:t>.</w:t>
      </w:r>
      <w:r w:rsidRPr="00C70008">
        <w:t xml:space="preserve"> </w:t>
      </w:r>
      <w:r w:rsidRPr="009D403A">
        <w:t>§</w:t>
      </w:r>
      <w:r w:rsidR="00B0392E">
        <w:t xml:space="preserve"> </w:t>
      </w:r>
      <w:r w:rsidRPr="00C70008">
        <w:t>164.514(b)(1)]</w:t>
      </w:r>
    </w:p>
    <w:p w14:paraId="09C5CAED" w14:textId="77777777" w:rsidR="00435722" w:rsidRPr="00D36C09" w:rsidRDefault="00435722" w:rsidP="001844D1">
      <w:pPr>
        <w:pStyle w:val="ListParagraph"/>
        <w:numPr>
          <w:ilvl w:val="2"/>
          <w:numId w:val="64"/>
        </w:numPr>
        <w:spacing w:line="276" w:lineRule="auto"/>
        <w:ind w:left="720" w:hanging="360"/>
        <w:contextualSpacing w:val="0"/>
        <w:rPr>
          <w:rFonts w:cs="Arial"/>
        </w:rPr>
      </w:pPr>
      <w:r w:rsidRPr="00DE63B9">
        <w:rPr>
          <w:rFonts w:cs="Arial"/>
          <w:u w:val="single"/>
        </w:rPr>
        <w:t>“Safe Harbor” approach to de-identification</w:t>
      </w:r>
      <w:r w:rsidRPr="00DE63B9">
        <w:rPr>
          <w:rFonts w:cs="Arial"/>
        </w:rPr>
        <w:t xml:space="preserve">.  In order to </w:t>
      </w:r>
      <w:r w:rsidRPr="00000363">
        <w:rPr>
          <w:rFonts w:cs="Arial"/>
        </w:rPr>
        <w:t>de-identify</w:t>
      </w:r>
      <w:r w:rsidRPr="00DE63B9">
        <w:rPr>
          <w:rFonts w:cs="Arial"/>
        </w:rPr>
        <w:t xml:space="preserve"> </w:t>
      </w:r>
      <w:r w:rsidR="00913739" w:rsidRPr="00D36C09">
        <w:rPr>
          <w:rFonts w:cs="Arial"/>
        </w:rPr>
        <w:t>health</w:t>
      </w:r>
      <w:r w:rsidRPr="00D36C09">
        <w:rPr>
          <w:rFonts w:cs="Arial"/>
        </w:rPr>
        <w:t xml:space="preserve"> information, state entities must remove</w:t>
      </w:r>
      <w:r w:rsidR="00DE63B9" w:rsidRPr="00D36C09">
        <w:rPr>
          <w:rFonts w:cs="Arial"/>
        </w:rPr>
        <w:t xml:space="preserve"> all</w:t>
      </w:r>
      <w:r w:rsidRPr="00D36C09">
        <w:rPr>
          <w:rFonts w:cs="Arial"/>
        </w:rPr>
        <w:t xml:space="preserve"> the following identifiers of the patient</w:t>
      </w:r>
      <w:r w:rsidRPr="00DE63B9">
        <w:rPr>
          <w:rFonts w:cs="Arial"/>
        </w:rPr>
        <w:t xml:space="preserve"> or their relatives, </w:t>
      </w:r>
      <w:hyperlink w:anchor="EmployerDef" w:history="1">
        <w:r w:rsidRPr="003C3F3C">
          <w:rPr>
            <w:rStyle w:val="Hyperlink"/>
            <w:rFonts w:cs="Arial"/>
          </w:rPr>
          <w:t>employers</w:t>
        </w:r>
      </w:hyperlink>
      <w:r w:rsidRPr="00DE63B9">
        <w:rPr>
          <w:rFonts w:cs="Arial"/>
        </w:rPr>
        <w:t xml:space="preserve">, or household </w:t>
      </w:r>
      <w:r w:rsidRPr="00D36C09">
        <w:rPr>
          <w:rFonts w:cs="Arial"/>
        </w:rPr>
        <w:t>members:</w:t>
      </w:r>
    </w:p>
    <w:p w14:paraId="04069768" w14:textId="77777777" w:rsidR="00435722" w:rsidRPr="00DE63B9" w:rsidRDefault="00435722" w:rsidP="001844D1">
      <w:pPr>
        <w:pStyle w:val="Default"/>
        <w:numPr>
          <w:ilvl w:val="2"/>
          <w:numId w:val="66"/>
        </w:numPr>
        <w:spacing w:before="60" w:line="276" w:lineRule="auto"/>
        <w:ind w:left="1152" w:hanging="432"/>
        <w:rPr>
          <w:rFonts w:ascii="Arial" w:hAnsi="Arial" w:cs="Arial"/>
          <w:color w:val="auto"/>
        </w:rPr>
      </w:pPr>
      <w:r w:rsidRPr="00D36C09">
        <w:rPr>
          <w:rFonts w:ascii="Arial" w:hAnsi="Arial" w:cs="Arial"/>
          <w:color w:val="auto"/>
        </w:rPr>
        <w:t xml:space="preserve">Names, including initials of the patients associated with the corresponding </w:t>
      </w:r>
      <w:r w:rsidR="00913739" w:rsidRPr="00D36C09">
        <w:rPr>
          <w:rFonts w:ascii="Arial" w:hAnsi="Arial" w:cs="Arial"/>
          <w:color w:val="auto"/>
        </w:rPr>
        <w:t>health</w:t>
      </w:r>
      <w:r w:rsidRPr="00D36C09">
        <w:rPr>
          <w:rFonts w:ascii="Arial" w:hAnsi="Arial" w:cs="Arial"/>
          <w:color w:val="auto"/>
        </w:rPr>
        <w:t xml:space="preserve"> information (i.e., the subjects of the records) and of their relatives, employers, and household members must be suppressed.  There is no explicit requirement to remove the names of providers</w:t>
      </w:r>
      <w:r w:rsidRPr="00DE63B9">
        <w:rPr>
          <w:rFonts w:ascii="Arial" w:hAnsi="Arial" w:cs="Arial"/>
          <w:color w:val="auto"/>
        </w:rPr>
        <w:t xml:space="preserve"> or </w:t>
      </w:r>
      <w:hyperlink w:anchor="WorkforceDef" w:history="1">
        <w:r w:rsidRPr="003C3F3C">
          <w:rPr>
            <w:rStyle w:val="Hyperlink"/>
            <w:rFonts w:ascii="Arial" w:hAnsi="Arial" w:cs="Arial"/>
          </w:rPr>
          <w:t>workforce</w:t>
        </w:r>
      </w:hyperlink>
      <w:r w:rsidRPr="00DE63B9">
        <w:rPr>
          <w:rFonts w:ascii="Arial" w:hAnsi="Arial" w:cs="Arial"/>
          <w:color w:val="auto"/>
        </w:rPr>
        <w:t xml:space="preserve"> members of the </w:t>
      </w:r>
      <w:r w:rsidRPr="00D36C09">
        <w:rPr>
          <w:rFonts w:ascii="Arial" w:hAnsi="Arial" w:cs="Arial"/>
          <w:color w:val="auto"/>
        </w:rPr>
        <w:t>covered entity</w:t>
      </w:r>
      <w:r w:rsidRPr="00DE63B9">
        <w:rPr>
          <w:rFonts w:ascii="Arial" w:hAnsi="Arial" w:cs="Arial"/>
          <w:color w:val="auto"/>
        </w:rPr>
        <w:t xml:space="preserve"> or </w:t>
      </w:r>
      <w:hyperlink w:anchor="BusinessAssociateDef" w:history="1">
        <w:r w:rsidRPr="003C3F3C">
          <w:rPr>
            <w:rStyle w:val="Hyperlink"/>
            <w:rFonts w:ascii="Arial" w:hAnsi="Arial" w:cs="Arial"/>
          </w:rPr>
          <w:t>business associate</w:t>
        </w:r>
      </w:hyperlink>
      <w:r w:rsidRPr="00DE63B9">
        <w:rPr>
          <w:rFonts w:ascii="Arial" w:hAnsi="Arial" w:cs="Arial"/>
          <w:color w:val="auto"/>
        </w:rPr>
        <w:t>.</w:t>
      </w:r>
    </w:p>
    <w:p w14:paraId="0BEB11D4" w14:textId="77777777" w:rsidR="00435722" w:rsidRPr="00DE63B9" w:rsidRDefault="00435722" w:rsidP="001844D1">
      <w:pPr>
        <w:pStyle w:val="Default"/>
        <w:numPr>
          <w:ilvl w:val="2"/>
          <w:numId w:val="66"/>
        </w:numPr>
        <w:spacing w:before="60" w:line="276" w:lineRule="auto"/>
        <w:ind w:left="1152" w:hanging="432"/>
        <w:rPr>
          <w:rFonts w:ascii="Arial" w:hAnsi="Arial" w:cs="Arial"/>
          <w:color w:val="auto"/>
        </w:rPr>
      </w:pPr>
      <w:r w:rsidRPr="00DE63B9">
        <w:rPr>
          <w:rFonts w:ascii="Arial" w:hAnsi="Arial" w:cs="Arial"/>
          <w:color w:val="auto"/>
          <w:u w:val="single"/>
        </w:rPr>
        <w:t>All geographic subdivisions</w:t>
      </w:r>
      <w:r w:rsidRPr="00DE63B9">
        <w:rPr>
          <w:rFonts w:ascii="Arial" w:hAnsi="Arial" w:cs="Arial"/>
          <w:color w:val="auto"/>
        </w:rPr>
        <w:t xml:space="preserve"> smaller than a state, including:</w:t>
      </w:r>
    </w:p>
    <w:p w14:paraId="5417A976" w14:textId="77777777" w:rsidR="00435722" w:rsidRPr="00DE63B9" w:rsidRDefault="00D36C09" w:rsidP="001844D1">
      <w:pPr>
        <w:pStyle w:val="Default"/>
        <w:numPr>
          <w:ilvl w:val="3"/>
          <w:numId w:val="67"/>
        </w:numPr>
        <w:spacing w:before="60" w:after="60" w:line="276" w:lineRule="auto"/>
        <w:ind w:left="1584" w:hanging="432"/>
        <w:rPr>
          <w:rFonts w:ascii="Arial" w:hAnsi="Arial" w:cs="Arial"/>
          <w:color w:val="auto"/>
        </w:rPr>
      </w:pPr>
      <w:r>
        <w:rPr>
          <w:rFonts w:ascii="Arial" w:hAnsi="Arial" w:cs="Arial"/>
          <w:color w:val="auto"/>
        </w:rPr>
        <w:t>S</w:t>
      </w:r>
      <w:r w:rsidR="00435722" w:rsidRPr="00DE63B9">
        <w:rPr>
          <w:rFonts w:ascii="Arial" w:hAnsi="Arial" w:cs="Arial"/>
          <w:color w:val="auto"/>
        </w:rPr>
        <w:t xml:space="preserve">treet address </w:t>
      </w:r>
    </w:p>
    <w:p w14:paraId="2ACCFD98" w14:textId="77777777" w:rsidR="00435722" w:rsidRPr="00DE63B9" w:rsidRDefault="00D36C09" w:rsidP="001844D1">
      <w:pPr>
        <w:pStyle w:val="Default"/>
        <w:numPr>
          <w:ilvl w:val="3"/>
          <w:numId w:val="67"/>
        </w:numPr>
        <w:spacing w:before="60" w:after="60" w:line="276" w:lineRule="auto"/>
        <w:ind w:left="1584" w:hanging="432"/>
        <w:rPr>
          <w:rFonts w:ascii="Arial" w:hAnsi="Arial" w:cs="Arial"/>
          <w:color w:val="auto"/>
        </w:rPr>
      </w:pPr>
      <w:r>
        <w:rPr>
          <w:rFonts w:ascii="Arial" w:hAnsi="Arial" w:cs="Arial"/>
          <w:color w:val="auto"/>
        </w:rPr>
        <w:t>C</w:t>
      </w:r>
      <w:r w:rsidR="00435722" w:rsidRPr="00DE63B9">
        <w:rPr>
          <w:rFonts w:ascii="Arial" w:hAnsi="Arial" w:cs="Arial"/>
          <w:color w:val="auto"/>
        </w:rPr>
        <w:t xml:space="preserve">ity </w:t>
      </w:r>
    </w:p>
    <w:p w14:paraId="15296F03" w14:textId="77777777" w:rsidR="00435722" w:rsidRPr="00DE63B9" w:rsidRDefault="00D36C09" w:rsidP="001844D1">
      <w:pPr>
        <w:pStyle w:val="Default"/>
        <w:numPr>
          <w:ilvl w:val="3"/>
          <w:numId w:val="67"/>
        </w:numPr>
        <w:spacing w:before="60" w:after="60" w:line="276" w:lineRule="auto"/>
        <w:ind w:left="1584" w:hanging="432"/>
        <w:rPr>
          <w:rFonts w:ascii="Arial" w:hAnsi="Arial" w:cs="Arial"/>
          <w:color w:val="auto"/>
        </w:rPr>
      </w:pPr>
      <w:r>
        <w:rPr>
          <w:rFonts w:ascii="Arial" w:hAnsi="Arial" w:cs="Arial"/>
          <w:color w:val="auto"/>
        </w:rPr>
        <w:t>C</w:t>
      </w:r>
      <w:r w:rsidR="00435722" w:rsidRPr="00DE63B9">
        <w:rPr>
          <w:rFonts w:ascii="Arial" w:hAnsi="Arial" w:cs="Arial"/>
          <w:color w:val="auto"/>
        </w:rPr>
        <w:t xml:space="preserve">ounty </w:t>
      </w:r>
    </w:p>
    <w:p w14:paraId="719481CE" w14:textId="77777777" w:rsidR="00435722" w:rsidRPr="00DE63B9" w:rsidRDefault="00D36C09" w:rsidP="001844D1">
      <w:pPr>
        <w:pStyle w:val="Default"/>
        <w:numPr>
          <w:ilvl w:val="3"/>
          <w:numId w:val="67"/>
        </w:numPr>
        <w:spacing w:before="60" w:after="60" w:line="276" w:lineRule="auto"/>
        <w:ind w:left="1584" w:hanging="432"/>
        <w:rPr>
          <w:rFonts w:ascii="Arial" w:hAnsi="Arial" w:cs="Arial"/>
          <w:color w:val="auto"/>
        </w:rPr>
      </w:pPr>
      <w:r>
        <w:rPr>
          <w:rFonts w:ascii="Arial" w:hAnsi="Arial" w:cs="Arial"/>
          <w:color w:val="auto"/>
        </w:rPr>
        <w:t>P</w:t>
      </w:r>
      <w:r w:rsidR="00435722" w:rsidRPr="00DE63B9">
        <w:rPr>
          <w:rFonts w:ascii="Arial" w:hAnsi="Arial" w:cs="Arial"/>
          <w:color w:val="auto"/>
        </w:rPr>
        <w:t xml:space="preserve">recinct </w:t>
      </w:r>
    </w:p>
    <w:p w14:paraId="6944B31F" w14:textId="77777777" w:rsidR="00435722" w:rsidRPr="00DE63B9" w:rsidRDefault="00D36C09" w:rsidP="001844D1">
      <w:pPr>
        <w:pStyle w:val="Default"/>
        <w:numPr>
          <w:ilvl w:val="3"/>
          <w:numId w:val="67"/>
        </w:numPr>
        <w:spacing w:before="60" w:after="60" w:line="276" w:lineRule="auto"/>
        <w:ind w:left="1584" w:hanging="432"/>
        <w:rPr>
          <w:rFonts w:ascii="Arial" w:hAnsi="Arial" w:cs="Arial"/>
          <w:color w:val="auto"/>
        </w:rPr>
      </w:pPr>
      <w:r>
        <w:rPr>
          <w:rFonts w:ascii="Arial" w:hAnsi="Arial" w:cs="Arial"/>
          <w:color w:val="auto"/>
        </w:rPr>
        <w:t>Z</w:t>
      </w:r>
      <w:r w:rsidR="00435722" w:rsidRPr="00DE63B9">
        <w:rPr>
          <w:rFonts w:ascii="Arial" w:hAnsi="Arial" w:cs="Arial"/>
          <w:color w:val="auto"/>
        </w:rPr>
        <w:t>ip code</w:t>
      </w:r>
      <w:r w:rsidR="000E5FDD">
        <w:rPr>
          <w:rFonts w:ascii="Arial" w:hAnsi="Arial" w:cs="Arial"/>
          <w:color w:val="auto"/>
        </w:rPr>
        <w:t>s</w:t>
      </w:r>
      <w:r w:rsidR="00435722" w:rsidRPr="00DE63B9">
        <w:rPr>
          <w:rFonts w:ascii="Arial" w:hAnsi="Arial" w:cs="Arial"/>
          <w:color w:val="auto"/>
        </w:rPr>
        <w:t>, and their equivalent geocodes, except for the initial three digits of a zip code if, according to the current publicly available data from the Bureau of the Census:</w:t>
      </w:r>
    </w:p>
    <w:p w14:paraId="0B988CB3" w14:textId="77777777" w:rsidR="00435722" w:rsidRPr="00DE63B9" w:rsidRDefault="00435722" w:rsidP="001844D1">
      <w:pPr>
        <w:pStyle w:val="Default"/>
        <w:numPr>
          <w:ilvl w:val="4"/>
          <w:numId w:val="68"/>
        </w:numPr>
        <w:spacing w:before="60" w:after="60" w:line="276" w:lineRule="auto"/>
        <w:ind w:left="2016" w:hanging="288"/>
        <w:rPr>
          <w:rFonts w:ascii="Arial" w:hAnsi="Arial" w:cs="Arial"/>
          <w:color w:val="auto"/>
        </w:rPr>
      </w:pPr>
      <w:r w:rsidRPr="00DE63B9">
        <w:rPr>
          <w:rFonts w:ascii="Arial" w:hAnsi="Arial" w:cs="Arial"/>
          <w:color w:val="auto"/>
        </w:rPr>
        <w:t xml:space="preserve">The geographic unit formed by combining all zip codes with the same three initial digits contains more than 20,000 people </w:t>
      </w:r>
    </w:p>
    <w:p w14:paraId="765A59BC" w14:textId="53266AC0" w:rsidR="00435722" w:rsidRPr="00DE63B9" w:rsidRDefault="00435722" w:rsidP="001844D1">
      <w:pPr>
        <w:pStyle w:val="Default"/>
        <w:numPr>
          <w:ilvl w:val="4"/>
          <w:numId w:val="68"/>
        </w:numPr>
        <w:spacing w:before="60" w:after="60" w:line="276" w:lineRule="auto"/>
        <w:ind w:left="2016" w:hanging="288"/>
        <w:rPr>
          <w:rFonts w:ascii="Arial" w:hAnsi="Arial" w:cs="Arial"/>
          <w:color w:val="auto"/>
        </w:rPr>
      </w:pPr>
      <w:r w:rsidRPr="00DE63B9">
        <w:rPr>
          <w:rFonts w:ascii="Arial" w:hAnsi="Arial" w:cs="Arial"/>
          <w:color w:val="auto"/>
        </w:rPr>
        <w:t xml:space="preserve">The initial three digits of a restricted zip code for all such geographic units containing 20,000 or fewer people </w:t>
      </w:r>
      <w:r w:rsidR="0018242D" w:rsidRPr="00DE63B9">
        <w:rPr>
          <w:rFonts w:ascii="Arial" w:hAnsi="Arial" w:cs="Arial"/>
          <w:color w:val="auto"/>
        </w:rPr>
        <w:t>are</w:t>
      </w:r>
      <w:r w:rsidRPr="00DE63B9">
        <w:rPr>
          <w:rFonts w:ascii="Arial" w:hAnsi="Arial" w:cs="Arial"/>
          <w:color w:val="auto"/>
        </w:rPr>
        <w:t xml:space="preserve"> changed to 000.  State entities are expected to rely on the most current publicly available Bureau of Census data regarding </w:t>
      </w:r>
      <w:r w:rsidR="00D430D7">
        <w:rPr>
          <w:rFonts w:ascii="Arial" w:hAnsi="Arial" w:cs="Arial"/>
          <w:color w:val="auto"/>
        </w:rPr>
        <w:t>zip</w:t>
      </w:r>
      <w:r w:rsidRPr="00DE63B9">
        <w:rPr>
          <w:rFonts w:ascii="Arial" w:hAnsi="Arial" w:cs="Arial"/>
          <w:color w:val="auto"/>
        </w:rPr>
        <w:t xml:space="preserve"> codes. This information can be downloaded from,or queried at, the </w:t>
      </w:r>
      <w:hyperlink r:id="rId60" w:history="1">
        <w:r w:rsidRPr="002250FD">
          <w:rPr>
            <w:rStyle w:val="Hyperlink"/>
            <w:rFonts w:ascii="Arial" w:hAnsi="Arial" w:cs="Arial"/>
          </w:rPr>
          <w:t>American Fact Finder website</w:t>
        </w:r>
      </w:hyperlink>
      <w:r w:rsidRPr="002250FD">
        <w:rPr>
          <w:rStyle w:val="Hyperlink"/>
          <w:rFonts w:ascii="Arial" w:hAnsi="Arial" w:cs="Arial"/>
          <w:u w:val="none"/>
        </w:rPr>
        <w:t xml:space="preserve"> </w:t>
      </w:r>
      <w:r w:rsidRPr="002250FD">
        <w:rPr>
          <w:rFonts w:ascii="Arial" w:hAnsi="Arial" w:cs="Arial"/>
          <w:color w:val="auto"/>
        </w:rPr>
        <w:t>(http://census.gov</w:t>
      </w:r>
      <w:r w:rsidR="00341037">
        <w:rPr>
          <w:rFonts w:ascii="Arial" w:hAnsi="Arial" w:cs="Arial"/>
          <w:color w:val="auto"/>
        </w:rPr>
        <w:t>/data/what-is-data-census-gov.html</w:t>
      </w:r>
      <w:r w:rsidRPr="002250FD">
        <w:rPr>
          <w:rFonts w:ascii="Arial" w:hAnsi="Arial" w:cs="Arial"/>
          <w:color w:val="auto"/>
        </w:rPr>
        <w:t>)</w:t>
      </w:r>
      <w:r w:rsidRPr="00DE63B9">
        <w:rPr>
          <w:rFonts w:ascii="Arial" w:hAnsi="Arial" w:cs="Arial"/>
          <w:color w:val="auto"/>
        </w:rPr>
        <w:t>. </w:t>
      </w:r>
    </w:p>
    <w:p w14:paraId="03316FAC" w14:textId="77777777" w:rsidR="00435722" w:rsidRPr="00DE63B9" w:rsidRDefault="00435722" w:rsidP="001844D1">
      <w:pPr>
        <w:pStyle w:val="Default"/>
        <w:numPr>
          <w:ilvl w:val="2"/>
          <w:numId w:val="66"/>
        </w:numPr>
        <w:spacing w:before="60" w:line="276" w:lineRule="auto"/>
        <w:ind w:left="1152" w:hanging="432"/>
        <w:rPr>
          <w:rFonts w:ascii="Arial" w:hAnsi="Arial" w:cs="Arial"/>
          <w:color w:val="auto"/>
        </w:rPr>
      </w:pPr>
      <w:r w:rsidRPr="00DE63B9">
        <w:rPr>
          <w:rFonts w:ascii="Arial" w:hAnsi="Arial" w:cs="Arial"/>
          <w:color w:val="auto"/>
        </w:rPr>
        <w:t xml:space="preserve">All elements of dates (except year) directly related to a </w:t>
      </w:r>
      <w:r w:rsidRPr="00D36C09">
        <w:rPr>
          <w:rFonts w:ascii="Arial" w:hAnsi="Arial" w:cs="Arial"/>
          <w:color w:val="auto"/>
        </w:rPr>
        <w:t>patient</w:t>
      </w:r>
      <w:r w:rsidRPr="00DE63B9">
        <w:rPr>
          <w:rFonts w:ascii="Arial" w:hAnsi="Arial" w:cs="Arial"/>
          <w:color w:val="auto"/>
        </w:rPr>
        <w:t>, including:</w:t>
      </w:r>
    </w:p>
    <w:p w14:paraId="1A95BC07" w14:textId="77777777" w:rsidR="00435722" w:rsidRPr="00DE63B9" w:rsidRDefault="00D36C09" w:rsidP="001844D1">
      <w:pPr>
        <w:pStyle w:val="Default"/>
        <w:numPr>
          <w:ilvl w:val="3"/>
          <w:numId w:val="177"/>
        </w:numPr>
        <w:tabs>
          <w:tab w:val="left" w:pos="1800"/>
        </w:tabs>
        <w:spacing w:before="60" w:after="60" w:line="276" w:lineRule="auto"/>
        <w:ind w:left="1584" w:hanging="432"/>
        <w:rPr>
          <w:rFonts w:ascii="Arial" w:hAnsi="Arial" w:cs="Arial"/>
          <w:color w:val="auto"/>
        </w:rPr>
      </w:pPr>
      <w:r>
        <w:rPr>
          <w:rFonts w:ascii="Arial" w:hAnsi="Arial" w:cs="Arial"/>
          <w:color w:val="auto"/>
        </w:rPr>
        <w:t>B</w:t>
      </w:r>
      <w:r w:rsidR="00435722" w:rsidRPr="00DE63B9">
        <w:rPr>
          <w:rFonts w:ascii="Arial" w:hAnsi="Arial" w:cs="Arial"/>
          <w:color w:val="auto"/>
        </w:rPr>
        <w:t xml:space="preserve">irth date </w:t>
      </w:r>
    </w:p>
    <w:p w14:paraId="7D5B2844" w14:textId="77777777" w:rsidR="00435722" w:rsidRPr="00DE63B9" w:rsidRDefault="00D36C09" w:rsidP="001844D1">
      <w:pPr>
        <w:pStyle w:val="Default"/>
        <w:numPr>
          <w:ilvl w:val="3"/>
          <w:numId w:val="177"/>
        </w:numPr>
        <w:tabs>
          <w:tab w:val="left" w:pos="1800"/>
        </w:tabs>
        <w:spacing w:before="60" w:after="60" w:line="276" w:lineRule="auto"/>
        <w:ind w:left="1584" w:hanging="432"/>
        <w:rPr>
          <w:rFonts w:ascii="Arial" w:hAnsi="Arial" w:cs="Arial"/>
          <w:color w:val="auto"/>
        </w:rPr>
      </w:pPr>
      <w:r>
        <w:rPr>
          <w:rFonts w:ascii="Arial" w:hAnsi="Arial" w:cs="Arial"/>
          <w:color w:val="auto"/>
        </w:rPr>
        <w:t>A</w:t>
      </w:r>
      <w:r w:rsidR="00435722" w:rsidRPr="00DE63B9">
        <w:rPr>
          <w:rFonts w:ascii="Arial" w:hAnsi="Arial" w:cs="Arial"/>
          <w:color w:val="auto"/>
        </w:rPr>
        <w:t xml:space="preserve">dmission date </w:t>
      </w:r>
    </w:p>
    <w:p w14:paraId="2D24B3BD" w14:textId="77777777" w:rsidR="00435722" w:rsidRPr="00DE63B9" w:rsidRDefault="00D36C09" w:rsidP="001844D1">
      <w:pPr>
        <w:pStyle w:val="Default"/>
        <w:numPr>
          <w:ilvl w:val="3"/>
          <w:numId w:val="177"/>
        </w:numPr>
        <w:tabs>
          <w:tab w:val="left" w:pos="1800"/>
        </w:tabs>
        <w:spacing w:before="60" w:after="60" w:line="276" w:lineRule="auto"/>
        <w:ind w:left="1584" w:hanging="432"/>
        <w:rPr>
          <w:rFonts w:ascii="Arial" w:hAnsi="Arial" w:cs="Arial"/>
          <w:color w:val="auto"/>
        </w:rPr>
      </w:pPr>
      <w:r>
        <w:rPr>
          <w:rFonts w:ascii="Arial" w:hAnsi="Arial" w:cs="Arial"/>
          <w:color w:val="auto"/>
        </w:rPr>
        <w:t>D</w:t>
      </w:r>
      <w:r w:rsidR="00435722" w:rsidRPr="00DE63B9">
        <w:rPr>
          <w:rFonts w:ascii="Arial" w:hAnsi="Arial" w:cs="Arial"/>
          <w:color w:val="auto"/>
        </w:rPr>
        <w:t xml:space="preserve">ischarge date </w:t>
      </w:r>
    </w:p>
    <w:p w14:paraId="74101706" w14:textId="77777777" w:rsidR="00435722" w:rsidRPr="00DE63B9" w:rsidRDefault="00D36C09" w:rsidP="001844D1">
      <w:pPr>
        <w:pStyle w:val="Default"/>
        <w:numPr>
          <w:ilvl w:val="3"/>
          <w:numId w:val="177"/>
        </w:numPr>
        <w:tabs>
          <w:tab w:val="left" w:pos="1800"/>
        </w:tabs>
        <w:spacing w:before="60" w:after="60" w:line="276" w:lineRule="auto"/>
        <w:ind w:left="1584" w:hanging="432"/>
        <w:rPr>
          <w:rFonts w:ascii="Arial" w:hAnsi="Arial" w:cs="Arial"/>
          <w:color w:val="auto"/>
        </w:rPr>
      </w:pPr>
      <w:r>
        <w:rPr>
          <w:rFonts w:ascii="Arial" w:hAnsi="Arial" w:cs="Arial"/>
          <w:color w:val="auto"/>
        </w:rPr>
        <w:t>D</w:t>
      </w:r>
      <w:r w:rsidR="00435722" w:rsidRPr="00DE63B9">
        <w:rPr>
          <w:rFonts w:ascii="Arial" w:hAnsi="Arial" w:cs="Arial"/>
          <w:color w:val="auto"/>
        </w:rPr>
        <w:t xml:space="preserve">ate of death </w:t>
      </w:r>
    </w:p>
    <w:p w14:paraId="28503851" w14:textId="77777777" w:rsidR="00435722" w:rsidRPr="00DE63B9" w:rsidRDefault="00D36C09" w:rsidP="001844D1">
      <w:pPr>
        <w:pStyle w:val="Default"/>
        <w:numPr>
          <w:ilvl w:val="3"/>
          <w:numId w:val="177"/>
        </w:numPr>
        <w:tabs>
          <w:tab w:val="left" w:pos="1800"/>
        </w:tabs>
        <w:spacing w:before="60" w:after="60" w:line="276" w:lineRule="auto"/>
        <w:ind w:left="1584" w:hanging="432"/>
        <w:rPr>
          <w:rFonts w:ascii="Arial" w:hAnsi="Arial" w:cs="Arial"/>
          <w:color w:val="auto"/>
        </w:rPr>
      </w:pPr>
      <w:r>
        <w:rPr>
          <w:rFonts w:ascii="Arial" w:hAnsi="Arial" w:cs="Arial"/>
          <w:color w:val="auto"/>
        </w:rPr>
        <w:t>A</w:t>
      </w:r>
      <w:r w:rsidR="00435722" w:rsidRPr="00DE63B9">
        <w:rPr>
          <w:rFonts w:ascii="Arial" w:hAnsi="Arial" w:cs="Arial"/>
          <w:color w:val="auto"/>
        </w:rPr>
        <w:t xml:space="preserve">ll ages over 89 and all elements of dates (including year) indicative of such age, except that such ages and elements may be aggregated into a single category of age 90 or older </w:t>
      </w:r>
    </w:p>
    <w:p w14:paraId="288D4E13" w14:textId="77777777" w:rsidR="00435722" w:rsidRPr="00DE63B9" w:rsidRDefault="00435722" w:rsidP="001844D1">
      <w:pPr>
        <w:pStyle w:val="Default"/>
        <w:numPr>
          <w:ilvl w:val="2"/>
          <w:numId w:val="66"/>
        </w:numPr>
        <w:spacing w:before="60" w:line="276" w:lineRule="auto"/>
        <w:ind w:left="1152" w:hanging="432"/>
        <w:rPr>
          <w:rFonts w:ascii="Arial" w:hAnsi="Arial" w:cs="Arial"/>
          <w:color w:val="auto"/>
        </w:rPr>
      </w:pPr>
      <w:r w:rsidRPr="00DE63B9">
        <w:rPr>
          <w:rFonts w:ascii="Arial" w:hAnsi="Arial" w:cs="Arial"/>
          <w:color w:val="auto"/>
        </w:rPr>
        <w:t xml:space="preserve">Telephone and Fax numbers </w:t>
      </w:r>
    </w:p>
    <w:p w14:paraId="4FF8EFCA" w14:textId="77777777" w:rsidR="00DE63B9" w:rsidRPr="00FD6949" w:rsidRDefault="00435722" w:rsidP="001844D1">
      <w:pPr>
        <w:pStyle w:val="Default"/>
        <w:numPr>
          <w:ilvl w:val="2"/>
          <w:numId w:val="66"/>
        </w:numPr>
        <w:spacing w:before="60" w:line="276" w:lineRule="auto"/>
        <w:ind w:left="1152" w:hanging="432"/>
        <w:rPr>
          <w:rFonts w:ascii="Arial" w:hAnsi="Arial" w:cs="Arial"/>
          <w:color w:val="auto"/>
        </w:rPr>
      </w:pPr>
      <w:r w:rsidRPr="00DE63B9">
        <w:rPr>
          <w:rFonts w:ascii="Arial" w:hAnsi="Arial" w:cs="Arial"/>
          <w:color w:val="auto"/>
        </w:rPr>
        <w:t xml:space="preserve">Electronic mail addresses </w:t>
      </w:r>
    </w:p>
    <w:p w14:paraId="1C13FDC3"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Social </w:t>
      </w:r>
      <w:r w:rsidR="00835BA2">
        <w:rPr>
          <w:rFonts w:ascii="Arial" w:hAnsi="Arial" w:cs="Arial"/>
          <w:color w:val="auto"/>
        </w:rPr>
        <w:t>S</w:t>
      </w:r>
      <w:r w:rsidRPr="00FD6949">
        <w:rPr>
          <w:rFonts w:ascii="Arial" w:hAnsi="Arial" w:cs="Arial"/>
          <w:color w:val="auto"/>
        </w:rPr>
        <w:t xml:space="preserve">ecurity </w:t>
      </w:r>
      <w:r w:rsidR="00835BA2">
        <w:rPr>
          <w:rFonts w:ascii="Arial" w:hAnsi="Arial" w:cs="Arial"/>
          <w:color w:val="auto"/>
        </w:rPr>
        <w:t>N</w:t>
      </w:r>
      <w:r w:rsidRPr="00FD6949">
        <w:rPr>
          <w:rFonts w:ascii="Arial" w:hAnsi="Arial" w:cs="Arial"/>
          <w:color w:val="auto"/>
        </w:rPr>
        <w:t xml:space="preserve">umbers </w:t>
      </w:r>
    </w:p>
    <w:p w14:paraId="45FAF276"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Medical record numbers </w:t>
      </w:r>
    </w:p>
    <w:p w14:paraId="473483CA"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Health plan beneficiary numbers </w:t>
      </w:r>
    </w:p>
    <w:p w14:paraId="44B0BDF1"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Account numbers </w:t>
      </w:r>
    </w:p>
    <w:p w14:paraId="4B738D0F"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Certificate</w:t>
      </w:r>
      <w:r w:rsidR="00403E26">
        <w:rPr>
          <w:rFonts w:ascii="Arial" w:hAnsi="Arial" w:cs="Arial"/>
          <w:color w:val="auto"/>
        </w:rPr>
        <w:t xml:space="preserve"> or </w:t>
      </w:r>
      <w:r w:rsidRPr="00FD6949">
        <w:rPr>
          <w:rFonts w:ascii="Arial" w:hAnsi="Arial" w:cs="Arial"/>
          <w:color w:val="auto"/>
        </w:rPr>
        <w:t xml:space="preserve">license numbers </w:t>
      </w:r>
    </w:p>
    <w:p w14:paraId="2AF74F5E"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Vehicle identifiers and serial numbers, including license plate numbers </w:t>
      </w:r>
    </w:p>
    <w:p w14:paraId="6CAC9799"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Device identifiers and serial numbers </w:t>
      </w:r>
    </w:p>
    <w:p w14:paraId="3440A93E"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Web Universal Resource Locators (URLs) </w:t>
      </w:r>
    </w:p>
    <w:p w14:paraId="2FA96F4A"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Internet Protocol (IP) address numbers </w:t>
      </w:r>
    </w:p>
    <w:p w14:paraId="121F3377"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Biometric identifiers, including finger and voice prints </w:t>
      </w:r>
    </w:p>
    <w:p w14:paraId="52061DF1" w14:textId="77777777" w:rsidR="00435722" w:rsidRPr="00FD694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Full face photographic images and any comparable images </w:t>
      </w:r>
    </w:p>
    <w:p w14:paraId="4FB78BDA" w14:textId="77777777" w:rsidR="00C63739" w:rsidRDefault="00435722" w:rsidP="001844D1">
      <w:pPr>
        <w:pStyle w:val="Default"/>
        <w:numPr>
          <w:ilvl w:val="2"/>
          <w:numId w:val="66"/>
        </w:numPr>
        <w:spacing w:before="60" w:line="276" w:lineRule="auto"/>
        <w:ind w:left="1152" w:hanging="432"/>
        <w:rPr>
          <w:rFonts w:ascii="Arial" w:hAnsi="Arial" w:cs="Arial"/>
          <w:color w:val="auto"/>
        </w:rPr>
      </w:pPr>
      <w:r w:rsidRPr="00FD6949">
        <w:rPr>
          <w:rFonts w:ascii="Arial" w:hAnsi="Arial" w:cs="Arial"/>
          <w:color w:val="auto"/>
        </w:rPr>
        <w:t xml:space="preserve">Any other unique identifying number, characteristic, or code, except as permitted by HIPAA  </w:t>
      </w:r>
    </w:p>
    <w:p w14:paraId="4F7D1A36" w14:textId="31DD3E4B" w:rsidR="00EC21A9" w:rsidRDefault="00DA52DA" w:rsidP="00D430D7">
      <w:pPr>
        <w:spacing w:after="0"/>
        <w:ind w:left="720"/>
        <w:rPr>
          <w:rFonts w:cs="Arial"/>
        </w:rPr>
      </w:pPr>
      <w:r>
        <w:rPr>
          <w:rFonts w:cs="Arial"/>
        </w:rPr>
        <w:t>S</w:t>
      </w:r>
      <w:r w:rsidR="00435722" w:rsidRPr="00062A4D">
        <w:rPr>
          <w:rFonts w:cs="Arial"/>
        </w:rPr>
        <w:t>tate entit</w:t>
      </w:r>
      <w:r>
        <w:rPr>
          <w:rFonts w:cs="Arial"/>
        </w:rPr>
        <w:t>ies</w:t>
      </w:r>
      <w:r w:rsidR="00435722" w:rsidRPr="00062A4D">
        <w:rPr>
          <w:rFonts w:cs="Arial"/>
        </w:rPr>
        <w:t xml:space="preserve"> may not release information if they know that the information can be used alone, or in combination with other information available to the intended recipient of the information, to identify a patient.</w:t>
      </w:r>
      <w:r w:rsidR="00435722" w:rsidRPr="00DE63B9">
        <w:rPr>
          <w:rFonts w:cs="Arial"/>
        </w:rPr>
        <w:t xml:space="preserve">  </w:t>
      </w:r>
      <w:r w:rsidR="00813434">
        <w:rPr>
          <w:rFonts w:cs="Arial"/>
        </w:rPr>
        <w:t xml:space="preserve">The HHS </w:t>
      </w:r>
      <w:hyperlink r:id="rId61" w:history="1">
        <w:r w:rsidR="00435722" w:rsidRPr="00C31105">
          <w:rPr>
            <w:rStyle w:val="Hyperlink"/>
            <w:rFonts w:cs="Arial"/>
          </w:rPr>
          <w:t>O</w:t>
        </w:r>
        <w:r w:rsidR="00835BA2" w:rsidRPr="00C31105">
          <w:rPr>
            <w:rStyle w:val="Hyperlink"/>
            <w:rFonts w:cs="Arial"/>
          </w:rPr>
          <w:t xml:space="preserve">ffice for </w:t>
        </w:r>
        <w:r w:rsidR="00435722" w:rsidRPr="00C31105">
          <w:rPr>
            <w:rStyle w:val="Hyperlink"/>
            <w:rFonts w:cs="Arial"/>
          </w:rPr>
          <w:t>C</w:t>
        </w:r>
        <w:r w:rsidR="00835BA2" w:rsidRPr="00C31105">
          <w:rPr>
            <w:rStyle w:val="Hyperlink"/>
            <w:rFonts w:cs="Arial"/>
          </w:rPr>
          <w:t xml:space="preserve">ivil </w:t>
        </w:r>
        <w:r w:rsidR="00435722" w:rsidRPr="00C31105">
          <w:rPr>
            <w:rStyle w:val="Hyperlink"/>
            <w:rFonts w:cs="Arial"/>
          </w:rPr>
          <w:t>R</w:t>
        </w:r>
        <w:r w:rsidR="00835BA2" w:rsidRPr="00C31105">
          <w:rPr>
            <w:rStyle w:val="Hyperlink"/>
            <w:rFonts w:cs="Arial"/>
          </w:rPr>
          <w:t>ight</w:t>
        </w:r>
        <w:r w:rsidR="00435722" w:rsidRPr="00C31105">
          <w:rPr>
            <w:rStyle w:val="Hyperlink"/>
            <w:rFonts w:cs="Arial"/>
          </w:rPr>
          <w:t>’s de-identification paper</w:t>
        </w:r>
      </w:hyperlink>
      <w:r w:rsidR="00435722" w:rsidRPr="00C31105">
        <w:rPr>
          <w:rFonts w:cs="Arial"/>
        </w:rPr>
        <w:t xml:space="preserve"> is available at</w:t>
      </w:r>
      <w:r w:rsidR="00435722" w:rsidRPr="00C31105">
        <w:t xml:space="preserve"> </w:t>
      </w:r>
      <w:r w:rsidR="00C31105" w:rsidRPr="00C31105">
        <w:rPr>
          <w:rFonts w:cs="Arial"/>
        </w:rPr>
        <w:t>https://www.hhs.gov/hipaa/for-professionals/privacy/special-topics/de-identification/index.html</w:t>
      </w:r>
      <w:r w:rsidR="00C31105">
        <w:rPr>
          <w:rFonts w:cs="Arial"/>
        </w:rPr>
        <w:t>.</w:t>
      </w:r>
      <w:r w:rsidR="00EC21A9">
        <w:rPr>
          <w:rFonts w:cs="Arial"/>
        </w:rPr>
        <w:t xml:space="preserve">  </w:t>
      </w:r>
    </w:p>
    <w:p w14:paraId="0655BA73" w14:textId="04038FE2" w:rsidR="00C70008" w:rsidRDefault="00C70008" w:rsidP="00D430D7">
      <w:pPr>
        <w:pStyle w:val="CitationGhost"/>
        <w:spacing w:after="0"/>
      </w:pPr>
      <w:r>
        <w:t>[</w:t>
      </w:r>
      <w:r w:rsidRPr="00C70008">
        <w:t>45 C</w:t>
      </w:r>
      <w:r w:rsidR="00EF1BB0">
        <w:t>.</w:t>
      </w:r>
      <w:r w:rsidRPr="00C70008">
        <w:t>F</w:t>
      </w:r>
      <w:r w:rsidR="00EF1BB0">
        <w:t>.</w:t>
      </w:r>
      <w:r w:rsidRPr="00C70008">
        <w:t>R</w:t>
      </w:r>
      <w:r w:rsidR="00EF1BB0">
        <w:t>.</w:t>
      </w:r>
      <w:r w:rsidRPr="00C70008">
        <w:t xml:space="preserve"> </w:t>
      </w:r>
      <w:r w:rsidRPr="009D403A">
        <w:t>§</w:t>
      </w:r>
      <w:r w:rsidR="00B0392E">
        <w:t xml:space="preserve"> </w:t>
      </w:r>
      <w:r w:rsidRPr="00C70008">
        <w:t>164.514(b)(</w:t>
      </w:r>
      <w:r>
        <w:t>2</w:t>
      </w:r>
      <w:r w:rsidRPr="00C70008">
        <w:t>)]</w:t>
      </w:r>
    </w:p>
    <w:p w14:paraId="54C0CCE5" w14:textId="77777777" w:rsidR="00826813" w:rsidRDefault="00826813">
      <w:pPr>
        <w:spacing w:before="0" w:after="200"/>
        <w:rPr>
          <w:rFonts w:eastAsia="Times New Roman" w:cs="Arial"/>
          <w:szCs w:val="24"/>
          <w:u w:val="single"/>
        </w:rPr>
      </w:pPr>
      <w:r>
        <w:rPr>
          <w:rFonts w:cs="Arial"/>
          <w:u w:val="single"/>
        </w:rPr>
        <w:br w:type="page"/>
      </w:r>
    </w:p>
    <w:p w14:paraId="0D6378AA" w14:textId="52D87301" w:rsidR="00435722" w:rsidRPr="00062A4D" w:rsidRDefault="00435722" w:rsidP="001844D1">
      <w:pPr>
        <w:pStyle w:val="ListParagraph"/>
        <w:numPr>
          <w:ilvl w:val="2"/>
          <w:numId w:val="64"/>
        </w:numPr>
        <w:spacing w:line="276" w:lineRule="auto"/>
        <w:ind w:left="720" w:hanging="360"/>
        <w:contextualSpacing w:val="0"/>
        <w:rPr>
          <w:rFonts w:cs="Arial"/>
        </w:rPr>
      </w:pPr>
      <w:r w:rsidRPr="00DE63B9">
        <w:rPr>
          <w:rFonts w:cs="Arial"/>
          <w:u w:val="single"/>
        </w:rPr>
        <w:t>Re-identification of information</w:t>
      </w:r>
      <w:r w:rsidRPr="00DE63B9">
        <w:rPr>
          <w:rFonts w:cs="Arial"/>
        </w:rPr>
        <w:t xml:space="preserve">.  </w:t>
      </w:r>
      <w:r w:rsidRPr="00062A4D">
        <w:rPr>
          <w:rFonts w:cs="Arial"/>
        </w:rPr>
        <w:t>State entities may assign a code or other means of record identification to allow information to be re-identified, if:</w:t>
      </w:r>
    </w:p>
    <w:p w14:paraId="3C18CC94" w14:textId="04FAD524" w:rsidR="00435722" w:rsidRPr="00062A4D" w:rsidRDefault="00435722" w:rsidP="001844D1">
      <w:pPr>
        <w:pStyle w:val="ListParagraph"/>
        <w:numPr>
          <w:ilvl w:val="0"/>
          <w:numId w:val="69"/>
        </w:numPr>
        <w:spacing w:before="60" w:line="276" w:lineRule="auto"/>
        <w:ind w:left="1152" w:hanging="432"/>
        <w:contextualSpacing w:val="0"/>
        <w:rPr>
          <w:rFonts w:cs="Arial"/>
        </w:rPr>
      </w:pPr>
      <w:r w:rsidRPr="00062A4D">
        <w:rPr>
          <w:rFonts w:cs="Arial"/>
        </w:rPr>
        <w:t>The code or other means of record identification is not derived from or related to information about the patient and is not otherwise capable of being translated so as to identify the patient (such as when a derivative of the patient’s name is used as the unique record identifier)</w:t>
      </w:r>
      <w:r w:rsidR="00D430D7">
        <w:rPr>
          <w:rFonts w:cs="Arial"/>
        </w:rPr>
        <w:t>.</w:t>
      </w:r>
    </w:p>
    <w:p w14:paraId="1E6D13CC" w14:textId="77777777" w:rsidR="00435722" w:rsidRPr="00DE63B9" w:rsidRDefault="00435722" w:rsidP="001844D1">
      <w:pPr>
        <w:pStyle w:val="ListParagraph"/>
        <w:numPr>
          <w:ilvl w:val="0"/>
          <w:numId w:val="69"/>
        </w:numPr>
        <w:spacing w:before="60" w:line="276" w:lineRule="auto"/>
        <w:ind w:left="1152" w:hanging="432"/>
        <w:contextualSpacing w:val="0"/>
        <w:rPr>
          <w:rFonts w:cs="Arial"/>
        </w:rPr>
      </w:pPr>
      <w:r w:rsidRPr="00062A4D">
        <w:rPr>
          <w:rFonts w:cs="Arial"/>
        </w:rPr>
        <w:t>The state entity does not use or disclose the</w:t>
      </w:r>
      <w:r w:rsidRPr="00DE63B9">
        <w:rPr>
          <w:rFonts w:cs="Arial"/>
        </w:rPr>
        <w:t xml:space="preserve"> code or other means of record identification for any other purpose, and does not disclose the mechanism for re-identification.</w:t>
      </w:r>
    </w:p>
    <w:p w14:paraId="599D3E44" w14:textId="77777777" w:rsidR="00E43CC6" w:rsidRPr="00E43CC6" w:rsidRDefault="00435722" w:rsidP="001844D1">
      <w:pPr>
        <w:pStyle w:val="ListParagraph"/>
        <w:numPr>
          <w:ilvl w:val="0"/>
          <w:numId w:val="69"/>
        </w:numPr>
        <w:spacing w:before="60" w:line="276" w:lineRule="auto"/>
        <w:ind w:left="1152" w:hanging="432"/>
        <w:contextualSpacing w:val="0"/>
        <w:rPr>
          <w:rFonts w:cs="Arial"/>
        </w:rPr>
      </w:pPr>
      <w:r w:rsidRPr="00DE63B9">
        <w:rPr>
          <w:rFonts w:cs="Arial"/>
        </w:rPr>
        <w:t xml:space="preserve">Generally, a code or other means of record identification that is derived from </w:t>
      </w:r>
      <w:r w:rsidR="00EC21A9">
        <w:rPr>
          <w:rFonts w:cs="Arial"/>
        </w:rPr>
        <w:t>health information</w:t>
      </w:r>
      <w:r w:rsidRPr="00DE63B9">
        <w:rPr>
          <w:rFonts w:cs="Arial"/>
        </w:rPr>
        <w:t xml:space="preserve"> would have to be removed from data </w:t>
      </w:r>
      <w:r w:rsidRPr="00000363">
        <w:rPr>
          <w:rFonts w:cs="Arial"/>
        </w:rPr>
        <w:t>de-identified</w:t>
      </w:r>
      <w:r w:rsidRPr="00DE63B9">
        <w:rPr>
          <w:rFonts w:cs="Arial"/>
        </w:rPr>
        <w:t xml:space="preserve"> following the “safe harbor” method.</w:t>
      </w:r>
      <w:r w:rsidRPr="00DE63B9">
        <w:rPr>
          <w:rFonts w:cs="Arial"/>
          <w:color w:val="000000"/>
        </w:rPr>
        <w:t xml:space="preserve"> </w:t>
      </w:r>
    </w:p>
    <w:p w14:paraId="16FAEAD9" w14:textId="3E569DC4" w:rsidR="005A124D" w:rsidRDefault="00435722" w:rsidP="00D430D7">
      <w:pPr>
        <w:spacing w:before="60" w:after="0"/>
        <w:ind w:left="1152"/>
        <w:rPr>
          <w:rFonts w:cs="Arial"/>
        </w:rPr>
      </w:pPr>
      <w:r w:rsidRPr="00E43CC6">
        <w:rPr>
          <w:rFonts w:cs="Arial"/>
        </w:rPr>
        <w:t>The implementation specifications</w:t>
      </w:r>
      <w:r w:rsidR="00E43CC6">
        <w:rPr>
          <w:rFonts w:cs="Arial"/>
        </w:rPr>
        <w:t xml:space="preserve"> </w:t>
      </w:r>
      <w:r w:rsidRPr="00E43CC6">
        <w:rPr>
          <w:rFonts w:cs="Arial"/>
        </w:rPr>
        <w:t xml:space="preserve">provide an exception with respect to re-identification by the </w:t>
      </w:r>
      <w:r w:rsidR="001F7DF4" w:rsidRPr="00E43CC6">
        <w:rPr>
          <w:rFonts w:cs="Arial"/>
        </w:rPr>
        <w:t>s</w:t>
      </w:r>
      <w:r w:rsidRPr="00E43CC6">
        <w:rPr>
          <w:rFonts w:cs="Arial"/>
        </w:rPr>
        <w:t xml:space="preserve">tate entity. </w:t>
      </w:r>
      <w:r w:rsidR="00E43CC6" w:rsidRPr="00E43CC6">
        <w:rPr>
          <w:rFonts w:cs="Arial"/>
        </w:rPr>
        <w:t>45 C.F.R. §</w:t>
      </w:r>
      <w:r w:rsidR="00B0392E">
        <w:rPr>
          <w:rFonts w:cs="Arial"/>
        </w:rPr>
        <w:t xml:space="preserve"> </w:t>
      </w:r>
      <w:r w:rsidR="00E43CC6" w:rsidRPr="00E43CC6">
        <w:rPr>
          <w:rFonts w:cs="Arial"/>
        </w:rPr>
        <w:t xml:space="preserve">164.514(c) </w:t>
      </w:r>
      <w:r w:rsidRPr="005A124D">
        <w:rPr>
          <w:rFonts w:cs="Arial"/>
        </w:rPr>
        <w:t>permit</w:t>
      </w:r>
      <w:r w:rsidR="00403E26" w:rsidRPr="005A124D">
        <w:rPr>
          <w:rFonts w:cs="Arial"/>
        </w:rPr>
        <w:t>s</w:t>
      </w:r>
      <w:r w:rsidRPr="005A124D">
        <w:rPr>
          <w:rFonts w:cs="Arial"/>
        </w:rPr>
        <w:t xml:space="preserve"> covered entities to assign certain types of codes or other record identification to the de-identified information so that it may be re-identified by the covered entity at some later date. Such codes or other means of record identification assigned by the covered entity are not considered direct identifiers that must be removed.</w:t>
      </w:r>
      <w:r w:rsidR="005A124D">
        <w:rPr>
          <w:rFonts w:cs="Arial"/>
        </w:rPr>
        <w:t xml:space="preserve">  </w:t>
      </w:r>
    </w:p>
    <w:p w14:paraId="33103A63" w14:textId="77777777" w:rsidR="00435722" w:rsidRPr="00DE63B9" w:rsidRDefault="00435722" w:rsidP="001844D1">
      <w:pPr>
        <w:pStyle w:val="ListParagraph"/>
        <w:numPr>
          <w:ilvl w:val="0"/>
          <w:numId w:val="70"/>
        </w:numPr>
        <w:spacing w:before="240" w:after="120" w:line="276" w:lineRule="auto"/>
        <w:contextualSpacing w:val="0"/>
        <w:rPr>
          <w:rFonts w:cs="Arial"/>
          <w:b/>
          <w:u w:val="single"/>
        </w:rPr>
      </w:pPr>
      <w:r w:rsidRPr="00DE63B9">
        <w:rPr>
          <w:rFonts w:cs="Arial"/>
          <w:b/>
          <w:u w:val="single"/>
        </w:rPr>
        <w:t>References</w:t>
      </w:r>
    </w:p>
    <w:p w14:paraId="2B8FBC22" w14:textId="77777777" w:rsidR="00B32315" w:rsidRDefault="00435722" w:rsidP="003A4515">
      <w:pPr>
        <w:spacing w:before="40" w:after="40"/>
        <w:ind w:left="360"/>
      </w:pPr>
      <w:r w:rsidRPr="003A4515">
        <w:t xml:space="preserve">45 C.F.R. </w:t>
      </w:r>
    </w:p>
    <w:p w14:paraId="109CA5BF" w14:textId="738FB288" w:rsidR="00435722" w:rsidRPr="00B32315" w:rsidRDefault="00435722" w:rsidP="001844D1">
      <w:pPr>
        <w:pStyle w:val="ListParagraph"/>
        <w:numPr>
          <w:ilvl w:val="0"/>
          <w:numId w:val="72"/>
        </w:numPr>
        <w:spacing w:before="0" w:line="276" w:lineRule="auto"/>
        <w:ind w:left="792"/>
        <w:rPr>
          <w:iCs/>
        </w:rPr>
      </w:pPr>
      <w:r w:rsidRPr="003A4515">
        <w:t>§</w:t>
      </w:r>
      <w:r w:rsidR="003B7230" w:rsidRPr="003A4515">
        <w:t>§</w:t>
      </w:r>
      <w:r w:rsidR="00B0392E">
        <w:t xml:space="preserve"> </w:t>
      </w:r>
      <w:r w:rsidRPr="00B32315">
        <w:rPr>
          <w:iCs/>
        </w:rPr>
        <w:t xml:space="preserve">164.514(a) </w:t>
      </w:r>
      <w:r w:rsidR="00967A70" w:rsidRPr="00B32315">
        <w:rPr>
          <w:iCs/>
        </w:rPr>
        <w:t>–</w:t>
      </w:r>
      <w:r w:rsidRPr="00B32315">
        <w:rPr>
          <w:iCs/>
        </w:rPr>
        <w:t xml:space="preserve"> (c)</w:t>
      </w:r>
    </w:p>
    <w:p w14:paraId="6AC1090F" w14:textId="5A0A8F62" w:rsidR="00B32315" w:rsidRPr="003A4515" w:rsidRDefault="00B32315" w:rsidP="001844D1">
      <w:pPr>
        <w:pStyle w:val="ListParagraph"/>
        <w:numPr>
          <w:ilvl w:val="0"/>
          <w:numId w:val="72"/>
        </w:numPr>
        <w:spacing w:before="0" w:line="276" w:lineRule="auto"/>
        <w:ind w:left="792"/>
      </w:pPr>
      <w:r w:rsidRPr="00B32315">
        <w:rPr>
          <w:iCs/>
        </w:rPr>
        <w:t>§ 164</w:t>
      </w:r>
      <w:r>
        <w:t>.530(i)(1)</w:t>
      </w:r>
    </w:p>
    <w:p w14:paraId="1232D0D9" w14:textId="74D06E0D" w:rsidR="00156288" w:rsidRPr="00D029ED" w:rsidRDefault="00156288" w:rsidP="00156288">
      <w:pPr>
        <w:spacing w:before="40" w:after="40"/>
        <w:ind w:left="360"/>
      </w:pPr>
      <w:r w:rsidRPr="00D029ED">
        <w:t>CA Health and Safety Code §</w:t>
      </w:r>
      <w:r>
        <w:t xml:space="preserve"> </w:t>
      </w:r>
      <w:r w:rsidRPr="00D029ED">
        <w:t>1</w:t>
      </w:r>
      <w:r>
        <w:t>30303</w:t>
      </w:r>
    </w:p>
    <w:p w14:paraId="346D437E" w14:textId="77777777" w:rsidR="003B7230" w:rsidRDefault="00435722" w:rsidP="001844D1">
      <w:pPr>
        <w:pStyle w:val="ListParagraph"/>
        <w:numPr>
          <w:ilvl w:val="0"/>
          <w:numId w:val="70"/>
        </w:numPr>
        <w:spacing w:before="240" w:after="120" w:line="276" w:lineRule="auto"/>
        <w:contextualSpacing w:val="0"/>
        <w:rPr>
          <w:rFonts w:cs="Arial"/>
          <w:b/>
          <w:u w:val="single"/>
        </w:rPr>
      </w:pPr>
      <w:r w:rsidRPr="00DE63B9">
        <w:rPr>
          <w:rFonts w:cs="Arial"/>
          <w:b/>
          <w:u w:val="single"/>
        </w:rPr>
        <w:t>Related Policies</w:t>
      </w:r>
      <w:r w:rsidR="003B7230">
        <w:rPr>
          <w:rFonts w:cs="Arial"/>
          <w:b/>
          <w:u w:val="single"/>
        </w:rPr>
        <w:t xml:space="preserve">  </w:t>
      </w:r>
    </w:p>
    <w:p w14:paraId="5EC30EAD" w14:textId="77777777" w:rsidR="00435722" w:rsidRPr="00CB672B" w:rsidRDefault="00435722" w:rsidP="00331B3E">
      <w:pPr>
        <w:spacing w:before="60" w:after="60" w:line="240" w:lineRule="auto"/>
        <w:ind w:left="360"/>
        <w:rPr>
          <w:rFonts w:cs="Arial"/>
          <w:color w:val="000000" w:themeColor="text1"/>
          <w:szCs w:val="24"/>
        </w:rPr>
      </w:pPr>
      <w:r w:rsidRPr="00CB672B">
        <w:rPr>
          <w:rFonts w:cs="Arial"/>
          <w:color w:val="000000" w:themeColor="text1"/>
          <w:szCs w:val="24"/>
        </w:rPr>
        <w:t xml:space="preserve">Chapter 1 – </w:t>
      </w:r>
      <w:r w:rsidR="00A14F14" w:rsidRPr="00CB672B">
        <w:rPr>
          <w:rFonts w:cs="Arial"/>
          <w:color w:val="000000" w:themeColor="text1"/>
          <w:szCs w:val="24"/>
        </w:rPr>
        <w:t xml:space="preserve">CalOHII </w:t>
      </w:r>
      <w:r w:rsidRPr="00CB672B">
        <w:rPr>
          <w:rFonts w:cs="Arial"/>
          <w:color w:val="000000" w:themeColor="text1"/>
          <w:szCs w:val="24"/>
        </w:rPr>
        <w:t>Authority</w:t>
      </w:r>
    </w:p>
    <w:p w14:paraId="7C16F97E" w14:textId="77777777" w:rsidR="00435722" w:rsidRPr="00CB672B" w:rsidRDefault="00435722" w:rsidP="00331B3E">
      <w:pPr>
        <w:spacing w:before="60" w:after="60" w:line="240" w:lineRule="auto"/>
        <w:ind w:left="360"/>
        <w:rPr>
          <w:rFonts w:cs="Arial"/>
          <w:color w:val="000000" w:themeColor="text1"/>
          <w:szCs w:val="24"/>
        </w:rPr>
      </w:pPr>
      <w:r w:rsidRPr="00CB672B">
        <w:rPr>
          <w:rFonts w:cs="Arial"/>
          <w:color w:val="000000" w:themeColor="text1"/>
          <w:szCs w:val="24"/>
        </w:rPr>
        <w:t xml:space="preserve">Chapter </w:t>
      </w:r>
      <w:r w:rsidR="003B7230" w:rsidRPr="00CB672B">
        <w:rPr>
          <w:rFonts w:cs="Arial"/>
          <w:color w:val="000000" w:themeColor="text1"/>
          <w:szCs w:val="24"/>
        </w:rPr>
        <w:t>2</w:t>
      </w:r>
      <w:r w:rsidRPr="00CB672B">
        <w:rPr>
          <w:rFonts w:cs="Arial"/>
          <w:color w:val="000000" w:themeColor="text1"/>
          <w:szCs w:val="24"/>
        </w:rPr>
        <w:t xml:space="preserve"> </w:t>
      </w:r>
      <w:r w:rsidR="003B7230" w:rsidRPr="00CB672B">
        <w:rPr>
          <w:rFonts w:cs="Arial"/>
          <w:color w:val="000000" w:themeColor="text1"/>
          <w:szCs w:val="24"/>
        </w:rPr>
        <w:t>–</w:t>
      </w:r>
      <w:r w:rsidRPr="00CB672B">
        <w:rPr>
          <w:rFonts w:cs="Arial"/>
          <w:color w:val="000000" w:themeColor="text1"/>
          <w:szCs w:val="24"/>
        </w:rPr>
        <w:t xml:space="preserve"> Research</w:t>
      </w:r>
      <w:r w:rsidR="003B7230" w:rsidRPr="00CB672B">
        <w:rPr>
          <w:rFonts w:cs="Arial"/>
          <w:color w:val="000000" w:themeColor="text1"/>
          <w:szCs w:val="24"/>
        </w:rPr>
        <w:t xml:space="preserve">  </w:t>
      </w:r>
    </w:p>
    <w:p w14:paraId="186E5BD9" w14:textId="77777777" w:rsidR="00435722" w:rsidRPr="003B7230" w:rsidRDefault="00435722" w:rsidP="001844D1">
      <w:pPr>
        <w:pStyle w:val="ListParagraph"/>
        <w:numPr>
          <w:ilvl w:val="0"/>
          <w:numId w:val="70"/>
        </w:numPr>
        <w:spacing w:before="240" w:after="120" w:line="276" w:lineRule="auto"/>
        <w:contextualSpacing w:val="0"/>
        <w:rPr>
          <w:rFonts w:cs="Arial"/>
          <w:b/>
          <w:u w:val="single"/>
        </w:rPr>
      </w:pPr>
      <w:r w:rsidRPr="003B7230">
        <w:rPr>
          <w:rFonts w:cs="Arial"/>
          <w:b/>
          <w:u w:val="single"/>
        </w:rPr>
        <w:t>Attachments</w:t>
      </w:r>
    </w:p>
    <w:p w14:paraId="5CC65E16" w14:textId="77777777" w:rsidR="00435722" w:rsidRPr="00CB672B" w:rsidRDefault="00435722" w:rsidP="00331B3E">
      <w:pPr>
        <w:ind w:left="360"/>
        <w:rPr>
          <w:rFonts w:cs="Arial"/>
          <w:color w:val="000000" w:themeColor="text1"/>
          <w:szCs w:val="24"/>
        </w:rPr>
      </w:pPr>
      <w:r w:rsidRPr="00CB672B">
        <w:rPr>
          <w:rFonts w:cs="Arial"/>
          <w:color w:val="000000" w:themeColor="text1"/>
          <w:szCs w:val="24"/>
        </w:rPr>
        <w:t>None</w:t>
      </w:r>
    </w:p>
    <w:p w14:paraId="41144C0E" w14:textId="77777777" w:rsidR="002161E6" w:rsidRPr="00CB672B" w:rsidRDefault="002161E6" w:rsidP="00CB672B">
      <w:pPr>
        <w:spacing w:before="60" w:after="60" w:line="240" w:lineRule="auto"/>
        <w:ind w:left="360"/>
        <w:rPr>
          <w:rFonts w:cs="Arial"/>
          <w:color w:val="000000" w:themeColor="text1"/>
          <w:szCs w:val="24"/>
        </w:rPr>
        <w:sectPr w:rsidR="002161E6" w:rsidRPr="00CB672B" w:rsidSect="008A0878">
          <w:footerReference w:type="default" r:id="rId62"/>
          <w:type w:val="continuous"/>
          <w:pgSz w:w="12240" w:h="15840"/>
          <w:pgMar w:top="1440" w:right="1080" w:bottom="1440" w:left="1080" w:header="720" w:footer="720" w:gutter="0"/>
          <w:cols w:space="720"/>
          <w:docGrid w:linePitch="360"/>
        </w:sectPr>
      </w:pPr>
    </w:p>
    <w:p w14:paraId="42B69BAA" w14:textId="77777777" w:rsidR="00D83173" w:rsidRPr="00DE63B9" w:rsidRDefault="00D83173" w:rsidP="00F50538">
      <w:pPr>
        <w:pStyle w:val="Heading3"/>
        <w:rPr>
          <w:szCs w:val="24"/>
        </w:rPr>
      </w:pPr>
      <w:r w:rsidRPr="00DE63B9">
        <w:rPr>
          <w:szCs w:val="24"/>
        </w:rP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7D450F5D"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727E95C8" w14:textId="77777777" w:rsidR="00267FD0" w:rsidRPr="00F50538" w:rsidRDefault="005679C2" w:rsidP="007E036E">
            <w:pPr>
              <w:spacing w:line="240" w:lineRule="auto"/>
              <w:rPr>
                <w:rFonts w:eastAsia="Times New Roman" w:cs="Arial"/>
                <w:b/>
                <w:bCs/>
                <w:szCs w:val="24"/>
              </w:rPr>
            </w:pPr>
            <w:r w:rsidRPr="00F50538">
              <w:rPr>
                <w:rFonts w:eastAsia="Times New Roman" w:cs="Arial"/>
                <w:b/>
                <w:bCs/>
                <w:szCs w:val="24"/>
              </w:rPr>
              <w:t xml:space="preserve">Chapter:   </w:t>
            </w:r>
            <w:r w:rsidR="007E1621">
              <w:rPr>
                <w:rFonts w:eastAsia="Times New Roman" w:cs="Arial"/>
                <w:b/>
                <w:bCs/>
                <w:szCs w:val="24"/>
              </w:rPr>
              <w:t>2</w:t>
            </w:r>
            <w:r>
              <w:rPr>
                <w:rFonts w:eastAsia="Times New Roman" w:cs="Arial"/>
                <w:b/>
                <w:bCs/>
                <w:szCs w:val="24"/>
              </w:rPr>
              <w:t xml:space="preserve"> </w:t>
            </w:r>
            <w:r w:rsidR="007E036E">
              <w:rPr>
                <w:rFonts w:eastAsia="Times New Roman" w:cs="Arial"/>
                <w:b/>
                <w:bCs/>
                <w:szCs w:val="24"/>
              </w:rPr>
              <w:t>–</w:t>
            </w:r>
            <w:r>
              <w:rPr>
                <w:rFonts w:eastAsia="Times New Roman" w:cs="Arial"/>
                <w:b/>
                <w:bCs/>
                <w:szCs w:val="24"/>
              </w:rPr>
              <w:t xml:space="preserve"> Privacy</w:t>
            </w:r>
          </w:p>
        </w:tc>
      </w:tr>
      <w:tr w:rsidR="00267FD0" w:rsidRPr="006C154A" w14:paraId="7DD23DDC"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5D6B70C6" w14:textId="77777777" w:rsidR="00267FD0" w:rsidRPr="006C154A" w:rsidRDefault="00267FD0" w:rsidP="007E1621">
            <w:bookmarkStart w:id="90" w:name="_Toc70938399"/>
            <w:r w:rsidRPr="006C154A">
              <w:rPr>
                <w:rStyle w:val="Heading2Char"/>
              </w:rPr>
              <w:t xml:space="preserve">Section: </w:t>
            </w:r>
            <w:r w:rsidR="006A4CEF">
              <w:rPr>
                <w:rStyle w:val="Heading2Char"/>
              </w:rPr>
              <w:t xml:space="preserve"> </w:t>
            </w:r>
            <w:r w:rsidR="007E1621">
              <w:rPr>
                <w:rStyle w:val="Heading2Char"/>
              </w:rPr>
              <w:t>2</w:t>
            </w:r>
            <w:r w:rsidR="006A4CEF">
              <w:rPr>
                <w:rStyle w:val="Heading2Char"/>
              </w:rPr>
              <w:t>.6.0 – Incidental Disclosures</w:t>
            </w:r>
            <w:bookmarkEnd w:id="90"/>
            <w:r w:rsidRPr="006C154A">
              <w:rPr>
                <w:rStyle w:val="Heading2Char"/>
              </w:rPr>
              <w:t xml:space="preserve"> </w:t>
            </w:r>
          </w:p>
        </w:tc>
      </w:tr>
      <w:tr w:rsidR="00267FD0" w:rsidRPr="00F50538" w14:paraId="4E42E1E4"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059C0A46" w14:textId="77777777" w:rsidR="00267FD0" w:rsidRPr="00F50538" w:rsidRDefault="007E1621" w:rsidP="006A4CEF">
            <w:pPr>
              <w:pStyle w:val="Heading3"/>
            </w:pPr>
            <w:bookmarkStart w:id="91" w:name="_Toc70938400"/>
            <w:r>
              <w:t>2</w:t>
            </w:r>
            <w:r w:rsidR="006A4CEF" w:rsidRPr="004B7CC4">
              <w:t>.6.1</w:t>
            </w:r>
            <w:r w:rsidR="006A4CEF">
              <w:t xml:space="preserve"> – Incidental Disclosures</w:t>
            </w:r>
            <w:bookmarkEnd w:id="91"/>
          </w:p>
        </w:tc>
      </w:tr>
      <w:tr w:rsidR="00650962" w:rsidRPr="00642195" w14:paraId="2668F7C7"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6E0C616" w14:textId="4B7BA612" w:rsidR="00650962" w:rsidRPr="00642195" w:rsidRDefault="00CE21EF" w:rsidP="00DF0CD2">
            <w:pPr>
              <w:spacing w:line="240" w:lineRule="auto"/>
              <w:rPr>
                <w:rFonts w:eastAsia="Times New Roman" w:cs="Arial"/>
                <w:bCs/>
              </w:rPr>
            </w:pPr>
            <w:r>
              <w:rPr>
                <w:rFonts w:eastAsia="Times New Roman" w:cs="Arial"/>
                <w:bCs/>
              </w:rPr>
              <w:t>Review Date: 06/01/201</w:t>
            </w:r>
            <w:r w:rsidR="00973A15">
              <w:rPr>
                <w:rFonts w:eastAsia="Times New Roman" w:cs="Arial"/>
                <w:bCs/>
              </w:rPr>
              <w:t>9</w:t>
            </w:r>
          </w:p>
        </w:tc>
        <w:tc>
          <w:tcPr>
            <w:tcW w:w="3465" w:type="dxa"/>
            <w:tcBorders>
              <w:top w:val="single" w:sz="4" w:space="0" w:color="auto"/>
              <w:left w:val="single" w:sz="4" w:space="0" w:color="auto"/>
              <w:bottom w:val="single" w:sz="4" w:space="0" w:color="auto"/>
              <w:right w:val="single" w:sz="4" w:space="0" w:color="auto"/>
            </w:tcBorders>
            <w:vAlign w:val="center"/>
          </w:tcPr>
          <w:p w14:paraId="281C272A" w14:textId="302167C2"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2C1A08">
              <w:rPr>
                <w:rFonts w:eastAsia="Times New Roman" w:cs="Arial"/>
                <w:bCs/>
              </w:rPr>
              <w:t>06/01/201</w:t>
            </w:r>
            <w:r w:rsidR="00133EA0">
              <w:rPr>
                <w:rFonts w:eastAsia="Times New Roman" w:cs="Arial"/>
                <w:bCs/>
              </w:rPr>
              <w:t>7</w:t>
            </w:r>
          </w:p>
        </w:tc>
        <w:tc>
          <w:tcPr>
            <w:tcW w:w="3465" w:type="dxa"/>
            <w:tcBorders>
              <w:top w:val="single" w:sz="4" w:space="0" w:color="auto"/>
              <w:left w:val="single" w:sz="4" w:space="0" w:color="auto"/>
              <w:bottom w:val="single" w:sz="4" w:space="0" w:color="auto"/>
              <w:right w:val="double" w:sz="4" w:space="0" w:color="auto"/>
            </w:tcBorders>
            <w:vAlign w:val="center"/>
          </w:tcPr>
          <w:p w14:paraId="5B1742C2" w14:textId="79F52FF8"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p>
        </w:tc>
      </w:tr>
    </w:tbl>
    <w:p w14:paraId="23F644F7" w14:textId="77777777" w:rsidR="00435722" w:rsidRPr="0038784B" w:rsidRDefault="00435722" w:rsidP="001844D1">
      <w:pPr>
        <w:pStyle w:val="ListParagraph"/>
        <w:numPr>
          <w:ilvl w:val="0"/>
          <w:numId w:val="285"/>
        </w:numPr>
        <w:spacing w:before="240" w:after="120" w:line="276" w:lineRule="auto"/>
        <w:contextualSpacing w:val="0"/>
        <w:rPr>
          <w:rFonts w:cs="Arial"/>
          <w:b/>
          <w:u w:val="single"/>
        </w:rPr>
      </w:pPr>
      <w:r w:rsidRPr="0038784B">
        <w:rPr>
          <w:rFonts w:cs="Arial"/>
          <w:b/>
          <w:u w:val="single"/>
        </w:rPr>
        <w:t>Purpose</w:t>
      </w:r>
    </w:p>
    <w:p w14:paraId="39C08FFF" w14:textId="068876A6" w:rsidR="00435722" w:rsidRPr="00230575" w:rsidRDefault="00435722" w:rsidP="00AC0862">
      <w:pPr>
        <w:ind w:left="360"/>
        <w:rPr>
          <w:rFonts w:cs="Arial"/>
        </w:rPr>
      </w:pPr>
      <w:r w:rsidRPr="00230575">
        <w:rPr>
          <w:rFonts w:cs="Arial"/>
        </w:rPr>
        <w:t xml:space="preserve">To provide guidance regarding </w:t>
      </w:r>
      <w:r w:rsidRPr="00931B47">
        <w:t xml:space="preserve">incidental </w:t>
      </w:r>
      <w:r w:rsidR="00062A4D" w:rsidRPr="002E5AA2">
        <w:rPr>
          <w:rStyle w:val="HyperlinkStyleChar"/>
          <w:rFonts w:eastAsiaTheme="minorHAnsi"/>
          <w:color w:val="auto"/>
          <w:u w:val="none"/>
        </w:rPr>
        <w:t>uses</w:t>
      </w:r>
      <w:r w:rsidR="00062A4D" w:rsidRPr="00931B47">
        <w:t xml:space="preserve"> and </w:t>
      </w:r>
      <w:hyperlink w:anchor="DiscloseDef" w:history="1">
        <w:r w:rsidRPr="002E5AA2">
          <w:rPr>
            <w:rStyle w:val="Hyperlink"/>
            <w:rFonts w:cs="Arial"/>
            <w:szCs w:val="24"/>
          </w:rPr>
          <w:t>disclosures</w:t>
        </w:r>
      </w:hyperlink>
      <w:r w:rsidRPr="00230575">
        <w:rPr>
          <w:rFonts w:cs="Arial"/>
        </w:rPr>
        <w:t xml:space="preserve"> of </w:t>
      </w:r>
      <w:hyperlink w:anchor="HealthInformationDef" w:history="1">
        <w:r w:rsidR="00913739" w:rsidRPr="00633B79">
          <w:rPr>
            <w:rStyle w:val="Hyperlink"/>
            <w:rFonts w:cs="Arial"/>
            <w:szCs w:val="24"/>
          </w:rPr>
          <w:t>health</w:t>
        </w:r>
        <w:r w:rsidRPr="00633B79">
          <w:rPr>
            <w:rStyle w:val="Hyperlink"/>
            <w:rFonts w:cs="Arial"/>
            <w:szCs w:val="24"/>
          </w:rPr>
          <w:t xml:space="preserve"> information</w:t>
        </w:r>
      </w:hyperlink>
      <w:r w:rsidRPr="00230575">
        <w:rPr>
          <w:rFonts w:cs="Arial"/>
        </w:rPr>
        <w:t xml:space="preserve"> and required </w:t>
      </w:r>
      <w:hyperlink w:anchor="PolicyDef" w:history="1">
        <w:r w:rsidRPr="009F0068">
          <w:rPr>
            <w:rStyle w:val="Hyperlink"/>
            <w:rFonts w:cs="Arial"/>
          </w:rPr>
          <w:t>policies</w:t>
        </w:r>
      </w:hyperlink>
      <w:r w:rsidRPr="00230575">
        <w:rPr>
          <w:rFonts w:cs="Arial"/>
        </w:rPr>
        <w:t xml:space="preserve"> and </w:t>
      </w:r>
      <w:hyperlink w:anchor="ProcedureDef" w:history="1">
        <w:r w:rsidRPr="009F0068">
          <w:rPr>
            <w:rStyle w:val="Hyperlink"/>
            <w:rFonts w:cs="Arial"/>
          </w:rPr>
          <w:t>procedures</w:t>
        </w:r>
      </w:hyperlink>
      <w:r w:rsidRPr="00230575">
        <w:rPr>
          <w:rFonts w:cs="Arial"/>
        </w:rPr>
        <w:t xml:space="preserve">.  </w:t>
      </w:r>
    </w:p>
    <w:p w14:paraId="2B61026E" w14:textId="77777777" w:rsidR="00435722" w:rsidRPr="0038784B" w:rsidRDefault="00435722" w:rsidP="001844D1">
      <w:pPr>
        <w:pStyle w:val="ListParagraph"/>
        <w:numPr>
          <w:ilvl w:val="0"/>
          <w:numId w:val="285"/>
        </w:numPr>
        <w:spacing w:before="240" w:after="120" w:line="276" w:lineRule="auto"/>
        <w:contextualSpacing w:val="0"/>
        <w:rPr>
          <w:rFonts w:cs="Arial"/>
          <w:b/>
          <w:u w:val="single"/>
        </w:rPr>
      </w:pPr>
      <w:r w:rsidRPr="0038784B">
        <w:rPr>
          <w:rFonts w:cs="Arial"/>
          <w:b/>
          <w:u w:val="single"/>
        </w:rPr>
        <w:t>Policy</w:t>
      </w:r>
    </w:p>
    <w:p w14:paraId="43A6F2CE" w14:textId="77777777" w:rsidR="00435722" w:rsidRPr="00230575" w:rsidRDefault="00206B01" w:rsidP="00435722">
      <w:pPr>
        <w:ind w:left="360"/>
        <w:rPr>
          <w:rFonts w:cs="Arial"/>
          <w:b/>
          <w:u w:val="single"/>
        </w:rPr>
      </w:pPr>
      <w:hyperlink w:anchor="StateEntityDef" w:history="1">
        <w:r w:rsidR="00435722" w:rsidRPr="00633B79">
          <w:rPr>
            <w:rStyle w:val="Hyperlink"/>
            <w:rFonts w:cs="Arial"/>
            <w:szCs w:val="24"/>
          </w:rPr>
          <w:t>State entities</w:t>
        </w:r>
      </w:hyperlink>
      <w:r w:rsidR="00435722" w:rsidRPr="00230575">
        <w:rPr>
          <w:rFonts w:cs="Arial"/>
        </w:rPr>
        <w:t xml:space="preserve"> must exercise due diligence to limit and prevent </w:t>
      </w:r>
      <w:hyperlink w:anchor="IncidentalDisclosureDef" w:history="1">
        <w:r w:rsidR="00435722" w:rsidRPr="00633B79">
          <w:rPr>
            <w:rStyle w:val="Hyperlink"/>
            <w:rFonts w:cs="Arial"/>
            <w:szCs w:val="24"/>
          </w:rPr>
          <w:t>incidental disclosures</w:t>
        </w:r>
      </w:hyperlink>
      <w:r w:rsidR="00435722" w:rsidRPr="00230575">
        <w:rPr>
          <w:rFonts w:cs="Arial"/>
        </w:rPr>
        <w:t>.</w:t>
      </w:r>
    </w:p>
    <w:p w14:paraId="76BD8F31" w14:textId="77777777" w:rsidR="006D45A0" w:rsidRDefault="00435722" w:rsidP="001844D1">
      <w:pPr>
        <w:pStyle w:val="ListParagraph"/>
        <w:numPr>
          <w:ilvl w:val="0"/>
          <w:numId w:val="285"/>
        </w:numPr>
        <w:spacing w:before="240" w:after="120" w:line="276" w:lineRule="auto"/>
        <w:contextualSpacing w:val="0"/>
        <w:rPr>
          <w:rFonts w:cs="Arial"/>
          <w:b/>
          <w:u w:val="single"/>
        </w:rPr>
      </w:pPr>
      <w:r w:rsidRPr="0038784B">
        <w:rPr>
          <w:rFonts w:cs="Arial"/>
          <w:b/>
          <w:u w:val="single"/>
        </w:rPr>
        <w:t>Implementation Specifics</w:t>
      </w:r>
      <w:r w:rsidR="006D45A0">
        <w:rPr>
          <w:rFonts w:cs="Arial"/>
          <w:b/>
          <w:u w:val="single"/>
        </w:rPr>
        <w:t xml:space="preserve">  </w:t>
      </w:r>
    </w:p>
    <w:p w14:paraId="612B3A24" w14:textId="58ADA3D9" w:rsidR="00435722" w:rsidRDefault="00435722" w:rsidP="001844D1">
      <w:pPr>
        <w:pStyle w:val="ListParagraph"/>
        <w:numPr>
          <w:ilvl w:val="0"/>
          <w:numId w:val="118"/>
        </w:numPr>
        <w:spacing w:line="276" w:lineRule="auto"/>
        <w:contextualSpacing w:val="0"/>
        <w:rPr>
          <w:rFonts w:eastAsia="MS Mincho" w:cs="Arial"/>
          <w:bCs/>
        </w:rPr>
      </w:pPr>
      <w:r w:rsidRPr="00692471">
        <w:rPr>
          <w:rFonts w:eastAsia="MS Mincho" w:cs="Arial"/>
          <w:bCs/>
          <w:u w:val="single"/>
        </w:rPr>
        <w:t>Policies and Procedures</w:t>
      </w:r>
      <w:r w:rsidRPr="00AF2370">
        <w:rPr>
          <w:rFonts w:eastAsia="MS Mincho" w:cs="Arial"/>
          <w:bCs/>
        </w:rPr>
        <w:t>.</w:t>
      </w:r>
      <w:r w:rsidRPr="00692471">
        <w:rPr>
          <w:rFonts w:eastAsia="MS Mincho" w:cs="Arial"/>
          <w:bCs/>
        </w:rPr>
        <w:t xml:space="preserve"> </w:t>
      </w:r>
      <w:r w:rsidRPr="00062A4D">
        <w:rPr>
          <w:rFonts w:eastAsia="MS Mincho" w:cs="Arial"/>
          <w:bCs/>
        </w:rPr>
        <w:t>State entities are</w:t>
      </w:r>
      <w:r w:rsidRPr="00692471">
        <w:rPr>
          <w:rFonts w:eastAsia="MS Mincho" w:cs="Arial"/>
          <w:bCs/>
        </w:rPr>
        <w:t xml:space="preserve"> responsible to </w:t>
      </w:r>
      <w:r w:rsidR="00AF2370">
        <w:rPr>
          <w:rFonts w:eastAsia="MS Mincho" w:cs="Arial"/>
          <w:bCs/>
        </w:rPr>
        <w:t xml:space="preserve">develop and </w:t>
      </w:r>
      <w:hyperlink w:anchor="ImplementationDef" w:history="1">
        <w:r w:rsidR="00AF2370" w:rsidRPr="009F0068">
          <w:rPr>
            <w:rStyle w:val="Hyperlink"/>
            <w:rFonts w:eastAsia="MS Mincho" w:cs="Arial"/>
            <w:bCs/>
          </w:rPr>
          <w:t>implement</w:t>
        </w:r>
      </w:hyperlink>
      <w:r w:rsidRPr="00692471">
        <w:rPr>
          <w:rFonts w:eastAsia="MS Mincho" w:cs="Arial"/>
          <w:bCs/>
        </w:rPr>
        <w:t xml:space="preserve"> policies and procedures that require their </w:t>
      </w:r>
      <w:hyperlink w:anchor="WorkforceDef" w:history="1">
        <w:r w:rsidRPr="00633B79">
          <w:rPr>
            <w:rStyle w:val="Hyperlink"/>
            <w:rFonts w:eastAsia="MS Mincho" w:cs="Arial"/>
          </w:rPr>
          <w:t>workforce</w:t>
        </w:r>
      </w:hyperlink>
      <w:r w:rsidRPr="00692471">
        <w:rPr>
          <w:rFonts w:eastAsia="MS Mincho" w:cs="Arial"/>
          <w:bCs/>
        </w:rPr>
        <w:t xml:space="preserve"> to limit and prevent disclosures of </w:t>
      </w:r>
      <w:r w:rsidR="00913739" w:rsidRPr="00062A4D">
        <w:rPr>
          <w:rFonts w:eastAsia="MS Mincho" w:cs="Arial"/>
          <w:bCs/>
        </w:rPr>
        <w:t>health</w:t>
      </w:r>
      <w:r w:rsidRPr="00062A4D">
        <w:rPr>
          <w:rFonts w:eastAsia="MS Mincho" w:cs="Arial"/>
          <w:bCs/>
        </w:rPr>
        <w:t xml:space="preserve"> information</w:t>
      </w:r>
      <w:r w:rsidR="00AF2370">
        <w:rPr>
          <w:rFonts w:eastAsia="MS Mincho" w:cs="Arial"/>
          <w:bCs/>
        </w:rPr>
        <w:t>.  W</w:t>
      </w:r>
      <w:r w:rsidRPr="00692471">
        <w:rPr>
          <w:rFonts w:eastAsia="MS Mincho" w:cs="Arial"/>
          <w:bCs/>
        </w:rPr>
        <w:t xml:space="preserve">hen those </w:t>
      </w:r>
      <w:r w:rsidRPr="00931B47">
        <w:rPr>
          <w:rFonts w:eastAsia="MS Mincho"/>
        </w:rPr>
        <w:t>disclosures</w:t>
      </w:r>
      <w:r w:rsidRPr="00692471">
        <w:rPr>
          <w:rFonts w:eastAsia="MS Mincho" w:cs="Arial"/>
          <w:bCs/>
        </w:rPr>
        <w:t xml:space="preserve"> are incidental to a permitted or required use or </w:t>
      </w:r>
      <w:r w:rsidRPr="0038784B">
        <w:rPr>
          <w:rFonts w:eastAsia="MS Mincho" w:cs="Arial"/>
          <w:bCs/>
        </w:rPr>
        <w:t>disclosure</w:t>
      </w:r>
      <w:r w:rsidR="00AF2370">
        <w:rPr>
          <w:rFonts w:eastAsia="MS Mincho" w:cs="Arial"/>
          <w:bCs/>
        </w:rPr>
        <w:t>,</w:t>
      </w:r>
      <w:r w:rsidR="00062A4D">
        <w:rPr>
          <w:rFonts w:eastAsia="MS Mincho" w:cs="Arial"/>
          <w:bCs/>
        </w:rPr>
        <w:t xml:space="preserve"> it does not apply to </w:t>
      </w:r>
      <w:r w:rsidR="00062A4D" w:rsidRPr="00692471">
        <w:rPr>
          <w:rFonts w:cs="Arial"/>
          <w:i/>
        </w:rPr>
        <w:t>impermissible</w:t>
      </w:r>
      <w:r w:rsidR="00062A4D" w:rsidRPr="00692471">
        <w:rPr>
          <w:rFonts w:cs="Arial"/>
        </w:rPr>
        <w:t xml:space="preserve"> uses or disclosures.</w:t>
      </w:r>
      <w:r w:rsidRPr="00692471">
        <w:rPr>
          <w:rFonts w:eastAsia="MS Mincho" w:cs="Arial"/>
          <w:bCs/>
        </w:rPr>
        <w:t xml:space="preserve"> </w:t>
      </w:r>
    </w:p>
    <w:p w14:paraId="5EF3BF9A" w14:textId="5526A2F9" w:rsidR="00416B6A" w:rsidRPr="00416B6A" w:rsidRDefault="00416B6A" w:rsidP="009F0068">
      <w:pPr>
        <w:pStyle w:val="ListParagraph"/>
        <w:spacing w:before="0"/>
        <w:contextualSpacing w:val="0"/>
        <w:rPr>
          <w:rFonts w:cs="Arial"/>
        </w:rPr>
      </w:pPr>
      <w:r w:rsidRPr="00CD5402">
        <w:rPr>
          <w:rStyle w:val="CitationGhostChar"/>
        </w:rPr>
        <w:t>[45 C.F.R. §</w:t>
      </w:r>
      <w:r w:rsidR="00413E16">
        <w:rPr>
          <w:rStyle w:val="CitationGhostChar"/>
        </w:rPr>
        <w:t xml:space="preserve"> </w:t>
      </w:r>
      <w:r w:rsidRPr="00CD5402">
        <w:rPr>
          <w:rStyle w:val="CitationGhostChar"/>
        </w:rPr>
        <w:t>164.5</w:t>
      </w:r>
      <w:r>
        <w:rPr>
          <w:rStyle w:val="CitationGhostChar"/>
        </w:rPr>
        <w:t>3</w:t>
      </w:r>
      <w:r w:rsidRPr="00CD5402">
        <w:rPr>
          <w:rStyle w:val="CitationGhostChar"/>
        </w:rPr>
        <w:t>0(</w:t>
      </w:r>
      <w:r>
        <w:rPr>
          <w:rStyle w:val="CitationGhostChar"/>
        </w:rPr>
        <w:t>i</w:t>
      </w:r>
      <w:r w:rsidRPr="00CD5402">
        <w:rPr>
          <w:rStyle w:val="CitationGhostChar"/>
        </w:rPr>
        <w:t>)]</w:t>
      </w:r>
    </w:p>
    <w:p w14:paraId="52627448" w14:textId="77777777" w:rsidR="00435722" w:rsidRPr="00692471" w:rsidRDefault="00435722" w:rsidP="00AC0862">
      <w:pPr>
        <w:spacing w:after="0"/>
        <w:ind w:left="720"/>
        <w:rPr>
          <w:rFonts w:eastAsia="MS Mincho" w:cs="Arial"/>
          <w:bCs/>
          <w:szCs w:val="24"/>
        </w:rPr>
      </w:pPr>
      <w:r w:rsidRPr="00692471">
        <w:rPr>
          <w:rFonts w:eastAsia="MS Mincho" w:cs="Arial"/>
          <w:bCs/>
          <w:szCs w:val="24"/>
        </w:rPr>
        <w:t xml:space="preserve">Policies and procedures must address </w:t>
      </w:r>
      <w:r w:rsidRPr="00AF2370">
        <w:rPr>
          <w:rFonts w:eastAsia="MS Mincho" w:cs="Arial"/>
          <w:bCs/>
          <w:szCs w:val="24"/>
          <w:u w:val="single"/>
        </w:rPr>
        <w:t>all</w:t>
      </w:r>
      <w:r w:rsidRPr="00322565">
        <w:rPr>
          <w:rFonts w:eastAsia="MS Mincho" w:cs="Arial"/>
          <w:bCs/>
          <w:szCs w:val="24"/>
        </w:rPr>
        <w:t xml:space="preserve"> of the</w:t>
      </w:r>
      <w:r w:rsidRPr="00692471">
        <w:rPr>
          <w:rFonts w:eastAsia="MS Mincho" w:cs="Arial"/>
          <w:bCs/>
          <w:szCs w:val="24"/>
        </w:rPr>
        <w:t xml:space="preserve"> following: </w:t>
      </w:r>
    </w:p>
    <w:p w14:paraId="2613DC01" w14:textId="51CC67BE" w:rsidR="00435722" w:rsidRPr="00692471" w:rsidRDefault="00435722" w:rsidP="001844D1">
      <w:pPr>
        <w:numPr>
          <w:ilvl w:val="0"/>
          <w:numId w:val="71"/>
        </w:numPr>
        <w:tabs>
          <w:tab w:val="clear" w:pos="360"/>
          <w:tab w:val="num" w:pos="1080"/>
        </w:tabs>
        <w:spacing w:before="60" w:after="0"/>
        <w:ind w:left="1152" w:hanging="432"/>
        <w:rPr>
          <w:rFonts w:eastAsia="MS Mincho" w:cs="Arial"/>
          <w:bCs/>
          <w:iCs/>
          <w:szCs w:val="24"/>
        </w:rPr>
      </w:pPr>
      <w:r w:rsidRPr="00692471">
        <w:rPr>
          <w:rFonts w:eastAsia="MS Mincho" w:cs="Arial"/>
          <w:bCs/>
          <w:szCs w:val="24"/>
        </w:rPr>
        <w:t xml:space="preserve">The </w:t>
      </w:r>
      <w:hyperlink w:anchor="MinimumNecessaryDef" w:history="1">
        <w:r w:rsidRPr="00633B79">
          <w:rPr>
            <w:rStyle w:val="Hyperlink"/>
            <w:rFonts w:eastAsia="MS Mincho" w:cs="Arial"/>
            <w:szCs w:val="24"/>
          </w:rPr>
          <w:t>minimum necessary</w:t>
        </w:r>
      </w:hyperlink>
      <w:r w:rsidRPr="00692471">
        <w:rPr>
          <w:rFonts w:eastAsia="MS Mincho" w:cs="Arial"/>
          <w:bCs/>
          <w:szCs w:val="24"/>
        </w:rPr>
        <w:t xml:space="preserve"> requirement.  </w:t>
      </w:r>
      <w:r w:rsidR="00913739" w:rsidRPr="00062A4D">
        <w:rPr>
          <w:rFonts w:eastAsia="MS Mincho" w:cs="Arial"/>
          <w:bCs/>
          <w:szCs w:val="24"/>
        </w:rPr>
        <w:t>Health</w:t>
      </w:r>
      <w:r w:rsidRPr="00062A4D">
        <w:rPr>
          <w:rFonts w:cs="Arial"/>
          <w:szCs w:val="24"/>
        </w:rPr>
        <w:t xml:space="preserve"> information</w:t>
      </w:r>
      <w:r w:rsidRPr="00692471">
        <w:rPr>
          <w:rFonts w:cs="Arial"/>
          <w:szCs w:val="24"/>
        </w:rPr>
        <w:t xml:space="preserve"> should not be used or disclosed when it is not necessary to satisfy a particular purpose or carry out a function.</w:t>
      </w:r>
      <w:r w:rsidRPr="00692471">
        <w:rPr>
          <w:rFonts w:eastAsia="MS Mincho" w:cs="Arial"/>
          <w:bCs/>
          <w:szCs w:val="24"/>
        </w:rPr>
        <w:t xml:space="preserve">  </w:t>
      </w:r>
      <w:r w:rsidR="004C4835">
        <w:rPr>
          <w:rFonts w:eastAsia="MS Mincho" w:cs="Arial"/>
          <w:bCs/>
          <w:szCs w:val="24"/>
        </w:rPr>
        <w:br/>
      </w:r>
      <w:r w:rsidR="00AF2370" w:rsidRPr="00AF2370">
        <w:rPr>
          <w:rFonts w:eastAsia="MS Mincho" w:cs="Arial"/>
          <w:bCs/>
          <w:i/>
          <w:color w:val="A6A6A6" w:themeColor="background1" w:themeShade="A6"/>
          <w:szCs w:val="24"/>
        </w:rPr>
        <w:t>[45 C.F.R. §</w:t>
      </w:r>
      <w:r w:rsidR="00413E16">
        <w:rPr>
          <w:rFonts w:eastAsia="MS Mincho" w:cs="Arial"/>
          <w:bCs/>
          <w:i/>
          <w:color w:val="A6A6A6" w:themeColor="background1" w:themeShade="A6"/>
          <w:szCs w:val="24"/>
        </w:rPr>
        <w:t xml:space="preserve"> </w:t>
      </w:r>
      <w:r w:rsidR="00AF2370" w:rsidRPr="00AF2370">
        <w:rPr>
          <w:rFonts w:eastAsia="MS Mincho" w:cs="Arial"/>
          <w:bCs/>
          <w:i/>
          <w:color w:val="A6A6A6" w:themeColor="background1" w:themeShade="A6"/>
          <w:szCs w:val="24"/>
        </w:rPr>
        <w:t>164.502(b)]</w:t>
      </w:r>
    </w:p>
    <w:p w14:paraId="0BB547E6" w14:textId="67883133" w:rsidR="00435722" w:rsidRPr="009F0068" w:rsidRDefault="00435722" w:rsidP="001844D1">
      <w:pPr>
        <w:numPr>
          <w:ilvl w:val="0"/>
          <w:numId w:val="71"/>
        </w:numPr>
        <w:tabs>
          <w:tab w:val="clear" w:pos="360"/>
          <w:tab w:val="num" w:pos="1080"/>
        </w:tabs>
        <w:spacing w:before="60" w:after="0"/>
        <w:ind w:left="1152" w:hanging="432"/>
        <w:rPr>
          <w:rFonts w:eastAsia="MS Mincho" w:cs="Arial"/>
          <w:bCs/>
          <w:i/>
          <w:iCs/>
          <w:szCs w:val="24"/>
        </w:rPr>
      </w:pPr>
      <w:r w:rsidRPr="009F0068">
        <w:rPr>
          <w:rFonts w:eastAsia="MS Mincho" w:cs="Arial"/>
          <w:bCs/>
          <w:szCs w:val="24"/>
        </w:rPr>
        <w:t xml:space="preserve">The </w:t>
      </w:r>
      <w:r w:rsidR="00804ADD" w:rsidRPr="009F0068">
        <w:rPr>
          <w:rFonts w:eastAsia="MS Mincho" w:cs="Arial"/>
          <w:szCs w:val="24"/>
        </w:rPr>
        <w:t>implementation</w:t>
      </w:r>
      <w:r w:rsidRPr="009F0068">
        <w:rPr>
          <w:rFonts w:eastAsia="MS Mincho" w:cs="Arial"/>
          <w:bCs/>
          <w:szCs w:val="24"/>
        </w:rPr>
        <w:t xml:space="preserve"> specifications for the </w:t>
      </w:r>
      <w:r w:rsidRPr="009F0068">
        <w:rPr>
          <w:rFonts w:eastAsia="MS Mincho" w:cs="Arial"/>
          <w:szCs w:val="24"/>
        </w:rPr>
        <w:t>minimum necessary</w:t>
      </w:r>
      <w:r w:rsidRPr="009F0068">
        <w:rPr>
          <w:rFonts w:eastAsia="MS Mincho" w:cs="Arial"/>
          <w:bCs/>
          <w:szCs w:val="24"/>
        </w:rPr>
        <w:t xml:space="preserve"> requirement.  </w:t>
      </w:r>
      <w:r w:rsidRPr="009F0068">
        <w:rPr>
          <w:rFonts w:cs="Arial"/>
          <w:color w:val="000000"/>
          <w:szCs w:val="24"/>
        </w:rPr>
        <w:t xml:space="preserve">Policies and procedures must identify the persons or classes of persons within the state entity who need access to the </w:t>
      </w:r>
      <w:r w:rsidRPr="009F0068">
        <w:rPr>
          <w:rFonts w:cs="Arial"/>
          <w:szCs w:val="24"/>
        </w:rPr>
        <w:t>information</w:t>
      </w:r>
      <w:r w:rsidRPr="009F0068">
        <w:rPr>
          <w:rFonts w:cs="Arial"/>
          <w:color w:val="000000"/>
          <w:szCs w:val="24"/>
        </w:rPr>
        <w:t xml:space="preserve"> to carry out their job duties, the categories or types of </w:t>
      </w:r>
      <w:r w:rsidR="00913739" w:rsidRPr="009F0068">
        <w:rPr>
          <w:rFonts w:cs="Arial"/>
          <w:color w:val="000000"/>
          <w:szCs w:val="24"/>
        </w:rPr>
        <w:t>health</w:t>
      </w:r>
      <w:r w:rsidRPr="009F0068">
        <w:rPr>
          <w:rFonts w:cs="Arial"/>
          <w:color w:val="000000"/>
          <w:szCs w:val="24"/>
        </w:rPr>
        <w:t xml:space="preserve"> information needed, and conditions appropriate to such access.</w:t>
      </w:r>
      <w:r w:rsidR="009F0068">
        <w:rPr>
          <w:rFonts w:cs="Arial"/>
          <w:color w:val="000000"/>
          <w:szCs w:val="24"/>
        </w:rPr>
        <w:t xml:space="preserve"> </w:t>
      </w:r>
      <w:r w:rsidR="004C4835">
        <w:rPr>
          <w:rFonts w:cs="Arial"/>
          <w:color w:val="000000"/>
          <w:szCs w:val="24"/>
        </w:rPr>
        <w:br/>
      </w:r>
      <w:r w:rsidR="00BB3874" w:rsidRPr="009F0068">
        <w:rPr>
          <w:rFonts w:eastAsia="MS Mincho" w:cs="Arial"/>
          <w:bCs/>
          <w:i/>
          <w:color w:val="A6A6A6" w:themeColor="background1" w:themeShade="A6"/>
          <w:szCs w:val="24"/>
        </w:rPr>
        <w:t>[45 C.F.R. §</w:t>
      </w:r>
      <w:r w:rsidR="00413E16" w:rsidRPr="009F0068">
        <w:rPr>
          <w:rFonts w:eastAsia="MS Mincho" w:cs="Arial"/>
          <w:bCs/>
          <w:i/>
          <w:color w:val="A6A6A6" w:themeColor="background1" w:themeShade="A6"/>
          <w:szCs w:val="24"/>
        </w:rPr>
        <w:t xml:space="preserve"> </w:t>
      </w:r>
      <w:r w:rsidR="00BB3874" w:rsidRPr="009F0068">
        <w:rPr>
          <w:rFonts w:eastAsia="MS Mincho" w:cs="Arial"/>
          <w:bCs/>
          <w:i/>
          <w:color w:val="A6A6A6" w:themeColor="background1" w:themeShade="A6"/>
          <w:szCs w:val="24"/>
        </w:rPr>
        <w:t>164.514(d)]</w:t>
      </w:r>
      <w:r w:rsidRPr="009F0068">
        <w:rPr>
          <w:rFonts w:eastAsia="MS Mincho" w:cs="Arial"/>
          <w:bCs/>
          <w:i/>
          <w:szCs w:val="24"/>
        </w:rPr>
        <w:t xml:space="preserve"> </w:t>
      </w:r>
    </w:p>
    <w:p w14:paraId="449401B8" w14:textId="6B225538" w:rsidR="00435722" w:rsidRPr="00692471" w:rsidRDefault="00435722" w:rsidP="001844D1">
      <w:pPr>
        <w:numPr>
          <w:ilvl w:val="0"/>
          <w:numId w:val="71"/>
        </w:numPr>
        <w:tabs>
          <w:tab w:val="clear" w:pos="360"/>
          <w:tab w:val="num" w:pos="1080"/>
        </w:tabs>
        <w:spacing w:before="60" w:after="0"/>
        <w:ind w:left="1152" w:hanging="432"/>
        <w:rPr>
          <w:rFonts w:eastAsia="MS Mincho" w:cs="Arial"/>
          <w:bCs/>
          <w:iCs/>
          <w:szCs w:val="24"/>
        </w:rPr>
      </w:pPr>
      <w:r w:rsidRPr="00692471">
        <w:rPr>
          <w:rFonts w:eastAsia="MS Mincho" w:cs="Arial"/>
          <w:bCs/>
          <w:szCs w:val="24"/>
        </w:rPr>
        <w:t xml:space="preserve">The requirement that a </w:t>
      </w:r>
      <w:r w:rsidRPr="00062A4D">
        <w:rPr>
          <w:rFonts w:eastAsia="MS Mincho" w:cs="Arial"/>
          <w:bCs/>
          <w:szCs w:val="24"/>
        </w:rPr>
        <w:t>state entity</w:t>
      </w:r>
      <w:r w:rsidRPr="00692471">
        <w:rPr>
          <w:rFonts w:eastAsia="MS Mincho" w:cs="Arial"/>
          <w:bCs/>
          <w:szCs w:val="24"/>
        </w:rPr>
        <w:t xml:space="preserve"> has appropriate </w:t>
      </w:r>
      <w:r w:rsidRPr="00692471">
        <w:rPr>
          <w:rFonts w:eastAsia="MS Mincho" w:cs="Arial"/>
          <w:szCs w:val="24"/>
        </w:rPr>
        <w:t>safeguards</w:t>
      </w:r>
      <w:r w:rsidRPr="00692471">
        <w:rPr>
          <w:rFonts w:eastAsia="MS Mincho" w:cs="Arial"/>
          <w:bCs/>
          <w:szCs w:val="24"/>
        </w:rPr>
        <w:t xml:space="preserve"> in place to protect the </w:t>
      </w:r>
      <w:hyperlink w:anchor="PrivacyDef" w:history="1">
        <w:r w:rsidRPr="00633B79">
          <w:rPr>
            <w:rStyle w:val="Hyperlink"/>
            <w:rFonts w:eastAsia="MS Mincho" w:cs="Arial"/>
            <w:szCs w:val="24"/>
          </w:rPr>
          <w:t>privacy</w:t>
        </w:r>
      </w:hyperlink>
      <w:r w:rsidRPr="00692471">
        <w:rPr>
          <w:rFonts w:eastAsia="MS Mincho" w:cs="Arial"/>
          <w:bCs/>
          <w:szCs w:val="24"/>
        </w:rPr>
        <w:t xml:space="preserve"> of </w:t>
      </w:r>
      <w:r w:rsidR="00913739" w:rsidRPr="00062A4D">
        <w:rPr>
          <w:rFonts w:eastAsia="MS Mincho" w:cs="Arial"/>
          <w:bCs/>
          <w:szCs w:val="24"/>
        </w:rPr>
        <w:t>health information</w:t>
      </w:r>
      <w:r w:rsidRPr="00062A4D">
        <w:rPr>
          <w:rFonts w:eastAsia="MS Mincho" w:cs="Arial"/>
          <w:bCs/>
          <w:szCs w:val="24"/>
        </w:rPr>
        <w:t>.</w:t>
      </w:r>
      <w:r w:rsidRPr="00692471">
        <w:rPr>
          <w:rFonts w:eastAsia="MS Mincho" w:cs="Arial"/>
          <w:bCs/>
          <w:szCs w:val="24"/>
        </w:rPr>
        <w:t xml:space="preserve">  </w:t>
      </w:r>
      <w:r w:rsidR="004C4835">
        <w:rPr>
          <w:rFonts w:eastAsia="MS Mincho" w:cs="Arial"/>
          <w:bCs/>
          <w:szCs w:val="24"/>
        </w:rPr>
        <w:br/>
      </w:r>
      <w:r w:rsidR="00BB3874" w:rsidRPr="00BB3874">
        <w:rPr>
          <w:rFonts w:eastAsia="MS Mincho" w:cs="Arial"/>
          <w:bCs/>
          <w:i/>
          <w:color w:val="A6A6A6" w:themeColor="background1" w:themeShade="A6"/>
          <w:szCs w:val="24"/>
        </w:rPr>
        <w:t>[45 C.F.R. §</w:t>
      </w:r>
      <w:r w:rsidR="00413E16">
        <w:rPr>
          <w:rFonts w:eastAsia="MS Mincho" w:cs="Arial"/>
          <w:bCs/>
          <w:i/>
          <w:color w:val="A6A6A6" w:themeColor="background1" w:themeShade="A6"/>
          <w:szCs w:val="24"/>
        </w:rPr>
        <w:t xml:space="preserve"> </w:t>
      </w:r>
      <w:r w:rsidR="00BB3874" w:rsidRPr="00BB3874">
        <w:rPr>
          <w:rFonts w:eastAsia="MS Mincho" w:cs="Arial"/>
          <w:bCs/>
          <w:i/>
          <w:color w:val="A6A6A6" w:themeColor="background1" w:themeShade="A6"/>
          <w:szCs w:val="24"/>
        </w:rPr>
        <w:t>164.530(c)]</w:t>
      </w:r>
    </w:p>
    <w:p w14:paraId="6E1DB275" w14:textId="77777777" w:rsidR="00166750" w:rsidRDefault="00166750">
      <w:pPr>
        <w:spacing w:before="0" w:after="200"/>
        <w:rPr>
          <w:rFonts w:eastAsia="Times New Roman" w:cs="Arial"/>
          <w:szCs w:val="24"/>
          <w:u w:val="single"/>
        </w:rPr>
      </w:pPr>
      <w:r>
        <w:rPr>
          <w:rFonts w:cs="Arial"/>
          <w:u w:val="single"/>
        </w:rPr>
        <w:br w:type="page"/>
      </w:r>
    </w:p>
    <w:p w14:paraId="7D12CE66" w14:textId="4C68DE1C" w:rsidR="00435722" w:rsidRPr="00062A4D" w:rsidRDefault="00435722" w:rsidP="001844D1">
      <w:pPr>
        <w:pStyle w:val="ListParagraph"/>
        <w:numPr>
          <w:ilvl w:val="0"/>
          <w:numId w:val="118"/>
        </w:numPr>
        <w:spacing w:line="276" w:lineRule="auto"/>
        <w:contextualSpacing w:val="0"/>
        <w:rPr>
          <w:rFonts w:cs="Arial"/>
        </w:rPr>
      </w:pPr>
      <w:r w:rsidRPr="00692471">
        <w:rPr>
          <w:rFonts w:cs="Arial"/>
          <w:u w:val="single"/>
        </w:rPr>
        <w:t>Safeguards</w:t>
      </w:r>
      <w:r w:rsidRPr="00692471">
        <w:rPr>
          <w:rFonts w:cs="Arial"/>
        </w:rPr>
        <w:t xml:space="preserve">.  </w:t>
      </w:r>
      <w:r w:rsidRPr="00062A4D">
        <w:rPr>
          <w:rFonts w:cs="Arial"/>
        </w:rPr>
        <w:t xml:space="preserve">State entities must limit and prevent, to the extent possible, incidental uses or disclosures </w:t>
      </w:r>
      <w:r w:rsidRPr="00AC0862">
        <w:rPr>
          <w:rFonts w:eastAsia="MS Mincho" w:cs="Arial"/>
          <w:bCs/>
        </w:rPr>
        <w:t>made</w:t>
      </w:r>
      <w:r w:rsidRPr="00062A4D">
        <w:rPr>
          <w:rFonts w:cs="Arial"/>
        </w:rPr>
        <w:t xml:space="preserve"> to an otherwise permitted or required use or disclosure.</w:t>
      </w:r>
    </w:p>
    <w:p w14:paraId="55852819" w14:textId="77777777" w:rsidR="00435722" w:rsidRPr="00062A4D" w:rsidRDefault="00435722" w:rsidP="00AC0862">
      <w:pPr>
        <w:spacing w:after="0"/>
        <w:ind w:left="720"/>
        <w:rPr>
          <w:rFonts w:cs="Arial"/>
          <w:szCs w:val="24"/>
        </w:rPr>
      </w:pPr>
      <w:r w:rsidRPr="00AC0862">
        <w:rPr>
          <w:rFonts w:eastAsia="MS Mincho" w:cs="Arial"/>
          <w:bCs/>
          <w:szCs w:val="24"/>
        </w:rPr>
        <w:t>Reasonable</w:t>
      </w:r>
      <w:r w:rsidRPr="00062A4D">
        <w:rPr>
          <w:rFonts w:cs="Arial"/>
          <w:szCs w:val="24"/>
        </w:rPr>
        <w:t xml:space="preserve"> safeguards include all of the following:</w:t>
      </w:r>
    </w:p>
    <w:p w14:paraId="70602976" w14:textId="725FCEFE" w:rsidR="00435722" w:rsidRPr="00062A4D" w:rsidRDefault="00435722" w:rsidP="00DB2B14">
      <w:pPr>
        <w:numPr>
          <w:ilvl w:val="1"/>
          <w:numId w:val="9"/>
        </w:numPr>
        <w:spacing w:before="60" w:after="0"/>
        <w:ind w:left="1152" w:hanging="432"/>
        <w:rPr>
          <w:rFonts w:cs="Arial"/>
          <w:szCs w:val="24"/>
        </w:rPr>
      </w:pPr>
      <w:r w:rsidRPr="00062A4D">
        <w:rPr>
          <w:rFonts w:cs="Arial"/>
          <w:szCs w:val="24"/>
        </w:rPr>
        <w:t xml:space="preserve">Speaking quietly when discussing a </w:t>
      </w:r>
      <w:hyperlink w:anchor="PatientDef" w:history="1">
        <w:r w:rsidRPr="009F0068">
          <w:rPr>
            <w:rStyle w:val="Hyperlink"/>
            <w:rFonts w:cs="Arial"/>
            <w:szCs w:val="24"/>
          </w:rPr>
          <w:t>patient’s</w:t>
        </w:r>
      </w:hyperlink>
      <w:r w:rsidRPr="00062A4D">
        <w:rPr>
          <w:rFonts w:cs="Arial"/>
          <w:szCs w:val="24"/>
        </w:rPr>
        <w:t xml:space="preserve"> condition with family members in a waiting room or other public area</w:t>
      </w:r>
      <w:r w:rsidR="009F0068">
        <w:rPr>
          <w:rFonts w:cs="Arial"/>
          <w:szCs w:val="24"/>
        </w:rPr>
        <w:t>.</w:t>
      </w:r>
    </w:p>
    <w:p w14:paraId="342380AA" w14:textId="23067254" w:rsidR="00435722" w:rsidRPr="00692471" w:rsidRDefault="00435722" w:rsidP="00DB2B14">
      <w:pPr>
        <w:numPr>
          <w:ilvl w:val="1"/>
          <w:numId w:val="9"/>
        </w:numPr>
        <w:spacing w:before="60" w:after="0"/>
        <w:ind w:left="1152" w:hanging="432"/>
        <w:rPr>
          <w:rFonts w:cs="Arial"/>
          <w:szCs w:val="24"/>
        </w:rPr>
      </w:pPr>
      <w:r w:rsidRPr="00692471">
        <w:rPr>
          <w:rFonts w:cs="Arial"/>
          <w:szCs w:val="24"/>
        </w:rPr>
        <w:t xml:space="preserve">Avoiding using </w:t>
      </w:r>
      <w:r w:rsidRPr="00062A4D">
        <w:rPr>
          <w:rFonts w:cs="Arial"/>
          <w:szCs w:val="24"/>
        </w:rPr>
        <w:t>patient names in public hallways and elevators, and posting signs to remind employees to protect patient</w:t>
      </w:r>
      <w:r w:rsidRPr="00692471">
        <w:rPr>
          <w:rFonts w:cs="Arial"/>
          <w:szCs w:val="24"/>
        </w:rPr>
        <w:t xml:space="preserve"> </w:t>
      </w:r>
      <w:hyperlink w:anchor="ConfidentialityDef" w:history="1">
        <w:r w:rsidRPr="0018463D">
          <w:rPr>
            <w:rStyle w:val="Hyperlink"/>
            <w:rFonts w:cs="Arial"/>
            <w:szCs w:val="24"/>
          </w:rPr>
          <w:t>confidentiality</w:t>
        </w:r>
      </w:hyperlink>
      <w:r w:rsidR="009F0068">
        <w:rPr>
          <w:rStyle w:val="Hyperlink"/>
          <w:rFonts w:cs="Arial"/>
          <w:szCs w:val="24"/>
        </w:rPr>
        <w:t>.</w:t>
      </w:r>
    </w:p>
    <w:p w14:paraId="510BC9B5" w14:textId="245702C0" w:rsidR="00435722" w:rsidRPr="00692471" w:rsidRDefault="00435722" w:rsidP="00DB2B14">
      <w:pPr>
        <w:numPr>
          <w:ilvl w:val="1"/>
          <w:numId w:val="9"/>
        </w:numPr>
        <w:spacing w:before="60" w:after="0"/>
        <w:ind w:left="1152" w:hanging="432"/>
        <w:rPr>
          <w:rFonts w:cs="Arial"/>
          <w:szCs w:val="24"/>
        </w:rPr>
      </w:pPr>
      <w:r w:rsidRPr="00692471">
        <w:rPr>
          <w:rFonts w:cs="Arial"/>
          <w:szCs w:val="24"/>
        </w:rPr>
        <w:t>Isolating or locking file cabinets or records rooms</w:t>
      </w:r>
      <w:r w:rsidR="009F0068">
        <w:rPr>
          <w:rFonts w:cs="Arial"/>
          <w:szCs w:val="24"/>
        </w:rPr>
        <w:t>.</w:t>
      </w:r>
    </w:p>
    <w:p w14:paraId="4C45F753" w14:textId="7F0C5AAE" w:rsidR="00435722" w:rsidRPr="00062A4D" w:rsidRDefault="00435722" w:rsidP="00DB2B14">
      <w:pPr>
        <w:numPr>
          <w:ilvl w:val="1"/>
          <w:numId w:val="9"/>
        </w:numPr>
        <w:spacing w:before="60" w:after="0"/>
        <w:ind w:left="1152" w:hanging="432"/>
        <w:rPr>
          <w:rFonts w:cs="Arial"/>
          <w:szCs w:val="24"/>
        </w:rPr>
      </w:pPr>
      <w:r w:rsidRPr="00692471">
        <w:rPr>
          <w:rFonts w:cs="Arial"/>
          <w:szCs w:val="24"/>
        </w:rPr>
        <w:t xml:space="preserve">Using secure </w:t>
      </w:r>
      <w:hyperlink w:anchor="TreatmentDef" w:history="1">
        <w:r w:rsidRPr="0018463D">
          <w:rPr>
            <w:rStyle w:val="Hyperlink"/>
            <w:rFonts w:cs="Arial"/>
            <w:szCs w:val="24"/>
          </w:rPr>
          <w:t>treatment</w:t>
        </w:r>
      </w:hyperlink>
      <w:r w:rsidRPr="00692471">
        <w:rPr>
          <w:rFonts w:cs="Arial"/>
          <w:szCs w:val="24"/>
        </w:rPr>
        <w:t xml:space="preserve"> screens in joint </w:t>
      </w:r>
      <w:r w:rsidRPr="00062A4D">
        <w:rPr>
          <w:rFonts w:cs="Arial"/>
          <w:szCs w:val="24"/>
        </w:rPr>
        <w:t>treatment areas</w:t>
      </w:r>
      <w:r w:rsidR="009F0068">
        <w:rPr>
          <w:rFonts w:cs="Arial"/>
          <w:szCs w:val="24"/>
        </w:rPr>
        <w:t>.</w:t>
      </w:r>
    </w:p>
    <w:p w14:paraId="332E0B70" w14:textId="20C8E95A" w:rsidR="00E62653" w:rsidRPr="00062A4D" w:rsidRDefault="00435722" w:rsidP="001844D1">
      <w:pPr>
        <w:pStyle w:val="ListParagraph"/>
        <w:numPr>
          <w:ilvl w:val="0"/>
          <w:numId w:val="118"/>
        </w:numPr>
        <w:spacing w:line="276" w:lineRule="auto"/>
        <w:contextualSpacing w:val="0"/>
        <w:rPr>
          <w:rFonts w:cs="Arial"/>
        </w:rPr>
      </w:pPr>
      <w:r w:rsidRPr="001A5923">
        <w:rPr>
          <w:rFonts w:cs="Arial"/>
          <w:u w:val="single"/>
        </w:rPr>
        <w:t>Accounting of disclosures</w:t>
      </w:r>
      <w:r w:rsidRPr="00062A4D">
        <w:rPr>
          <w:rFonts w:cs="Arial"/>
        </w:rPr>
        <w:t xml:space="preserve">.  A </w:t>
      </w:r>
      <w:r w:rsidR="00CB4E03" w:rsidRPr="00062A4D">
        <w:rPr>
          <w:rFonts w:cs="Arial"/>
        </w:rPr>
        <w:t>state</w:t>
      </w:r>
      <w:r w:rsidRPr="00062A4D">
        <w:rPr>
          <w:rFonts w:cs="Arial"/>
        </w:rPr>
        <w:t xml:space="preserve"> entity is not </w:t>
      </w:r>
      <w:r w:rsidRPr="00AC0862">
        <w:rPr>
          <w:rFonts w:eastAsia="MS Mincho" w:cs="Arial"/>
          <w:bCs/>
        </w:rPr>
        <w:t>required</w:t>
      </w:r>
      <w:r w:rsidRPr="00062A4D">
        <w:rPr>
          <w:rFonts w:cs="Arial"/>
        </w:rPr>
        <w:t xml:space="preserve"> to include incidental disclosures in an accounting of disclosures</w:t>
      </w:r>
      <w:r w:rsidR="00413E16">
        <w:rPr>
          <w:rFonts w:cs="Arial"/>
        </w:rPr>
        <w:t xml:space="preserve"> </w:t>
      </w:r>
      <w:r w:rsidR="00413E16">
        <w:rPr>
          <w:rFonts w:cs="Arial"/>
          <w:i/>
        </w:rPr>
        <w:t>(see SHIPM Chapter 5, Accounting of Disclosures)</w:t>
      </w:r>
      <w:r w:rsidRPr="00062A4D">
        <w:rPr>
          <w:rFonts w:cs="Arial"/>
        </w:rPr>
        <w:t>.</w:t>
      </w:r>
    </w:p>
    <w:p w14:paraId="08798AD4" w14:textId="77777777" w:rsidR="00435722" w:rsidRDefault="00435722" w:rsidP="001844D1">
      <w:pPr>
        <w:pStyle w:val="ListParagraph"/>
        <w:numPr>
          <w:ilvl w:val="0"/>
          <w:numId w:val="118"/>
        </w:numPr>
        <w:spacing w:line="276" w:lineRule="auto"/>
        <w:contextualSpacing w:val="0"/>
        <w:rPr>
          <w:rFonts w:cs="Arial"/>
        </w:rPr>
      </w:pPr>
      <w:r w:rsidRPr="001A5923">
        <w:rPr>
          <w:rFonts w:cs="Arial"/>
          <w:u w:val="single"/>
        </w:rPr>
        <w:t>Notice of Privacy Practices</w:t>
      </w:r>
      <w:r w:rsidRPr="00062A4D">
        <w:rPr>
          <w:rFonts w:cs="Arial"/>
        </w:rPr>
        <w:t xml:space="preserve">.  State entities </w:t>
      </w:r>
      <w:r w:rsidR="005F3CAB">
        <w:rPr>
          <w:rFonts w:cs="Arial"/>
        </w:rPr>
        <w:t>must</w:t>
      </w:r>
      <w:r w:rsidR="005F3CAB" w:rsidRPr="00062A4D">
        <w:rPr>
          <w:rFonts w:cs="Arial"/>
        </w:rPr>
        <w:t xml:space="preserve"> </w:t>
      </w:r>
      <w:r w:rsidRPr="00062A4D">
        <w:rPr>
          <w:rFonts w:cs="Arial"/>
        </w:rPr>
        <w:t xml:space="preserve">include language to address incidental disclosures in their Notice of </w:t>
      </w:r>
      <w:r w:rsidRPr="00AC0862">
        <w:rPr>
          <w:rFonts w:eastAsia="MS Mincho" w:cs="Arial"/>
          <w:bCs/>
        </w:rPr>
        <w:t>Privacy</w:t>
      </w:r>
      <w:r w:rsidRPr="00062A4D">
        <w:rPr>
          <w:rFonts w:cs="Arial"/>
        </w:rPr>
        <w:t xml:space="preserve"> Practices</w:t>
      </w:r>
      <w:r w:rsidR="005F3CAB">
        <w:rPr>
          <w:rFonts w:cs="Arial"/>
        </w:rPr>
        <w:t xml:space="preserve"> </w:t>
      </w:r>
      <w:r w:rsidR="005F3CAB">
        <w:rPr>
          <w:rFonts w:cs="Arial"/>
          <w:i/>
        </w:rPr>
        <w:t xml:space="preserve">(see SHIPM Chapter </w:t>
      </w:r>
      <w:r w:rsidR="00361B90">
        <w:rPr>
          <w:rFonts w:cs="Arial"/>
          <w:i/>
        </w:rPr>
        <w:t>5</w:t>
      </w:r>
      <w:r w:rsidR="0005411A">
        <w:rPr>
          <w:rFonts w:cs="Arial"/>
          <w:i/>
        </w:rPr>
        <w:t xml:space="preserve">, </w:t>
      </w:r>
      <w:r w:rsidR="005F3CAB">
        <w:rPr>
          <w:rFonts w:cs="Arial"/>
          <w:i/>
        </w:rPr>
        <w:t>Notice of Privacy Practices)</w:t>
      </w:r>
      <w:r w:rsidR="00D90D8B">
        <w:rPr>
          <w:rFonts w:cs="Arial"/>
        </w:rPr>
        <w:t>.</w:t>
      </w:r>
    </w:p>
    <w:p w14:paraId="39CF90E7" w14:textId="77777777" w:rsidR="00435722" w:rsidRPr="00692471" w:rsidRDefault="00435722" w:rsidP="001844D1">
      <w:pPr>
        <w:pStyle w:val="ListParagraph"/>
        <w:numPr>
          <w:ilvl w:val="0"/>
          <w:numId w:val="285"/>
        </w:numPr>
        <w:spacing w:before="240" w:after="120" w:line="276" w:lineRule="auto"/>
        <w:contextualSpacing w:val="0"/>
        <w:rPr>
          <w:rFonts w:cs="Arial"/>
          <w:b/>
          <w:u w:val="single"/>
        </w:rPr>
      </w:pPr>
      <w:r w:rsidRPr="00692471">
        <w:rPr>
          <w:rFonts w:cs="Arial"/>
          <w:b/>
          <w:u w:val="single"/>
        </w:rPr>
        <w:t>References</w:t>
      </w:r>
    </w:p>
    <w:p w14:paraId="6AF6B5FF" w14:textId="77777777" w:rsidR="00435722" w:rsidRPr="00692471" w:rsidRDefault="00435722" w:rsidP="006D45A0">
      <w:pPr>
        <w:spacing w:after="0"/>
        <w:ind w:left="360"/>
        <w:rPr>
          <w:rFonts w:cs="Arial"/>
          <w:szCs w:val="24"/>
        </w:rPr>
      </w:pPr>
      <w:r w:rsidRPr="00692471">
        <w:rPr>
          <w:rFonts w:cs="Arial"/>
          <w:szCs w:val="24"/>
        </w:rPr>
        <w:t xml:space="preserve">45 C.F.R. </w:t>
      </w:r>
    </w:p>
    <w:p w14:paraId="15B0EDCD" w14:textId="761FDDD1" w:rsidR="00435722" w:rsidRPr="00DE7A2A" w:rsidRDefault="00435722" w:rsidP="001844D1">
      <w:pPr>
        <w:pStyle w:val="ListParagraph"/>
        <w:numPr>
          <w:ilvl w:val="0"/>
          <w:numId w:val="72"/>
        </w:numPr>
        <w:spacing w:before="0" w:line="276" w:lineRule="auto"/>
        <w:ind w:left="792"/>
        <w:contextualSpacing w:val="0"/>
        <w:rPr>
          <w:iCs/>
        </w:rPr>
      </w:pPr>
      <w:r w:rsidRPr="00DE7A2A">
        <w:rPr>
          <w:iCs/>
        </w:rPr>
        <w:t>§</w:t>
      </w:r>
      <w:r w:rsidR="00413E16">
        <w:rPr>
          <w:iCs/>
        </w:rPr>
        <w:t xml:space="preserve"> </w:t>
      </w:r>
      <w:r w:rsidRPr="00DE7A2A">
        <w:rPr>
          <w:iCs/>
        </w:rPr>
        <w:t>164.502(b)</w:t>
      </w:r>
    </w:p>
    <w:p w14:paraId="3F9F962F" w14:textId="5B38B56E" w:rsidR="00435722" w:rsidRPr="00DE7A2A" w:rsidRDefault="00435722" w:rsidP="001844D1">
      <w:pPr>
        <w:pStyle w:val="ListParagraph"/>
        <w:numPr>
          <w:ilvl w:val="0"/>
          <w:numId w:val="72"/>
        </w:numPr>
        <w:spacing w:before="0" w:line="276" w:lineRule="auto"/>
        <w:ind w:left="792"/>
        <w:rPr>
          <w:iCs/>
        </w:rPr>
      </w:pPr>
      <w:r w:rsidRPr="00DE7A2A">
        <w:rPr>
          <w:iCs/>
        </w:rPr>
        <w:t>§</w:t>
      </w:r>
      <w:r w:rsidR="00413E16">
        <w:rPr>
          <w:iCs/>
        </w:rPr>
        <w:t xml:space="preserve"> </w:t>
      </w:r>
      <w:r w:rsidRPr="00DE7A2A">
        <w:rPr>
          <w:iCs/>
        </w:rPr>
        <w:t>164.514(d)</w:t>
      </w:r>
    </w:p>
    <w:p w14:paraId="2301BAFC" w14:textId="0DB7AF9D" w:rsidR="006D45A0" w:rsidRDefault="00413E16" w:rsidP="001844D1">
      <w:pPr>
        <w:pStyle w:val="ListParagraph"/>
        <w:numPr>
          <w:ilvl w:val="0"/>
          <w:numId w:val="72"/>
        </w:numPr>
        <w:spacing w:before="0" w:line="276" w:lineRule="auto"/>
        <w:ind w:left="792"/>
        <w:rPr>
          <w:rFonts w:cs="Arial"/>
        </w:rPr>
      </w:pPr>
      <w:r>
        <w:rPr>
          <w:iCs/>
        </w:rPr>
        <w:t>§ 164.530</w:t>
      </w:r>
      <w:r w:rsidR="006D45A0">
        <w:rPr>
          <w:rFonts w:cs="Arial"/>
        </w:rPr>
        <w:t xml:space="preserve">  </w:t>
      </w:r>
    </w:p>
    <w:p w14:paraId="146F1CF5" w14:textId="77777777" w:rsidR="006D45A0" w:rsidRDefault="00435722" w:rsidP="001844D1">
      <w:pPr>
        <w:pStyle w:val="ListParagraph"/>
        <w:numPr>
          <w:ilvl w:val="0"/>
          <w:numId w:val="285"/>
        </w:numPr>
        <w:spacing w:before="240" w:after="120" w:line="276" w:lineRule="auto"/>
        <w:contextualSpacing w:val="0"/>
        <w:rPr>
          <w:rFonts w:cs="Arial"/>
          <w:b/>
          <w:u w:val="single"/>
        </w:rPr>
      </w:pPr>
      <w:r w:rsidRPr="00692471">
        <w:rPr>
          <w:rFonts w:cs="Arial"/>
          <w:b/>
          <w:u w:val="single"/>
        </w:rPr>
        <w:t>Related Policies</w:t>
      </w:r>
      <w:r w:rsidR="006D45A0">
        <w:rPr>
          <w:rFonts w:cs="Arial"/>
          <w:b/>
          <w:u w:val="single"/>
        </w:rPr>
        <w:t xml:space="preserve">  </w:t>
      </w:r>
    </w:p>
    <w:p w14:paraId="05B69A74" w14:textId="77777777" w:rsidR="00435722" w:rsidRPr="00CB672B" w:rsidRDefault="00435722" w:rsidP="00AC086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14F14" w:rsidRPr="00CB672B">
        <w:rPr>
          <w:rFonts w:cs="Arial"/>
          <w:color w:val="000000" w:themeColor="text1"/>
          <w:szCs w:val="24"/>
        </w:rPr>
        <w:t xml:space="preserve">CalOHII </w:t>
      </w:r>
      <w:r w:rsidRPr="00CB672B">
        <w:rPr>
          <w:rFonts w:cs="Arial"/>
          <w:color w:val="000000" w:themeColor="text1"/>
          <w:szCs w:val="24"/>
        </w:rPr>
        <w:t>Authority</w:t>
      </w:r>
    </w:p>
    <w:p w14:paraId="49501780" w14:textId="77777777" w:rsidR="00435722" w:rsidRPr="00CB672B" w:rsidRDefault="00435722" w:rsidP="00AC086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DF226C" w:rsidRPr="00CB672B">
        <w:rPr>
          <w:rFonts w:cs="Arial"/>
          <w:color w:val="000000" w:themeColor="text1"/>
          <w:szCs w:val="24"/>
        </w:rPr>
        <w:t>2</w:t>
      </w:r>
      <w:r w:rsidRPr="00CB672B">
        <w:rPr>
          <w:rFonts w:cs="Arial"/>
          <w:color w:val="000000" w:themeColor="text1"/>
          <w:szCs w:val="24"/>
        </w:rPr>
        <w:t xml:space="preserve"> – Breach </w:t>
      </w:r>
      <w:r w:rsidR="00C15D50" w:rsidRPr="00CB672B">
        <w:rPr>
          <w:rFonts w:cs="Arial"/>
          <w:color w:val="000000" w:themeColor="text1"/>
          <w:szCs w:val="24"/>
        </w:rPr>
        <w:t>and</w:t>
      </w:r>
      <w:r w:rsidRPr="00CB672B">
        <w:rPr>
          <w:rFonts w:cs="Arial"/>
          <w:color w:val="000000" w:themeColor="text1"/>
          <w:szCs w:val="24"/>
        </w:rPr>
        <w:t xml:space="preserve"> Breach Notification</w:t>
      </w:r>
    </w:p>
    <w:p w14:paraId="20A26EA8" w14:textId="77777777" w:rsidR="00435722" w:rsidRPr="00CB672B" w:rsidRDefault="00435722" w:rsidP="00AC086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DF226C" w:rsidRPr="00CB672B">
        <w:rPr>
          <w:rFonts w:cs="Arial"/>
          <w:color w:val="000000" w:themeColor="text1"/>
          <w:szCs w:val="24"/>
        </w:rPr>
        <w:t>2</w:t>
      </w:r>
      <w:r w:rsidRPr="00CB672B">
        <w:rPr>
          <w:rFonts w:cs="Arial"/>
          <w:color w:val="000000" w:themeColor="text1"/>
          <w:szCs w:val="24"/>
        </w:rPr>
        <w:t xml:space="preserve"> – Minimum Necessary</w:t>
      </w:r>
    </w:p>
    <w:p w14:paraId="127BDEC1" w14:textId="77777777" w:rsidR="00435722" w:rsidRPr="00CB672B" w:rsidRDefault="00435722" w:rsidP="00AC086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DF226C" w:rsidRPr="00CB672B">
        <w:rPr>
          <w:rFonts w:cs="Arial"/>
          <w:color w:val="000000" w:themeColor="text1"/>
          <w:szCs w:val="24"/>
        </w:rPr>
        <w:t>3</w:t>
      </w:r>
      <w:r w:rsidRPr="00CB672B">
        <w:rPr>
          <w:rFonts w:cs="Arial"/>
          <w:color w:val="000000" w:themeColor="text1"/>
          <w:szCs w:val="24"/>
        </w:rPr>
        <w:t xml:space="preserve"> – </w:t>
      </w:r>
      <w:r w:rsidR="00435E66" w:rsidRPr="00CB672B">
        <w:rPr>
          <w:rFonts w:cs="Arial"/>
          <w:color w:val="000000" w:themeColor="text1"/>
          <w:szCs w:val="24"/>
        </w:rPr>
        <w:t xml:space="preserve">Physical </w:t>
      </w:r>
      <w:r w:rsidRPr="00CB672B">
        <w:rPr>
          <w:rFonts w:cs="Arial"/>
          <w:color w:val="000000" w:themeColor="text1"/>
          <w:szCs w:val="24"/>
        </w:rPr>
        <w:t>Safeguards</w:t>
      </w:r>
    </w:p>
    <w:p w14:paraId="351D3CAC" w14:textId="77777777" w:rsidR="00C04ABE" w:rsidRPr="00CB672B" w:rsidRDefault="00435722" w:rsidP="00AC086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644C69" w:rsidRPr="00CB672B">
        <w:rPr>
          <w:rFonts w:cs="Arial"/>
          <w:color w:val="000000" w:themeColor="text1"/>
          <w:szCs w:val="24"/>
        </w:rPr>
        <w:t>4</w:t>
      </w:r>
      <w:r w:rsidRPr="00CB672B">
        <w:rPr>
          <w:rFonts w:cs="Arial"/>
          <w:color w:val="000000" w:themeColor="text1"/>
          <w:szCs w:val="24"/>
        </w:rPr>
        <w:t xml:space="preserve"> – Policy </w:t>
      </w:r>
      <w:r w:rsidR="00C15D50" w:rsidRPr="00CB672B">
        <w:rPr>
          <w:rFonts w:cs="Arial"/>
          <w:color w:val="000000" w:themeColor="text1"/>
          <w:szCs w:val="24"/>
        </w:rPr>
        <w:t>and</w:t>
      </w:r>
      <w:r w:rsidRPr="00CB672B">
        <w:rPr>
          <w:rFonts w:cs="Arial"/>
          <w:color w:val="000000" w:themeColor="text1"/>
          <w:szCs w:val="24"/>
        </w:rPr>
        <w:t xml:space="preserve"> Procedures </w:t>
      </w:r>
    </w:p>
    <w:p w14:paraId="3DAD72EB" w14:textId="77777777" w:rsidR="00435722" w:rsidRPr="00CB672B" w:rsidRDefault="00435722" w:rsidP="00AC086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C04ABE" w:rsidRPr="00CB672B">
        <w:rPr>
          <w:rFonts w:cs="Arial"/>
          <w:color w:val="000000" w:themeColor="text1"/>
          <w:szCs w:val="24"/>
        </w:rPr>
        <w:t>5</w:t>
      </w:r>
      <w:r w:rsidRPr="00CB672B">
        <w:rPr>
          <w:rFonts w:cs="Arial"/>
          <w:color w:val="000000" w:themeColor="text1"/>
          <w:szCs w:val="24"/>
        </w:rPr>
        <w:t xml:space="preserve"> – Accounting of Disclosures</w:t>
      </w:r>
    </w:p>
    <w:p w14:paraId="421E7272" w14:textId="77777777" w:rsidR="00DF226C" w:rsidRPr="00CB672B" w:rsidRDefault="00435722" w:rsidP="00AC086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DF226C" w:rsidRPr="00CB672B">
        <w:rPr>
          <w:rFonts w:cs="Arial"/>
          <w:color w:val="000000" w:themeColor="text1"/>
          <w:szCs w:val="24"/>
        </w:rPr>
        <w:t>5</w:t>
      </w:r>
      <w:r w:rsidRPr="00CB672B">
        <w:rPr>
          <w:rFonts w:cs="Arial"/>
          <w:color w:val="000000" w:themeColor="text1"/>
          <w:szCs w:val="24"/>
        </w:rPr>
        <w:t xml:space="preserve"> – Notice of Privacy Practices</w:t>
      </w:r>
      <w:r w:rsidR="00DF226C" w:rsidRPr="00CB672B">
        <w:rPr>
          <w:rFonts w:cs="Arial"/>
          <w:color w:val="000000" w:themeColor="text1"/>
          <w:szCs w:val="24"/>
        </w:rPr>
        <w:t xml:space="preserve">  </w:t>
      </w:r>
    </w:p>
    <w:p w14:paraId="2519476C" w14:textId="77777777" w:rsidR="00DF226C" w:rsidRPr="00AC0862" w:rsidRDefault="00435722" w:rsidP="001844D1">
      <w:pPr>
        <w:pStyle w:val="ListParagraph"/>
        <w:numPr>
          <w:ilvl w:val="0"/>
          <w:numId w:val="285"/>
        </w:numPr>
        <w:spacing w:before="240" w:after="120" w:line="276" w:lineRule="auto"/>
        <w:contextualSpacing w:val="0"/>
        <w:rPr>
          <w:rFonts w:cs="Arial"/>
          <w:b/>
        </w:rPr>
      </w:pPr>
      <w:r w:rsidRPr="00AC0862">
        <w:rPr>
          <w:rFonts w:cs="Arial"/>
          <w:b/>
          <w:u w:val="single"/>
        </w:rPr>
        <w:t>Attachments</w:t>
      </w:r>
      <w:r w:rsidR="00DF226C" w:rsidRPr="00AC0862">
        <w:rPr>
          <w:rFonts w:cs="Arial"/>
          <w:b/>
          <w:u w:val="single"/>
        </w:rPr>
        <w:t xml:space="preserve">  </w:t>
      </w:r>
    </w:p>
    <w:p w14:paraId="55D5C310" w14:textId="77777777" w:rsidR="00435722" w:rsidRPr="00CB672B" w:rsidRDefault="00435722" w:rsidP="00AC0862">
      <w:pPr>
        <w:ind w:left="360"/>
        <w:rPr>
          <w:rFonts w:cs="Arial"/>
          <w:color w:val="000000" w:themeColor="text1"/>
          <w:szCs w:val="24"/>
        </w:rPr>
      </w:pPr>
      <w:r w:rsidRPr="00CB672B">
        <w:rPr>
          <w:rFonts w:cs="Arial"/>
          <w:color w:val="000000" w:themeColor="text1"/>
          <w:szCs w:val="24"/>
        </w:rPr>
        <w:t>None</w:t>
      </w:r>
    </w:p>
    <w:p w14:paraId="04A92BEF" w14:textId="77777777" w:rsidR="002161E6" w:rsidRPr="00CB672B" w:rsidRDefault="002161E6" w:rsidP="00CB672B">
      <w:pPr>
        <w:spacing w:before="60" w:after="60" w:line="240" w:lineRule="auto"/>
        <w:ind w:left="360"/>
        <w:rPr>
          <w:rFonts w:cs="Arial"/>
          <w:color w:val="000000" w:themeColor="text1"/>
          <w:szCs w:val="24"/>
        </w:rPr>
        <w:sectPr w:rsidR="002161E6" w:rsidRPr="00CB672B" w:rsidSect="008A0878">
          <w:footerReference w:type="default" r:id="rId63"/>
          <w:type w:val="continuous"/>
          <w:pgSz w:w="12240" w:h="15840"/>
          <w:pgMar w:top="1440" w:right="1080" w:bottom="1440" w:left="1080" w:header="720" w:footer="720" w:gutter="0"/>
          <w:cols w:space="720"/>
          <w:docGrid w:linePitch="360"/>
        </w:sectPr>
      </w:pPr>
    </w:p>
    <w:p w14:paraId="6907319C" w14:textId="77777777" w:rsidR="00DA7545" w:rsidRPr="00692471" w:rsidRDefault="00DA7545">
      <w:pPr>
        <w:rPr>
          <w:rFonts w:asciiTheme="majorHAnsi" w:eastAsiaTheme="majorEastAsia" w:hAnsiTheme="majorHAnsi" w:cstheme="majorBidi"/>
          <w:b/>
          <w:bCs/>
          <w:color w:val="4F81BD" w:themeColor="accent1"/>
          <w:szCs w:val="24"/>
        </w:rPr>
      </w:pPr>
    </w:p>
    <w:p w14:paraId="540719F1" w14:textId="77777777" w:rsidR="00DB4B4E" w:rsidRDefault="00DB4B4E" w:rsidP="00B57D67">
      <w:pPr>
        <w:spacing w:line="240" w:lineRule="auto"/>
        <w:rPr>
          <w:rFonts w:eastAsia="Times New Roman" w:cs="Arial"/>
          <w:b/>
          <w:bCs/>
          <w:szCs w:val="24"/>
        </w:rPr>
        <w:sectPr w:rsidR="00DB4B4E" w:rsidSect="001676DE">
          <w:footerReference w:type="default" r:id="rId64"/>
          <w:type w:val="continuous"/>
          <w:pgSz w:w="12240" w:h="15840"/>
          <w:pgMar w:top="1440" w:right="1080" w:bottom="1440" w:left="1080" w:header="720" w:footer="720" w:gutter="0"/>
          <w:cols w:space="720"/>
          <w:titlePg/>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214BEAD6"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2F7B1E73" w14:textId="77777777" w:rsidR="00267FD0" w:rsidRPr="00F50538" w:rsidRDefault="005679C2" w:rsidP="00B57D67">
            <w:pPr>
              <w:spacing w:line="240" w:lineRule="auto"/>
              <w:rPr>
                <w:rFonts w:eastAsia="Times New Roman" w:cs="Arial"/>
                <w:b/>
                <w:bCs/>
                <w:szCs w:val="24"/>
              </w:rPr>
            </w:pPr>
            <w:r w:rsidRPr="00F50538">
              <w:rPr>
                <w:rFonts w:eastAsia="Times New Roman" w:cs="Arial"/>
                <w:b/>
                <w:bCs/>
                <w:szCs w:val="24"/>
              </w:rPr>
              <w:t xml:space="preserve">Chapter:   </w:t>
            </w:r>
            <w:r w:rsidR="00636506">
              <w:rPr>
                <w:rFonts w:eastAsia="Times New Roman" w:cs="Arial"/>
                <w:b/>
                <w:bCs/>
                <w:szCs w:val="24"/>
              </w:rPr>
              <w:t>2</w:t>
            </w:r>
            <w:r>
              <w:rPr>
                <w:rFonts w:eastAsia="Times New Roman" w:cs="Arial"/>
                <w:b/>
                <w:bCs/>
                <w:szCs w:val="24"/>
              </w:rPr>
              <w:t xml:space="preserve"> </w:t>
            </w:r>
            <w:r w:rsidR="00B57D67">
              <w:rPr>
                <w:rFonts w:eastAsia="Times New Roman" w:cs="Arial"/>
                <w:b/>
                <w:bCs/>
                <w:szCs w:val="24"/>
              </w:rPr>
              <w:t>–</w:t>
            </w:r>
            <w:r>
              <w:rPr>
                <w:rFonts w:eastAsia="Times New Roman" w:cs="Arial"/>
                <w:b/>
                <w:bCs/>
                <w:szCs w:val="24"/>
              </w:rPr>
              <w:t xml:space="preserve"> Privacy</w:t>
            </w:r>
          </w:p>
        </w:tc>
      </w:tr>
      <w:tr w:rsidR="00267FD0" w:rsidRPr="006C154A" w14:paraId="66861A6B"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787CCB09" w14:textId="77777777" w:rsidR="00267FD0" w:rsidRPr="006C154A" w:rsidRDefault="004164B2" w:rsidP="00636506">
            <w:bookmarkStart w:id="92" w:name="_Toc70938401"/>
            <w:r>
              <w:rPr>
                <w:rStyle w:val="Heading2Char"/>
              </w:rPr>
              <w:t xml:space="preserve">Section:  </w:t>
            </w:r>
            <w:r w:rsidR="00636506">
              <w:rPr>
                <w:rStyle w:val="Heading2Char"/>
              </w:rPr>
              <w:t>2</w:t>
            </w:r>
            <w:r>
              <w:rPr>
                <w:rStyle w:val="Heading2Char"/>
              </w:rPr>
              <w:t>.7.0 – Minimum Necessary</w:t>
            </w:r>
            <w:bookmarkEnd w:id="92"/>
          </w:p>
        </w:tc>
      </w:tr>
      <w:tr w:rsidR="00267FD0" w:rsidRPr="00F50538" w14:paraId="279FB9E8"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41B06857" w14:textId="77777777" w:rsidR="00267FD0" w:rsidRPr="00F50538" w:rsidRDefault="00636506" w:rsidP="00B57D67">
            <w:pPr>
              <w:pStyle w:val="Heading3"/>
            </w:pPr>
            <w:bookmarkStart w:id="93" w:name="_Toc70938402"/>
            <w:r>
              <w:t>2</w:t>
            </w:r>
            <w:r w:rsidR="004164B2">
              <w:t xml:space="preserve">.7.1 </w:t>
            </w:r>
            <w:r w:rsidR="00B57D67">
              <w:t>–</w:t>
            </w:r>
            <w:r w:rsidR="004164B2" w:rsidRPr="00AA6F63">
              <w:t xml:space="preserve"> </w:t>
            </w:r>
            <w:r w:rsidR="004164B2">
              <w:t>Minimum Necessary</w:t>
            </w:r>
            <w:bookmarkEnd w:id="93"/>
          </w:p>
        </w:tc>
      </w:tr>
      <w:tr w:rsidR="00650962" w:rsidRPr="00642195" w14:paraId="0E2C82FD"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35ABCD21" w14:textId="18F031B4" w:rsidR="00650962" w:rsidRPr="00642195" w:rsidRDefault="0069262F" w:rsidP="00DF0CD2">
            <w:pPr>
              <w:spacing w:line="240" w:lineRule="auto"/>
              <w:rPr>
                <w:rFonts w:eastAsia="Times New Roman" w:cs="Arial"/>
                <w:bCs/>
              </w:rPr>
            </w:pPr>
            <w:r>
              <w:rPr>
                <w:rFonts w:eastAsia="Times New Roman" w:cs="Arial"/>
                <w:bCs/>
              </w:rPr>
              <w:t>Review Date: 06/01/2019</w:t>
            </w:r>
          </w:p>
        </w:tc>
        <w:tc>
          <w:tcPr>
            <w:tcW w:w="3465" w:type="dxa"/>
            <w:tcBorders>
              <w:top w:val="single" w:sz="4" w:space="0" w:color="auto"/>
              <w:left w:val="single" w:sz="4" w:space="0" w:color="auto"/>
              <w:bottom w:val="single" w:sz="4" w:space="0" w:color="auto"/>
              <w:right w:val="single" w:sz="4" w:space="0" w:color="auto"/>
            </w:tcBorders>
            <w:vAlign w:val="center"/>
          </w:tcPr>
          <w:p w14:paraId="1AE92848" w14:textId="683E033E"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69262F">
              <w:rPr>
                <w:rFonts w:eastAsia="Times New Roman" w:cs="Arial"/>
                <w:bCs/>
              </w:rPr>
              <w:t>06/01/2019</w:t>
            </w:r>
          </w:p>
        </w:tc>
        <w:tc>
          <w:tcPr>
            <w:tcW w:w="3465" w:type="dxa"/>
            <w:tcBorders>
              <w:top w:val="single" w:sz="4" w:space="0" w:color="auto"/>
              <w:left w:val="single" w:sz="4" w:space="0" w:color="auto"/>
              <w:bottom w:val="single" w:sz="4" w:space="0" w:color="auto"/>
              <w:right w:val="double" w:sz="4" w:space="0" w:color="auto"/>
            </w:tcBorders>
            <w:vAlign w:val="center"/>
          </w:tcPr>
          <w:p w14:paraId="7DBB1BF5" w14:textId="11327E4D"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p>
        </w:tc>
      </w:tr>
    </w:tbl>
    <w:p w14:paraId="5CA9D67C" w14:textId="77777777" w:rsidR="00423760" w:rsidRPr="0038784B" w:rsidRDefault="00423760" w:rsidP="001844D1">
      <w:pPr>
        <w:pStyle w:val="ListParagraph"/>
        <w:numPr>
          <w:ilvl w:val="0"/>
          <w:numId w:val="76"/>
        </w:numPr>
        <w:spacing w:before="240" w:after="120" w:line="276" w:lineRule="auto"/>
        <w:contextualSpacing w:val="0"/>
        <w:rPr>
          <w:rFonts w:cs="Arial"/>
          <w:b/>
          <w:u w:val="single"/>
        </w:rPr>
      </w:pPr>
      <w:r w:rsidRPr="0038784B">
        <w:rPr>
          <w:rFonts w:cs="Arial"/>
          <w:b/>
          <w:u w:val="single"/>
        </w:rPr>
        <w:t>Purpose</w:t>
      </w:r>
    </w:p>
    <w:p w14:paraId="7A96442F" w14:textId="77777777" w:rsidR="00423760" w:rsidRPr="00E62653" w:rsidRDefault="00423760" w:rsidP="0043145A">
      <w:pPr>
        <w:ind w:left="360"/>
        <w:rPr>
          <w:rFonts w:cs="Arial"/>
        </w:rPr>
      </w:pPr>
      <w:r w:rsidRPr="00E62653">
        <w:rPr>
          <w:rFonts w:cs="Arial"/>
        </w:rPr>
        <w:t xml:space="preserve">To </w:t>
      </w:r>
      <w:r w:rsidR="00121C97">
        <w:rPr>
          <w:rFonts w:cs="Arial"/>
        </w:rPr>
        <w:t>provide guidance</w:t>
      </w:r>
      <w:r w:rsidR="00121C97" w:rsidRPr="00E62653">
        <w:rPr>
          <w:rFonts w:cs="Arial"/>
        </w:rPr>
        <w:t xml:space="preserve"> </w:t>
      </w:r>
      <w:r w:rsidRPr="00E62653">
        <w:rPr>
          <w:rFonts w:cs="Arial"/>
        </w:rPr>
        <w:t xml:space="preserve">that </w:t>
      </w:r>
      <w:hyperlink w:anchor="HealthInformationDef" w:history="1">
        <w:r w:rsidR="00913739" w:rsidRPr="00A24441">
          <w:rPr>
            <w:rStyle w:val="Hyperlink"/>
            <w:rFonts w:cs="Arial"/>
            <w:szCs w:val="24"/>
          </w:rPr>
          <w:t>health information</w:t>
        </w:r>
      </w:hyperlink>
      <w:r w:rsidRPr="00E62653">
        <w:rPr>
          <w:rFonts w:cs="Arial"/>
        </w:rPr>
        <w:t xml:space="preserve"> requested, </w:t>
      </w:r>
      <w:r w:rsidRPr="002E5AA2">
        <w:rPr>
          <w:rStyle w:val="HyperlinkStyleChar"/>
          <w:rFonts w:eastAsiaTheme="minorHAnsi"/>
          <w:color w:val="auto"/>
          <w:u w:val="none"/>
        </w:rPr>
        <w:t>used</w:t>
      </w:r>
      <w:r w:rsidRPr="00E62653">
        <w:rPr>
          <w:rFonts w:cs="Arial"/>
        </w:rPr>
        <w:t xml:space="preserve">, or </w:t>
      </w:r>
      <w:hyperlink w:anchor="DiscloseDef" w:history="1">
        <w:r w:rsidRPr="002E5AA2">
          <w:rPr>
            <w:rStyle w:val="Hyperlink"/>
            <w:rFonts w:cs="Arial"/>
            <w:szCs w:val="24"/>
          </w:rPr>
          <w:t>disclosed</w:t>
        </w:r>
      </w:hyperlink>
      <w:r w:rsidRPr="00E62653">
        <w:rPr>
          <w:rFonts w:cs="Arial"/>
        </w:rPr>
        <w:t xml:space="preserve">, must be limited to only the </w:t>
      </w:r>
      <w:hyperlink w:anchor="MinimumNecessaryDef" w:history="1">
        <w:r w:rsidRPr="00A24441">
          <w:rPr>
            <w:rStyle w:val="Hyperlink"/>
            <w:rFonts w:cs="Arial"/>
            <w:szCs w:val="24"/>
          </w:rPr>
          <w:t>minimum necessary</w:t>
        </w:r>
      </w:hyperlink>
      <w:r w:rsidRPr="00E62653">
        <w:rPr>
          <w:rFonts w:cs="Arial"/>
        </w:rPr>
        <w:t xml:space="preserve"> required for the specific use, disclosure, or request.  </w:t>
      </w:r>
    </w:p>
    <w:p w14:paraId="71C2C9EA" w14:textId="77777777" w:rsidR="00931B47" w:rsidRPr="00931B47" w:rsidRDefault="00423760" w:rsidP="001844D1">
      <w:pPr>
        <w:pStyle w:val="ListParagraph"/>
        <w:numPr>
          <w:ilvl w:val="0"/>
          <w:numId w:val="76"/>
        </w:numPr>
        <w:spacing w:before="240" w:after="120" w:line="276" w:lineRule="auto"/>
        <w:contextualSpacing w:val="0"/>
        <w:rPr>
          <w:rFonts w:cs="Arial"/>
        </w:rPr>
      </w:pPr>
      <w:r w:rsidRPr="00931B47">
        <w:rPr>
          <w:rFonts w:cs="Arial"/>
          <w:b/>
          <w:u w:val="single"/>
        </w:rPr>
        <w:t>Policy</w:t>
      </w:r>
    </w:p>
    <w:p w14:paraId="58C9062D" w14:textId="77777777" w:rsidR="007D1BC7" w:rsidRPr="00931B47" w:rsidRDefault="00423760" w:rsidP="0043145A">
      <w:pPr>
        <w:spacing w:after="0"/>
        <w:ind w:left="360"/>
        <w:rPr>
          <w:rFonts w:cs="Arial"/>
        </w:rPr>
      </w:pPr>
      <w:r w:rsidRPr="00931B47">
        <w:rPr>
          <w:rFonts w:cs="Arial"/>
        </w:rPr>
        <w:t xml:space="preserve">When </w:t>
      </w:r>
      <w:r w:rsidR="00913739" w:rsidRPr="00931B47">
        <w:rPr>
          <w:rFonts w:cs="Arial"/>
        </w:rPr>
        <w:t>health information</w:t>
      </w:r>
      <w:r w:rsidRPr="00931B47">
        <w:rPr>
          <w:rFonts w:cs="Arial"/>
        </w:rPr>
        <w:t xml:space="preserve"> is requested, used, or disclosed, steps must be taken to limit the amount of </w:t>
      </w:r>
      <w:r w:rsidR="00913739" w:rsidRPr="00931B47">
        <w:rPr>
          <w:rFonts w:cs="Arial"/>
        </w:rPr>
        <w:t>health information</w:t>
      </w:r>
      <w:r w:rsidRPr="00931B47">
        <w:rPr>
          <w:rFonts w:cs="Arial"/>
        </w:rPr>
        <w:t xml:space="preserve"> only to that which is relevant and necessary to accomplish the intended purpose. </w:t>
      </w:r>
    </w:p>
    <w:p w14:paraId="32FEC30A" w14:textId="581EF7D6" w:rsidR="00B9036F" w:rsidRDefault="00423760" w:rsidP="0043145A">
      <w:pPr>
        <w:pStyle w:val="CitationGhost"/>
        <w:ind w:left="360"/>
        <w:rPr>
          <w:rFonts w:eastAsia="Arial"/>
        </w:rPr>
      </w:pPr>
      <w:r w:rsidRPr="007D1BC7">
        <w:t>[45 C.F.R. §</w:t>
      </w:r>
      <w:r w:rsidR="009834E1">
        <w:t xml:space="preserve"> </w:t>
      </w:r>
      <w:r w:rsidRPr="007D1BC7">
        <w:t>164.502(b); CA Constitution, Article 1, §</w:t>
      </w:r>
      <w:r w:rsidR="009834E1">
        <w:t xml:space="preserve"> </w:t>
      </w:r>
      <w:r w:rsidRPr="007D1BC7">
        <w:t>1; CA Civil Code §</w:t>
      </w:r>
      <w:r w:rsidR="009834E1">
        <w:t xml:space="preserve"> </w:t>
      </w:r>
      <w:r w:rsidRPr="007D1BC7">
        <w:t>56.10</w:t>
      </w:r>
      <w:r w:rsidR="00C84185">
        <w:t>, and</w:t>
      </w:r>
      <w:r w:rsidRPr="007D1BC7">
        <w:t xml:space="preserve"> §</w:t>
      </w:r>
      <w:r w:rsidR="009834E1">
        <w:t xml:space="preserve"> </w:t>
      </w:r>
      <w:r w:rsidRPr="007D1BC7">
        <w:t>1798</w:t>
      </w:r>
      <w:r w:rsidR="00524D7C">
        <w:t xml:space="preserve">; CA SAM </w:t>
      </w:r>
      <w:r w:rsidR="00524D7C">
        <w:rPr>
          <w:rFonts w:eastAsia="Arial"/>
        </w:rPr>
        <w:t>§</w:t>
      </w:r>
      <w:r w:rsidR="009834E1">
        <w:rPr>
          <w:rFonts w:eastAsia="Arial"/>
        </w:rPr>
        <w:t xml:space="preserve"> </w:t>
      </w:r>
      <w:r w:rsidR="00524D7C">
        <w:rPr>
          <w:rFonts w:eastAsia="Arial"/>
        </w:rPr>
        <w:t>5310, and §</w:t>
      </w:r>
      <w:r w:rsidR="009834E1">
        <w:rPr>
          <w:rFonts w:eastAsia="Arial"/>
        </w:rPr>
        <w:t xml:space="preserve"> </w:t>
      </w:r>
      <w:r w:rsidR="00524D7C">
        <w:rPr>
          <w:rFonts w:eastAsia="Arial"/>
        </w:rPr>
        <w:t>5310.2</w:t>
      </w:r>
      <w:r w:rsidRPr="007D1BC7">
        <w:rPr>
          <w:rFonts w:eastAsia="Arial"/>
        </w:rPr>
        <w:t>]</w:t>
      </w:r>
      <w:r w:rsidR="00B9036F">
        <w:rPr>
          <w:rFonts w:eastAsia="Arial"/>
        </w:rPr>
        <w:t xml:space="preserve">  </w:t>
      </w:r>
    </w:p>
    <w:p w14:paraId="728D368A" w14:textId="77777777" w:rsidR="00F70D7E" w:rsidRDefault="00423760" w:rsidP="001844D1">
      <w:pPr>
        <w:pStyle w:val="ListParagraph"/>
        <w:numPr>
          <w:ilvl w:val="0"/>
          <w:numId w:val="76"/>
        </w:numPr>
        <w:spacing w:before="240" w:after="120" w:line="276" w:lineRule="auto"/>
        <w:contextualSpacing w:val="0"/>
        <w:rPr>
          <w:rFonts w:cs="Arial"/>
          <w:b/>
          <w:u w:val="single"/>
        </w:rPr>
      </w:pPr>
      <w:r w:rsidRPr="0038784B">
        <w:rPr>
          <w:rFonts w:cs="Arial"/>
          <w:b/>
          <w:u w:val="single"/>
        </w:rPr>
        <w:t>Implementation Specifics</w:t>
      </w:r>
    </w:p>
    <w:p w14:paraId="00FEE9FE" w14:textId="0CC3DD11" w:rsidR="00B32315" w:rsidRPr="0069262F" w:rsidRDefault="00B32315" w:rsidP="0069262F">
      <w:pPr>
        <w:spacing w:after="0"/>
        <w:ind w:left="360"/>
      </w:pPr>
      <w:r w:rsidRPr="007616B3">
        <w:rPr>
          <w:rFonts w:cs="Arial"/>
        </w:rPr>
        <w:t>While</w:t>
      </w:r>
      <w:r w:rsidRPr="0069262F">
        <w:t xml:space="preserve"> </w:t>
      </w:r>
      <w:r w:rsidRPr="0069262F">
        <w:rPr>
          <w:rFonts w:cs="Arial"/>
        </w:rPr>
        <w:t>not</w:t>
      </w:r>
      <w:r w:rsidRPr="0069262F">
        <w:t xml:space="preserve"> </w:t>
      </w:r>
      <w:r w:rsidRPr="0069262F">
        <w:rPr>
          <w:rFonts w:cs="Arial"/>
        </w:rPr>
        <w:t>specifically</w:t>
      </w:r>
      <w:r w:rsidRPr="0069262F">
        <w:t xml:space="preserve"> required by law, CalOHII requires </w:t>
      </w:r>
      <w:hyperlink w:anchor="StateEntityDef" w:history="1">
        <w:r w:rsidRPr="003A5BDB">
          <w:rPr>
            <w:rStyle w:val="Hyperlink"/>
          </w:rPr>
          <w:t>state entities</w:t>
        </w:r>
      </w:hyperlink>
      <w:r w:rsidRPr="0069262F">
        <w:t xml:space="preserve"> to develop, </w:t>
      </w:r>
      <w:hyperlink w:anchor="ImplementationDef" w:history="1">
        <w:r w:rsidRPr="003A5BDB">
          <w:rPr>
            <w:rStyle w:val="Hyperlink"/>
          </w:rPr>
          <w:t>implement</w:t>
        </w:r>
      </w:hyperlink>
      <w:r w:rsidRPr="0069262F">
        <w:t xml:space="preserve"> and </w:t>
      </w:r>
      <w:r w:rsidRPr="0069262F">
        <w:rPr>
          <w:rFonts w:cs="Arial"/>
        </w:rPr>
        <w:t>maintain</w:t>
      </w:r>
      <w:r w:rsidRPr="0069262F">
        <w:t xml:space="preserve"> </w:t>
      </w:r>
      <w:hyperlink w:anchor="PolicyDef" w:history="1">
        <w:r w:rsidRPr="003A5BDB">
          <w:rPr>
            <w:rStyle w:val="Hyperlink"/>
          </w:rPr>
          <w:t>policies</w:t>
        </w:r>
      </w:hyperlink>
      <w:r w:rsidRPr="0069262F">
        <w:t xml:space="preserve"> and </w:t>
      </w:r>
      <w:hyperlink w:anchor="ProcedureDef" w:history="1">
        <w:r w:rsidRPr="003A5BDB">
          <w:rPr>
            <w:rStyle w:val="Hyperlink"/>
          </w:rPr>
          <w:t>procedures</w:t>
        </w:r>
      </w:hyperlink>
      <w:r w:rsidRPr="0069262F">
        <w:t xml:space="preserve"> describing the measures and processes (what and how) </w:t>
      </w:r>
      <w:r w:rsidRPr="0069262F">
        <w:rPr>
          <w:rFonts w:cs="Arial"/>
        </w:rPr>
        <w:t>utilized</w:t>
      </w:r>
      <w:r w:rsidRPr="0069262F">
        <w:t xml:space="preserve"> to limit disclosure of health </w:t>
      </w:r>
      <w:r w:rsidRPr="0069262F">
        <w:rPr>
          <w:rFonts w:cs="Arial"/>
        </w:rPr>
        <w:t>information</w:t>
      </w:r>
      <w:r w:rsidRPr="0069262F">
        <w:t xml:space="preserve"> to the minimum necessary.</w:t>
      </w:r>
    </w:p>
    <w:p w14:paraId="4E63721D" w14:textId="22CF8EFC" w:rsidR="00B32315" w:rsidRPr="00D468B0" w:rsidRDefault="00B32315" w:rsidP="0069262F">
      <w:pPr>
        <w:pStyle w:val="CitationGhost"/>
        <w:ind w:left="360"/>
      </w:pPr>
      <w:r w:rsidRPr="0069262F">
        <w:t>[45 C.F.R. § 164.530(i)(1)</w:t>
      </w:r>
      <w:r w:rsidR="00156288">
        <w:t>; CA Health and Safety Code § 130303</w:t>
      </w:r>
      <w:r w:rsidRPr="0069262F">
        <w:t>]</w:t>
      </w:r>
    </w:p>
    <w:p w14:paraId="030B8F2F" w14:textId="054B5783" w:rsidR="00B32315" w:rsidRPr="0069262F" w:rsidRDefault="00B32315" w:rsidP="0069262F">
      <w:pPr>
        <w:spacing w:after="0"/>
        <w:ind w:left="360"/>
      </w:pPr>
      <w:r w:rsidRPr="0069262F">
        <w:t xml:space="preserve">Policies and procedures </w:t>
      </w:r>
      <w:r w:rsidRPr="00732BFD">
        <w:t>should</w:t>
      </w:r>
      <w:r w:rsidRPr="0069262F">
        <w:t xml:space="preserve"> address, but not be limited to, the following:</w:t>
      </w:r>
    </w:p>
    <w:p w14:paraId="6F077218" w14:textId="2A150272" w:rsidR="00423760" w:rsidRPr="004A0F37" w:rsidRDefault="00206B01" w:rsidP="001844D1">
      <w:pPr>
        <w:pStyle w:val="ListParagraph"/>
        <w:numPr>
          <w:ilvl w:val="0"/>
          <w:numId w:val="73"/>
        </w:numPr>
        <w:spacing w:before="0" w:line="276" w:lineRule="auto"/>
        <w:ind w:left="720"/>
        <w:contextualSpacing w:val="0"/>
        <w:rPr>
          <w:rFonts w:cs="Arial"/>
        </w:rPr>
      </w:pPr>
      <w:hyperlink w:anchor="StateEntityDef" w:history="1">
        <w:r w:rsidR="00423760" w:rsidRPr="00A24441">
          <w:rPr>
            <w:rStyle w:val="Hyperlink"/>
            <w:rFonts w:cs="Arial"/>
          </w:rPr>
          <w:t>State entities</w:t>
        </w:r>
      </w:hyperlink>
      <w:r w:rsidR="00423760" w:rsidRPr="004A0F37">
        <w:rPr>
          <w:rFonts w:cs="Arial"/>
        </w:rPr>
        <w:t xml:space="preserve"> are responsible to:</w:t>
      </w:r>
    </w:p>
    <w:p w14:paraId="0BB0F643" w14:textId="77777777" w:rsidR="007D1BC7" w:rsidRPr="007D1BC7" w:rsidRDefault="00423760" w:rsidP="001844D1">
      <w:pPr>
        <w:numPr>
          <w:ilvl w:val="0"/>
          <w:numId w:val="342"/>
        </w:numPr>
        <w:spacing w:before="60" w:after="0"/>
        <w:ind w:left="1152" w:hanging="432"/>
        <w:rPr>
          <w:rFonts w:eastAsia="Arial" w:cs="Arial"/>
        </w:rPr>
      </w:pPr>
      <w:r w:rsidRPr="004A0F37">
        <w:rPr>
          <w:rFonts w:cs="Arial"/>
        </w:rPr>
        <w:t xml:space="preserve">Limit the use and disclosure </w:t>
      </w:r>
      <w:r w:rsidRPr="007D1BC7">
        <w:rPr>
          <w:rFonts w:cs="Arial"/>
        </w:rPr>
        <w:t xml:space="preserve">of </w:t>
      </w:r>
      <w:r w:rsidR="00913739" w:rsidRPr="007D1BC7">
        <w:rPr>
          <w:rFonts w:cs="Arial"/>
        </w:rPr>
        <w:t>health information</w:t>
      </w:r>
      <w:r w:rsidRPr="007D1BC7">
        <w:rPr>
          <w:rFonts w:cs="Arial"/>
        </w:rPr>
        <w:t xml:space="preserve"> to the minimum amount of </w:t>
      </w:r>
      <w:r w:rsidRPr="0043145A">
        <w:rPr>
          <w:rFonts w:cs="Arial"/>
          <w:szCs w:val="24"/>
        </w:rPr>
        <w:t>information</w:t>
      </w:r>
      <w:r w:rsidRPr="007D1BC7">
        <w:rPr>
          <w:rFonts w:cs="Arial"/>
        </w:rPr>
        <w:t xml:space="preserve"> necessary to accomplish the intended purpose. </w:t>
      </w:r>
    </w:p>
    <w:p w14:paraId="1EE41F6A" w14:textId="0BB539B2" w:rsidR="00423760" w:rsidRPr="007D1BC7" w:rsidRDefault="00423760" w:rsidP="0043145A">
      <w:pPr>
        <w:pStyle w:val="CitationGhost"/>
        <w:spacing w:after="0"/>
        <w:ind w:left="1152"/>
      </w:pPr>
      <w:r w:rsidRPr="007D1BC7">
        <w:rPr>
          <w:iCs/>
        </w:rPr>
        <w:t>[</w:t>
      </w:r>
      <w:r w:rsidRPr="007D1BC7">
        <w:t>45 C.F.R. §</w:t>
      </w:r>
      <w:r w:rsidR="009834E1">
        <w:t xml:space="preserve"> </w:t>
      </w:r>
      <w:r w:rsidRPr="007D1BC7">
        <w:t>164.502(b)(1); CA Civil Code §</w:t>
      </w:r>
      <w:r w:rsidR="009834E1">
        <w:t xml:space="preserve"> </w:t>
      </w:r>
      <w:r w:rsidRPr="007D1BC7">
        <w:t>56.10, §</w:t>
      </w:r>
      <w:r w:rsidR="009834E1">
        <w:t xml:space="preserve"> </w:t>
      </w:r>
      <w:r w:rsidRPr="007D1BC7">
        <w:t>56.11</w:t>
      </w:r>
      <w:r w:rsidR="004E59B7">
        <w:t>, and</w:t>
      </w:r>
      <w:r w:rsidRPr="007D1BC7">
        <w:t xml:space="preserve"> §</w:t>
      </w:r>
      <w:r w:rsidR="009834E1">
        <w:t xml:space="preserve"> </w:t>
      </w:r>
      <w:r w:rsidRPr="007D1BC7">
        <w:t>1798.24]</w:t>
      </w:r>
    </w:p>
    <w:p w14:paraId="3095EC64" w14:textId="77777777" w:rsidR="007D1BC7" w:rsidRDefault="00423760" w:rsidP="001844D1">
      <w:pPr>
        <w:numPr>
          <w:ilvl w:val="0"/>
          <w:numId w:val="342"/>
        </w:numPr>
        <w:spacing w:before="60" w:after="0"/>
        <w:ind w:left="1152" w:hanging="432"/>
        <w:rPr>
          <w:rFonts w:eastAsia="Arial" w:cs="Arial"/>
        </w:rPr>
      </w:pPr>
      <w:r w:rsidRPr="007D1BC7">
        <w:rPr>
          <w:rFonts w:cs="Arial"/>
        </w:rPr>
        <w:t xml:space="preserve">When requesting </w:t>
      </w:r>
      <w:r w:rsidR="00913739" w:rsidRPr="007D1BC7">
        <w:rPr>
          <w:rFonts w:cs="Arial"/>
        </w:rPr>
        <w:t>health information</w:t>
      </w:r>
      <w:r w:rsidRPr="007D1BC7">
        <w:rPr>
          <w:rFonts w:cs="Arial"/>
        </w:rPr>
        <w:t xml:space="preserve"> from another entity, ask for only the information needed </w:t>
      </w:r>
      <w:r w:rsidRPr="007D1BC7">
        <w:rPr>
          <w:rFonts w:eastAsia="Arial" w:cs="Arial"/>
        </w:rPr>
        <w:t xml:space="preserve">to accomplish the purpose. </w:t>
      </w:r>
    </w:p>
    <w:p w14:paraId="029A8BBA" w14:textId="64595D81" w:rsidR="00423760" w:rsidRPr="007D1BC7" w:rsidRDefault="00423760" w:rsidP="0043145A">
      <w:pPr>
        <w:pStyle w:val="CitationGhost"/>
        <w:spacing w:after="0"/>
        <w:ind w:left="1152"/>
      </w:pPr>
      <w:r w:rsidRPr="007D1BC7">
        <w:t>[CA Civil Code §</w:t>
      </w:r>
      <w:r w:rsidR="009834E1">
        <w:t xml:space="preserve"> </w:t>
      </w:r>
      <w:r w:rsidRPr="007D1BC7">
        <w:rPr>
          <w:iCs/>
        </w:rPr>
        <w:t>1798.14]</w:t>
      </w:r>
    </w:p>
    <w:p w14:paraId="7DEF1869" w14:textId="77777777" w:rsidR="00423760" w:rsidRPr="004A0F37" w:rsidRDefault="00423760" w:rsidP="001844D1">
      <w:pPr>
        <w:numPr>
          <w:ilvl w:val="0"/>
          <w:numId w:val="342"/>
        </w:numPr>
        <w:spacing w:before="60" w:after="0"/>
        <w:ind w:left="1152" w:hanging="432"/>
        <w:rPr>
          <w:rFonts w:cs="Arial"/>
        </w:rPr>
      </w:pPr>
      <w:r w:rsidRPr="007D1BC7">
        <w:rPr>
          <w:rFonts w:eastAsia="Arial" w:cs="Arial"/>
        </w:rPr>
        <w:t>Exempt from the minimum necessary requirement.  The minimum necessary</w:t>
      </w:r>
      <w:r w:rsidRPr="004A0F37">
        <w:rPr>
          <w:rFonts w:eastAsia="Arial" w:cs="Arial"/>
        </w:rPr>
        <w:t xml:space="preserve"> requirement does not apply to the following: </w:t>
      </w:r>
    </w:p>
    <w:p w14:paraId="58887D0A" w14:textId="422E7E02" w:rsidR="00423760" w:rsidRPr="004A0F37" w:rsidRDefault="00511642" w:rsidP="001844D1">
      <w:pPr>
        <w:pStyle w:val="ListParagraph"/>
        <w:numPr>
          <w:ilvl w:val="0"/>
          <w:numId w:val="74"/>
        </w:numPr>
        <w:spacing w:before="60" w:after="60" w:line="276" w:lineRule="auto"/>
        <w:ind w:left="1584" w:hanging="432"/>
        <w:contextualSpacing w:val="0"/>
        <w:rPr>
          <w:rFonts w:cs="Arial"/>
        </w:rPr>
      </w:pPr>
      <w:r>
        <w:rPr>
          <w:rFonts w:cs="Arial"/>
        </w:rPr>
        <w:t>Disclosures t</w:t>
      </w:r>
      <w:r w:rsidR="00423760" w:rsidRPr="004A0F37">
        <w:rPr>
          <w:rFonts w:cs="Arial"/>
        </w:rPr>
        <w:t>o</w:t>
      </w:r>
      <w:r>
        <w:rPr>
          <w:rFonts w:cs="Arial"/>
        </w:rPr>
        <w:t xml:space="preserve"> or requests by</w:t>
      </w:r>
      <w:r w:rsidR="00423760" w:rsidRPr="004A0F37">
        <w:rPr>
          <w:rFonts w:cs="Arial"/>
        </w:rPr>
        <w:t xml:space="preserve"> </w:t>
      </w:r>
      <w:hyperlink w:anchor="HealthCareProviderDef" w:history="1">
        <w:r w:rsidR="00423760" w:rsidRPr="003F4E00">
          <w:rPr>
            <w:rStyle w:val="Hyperlink"/>
            <w:rFonts w:cs="Arial"/>
          </w:rPr>
          <w:t>providers</w:t>
        </w:r>
      </w:hyperlink>
      <w:r w:rsidR="00423760" w:rsidRPr="004A0F37">
        <w:rPr>
          <w:rFonts w:cs="Arial"/>
        </w:rPr>
        <w:t xml:space="preserve"> for </w:t>
      </w:r>
      <w:hyperlink w:anchor="TreatmentDef" w:history="1">
        <w:r w:rsidR="00423760" w:rsidRPr="00A24441">
          <w:rPr>
            <w:rStyle w:val="Hyperlink"/>
            <w:rFonts w:cs="Arial"/>
          </w:rPr>
          <w:t>treatment</w:t>
        </w:r>
      </w:hyperlink>
      <w:r w:rsidR="00423760" w:rsidRPr="004A0F37">
        <w:rPr>
          <w:rFonts w:cs="Arial"/>
        </w:rPr>
        <w:t xml:space="preserve"> purposes.</w:t>
      </w:r>
    </w:p>
    <w:p w14:paraId="0731D402" w14:textId="57273845" w:rsidR="00423760" w:rsidRPr="004A0F37" w:rsidRDefault="00423760" w:rsidP="001844D1">
      <w:pPr>
        <w:pStyle w:val="ListParagraph"/>
        <w:numPr>
          <w:ilvl w:val="0"/>
          <w:numId w:val="74"/>
        </w:numPr>
        <w:spacing w:before="60" w:after="60" w:line="276" w:lineRule="auto"/>
        <w:ind w:left="1584" w:hanging="432"/>
        <w:contextualSpacing w:val="0"/>
        <w:rPr>
          <w:rFonts w:cs="Arial"/>
        </w:rPr>
      </w:pPr>
      <w:r w:rsidRPr="004A0F37">
        <w:rPr>
          <w:rFonts w:cs="Arial"/>
        </w:rPr>
        <w:t xml:space="preserve">Disclosures made to the </w:t>
      </w:r>
      <w:hyperlink w:anchor="PatientDef" w:history="1">
        <w:r w:rsidRPr="003F4E00">
          <w:rPr>
            <w:rStyle w:val="Hyperlink"/>
            <w:rFonts w:cs="Arial"/>
          </w:rPr>
          <w:t>patient</w:t>
        </w:r>
      </w:hyperlink>
      <w:r w:rsidRPr="004A0F37">
        <w:rPr>
          <w:rFonts w:cs="Arial"/>
        </w:rPr>
        <w:t xml:space="preserve"> </w:t>
      </w:r>
      <w:r w:rsidR="00DA52DA">
        <w:rPr>
          <w:rFonts w:cs="Arial"/>
        </w:rPr>
        <w:t>who</w:t>
      </w:r>
      <w:r w:rsidR="00DA52DA" w:rsidRPr="004A0F37">
        <w:rPr>
          <w:rFonts w:cs="Arial"/>
        </w:rPr>
        <w:t xml:space="preserve"> </w:t>
      </w:r>
      <w:r w:rsidRPr="004A0F37">
        <w:rPr>
          <w:rFonts w:cs="Arial"/>
        </w:rPr>
        <w:t xml:space="preserve">is the subject of the record, when requested or required. </w:t>
      </w:r>
    </w:p>
    <w:p w14:paraId="1D9F0F5E" w14:textId="75D95977" w:rsidR="00423760" w:rsidRPr="004A0F37" w:rsidRDefault="00423760" w:rsidP="001844D1">
      <w:pPr>
        <w:pStyle w:val="ListParagraph"/>
        <w:numPr>
          <w:ilvl w:val="0"/>
          <w:numId w:val="74"/>
        </w:numPr>
        <w:spacing w:before="60" w:after="60" w:line="276" w:lineRule="auto"/>
        <w:ind w:left="1584" w:hanging="432"/>
        <w:contextualSpacing w:val="0"/>
        <w:rPr>
          <w:rFonts w:cs="Arial"/>
        </w:rPr>
      </w:pPr>
      <w:r w:rsidRPr="004A0F37">
        <w:rPr>
          <w:rFonts w:cs="Arial"/>
        </w:rPr>
        <w:t xml:space="preserve">Uses or disclosures made pursuant to a valid </w:t>
      </w:r>
      <w:hyperlink w:anchor="AuthorizationDef" w:history="1">
        <w:r w:rsidRPr="003A5BDB">
          <w:rPr>
            <w:rStyle w:val="Hyperlink"/>
            <w:rFonts w:eastAsiaTheme="majorEastAsia" w:cs="Arial"/>
          </w:rPr>
          <w:t>authorization</w:t>
        </w:r>
      </w:hyperlink>
      <w:r w:rsidRPr="004A0F37">
        <w:rPr>
          <w:rFonts w:cs="Arial"/>
        </w:rPr>
        <w:t xml:space="preserve">. </w:t>
      </w:r>
    </w:p>
    <w:p w14:paraId="16234D6A" w14:textId="23EBCAB7" w:rsidR="00511642" w:rsidRDefault="00511642" w:rsidP="001844D1">
      <w:pPr>
        <w:pStyle w:val="ListParagraph"/>
        <w:numPr>
          <w:ilvl w:val="0"/>
          <w:numId w:val="74"/>
        </w:numPr>
        <w:spacing w:before="60" w:after="60" w:line="276" w:lineRule="auto"/>
        <w:ind w:left="1584" w:hanging="432"/>
        <w:contextualSpacing w:val="0"/>
        <w:rPr>
          <w:rFonts w:cs="Arial"/>
        </w:rPr>
      </w:pPr>
      <w:r>
        <w:rPr>
          <w:rFonts w:cs="Arial"/>
        </w:rPr>
        <w:t>Uses or disclosures required for compliance with the HIPAA Administrative Simplification Rule.</w:t>
      </w:r>
    </w:p>
    <w:p w14:paraId="7A1D5D4A" w14:textId="080C4355" w:rsidR="00423760" w:rsidRPr="0069262F" w:rsidRDefault="00423760" w:rsidP="001844D1">
      <w:pPr>
        <w:pStyle w:val="ListParagraph"/>
        <w:numPr>
          <w:ilvl w:val="0"/>
          <w:numId w:val="74"/>
        </w:numPr>
        <w:spacing w:before="60" w:after="60" w:line="276" w:lineRule="auto"/>
        <w:ind w:left="1584" w:hanging="432"/>
        <w:contextualSpacing w:val="0"/>
        <w:rPr>
          <w:rFonts w:cs="Arial"/>
        </w:rPr>
      </w:pPr>
      <w:r w:rsidRPr="0069262F">
        <w:rPr>
          <w:rFonts w:cs="Arial"/>
        </w:rPr>
        <w:t xml:space="preserve">Disclosures to the </w:t>
      </w:r>
      <w:r w:rsidRPr="0069262F">
        <w:rPr>
          <w:rFonts w:eastAsiaTheme="majorEastAsia" w:cs="Arial"/>
        </w:rPr>
        <w:t>Secretary</w:t>
      </w:r>
      <w:r w:rsidRPr="0069262F">
        <w:rPr>
          <w:rFonts w:cs="Arial"/>
        </w:rPr>
        <w:t xml:space="preserve"> of the </w:t>
      </w:r>
      <w:r w:rsidR="00121C97" w:rsidRPr="0069262F">
        <w:rPr>
          <w:rFonts w:cs="Arial"/>
        </w:rPr>
        <w:t xml:space="preserve">U.S. </w:t>
      </w:r>
      <w:r w:rsidRPr="0069262F">
        <w:rPr>
          <w:rFonts w:cs="Arial"/>
        </w:rPr>
        <w:t>Departme</w:t>
      </w:r>
      <w:r w:rsidR="00511642">
        <w:rPr>
          <w:rFonts w:cs="Arial"/>
        </w:rPr>
        <w:t>nt of Health and Human Services when disclosure of information is required under the Privacy Rule for enforcement purposes.</w:t>
      </w:r>
      <w:r w:rsidRPr="0069262F">
        <w:rPr>
          <w:rFonts w:cs="Arial"/>
        </w:rPr>
        <w:t xml:space="preserve"> </w:t>
      </w:r>
    </w:p>
    <w:p w14:paraId="3531A10C" w14:textId="77777777" w:rsidR="00511642" w:rsidRPr="00511642" w:rsidRDefault="00423760" w:rsidP="001844D1">
      <w:pPr>
        <w:pStyle w:val="ListParagraph"/>
        <w:numPr>
          <w:ilvl w:val="0"/>
          <w:numId w:val="74"/>
        </w:numPr>
        <w:spacing w:before="0" w:line="276" w:lineRule="auto"/>
        <w:ind w:left="1584" w:hanging="432"/>
        <w:contextualSpacing w:val="0"/>
        <w:rPr>
          <w:rFonts w:cs="Arial"/>
          <w:u w:val="single"/>
        </w:rPr>
      </w:pPr>
      <w:r w:rsidRPr="0069262F">
        <w:rPr>
          <w:rFonts w:cs="Arial"/>
        </w:rPr>
        <w:t>Uses or disclosures required by state or federal law.</w:t>
      </w:r>
    </w:p>
    <w:p w14:paraId="77D79EFA" w14:textId="293800E7" w:rsidR="00851DFD" w:rsidRPr="00511642" w:rsidRDefault="00511642" w:rsidP="00511642">
      <w:pPr>
        <w:pStyle w:val="CitationGhost"/>
        <w:spacing w:after="0"/>
        <w:ind w:left="1152"/>
      </w:pPr>
      <w:r w:rsidRPr="00511642">
        <w:t>[</w:t>
      </w:r>
      <w:r w:rsidRPr="007D1BC7">
        <w:t>45 C.F.R. §</w:t>
      </w:r>
      <w:r>
        <w:t xml:space="preserve"> 164.502(b)]</w:t>
      </w:r>
      <w:r w:rsidR="00423760" w:rsidRPr="00511642">
        <w:t xml:space="preserve"> </w:t>
      </w:r>
    </w:p>
    <w:p w14:paraId="25FAC2E0" w14:textId="77777777" w:rsidR="00423760" w:rsidRPr="006B29BA" w:rsidRDefault="00423760" w:rsidP="001844D1">
      <w:pPr>
        <w:pStyle w:val="ListParagraph"/>
        <w:numPr>
          <w:ilvl w:val="0"/>
          <w:numId w:val="76"/>
        </w:numPr>
        <w:spacing w:before="240" w:after="120" w:line="276" w:lineRule="auto"/>
        <w:contextualSpacing w:val="0"/>
        <w:rPr>
          <w:rFonts w:cs="Arial"/>
          <w:b/>
          <w:u w:val="single"/>
        </w:rPr>
      </w:pPr>
      <w:r w:rsidRPr="006B29BA">
        <w:rPr>
          <w:rFonts w:cs="Arial"/>
          <w:b/>
          <w:u w:val="single"/>
        </w:rPr>
        <w:t>References</w:t>
      </w:r>
    </w:p>
    <w:p w14:paraId="6B0CF107" w14:textId="77777777" w:rsidR="00B32315" w:rsidRDefault="00423760" w:rsidP="0043145A">
      <w:pPr>
        <w:spacing w:before="40" w:after="40"/>
        <w:ind w:left="360"/>
      </w:pPr>
      <w:r w:rsidRPr="003A4515">
        <w:t xml:space="preserve">45 C.F.R. </w:t>
      </w:r>
    </w:p>
    <w:p w14:paraId="2012CE23" w14:textId="5693D471" w:rsidR="00423760" w:rsidRPr="00B32315" w:rsidRDefault="00423760" w:rsidP="001844D1">
      <w:pPr>
        <w:pStyle w:val="ListParagraph"/>
        <w:numPr>
          <w:ilvl w:val="0"/>
          <w:numId w:val="75"/>
        </w:numPr>
        <w:spacing w:before="40" w:after="40" w:line="276" w:lineRule="auto"/>
        <w:ind w:left="792" w:hanging="360"/>
        <w:contextualSpacing w:val="0"/>
        <w:rPr>
          <w:iCs/>
        </w:rPr>
      </w:pPr>
      <w:r w:rsidRPr="003A4515">
        <w:t>§</w:t>
      </w:r>
      <w:r w:rsidR="009834E1">
        <w:t xml:space="preserve"> </w:t>
      </w:r>
      <w:r w:rsidRPr="003A4515">
        <w:t>164.</w:t>
      </w:r>
      <w:r w:rsidRPr="00B32315">
        <w:rPr>
          <w:iCs/>
        </w:rPr>
        <w:t xml:space="preserve">502(b) </w:t>
      </w:r>
    </w:p>
    <w:p w14:paraId="0049DD87" w14:textId="636CFCC8" w:rsidR="00B32315" w:rsidRPr="003A4515" w:rsidRDefault="00B32315" w:rsidP="001844D1">
      <w:pPr>
        <w:pStyle w:val="ListParagraph"/>
        <w:numPr>
          <w:ilvl w:val="0"/>
          <w:numId w:val="75"/>
        </w:numPr>
        <w:spacing w:before="40" w:after="40" w:line="276" w:lineRule="auto"/>
        <w:ind w:left="792" w:hanging="360"/>
        <w:contextualSpacing w:val="0"/>
      </w:pPr>
      <w:r w:rsidRPr="00B32315">
        <w:rPr>
          <w:iCs/>
        </w:rPr>
        <w:t>§ 164.53</w:t>
      </w:r>
      <w:r>
        <w:t>0(i)(1)</w:t>
      </w:r>
    </w:p>
    <w:p w14:paraId="3FED36EC" w14:textId="77777777" w:rsidR="009834E1" w:rsidRPr="003A4515" w:rsidRDefault="009834E1" w:rsidP="0043145A">
      <w:pPr>
        <w:spacing w:before="40" w:after="40"/>
        <w:ind w:left="360"/>
      </w:pPr>
      <w:r w:rsidRPr="003A4515">
        <w:t>CA Constitution, Article 1, §</w:t>
      </w:r>
      <w:r>
        <w:t xml:space="preserve"> </w:t>
      </w:r>
      <w:r w:rsidRPr="003A4515">
        <w:t xml:space="preserve">1  </w:t>
      </w:r>
    </w:p>
    <w:p w14:paraId="0C7AE87D" w14:textId="77777777" w:rsidR="00423760" w:rsidRPr="003A4515" w:rsidRDefault="00423760" w:rsidP="0043145A">
      <w:pPr>
        <w:spacing w:before="40" w:after="40"/>
        <w:ind w:left="360"/>
      </w:pPr>
      <w:r w:rsidRPr="003A4515">
        <w:t>CA Civil Code</w:t>
      </w:r>
    </w:p>
    <w:p w14:paraId="6235B9BB" w14:textId="386CFA7D" w:rsidR="00423760" w:rsidRPr="00DE7A2A" w:rsidRDefault="00423760" w:rsidP="001844D1">
      <w:pPr>
        <w:pStyle w:val="ListParagraph"/>
        <w:numPr>
          <w:ilvl w:val="0"/>
          <w:numId w:val="75"/>
        </w:numPr>
        <w:spacing w:before="40" w:after="40" w:line="276" w:lineRule="auto"/>
        <w:ind w:left="792" w:hanging="360"/>
        <w:contextualSpacing w:val="0"/>
        <w:rPr>
          <w:iCs/>
        </w:rPr>
      </w:pPr>
      <w:r w:rsidRPr="00DE7A2A">
        <w:rPr>
          <w:iCs/>
        </w:rPr>
        <w:t>§</w:t>
      </w:r>
      <w:r w:rsidR="009834E1">
        <w:rPr>
          <w:iCs/>
        </w:rPr>
        <w:t xml:space="preserve"> </w:t>
      </w:r>
      <w:r w:rsidRPr="00DE7A2A">
        <w:rPr>
          <w:iCs/>
        </w:rPr>
        <w:t>56.10</w:t>
      </w:r>
    </w:p>
    <w:p w14:paraId="42232F39" w14:textId="31375262" w:rsidR="00423760" w:rsidRPr="00DE7A2A" w:rsidRDefault="00423760" w:rsidP="001844D1">
      <w:pPr>
        <w:pStyle w:val="ListParagraph"/>
        <w:numPr>
          <w:ilvl w:val="0"/>
          <w:numId w:val="75"/>
        </w:numPr>
        <w:spacing w:before="40" w:after="40" w:line="276" w:lineRule="auto"/>
        <w:ind w:left="792" w:hanging="360"/>
        <w:contextualSpacing w:val="0"/>
        <w:rPr>
          <w:iCs/>
        </w:rPr>
      </w:pPr>
      <w:r w:rsidRPr="00DE7A2A">
        <w:rPr>
          <w:iCs/>
        </w:rPr>
        <w:t>§</w:t>
      </w:r>
      <w:r w:rsidR="009834E1">
        <w:rPr>
          <w:iCs/>
        </w:rPr>
        <w:t xml:space="preserve"> </w:t>
      </w:r>
      <w:r w:rsidRPr="00DE7A2A">
        <w:rPr>
          <w:iCs/>
        </w:rPr>
        <w:t>56.11</w:t>
      </w:r>
    </w:p>
    <w:p w14:paraId="5AD773F3" w14:textId="62E83972" w:rsidR="00423760" w:rsidRPr="00DE7A2A" w:rsidRDefault="00423760" w:rsidP="001844D1">
      <w:pPr>
        <w:pStyle w:val="ListParagraph"/>
        <w:numPr>
          <w:ilvl w:val="0"/>
          <w:numId w:val="75"/>
        </w:numPr>
        <w:spacing w:before="40" w:after="40" w:line="276" w:lineRule="auto"/>
        <w:ind w:left="792" w:hanging="360"/>
        <w:contextualSpacing w:val="0"/>
        <w:rPr>
          <w:iCs/>
        </w:rPr>
      </w:pPr>
      <w:r w:rsidRPr="00DE7A2A">
        <w:rPr>
          <w:iCs/>
        </w:rPr>
        <w:t>§</w:t>
      </w:r>
      <w:r w:rsidR="009834E1">
        <w:rPr>
          <w:iCs/>
        </w:rPr>
        <w:t xml:space="preserve"> </w:t>
      </w:r>
      <w:r w:rsidRPr="00DE7A2A">
        <w:rPr>
          <w:iCs/>
        </w:rPr>
        <w:t>1798</w:t>
      </w:r>
    </w:p>
    <w:p w14:paraId="16880DBE" w14:textId="1119C29D" w:rsidR="00423760" w:rsidRPr="00DE7A2A" w:rsidRDefault="00423760" w:rsidP="001844D1">
      <w:pPr>
        <w:pStyle w:val="ListParagraph"/>
        <w:numPr>
          <w:ilvl w:val="0"/>
          <w:numId w:val="75"/>
        </w:numPr>
        <w:spacing w:before="40" w:after="40" w:line="276" w:lineRule="auto"/>
        <w:ind w:left="792" w:hanging="360"/>
        <w:contextualSpacing w:val="0"/>
        <w:rPr>
          <w:iCs/>
        </w:rPr>
      </w:pPr>
      <w:r w:rsidRPr="00DE7A2A">
        <w:rPr>
          <w:iCs/>
        </w:rPr>
        <w:t>§</w:t>
      </w:r>
      <w:r w:rsidR="009834E1">
        <w:rPr>
          <w:iCs/>
        </w:rPr>
        <w:t xml:space="preserve"> </w:t>
      </w:r>
      <w:r w:rsidRPr="00DE7A2A">
        <w:rPr>
          <w:iCs/>
        </w:rPr>
        <w:t>1798.14</w:t>
      </w:r>
    </w:p>
    <w:p w14:paraId="7C83EB0A" w14:textId="21B26E1F" w:rsidR="00423760" w:rsidRDefault="00423760" w:rsidP="001844D1">
      <w:pPr>
        <w:pStyle w:val="ListParagraph"/>
        <w:numPr>
          <w:ilvl w:val="0"/>
          <w:numId w:val="75"/>
        </w:numPr>
        <w:spacing w:before="40" w:after="40" w:line="276" w:lineRule="auto"/>
        <w:ind w:left="792" w:hanging="360"/>
        <w:contextualSpacing w:val="0"/>
        <w:rPr>
          <w:iCs/>
        </w:rPr>
      </w:pPr>
      <w:r w:rsidRPr="00DE7A2A">
        <w:rPr>
          <w:iCs/>
        </w:rPr>
        <w:t>§</w:t>
      </w:r>
      <w:r w:rsidR="009834E1">
        <w:rPr>
          <w:iCs/>
        </w:rPr>
        <w:t xml:space="preserve"> </w:t>
      </w:r>
      <w:r w:rsidRPr="00DE7A2A">
        <w:rPr>
          <w:iCs/>
        </w:rPr>
        <w:t>1798.24</w:t>
      </w:r>
    </w:p>
    <w:p w14:paraId="0BE2B1E4" w14:textId="77777777" w:rsidR="00156288" w:rsidRPr="00D029ED" w:rsidRDefault="00156288" w:rsidP="00156288">
      <w:pPr>
        <w:spacing w:before="40" w:after="40"/>
        <w:ind w:left="360"/>
      </w:pPr>
      <w:r w:rsidRPr="00D029ED">
        <w:t>CA Health and Safety Code §</w:t>
      </w:r>
      <w:r>
        <w:t xml:space="preserve"> </w:t>
      </w:r>
      <w:r w:rsidRPr="00D029ED">
        <w:t>1</w:t>
      </w:r>
      <w:r>
        <w:t>30303</w:t>
      </w:r>
    </w:p>
    <w:p w14:paraId="238A67AB" w14:textId="6B7F51FE" w:rsidR="003F4E00" w:rsidRPr="003A4515" w:rsidRDefault="003F4E00" w:rsidP="003F4E00">
      <w:pPr>
        <w:spacing w:before="40" w:after="40"/>
        <w:ind w:left="360"/>
      </w:pPr>
      <w:r w:rsidRPr="003A4515">
        <w:t xml:space="preserve">CA </w:t>
      </w:r>
      <w:r>
        <w:t>SAM</w:t>
      </w:r>
    </w:p>
    <w:p w14:paraId="0FB7CDE3" w14:textId="3082F06D" w:rsidR="003F4E00" w:rsidRPr="00DE7A2A" w:rsidRDefault="003F4E00" w:rsidP="001844D1">
      <w:pPr>
        <w:pStyle w:val="ListParagraph"/>
        <w:numPr>
          <w:ilvl w:val="0"/>
          <w:numId w:val="75"/>
        </w:numPr>
        <w:spacing w:before="40" w:after="40" w:line="276" w:lineRule="auto"/>
        <w:ind w:left="792" w:hanging="360"/>
        <w:contextualSpacing w:val="0"/>
        <w:rPr>
          <w:iCs/>
        </w:rPr>
      </w:pPr>
      <w:r w:rsidRPr="00DE7A2A">
        <w:rPr>
          <w:iCs/>
        </w:rPr>
        <w:t>§</w:t>
      </w:r>
      <w:r>
        <w:rPr>
          <w:iCs/>
        </w:rPr>
        <w:t xml:space="preserve"> 5310</w:t>
      </w:r>
    </w:p>
    <w:p w14:paraId="19622AE0" w14:textId="158EF851" w:rsidR="003F4E00" w:rsidRPr="00DE7A2A" w:rsidRDefault="003F4E00" w:rsidP="001844D1">
      <w:pPr>
        <w:pStyle w:val="ListParagraph"/>
        <w:numPr>
          <w:ilvl w:val="0"/>
          <w:numId w:val="75"/>
        </w:numPr>
        <w:spacing w:before="40" w:after="40" w:line="276" w:lineRule="auto"/>
        <w:ind w:left="792" w:hanging="360"/>
        <w:contextualSpacing w:val="0"/>
        <w:rPr>
          <w:iCs/>
        </w:rPr>
      </w:pPr>
      <w:r w:rsidRPr="00DE7A2A">
        <w:rPr>
          <w:iCs/>
        </w:rPr>
        <w:t>§</w:t>
      </w:r>
      <w:r>
        <w:rPr>
          <w:iCs/>
        </w:rPr>
        <w:t xml:space="preserve"> 5310.2</w:t>
      </w:r>
    </w:p>
    <w:p w14:paraId="14ADDA49" w14:textId="77777777" w:rsidR="00851DFD" w:rsidRDefault="006B29BA" w:rsidP="001844D1">
      <w:pPr>
        <w:pStyle w:val="ListParagraph"/>
        <w:numPr>
          <w:ilvl w:val="0"/>
          <w:numId w:val="76"/>
        </w:numPr>
        <w:spacing w:before="240" w:after="120" w:line="276" w:lineRule="auto"/>
        <w:contextualSpacing w:val="0"/>
        <w:rPr>
          <w:rFonts w:cs="Arial"/>
          <w:b/>
          <w:u w:val="single"/>
        </w:rPr>
      </w:pPr>
      <w:r w:rsidRPr="00692471">
        <w:rPr>
          <w:rFonts w:cs="Arial"/>
          <w:b/>
          <w:u w:val="single"/>
        </w:rPr>
        <w:t>Related Policies</w:t>
      </w:r>
      <w:r w:rsidR="00851DFD">
        <w:rPr>
          <w:rFonts w:cs="Arial"/>
          <w:b/>
          <w:u w:val="single"/>
        </w:rPr>
        <w:t xml:space="preserve">  </w:t>
      </w:r>
    </w:p>
    <w:p w14:paraId="6C9BE62D" w14:textId="77777777" w:rsidR="006B29BA" w:rsidRPr="00CB672B" w:rsidRDefault="006B29BA" w:rsidP="0043145A">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14F14" w:rsidRPr="00CB672B">
        <w:rPr>
          <w:rFonts w:cs="Arial"/>
          <w:color w:val="000000" w:themeColor="text1"/>
          <w:szCs w:val="24"/>
        </w:rPr>
        <w:t xml:space="preserve">CalOHII </w:t>
      </w:r>
      <w:r w:rsidRPr="00CB672B">
        <w:rPr>
          <w:rFonts w:cs="Arial"/>
          <w:color w:val="000000" w:themeColor="text1"/>
          <w:szCs w:val="24"/>
        </w:rPr>
        <w:t>Authority</w:t>
      </w:r>
    </w:p>
    <w:p w14:paraId="33DA4D60" w14:textId="77777777" w:rsidR="006B29BA" w:rsidRPr="00CB672B" w:rsidRDefault="006B29BA" w:rsidP="0043145A">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6F58EB" w:rsidRPr="00CB672B">
        <w:rPr>
          <w:rFonts w:cs="Arial"/>
          <w:color w:val="000000" w:themeColor="text1"/>
          <w:szCs w:val="24"/>
        </w:rPr>
        <w:t>2</w:t>
      </w:r>
      <w:r w:rsidRPr="00CB672B">
        <w:rPr>
          <w:rFonts w:cs="Arial"/>
          <w:color w:val="000000" w:themeColor="text1"/>
          <w:szCs w:val="24"/>
        </w:rPr>
        <w:t xml:space="preserve"> – Authorizations</w:t>
      </w:r>
    </w:p>
    <w:p w14:paraId="58D72D9F" w14:textId="77777777" w:rsidR="006B29BA" w:rsidRPr="00CB672B" w:rsidRDefault="006B29BA" w:rsidP="0043145A">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6F58EB" w:rsidRPr="00CB672B">
        <w:rPr>
          <w:rFonts w:cs="Arial"/>
          <w:color w:val="000000" w:themeColor="text1"/>
          <w:szCs w:val="24"/>
        </w:rPr>
        <w:t>2</w:t>
      </w:r>
      <w:r w:rsidRPr="00CB672B">
        <w:rPr>
          <w:rFonts w:cs="Arial"/>
          <w:color w:val="000000" w:themeColor="text1"/>
          <w:szCs w:val="24"/>
        </w:rPr>
        <w:t xml:space="preserve"> – Uses and Disclosures</w:t>
      </w:r>
      <w:r w:rsidR="00851DFD" w:rsidRPr="00CB672B">
        <w:rPr>
          <w:rFonts w:cs="Arial"/>
          <w:color w:val="000000" w:themeColor="text1"/>
          <w:szCs w:val="24"/>
        </w:rPr>
        <w:t xml:space="preserve">  </w:t>
      </w:r>
    </w:p>
    <w:p w14:paraId="51FE0D1E" w14:textId="77777777" w:rsidR="00423760" w:rsidRPr="004A0F37" w:rsidRDefault="00423760" w:rsidP="001844D1">
      <w:pPr>
        <w:pStyle w:val="ListParagraph"/>
        <w:numPr>
          <w:ilvl w:val="0"/>
          <w:numId w:val="76"/>
        </w:numPr>
        <w:spacing w:before="240" w:after="120" w:line="276" w:lineRule="auto"/>
        <w:contextualSpacing w:val="0"/>
        <w:rPr>
          <w:rFonts w:cs="Arial"/>
          <w:b/>
          <w:u w:val="single"/>
        </w:rPr>
      </w:pPr>
      <w:r w:rsidRPr="004A0F37">
        <w:rPr>
          <w:rFonts w:cs="Arial"/>
          <w:b/>
          <w:u w:val="single"/>
        </w:rPr>
        <w:t>Attachments</w:t>
      </w:r>
    </w:p>
    <w:p w14:paraId="1A4A285E" w14:textId="77777777" w:rsidR="00DB4B4E" w:rsidRPr="004D33EF" w:rsidRDefault="00423760" w:rsidP="0043145A">
      <w:pPr>
        <w:ind w:left="360"/>
        <w:rPr>
          <w:rFonts w:cs="Arial"/>
          <w:color w:val="000000" w:themeColor="text1"/>
          <w:szCs w:val="24"/>
        </w:rPr>
        <w:sectPr w:rsidR="00DB4B4E" w:rsidRPr="004D33EF" w:rsidSect="008A0878">
          <w:footerReference w:type="default" r:id="rId65"/>
          <w:pgSz w:w="12240" w:h="15840"/>
          <w:pgMar w:top="1440" w:right="1080" w:bottom="1440" w:left="1080" w:header="720" w:footer="720" w:gutter="0"/>
          <w:cols w:space="720"/>
          <w:docGrid w:linePitch="360"/>
        </w:sectPr>
      </w:pPr>
      <w:r w:rsidRPr="00CB672B">
        <w:rPr>
          <w:rFonts w:cs="Arial"/>
          <w:color w:val="000000" w:themeColor="text1"/>
          <w:szCs w:val="24"/>
        </w:rPr>
        <w:t>None</w:t>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2D28EE40"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29FB6A47" w14:textId="77777777" w:rsidR="00267FD0" w:rsidRPr="00F50538" w:rsidRDefault="005679C2" w:rsidP="005C1464">
            <w:pPr>
              <w:spacing w:line="240" w:lineRule="auto"/>
              <w:rPr>
                <w:rFonts w:eastAsia="Times New Roman" w:cs="Arial"/>
                <w:b/>
                <w:bCs/>
                <w:szCs w:val="24"/>
              </w:rPr>
            </w:pPr>
            <w:r w:rsidRPr="00F50538">
              <w:rPr>
                <w:rFonts w:eastAsia="Times New Roman" w:cs="Arial"/>
                <w:b/>
                <w:bCs/>
                <w:szCs w:val="24"/>
              </w:rPr>
              <w:t xml:space="preserve">Chapter:   </w:t>
            </w:r>
            <w:r w:rsidR="001E1E70">
              <w:rPr>
                <w:rFonts w:eastAsia="Times New Roman" w:cs="Arial"/>
                <w:b/>
                <w:bCs/>
                <w:szCs w:val="24"/>
              </w:rPr>
              <w:t>2</w:t>
            </w:r>
            <w:r>
              <w:rPr>
                <w:rFonts w:eastAsia="Times New Roman" w:cs="Arial"/>
                <w:b/>
                <w:bCs/>
                <w:szCs w:val="24"/>
              </w:rPr>
              <w:t xml:space="preserve"> </w:t>
            </w:r>
            <w:r w:rsidR="005C1464">
              <w:rPr>
                <w:rFonts w:eastAsia="Times New Roman" w:cs="Arial"/>
                <w:b/>
                <w:bCs/>
                <w:szCs w:val="24"/>
              </w:rPr>
              <w:t>–</w:t>
            </w:r>
            <w:r>
              <w:rPr>
                <w:rFonts w:eastAsia="Times New Roman" w:cs="Arial"/>
                <w:b/>
                <w:bCs/>
                <w:szCs w:val="24"/>
              </w:rPr>
              <w:t xml:space="preserve"> Privacy</w:t>
            </w:r>
          </w:p>
        </w:tc>
      </w:tr>
      <w:tr w:rsidR="00267FD0" w:rsidRPr="006C154A" w14:paraId="03CDE670"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1648D988" w14:textId="77777777" w:rsidR="00267FD0" w:rsidRPr="006C154A" w:rsidRDefault="00267FD0" w:rsidP="001E1E70">
            <w:bookmarkStart w:id="94" w:name="_Toc70938403"/>
            <w:r w:rsidRPr="006C154A">
              <w:rPr>
                <w:rStyle w:val="Heading2Char"/>
              </w:rPr>
              <w:t>Section:</w:t>
            </w:r>
            <w:r w:rsidR="004164B2">
              <w:rPr>
                <w:rStyle w:val="Heading2Char"/>
              </w:rPr>
              <w:t xml:space="preserve">  </w:t>
            </w:r>
            <w:r w:rsidR="001E1E70">
              <w:rPr>
                <w:rStyle w:val="Heading2Char"/>
              </w:rPr>
              <w:t>2</w:t>
            </w:r>
            <w:r w:rsidR="004164B2">
              <w:rPr>
                <w:rStyle w:val="Heading2Char"/>
              </w:rPr>
              <w:t>.8.0 – Patient’s (Personal) Representative</w:t>
            </w:r>
            <w:bookmarkEnd w:id="94"/>
            <w:r w:rsidRPr="006C154A">
              <w:rPr>
                <w:rStyle w:val="Heading2Char"/>
              </w:rPr>
              <w:t xml:space="preserve">  </w:t>
            </w:r>
          </w:p>
        </w:tc>
      </w:tr>
      <w:tr w:rsidR="00267FD0" w:rsidRPr="00F50538" w14:paraId="71240259"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0D0E1ABA" w14:textId="77777777" w:rsidR="00267FD0" w:rsidRPr="00F50538" w:rsidRDefault="001E1E70" w:rsidP="00E04BDD">
            <w:pPr>
              <w:pStyle w:val="Heading3"/>
            </w:pPr>
            <w:bookmarkStart w:id="95" w:name="_Toc70938404"/>
            <w:r>
              <w:t>2</w:t>
            </w:r>
            <w:r w:rsidR="004164B2" w:rsidRPr="00337C87">
              <w:t xml:space="preserve">.8.1 </w:t>
            </w:r>
            <w:r w:rsidR="00E04BDD">
              <w:t>–</w:t>
            </w:r>
            <w:r w:rsidR="004164B2" w:rsidRPr="00337C87">
              <w:t xml:space="preserve"> Patient’s (Personal) Representative</w:t>
            </w:r>
            <w:bookmarkEnd w:id="95"/>
          </w:p>
        </w:tc>
      </w:tr>
      <w:tr w:rsidR="00650962" w:rsidRPr="00642195" w14:paraId="3232CBFE"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0D7AF3B1" w14:textId="5887FC4D" w:rsidR="00650962" w:rsidRPr="00642195" w:rsidRDefault="000B2624" w:rsidP="00DF0CD2">
            <w:pPr>
              <w:spacing w:line="240" w:lineRule="auto"/>
              <w:rPr>
                <w:rFonts w:eastAsia="Times New Roman" w:cs="Arial"/>
                <w:bCs/>
              </w:rPr>
            </w:pPr>
            <w:r>
              <w:rPr>
                <w:rFonts w:eastAsia="Times New Roman" w:cs="Arial"/>
                <w:bCs/>
              </w:rPr>
              <w:t>Review Date: 06/01/2019</w:t>
            </w:r>
          </w:p>
        </w:tc>
        <w:tc>
          <w:tcPr>
            <w:tcW w:w="3465" w:type="dxa"/>
            <w:tcBorders>
              <w:top w:val="single" w:sz="4" w:space="0" w:color="auto"/>
              <w:left w:val="single" w:sz="4" w:space="0" w:color="auto"/>
              <w:bottom w:val="single" w:sz="4" w:space="0" w:color="auto"/>
              <w:right w:val="single" w:sz="4" w:space="0" w:color="auto"/>
            </w:tcBorders>
            <w:vAlign w:val="center"/>
          </w:tcPr>
          <w:p w14:paraId="40E37B62" w14:textId="14890E3B"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0B2624">
              <w:rPr>
                <w:rFonts w:eastAsia="Times New Roman" w:cs="Arial"/>
                <w:bCs/>
              </w:rPr>
              <w:t>06/01/2019</w:t>
            </w:r>
          </w:p>
        </w:tc>
        <w:tc>
          <w:tcPr>
            <w:tcW w:w="3465" w:type="dxa"/>
            <w:tcBorders>
              <w:top w:val="single" w:sz="4" w:space="0" w:color="auto"/>
              <w:left w:val="single" w:sz="4" w:space="0" w:color="auto"/>
              <w:bottom w:val="single" w:sz="4" w:space="0" w:color="auto"/>
              <w:right w:val="double" w:sz="4" w:space="0" w:color="auto"/>
            </w:tcBorders>
            <w:vAlign w:val="center"/>
          </w:tcPr>
          <w:p w14:paraId="72012D46" w14:textId="45504117"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p>
        </w:tc>
      </w:tr>
    </w:tbl>
    <w:p w14:paraId="61C8A8F6" w14:textId="77777777" w:rsidR="00423760" w:rsidRPr="0038784B" w:rsidRDefault="00423760" w:rsidP="001844D1">
      <w:pPr>
        <w:pStyle w:val="ListParagraph"/>
        <w:numPr>
          <w:ilvl w:val="0"/>
          <w:numId w:val="78"/>
        </w:numPr>
        <w:spacing w:before="240" w:after="120" w:line="276" w:lineRule="auto"/>
        <w:contextualSpacing w:val="0"/>
        <w:rPr>
          <w:rFonts w:cs="Arial"/>
          <w:b/>
          <w:u w:val="single"/>
        </w:rPr>
      </w:pPr>
      <w:r w:rsidRPr="0038784B">
        <w:rPr>
          <w:rFonts w:cs="Arial"/>
          <w:b/>
          <w:u w:val="single"/>
        </w:rPr>
        <w:t>Purpose</w:t>
      </w:r>
    </w:p>
    <w:p w14:paraId="6A06CF77" w14:textId="77777777" w:rsidR="00423760" w:rsidRPr="00E62653" w:rsidRDefault="00423760" w:rsidP="00A5124F">
      <w:pPr>
        <w:tabs>
          <w:tab w:val="left" w:pos="3240"/>
        </w:tabs>
        <w:ind w:left="360"/>
        <w:rPr>
          <w:rFonts w:cs="Arial"/>
        </w:rPr>
      </w:pPr>
      <w:r w:rsidRPr="00E62653">
        <w:rPr>
          <w:rFonts w:cs="Arial"/>
        </w:rPr>
        <w:t xml:space="preserve">To provide guidance regarding the requirements to treat a </w:t>
      </w:r>
      <w:hyperlink w:anchor="PatientsRepresentativeDef" w:history="1">
        <w:r w:rsidRPr="00A24441">
          <w:rPr>
            <w:rStyle w:val="Hyperlink"/>
            <w:rFonts w:cs="Arial"/>
            <w:szCs w:val="24"/>
          </w:rPr>
          <w:t>patient’s representative</w:t>
        </w:r>
      </w:hyperlink>
      <w:r w:rsidRPr="00E62653">
        <w:rPr>
          <w:rFonts w:cs="Arial"/>
        </w:rPr>
        <w:t xml:space="preserve"> as the </w:t>
      </w:r>
      <w:hyperlink w:anchor="PatientDef" w:history="1">
        <w:r w:rsidRPr="00A24441">
          <w:rPr>
            <w:rStyle w:val="Hyperlink"/>
            <w:rFonts w:cs="Arial"/>
            <w:szCs w:val="24"/>
          </w:rPr>
          <w:t>patient</w:t>
        </w:r>
      </w:hyperlink>
      <w:r w:rsidR="001E1E70" w:rsidRPr="00A24441">
        <w:rPr>
          <w:rStyle w:val="HyperlinkStyleChar"/>
          <w:rFonts w:eastAsiaTheme="minorHAnsi"/>
          <w:u w:val="none"/>
        </w:rPr>
        <w:t>,</w:t>
      </w:r>
      <w:r w:rsidRPr="00E62653">
        <w:rPr>
          <w:rFonts w:cs="Arial"/>
        </w:rPr>
        <w:t xml:space="preserve"> with respect to the </w:t>
      </w:r>
      <w:r w:rsidRPr="002E5AA2">
        <w:rPr>
          <w:rStyle w:val="HyperlinkStyleChar"/>
          <w:rFonts w:eastAsiaTheme="minorHAnsi"/>
          <w:color w:val="auto"/>
          <w:u w:val="none"/>
        </w:rPr>
        <w:t>uses</w:t>
      </w:r>
      <w:r w:rsidRPr="00E62653">
        <w:rPr>
          <w:rFonts w:cs="Arial"/>
        </w:rPr>
        <w:t xml:space="preserve"> and </w:t>
      </w:r>
      <w:hyperlink w:anchor="DiscloseDef" w:history="1">
        <w:r w:rsidRPr="002E5AA2">
          <w:rPr>
            <w:rStyle w:val="Hyperlink"/>
            <w:rFonts w:cs="Arial"/>
            <w:szCs w:val="24"/>
          </w:rPr>
          <w:t>disclosures</w:t>
        </w:r>
      </w:hyperlink>
      <w:r w:rsidRPr="00E62653">
        <w:rPr>
          <w:rFonts w:cs="Arial"/>
        </w:rPr>
        <w:t xml:space="preserve"> of the </w:t>
      </w:r>
      <w:r w:rsidRPr="00337C87">
        <w:rPr>
          <w:rFonts w:cs="Arial"/>
        </w:rPr>
        <w:t>patient’s</w:t>
      </w:r>
      <w:r w:rsidRPr="00E62653">
        <w:rPr>
          <w:rFonts w:cs="Arial"/>
        </w:rPr>
        <w:t xml:space="preserve"> </w:t>
      </w:r>
      <w:hyperlink w:anchor="HealthInformationDef" w:history="1">
        <w:r w:rsidR="00913739" w:rsidRPr="00A24441">
          <w:rPr>
            <w:rStyle w:val="Hyperlink"/>
            <w:rFonts w:cs="Arial"/>
            <w:szCs w:val="24"/>
          </w:rPr>
          <w:t>health information</w:t>
        </w:r>
      </w:hyperlink>
      <w:r w:rsidR="001E1E70">
        <w:rPr>
          <w:rStyle w:val="HyperlinkStyleChar"/>
          <w:rFonts w:eastAsiaTheme="minorHAnsi"/>
        </w:rPr>
        <w:t>,</w:t>
      </w:r>
      <w:r w:rsidRPr="00E62653">
        <w:rPr>
          <w:rFonts w:cs="Arial"/>
        </w:rPr>
        <w:t xml:space="preserve"> as well as the </w:t>
      </w:r>
      <w:r w:rsidRPr="00337C87">
        <w:rPr>
          <w:rFonts w:cs="Arial"/>
        </w:rPr>
        <w:t xml:space="preserve">patient’s </w:t>
      </w:r>
      <w:r w:rsidRPr="00E62653">
        <w:rPr>
          <w:rFonts w:cs="Arial"/>
        </w:rPr>
        <w:t>rights under the law.</w:t>
      </w:r>
    </w:p>
    <w:p w14:paraId="2251E9DD" w14:textId="77777777" w:rsidR="001E1E70" w:rsidRPr="001E1E70" w:rsidRDefault="00423760" w:rsidP="001844D1">
      <w:pPr>
        <w:pStyle w:val="ListParagraph"/>
        <w:numPr>
          <w:ilvl w:val="0"/>
          <w:numId w:val="78"/>
        </w:numPr>
        <w:spacing w:before="240" w:after="120" w:line="276" w:lineRule="auto"/>
        <w:contextualSpacing w:val="0"/>
        <w:rPr>
          <w:rFonts w:cs="Arial"/>
        </w:rPr>
      </w:pPr>
      <w:r w:rsidRPr="00AA7350">
        <w:rPr>
          <w:rFonts w:cs="Arial"/>
          <w:b/>
          <w:u w:val="single"/>
        </w:rPr>
        <w:t>Policy</w:t>
      </w:r>
      <w:r w:rsidR="001E1E70">
        <w:rPr>
          <w:rFonts w:cs="Arial"/>
          <w:b/>
          <w:u w:val="single"/>
        </w:rPr>
        <w:t xml:space="preserve">  </w:t>
      </w:r>
    </w:p>
    <w:p w14:paraId="3B8590C3" w14:textId="77777777" w:rsidR="00337C87" w:rsidRPr="00AA7350" w:rsidRDefault="00423760" w:rsidP="00A5124F">
      <w:pPr>
        <w:tabs>
          <w:tab w:val="left" w:pos="3240"/>
        </w:tabs>
        <w:spacing w:after="0"/>
        <w:ind w:left="360"/>
        <w:rPr>
          <w:rFonts w:cs="Arial"/>
        </w:rPr>
      </w:pPr>
      <w:r w:rsidRPr="00AA7350">
        <w:rPr>
          <w:rFonts w:cs="Arial"/>
        </w:rPr>
        <w:t>Patient representatives are to be treated the same as the patient for purposes of authorizing the uses and disclosures,</w:t>
      </w:r>
      <w:r w:rsidR="001E1E70">
        <w:rPr>
          <w:rFonts w:cs="Arial"/>
        </w:rPr>
        <w:t xml:space="preserve"> as well as</w:t>
      </w:r>
      <w:r w:rsidRPr="00AA7350">
        <w:rPr>
          <w:rFonts w:cs="Arial"/>
        </w:rPr>
        <w:t xml:space="preserve"> </w:t>
      </w:r>
      <w:hyperlink w:anchor="AccessDef" w:history="1">
        <w:r w:rsidRPr="00A24441">
          <w:rPr>
            <w:rStyle w:val="Hyperlink"/>
            <w:rFonts w:cs="Arial"/>
            <w:szCs w:val="24"/>
          </w:rPr>
          <w:t>access</w:t>
        </w:r>
      </w:hyperlink>
      <w:r w:rsidRPr="00AA7350">
        <w:rPr>
          <w:rStyle w:val="HyperlinkStyleChar"/>
          <w:rFonts w:eastAsiaTheme="minorHAnsi"/>
        </w:rPr>
        <w:t xml:space="preserve"> </w:t>
      </w:r>
      <w:r w:rsidRPr="00AA7350">
        <w:rPr>
          <w:rFonts w:cs="Arial"/>
        </w:rPr>
        <w:t xml:space="preserve">of </w:t>
      </w:r>
      <w:r w:rsidR="00913739" w:rsidRPr="00AA7350">
        <w:rPr>
          <w:rFonts w:cs="Arial"/>
        </w:rPr>
        <w:t>health information</w:t>
      </w:r>
      <w:r w:rsidRPr="00AA7350">
        <w:rPr>
          <w:rFonts w:cs="Arial"/>
        </w:rPr>
        <w:t xml:space="preserve">, and for an accounting </w:t>
      </w:r>
      <w:r w:rsidR="00AB7D22">
        <w:rPr>
          <w:rFonts w:cs="Arial"/>
        </w:rPr>
        <w:t>of</w:t>
      </w:r>
      <w:r w:rsidR="00AB7D22" w:rsidRPr="00AA7350">
        <w:rPr>
          <w:rFonts w:cs="Arial"/>
        </w:rPr>
        <w:t xml:space="preserve"> </w:t>
      </w:r>
      <w:r w:rsidRPr="00AA7350">
        <w:rPr>
          <w:rFonts w:cs="Arial"/>
        </w:rPr>
        <w:t xml:space="preserve">disclosures of </w:t>
      </w:r>
      <w:r w:rsidR="00913739" w:rsidRPr="00AA7350">
        <w:rPr>
          <w:rFonts w:cs="Arial"/>
        </w:rPr>
        <w:t>health information</w:t>
      </w:r>
      <w:r w:rsidRPr="00AA7350">
        <w:rPr>
          <w:rFonts w:cs="Arial"/>
        </w:rPr>
        <w:t xml:space="preserve">.  </w:t>
      </w:r>
    </w:p>
    <w:p w14:paraId="0E0F5BA4" w14:textId="68A9998B" w:rsidR="00423760" w:rsidRPr="00E62653" w:rsidRDefault="00423760" w:rsidP="00A5124F">
      <w:pPr>
        <w:pStyle w:val="CitationGhost"/>
        <w:ind w:left="360"/>
      </w:pPr>
      <w:r w:rsidRPr="00337C87">
        <w:t xml:space="preserve">[45 C.F.R. </w:t>
      </w:r>
      <w:r w:rsidR="009834E1" w:rsidRPr="00337C87">
        <w:t>§§</w:t>
      </w:r>
      <w:r w:rsidR="009834E1">
        <w:t xml:space="preserve"> </w:t>
      </w:r>
      <w:r w:rsidRPr="00337C87">
        <w:t>164.502(g)(1) – (3)(i); CA Civil Code §</w:t>
      </w:r>
      <w:r w:rsidR="009834E1">
        <w:t xml:space="preserve"> </w:t>
      </w:r>
      <w:r w:rsidRPr="00337C87">
        <w:t>56.10, and §</w:t>
      </w:r>
      <w:r w:rsidR="009834E1">
        <w:t xml:space="preserve"> </w:t>
      </w:r>
      <w:r w:rsidRPr="00337C87">
        <w:t xml:space="preserve">1798.24(c); CA Health </w:t>
      </w:r>
      <w:r w:rsidR="00C15D50" w:rsidRPr="00337C87">
        <w:t>and</w:t>
      </w:r>
      <w:r w:rsidRPr="00337C87">
        <w:t xml:space="preserve"> Safety Code §</w:t>
      </w:r>
      <w:r w:rsidR="009834E1">
        <w:t xml:space="preserve"> </w:t>
      </w:r>
      <w:r w:rsidRPr="00337C87">
        <w:t>123100]</w:t>
      </w:r>
    </w:p>
    <w:p w14:paraId="7E3B4B09" w14:textId="77777777" w:rsidR="001E1E70" w:rsidRDefault="00423760" w:rsidP="001844D1">
      <w:pPr>
        <w:pStyle w:val="ListParagraph"/>
        <w:numPr>
          <w:ilvl w:val="0"/>
          <w:numId w:val="78"/>
        </w:numPr>
        <w:spacing w:before="240" w:after="120" w:line="276" w:lineRule="auto"/>
        <w:contextualSpacing w:val="0"/>
        <w:rPr>
          <w:rFonts w:cs="Arial"/>
          <w:b/>
          <w:u w:val="single"/>
        </w:rPr>
      </w:pPr>
      <w:r w:rsidRPr="0038784B">
        <w:rPr>
          <w:rFonts w:cs="Arial"/>
          <w:b/>
          <w:u w:val="single"/>
        </w:rPr>
        <w:t>Implementation Specifics</w:t>
      </w:r>
      <w:r w:rsidR="001E1E70">
        <w:rPr>
          <w:rFonts w:cs="Arial"/>
          <w:b/>
          <w:u w:val="single"/>
        </w:rPr>
        <w:t xml:space="preserve">  </w:t>
      </w:r>
    </w:p>
    <w:p w14:paraId="32383F5B" w14:textId="668EF152" w:rsidR="00B32315" w:rsidRPr="0069262F" w:rsidRDefault="00B32315" w:rsidP="00732BFD">
      <w:pPr>
        <w:tabs>
          <w:tab w:val="left" w:pos="3240"/>
        </w:tabs>
        <w:spacing w:after="0"/>
        <w:ind w:left="360"/>
      </w:pPr>
      <w:r w:rsidRPr="0069262F">
        <w:t xml:space="preserve">While </w:t>
      </w:r>
      <w:r w:rsidRPr="0069262F">
        <w:rPr>
          <w:rFonts w:cs="Arial"/>
        </w:rPr>
        <w:t>not</w:t>
      </w:r>
      <w:r w:rsidRPr="0069262F">
        <w:t xml:space="preserve"> </w:t>
      </w:r>
      <w:r w:rsidRPr="00B32315">
        <w:rPr>
          <w:rFonts w:cs="Arial"/>
        </w:rPr>
        <w:t>specifically</w:t>
      </w:r>
      <w:r w:rsidRPr="0069262F">
        <w:t xml:space="preserve"> required by law, CalOHII requires </w:t>
      </w:r>
      <w:hyperlink w:anchor="StateEntityDef" w:history="1">
        <w:r w:rsidRPr="000B2624">
          <w:rPr>
            <w:rStyle w:val="Hyperlink"/>
          </w:rPr>
          <w:t>state entities</w:t>
        </w:r>
      </w:hyperlink>
      <w:r w:rsidRPr="0069262F">
        <w:t xml:space="preserve"> to develop, </w:t>
      </w:r>
      <w:hyperlink w:anchor="ImplementationDef" w:history="1">
        <w:r w:rsidRPr="000B2624">
          <w:rPr>
            <w:rStyle w:val="Hyperlink"/>
          </w:rPr>
          <w:t>implement</w:t>
        </w:r>
      </w:hyperlink>
      <w:r w:rsidRPr="0069262F">
        <w:t xml:space="preserve"> and </w:t>
      </w:r>
      <w:r w:rsidRPr="0069262F">
        <w:rPr>
          <w:rFonts w:cs="Arial"/>
        </w:rPr>
        <w:t>maintain</w:t>
      </w:r>
      <w:r w:rsidRPr="0069262F">
        <w:t xml:space="preserve"> </w:t>
      </w:r>
      <w:hyperlink w:anchor="PolicyDef" w:history="1">
        <w:r w:rsidRPr="000B2624">
          <w:rPr>
            <w:rStyle w:val="Hyperlink"/>
          </w:rPr>
          <w:t>policies</w:t>
        </w:r>
      </w:hyperlink>
      <w:r w:rsidRPr="0069262F">
        <w:t xml:space="preserve"> and </w:t>
      </w:r>
      <w:hyperlink w:anchor="ProcedureDef" w:history="1">
        <w:r w:rsidRPr="000B2624">
          <w:rPr>
            <w:rStyle w:val="Hyperlink"/>
          </w:rPr>
          <w:t>procedures</w:t>
        </w:r>
      </w:hyperlink>
      <w:r w:rsidRPr="0069262F">
        <w:t xml:space="preserve"> describing the measures and processes (what and how) </w:t>
      </w:r>
      <w:r w:rsidRPr="0069262F">
        <w:rPr>
          <w:rFonts w:cs="Arial"/>
        </w:rPr>
        <w:t>utilized</w:t>
      </w:r>
      <w:r w:rsidRPr="0069262F">
        <w:t xml:space="preserve"> to disclose health </w:t>
      </w:r>
      <w:r w:rsidRPr="0069262F">
        <w:rPr>
          <w:rFonts w:cs="Arial"/>
        </w:rPr>
        <w:t>information</w:t>
      </w:r>
      <w:r w:rsidRPr="0069262F">
        <w:t xml:space="preserve"> to a patient’s representative.</w:t>
      </w:r>
    </w:p>
    <w:p w14:paraId="32E34A05" w14:textId="3311D5A2" w:rsidR="00B32315" w:rsidRPr="00B32315" w:rsidRDefault="00B32315" w:rsidP="0069262F">
      <w:pPr>
        <w:pStyle w:val="CitationGhost"/>
        <w:ind w:left="360"/>
      </w:pPr>
      <w:r w:rsidRPr="0069262F">
        <w:t>[45 C.F.R. § 164.530(i)(1)</w:t>
      </w:r>
      <w:r w:rsidR="00156288">
        <w:t>; CA Health and Safety Code § 130303</w:t>
      </w:r>
      <w:r w:rsidRPr="0069262F">
        <w:t>]</w:t>
      </w:r>
    </w:p>
    <w:p w14:paraId="549B71FD" w14:textId="77777777" w:rsidR="00B32315" w:rsidRPr="0069262F" w:rsidRDefault="00B32315" w:rsidP="00732BFD">
      <w:pPr>
        <w:tabs>
          <w:tab w:val="left" w:pos="3240"/>
        </w:tabs>
        <w:spacing w:after="0"/>
        <w:ind w:left="360"/>
      </w:pPr>
      <w:r w:rsidRPr="0069262F">
        <w:rPr>
          <w:rFonts w:cs="Arial"/>
        </w:rPr>
        <w:t>Policies</w:t>
      </w:r>
      <w:r w:rsidRPr="0069262F">
        <w:t xml:space="preserve"> and procedures </w:t>
      </w:r>
      <w:r w:rsidRPr="0069262F">
        <w:rPr>
          <w:rFonts w:cs="Arial"/>
        </w:rPr>
        <w:t>should</w:t>
      </w:r>
      <w:r w:rsidRPr="0069262F">
        <w:t xml:space="preserve"> </w:t>
      </w:r>
      <w:r w:rsidRPr="0069262F">
        <w:rPr>
          <w:rFonts w:cs="Arial"/>
        </w:rPr>
        <w:t>address</w:t>
      </w:r>
      <w:r w:rsidRPr="0069262F">
        <w:t>, but not be limited to, the following:</w:t>
      </w:r>
    </w:p>
    <w:p w14:paraId="43BA9BC5" w14:textId="51CD5F86" w:rsidR="00E0046F" w:rsidRDefault="00423760" w:rsidP="001844D1">
      <w:pPr>
        <w:numPr>
          <w:ilvl w:val="0"/>
          <w:numId w:val="241"/>
        </w:numPr>
        <w:spacing w:after="0"/>
        <w:rPr>
          <w:rFonts w:cs="Arial"/>
          <w:szCs w:val="24"/>
        </w:rPr>
      </w:pPr>
      <w:r w:rsidRPr="00DA52DA">
        <w:rPr>
          <w:rFonts w:cs="Arial"/>
        </w:rPr>
        <w:t xml:space="preserve">A patient’s representative, except in the situations described under section </w:t>
      </w:r>
      <w:r w:rsidRPr="00DA52DA">
        <w:rPr>
          <w:rFonts w:cs="Arial"/>
          <w:i/>
        </w:rPr>
        <w:t>III.C</w:t>
      </w:r>
      <w:r w:rsidR="00246430">
        <w:rPr>
          <w:rFonts w:cs="Arial"/>
          <w:i/>
        </w:rPr>
        <w:t xml:space="preserve"> Access to records - exceptions</w:t>
      </w:r>
      <w:r w:rsidRPr="00DA52DA">
        <w:rPr>
          <w:rFonts w:cs="Arial"/>
        </w:rPr>
        <w:t xml:space="preserve"> below, has all of the rights of the patient for the purposes of authorizing uses and disclosures, accessing </w:t>
      </w:r>
      <w:r w:rsidR="00913739" w:rsidRPr="00DA52DA">
        <w:rPr>
          <w:rFonts w:cs="Arial"/>
        </w:rPr>
        <w:t>health information</w:t>
      </w:r>
      <w:r w:rsidR="00246430">
        <w:rPr>
          <w:rFonts w:cs="Arial"/>
        </w:rPr>
        <w:t xml:space="preserve"> and receiving an accounting of</w:t>
      </w:r>
      <w:r w:rsidRPr="00DA52DA">
        <w:rPr>
          <w:rFonts w:cs="Arial"/>
        </w:rPr>
        <w:t xml:space="preserve"> disclosures</w:t>
      </w:r>
      <w:r w:rsidR="00E0046F">
        <w:rPr>
          <w:rFonts w:cs="Arial"/>
          <w:szCs w:val="24"/>
        </w:rPr>
        <w:t>.</w:t>
      </w:r>
    </w:p>
    <w:p w14:paraId="68F6A603" w14:textId="270DEE28" w:rsidR="00423760" w:rsidRPr="00E0046F" w:rsidRDefault="00423760" w:rsidP="001844D1">
      <w:pPr>
        <w:numPr>
          <w:ilvl w:val="0"/>
          <w:numId w:val="241"/>
        </w:numPr>
        <w:spacing w:after="0"/>
        <w:rPr>
          <w:rFonts w:cs="Arial"/>
          <w:szCs w:val="24"/>
        </w:rPr>
      </w:pPr>
      <w:r w:rsidRPr="00E0046F">
        <w:rPr>
          <w:rFonts w:cs="Arial"/>
        </w:rPr>
        <w:t>A patient representative is someone who</w:t>
      </w:r>
      <w:r w:rsidR="004C4835">
        <w:rPr>
          <w:rFonts w:cs="Arial"/>
        </w:rPr>
        <w:t xml:space="preserve"> is</w:t>
      </w:r>
      <w:r w:rsidRPr="00E0046F">
        <w:rPr>
          <w:rFonts w:cs="Arial"/>
        </w:rPr>
        <w:t>:</w:t>
      </w:r>
    </w:p>
    <w:p w14:paraId="594BABF0" w14:textId="1DC53F41" w:rsidR="00337C87" w:rsidRDefault="004C4835" w:rsidP="001844D1">
      <w:pPr>
        <w:pStyle w:val="ListParagraph"/>
        <w:numPr>
          <w:ilvl w:val="1"/>
          <w:numId w:val="178"/>
        </w:numPr>
        <w:spacing w:before="60" w:line="276" w:lineRule="auto"/>
        <w:ind w:left="1152" w:hanging="432"/>
        <w:contextualSpacing w:val="0"/>
        <w:rPr>
          <w:rFonts w:cs="Arial"/>
        </w:rPr>
      </w:pPr>
      <w:r>
        <w:rPr>
          <w:rFonts w:cs="Arial"/>
        </w:rPr>
        <w:t>T</w:t>
      </w:r>
      <w:r w:rsidR="00423760" w:rsidRPr="00337C87">
        <w:rPr>
          <w:rFonts w:cs="Arial"/>
        </w:rPr>
        <w:t xml:space="preserve">he parent, legal guardian, or someone who has the legal right to make </w:t>
      </w:r>
      <w:r w:rsidR="00C84FFE">
        <w:rPr>
          <w:rFonts w:cs="Arial"/>
        </w:rPr>
        <w:t>health care</w:t>
      </w:r>
      <w:r w:rsidR="00423760" w:rsidRPr="00337C87">
        <w:rPr>
          <w:rFonts w:cs="Arial"/>
        </w:rPr>
        <w:t xml:space="preserve"> decisions for the patient</w:t>
      </w:r>
      <w:r w:rsidR="00337C87">
        <w:rPr>
          <w:rFonts w:cs="Arial"/>
        </w:rPr>
        <w:t xml:space="preserve">.  </w:t>
      </w:r>
    </w:p>
    <w:p w14:paraId="470FF0C7" w14:textId="6EED0BF9" w:rsidR="00423760" w:rsidRDefault="00423760" w:rsidP="00A5124F">
      <w:pPr>
        <w:spacing w:before="60" w:after="0"/>
        <w:ind w:left="1152"/>
        <w:rPr>
          <w:rFonts w:cs="Arial"/>
        </w:rPr>
      </w:pPr>
      <w:r w:rsidRPr="00337C87">
        <w:rPr>
          <w:rFonts w:cs="Arial"/>
        </w:rPr>
        <w:t xml:space="preserve">The legal right to act on behalf of the patient must be supported by documentation which includes a description of the representative’s authority to act for the patient </w:t>
      </w:r>
      <w:r w:rsidR="00106300">
        <w:rPr>
          <w:rFonts w:cs="Arial"/>
          <w:i/>
        </w:rPr>
        <w:t>(s</w:t>
      </w:r>
      <w:r w:rsidRPr="00337C87">
        <w:rPr>
          <w:rFonts w:cs="Arial"/>
          <w:i/>
        </w:rPr>
        <w:t>ee</w:t>
      </w:r>
      <w:r w:rsidRPr="00337C87">
        <w:rPr>
          <w:rFonts w:cs="Arial"/>
        </w:rPr>
        <w:t xml:space="preserve"> </w:t>
      </w:r>
      <w:r w:rsidRPr="00337C87">
        <w:rPr>
          <w:rFonts w:cs="Arial"/>
          <w:i/>
        </w:rPr>
        <w:t xml:space="preserve">SHIPM Chapter </w:t>
      </w:r>
      <w:r w:rsidR="00404DBE">
        <w:rPr>
          <w:rFonts w:cs="Arial"/>
          <w:i/>
        </w:rPr>
        <w:t>2</w:t>
      </w:r>
      <w:r w:rsidRPr="00337C87">
        <w:rPr>
          <w:rFonts w:cs="Arial"/>
          <w:i/>
        </w:rPr>
        <w:t xml:space="preserve">, Uses </w:t>
      </w:r>
      <w:r w:rsidR="00C15D50" w:rsidRPr="00337C87">
        <w:rPr>
          <w:rFonts w:cs="Arial"/>
          <w:i/>
        </w:rPr>
        <w:t>and</w:t>
      </w:r>
      <w:r w:rsidRPr="00337C87">
        <w:rPr>
          <w:rFonts w:cs="Arial"/>
          <w:i/>
        </w:rPr>
        <w:t xml:space="preserve"> Disclosures and Authorizations</w:t>
      </w:r>
      <w:r w:rsidRPr="00337C87">
        <w:rPr>
          <w:rFonts w:cs="Arial"/>
        </w:rPr>
        <w:t xml:space="preserve">). </w:t>
      </w:r>
    </w:p>
    <w:p w14:paraId="4994CCEC" w14:textId="218A5ED9" w:rsidR="00423760" w:rsidRPr="00337C87" w:rsidRDefault="00423760" w:rsidP="00A5124F">
      <w:pPr>
        <w:pStyle w:val="CitationGhost"/>
        <w:spacing w:after="0"/>
        <w:ind w:left="1152"/>
        <w:rPr>
          <w:szCs w:val="24"/>
        </w:rPr>
      </w:pPr>
      <w:r w:rsidRPr="00671BF8">
        <w:rPr>
          <w:szCs w:val="24"/>
        </w:rPr>
        <w:t>[</w:t>
      </w:r>
      <w:r w:rsidR="0037131A" w:rsidRPr="00671BF8">
        <w:t>45 C.F.R. §</w:t>
      </w:r>
      <w:r w:rsidR="009834E1">
        <w:t xml:space="preserve"> </w:t>
      </w:r>
      <w:r w:rsidR="0037131A" w:rsidRPr="00671BF8">
        <w:t>164.502(g)(3)(i)</w:t>
      </w:r>
      <w:r w:rsidR="004E59B7">
        <w:t xml:space="preserve">, and </w:t>
      </w:r>
      <w:r w:rsidRPr="00671BF8">
        <w:rPr>
          <w:szCs w:val="24"/>
        </w:rPr>
        <w:t>§</w:t>
      </w:r>
      <w:r w:rsidR="009834E1">
        <w:rPr>
          <w:szCs w:val="24"/>
        </w:rPr>
        <w:t xml:space="preserve"> </w:t>
      </w:r>
      <w:r w:rsidRPr="00671BF8">
        <w:rPr>
          <w:szCs w:val="24"/>
        </w:rPr>
        <w:t>164.508(b)(6)(vi); CA Welfare and Institutions Code §</w:t>
      </w:r>
      <w:r w:rsidR="009834E1">
        <w:rPr>
          <w:szCs w:val="24"/>
        </w:rPr>
        <w:t xml:space="preserve"> </w:t>
      </w:r>
      <w:r w:rsidRPr="00671BF8">
        <w:rPr>
          <w:szCs w:val="24"/>
        </w:rPr>
        <w:t>5350, and §</w:t>
      </w:r>
      <w:r w:rsidR="009834E1">
        <w:rPr>
          <w:szCs w:val="24"/>
        </w:rPr>
        <w:t xml:space="preserve"> </w:t>
      </w:r>
      <w:r w:rsidRPr="00671BF8">
        <w:rPr>
          <w:szCs w:val="24"/>
        </w:rPr>
        <w:t>5541</w:t>
      </w:r>
      <w:r w:rsidR="0037131A">
        <w:rPr>
          <w:szCs w:val="24"/>
        </w:rPr>
        <w:t>;</w:t>
      </w:r>
      <w:r w:rsidR="0037131A" w:rsidRPr="0037131A">
        <w:t xml:space="preserve"> </w:t>
      </w:r>
      <w:r w:rsidR="0037131A" w:rsidRPr="00671BF8">
        <w:t xml:space="preserve">CA Health and Safety Code </w:t>
      </w:r>
      <w:r w:rsidR="00055EFD" w:rsidRPr="00671BF8">
        <w:t>§</w:t>
      </w:r>
      <w:r w:rsidR="00853A6B">
        <w:t>§</w:t>
      </w:r>
      <w:r w:rsidR="009834E1">
        <w:t xml:space="preserve"> </w:t>
      </w:r>
      <w:r w:rsidR="00055EFD" w:rsidRPr="00055EFD">
        <w:t>123105(e)(1</w:t>
      </w:r>
      <w:r w:rsidR="00853A6B">
        <w:t>) – (</w:t>
      </w:r>
      <w:r w:rsidR="00055EFD" w:rsidRPr="00055EFD">
        <w:t>4</w:t>
      </w:r>
      <w:r w:rsidR="00055EFD">
        <w:t>)</w:t>
      </w:r>
      <w:r w:rsidR="00106300">
        <w:t>,</w:t>
      </w:r>
      <w:r w:rsidR="00055EFD">
        <w:t xml:space="preserve"> and </w:t>
      </w:r>
      <w:r w:rsidR="0037131A" w:rsidRPr="00671BF8">
        <w:t>§</w:t>
      </w:r>
      <w:r w:rsidR="009834E1">
        <w:t xml:space="preserve"> </w:t>
      </w:r>
      <w:r w:rsidR="0037131A" w:rsidRPr="00671BF8">
        <w:t>123110</w:t>
      </w:r>
      <w:r w:rsidRPr="00671BF8">
        <w:rPr>
          <w:szCs w:val="24"/>
        </w:rPr>
        <w:t>]</w:t>
      </w:r>
    </w:p>
    <w:p w14:paraId="6C865046" w14:textId="720EAFAB" w:rsidR="00423760" w:rsidRPr="00337C87" w:rsidRDefault="004C4835" w:rsidP="001844D1">
      <w:pPr>
        <w:pStyle w:val="ListParagraph"/>
        <w:numPr>
          <w:ilvl w:val="1"/>
          <w:numId w:val="178"/>
        </w:numPr>
        <w:spacing w:before="60" w:line="276" w:lineRule="auto"/>
        <w:ind w:left="1152" w:hanging="432"/>
        <w:contextualSpacing w:val="0"/>
        <w:rPr>
          <w:rFonts w:cs="Arial"/>
        </w:rPr>
      </w:pPr>
      <w:r>
        <w:rPr>
          <w:rFonts w:cs="Arial"/>
        </w:rPr>
        <w:t>T</w:t>
      </w:r>
      <w:r w:rsidR="00423760" w:rsidRPr="00337C87">
        <w:rPr>
          <w:rFonts w:cs="Arial"/>
        </w:rPr>
        <w:t>he executor, administrator, or other person with the authority to act on behalf of a deceased patient or the deceased patient’s estate.</w:t>
      </w:r>
    </w:p>
    <w:p w14:paraId="77C285C3" w14:textId="15A320E9" w:rsidR="00423760" w:rsidRPr="00BF777C" w:rsidRDefault="00423760" w:rsidP="00A5124F">
      <w:pPr>
        <w:pStyle w:val="CitationGhost"/>
        <w:spacing w:after="0"/>
        <w:ind w:left="1152"/>
      </w:pPr>
      <w:r w:rsidRPr="00671BF8">
        <w:t>[45 C.F.R. §</w:t>
      </w:r>
      <w:r w:rsidR="00AC4882">
        <w:t>§</w:t>
      </w:r>
      <w:r w:rsidR="00FC174E">
        <w:t xml:space="preserve"> </w:t>
      </w:r>
      <w:r w:rsidRPr="00671BF8">
        <w:t>164.404(d)(1</w:t>
      </w:r>
      <w:r w:rsidR="00A170E5">
        <w:t>)(ii)</w:t>
      </w:r>
      <w:r w:rsidRPr="00671BF8">
        <w:t xml:space="preserve"> </w:t>
      </w:r>
      <w:r w:rsidR="00853A6B">
        <w:t>–</w:t>
      </w:r>
      <w:r w:rsidRPr="00671BF8">
        <w:t xml:space="preserve"> (d)(2), §</w:t>
      </w:r>
      <w:r w:rsidR="00FC174E">
        <w:t xml:space="preserve"> </w:t>
      </w:r>
      <w:r w:rsidRPr="00671BF8">
        <w:t>164.502(g), and §</w:t>
      </w:r>
      <w:r w:rsidR="00FC174E">
        <w:t xml:space="preserve"> </w:t>
      </w:r>
      <w:r w:rsidRPr="00671BF8">
        <w:t>164.502(g)(4)]</w:t>
      </w:r>
    </w:p>
    <w:p w14:paraId="7C927F40" w14:textId="1708B6AF" w:rsidR="00E0046F" w:rsidRDefault="00423760" w:rsidP="001844D1">
      <w:pPr>
        <w:numPr>
          <w:ilvl w:val="0"/>
          <w:numId w:val="241"/>
        </w:numPr>
        <w:spacing w:after="0"/>
        <w:rPr>
          <w:rFonts w:cs="Arial"/>
          <w:szCs w:val="24"/>
        </w:rPr>
      </w:pPr>
      <w:r w:rsidRPr="00106300">
        <w:rPr>
          <w:rFonts w:cs="Arial"/>
          <w:szCs w:val="24"/>
          <w:u w:val="single"/>
        </w:rPr>
        <w:t>Access</w:t>
      </w:r>
      <w:r w:rsidRPr="00106300">
        <w:rPr>
          <w:rFonts w:cs="Arial"/>
          <w:u w:val="single"/>
        </w:rPr>
        <w:t xml:space="preserve"> to</w:t>
      </w:r>
      <w:r w:rsidRPr="00E0046F">
        <w:rPr>
          <w:rFonts w:cs="Arial"/>
          <w:u w:val="single"/>
        </w:rPr>
        <w:t xml:space="preserve"> records - exceptions</w:t>
      </w:r>
      <w:r w:rsidRPr="00E0046F">
        <w:rPr>
          <w:rFonts w:cs="Arial"/>
        </w:rPr>
        <w:t xml:space="preserve">. An individual meeting the conditions of being a patient’s representative for a living patient does </w:t>
      </w:r>
      <w:r w:rsidRPr="001D52C1">
        <w:rPr>
          <w:rFonts w:cs="Arial"/>
          <w:i/>
          <w:u w:val="single"/>
        </w:rPr>
        <w:t>NOT</w:t>
      </w:r>
      <w:r w:rsidRPr="00E0046F">
        <w:rPr>
          <w:rFonts w:cs="Arial"/>
        </w:rPr>
        <w:t xml:space="preserve"> have to be treated as a patient by </w:t>
      </w:r>
      <w:r w:rsidRPr="000B2624">
        <w:t>state entities</w:t>
      </w:r>
      <w:r w:rsidRPr="00E0046F">
        <w:rPr>
          <w:rFonts w:cs="Arial"/>
        </w:rPr>
        <w:t xml:space="preserve"> under certain conditions</w:t>
      </w:r>
      <w:r w:rsidR="00E0046F">
        <w:rPr>
          <w:rFonts w:cs="Arial"/>
          <w:szCs w:val="24"/>
        </w:rPr>
        <w:t>.</w:t>
      </w:r>
    </w:p>
    <w:p w14:paraId="1B28AC5E" w14:textId="77777777" w:rsidR="001D52C1" w:rsidRDefault="00423760" w:rsidP="00A5124F">
      <w:pPr>
        <w:spacing w:after="0"/>
        <w:ind w:left="720"/>
        <w:rPr>
          <w:rFonts w:cs="Arial"/>
        </w:rPr>
      </w:pPr>
      <w:r w:rsidRPr="00E0046F">
        <w:rPr>
          <w:rFonts w:cs="Arial"/>
        </w:rPr>
        <w:t>It</w:t>
      </w:r>
      <w:r w:rsidR="001D52C1">
        <w:rPr>
          <w:rFonts w:cs="Arial"/>
        </w:rPr>
        <w:t xml:space="preserve"> is</w:t>
      </w:r>
      <w:r w:rsidRPr="00E0046F">
        <w:rPr>
          <w:rFonts w:cs="Arial"/>
        </w:rPr>
        <w:t xml:space="preserve"> state policy that a </w:t>
      </w:r>
      <w:hyperlink w:anchor="HealthCareProviderDef" w:history="1">
        <w:r w:rsidRPr="002E5AA2">
          <w:rPr>
            <w:rStyle w:val="Hyperlink"/>
            <w:rFonts w:cs="Arial"/>
            <w:szCs w:val="24"/>
          </w:rPr>
          <w:t>health care provider</w:t>
        </w:r>
      </w:hyperlink>
      <w:r w:rsidRPr="00E0046F">
        <w:rPr>
          <w:rFonts w:cs="Arial"/>
        </w:rPr>
        <w:t xml:space="preserve"> considering the facts and their patients’ best interest, can decide to deny access to a patient’s representative in the following scenarios</w:t>
      </w:r>
      <w:r w:rsidR="00B71B1E">
        <w:rPr>
          <w:rFonts w:cs="Arial"/>
        </w:rPr>
        <w:t>:</w:t>
      </w:r>
      <w:r w:rsidRPr="00E0046F">
        <w:rPr>
          <w:rFonts w:cs="Arial"/>
        </w:rPr>
        <w:t xml:space="preserve"> </w:t>
      </w:r>
    </w:p>
    <w:p w14:paraId="02695E34" w14:textId="7C787491" w:rsidR="00423760" w:rsidRPr="00BF777C" w:rsidRDefault="00423760" w:rsidP="001844D1">
      <w:pPr>
        <w:pStyle w:val="ListParagraph"/>
        <w:numPr>
          <w:ilvl w:val="0"/>
          <w:numId w:val="242"/>
        </w:numPr>
        <w:spacing w:before="60" w:line="276" w:lineRule="auto"/>
        <w:ind w:left="1152" w:hanging="432"/>
        <w:contextualSpacing w:val="0"/>
        <w:rPr>
          <w:rFonts w:cs="Arial"/>
        </w:rPr>
      </w:pPr>
      <w:r w:rsidRPr="00BF777C">
        <w:rPr>
          <w:rFonts w:cs="Arial"/>
        </w:rPr>
        <w:t xml:space="preserve">The </w:t>
      </w:r>
      <w:r w:rsidRPr="00671BF8">
        <w:rPr>
          <w:rFonts w:cs="Arial"/>
        </w:rPr>
        <w:t>state entity has information and a reasonable belief that the patient has been or may be a victim of abuse, neglect, or domestic violence through the actions or inactions of the patient’s representative</w:t>
      </w:r>
      <w:r w:rsidR="00671BF8">
        <w:rPr>
          <w:rFonts w:cs="Arial"/>
        </w:rPr>
        <w:t xml:space="preserve"> </w:t>
      </w:r>
      <w:r w:rsidR="00671BF8" w:rsidRPr="00671BF8">
        <w:rPr>
          <w:rFonts w:cs="Arial"/>
          <w:i/>
        </w:rPr>
        <w:t>(</w:t>
      </w:r>
      <w:r w:rsidR="00CD4DE2">
        <w:rPr>
          <w:rFonts w:cs="Arial"/>
          <w:i/>
        </w:rPr>
        <w:t>s</w:t>
      </w:r>
      <w:r w:rsidRPr="00671BF8">
        <w:rPr>
          <w:rFonts w:cs="Arial"/>
          <w:i/>
        </w:rPr>
        <w:t>ee</w:t>
      </w:r>
      <w:r w:rsidRPr="00BF777C">
        <w:rPr>
          <w:rFonts w:cs="Arial"/>
        </w:rPr>
        <w:t xml:space="preserve"> </w:t>
      </w:r>
      <w:r w:rsidRPr="00BF777C">
        <w:rPr>
          <w:rFonts w:cs="Arial"/>
          <w:i/>
        </w:rPr>
        <w:t xml:space="preserve">SHIPM Chapter </w:t>
      </w:r>
      <w:r w:rsidR="0005411A">
        <w:rPr>
          <w:rFonts w:cs="Arial"/>
          <w:i/>
        </w:rPr>
        <w:t>2</w:t>
      </w:r>
      <w:r w:rsidRPr="00BF777C">
        <w:rPr>
          <w:rFonts w:cs="Arial"/>
          <w:i/>
        </w:rPr>
        <w:t>, Victims of Abuse, Neglect</w:t>
      </w:r>
      <w:r w:rsidR="00106300">
        <w:rPr>
          <w:rFonts w:cs="Arial"/>
          <w:i/>
        </w:rPr>
        <w:t>,</w:t>
      </w:r>
      <w:r w:rsidRPr="00BF777C">
        <w:rPr>
          <w:rFonts w:cs="Arial"/>
          <w:i/>
        </w:rPr>
        <w:t xml:space="preserve"> or Domestic Violence</w:t>
      </w:r>
      <w:r w:rsidR="00671BF8">
        <w:rPr>
          <w:rFonts w:cs="Arial"/>
          <w:i/>
        </w:rPr>
        <w:t>)</w:t>
      </w:r>
      <w:r w:rsidRPr="00BF777C">
        <w:rPr>
          <w:rFonts w:cs="Arial"/>
        </w:rPr>
        <w:t>.</w:t>
      </w:r>
    </w:p>
    <w:p w14:paraId="1F4FB261" w14:textId="57006035" w:rsidR="00423760" w:rsidRPr="00BF777C" w:rsidRDefault="00423760" w:rsidP="00A5124F">
      <w:pPr>
        <w:pStyle w:val="CitationGhost"/>
        <w:spacing w:after="0"/>
        <w:ind w:left="1152"/>
      </w:pPr>
      <w:r w:rsidRPr="00671BF8">
        <w:t>[45 C.F.R. §</w:t>
      </w:r>
      <w:r w:rsidR="00FC174E">
        <w:t xml:space="preserve"> </w:t>
      </w:r>
      <w:r w:rsidRPr="00671BF8">
        <w:t>164.502(g)(5)(i)(A), and §</w:t>
      </w:r>
      <w:r w:rsidR="00FC174E">
        <w:t xml:space="preserve"> </w:t>
      </w:r>
      <w:r w:rsidRPr="00671BF8">
        <w:t>164.512(c)(2)(ii)]</w:t>
      </w:r>
    </w:p>
    <w:p w14:paraId="4F7B03A3" w14:textId="77777777" w:rsidR="00423760" w:rsidRPr="00671BF8" w:rsidRDefault="00423760" w:rsidP="001844D1">
      <w:pPr>
        <w:pStyle w:val="ListParagraph"/>
        <w:numPr>
          <w:ilvl w:val="0"/>
          <w:numId w:val="242"/>
        </w:numPr>
        <w:spacing w:before="60" w:line="276" w:lineRule="auto"/>
        <w:ind w:left="1152" w:hanging="432"/>
        <w:contextualSpacing w:val="0"/>
        <w:rPr>
          <w:rFonts w:cs="Arial"/>
        </w:rPr>
      </w:pPr>
      <w:r w:rsidRPr="00671BF8">
        <w:rPr>
          <w:rFonts w:cs="Arial"/>
        </w:rPr>
        <w:t>The state entity has information the patient may be endangered by extending patient’s rights to the patient’s representative</w:t>
      </w:r>
    </w:p>
    <w:p w14:paraId="3D47713C" w14:textId="6FAED479" w:rsidR="00423760" w:rsidRPr="00BF777C" w:rsidRDefault="00423760" w:rsidP="00A5124F">
      <w:pPr>
        <w:pStyle w:val="CitationGhost"/>
        <w:spacing w:after="0"/>
        <w:ind w:left="1152"/>
      </w:pPr>
      <w:r w:rsidRPr="00671BF8">
        <w:t>[45 C.F.R. §</w:t>
      </w:r>
      <w:r w:rsidR="00FC174E">
        <w:t xml:space="preserve"> </w:t>
      </w:r>
      <w:r w:rsidRPr="00671BF8">
        <w:t>164.502(g)(5)(i)(B), and §</w:t>
      </w:r>
      <w:r w:rsidR="00FC174E">
        <w:t xml:space="preserve"> </w:t>
      </w:r>
      <w:r w:rsidRPr="00671BF8">
        <w:t>164.512(c)(2)(i)]</w:t>
      </w:r>
    </w:p>
    <w:p w14:paraId="78CFEFA6" w14:textId="77777777" w:rsidR="00671BF8" w:rsidRPr="00671BF8" w:rsidRDefault="00423760" w:rsidP="001844D1">
      <w:pPr>
        <w:pStyle w:val="ListParagraph"/>
        <w:numPr>
          <w:ilvl w:val="0"/>
          <w:numId w:val="242"/>
        </w:numPr>
        <w:spacing w:before="60" w:line="276" w:lineRule="auto"/>
        <w:ind w:left="1152" w:hanging="432"/>
        <w:contextualSpacing w:val="0"/>
        <w:rPr>
          <w:rFonts w:cs="Arial"/>
        </w:rPr>
      </w:pPr>
      <w:r w:rsidRPr="00BF777C">
        <w:rPr>
          <w:rFonts w:cs="Arial"/>
        </w:rPr>
        <w:t xml:space="preserve">The </w:t>
      </w:r>
      <w:r w:rsidRPr="00671BF8">
        <w:rPr>
          <w:rFonts w:cs="Arial"/>
        </w:rPr>
        <w:t>state entity</w:t>
      </w:r>
      <w:r w:rsidRPr="00BF777C">
        <w:rPr>
          <w:rFonts w:cs="Arial"/>
        </w:rPr>
        <w:t xml:space="preserve">, in exercise of </w:t>
      </w:r>
      <w:hyperlink w:anchor="ProfessionalJudgmentDef" w:history="1">
        <w:r w:rsidRPr="00A24441">
          <w:rPr>
            <w:rStyle w:val="Hyperlink"/>
            <w:rFonts w:cs="Arial"/>
          </w:rPr>
          <w:t>professional judgment</w:t>
        </w:r>
      </w:hyperlink>
      <w:r w:rsidRPr="00BF777C">
        <w:rPr>
          <w:rFonts w:cs="Arial"/>
        </w:rPr>
        <w:t xml:space="preserve">, decides it is not in the </w:t>
      </w:r>
      <w:r w:rsidRPr="00671BF8">
        <w:rPr>
          <w:rFonts w:cs="Arial"/>
        </w:rPr>
        <w:t xml:space="preserve">patient’s best interest to extend patient’s rights to the patient’s representative </w:t>
      </w:r>
    </w:p>
    <w:p w14:paraId="5C299FE0" w14:textId="1D34F135" w:rsidR="00423760" w:rsidRPr="00671BF8" w:rsidRDefault="00423760" w:rsidP="00A5124F">
      <w:pPr>
        <w:pStyle w:val="CitationGhost"/>
        <w:spacing w:after="0"/>
        <w:ind w:left="1152"/>
        <w:rPr>
          <w:b/>
        </w:rPr>
      </w:pPr>
      <w:r w:rsidRPr="00671BF8">
        <w:t>[45 C.F.R. §</w:t>
      </w:r>
      <w:r w:rsidR="00FC174E">
        <w:t xml:space="preserve"> </w:t>
      </w:r>
      <w:r w:rsidRPr="00671BF8">
        <w:t xml:space="preserve">164.502(g)(5)(ii), </w:t>
      </w:r>
      <w:r w:rsidR="004E59B7">
        <w:t xml:space="preserve">and </w:t>
      </w:r>
      <w:r w:rsidRPr="00671BF8">
        <w:t>§</w:t>
      </w:r>
      <w:r w:rsidR="00FC174E">
        <w:t xml:space="preserve"> </w:t>
      </w:r>
      <w:r w:rsidRPr="00671BF8">
        <w:t>164.512(c)(2)(ii)]</w:t>
      </w:r>
    </w:p>
    <w:p w14:paraId="43E735DB" w14:textId="77777777" w:rsidR="00671BF8" w:rsidRDefault="00423760" w:rsidP="001844D1">
      <w:pPr>
        <w:pStyle w:val="ListParagraph"/>
        <w:numPr>
          <w:ilvl w:val="0"/>
          <w:numId w:val="242"/>
        </w:numPr>
        <w:spacing w:before="60" w:line="276" w:lineRule="auto"/>
        <w:ind w:left="1152" w:hanging="432"/>
        <w:contextualSpacing w:val="0"/>
        <w:rPr>
          <w:rFonts w:cs="Arial"/>
        </w:rPr>
      </w:pPr>
      <w:r w:rsidRPr="00BF777C">
        <w:rPr>
          <w:rFonts w:cs="Arial"/>
        </w:rPr>
        <w:t xml:space="preserve">The </w:t>
      </w:r>
      <w:r w:rsidRPr="00671BF8">
        <w:rPr>
          <w:rFonts w:cs="Arial"/>
        </w:rPr>
        <w:t>patient is an unemancipated minor, and</w:t>
      </w:r>
      <w:r w:rsidR="00700E8B" w:rsidRPr="00671BF8">
        <w:rPr>
          <w:rFonts w:cs="Arial"/>
        </w:rPr>
        <w:t xml:space="preserve"> either of the following</w:t>
      </w:r>
      <w:r w:rsidRPr="00671BF8">
        <w:rPr>
          <w:rFonts w:cs="Arial"/>
        </w:rPr>
        <w:t xml:space="preserve">: </w:t>
      </w:r>
    </w:p>
    <w:p w14:paraId="1809F877" w14:textId="1D7A5092" w:rsidR="00671BF8" w:rsidRDefault="00671BF8" w:rsidP="001844D1">
      <w:pPr>
        <w:pStyle w:val="ListParagraph"/>
        <w:numPr>
          <w:ilvl w:val="0"/>
          <w:numId w:val="232"/>
        </w:numPr>
        <w:spacing w:before="60" w:line="276" w:lineRule="auto"/>
        <w:ind w:left="1584" w:hanging="432"/>
        <w:contextualSpacing w:val="0"/>
        <w:rPr>
          <w:rFonts w:cs="Arial"/>
        </w:rPr>
      </w:pPr>
      <w:r w:rsidRPr="00671BF8">
        <w:rPr>
          <w:rFonts w:cs="Arial"/>
        </w:rPr>
        <w:t xml:space="preserve">The minor patient has the right to consent to a </w:t>
      </w:r>
      <w:hyperlink w:anchor="HealthCareServicesDef" w:history="1">
        <w:r w:rsidRPr="005A5136">
          <w:rPr>
            <w:rStyle w:val="Hyperlink"/>
            <w:rFonts w:cs="Arial"/>
          </w:rPr>
          <w:t>health care service</w:t>
        </w:r>
      </w:hyperlink>
      <w:r w:rsidRPr="00671BF8">
        <w:rPr>
          <w:rFonts w:cs="Arial"/>
        </w:rPr>
        <w:t xml:space="preserve"> and he or she has not requested another person be treated as the patient’s representative</w:t>
      </w:r>
      <w:r w:rsidRPr="004A0F37">
        <w:rPr>
          <w:rFonts w:cs="Arial"/>
        </w:rPr>
        <w:t>.</w:t>
      </w:r>
    </w:p>
    <w:p w14:paraId="518DA1E8" w14:textId="61FEED0E" w:rsidR="00D54F0C" w:rsidRPr="00671BF8" w:rsidRDefault="00D54F0C" w:rsidP="00A5124F">
      <w:pPr>
        <w:pStyle w:val="CitationGhost"/>
        <w:spacing w:after="60"/>
        <w:ind w:left="1584"/>
      </w:pPr>
      <w:r w:rsidRPr="00671BF8">
        <w:t>[45 C.F.R. §</w:t>
      </w:r>
      <w:r w:rsidR="00FC174E">
        <w:t xml:space="preserve"> </w:t>
      </w:r>
      <w:r w:rsidRPr="00671BF8">
        <w:t>164.502(g)(3)(i)(A)]</w:t>
      </w:r>
    </w:p>
    <w:p w14:paraId="41890F5B" w14:textId="77777777" w:rsidR="00671BF8" w:rsidRPr="00671BF8" w:rsidRDefault="00D54F0C" w:rsidP="001844D1">
      <w:pPr>
        <w:pStyle w:val="ListParagraph"/>
        <w:numPr>
          <w:ilvl w:val="0"/>
          <w:numId w:val="232"/>
        </w:numPr>
        <w:spacing w:before="60" w:line="276" w:lineRule="auto"/>
        <w:ind w:left="1584" w:hanging="432"/>
        <w:contextualSpacing w:val="0"/>
        <w:rPr>
          <w:rFonts w:cs="Arial"/>
        </w:rPr>
      </w:pPr>
      <w:r w:rsidRPr="00D54F0C">
        <w:rPr>
          <w:rFonts w:cs="Arial"/>
        </w:rPr>
        <w:t>The minor patient may lawfully obtain a health care service without the consent of the parent or guardian</w:t>
      </w:r>
      <w:r w:rsidR="00671BF8" w:rsidRPr="00671BF8">
        <w:rPr>
          <w:rFonts w:cs="Arial"/>
        </w:rPr>
        <w:t xml:space="preserve">. </w:t>
      </w:r>
    </w:p>
    <w:p w14:paraId="421EFA3D" w14:textId="0C7341D9" w:rsidR="00423760" w:rsidRDefault="00D54F0C" w:rsidP="00A5124F">
      <w:pPr>
        <w:pStyle w:val="CitationGhost"/>
        <w:spacing w:after="60"/>
        <w:ind w:left="1584"/>
      </w:pPr>
      <w:r w:rsidRPr="00671BF8">
        <w:t xml:space="preserve"> </w:t>
      </w:r>
      <w:r w:rsidR="00423760" w:rsidRPr="00671BF8">
        <w:t>[45 C.F.R. §</w:t>
      </w:r>
      <w:r w:rsidR="00FC174E">
        <w:t xml:space="preserve"> </w:t>
      </w:r>
      <w:r w:rsidR="00423760" w:rsidRPr="00671BF8">
        <w:t>164.502(g)(3)(i)(B)]</w:t>
      </w:r>
      <w:r w:rsidR="001D52C1">
        <w:t xml:space="preserve">  </w:t>
      </w:r>
    </w:p>
    <w:p w14:paraId="3972CA61" w14:textId="6AF7C4C9" w:rsidR="001D52C1" w:rsidRDefault="001D52C1" w:rsidP="00A5124F">
      <w:pPr>
        <w:spacing w:after="0"/>
        <w:ind w:left="720"/>
        <w:rPr>
          <w:rFonts w:cs="Arial"/>
        </w:rPr>
      </w:pPr>
      <w:r w:rsidRPr="00D97701">
        <w:rPr>
          <w:rFonts w:cs="Arial"/>
          <w:i/>
          <w:u w:val="single"/>
        </w:rPr>
        <w:t>Note</w:t>
      </w:r>
      <w:r w:rsidRPr="00E0046F">
        <w:rPr>
          <w:rFonts w:cs="Arial"/>
          <w:i/>
        </w:rPr>
        <w:t>: Failing to provide records to a patient’s representative may result in a determination of unprofessional conduct under C</w:t>
      </w:r>
      <w:r>
        <w:rPr>
          <w:rFonts w:cs="Arial"/>
          <w:i/>
        </w:rPr>
        <w:t>alifornia</w:t>
      </w:r>
      <w:r w:rsidRPr="00E0046F">
        <w:rPr>
          <w:rFonts w:cs="Arial"/>
          <w:i/>
        </w:rPr>
        <w:t xml:space="preserve"> law. </w:t>
      </w:r>
      <w:r w:rsidR="004B08F1">
        <w:rPr>
          <w:rFonts w:cs="Arial"/>
          <w:i/>
        </w:rPr>
        <w:t>C</w:t>
      </w:r>
      <w:r w:rsidRPr="00E0046F">
        <w:rPr>
          <w:rFonts w:cs="Arial"/>
          <w:i/>
        </w:rPr>
        <w:t xml:space="preserve">onsult </w:t>
      </w:r>
      <w:r w:rsidR="00107C8B">
        <w:rPr>
          <w:rFonts w:cs="Arial"/>
          <w:i/>
        </w:rPr>
        <w:t>your organization’s legal counsel</w:t>
      </w:r>
      <w:r w:rsidRPr="00E0046F">
        <w:rPr>
          <w:rFonts w:cs="Arial"/>
          <w:i/>
        </w:rPr>
        <w:t xml:space="preserve"> before providing records.</w:t>
      </w:r>
      <w:r>
        <w:rPr>
          <w:rFonts w:cs="Arial"/>
        </w:rPr>
        <w:t xml:space="preserve">  </w:t>
      </w:r>
    </w:p>
    <w:p w14:paraId="03CACB60" w14:textId="4FA79716" w:rsidR="00691459" w:rsidRDefault="00423760" w:rsidP="001844D1">
      <w:pPr>
        <w:numPr>
          <w:ilvl w:val="0"/>
          <w:numId w:val="241"/>
        </w:numPr>
        <w:spacing w:after="0"/>
        <w:rPr>
          <w:rFonts w:cs="Arial"/>
          <w:szCs w:val="24"/>
        </w:rPr>
      </w:pPr>
      <w:r w:rsidRPr="00E0046F">
        <w:rPr>
          <w:rFonts w:cs="Arial"/>
        </w:rPr>
        <w:t xml:space="preserve">State entities must verify the authority and identity of the person acting as the patient representative </w:t>
      </w:r>
      <w:r w:rsidR="00CD4DE2">
        <w:rPr>
          <w:rFonts w:cs="Arial"/>
          <w:i/>
        </w:rPr>
        <w:t>(s</w:t>
      </w:r>
      <w:r w:rsidRPr="00E0046F">
        <w:rPr>
          <w:rFonts w:cs="Arial"/>
          <w:i/>
        </w:rPr>
        <w:t>ee</w:t>
      </w:r>
      <w:r w:rsidRPr="00E0046F">
        <w:rPr>
          <w:rFonts w:cs="Arial"/>
        </w:rPr>
        <w:t xml:space="preserve"> </w:t>
      </w:r>
      <w:r w:rsidRPr="00E0046F">
        <w:rPr>
          <w:rFonts w:cs="Arial"/>
          <w:i/>
        </w:rPr>
        <w:t xml:space="preserve">SHIPM Chapter </w:t>
      </w:r>
      <w:r w:rsidR="004B08F1">
        <w:rPr>
          <w:rFonts w:cs="Arial"/>
          <w:i/>
        </w:rPr>
        <w:t>3</w:t>
      </w:r>
      <w:r w:rsidRPr="00E0046F">
        <w:rPr>
          <w:rFonts w:cs="Arial"/>
          <w:i/>
        </w:rPr>
        <w:t>, Verification of Identity</w:t>
      </w:r>
      <w:r w:rsidRPr="00E0046F">
        <w:rPr>
          <w:rFonts w:cs="Arial"/>
        </w:rPr>
        <w:t>).</w:t>
      </w:r>
    </w:p>
    <w:p w14:paraId="15E8D714" w14:textId="77777777" w:rsidR="00691459" w:rsidRPr="00691459" w:rsidRDefault="00423760" w:rsidP="001844D1">
      <w:pPr>
        <w:numPr>
          <w:ilvl w:val="0"/>
          <w:numId w:val="241"/>
        </w:numPr>
        <w:spacing w:after="0"/>
        <w:rPr>
          <w:rFonts w:cs="Arial"/>
          <w:szCs w:val="24"/>
        </w:rPr>
      </w:pPr>
      <w:r w:rsidRPr="00691459">
        <w:rPr>
          <w:rFonts w:cs="Arial"/>
          <w:u w:val="single"/>
        </w:rPr>
        <w:t>Documentation</w:t>
      </w:r>
      <w:r w:rsidRPr="00691459">
        <w:rPr>
          <w:rFonts w:cs="Arial"/>
        </w:rPr>
        <w:t xml:space="preserve">.  </w:t>
      </w:r>
      <w:r w:rsidR="00691459" w:rsidRPr="00691459">
        <w:rPr>
          <w:rFonts w:cs="Arial"/>
        </w:rPr>
        <w:t xml:space="preserve">A state entity must retain any </w:t>
      </w:r>
      <w:r w:rsidR="00691459">
        <w:rPr>
          <w:rFonts w:cs="Arial"/>
        </w:rPr>
        <w:t>documentation</w:t>
      </w:r>
      <w:r w:rsidR="00691459" w:rsidRPr="00691459">
        <w:rPr>
          <w:rFonts w:cs="Arial"/>
        </w:rPr>
        <w:t xml:space="preserve">, modifications or revocations </w:t>
      </w:r>
      <w:r w:rsidR="00691459">
        <w:rPr>
          <w:rFonts w:cs="Arial"/>
        </w:rPr>
        <w:t>related</w:t>
      </w:r>
      <w:r w:rsidR="00691459" w:rsidRPr="00691459">
        <w:rPr>
          <w:rFonts w:cs="Arial"/>
        </w:rPr>
        <w:t xml:space="preserve"> to </w:t>
      </w:r>
      <w:r w:rsidR="00A170E5">
        <w:rPr>
          <w:rFonts w:cs="Arial"/>
        </w:rPr>
        <w:t xml:space="preserve">a patient’s representative </w:t>
      </w:r>
      <w:r w:rsidR="00691459" w:rsidRPr="00691459">
        <w:rPr>
          <w:rFonts w:cs="Arial"/>
        </w:rPr>
        <w:t xml:space="preserve">for a minimum of six </w:t>
      </w:r>
      <w:r w:rsidR="004B08F1">
        <w:rPr>
          <w:rFonts w:cs="Arial"/>
        </w:rPr>
        <w:t xml:space="preserve">(6) </w:t>
      </w:r>
      <w:r w:rsidR="00691459" w:rsidRPr="00691459">
        <w:rPr>
          <w:rFonts w:cs="Arial"/>
        </w:rPr>
        <w:t xml:space="preserve">years. </w:t>
      </w:r>
    </w:p>
    <w:p w14:paraId="47A10606" w14:textId="12A2DD49" w:rsidR="00423760" w:rsidRPr="00CD0731" w:rsidRDefault="00691459" w:rsidP="0069262F">
      <w:pPr>
        <w:pStyle w:val="CitationGhost"/>
        <w:spacing w:after="0"/>
        <w:rPr>
          <w:rFonts w:eastAsia="Times New Roman"/>
          <w:szCs w:val="24"/>
        </w:rPr>
      </w:pPr>
      <w:r w:rsidRPr="00C5072C">
        <w:t>[45 C.F.R. §</w:t>
      </w:r>
      <w:r w:rsidR="00FC174E">
        <w:t xml:space="preserve"> </w:t>
      </w:r>
      <w:r w:rsidRPr="00C5072C">
        <w:t>164.508)(b)(6)]</w:t>
      </w:r>
    </w:p>
    <w:p w14:paraId="0770EB06" w14:textId="77777777" w:rsidR="00F63A5E" w:rsidRDefault="00423760" w:rsidP="001844D1">
      <w:pPr>
        <w:pStyle w:val="ListParagraph"/>
        <w:numPr>
          <w:ilvl w:val="0"/>
          <w:numId w:val="78"/>
        </w:numPr>
        <w:spacing w:before="240" w:after="120" w:line="276" w:lineRule="auto"/>
        <w:contextualSpacing w:val="0"/>
        <w:rPr>
          <w:rFonts w:cs="Arial"/>
          <w:b/>
          <w:u w:val="single"/>
        </w:rPr>
      </w:pPr>
      <w:r w:rsidRPr="00BF777C">
        <w:rPr>
          <w:rFonts w:cs="Arial"/>
          <w:b/>
          <w:u w:val="single"/>
        </w:rPr>
        <w:t>References</w:t>
      </w:r>
      <w:r w:rsidR="00F63A5E">
        <w:rPr>
          <w:rFonts w:cs="Arial"/>
          <w:b/>
          <w:u w:val="single"/>
        </w:rPr>
        <w:t xml:space="preserve">  </w:t>
      </w:r>
    </w:p>
    <w:p w14:paraId="11F50CAA" w14:textId="77777777" w:rsidR="00423760" w:rsidRPr="003A4515" w:rsidRDefault="00423760" w:rsidP="00A5124F">
      <w:pPr>
        <w:spacing w:before="40" w:after="40"/>
        <w:ind w:left="360"/>
      </w:pPr>
      <w:r w:rsidRPr="003A4515">
        <w:t xml:space="preserve">45 C.F.R. </w:t>
      </w:r>
    </w:p>
    <w:p w14:paraId="00F3942D" w14:textId="6492A1DB" w:rsidR="00423760" w:rsidRDefault="00423760" w:rsidP="001844D1">
      <w:pPr>
        <w:pStyle w:val="ListParagraph"/>
        <w:numPr>
          <w:ilvl w:val="0"/>
          <w:numId w:val="77"/>
        </w:numPr>
        <w:tabs>
          <w:tab w:val="left" w:pos="810"/>
        </w:tabs>
        <w:spacing w:before="0" w:line="276" w:lineRule="auto"/>
        <w:ind w:left="792"/>
        <w:contextualSpacing w:val="0"/>
        <w:rPr>
          <w:iCs/>
        </w:rPr>
      </w:pPr>
      <w:r w:rsidRPr="00DE7A2A">
        <w:rPr>
          <w:iCs/>
        </w:rPr>
        <w:t>§</w:t>
      </w:r>
      <w:r w:rsidR="00795A3A" w:rsidRPr="00DE7A2A">
        <w:rPr>
          <w:iCs/>
        </w:rPr>
        <w:t>§</w:t>
      </w:r>
      <w:r w:rsidR="004C4835">
        <w:rPr>
          <w:iCs/>
        </w:rPr>
        <w:t xml:space="preserve"> </w:t>
      </w:r>
      <w:r w:rsidRPr="00DE7A2A">
        <w:rPr>
          <w:iCs/>
        </w:rPr>
        <w:t>164.404(d)(1</w:t>
      </w:r>
      <w:r w:rsidR="00795A3A" w:rsidRPr="00DE7A2A">
        <w:rPr>
          <w:iCs/>
        </w:rPr>
        <w:t>) – (</w:t>
      </w:r>
      <w:r w:rsidRPr="00DE7A2A">
        <w:rPr>
          <w:iCs/>
        </w:rPr>
        <w:t>2)</w:t>
      </w:r>
    </w:p>
    <w:p w14:paraId="1B884197" w14:textId="4C3EB715" w:rsidR="00423760" w:rsidRPr="00DE7A2A" w:rsidRDefault="00423760" w:rsidP="001844D1">
      <w:pPr>
        <w:pStyle w:val="ListParagraph"/>
        <w:numPr>
          <w:ilvl w:val="0"/>
          <w:numId w:val="77"/>
        </w:numPr>
        <w:tabs>
          <w:tab w:val="left" w:pos="810"/>
        </w:tabs>
        <w:spacing w:before="0" w:line="276" w:lineRule="auto"/>
        <w:ind w:left="792"/>
        <w:contextualSpacing w:val="0"/>
        <w:rPr>
          <w:iCs/>
        </w:rPr>
      </w:pPr>
      <w:r w:rsidRPr="00DE7A2A">
        <w:rPr>
          <w:iCs/>
        </w:rPr>
        <w:t>§</w:t>
      </w:r>
      <w:r w:rsidR="00795A3A" w:rsidRPr="00DE7A2A">
        <w:rPr>
          <w:iCs/>
        </w:rPr>
        <w:t>§</w:t>
      </w:r>
      <w:r w:rsidR="00FC174E">
        <w:rPr>
          <w:iCs/>
        </w:rPr>
        <w:t xml:space="preserve"> </w:t>
      </w:r>
      <w:r w:rsidRPr="00DE7A2A">
        <w:rPr>
          <w:iCs/>
        </w:rPr>
        <w:t>164.502(g)(1) – (5)(ii)</w:t>
      </w:r>
    </w:p>
    <w:p w14:paraId="5548FD05" w14:textId="1F0B4D93" w:rsidR="00423760" w:rsidRPr="00DE7A2A" w:rsidRDefault="00423760" w:rsidP="001844D1">
      <w:pPr>
        <w:pStyle w:val="ListParagraph"/>
        <w:numPr>
          <w:ilvl w:val="0"/>
          <w:numId w:val="77"/>
        </w:numPr>
        <w:tabs>
          <w:tab w:val="left" w:pos="810"/>
        </w:tabs>
        <w:spacing w:before="0" w:line="276" w:lineRule="auto"/>
        <w:ind w:left="792"/>
        <w:contextualSpacing w:val="0"/>
        <w:rPr>
          <w:iCs/>
        </w:rPr>
      </w:pPr>
      <w:r w:rsidRPr="00DE7A2A">
        <w:rPr>
          <w:iCs/>
        </w:rPr>
        <w:t>§</w:t>
      </w:r>
      <w:r w:rsidR="00FC174E">
        <w:rPr>
          <w:iCs/>
        </w:rPr>
        <w:t xml:space="preserve"> </w:t>
      </w:r>
      <w:r w:rsidRPr="00DE7A2A">
        <w:rPr>
          <w:iCs/>
        </w:rPr>
        <w:t>164.508(b)(6)</w:t>
      </w:r>
    </w:p>
    <w:p w14:paraId="6C1F92E0" w14:textId="12B7A2F8" w:rsidR="00423760" w:rsidRDefault="00423760" w:rsidP="001844D1">
      <w:pPr>
        <w:pStyle w:val="ListParagraph"/>
        <w:numPr>
          <w:ilvl w:val="0"/>
          <w:numId w:val="77"/>
        </w:numPr>
        <w:tabs>
          <w:tab w:val="left" w:pos="810"/>
        </w:tabs>
        <w:spacing w:before="0" w:line="276" w:lineRule="auto"/>
        <w:ind w:left="792"/>
        <w:contextualSpacing w:val="0"/>
        <w:rPr>
          <w:rFonts w:cs="Arial"/>
          <w:color w:val="000000" w:themeColor="text1"/>
        </w:rPr>
      </w:pPr>
      <w:r w:rsidRPr="00DE7A2A">
        <w:rPr>
          <w:iCs/>
        </w:rPr>
        <w:t>§</w:t>
      </w:r>
      <w:r w:rsidR="00FC174E">
        <w:rPr>
          <w:iCs/>
        </w:rPr>
        <w:t xml:space="preserve"> </w:t>
      </w:r>
      <w:r w:rsidRPr="00DE7A2A">
        <w:rPr>
          <w:iCs/>
        </w:rPr>
        <w:t>164.512</w:t>
      </w:r>
      <w:r w:rsidRPr="00BF777C">
        <w:rPr>
          <w:rFonts w:cs="Arial"/>
          <w:color w:val="000000" w:themeColor="text1"/>
        </w:rPr>
        <w:t>(c)(2)</w:t>
      </w:r>
    </w:p>
    <w:p w14:paraId="29F3BADE" w14:textId="174666D6" w:rsidR="00B32315" w:rsidRPr="00BF777C" w:rsidRDefault="00B32315" w:rsidP="001844D1">
      <w:pPr>
        <w:pStyle w:val="ListParagraph"/>
        <w:numPr>
          <w:ilvl w:val="0"/>
          <w:numId w:val="77"/>
        </w:numPr>
        <w:tabs>
          <w:tab w:val="left" w:pos="810"/>
        </w:tabs>
        <w:spacing w:before="0" w:line="276" w:lineRule="auto"/>
        <w:ind w:left="792"/>
        <w:contextualSpacing w:val="0"/>
        <w:rPr>
          <w:rFonts w:cs="Arial"/>
          <w:color w:val="000000" w:themeColor="text1"/>
        </w:rPr>
      </w:pPr>
      <w:r>
        <w:rPr>
          <w:iCs/>
        </w:rPr>
        <w:t>§ 164.530(i)(1)</w:t>
      </w:r>
    </w:p>
    <w:p w14:paraId="12528CAB" w14:textId="77777777" w:rsidR="00423760" w:rsidRPr="003A4515" w:rsidRDefault="00423760" w:rsidP="003A4515">
      <w:pPr>
        <w:spacing w:before="40" w:after="40"/>
        <w:ind w:left="360"/>
      </w:pPr>
      <w:r w:rsidRPr="003A4515">
        <w:t xml:space="preserve">CA Civil Code </w:t>
      </w:r>
    </w:p>
    <w:p w14:paraId="03EB482D" w14:textId="548D5146" w:rsidR="00423760" w:rsidRPr="00DE7A2A" w:rsidRDefault="00423760" w:rsidP="001844D1">
      <w:pPr>
        <w:pStyle w:val="ListParagraph"/>
        <w:numPr>
          <w:ilvl w:val="0"/>
          <w:numId w:val="77"/>
        </w:numPr>
        <w:tabs>
          <w:tab w:val="left" w:pos="810"/>
        </w:tabs>
        <w:spacing w:before="0" w:line="276" w:lineRule="auto"/>
        <w:ind w:left="792"/>
        <w:contextualSpacing w:val="0"/>
        <w:rPr>
          <w:iCs/>
        </w:rPr>
      </w:pPr>
      <w:r w:rsidRPr="00DE7A2A">
        <w:rPr>
          <w:iCs/>
        </w:rPr>
        <w:t>§</w:t>
      </w:r>
      <w:r w:rsidR="00FC174E">
        <w:rPr>
          <w:iCs/>
        </w:rPr>
        <w:t xml:space="preserve"> </w:t>
      </w:r>
      <w:r w:rsidRPr="00DE7A2A">
        <w:rPr>
          <w:iCs/>
        </w:rPr>
        <w:t xml:space="preserve">56.10 </w:t>
      </w:r>
    </w:p>
    <w:p w14:paraId="743CA7D5" w14:textId="4E14A085" w:rsidR="00423760" w:rsidRPr="00FC174E" w:rsidRDefault="00423760" w:rsidP="001844D1">
      <w:pPr>
        <w:pStyle w:val="ListParagraph"/>
        <w:numPr>
          <w:ilvl w:val="0"/>
          <w:numId w:val="77"/>
        </w:numPr>
        <w:tabs>
          <w:tab w:val="left" w:pos="810"/>
        </w:tabs>
        <w:spacing w:before="0" w:line="276" w:lineRule="auto"/>
        <w:ind w:left="792"/>
        <w:contextualSpacing w:val="0"/>
        <w:rPr>
          <w:iCs/>
        </w:rPr>
      </w:pPr>
      <w:r w:rsidRPr="00DE7A2A">
        <w:rPr>
          <w:iCs/>
        </w:rPr>
        <w:t>§</w:t>
      </w:r>
      <w:r w:rsidR="00FC174E">
        <w:rPr>
          <w:iCs/>
        </w:rPr>
        <w:t xml:space="preserve"> </w:t>
      </w:r>
      <w:r w:rsidRPr="00DE7A2A">
        <w:rPr>
          <w:iCs/>
        </w:rPr>
        <w:t>1798.24</w:t>
      </w:r>
      <w:r w:rsidRPr="00FC174E">
        <w:rPr>
          <w:iCs/>
        </w:rPr>
        <w:t>(c)</w:t>
      </w:r>
    </w:p>
    <w:p w14:paraId="55FF8D24" w14:textId="77777777" w:rsidR="00423760" w:rsidRPr="003A4515" w:rsidRDefault="00423760" w:rsidP="003A4515">
      <w:pPr>
        <w:spacing w:before="40" w:after="40"/>
        <w:ind w:left="360"/>
      </w:pPr>
      <w:r w:rsidRPr="003A4515">
        <w:t xml:space="preserve">CA Health </w:t>
      </w:r>
      <w:r w:rsidR="00C15D50" w:rsidRPr="003A4515">
        <w:t>and</w:t>
      </w:r>
      <w:r w:rsidRPr="003A4515">
        <w:t xml:space="preserve"> Safety Code </w:t>
      </w:r>
    </w:p>
    <w:p w14:paraId="59A5901A" w14:textId="77777777" w:rsidR="00106300" w:rsidRPr="00DE7A2A" w:rsidRDefault="00106300" w:rsidP="001844D1">
      <w:pPr>
        <w:pStyle w:val="ListParagraph"/>
        <w:numPr>
          <w:ilvl w:val="0"/>
          <w:numId w:val="77"/>
        </w:numPr>
        <w:tabs>
          <w:tab w:val="left" w:pos="810"/>
        </w:tabs>
        <w:spacing w:before="0" w:line="276" w:lineRule="auto"/>
        <w:ind w:left="792"/>
        <w:contextualSpacing w:val="0"/>
        <w:rPr>
          <w:iCs/>
        </w:rPr>
      </w:pPr>
      <w:r w:rsidRPr="00DE7A2A">
        <w:rPr>
          <w:iCs/>
        </w:rPr>
        <w:t>§</w:t>
      </w:r>
      <w:r>
        <w:rPr>
          <w:iCs/>
        </w:rPr>
        <w:t xml:space="preserve"> </w:t>
      </w:r>
      <w:r w:rsidRPr="00DE7A2A">
        <w:rPr>
          <w:iCs/>
        </w:rPr>
        <w:t>123100</w:t>
      </w:r>
    </w:p>
    <w:p w14:paraId="47D6742C" w14:textId="723F030E" w:rsidR="004E59B7" w:rsidRPr="00DE7A2A" w:rsidRDefault="004E59B7" w:rsidP="001844D1">
      <w:pPr>
        <w:pStyle w:val="ListParagraph"/>
        <w:numPr>
          <w:ilvl w:val="0"/>
          <w:numId w:val="77"/>
        </w:numPr>
        <w:tabs>
          <w:tab w:val="left" w:pos="810"/>
        </w:tabs>
        <w:spacing w:before="0" w:line="276" w:lineRule="auto"/>
        <w:ind w:left="792"/>
        <w:contextualSpacing w:val="0"/>
        <w:rPr>
          <w:iCs/>
        </w:rPr>
      </w:pPr>
      <w:r w:rsidRPr="00DE7A2A">
        <w:rPr>
          <w:iCs/>
        </w:rPr>
        <w:t>§§</w:t>
      </w:r>
      <w:r w:rsidR="00FC174E">
        <w:rPr>
          <w:iCs/>
        </w:rPr>
        <w:t xml:space="preserve"> </w:t>
      </w:r>
      <w:r w:rsidRPr="00DE7A2A">
        <w:rPr>
          <w:iCs/>
        </w:rPr>
        <w:t>123105(e)(1) – (4)</w:t>
      </w:r>
    </w:p>
    <w:p w14:paraId="195584DB" w14:textId="0F7EC029" w:rsidR="00423760" w:rsidRDefault="00423760" w:rsidP="001844D1">
      <w:pPr>
        <w:pStyle w:val="ListParagraph"/>
        <w:numPr>
          <w:ilvl w:val="0"/>
          <w:numId w:val="77"/>
        </w:numPr>
        <w:tabs>
          <w:tab w:val="left" w:pos="810"/>
        </w:tabs>
        <w:spacing w:before="0" w:line="276" w:lineRule="auto"/>
        <w:ind w:left="792"/>
        <w:contextualSpacing w:val="0"/>
        <w:rPr>
          <w:iCs/>
        </w:rPr>
      </w:pPr>
      <w:r w:rsidRPr="00DE7A2A">
        <w:rPr>
          <w:iCs/>
        </w:rPr>
        <w:t>§</w:t>
      </w:r>
      <w:r w:rsidR="00FC174E">
        <w:rPr>
          <w:iCs/>
        </w:rPr>
        <w:t xml:space="preserve"> </w:t>
      </w:r>
      <w:r w:rsidRPr="00DE7A2A">
        <w:rPr>
          <w:iCs/>
        </w:rPr>
        <w:t>123110</w:t>
      </w:r>
    </w:p>
    <w:p w14:paraId="0C9EA26A" w14:textId="54C996BC" w:rsidR="00156288" w:rsidRPr="00DE7A2A" w:rsidRDefault="00156288" w:rsidP="001844D1">
      <w:pPr>
        <w:pStyle w:val="ListParagraph"/>
        <w:numPr>
          <w:ilvl w:val="0"/>
          <w:numId w:val="77"/>
        </w:numPr>
        <w:tabs>
          <w:tab w:val="left" w:pos="810"/>
        </w:tabs>
        <w:spacing w:before="0" w:line="276" w:lineRule="auto"/>
        <w:ind w:left="792"/>
        <w:contextualSpacing w:val="0"/>
        <w:rPr>
          <w:iCs/>
        </w:rPr>
      </w:pPr>
      <w:r>
        <w:rPr>
          <w:iCs/>
        </w:rPr>
        <w:t>§ 130303</w:t>
      </w:r>
    </w:p>
    <w:p w14:paraId="00D6810E" w14:textId="77777777" w:rsidR="00423760" w:rsidRPr="003A4515" w:rsidRDefault="00423760" w:rsidP="003A4515">
      <w:pPr>
        <w:spacing w:before="40" w:after="40"/>
        <w:ind w:left="360"/>
      </w:pPr>
      <w:r w:rsidRPr="003A4515">
        <w:t xml:space="preserve">CA Welfare and Institutions Code </w:t>
      </w:r>
    </w:p>
    <w:p w14:paraId="67BA7C3E" w14:textId="422EF82B" w:rsidR="00423760" w:rsidRPr="00DE7A2A" w:rsidRDefault="00423760" w:rsidP="001844D1">
      <w:pPr>
        <w:pStyle w:val="ListParagraph"/>
        <w:numPr>
          <w:ilvl w:val="0"/>
          <w:numId w:val="77"/>
        </w:numPr>
        <w:tabs>
          <w:tab w:val="left" w:pos="810"/>
        </w:tabs>
        <w:spacing w:before="0" w:line="276" w:lineRule="auto"/>
        <w:ind w:left="792"/>
        <w:contextualSpacing w:val="0"/>
        <w:rPr>
          <w:iCs/>
        </w:rPr>
      </w:pPr>
      <w:r w:rsidRPr="00DE7A2A">
        <w:rPr>
          <w:iCs/>
        </w:rPr>
        <w:t>§</w:t>
      </w:r>
      <w:r w:rsidR="00FC174E">
        <w:rPr>
          <w:iCs/>
        </w:rPr>
        <w:t xml:space="preserve"> </w:t>
      </w:r>
      <w:r w:rsidRPr="00DE7A2A">
        <w:rPr>
          <w:iCs/>
        </w:rPr>
        <w:t>5350</w:t>
      </w:r>
    </w:p>
    <w:p w14:paraId="5EB18EBD" w14:textId="762CD138" w:rsidR="00F63A5E" w:rsidRPr="00DE7A2A" w:rsidRDefault="00423760" w:rsidP="001844D1">
      <w:pPr>
        <w:pStyle w:val="ListParagraph"/>
        <w:numPr>
          <w:ilvl w:val="0"/>
          <w:numId w:val="77"/>
        </w:numPr>
        <w:tabs>
          <w:tab w:val="left" w:pos="810"/>
        </w:tabs>
        <w:spacing w:before="0" w:line="276" w:lineRule="auto"/>
        <w:ind w:left="792"/>
        <w:contextualSpacing w:val="0"/>
        <w:rPr>
          <w:iCs/>
        </w:rPr>
      </w:pPr>
      <w:r w:rsidRPr="00DE7A2A">
        <w:rPr>
          <w:iCs/>
        </w:rPr>
        <w:t>§</w:t>
      </w:r>
      <w:r w:rsidR="00FC174E">
        <w:rPr>
          <w:iCs/>
        </w:rPr>
        <w:t xml:space="preserve"> </w:t>
      </w:r>
      <w:r w:rsidRPr="00DE7A2A">
        <w:rPr>
          <w:iCs/>
        </w:rPr>
        <w:t>5541</w:t>
      </w:r>
      <w:r w:rsidR="00F63A5E" w:rsidRPr="00DE7A2A">
        <w:rPr>
          <w:iCs/>
        </w:rPr>
        <w:t xml:space="preserve">  </w:t>
      </w:r>
    </w:p>
    <w:p w14:paraId="7B14498B" w14:textId="77777777" w:rsidR="00423760" w:rsidRPr="00BF777C" w:rsidRDefault="00423760" w:rsidP="001844D1">
      <w:pPr>
        <w:pStyle w:val="ListParagraph"/>
        <w:numPr>
          <w:ilvl w:val="0"/>
          <w:numId w:val="78"/>
        </w:numPr>
        <w:spacing w:before="240" w:after="120" w:line="276" w:lineRule="auto"/>
        <w:contextualSpacing w:val="0"/>
        <w:rPr>
          <w:rFonts w:cs="Arial"/>
          <w:b/>
          <w:u w:val="single"/>
        </w:rPr>
      </w:pPr>
      <w:r w:rsidRPr="00BF777C">
        <w:rPr>
          <w:rFonts w:cs="Arial"/>
          <w:b/>
          <w:u w:val="single"/>
        </w:rPr>
        <w:t>Related Policies</w:t>
      </w:r>
    </w:p>
    <w:p w14:paraId="54564A43" w14:textId="77777777" w:rsidR="00337C87" w:rsidRPr="00CB672B" w:rsidRDefault="00337C87" w:rsidP="00A5124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14F14" w:rsidRPr="00CB672B">
        <w:rPr>
          <w:rFonts w:cs="Arial"/>
          <w:color w:val="000000" w:themeColor="text1"/>
          <w:szCs w:val="24"/>
        </w:rPr>
        <w:t xml:space="preserve">CalOHII </w:t>
      </w:r>
      <w:r w:rsidRPr="00CB672B">
        <w:rPr>
          <w:rFonts w:cs="Arial"/>
          <w:color w:val="000000" w:themeColor="text1"/>
          <w:szCs w:val="24"/>
        </w:rPr>
        <w:t>Authority</w:t>
      </w:r>
    </w:p>
    <w:p w14:paraId="6D7783F9" w14:textId="7D57A6FB" w:rsidR="00FC174E" w:rsidRDefault="00FC174E" w:rsidP="00A5124F">
      <w:pPr>
        <w:spacing w:before="60" w:after="60" w:line="240" w:lineRule="auto"/>
        <w:ind w:left="360"/>
        <w:rPr>
          <w:rFonts w:cs="Arial"/>
          <w:color w:val="000000" w:themeColor="text1"/>
          <w:szCs w:val="24"/>
        </w:rPr>
      </w:pPr>
      <w:r>
        <w:rPr>
          <w:rFonts w:cs="Arial"/>
          <w:color w:val="000000" w:themeColor="text1"/>
          <w:szCs w:val="24"/>
        </w:rPr>
        <w:t>SHIPM Chapter 2 – Authorizations</w:t>
      </w:r>
    </w:p>
    <w:p w14:paraId="05C34F99" w14:textId="36690E33" w:rsidR="00FC174E" w:rsidRDefault="00FC174E" w:rsidP="00A5124F">
      <w:pPr>
        <w:spacing w:before="60" w:after="60" w:line="240" w:lineRule="auto"/>
        <w:ind w:left="360"/>
        <w:rPr>
          <w:rFonts w:cs="Arial"/>
          <w:color w:val="000000" w:themeColor="text1"/>
          <w:szCs w:val="24"/>
        </w:rPr>
      </w:pPr>
      <w:r>
        <w:rPr>
          <w:rFonts w:cs="Arial"/>
          <w:color w:val="000000" w:themeColor="text1"/>
          <w:szCs w:val="24"/>
        </w:rPr>
        <w:t>SHIPM Chapter 2 – Uses and Disclosures</w:t>
      </w:r>
    </w:p>
    <w:p w14:paraId="77529629" w14:textId="66440027" w:rsidR="00FC174E" w:rsidRDefault="00FC174E" w:rsidP="00A5124F">
      <w:pPr>
        <w:spacing w:before="60" w:after="60" w:line="240" w:lineRule="auto"/>
        <w:ind w:left="360"/>
        <w:rPr>
          <w:rFonts w:cs="Arial"/>
          <w:color w:val="000000" w:themeColor="text1"/>
          <w:szCs w:val="24"/>
        </w:rPr>
      </w:pPr>
      <w:r>
        <w:rPr>
          <w:rFonts w:cs="Arial"/>
          <w:color w:val="000000" w:themeColor="text1"/>
          <w:szCs w:val="24"/>
        </w:rPr>
        <w:t>SHIPM Chapter 2 – Victims of Abuse, Neglect</w:t>
      </w:r>
      <w:r w:rsidR="00106300">
        <w:rPr>
          <w:rFonts w:cs="Arial"/>
          <w:color w:val="000000" w:themeColor="text1"/>
          <w:szCs w:val="24"/>
        </w:rPr>
        <w:t>,</w:t>
      </w:r>
      <w:r>
        <w:rPr>
          <w:rFonts w:cs="Arial"/>
          <w:color w:val="000000" w:themeColor="text1"/>
          <w:szCs w:val="24"/>
        </w:rPr>
        <w:t xml:space="preserve"> or Domestic Violence</w:t>
      </w:r>
    </w:p>
    <w:p w14:paraId="0D6BD46B" w14:textId="5870764E" w:rsidR="00337C87" w:rsidRPr="00CB672B" w:rsidRDefault="00337C87" w:rsidP="00A5124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644C69" w:rsidRPr="00CB672B">
        <w:rPr>
          <w:rFonts w:cs="Arial"/>
          <w:color w:val="000000" w:themeColor="text1"/>
          <w:szCs w:val="24"/>
        </w:rPr>
        <w:t>3</w:t>
      </w:r>
      <w:r w:rsidRPr="00CB672B">
        <w:rPr>
          <w:rFonts w:cs="Arial"/>
          <w:color w:val="000000" w:themeColor="text1"/>
          <w:szCs w:val="24"/>
        </w:rPr>
        <w:t xml:space="preserve"> –</w:t>
      </w:r>
      <w:r w:rsidR="005B4D5A">
        <w:rPr>
          <w:rFonts w:cs="Arial"/>
          <w:color w:val="000000" w:themeColor="text1"/>
          <w:szCs w:val="24"/>
        </w:rPr>
        <w:t xml:space="preserve"> </w:t>
      </w:r>
      <w:r w:rsidRPr="00CB672B">
        <w:rPr>
          <w:rFonts w:cs="Arial"/>
          <w:color w:val="000000" w:themeColor="text1"/>
          <w:szCs w:val="24"/>
        </w:rPr>
        <w:t>Verification of Identity</w:t>
      </w:r>
    </w:p>
    <w:p w14:paraId="7CC0CBCF" w14:textId="77777777" w:rsidR="00337C87" w:rsidRPr="00CB672B" w:rsidRDefault="00337C87" w:rsidP="00A5124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EF4771" w:rsidRPr="00CB672B">
        <w:rPr>
          <w:rFonts w:cs="Arial"/>
          <w:color w:val="000000" w:themeColor="text1"/>
          <w:szCs w:val="24"/>
        </w:rPr>
        <w:t>4</w:t>
      </w:r>
      <w:r w:rsidRPr="00CB672B">
        <w:rPr>
          <w:rFonts w:cs="Arial"/>
          <w:color w:val="000000" w:themeColor="text1"/>
          <w:szCs w:val="24"/>
        </w:rPr>
        <w:t xml:space="preserve"> – Administrative Requirements</w:t>
      </w:r>
    </w:p>
    <w:p w14:paraId="0B57B438" w14:textId="77777777" w:rsidR="00337C87" w:rsidRPr="00CB672B" w:rsidRDefault="00337C87" w:rsidP="00A5124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EF4771" w:rsidRPr="00CB672B">
        <w:rPr>
          <w:rFonts w:cs="Arial"/>
          <w:color w:val="000000" w:themeColor="text1"/>
          <w:szCs w:val="24"/>
        </w:rPr>
        <w:t>5</w:t>
      </w:r>
      <w:r w:rsidRPr="00CB672B">
        <w:rPr>
          <w:rFonts w:cs="Arial"/>
          <w:color w:val="000000" w:themeColor="text1"/>
          <w:szCs w:val="24"/>
        </w:rPr>
        <w:t xml:space="preserve"> – Accounting of Disclosures</w:t>
      </w:r>
    </w:p>
    <w:p w14:paraId="3EA99119" w14:textId="57F7149D" w:rsidR="00337C87" w:rsidRPr="00CB672B" w:rsidRDefault="00337C87" w:rsidP="00A5124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EF4771" w:rsidRPr="00CB672B">
        <w:rPr>
          <w:rFonts w:cs="Arial"/>
          <w:color w:val="000000" w:themeColor="text1"/>
          <w:szCs w:val="24"/>
        </w:rPr>
        <w:t>5</w:t>
      </w:r>
      <w:r w:rsidRPr="00CB672B">
        <w:rPr>
          <w:rFonts w:cs="Arial"/>
          <w:color w:val="000000" w:themeColor="text1"/>
          <w:szCs w:val="24"/>
        </w:rPr>
        <w:t xml:space="preserve"> – </w:t>
      </w:r>
      <w:r w:rsidR="00C7633B">
        <w:rPr>
          <w:rFonts w:cs="Arial"/>
          <w:color w:val="000000" w:themeColor="text1"/>
          <w:szCs w:val="24"/>
        </w:rPr>
        <w:t>Patient’s (Individual’s) Right to Access Health Information</w:t>
      </w:r>
    </w:p>
    <w:p w14:paraId="0A30543C" w14:textId="77777777" w:rsidR="00423760" w:rsidRPr="00BF777C" w:rsidRDefault="00423760" w:rsidP="001844D1">
      <w:pPr>
        <w:pStyle w:val="ListParagraph"/>
        <w:numPr>
          <w:ilvl w:val="0"/>
          <w:numId w:val="78"/>
        </w:numPr>
        <w:spacing w:before="240" w:after="120" w:line="276" w:lineRule="auto"/>
        <w:contextualSpacing w:val="0"/>
        <w:rPr>
          <w:rFonts w:cs="Arial"/>
          <w:b/>
          <w:u w:val="single"/>
        </w:rPr>
      </w:pPr>
      <w:r w:rsidRPr="00BF777C">
        <w:rPr>
          <w:rFonts w:cs="Arial"/>
          <w:b/>
          <w:u w:val="single"/>
        </w:rPr>
        <w:t>Attachments</w:t>
      </w:r>
    </w:p>
    <w:p w14:paraId="7B1C47B4" w14:textId="77777777" w:rsidR="00423760" w:rsidRPr="00CB672B" w:rsidRDefault="00423760" w:rsidP="00A5124F">
      <w:pPr>
        <w:ind w:left="360"/>
        <w:rPr>
          <w:rFonts w:cs="Arial"/>
          <w:color w:val="000000" w:themeColor="text1"/>
          <w:szCs w:val="24"/>
        </w:rPr>
      </w:pPr>
      <w:r w:rsidRPr="00CB672B">
        <w:rPr>
          <w:rFonts w:cs="Arial"/>
          <w:color w:val="000000" w:themeColor="text1"/>
          <w:szCs w:val="24"/>
        </w:rPr>
        <w:t>None</w:t>
      </w:r>
    </w:p>
    <w:p w14:paraId="06F7B04B" w14:textId="77777777" w:rsidR="002161E6" w:rsidRPr="00CB672B" w:rsidRDefault="002161E6" w:rsidP="00CB672B">
      <w:pPr>
        <w:spacing w:before="60" w:after="60" w:line="240" w:lineRule="auto"/>
        <w:ind w:left="360"/>
        <w:rPr>
          <w:rFonts w:cs="Arial"/>
          <w:color w:val="000000" w:themeColor="text1"/>
          <w:szCs w:val="24"/>
        </w:rPr>
        <w:sectPr w:rsidR="002161E6" w:rsidRPr="00CB672B" w:rsidSect="009D4A6B">
          <w:footerReference w:type="default" r:id="rId66"/>
          <w:pgSz w:w="12240" w:h="15840"/>
          <w:pgMar w:top="1440" w:right="1080" w:bottom="1440" w:left="1080" w:header="720" w:footer="720" w:gutter="0"/>
          <w:cols w:space="720"/>
          <w:docGrid w:linePitch="360"/>
        </w:sectPr>
      </w:pPr>
    </w:p>
    <w:p w14:paraId="6732CFF0" w14:textId="77777777" w:rsidR="00A51A1C" w:rsidRPr="00BF777C" w:rsidRDefault="00A51A1C" w:rsidP="00663446">
      <w:pPr>
        <w:ind w:left="360"/>
        <w:rPr>
          <w:rFonts w:cs="Arial"/>
          <w:b/>
          <w:szCs w:val="24"/>
          <w:u w:val="single"/>
        </w:r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1B70F9CC"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3619EB9F" w14:textId="77777777" w:rsidR="00267FD0" w:rsidRPr="00F50538" w:rsidRDefault="005679C2" w:rsidP="001E4F9A">
            <w:pPr>
              <w:spacing w:line="240" w:lineRule="auto"/>
              <w:rPr>
                <w:rFonts w:eastAsia="Times New Roman" w:cs="Arial"/>
                <w:b/>
                <w:bCs/>
                <w:szCs w:val="24"/>
              </w:rPr>
            </w:pPr>
            <w:r w:rsidRPr="003A5799">
              <w:rPr>
                <w:rFonts w:eastAsia="Times New Roman" w:cs="Arial"/>
                <w:b/>
                <w:bCs/>
                <w:szCs w:val="24"/>
              </w:rPr>
              <w:t xml:space="preserve">Chapter:   </w:t>
            </w:r>
            <w:r w:rsidR="00435603" w:rsidRPr="00072D68">
              <w:rPr>
                <w:rFonts w:eastAsia="Times New Roman" w:cs="Arial"/>
                <w:b/>
                <w:bCs/>
                <w:szCs w:val="24"/>
              </w:rPr>
              <w:t>2</w:t>
            </w:r>
            <w:r w:rsidRPr="003A5799">
              <w:rPr>
                <w:rFonts w:eastAsia="Times New Roman" w:cs="Arial"/>
                <w:b/>
                <w:bCs/>
                <w:szCs w:val="24"/>
              </w:rPr>
              <w:t xml:space="preserve"> </w:t>
            </w:r>
            <w:r w:rsidR="001E4F9A" w:rsidRPr="003A5799">
              <w:rPr>
                <w:rFonts w:eastAsia="Times New Roman" w:cs="Arial"/>
                <w:b/>
                <w:bCs/>
                <w:szCs w:val="24"/>
              </w:rPr>
              <w:t>–</w:t>
            </w:r>
            <w:r w:rsidRPr="003A5799">
              <w:rPr>
                <w:rFonts w:eastAsia="Times New Roman" w:cs="Arial"/>
                <w:b/>
                <w:bCs/>
                <w:szCs w:val="24"/>
              </w:rPr>
              <w:t xml:space="preserve"> Privacy</w:t>
            </w:r>
          </w:p>
        </w:tc>
      </w:tr>
      <w:tr w:rsidR="00267FD0" w:rsidRPr="006C154A" w14:paraId="21C1513C"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582BC214" w14:textId="77777777" w:rsidR="00267FD0" w:rsidRPr="006C154A" w:rsidRDefault="00267FD0" w:rsidP="00435603">
            <w:bookmarkStart w:id="96" w:name="_Toc70938405"/>
            <w:r w:rsidRPr="006C154A">
              <w:rPr>
                <w:rStyle w:val="Heading2Char"/>
              </w:rPr>
              <w:t xml:space="preserve">Section: </w:t>
            </w:r>
            <w:r w:rsidR="004164B2">
              <w:rPr>
                <w:rStyle w:val="Heading2Char"/>
              </w:rPr>
              <w:t xml:space="preserve"> </w:t>
            </w:r>
            <w:r w:rsidR="00435603">
              <w:rPr>
                <w:rStyle w:val="Heading2Char"/>
              </w:rPr>
              <w:t>2</w:t>
            </w:r>
            <w:r w:rsidR="004164B2">
              <w:rPr>
                <w:rStyle w:val="Heading2Char"/>
              </w:rPr>
              <w:t>.9.0 – Requirements for Telehealth</w:t>
            </w:r>
            <w:bookmarkEnd w:id="96"/>
            <w:r w:rsidRPr="006C154A">
              <w:rPr>
                <w:rStyle w:val="Heading2Char"/>
              </w:rPr>
              <w:t xml:space="preserve"> </w:t>
            </w:r>
          </w:p>
        </w:tc>
      </w:tr>
      <w:tr w:rsidR="00267FD0" w:rsidRPr="00F50538" w14:paraId="543E64CE"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105627B8" w14:textId="77777777" w:rsidR="00267FD0" w:rsidRPr="00F50538" w:rsidRDefault="00435603" w:rsidP="00435603">
            <w:pPr>
              <w:pStyle w:val="Heading3"/>
            </w:pPr>
            <w:bookmarkStart w:id="97" w:name="_Toc70938406"/>
            <w:r>
              <w:t>2</w:t>
            </w:r>
            <w:r w:rsidR="004164B2" w:rsidRPr="00EE5FCD">
              <w:t>.9.1 – Requirements for Telehealth</w:t>
            </w:r>
            <w:bookmarkEnd w:id="97"/>
          </w:p>
        </w:tc>
      </w:tr>
      <w:tr w:rsidR="00650962" w:rsidRPr="00642195" w14:paraId="374011C3"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8AE1E0E" w14:textId="5502F192" w:rsidR="00650962" w:rsidRPr="00642195" w:rsidRDefault="008D21E6" w:rsidP="00DF0CD2">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4AC3FC84" w14:textId="3870D2A6"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8D21E6">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5BBB307D" w14:textId="6C32CB2E" w:rsidR="00650962" w:rsidRPr="00642195" w:rsidRDefault="00650962" w:rsidP="00BD6DDD">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w:t>
            </w:r>
            <w:r w:rsidR="00BD6DDD">
              <w:rPr>
                <w:rFonts w:eastAsia="Times New Roman" w:cs="Arial"/>
                <w:bCs/>
              </w:rPr>
              <w:t>Yes</w:t>
            </w:r>
            <w:r w:rsidR="00BD6DDD" w:rsidRPr="00642195">
              <w:rPr>
                <w:rFonts w:eastAsia="Times New Roman" w:cs="Arial"/>
                <w:bCs/>
              </w:rPr>
              <w:t xml:space="preserve"> </w:t>
            </w:r>
          </w:p>
        </w:tc>
      </w:tr>
    </w:tbl>
    <w:p w14:paraId="2FF64453" w14:textId="77777777" w:rsidR="00423760" w:rsidRPr="0038784B" w:rsidRDefault="00423760" w:rsidP="001844D1">
      <w:pPr>
        <w:pStyle w:val="ListParagraph"/>
        <w:numPr>
          <w:ilvl w:val="0"/>
          <w:numId w:val="80"/>
        </w:numPr>
        <w:spacing w:after="120" w:line="276" w:lineRule="auto"/>
        <w:contextualSpacing w:val="0"/>
        <w:rPr>
          <w:rFonts w:cs="Arial"/>
          <w:b/>
          <w:u w:val="single"/>
        </w:rPr>
      </w:pPr>
      <w:r w:rsidRPr="0038784B">
        <w:rPr>
          <w:rFonts w:cs="Arial"/>
          <w:b/>
          <w:u w:val="single"/>
        </w:rPr>
        <w:t>Purpose</w:t>
      </w:r>
    </w:p>
    <w:p w14:paraId="15A7FFDE" w14:textId="77777777" w:rsidR="00423760" w:rsidRPr="00230575" w:rsidRDefault="00423760" w:rsidP="00423760">
      <w:pPr>
        <w:tabs>
          <w:tab w:val="left" w:pos="3240"/>
        </w:tabs>
        <w:spacing w:before="60" w:after="60"/>
        <w:ind w:left="360"/>
        <w:rPr>
          <w:rFonts w:cs="Arial"/>
        </w:rPr>
      </w:pPr>
      <w:r w:rsidRPr="00230575">
        <w:rPr>
          <w:rFonts w:cs="Arial"/>
        </w:rPr>
        <w:t xml:space="preserve">To explain the </w:t>
      </w:r>
      <w:hyperlink w:anchor="PrivacyDef" w:history="1">
        <w:r w:rsidRPr="00A24441">
          <w:rPr>
            <w:rStyle w:val="Hyperlink"/>
            <w:rFonts w:cs="Arial"/>
            <w:szCs w:val="24"/>
          </w:rPr>
          <w:t>privacy</w:t>
        </w:r>
      </w:hyperlink>
      <w:r w:rsidRPr="00230575">
        <w:rPr>
          <w:rFonts w:cs="Arial"/>
        </w:rPr>
        <w:t xml:space="preserve"> requirements related to </w:t>
      </w:r>
      <w:hyperlink w:anchor="TelehealthDef" w:history="1">
        <w:r w:rsidRPr="00A24441">
          <w:rPr>
            <w:rStyle w:val="Hyperlink"/>
            <w:rFonts w:cs="Arial"/>
            <w:szCs w:val="24"/>
          </w:rPr>
          <w:t>telehealth</w:t>
        </w:r>
      </w:hyperlink>
      <w:r w:rsidRPr="00230575">
        <w:rPr>
          <w:rFonts w:cs="Arial"/>
        </w:rPr>
        <w:t xml:space="preserve"> activities.  </w:t>
      </w:r>
    </w:p>
    <w:p w14:paraId="690FA7B6" w14:textId="77777777" w:rsidR="00423760" w:rsidRPr="0038784B" w:rsidRDefault="00423760" w:rsidP="001844D1">
      <w:pPr>
        <w:pStyle w:val="ListParagraph"/>
        <w:numPr>
          <w:ilvl w:val="0"/>
          <w:numId w:val="80"/>
        </w:numPr>
        <w:spacing w:before="240" w:after="120" w:line="276" w:lineRule="auto"/>
        <w:contextualSpacing w:val="0"/>
        <w:rPr>
          <w:rFonts w:cs="Arial"/>
          <w:b/>
          <w:u w:val="single"/>
        </w:rPr>
      </w:pPr>
      <w:r w:rsidRPr="0038784B">
        <w:rPr>
          <w:rFonts w:cs="Arial"/>
          <w:b/>
          <w:u w:val="single"/>
        </w:rPr>
        <w:t>Policy</w:t>
      </w:r>
    </w:p>
    <w:p w14:paraId="18A1D693" w14:textId="69ABEB5C" w:rsidR="00423760" w:rsidRPr="00230575" w:rsidRDefault="00206B01" w:rsidP="00423760">
      <w:pPr>
        <w:tabs>
          <w:tab w:val="left" w:pos="3240"/>
        </w:tabs>
        <w:spacing w:before="60" w:after="60"/>
        <w:ind w:left="360"/>
        <w:rPr>
          <w:rFonts w:cs="Arial"/>
        </w:rPr>
      </w:pPr>
      <w:hyperlink w:anchor="HealthCareProviderDef" w:history="1">
        <w:r w:rsidR="00423760" w:rsidRPr="00A24441">
          <w:rPr>
            <w:rStyle w:val="Hyperlink"/>
            <w:rFonts w:cs="Arial"/>
            <w:szCs w:val="24"/>
          </w:rPr>
          <w:t>Health care providers</w:t>
        </w:r>
      </w:hyperlink>
      <w:r w:rsidR="00423760" w:rsidRPr="00230575">
        <w:rPr>
          <w:rFonts w:cs="Arial"/>
        </w:rPr>
        <w:t xml:space="preserve"> using </w:t>
      </w:r>
      <w:r w:rsidR="00423760" w:rsidRPr="00EE5FCD">
        <w:rPr>
          <w:rFonts w:cs="Arial"/>
        </w:rPr>
        <w:t>telehealth</w:t>
      </w:r>
      <w:r w:rsidR="00423760" w:rsidRPr="00230575">
        <w:rPr>
          <w:rFonts w:cs="Arial"/>
        </w:rPr>
        <w:t xml:space="preserve"> to deliver </w:t>
      </w:r>
      <w:hyperlink w:anchor="HealthCareServicesDef" w:history="1">
        <w:r w:rsidR="00423760" w:rsidRPr="00A24441">
          <w:rPr>
            <w:rStyle w:val="Hyperlink"/>
            <w:rFonts w:cs="Arial"/>
            <w:szCs w:val="24"/>
          </w:rPr>
          <w:t>health care services</w:t>
        </w:r>
      </w:hyperlink>
      <w:r w:rsidR="00423760" w:rsidRPr="00230575">
        <w:rPr>
          <w:rFonts w:cs="Arial"/>
        </w:rPr>
        <w:t xml:space="preserve"> are responsible </w:t>
      </w:r>
      <w:r w:rsidR="009F673B">
        <w:rPr>
          <w:rFonts w:cs="Arial"/>
        </w:rPr>
        <w:t>for</w:t>
      </w:r>
      <w:r w:rsidR="00423760" w:rsidRPr="00230575">
        <w:rPr>
          <w:rFonts w:cs="Arial"/>
        </w:rPr>
        <w:t xml:space="preserve"> </w:t>
      </w:r>
      <w:hyperlink w:anchor="ImplementationDef" w:history="1">
        <w:r w:rsidR="00423760" w:rsidRPr="008A790C">
          <w:rPr>
            <w:rStyle w:val="Hyperlink"/>
            <w:rFonts w:cs="Arial"/>
          </w:rPr>
          <w:t>implement</w:t>
        </w:r>
        <w:r w:rsidR="009F673B" w:rsidRPr="008A790C">
          <w:rPr>
            <w:rStyle w:val="Hyperlink"/>
            <w:rFonts w:cs="Arial"/>
          </w:rPr>
          <w:t>ing</w:t>
        </w:r>
      </w:hyperlink>
      <w:r w:rsidR="00423760" w:rsidRPr="00230575">
        <w:rPr>
          <w:rFonts w:cs="Arial"/>
        </w:rPr>
        <w:t xml:space="preserve"> and maintain</w:t>
      </w:r>
      <w:r w:rsidR="009F673B">
        <w:rPr>
          <w:rFonts w:cs="Arial"/>
        </w:rPr>
        <w:t>ing</w:t>
      </w:r>
      <w:r w:rsidR="00423760" w:rsidRPr="00230575">
        <w:rPr>
          <w:rFonts w:cs="Arial"/>
        </w:rPr>
        <w:t xml:space="preserve"> </w:t>
      </w:r>
      <w:hyperlink w:anchor="SecurityDef" w:history="1">
        <w:r w:rsidR="00782954" w:rsidRPr="00A24441">
          <w:rPr>
            <w:rStyle w:val="Hyperlink"/>
            <w:rFonts w:cs="Arial"/>
            <w:szCs w:val="24"/>
          </w:rPr>
          <w:t>security</w:t>
        </w:r>
      </w:hyperlink>
      <w:r w:rsidR="00423760" w:rsidRPr="00230575">
        <w:rPr>
          <w:rFonts w:cs="Arial"/>
        </w:rPr>
        <w:t xml:space="preserve"> and </w:t>
      </w:r>
      <w:r w:rsidR="00423760" w:rsidRPr="000B2624">
        <w:t>privacy</w:t>
      </w:r>
      <w:r w:rsidR="00423760" w:rsidRPr="00230575">
        <w:rPr>
          <w:rFonts w:cs="Arial"/>
        </w:rPr>
        <w:t xml:space="preserve"> </w:t>
      </w:r>
      <w:hyperlink w:anchor="PolicyDef" w:history="1">
        <w:r w:rsidR="00423760" w:rsidRPr="008A790C">
          <w:rPr>
            <w:rStyle w:val="Hyperlink"/>
            <w:rFonts w:cs="Arial"/>
          </w:rPr>
          <w:t>policies</w:t>
        </w:r>
      </w:hyperlink>
      <w:r w:rsidR="00423760" w:rsidRPr="00230575">
        <w:rPr>
          <w:rFonts w:cs="Arial"/>
        </w:rPr>
        <w:t xml:space="preserve"> and </w:t>
      </w:r>
      <w:hyperlink w:anchor="ProcedureDef" w:history="1">
        <w:r w:rsidR="00423760" w:rsidRPr="008A790C">
          <w:rPr>
            <w:rStyle w:val="Hyperlink"/>
            <w:rFonts w:cs="Arial"/>
          </w:rPr>
          <w:t>procedures</w:t>
        </w:r>
      </w:hyperlink>
      <w:r w:rsidR="00423760" w:rsidRPr="00230575">
        <w:rPr>
          <w:rFonts w:cs="Arial"/>
        </w:rPr>
        <w:t xml:space="preserve"> that address the unique circumstances involved in providing </w:t>
      </w:r>
      <w:r w:rsidR="00423760" w:rsidRPr="00EE5FCD">
        <w:rPr>
          <w:rFonts w:cs="Arial"/>
        </w:rPr>
        <w:t>telehealth</w:t>
      </w:r>
      <w:r w:rsidR="00423760" w:rsidRPr="00230575">
        <w:rPr>
          <w:rFonts w:cs="Arial"/>
        </w:rPr>
        <w:t xml:space="preserve"> services.  </w:t>
      </w:r>
    </w:p>
    <w:p w14:paraId="13B176A2" w14:textId="77777777" w:rsidR="00365300" w:rsidRDefault="00423760" w:rsidP="001844D1">
      <w:pPr>
        <w:pStyle w:val="ListParagraph"/>
        <w:numPr>
          <w:ilvl w:val="0"/>
          <w:numId w:val="80"/>
        </w:numPr>
        <w:spacing w:before="240" w:after="120" w:line="276" w:lineRule="auto"/>
        <w:contextualSpacing w:val="0"/>
        <w:rPr>
          <w:rFonts w:cs="Arial"/>
          <w:b/>
          <w:u w:val="single"/>
        </w:rPr>
      </w:pPr>
      <w:r w:rsidRPr="0038784B">
        <w:rPr>
          <w:rFonts w:cs="Arial"/>
          <w:b/>
          <w:u w:val="single"/>
        </w:rPr>
        <w:t>Implementation Specifics</w:t>
      </w:r>
      <w:r w:rsidR="00365300">
        <w:rPr>
          <w:rFonts w:cs="Arial"/>
          <w:b/>
          <w:u w:val="single"/>
        </w:rPr>
        <w:t xml:space="preserve">  </w:t>
      </w:r>
    </w:p>
    <w:p w14:paraId="73CA6ACF" w14:textId="77777777" w:rsidR="00AD1552" w:rsidRPr="00F66F28" w:rsidRDefault="00AD1552" w:rsidP="001844D1">
      <w:pPr>
        <w:pStyle w:val="ListParagraph"/>
        <w:numPr>
          <w:ilvl w:val="1"/>
          <w:numId w:val="80"/>
        </w:numPr>
        <w:spacing w:line="276" w:lineRule="auto"/>
        <w:ind w:left="720"/>
        <w:contextualSpacing w:val="0"/>
        <w:rPr>
          <w:rFonts w:cs="Arial"/>
        </w:rPr>
      </w:pPr>
      <w:r w:rsidRPr="00664901">
        <w:rPr>
          <w:rFonts w:cs="Arial"/>
          <w:u w:val="single"/>
        </w:rPr>
        <w:t xml:space="preserve">Policy </w:t>
      </w:r>
      <w:r>
        <w:rPr>
          <w:rFonts w:cs="Arial"/>
          <w:u w:val="single"/>
        </w:rPr>
        <w:t>and</w:t>
      </w:r>
      <w:r w:rsidRPr="00664901">
        <w:rPr>
          <w:rFonts w:cs="Arial"/>
          <w:u w:val="single"/>
        </w:rPr>
        <w:t xml:space="preserve"> </w:t>
      </w:r>
      <w:r>
        <w:rPr>
          <w:rFonts w:cs="Arial"/>
          <w:u w:val="single"/>
        </w:rPr>
        <w:t>p</w:t>
      </w:r>
      <w:r w:rsidRPr="00664901">
        <w:rPr>
          <w:rFonts w:cs="Arial"/>
          <w:u w:val="single"/>
        </w:rPr>
        <w:t>rocedures</w:t>
      </w:r>
      <w:r w:rsidRPr="00664901">
        <w:rPr>
          <w:rFonts w:cs="Arial"/>
        </w:rPr>
        <w:t xml:space="preserve">. While not specifically required by law, because of the unique environment of providing </w:t>
      </w:r>
      <w:r w:rsidRPr="00F66F28">
        <w:rPr>
          <w:rFonts w:cs="Arial"/>
        </w:rPr>
        <w:t xml:space="preserve">telehealth services, policies and procedures </w:t>
      </w:r>
      <w:r>
        <w:rPr>
          <w:rFonts w:cs="Arial"/>
        </w:rPr>
        <w:t>are required by CalOHII for</w:t>
      </w:r>
      <w:r w:rsidRPr="00F66F28">
        <w:rPr>
          <w:rFonts w:cs="Arial"/>
        </w:rPr>
        <w:t xml:space="preserve"> special adaptations includ</w:t>
      </w:r>
      <w:r>
        <w:rPr>
          <w:rFonts w:cs="Arial"/>
        </w:rPr>
        <w:t>ing</w:t>
      </w:r>
      <w:r w:rsidRPr="00F66F28">
        <w:rPr>
          <w:rFonts w:cs="Arial"/>
        </w:rPr>
        <w:t>, but are not limited to:</w:t>
      </w:r>
    </w:p>
    <w:p w14:paraId="37707A84" w14:textId="77777777" w:rsidR="00AD1552" w:rsidRPr="00664901" w:rsidRDefault="00AD1552" w:rsidP="001844D1">
      <w:pPr>
        <w:pStyle w:val="ListParagraph"/>
        <w:numPr>
          <w:ilvl w:val="0"/>
          <w:numId w:val="79"/>
        </w:numPr>
        <w:tabs>
          <w:tab w:val="left" w:pos="3240"/>
        </w:tabs>
        <w:spacing w:before="60" w:line="276" w:lineRule="auto"/>
        <w:ind w:left="1152" w:hanging="432"/>
        <w:contextualSpacing w:val="0"/>
        <w:rPr>
          <w:rFonts w:cs="Arial"/>
        </w:rPr>
      </w:pPr>
      <w:r w:rsidRPr="00F66F28">
        <w:rPr>
          <w:rFonts w:cs="Arial"/>
        </w:rPr>
        <w:t xml:space="preserve">Methods </w:t>
      </w:r>
      <w:r>
        <w:rPr>
          <w:rFonts w:cs="Arial"/>
        </w:rPr>
        <w:t xml:space="preserve">utilized </w:t>
      </w:r>
      <w:r w:rsidRPr="00F66F28">
        <w:rPr>
          <w:rFonts w:cs="Arial"/>
        </w:rPr>
        <w:t xml:space="preserve">for verifying the identities of the </w:t>
      </w:r>
      <w:hyperlink w:anchor="PatientDef" w:history="1">
        <w:r w:rsidRPr="008A790C">
          <w:rPr>
            <w:rStyle w:val="Hyperlink"/>
            <w:rFonts w:cs="Arial"/>
          </w:rPr>
          <w:t>patient</w:t>
        </w:r>
      </w:hyperlink>
      <w:r w:rsidRPr="00664901">
        <w:rPr>
          <w:rFonts w:cs="Arial"/>
        </w:rPr>
        <w:t xml:space="preserve">, the </w:t>
      </w:r>
      <w:hyperlink w:anchor="PatientsRepresentativeDef" w:history="1">
        <w:r w:rsidRPr="00A24441">
          <w:rPr>
            <w:rStyle w:val="Hyperlink"/>
            <w:rFonts w:cs="Arial"/>
          </w:rPr>
          <w:t>p</w:t>
        </w:r>
        <w:r>
          <w:rPr>
            <w:rStyle w:val="Hyperlink"/>
            <w:rFonts w:cs="Arial"/>
          </w:rPr>
          <w:t>atient’s</w:t>
        </w:r>
        <w:r w:rsidRPr="00A24441">
          <w:rPr>
            <w:rStyle w:val="Hyperlink"/>
            <w:rFonts w:cs="Arial"/>
          </w:rPr>
          <w:t xml:space="preserve"> representatives</w:t>
        </w:r>
      </w:hyperlink>
      <w:r w:rsidRPr="00664901">
        <w:rPr>
          <w:rFonts w:cs="Arial"/>
        </w:rPr>
        <w:t xml:space="preserve">, if applicable, and </w:t>
      </w:r>
      <w:r w:rsidRPr="00F66F28">
        <w:rPr>
          <w:rFonts w:cs="Arial"/>
        </w:rPr>
        <w:t>health care providers at the beginning of each telehealth</w:t>
      </w:r>
      <w:r w:rsidRPr="00664901">
        <w:rPr>
          <w:rFonts w:cs="Arial"/>
        </w:rPr>
        <w:t xml:space="preserve"> encounter </w:t>
      </w:r>
    </w:p>
    <w:p w14:paraId="7118E268" w14:textId="77777777" w:rsidR="00AD1552" w:rsidRPr="00664901" w:rsidRDefault="00AD1552" w:rsidP="001844D1">
      <w:pPr>
        <w:pStyle w:val="ListParagraph"/>
        <w:numPr>
          <w:ilvl w:val="0"/>
          <w:numId w:val="79"/>
        </w:numPr>
        <w:tabs>
          <w:tab w:val="left" w:pos="3240"/>
        </w:tabs>
        <w:spacing w:before="60" w:line="276" w:lineRule="auto"/>
        <w:ind w:left="1152" w:hanging="432"/>
        <w:contextualSpacing w:val="0"/>
        <w:rPr>
          <w:rFonts w:cs="Arial"/>
        </w:rPr>
      </w:pPr>
      <w:r w:rsidRPr="00664901">
        <w:rPr>
          <w:rFonts w:cs="Arial"/>
        </w:rPr>
        <w:t xml:space="preserve">Updating risk analyses </w:t>
      </w:r>
      <w:r>
        <w:rPr>
          <w:rFonts w:cs="Arial"/>
        </w:rPr>
        <w:t>to include telehealth</w:t>
      </w:r>
    </w:p>
    <w:p w14:paraId="62B2A26B" w14:textId="77777777" w:rsidR="00AD1552" w:rsidRDefault="00AD1552" w:rsidP="001844D1">
      <w:pPr>
        <w:pStyle w:val="ListParagraph"/>
        <w:numPr>
          <w:ilvl w:val="0"/>
          <w:numId w:val="79"/>
        </w:numPr>
        <w:tabs>
          <w:tab w:val="left" w:pos="3240"/>
        </w:tabs>
        <w:spacing w:before="60" w:line="276" w:lineRule="auto"/>
        <w:ind w:left="1152" w:hanging="432"/>
        <w:contextualSpacing w:val="0"/>
        <w:rPr>
          <w:rFonts w:cs="Arial"/>
        </w:rPr>
      </w:pPr>
      <w:r w:rsidRPr="00664901">
        <w:rPr>
          <w:rFonts w:cs="Arial"/>
        </w:rPr>
        <w:t xml:space="preserve">Taking a more active compliance role in the coordination of </w:t>
      </w:r>
      <w:r w:rsidRPr="00AA7350">
        <w:t xml:space="preserve">telehealth </w:t>
      </w:r>
      <w:r w:rsidRPr="00664901">
        <w:rPr>
          <w:rFonts w:cs="Arial"/>
        </w:rPr>
        <w:t>services with outside organizations</w:t>
      </w:r>
    </w:p>
    <w:p w14:paraId="7A0DDFC6" w14:textId="77777777" w:rsidR="00AD1552" w:rsidRDefault="00AD1552" w:rsidP="001844D1">
      <w:pPr>
        <w:pStyle w:val="ListParagraph"/>
        <w:numPr>
          <w:ilvl w:val="0"/>
          <w:numId w:val="79"/>
        </w:numPr>
        <w:tabs>
          <w:tab w:val="left" w:pos="3240"/>
        </w:tabs>
        <w:spacing w:before="60" w:line="276" w:lineRule="auto"/>
        <w:ind w:left="1152" w:hanging="432"/>
        <w:contextualSpacing w:val="0"/>
        <w:rPr>
          <w:rFonts w:cs="Arial"/>
        </w:rPr>
      </w:pPr>
      <w:r>
        <w:rPr>
          <w:rFonts w:cs="Arial"/>
        </w:rPr>
        <w:t>Methods utilized for secure communication (e.g., do not use MS, Skype or Email for telehealth)</w:t>
      </w:r>
    </w:p>
    <w:p w14:paraId="014EA745" w14:textId="77777777" w:rsidR="00AD1552" w:rsidRDefault="00AD1552" w:rsidP="001844D1">
      <w:pPr>
        <w:pStyle w:val="ListParagraph"/>
        <w:numPr>
          <w:ilvl w:val="0"/>
          <w:numId w:val="79"/>
        </w:numPr>
        <w:tabs>
          <w:tab w:val="left" w:pos="3240"/>
        </w:tabs>
        <w:spacing w:before="60" w:line="276" w:lineRule="auto"/>
        <w:ind w:left="1152" w:hanging="432"/>
        <w:contextualSpacing w:val="0"/>
        <w:rPr>
          <w:rFonts w:cs="Arial"/>
        </w:rPr>
      </w:pPr>
      <w:r>
        <w:rPr>
          <w:rFonts w:cs="Arial"/>
        </w:rPr>
        <w:t>Methods utilized for monitoring communications containing electronic health information</w:t>
      </w:r>
    </w:p>
    <w:p w14:paraId="4173AAC1" w14:textId="77777777" w:rsidR="00AD1552" w:rsidRDefault="00AD1552" w:rsidP="001844D1">
      <w:pPr>
        <w:pStyle w:val="ListParagraph"/>
        <w:numPr>
          <w:ilvl w:val="0"/>
          <w:numId w:val="79"/>
        </w:numPr>
        <w:tabs>
          <w:tab w:val="left" w:pos="3240"/>
        </w:tabs>
        <w:spacing w:before="60" w:line="276" w:lineRule="auto"/>
        <w:ind w:left="1152" w:hanging="432"/>
        <w:contextualSpacing w:val="0"/>
        <w:rPr>
          <w:rFonts w:cs="Arial"/>
        </w:rPr>
      </w:pPr>
      <w:r>
        <w:rPr>
          <w:rFonts w:cs="Arial"/>
        </w:rPr>
        <w:t>Periodic review of telehealth processes and procedures to evaluate ongoing privacy and security of the technology</w:t>
      </w:r>
      <w:r w:rsidRPr="00664901">
        <w:rPr>
          <w:rFonts w:cs="Arial"/>
        </w:rPr>
        <w:t xml:space="preserve"> </w:t>
      </w:r>
    </w:p>
    <w:p w14:paraId="0D6A79CC" w14:textId="09D5A46F" w:rsidR="00AD1552" w:rsidRPr="00F66F28" w:rsidRDefault="00AD1552" w:rsidP="00AD1552">
      <w:pPr>
        <w:pStyle w:val="CitationGhost"/>
        <w:spacing w:after="0"/>
      </w:pPr>
      <w:r w:rsidRPr="00F66F28">
        <w:t>[45 C.F.R. §</w:t>
      </w:r>
      <w:r>
        <w:t xml:space="preserve"> 164.530(i)(1)</w:t>
      </w:r>
      <w:r w:rsidR="00156288">
        <w:t>; CA Health and Safety Code § 130303</w:t>
      </w:r>
      <w:r w:rsidRPr="00F66F28">
        <w:t>]</w:t>
      </w:r>
    </w:p>
    <w:p w14:paraId="1A20E54B" w14:textId="7FFED179" w:rsidR="00F66F28" w:rsidRDefault="00423760" w:rsidP="001844D1">
      <w:pPr>
        <w:pStyle w:val="ListParagraph"/>
        <w:numPr>
          <w:ilvl w:val="1"/>
          <w:numId w:val="80"/>
        </w:numPr>
        <w:spacing w:line="276" w:lineRule="auto"/>
        <w:ind w:left="720"/>
        <w:contextualSpacing w:val="0"/>
        <w:rPr>
          <w:rFonts w:cs="Arial"/>
        </w:rPr>
      </w:pPr>
      <w:r w:rsidRPr="004D6E65">
        <w:rPr>
          <w:rFonts w:cs="Arial"/>
        </w:rPr>
        <w:t>Health care providers initiating the use of telehealth shall</w:t>
      </w:r>
      <w:r w:rsidRPr="00664901">
        <w:rPr>
          <w:rFonts w:cs="Arial"/>
        </w:rPr>
        <w:t xml:space="preserve"> follow all requirements regarding the </w:t>
      </w:r>
      <w:hyperlink w:anchor="ConfidentialityDef" w:history="1">
        <w:r w:rsidRPr="00A24441">
          <w:rPr>
            <w:rStyle w:val="Hyperlink"/>
            <w:rFonts w:cs="Arial"/>
          </w:rPr>
          <w:t>confidentiality</w:t>
        </w:r>
      </w:hyperlink>
      <w:r w:rsidRPr="00664901">
        <w:rPr>
          <w:rFonts w:cs="Arial"/>
        </w:rPr>
        <w:t xml:space="preserve"> and </w:t>
      </w:r>
      <w:r w:rsidRPr="0038784B">
        <w:rPr>
          <w:rFonts w:cs="Arial"/>
        </w:rPr>
        <w:t>security</w:t>
      </w:r>
      <w:r w:rsidRPr="00664901">
        <w:rPr>
          <w:rFonts w:cs="Arial"/>
        </w:rPr>
        <w:t xml:space="preserve"> of </w:t>
      </w:r>
      <w:hyperlink w:anchor="HealthInformationDef" w:history="1">
        <w:r w:rsidR="00913739" w:rsidRPr="008A790C">
          <w:rPr>
            <w:rStyle w:val="Hyperlink"/>
            <w:rFonts w:cs="Arial"/>
          </w:rPr>
          <w:t>health information</w:t>
        </w:r>
      </w:hyperlink>
      <w:r w:rsidRPr="00664901">
        <w:rPr>
          <w:rFonts w:cs="Arial"/>
        </w:rPr>
        <w:t xml:space="preserve">. </w:t>
      </w:r>
    </w:p>
    <w:p w14:paraId="7B0929D0" w14:textId="3E40A107" w:rsidR="00423760" w:rsidRPr="00F66F28" w:rsidRDefault="00423760" w:rsidP="008A790C">
      <w:pPr>
        <w:pStyle w:val="CitationGhost"/>
        <w:spacing w:after="0"/>
      </w:pPr>
      <w:r w:rsidRPr="00F66F28">
        <w:t>[45 C.F.R. §</w:t>
      </w:r>
      <w:r w:rsidR="00FC174E">
        <w:t xml:space="preserve"> </w:t>
      </w:r>
      <w:r w:rsidRPr="00F66F28">
        <w:t xml:space="preserve">160.103, </w:t>
      </w:r>
      <w:r w:rsidR="00365300">
        <w:t xml:space="preserve">and </w:t>
      </w:r>
      <w:r w:rsidRPr="00F66F28">
        <w:t>§</w:t>
      </w:r>
      <w:r w:rsidR="00FC174E">
        <w:t xml:space="preserve"> </w:t>
      </w:r>
      <w:r w:rsidRPr="00F66F28">
        <w:t>164.530; CA Business and Professions Code §</w:t>
      </w:r>
      <w:r w:rsidR="00FC174E">
        <w:t xml:space="preserve"> </w:t>
      </w:r>
      <w:r w:rsidRPr="00F66F28">
        <w:t>2290.5(b), §</w:t>
      </w:r>
      <w:r w:rsidR="00FC174E">
        <w:t xml:space="preserve"> </w:t>
      </w:r>
      <w:r w:rsidRPr="00F66F28">
        <w:t>2290.5(f), and §</w:t>
      </w:r>
      <w:r w:rsidR="00FC174E">
        <w:t xml:space="preserve"> </w:t>
      </w:r>
      <w:r w:rsidRPr="00F66F28">
        <w:t xml:space="preserve">2290.5(g); CA Health </w:t>
      </w:r>
      <w:r w:rsidR="00C15D50" w:rsidRPr="00F66F28">
        <w:t>and</w:t>
      </w:r>
      <w:r w:rsidRPr="00F66F28">
        <w:t xml:space="preserve"> Safety Code §</w:t>
      </w:r>
      <w:r w:rsidR="00FC174E">
        <w:t xml:space="preserve"> </w:t>
      </w:r>
      <w:r w:rsidRPr="00F66F28">
        <w:t>1348.8]</w:t>
      </w:r>
    </w:p>
    <w:p w14:paraId="29B5B73C" w14:textId="77777777" w:rsidR="00AD1552" w:rsidRPr="00664901" w:rsidRDefault="00AD1552" w:rsidP="00AD1552">
      <w:pPr>
        <w:pStyle w:val="ListParagraph"/>
        <w:tabs>
          <w:tab w:val="left" w:pos="3240"/>
        </w:tabs>
        <w:spacing w:before="60" w:line="276" w:lineRule="auto"/>
        <w:ind w:left="1152"/>
        <w:contextualSpacing w:val="0"/>
        <w:rPr>
          <w:rFonts w:cs="Arial"/>
        </w:rPr>
      </w:pPr>
    </w:p>
    <w:p w14:paraId="7014A350" w14:textId="77777777" w:rsidR="00423760" w:rsidRPr="00B12C09" w:rsidRDefault="00423760" w:rsidP="001844D1">
      <w:pPr>
        <w:pStyle w:val="ListParagraph"/>
        <w:numPr>
          <w:ilvl w:val="1"/>
          <w:numId w:val="80"/>
        </w:numPr>
        <w:spacing w:line="276" w:lineRule="auto"/>
        <w:ind w:left="720"/>
        <w:contextualSpacing w:val="0"/>
        <w:rPr>
          <w:rFonts w:cs="Arial"/>
          <w:i/>
        </w:rPr>
      </w:pPr>
      <w:r w:rsidRPr="00664901">
        <w:rPr>
          <w:rFonts w:cs="Arial"/>
          <w:u w:val="single"/>
        </w:rPr>
        <w:t>Documentation requirements</w:t>
      </w:r>
      <w:r w:rsidRPr="00664901">
        <w:rPr>
          <w:rFonts w:cs="Arial"/>
        </w:rPr>
        <w:t>.</w:t>
      </w:r>
      <w:r w:rsidRPr="00664901">
        <w:rPr>
          <w:rFonts w:cs="Arial"/>
          <w:b/>
        </w:rPr>
        <w:t xml:space="preserve">  </w:t>
      </w:r>
      <w:r w:rsidRPr="00664901">
        <w:rPr>
          <w:rFonts w:cs="Arial"/>
        </w:rPr>
        <w:t xml:space="preserve">The following types of records related to </w:t>
      </w:r>
      <w:r w:rsidR="00F66F28">
        <w:rPr>
          <w:rFonts w:cs="Arial"/>
        </w:rPr>
        <w:t>t</w:t>
      </w:r>
      <w:r w:rsidRPr="00F66F28">
        <w:rPr>
          <w:rFonts w:cs="Arial"/>
        </w:rPr>
        <w:t>elehealth</w:t>
      </w:r>
      <w:r w:rsidRPr="00664901">
        <w:rPr>
          <w:rFonts w:cs="Arial"/>
        </w:rPr>
        <w:t xml:space="preserve"> services shall be kept for a minimum of </w:t>
      </w:r>
      <w:r w:rsidR="001F71D7">
        <w:rPr>
          <w:rFonts w:cs="Arial"/>
        </w:rPr>
        <w:t>six (</w:t>
      </w:r>
      <w:r w:rsidRPr="00664901">
        <w:rPr>
          <w:rFonts w:cs="Arial"/>
        </w:rPr>
        <w:t>6</w:t>
      </w:r>
      <w:r w:rsidR="001F71D7">
        <w:rPr>
          <w:rFonts w:cs="Arial"/>
        </w:rPr>
        <w:t>)</w:t>
      </w:r>
      <w:r w:rsidRPr="00664901">
        <w:rPr>
          <w:rFonts w:cs="Arial"/>
        </w:rPr>
        <w:t xml:space="preserve"> years</w:t>
      </w:r>
      <w:r w:rsidR="001B3DB2">
        <w:rPr>
          <w:rFonts w:cs="Arial"/>
        </w:rPr>
        <w:t xml:space="preserve"> from the later of the creation of the document or the date the document was last in effect</w:t>
      </w:r>
      <w:r w:rsidRPr="00B12C09">
        <w:rPr>
          <w:rFonts w:cs="Arial"/>
        </w:rPr>
        <w:t xml:space="preserve">: </w:t>
      </w:r>
    </w:p>
    <w:p w14:paraId="62CA3683" w14:textId="18837914" w:rsidR="00423760" w:rsidRPr="00676E5D" w:rsidRDefault="00423760" w:rsidP="001844D1">
      <w:pPr>
        <w:pStyle w:val="ListParagraph"/>
        <w:numPr>
          <w:ilvl w:val="0"/>
          <w:numId w:val="244"/>
        </w:numPr>
        <w:tabs>
          <w:tab w:val="left" w:pos="3240"/>
        </w:tabs>
        <w:spacing w:before="60" w:line="276" w:lineRule="auto"/>
        <w:ind w:left="1152" w:hanging="432"/>
        <w:contextualSpacing w:val="0"/>
        <w:rPr>
          <w:rFonts w:cs="Arial"/>
        </w:rPr>
      </w:pPr>
      <w:r w:rsidRPr="00676E5D">
        <w:rPr>
          <w:rFonts w:cs="Arial"/>
        </w:rPr>
        <w:t xml:space="preserve">Policies </w:t>
      </w:r>
      <w:r w:rsidR="00C15D50" w:rsidRPr="00676E5D">
        <w:rPr>
          <w:rFonts w:cs="Arial"/>
        </w:rPr>
        <w:t>and</w:t>
      </w:r>
      <w:r w:rsidR="0034167A" w:rsidRPr="00676E5D">
        <w:rPr>
          <w:rFonts w:cs="Arial"/>
        </w:rPr>
        <w:t xml:space="preserve"> </w:t>
      </w:r>
      <w:r w:rsidR="008A790C">
        <w:rPr>
          <w:rFonts w:cs="Arial"/>
        </w:rPr>
        <w:t>p</w:t>
      </w:r>
      <w:r w:rsidRPr="00676E5D">
        <w:rPr>
          <w:rFonts w:cs="Arial"/>
        </w:rPr>
        <w:t xml:space="preserve">rocedures, and changes to </w:t>
      </w:r>
      <w:r w:rsidR="008A790C">
        <w:rPr>
          <w:rFonts w:cs="Arial"/>
        </w:rPr>
        <w:t>p</w:t>
      </w:r>
      <w:r w:rsidRPr="00676E5D">
        <w:rPr>
          <w:rFonts w:cs="Arial"/>
        </w:rPr>
        <w:t xml:space="preserve">olicies and </w:t>
      </w:r>
      <w:r w:rsidR="008A790C">
        <w:rPr>
          <w:rFonts w:cs="Arial"/>
        </w:rPr>
        <w:t>p</w:t>
      </w:r>
      <w:r w:rsidRPr="00676E5D">
        <w:rPr>
          <w:rFonts w:cs="Arial"/>
        </w:rPr>
        <w:t>rocedures</w:t>
      </w:r>
    </w:p>
    <w:p w14:paraId="029A2293" w14:textId="2A580C83" w:rsidR="00423760" w:rsidRPr="00676E5D" w:rsidRDefault="00423760" w:rsidP="001844D1">
      <w:pPr>
        <w:pStyle w:val="ListParagraph"/>
        <w:numPr>
          <w:ilvl w:val="0"/>
          <w:numId w:val="244"/>
        </w:numPr>
        <w:tabs>
          <w:tab w:val="left" w:pos="3240"/>
        </w:tabs>
        <w:spacing w:before="60" w:line="276" w:lineRule="auto"/>
        <w:ind w:left="1152" w:hanging="432"/>
        <w:contextualSpacing w:val="0"/>
        <w:rPr>
          <w:rFonts w:cs="Arial"/>
        </w:rPr>
      </w:pPr>
      <w:r w:rsidRPr="00676E5D">
        <w:rPr>
          <w:rFonts w:cs="Arial"/>
        </w:rPr>
        <w:t xml:space="preserve">Training offered, provided, and taken by </w:t>
      </w:r>
      <w:hyperlink w:anchor="WorkforceDef" w:history="1">
        <w:r w:rsidRPr="008A790C">
          <w:rPr>
            <w:rStyle w:val="Hyperlink"/>
          </w:rPr>
          <w:t>workforce</w:t>
        </w:r>
      </w:hyperlink>
      <w:r w:rsidRPr="00676E5D">
        <w:rPr>
          <w:rFonts w:cs="Arial"/>
        </w:rPr>
        <w:t xml:space="preserve"> members</w:t>
      </w:r>
    </w:p>
    <w:p w14:paraId="6E2D12DA" w14:textId="77777777" w:rsidR="00664901" w:rsidRPr="00676E5D" w:rsidRDefault="00423760" w:rsidP="001844D1">
      <w:pPr>
        <w:pStyle w:val="ListParagraph"/>
        <w:numPr>
          <w:ilvl w:val="0"/>
          <w:numId w:val="244"/>
        </w:numPr>
        <w:tabs>
          <w:tab w:val="left" w:pos="3240"/>
        </w:tabs>
        <w:spacing w:before="60" w:line="276" w:lineRule="auto"/>
        <w:ind w:left="1152" w:hanging="432"/>
        <w:contextualSpacing w:val="0"/>
        <w:rPr>
          <w:rFonts w:cs="Arial"/>
        </w:rPr>
      </w:pPr>
      <w:r w:rsidRPr="00676E5D">
        <w:rPr>
          <w:rFonts w:cs="Arial"/>
        </w:rPr>
        <w:t xml:space="preserve">Risk </w:t>
      </w:r>
      <w:r w:rsidR="00AB7D22" w:rsidRPr="00676E5D">
        <w:rPr>
          <w:rFonts w:cs="Arial"/>
        </w:rPr>
        <w:t>Analys</w:t>
      </w:r>
      <w:r w:rsidR="00AB7D22">
        <w:rPr>
          <w:rFonts w:cs="Arial"/>
        </w:rPr>
        <w:t>e</w:t>
      </w:r>
      <w:r w:rsidR="00AB7D22" w:rsidRPr="00676E5D">
        <w:rPr>
          <w:rFonts w:cs="Arial"/>
        </w:rPr>
        <w:t xml:space="preserve">s </w:t>
      </w:r>
      <w:r w:rsidRPr="00676E5D">
        <w:rPr>
          <w:rFonts w:cs="Arial"/>
        </w:rPr>
        <w:t>conducted and the results and corrective actions to mitigate the risks</w:t>
      </w:r>
    </w:p>
    <w:p w14:paraId="523930E7" w14:textId="7FC28D17" w:rsidR="00423760" w:rsidRDefault="00423760" w:rsidP="008A790C">
      <w:pPr>
        <w:pStyle w:val="CitationGhost"/>
        <w:spacing w:after="0"/>
      </w:pPr>
      <w:r w:rsidRPr="00F66F28">
        <w:t>[45 C.F.R §</w:t>
      </w:r>
      <w:r w:rsidR="00FC174E">
        <w:t xml:space="preserve"> </w:t>
      </w:r>
      <w:r w:rsidRPr="00F66F28">
        <w:t xml:space="preserve">164.530; </w:t>
      </w:r>
      <w:r w:rsidR="004C4835" w:rsidRPr="00F66F28">
        <w:t>CA Business and Professions Code §</w:t>
      </w:r>
      <w:r w:rsidR="004C4835">
        <w:t xml:space="preserve"> </w:t>
      </w:r>
      <w:r w:rsidR="004C4835" w:rsidRPr="00F66F28">
        <w:t>2290.5</w:t>
      </w:r>
      <w:r w:rsidR="004C4835">
        <w:t xml:space="preserve">; </w:t>
      </w:r>
      <w:r w:rsidRPr="00F66F28">
        <w:t xml:space="preserve">CA Health </w:t>
      </w:r>
      <w:r w:rsidR="00C15D50" w:rsidRPr="00F66F28">
        <w:t>and</w:t>
      </w:r>
      <w:r w:rsidRPr="00F66F28">
        <w:t xml:space="preserve"> Safety Code §</w:t>
      </w:r>
      <w:r w:rsidR="00FC174E">
        <w:t xml:space="preserve"> </w:t>
      </w:r>
      <w:r w:rsidRPr="00F66F28">
        <w:t xml:space="preserve">1348.8, </w:t>
      </w:r>
      <w:r w:rsidR="00DE65BB">
        <w:t xml:space="preserve">and </w:t>
      </w:r>
      <w:r w:rsidRPr="00F66F28">
        <w:t>§</w:t>
      </w:r>
      <w:r w:rsidR="00FC174E">
        <w:t xml:space="preserve"> </w:t>
      </w:r>
      <w:r w:rsidRPr="00F66F28">
        <w:t>1348.8(a)(7)]</w:t>
      </w:r>
      <w:r w:rsidR="00C26626">
        <w:t xml:space="preserve">  </w:t>
      </w:r>
    </w:p>
    <w:p w14:paraId="7715FA7C" w14:textId="77777777" w:rsidR="00423760" w:rsidRPr="00664901" w:rsidRDefault="00423760" w:rsidP="001844D1">
      <w:pPr>
        <w:pStyle w:val="ListParagraph"/>
        <w:numPr>
          <w:ilvl w:val="0"/>
          <w:numId w:val="80"/>
        </w:numPr>
        <w:spacing w:before="240" w:after="120" w:line="276" w:lineRule="auto"/>
        <w:contextualSpacing w:val="0"/>
        <w:rPr>
          <w:rFonts w:cs="Arial"/>
          <w:b/>
          <w:u w:val="single"/>
        </w:rPr>
      </w:pPr>
      <w:r w:rsidRPr="00664901">
        <w:rPr>
          <w:rFonts w:cs="Arial"/>
          <w:b/>
          <w:u w:val="single"/>
        </w:rPr>
        <w:t>References</w:t>
      </w:r>
    </w:p>
    <w:p w14:paraId="21376ED2" w14:textId="77777777" w:rsidR="00423760" w:rsidRPr="003A4515" w:rsidRDefault="00423760" w:rsidP="004D6E65">
      <w:pPr>
        <w:spacing w:before="40" w:after="40"/>
        <w:ind w:left="360"/>
      </w:pPr>
      <w:r w:rsidRPr="003A4515">
        <w:t xml:space="preserve">45 C.F.R. </w:t>
      </w:r>
    </w:p>
    <w:p w14:paraId="66A326DC" w14:textId="5F49CEF2" w:rsidR="00423760" w:rsidRPr="00DE7A2A" w:rsidRDefault="00423760" w:rsidP="001844D1">
      <w:pPr>
        <w:pStyle w:val="ListParagraph"/>
        <w:numPr>
          <w:ilvl w:val="0"/>
          <w:numId w:val="77"/>
        </w:numPr>
        <w:tabs>
          <w:tab w:val="left" w:pos="810"/>
        </w:tabs>
        <w:spacing w:before="0" w:line="276" w:lineRule="auto"/>
        <w:ind w:left="806"/>
        <w:contextualSpacing w:val="0"/>
        <w:rPr>
          <w:iCs/>
        </w:rPr>
      </w:pPr>
      <w:r w:rsidRPr="00DE7A2A">
        <w:rPr>
          <w:iCs/>
        </w:rPr>
        <w:t>§</w:t>
      </w:r>
      <w:r w:rsidR="00FC174E">
        <w:rPr>
          <w:iCs/>
        </w:rPr>
        <w:t xml:space="preserve"> </w:t>
      </w:r>
      <w:r w:rsidRPr="00DE7A2A">
        <w:rPr>
          <w:iCs/>
        </w:rPr>
        <w:t xml:space="preserve">160.103 </w:t>
      </w:r>
    </w:p>
    <w:p w14:paraId="1C16A515" w14:textId="241BA3D5" w:rsidR="00423760" w:rsidRPr="00DE7A2A" w:rsidRDefault="00423760" w:rsidP="001844D1">
      <w:pPr>
        <w:pStyle w:val="ListParagraph"/>
        <w:numPr>
          <w:ilvl w:val="0"/>
          <w:numId w:val="77"/>
        </w:numPr>
        <w:tabs>
          <w:tab w:val="left" w:pos="810"/>
        </w:tabs>
        <w:spacing w:before="0" w:line="276" w:lineRule="auto"/>
        <w:ind w:left="806"/>
        <w:contextualSpacing w:val="0"/>
        <w:rPr>
          <w:iCs/>
        </w:rPr>
      </w:pPr>
      <w:r w:rsidRPr="00DE7A2A">
        <w:rPr>
          <w:iCs/>
        </w:rPr>
        <w:t>§</w:t>
      </w:r>
      <w:r w:rsidR="00FC174E">
        <w:rPr>
          <w:iCs/>
        </w:rPr>
        <w:t xml:space="preserve"> </w:t>
      </w:r>
      <w:r w:rsidRPr="00DE7A2A">
        <w:rPr>
          <w:iCs/>
        </w:rPr>
        <w:t>164.530</w:t>
      </w:r>
    </w:p>
    <w:p w14:paraId="2BC7E455" w14:textId="77777777" w:rsidR="00423760" w:rsidRPr="003A4515" w:rsidRDefault="00423760" w:rsidP="003A4515">
      <w:pPr>
        <w:spacing w:before="40" w:after="40"/>
        <w:ind w:left="360"/>
      </w:pPr>
      <w:r w:rsidRPr="003A4515">
        <w:t xml:space="preserve">CA Business and Professions Code </w:t>
      </w:r>
    </w:p>
    <w:p w14:paraId="2E8F5238" w14:textId="0A852846" w:rsidR="00423760" w:rsidRPr="00DE7A2A" w:rsidRDefault="00423760" w:rsidP="001844D1">
      <w:pPr>
        <w:pStyle w:val="ListParagraph"/>
        <w:numPr>
          <w:ilvl w:val="0"/>
          <w:numId w:val="77"/>
        </w:numPr>
        <w:tabs>
          <w:tab w:val="left" w:pos="810"/>
        </w:tabs>
        <w:spacing w:before="0" w:line="276" w:lineRule="auto"/>
        <w:ind w:left="806"/>
        <w:contextualSpacing w:val="0"/>
        <w:rPr>
          <w:iCs/>
        </w:rPr>
      </w:pPr>
      <w:r w:rsidRPr="00DE7A2A">
        <w:rPr>
          <w:iCs/>
        </w:rPr>
        <w:t>§</w:t>
      </w:r>
      <w:r w:rsidR="00FC174E">
        <w:rPr>
          <w:iCs/>
        </w:rPr>
        <w:t xml:space="preserve"> </w:t>
      </w:r>
      <w:r w:rsidRPr="00DE7A2A">
        <w:rPr>
          <w:iCs/>
        </w:rPr>
        <w:t>22</w:t>
      </w:r>
      <w:r w:rsidR="004B0855" w:rsidRPr="00DE7A2A">
        <w:rPr>
          <w:iCs/>
        </w:rPr>
        <w:t>90</w:t>
      </w:r>
      <w:r w:rsidRPr="00DE7A2A">
        <w:rPr>
          <w:iCs/>
        </w:rPr>
        <w:t>.5</w:t>
      </w:r>
    </w:p>
    <w:p w14:paraId="4B51F0CE" w14:textId="4D7E4DA3" w:rsidR="00423760" w:rsidRPr="00DE7A2A" w:rsidRDefault="00423760" w:rsidP="001844D1">
      <w:pPr>
        <w:pStyle w:val="ListParagraph"/>
        <w:numPr>
          <w:ilvl w:val="0"/>
          <w:numId w:val="77"/>
        </w:numPr>
        <w:tabs>
          <w:tab w:val="left" w:pos="810"/>
        </w:tabs>
        <w:spacing w:line="276" w:lineRule="auto"/>
        <w:ind w:left="810"/>
        <w:rPr>
          <w:iCs/>
        </w:rPr>
      </w:pPr>
      <w:r w:rsidRPr="00DE7A2A">
        <w:rPr>
          <w:iCs/>
        </w:rPr>
        <w:t>§</w:t>
      </w:r>
      <w:r w:rsidR="00FC174E">
        <w:rPr>
          <w:iCs/>
        </w:rPr>
        <w:t xml:space="preserve"> </w:t>
      </w:r>
      <w:r w:rsidRPr="00DE7A2A">
        <w:rPr>
          <w:iCs/>
        </w:rPr>
        <w:t>2290.5(b)</w:t>
      </w:r>
    </w:p>
    <w:p w14:paraId="218FED19" w14:textId="71FE3E97" w:rsidR="00423760" w:rsidRPr="00DE7A2A" w:rsidRDefault="00423760" w:rsidP="001844D1">
      <w:pPr>
        <w:pStyle w:val="ListParagraph"/>
        <w:numPr>
          <w:ilvl w:val="0"/>
          <w:numId w:val="77"/>
        </w:numPr>
        <w:tabs>
          <w:tab w:val="left" w:pos="810"/>
        </w:tabs>
        <w:spacing w:line="276" w:lineRule="auto"/>
        <w:ind w:left="810"/>
        <w:rPr>
          <w:iCs/>
        </w:rPr>
      </w:pPr>
      <w:r w:rsidRPr="00DE7A2A">
        <w:rPr>
          <w:iCs/>
        </w:rPr>
        <w:t>§</w:t>
      </w:r>
      <w:r w:rsidR="00FC174E">
        <w:rPr>
          <w:iCs/>
        </w:rPr>
        <w:t xml:space="preserve"> </w:t>
      </w:r>
      <w:r w:rsidRPr="00DE7A2A">
        <w:rPr>
          <w:iCs/>
        </w:rPr>
        <w:t>2290.5(f)</w:t>
      </w:r>
    </w:p>
    <w:p w14:paraId="29879EE4" w14:textId="2A5618F2" w:rsidR="00423760" w:rsidRPr="00DE7A2A" w:rsidRDefault="00423760" w:rsidP="001844D1">
      <w:pPr>
        <w:pStyle w:val="ListParagraph"/>
        <w:numPr>
          <w:ilvl w:val="0"/>
          <w:numId w:val="77"/>
        </w:numPr>
        <w:tabs>
          <w:tab w:val="left" w:pos="810"/>
        </w:tabs>
        <w:spacing w:line="276" w:lineRule="auto"/>
        <w:ind w:left="810"/>
        <w:rPr>
          <w:iCs/>
        </w:rPr>
      </w:pPr>
      <w:r w:rsidRPr="00DE7A2A">
        <w:rPr>
          <w:iCs/>
        </w:rPr>
        <w:t>§</w:t>
      </w:r>
      <w:r w:rsidR="00FC174E">
        <w:rPr>
          <w:iCs/>
        </w:rPr>
        <w:t xml:space="preserve"> </w:t>
      </w:r>
      <w:r w:rsidRPr="00DE7A2A">
        <w:rPr>
          <w:iCs/>
        </w:rPr>
        <w:t xml:space="preserve">2290.5(g) </w:t>
      </w:r>
    </w:p>
    <w:p w14:paraId="52E75D41" w14:textId="77777777" w:rsidR="00423760" w:rsidRPr="003A4515" w:rsidRDefault="00423760" w:rsidP="003A4515">
      <w:pPr>
        <w:spacing w:before="40" w:after="40"/>
        <w:ind w:left="360"/>
      </w:pPr>
      <w:r w:rsidRPr="003A4515">
        <w:t xml:space="preserve">CA Health and Safety Code </w:t>
      </w:r>
    </w:p>
    <w:p w14:paraId="10F16AF2" w14:textId="2DCF50A5" w:rsidR="00423760" w:rsidRPr="00DE7A2A" w:rsidRDefault="00423760" w:rsidP="001844D1">
      <w:pPr>
        <w:pStyle w:val="ListParagraph"/>
        <w:numPr>
          <w:ilvl w:val="0"/>
          <w:numId w:val="77"/>
        </w:numPr>
        <w:tabs>
          <w:tab w:val="left" w:pos="810"/>
        </w:tabs>
        <w:spacing w:before="0" w:line="276" w:lineRule="auto"/>
        <w:ind w:left="792"/>
        <w:contextualSpacing w:val="0"/>
        <w:rPr>
          <w:iCs/>
        </w:rPr>
      </w:pPr>
      <w:r w:rsidRPr="00DE7A2A">
        <w:rPr>
          <w:iCs/>
        </w:rPr>
        <w:t>§</w:t>
      </w:r>
      <w:r w:rsidR="00FC174E">
        <w:rPr>
          <w:iCs/>
        </w:rPr>
        <w:t xml:space="preserve"> </w:t>
      </w:r>
      <w:r w:rsidRPr="00DE7A2A">
        <w:rPr>
          <w:iCs/>
        </w:rPr>
        <w:t xml:space="preserve">1348.8 </w:t>
      </w:r>
    </w:p>
    <w:p w14:paraId="18A081B6" w14:textId="7D63266A" w:rsidR="00423760" w:rsidRPr="00156288" w:rsidRDefault="00423760" w:rsidP="001844D1">
      <w:pPr>
        <w:pStyle w:val="ListParagraph"/>
        <w:numPr>
          <w:ilvl w:val="0"/>
          <w:numId w:val="77"/>
        </w:numPr>
        <w:tabs>
          <w:tab w:val="left" w:pos="810"/>
        </w:tabs>
        <w:spacing w:line="276" w:lineRule="auto"/>
        <w:ind w:left="810"/>
        <w:rPr>
          <w:rFonts w:cs="Arial"/>
        </w:rPr>
      </w:pPr>
      <w:r w:rsidRPr="00DE7A2A">
        <w:rPr>
          <w:iCs/>
        </w:rPr>
        <w:t>§</w:t>
      </w:r>
      <w:r w:rsidR="00FC174E">
        <w:rPr>
          <w:iCs/>
        </w:rPr>
        <w:t xml:space="preserve"> </w:t>
      </w:r>
      <w:r w:rsidRPr="00DE7A2A">
        <w:rPr>
          <w:iCs/>
        </w:rPr>
        <w:t>1348.8(a)(7)</w:t>
      </w:r>
    </w:p>
    <w:p w14:paraId="5FC5B80D" w14:textId="73148B9D" w:rsidR="00156288" w:rsidRPr="00664901" w:rsidRDefault="00156288" w:rsidP="001844D1">
      <w:pPr>
        <w:pStyle w:val="ListParagraph"/>
        <w:numPr>
          <w:ilvl w:val="0"/>
          <w:numId w:val="77"/>
        </w:numPr>
        <w:tabs>
          <w:tab w:val="left" w:pos="810"/>
        </w:tabs>
        <w:spacing w:line="276" w:lineRule="auto"/>
        <w:ind w:left="810"/>
        <w:rPr>
          <w:rFonts w:cs="Arial"/>
        </w:rPr>
      </w:pPr>
      <w:r>
        <w:rPr>
          <w:iCs/>
        </w:rPr>
        <w:t>§ 130303</w:t>
      </w:r>
    </w:p>
    <w:p w14:paraId="609CD4A5" w14:textId="77777777" w:rsidR="00423760" w:rsidRPr="00664901" w:rsidRDefault="00423760" w:rsidP="001844D1">
      <w:pPr>
        <w:pStyle w:val="ListParagraph"/>
        <w:numPr>
          <w:ilvl w:val="0"/>
          <w:numId w:val="80"/>
        </w:numPr>
        <w:spacing w:before="240" w:after="120" w:line="276" w:lineRule="auto"/>
        <w:contextualSpacing w:val="0"/>
        <w:rPr>
          <w:rFonts w:cs="Arial"/>
          <w:b/>
          <w:u w:val="single"/>
        </w:rPr>
      </w:pPr>
      <w:r w:rsidRPr="00664901">
        <w:rPr>
          <w:rFonts w:cs="Arial"/>
          <w:b/>
          <w:u w:val="single"/>
        </w:rPr>
        <w:t>Related Policies</w:t>
      </w:r>
    </w:p>
    <w:p w14:paraId="7B969A40" w14:textId="77777777" w:rsidR="00F66F28" w:rsidRPr="00CB672B" w:rsidRDefault="00423760" w:rsidP="004D6E6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14F14" w:rsidRPr="00CB672B">
        <w:rPr>
          <w:rFonts w:cs="Arial"/>
          <w:color w:val="000000" w:themeColor="text1"/>
          <w:szCs w:val="24"/>
        </w:rPr>
        <w:t xml:space="preserve">CalOHII </w:t>
      </w:r>
      <w:r w:rsidRPr="00CB672B">
        <w:rPr>
          <w:rFonts w:cs="Arial"/>
          <w:color w:val="000000" w:themeColor="text1"/>
          <w:szCs w:val="24"/>
        </w:rPr>
        <w:t>Authority</w:t>
      </w:r>
    </w:p>
    <w:p w14:paraId="5BA8810F" w14:textId="77777777" w:rsidR="00F66F28" w:rsidRPr="00CB672B" w:rsidRDefault="00423760" w:rsidP="004D6E65">
      <w:pPr>
        <w:spacing w:before="60" w:after="60" w:line="240" w:lineRule="auto"/>
        <w:ind w:left="360"/>
        <w:rPr>
          <w:rFonts w:cs="Arial"/>
          <w:color w:val="000000" w:themeColor="text1"/>
          <w:szCs w:val="24"/>
        </w:rPr>
      </w:pPr>
      <w:r w:rsidRPr="00CB672B">
        <w:rPr>
          <w:rFonts w:cs="Arial"/>
          <w:color w:val="000000" w:themeColor="text1"/>
          <w:szCs w:val="24"/>
        </w:rPr>
        <w:t>SHIPM Chapter 1 – Authorizations</w:t>
      </w:r>
    </w:p>
    <w:p w14:paraId="6A6C075F" w14:textId="77777777" w:rsidR="00F66F28" w:rsidRPr="00CB672B" w:rsidRDefault="00423760" w:rsidP="004D6E6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C26626" w:rsidRPr="00CB672B">
        <w:rPr>
          <w:rFonts w:cs="Arial"/>
          <w:color w:val="000000" w:themeColor="text1"/>
          <w:szCs w:val="24"/>
        </w:rPr>
        <w:t>3</w:t>
      </w:r>
      <w:r w:rsidRPr="00CB672B">
        <w:rPr>
          <w:rFonts w:cs="Arial"/>
          <w:color w:val="000000" w:themeColor="text1"/>
          <w:szCs w:val="24"/>
        </w:rPr>
        <w:t xml:space="preserve"> – </w:t>
      </w:r>
      <w:r w:rsidR="006F055C" w:rsidRPr="00CB672B">
        <w:rPr>
          <w:rFonts w:cs="Arial"/>
          <w:color w:val="000000" w:themeColor="text1"/>
          <w:szCs w:val="24"/>
        </w:rPr>
        <w:t>Security Management Process</w:t>
      </w:r>
    </w:p>
    <w:p w14:paraId="4D63A911" w14:textId="77777777" w:rsidR="00423760" w:rsidRPr="00CB672B" w:rsidRDefault="00423760" w:rsidP="004D6E6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C26626" w:rsidRPr="00CB672B">
        <w:rPr>
          <w:rFonts w:cs="Arial"/>
          <w:color w:val="000000" w:themeColor="text1"/>
          <w:szCs w:val="24"/>
        </w:rPr>
        <w:t>3</w:t>
      </w:r>
      <w:r w:rsidRPr="00CB672B">
        <w:rPr>
          <w:rFonts w:cs="Arial"/>
          <w:color w:val="000000" w:themeColor="text1"/>
          <w:szCs w:val="24"/>
        </w:rPr>
        <w:t xml:space="preserve"> – Security </w:t>
      </w:r>
      <w:r w:rsidR="00B33D0B" w:rsidRPr="00CB672B">
        <w:rPr>
          <w:rFonts w:cs="Arial"/>
          <w:color w:val="000000" w:themeColor="text1"/>
          <w:szCs w:val="24"/>
        </w:rPr>
        <w:t>Awareness and Training</w:t>
      </w:r>
    </w:p>
    <w:p w14:paraId="0359DE0D" w14:textId="77777777" w:rsidR="00423760" w:rsidRPr="00664901" w:rsidRDefault="00423760" w:rsidP="001844D1">
      <w:pPr>
        <w:pStyle w:val="ListParagraph"/>
        <w:numPr>
          <w:ilvl w:val="0"/>
          <w:numId w:val="80"/>
        </w:numPr>
        <w:spacing w:before="240" w:after="120" w:line="276" w:lineRule="auto"/>
        <w:contextualSpacing w:val="0"/>
        <w:rPr>
          <w:rFonts w:cs="Arial"/>
          <w:b/>
          <w:u w:val="single"/>
        </w:rPr>
      </w:pPr>
      <w:r w:rsidRPr="00664901">
        <w:rPr>
          <w:rFonts w:cs="Arial"/>
          <w:b/>
          <w:u w:val="single"/>
        </w:rPr>
        <w:t>Attachments</w:t>
      </w:r>
    </w:p>
    <w:p w14:paraId="29A84947" w14:textId="73A99646" w:rsidR="002161E6" w:rsidRPr="00CB672B" w:rsidRDefault="00BD6DDD" w:rsidP="004D6E65">
      <w:pPr>
        <w:ind w:left="360"/>
        <w:rPr>
          <w:rFonts w:cs="Arial"/>
          <w:color w:val="000000" w:themeColor="text1"/>
          <w:szCs w:val="24"/>
        </w:rPr>
      </w:pPr>
      <w:r>
        <w:rPr>
          <w:rFonts w:cs="Arial"/>
          <w:color w:val="000000" w:themeColor="text1"/>
          <w:szCs w:val="24"/>
        </w:rPr>
        <w:t>Yes – Telehealth Checklist</w:t>
      </w:r>
    </w:p>
    <w:p w14:paraId="380FF73E" w14:textId="77777777" w:rsidR="002161E6" w:rsidRDefault="002161E6" w:rsidP="00267FD0">
      <w:pPr>
        <w:ind w:left="360"/>
        <w:rPr>
          <w:rFonts w:cs="Arial"/>
          <w:szCs w:val="24"/>
        </w:rPr>
      </w:pPr>
    </w:p>
    <w:p w14:paraId="578CE62E" w14:textId="77777777" w:rsidR="002161E6" w:rsidRDefault="002161E6" w:rsidP="00267FD0">
      <w:pPr>
        <w:ind w:left="360"/>
        <w:rPr>
          <w:szCs w:val="24"/>
        </w:rPr>
        <w:sectPr w:rsidR="002161E6" w:rsidSect="008A0878">
          <w:footerReference w:type="default" r:id="rId67"/>
          <w:type w:val="continuous"/>
          <w:pgSz w:w="12240" w:h="15840"/>
          <w:pgMar w:top="1440" w:right="1080" w:bottom="1440" w:left="1080" w:header="720" w:footer="720" w:gutter="0"/>
          <w:cols w:space="720"/>
          <w:docGrid w:linePitch="360"/>
        </w:sectPr>
      </w:pPr>
    </w:p>
    <w:p w14:paraId="536758B0" w14:textId="77777777" w:rsidR="00A51A1C" w:rsidRPr="00664901" w:rsidRDefault="00A51A1C" w:rsidP="00267FD0">
      <w:pPr>
        <w:ind w:left="360"/>
        <w:rPr>
          <w:szCs w:val="24"/>
        </w:rPr>
      </w:pPr>
      <w:r w:rsidRPr="00664901">
        <w:rPr>
          <w:szCs w:val="24"/>
        </w:rP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CC2466" w14:paraId="3C35C2DE"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3EC239F2" w14:textId="77777777" w:rsidR="00267FD0" w:rsidRPr="00F50538" w:rsidRDefault="005679C2" w:rsidP="008F517E">
            <w:pPr>
              <w:spacing w:line="240" w:lineRule="auto"/>
              <w:rPr>
                <w:rFonts w:eastAsia="Times New Roman" w:cs="Arial"/>
                <w:b/>
                <w:bCs/>
                <w:szCs w:val="24"/>
              </w:rPr>
            </w:pPr>
            <w:r w:rsidRPr="00F50538">
              <w:rPr>
                <w:rFonts w:eastAsia="Times New Roman" w:cs="Arial"/>
                <w:b/>
                <w:bCs/>
                <w:szCs w:val="24"/>
              </w:rPr>
              <w:t xml:space="preserve">Chapter:   </w:t>
            </w:r>
            <w:r w:rsidR="00DB6E45">
              <w:rPr>
                <w:rFonts w:eastAsia="Times New Roman" w:cs="Arial"/>
                <w:b/>
                <w:bCs/>
                <w:szCs w:val="24"/>
              </w:rPr>
              <w:t>2</w:t>
            </w:r>
            <w:r>
              <w:rPr>
                <w:rFonts w:eastAsia="Times New Roman" w:cs="Arial"/>
                <w:b/>
                <w:bCs/>
                <w:szCs w:val="24"/>
              </w:rPr>
              <w:t xml:space="preserve"> </w:t>
            </w:r>
            <w:r w:rsidR="008F517E">
              <w:rPr>
                <w:rFonts w:eastAsia="Times New Roman" w:cs="Arial"/>
                <w:b/>
                <w:bCs/>
                <w:szCs w:val="24"/>
              </w:rPr>
              <w:t>–</w:t>
            </w:r>
            <w:r>
              <w:rPr>
                <w:rFonts w:eastAsia="Times New Roman" w:cs="Arial"/>
                <w:b/>
                <w:bCs/>
                <w:szCs w:val="24"/>
              </w:rPr>
              <w:t xml:space="preserve"> Privacy</w:t>
            </w:r>
          </w:p>
        </w:tc>
      </w:tr>
      <w:tr w:rsidR="00267FD0" w:rsidRPr="006A7E1A" w14:paraId="095ED298"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7581A333" w14:textId="77777777" w:rsidR="00267FD0" w:rsidRPr="006A7E1A" w:rsidRDefault="004164B2" w:rsidP="00DB6E45">
            <w:bookmarkStart w:id="98" w:name="_Toc70938407"/>
            <w:r w:rsidRPr="006A7E1A">
              <w:rPr>
                <w:rStyle w:val="Heading2Char"/>
              </w:rPr>
              <w:t xml:space="preserve">Section:  </w:t>
            </w:r>
            <w:r w:rsidR="00DB6E45" w:rsidRPr="006A7E1A">
              <w:rPr>
                <w:rStyle w:val="Heading2Char"/>
              </w:rPr>
              <w:t>2</w:t>
            </w:r>
            <w:r w:rsidRPr="006A7E1A">
              <w:rPr>
                <w:rStyle w:val="Heading2Char"/>
              </w:rPr>
              <w:t>.10.0 – Multiple Covered Functions</w:t>
            </w:r>
            <w:bookmarkEnd w:id="98"/>
          </w:p>
        </w:tc>
      </w:tr>
      <w:tr w:rsidR="00267FD0" w:rsidRPr="006A7E1A" w14:paraId="43818AE8"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15C1B676" w14:textId="77777777" w:rsidR="00267FD0" w:rsidRPr="006A7E1A" w:rsidRDefault="00DB6E45" w:rsidP="00DB6E45">
            <w:pPr>
              <w:pStyle w:val="Heading3"/>
            </w:pPr>
            <w:bookmarkStart w:id="99" w:name="_Toc70938408"/>
            <w:r w:rsidRPr="006A7E1A">
              <w:t>2</w:t>
            </w:r>
            <w:r w:rsidR="004164B2" w:rsidRPr="006A7E1A">
              <w:t>.10.1 – Multiple Covered Functions</w:t>
            </w:r>
            <w:bookmarkEnd w:id="99"/>
          </w:p>
        </w:tc>
      </w:tr>
      <w:tr w:rsidR="00650962" w:rsidRPr="00642195" w14:paraId="75481D91"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5BBACF67" w14:textId="5C495DDE" w:rsidR="00650962" w:rsidRPr="00642195" w:rsidRDefault="00AD1552" w:rsidP="00DF0CD2">
            <w:pPr>
              <w:spacing w:line="240" w:lineRule="auto"/>
              <w:rPr>
                <w:rFonts w:eastAsia="Times New Roman" w:cs="Arial"/>
                <w:bCs/>
              </w:rPr>
            </w:pPr>
            <w:r>
              <w:rPr>
                <w:rFonts w:eastAsia="Times New Roman" w:cs="Arial"/>
                <w:bCs/>
              </w:rPr>
              <w:t>Review Date: 06/01/2019</w:t>
            </w:r>
          </w:p>
        </w:tc>
        <w:tc>
          <w:tcPr>
            <w:tcW w:w="3465" w:type="dxa"/>
            <w:tcBorders>
              <w:top w:val="single" w:sz="4" w:space="0" w:color="auto"/>
              <w:left w:val="single" w:sz="4" w:space="0" w:color="auto"/>
              <w:bottom w:val="single" w:sz="4" w:space="0" w:color="auto"/>
              <w:right w:val="single" w:sz="4" w:space="0" w:color="auto"/>
            </w:tcBorders>
            <w:vAlign w:val="center"/>
          </w:tcPr>
          <w:p w14:paraId="28B39C8E" w14:textId="70647A1D" w:rsidR="00650962" w:rsidRPr="00642195" w:rsidRDefault="00650962" w:rsidP="000B2624">
            <w:pPr>
              <w:spacing w:line="240" w:lineRule="auto"/>
              <w:rPr>
                <w:rFonts w:eastAsia="Times New Roman" w:cs="Arial"/>
                <w:bCs/>
              </w:rPr>
            </w:pPr>
            <w:r w:rsidRPr="00642195">
              <w:rPr>
                <w:rFonts w:eastAsia="Times New Roman" w:cs="Arial"/>
                <w:bCs/>
              </w:rPr>
              <w:t xml:space="preserve">Revision Date: </w:t>
            </w:r>
            <w:r w:rsidR="00A33DA3">
              <w:rPr>
                <w:rFonts w:eastAsia="Times New Roman" w:cs="Arial"/>
                <w:bCs/>
              </w:rPr>
              <w:t>06/01/201</w:t>
            </w:r>
            <w:r w:rsidR="00AD1552">
              <w:rPr>
                <w:rFonts w:eastAsia="Times New Roman" w:cs="Arial"/>
                <w:bCs/>
              </w:rPr>
              <w:t>9</w:t>
            </w:r>
          </w:p>
        </w:tc>
        <w:tc>
          <w:tcPr>
            <w:tcW w:w="3465" w:type="dxa"/>
            <w:tcBorders>
              <w:top w:val="single" w:sz="4" w:space="0" w:color="auto"/>
              <w:left w:val="single" w:sz="4" w:space="0" w:color="auto"/>
              <w:bottom w:val="single" w:sz="4" w:space="0" w:color="auto"/>
              <w:right w:val="double" w:sz="4" w:space="0" w:color="auto"/>
            </w:tcBorders>
            <w:vAlign w:val="center"/>
          </w:tcPr>
          <w:p w14:paraId="0D89A9EA" w14:textId="35788400"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r w:rsidRPr="00642195">
              <w:rPr>
                <w:rFonts w:eastAsia="MS Gothic" w:cs="Arial"/>
                <w:bCs/>
              </w:rPr>
              <w:t xml:space="preserve"> </w:t>
            </w:r>
          </w:p>
        </w:tc>
      </w:tr>
    </w:tbl>
    <w:p w14:paraId="6AA34047" w14:textId="77777777" w:rsidR="00DB6E45" w:rsidRPr="006A7E1A" w:rsidRDefault="00423760" w:rsidP="001844D1">
      <w:pPr>
        <w:pStyle w:val="ListParagraph"/>
        <w:numPr>
          <w:ilvl w:val="0"/>
          <w:numId w:val="81"/>
        </w:numPr>
        <w:spacing w:before="240" w:after="120" w:line="276" w:lineRule="auto"/>
        <w:contextualSpacing w:val="0"/>
        <w:rPr>
          <w:rFonts w:cs="Arial"/>
          <w:b/>
          <w:u w:val="single"/>
        </w:rPr>
      </w:pPr>
      <w:r w:rsidRPr="006A7E1A">
        <w:rPr>
          <w:rFonts w:cs="Arial"/>
          <w:b/>
          <w:u w:val="single"/>
        </w:rPr>
        <w:t>Purpose</w:t>
      </w:r>
      <w:r w:rsidR="00DB6E45" w:rsidRPr="006A7E1A">
        <w:rPr>
          <w:rFonts w:cs="Arial"/>
          <w:b/>
          <w:u w:val="single"/>
        </w:rPr>
        <w:t xml:space="preserve">  </w:t>
      </w:r>
    </w:p>
    <w:p w14:paraId="13E5E6B2" w14:textId="77777777" w:rsidR="00DB6E45" w:rsidRDefault="00423760" w:rsidP="007909EB">
      <w:pPr>
        <w:pStyle w:val="ListParagraph"/>
        <w:spacing w:after="120" w:line="276" w:lineRule="auto"/>
        <w:ind w:left="360"/>
        <w:contextualSpacing w:val="0"/>
        <w:rPr>
          <w:rFonts w:cs="Arial"/>
        </w:rPr>
      </w:pPr>
      <w:r w:rsidRPr="006A7E1A">
        <w:rPr>
          <w:rFonts w:cs="Arial"/>
        </w:rPr>
        <w:t xml:space="preserve">To describe the permitted </w:t>
      </w:r>
      <w:r w:rsidRPr="002E5AA2">
        <w:rPr>
          <w:rStyle w:val="HyperlinkStyleChar"/>
          <w:color w:val="auto"/>
          <w:u w:val="none"/>
        </w:rPr>
        <w:t>uses</w:t>
      </w:r>
      <w:r w:rsidRPr="006A7E1A">
        <w:rPr>
          <w:rFonts w:cs="Arial"/>
        </w:rPr>
        <w:t xml:space="preserve"> and </w:t>
      </w:r>
      <w:hyperlink w:anchor="DiscloseDef" w:history="1">
        <w:r w:rsidRPr="002E5AA2">
          <w:rPr>
            <w:rStyle w:val="Hyperlink"/>
            <w:rFonts w:cs="Arial"/>
          </w:rPr>
          <w:t>disclosures</w:t>
        </w:r>
      </w:hyperlink>
      <w:r w:rsidRPr="006A7E1A">
        <w:rPr>
          <w:rFonts w:cs="Arial"/>
        </w:rPr>
        <w:t xml:space="preserve"> of </w:t>
      </w:r>
      <w:hyperlink w:anchor="HealthInformationDef" w:history="1">
        <w:r w:rsidR="00913739" w:rsidRPr="00A24441">
          <w:rPr>
            <w:rStyle w:val="Hyperlink"/>
            <w:rFonts w:cs="Arial"/>
          </w:rPr>
          <w:t>health information</w:t>
        </w:r>
      </w:hyperlink>
      <w:r w:rsidRPr="006A7E1A">
        <w:rPr>
          <w:rFonts w:cs="Arial"/>
        </w:rPr>
        <w:t xml:space="preserve"> for organizations which perform </w:t>
      </w:r>
      <w:hyperlink w:anchor="MultipleCoveredFunctionsDef" w:history="1">
        <w:r w:rsidRPr="00A24441">
          <w:rPr>
            <w:rStyle w:val="Hyperlink"/>
            <w:rFonts w:cs="Arial"/>
          </w:rPr>
          <w:t>multiple covered functions</w:t>
        </w:r>
      </w:hyperlink>
      <w:r w:rsidRPr="006A7E1A">
        <w:rPr>
          <w:rFonts w:cs="Arial"/>
        </w:rPr>
        <w:t xml:space="preserve">, such as those of a </w:t>
      </w:r>
      <w:hyperlink w:anchor="HealthCarePlanDef" w:history="1">
        <w:r w:rsidRPr="00A24441">
          <w:rPr>
            <w:rStyle w:val="Hyperlink"/>
            <w:rFonts w:cs="Arial"/>
          </w:rPr>
          <w:t>health care plan</w:t>
        </w:r>
      </w:hyperlink>
      <w:r w:rsidRPr="006A7E1A">
        <w:rPr>
          <w:rFonts w:cs="Arial"/>
        </w:rPr>
        <w:t xml:space="preserve">, </w:t>
      </w:r>
      <w:hyperlink w:anchor="HealthCareProviderDef" w:history="1">
        <w:r w:rsidRPr="00A24441">
          <w:rPr>
            <w:rStyle w:val="Hyperlink"/>
            <w:rFonts w:cs="Arial"/>
          </w:rPr>
          <w:t>health care provider</w:t>
        </w:r>
      </w:hyperlink>
      <w:r w:rsidRPr="006A7E1A">
        <w:rPr>
          <w:rFonts w:cs="Arial"/>
        </w:rPr>
        <w:t xml:space="preserve">, and/or </w:t>
      </w:r>
      <w:hyperlink w:anchor="HealthCareClearinghouseDef" w:history="1">
        <w:r w:rsidRPr="00A24441">
          <w:rPr>
            <w:rStyle w:val="Hyperlink"/>
            <w:rFonts w:cs="Arial"/>
          </w:rPr>
          <w:t>health care clearinghouse</w:t>
        </w:r>
      </w:hyperlink>
      <w:r w:rsidRPr="006A7E1A">
        <w:rPr>
          <w:rFonts w:cs="Arial"/>
        </w:rPr>
        <w:t>.</w:t>
      </w:r>
    </w:p>
    <w:p w14:paraId="75CFFAA6" w14:textId="77777777" w:rsidR="00DB6E45" w:rsidRDefault="00423760" w:rsidP="001844D1">
      <w:pPr>
        <w:pStyle w:val="ListParagraph"/>
        <w:numPr>
          <w:ilvl w:val="0"/>
          <w:numId w:val="81"/>
        </w:numPr>
        <w:spacing w:before="240" w:after="120" w:line="276" w:lineRule="auto"/>
        <w:contextualSpacing w:val="0"/>
        <w:rPr>
          <w:rFonts w:cs="Arial"/>
          <w:b/>
          <w:u w:val="single"/>
        </w:rPr>
      </w:pPr>
      <w:r w:rsidRPr="00791E9C">
        <w:rPr>
          <w:rFonts w:cs="Arial"/>
          <w:b/>
          <w:u w:val="single"/>
        </w:rPr>
        <w:t>Policy</w:t>
      </w:r>
      <w:r w:rsidR="00DB6E45">
        <w:rPr>
          <w:rFonts w:cs="Arial"/>
          <w:b/>
          <w:u w:val="single"/>
        </w:rPr>
        <w:t xml:space="preserve">  </w:t>
      </w:r>
    </w:p>
    <w:p w14:paraId="46CFB727" w14:textId="279807D3" w:rsidR="00F0042B" w:rsidRDefault="00423760" w:rsidP="007909EB">
      <w:pPr>
        <w:pStyle w:val="ListParagraph"/>
        <w:spacing w:line="276" w:lineRule="auto"/>
        <w:ind w:left="360"/>
        <w:contextualSpacing w:val="0"/>
        <w:rPr>
          <w:rFonts w:cs="Arial"/>
          <w:color w:val="000000" w:themeColor="text1"/>
        </w:rPr>
      </w:pPr>
      <w:r w:rsidRPr="00791E9C">
        <w:rPr>
          <w:rFonts w:cs="Arial"/>
          <w:color w:val="000000" w:themeColor="text1"/>
        </w:rPr>
        <w:t xml:space="preserve">Organizations which serve multiple functions may use or disclose </w:t>
      </w:r>
      <w:r w:rsidR="00913739" w:rsidRPr="007909EB">
        <w:rPr>
          <w:rFonts w:cs="Arial"/>
        </w:rPr>
        <w:t>health information</w:t>
      </w:r>
      <w:r w:rsidRPr="00791E9C">
        <w:rPr>
          <w:rFonts w:cs="Arial"/>
          <w:color w:val="000000" w:themeColor="text1"/>
        </w:rPr>
        <w:t xml:space="preserve"> only for the purpose related to the function being performed</w:t>
      </w:r>
      <w:r w:rsidR="007F685A">
        <w:rPr>
          <w:rFonts w:cs="Arial"/>
          <w:color w:val="000000" w:themeColor="text1"/>
        </w:rPr>
        <w:t>,</w:t>
      </w:r>
      <w:r w:rsidRPr="00791E9C">
        <w:rPr>
          <w:rFonts w:cs="Arial"/>
          <w:color w:val="000000" w:themeColor="text1"/>
        </w:rPr>
        <w:t xml:space="preserve"> and must segregate the information from any joint information systems.  </w:t>
      </w:r>
    </w:p>
    <w:p w14:paraId="29B22EF5" w14:textId="3528E0EA" w:rsidR="00423760" w:rsidRDefault="00423760" w:rsidP="007909EB">
      <w:pPr>
        <w:pStyle w:val="CitationGhost"/>
        <w:ind w:left="360"/>
      </w:pPr>
      <w:r w:rsidRPr="00F0042B">
        <w:t>[</w:t>
      </w:r>
      <w:r w:rsidR="00DB6E45">
        <w:t xml:space="preserve">45 </w:t>
      </w:r>
      <w:r w:rsidRPr="00F0042B">
        <w:t>C.F.R. §</w:t>
      </w:r>
      <w:r w:rsidR="00FC174E">
        <w:t xml:space="preserve"> </w:t>
      </w:r>
      <w:r w:rsidRPr="00F0042B">
        <w:t>164.504(g)]</w:t>
      </w:r>
      <w:r w:rsidR="00DB6E45">
        <w:t xml:space="preserve">  </w:t>
      </w:r>
    </w:p>
    <w:p w14:paraId="33C03409" w14:textId="77777777" w:rsidR="00DB6E45" w:rsidRDefault="00DB6E45" w:rsidP="001844D1">
      <w:pPr>
        <w:pStyle w:val="ListParagraph"/>
        <w:numPr>
          <w:ilvl w:val="0"/>
          <w:numId w:val="81"/>
        </w:numPr>
        <w:spacing w:before="240" w:after="120" w:line="276" w:lineRule="auto"/>
        <w:contextualSpacing w:val="0"/>
        <w:rPr>
          <w:rFonts w:cs="Arial"/>
          <w:b/>
          <w:u w:val="single"/>
        </w:rPr>
      </w:pPr>
      <w:r>
        <w:rPr>
          <w:rFonts w:cs="Arial"/>
          <w:b/>
          <w:u w:val="single"/>
        </w:rPr>
        <w:t>I</w:t>
      </w:r>
      <w:r w:rsidR="00423760" w:rsidRPr="00791E9C">
        <w:rPr>
          <w:rFonts w:cs="Arial"/>
          <w:b/>
          <w:u w:val="single"/>
        </w:rPr>
        <w:t>mplementation Specifics</w:t>
      </w:r>
      <w:r>
        <w:rPr>
          <w:rFonts w:cs="Arial"/>
          <w:b/>
          <w:u w:val="single"/>
        </w:rPr>
        <w:t xml:space="preserve">  </w:t>
      </w:r>
    </w:p>
    <w:p w14:paraId="3BB6AFAE" w14:textId="2C6358F7" w:rsidR="00B32315" w:rsidRPr="00AD1552" w:rsidRDefault="00B32315" w:rsidP="00732BFD">
      <w:pPr>
        <w:pStyle w:val="ListParagraph"/>
        <w:spacing w:line="276" w:lineRule="auto"/>
        <w:ind w:left="360"/>
        <w:contextualSpacing w:val="0"/>
        <w:rPr>
          <w:color w:val="000000" w:themeColor="text1"/>
        </w:rPr>
      </w:pPr>
      <w:r w:rsidRPr="00AD1552">
        <w:rPr>
          <w:color w:val="000000" w:themeColor="text1"/>
        </w:rPr>
        <w:t xml:space="preserve">While </w:t>
      </w:r>
      <w:r w:rsidRPr="00AD1552">
        <w:rPr>
          <w:rFonts w:cs="Arial"/>
          <w:color w:val="000000" w:themeColor="text1"/>
        </w:rPr>
        <w:t>not</w:t>
      </w:r>
      <w:r w:rsidRPr="00AD1552">
        <w:rPr>
          <w:color w:val="000000" w:themeColor="text1"/>
        </w:rPr>
        <w:t xml:space="preserve"> </w:t>
      </w:r>
      <w:r w:rsidRPr="00AD1552">
        <w:rPr>
          <w:rFonts w:cs="Arial"/>
          <w:color w:val="000000" w:themeColor="text1"/>
        </w:rPr>
        <w:t>specifically</w:t>
      </w:r>
      <w:r w:rsidRPr="00AD1552">
        <w:rPr>
          <w:color w:val="000000" w:themeColor="text1"/>
        </w:rPr>
        <w:t xml:space="preserve"> required by law, CalOHII requires </w:t>
      </w:r>
      <w:hyperlink w:anchor="StateEntityDef" w:history="1">
        <w:r w:rsidRPr="000B2624">
          <w:rPr>
            <w:rStyle w:val="Hyperlink"/>
          </w:rPr>
          <w:t>state entities</w:t>
        </w:r>
      </w:hyperlink>
      <w:r w:rsidRPr="00AD1552">
        <w:rPr>
          <w:color w:val="000000" w:themeColor="text1"/>
        </w:rPr>
        <w:t xml:space="preserve"> to develop, </w:t>
      </w:r>
      <w:hyperlink w:anchor="ImplementationDef" w:history="1">
        <w:r w:rsidRPr="000B2624">
          <w:rPr>
            <w:rStyle w:val="Hyperlink"/>
          </w:rPr>
          <w:t>implement</w:t>
        </w:r>
      </w:hyperlink>
      <w:r w:rsidRPr="00AD1552">
        <w:rPr>
          <w:color w:val="000000" w:themeColor="text1"/>
        </w:rPr>
        <w:t xml:space="preserve"> and </w:t>
      </w:r>
      <w:r w:rsidRPr="00AD1552">
        <w:rPr>
          <w:rFonts w:cs="Arial"/>
          <w:color w:val="000000" w:themeColor="text1"/>
        </w:rPr>
        <w:t>maintain</w:t>
      </w:r>
      <w:r w:rsidRPr="00AD1552">
        <w:rPr>
          <w:color w:val="000000" w:themeColor="text1"/>
        </w:rPr>
        <w:t xml:space="preserve"> </w:t>
      </w:r>
      <w:hyperlink w:anchor="PolicyDef" w:history="1">
        <w:r w:rsidRPr="000B2624">
          <w:rPr>
            <w:rStyle w:val="Hyperlink"/>
          </w:rPr>
          <w:t>policies</w:t>
        </w:r>
      </w:hyperlink>
      <w:r w:rsidRPr="00AD1552">
        <w:rPr>
          <w:color w:val="000000" w:themeColor="text1"/>
        </w:rPr>
        <w:t xml:space="preserve"> and </w:t>
      </w:r>
      <w:hyperlink w:anchor="ProcedureDef" w:history="1">
        <w:r w:rsidRPr="000B2624">
          <w:rPr>
            <w:rStyle w:val="Hyperlink"/>
          </w:rPr>
          <w:t>procedures</w:t>
        </w:r>
      </w:hyperlink>
      <w:r w:rsidRPr="00AD1552">
        <w:rPr>
          <w:color w:val="000000" w:themeColor="text1"/>
        </w:rPr>
        <w:t xml:space="preserve"> describing the measures and processes (what and how) </w:t>
      </w:r>
      <w:r w:rsidRPr="00B32315">
        <w:rPr>
          <w:rFonts w:cs="Arial"/>
          <w:color w:val="000000" w:themeColor="text1"/>
        </w:rPr>
        <w:t>utilized</w:t>
      </w:r>
      <w:r w:rsidRPr="00AD1552">
        <w:rPr>
          <w:color w:val="000000" w:themeColor="text1"/>
        </w:rPr>
        <w:t xml:space="preserve"> </w:t>
      </w:r>
      <w:r w:rsidR="007547A6" w:rsidRPr="00AD1552">
        <w:rPr>
          <w:rFonts w:cs="Arial"/>
          <w:color w:val="000000" w:themeColor="text1"/>
        </w:rPr>
        <w:t>to ensure health information is appropriately used or disclosed in an organization with multiple functions</w:t>
      </w:r>
      <w:r w:rsidRPr="00AD1552">
        <w:rPr>
          <w:color w:val="000000" w:themeColor="text1"/>
        </w:rPr>
        <w:t>.</w:t>
      </w:r>
    </w:p>
    <w:p w14:paraId="6A7E8BF6" w14:textId="4512EB94" w:rsidR="00B32315" w:rsidRPr="00B32315" w:rsidRDefault="00B32315" w:rsidP="00AD1552">
      <w:pPr>
        <w:pStyle w:val="CitationGhost"/>
        <w:ind w:left="360"/>
      </w:pPr>
      <w:r w:rsidRPr="00AD1552">
        <w:t>[45 C.F.R. § 164.530(i)(1)</w:t>
      </w:r>
      <w:r w:rsidR="0000194D">
        <w:t>; CA Health and Safety Code § 130303</w:t>
      </w:r>
      <w:r w:rsidRPr="00AD1552">
        <w:t>]</w:t>
      </w:r>
    </w:p>
    <w:p w14:paraId="13CC4FD6" w14:textId="77777777" w:rsidR="00B32315" w:rsidRPr="00AD1552" w:rsidRDefault="00B32315" w:rsidP="00732BFD">
      <w:pPr>
        <w:pStyle w:val="ListParagraph"/>
        <w:spacing w:line="276" w:lineRule="auto"/>
        <w:ind w:left="360"/>
        <w:contextualSpacing w:val="0"/>
        <w:rPr>
          <w:color w:val="000000" w:themeColor="text1"/>
        </w:rPr>
      </w:pPr>
      <w:r w:rsidRPr="00B32315">
        <w:rPr>
          <w:color w:val="000000" w:themeColor="text1"/>
        </w:rPr>
        <w:t>Policies</w:t>
      </w:r>
      <w:r w:rsidRPr="00AD1552">
        <w:rPr>
          <w:color w:val="000000" w:themeColor="text1"/>
        </w:rPr>
        <w:t xml:space="preserve"> and procedures should </w:t>
      </w:r>
      <w:r w:rsidRPr="00B32315">
        <w:rPr>
          <w:color w:val="000000" w:themeColor="text1"/>
        </w:rPr>
        <w:t>address</w:t>
      </w:r>
      <w:r w:rsidRPr="00AD1552">
        <w:rPr>
          <w:color w:val="000000" w:themeColor="text1"/>
        </w:rPr>
        <w:t>, but not be limited to, the following:</w:t>
      </w:r>
    </w:p>
    <w:p w14:paraId="6F991E99" w14:textId="1F01001C" w:rsidR="00423760" w:rsidRPr="00791E9C" w:rsidRDefault="00423760" w:rsidP="001844D1">
      <w:pPr>
        <w:pStyle w:val="ListParagraph"/>
        <w:numPr>
          <w:ilvl w:val="0"/>
          <w:numId w:val="179"/>
        </w:numPr>
        <w:spacing w:line="276" w:lineRule="auto"/>
        <w:contextualSpacing w:val="0"/>
        <w:rPr>
          <w:rFonts w:cs="Arial"/>
          <w:color w:val="000000" w:themeColor="text1"/>
        </w:rPr>
      </w:pPr>
      <w:r w:rsidRPr="000B2624">
        <w:rPr>
          <w:color w:val="000000" w:themeColor="text1"/>
        </w:rPr>
        <w:t>State entities</w:t>
      </w:r>
      <w:r w:rsidRPr="00791E9C">
        <w:rPr>
          <w:rFonts w:cs="Arial"/>
          <w:color w:val="000000" w:themeColor="text1"/>
        </w:rPr>
        <w:t xml:space="preserve"> which perform multiple functions must comply with all requirements of the types of functions performed within their organization.  For example, if a </w:t>
      </w:r>
      <w:r w:rsidRPr="00F0042B">
        <w:rPr>
          <w:rFonts w:cs="Arial"/>
          <w:color w:val="000000" w:themeColor="text1"/>
        </w:rPr>
        <w:t>state entity, within its organization, performs the functions of a health care plan and a health care provider, the entity would have to comply with the rules for both functi</w:t>
      </w:r>
      <w:r w:rsidRPr="00791E9C">
        <w:rPr>
          <w:rFonts w:cs="Arial"/>
          <w:color w:val="000000" w:themeColor="text1"/>
        </w:rPr>
        <w:t>ons.</w:t>
      </w:r>
    </w:p>
    <w:p w14:paraId="6037D1E9" w14:textId="7D0A434B" w:rsidR="00423760" w:rsidRPr="00791E9C" w:rsidRDefault="00423760" w:rsidP="001844D1">
      <w:pPr>
        <w:pStyle w:val="ListParagraph"/>
        <w:numPr>
          <w:ilvl w:val="0"/>
          <w:numId w:val="179"/>
        </w:numPr>
        <w:spacing w:line="276" w:lineRule="auto"/>
        <w:contextualSpacing w:val="0"/>
        <w:rPr>
          <w:rFonts w:cs="Arial"/>
          <w:color w:val="000000" w:themeColor="text1"/>
        </w:rPr>
      </w:pPr>
      <w:r w:rsidRPr="00791E9C">
        <w:rPr>
          <w:rFonts w:cs="Arial"/>
          <w:color w:val="000000" w:themeColor="text1"/>
        </w:rPr>
        <w:t xml:space="preserve">With the exception of the permitted sharing of </w:t>
      </w:r>
      <w:r w:rsidR="00913739" w:rsidRPr="00F0042B">
        <w:t>health information</w:t>
      </w:r>
      <w:r w:rsidRPr="00791E9C">
        <w:rPr>
          <w:rFonts w:cs="Arial"/>
          <w:color w:val="000000" w:themeColor="text1"/>
        </w:rPr>
        <w:t xml:space="preserve"> for </w:t>
      </w:r>
      <w:hyperlink w:anchor="TreatmentDef" w:history="1">
        <w:r w:rsidRPr="00A24441">
          <w:rPr>
            <w:rStyle w:val="Hyperlink"/>
            <w:rFonts w:cs="Arial"/>
          </w:rPr>
          <w:t>treatment</w:t>
        </w:r>
      </w:hyperlink>
      <w:r w:rsidRPr="00791E9C">
        <w:rPr>
          <w:rFonts w:cs="Arial"/>
          <w:color w:val="000000" w:themeColor="text1"/>
        </w:rPr>
        <w:t xml:space="preserve">, </w:t>
      </w:r>
      <w:hyperlink w:anchor="PaymentDef" w:history="1">
        <w:r w:rsidRPr="00A24441">
          <w:rPr>
            <w:rStyle w:val="Hyperlink"/>
            <w:rFonts w:cs="Arial"/>
          </w:rPr>
          <w:t>payment</w:t>
        </w:r>
      </w:hyperlink>
      <w:r w:rsidRPr="00791E9C">
        <w:rPr>
          <w:rFonts w:cs="Arial"/>
          <w:color w:val="000000" w:themeColor="text1"/>
        </w:rPr>
        <w:t xml:space="preserve">, or </w:t>
      </w:r>
      <w:hyperlink w:anchor="HealthCareOperationsDef" w:history="1">
        <w:r w:rsidRPr="00A24441">
          <w:rPr>
            <w:rStyle w:val="Hyperlink"/>
            <w:rFonts w:cs="Arial"/>
          </w:rPr>
          <w:t>health care operation</w:t>
        </w:r>
      </w:hyperlink>
      <w:r w:rsidRPr="00791E9C">
        <w:rPr>
          <w:rFonts w:cs="Arial"/>
          <w:color w:val="000000" w:themeColor="text1"/>
        </w:rPr>
        <w:t xml:space="preserve"> </w:t>
      </w:r>
      <w:r w:rsidR="007909EB">
        <w:rPr>
          <w:rFonts w:cs="Arial"/>
          <w:color w:val="000000" w:themeColor="text1"/>
        </w:rPr>
        <w:t xml:space="preserve">(TPO) </w:t>
      </w:r>
      <w:r w:rsidRPr="00791E9C">
        <w:rPr>
          <w:rFonts w:cs="Arial"/>
          <w:color w:val="000000" w:themeColor="text1"/>
        </w:rPr>
        <w:t xml:space="preserve">purposes, </w:t>
      </w:r>
      <w:r w:rsidRPr="00F0042B">
        <w:rPr>
          <w:rFonts w:cs="Arial"/>
          <w:color w:val="000000" w:themeColor="text1"/>
        </w:rPr>
        <w:t xml:space="preserve">state entities that perform multiple functions may disclose </w:t>
      </w:r>
      <w:r w:rsidR="00913739" w:rsidRPr="00F0042B">
        <w:rPr>
          <w:rFonts w:cs="Arial"/>
          <w:color w:val="000000" w:themeColor="text1"/>
        </w:rPr>
        <w:t>health information</w:t>
      </w:r>
      <w:r w:rsidRPr="00F0042B">
        <w:rPr>
          <w:rFonts w:cs="Arial"/>
          <w:color w:val="000000" w:themeColor="text1"/>
        </w:rPr>
        <w:t xml:space="preserve"> internally, without </w:t>
      </w:r>
      <w:hyperlink w:anchor="PatientDef" w:history="1">
        <w:r w:rsidRPr="007909EB">
          <w:rPr>
            <w:rStyle w:val="Hyperlink"/>
            <w:rFonts w:cs="Arial"/>
          </w:rPr>
          <w:t>patient</w:t>
        </w:r>
      </w:hyperlink>
      <w:r w:rsidRPr="00791E9C">
        <w:rPr>
          <w:rFonts w:cs="Arial"/>
          <w:color w:val="000000" w:themeColor="text1"/>
        </w:rPr>
        <w:t xml:space="preserve"> </w:t>
      </w:r>
      <w:hyperlink w:anchor="AuthorizationDef" w:history="1">
        <w:r w:rsidRPr="00A24441">
          <w:rPr>
            <w:rStyle w:val="Hyperlink"/>
            <w:rFonts w:cs="Arial"/>
          </w:rPr>
          <w:t>authorization</w:t>
        </w:r>
      </w:hyperlink>
      <w:r w:rsidRPr="00791E9C">
        <w:rPr>
          <w:rFonts w:cs="Arial"/>
          <w:color w:val="000000" w:themeColor="text1"/>
        </w:rPr>
        <w:t xml:space="preserve">, only for the purpose of the </w:t>
      </w:r>
      <w:r w:rsidR="0008154A">
        <w:rPr>
          <w:rFonts w:cs="Arial"/>
          <w:color w:val="000000" w:themeColor="text1"/>
        </w:rPr>
        <w:t xml:space="preserve">permitted </w:t>
      </w:r>
      <w:r w:rsidRPr="00791E9C">
        <w:rPr>
          <w:rFonts w:cs="Arial"/>
          <w:color w:val="000000" w:themeColor="text1"/>
        </w:rPr>
        <w:t>function being performed.</w:t>
      </w:r>
    </w:p>
    <w:p w14:paraId="587CBB13" w14:textId="55840F01" w:rsidR="00423760" w:rsidRPr="00791E9C" w:rsidRDefault="00423760" w:rsidP="001844D1">
      <w:pPr>
        <w:pStyle w:val="ListParagraph"/>
        <w:numPr>
          <w:ilvl w:val="0"/>
          <w:numId w:val="179"/>
        </w:numPr>
        <w:spacing w:line="276" w:lineRule="auto"/>
        <w:contextualSpacing w:val="0"/>
        <w:rPr>
          <w:rFonts w:cs="Arial"/>
          <w:color w:val="000000" w:themeColor="text1"/>
        </w:rPr>
      </w:pPr>
      <w:r w:rsidRPr="000B2624">
        <w:t>State entities that</w:t>
      </w:r>
      <w:r w:rsidRPr="00791E9C">
        <w:rPr>
          <w:rFonts w:cs="Arial"/>
          <w:color w:val="000000" w:themeColor="text1"/>
        </w:rPr>
        <w:t xml:space="preserve"> serve multiple functions must segregate </w:t>
      </w:r>
      <w:r w:rsidRPr="00F0042B">
        <w:t xml:space="preserve">any patient information into separate systems, so that </w:t>
      </w:r>
      <w:r w:rsidR="00913739" w:rsidRPr="00F0042B">
        <w:t>health information</w:t>
      </w:r>
      <w:r w:rsidRPr="00F0042B">
        <w:t xml:space="preserve"> is not used</w:t>
      </w:r>
      <w:r w:rsidRPr="00791E9C">
        <w:rPr>
          <w:rFonts w:cs="Arial"/>
          <w:color w:val="000000" w:themeColor="text1"/>
        </w:rPr>
        <w:t xml:space="preserve"> or disclosed for a different purpose than that for which it was collected. </w:t>
      </w:r>
    </w:p>
    <w:p w14:paraId="4421A32A" w14:textId="40073672" w:rsidR="00357117" w:rsidRPr="00357117" w:rsidRDefault="00423760" w:rsidP="001844D1">
      <w:pPr>
        <w:pStyle w:val="ListParagraph"/>
        <w:numPr>
          <w:ilvl w:val="0"/>
          <w:numId w:val="179"/>
        </w:numPr>
        <w:spacing w:line="276" w:lineRule="auto"/>
        <w:contextualSpacing w:val="0"/>
        <w:rPr>
          <w:rFonts w:cs="Arial"/>
          <w:b/>
          <w:u w:val="single"/>
        </w:rPr>
      </w:pPr>
      <w:r w:rsidRPr="00791E9C">
        <w:rPr>
          <w:rFonts w:cs="Arial"/>
          <w:color w:val="000000" w:themeColor="text1"/>
        </w:rPr>
        <w:t xml:space="preserve">Some functions are common to </w:t>
      </w:r>
      <w:r w:rsidRPr="00F0042B">
        <w:t xml:space="preserve">multiple covered functions, such as </w:t>
      </w:r>
      <w:r w:rsidRPr="002E5AA2">
        <w:rPr>
          <w:rStyle w:val="HyperlinkStyleChar"/>
          <w:color w:val="auto"/>
          <w:u w:val="none"/>
        </w:rPr>
        <w:t>TPO</w:t>
      </w:r>
      <w:r w:rsidRPr="00791E9C">
        <w:rPr>
          <w:rFonts w:cs="Arial"/>
          <w:color w:val="000000" w:themeColor="text1"/>
        </w:rPr>
        <w:t>, and can be shared between functions.</w:t>
      </w:r>
    </w:p>
    <w:p w14:paraId="597D653D" w14:textId="77777777" w:rsidR="00153664" w:rsidRDefault="00423760" w:rsidP="007909EB">
      <w:pPr>
        <w:spacing w:after="0"/>
        <w:ind w:left="720"/>
        <w:rPr>
          <w:rFonts w:cs="Arial"/>
          <w:color w:val="000000" w:themeColor="text1"/>
        </w:rPr>
      </w:pPr>
      <w:r w:rsidRPr="00357117">
        <w:rPr>
          <w:rFonts w:cs="Arial"/>
          <w:color w:val="000000" w:themeColor="text1"/>
        </w:rPr>
        <w:t xml:space="preserve">However, </w:t>
      </w:r>
      <w:r w:rsidR="00913739" w:rsidRPr="00F0042B">
        <w:t>health information</w:t>
      </w:r>
      <w:r w:rsidRPr="00F0042B">
        <w:t xml:space="preserve"> that is not common to the purposes for which information was collected must be kept separate and not shared.  For example, if a patient is only engaged with the organization’s health care provider function, his</w:t>
      </w:r>
      <w:r w:rsidR="00153C8E" w:rsidRPr="00F0042B">
        <w:t xml:space="preserve"> or </w:t>
      </w:r>
      <w:r w:rsidRPr="00F0042B">
        <w:t xml:space="preserve">her </w:t>
      </w:r>
      <w:r w:rsidR="00913739" w:rsidRPr="00F0042B">
        <w:t>health information</w:t>
      </w:r>
      <w:r w:rsidRPr="00F0042B">
        <w:t xml:space="preserve"> cannot be shared internally to market the organization’s health care plan</w:t>
      </w:r>
      <w:r w:rsidRPr="00357117">
        <w:rPr>
          <w:rFonts w:cs="Arial"/>
          <w:color w:val="000000" w:themeColor="text1"/>
        </w:rPr>
        <w:t xml:space="preserve"> function.</w:t>
      </w:r>
      <w:r w:rsidR="00153664">
        <w:rPr>
          <w:rFonts w:cs="Arial"/>
          <w:color w:val="000000" w:themeColor="text1"/>
        </w:rPr>
        <w:t xml:space="preserve">  </w:t>
      </w:r>
    </w:p>
    <w:p w14:paraId="3AA1ACFA" w14:textId="77777777" w:rsidR="003140A8" w:rsidRDefault="00423760" w:rsidP="001844D1">
      <w:pPr>
        <w:pStyle w:val="ListParagraph"/>
        <w:numPr>
          <w:ilvl w:val="0"/>
          <w:numId w:val="81"/>
        </w:numPr>
        <w:spacing w:before="240" w:after="120" w:line="276" w:lineRule="auto"/>
        <w:contextualSpacing w:val="0"/>
        <w:rPr>
          <w:rFonts w:cs="Arial"/>
          <w:b/>
          <w:u w:val="single"/>
        </w:rPr>
      </w:pPr>
      <w:r w:rsidRPr="00791E9C">
        <w:rPr>
          <w:rFonts w:cs="Arial"/>
          <w:b/>
          <w:u w:val="single"/>
        </w:rPr>
        <w:t>References</w:t>
      </w:r>
      <w:r w:rsidR="003140A8">
        <w:rPr>
          <w:rFonts w:cs="Arial"/>
          <w:b/>
          <w:u w:val="single"/>
        </w:rPr>
        <w:t xml:space="preserve">  </w:t>
      </w:r>
    </w:p>
    <w:p w14:paraId="798A8240" w14:textId="77777777" w:rsidR="007547A6" w:rsidRDefault="00423760" w:rsidP="007909EB">
      <w:pPr>
        <w:spacing w:before="40" w:after="40"/>
        <w:ind w:left="360"/>
      </w:pPr>
      <w:r w:rsidRPr="003A4515">
        <w:t xml:space="preserve">45 C.F.R. </w:t>
      </w:r>
    </w:p>
    <w:p w14:paraId="6775C829" w14:textId="4CF68354" w:rsidR="003140A8" w:rsidRPr="007547A6" w:rsidRDefault="00423760" w:rsidP="001844D1">
      <w:pPr>
        <w:pStyle w:val="ListParagraph"/>
        <w:numPr>
          <w:ilvl w:val="0"/>
          <w:numId w:val="77"/>
        </w:numPr>
        <w:tabs>
          <w:tab w:val="left" w:pos="810"/>
        </w:tabs>
        <w:spacing w:before="0" w:line="276" w:lineRule="auto"/>
        <w:ind w:left="806"/>
        <w:contextualSpacing w:val="0"/>
        <w:rPr>
          <w:iCs/>
        </w:rPr>
      </w:pPr>
      <w:r w:rsidRPr="00166750">
        <w:rPr>
          <w:iCs/>
        </w:rPr>
        <w:t>§</w:t>
      </w:r>
      <w:r w:rsidR="00FC174E" w:rsidRPr="00166750">
        <w:rPr>
          <w:iCs/>
        </w:rPr>
        <w:t xml:space="preserve"> </w:t>
      </w:r>
      <w:r w:rsidRPr="00166750">
        <w:rPr>
          <w:iCs/>
        </w:rPr>
        <w:t>164.</w:t>
      </w:r>
      <w:r w:rsidRPr="007547A6">
        <w:rPr>
          <w:iCs/>
        </w:rPr>
        <w:t>504(g)</w:t>
      </w:r>
      <w:r w:rsidR="003140A8" w:rsidRPr="007547A6">
        <w:rPr>
          <w:iCs/>
        </w:rPr>
        <w:t xml:space="preserve">  </w:t>
      </w:r>
    </w:p>
    <w:p w14:paraId="2818FE5D" w14:textId="278DFF66" w:rsidR="007547A6" w:rsidRDefault="007547A6" w:rsidP="001844D1">
      <w:pPr>
        <w:pStyle w:val="ListParagraph"/>
        <w:numPr>
          <w:ilvl w:val="0"/>
          <w:numId w:val="77"/>
        </w:numPr>
        <w:tabs>
          <w:tab w:val="left" w:pos="810"/>
        </w:tabs>
        <w:spacing w:line="276" w:lineRule="auto"/>
        <w:ind w:left="810"/>
      </w:pPr>
      <w:r w:rsidRPr="00C715E8">
        <w:rPr>
          <w:iCs/>
        </w:rPr>
        <w:t>§ 164.530</w:t>
      </w:r>
      <w:r>
        <w:t>(i)(1)</w:t>
      </w:r>
    </w:p>
    <w:p w14:paraId="0D8BA946" w14:textId="3D6F1C28" w:rsidR="00156288" w:rsidRPr="003A4515" w:rsidRDefault="00156288" w:rsidP="00156288">
      <w:pPr>
        <w:spacing w:before="40" w:after="40"/>
        <w:ind w:left="360"/>
      </w:pPr>
      <w:r w:rsidRPr="003A4515">
        <w:t xml:space="preserve">CA Health and Safety Code </w:t>
      </w:r>
      <w:r>
        <w:t>§ 130303</w:t>
      </w:r>
    </w:p>
    <w:p w14:paraId="2C8CC8D4" w14:textId="77777777" w:rsidR="00B12C09" w:rsidRDefault="00423760" w:rsidP="001844D1">
      <w:pPr>
        <w:pStyle w:val="ListParagraph"/>
        <w:numPr>
          <w:ilvl w:val="0"/>
          <w:numId w:val="81"/>
        </w:numPr>
        <w:spacing w:before="240" w:after="120" w:line="276" w:lineRule="auto"/>
        <w:contextualSpacing w:val="0"/>
        <w:rPr>
          <w:rFonts w:cs="Arial"/>
          <w:b/>
          <w:u w:val="single"/>
        </w:rPr>
      </w:pPr>
      <w:r w:rsidRPr="00791E9C">
        <w:rPr>
          <w:rFonts w:cs="Arial"/>
          <w:b/>
          <w:u w:val="single"/>
        </w:rPr>
        <w:t>Related Policies</w:t>
      </w:r>
    </w:p>
    <w:p w14:paraId="30013120" w14:textId="77777777" w:rsidR="00B12C09" w:rsidRPr="00CB672B" w:rsidRDefault="00B12C09" w:rsidP="007909E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644C69" w:rsidRPr="00CB672B">
        <w:rPr>
          <w:rFonts w:cs="Arial"/>
          <w:color w:val="000000" w:themeColor="text1"/>
          <w:szCs w:val="24"/>
        </w:rPr>
        <w:t xml:space="preserve">CalOHII </w:t>
      </w:r>
      <w:r w:rsidRPr="00CB672B">
        <w:rPr>
          <w:rFonts w:cs="Arial"/>
          <w:color w:val="000000" w:themeColor="text1"/>
          <w:szCs w:val="24"/>
        </w:rPr>
        <w:t>Authority</w:t>
      </w:r>
    </w:p>
    <w:p w14:paraId="38C676BC" w14:textId="77777777" w:rsidR="00B12C09" w:rsidRPr="00CB672B" w:rsidRDefault="00B12C09"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3140A8" w:rsidRPr="00CB672B">
        <w:rPr>
          <w:rFonts w:cs="Arial"/>
          <w:color w:val="000000" w:themeColor="text1"/>
          <w:szCs w:val="24"/>
        </w:rPr>
        <w:t>2</w:t>
      </w:r>
      <w:r w:rsidRPr="00CB672B">
        <w:rPr>
          <w:rFonts w:cs="Arial"/>
          <w:color w:val="000000" w:themeColor="text1"/>
          <w:szCs w:val="24"/>
        </w:rPr>
        <w:t xml:space="preserve"> – Treatment, Payment, and Health Care Operations (TPO)</w:t>
      </w:r>
      <w:r w:rsidR="003140A8" w:rsidRPr="00CB672B">
        <w:rPr>
          <w:rFonts w:cs="Arial"/>
          <w:color w:val="000000" w:themeColor="text1"/>
          <w:szCs w:val="24"/>
        </w:rPr>
        <w:t xml:space="preserve">  </w:t>
      </w:r>
    </w:p>
    <w:p w14:paraId="30C5E988" w14:textId="77777777" w:rsidR="003140A8" w:rsidRPr="00DE7A2A" w:rsidRDefault="00B12C09" w:rsidP="001844D1">
      <w:pPr>
        <w:pStyle w:val="ListParagraph"/>
        <w:numPr>
          <w:ilvl w:val="0"/>
          <w:numId w:val="81"/>
        </w:numPr>
        <w:spacing w:before="240" w:after="120" w:line="276" w:lineRule="auto"/>
        <w:contextualSpacing w:val="0"/>
        <w:rPr>
          <w:rFonts w:cs="Arial"/>
          <w:b/>
          <w:u w:val="single"/>
        </w:rPr>
      </w:pPr>
      <w:r w:rsidRPr="00DE7A2A">
        <w:rPr>
          <w:rFonts w:cs="Arial"/>
          <w:b/>
          <w:u w:val="single"/>
        </w:rPr>
        <w:t>Attachments</w:t>
      </w:r>
      <w:r w:rsidR="003140A8" w:rsidRPr="00DE7A2A">
        <w:rPr>
          <w:rFonts w:cs="Arial"/>
          <w:b/>
          <w:u w:val="single"/>
        </w:rPr>
        <w:t xml:space="preserve">  </w:t>
      </w:r>
    </w:p>
    <w:p w14:paraId="339CDB14" w14:textId="77777777" w:rsidR="00067006" w:rsidRPr="00CB672B" w:rsidRDefault="00067006" w:rsidP="007909EB">
      <w:pPr>
        <w:ind w:left="360"/>
        <w:rPr>
          <w:rFonts w:cs="Arial"/>
          <w:color w:val="000000" w:themeColor="text1"/>
          <w:szCs w:val="24"/>
        </w:rPr>
      </w:pPr>
      <w:r w:rsidRPr="00CB672B">
        <w:rPr>
          <w:rFonts w:cs="Arial"/>
          <w:color w:val="000000" w:themeColor="text1"/>
          <w:szCs w:val="24"/>
        </w:rPr>
        <w:t>None</w:t>
      </w:r>
    </w:p>
    <w:p w14:paraId="238D4B7C" w14:textId="77777777" w:rsidR="002161E6" w:rsidRPr="00CB672B" w:rsidRDefault="002161E6" w:rsidP="00CB672B">
      <w:pPr>
        <w:spacing w:before="60" w:after="60" w:line="240" w:lineRule="auto"/>
        <w:ind w:left="360"/>
        <w:rPr>
          <w:rFonts w:cs="Arial"/>
          <w:color w:val="000000" w:themeColor="text1"/>
          <w:szCs w:val="24"/>
        </w:rPr>
        <w:sectPr w:rsidR="002161E6" w:rsidRPr="00CB672B" w:rsidSect="008A0878">
          <w:footerReference w:type="default" r:id="rId68"/>
          <w:type w:val="continuous"/>
          <w:pgSz w:w="12240" w:h="15840"/>
          <w:pgMar w:top="1440" w:right="1080" w:bottom="1440" w:left="1080" w:header="720" w:footer="720" w:gutter="0"/>
          <w:cols w:space="720"/>
          <w:docGrid w:linePitch="360"/>
        </w:sectPr>
      </w:pPr>
    </w:p>
    <w:p w14:paraId="7E9596E1" w14:textId="3C27C17B" w:rsidR="00704CDA" w:rsidRDefault="00A51A1C">
      <w:pPr>
        <w:spacing w:before="0" w:after="200"/>
      </w:pPr>
      <w:r w:rsidRPr="00791E9C">
        <w:br w:type="page"/>
      </w:r>
    </w:p>
    <w:p w14:paraId="29998EFC" w14:textId="77777777" w:rsidR="00A51A1C" w:rsidRPr="00F0042B" w:rsidRDefault="00A51A1C" w:rsidP="00F0042B">
      <w:pPr>
        <w:spacing w:before="240"/>
        <w:ind w:left="360"/>
        <w:rPr>
          <w:rFonts w:asciiTheme="majorHAnsi" w:eastAsiaTheme="majorEastAsia" w:hAnsiTheme="majorHAnsi" w:cstheme="majorBidi"/>
          <w:b/>
          <w:bCs/>
          <w:color w:val="365F91" w:themeColor="accent1" w:themeShade="BF"/>
        </w:rPr>
      </w:pPr>
    </w:p>
    <w:p w14:paraId="22C1BDA2" w14:textId="1C5DDAEB" w:rsidR="00B36896" w:rsidRDefault="005A038C" w:rsidP="00E62014">
      <w:pPr>
        <w:pStyle w:val="Title"/>
        <w:spacing w:before="2500" w:line="276" w:lineRule="auto"/>
        <w:rPr>
          <w:rFonts w:eastAsia="Times New Roman" w:cs="Arial"/>
          <w:b w:val="0"/>
          <w:bCs w:val="0"/>
          <w:szCs w:val="24"/>
        </w:rPr>
        <w:sectPr w:rsidR="00B36896" w:rsidSect="001676DE">
          <w:footerReference w:type="default" r:id="rId69"/>
          <w:type w:val="continuous"/>
          <w:pgSz w:w="12240" w:h="15840"/>
          <w:pgMar w:top="1440" w:right="1080" w:bottom="1440" w:left="1080" w:header="720" w:footer="720" w:gutter="0"/>
          <w:cols w:space="720"/>
          <w:titlePg/>
          <w:docGrid w:linePitch="360"/>
        </w:sectPr>
      </w:pPr>
      <w:bookmarkStart w:id="100" w:name="_Toc70938409"/>
      <w:r w:rsidRPr="00696BE4">
        <w:rPr>
          <w:rFonts w:ascii="Arial" w:hAnsi="Arial" w:cs="Arial"/>
        </w:rPr>
        <w:t xml:space="preserve">Chapter </w:t>
      </w:r>
      <w:r w:rsidR="00850261" w:rsidRPr="00696BE4">
        <w:rPr>
          <w:rFonts w:ascii="Arial" w:hAnsi="Arial" w:cs="Arial"/>
        </w:rPr>
        <w:t>3</w:t>
      </w:r>
      <w:r w:rsidRPr="00696BE4">
        <w:rPr>
          <w:rFonts w:ascii="Arial" w:hAnsi="Arial" w:cs="Arial"/>
        </w:rPr>
        <w:t xml:space="preserve"> </w:t>
      </w:r>
      <w:r w:rsidR="00B36896">
        <w:rPr>
          <w:rFonts w:ascii="Arial" w:hAnsi="Arial" w:cs="Arial"/>
        </w:rPr>
        <w:t>–</w:t>
      </w:r>
      <w:r w:rsidRPr="00696BE4">
        <w:rPr>
          <w:rFonts w:ascii="Arial" w:hAnsi="Arial" w:cs="Arial"/>
        </w:rPr>
        <w:t xml:space="preserve"> Security</w:t>
      </w:r>
      <w:bookmarkEnd w:id="100"/>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57269E" w:rsidRPr="00F50538" w14:paraId="587DCF95" w14:textId="77777777" w:rsidTr="00A07D66">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32BF5B4" w14:textId="55BA941F" w:rsidR="0057269E" w:rsidRPr="00F50538" w:rsidRDefault="006F0866" w:rsidP="00A07D66">
            <w:pPr>
              <w:spacing w:line="240" w:lineRule="auto"/>
              <w:rPr>
                <w:rFonts w:eastAsia="Times New Roman" w:cs="Arial"/>
                <w:b/>
                <w:bCs/>
                <w:szCs w:val="24"/>
              </w:rPr>
            </w:pPr>
            <w:r>
              <w:rPr>
                <w:rFonts w:eastAsia="Times New Roman" w:cs="Arial"/>
                <w:b/>
                <w:bCs/>
                <w:szCs w:val="24"/>
              </w:rPr>
              <w:t xml:space="preserve">Chapter: </w:t>
            </w:r>
            <w:r w:rsidR="0057269E" w:rsidRPr="00F50538">
              <w:rPr>
                <w:rFonts w:eastAsia="Times New Roman" w:cs="Arial"/>
                <w:b/>
                <w:bCs/>
                <w:szCs w:val="24"/>
              </w:rPr>
              <w:t xml:space="preserve"> </w:t>
            </w:r>
            <w:r w:rsidR="0057269E">
              <w:rPr>
                <w:b/>
              </w:rPr>
              <w:t>3</w:t>
            </w:r>
            <w:r w:rsidR="0057269E" w:rsidRPr="005679C2">
              <w:rPr>
                <w:b/>
              </w:rPr>
              <w:t xml:space="preserve"> </w:t>
            </w:r>
            <w:r w:rsidR="0057269E">
              <w:rPr>
                <w:b/>
              </w:rPr>
              <w:t>–</w:t>
            </w:r>
            <w:r w:rsidR="0057269E" w:rsidRPr="005679C2">
              <w:rPr>
                <w:b/>
              </w:rPr>
              <w:t xml:space="preserve"> Security</w:t>
            </w:r>
          </w:p>
        </w:tc>
      </w:tr>
      <w:tr w:rsidR="0057269E" w:rsidRPr="006C154A" w14:paraId="004718FB" w14:textId="77777777" w:rsidTr="00A07D66">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D91751F" w14:textId="7FB545E5" w:rsidR="0057269E" w:rsidRPr="006C154A" w:rsidRDefault="006D219E" w:rsidP="004502B8">
            <w:pPr>
              <w:pStyle w:val="Heading2"/>
            </w:pPr>
            <w:bookmarkStart w:id="101" w:name="_Toc70938410"/>
            <w:r>
              <w:rPr>
                <w:rStyle w:val="Heading2Char"/>
                <w:rFonts w:ascii="ZWAdobeF" w:hAnsi="ZWAdobeF" w:cs="ZWAdobeF"/>
                <w:sz w:val="2"/>
                <w:szCs w:val="2"/>
              </w:rPr>
              <w:t>4B</w:t>
            </w:r>
            <w:r w:rsidR="0057269E" w:rsidRPr="004164B2">
              <w:rPr>
                <w:rStyle w:val="Heading2Char"/>
                <w:b/>
              </w:rPr>
              <w:t>Section:</w:t>
            </w:r>
            <w:r w:rsidR="0057269E" w:rsidRPr="006C154A">
              <w:rPr>
                <w:rStyle w:val="Heading2Char"/>
              </w:rPr>
              <w:t xml:space="preserve"> </w:t>
            </w:r>
            <w:r w:rsidR="004502B8">
              <w:t>3.</w:t>
            </w:r>
            <w:r w:rsidR="0057269E">
              <w:t xml:space="preserve">0 – </w:t>
            </w:r>
            <w:r w:rsidR="004502B8">
              <w:t>Cross Reference</w:t>
            </w:r>
            <w:bookmarkEnd w:id="101"/>
          </w:p>
        </w:tc>
      </w:tr>
      <w:tr w:rsidR="0057269E" w:rsidRPr="00642195" w14:paraId="08E4C7E8" w14:textId="77777777" w:rsidTr="00A07D66">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525107B4" w14:textId="23397CC4" w:rsidR="0057269E" w:rsidRPr="00642195" w:rsidRDefault="0057269E" w:rsidP="00EE2B2B">
            <w:pPr>
              <w:spacing w:line="240" w:lineRule="auto"/>
              <w:rPr>
                <w:rFonts w:eastAsia="Times New Roman" w:cs="Arial"/>
                <w:bCs/>
              </w:rPr>
            </w:pPr>
            <w:r>
              <w:rPr>
                <w:rFonts w:eastAsia="Times New Roman" w:cs="Arial"/>
                <w:bCs/>
              </w:rPr>
              <w:t xml:space="preserve">Review Date: </w:t>
            </w:r>
            <w:r w:rsidR="00EE2B2B">
              <w:rPr>
                <w:rFonts w:eastAsia="Times New Roman" w:cs="Arial"/>
                <w:bCs/>
              </w:rPr>
              <w:t>06/01/2018</w:t>
            </w:r>
          </w:p>
        </w:tc>
        <w:tc>
          <w:tcPr>
            <w:tcW w:w="3465" w:type="dxa"/>
            <w:tcBorders>
              <w:top w:val="single" w:sz="4" w:space="0" w:color="auto"/>
              <w:left w:val="single" w:sz="4" w:space="0" w:color="auto"/>
              <w:bottom w:val="single" w:sz="4" w:space="0" w:color="auto"/>
              <w:right w:val="single" w:sz="4" w:space="0" w:color="auto"/>
            </w:tcBorders>
            <w:vAlign w:val="center"/>
          </w:tcPr>
          <w:p w14:paraId="09A15FCF" w14:textId="7F799CD6" w:rsidR="0057269E" w:rsidRPr="00642195" w:rsidRDefault="0057269E" w:rsidP="00EE2B2B">
            <w:pPr>
              <w:spacing w:line="240" w:lineRule="auto"/>
              <w:rPr>
                <w:rFonts w:eastAsia="Times New Roman" w:cs="Arial"/>
                <w:bCs/>
              </w:rPr>
            </w:pPr>
            <w:r w:rsidRPr="00642195">
              <w:rPr>
                <w:rFonts w:eastAsia="Times New Roman" w:cs="Arial"/>
                <w:bCs/>
              </w:rPr>
              <w:t xml:space="preserve">Revision Date: </w:t>
            </w:r>
            <w:r w:rsidR="00EE2B2B">
              <w:rPr>
                <w:rFonts w:eastAsia="Times New Roman" w:cs="Arial"/>
                <w:bCs/>
              </w:rPr>
              <w:t>06/01/2018</w:t>
            </w:r>
          </w:p>
        </w:tc>
        <w:tc>
          <w:tcPr>
            <w:tcW w:w="3465" w:type="dxa"/>
            <w:tcBorders>
              <w:top w:val="single" w:sz="4" w:space="0" w:color="auto"/>
              <w:left w:val="single" w:sz="4" w:space="0" w:color="auto"/>
              <w:bottom w:val="single" w:sz="4" w:space="0" w:color="auto"/>
              <w:right w:val="double" w:sz="4" w:space="0" w:color="auto"/>
            </w:tcBorders>
            <w:vAlign w:val="center"/>
          </w:tcPr>
          <w:p w14:paraId="0EE52C65" w14:textId="5A38A7F3" w:rsidR="0057269E" w:rsidRPr="00642195" w:rsidRDefault="0057269E"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p>
        </w:tc>
      </w:tr>
    </w:tbl>
    <w:p w14:paraId="4BD5BF03" w14:textId="77777777" w:rsidR="0057269E" w:rsidRPr="0038784B" w:rsidRDefault="0057269E" w:rsidP="001844D1">
      <w:pPr>
        <w:pStyle w:val="ListParagraph"/>
        <w:numPr>
          <w:ilvl w:val="0"/>
          <w:numId w:val="41"/>
        </w:numPr>
        <w:spacing w:before="240" w:after="120" w:line="276" w:lineRule="auto"/>
        <w:contextualSpacing w:val="0"/>
        <w:rPr>
          <w:rFonts w:cs="Arial"/>
          <w:b/>
          <w:u w:val="single"/>
        </w:rPr>
      </w:pPr>
      <w:r w:rsidRPr="0038784B">
        <w:rPr>
          <w:rFonts w:cs="Arial"/>
          <w:b/>
          <w:u w:val="single"/>
        </w:rPr>
        <w:t>Purpose</w:t>
      </w:r>
    </w:p>
    <w:p w14:paraId="17D9C52D" w14:textId="2B8F2190" w:rsidR="00570745" w:rsidRDefault="00FF7D66" w:rsidP="005743EE">
      <w:pPr>
        <w:ind w:left="360"/>
        <w:rPr>
          <w:rFonts w:eastAsia="Times New Roman" w:cs="Times New Roman"/>
          <w:szCs w:val="24"/>
        </w:rPr>
      </w:pPr>
      <w:r>
        <w:rPr>
          <w:rFonts w:eastAsia="Times New Roman" w:cs="Times New Roman"/>
          <w:szCs w:val="24"/>
        </w:rPr>
        <w:t>To provide guidance on where to find specific HIPAA regulations within the SHIPM document.</w:t>
      </w:r>
    </w:p>
    <w:p w14:paraId="2D07629C" w14:textId="0771BF1B" w:rsidR="009176E5" w:rsidRDefault="009176E5" w:rsidP="00FA34D5">
      <w:pPr>
        <w:ind w:left="360"/>
        <w:rPr>
          <w:rFonts w:eastAsia="Times New Roman" w:cs="Times New Roman"/>
          <w:szCs w:val="24"/>
        </w:rPr>
      </w:pPr>
      <w:r>
        <w:rPr>
          <w:rFonts w:eastAsia="Times New Roman" w:cs="Times New Roman"/>
          <w:szCs w:val="24"/>
        </w:rPr>
        <w:t xml:space="preserve">The SHIPM </w:t>
      </w:r>
      <w:hyperlink w:anchor="SecurityDef" w:history="1">
        <w:r w:rsidRPr="005743EE">
          <w:rPr>
            <w:rStyle w:val="Hyperlink"/>
            <w:rFonts w:eastAsia="Times New Roman" w:cs="Times New Roman"/>
            <w:szCs w:val="24"/>
          </w:rPr>
          <w:t>Security</w:t>
        </w:r>
      </w:hyperlink>
      <w:r>
        <w:rPr>
          <w:rFonts w:eastAsia="Times New Roman" w:cs="Times New Roman"/>
          <w:szCs w:val="24"/>
        </w:rPr>
        <w:t xml:space="preserve"> chapter is driven by HIPAA regulations and provides the policy that must be followed to </w:t>
      </w:r>
      <w:r w:rsidR="00684D76">
        <w:rPr>
          <w:rFonts w:eastAsia="Times New Roman" w:cs="Times New Roman"/>
          <w:szCs w:val="24"/>
        </w:rPr>
        <w:t>achieve</w:t>
      </w:r>
      <w:r>
        <w:rPr>
          <w:rFonts w:eastAsia="Times New Roman" w:cs="Times New Roman"/>
          <w:szCs w:val="24"/>
        </w:rPr>
        <w:t xml:space="preserve"> HIPAA compliance.  In developing the policies in this section, CalOHII reviewed only CA SAM </w:t>
      </w:r>
      <w:r w:rsidR="000B2624">
        <w:rPr>
          <w:rFonts w:eastAsia="Times New Roman" w:cs="Times New Roman"/>
          <w:szCs w:val="24"/>
        </w:rPr>
        <w:t xml:space="preserve">§ </w:t>
      </w:r>
      <w:r>
        <w:rPr>
          <w:rFonts w:eastAsia="Times New Roman" w:cs="Times New Roman"/>
          <w:szCs w:val="24"/>
        </w:rPr>
        <w:t xml:space="preserve">5300 to ensure policy consistency.  The specific SAM </w:t>
      </w:r>
      <w:r w:rsidR="000B2624">
        <w:rPr>
          <w:rFonts w:eastAsia="Times New Roman" w:cs="Times New Roman"/>
          <w:szCs w:val="24"/>
        </w:rPr>
        <w:t xml:space="preserve">§ </w:t>
      </w:r>
      <w:r>
        <w:rPr>
          <w:rFonts w:eastAsia="Times New Roman" w:cs="Times New Roman"/>
          <w:szCs w:val="24"/>
        </w:rPr>
        <w:t xml:space="preserve">5300 reference is provided to assist the reader map to SAM for specific guidance on how to </w:t>
      </w:r>
      <w:hyperlink w:anchor="ImplementationDef" w:history="1">
        <w:r w:rsidRPr="005743EE">
          <w:rPr>
            <w:rStyle w:val="Hyperlink"/>
            <w:rFonts w:eastAsia="Times New Roman" w:cs="Times New Roman"/>
            <w:szCs w:val="24"/>
          </w:rPr>
          <w:t>implement</w:t>
        </w:r>
      </w:hyperlink>
      <w:r>
        <w:rPr>
          <w:rFonts w:eastAsia="Times New Roman" w:cs="Times New Roman"/>
          <w:szCs w:val="24"/>
        </w:rPr>
        <w:t xml:space="preserve"> the policy specifics.  SHIPM provides the overall policy but does not address how the policy is to be implemented.</w:t>
      </w:r>
    </w:p>
    <w:p w14:paraId="78B9A9E6" w14:textId="324AB425" w:rsidR="00FF7D66" w:rsidRDefault="00FF7D66" w:rsidP="00FA34D5">
      <w:pPr>
        <w:ind w:left="360"/>
        <w:rPr>
          <w:rFonts w:eastAsia="Times New Roman" w:cs="Times New Roman"/>
          <w:szCs w:val="24"/>
        </w:rPr>
      </w:pPr>
      <w:r>
        <w:rPr>
          <w:rFonts w:eastAsia="Times New Roman" w:cs="Times New Roman"/>
          <w:szCs w:val="24"/>
        </w:rPr>
        <w:t xml:space="preserve">The HIPAA Security regulations are not necessarily a one-to-one (e.g., </w:t>
      </w:r>
      <w:hyperlink w:anchor="PrivacyDef" w:history="1">
        <w:r w:rsidRPr="005743EE">
          <w:rPr>
            <w:rStyle w:val="Hyperlink"/>
            <w:rFonts w:eastAsia="Times New Roman" w:cs="Times New Roman"/>
            <w:szCs w:val="24"/>
          </w:rPr>
          <w:t>Privacy</w:t>
        </w:r>
      </w:hyperlink>
      <w:r>
        <w:rPr>
          <w:rFonts w:eastAsia="Times New Roman" w:cs="Times New Roman"/>
          <w:szCs w:val="24"/>
        </w:rPr>
        <w:t>, Patient Rights), and may be included in a SHIPM topic that has been:</w:t>
      </w:r>
    </w:p>
    <w:p w14:paraId="05B7C635" w14:textId="77777777" w:rsidR="00FF7D66" w:rsidRDefault="00FF7D66" w:rsidP="001844D1">
      <w:pPr>
        <w:pStyle w:val="ListParagraph"/>
        <w:numPr>
          <w:ilvl w:val="0"/>
          <w:numId w:val="251"/>
        </w:numPr>
        <w:spacing w:before="40" w:after="40" w:line="276" w:lineRule="auto"/>
        <w:ind w:left="936"/>
        <w:contextualSpacing w:val="0"/>
      </w:pPr>
      <w:r>
        <w:t>C</w:t>
      </w:r>
      <w:r w:rsidRPr="00BC0C39">
        <w:t xml:space="preserve">ombined with another </w:t>
      </w:r>
      <w:r>
        <w:t xml:space="preserve">security </w:t>
      </w:r>
      <w:r w:rsidRPr="00BC0C39">
        <w:t>topic</w:t>
      </w:r>
      <w:r>
        <w:t>, or</w:t>
      </w:r>
    </w:p>
    <w:p w14:paraId="25F2CBE4" w14:textId="77777777" w:rsidR="00E34C98" w:rsidRDefault="00FF7D66" w:rsidP="001844D1">
      <w:pPr>
        <w:pStyle w:val="ListParagraph"/>
        <w:numPr>
          <w:ilvl w:val="0"/>
          <w:numId w:val="251"/>
        </w:numPr>
        <w:spacing w:before="40" w:after="40" w:line="276" w:lineRule="auto"/>
        <w:ind w:left="936"/>
        <w:contextualSpacing w:val="0"/>
      </w:pPr>
      <w:r>
        <w:t>Renamed</w:t>
      </w:r>
      <w:r w:rsidRPr="00BC0C39">
        <w:t xml:space="preserve"> for reading ease</w:t>
      </w:r>
    </w:p>
    <w:p w14:paraId="3177BCCE" w14:textId="77777777" w:rsidR="00FF7D66" w:rsidRPr="00BC0C39" w:rsidRDefault="00FF7D66" w:rsidP="00FF7D66">
      <w:pPr>
        <w:pStyle w:val="ListParagraph"/>
        <w:spacing w:after="120" w:line="276" w:lineRule="auto"/>
        <w:ind w:left="1080" w:right="630"/>
      </w:pPr>
    </w:p>
    <w:tbl>
      <w:tblPr>
        <w:tblStyle w:val="TableGrid"/>
        <w:tblW w:w="10013" w:type="dxa"/>
        <w:tblInd w:w="85" w:type="dxa"/>
        <w:tblLook w:val="04A0" w:firstRow="1" w:lastRow="0" w:firstColumn="1" w:lastColumn="0" w:noHBand="0" w:noVBand="1"/>
        <w:tblCaption w:val="Security policies and procedures"/>
        <w:tblDescription w:val="Security policies and procedures are addressed in the table "/>
      </w:tblPr>
      <w:tblGrid>
        <w:gridCol w:w="2273"/>
        <w:gridCol w:w="3060"/>
        <w:gridCol w:w="1218"/>
        <w:gridCol w:w="3462"/>
      </w:tblGrid>
      <w:tr w:rsidR="00FF7D66" w:rsidRPr="00173651" w14:paraId="664218E2" w14:textId="77777777" w:rsidTr="005743EE">
        <w:trPr>
          <w:cantSplit/>
          <w:tblHeader/>
        </w:trPr>
        <w:tc>
          <w:tcPr>
            <w:tcW w:w="2273"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6AE59157" w14:textId="77777777" w:rsidR="00FF7D66" w:rsidRPr="00FF7D66" w:rsidRDefault="00FF7D66" w:rsidP="00FF7D66">
            <w:pPr>
              <w:pStyle w:val="ListParagraph"/>
              <w:ind w:left="366"/>
              <w:jc w:val="center"/>
              <w:rPr>
                <w:rFonts w:cs="Arial"/>
                <w:b/>
                <w:color w:val="FFFFFF" w:themeColor="background1"/>
              </w:rPr>
            </w:pPr>
            <w:r w:rsidRPr="00FF7D66">
              <w:rPr>
                <w:rFonts w:cs="Arial"/>
                <w:b/>
                <w:color w:val="FFFFFF" w:themeColor="background1"/>
              </w:rPr>
              <w:t>Administrative Safeguards</w:t>
            </w:r>
          </w:p>
        </w:tc>
        <w:tc>
          <w:tcPr>
            <w:tcW w:w="306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405A85A" w14:textId="77777777" w:rsidR="00FF7D66" w:rsidRPr="00173651" w:rsidRDefault="00FF7D66" w:rsidP="00DC2FA3">
            <w:pPr>
              <w:jc w:val="center"/>
              <w:rPr>
                <w:rFonts w:cs="Arial"/>
                <w:b/>
                <w:color w:val="FFFFFF" w:themeColor="background1"/>
              </w:rPr>
            </w:pPr>
            <w:r w:rsidRPr="00173651">
              <w:rPr>
                <w:rFonts w:cs="Arial"/>
                <w:b/>
                <w:color w:val="FFFFFF" w:themeColor="background1"/>
              </w:rPr>
              <w:t>Specifics</w:t>
            </w:r>
          </w:p>
        </w:tc>
        <w:tc>
          <w:tcPr>
            <w:tcW w:w="121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02A8D340" w14:textId="6E40B5F0" w:rsidR="00FF7D66" w:rsidRPr="00173651" w:rsidRDefault="00FF7D66" w:rsidP="00FF7D66">
            <w:pPr>
              <w:jc w:val="center"/>
              <w:rPr>
                <w:rFonts w:cs="Arial"/>
                <w:b/>
                <w:color w:val="FFFFFF" w:themeColor="background1"/>
              </w:rPr>
            </w:pPr>
            <w:r w:rsidRPr="00173651">
              <w:rPr>
                <w:rFonts w:cs="Arial"/>
                <w:b/>
                <w:color w:val="FFFFFF" w:themeColor="background1"/>
              </w:rPr>
              <w:t>45 C.F.R.</w:t>
            </w:r>
            <w:r>
              <w:rPr>
                <w:rFonts w:cs="Arial"/>
                <w:b/>
                <w:color w:val="FFFFFF" w:themeColor="background1"/>
              </w:rPr>
              <w:t xml:space="preserve"> </w:t>
            </w:r>
            <w:r w:rsidRPr="00173651">
              <w:rPr>
                <w:rFonts w:cs="Arial"/>
                <w:b/>
                <w:color w:val="FFFFFF" w:themeColor="background1"/>
              </w:rPr>
              <w:t>§</w:t>
            </w:r>
            <w:r>
              <w:rPr>
                <w:rFonts w:cs="Arial"/>
                <w:b/>
                <w:color w:val="FFFFFF" w:themeColor="background1"/>
              </w:rPr>
              <w:t xml:space="preserve"> </w:t>
            </w:r>
            <w:r w:rsidRPr="00173651">
              <w:rPr>
                <w:rFonts w:cs="Arial"/>
                <w:b/>
                <w:color w:val="FFFFFF" w:themeColor="background1"/>
              </w:rPr>
              <w:t>164.308</w:t>
            </w:r>
          </w:p>
        </w:tc>
        <w:tc>
          <w:tcPr>
            <w:tcW w:w="3462"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21BCE24B" w14:textId="77777777" w:rsidR="00FF7D66" w:rsidRPr="00173651" w:rsidRDefault="00FF7D66" w:rsidP="00DC2FA3">
            <w:pPr>
              <w:jc w:val="center"/>
              <w:rPr>
                <w:rFonts w:cs="Arial"/>
                <w:b/>
                <w:color w:val="FFFFFF" w:themeColor="background1"/>
              </w:rPr>
            </w:pPr>
            <w:r>
              <w:rPr>
                <w:rFonts w:cs="Arial"/>
                <w:b/>
                <w:color w:val="FFFFFF" w:themeColor="background1"/>
              </w:rPr>
              <w:t xml:space="preserve">Primary SHIPM Policy </w:t>
            </w:r>
          </w:p>
        </w:tc>
      </w:tr>
      <w:tr w:rsidR="00FF7D66" w:rsidRPr="00173651" w14:paraId="43CE9DB8" w14:textId="77777777" w:rsidTr="005743EE">
        <w:trPr>
          <w:cantSplit/>
        </w:trPr>
        <w:tc>
          <w:tcPr>
            <w:tcW w:w="2273" w:type="dxa"/>
            <w:tcBorders>
              <w:top w:val="single" w:sz="4" w:space="0" w:color="auto"/>
              <w:left w:val="single" w:sz="4" w:space="0" w:color="auto"/>
              <w:bottom w:val="single" w:sz="4" w:space="0" w:color="auto"/>
              <w:right w:val="single" w:sz="4" w:space="0" w:color="auto"/>
            </w:tcBorders>
            <w:vAlign w:val="center"/>
            <w:hideMark/>
          </w:tcPr>
          <w:p w14:paraId="10C18B71" w14:textId="77777777" w:rsidR="00FF7D66" w:rsidRPr="00173651" w:rsidRDefault="00FF7D66" w:rsidP="00DC2FA3">
            <w:pPr>
              <w:ind w:left="124"/>
              <w:jc w:val="right"/>
              <w:rPr>
                <w:rFonts w:cs="Arial"/>
                <w:sz w:val="18"/>
                <w:szCs w:val="18"/>
              </w:rPr>
            </w:pPr>
            <w:r w:rsidRPr="00173651">
              <w:rPr>
                <w:rFonts w:cs="Arial"/>
                <w:sz w:val="18"/>
                <w:szCs w:val="18"/>
              </w:rPr>
              <w:t xml:space="preserve">Security Management Process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C0F32C2" w14:textId="77777777" w:rsidR="00FF7D66" w:rsidRPr="00173651" w:rsidRDefault="00FF7D66" w:rsidP="00DC2FA3">
            <w:pPr>
              <w:spacing w:before="240"/>
              <w:jc w:val="right"/>
              <w:rPr>
                <w:rFonts w:cs="Arial"/>
                <w:sz w:val="18"/>
                <w:szCs w:val="18"/>
              </w:rPr>
            </w:pPr>
            <w:r w:rsidRPr="00173651">
              <w:rPr>
                <w:rFonts w:cs="Arial"/>
                <w:sz w:val="18"/>
                <w:szCs w:val="18"/>
              </w:rPr>
              <w:t xml:space="preserve">Risk Analysis </w:t>
            </w:r>
          </w:p>
          <w:p w14:paraId="1E1B2BF9" w14:textId="77777777" w:rsidR="00FF7D66" w:rsidRPr="00173651" w:rsidRDefault="00FF7D66" w:rsidP="00DC2FA3">
            <w:pPr>
              <w:jc w:val="right"/>
              <w:rPr>
                <w:rFonts w:cs="Arial"/>
                <w:sz w:val="18"/>
                <w:szCs w:val="18"/>
              </w:rPr>
            </w:pPr>
            <w:r w:rsidRPr="00173651">
              <w:rPr>
                <w:rFonts w:cs="Arial"/>
                <w:sz w:val="18"/>
                <w:szCs w:val="18"/>
              </w:rPr>
              <w:t xml:space="preserve">Risk Management </w:t>
            </w:r>
          </w:p>
          <w:p w14:paraId="1372ADBA" w14:textId="77777777" w:rsidR="00FF7D66" w:rsidRPr="00173651" w:rsidRDefault="00FF7D66" w:rsidP="00DC2FA3">
            <w:pPr>
              <w:jc w:val="right"/>
              <w:rPr>
                <w:rFonts w:cs="Arial"/>
                <w:sz w:val="18"/>
                <w:szCs w:val="18"/>
              </w:rPr>
            </w:pPr>
            <w:r w:rsidRPr="00173651">
              <w:rPr>
                <w:rFonts w:cs="Arial"/>
                <w:sz w:val="18"/>
                <w:szCs w:val="18"/>
              </w:rPr>
              <w:t xml:space="preserve">Sanction Policy </w:t>
            </w:r>
          </w:p>
          <w:p w14:paraId="317F69E0" w14:textId="77777777" w:rsidR="00FF7D66" w:rsidRPr="00173651" w:rsidRDefault="00FF7D66" w:rsidP="00DC2FA3">
            <w:pPr>
              <w:jc w:val="right"/>
              <w:rPr>
                <w:rFonts w:cs="Arial"/>
                <w:sz w:val="18"/>
                <w:szCs w:val="18"/>
              </w:rPr>
            </w:pPr>
            <w:r w:rsidRPr="00173651">
              <w:rPr>
                <w:rFonts w:cs="Arial"/>
                <w:sz w:val="18"/>
                <w:szCs w:val="18"/>
              </w:rPr>
              <w:t xml:space="preserve">Information System Activity Review </w:t>
            </w:r>
          </w:p>
        </w:tc>
        <w:tc>
          <w:tcPr>
            <w:tcW w:w="1218" w:type="dxa"/>
            <w:tcBorders>
              <w:top w:val="single" w:sz="4" w:space="0" w:color="auto"/>
              <w:left w:val="single" w:sz="4" w:space="0" w:color="auto"/>
              <w:bottom w:val="single" w:sz="4" w:space="0" w:color="auto"/>
              <w:right w:val="single" w:sz="4" w:space="0" w:color="auto"/>
            </w:tcBorders>
            <w:hideMark/>
          </w:tcPr>
          <w:p w14:paraId="000D7DC9" w14:textId="77777777" w:rsidR="00FF7D66" w:rsidRPr="00173651" w:rsidRDefault="00FF7D66" w:rsidP="00DC2FA3">
            <w:pPr>
              <w:spacing w:before="240"/>
              <w:jc w:val="center"/>
              <w:rPr>
                <w:rFonts w:cs="Arial"/>
                <w:sz w:val="18"/>
                <w:szCs w:val="18"/>
              </w:rPr>
            </w:pPr>
            <w:r>
              <w:rPr>
                <w:rFonts w:cs="Arial"/>
                <w:sz w:val="18"/>
                <w:szCs w:val="18"/>
              </w:rPr>
              <w:t>(a)(1)(ii)(A)</w:t>
            </w:r>
          </w:p>
          <w:p w14:paraId="209F3F78" w14:textId="77777777" w:rsidR="00FF7D66" w:rsidRPr="00173651" w:rsidRDefault="00FF7D66" w:rsidP="00DC2FA3">
            <w:pPr>
              <w:jc w:val="center"/>
              <w:rPr>
                <w:rFonts w:cs="Arial"/>
                <w:sz w:val="18"/>
                <w:szCs w:val="18"/>
              </w:rPr>
            </w:pPr>
            <w:r>
              <w:rPr>
                <w:rFonts w:cs="Arial"/>
                <w:sz w:val="18"/>
                <w:szCs w:val="18"/>
              </w:rPr>
              <w:t>(a)(1)(ii)(B)</w:t>
            </w:r>
          </w:p>
          <w:p w14:paraId="1852A1F5" w14:textId="77777777" w:rsidR="00FF7D66" w:rsidRPr="00173651" w:rsidRDefault="00FF7D66" w:rsidP="00DC2FA3">
            <w:pPr>
              <w:jc w:val="center"/>
              <w:rPr>
                <w:rFonts w:cs="Arial"/>
                <w:sz w:val="18"/>
                <w:szCs w:val="18"/>
              </w:rPr>
            </w:pPr>
            <w:r>
              <w:rPr>
                <w:rFonts w:cs="Arial"/>
                <w:sz w:val="18"/>
                <w:szCs w:val="18"/>
              </w:rPr>
              <w:t>(a)(1)(ii)(C)</w:t>
            </w:r>
          </w:p>
          <w:p w14:paraId="351C006F" w14:textId="77777777" w:rsidR="00FF7D66" w:rsidRPr="00173651" w:rsidRDefault="00FF7D66" w:rsidP="00DC2FA3">
            <w:pPr>
              <w:jc w:val="center"/>
              <w:rPr>
                <w:rFonts w:cs="Arial"/>
                <w:sz w:val="18"/>
                <w:szCs w:val="18"/>
              </w:rPr>
            </w:pPr>
            <w:r>
              <w:rPr>
                <w:rFonts w:cs="Arial"/>
                <w:sz w:val="18"/>
                <w:szCs w:val="18"/>
              </w:rPr>
              <w:t>(a)(1)(ii)(D)</w:t>
            </w:r>
          </w:p>
        </w:tc>
        <w:tc>
          <w:tcPr>
            <w:tcW w:w="3462" w:type="dxa"/>
            <w:tcBorders>
              <w:top w:val="single" w:sz="4" w:space="0" w:color="auto"/>
              <w:left w:val="single" w:sz="4" w:space="0" w:color="auto"/>
              <w:bottom w:val="single" w:sz="4" w:space="0" w:color="auto"/>
              <w:right w:val="single" w:sz="4" w:space="0" w:color="auto"/>
            </w:tcBorders>
          </w:tcPr>
          <w:p w14:paraId="0E49604B" w14:textId="77777777" w:rsidR="00FF7D66" w:rsidRDefault="00FF7D66" w:rsidP="00DC2FA3">
            <w:pPr>
              <w:spacing w:before="240"/>
              <w:rPr>
                <w:rFonts w:cs="Arial"/>
                <w:sz w:val="18"/>
                <w:szCs w:val="18"/>
              </w:rPr>
            </w:pPr>
            <w:r>
              <w:rPr>
                <w:rFonts w:cs="Arial"/>
                <w:sz w:val="18"/>
                <w:szCs w:val="18"/>
              </w:rPr>
              <w:t>3.1.4 Security Management Process</w:t>
            </w:r>
          </w:p>
          <w:p w14:paraId="2FFFD90A" w14:textId="77777777" w:rsidR="00FF7D66" w:rsidRDefault="00FF7D66" w:rsidP="00DC2FA3">
            <w:pPr>
              <w:rPr>
                <w:rFonts w:cs="Arial"/>
                <w:sz w:val="18"/>
                <w:szCs w:val="18"/>
              </w:rPr>
            </w:pPr>
            <w:r>
              <w:rPr>
                <w:rFonts w:cs="Arial"/>
                <w:sz w:val="18"/>
                <w:szCs w:val="18"/>
              </w:rPr>
              <w:t>3.1.4 Security Management Process</w:t>
            </w:r>
          </w:p>
          <w:p w14:paraId="05362C87" w14:textId="77777777" w:rsidR="00FF7D66" w:rsidRDefault="00FF7D66" w:rsidP="00DC2FA3">
            <w:pPr>
              <w:rPr>
                <w:rFonts w:cs="Arial"/>
                <w:sz w:val="18"/>
                <w:szCs w:val="18"/>
              </w:rPr>
            </w:pPr>
            <w:r>
              <w:rPr>
                <w:rFonts w:cs="Arial"/>
                <w:sz w:val="18"/>
                <w:szCs w:val="18"/>
              </w:rPr>
              <w:t>3.1.4 Security Management Process</w:t>
            </w:r>
          </w:p>
          <w:p w14:paraId="0A56ECFF" w14:textId="77777777" w:rsidR="00FF7D66" w:rsidRPr="00173651" w:rsidRDefault="00FF7D66" w:rsidP="00DC2FA3">
            <w:pPr>
              <w:rPr>
                <w:rFonts w:cs="Arial"/>
                <w:sz w:val="18"/>
                <w:szCs w:val="18"/>
              </w:rPr>
            </w:pPr>
            <w:r>
              <w:rPr>
                <w:rFonts w:cs="Arial"/>
                <w:sz w:val="18"/>
                <w:szCs w:val="18"/>
              </w:rPr>
              <w:t>3.1.4 Security Management Process</w:t>
            </w:r>
          </w:p>
        </w:tc>
      </w:tr>
      <w:tr w:rsidR="00FF7D66" w:rsidRPr="00173651" w14:paraId="41F89FA6" w14:textId="77777777" w:rsidTr="005743EE">
        <w:trPr>
          <w:cantSplit/>
        </w:trPr>
        <w:tc>
          <w:tcPr>
            <w:tcW w:w="2273" w:type="dxa"/>
            <w:tcBorders>
              <w:top w:val="single" w:sz="4" w:space="0" w:color="auto"/>
              <w:left w:val="single" w:sz="4" w:space="0" w:color="auto"/>
              <w:bottom w:val="single" w:sz="4" w:space="0" w:color="auto"/>
              <w:right w:val="single" w:sz="4" w:space="0" w:color="auto"/>
            </w:tcBorders>
            <w:vAlign w:val="center"/>
            <w:hideMark/>
          </w:tcPr>
          <w:p w14:paraId="688586B0" w14:textId="77777777" w:rsidR="00FF7D66" w:rsidRPr="00173651" w:rsidRDefault="00FF7D66" w:rsidP="00DC2FA3">
            <w:pPr>
              <w:ind w:left="124"/>
              <w:jc w:val="right"/>
              <w:rPr>
                <w:rFonts w:cs="Arial"/>
                <w:sz w:val="18"/>
                <w:szCs w:val="18"/>
              </w:rPr>
            </w:pPr>
            <w:r w:rsidRPr="00173651">
              <w:rPr>
                <w:rFonts w:cs="Arial"/>
                <w:sz w:val="18"/>
                <w:szCs w:val="18"/>
              </w:rPr>
              <w:t>Assigned Security Responsibility</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58D0EE3" w14:textId="77777777" w:rsidR="00FF7D66" w:rsidRPr="00173651" w:rsidRDefault="00FF7D66" w:rsidP="00DC2FA3">
            <w:pPr>
              <w:jc w:val="right"/>
              <w:rPr>
                <w:rFonts w:cs="Arial"/>
                <w:sz w:val="18"/>
                <w:szCs w:val="18"/>
              </w:rPr>
            </w:pPr>
            <w:r w:rsidRPr="00173651">
              <w:rPr>
                <w:rFonts w:cs="Arial"/>
                <w:sz w:val="18"/>
                <w:szCs w:val="18"/>
              </w:rPr>
              <w:t xml:space="preserve">Assigned Security Responsibility </w:t>
            </w:r>
          </w:p>
        </w:tc>
        <w:tc>
          <w:tcPr>
            <w:tcW w:w="1218" w:type="dxa"/>
            <w:tcBorders>
              <w:top w:val="single" w:sz="4" w:space="0" w:color="auto"/>
              <w:left w:val="single" w:sz="4" w:space="0" w:color="auto"/>
              <w:bottom w:val="single" w:sz="4" w:space="0" w:color="auto"/>
              <w:right w:val="single" w:sz="4" w:space="0" w:color="auto"/>
            </w:tcBorders>
            <w:hideMark/>
          </w:tcPr>
          <w:p w14:paraId="6F810B74" w14:textId="77777777" w:rsidR="00FF7D66" w:rsidRDefault="00FF7D66" w:rsidP="00DC2FA3">
            <w:pPr>
              <w:spacing w:before="0"/>
              <w:jc w:val="center"/>
              <w:rPr>
                <w:rFonts w:cs="Arial"/>
                <w:sz w:val="18"/>
                <w:szCs w:val="18"/>
              </w:rPr>
            </w:pPr>
          </w:p>
          <w:p w14:paraId="44A15E0C" w14:textId="77777777" w:rsidR="00FF7D66" w:rsidRPr="00173651" w:rsidRDefault="00FF7D66" w:rsidP="00DC2FA3">
            <w:pPr>
              <w:jc w:val="center"/>
              <w:rPr>
                <w:rFonts w:cs="Arial"/>
                <w:sz w:val="18"/>
                <w:szCs w:val="18"/>
              </w:rPr>
            </w:pPr>
            <w:r>
              <w:rPr>
                <w:rFonts w:cs="Arial"/>
                <w:sz w:val="18"/>
                <w:szCs w:val="18"/>
              </w:rPr>
              <w:t>(a)(2)</w:t>
            </w:r>
          </w:p>
        </w:tc>
        <w:tc>
          <w:tcPr>
            <w:tcW w:w="3462" w:type="dxa"/>
            <w:tcBorders>
              <w:top w:val="single" w:sz="4" w:space="0" w:color="auto"/>
              <w:left w:val="single" w:sz="4" w:space="0" w:color="auto"/>
              <w:bottom w:val="single" w:sz="4" w:space="0" w:color="auto"/>
              <w:right w:val="single" w:sz="4" w:space="0" w:color="auto"/>
            </w:tcBorders>
          </w:tcPr>
          <w:p w14:paraId="7DA1C467" w14:textId="77777777" w:rsidR="00FF7D66" w:rsidRPr="00173651" w:rsidRDefault="00FF7D66" w:rsidP="00DC2FA3">
            <w:pPr>
              <w:rPr>
                <w:rFonts w:cs="Arial"/>
                <w:sz w:val="18"/>
                <w:szCs w:val="18"/>
              </w:rPr>
            </w:pPr>
            <w:r>
              <w:rPr>
                <w:rFonts w:cs="Arial"/>
                <w:sz w:val="18"/>
                <w:szCs w:val="18"/>
              </w:rPr>
              <w:t xml:space="preserve">SHIPM Chapter 4 – Administrative 4.1.4 Staffing: Privacy Official, Security Official </w:t>
            </w:r>
          </w:p>
        </w:tc>
      </w:tr>
      <w:tr w:rsidR="00FF7D66" w:rsidRPr="00173651" w14:paraId="5976CE11" w14:textId="77777777" w:rsidTr="005743EE">
        <w:trPr>
          <w:cantSplit/>
        </w:trPr>
        <w:tc>
          <w:tcPr>
            <w:tcW w:w="2273" w:type="dxa"/>
            <w:tcBorders>
              <w:top w:val="single" w:sz="4" w:space="0" w:color="auto"/>
              <w:left w:val="single" w:sz="4" w:space="0" w:color="auto"/>
              <w:bottom w:val="single" w:sz="4" w:space="0" w:color="auto"/>
              <w:right w:val="single" w:sz="4" w:space="0" w:color="auto"/>
            </w:tcBorders>
            <w:vAlign w:val="center"/>
            <w:hideMark/>
          </w:tcPr>
          <w:p w14:paraId="7A11836F" w14:textId="77777777" w:rsidR="00FF7D66" w:rsidRPr="00173651" w:rsidRDefault="00FF7D66" w:rsidP="00DC2FA3">
            <w:pPr>
              <w:ind w:left="124"/>
              <w:jc w:val="right"/>
              <w:rPr>
                <w:rFonts w:cs="Arial"/>
                <w:sz w:val="18"/>
                <w:szCs w:val="18"/>
              </w:rPr>
            </w:pPr>
            <w:r w:rsidRPr="00173651">
              <w:rPr>
                <w:rFonts w:cs="Arial"/>
                <w:sz w:val="18"/>
                <w:szCs w:val="18"/>
              </w:rPr>
              <w:t>Workforce Security</w:t>
            </w:r>
          </w:p>
        </w:tc>
        <w:tc>
          <w:tcPr>
            <w:tcW w:w="3060" w:type="dxa"/>
            <w:tcBorders>
              <w:top w:val="single" w:sz="4" w:space="0" w:color="auto"/>
              <w:left w:val="single" w:sz="4" w:space="0" w:color="auto"/>
              <w:bottom w:val="single" w:sz="4" w:space="0" w:color="auto"/>
              <w:right w:val="single" w:sz="4" w:space="0" w:color="auto"/>
            </w:tcBorders>
            <w:hideMark/>
          </w:tcPr>
          <w:p w14:paraId="0CEC3B41" w14:textId="77777777" w:rsidR="00FF7D66" w:rsidRPr="00173651" w:rsidRDefault="00FF7D66" w:rsidP="00DC2FA3">
            <w:pPr>
              <w:jc w:val="right"/>
              <w:rPr>
                <w:rFonts w:cs="Arial"/>
                <w:sz w:val="18"/>
                <w:szCs w:val="18"/>
              </w:rPr>
            </w:pPr>
            <w:r w:rsidRPr="00173651">
              <w:rPr>
                <w:rFonts w:cs="Arial"/>
                <w:sz w:val="18"/>
                <w:szCs w:val="18"/>
              </w:rPr>
              <w:t xml:space="preserve">Authorization and/or Supervision </w:t>
            </w:r>
          </w:p>
          <w:p w14:paraId="5DA9DEE4" w14:textId="77777777" w:rsidR="00FF7D66" w:rsidRPr="00173651" w:rsidRDefault="00FF7D66" w:rsidP="00DC2FA3">
            <w:pPr>
              <w:jc w:val="right"/>
              <w:rPr>
                <w:rFonts w:cs="Arial"/>
                <w:sz w:val="18"/>
                <w:szCs w:val="18"/>
              </w:rPr>
            </w:pPr>
            <w:r w:rsidRPr="00173651">
              <w:rPr>
                <w:rFonts w:cs="Arial"/>
                <w:sz w:val="18"/>
                <w:szCs w:val="18"/>
              </w:rPr>
              <w:t xml:space="preserve">Workforce Clearance Procedure </w:t>
            </w:r>
          </w:p>
          <w:p w14:paraId="58D8A618" w14:textId="77777777" w:rsidR="00FF7D66" w:rsidRPr="00173651" w:rsidRDefault="00FF7D66" w:rsidP="00DC2FA3">
            <w:pPr>
              <w:jc w:val="right"/>
              <w:rPr>
                <w:rFonts w:cs="Arial"/>
                <w:sz w:val="18"/>
                <w:szCs w:val="18"/>
              </w:rPr>
            </w:pPr>
            <w:r w:rsidRPr="00173651">
              <w:rPr>
                <w:rFonts w:cs="Arial"/>
                <w:sz w:val="18"/>
                <w:szCs w:val="18"/>
              </w:rPr>
              <w:t xml:space="preserve">Termination Procedures </w:t>
            </w:r>
          </w:p>
        </w:tc>
        <w:tc>
          <w:tcPr>
            <w:tcW w:w="1218" w:type="dxa"/>
            <w:tcBorders>
              <w:top w:val="single" w:sz="4" w:space="0" w:color="auto"/>
              <w:left w:val="single" w:sz="4" w:space="0" w:color="auto"/>
              <w:bottom w:val="single" w:sz="4" w:space="0" w:color="auto"/>
              <w:right w:val="single" w:sz="4" w:space="0" w:color="auto"/>
            </w:tcBorders>
            <w:hideMark/>
          </w:tcPr>
          <w:p w14:paraId="0A68DBAF" w14:textId="77777777" w:rsidR="00FF7D66" w:rsidRPr="00173651" w:rsidRDefault="00FF7D66" w:rsidP="00DC2FA3">
            <w:pPr>
              <w:jc w:val="center"/>
              <w:rPr>
                <w:rFonts w:cs="Arial"/>
                <w:sz w:val="18"/>
                <w:szCs w:val="18"/>
              </w:rPr>
            </w:pPr>
            <w:r>
              <w:rPr>
                <w:rFonts w:cs="Arial"/>
                <w:sz w:val="18"/>
                <w:szCs w:val="18"/>
              </w:rPr>
              <w:t>(a)(3)(ii)(A)</w:t>
            </w:r>
          </w:p>
          <w:p w14:paraId="73C090CD" w14:textId="77777777" w:rsidR="00FF7D66" w:rsidRPr="00173651" w:rsidRDefault="00FF7D66" w:rsidP="00DC2FA3">
            <w:pPr>
              <w:jc w:val="center"/>
              <w:rPr>
                <w:rFonts w:cs="Arial"/>
                <w:sz w:val="18"/>
                <w:szCs w:val="18"/>
              </w:rPr>
            </w:pPr>
            <w:r>
              <w:rPr>
                <w:rFonts w:cs="Arial"/>
                <w:sz w:val="18"/>
                <w:szCs w:val="18"/>
              </w:rPr>
              <w:t>(a)(3)(ii)(B)</w:t>
            </w:r>
          </w:p>
          <w:p w14:paraId="3D800C92" w14:textId="77777777" w:rsidR="00FF7D66" w:rsidRPr="00173651" w:rsidRDefault="00FF7D66" w:rsidP="00DC2FA3">
            <w:pPr>
              <w:jc w:val="center"/>
              <w:rPr>
                <w:rFonts w:cs="Arial"/>
                <w:sz w:val="18"/>
                <w:szCs w:val="18"/>
              </w:rPr>
            </w:pPr>
            <w:r>
              <w:rPr>
                <w:rFonts w:cs="Arial"/>
                <w:sz w:val="18"/>
                <w:szCs w:val="18"/>
              </w:rPr>
              <w:t>(a)(3)(ii)(C)</w:t>
            </w:r>
          </w:p>
        </w:tc>
        <w:tc>
          <w:tcPr>
            <w:tcW w:w="3462" w:type="dxa"/>
            <w:tcBorders>
              <w:top w:val="single" w:sz="4" w:space="0" w:color="auto"/>
              <w:left w:val="single" w:sz="4" w:space="0" w:color="auto"/>
              <w:bottom w:val="single" w:sz="4" w:space="0" w:color="auto"/>
              <w:right w:val="single" w:sz="4" w:space="0" w:color="auto"/>
            </w:tcBorders>
          </w:tcPr>
          <w:p w14:paraId="746F1FDE" w14:textId="77777777" w:rsidR="00FF7D66" w:rsidRPr="00ED68F1" w:rsidRDefault="00FF7D66" w:rsidP="00DC2FA3">
            <w:pPr>
              <w:rPr>
                <w:rFonts w:cs="Arial"/>
                <w:sz w:val="18"/>
                <w:szCs w:val="18"/>
              </w:rPr>
            </w:pPr>
            <w:r w:rsidRPr="00ED68F1">
              <w:rPr>
                <w:rFonts w:cs="Arial"/>
                <w:sz w:val="18"/>
                <w:szCs w:val="18"/>
              </w:rPr>
              <w:t xml:space="preserve">3.2.4 Workstation Use and Security </w:t>
            </w:r>
          </w:p>
          <w:p w14:paraId="662677E4" w14:textId="77777777" w:rsidR="00FF7D66" w:rsidRPr="00ED68F1" w:rsidRDefault="00FF7D66" w:rsidP="00DC2FA3">
            <w:pPr>
              <w:rPr>
                <w:rFonts w:cs="Arial"/>
                <w:sz w:val="18"/>
                <w:szCs w:val="18"/>
              </w:rPr>
            </w:pPr>
            <w:r w:rsidRPr="00ED68F1">
              <w:rPr>
                <w:rFonts w:cs="Arial"/>
                <w:sz w:val="18"/>
                <w:szCs w:val="18"/>
              </w:rPr>
              <w:t xml:space="preserve">3.2.4 Workstation Use and Security </w:t>
            </w:r>
          </w:p>
          <w:p w14:paraId="6CD24390" w14:textId="77777777" w:rsidR="00FF7D66" w:rsidRPr="00ED68F1" w:rsidRDefault="00FF7D66" w:rsidP="00DC2FA3">
            <w:pPr>
              <w:spacing w:after="240"/>
              <w:rPr>
                <w:rFonts w:cs="Arial"/>
                <w:sz w:val="18"/>
                <w:szCs w:val="18"/>
              </w:rPr>
            </w:pPr>
            <w:r w:rsidRPr="00ED68F1">
              <w:rPr>
                <w:rFonts w:cs="Arial"/>
                <w:sz w:val="18"/>
                <w:szCs w:val="18"/>
              </w:rPr>
              <w:t xml:space="preserve">3.2.4 Workstation Use and Security </w:t>
            </w:r>
          </w:p>
        </w:tc>
      </w:tr>
      <w:tr w:rsidR="00FF7D66" w:rsidRPr="00173651" w14:paraId="2614DDA5" w14:textId="77777777" w:rsidTr="005743EE">
        <w:trPr>
          <w:cantSplit/>
        </w:trPr>
        <w:tc>
          <w:tcPr>
            <w:tcW w:w="2273" w:type="dxa"/>
            <w:tcBorders>
              <w:top w:val="single" w:sz="4" w:space="0" w:color="auto"/>
              <w:left w:val="single" w:sz="4" w:space="0" w:color="auto"/>
              <w:bottom w:val="single" w:sz="4" w:space="0" w:color="auto"/>
              <w:right w:val="single" w:sz="4" w:space="0" w:color="auto"/>
            </w:tcBorders>
            <w:vAlign w:val="center"/>
            <w:hideMark/>
          </w:tcPr>
          <w:p w14:paraId="3DCC4B9A" w14:textId="77777777" w:rsidR="00FF7D66" w:rsidRPr="00173651" w:rsidRDefault="00FF7D66" w:rsidP="00DC2FA3">
            <w:pPr>
              <w:ind w:left="124"/>
              <w:jc w:val="right"/>
              <w:rPr>
                <w:rFonts w:cs="Arial"/>
                <w:sz w:val="18"/>
                <w:szCs w:val="18"/>
              </w:rPr>
            </w:pPr>
            <w:r w:rsidRPr="00173651">
              <w:rPr>
                <w:rFonts w:cs="Arial"/>
                <w:sz w:val="18"/>
                <w:szCs w:val="18"/>
              </w:rPr>
              <w:t>Information Access Management</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17D1C39" w14:textId="772027A1" w:rsidR="00FF7D66" w:rsidRPr="00173651" w:rsidRDefault="00FF7D66" w:rsidP="00DC2FA3">
            <w:pPr>
              <w:jc w:val="right"/>
              <w:rPr>
                <w:rFonts w:cs="Arial"/>
                <w:sz w:val="18"/>
                <w:szCs w:val="18"/>
              </w:rPr>
            </w:pPr>
            <w:r w:rsidRPr="00173651">
              <w:rPr>
                <w:rFonts w:cs="Arial"/>
                <w:sz w:val="18"/>
                <w:szCs w:val="18"/>
              </w:rPr>
              <w:t>Isolating Health</w:t>
            </w:r>
            <w:r w:rsidR="00C84FFE">
              <w:rPr>
                <w:rFonts w:cs="Arial"/>
                <w:sz w:val="18"/>
                <w:szCs w:val="18"/>
              </w:rPr>
              <w:t xml:space="preserve"> C</w:t>
            </w:r>
            <w:r w:rsidRPr="00173651">
              <w:rPr>
                <w:rFonts w:cs="Arial"/>
                <w:sz w:val="18"/>
                <w:szCs w:val="18"/>
              </w:rPr>
              <w:t xml:space="preserve">are Clearinghouse Function </w:t>
            </w:r>
          </w:p>
          <w:p w14:paraId="17B0A946" w14:textId="77777777" w:rsidR="00FF7D66" w:rsidRPr="00173651" w:rsidRDefault="00FF7D66" w:rsidP="00DC2FA3">
            <w:pPr>
              <w:jc w:val="right"/>
              <w:rPr>
                <w:rFonts w:cs="Arial"/>
                <w:sz w:val="18"/>
                <w:szCs w:val="18"/>
              </w:rPr>
            </w:pPr>
            <w:r w:rsidRPr="00173651">
              <w:rPr>
                <w:rFonts w:cs="Arial"/>
                <w:sz w:val="18"/>
                <w:szCs w:val="18"/>
              </w:rPr>
              <w:t xml:space="preserve">Access Authorization </w:t>
            </w:r>
          </w:p>
          <w:p w14:paraId="0565E6B8" w14:textId="77777777" w:rsidR="00FF7D66" w:rsidRPr="00173651" w:rsidRDefault="00FF7D66" w:rsidP="00DC2FA3">
            <w:pPr>
              <w:spacing w:before="0"/>
              <w:jc w:val="right"/>
              <w:rPr>
                <w:rFonts w:cs="Arial"/>
                <w:sz w:val="18"/>
                <w:szCs w:val="18"/>
              </w:rPr>
            </w:pPr>
            <w:r w:rsidRPr="00173651">
              <w:rPr>
                <w:rFonts w:cs="Arial"/>
                <w:sz w:val="18"/>
                <w:szCs w:val="18"/>
              </w:rPr>
              <w:t xml:space="preserve">Access Establishment and Modification </w:t>
            </w:r>
          </w:p>
        </w:tc>
        <w:tc>
          <w:tcPr>
            <w:tcW w:w="1218" w:type="dxa"/>
            <w:tcBorders>
              <w:top w:val="single" w:sz="4" w:space="0" w:color="auto"/>
              <w:left w:val="single" w:sz="4" w:space="0" w:color="auto"/>
              <w:bottom w:val="single" w:sz="4" w:space="0" w:color="auto"/>
              <w:right w:val="single" w:sz="4" w:space="0" w:color="auto"/>
            </w:tcBorders>
            <w:hideMark/>
          </w:tcPr>
          <w:p w14:paraId="3150D153" w14:textId="77777777" w:rsidR="00FF7D66" w:rsidRDefault="00FF7D66" w:rsidP="00DC2FA3">
            <w:pPr>
              <w:jc w:val="center"/>
              <w:rPr>
                <w:rFonts w:cs="Arial"/>
                <w:sz w:val="18"/>
                <w:szCs w:val="18"/>
              </w:rPr>
            </w:pPr>
            <w:r>
              <w:rPr>
                <w:rFonts w:cs="Arial"/>
                <w:sz w:val="18"/>
                <w:szCs w:val="18"/>
              </w:rPr>
              <w:t>(a)(4)(ii)(A)</w:t>
            </w:r>
            <w:r>
              <w:rPr>
                <w:rFonts w:cs="Arial"/>
                <w:sz w:val="18"/>
                <w:szCs w:val="18"/>
              </w:rPr>
              <w:br/>
            </w:r>
          </w:p>
          <w:p w14:paraId="047B24A3" w14:textId="77777777" w:rsidR="00FF7D66" w:rsidRDefault="00FF7D66" w:rsidP="00DC2FA3">
            <w:pPr>
              <w:jc w:val="center"/>
              <w:rPr>
                <w:rFonts w:cs="Arial"/>
                <w:sz w:val="18"/>
                <w:szCs w:val="18"/>
              </w:rPr>
            </w:pPr>
            <w:r>
              <w:rPr>
                <w:rFonts w:cs="Arial"/>
                <w:sz w:val="18"/>
                <w:szCs w:val="18"/>
              </w:rPr>
              <w:t>(a)(4)(ii)(B)</w:t>
            </w:r>
          </w:p>
          <w:p w14:paraId="464AE917" w14:textId="77777777" w:rsidR="00FF7D66" w:rsidRPr="00173651" w:rsidRDefault="00FF7D66" w:rsidP="00DC2FA3">
            <w:pPr>
              <w:spacing w:before="0"/>
              <w:jc w:val="center"/>
              <w:rPr>
                <w:rFonts w:cs="Arial"/>
                <w:sz w:val="18"/>
                <w:szCs w:val="18"/>
              </w:rPr>
            </w:pPr>
            <w:r>
              <w:rPr>
                <w:rFonts w:cs="Arial"/>
                <w:sz w:val="18"/>
                <w:szCs w:val="18"/>
              </w:rPr>
              <w:t>(a)(4)(ii)(C)</w:t>
            </w:r>
          </w:p>
        </w:tc>
        <w:tc>
          <w:tcPr>
            <w:tcW w:w="3462" w:type="dxa"/>
            <w:tcBorders>
              <w:top w:val="single" w:sz="4" w:space="0" w:color="auto"/>
              <w:left w:val="single" w:sz="4" w:space="0" w:color="auto"/>
              <w:bottom w:val="single" w:sz="4" w:space="0" w:color="auto"/>
              <w:right w:val="single" w:sz="4" w:space="0" w:color="auto"/>
            </w:tcBorders>
          </w:tcPr>
          <w:p w14:paraId="42DCFCE3" w14:textId="77777777" w:rsidR="00FF7D66" w:rsidRDefault="00FF7D66" w:rsidP="00DC2FA3">
            <w:pPr>
              <w:rPr>
                <w:rFonts w:cs="Arial"/>
                <w:sz w:val="18"/>
                <w:szCs w:val="18"/>
              </w:rPr>
            </w:pPr>
            <w:r>
              <w:rPr>
                <w:rFonts w:cs="Arial"/>
                <w:sz w:val="18"/>
                <w:szCs w:val="18"/>
              </w:rPr>
              <w:t>3.1.3 Information Access Management</w:t>
            </w:r>
          </w:p>
          <w:p w14:paraId="32DE5FAA" w14:textId="2317BBD2" w:rsidR="00FF7D66" w:rsidRDefault="005743EE" w:rsidP="00DC2FA3">
            <w:pPr>
              <w:rPr>
                <w:rFonts w:cs="Arial"/>
                <w:sz w:val="18"/>
                <w:szCs w:val="18"/>
              </w:rPr>
            </w:pPr>
            <w:r>
              <w:rPr>
                <w:rFonts w:cs="Arial"/>
                <w:sz w:val="18"/>
                <w:szCs w:val="18"/>
              </w:rPr>
              <w:br/>
            </w:r>
            <w:r w:rsidR="00FF7D66">
              <w:rPr>
                <w:rFonts w:cs="Arial"/>
                <w:sz w:val="18"/>
                <w:szCs w:val="18"/>
              </w:rPr>
              <w:t>3.1.3 Information Access Management</w:t>
            </w:r>
          </w:p>
          <w:p w14:paraId="1808D660" w14:textId="09064259" w:rsidR="00FF7D66" w:rsidRPr="00173651" w:rsidRDefault="00FF7D66" w:rsidP="00DC2FA3">
            <w:pPr>
              <w:rPr>
                <w:rFonts w:cs="Arial"/>
                <w:sz w:val="18"/>
                <w:szCs w:val="18"/>
              </w:rPr>
            </w:pPr>
            <w:r>
              <w:rPr>
                <w:rFonts w:cs="Arial"/>
                <w:sz w:val="18"/>
                <w:szCs w:val="18"/>
              </w:rPr>
              <w:t>3.1.3 Information Access Management</w:t>
            </w:r>
          </w:p>
        </w:tc>
      </w:tr>
      <w:tr w:rsidR="00FF7D66" w:rsidRPr="00173651" w14:paraId="6240955C" w14:textId="77777777" w:rsidTr="005743EE">
        <w:trPr>
          <w:cantSplit/>
        </w:trPr>
        <w:tc>
          <w:tcPr>
            <w:tcW w:w="2273" w:type="dxa"/>
            <w:tcBorders>
              <w:top w:val="single" w:sz="4" w:space="0" w:color="auto"/>
              <w:left w:val="single" w:sz="4" w:space="0" w:color="auto"/>
              <w:bottom w:val="single" w:sz="4" w:space="0" w:color="auto"/>
              <w:right w:val="single" w:sz="4" w:space="0" w:color="auto"/>
            </w:tcBorders>
            <w:vAlign w:val="center"/>
            <w:hideMark/>
          </w:tcPr>
          <w:p w14:paraId="0987C256" w14:textId="77777777" w:rsidR="00FF7D66" w:rsidRPr="00173651" w:rsidRDefault="00FF7D66" w:rsidP="00DC2FA3">
            <w:pPr>
              <w:ind w:left="124"/>
              <w:jc w:val="right"/>
              <w:rPr>
                <w:rFonts w:cs="Arial"/>
                <w:sz w:val="18"/>
                <w:szCs w:val="18"/>
              </w:rPr>
            </w:pPr>
            <w:r w:rsidRPr="00173651">
              <w:rPr>
                <w:rFonts w:cs="Arial"/>
                <w:sz w:val="18"/>
                <w:szCs w:val="18"/>
              </w:rPr>
              <w:t xml:space="preserve">Security Awareness </w:t>
            </w:r>
            <w:r>
              <w:rPr>
                <w:rFonts w:cs="Arial"/>
                <w:sz w:val="18"/>
                <w:szCs w:val="18"/>
              </w:rPr>
              <w:t xml:space="preserve">and </w:t>
            </w:r>
            <w:r w:rsidRPr="00173651">
              <w:rPr>
                <w:rFonts w:cs="Arial"/>
                <w:sz w:val="18"/>
                <w:szCs w:val="18"/>
              </w:rPr>
              <w:t>Training</w:t>
            </w:r>
          </w:p>
        </w:tc>
        <w:tc>
          <w:tcPr>
            <w:tcW w:w="3060" w:type="dxa"/>
            <w:tcBorders>
              <w:top w:val="single" w:sz="4" w:space="0" w:color="auto"/>
              <w:left w:val="single" w:sz="4" w:space="0" w:color="auto"/>
              <w:bottom w:val="single" w:sz="4" w:space="0" w:color="auto"/>
              <w:right w:val="single" w:sz="4" w:space="0" w:color="auto"/>
            </w:tcBorders>
            <w:hideMark/>
          </w:tcPr>
          <w:p w14:paraId="383703FB" w14:textId="77777777" w:rsidR="00FF7D66" w:rsidRDefault="00FF7D66" w:rsidP="00DC2FA3">
            <w:pPr>
              <w:jc w:val="right"/>
              <w:rPr>
                <w:rFonts w:cs="Arial"/>
                <w:sz w:val="18"/>
                <w:szCs w:val="18"/>
              </w:rPr>
            </w:pPr>
            <w:r w:rsidRPr="00173651">
              <w:rPr>
                <w:rFonts w:cs="Arial"/>
                <w:sz w:val="18"/>
                <w:szCs w:val="18"/>
              </w:rPr>
              <w:t>Security Reminders</w:t>
            </w:r>
          </w:p>
          <w:p w14:paraId="76EE33ED" w14:textId="77777777" w:rsidR="00FF7D66" w:rsidRPr="00173651" w:rsidRDefault="00FF7D66" w:rsidP="00DC2FA3">
            <w:pPr>
              <w:spacing w:before="0"/>
              <w:jc w:val="right"/>
              <w:rPr>
                <w:rFonts w:cs="Arial"/>
                <w:sz w:val="18"/>
                <w:szCs w:val="18"/>
              </w:rPr>
            </w:pPr>
            <w:r w:rsidRPr="00173651">
              <w:rPr>
                <w:rFonts w:cs="Arial"/>
                <w:sz w:val="18"/>
                <w:szCs w:val="18"/>
              </w:rPr>
              <w:t xml:space="preserve">Protection from Malicious Software </w:t>
            </w:r>
          </w:p>
          <w:p w14:paraId="7933F856" w14:textId="77777777" w:rsidR="00FF7D66" w:rsidRPr="00173651" w:rsidRDefault="00FF7D66" w:rsidP="00DC2FA3">
            <w:pPr>
              <w:spacing w:before="0"/>
              <w:jc w:val="right"/>
              <w:rPr>
                <w:rFonts w:cs="Arial"/>
                <w:sz w:val="18"/>
                <w:szCs w:val="18"/>
              </w:rPr>
            </w:pPr>
            <w:r w:rsidRPr="00173651">
              <w:rPr>
                <w:rFonts w:cs="Arial"/>
                <w:sz w:val="18"/>
                <w:szCs w:val="18"/>
              </w:rPr>
              <w:t xml:space="preserve">Log-in Monitoring </w:t>
            </w:r>
          </w:p>
          <w:p w14:paraId="572663E3" w14:textId="77777777" w:rsidR="00FF7D66" w:rsidRPr="00173651" w:rsidRDefault="00FF7D66" w:rsidP="00DC2FA3">
            <w:pPr>
              <w:spacing w:before="0"/>
              <w:jc w:val="right"/>
              <w:rPr>
                <w:rFonts w:cs="Arial"/>
                <w:sz w:val="18"/>
                <w:szCs w:val="18"/>
              </w:rPr>
            </w:pPr>
            <w:r w:rsidRPr="00173651">
              <w:rPr>
                <w:rFonts w:cs="Arial"/>
                <w:sz w:val="18"/>
                <w:szCs w:val="18"/>
              </w:rPr>
              <w:t xml:space="preserve">Password Management </w:t>
            </w:r>
          </w:p>
        </w:tc>
        <w:tc>
          <w:tcPr>
            <w:tcW w:w="1218" w:type="dxa"/>
            <w:tcBorders>
              <w:top w:val="single" w:sz="4" w:space="0" w:color="auto"/>
              <w:left w:val="single" w:sz="4" w:space="0" w:color="auto"/>
              <w:bottom w:val="single" w:sz="4" w:space="0" w:color="auto"/>
              <w:right w:val="single" w:sz="4" w:space="0" w:color="auto"/>
            </w:tcBorders>
            <w:hideMark/>
          </w:tcPr>
          <w:p w14:paraId="76D2DFB7" w14:textId="35F84440" w:rsidR="00FF7D66" w:rsidRDefault="00FF7D66" w:rsidP="00DC2FA3">
            <w:pPr>
              <w:jc w:val="center"/>
              <w:rPr>
                <w:rFonts w:cs="Arial"/>
                <w:sz w:val="18"/>
                <w:szCs w:val="18"/>
              </w:rPr>
            </w:pPr>
            <w:r>
              <w:rPr>
                <w:rFonts w:cs="Arial"/>
                <w:sz w:val="18"/>
                <w:szCs w:val="18"/>
              </w:rPr>
              <w:t>(a)(5)(ii)(A)</w:t>
            </w:r>
          </w:p>
          <w:p w14:paraId="54461BFE" w14:textId="77777777" w:rsidR="00FF7D66" w:rsidRDefault="00FF7D66" w:rsidP="00DC2FA3">
            <w:pPr>
              <w:spacing w:before="0"/>
              <w:jc w:val="center"/>
              <w:rPr>
                <w:rFonts w:cs="Arial"/>
                <w:sz w:val="18"/>
                <w:szCs w:val="18"/>
              </w:rPr>
            </w:pPr>
            <w:r>
              <w:rPr>
                <w:rFonts w:cs="Arial"/>
                <w:sz w:val="18"/>
                <w:szCs w:val="18"/>
              </w:rPr>
              <w:t>(a)(5)(ii)(B)</w:t>
            </w:r>
          </w:p>
          <w:p w14:paraId="1EA22F90" w14:textId="77777777" w:rsidR="00FF7D66" w:rsidRDefault="00FF7D66" w:rsidP="00DC2FA3">
            <w:pPr>
              <w:spacing w:before="0"/>
              <w:jc w:val="center"/>
              <w:rPr>
                <w:rFonts w:cs="Arial"/>
                <w:sz w:val="18"/>
                <w:szCs w:val="18"/>
              </w:rPr>
            </w:pPr>
            <w:r>
              <w:rPr>
                <w:rFonts w:cs="Arial"/>
                <w:sz w:val="18"/>
                <w:szCs w:val="18"/>
              </w:rPr>
              <w:t>(a)(5)(ii)(C)</w:t>
            </w:r>
          </w:p>
          <w:p w14:paraId="57F7E605" w14:textId="74FCC435" w:rsidR="00FF7D66" w:rsidRPr="00173651" w:rsidRDefault="005743EE" w:rsidP="005743EE">
            <w:pPr>
              <w:spacing w:before="0"/>
              <w:jc w:val="center"/>
              <w:rPr>
                <w:rFonts w:cs="Arial"/>
                <w:sz w:val="18"/>
                <w:szCs w:val="18"/>
              </w:rPr>
            </w:pPr>
            <w:r>
              <w:rPr>
                <w:rFonts w:cs="Arial"/>
                <w:sz w:val="18"/>
                <w:szCs w:val="18"/>
              </w:rPr>
              <w:t>(a)(5)(ii)(D)</w:t>
            </w:r>
          </w:p>
        </w:tc>
        <w:tc>
          <w:tcPr>
            <w:tcW w:w="3462" w:type="dxa"/>
            <w:tcBorders>
              <w:top w:val="single" w:sz="4" w:space="0" w:color="auto"/>
              <w:left w:val="single" w:sz="4" w:space="0" w:color="auto"/>
              <w:bottom w:val="single" w:sz="4" w:space="0" w:color="auto"/>
              <w:right w:val="single" w:sz="4" w:space="0" w:color="auto"/>
            </w:tcBorders>
          </w:tcPr>
          <w:p w14:paraId="5C404088" w14:textId="77777777" w:rsidR="00FF7D66" w:rsidRDefault="00FF7D66" w:rsidP="00DC2FA3">
            <w:pPr>
              <w:rPr>
                <w:rFonts w:cs="Arial"/>
                <w:sz w:val="18"/>
                <w:szCs w:val="18"/>
              </w:rPr>
            </w:pPr>
            <w:r>
              <w:rPr>
                <w:rFonts w:cs="Arial"/>
                <w:sz w:val="18"/>
                <w:szCs w:val="18"/>
              </w:rPr>
              <w:t>3.1.5 Security Awareness and Training</w:t>
            </w:r>
          </w:p>
          <w:p w14:paraId="27F87EC5" w14:textId="77777777" w:rsidR="00FF7D66" w:rsidRDefault="00FF7D66" w:rsidP="00DC2FA3">
            <w:pPr>
              <w:rPr>
                <w:rFonts w:cs="Arial"/>
                <w:sz w:val="18"/>
                <w:szCs w:val="18"/>
              </w:rPr>
            </w:pPr>
            <w:r>
              <w:rPr>
                <w:rFonts w:cs="Arial"/>
                <w:sz w:val="18"/>
                <w:szCs w:val="18"/>
              </w:rPr>
              <w:t>3.1.5 Security Awareness and Training</w:t>
            </w:r>
          </w:p>
          <w:p w14:paraId="03240B7C" w14:textId="77777777" w:rsidR="00FF7D66" w:rsidRDefault="00FF7D66" w:rsidP="00DC2FA3">
            <w:pPr>
              <w:rPr>
                <w:rFonts w:cs="Arial"/>
                <w:sz w:val="18"/>
                <w:szCs w:val="18"/>
              </w:rPr>
            </w:pPr>
            <w:r>
              <w:rPr>
                <w:rFonts w:cs="Arial"/>
                <w:sz w:val="18"/>
                <w:szCs w:val="18"/>
              </w:rPr>
              <w:t>3.1.5 Security Awareness and Training</w:t>
            </w:r>
          </w:p>
          <w:p w14:paraId="18D94534" w14:textId="77777777" w:rsidR="00FF7D66" w:rsidRPr="00173651" w:rsidRDefault="00FF7D66" w:rsidP="00DC2FA3">
            <w:pPr>
              <w:spacing w:after="0"/>
              <w:rPr>
                <w:rFonts w:cs="Arial"/>
                <w:sz w:val="18"/>
                <w:szCs w:val="18"/>
              </w:rPr>
            </w:pPr>
            <w:r>
              <w:rPr>
                <w:rFonts w:cs="Arial"/>
                <w:sz w:val="18"/>
                <w:szCs w:val="18"/>
              </w:rPr>
              <w:t>3.1.5 Security Awareness and Training</w:t>
            </w:r>
          </w:p>
        </w:tc>
      </w:tr>
      <w:tr w:rsidR="00FF7D66" w:rsidRPr="00173651" w14:paraId="1F27C5B3" w14:textId="77777777" w:rsidTr="005743EE">
        <w:trPr>
          <w:cantSplit/>
        </w:trPr>
        <w:tc>
          <w:tcPr>
            <w:tcW w:w="2273" w:type="dxa"/>
            <w:tcBorders>
              <w:top w:val="single" w:sz="4" w:space="0" w:color="auto"/>
              <w:left w:val="single" w:sz="4" w:space="0" w:color="auto"/>
              <w:bottom w:val="single" w:sz="4" w:space="0" w:color="auto"/>
              <w:right w:val="single" w:sz="4" w:space="0" w:color="auto"/>
            </w:tcBorders>
            <w:vAlign w:val="center"/>
            <w:hideMark/>
          </w:tcPr>
          <w:p w14:paraId="62AEE77A" w14:textId="77777777" w:rsidR="00FF7D66" w:rsidRPr="00173651" w:rsidRDefault="00FF7D66" w:rsidP="00DC2FA3">
            <w:pPr>
              <w:ind w:left="124"/>
              <w:jc w:val="right"/>
              <w:rPr>
                <w:rFonts w:cs="Arial"/>
                <w:sz w:val="18"/>
                <w:szCs w:val="18"/>
              </w:rPr>
            </w:pPr>
            <w:r w:rsidRPr="00173651">
              <w:rPr>
                <w:rFonts w:cs="Arial"/>
                <w:sz w:val="18"/>
                <w:szCs w:val="18"/>
              </w:rPr>
              <w:t>Security Incident Procedures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AF3133A" w14:textId="77777777" w:rsidR="00FF7D66" w:rsidRPr="00173651" w:rsidRDefault="00FF7D66" w:rsidP="00DC2FA3">
            <w:pPr>
              <w:jc w:val="right"/>
              <w:rPr>
                <w:rFonts w:cs="Arial"/>
                <w:sz w:val="18"/>
                <w:szCs w:val="18"/>
              </w:rPr>
            </w:pPr>
            <w:r w:rsidRPr="00173651">
              <w:rPr>
                <w:rFonts w:cs="Arial"/>
                <w:sz w:val="18"/>
                <w:szCs w:val="18"/>
              </w:rPr>
              <w:t xml:space="preserve">Response </w:t>
            </w:r>
            <w:r>
              <w:rPr>
                <w:rFonts w:cs="Arial"/>
                <w:sz w:val="18"/>
                <w:szCs w:val="18"/>
              </w:rPr>
              <w:t>and</w:t>
            </w:r>
            <w:r w:rsidRPr="00173651">
              <w:rPr>
                <w:rFonts w:cs="Arial"/>
                <w:sz w:val="18"/>
                <w:szCs w:val="18"/>
              </w:rPr>
              <w:t xml:space="preserve"> Reporting </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A358518" w14:textId="4F9030A2" w:rsidR="00FF7D66" w:rsidRPr="00173651" w:rsidRDefault="00FF7D66" w:rsidP="00DC2FA3">
            <w:pPr>
              <w:jc w:val="center"/>
              <w:rPr>
                <w:rFonts w:cs="Arial"/>
                <w:sz w:val="18"/>
                <w:szCs w:val="18"/>
              </w:rPr>
            </w:pPr>
            <w:r>
              <w:rPr>
                <w:rFonts w:cs="Arial"/>
                <w:sz w:val="18"/>
                <w:szCs w:val="18"/>
              </w:rPr>
              <w:t>(a)(6)(ii)</w:t>
            </w:r>
          </w:p>
        </w:tc>
        <w:tc>
          <w:tcPr>
            <w:tcW w:w="3462" w:type="dxa"/>
            <w:tcBorders>
              <w:top w:val="single" w:sz="4" w:space="0" w:color="auto"/>
              <w:left w:val="single" w:sz="4" w:space="0" w:color="auto"/>
              <w:bottom w:val="single" w:sz="4" w:space="0" w:color="auto"/>
              <w:right w:val="single" w:sz="4" w:space="0" w:color="auto"/>
            </w:tcBorders>
            <w:vAlign w:val="center"/>
          </w:tcPr>
          <w:p w14:paraId="423FA849" w14:textId="77777777" w:rsidR="00FF7D66" w:rsidRPr="00173651" w:rsidRDefault="00FF7D66" w:rsidP="00DC2FA3">
            <w:pPr>
              <w:rPr>
                <w:rFonts w:cs="Arial"/>
                <w:sz w:val="18"/>
                <w:szCs w:val="18"/>
              </w:rPr>
            </w:pPr>
            <w:r>
              <w:rPr>
                <w:rFonts w:cs="Arial"/>
                <w:sz w:val="18"/>
                <w:szCs w:val="18"/>
              </w:rPr>
              <w:t>3.1.2 Incident Procedures</w:t>
            </w:r>
          </w:p>
        </w:tc>
      </w:tr>
      <w:tr w:rsidR="00FF7D66" w:rsidRPr="00173651" w14:paraId="75171825" w14:textId="77777777" w:rsidTr="005743EE">
        <w:trPr>
          <w:cantSplit/>
        </w:trPr>
        <w:tc>
          <w:tcPr>
            <w:tcW w:w="2273" w:type="dxa"/>
            <w:tcBorders>
              <w:top w:val="single" w:sz="4" w:space="0" w:color="auto"/>
              <w:left w:val="single" w:sz="4" w:space="0" w:color="auto"/>
              <w:bottom w:val="single" w:sz="4" w:space="0" w:color="auto"/>
              <w:right w:val="single" w:sz="4" w:space="0" w:color="auto"/>
            </w:tcBorders>
            <w:vAlign w:val="center"/>
            <w:hideMark/>
          </w:tcPr>
          <w:p w14:paraId="53D81AF3" w14:textId="77777777" w:rsidR="00FF7D66" w:rsidRPr="00173651" w:rsidRDefault="00FF7D66" w:rsidP="00DC2FA3">
            <w:pPr>
              <w:ind w:left="124"/>
              <w:jc w:val="right"/>
              <w:rPr>
                <w:rFonts w:cs="Arial"/>
                <w:sz w:val="18"/>
                <w:szCs w:val="18"/>
              </w:rPr>
            </w:pPr>
            <w:r w:rsidRPr="00173651">
              <w:rPr>
                <w:rFonts w:cs="Arial"/>
                <w:sz w:val="18"/>
                <w:szCs w:val="18"/>
              </w:rPr>
              <w:t>Contingency Plan</w:t>
            </w:r>
          </w:p>
        </w:tc>
        <w:tc>
          <w:tcPr>
            <w:tcW w:w="3060" w:type="dxa"/>
            <w:tcBorders>
              <w:top w:val="single" w:sz="4" w:space="0" w:color="auto"/>
              <w:left w:val="single" w:sz="4" w:space="0" w:color="auto"/>
              <w:bottom w:val="single" w:sz="4" w:space="0" w:color="auto"/>
              <w:right w:val="single" w:sz="4" w:space="0" w:color="auto"/>
            </w:tcBorders>
            <w:hideMark/>
          </w:tcPr>
          <w:p w14:paraId="248EBB97" w14:textId="77777777" w:rsidR="00FF7D66" w:rsidRPr="00173651" w:rsidRDefault="00FF7D66" w:rsidP="00DC2FA3">
            <w:pPr>
              <w:jc w:val="right"/>
              <w:rPr>
                <w:rFonts w:cs="Arial"/>
                <w:sz w:val="18"/>
                <w:szCs w:val="18"/>
              </w:rPr>
            </w:pPr>
            <w:r w:rsidRPr="00173651">
              <w:rPr>
                <w:rFonts w:cs="Arial"/>
                <w:sz w:val="18"/>
                <w:szCs w:val="18"/>
              </w:rPr>
              <w:t>Data Backup Plan</w:t>
            </w:r>
          </w:p>
          <w:p w14:paraId="12BF4522" w14:textId="77777777" w:rsidR="00FF7D66" w:rsidRPr="00173651" w:rsidRDefault="00FF7D66" w:rsidP="00DC2FA3">
            <w:pPr>
              <w:jc w:val="right"/>
              <w:rPr>
                <w:rFonts w:cs="Arial"/>
                <w:sz w:val="18"/>
                <w:szCs w:val="18"/>
              </w:rPr>
            </w:pPr>
            <w:r w:rsidRPr="00173651">
              <w:rPr>
                <w:rFonts w:cs="Arial"/>
                <w:sz w:val="18"/>
                <w:szCs w:val="18"/>
              </w:rPr>
              <w:t xml:space="preserve">Disaster Recovery Plan </w:t>
            </w:r>
          </w:p>
          <w:p w14:paraId="4ECBE272" w14:textId="77777777" w:rsidR="00FF7D66" w:rsidRPr="00173651" w:rsidRDefault="00FF7D66" w:rsidP="00DC2FA3">
            <w:pPr>
              <w:jc w:val="right"/>
              <w:rPr>
                <w:rFonts w:cs="Arial"/>
                <w:sz w:val="18"/>
                <w:szCs w:val="18"/>
              </w:rPr>
            </w:pPr>
            <w:r w:rsidRPr="00173651">
              <w:rPr>
                <w:rFonts w:cs="Arial"/>
                <w:sz w:val="18"/>
                <w:szCs w:val="18"/>
              </w:rPr>
              <w:t xml:space="preserve">Emergency Mode Operation Plan </w:t>
            </w:r>
          </w:p>
          <w:p w14:paraId="7EBB18FC" w14:textId="77777777" w:rsidR="00FF7D66" w:rsidRPr="00173651" w:rsidRDefault="00FF7D66" w:rsidP="00DC2FA3">
            <w:pPr>
              <w:spacing w:after="0"/>
              <w:jc w:val="right"/>
              <w:rPr>
                <w:rFonts w:cs="Arial"/>
                <w:sz w:val="18"/>
                <w:szCs w:val="18"/>
              </w:rPr>
            </w:pPr>
            <w:r w:rsidRPr="00173651">
              <w:rPr>
                <w:rFonts w:cs="Arial"/>
                <w:sz w:val="18"/>
                <w:szCs w:val="18"/>
              </w:rPr>
              <w:t xml:space="preserve">Testing and Revision Procedures </w:t>
            </w:r>
          </w:p>
          <w:p w14:paraId="6ABA7920" w14:textId="77777777" w:rsidR="00FF7D66" w:rsidRPr="00173651" w:rsidRDefault="00FF7D66" w:rsidP="00DC2FA3">
            <w:pPr>
              <w:jc w:val="right"/>
              <w:rPr>
                <w:rFonts w:cs="Arial"/>
                <w:sz w:val="18"/>
                <w:szCs w:val="18"/>
              </w:rPr>
            </w:pPr>
            <w:r w:rsidRPr="00173651">
              <w:rPr>
                <w:rFonts w:cs="Arial"/>
                <w:sz w:val="18"/>
                <w:szCs w:val="18"/>
              </w:rPr>
              <w:t xml:space="preserve">Applications and Data Criticality Analysis </w:t>
            </w:r>
          </w:p>
        </w:tc>
        <w:tc>
          <w:tcPr>
            <w:tcW w:w="1218" w:type="dxa"/>
            <w:tcBorders>
              <w:top w:val="single" w:sz="4" w:space="0" w:color="auto"/>
              <w:left w:val="single" w:sz="4" w:space="0" w:color="auto"/>
              <w:bottom w:val="single" w:sz="4" w:space="0" w:color="auto"/>
              <w:right w:val="single" w:sz="4" w:space="0" w:color="auto"/>
            </w:tcBorders>
            <w:hideMark/>
          </w:tcPr>
          <w:p w14:paraId="0EC5AAF4" w14:textId="77777777" w:rsidR="00FF7D66" w:rsidRDefault="00FF7D66" w:rsidP="00DC2FA3">
            <w:pPr>
              <w:jc w:val="center"/>
              <w:rPr>
                <w:rFonts w:cs="Arial"/>
                <w:sz w:val="18"/>
                <w:szCs w:val="18"/>
              </w:rPr>
            </w:pPr>
            <w:r>
              <w:rPr>
                <w:rFonts w:cs="Arial"/>
                <w:sz w:val="18"/>
                <w:szCs w:val="18"/>
              </w:rPr>
              <w:t>(a)(7)(ii)(A)</w:t>
            </w:r>
          </w:p>
          <w:p w14:paraId="503BFC73" w14:textId="77777777" w:rsidR="00FF7D66" w:rsidRDefault="00FF7D66" w:rsidP="00DC2FA3">
            <w:pPr>
              <w:jc w:val="center"/>
              <w:rPr>
                <w:rFonts w:cs="Arial"/>
                <w:sz w:val="18"/>
                <w:szCs w:val="18"/>
              </w:rPr>
            </w:pPr>
            <w:r>
              <w:rPr>
                <w:rFonts w:cs="Arial"/>
                <w:sz w:val="18"/>
                <w:szCs w:val="18"/>
              </w:rPr>
              <w:t>(a)(7)(ii)(B)</w:t>
            </w:r>
          </w:p>
          <w:p w14:paraId="2850AF41" w14:textId="77777777" w:rsidR="00FF7D66" w:rsidRDefault="00FF7D66" w:rsidP="00DC2FA3">
            <w:pPr>
              <w:jc w:val="center"/>
              <w:rPr>
                <w:rFonts w:cs="Arial"/>
                <w:sz w:val="18"/>
                <w:szCs w:val="18"/>
              </w:rPr>
            </w:pPr>
            <w:r>
              <w:rPr>
                <w:rFonts w:cs="Arial"/>
                <w:sz w:val="18"/>
                <w:szCs w:val="18"/>
              </w:rPr>
              <w:t>(a)(7)(ii)(C)</w:t>
            </w:r>
          </w:p>
          <w:p w14:paraId="3A602489" w14:textId="77777777" w:rsidR="00FF7D66" w:rsidRDefault="00FF7D66" w:rsidP="00DC2FA3">
            <w:pPr>
              <w:jc w:val="center"/>
              <w:rPr>
                <w:rFonts w:cs="Arial"/>
                <w:sz w:val="18"/>
                <w:szCs w:val="18"/>
              </w:rPr>
            </w:pPr>
            <w:r>
              <w:rPr>
                <w:rFonts w:cs="Arial"/>
                <w:sz w:val="18"/>
                <w:szCs w:val="18"/>
              </w:rPr>
              <w:t>(a)(7)(ii)(D)</w:t>
            </w:r>
          </w:p>
          <w:p w14:paraId="15666008" w14:textId="77777777" w:rsidR="00FF7D66" w:rsidRPr="00173651" w:rsidRDefault="00FF7D66" w:rsidP="00DC2FA3">
            <w:pPr>
              <w:jc w:val="center"/>
              <w:rPr>
                <w:rFonts w:cs="Arial"/>
                <w:sz w:val="18"/>
                <w:szCs w:val="18"/>
              </w:rPr>
            </w:pPr>
            <w:r>
              <w:rPr>
                <w:rFonts w:cs="Arial"/>
                <w:sz w:val="18"/>
                <w:szCs w:val="18"/>
              </w:rPr>
              <w:t>(a)(7)(ii)(E)</w:t>
            </w:r>
          </w:p>
        </w:tc>
        <w:tc>
          <w:tcPr>
            <w:tcW w:w="3462" w:type="dxa"/>
            <w:tcBorders>
              <w:top w:val="single" w:sz="4" w:space="0" w:color="auto"/>
              <w:left w:val="single" w:sz="4" w:space="0" w:color="auto"/>
              <w:bottom w:val="single" w:sz="4" w:space="0" w:color="auto"/>
              <w:right w:val="single" w:sz="4" w:space="0" w:color="auto"/>
            </w:tcBorders>
          </w:tcPr>
          <w:p w14:paraId="137ED898" w14:textId="77777777" w:rsidR="00FF7D66" w:rsidRPr="00ED68F1" w:rsidRDefault="00FF7D66" w:rsidP="00DC2FA3">
            <w:pPr>
              <w:rPr>
                <w:rFonts w:cs="Arial"/>
                <w:sz w:val="18"/>
                <w:szCs w:val="18"/>
              </w:rPr>
            </w:pPr>
            <w:r w:rsidRPr="00ED68F1">
              <w:rPr>
                <w:rFonts w:cs="Arial"/>
                <w:sz w:val="18"/>
                <w:szCs w:val="18"/>
              </w:rPr>
              <w:t>3.1.1 Contingency Plan</w:t>
            </w:r>
          </w:p>
          <w:p w14:paraId="0447EFDA" w14:textId="77777777" w:rsidR="00FF7D66" w:rsidRPr="00ED68F1" w:rsidRDefault="00FF7D66" w:rsidP="00DC2FA3">
            <w:pPr>
              <w:rPr>
                <w:rFonts w:cs="Arial"/>
                <w:sz w:val="18"/>
                <w:szCs w:val="18"/>
              </w:rPr>
            </w:pPr>
            <w:r w:rsidRPr="00ED68F1">
              <w:rPr>
                <w:rFonts w:cs="Arial"/>
                <w:sz w:val="18"/>
                <w:szCs w:val="18"/>
              </w:rPr>
              <w:t>3.1.1 Contingency Plan</w:t>
            </w:r>
          </w:p>
          <w:p w14:paraId="56C92D40" w14:textId="77777777" w:rsidR="00FF7D66" w:rsidRPr="00ED68F1" w:rsidRDefault="00FF7D66" w:rsidP="00DC2FA3">
            <w:pPr>
              <w:rPr>
                <w:rFonts w:cs="Arial"/>
                <w:sz w:val="18"/>
                <w:szCs w:val="18"/>
              </w:rPr>
            </w:pPr>
            <w:r w:rsidRPr="00ED68F1">
              <w:rPr>
                <w:rFonts w:cs="Arial"/>
                <w:sz w:val="18"/>
                <w:szCs w:val="18"/>
              </w:rPr>
              <w:t>3.1.1 Contingency Plan</w:t>
            </w:r>
          </w:p>
          <w:p w14:paraId="7ED9CCC8" w14:textId="77777777" w:rsidR="00FF7D66" w:rsidRPr="00ED68F1" w:rsidRDefault="00FF7D66" w:rsidP="00DC2FA3">
            <w:pPr>
              <w:rPr>
                <w:rFonts w:cs="Arial"/>
                <w:sz w:val="18"/>
                <w:szCs w:val="18"/>
              </w:rPr>
            </w:pPr>
            <w:r w:rsidRPr="00ED68F1">
              <w:rPr>
                <w:rFonts w:cs="Arial"/>
                <w:sz w:val="18"/>
                <w:szCs w:val="18"/>
              </w:rPr>
              <w:t>3.1.1 Contingency Plan</w:t>
            </w:r>
          </w:p>
          <w:p w14:paraId="04922160" w14:textId="77777777" w:rsidR="00FF7D66" w:rsidRPr="00173651" w:rsidRDefault="00FF7D66" w:rsidP="00DC2FA3">
            <w:pPr>
              <w:spacing w:before="0"/>
              <w:rPr>
                <w:rFonts w:cs="Arial"/>
                <w:sz w:val="18"/>
                <w:szCs w:val="18"/>
              </w:rPr>
            </w:pPr>
            <w:r w:rsidRPr="00ED68F1">
              <w:rPr>
                <w:rFonts w:cs="Arial"/>
                <w:sz w:val="18"/>
                <w:szCs w:val="18"/>
              </w:rPr>
              <w:t>3.1.1 Contingency Plan</w:t>
            </w:r>
          </w:p>
        </w:tc>
      </w:tr>
      <w:tr w:rsidR="00FF7D66" w:rsidRPr="00173651" w14:paraId="574451BE" w14:textId="77777777" w:rsidTr="005743EE">
        <w:trPr>
          <w:cantSplit/>
        </w:trPr>
        <w:tc>
          <w:tcPr>
            <w:tcW w:w="2273" w:type="dxa"/>
            <w:tcBorders>
              <w:top w:val="single" w:sz="4" w:space="0" w:color="auto"/>
              <w:left w:val="single" w:sz="4" w:space="0" w:color="auto"/>
              <w:bottom w:val="single" w:sz="4" w:space="0" w:color="auto"/>
              <w:right w:val="single" w:sz="4" w:space="0" w:color="auto"/>
            </w:tcBorders>
            <w:vAlign w:val="center"/>
            <w:hideMark/>
          </w:tcPr>
          <w:p w14:paraId="12062D18" w14:textId="77777777" w:rsidR="00FF7D66" w:rsidRPr="00173651" w:rsidRDefault="00FF7D66" w:rsidP="00DC2FA3">
            <w:pPr>
              <w:ind w:left="124"/>
              <w:jc w:val="right"/>
              <w:rPr>
                <w:rFonts w:cs="Arial"/>
                <w:sz w:val="18"/>
                <w:szCs w:val="18"/>
              </w:rPr>
            </w:pPr>
            <w:r w:rsidRPr="00173651">
              <w:rPr>
                <w:rFonts w:cs="Arial"/>
                <w:sz w:val="18"/>
                <w:szCs w:val="18"/>
              </w:rPr>
              <w:t>Evaluation</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1FCA9B1" w14:textId="77777777" w:rsidR="00FF7D66" w:rsidRPr="00173651" w:rsidRDefault="00FF7D66" w:rsidP="00DC2FA3">
            <w:pPr>
              <w:jc w:val="right"/>
              <w:rPr>
                <w:rFonts w:cs="Arial"/>
                <w:sz w:val="18"/>
                <w:szCs w:val="18"/>
              </w:rPr>
            </w:pPr>
            <w:r w:rsidRPr="00173651">
              <w:rPr>
                <w:rFonts w:cs="Arial"/>
                <w:sz w:val="18"/>
                <w:szCs w:val="18"/>
              </w:rPr>
              <w:t xml:space="preserve">Evaluation </w:t>
            </w:r>
          </w:p>
        </w:tc>
        <w:tc>
          <w:tcPr>
            <w:tcW w:w="1218" w:type="dxa"/>
            <w:tcBorders>
              <w:top w:val="single" w:sz="4" w:space="0" w:color="auto"/>
              <w:left w:val="single" w:sz="4" w:space="0" w:color="auto"/>
              <w:bottom w:val="single" w:sz="4" w:space="0" w:color="auto"/>
              <w:right w:val="single" w:sz="4" w:space="0" w:color="auto"/>
            </w:tcBorders>
            <w:hideMark/>
          </w:tcPr>
          <w:p w14:paraId="2506B914" w14:textId="77777777" w:rsidR="00FF7D66" w:rsidRPr="00173651" w:rsidRDefault="00FF7D66" w:rsidP="00DC2FA3">
            <w:pPr>
              <w:jc w:val="center"/>
              <w:rPr>
                <w:rFonts w:cs="Arial"/>
                <w:sz w:val="18"/>
                <w:szCs w:val="18"/>
              </w:rPr>
            </w:pPr>
            <w:r>
              <w:rPr>
                <w:rFonts w:cs="Arial"/>
                <w:sz w:val="18"/>
                <w:szCs w:val="18"/>
              </w:rPr>
              <w:t>(a)(8)</w:t>
            </w:r>
          </w:p>
        </w:tc>
        <w:tc>
          <w:tcPr>
            <w:tcW w:w="3462" w:type="dxa"/>
            <w:tcBorders>
              <w:top w:val="single" w:sz="4" w:space="0" w:color="auto"/>
              <w:left w:val="single" w:sz="4" w:space="0" w:color="auto"/>
              <w:bottom w:val="single" w:sz="4" w:space="0" w:color="auto"/>
              <w:right w:val="single" w:sz="4" w:space="0" w:color="auto"/>
            </w:tcBorders>
          </w:tcPr>
          <w:p w14:paraId="0DF6FC93" w14:textId="77777777" w:rsidR="00FF7D66" w:rsidRPr="00173651" w:rsidRDefault="00FF7D66" w:rsidP="00DC2FA3">
            <w:pPr>
              <w:rPr>
                <w:rFonts w:cs="Arial"/>
                <w:sz w:val="18"/>
                <w:szCs w:val="18"/>
              </w:rPr>
            </w:pPr>
            <w:r>
              <w:rPr>
                <w:rFonts w:cs="Arial"/>
                <w:sz w:val="18"/>
                <w:szCs w:val="18"/>
              </w:rPr>
              <w:t>3.1.6 Security Evaluations</w:t>
            </w:r>
          </w:p>
        </w:tc>
      </w:tr>
      <w:tr w:rsidR="00FF7D66" w:rsidRPr="00173651" w14:paraId="78086863" w14:textId="77777777" w:rsidTr="005743EE">
        <w:trPr>
          <w:cantSplit/>
        </w:trPr>
        <w:tc>
          <w:tcPr>
            <w:tcW w:w="2273" w:type="dxa"/>
            <w:tcBorders>
              <w:top w:val="single" w:sz="4" w:space="0" w:color="auto"/>
              <w:left w:val="single" w:sz="4" w:space="0" w:color="auto"/>
              <w:bottom w:val="single" w:sz="4" w:space="0" w:color="auto"/>
              <w:right w:val="single" w:sz="4" w:space="0" w:color="auto"/>
            </w:tcBorders>
            <w:vAlign w:val="center"/>
            <w:hideMark/>
          </w:tcPr>
          <w:p w14:paraId="7300C4A8" w14:textId="77777777" w:rsidR="00FF7D66" w:rsidRPr="00173651" w:rsidRDefault="00FF7D66" w:rsidP="00DC2FA3">
            <w:pPr>
              <w:ind w:left="124"/>
              <w:jc w:val="right"/>
              <w:rPr>
                <w:rFonts w:cs="Arial"/>
                <w:sz w:val="18"/>
                <w:szCs w:val="18"/>
              </w:rPr>
            </w:pPr>
            <w:r w:rsidRPr="00173651">
              <w:rPr>
                <w:rFonts w:cs="Arial"/>
                <w:sz w:val="18"/>
                <w:szCs w:val="18"/>
              </w:rPr>
              <w:t xml:space="preserve">Business Associate Contracts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F854AAD" w14:textId="77777777" w:rsidR="00FF7D66" w:rsidRPr="00173651" w:rsidRDefault="00FF7D66" w:rsidP="00DC2FA3">
            <w:pPr>
              <w:jc w:val="right"/>
              <w:rPr>
                <w:rFonts w:cs="Arial"/>
                <w:sz w:val="18"/>
                <w:szCs w:val="18"/>
              </w:rPr>
            </w:pPr>
            <w:r w:rsidRPr="00173651">
              <w:rPr>
                <w:rFonts w:cs="Arial"/>
                <w:sz w:val="18"/>
                <w:szCs w:val="18"/>
              </w:rPr>
              <w:t xml:space="preserve">Written contract or other arrangement </w:t>
            </w:r>
          </w:p>
        </w:tc>
        <w:tc>
          <w:tcPr>
            <w:tcW w:w="1218" w:type="dxa"/>
            <w:tcBorders>
              <w:top w:val="single" w:sz="4" w:space="0" w:color="auto"/>
              <w:left w:val="single" w:sz="4" w:space="0" w:color="auto"/>
              <w:bottom w:val="single" w:sz="4" w:space="0" w:color="auto"/>
              <w:right w:val="single" w:sz="4" w:space="0" w:color="auto"/>
            </w:tcBorders>
            <w:hideMark/>
          </w:tcPr>
          <w:p w14:paraId="378ED38C" w14:textId="77777777" w:rsidR="00FF7D66" w:rsidRPr="00173651" w:rsidRDefault="00FF7D66" w:rsidP="00DC2FA3">
            <w:pPr>
              <w:jc w:val="center"/>
              <w:rPr>
                <w:rFonts w:cs="Arial"/>
                <w:sz w:val="18"/>
                <w:szCs w:val="18"/>
              </w:rPr>
            </w:pPr>
            <w:r>
              <w:rPr>
                <w:rFonts w:cs="Arial"/>
                <w:sz w:val="18"/>
                <w:szCs w:val="18"/>
              </w:rPr>
              <w:t>(b)(3)</w:t>
            </w:r>
          </w:p>
        </w:tc>
        <w:tc>
          <w:tcPr>
            <w:tcW w:w="3462" w:type="dxa"/>
            <w:tcBorders>
              <w:top w:val="single" w:sz="4" w:space="0" w:color="auto"/>
              <w:left w:val="single" w:sz="4" w:space="0" w:color="auto"/>
              <w:bottom w:val="single" w:sz="4" w:space="0" w:color="auto"/>
              <w:right w:val="single" w:sz="4" w:space="0" w:color="auto"/>
            </w:tcBorders>
          </w:tcPr>
          <w:p w14:paraId="7D566FB5" w14:textId="430ADAE7" w:rsidR="00FF7D66" w:rsidRPr="00173651" w:rsidRDefault="00FF7D66" w:rsidP="00DC2FA3">
            <w:pPr>
              <w:rPr>
                <w:rFonts w:cs="Arial"/>
                <w:sz w:val="18"/>
                <w:szCs w:val="18"/>
              </w:rPr>
            </w:pPr>
            <w:r>
              <w:rPr>
                <w:rFonts w:cs="Arial"/>
                <w:sz w:val="18"/>
                <w:szCs w:val="18"/>
              </w:rPr>
              <w:t>SHIPM Chapter 4 – Administrative 4.4.1 Business Associates</w:t>
            </w:r>
            <w:r w:rsidR="00EA0F72">
              <w:rPr>
                <w:rFonts w:cs="Arial"/>
                <w:sz w:val="18"/>
                <w:szCs w:val="18"/>
              </w:rPr>
              <w:t xml:space="preserve"> Agreement</w:t>
            </w:r>
          </w:p>
        </w:tc>
      </w:tr>
    </w:tbl>
    <w:tbl>
      <w:tblPr>
        <w:tblStyle w:val="TableGrid1"/>
        <w:tblW w:w="10014" w:type="dxa"/>
        <w:tblInd w:w="84" w:type="dxa"/>
        <w:tblLook w:val="04A0" w:firstRow="1" w:lastRow="0" w:firstColumn="1" w:lastColumn="0" w:noHBand="0" w:noVBand="1"/>
        <w:tblCaption w:val="Security policies and procedures"/>
        <w:tblDescription w:val="Security policies and procedures are addressed in the table "/>
      </w:tblPr>
      <w:tblGrid>
        <w:gridCol w:w="2274"/>
        <w:gridCol w:w="3060"/>
        <w:gridCol w:w="1170"/>
        <w:gridCol w:w="3510"/>
      </w:tblGrid>
      <w:tr w:rsidR="00FF7D66" w:rsidRPr="00045967" w14:paraId="732992ED" w14:textId="77777777" w:rsidTr="00B711E5">
        <w:trPr>
          <w:tblHeader/>
        </w:trPr>
        <w:tc>
          <w:tcPr>
            <w:tcW w:w="2274"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7599A50F" w14:textId="77777777" w:rsidR="00FF7D66" w:rsidRPr="00045967" w:rsidRDefault="00FF7D66" w:rsidP="00DC2FA3">
            <w:pPr>
              <w:ind w:left="124"/>
              <w:jc w:val="center"/>
              <w:rPr>
                <w:rFonts w:cs="Arial"/>
                <w:b/>
                <w:color w:val="FFFFFF" w:themeColor="background1"/>
              </w:rPr>
            </w:pPr>
            <w:r w:rsidRPr="00045967">
              <w:rPr>
                <w:rFonts w:cs="Arial"/>
                <w:b/>
                <w:color w:val="FFFFFF" w:themeColor="background1"/>
              </w:rPr>
              <w:t>Physical Safeguards</w:t>
            </w:r>
          </w:p>
        </w:tc>
        <w:tc>
          <w:tcPr>
            <w:tcW w:w="306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25E1D79" w14:textId="77777777" w:rsidR="00FF7D66" w:rsidRPr="00045967" w:rsidRDefault="00FF7D66" w:rsidP="00DC2FA3">
            <w:pPr>
              <w:jc w:val="center"/>
              <w:rPr>
                <w:rFonts w:cs="Arial"/>
                <w:b/>
                <w:color w:val="FFFFFF" w:themeColor="background1"/>
              </w:rPr>
            </w:pPr>
            <w:r w:rsidRPr="00045967">
              <w:rPr>
                <w:rFonts w:cs="Arial"/>
                <w:b/>
                <w:color w:val="FFFFFF" w:themeColor="background1"/>
              </w:rPr>
              <w:t>Specifics</w:t>
            </w:r>
          </w:p>
        </w:tc>
        <w:tc>
          <w:tcPr>
            <w:tcW w:w="1170"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27A1DCD9" w14:textId="018DA579" w:rsidR="00FF7D66" w:rsidRPr="00045967" w:rsidRDefault="00FF7D66" w:rsidP="00FF7D66">
            <w:pPr>
              <w:jc w:val="center"/>
              <w:rPr>
                <w:rFonts w:cs="Arial"/>
                <w:b/>
                <w:color w:val="FFFFFF" w:themeColor="background1"/>
              </w:rPr>
            </w:pPr>
            <w:r w:rsidRPr="00045967">
              <w:rPr>
                <w:rFonts w:cs="Arial"/>
                <w:b/>
                <w:color w:val="FFFFFF" w:themeColor="background1"/>
              </w:rPr>
              <w:t>45</w:t>
            </w:r>
            <w:r>
              <w:rPr>
                <w:rFonts w:cs="Arial"/>
                <w:b/>
                <w:color w:val="FFFFFF" w:themeColor="background1"/>
              </w:rPr>
              <w:t xml:space="preserve"> </w:t>
            </w:r>
            <w:r w:rsidRPr="00045967">
              <w:rPr>
                <w:rFonts w:cs="Arial"/>
                <w:b/>
                <w:color w:val="FFFFFF" w:themeColor="background1"/>
              </w:rPr>
              <w:t>C.F.R.</w:t>
            </w:r>
            <w:r>
              <w:rPr>
                <w:rFonts w:cs="Arial"/>
                <w:b/>
                <w:color w:val="FFFFFF" w:themeColor="background1"/>
              </w:rPr>
              <w:t xml:space="preserve"> </w:t>
            </w:r>
            <w:r w:rsidRPr="00045967">
              <w:rPr>
                <w:rFonts w:cs="Arial"/>
                <w:b/>
                <w:color w:val="FFFFFF" w:themeColor="background1"/>
              </w:rPr>
              <w:t>§</w:t>
            </w:r>
            <w:r>
              <w:rPr>
                <w:rFonts w:cs="Arial"/>
                <w:b/>
                <w:color w:val="FFFFFF" w:themeColor="background1"/>
              </w:rPr>
              <w:t xml:space="preserve"> </w:t>
            </w:r>
            <w:r w:rsidRPr="00045967">
              <w:rPr>
                <w:rFonts w:cs="Arial"/>
                <w:b/>
                <w:color w:val="FFFFFF" w:themeColor="background1"/>
              </w:rPr>
              <w:t>164.310</w:t>
            </w:r>
          </w:p>
        </w:tc>
        <w:tc>
          <w:tcPr>
            <w:tcW w:w="351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07A229C8" w14:textId="77777777" w:rsidR="00FF7D66" w:rsidRPr="00045967" w:rsidRDefault="00FF7D66" w:rsidP="00DC2FA3">
            <w:pPr>
              <w:jc w:val="center"/>
              <w:rPr>
                <w:rFonts w:cs="Arial"/>
                <w:b/>
                <w:color w:val="FFFFFF" w:themeColor="background1"/>
              </w:rPr>
            </w:pPr>
            <w:r>
              <w:rPr>
                <w:rFonts w:cs="Arial"/>
                <w:b/>
                <w:color w:val="FFFFFF" w:themeColor="background1"/>
              </w:rPr>
              <w:t xml:space="preserve">Primary SHIPM Policy </w:t>
            </w:r>
          </w:p>
        </w:tc>
      </w:tr>
      <w:tr w:rsidR="00FF7D66" w:rsidRPr="00045967" w14:paraId="01F8E355" w14:textId="77777777" w:rsidTr="005743EE">
        <w:tc>
          <w:tcPr>
            <w:tcW w:w="2274" w:type="dxa"/>
            <w:tcBorders>
              <w:top w:val="single" w:sz="4" w:space="0" w:color="auto"/>
              <w:left w:val="single" w:sz="4" w:space="0" w:color="auto"/>
              <w:bottom w:val="single" w:sz="4" w:space="0" w:color="auto"/>
              <w:right w:val="single" w:sz="4" w:space="0" w:color="auto"/>
            </w:tcBorders>
            <w:vAlign w:val="center"/>
            <w:hideMark/>
          </w:tcPr>
          <w:p w14:paraId="1CF693EC" w14:textId="77777777" w:rsidR="00FF7D66" w:rsidRPr="00045967" w:rsidRDefault="00FF7D66" w:rsidP="00DC2FA3">
            <w:pPr>
              <w:spacing w:after="0"/>
              <w:ind w:left="124"/>
              <w:jc w:val="right"/>
              <w:rPr>
                <w:rFonts w:cs="Arial"/>
                <w:sz w:val="18"/>
                <w:szCs w:val="18"/>
              </w:rPr>
            </w:pPr>
            <w:r w:rsidRPr="00045967">
              <w:rPr>
                <w:rFonts w:cs="Arial"/>
                <w:sz w:val="18"/>
                <w:szCs w:val="18"/>
              </w:rPr>
              <w:t xml:space="preserve">Facility Access Controls </w:t>
            </w:r>
          </w:p>
        </w:tc>
        <w:tc>
          <w:tcPr>
            <w:tcW w:w="3060" w:type="dxa"/>
            <w:tcBorders>
              <w:top w:val="single" w:sz="4" w:space="0" w:color="auto"/>
              <w:left w:val="single" w:sz="4" w:space="0" w:color="auto"/>
              <w:bottom w:val="single" w:sz="4" w:space="0" w:color="auto"/>
              <w:right w:val="single" w:sz="4" w:space="0" w:color="auto"/>
            </w:tcBorders>
            <w:hideMark/>
          </w:tcPr>
          <w:p w14:paraId="3A958818" w14:textId="77777777" w:rsidR="00FF7D66" w:rsidRPr="00045967" w:rsidRDefault="00FF7D66" w:rsidP="005743EE">
            <w:pPr>
              <w:jc w:val="right"/>
              <w:rPr>
                <w:rFonts w:cs="Arial"/>
                <w:sz w:val="18"/>
                <w:szCs w:val="18"/>
              </w:rPr>
            </w:pPr>
            <w:r w:rsidRPr="00045967">
              <w:rPr>
                <w:rFonts w:cs="Arial"/>
                <w:sz w:val="18"/>
                <w:szCs w:val="18"/>
              </w:rPr>
              <w:t xml:space="preserve">Contingency Operations </w:t>
            </w:r>
          </w:p>
          <w:p w14:paraId="3F897E18" w14:textId="77777777" w:rsidR="00FF7D66" w:rsidRPr="00045967" w:rsidRDefault="00FF7D66" w:rsidP="005743EE">
            <w:pPr>
              <w:jc w:val="right"/>
              <w:rPr>
                <w:rFonts w:cs="Arial"/>
                <w:sz w:val="18"/>
                <w:szCs w:val="18"/>
              </w:rPr>
            </w:pPr>
            <w:r w:rsidRPr="00045967">
              <w:rPr>
                <w:rFonts w:cs="Arial"/>
                <w:sz w:val="18"/>
                <w:szCs w:val="18"/>
              </w:rPr>
              <w:t xml:space="preserve">Facility Security Plan </w:t>
            </w:r>
          </w:p>
          <w:p w14:paraId="46AB8703" w14:textId="77777777" w:rsidR="00FF7D66" w:rsidRPr="00045967" w:rsidRDefault="00FF7D66" w:rsidP="005743EE">
            <w:pPr>
              <w:jc w:val="right"/>
              <w:rPr>
                <w:rFonts w:cs="Arial"/>
                <w:sz w:val="18"/>
                <w:szCs w:val="18"/>
              </w:rPr>
            </w:pPr>
            <w:r w:rsidRPr="00045967">
              <w:rPr>
                <w:rFonts w:cs="Arial"/>
                <w:sz w:val="18"/>
                <w:szCs w:val="18"/>
              </w:rPr>
              <w:t xml:space="preserve">Access Control and Validation Procedures </w:t>
            </w:r>
          </w:p>
          <w:p w14:paraId="3F54C644" w14:textId="77777777" w:rsidR="00FF7D66" w:rsidRPr="00045967" w:rsidRDefault="00FF7D66" w:rsidP="005743EE">
            <w:pPr>
              <w:jc w:val="right"/>
              <w:rPr>
                <w:rFonts w:cs="Arial"/>
                <w:sz w:val="18"/>
                <w:szCs w:val="18"/>
              </w:rPr>
            </w:pPr>
            <w:r w:rsidRPr="00045967">
              <w:rPr>
                <w:rFonts w:cs="Arial"/>
                <w:sz w:val="18"/>
                <w:szCs w:val="18"/>
              </w:rPr>
              <w:t xml:space="preserve">Maintenance Records </w:t>
            </w:r>
          </w:p>
        </w:tc>
        <w:tc>
          <w:tcPr>
            <w:tcW w:w="1170" w:type="dxa"/>
            <w:tcBorders>
              <w:top w:val="single" w:sz="4" w:space="0" w:color="auto"/>
              <w:left w:val="single" w:sz="4" w:space="0" w:color="auto"/>
              <w:bottom w:val="single" w:sz="4" w:space="0" w:color="auto"/>
              <w:right w:val="single" w:sz="4" w:space="0" w:color="auto"/>
            </w:tcBorders>
          </w:tcPr>
          <w:p w14:paraId="3246E789" w14:textId="77777777" w:rsidR="00FF7D66" w:rsidRDefault="00FF7D66" w:rsidP="00DC2FA3">
            <w:pPr>
              <w:spacing w:after="0"/>
              <w:jc w:val="center"/>
              <w:rPr>
                <w:rFonts w:cs="Arial"/>
                <w:sz w:val="18"/>
                <w:szCs w:val="18"/>
              </w:rPr>
            </w:pPr>
            <w:r>
              <w:rPr>
                <w:rFonts w:cs="Arial"/>
                <w:sz w:val="18"/>
                <w:szCs w:val="18"/>
              </w:rPr>
              <w:t>(a)(2)(i)</w:t>
            </w:r>
          </w:p>
          <w:p w14:paraId="652D3B86" w14:textId="77777777" w:rsidR="00FF7D66" w:rsidRDefault="00FF7D66" w:rsidP="00DC2FA3">
            <w:pPr>
              <w:spacing w:before="0" w:after="0"/>
              <w:jc w:val="center"/>
              <w:rPr>
                <w:rFonts w:cs="Arial"/>
                <w:sz w:val="18"/>
                <w:szCs w:val="18"/>
              </w:rPr>
            </w:pPr>
          </w:p>
          <w:p w14:paraId="13516BD5" w14:textId="77777777" w:rsidR="00FF7D66" w:rsidRDefault="00FF7D66" w:rsidP="00DC2FA3">
            <w:pPr>
              <w:spacing w:before="0" w:after="0"/>
              <w:jc w:val="center"/>
              <w:rPr>
                <w:rFonts w:cs="Arial"/>
                <w:sz w:val="18"/>
                <w:szCs w:val="18"/>
              </w:rPr>
            </w:pPr>
            <w:r>
              <w:rPr>
                <w:rFonts w:cs="Arial"/>
                <w:sz w:val="18"/>
                <w:szCs w:val="18"/>
              </w:rPr>
              <w:t>(a)(2)(ii)</w:t>
            </w:r>
          </w:p>
          <w:p w14:paraId="35A2904A" w14:textId="77777777" w:rsidR="00FF7D66" w:rsidRDefault="00FF7D66" w:rsidP="00DC2FA3">
            <w:pPr>
              <w:spacing w:before="0" w:after="0"/>
              <w:jc w:val="center"/>
              <w:rPr>
                <w:rFonts w:cs="Arial"/>
                <w:sz w:val="18"/>
                <w:szCs w:val="18"/>
              </w:rPr>
            </w:pPr>
          </w:p>
          <w:p w14:paraId="7F82DAC1" w14:textId="152ABC08" w:rsidR="00FF7D66" w:rsidRDefault="00FF7D66" w:rsidP="00DC2FA3">
            <w:pPr>
              <w:spacing w:before="0" w:after="0"/>
              <w:jc w:val="center"/>
              <w:rPr>
                <w:rFonts w:cs="Arial"/>
                <w:sz w:val="18"/>
                <w:szCs w:val="18"/>
              </w:rPr>
            </w:pPr>
            <w:r>
              <w:rPr>
                <w:rFonts w:cs="Arial"/>
                <w:sz w:val="18"/>
                <w:szCs w:val="18"/>
              </w:rPr>
              <w:t>(a)(2)(ii)</w:t>
            </w:r>
          </w:p>
          <w:p w14:paraId="237C330F" w14:textId="77777777" w:rsidR="005743EE" w:rsidRDefault="005743EE" w:rsidP="00DC2FA3">
            <w:pPr>
              <w:spacing w:before="0" w:after="0"/>
              <w:jc w:val="center"/>
              <w:rPr>
                <w:rFonts w:cs="Arial"/>
                <w:sz w:val="18"/>
                <w:szCs w:val="18"/>
              </w:rPr>
            </w:pPr>
          </w:p>
          <w:p w14:paraId="5A0F2043" w14:textId="77777777" w:rsidR="00FF7D66" w:rsidRPr="00045967" w:rsidRDefault="00FF7D66" w:rsidP="00DC2FA3">
            <w:pPr>
              <w:spacing w:before="0" w:after="0"/>
              <w:jc w:val="center"/>
              <w:rPr>
                <w:rFonts w:cs="Arial"/>
                <w:sz w:val="18"/>
                <w:szCs w:val="18"/>
              </w:rPr>
            </w:pPr>
            <w:r>
              <w:rPr>
                <w:rFonts w:cs="Arial"/>
                <w:sz w:val="18"/>
                <w:szCs w:val="18"/>
              </w:rPr>
              <w:t>(a)(2)(iv)</w:t>
            </w:r>
          </w:p>
        </w:tc>
        <w:tc>
          <w:tcPr>
            <w:tcW w:w="3510" w:type="dxa"/>
            <w:tcBorders>
              <w:top w:val="single" w:sz="4" w:space="0" w:color="auto"/>
              <w:left w:val="single" w:sz="4" w:space="0" w:color="auto"/>
              <w:bottom w:val="single" w:sz="4" w:space="0" w:color="auto"/>
              <w:right w:val="single" w:sz="4" w:space="0" w:color="auto"/>
            </w:tcBorders>
          </w:tcPr>
          <w:p w14:paraId="115597D0" w14:textId="77777777" w:rsidR="00FF7D66" w:rsidRDefault="00FF7D66" w:rsidP="00DC2FA3">
            <w:pPr>
              <w:spacing w:after="0"/>
              <w:rPr>
                <w:rFonts w:cs="Arial"/>
                <w:sz w:val="18"/>
                <w:szCs w:val="18"/>
              </w:rPr>
            </w:pPr>
            <w:r>
              <w:rPr>
                <w:rFonts w:cs="Arial"/>
                <w:sz w:val="18"/>
                <w:szCs w:val="18"/>
              </w:rPr>
              <w:t>3.2.3 Facility Access Controls</w:t>
            </w:r>
          </w:p>
          <w:p w14:paraId="1BADC880" w14:textId="77777777" w:rsidR="00FF7D66" w:rsidRDefault="00FF7D66" w:rsidP="00DC2FA3">
            <w:pPr>
              <w:spacing w:before="0" w:after="0"/>
              <w:rPr>
                <w:rFonts w:cs="Arial"/>
                <w:sz w:val="18"/>
                <w:szCs w:val="18"/>
              </w:rPr>
            </w:pPr>
          </w:p>
          <w:p w14:paraId="74F1AA58" w14:textId="77777777" w:rsidR="00FF7D66" w:rsidRDefault="00FF7D66" w:rsidP="00DC2FA3">
            <w:pPr>
              <w:spacing w:before="0" w:after="0"/>
              <w:rPr>
                <w:rFonts w:cs="Arial"/>
                <w:sz w:val="18"/>
                <w:szCs w:val="18"/>
              </w:rPr>
            </w:pPr>
            <w:r>
              <w:rPr>
                <w:rFonts w:cs="Arial"/>
                <w:sz w:val="18"/>
                <w:szCs w:val="18"/>
              </w:rPr>
              <w:t>3.2.3 Facility Access Controls</w:t>
            </w:r>
          </w:p>
          <w:p w14:paraId="7620D59F" w14:textId="77777777" w:rsidR="00FF7D66" w:rsidRDefault="00FF7D66" w:rsidP="00DC2FA3">
            <w:pPr>
              <w:spacing w:before="0" w:after="0"/>
              <w:rPr>
                <w:rFonts w:cs="Arial"/>
                <w:sz w:val="18"/>
                <w:szCs w:val="18"/>
              </w:rPr>
            </w:pPr>
          </w:p>
          <w:p w14:paraId="64B02514" w14:textId="77777777" w:rsidR="00FF7D66" w:rsidRDefault="00FF7D66" w:rsidP="00DC2FA3">
            <w:pPr>
              <w:spacing w:before="0" w:after="0"/>
              <w:rPr>
                <w:rFonts w:cs="Arial"/>
                <w:sz w:val="18"/>
                <w:szCs w:val="18"/>
              </w:rPr>
            </w:pPr>
            <w:r>
              <w:rPr>
                <w:rFonts w:cs="Arial"/>
                <w:sz w:val="18"/>
                <w:szCs w:val="18"/>
              </w:rPr>
              <w:t>3.2.3 Facility Access Controls</w:t>
            </w:r>
          </w:p>
          <w:p w14:paraId="0044ACDD" w14:textId="77777777" w:rsidR="00FF7D66" w:rsidRDefault="00FF7D66" w:rsidP="00DC2FA3">
            <w:pPr>
              <w:spacing w:before="0" w:after="0"/>
              <w:rPr>
                <w:rFonts w:cs="Arial"/>
                <w:sz w:val="18"/>
                <w:szCs w:val="18"/>
              </w:rPr>
            </w:pPr>
          </w:p>
          <w:p w14:paraId="65A83B54" w14:textId="77777777" w:rsidR="00FF7D66" w:rsidRPr="00045967" w:rsidRDefault="00FF7D66" w:rsidP="00DC2FA3">
            <w:pPr>
              <w:spacing w:before="0" w:after="0"/>
              <w:rPr>
                <w:rFonts w:cs="Arial"/>
                <w:sz w:val="18"/>
                <w:szCs w:val="18"/>
              </w:rPr>
            </w:pPr>
            <w:r>
              <w:rPr>
                <w:rFonts w:cs="Arial"/>
                <w:sz w:val="18"/>
                <w:szCs w:val="18"/>
              </w:rPr>
              <w:t>3.2.3 Facility Access Controls</w:t>
            </w:r>
          </w:p>
        </w:tc>
      </w:tr>
      <w:tr w:rsidR="00FF7D66" w:rsidRPr="00045967" w14:paraId="13E1ED93" w14:textId="77777777" w:rsidTr="005743EE">
        <w:tc>
          <w:tcPr>
            <w:tcW w:w="2274" w:type="dxa"/>
            <w:tcBorders>
              <w:top w:val="single" w:sz="4" w:space="0" w:color="auto"/>
              <w:left w:val="single" w:sz="4" w:space="0" w:color="auto"/>
              <w:bottom w:val="single" w:sz="4" w:space="0" w:color="auto"/>
              <w:right w:val="single" w:sz="4" w:space="0" w:color="auto"/>
            </w:tcBorders>
            <w:vAlign w:val="center"/>
            <w:hideMark/>
          </w:tcPr>
          <w:p w14:paraId="4435DF43" w14:textId="77777777" w:rsidR="00FF7D66" w:rsidRPr="00045967" w:rsidRDefault="00FF7D66" w:rsidP="00DC2FA3">
            <w:pPr>
              <w:ind w:left="124"/>
              <w:jc w:val="right"/>
              <w:rPr>
                <w:rFonts w:cs="Arial"/>
                <w:sz w:val="18"/>
                <w:szCs w:val="18"/>
              </w:rPr>
            </w:pPr>
            <w:r w:rsidRPr="00045967">
              <w:rPr>
                <w:rFonts w:cs="Arial"/>
                <w:sz w:val="18"/>
                <w:szCs w:val="18"/>
              </w:rPr>
              <w:t>Workstation Use</w:t>
            </w:r>
          </w:p>
        </w:tc>
        <w:tc>
          <w:tcPr>
            <w:tcW w:w="3060" w:type="dxa"/>
            <w:tcBorders>
              <w:top w:val="single" w:sz="4" w:space="0" w:color="auto"/>
              <w:left w:val="single" w:sz="4" w:space="0" w:color="auto"/>
              <w:bottom w:val="single" w:sz="4" w:space="0" w:color="auto"/>
              <w:right w:val="single" w:sz="4" w:space="0" w:color="auto"/>
            </w:tcBorders>
            <w:hideMark/>
          </w:tcPr>
          <w:p w14:paraId="61C2EDB3" w14:textId="77777777" w:rsidR="00FF7D66" w:rsidRPr="00045967" w:rsidRDefault="00FF7D66" w:rsidP="00DC2FA3">
            <w:pPr>
              <w:jc w:val="right"/>
              <w:rPr>
                <w:rFonts w:cs="Arial"/>
                <w:sz w:val="18"/>
                <w:szCs w:val="18"/>
              </w:rPr>
            </w:pPr>
            <w:r w:rsidRPr="00045967">
              <w:rPr>
                <w:rFonts w:cs="Arial"/>
                <w:sz w:val="18"/>
                <w:szCs w:val="18"/>
              </w:rPr>
              <w:t xml:space="preserve">Workstation Use </w:t>
            </w:r>
          </w:p>
        </w:tc>
        <w:tc>
          <w:tcPr>
            <w:tcW w:w="1170" w:type="dxa"/>
            <w:tcBorders>
              <w:top w:val="single" w:sz="4" w:space="0" w:color="auto"/>
              <w:left w:val="single" w:sz="4" w:space="0" w:color="auto"/>
              <w:bottom w:val="single" w:sz="4" w:space="0" w:color="auto"/>
              <w:right w:val="single" w:sz="4" w:space="0" w:color="auto"/>
            </w:tcBorders>
            <w:hideMark/>
          </w:tcPr>
          <w:p w14:paraId="0E25CD23" w14:textId="77777777" w:rsidR="00FF7D66" w:rsidRPr="00045967" w:rsidRDefault="00FF7D66" w:rsidP="00DC2FA3">
            <w:pPr>
              <w:jc w:val="center"/>
              <w:rPr>
                <w:rFonts w:cs="Arial"/>
                <w:sz w:val="18"/>
                <w:szCs w:val="18"/>
              </w:rPr>
            </w:pPr>
            <w:r>
              <w:rPr>
                <w:rFonts w:cs="Arial"/>
                <w:sz w:val="18"/>
                <w:szCs w:val="18"/>
              </w:rPr>
              <w:t>(b)</w:t>
            </w:r>
          </w:p>
        </w:tc>
        <w:tc>
          <w:tcPr>
            <w:tcW w:w="3510" w:type="dxa"/>
            <w:tcBorders>
              <w:top w:val="single" w:sz="4" w:space="0" w:color="auto"/>
              <w:left w:val="single" w:sz="4" w:space="0" w:color="auto"/>
              <w:bottom w:val="single" w:sz="4" w:space="0" w:color="auto"/>
              <w:right w:val="single" w:sz="4" w:space="0" w:color="auto"/>
            </w:tcBorders>
          </w:tcPr>
          <w:p w14:paraId="5B3B7AC6" w14:textId="77777777" w:rsidR="00FF7D66" w:rsidRPr="00045967" w:rsidRDefault="00FF7D66" w:rsidP="00DC2FA3">
            <w:pPr>
              <w:spacing w:after="0"/>
              <w:rPr>
                <w:rFonts w:cs="Arial"/>
                <w:sz w:val="18"/>
                <w:szCs w:val="18"/>
              </w:rPr>
            </w:pPr>
            <w:r>
              <w:rPr>
                <w:rFonts w:cs="Arial"/>
                <w:sz w:val="18"/>
                <w:szCs w:val="18"/>
              </w:rPr>
              <w:t>3.2.4 Workstation Use and Security</w:t>
            </w:r>
          </w:p>
        </w:tc>
      </w:tr>
      <w:tr w:rsidR="00FF7D66" w:rsidRPr="00045967" w14:paraId="1909704F" w14:textId="77777777" w:rsidTr="005743EE">
        <w:tc>
          <w:tcPr>
            <w:tcW w:w="2274" w:type="dxa"/>
            <w:tcBorders>
              <w:top w:val="single" w:sz="4" w:space="0" w:color="auto"/>
              <w:left w:val="single" w:sz="4" w:space="0" w:color="auto"/>
              <w:bottom w:val="single" w:sz="4" w:space="0" w:color="auto"/>
              <w:right w:val="single" w:sz="4" w:space="0" w:color="auto"/>
            </w:tcBorders>
            <w:vAlign w:val="center"/>
            <w:hideMark/>
          </w:tcPr>
          <w:p w14:paraId="5D63EC9A" w14:textId="77777777" w:rsidR="00FF7D66" w:rsidRPr="00045967" w:rsidRDefault="00FF7D66" w:rsidP="00DC2FA3">
            <w:pPr>
              <w:ind w:left="124"/>
              <w:jc w:val="right"/>
              <w:rPr>
                <w:rFonts w:cs="Arial"/>
                <w:sz w:val="18"/>
                <w:szCs w:val="18"/>
              </w:rPr>
            </w:pPr>
            <w:r w:rsidRPr="00045967">
              <w:rPr>
                <w:rFonts w:cs="Arial"/>
                <w:sz w:val="18"/>
                <w:szCs w:val="18"/>
              </w:rPr>
              <w:t>Workstation Security</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D78C5BB" w14:textId="77777777" w:rsidR="00FF7D66" w:rsidRPr="00045967" w:rsidRDefault="00FF7D66" w:rsidP="00DC2FA3">
            <w:pPr>
              <w:jc w:val="right"/>
              <w:rPr>
                <w:rFonts w:cs="Arial"/>
                <w:sz w:val="18"/>
                <w:szCs w:val="18"/>
              </w:rPr>
            </w:pPr>
            <w:r w:rsidRPr="00045967">
              <w:rPr>
                <w:rFonts w:cs="Arial"/>
                <w:sz w:val="18"/>
                <w:szCs w:val="18"/>
              </w:rPr>
              <w:t xml:space="preserve">Workstation Security </w:t>
            </w:r>
          </w:p>
        </w:tc>
        <w:tc>
          <w:tcPr>
            <w:tcW w:w="1170" w:type="dxa"/>
            <w:tcBorders>
              <w:top w:val="single" w:sz="4" w:space="0" w:color="auto"/>
              <w:left w:val="single" w:sz="4" w:space="0" w:color="auto"/>
              <w:bottom w:val="single" w:sz="4" w:space="0" w:color="auto"/>
              <w:right w:val="single" w:sz="4" w:space="0" w:color="auto"/>
            </w:tcBorders>
            <w:hideMark/>
          </w:tcPr>
          <w:p w14:paraId="7D468573" w14:textId="77777777" w:rsidR="00FF7D66" w:rsidRPr="00045967" w:rsidRDefault="00FF7D66" w:rsidP="00DC2FA3">
            <w:pPr>
              <w:jc w:val="center"/>
              <w:rPr>
                <w:rFonts w:cs="Arial"/>
                <w:sz w:val="18"/>
                <w:szCs w:val="18"/>
              </w:rPr>
            </w:pPr>
            <w:r>
              <w:rPr>
                <w:rFonts w:cs="Arial"/>
                <w:sz w:val="18"/>
                <w:szCs w:val="18"/>
              </w:rPr>
              <w:t>(c)</w:t>
            </w:r>
          </w:p>
        </w:tc>
        <w:tc>
          <w:tcPr>
            <w:tcW w:w="3510" w:type="dxa"/>
            <w:tcBorders>
              <w:top w:val="single" w:sz="4" w:space="0" w:color="auto"/>
              <w:left w:val="single" w:sz="4" w:space="0" w:color="auto"/>
              <w:bottom w:val="single" w:sz="4" w:space="0" w:color="auto"/>
              <w:right w:val="single" w:sz="4" w:space="0" w:color="auto"/>
            </w:tcBorders>
          </w:tcPr>
          <w:p w14:paraId="157A89E9" w14:textId="77777777" w:rsidR="00FF7D66" w:rsidRPr="00045967" w:rsidRDefault="00FF7D66" w:rsidP="00DC2FA3">
            <w:pPr>
              <w:spacing w:after="0"/>
              <w:rPr>
                <w:rFonts w:cs="Arial"/>
                <w:sz w:val="18"/>
                <w:szCs w:val="18"/>
              </w:rPr>
            </w:pPr>
            <w:r>
              <w:rPr>
                <w:rFonts w:cs="Arial"/>
                <w:sz w:val="18"/>
                <w:szCs w:val="18"/>
              </w:rPr>
              <w:t>3.2.4 Workstation Use and Security</w:t>
            </w:r>
          </w:p>
        </w:tc>
      </w:tr>
    </w:tbl>
    <w:p w14:paraId="0B4DB450" w14:textId="77777777" w:rsidR="00FF7D66" w:rsidRDefault="00FF7D66">
      <w:r>
        <w:br w:type="page"/>
      </w:r>
    </w:p>
    <w:tbl>
      <w:tblPr>
        <w:tblStyle w:val="TableGrid1"/>
        <w:tblW w:w="9991" w:type="dxa"/>
        <w:tblInd w:w="84" w:type="dxa"/>
        <w:tblLook w:val="04A0" w:firstRow="1" w:lastRow="0" w:firstColumn="1" w:lastColumn="0" w:noHBand="0" w:noVBand="1"/>
        <w:tblCaption w:val="Security policies and procedures"/>
        <w:tblDescription w:val="Security policies and procedures are addressed in the table "/>
      </w:tblPr>
      <w:tblGrid>
        <w:gridCol w:w="2454"/>
        <w:gridCol w:w="3040"/>
        <w:gridCol w:w="1218"/>
        <w:gridCol w:w="3279"/>
      </w:tblGrid>
      <w:tr w:rsidR="00FF7D66" w:rsidRPr="00045967" w14:paraId="176661C6" w14:textId="77777777" w:rsidTr="00B711E5">
        <w:trPr>
          <w:tblHeader/>
        </w:trPr>
        <w:tc>
          <w:tcPr>
            <w:tcW w:w="2454"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16F349BB" w14:textId="16AD2413" w:rsidR="00FF7D66" w:rsidRPr="00045967" w:rsidRDefault="00FF7D66" w:rsidP="00DC2FA3">
            <w:pPr>
              <w:ind w:left="124"/>
              <w:jc w:val="center"/>
              <w:rPr>
                <w:rFonts w:cs="Arial"/>
                <w:b/>
                <w:color w:val="FFFFFF" w:themeColor="background1"/>
              </w:rPr>
            </w:pPr>
            <w:r w:rsidRPr="00045967">
              <w:rPr>
                <w:rFonts w:cs="Arial"/>
                <w:b/>
                <w:color w:val="FFFFFF" w:themeColor="background1"/>
              </w:rPr>
              <w:t>Physical Safeguards</w:t>
            </w:r>
          </w:p>
        </w:tc>
        <w:tc>
          <w:tcPr>
            <w:tcW w:w="304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E604C80" w14:textId="77777777" w:rsidR="00FF7D66" w:rsidRPr="00045967" w:rsidRDefault="00FF7D66" w:rsidP="00DC2FA3">
            <w:pPr>
              <w:jc w:val="center"/>
              <w:rPr>
                <w:rFonts w:cs="Arial"/>
                <w:b/>
                <w:color w:val="FFFFFF" w:themeColor="background1"/>
              </w:rPr>
            </w:pPr>
            <w:r w:rsidRPr="00045967">
              <w:rPr>
                <w:rFonts w:cs="Arial"/>
                <w:b/>
                <w:color w:val="FFFFFF" w:themeColor="background1"/>
              </w:rPr>
              <w:t>Specifics</w:t>
            </w:r>
          </w:p>
        </w:tc>
        <w:tc>
          <w:tcPr>
            <w:tcW w:w="121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1F637B81" w14:textId="45D20928" w:rsidR="00FF7D66" w:rsidRPr="00045967" w:rsidRDefault="00FF7D66" w:rsidP="00DC2FA3">
            <w:pPr>
              <w:jc w:val="center"/>
              <w:rPr>
                <w:rFonts w:cs="Arial"/>
                <w:b/>
                <w:color w:val="FFFFFF" w:themeColor="background1"/>
              </w:rPr>
            </w:pPr>
            <w:r w:rsidRPr="00045967">
              <w:rPr>
                <w:rFonts w:cs="Arial"/>
                <w:b/>
                <w:color w:val="FFFFFF" w:themeColor="background1"/>
              </w:rPr>
              <w:t>45</w:t>
            </w:r>
            <w:r>
              <w:rPr>
                <w:rFonts w:cs="Arial"/>
                <w:b/>
                <w:color w:val="FFFFFF" w:themeColor="background1"/>
              </w:rPr>
              <w:t xml:space="preserve"> </w:t>
            </w:r>
            <w:r w:rsidRPr="00045967">
              <w:rPr>
                <w:rFonts w:cs="Arial"/>
                <w:b/>
                <w:color w:val="FFFFFF" w:themeColor="background1"/>
              </w:rPr>
              <w:t>C.F.R.</w:t>
            </w:r>
            <w:r>
              <w:rPr>
                <w:rFonts w:cs="Arial"/>
                <w:b/>
                <w:color w:val="FFFFFF" w:themeColor="background1"/>
              </w:rPr>
              <w:t xml:space="preserve"> </w:t>
            </w:r>
            <w:r w:rsidRPr="00045967">
              <w:rPr>
                <w:rFonts w:cs="Arial"/>
                <w:b/>
                <w:color w:val="FFFFFF" w:themeColor="background1"/>
              </w:rPr>
              <w:t>§</w:t>
            </w:r>
            <w:r>
              <w:rPr>
                <w:rFonts w:cs="Arial"/>
                <w:b/>
                <w:color w:val="FFFFFF" w:themeColor="background1"/>
              </w:rPr>
              <w:t xml:space="preserve"> </w:t>
            </w:r>
            <w:r w:rsidRPr="00045967">
              <w:rPr>
                <w:rFonts w:cs="Arial"/>
                <w:b/>
                <w:color w:val="FFFFFF" w:themeColor="background1"/>
              </w:rPr>
              <w:t>164.310</w:t>
            </w:r>
          </w:p>
        </w:tc>
        <w:tc>
          <w:tcPr>
            <w:tcW w:w="327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4685D5C3" w14:textId="77777777" w:rsidR="00FF7D66" w:rsidRPr="00045967" w:rsidRDefault="00FF7D66" w:rsidP="00DC2FA3">
            <w:pPr>
              <w:jc w:val="center"/>
              <w:rPr>
                <w:rFonts w:cs="Arial"/>
                <w:b/>
                <w:color w:val="FFFFFF" w:themeColor="background1"/>
              </w:rPr>
            </w:pPr>
            <w:r>
              <w:rPr>
                <w:rFonts w:cs="Arial"/>
                <w:b/>
                <w:color w:val="FFFFFF" w:themeColor="background1"/>
              </w:rPr>
              <w:t xml:space="preserve">Primary SHIPM Policy </w:t>
            </w:r>
          </w:p>
        </w:tc>
      </w:tr>
      <w:tr w:rsidR="00FF7D66" w:rsidRPr="00045967" w14:paraId="023F4E5B" w14:textId="77777777" w:rsidTr="00FF7D66">
        <w:trPr>
          <w:cantSplit/>
        </w:trPr>
        <w:tc>
          <w:tcPr>
            <w:tcW w:w="2454" w:type="dxa"/>
            <w:tcBorders>
              <w:top w:val="single" w:sz="4" w:space="0" w:color="auto"/>
              <w:left w:val="single" w:sz="4" w:space="0" w:color="auto"/>
              <w:bottom w:val="single" w:sz="4" w:space="0" w:color="auto"/>
              <w:right w:val="single" w:sz="4" w:space="0" w:color="auto"/>
            </w:tcBorders>
            <w:vAlign w:val="center"/>
            <w:hideMark/>
          </w:tcPr>
          <w:p w14:paraId="1A26572D" w14:textId="77777777" w:rsidR="00FF7D66" w:rsidRPr="00045967" w:rsidRDefault="00FF7D66" w:rsidP="00DC2FA3">
            <w:pPr>
              <w:ind w:left="124"/>
              <w:jc w:val="right"/>
              <w:rPr>
                <w:rFonts w:cs="Arial"/>
                <w:sz w:val="18"/>
                <w:szCs w:val="18"/>
              </w:rPr>
            </w:pPr>
            <w:r w:rsidRPr="00045967">
              <w:rPr>
                <w:rFonts w:cs="Arial"/>
                <w:sz w:val="18"/>
                <w:szCs w:val="18"/>
              </w:rPr>
              <w:t>Device and Media Controls</w:t>
            </w:r>
          </w:p>
        </w:tc>
        <w:tc>
          <w:tcPr>
            <w:tcW w:w="3040" w:type="dxa"/>
            <w:tcBorders>
              <w:top w:val="single" w:sz="4" w:space="0" w:color="auto"/>
              <w:left w:val="single" w:sz="4" w:space="0" w:color="auto"/>
              <w:bottom w:val="single" w:sz="4" w:space="0" w:color="auto"/>
              <w:right w:val="single" w:sz="4" w:space="0" w:color="auto"/>
            </w:tcBorders>
            <w:hideMark/>
          </w:tcPr>
          <w:p w14:paraId="4BEB0FF8" w14:textId="77777777" w:rsidR="00FF7D66" w:rsidRDefault="00FF7D66" w:rsidP="00DC2FA3">
            <w:pPr>
              <w:spacing w:after="0"/>
              <w:jc w:val="right"/>
              <w:rPr>
                <w:rFonts w:cs="Arial"/>
                <w:sz w:val="18"/>
                <w:szCs w:val="18"/>
              </w:rPr>
            </w:pPr>
            <w:r w:rsidRPr="00045967">
              <w:rPr>
                <w:rFonts w:cs="Arial"/>
                <w:sz w:val="18"/>
                <w:szCs w:val="18"/>
              </w:rPr>
              <w:t>Disposal</w:t>
            </w:r>
          </w:p>
          <w:p w14:paraId="13D086E5" w14:textId="77777777" w:rsidR="00FF7D66" w:rsidRPr="00045967" w:rsidRDefault="00FF7D66" w:rsidP="00DC2FA3">
            <w:pPr>
              <w:jc w:val="right"/>
              <w:rPr>
                <w:rFonts w:cs="Arial"/>
                <w:sz w:val="18"/>
                <w:szCs w:val="18"/>
              </w:rPr>
            </w:pPr>
            <w:r w:rsidRPr="00045967">
              <w:rPr>
                <w:rFonts w:cs="Arial"/>
                <w:sz w:val="18"/>
                <w:szCs w:val="18"/>
              </w:rPr>
              <w:t xml:space="preserve">Media Re-use </w:t>
            </w:r>
          </w:p>
          <w:p w14:paraId="41D3C4F3" w14:textId="77777777" w:rsidR="00FF7D66" w:rsidRPr="00045967" w:rsidRDefault="00FF7D66" w:rsidP="00DC2FA3">
            <w:pPr>
              <w:spacing w:after="0"/>
              <w:jc w:val="right"/>
              <w:rPr>
                <w:rFonts w:cs="Arial"/>
                <w:sz w:val="18"/>
                <w:szCs w:val="18"/>
              </w:rPr>
            </w:pPr>
            <w:r w:rsidRPr="00045967">
              <w:rPr>
                <w:rFonts w:cs="Arial"/>
                <w:sz w:val="18"/>
                <w:szCs w:val="18"/>
              </w:rPr>
              <w:t xml:space="preserve">Accountability </w:t>
            </w:r>
          </w:p>
          <w:p w14:paraId="74377C3C" w14:textId="77777777" w:rsidR="00FF7D66" w:rsidRPr="00045967" w:rsidRDefault="00FF7D66" w:rsidP="00DC2FA3">
            <w:pPr>
              <w:jc w:val="right"/>
              <w:rPr>
                <w:rFonts w:cs="Arial"/>
                <w:sz w:val="18"/>
                <w:szCs w:val="18"/>
              </w:rPr>
            </w:pPr>
            <w:r w:rsidRPr="00045967">
              <w:rPr>
                <w:rFonts w:cs="Arial"/>
                <w:sz w:val="18"/>
                <w:szCs w:val="18"/>
              </w:rPr>
              <w:t xml:space="preserve">Data Backup and Storage (during transfer) </w:t>
            </w:r>
          </w:p>
        </w:tc>
        <w:tc>
          <w:tcPr>
            <w:tcW w:w="1218" w:type="dxa"/>
            <w:tcBorders>
              <w:top w:val="single" w:sz="4" w:space="0" w:color="auto"/>
              <w:left w:val="single" w:sz="4" w:space="0" w:color="auto"/>
              <w:bottom w:val="single" w:sz="4" w:space="0" w:color="auto"/>
              <w:right w:val="single" w:sz="4" w:space="0" w:color="auto"/>
            </w:tcBorders>
            <w:hideMark/>
          </w:tcPr>
          <w:p w14:paraId="0FA60176" w14:textId="77777777" w:rsidR="00FF7D66" w:rsidRPr="00045967" w:rsidRDefault="00FF7D66" w:rsidP="00DC2FA3">
            <w:pPr>
              <w:spacing w:after="0"/>
              <w:jc w:val="center"/>
              <w:rPr>
                <w:rFonts w:cs="Arial"/>
                <w:sz w:val="18"/>
                <w:szCs w:val="18"/>
              </w:rPr>
            </w:pPr>
            <w:r>
              <w:rPr>
                <w:rFonts w:cs="Arial"/>
                <w:sz w:val="18"/>
                <w:szCs w:val="18"/>
              </w:rPr>
              <w:t>(d)(2)(i)</w:t>
            </w:r>
          </w:p>
          <w:p w14:paraId="6E92C27D" w14:textId="77777777" w:rsidR="00FF7D66" w:rsidRPr="00045967" w:rsidRDefault="00FF7D66" w:rsidP="00DC2FA3">
            <w:pPr>
              <w:jc w:val="center"/>
              <w:rPr>
                <w:rFonts w:cs="Arial"/>
                <w:sz w:val="18"/>
                <w:szCs w:val="18"/>
              </w:rPr>
            </w:pPr>
            <w:r>
              <w:rPr>
                <w:rFonts w:cs="Arial"/>
                <w:sz w:val="18"/>
                <w:szCs w:val="18"/>
              </w:rPr>
              <w:t>(d)(2)(ii)</w:t>
            </w:r>
          </w:p>
          <w:p w14:paraId="0F3C1F36" w14:textId="77777777" w:rsidR="00FF7D66" w:rsidRPr="00045967" w:rsidRDefault="00FF7D66" w:rsidP="00DC2FA3">
            <w:pPr>
              <w:spacing w:after="0"/>
              <w:jc w:val="center"/>
              <w:rPr>
                <w:rFonts w:cs="Arial"/>
                <w:sz w:val="18"/>
                <w:szCs w:val="18"/>
              </w:rPr>
            </w:pPr>
            <w:r>
              <w:rPr>
                <w:rFonts w:cs="Arial"/>
                <w:sz w:val="18"/>
                <w:szCs w:val="18"/>
              </w:rPr>
              <w:t>(d)(2)(iii)</w:t>
            </w:r>
          </w:p>
          <w:p w14:paraId="0494E0D7" w14:textId="527C7374" w:rsidR="00FF7D66" w:rsidRPr="00045967" w:rsidRDefault="00FF7D66" w:rsidP="005743EE">
            <w:pPr>
              <w:spacing w:after="0"/>
              <w:jc w:val="center"/>
              <w:rPr>
                <w:rFonts w:cs="Arial"/>
                <w:sz w:val="18"/>
                <w:szCs w:val="18"/>
              </w:rPr>
            </w:pPr>
            <w:r>
              <w:rPr>
                <w:rFonts w:cs="Arial"/>
                <w:sz w:val="18"/>
                <w:szCs w:val="18"/>
              </w:rPr>
              <w:t>(d)(2)(ivi)</w:t>
            </w:r>
          </w:p>
        </w:tc>
        <w:tc>
          <w:tcPr>
            <w:tcW w:w="3279" w:type="dxa"/>
            <w:tcBorders>
              <w:top w:val="single" w:sz="4" w:space="0" w:color="auto"/>
              <w:left w:val="single" w:sz="4" w:space="0" w:color="auto"/>
              <w:bottom w:val="single" w:sz="4" w:space="0" w:color="auto"/>
              <w:right w:val="single" w:sz="4" w:space="0" w:color="auto"/>
            </w:tcBorders>
          </w:tcPr>
          <w:p w14:paraId="5E82430A" w14:textId="77777777" w:rsidR="00FF7D66" w:rsidRDefault="00FF7D66" w:rsidP="00DC2FA3">
            <w:pPr>
              <w:spacing w:after="0"/>
              <w:rPr>
                <w:rFonts w:cs="Arial"/>
                <w:sz w:val="18"/>
                <w:szCs w:val="18"/>
              </w:rPr>
            </w:pPr>
            <w:r>
              <w:rPr>
                <w:rFonts w:cs="Arial"/>
                <w:sz w:val="18"/>
                <w:szCs w:val="18"/>
              </w:rPr>
              <w:t>3.2.2 Device and Media Controls</w:t>
            </w:r>
          </w:p>
          <w:p w14:paraId="4652B38B" w14:textId="77777777" w:rsidR="00FF7D66" w:rsidRDefault="00FF7D66" w:rsidP="00DC2FA3">
            <w:pPr>
              <w:rPr>
                <w:rFonts w:cs="Arial"/>
                <w:sz w:val="18"/>
                <w:szCs w:val="18"/>
              </w:rPr>
            </w:pPr>
            <w:r>
              <w:rPr>
                <w:rFonts w:cs="Arial"/>
                <w:sz w:val="18"/>
                <w:szCs w:val="18"/>
              </w:rPr>
              <w:t>3.2.2 Device and Media Controls</w:t>
            </w:r>
          </w:p>
          <w:p w14:paraId="6DBEBE53" w14:textId="77777777" w:rsidR="00FF7D66" w:rsidRDefault="00FF7D66" w:rsidP="00DC2FA3">
            <w:pPr>
              <w:spacing w:before="0" w:after="0"/>
              <w:rPr>
                <w:rFonts w:cs="Arial"/>
                <w:sz w:val="18"/>
                <w:szCs w:val="18"/>
              </w:rPr>
            </w:pPr>
            <w:r>
              <w:rPr>
                <w:rFonts w:cs="Arial"/>
                <w:sz w:val="18"/>
                <w:szCs w:val="18"/>
              </w:rPr>
              <w:t>3.2.2 Device and Media Controls</w:t>
            </w:r>
          </w:p>
          <w:p w14:paraId="769D0E6C" w14:textId="7AF637EC" w:rsidR="00FF7D66" w:rsidRPr="00045967" w:rsidRDefault="005743EE" w:rsidP="005743EE">
            <w:pPr>
              <w:spacing w:after="0"/>
              <w:rPr>
                <w:rFonts w:cs="Arial"/>
                <w:sz w:val="18"/>
                <w:szCs w:val="18"/>
              </w:rPr>
            </w:pPr>
            <w:r>
              <w:rPr>
                <w:rFonts w:cs="Arial"/>
                <w:sz w:val="18"/>
                <w:szCs w:val="18"/>
              </w:rPr>
              <w:t>3.2.2 Device and Media Controls</w:t>
            </w:r>
          </w:p>
        </w:tc>
      </w:tr>
      <w:tr w:rsidR="00FF7D66" w:rsidRPr="00045967" w14:paraId="04E957DA" w14:textId="77777777" w:rsidTr="00FF7D66">
        <w:tc>
          <w:tcPr>
            <w:tcW w:w="2454"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51ADBC1E" w14:textId="77777777" w:rsidR="00FF7D66" w:rsidRPr="00C0198B" w:rsidRDefault="00FF7D66" w:rsidP="00DC2FA3">
            <w:pPr>
              <w:ind w:left="124"/>
              <w:jc w:val="center"/>
              <w:rPr>
                <w:rFonts w:cs="Arial"/>
                <w:b/>
                <w:color w:val="FFFFFF" w:themeColor="background1"/>
              </w:rPr>
            </w:pPr>
            <w:r>
              <w:rPr>
                <w:rFonts w:cs="Arial"/>
                <w:b/>
                <w:color w:val="FFFFFF" w:themeColor="background1"/>
              </w:rPr>
              <w:t>Technical</w:t>
            </w:r>
            <w:r w:rsidRPr="00045967">
              <w:rPr>
                <w:rFonts w:cs="Arial"/>
                <w:b/>
                <w:color w:val="FFFFFF" w:themeColor="background1"/>
              </w:rPr>
              <w:t xml:space="preserve"> Safeguards </w:t>
            </w:r>
          </w:p>
        </w:tc>
        <w:tc>
          <w:tcPr>
            <w:tcW w:w="304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1116BA8C" w14:textId="77777777" w:rsidR="00FF7D66" w:rsidRPr="00045967" w:rsidRDefault="00FF7D66" w:rsidP="00DC2FA3">
            <w:pPr>
              <w:jc w:val="center"/>
              <w:rPr>
                <w:rFonts w:cs="Arial"/>
                <w:sz w:val="18"/>
                <w:szCs w:val="18"/>
              </w:rPr>
            </w:pPr>
            <w:r w:rsidRPr="00045967">
              <w:rPr>
                <w:rFonts w:cs="Arial"/>
                <w:b/>
                <w:color w:val="FFFFFF" w:themeColor="background1"/>
              </w:rPr>
              <w:t>Specifics</w:t>
            </w:r>
          </w:p>
        </w:tc>
        <w:tc>
          <w:tcPr>
            <w:tcW w:w="1218"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7E4942BA" w14:textId="31FBCCEB" w:rsidR="00FF7D66" w:rsidRPr="00045967" w:rsidRDefault="00FF7D66" w:rsidP="00FF7D66">
            <w:pPr>
              <w:jc w:val="center"/>
              <w:rPr>
                <w:rFonts w:cs="Arial"/>
                <w:sz w:val="18"/>
                <w:szCs w:val="18"/>
              </w:rPr>
            </w:pPr>
            <w:r w:rsidRPr="00045967">
              <w:rPr>
                <w:rFonts w:cs="Arial"/>
                <w:b/>
                <w:color w:val="FFFFFF" w:themeColor="background1"/>
              </w:rPr>
              <w:t>45</w:t>
            </w:r>
            <w:r>
              <w:rPr>
                <w:rFonts w:cs="Arial"/>
                <w:b/>
                <w:color w:val="FFFFFF" w:themeColor="background1"/>
              </w:rPr>
              <w:t xml:space="preserve"> </w:t>
            </w:r>
            <w:r w:rsidRPr="00045967">
              <w:rPr>
                <w:rFonts w:cs="Arial"/>
                <w:b/>
                <w:color w:val="FFFFFF" w:themeColor="background1"/>
              </w:rPr>
              <w:t>C.F.R.</w:t>
            </w:r>
            <w:r>
              <w:rPr>
                <w:rFonts w:cs="Arial"/>
                <w:b/>
                <w:color w:val="FFFFFF" w:themeColor="background1"/>
              </w:rPr>
              <w:t xml:space="preserve"> </w:t>
            </w:r>
            <w:r w:rsidRPr="00045967">
              <w:rPr>
                <w:rFonts w:cs="Arial"/>
                <w:b/>
                <w:color w:val="FFFFFF" w:themeColor="background1"/>
              </w:rPr>
              <w:t>§</w:t>
            </w:r>
            <w:r>
              <w:rPr>
                <w:rFonts w:cs="Arial"/>
                <w:b/>
                <w:color w:val="FFFFFF" w:themeColor="background1"/>
              </w:rPr>
              <w:t xml:space="preserve"> </w:t>
            </w:r>
            <w:r w:rsidRPr="00045967">
              <w:rPr>
                <w:rFonts w:cs="Arial"/>
                <w:b/>
                <w:color w:val="FFFFFF" w:themeColor="background1"/>
              </w:rPr>
              <w:t>164.31</w:t>
            </w:r>
            <w:r>
              <w:rPr>
                <w:rFonts w:cs="Arial"/>
                <w:b/>
                <w:color w:val="FFFFFF" w:themeColor="background1"/>
              </w:rPr>
              <w:t>2</w:t>
            </w:r>
          </w:p>
        </w:tc>
        <w:tc>
          <w:tcPr>
            <w:tcW w:w="327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5B91D6C6" w14:textId="77777777" w:rsidR="00FF7D66" w:rsidRPr="00045967" w:rsidRDefault="00FF7D66" w:rsidP="00DC2FA3">
            <w:pPr>
              <w:jc w:val="center"/>
              <w:rPr>
                <w:rFonts w:cs="Arial"/>
                <w:sz w:val="18"/>
                <w:szCs w:val="18"/>
              </w:rPr>
            </w:pPr>
            <w:r>
              <w:rPr>
                <w:rFonts w:cs="Arial"/>
                <w:b/>
                <w:color w:val="FFFFFF" w:themeColor="background1"/>
              </w:rPr>
              <w:t>Primary SHIPM Policy</w:t>
            </w:r>
          </w:p>
        </w:tc>
      </w:tr>
      <w:tr w:rsidR="00FF7D66" w:rsidRPr="00045967" w14:paraId="6406C2AA" w14:textId="77777777" w:rsidTr="00FF7D66">
        <w:tc>
          <w:tcPr>
            <w:tcW w:w="2454" w:type="dxa"/>
            <w:tcBorders>
              <w:top w:val="single" w:sz="4" w:space="0" w:color="auto"/>
              <w:left w:val="single" w:sz="4" w:space="0" w:color="auto"/>
              <w:bottom w:val="single" w:sz="4" w:space="0" w:color="auto"/>
              <w:right w:val="single" w:sz="4" w:space="0" w:color="auto"/>
            </w:tcBorders>
            <w:vAlign w:val="center"/>
            <w:hideMark/>
          </w:tcPr>
          <w:p w14:paraId="06DC0B95" w14:textId="77777777" w:rsidR="00FF7D66" w:rsidRPr="00045967" w:rsidRDefault="00FF7D66" w:rsidP="00DC2FA3">
            <w:pPr>
              <w:ind w:left="124"/>
              <w:jc w:val="right"/>
              <w:rPr>
                <w:rFonts w:cs="Arial"/>
                <w:sz w:val="18"/>
                <w:szCs w:val="18"/>
              </w:rPr>
            </w:pPr>
            <w:r w:rsidRPr="00045967">
              <w:rPr>
                <w:rFonts w:cs="Arial"/>
                <w:sz w:val="18"/>
                <w:szCs w:val="18"/>
              </w:rPr>
              <w:t>Access Control</w:t>
            </w:r>
          </w:p>
        </w:tc>
        <w:tc>
          <w:tcPr>
            <w:tcW w:w="3040" w:type="dxa"/>
            <w:tcBorders>
              <w:top w:val="single" w:sz="4" w:space="0" w:color="auto"/>
              <w:left w:val="single" w:sz="4" w:space="0" w:color="auto"/>
              <w:bottom w:val="single" w:sz="4" w:space="0" w:color="auto"/>
              <w:right w:val="single" w:sz="4" w:space="0" w:color="auto"/>
            </w:tcBorders>
            <w:vAlign w:val="center"/>
            <w:hideMark/>
          </w:tcPr>
          <w:p w14:paraId="42B50E3F" w14:textId="77777777" w:rsidR="00FF7D66" w:rsidRPr="00045967" w:rsidRDefault="00FF7D66" w:rsidP="00DC2FA3">
            <w:pPr>
              <w:jc w:val="right"/>
              <w:rPr>
                <w:rFonts w:cs="Arial"/>
                <w:sz w:val="18"/>
                <w:szCs w:val="18"/>
              </w:rPr>
            </w:pPr>
            <w:r w:rsidRPr="00045967">
              <w:rPr>
                <w:rFonts w:cs="Arial"/>
                <w:sz w:val="18"/>
                <w:szCs w:val="18"/>
              </w:rPr>
              <w:t xml:space="preserve">Unique User Identification </w:t>
            </w:r>
          </w:p>
          <w:p w14:paraId="36F06CCA" w14:textId="77777777" w:rsidR="00FF7D66" w:rsidRPr="00045967" w:rsidRDefault="00FF7D66" w:rsidP="00DC2FA3">
            <w:pPr>
              <w:jc w:val="right"/>
              <w:rPr>
                <w:rFonts w:cs="Arial"/>
                <w:sz w:val="18"/>
                <w:szCs w:val="18"/>
              </w:rPr>
            </w:pPr>
            <w:r w:rsidRPr="00045967">
              <w:rPr>
                <w:rFonts w:cs="Arial"/>
                <w:sz w:val="18"/>
                <w:szCs w:val="18"/>
              </w:rPr>
              <w:t xml:space="preserve">Emergency Access Procedure </w:t>
            </w:r>
          </w:p>
          <w:p w14:paraId="408A5C6C" w14:textId="77777777" w:rsidR="00FF7D66" w:rsidRPr="00045967" w:rsidRDefault="00FF7D66" w:rsidP="00DC2FA3">
            <w:pPr>
              <w:jc w:val="right"/>
              <w:rPr>
                <w:rFonts w:cs="Arial"/>
                <w:sz w:val="18"/>
                <w:szCs w:val="18"/>
              </w:rPr>
            </w:pPr>
            <w:r w:rsidRPr="00045967">
              <w:rPr>
                <w:rFonts w:cs="Arial"/>
                <w:sz w:val="18"/>
                <w:szCs w:val="18"/>
              </w:rPr>
              <w:t xml:space="preserve">Automatic Logoff </w:t>
            </w:r>
          </w:p>
          <w:p w14:paraId="17086950" w14:textId="77777777" w:rsidR="00FF7D66" w:rsidRPr="00045967" w:rsidRDefault="00FF7D66" w:rsidP="00DC2FA3">
            <w:pPr>
              <w:jc w:val="right"/>
              <w:rPr>
                <w:rFonts w:cs="Arial"/>
                <w:sz w:val="18"/>
                <w:szCs w:val="18"/>
              </w:rPr>
            </w:pPr>
            <w:r w:rsidRPr="00045967">
              <w:rPr>
                <w:rFonts w:cs="Arial"/>
                <w:sz w:val="18"/>
                <w:szCs w:val="18"/>
              </w:rPr>
              <w:t xml:space="preserve">Encryption and Decryption (including data at rest) </w:t>
            </w:r>
          </w:p>
        </w:tc>
        <w:tc>
          <w:tcPr>
            <w:tcW w:w="1218" w:type="dxa"/>
            <w:tcBorders>
              <w:top w:val="single" w:sz="4" w:space="0" w:color="auto"/>
              <w:left w:val="single" w:sz="4" w:space="0" w:color="auto"/>
              <w:bottom w:val="single" w:sz="4" w:space="0" w:color="auto"/>
              <w:right w:val="single" w:sz="4" w:space="0" w:color="auto"/>
            </w:tcBorders>
            <w:hideMark/>
          </w:tcPr>
          <w:p w14:paraId="38BCDFE1" w14:textId="77777777" w:rsidR="00FF7D66" w:rsidRPr="00045967" w:rsidRDefault="00FF7D66" w:rsidP="00DC2FA3">
            <w:pPr>
              <w:spacing w:before="240"/>
              <w:jc w:val="center"/>
              <w:rPr>
                <w:rFonts w:cs="Arial"/>
                <w:sz w:val="18"/>
                <w:szCs w:val="18"/>
              </w:rPr>
            </w:pPr>
            <w:r>
              <w:rPr>
                <w:rFonts w:cs="Arial"/>
                <w:sz w:val="18"/>
                <w:szCs w:val="18"/>
              </w:rPr>
              <w:t>(a)(2)(i)</w:t>
            </w:r>
          </w:p>
          <w:p w14:paraId="40E58EF5" w14:textId="77777777" w:rsidR="00FF7D66" w:rsidRPr="00045967" w:rsidRDefault="00FF7D66" w:rsidP="00DC2FA3">
            <w:pPr>
              <w:jc w:val="center"/>
              <w:rPr>
                <w:rFonts w:cs="Arial"/>
                <w:sz w:val="18"/>
                <w:szCs w:val="18"/>
              </w:rPr>
            </w:pPr>
            <w:r>
              <w:rPr>
                <w:rFonts w:cs="Arial"/>
                <w:sz w:val="18"/>
                <w:szCs w:val="18"/>
              </w:rPr>
              <w:t>(a)(2)(ii)</w:t>
            </w:r>
          </w:p>
          <w:p w14:paraId="41AA2D23" w14:textId="77777777" w:rsidR="00FF7D66" w:rsidRPr="00045967" w:rsidRDefault="00FF7D66" w:rsidP="00DC2FA3">
            <w:pPr>
              <w:jc w:val="center"/>
              <w:rPr>
                <w:rFonts w:cs="Arial"/>
                <w:sz w:val="18"/>
                <w:szCs w:val="18"/>
              </w:rPr>
            </w:pPr>
            <w:r>
              <w:rPr>
                <w:rFonts w:cs="Arial"/>
                <w:sz w:val="18"/>
                <w:szCs w:val="18"/>
              </w:rPr>
              <w:t>(a)(2)(iii)</w:t>
            </w:r>
          </w:p>
          <w:p w14:paraId="38927347" w14:textId="77777777" w:rsidR="00FF7D66" w:rsidRPr="00045967" w:rsidRDefault="00FF7D66" w:rsidP="00DC2FA3">
            <w:pPr>
              <w:jc w:val="center"/>
              <w:rPr>
                <w:rFonts w:cs="Arial"/>
                <w:sz w:val="18"/>
                <w:szCs w:val="18"/>
              </w:rPr>
            </w:pPr>
            <w:r>
              <w:rPr>
                <w:rFonts w:cs="Arial"/>
                <w:sz w:val="18"/>
                <w:szCs w:val="18"/>
              </w:rPr>
              <w:t>(a)(2)(iv)</w:t>
            </w:r>
          </w:p>
          <w:p w14:paraId="655D4348" w14:textId="77777777" w:rsidR="00FF7D66" w:rsidRPr="00045967" w:rsidRDefault="00FF7D66" w:rsidP="00DC2FA3">
            <w:pPr>
              <w:jc w:val="center"/>
              <w:rPr>
                <w:rFonts w:cs="Arial"/>
                <w:sz w:val="18"/>
                <w:szCs w:val="18"/>
              </w:rPr>
            </w:pPr>
          </w:p>
        </w:tc>
        <w:tc>
          <w:tcPr>
            <w:tcW w:w="3279" w:type="dxa"/>
            <w:tcBorders>
              <w:top w:val="single" w:sz="4" w:space="0" w:color="auto"/>
              <w:left w:val="single" w:sz="4" w:space="0" w:color="auto"/>
              <w:bottom w:val="single" w:sz="4" w:space="0" w:color="auto"/>
              <w:right w:val="single" w:sz="4" w:space="0" w:color="auto"/>
            </w:tcBorders>
          </w:tcPr>
          <w:p w14:paraId="45EB0EDA" w14:textId="715F5E08" w:rsidR="00FF7D66" w:rsidRDefault="00FF7D66" w:rsidP="00DC2FA3">
            <w:pPr>
              <w:spacing w:before="240"/>
              <w:rPr>
                <w:rFonts w:cs="Arial"/>
                <w:sz w:val="18"/>
                <w:szCs w:val="18"/>
              </w:rPr>
            </w:pPr>
            <w:r w:rsidRPr="00570465">
              <w:rPr>
                <w:rFonts w:cs="Arial"/>
                <w:sz w:val="18"/>
                <w:szCs w:val="18"/>
              </w:rPr>
              <w:t>3.</w:t>
            </w:r>
            <w:r w:rsidR="00EA0F72">
              <w:rPr>
                <w:rFonts w:cs="Arial"/>
                <w:sz w:val="18"/>
                <w:szCs w:val="18"/>
              </w:rPr>
              <w:t>3.5</w:t>
            </w:r>
            <w:r w:rsidRPr="00570465">
              <w:rPr>
                <w:rFonts w:cs="Arial"/>
                <w:sz w:val="18"/>
                <w:szCs w:val="18"/>
              </w:rPr>
              <w:t xml:space="preserve"> Access Control</w:t>
            </w:r>
          </w:p>
          <w:p w14:paraId="65A59809" w14:textId="142168D2" w:rsidR="00FF7D66" w:rsidRDefault="00FF7D66" w:rsidP="00DC2FA3">
            <w:pPr>
              <w:rPr>
                <w:rFonts w:cs="Arial"/>
                <w:sz w:val="18"/>
                <w:szCs w:val="18"/>
              </w:rPr>
            </w:pPr>
            <w:r w:rsidRPr="00E90ADD">
              <w:rPr>
                <w:rFonts w:cs="Arial"/>
                <w:sz w:val="18"/>
                <w:szCs w:val="18"/>
              </w:rPr>
              <w:t>3.</w:t>
            </w:r>
            <w:r w:rsidR="00EA0F72">
              <w:rPr>
                <w:rFonts w:cs="Arial"/>
                <w:sz w:val="18"/>
                <w:szCs w:val="18"/>
              </w:rPr>
              <w:t>3.5</w:t>
            </w:r>
            <w:r w:rsidRPr="00E90ADD">
              <w:rPr>
                <w:rFonts w:cs="Arial"/>
                <w:sz w:val="18"/>
                <w:szCs w:val="18"/>
              </w:rPr>
              <w:t xml:space="preserve"> Access Control</w:t>
            </w:r>
          </w:p>
          <w:p w14:paraId="1CC67F1E" w14:textId="324FC6E4" w:rsidR="00FF7D66" w:rsidRDefault="00FF7D66" w:rsidP="00DC2FA3">
            <w:pPr>
              <w:rPr>
                <w:rFonts w:cs="Arial"/>
                <w:sz w:val="18"/>
                <w:szCs w:val="18"/>
              </w:rPr>
            </w:pPr>
            <w:r w:rsidRPr="00E90ADD">
              <w:rPr>
                <w:rFonts w:cs="Arial"/>
                <w:sz w:val="18"/>
                <w:szCs w:val="18"/>
              </w:rPr>
              <w:t>3.</w:t>
            </w:r>
            <w:r w:rsidR="00EA0F72">
              <w:rPr>
                <w:rFonts w:cs="Arial"/>
                <w:sz w:val="18"/>
                <w:szCs w:val="18"/>
              </w:rPr>
              <w:t>3.5</w:t>
            </w:r>
            <w:r w:rsidRPr="00E90ADD">
              <w:rPr>
                <w:rFonts w:cs="Arial"/>
                <w:sz w:val="18"/>
                <w:szCs w:val="18"/>
              </w:rPr>
              <w:t xml:space="preserve"> Access Control</w:t>
            </w:r>
          </w:p>
          <w:p w14:paraId="06076051" w14:textId="77777777" w:rsidR="00FF7D66" w:rsidRPr="00045967" w:rsidRDefault="00FF7D66" w:rsidP="00DC2FA3">
            <w:pPr>
              <w:rPr>
                <w:rFonts w:cs="Arial"/>
                <w:sz w:val="18"/>
                <w:szCs w:val="18"/>
              </w:rPr>
            </w:pPr>
            <w:r>
              <w:rPr>
                <w:rFonts w:cs="Arial"/>
                <w:sz w:val="18"/>
                <w:szCs w:val="18"/>
              </w:rPr>
              <w:t>3.3.2 Encryption</w:t>
            </w:r>
          </w:p>
        </w:tc>
      </w:tr>
      <w:tr w:rsidR="00FF7D66" w:rsidRPr="00045967" w14:paraId="212DA8D3" w14:textId="77777777" w:rsidTr="00FF7D66">
        <w:tc>
          <w:tcPr>
            <w:tcW w:w="2454" w:type="dxa"/>
            <w:tcBorders>
              <w:top w:val="single" w:sz="4" w:space="0" w:color="auto"/>
              <w:left w:val="single" w:sz="4" w:space="0" w:color="auto"/>
              <w:bottom w:val="single" w:sz="4" w:space="0" w:color="auto"/>
              <w:right w:val="single" w:sz="4" w:space="0" w:color="auto"/>
            </w:tcBorders>
            <w:vAlign w:val="center"/>
            <w:hideMark/>
          </w:tcPr>
          <w:p w14:paraId="7266D948" w14:textId="77777777" w:rsidR="00FF7D66" w:rsidRPr="00045967" w:rsidRDefault="00FF7D66" w:rsidP="00DC2FA3">
            <w:pPr>
              <w:ind w:left="124"/>
              <w:jc w:val="right"/>
              <w:rPr>
                <w:rFonts w:cs="Arial"/>
                <w:sz w:val="18"/>
                <w:szCs w:val="18"/>
              </w:rPr>
            </w:pPr>
            <w:r w:rsidRPr="00045967">
              <w:rPr>
                <w:rFonts w:cs="Arial"/>
                <w:sz w:val="18"/>
                <w:szCs w:val="18"/>
              </w:rPr>
              <w:t>Audit Controls</w:t>
            </w:r>
          </w:p>
        </w:tc>
        <w:tc>
          <w:tcPr>
            <w:tcW w:w="3040" w:type="dxa"/>
            <w:tcBorders>
              <w:top w:val="single" w:sz="4" w:space="0" w:color="auto"/>
              <w:left w:val="single" w:sz="4" w:space="0" w:color="auto"/>
              <w:bottom w:val="single" w:sz="4" w:space="0" w:color="auto"/>
              <w:right w:val="single" w:sz="4" w:space="0" w:color="auto"/>
            </w:tcBorders>
            <w:vAlign w:val="center"/>
            <w:hideMark/>
          </w:tcPr>
          <w:p w14:paraId="6EAAA414" w14:textId="77777777" w:rsidR="00FF7D66" w:rsidRPr="00045967" w:rsidRDefault="00FF7D66" w:rsidP="00DC2FA3">
            <w:pPr>
              <w:jc w:val="right"/>
              <w:rPr>
                <w:rFonts w:cs="Arial"/>
                <w:sz w:val="18"/>
                <w:szCs w:val="18"/>
              </w:rPr>
            </w:pPr>
            <w:r w:rsidRPr="00045967">
              <w:rPr>
                <w:rFonts w:cs="Arial"/>
                <w:sz w:val="18"/>
                <w:szCs w:val="18"/>
              </w:rPr>
              <w:t xml:space="preserve">Audit Controls </w:t>
            </w:r>
          </w:p>
        </w:tc>
        <w:tc>
          <w:tcPr>
            <w:tcW w:w="1218" w:type="dxa"/>
            <w:tcBorders>
              <w:top w:val="single" w:sz="4" w:space="0" w:color="auto"/>
              <w:left w:val="single" w:sz="4" w:space="0" w:color="auto"/>
              <w:bottom w:val="single" w:sz="4" w:space="0" w:color="auto"/>
              <w:right w:val="single" w:sz="4" w:space="0" w:color="auto"/>
            </w:tcBorders>
            <w:hideMark/>
          </w:tcPr>
          <w:p w14:paraId="23657619" w14:textId="77777777" w:rsidR="00FF7D66" w:rsidRPr="00045967" w:rsidRDefault="00FF7D66" w:rsidP="00DC2FA3">
            <w:pPr>
              <w:jc w:val="center"/>
              <w:rPr>
                <w:rFonts w:cs="Arial"/>
                <w:sz w:val="18"/>
                <w:szCs w:val="18"/>
              </w:rPr>
            </w:pPr>
            <w:r>
              <w:rPr>
                <w:rFonts w:cs="Arial"/>
                <w:sz w:val="18"/>
                <w:szCs w:val="18"/>
              </w:rPr>
              <w:t>(b)</w:t>
            </w:r>
          </w:p>
        </w:tc>
        <w:tc>
          <w:tcPr>
            <w:tcW w:w="3279" w:type="dxa"/>
            <w:tcBorders>
              <w:top w:val="single" w:sz="4" w:space="0" w:color="auto"/>
              <w:left w:val="single" w:sz="4" w:space="0" w:color="auto"/>
              <w:bottom w:val="single" w:sz="4" w:space="0" w:color="auto"/>
              <w:right w:val="single" w:sz="4" w:space="0" w:color="auto"/>
            </w:tcBorders>
          </w:tcPr>
          <w:p w14:paraId="0670670A" w14:textId="77777777" w:rsidR="00FF7D66" w:rsidRPr="00045967" w:rsidRDefault="00FF7D66" w:rsidP="00DC2FA3">
            <w:pPr>
              <w:rPr>
                <w:rFonts w:cs="Arial"/>
                <w:sz w:val="18"/>
                <w:szCs w:val="18"/>
              </w:rPr>
            </w:pPr>
            <w:r>
              <w:rPr>
                <w:rFonts w:cs="Arial"/>
                <w:sz w:val="18"/>
                <w:szCs w:val="18"/>
              </w:rPr>
              <w:t>3.3.1 Audit Controls</w:t>
            </w:r>
          </w:p>
        </w:tc>
      </w:tr>
      <w:tr w:rsidR="00FF7D66" w:rsidRPr="00045967" w14:paraId="18DB448D" w14:textId="77777777" w:rsidTr="00FF7D66">
        <w:tc>
          <w:tcPr>
            <w:tcW w:w="2454" w:type="dxa"/>
            <w:tcBorders>
              <w:top w:val="single" w:sz="4" w:space="0" w:color="auto"/>
              <w:left w:val="single" w:sz="4" w:space="0" w:color="auto"/>
              <w:bottom w:val="single" w:sz="4" w:space="0" w:color="auto"/>
              <w:right w:val="single" w:sz="4" w:space="0" w:color="auto"/>
            </w:tcBorders>
            <w:vAlign w:val="center"/>
            <w:hideMark/>
          </w:tcPr>
          <w:p w14:paraId="6FB27759" w14:textId="77777777" w:rsidR="00FF7D66" w:rsidRPr="00045967" w:rsidRDefault="00FF7D66" w:rsidP="00DC2FA3">
            <w:pPr>
              <w:ind w:left="124"/>
              <w:jc w:val="right"/>
              <w:rPr>
                <w:rFonts w:cs="Arial"/>
                <w:sz w:val="18"/>
                <w:szCs w:val="18"/>
              </w:rPr>
            </w:pPr>
            <w:r w:rsidRPr="00045967">
              <w:rPr>
                <w:rFonts w:cs="Arial"/>
                <w:sz w:val="18"/>
                <w:szCs w:val="18"/>
              </w:rPr>
              <w:t>Integrity and Implementation Process</w:t>
            </w:r>
          </w:p>
        </w:tc>
        <w:tc>
          <w:tcPr>
            <w:tcW w:w="3040" w:type="dxa"/>
            <w:tcBorders>
              <w:top w:val="single" w:sz="4" w:space="0" w:color="auto"/>
              <w:left w:val="single" w:sz="4" w:space="0" w:color="auto"/>
              <w:bottom w:val="single" w:sz="4" w:space="0" w:color="auto"/>
              <w:right w:val="single" w:sz="4" w:space="0" w:color="auto"/>
            </w:tcBorders>
            <w:vAlign w:val="center"/>
            <w:hideMark/>
          </w:tcPr>
          <w:p w14:paraId="2C998339" w14:textId="77777777" w:rsidR="00FF7D66" w:rsidRPr="00045967" w:rsidRDefault="00FF7D66" w:rsidP="00DC2FA3">
            <w:pPr>
              <w:jc w:val="right"/>
              <w:rPr>
                <w:rFonts w:cs="Arial"/>
                <w:sz w:val="18"/>
                <w:szCs w:val="18"/>
              </w:rPr>
            </w:pPr>
            <w:r w:rsidRPr="00045967">
              <w:rPr>
                <w:rFonts w:cs="Arial"/>
                <w:sz w:val="18"/>
                <w:szCs w:val="18"/>
              </w:rPr>
              <w:t xml:space="preserve">Mechanism to authenticate ePHI </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84BFF25" w14:textId="77777777" w:rsidR="00FF7D66" w:rsidRPr="00045967" w:rsidRDefault="00FF7D66" w:rsidP="00DC2FA3">
            <w:pPr>
              <w:jc w:val="center"/>
              <w:rPr>
                <w:rFonts w:cs="Arial"/>
                <w:sz w:val="18"/>
                <w:szCs w:val="18"/>
              </w:rPr>
            </w:pPr>
            <w:r>
              <w:rPr>
                <w:rFonts w:cs="Arial"/>
                <w:sz w:val="18"/>
                <w:szCs w:val="18"/>
              </w:rPr>
              <w:t>(c)(2)</w:t>
            </w:r>
          </w:p>
        </w:tc>
        <w:tc>
          <w:tcPr>
            <w:tcW w:w="3279" w:type="dxa"/>
            <w:tcBorders>
              <w:top w:val="single" w:sz="4" w:space="0" w:color="auto"/>
              <w:left w:val="single" w:sz="4" w:space="0" w:color="auto"/>
              <w:bottom w:val="single" w:sz="4" w:space="0" w:color="auto"/>
              <w:right w:val="single" w:sz="4" w:space="0" w:color="auto"/>
            </w:tcBorders>
            <w:vAlign w:val="center"/>
          </w:tcPr>
          <w:p w14:paraId="3687F553" w14:textId="179599CB" w:rsidR="00FF7D66" w:rsidRPr="00045967" w:rsidRDefault="00FF7D66" w:rsidP="00EA0F72">
            <w:pPr>
              <w:rPr>
                <w:rFonts w:cs="Arial"/>
                <w:sz w:val="18"/>
                <w:szCs w:val="18"/>
              </w:rPr>
            </w:pPr>
            <w:r>
              <w:rPr>
                <w:rFonts w:cs="Arial"/>
                <w:sz w:val="18"/>
                <w:szCs w:val="18"/>
              </w:rPr>
              <w:t xml:space="preserve">3.3.4 Integrity </w:t>
            </w:r>
          </w:p>
        </w:tc>
      </w:tr>
      <w:tr w:rsidR="00FF7D66" w:rsidRPr="00045967" w14:paraId="0FBC7034" w14:textId="77777777" w:rsidTr="001634DE">
        <w:tc>
          <w:tcPr>
            <w:tcW w:w="2454" w:type="dxa"/>
            <w:tcBorders>
              <w:top w:val="single" w:sz="4" w:space="0" w:color="auto"/>
              <w:left w:val="single" w:sz="4" w:space="0" w:color="auto"/>
              <w:bottom w:val="single" w:sz="4" w:space="0" w:color="auto"/>
              <w:right w:val="single" w:sz="4" w:space="0" w:color="auto"/>
            </w:tcBorders>
            <w:vAlign w:val="center"/>
            <w:hideMark/>
          </w:tcPr>
          <w:p w14:paraId="2EE18F12" w14:textId="77777777" w:rsidR="00FF7D66" w:rsidRPr="00045967" w:rsidRDefault="00FF7D66" w:rsidP="00DC2FA3">
            <w:pPr>
              <w:ind w:left="124"/>
              <w:jc w:val="right"/>
              <w:rPr>
                <w:rFonts w:cs="Arial"/>
                <w:sz w:val="18"/>
                <w:szCs w:val="18"/>
              </w:rPr>
            </w:pPr>
            <w:r w:rsidRPr="00045967">
              <w:rPr>
                <w:rFonts w:cs="Arial"/>
                <w:sz w:val="18"/>
                <w:szCs w:val="18"/>
              </w:rPr>
              <w:t>Person or Entity Authentication</w:t>
            </w:r>
          </w:p>
        </w:tc>
        <w:tc>
          <w:tcPr>
            <w:tcW w:w="3040" w:type="dxa"/>
            <w:tcBorders>
              <w:top w:val="single" w:sz="4" w:space="0" w:color="auto"/>
              <w:left w:val="single" w:sz="4" w:space="0" w:color="auto"/>
              <w:bottom w:val="single" w:sz="4" w:space="0" w:color="auto"/>
              <w:right w:val="single" w:sz="4" w:space="0" w:color="auto"/>
            </w:tcBorders>
            <w:vAlign w:val="center"/>
            <w:hideMark/>
          </w:tcPr>
          <w:p w14:paraId="1E3A61B5" w14:textId="799E1FD9" w:rsidR="00FF7D66" w:rsidRPr="00045967" w:rsidRDefault="00FF7D66" w:rsidP="001634DE">
            <w:pPr>
              <w:jc w:val="right"/>
              <w:rPr>
                <w:rFonts w:cs="Arial"/>
                <w:sz w:val="18"/>
                <w:szCs w:val="18"/>
              </w:rPr>
            </w:pPr>
            <w:r w:rsidRPr="00045967">
              <w:rPr>
                <w:rFonts w:cs="Arial"/>
                <w:sz w:val="18"/>
                <w:szCs w:val="18"/>
              </w:rPr>
              <w:t>Person or Entity Authentication</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0C33120" w14:textId="77777777" w:rsidR="00FF7D66" w:rsidRPr="00045967" w:rsidRDefault="00FF7D66" w:rsidP="001634DE">
            <w:pPr>
              <w:jc w:val="center"/>
              <w:rPr>
                <w:rFonts w:cs="Arial"/>
                <w:sz w:val="18"/>
                <w:szCs w:val="18"/>
              </w:rPr>
            </w:pPr>
            <w:r>
              <w:rPr>
                <w:rFonts w:cs="Arial"/>
                <w:sz w:val="18"/>
                <w:szCs w:val="18"/>
              </w:rPr>
              <w:t>(d)</w:t>
            </w:r>
          </w:p>
        </w:tc>
        <w:tc>
          <w:tcPr>
            <w:tcW w:w="3279" w:type="dxa"/>
            <w:tcBorders>
              <w:top w:val="single" w:sz="4" w:space="0" w:color="auto"/>
              <w:left w:val="single" w:sz="4" w:space="0" w:color="auto"/>
              <w:bottom w:val="single" w:sz="4" w:space="0" w:color="auto"/>
              <w:right w:val="single" w:sz="4" w:space="0" w:color="auto"/>
            </w:tcBorders>
            <w:vAlign w:val="center"/>
          </w:tcPr>
          <w:p w14:paraId="1B406055" w14:textId="77777777" w:rsidR="00FF7D66" w:rsidRPr="00045967" w:rsidRDefault="00FF7D66" w:rsidP="001634DE">
            <w:pPr>
              <w:rPr>
                <w:rFonts w:cs="Arial"/>
                <w:sz w:val="18"/>
                <w:szCs w:val="18"/>
              </w:rPr>
            </w:pPr>
            <w:r>
              <w:rPr>
                <w:rFonts w:cs="Arial"/>
                <w:sz w:val="18"/>
                <w:szCs w:val="18"/>
              </w:rPr>
              <w:t>3.1.7 Verification of Identity</w:t>
            </w:r>
          </w:p>
        </w:tc>
      </w:tr>
      <w:tr w:rsidR="00FF7D66" w:rsidRPr="00045967" w14:paraId="33235F5D" w14:textId="77777777" w:rsidTr="00FF7D66">
        <w:tc>
          <w:tcPr>
            <w:tcW w:w="2454" w:type="dxa"/>
            <w:tcBorders>
              <w:top w:val="single" w:sz="4" w:space="0" w:color="auto"/>
              <w:left w:val="single" w:sz="4" w:space="0" w:color="auto"/>
              <w:bottom w:val="single" w:sz="4" w:space="0" w:color="auto"/>
              <w:right w:val="single" w:sz="4" w:space="0" w:color="auto"/>
            </w:tcBorders>
            <w:vAlign w:val="center"/>
            <w:hideMark/>
          </w:tcPr>
          <w:p w14:paraId="4B292DC4" w14:textId="77777777" w:rsidR="00FF7D66" w:rsidRPr="00045967" w:rsidRDefault="00FF7D66" w:rsidP="00DC2FA3">
            <w:pPr>
              <w:ind w:left="124"/>
              <w:jc w:val="right"/>
              <w:rPr>
                <w:rFonts w:cs="Arial"/>
                <w:sz w:val="18"/>
                <w:szCs w:val="18"/>
              </w:rPr>
            </w:pPr>
            <w:r w:rsidRPr="00045967">
              <w:rPr>
                <w:rFonts w:cs="Arial"/>
                <w:sz w:val="18"/>
                <w:szCs w:val="18"/>
              </w:rPr>
              <w:t>Transmission Security</w:t>
            </w:r>
          </w:p>
        </w:tc>
        <w:tc>
          <w:tcPr>
            <w:tcW w:w="3040" w:type="dxa"/>
            <w:tcBorders>
              <w:top w:val="single" w:sz="4" w:space="0" w:color="auto"/>
              <w:left w:val="single" w:sz="4" w:space="0" w:color="auto"/>
              <w:bottom w:val="single" w:sz="4" w:space="0" w:color="auto"/>
              <w:right w:val="single" w:sz="4" w:space="0" w:color="auto"/>
            </w:tcBorders>
            <w:vAlign w:val="center"/>
            <w:hideMark/>
          </w:tcPr>
          <w:p w14:paraId="05CD9EDC" w14:textId="77777777" w:rsidR="00FF7D66" w:rsidRPr="00045967" w:rsidRDefault="00FF7D66" w:rsidP="00FF7D66">
            <w:pPr>
              <w:jc w:val="right"/>
              <w:rPr>
                <w:rFonts w:cs="Arial"/>
                <w:sz w:val="18"/>
                <w:szCs w:val="18"/>
              </w:rPr>
            </w:pPr>
            <w:r w:rsidRPr="00045967">
              <w:rPr>
                <w:rFonts w:cs="Arial"/>
                <w:sz w:val="18"/>
                <w:szCs w:val="18"/>
              </w:rPr>
              <w:t xml:space="preserve">Integrity Controls </w:t>
            </w:r>
          </w:p>
          <w:p w14:paraId="3C540B8E" w14:textId="77777777" w:rsidR="00FF7D66" w:rsidRPr="00045967" w:rsidRDefault="00FF7D66" w:rsidP="00FF7D66">
            <w:pPr>
              <w:jc w:val="right"/>
              <w:rPr>
                <w:rFonts w:cs="Arial"/>
                <w:sz w:val="18"/>
                <w:szCs w:val="18"/>
              </w:rPr>
            </w:pPr>
            <w:r w:rsidRPr="00045967">
              <w:rPr>
                <w:rFonts w:cs="Arial"/>
                <w:sz w:val="18"/>
                <w:szCs w:val="18"/>
              </w:rPr>
              <w:t xml:space="preserve">Encryption (FTP and email over internet) </w:t>
            </w:r>
          </w:p>
        </w:tc>
        <w:tc>
          <w:tcPr>
            <w:tcW w:w="1218" w:type="dxa"/>
            <w:tcBorders>
              <w:top w:val="single" w:sz="4" w:space="0" w:color="auto"/>
              <w:left w:val="single" w:sz="4" w:space="0" w:color="auto"/>
              <w:bottom w:val="single" w:sz="4" w:space="0" w:color="auto"/>
              <w:right w:val="single" w:sz="4" w:space="0" w:color="auto"/>
            </w:tcBorders>
            <w:hideMark/>
          </w:tcPr>
          <w:p w14:paraId="7F4C11CF" w14:textId="3300EAA2" w:rsidR="00FF7D66" w:rsidRDefault="00FF7D66" w:rsidP="00DC2FA3">
            <w:pPr>
              <w:jc w:val="center"/>
              <w:rPr>
                <w:rFonts w:cs="Arial"/>
                <w:sz w:val="18"/>
                <w:szCs w:val="18"/>
              </w:rPr>
            </w:pPr>
            <w:r>
              <w:rPr>
                <w:rFonts w:cs="Arial"/>
                <w:sz w:val="18"/>
                <w:szCs w:val="18"/>
              </w:rPr>
              <w:t>(e)(1)(i)</w:t>
            </w:r>
          </w:p>
          <w:p w14:paraId="4F3AD2DA" w14:textId="38F233C4" w:rsidR="00FF7D66" w:rsidRPr="00045967" w:rsidRDefault="00FF7D66" w:rsidP="001634DE">
            <w:pPr>
              <w:jc w:val="center"/>
              <w:rPr>
                <w:rFonts w:cs="Arial"/>
                <w:sz w:val="18"/>
                <w:szCs w:val="18"/>
              </w:rPr>
            </w:pPr>
            <w:r>
              <w:rPr>
                <w:rFonts w:cs="Arial"/>
                <w:sz w:val="18"/>
                <w:szCs w:val="18"/>
              </w:rPr>
              <w:t>(e)(1)(ii)</w:t>
            </w:r>
          </w:p>
        </w:tc>
        <w:tc>
          <w:tcPr>
            <w:tcW w:w="3279" w:type="dxa"/>
            <w:tcBorders>
              <w:top w:val="single" w:sz="4" w:space="0" w:color="auto"/>
              <w:left w:val="single" w:sz="4" w:space="0" w:color="auto"/>
              <w:bottom w:val="single" w:sz="4" w:space="0" w:color="auto"/>
              <w:right w:val="single" w:sz="4" w:space="0" w:color="auto"/>
            </w:tcBorders>
          </w:tcPr>
          <w:p w14:paraId="1EB7CE10" w14:textId="2718CE7E" w:rsidR="00FF7D66" w:rsidRDefault="00FF7D66" w:rsidP="00DC2FA3">
            <w:pPr>
              <w:rPr>
                <w:rFonts w:cs="Arial"/>
                <w:sz w:val="18"/>
                <w:szCs w:val="18"/>
              </w:rPr>
            </w:pPr>
            <w:r>
              <w:rPr>
                <w:rFonts w:cs="Arial"/>
                <w:sz w:val="18"/>
                <w:szCs w:val="18"/>
              </w:rPr>
              <w:t xml:space="preserve">3.3.4 Integrity </w:t>
            </w:r>
          </w:p>
          <w:p w14:paraId="0C68FFA0" w14:textId="77777777" w:rsidR="00FF7D66" w:rsidRPr="00045967" w:rsidRDefault="00FF7D66" w:rsidP="00DC2FA3">
            <w:pPr>
              <w:rPr>
                <w:rFonts w:cs="Arial"/>
                <w:sz w:val="18"/>
                <w:szCs w:val="18"/>
              </w:rPr>
            </w:pPr>
            <w:r>
              <w:rPr>
                <w:rFonts w:cs="Arial"/>
                <w:sz w:val="18"/>
                <w:szCs w:val="18"/>
              </w:rPr>
              <w:t>3.3.2 Encryption</w:t>
            </w:r>
          </w:p>
        </w:tc>
      </w:tr>
    </w:tbl>
    <w:p w14:paraId="620DA49D" w14:textId="049C3C15" w:rsidR="0057269E" w:rsidRPr="0038784B" w:rsidRDefault="0057269E" w:rsidP="0057269E">
      <w:pPr>
        <w:pStyle w:val="Normal1"/>
        <w:spacing w:line="276" w:lineRule="auto"/>
        <w:ind w:left="360"/>
      </w:pPr>
      <w:r w:rsidRPr="0038784B">
        <w:t xml:space="preserve"> </w:t>
      </w:r>
    </w:p>
    <w:p w14:paraId="51DA4FB5" w14:textId="77777777" w:rsidR="0057269E" w:rsidRDefault="0057269E" w:rsidP="00540E14">
      <w:pPr>
        <w:spacing w:line="240" w:lineRule="auto"/>
        <w:rPr>
          <w:rFonts w:eastAsia="Times New Roman" w:cs="Arial"/>
          <w:b/>
          <w:bCs/>
          <w:szCs w:val="24"/>
        </w:rPr>
        <w:sectPr w:rsidR="0057269E" w:rsidSect="00B36896">
          <w:footerReference w:type="default" r:id="rId70"/>
          <w:footerReference w:type="first" r:id="rId71"/>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4D66DB5D"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7D94B814" w14:textId="1A47DC47" w:rsidR="00267FD0" w:rsidRPr="00F50538" w:rsidRDefault="00267FD0" w:rsidP="00540E14">
            <w:pPr>
              <w:spacing w:line="240" w:lineRule="auto"/>
              <w:rPr>
                <w:rFonts w:eastAsia="Times New Roman" w:cs="Arial"/>
                <w:b/>
                <w:bCs/>
                <w:szCs w:val="24"/>
              </w:rPr>
            </w:pPr>
            <w:r w:rsidRPr="00F50538">
              <w:rPr>
                <w:rFonts w:eastAsia="Times New Roman" w:cs="Arial"/>
                <w:b/>
                <w:bCs/>
                <w:szCs w:val="24"/>
              </w:rPr>
              <w:t xml:space="preserve">Chapter:   </w:t>
            </w:r>
            <w:r w:rsidR="004D74C2">
              <w:rPr>
                <w:b/>
              </w:rPr>
              <w:t>3</w:t>
            </w:r>
            <w:r w:rsidR="005679C2" w:rsidRPr="005679C2">
              <w:rPr>
                <w:b/>
              </w:rPr>
              <w:t xml:space="preserve"> </w:t>
            </w:r>
            <w:r w:rsidR="00540E14">
              <w:rPr>
                <w:b/>
              </w:rPr>
              <w:t>–</w:t>
            </w:r>
            <w:r w:rsidR="005679C2" w:rsidRPr="005679C2">
              <w:rPr>
                <w:b/>
              </w:rPr>
              <w:t xml:space="preserve"> Security</w:t>
            </w:r>
          </w:p>
        </w:tc>
      </w:tr>
      <w:tr w:rsidR="00267FD0" w:rsidRPr="006C154A" w14:paraId="097FB448"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7DFA619D" w14:textId="527FB3E9" w:rsidR="00267FD0" w:rsidRPr="006C154A" w:rsidRDefault="006D219E" w:rsidP="00D90D8B">
            <w:pPr>
              <w:pStyle w:val="Heading2"/>
            </w:pPr>
            <w:bookmarkStart w:id="102" w:name="_Toc70938411"/>
            <w:r>
              <w:rPr>
                <w:rStyle w:val="Heading2Char"/>
                <w:rFonts w:ascii="ZWAdobeF" w:hAnsi="ZWAdobeF" w:cs="ZWAdobeF"/>
                <w:sz w:val="2"/>
                <w:szCs w:val="2"/>
              </w:rPr>
              <w:t>5B</w:t>
            </w:r>
            <w:r w:rsidR="00267FD0" w:rsidRPr="004164B2">
              <w:rPr>
                <w:rStyle w:val="Heading2Char"/>
                <w:b/>
              </w:rPr>
              <w:t>Section:</w:t>
            </w:r>
            <w:r w:rsidR="00267FD0" w:rsidRPr="006C154A">
              <w:rPr>
                <w:rStyle w:val="Heading2Char"/>
              </w:rPr>
              <w:t xml:space="preserve"> </w:t>
            </w:r>
            <w:r w:rsidR="004D74C2">
              <w:t>3</w:t>
            </w:r>
            <w:r w:rsidR="004164B2">
              <w:t>.1.0 – Administrative Safeguards</w:t>
            </w:r>
            <w:bookmarkEnd w:id="102"/>
          </w:p>
        </w:tc>
      </w:tr>
      <w:tr w:rsidR="00267FD0" w:rsidRPr="00F50538" w14:paraId="78F94ECC"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0333E588" w14:textId="77777777" w:rsidR="00267FD0" w:rsidRPr="00F50538" w:rsidRDefault="000541EE" w:rsidP="009A2241">
            <w:pPr>
              <w:pStyle w:val="Heading3"/>
            </w:pPr>
            <w:bookmarkStart w:id="103" w:name="_Toc70938412"/>
            <w:r>
              <w:t xml:space="preserve">3.1.1 </w:t>
            </w:r>
            <w:r w:rsidR="00540E14">
              <w:t>–</w:t>
            </w:r>
            <w:r w:rsidR="004164B2">
              <w:t xml:space="preserve"> Contingency Plans</w:t>
            </w:r>
            <w:bookmarkEnd w:id="103"/>
          </w:p>
        </w:tc>
      </w:tr>
      <w:tr w:rsidR="00650962" w:rsidRPr="00642195" w14:paraId="5F69638C"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0F50D164" w14:textId="46ADB028" w:rsidR="00650962" w:rsidRPr="00642195" w:rsidRDefault="00F46691" w:rsidP="00DF0CD2">
            <w:pPr>
              <w:spacing w:line="240" w:lineRule="auto"/>
              <w:rPr>
                <w:rFonts w:eastAsia="Times New Roman" w:cs="Arial"/>
                <w:bCs/>
              </w:rPr>
            </w:pPr>
            <w:r>
              <w:rPr>
                <w:rFonts w:eastAsia="Times New Roman" w:cs="Arial"/>
                <w:bCs/>
              </w:rPr>
              <w:t>Review Date: 06/01/2019</w:t>
            </w:r>
          </w:p>
        </w:tc>
        <w:tc>
          <w:tcPr>
            <w:tcW w:w="3465" w:type="dxa"/>
            <w:tcBorders>
              <w:top w:val="single" w:sz="4" w:space="0" w:color="auto"/>
              <w:left w:val="single" w:sz="4" w:space="0" w:color="auto"/>
              <w:bottom w:val="single" w:sz="4" w:space="0" w:color="auto"/>
              <w:right w:val="single" w:sz="4" w:space="0" w:color="auto"/>
            </w:tcBorders>
            <w:vAlign w:val="center"/>
          </w:tcPr>
          <w:p w14:paraId="2A7D9550" w14:textId="41E0CD63"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F46691">
              <w:rPr>
                <w:rFonts w:eastAsia="Times New Roman" w:cs="Arial"/>
                <w:bCs/>
              </w:rPr>
              <w:t>06/01/2019</w:t>
            </w:r>
          </w:p>
        </w:tc>
        <w:tc>
          <w:tcPr>
            <w:tcW w:w="3465" w:type="dxa"/>
            <w:tcBorders>
              <w:top w:val="single" w:sz="4" w:space="0" w:color="auto"/>
              <w:left w:val="single" w:sz="4" w:space="0" w:color="auto"/>
              <w:bottom w:val="single" w:sz="4" w:space="0" w:color="auto"/>
              <w:right w:val="double" w:sz="4" w:space="0" w:color="auto"/>
            </w:tcBorders>
            <w:vAlign w:val="center"/>
          </w:tcPr>
          <w:p w14:paraId="2ED5E971" w14:textId="37ED6157"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p>
        </w:tc>
      </w:tr>
    </w:tbl>
    <w:p w14:paraId="691CE758" w14:textId="77777777" w:rsidR="00DA7545" w:rsidRPr="0038784B" w:rsidRDefault="00DA7545" w:rsidP="001844D1">
      <w:pPr>
        <w:pStyle w:val="ListParagraph"/>
        <w:numPr>
          <w:ilvl w:val="0"/>
          <w:numId w:val="286"/>
        </w:numPr>
        <w:spacing w:before="240" w:after="120" w:line="276" w:lineRule="auto"/>
        <w:contextualSpacing w:val="0"/>
        <w:rPr>
          <w:rFonts w:cs="Arial"/>
          <w:b/>
          <w:u w:val="single"/>
        </w:rPr>
      </w:pPr>
      <w:r w:rsidRPr="0038784B">
        <w:rPr>
          <w:rFonts w:cs="Arial"/>
          <w:b/>
          <w:u w:val="single"/>
        </w:rPr>
        <w:t>Purpose</w:t>
      </w:r>
    </w:p>
    <w:p w14:paraId="641C23DA" w14:textId="57A54A4A" w:rsidR="00DC2FA3" w:rsidRPr="0038784B" w:rsidRDefault="00DC2FA3" w:rsidP="005743EE">
      <w:pPr>
        <w:pStyle w:val="Normal1"/>
        <w:spacing w:before="120" w:after="120" w:line="276" w:lineRule="auto"/>
        <w:ind w:left="360"/>
      </w:pPr>
      <w:r w:rsidRPr="0038784B">
        <w:t>To provide guidance for contingency planning in the event an emerg</w:t>
      </w:r>
      <w:r w:rsidR="00246430">
        <w:t>ency or other occurrence damaging</w:t>
      </w:r>
      <w:r w:rsidRPr="0038784B">
        <w:t xml:space="preserve"> systems containing </w:t>
      </w:r>
      <w:hyperlink w:anchor="HealthInformationDef" w:history="1">
        <w:r w:rsidRPr="00A24441">
          <w:rPr>
            <w:rStyle w:val="Hyperlink"/>
          </w:rPr>
          <w:t>health information</w:t>
        </w:r>
      </w:hyperlink>
      <w:r w:rsidRPr="0038784B">
        <w:t xml:space="preserve">. </w:t>
      </w:r>
    </w:p>
    <w:p w14:paraId="0CDF4513" w14:textId="77777777" w:rsidR="00DA7545" w:rsidRPr="0038784B" w:rsidRDefault="00DA7545" w:rsidP="001844D1">
      <w:pPr>
        <w:pStyle w:val="ListParagraph"/>
        <w:numPr>
          <w:ilvl w:val="0"/>
          <w:numId w:val="286"/>
        </w:numPr>
        <w:spacing w:before="240" w:after="120" w:line="276" w:lineRule="auto"/>
        <w:contextualSpacing w:val="0"/>
        <w:rPr>
          <w:rFonts w:cs="Arial"/>
          <w:b/>
          <w:u w:val="single"/>
        </w:rPr>
      </w:pPr>
      <w:r w:rsidRPr="0038784B">
        <w:rPr>
          <w:rFonts w:cs="Arial"/>
          <w:b/>
          <w:u w:val="single"/>
        </w:rPr>
        <w:t>Policy</w:t>
      </w:r>
    </w:p>
    <w:p w14:paraId="0B29C2FF" w14:textId="6FBD8AD6" w:rsidR="00DC2FA3" w:rsidRPr="00DC2FA3" w:rsidRDefault="00206B01" w:rsidP="00FA34D5">
      <w:pPr>
        <w:pStyle w:val="Normal1"/>
        <w:spacing w:before="120" w:line="276" w:lineRule="auto"/>
        <w:ind w:left="360"/>
      </w:pPr>
      <w:hyperlink w:anchor="PolicyDef" w:history="1">
        <w:r w:rsidR="00DC2FA3" w:rsidRPr="00F83C0A">
          <w:rPr>
            <w:rStyle w:val="Hyperlink"/>
          </w:rPr>
          <w:t>Policies</w:t>
        </w:r>
      </w:hyperlink>
      <w:r w:rsidR="00DC2FA3" w:rsidRPr="00DC2FA3">
        <w:t xml:space="preserve"> and </w:t>
      </w:r>
      <w:hyperlink w:anchor="ProcedureDef" w:history="1">
        <w:r w:rsidR="00DC2FA3" w:rsidRPr="00F83C0A">
          <w:rPr>
            <w:rStyle w:val="Hyperlink"/>
          </w:rPr>
          <w:t>procedures</w:t>
        </w:r>
      </w:hyperlink>
      <w:r w:rsidR="00DC2FA3" w:rsidRPr="00DC2FA3">
        <w:t xml:space="preserve"> must be </w:t>
      </w:r>
      <w:hyperlink w:anchor="ImplementationDef" w:history="1">
        <w:r w:rsidR="00DC2FA3" w:rsidRPr="00F83C0A">
          <w:rPr>
            <w:rStyle w:val="Hyperlink"/>
          </w:rPr>
          <w:t>implemented</w:t>
        </w:r>
      </w:hyperlink>
      <w:r w:rsidR="00DC2FA3" w:rsidRPr="00DC2FA3">
        <w:t xml:space="preserve"> specifying how to respond to an emergency, or other unexpected occurrences (e.g., fires, natural disasters, system failures), that may damage systems containing health information.  </w:t>
      </w:r>
    </w:p>
    <w:p w14:paraId="5C2A6C34" w14:textId="4542C73D" w:rsidR="00DC2FA3" w:rsidRPr="00DC2FA3" w:rsidRDefault="00DC2FA3" w:rsidP="00FA34D5">
      <w:pPr>
        <w:pStyle w:val="ListParagraph"/>
        <w:spacing w:before="0" w:after="120"/>
        <w:ind w:left="360"/>
        <w:contextualSpacing w:val="0"/>
        <w:rPr>
          <w:rFonts w:eastAsia="Arial" w:cs="Arial"/>
          <w:i/>
          <w:color w:val="A6A6A6" w:themeColor="background1" w:themeShade="A6"/>
        </w:rPr>
      </w:pPr>
      <w:r w:rsidRPr="00DC2FA3">
        <w:rPr>
          <w:rFonts w:eastAsia="Arial" w:cs="Arial"/>
          <w:i/>
          <w:color w:val="A6A6A6" w:themeColor="background1" w:themeShade="A6"/>
        </w:rPr>
        <w:t>[45 C.F.R. § 164.308(a)(7); CA Health and Safety Code §§ 123149 –</w:t>
      </w:r>
      <w:r>
        <w:rPr>
          <w:rFonts w:eastAsia="Arial" w:cs="Arial"/>
          <w:i/>
          <w:color w:val="A6A6A6" w:themeColor="background1" w:themeShade="A6"/>
        </w:rPr>
        <w:t xml:space="preserve"> </w:t>
      </w:r>
      <w:r w:rsidRPr="00DC2FA3">
        <w:rPr>
          <w:rFonts w:eastAsia="Arial" w:cs="Arial"/>
          <w:i/>
          <w:color w:val="A6A6A6" w:themeColor="background1" w:themeShade="A6"/>
        </w:rPr>
        <w:t>123149.5]</w:t>
      </w:r>
    </w:p>
    <w:p w14:paraId="14AC6E33" w14:textId="77777777" w:rsidR="00DA7545" w:rsidRDefault="00DA7545" w:rsidP="001844D1">
      <w:pPr>
        <w:pStyle w:val="ListParagraph"/>
        <w:numPr>
          <w:ilvl w:val="0"/>
          <w:numId w:val="286"/>
        </w:numPr>
        <w:spacing w:before="240" w:after="120" w:line="276" w:lineRule="auto"/>
        <w:contextualSpacing w:val="0"/>
        <w:rPr>
          <w:rFonts w:cs="Arial"/>
          <w:b/>
          <w:u w:val="single"/>
        </w:rPr>
      </w:pPr>
      <w:r w:rsidRPr="0038784B">
        <w:rPr>
          <w:rFonts w:cs="Arial"/>
          <w:b/>
          <w:u w:val="single"/>
        </w:rPr>
        <w:t>Implementation Specific</w:t>
      </w:r>
      <w:r w:rsidR="00357117">
        <w:rPr>
          <w:rFonts w:cs="Arial"/>
          <w:b/>
          <w:u w:val="single"/>
        </w:rPr>
        <w:t>s</w:t>
      </w:r>
      <w:r w:rsidR="004D74C2">
        <w:rPr>
          <w:rFonts w:cs="Arial"/>
          <w:b/>
          <w:u w:val="single"/>
        </w:rPr>
        <w:t xml:space="preserve">  </w:t>
      </w:r>
    </w:p>
    <w:p w14:paraId="7F633D2A" w14:textId="02C3EB6D" w:rsidR="00DC2FA3" w:rsidRPr="00F53FAD" w:rsidRDefault="00DC2FA3" w:rsidP="001844D1">
      <w:pPr>
        <w:pStyle w:val="ListParagraph"/>
        <w:numPr>
          <w:ilvl w:val="0"/>
          <w:numId w:val="287"/>
        </w:numPr>
        <w:spacing w:line="276" w:lineRule="auto"/>
        <w:ind w:left="720" w:hanging="360"/>
        <w:contextualSpacing w:val="0"/>
        <w:rPr>
          <w:rFonts w:eastAsia="Arial" w:cs="Arial"/>
        </w:rPr>
      </w:pPr>
      <w:r w:rsidRPr="00F53FAD">
        <w:rPr>
          <w:rFonts w:eastAsia="Arial" w:cs="Arial"/>
        </w:rPr>
        <w:t xml:space="preserve">At a minimum, </w:t>
      </w:r>
      <w:hyperlink w:anchor="StateEntityDef" w:history="1">
        <w:r w:rsidRPr="00F83C0A">
          <w:rPr>
            <w:rStyle w:val="Hyperlink"/>
            <w:rFonts w:eastAsia="Arial" w:cs="Arial"/>
          </w:rPr>
          <w:t>state entities</w:t>
        </w:r>
      </w:hyperlink>
      <w:r>
        <w:rPr>
          <w:rFonts w:eastAsia="Arial" w:cs="Arial"/>
        </w:rPr>
        <w:t xml:space="preserve"> are responsible to develop and implement </w:t>
      </w:r>
      <w:r w:rsidRPr="00F53FAD">
        <w:rPr>
          <w:rFonts w:eastAsia="Arial" w:cs="Arial"/>
        </w:rPr>
        <w:t xml:space="preserve">policies and procedures </w:t>
      </w:r>
      <w:r>
        <w:rPr>
          <w:rFonts w:eastAsia="Arial" w:cs="Arial"/>
        </w:rPr>
        <w:t>that</w:t>
      </w:r>
      <w:r w:rsidRPr="00F53FAD">
        <w:rPr>
          <w:rFonts w:eastAsia="Arial" w:cs="Arial"/>
        </w:rPr>
        <w:t xml:space="preserve"> contain</w:t>
      </w:r>
      <w:r>
        <w:rPr>
          <w:rFonts w:eastAsia="Arial" w:cs="Arial"/>
        </w:rPr>
        <w:t xml:space="preserve"> </w:t>
      </w:r>
      <w:r w:rsidRPr="00F53FAD">
        <w:rPr>
          <w:rFonts w:eastAsia="Arial" w:cs="Arial"/>
        </w:rPr>
        <w:t xml:space="preserve">the following </w:t>
      </w:r>
      <w:r>
        <w:rPr>
          <w:rFonts w:eastAsia="Arial" w:cs="Arial"/>
        </w:rPr>
        <w:t>(</w:t>
      </w:r>
      <w:r w:rsidRPr="00F53FAD">
        <w:rPr>
          <w:rFonts w:eastAsia="Arial" w:cs="Arial"/>
        </w:rPr>
        <w:t xml:space="preserve">with regard to </w:t>
      </w:r>
      <w:r w:rsidRPr="00067006">
        <w:rPr>
          <w:rFonts w:eastAsia="Arial"/>
        </w:rPr>
        <w:t>health information</w:t>
      </w:r>
      <w:r>
        <w:rPr>
          <w:rFonts w:eastAsia="Arial"/>
        </w:rPr>
        <w:t xml:space="preserve"> and contingency plans)</w:t>
      </w:r>
      <w:r w:rsidRPr="00F53FAD">
        <w:rPr>
          <w:rFonts w:eastAsia="Arial" w:cs="Arial"/>
        </w:rPr>
        <w:t>:</w:t>
      </w:r>
    </w:p>
    <w:p w14:paraId="2D7B6237" w14:textId="4E43DF51" w:rsidR="00DC2FA3" w:rsidRPr="00DC2FA3" w:rsidRDefault="00DC2FA3" w:rsidP="001844D1">
      <w:pPr>
        <w:pStyle w:val="ListParagraph"/>
        <w:numPr>
          <w:ilvl w:val="0"/>
          <w:numId w:val="288"/>
        </w:numPr>
        <w:spacing w:before="60" w:line="276" w:lineRule="auto"/>
        <w:ind w:left="1152" w:hanging="432"/>
        <w:contextualSpacing w:val="0"/>
        <w:rPr>
          <w:rFonts w:eastAsia="Arial" w:cs="Arial"/>
          <w:b/>
          <w:u w:val="single"/>
        </w:rPr>
      </w:pPr>
      <w:r>
        <w:rPr>
          <w:rFonts w:eastAsia="Arial" w:cs="Arial"/>
        </w:rPr>
        <w:t xml:space="preserve">Establish (and implement as needed) procedures that allow facility access in support of restoration of lost data under the </w:t>
      </w:r>
      <w:r w:rsidR="00CE6CFB">
        <w:rPr>
          <w:rFonts w:eastAsia="Arial" w:cs="Arial"/>
        </w:rPr>
        <w:t xml:space="preserve">Technology Recovery Plan (also referred to as </w:t>
      </w:r>
      <w:r>
        <w:rPr>
          <w:rFonts w:eastAsia="Arial" w:cs="Arial"/>
        </w:rPr>
        <w:t>disaster recovery plan</w:t>
      </w:r>
      <w:r w:rsidR="00CE6CFB">
        <w:rPr>
          <w:rFonts w:eastAsia="Arial" w:cs="Arial"/>
        </w:rPr>
        <w:t>)</w:t>
      </w:r>
      <w:r>
        <w:rPr>
          <w:rFonts w:eastAsia="Arial" w:cs="Arial"/>
        </w:rPr>
        <w:t xml:space="preserve"> and </w:t>
      </w:r>
      <w:r w:rsidR="00CE6CFB">
        <w:rPr>
          <w:rFonts w:eastAsia="Arial" w:cs="Arial"/>
        </w:rPr>
        <w:t xml:space="preserve">Business Continuity Plan (also referred to as </w:t>
      </w:r>
      <w:r>
        <w:rPr>
          <w:rFonts w:eastAsia="Arial" w:cs="Arial"/>
        </w:rPr>
        <w:t>emergency mode operations plan</w:t>
      </w:r>
      <w:r w:rsidR="00CE6CFB">
        <w:rPr>
          <w:rFonts w:eastAsia="Arial" w:cs="Arial"/>
        </w:rPr>
        <w:t>)</w:t>
      </w:r>
      <w:r>
        <w:rPr>
          <w:rFonts w:eastAsia="Arial" w:cs="Arial"/>
        </w:rPr>
        <w:t xml:space="preserve"> in the event of an emergency.</w:t>
      </w:r>
      <w:r w:rsidRPr="00FE72E8">
        <w:rPr>
          <w:rFonts w:eastAsia="Arial" w:cs="Arial"/>
          <w:i/>
          <w:color w:val="A6A6A6" w:themeColor="background1" w:themeShade="A6"/>
        </w:rPr>
        <w:t xml:space="preserve"> </w:t>
      </w:r>
    </w:p>
    <w:p w14:paraId="1D2E7151" w14:textId="675E7355" w:rsidR="00DC2FA3" w:rsidRPr="00FE72E8" w:rsidRDefault="00DC2FA3" w:rsidP="00F83C0A">
      <w:pPr>
        <w:pStyle w:val="ListParagraph"/>
        <w:spacing w:before="0" w:line="276" w:lineRule="auto"/>
        <w:ind w:left="1152"/>
        <w:contextualSpacing w:val="0"/>
        <w:rPr>
          <w:rFonts w:eastAsia="Arial" w:cs="Arial"/>
          <w:b/>
          <w:u w:val="single"/>
        </w:rPr>
      </w:pPr>
      <w:r>
        <w:rPr>
          <w:rFonts w:eastAsia="Arial" w:cs="Arial"/>
          <w:i/>
          <w:color w:val="A6A6A6" w:themeColor="background1" w:themeShade="A6"/>
        </w:rPr>
        <w:t>[45 C.F.R. §164.310</w:t>
      </w:r>
      <w:r w:rsidRPr="009F0D6B">
        <w:rPr>
          <w:rFonts w:eastAsia="Arial" w:cs="Arial"/>
          <w:i/>
          <w:color w:val="A6A6A6" w:themeColor="background1" w:themeShade="A6"/>
        </w:rPr>
        <w:t>(a</w:t>
      </w:r>
      <w:r>
        <w:rPr>
          <w:rFonts w:eastAsia="Arial" w:cs="Arial"/>
          <w:i/>
          <w:color w:val="A6A6A6" w:themeColor="background1" w:themeShade="A6"/>
        </w:rPr>
        <w:t>)(2)(i</w:t>
      </w:r>
      <w:r w:rsidRPr="009F0D6B">
        <w:rPr>
          <w:rFonts w:eastAsia="Arial" w:cs="Arial"/>
          <w:i/>
          <w:color w:val="A6A6A6" w:themeColor="background1" w:themeShade="A6"/>
        </w:rPr>
        <w:t>)]</w:t>
      </w:r>
    </w:p>
    <w:p w14:paraId="06E2E0BB" w14:textId="77777777" w:rsidR="00DC2FA3" w:rsidRPr="00DC2FA3" w:rsidRDefault="00DC2FA3" w:rsidP="001844D1">
      <w:pPr>
        <w:pStyle w:val="ListParagraph"/>
        <w:numPr>
          <w:ilvl w:val="0"/>
          <w:numId w:val="288"/>
        </w:numPr>
        <w:spacing w:before="60" w:line="276" w:lineRule="auto"/>
        <w:ind w:left="1152" w:hanging="432"/>
        <w:contextualSpacing w:val="0"/>
        <w:rPr>
          <w:sz w:val="23"/>
          <w:szCs w:val="23"/>
        </w:rPr>
      </w:pPr>
      <w:r w:rsidRPr="00DC2FA3">
        <w:rPr>
          <w:rFonts w:eastAsia="Arial" w:cs="Arial"/>
        </w:rPr>
        <w:t>Procedures</w:t>
      </w:r>
      <w:r w:rsidRPr="00FE72E8">
        <w:rPr>
          <w:rFonts w:eastAsia="Arial"/>
        </w:rPr>
        <w:t xml:space="preserve"> to create and maintain retrievable exact copies of </w:t>
      </w:r>
      <w:hyperlink w:anchor="ElectronicHealthRecordDef" w:history="1">
        <w:r w:rsidRPr="00FE72E8">
          <w:rPr>
            <w:rStyle w:val="Hyperlink"/>
            <w:rFonts w:eastAsia="Arial"/>
          </w:rPr>
          <w:t>electronic health information</w:t>
        </w:r>
      </w:hyperlink>
      <w:r w:rsidRPr="00FE72E8">
        <w:rPr>
          <w:rFonts w:eastAsia="Arial"/>
        </w:rPr>
        <w:t xml:space="preserve"> (data backup plan)</w:t>
      </w:r>
      <w:r>
        <w:rPr>
          <w:rFonts w:eastAsia="Arial"/>
        </w:rPr>
        <w:t>.</w:t>
      </w:r>
    </w:p>
    <w:p w14:paraId="19BDEA0C" w14:textId="28963798" w:rsidR="00DC2FA3" w:rsidRPr="00200651" w:rsidRDefault="00DC2FA3" w:rsidP="00F83C0A">
      <w:pPr>
        <w:pStyle w:val="ListParagraph"/>
        <w:spacing w:before="0" w:line="276" w:lineRule="auto"/>
        <w:ind w:left="1152"/>
        <w:contextualSpacing w:val="0"/>
        <w:rPr>
          <w:rFonts w:eastAsia="Arial" w:cs="Arial"/>
          <w:i/>
          <w:color w:val="A6A6A6" w:themeColor="background1" w:themeShade="A6"/>
        </w:rPr>
      </w:pPr>
      <w:r w:rsidRPr="00200651">
        <w:rPr>
          <w:rFonts w:eastAsia="Arial" w:cs="Arial"/>
          <w:i/>
          <w:color w:val="A6A6A6" w:themeColor="background1" w:themeShade="A6"/>
        </w:rPr>
        <w:t>[45 C.F.R. § 164.308(a)(7)(ii)(A)]</w:t>
      </w:r>
    </w:p>
    <w:p w14:paraId="25C89BFD" w14:textId="1B67F61C" w:rsidR="00DC2FA3" w:rsidRPr="00FE72E8" w:rsidRDefault="00DC2FA3" w:rsidP="001844D1">
      <w:pPr>
        <w:pStyle w:val="ListParagraph"/>
        <w:numPr>
          <w:ilvl w:val="0"/>
          <w:numId w:val="288"/>
        </w:numPr>
        <w:spacing w:before="60" w:line="276" w:lineRule="auto"/>
        <w:ind w:left="1152" w:hanging="432"/>
        <w:contextualSpacing w:val="0"/>
        <w:rPr>
          <w:sz w:val="23"/>
          <w:szCs w:val="23"/>
        </w:rPr>
      </w:pPr>
      <w:r w:rsidRPr="00FE72E8">
        <w:rPr>
          <w:rFonts w:eastAsia="Arial"/>
        </w:rPr>
        <w:t>Procedures to restore any loss of this information (</w:t>
      </w:r>
      <w:r w:rsidR="00CE6CFB">
        <w:rPr>
          <w:rFonts w:eastAsia="Arial"/>
        </w:rPr>
        <w:t>Technology R</w:t>
      </w:r>
      <w:r w:rsidRPr="00FE72E8">
        <w:rPr>
          <w:rFonts w:eastAsia="Arial"/>
        </w:rPr>
        <w:t xml:space="preserve">ecovery </w:t>
      </w:r>
      <w:r w:rsidR="00CE6CFB">
        <w:rPr>
          <w:rFonts w:eastAsia="Arial"/>
        </w:rPr>
        <w:t>P</w:t>
      </w:r>
      <w:r w:rsidRPr="00FE72E8">
        <w:rPr>
          <w:rFonts w:eastAsia="Arial"/>
        </w:rPr>
        <w:t>lan)</w:t>
      </w:r>
      <w:r>
        <w:rPr>
          <w:rFonts w:eastAsia="Arial"/>
        </w:rPr>
        <w:t>.</w:t>
      </w:r>
    </w:p>
    <w:p w14:paraId="1C14F348" w14:textId="77777777" w:rsidR="00DC2FA3" w:rsidRPr="00200651" w:rsidRDefault="00DC2FA3" w:rsidP="00F83C0A">
      <w:pPr>
        <w:pStyle w:val="ListParagraph"/>
        <w:spacing w:before="0" w:line="276" w:lineRule="auto"/>
        <w:ind w:left="1152"/>
        <w:contextualSpacing w:val="0"/>
        <w:rPr>
          <w:rFonts w:eastAsia="Arial" w:cs="Arial"/>
          <w:i/>
          <w:color w:val="A6A6A6" w:themeColor="background1" w:themeShade="A6"/>
        </w:rPr>
      </w:pPr>
      <w:r w:rsidRPr="00354ED3">
        <w:rPr>
          <w:rFonts w:eastAsia="Arial" w:cs="Arial"/>
          <w:i/>
          <w:color w:val="A6A6A6" w:themeColor="background1" w:themeShade="A6"/>
        </w:rPr>
        <w:t>[45 C.F.R. §</w:t>
      </w:r>
      <w:r>
        <w:rPr>
          <w:rFonts w:eastAsia="Arial" w:cs="Arial"/>
          <w:i/>
          <w:color w:val="A6A6A6" w:themeColor="background1" w:themeShade="A6"/>
        </w:rPr>
        <w:t xml:space="preserve"> </w:t>
      </w:r>
      <w:r w:rsidRPr="00354ED3">
        <w:rPr>
          <w:rFonts w:eastAsia="Arial" w:cs="Arial"/>
          <w:i/>
          <w:color w:val="A6A6A6" w:themeColor="background1" w:themeShade="A6"/>
        </w:rPr>
        <w:t xml:space="preserve">164.308(a)(7)(ii)(B)] </w:t>
      </w:r>
    </w:p>
    <w:p w14:paraId="6AC5D7BD" w14:textId="61869437" w:rsidR="00DC2FA3" w:rsidRPr="003C1966" w:rsidRDefault="00DC2FA3" w:rsidP="001844D1">
      <w:pPr>
        <w:pStyle w:val="ListParagraph"/>
        <w:numPr>
          <w:ilvl w:val="0"/>
          <w:numId w:val="288"/>
        </w:numPr>
        <w:spacing w:before="60" w:line="276" w:lineRule="auto"/>
        <w:ind w:left="1152" w:hanging="432"/>
        <w:contextualSpacing w:val="0"/>
        <w:rPr>
          <w:rFonts w:cs="Arial"/>
          <w:color w:val="006600"/>
        </w:rPr>
      </w:pPr>
      <w:r w:rsidRPr="00200651">
        <w:rPr>
          <w:rFonts w:eastAsia="Arial"/>
        </w:rPr>
        <w:t>Procedures</w:t>
      </w:r>
      <w:r w:rsidRPr="00F53FAD">
        <w:rPr>
          <w:rFonts w:eastAsia="Arial" w:cs="Arial"/>
        </w:rPr>
        <w:t xml:space="preserve"> to continue critical business practices for protection of this information while operating in an emergency mode (</w:t>
      </w:r>
      <w:r w:rsidR="00CE6CFB">
        <w:rPr>
          <w:rFonts w:eastAsia="Arial" w:cs="Arial"/>
        </w:rPr>
        <w:t>Business Continuity</w:t>
      </w:r>
      <w:r w:rsidRPr="00F53FAD">
        <w:rPr>
          <w:rFonts w:eastAsia="Arial" w:cs="Arial"/>
        </w:rPr>
        <w:t xml:space="preserve"> </w:t>
      </w:r>
      <w:r w:rsidR="00CE6CFB">
        <w:rPr>
          <w:rFonts w:eastAsia="Arial" w:cs="Arial"/>
        </w:rPr>
        <w:t>P</w:t>
      </w:r>
      <w:r w:rsidRPr="00F53FAD">
        <w:rPr>
          <w:rFonts w:eastAsia="Arial" w:cs="Arial"/>
        </w:rPr>
        <w:t>lan)</w:t>
      </w:r>
      <w:r>
        <w:rPr>
          <w:rFonts w:eastAsia="Arial" w:cs="Arial"/>
        </w:rPr>
        <w:t>.</w:t>
      </w:r>
    </w:p>
    <w:p w14:paraId="42F24B8C" w14:textId="77777777" w:rsidR="00DC2FA3" w:rsidRPr="00200651" w:rsidRDefault="00DC2FA3" w:rsidP="00F83C0A">
      <w:pPr>
        <w:pStyle w:val="ListParagraph"/>
        <w:spacing w:before="0" w:line="276" w:lineRule="auto"/>
        <w:ind w:left="1152"/>
        <w:contextualSpacing w:val="0"/>
        <w:rPr>
          <w:rFonts w:eastAsia="Arial" w:cs="Arial"/>
          <w:i/>
          <w:color w:val="A6A6A6" w:themeColor="background1" w:themeShade="A6"/>
        </w:rPr>
      </w:pPr>
      <w:r w:rsidRPr="003C1966">
        <w:rPr>
          <w:rFonts w:eastAsia="Arial" w:cs="Arial"/>
          <w:i/>
          <w:color w:val="A6A6A6" w:themeColor="background1" w:themeShade="A6"/>
        </w:rPr>
        <w:t>[45 C.F.R. §</w:t>
      </w:r>
      <w:r>
        <w:rPr>
          <w:rFonts w:eastAsia="Arial" w:cs="Arial"/>
          <w:i/>
          <w:color w:val="A6A6A6" w:themeColor="background1" w:themeShade="A6"/>
        </w:rPr>
        <w:t xml:space="preserve"> </w:t>
      </w:r>
      <w:r w:rsidRPr="003C1966">
        <w:rPr>
          <w:rFonts w:eastAsia="Arial" w:cs="Arial"/>
          <w:i/>
          <w:color w:val="A6A6A6" w:themeColor="background1" w:themeShade="A6"/>
        </w:rPr>
        <w:t>164.308(a)(7)(ii)(C)]</w:t>
      </w:r>
    </w:p>
    <w:p w14:paraId="22565C24" w14:textId="77777777" w:rsidR="00DC2FA3" w:rsidRPr="00DC2FA3" w:rsidRDefault="00DC2FA3" w:rsidP="001844D1">
      <w:pPr>
        <w:pStyle w:val="ListParagraph"/>
        <w:numPr>
          <w:ilvl w:val="0"/>
          <w:numId w:val="288"/>
        </w:numPr>
        <w:spacing w:before="60" w:line="276" w:lineRule="auto"/>
        <w:ind w:left="1152" w:hanging="432"/>
        <w:contextualSpacing w:val="0"/>
        <w:rPr>
          <w:rFonts w:cs="Arial"/>
          <w:color w:val="006600"/>
        </w:rPr>
      </w:pPr>
      <w:r w:rsidRPr="00200651">
        <w:rPr>
          <w:rFonts w:eastAsia="Arial"/>
        </w:rPr>
        <w:t>Procedures</w:t>
      </w:r>
      <w:r w:rsidRPr="00F53FAD">
        <w:rPr>
          <w:rFonts w:eastAsia="Arial" w:cs="Arial"/>
        </w:rPr>
        <w:t xml:space="preserve"> for periodic testing and revision of contingency plans (testing and revision procedures)</w:t>
      </w:r>
      <w:r>
        <w:rPr>
          <w:rFonts w:eastAsia="Arial" w:cs="Arial"/>
        </w:rPr>
        <w:t>.</w:t>
      </w:r>
      <w:r w:rsidRPr="00F53FAD">
        <w:rPr>
          <w:rFonts w:eastAsia="Arial" w:cs="Arial"/>
        </w:rPr>
        <w:t xml:space="preserve"> </w:t>
      </w:r>
      <w:r>
        <w:rPr>
          <w:rFonts w:eastAsia="Arial" w:cs="Arial"/>
        </w:rPr>
        <w:t xml:space="preserve"> </w:t>
      </w:r>
    </w:p>
    <w:p w14:paraId="64490443" w14:textId="22BF5CC3" w:rsidR="00DC2FA3" w:rsidRPr="00200651" w:rsidRDefault="00DC2FA3" w:rsidP="00F83C0A">
      <w:pPr>
        <w:pStyle w:val="ListParagraph"/>
        <w:spacing w:before="0" w:line="276" w:lineRule="auto"/>
        <w:ind w:left="1152"/>
        <w:contextualSpacing w:val="0"/>
        <w:rPr>
          <w:rFonts w:eastAsia="Arial" w:cs="Arial"/>
          <w:i/>
          <w:color w:val="A6A6A6" w:themeColor="background1" w:themeShade="A6"/>
        </w:rPr>
      </w:pPr>
      <w:r w:rsidRPr="00E95DBF">
        <w:rPr>
          <w:rFonts w:eastAsia="Arial" w:cs="Arial"/>
          <w:i/>
          <w:color w:val="A6A6A6" w:themeColor="background1" w:themeShade="A6"/>
        </w:rPr>
        <w:t>[45 C.F.R. §</w:t>
      </w:r>
      <w:r>
        <w:rPr>
          <w:rFonts w:eastAsia="Arial" w:cs="Arial"/>
          <w:i/>
          <w:color w:val="A6A6A6" w:themeColor="background1" w:themeShade="A6"/>
        </w:rPr>
        <w:t xml:space="preserve"> </w:t>
      </w:r>
      <w:r w:rsidRPr="00E95DBF">
        <w:rPr>
          <w:rFonts w:eastAsia="Arial" w:cs="Arial"/>
          <w:i/>
          <w:color w:val="A6A6A6" w:themeColor="background1" w:themeShade="A6"/>
        </w:rPr>
        <w:t>164.308(a)(7)(ii)(D)]</w:t>
      </w:r>
    </w:p>
    <w:p w14:paraId="574944C0" w14:textId="77777777" w:rsidR="00F83C0A" w:rsidRDefault="00F83C0A">
      <w:pPr>
        <w:spacing w:before="0" w:after="200"/>
        <w:rPr>
          <w:rFonts w:eastAsia="Arial" w:cs="Arial"/>
          <w:szCs w:val="24"/>
          <w:u w:val="single"/>
        </w:rPr>
      </w:pPr>
      <w:r>
        <w:rPr>
          <w:rFonts w:eastAsia="Arial" w:cs="Arial"/>
          <w:u w:val="single"/>
        </w:rPr>
        <w:br w:type="page"/>
      </w:r>
    </w:p>
    <w:p w14:paraId="60356657" w14:textId="2F2C731F" w:rsidR="00DC2FA3" w:rsidRPr="003509DD" w:rsidRDefault="00DC2FA3" w:rsidP="001844D1">
      <w:pPr>
        <w:pStyle w:val="ListParagraph"/>
        <w:numPr>
          <w:ilvl w:val="0"/>
          <w:numId w:val="287"/>
        </w:numPr>
        <w:spacing w:line="276" w:lineRule="auto"/>
        <w:ind w:left="720" w:hanging="360"/>
        <w:contextualSpacing w:val="0"/>
        <w:rPr>
          <w:rFonts w:eastAsia="Arial" w:cs="Arial"/>
          <w:u w:val="single"/>
        </w:rPr>
      </w:pPr>
      <w:r w:rsidRPr="003509DD">
        <w:rPr>
          <w:rFonts w:eastAsia="Arial" w:cs="Arial"/>
          <w:u w:val="single"/>
        </w:rPr>
        <w:t>Technical Mechanisms</w:t>
      </w:r>
      <w:r w:rsidRPr="003509DD">
        <w:rPr>
          <w:rFonts w:eastAsia="Arial" w:cs="Arial"/>
        </w:rPr>
        <w:t xml:space="preserve">. </w:t>
      </w:r>
    </w:p>
    <w:p w14:paraId="7BA3F5F0" w14:textId="7BFA083C" w:rsidR="00DC2FA3" w:rsidRPr="00200651" w:rsidRDefault="00DC2FA3" w:rsidP="001844D1">
      <w:pPr>
        <w:pStyle w:val="ListParagraph"/>
        <w:numPr>
          <w:ilvl w:val="0"/>
          <w:numId w:val="296"/>
        </w:numPr>
        <w:spacing w:before="60" w:line="276" w:lineRule="auto"/>
        <w:ind w:left="1152" w:hanging="432"/>
        <w:contextualSpacing w:val="0"/>
        <w:rPr>
          <w:rFonts w:eastAsia="Arial"/>
        </w:rPr>
      </w:pPr>
      <w:r w:rsidRPr="00200651">
        <w:rPr>
          <w:rFonts w:eastAsia="Arial"/>
        </w:rPr>
        <w:t>Each state entity shall identify and document all business functions</w:t>
      </w:r>
      <w:r w:rsidR="005D38EA">
        <w:rPr>
          <w:rFonts w:eastAsia="Arial"/>
        </w:rPr>
        <w:t xml:space="preserve"> and critical infrastructure</w:t>
      </w:r>
      <w:r w:rsidRPr="00200651">
        <w:rPr>
          <w:rFonts w:eastAsia="Arial"/>
        </w:rPr>
        <w:t>.</w:t>
      </w:r>
    </w:p>
    <w:p w14:paraId="5C1EEC53" w14:textId="77777777" w:rsidR="00DC2FA3" w:rsidRPr="008C2CE7" w:rsidRDefault="00DC2FA3" w:rsidP="001844D1">
      <w:pPr>
        <w:pStyle w:val="ListParagraph"/>
        <w:numPr>
          <w:ilvl w:val="0"/>
          <w:numId w:val="296"/>
        </w:numPr>
        <w:spacing w:before="60" w:line="276" w:lineRule="auto"/>
        <w:ind w:left="1152" w:hanging="432"/>
        <w:contextualSpacing w:val="0"/>
        <w:rPr>
          <w:rFonts w:eastAsia="Arial" w:cs="Arial"/>
        </w:rPr>
      </w:pPr>
      <w:r w:rsidRPr="00200651">
        <w:rPr>
          <w:rFonts w:eastAsia="Arial"/>
        </w:rPr>
        <w:t>Each</w:t>
      </w:r>
      <w:r w:rsidRPr="008C2CE7">
        <w:rPr>
          <w:rFonts w:eastAsia="Arial" w:cs="Arial"/>
        </w:rPr>
        <w:t xml:space="preserve"> state entity shall conduct a business impact assessment to identify: </w:t>
      </w:r>
    </w:p>
    <w:p w14:paraId="295D1AF9" w14:textId="57D7A51A" w:rsidR="00DC2FA3" w:rsidRPr="008C2CE7" w:rsidRDefault="00200651" w:rsidP="001844D1">
      <w:pPr>
        <w:pStyle w:val="ListParagraph"/>
        <w:numPr>
          <w:ilvl w:val="0"/>
          <w:numId w:val="289"/>
        </w:numPr>
        <w:spacing w:before="60" w:after="60" w:line="276" w:lineRule="auto"/>
        <w:ind w:left="1584" w:hanging="432"/>
        <w:contextualSpacing w:val="0"/>
        <w:rPr>
          <w:rFonts w:cs="Arial"/>
        </w:rPr>
      </w:pPr>
      <w:r>
        <w:rPr>
          <w:rFonts w:cs="Arial"/>
        </w:rPr>
        <w:t>C</w:t>
      </w:r>
      <w:r w:rsidR="00DC2FA3" w:rsidRPr="008C2CE7">
        <w:rPr>
          <w:rFonts w:cs="Arial"/>
        </w:rPr>
        <w:t>ritical functions and systems, and prioritize them based on necessity;</w:t>
      </w:r>
    </w:p>
    <w:p w14:paraId="73E08EBB" w14:textId="2D0EC45E" w:rsidR="00DC2FA3" w:rsidRPr="008C2CE7" w:rsidRDefault="00200651" w:rsidP="001844D1">
      <w:pPr>
        <w:pStyle w:val="ListParagraph"/>
        <w:numPr>
          <w:ilvl w:val="0"/>
          <w:numId w:val="289"/>
        </w:numPr>
        <w:spacing w:before="60" w:after="60" w:line="276" w:lineRule="auto"/>
        <w:ind w:left="1584" w:hanging="432"/>
        <w:contextualSpacing w:val="0"/>
        <w:rPr>
          <w:rFonts w:cs="Arial"/>
        </w:rPr>
      </w:pPr>
      <w:r>
        <w:rPr>
          <w:rFonts w:cs="Arial"/>
        </w:rPr>
        <w:t>T</w:t>
      </w:r>
      <w:r w:rsidR="00DC2FA3" w:rsidRPr="008C2CE7">
        <w:rPr>
          <w:rFonts w:cs="Arial"/>
        </w:rPr>
        <w:t xml:space="preserve">hreats and vulnerabilities; and </w:t>
      </w:r>
    </w:p>
    <w:p w14:paraId="08D098B1" w14:textId="3B1A571E" w:rsidR="00DC2FA3" w:rsidRPr="008C2CE7" w:rsidRDefault="00200651" w:rsidP="001844D1">
      <w:pPr>
        <w:pStyle w:val="ListParagraph"/>
        <w:numPr>
          <w:ilvl w:val="0"/>
          <w:numId w:val="289"/>
        </w:numPr>
        <w:spacing w:before="60" w:after="60" w:line="276" w:lineRule="auto"/>
        <w:ind w:left="1584" w:hanging="432"/>
        <w:contextualSpacing w:val="0"/>
        <w:rPr>
          <w:rFonts w:cs="Arial"/>
        </w:rPr>
      </w:pPr>
      <w:r>
        <w:rPr>
          <w:rFonts w:cs="Arial"/>
        </w:rPr>
        <w:t>P</w:t>
      </w:r>
      <w:r w:rsidR="00DC2FA3" w:rsidRPr="008C2CE7">
        <w:rPr>
          <w:rFonts w:cs="Arial"/>
        </w:rPr>
        <w:t xml:space="preserve">reventive controls and countermeasures to reduce the state entity’s risk level. </w:t>
      </w:r>
    </w:p>
    <w:p w14:paraId="457E8269" w14:textId="77777777" w:rsidR="00DC2FA3" w:rsidRPr="00FC5110" w:rsidRDefault="00DC2FA3" w:rsidP="00F83C0A">
      <w:pPr>
        <w:spacing w:before="0" w:after="60"/>
        <w:ind w:left="1152"/>
        <w:rPr>
          <w:rFonts w:eastAsia="Arial" w:cs="Arial"/>
          <w:b/>
          <w:u w:val="single"/>
        </w:rPr>
      </w:pPr>
      <w:r w:rsidRPr="00FC5110">
        <w:rPr>
          <w:rFonts w:cs="Arial"/>
          <w:i/>
          <w:color w:val="A6A6A6" w:themeColor="background1" w:themeShade="A6"/>
        </w:rPr>
        <w:t>[CA SAM §</w:t>
      </w:r>
      <w:r>
        <w:rPr>
          <w:rFonts w:cs="Arial"/>
          <w:i/>
          <w:color w:val="A6A6A6" w:themeColor="background1" w:themeShade="A6"/>
        </w:rPr>
        <w:t xml:space="preserve"> </w:t>
      </w:r>
      <w:r w:rsidRPr="00FC5110">
        <w:rPr>
          <w:rFonts w:cs="Arial"/>
          <w:i/>
          <w:color w:val="A6A6A6" w:themeColor="background1" w:themeShade="A6"/>
        </w:rPr>
        <w:t>5325]</w:t>
      </w:r>
    </w:p>
    <w:p w14:paraId="30A33C3E" w14:textId="0C2F5C96" w:rsidR="008C2CE7" w:rsidRPr="008C2CE7" w:rsidRDefault="00DC2FA3" w:rsidP="001844D1">
      <w:pPr>
        <w:pStyle w:val="ListParagraph"/>
        <w:numPr>
          <w:ilvl w:val="0"/>
          <w:numId w:val="296"/>
        </w:numPr>
        <w:spacing w:before="60" w:line="276" w:lineRule="auto"/>
        <w:ind w:left="1152" w:hanging="432"/>
        <w:contextualSpacing w:val="0"/>
        <w:rPr>
          <w:rFonts w:eastAsia="Arial" w:cs="Arial"/>
        </w:rPr>
      </w:pPr>
      <w:r w:rsidRPr="00200651">
        <w:rPr>
          <w:rFonts w:eastAsia="Arial"/>
        </w:rPr>
        <w:t>Each</w:t>
      </w:r>
      <w:r w:rsidRPr="008C2CE7">
        <w:rPr>
          <w:rFonts w:eastAsia="Arial" w:cs="Arial"/>
        </w:rPr>
        <w:t xml:space="preserve"> state entity shall develop Business Continuity Plan(s) to include procedures for how the state entity will stay functional in a disastrous state</w:t>
      </w:r>
      <w:r w:rsidR="00F83C0A">
        <w:rPr>
          <w:rFonts w:eastAsia="Arial" w:cs="Arial"/>
        </w:rPr>
        <w:t>.</w:t>
      </w:r>
    </w:p>
    <w:p w14:paraId="215DD442" w14:textId="0106B992" w:rsidR="00DC2FA3" w:rsidRPr="008C2CE7" w:rsidRDefault="00DC2FA3" w:rsidP="00F83C0A">
      <w:pPr>
        <w:pStyle w:val="ListParagraph"/>
        <w:spacing w:before="0" w:line="276" w:lineRule="auto"/>
        <w:ind w:left="1152"/>
        <w:contextualSpacing w:val="0"/>
        <w:rPr>
          <w:rFonts w:cs="Arial"/>
          <w:i/>
          <w:color w:val="A6A6A6" w:themeColor="background1" w:themeShade="A6"/>
        </w:rPr>
      </w:pPr>
      <w:r w:rsidRPr="008C2CE7">
        <w:rPr>
          <w:rFonts w:cs="Arial"/>
          <w:i/>
          <w:color w:val="A6A6A6" w:themeColor="background1" w:themeShade="A6"/>
        </w:rPr>
        <w:t xml:space="preserve">[CA SAM § </w:t>
      </w:r>
      <w:r w:rsidRPr="00F83C0A">
        <w:rPr>
          <w:rFonts w:eastAsia="Arial" w:cs="Arial"/>
          <w:i/>
          <w:color w:val="A6A6A6" w:themeColor="background1" w:themeShade="A6"/>
        </w:rPr>
        <w:t>5325</w:t>
      </w:r>
      <w:r w:rsidRPr="008C2CE7">
        <w:rPr>
          <w:rFonts w:cs="Arial"/>
          <w:i/>
          <w:color w:val="A6A6A6" w:themeColor="background1" w:themeShade="A6"/>
        </w:rPr>
        <w:t>]</w:t>
      </w:r>
    </w:p>
    <w:p w14:paraId="27A4A0D9" w14:textId="77777777" w:rsidR="00DC2FA3" w:rsidRDefault="00DC2FA3" w:rsidP="001844D1">
      <w:pPr>
        <w:pStyle w:val="ListParagraph"/>
        <w:numPr>
          <w:ilvl w:val="0"/>
          <w:numId w:val="296"/>
        </w:numPr>
        <w:spacing w:before="60" w:line="276" w:lineRule="auto"/>
        <w:ind w:left="1152" w:hanging="432"/>
        <w:contextualSpacing w:val="0"/>
        <w:rPr>
          <w:rFonts w:cs="Arial"/>
          <w:color w:val="006600"/>
        </w:rPr>
      </w:pPr>
      <w:r w:rsidRPr="00200651">
        <w:rPr>
          <w:rFonts w:eastAsia="Arial"/>
        </w:rPr>
        <w:t>Each</w:t>
      </w:r>
      <w:r>
        <w:rPr>
          <w:sz w:val="23"/>
          <w:szCs w:val="23"/>
        </w:rPr>
        <w:t xml:space="preserve"> state entity shall conduct an a</w:t>
      </w:r>
      <w:r w:rsidRPr="00784FF2">
        <w:rPr>
          <w:rFonts w:eastAsia="Arial" w:cs="Arial"/>
        </w:rPr>
        <w:t>ssessment of the importance of specific applications and data, in support of the various contingency plan components (applications and data criticality analysis), including all of the following:</w:t>
      </w:r>
    </w:p>
    <w:p w14:paraId="71BB7980" w14:textId="4E239867" w:rsidR="00DC2FA3" w:rsidRPr="008C2CE7" w:rsidRDefault="00DC2FA3" w:rsidP="001844D1">
      <w:pPr>
        <w:pStyle w:val="ListParagraph"/>
        <w:numPr>
          <w:ilvl w:val="0"/>
          <w:numId w:val="290"/>
        </w:numPr>
        <w:spacing w:before="60" w:after="60" w:line="276" w:lineRule="auto"/>
        <w:ind w:left="1584" w:hanging="432"/>
        <w:contextualSpacing w:val="0"/>
        <w:rPr>
          <w:rFonts w:cs="Arial"/>
        </w:rPr>
      </w:pPr>
      <w:r w:rsidRPr="00784FF2">
        <w:rPr>
          <w:rFonts w:cs="Arial"/>
        </w:rPr>
        <w:t xml:space="preserve">Identifying the steps to safeguarding the </w:t>
      </w:r>
      <w:r w:rsidRPr="00C31105">
        <w:rPr>
          <w:rFonts w:cs="Arial"/>
        </w:rPr>
        <w:t>state entity’s</w:t>
      </w:r>
      <w:r w:rsidRPr="00784FF2">
        <w:rPr>
          <w:rFonts w:cs="Arial"/>
        </w:rPr>
        <w:t xml:space="preserve"> electronic systems and electronic health information.</w:t>
      </w:r>
    </w:p>
    <w:p w14:paraId="40310714" w14:textId="77777777" w:rsidR="00DC2FA3" w:rsidRPr="008C2CE7" w:rsidRDefault="00DC2FA3" w:rsidP="001844D1">
      <w:pPr>
        <w:pStyle w:val="ListParagraph"/>
        <w:numPr>
          <w:ilvl w:val="0"/>
          <w:numId w:val="290"/>
        </w:numPr>
        <w:spacing w:before="60" w:after="60" w:line="276" w:lineRule="auto"/>
        <w:ind w:left="1584" w:hanging="432"/>
        <w:contextualSpacing w:val="0"/>
        <w:rPr>
          <w:rFonts w:cs="Arial"/>
        </w:rPr>
      </w:pPr>
      <w:r w:rsidRPr="00784FF2">
        <w:rPr>
          <w:rFonts w:cs="Arial"/>
        </w:rPr>
        <w:t>Identifying the state entity’s most vulnerable points with regard to electronic systems and electronic health information.</w:t>
      </w:r>
    </w:p>
    <w:p w14:paraId="33E9738A" w14:textId="77777777" w:rsidR="00DC2FA3" w:rsidRPr="008C2CE7" w:rsidRDefault="00DC2FA3" w:rsidP="001844D1">
      <w:pPr>
        <w:pStyle w:val="ListParagraph"/>
        <w:numPr>
          <w:ilvl w:val="0"/>
          <w:numId w:val="290"/>
        </w:numPr>
        <w:spacing w:before="60" w:after="60" w:line="276" w:lineRule="auto"/>
        <w:ind w:left="1584" w:hanging="432"/>
        <w:contextualSpacing w:val="0"/>
        <w:rPr>
          <w:rFonts w:cs="Arial"/>
        </w:rPr>
      </w:pPr>
      <w:r w:rsidRPr="00784FF2">
        <w:rPr>
          <w:rFonts w:cs="Arial"/>
        </w:rPr>
        <w:t>Identifying the state entity’s biggest threats to electronic systems and electronic health information.</w:t>
      </w:r>
    </w:p>
    <w:p w14:paraId="1E60D07E" w14:textId="77777777" w:rsidR="008C2CE7" w:rsidRPr="008C2CE7" w:rsidRDefault="00DC2FA3" w:rsidP="001844D1">
      <w:pPr>
        <w:pStyle w:val="ListParagraph"/>
        <w:numPr>
          <w:ilvl w:val="0"/>
          <w:numId w:val="290"/>
        </w:numPr>
        <w:spacing w:before="60" w:line="276" w:lineRule="auto"/>
        <w:ind w:left="1584" w:hanging="432"/>
        <w:contextualSpacing w:val="0"/>
        <w:rPr>
          <w:rFonts w:cs="Arial"/>
        </w:rPr>
      </w:pPr>
      <w:r w:rsidRPr="00784FF2">
        <w:rPr>
          <w:rFonts w:cs="Arial"/>
        </w:rPr>
        <w:t>Identifying the steps, in priority order, for the state entity to achieve recovery of electronic systems, electronic health information, and business operations in the event of an emergency</w:t>
      </w:r>
      <w:r w:rsidRPr="008C2CE7">
        <w:rPr>
          <w:rFonts w:cs="Arial"/>
        </w:rPr>
        <w:t xml:space="preserve">. </w:t>
      </w:r>
    </w:p>
    <w:p w14:paraId="1E0256D7" w14:textId="7FE64820" w:rsidR="00DC2FA3" w:rsidRDefault="00DC2FA3" w:rsidP="00F83C0A">
      <w:pPr>
        <w:pStyle w:val="ListParagraph"/>
        <w:spacing w:before="0" w:after="60" w:line="276" w:lineRule="auto"/>
        <w:ind w:left="1152"/>
        <w:contextualSpacing w:val="0"/>
        <w:rPr>
          <w:rFonts w:cs="Arial"/>
          <w:i/>
          <w:color w:val="A6A6A6" w:themeColor="background1" w:themeShade="A6"/>
        </w:rPr>
      </w:pPr>
      <w:r w:rsidRPr="00784FF2">
        <w:rPr>
          <w:rFonts w:cs="Arial"/>
          <w:i/>
          <w:color w:val="A6A6A6" w:themeColor="background1" w:themeShade="A6"/>
        </w:rPr>
        <w:t>[45 C.F.R. §</w:t>
      </w:r>
      <w:r w:rsidR="008C2CE7">
        <w:rPr>
          <w:rFonts w:cs="Arial"/>
          <w:i/>
          <w:color w:val="A6A6A6" w:themeColor="background1" w:themeShade="A6"/>
        </w:rPr>
        <w:t xml:space="preserve"> </w:t>
      </w:r>
      <w:r w:rsidRPr="00784FF2">
        <w:rPr>
          <w:rFonts w:cs="Arial"/>
          <w:i/>
          <w:color w:val="A6A6A6" w:themeColor="background1" w:themeShade="A6"/>
        </w:rPr>
        <w:t>164.308</w:t>
      </w:r>
      <w:r>
        <w:rPr>
          <w:rFonts w:cs="Arial"/>
          <w:i/>
          <w:color w:val="A6A6A6" w:themeColor="background1" w:themeShade="A6"/>
        </w:rPr>
        <w:t>(a)(7)(ii)(E)]</w:t>
      </w:r>
    </w:p>
    <w:p w14:paraId="3F5BFEF2" w14:textId="77777777" w:rsidR="00DB7AAF" w:rsidRDefault="00DC2FA3" w:rsidP="001844D1">
      <w:pPr>
        <w:pStyle w:val="ListParagraph"/>
        <w:numPr>
          <w:ilvl w:val="0"/>
          <w:numId w:val="296"/>
        </w:numPr>
        <w:spacing w:before="60" w:line="276" w:lineRule="auto"/>
        <w:ind w:left="1152" w:hanging="432"/>
        <w:contextualSpacing w:val="0"/>
        <w:rPr>
          <w:rFonts w:eastAsia="Arial" w:cs="Arial"/>
        </w:rPr>
      </w:pPr>
      <w:r w:rsidRPr="008C2CE7">
        <w:rPr>
          <w:rFonts w:eastAsia="Arial" w:cs="Arial"/>
        </w:rPr>
        <w:t xml:space="preserve">Each state entity shall develop a Technology Recovery Plan (TRP) in support of the state entity’s </w:t>
      </w:r>
      <w:r w:rsidR="00F83C0A">
        <w:rPr>
          <w:rFonts w:eastAsia="Arial" w:cs="Arial"/>
        </w:rPr>
        <w:t xml:space="preserve">Business </w:t>
      </w:r>
      <w:r w:rsidRPr="008C2CE7">
        <w:rPr>
          <w:rFonts w:eastAsia="Arial" w:cs="Arial"/>
        </w:rPr>
        <w:t xml:space="preserve">Continuity Plan and the business need to protect critical information assets to ensure their </w:t>
      </w:r>
      <w:hyperlink w:anchor="AvailabilityDef" w:history="1">
        <w:r w:rsidRPr="00B5689B">
          <w:rPr>
            <w:rStyle w:val="Hyperlink"/>
            <w:rFonts w:eastAsia="Arial" w:cs="Arial"/>
          </w:rPr>
          <w:t>availability</w:t>
        </w:r>
      </w:hyperlink>
      <w:r w:rsidRPr="008C2CE7">
        <w:rPr>
          <w:rFonts w:eastAsia="Arial" w:cs="Arial"/>
        </w:rPr>
        <w:t xml:space="preserve"> following an interruption or disaster.</w:t>
      </w:r>
    </w:p>
    <w:p w14:paraId="0FDD5A9E" w14:textId="7777D8B4" w:rsidR="008C2CE7" w:rsidRPr="008C2CE7" w:rsidRDefault="00DB7AAF" w:rsidP="001844D1">
      <w:pPr>
        <w:pStyle w:val="ListParagraph"/>
        <w:numPr>
          <w:ilvl w:val="0"/>
          <w:numId w:val="356"/>
        </w:numPr>
        <w:spacing w:before="60" w:after="60" w:line="276" w:lineRule="auto"/>
        <w:contextualSpacing w:val="0"/>
        <w:rPr>
          <w:rFonts w:eastAsia="Arial" w:cs="Arial"/>
        </w:rPr>
      </w:pPr>
      <w:r w:rsidRPr="00246430">
        <w:rPr>
          <w:rFonts w:cs="Arial"/>
        </w:rPr>
        <w:t>Each</w:t>
      </w:r>
      <w:r>
        <w:rPr>
          <w:rFonts w:eastAsia="Arial" w:cs="Arial"/>
        </w:rPr>
        <w:t xml:space="preserve"> state entity must keep its TRP up to date and provide annual documentation for those updates to the Office of Information Security (OIS).</w:t>
      </w:r>
      <w:r w:rsidR="00DC2FA3" w:rsidRPr="008C2CE7">
        <w:rPr>
          <w:rFonts w:eastAsia="Arial" w:cs="Arial"/>
        </w:rPr>
        <w:t xml:space="preserve"> </w:t>
      </w:r>
    </w:p>
    <w:p w14:paraId="5ACA4A8C" w14:textId="2CF26B62" w:rsidR="00DC2FA3" w:rsidRPr="00784FF2" w:rsidRDefault="00DC2FA3" w:rsidP="00F83C0A">
      <w:pPr>
        <w:pStyle w:val="ListParagraph"/>
        <w:spacing w:before="0" w:line="276" w:lineRule="auto"/>
        <w:ind w:left="1152"/>
        <w:contextualSpacing w:val="0"/>
        <w:rPr>
          <w:rFonts w:cs="Arial"/>
          <w:i/>
          <w:color w:val="A6A6A6" w:themeColor="background1" w:themeShade="A6"/>
        </w:rPr>
      </w:pPr>
      <w:r>
        <w:rPr>
          <w:rFonts w:cs="Arial"/>
          <w:i/>
          <w:color w:val="A6A6A6" w:themeColor="background1" w:themeShade="A6"/>
        </w:rPr>
        <w:t>[CA SAM §</w:t>
      </w:r>
      <w:r w:rsidR="008C2CE7">
        <w:rPr>
          <w:rFonts w:cs="Arial"/>
          <w:i/>
          <w:color w:val="A6A6A6" w:themeColor="background1" w:themeShade="A6"/>
        </w:rPr>
        <w:t xml:space="preserve"> </w:t>
      </w:r>
      <w:r>
        <w:rPr>
          <w:rFonts w:cs="Arial"/>
          <w:i/>
          <w:color w:val="A6A6A6" w:themeColor="background1" w:themeShade="A6"/>
        </w:rPr>
        <w:t>5325.1, §</w:t>
      </w:r>
      <w:r w:rsidR="008C2CE7">
        <w:rPr>
          <w:rFonts w:cs="Arial"/>
          <w:i/>
          <w:color w:val="A6A6A6" w:themeColor="background1" w:themeShade="A6"/>
        </w:rPr>
        <w:t xml:space="preserve"> </w:t>
      </w:r>
      <w:r>
        <w:rPr>
          <w:rFonts w:cs="Arial"/>
          <w:i/>
          <w:color w:val="A6A6A6" w:themeColor="background1" w:themeShade="A6"/>
        </w:rPr>
        <w:t>5325.3, §</w:t>
      </w:r>
      <w:r w:rsidR="008C2CE7">
        <w:rPr>
          <w:rFonts w:cs="Arial"/>
          <w:i/>
          <w:color w:val="A6A6A6" w:themeColor="background1" w:themeShade="A6"/>
        </w:rPr>
        <w:t xml:space="preserve"> </w:t>
      </w:r>
      <w:r>
        <w:rPr>
          <w:rFonts w:cs="Arial"/>
          <w:i/>
          <w:color w:val="A6A6A6" w:themeColor="background1" w:themeShade="A6"/>
        </w:rPr>
        <w:t>5325.4, and §</w:t>
      </w:r>
      <w:r w:rsidR="008C2CE7">
        <w:rPr>
          <w:rFonts w:cs="Arial"/>
          <w:i/>
          <w:color w:val="A6A6A6" w:themeColor="background1" w:themeShade="A6"/>
        </w:rPr>
        <w:t xml:space="preserve"> </w:t>
      </w:r>
      <w:r>
        <w:rPr>
          <w:rFonts w:cs="Arial"/>
          <w:i/>
          <w:color w:val="A6A6A6" w:themeColor="background1" w:themeShade="A6"/>
        </w:rPr>
        <w:t>5325.5; CA SIMM</w:t>
      </w:r>
      <w:r w:rsidR="008C2CE7">
        <w:rPr>
          <w:rFonts w:cs="Arial"/>
          <w:i/>
          <w:color w:val="A6A6A6" w:themeColor="background1" w:themeShade="A6"/>
        </w:rPr>
        <w:t xml:space="preserve"> §</w:t>
      </w:r>
      <w:r>
        <w:rPr>
          <w:rFonts w:cs="Arial"/>
          <w:i/>
          <w:color w:val="A6A6A6" w:themeColor="background1" w:themeShade="A6"/>
        </w:rPr>
        <w:t xml:space="preserve"> 5325-A]</w:t>
      </w:r>
    </w:p>
    <w:p w14:paraId="1D9AD1E6" w14:textId="77777777" w:rsidR="00DC2FA3" w:rsidRPr="00484D6F" w:rsidRDefault="00DC2FA3" w:rsidP="001844D1">
      <w:pPr>
        <w:pStyle w:val="ListParagraph"/>
        <w:numPr>
          <w:ilvl w:val="0"/>
          <w:numId w:val="287"/>
        </w:numPr>
        <w:spacing w:line="276" w:lineRule="auto"/>
        <w:ind w:left="720" w:hanging="360"/>
        <w:contextualSpacing w:val="0"/>
        <w:rPr>
          <w:rFonts w:eastAsia="Arial" w:cs="Arial"/>
          <w:u w:val="single"/>
        </w:rPr>
      </w:pPr>
      <w:r w:rsidRPr="00484D6F">
        <w:rPr>
          <w:rFonts w:eastAsia="Arial" w:cs="Arial"/>
          <w:u w:val="single"/>
        </w:rPr>
        <w:t>Safeguards</w:t>
      </w:r>
      <w:r w:rsidRPr="00484D6F">
        <w:rPr>
          <w:rFonts w:eastAsia="Arial" w:cs="Arial"/>
        </w:rPr>
        <w:t xml:space="preserve">. </w:t>
      </w:r>
    </w:p>
    <w:p w14:paraId="18B368FC" w14:textId="77777777" w:rsidR="008C2CE7" w:rsidRPr="008C2CE7" w:rsidRDefault="00DC2FA3" w:rsidP="001844D1">
      <w:pPr>
        <w:pStyle w:val="ListParagraph"/>
        <w:numPr>
          <w:ilvl w:val="0"/>
          <w:numId w:val="291"/>
        </w:numPr>
        <w:spacing w:before="60" w:line="276" w:lineRule="auto"/>
        <w:ind w:left="1152" w:hanging="432"/>
        <w:contextualSpacing w:val="0"/>
        <w:rPr>
          <w:rFonts w:eastAsia="Arial" w:cs="Arial"/>
        </w:rPr>
      </w:pPr>
      <w:r w:rsidRPr="008C2CE7">
        <w:rPr>
          <w:rFonts w:eastAsia="Arial" w:cs="Arial"/>
        </w:rPr>
        <w:t>Each state entity shall conduct regular training to prepare individuals on their expected tasks</w:t>
      </w:r>
      <w:r w:rsidR="008C2CE7" w:rsidRPr="008C2CE7">
        <w:rPr>
          <w:rFonts w:eastAsia="Arial" w:cs="Arial"/>
        </w:rPr>
        <w:t>.</w:t>
      </w:r>
      <w:r w:rsidRPr="008C2CE7">
        <w:rPr>
          <w:rFonts w:eastAsia="Arial" w:cs="Arial"/>
        </w:rPr>
        <w:t xml:space="preserve"> </w:t>
      </w:r>
    </w:p>
    <w:p w14:paraId="577333C1" w14:textId="3E31D489" w:rsidR="00DC2FA3" w:rsidRPr="008D1E68" w:rsidRDefault="00DC2FA3" w:rsidP="00F83C0A">
      <w:pPr>
        <w:pStyle w:val="ListParagraph"/>
        <w:spacing w:before="0" w:line="276" w:lineRule="auto"/>
        <w:ind w:left="1152"/>
        <w:contextualSpacing w:val="0"/>
        <w:rPr>
          <w:rFonts w:eastAsia="Arial" w:cs="Arial"/>
          <w:b/>
          <w:u w:val="single"/>
        </w:rPr>
      </w:pPr>
      <w:r>
        <w:rPr>
          <w:rFonts w:cs="Arial"/>
          <w:i/>
          <w:color w:val="A6A6A6" w:themeColor="background1" w:themeShade="A6"/>
        </w:rPr>
        <w:t>[CA SAM § 5325, and § 5325.2]</w:t>
      </w:r>
    </w:p>
    <w:p w14:paraId="56F9257E" w14:textId="77777777" w:rsidR="00246430" w:rsidRDefault="00246430">
      <w:pPr>
        <w:spacing w:before="0" w:after="200"/>
        <w:rPr>
          <w:rFonts w:eastAsia="Arial" w:cs="Arial"/>
          <w:szCs w:val="24"/>
        </w:rPr>
      </w:pPr>
      <w:r>
        <w:rPr>
          <w:rFonts w:eastAsia="Arial" w:cs="Arial"/>
        </w:rPr>
        <w:br w:type="page"/>
      </w:r>
    </w:p>
    <w:p w14:paraId="4D3F5E26" w14:textId="4C36376D" w:rsidR="008C2CE7" w:rsidRPr="00470CBB" w:rsidRDefault="00DC2FA3" w:rsidP="001844D1">
      <w:pPr>
        <w:pStyle w:val="ListParagraph"/>
        <w:numPr>
          <w:ilvl w:val="0"/>
          <w:numId w:val="291"/>
        </w:numPr>
        <w:spacing w:before="60" w:line="276" w:lineRule="auto"/>
        <w:ind w:left="1152" w:hanging="432"/>
        <w:contextualSpacing w:val="0"/>
        <w:rPr>
          <w:rFonts w:eastAsia="Arial" w:cs="Arial"/>
        </w:rPr>
      </w:pPr>
      <w:r w:rsidRPr="00470CBB">
        <w:rPr>
          <w:rFonts w:eastAsia="Arial" w:cs="Arial"/>
        </w:rPr>
        <w:t>Each state entity shall conduct regular tests and exercises to identify any deficiencies and further refine the plan</w:t>
      </w:r>
      <w:r w:rsidR="00A621A7">
        <w:rPr>
          <w:rFonts w:eastAsia="Arial" w:cs="Arial"/>
        </w:rPr>
        <w:t>s</w:t>
      </w:r>
      <w:r w:rsidR="008C2CE7" w:rsidRPr="00470CBB">
        <w:rPr>
          <w:rFonts w:eastAsia="Arial" w:cs="Arial"/>
        </w:rPr>
        <w:t>.</w:t>
      </w:r>
      <w:r w:rsidRPr="00470CBB">
        <w:rPr>
          <w:rFonts w:eastAsia="Arial" w:cs="Arial"/>
        </w:rPr>
        <w:t xml:space="preserve"> </w:t>
      </w:r>
    </w:p>
    <w:p w14:paraId="79954CB9" w14:textId="62B1776C" w:rsidR="00DC2FA3" w:rsidRDefault="00DC2FA3" w:rsidP="00F83C0A">
      <w:pPr>
        <w:pStyle w:val="ListParagraph"/>
        <w:spacing w:before="0" w:line="276" w:lineRule="auto"/>
        <w:ind w:left="1152"/>
        <w:contextualSpacing w:val="0"/>
        <w:rPr>
          <w:sz w:val="23"/>
          <w:szCs w:val="23"/>
        </w:rPr>
      </w:pPr>
      <w:r>
        <w:rPr>
          <w:rFonts w:cs="Arial"/>
          <w:i/>
          <w:color w:val="A6A6A6" w:themeColor="background1" w:themeShade="A6"/>
        </w:rPr>
        <w:t>[CA SAM § 5325, and § 5325.3]</w:t>
      </w:r>
    </w:p>
    <w:p w14:paraId="71550A24" w14:textId="77777777" w:rsidR="008C2CE7" w:rsidRPr="00470CBB" w:rsidRDefault="00DC2FA3" w:rsidP="001844D1">
      <w:pPr>
        <w:pStyle w:val="ListParagraph"/>
        <w:numPr>
          <w:ilvl w:val="0"/>
          <w:numId w:val="291"/>
        </w:numPr>
        <w:spacing w:before="60" w:line="276" w:lineRule="auto"/>
        <w:ind w:left="1152" w:hanging="432"/>
        <w:contextualSpacing w:val="0"/>
        <w:rPr>
          <w:rFonts w:eastAsia="Arial" w:cs="Arial"/>
        </w:rPr>
      </w:pPr>
      <w:r w:rsidRPr="00470CBB">
        <w:rPr>
          <w:rFonts w:eastAsia="Arial" w:cs="Arial"/>
        </w:rPr>
        <w:t>Each state entity shall develop steps to ensure the Business Continuity Plan is maintained, and updated regularl</w:t>
      </w:r>
      <w:r w:rsidR="008C2CE7" w:rsidRPr="00470CBB">
        <w:rPr>
          <w:rFonts w:eastAsia="Arial" w:cs="Arial"/>
        </w:rPr>
        <w:t>y.</w:t>
      </w:r>
      <w:r w:rsidRPr="00470CBB">
        <w:rPr>
          <w:rFonts w:eastAsia="Arial" w:cs="Arial"/>
        </w:rPr>
        <w:t xml:space="preserve"> </w:t>
      </w:r>
    </w:p>
    <w:p w14:paraId="6FAD5EB3" w14:textId="4D5FDAAD" w:rsidR="00DC2FA3" w:rsidRDefault="00DC2FA3" w:rsidP="00F83C0A">
      <w:pPr>
        <w:pStyle w:val="ListParagraph"/>
        <w:spacing w:before="0" w:line="276" w:lineRule="auto"/>
        <w:ind w:left="1152"/>
        <w:contextualSpacing w:val="0"/>
        <w:rPr>
          <w:sz w:val="23"/>
          <w:szCs w:val="23"/>
        </w:rPr>
      </w:pPr>
      <w:r>
        <w:rPr>
          <w:rFonts w:cs="Arial"/>
          <w:i/>
          <w:color w:val="A6A6A6" w:themeColor="background1" w:themeShade="A6"/>
        </w:rPr>
        <w:t>[CA SAM § 5325, and § 5325.1]</w:t>
      </w:r>
    </w:p>
    <w:p w14:paraId="32155B5E" w14:textId="77777777" w:rsidR="008C2CE7" w:rsidRPr="00470CBB" w:rsidRDefault="00DC2FA3" w:rsidP="001844D1">
      <w:pPr>
        <w:pStyle w:val="ListParagraph"/>
        <w:numPr>
          <w:ilvl w:val="0"/>
          <w:numId w:val="291"/>
        </w:numPr>
        <w:spacing w:before="60" w:line="276" w:lineRule="auto"/>
        <w:ind w:left="1152" w:hanging="432"/>
        <w:contextualSpacing w:val="0"/>
        <w:rPr>
          <w:rFonts w:eastAsia="Arial" w:cs="Arial"/>
        </w:rPr>
      </w:pPr>
      <w:r w:rsidRPr="00470CBB">
        <w:rPr>
          <w:rFonts w:eastAsia="Arial" w:cs="Arial"/>
        </w:rPr>
        <w:t xml:space="preserve">Each state entity shall establish an alternative storage site. </w:t>
      </w:r>
    </w:p>
    <w:p w14:paraId="6916DEDA" w14:textId="63C5B09D" w:rsidR="00DC2FA3" w:rsidRPr="004E49BE" w:rsidRDefault="00DC2FA3" w:rsidP="00F83C0A">
      <w:pPr>
        <w:pStyle w:val="ListParagraph"/>
        <w:spacing w:before="0" w:line="276" w:lineRule="auto"/>
        <w:ind w:left="1152"/>
        <w:contextualSpacing w:val="0"/>
        <w:rPr>
          <w:sz w:val="23"/>
          <w:szCs w:val="23"/>
        </w:rPr>
      </w:pPr>
      <w:r>
        <w:rPr>
          <w:rFonts w:cs="Arial"/>
          <w:i/>
          <w:color w:val="A6A6A6" w:themeColor="background1" w:themeShade="A6"/>
        </w:rPr>
        <w:t>[CA SAM § 5325.4]</w:t>
      </w:r>
    </w:p>
    <w:p w14:paraId="3CF9189B" w14:textId="77777777" w:rsidR="008C2CE7" w:rsidRPr="00470CBB" w:rsidRDefault="00DC2FA3" w:rsidP="001844D1">
      <w:pPr>
        <w:pStyle w:val="ListParagraph"/>
        <w:numPr>
          <w:ilvl w:val="0"/>
          <w:numId w:val="291"/>
        </w:numPr>
        <w:spacing w:before="60" w:line="276" w:lineRule="auto"/>
        <w:ind w:left="1152" w:hanging="432"/>
        <w:contextualSpacing w:val="0"/>
        <w:rPr>
          <w:rFonts w:eastAsia="Arial" w:cs="Arial"/>
        </w:rPr>
      </w:pPr>
      <w:r w:rsidRPr="00470CBB">
        <w:rPr>
          <w:rFonts w:eastAsia="Arial" w:cs="Arial"/>
        </w:rPr>
        <w:t xml:space="preserve">Each state entity shall ensure they have alternate telecommunications services including necessary agreements to permit the resumption of information asset operations. </w:t>
      </w:r>
    </w:p>
    <w:p w14:paraId="2D704BB4" w14:textId="363C28E1" w:rsidR="00DC2FA3" w:rsidRPr="00B50E27" w:rsidRDefault="00DC2FA3" w:rsidP="00F83C0A">
      <w:pPr>
        <w:pStyle w:val="ListParagraph"/>
        <w:spacing w:before="0" w:line="276" w:lineRule="auto"/>
        <w:ind w:left="1152"/>
        <w:contextualSpacing w:val="0"/>
        <w:rPr>
          <w:sz w:val="23"/>
          <w:szCs w:val="23"/>
        </w:rPr>
      </w:pPr>
      <w:r>
        <w:rPr>
          <w:rFonts w:cs="Arial"/>
          <w:i/>
          <w:color w:val="A6A6A6" w:themeColor="background1" w:themeShade="A6"/>
        </w:rPr>
        <w:t>[CA SAM § 5325.5]</w:t>
      </w:r>
    </w:p>
    <w:p w14:paraId="2B540E42" w14:textId="77777777" w:rsidR="008C2CE7" w:rsidRPr="00470CBB" w:rsidRDefault="00DC2FA3" w:rsidP="001844D1">
      <w:pPr>
        <w:pStyle w:val="ListParagraph"/>
        <w:numPr>
          <w:ilvl w:val="0"/>
          <w:numId w:val="291"/>
        </w:numPr>
        <w:spacing w:before="60" w:line="276" w:lineRule="auto"/>
        <w:ind w:left="1152" w:hanging="432"/>
        <w:contextualSpacing w:val="0"/>
        <w:rPr>
          <w:rFonts w:eastAsia="Arial" w:cs="Arial"/>
        </w:rPr>
      </w:pPr>
      <w:r w:rsidRPr="00470CBB">
        <w:rPr>
          <w:rFonts w:eastAsia="Arial" w:cs="Arial"/>
        </w:rPr>
        <w:t xml:space="preserve">Each state entity shall perform regularly scheduled backups of system and user-level information. </w:t>
      </w:r>
    </w:p>
    <w:p w14:paraId="4815118E" w14:textId="009D3DAF" w:rsidR="00DC2FA3" w:rsidRPr="004E49BE" w:rsidRDefault="00DC2FA3" w:rsidP="00F83C0A">
      <w:pPr>
        <w:pStyle w:val="ListParagraph"/>
        <w:spacing w:before="0" w:line="276" w:lineRule="auto"/>
        <w:ind w:left="1152"/>
        <w:contextualSpacing w:val="0"/>
        <w:rPr>
          <w:sz w:val="23"/>
          <w:szCs w:val="23"/>
        </w:rPr>
      </w:pPr>
      <w:r>
        <w:rPr>
          <w:rFonts w:cs="Arial"/>
          <w:i/>
          <w:color w:val="A6A6A6" w:themeColor="background1" w:themeShade="A6"/>
        </w:rPr>
        <w:t>[CA SAM § 5325.6]</w:t>
      </w:r>
    </w:p>
    <w:p w14:paraId="1C4FE6EA" w14:textId="77777777" w:rsidR="00DA7545" w:rsidRPr="00F53FAD" w:rsidRDefault="00DA7545" w:rsidP="001844D1">
      <w:pPr>
        <w:pStyle w:val="ListParagraph"/>
        <w:numPr>
          <w:ilvl w:val="0"/>
          <w:numId w:val="286"/>
        </w:numPr>
        <w:spacing w:before="240" w:after="120" w:line="276" w:lineRule="auto"/>
        <w:contextualSpacing w:val="0"/>
        <w:rPr>
          <w:rFonts w:cs="Arial"/>
          <w:b/>
          <w:u w:val="single"/>
        </w:rPr>
      </w:pPr>
      <w:r w:rsidRPr="00F53FAD">
        <w:rPr>
          <w:rFonts w:cs="Arial"/>
          <w:b/>
          <w:u w:val="single"/>
        </w:rPr>
        <w:t>References</w:t>
      </w:r>
    </w:p>
    <w:p w14:paraId="4D40B85F" w14:textId="77777777" w:rsidR="00470CBB" w:rsidRDefault="00DA7545" w:rsidP="00200651">
      <w:pPr>
        <w:spacing w:before="40" w:after="40"/>
        <w:ind w:left="360"/>
      </w:pPr>
      <w:r w:rsidRPr="003A4515">
        <w:t xml:space="preserve">45 C.F.R. </w:t>
      </w:r>
    </w:p>
    <w:p w14:paraId="405A66DD" w14:textId="274A0AD6" w:rsidR="00DA7545" w:rsidRPr="00470CBB" w:rsidRDefault="00DA7545" w:rsidP="001844D1">
      <w:pPr>
        <w:pStyle w:val="ListParagraph"/>
        <w:numPr>
          <w:ilvl w:val="0"/>
          <w:numId w:val="77"/>
        </w:numPr>
        <w:tabs>
          <w:tab w:val="left" w:pos="810"/>
        </w:tabs>
        <w:spacing w:before="0" w:line="276" w:lineRule="auto"/>
        <w:ind w:left="792"/>
        <w:contextualSpacing w:val="0"/>
        <w:rPr>
          <w:iCs/>
        </w:rPr>
      </w:pPr>
      <w:r w:rsidRPr="00470CBB">
        <w:rPr>
          <w:iCs/>
        </w:rPr>
        <w:t>§164.308(a)(7)</w:t>
      </w:r>
    </w:p>
    <w:p w14:paraId="265E623A" w14:textId="31DDE83F" w:rsidR="00470CBB" w:rsidRPr="00470CBB" w:rsidRDefault="00470CBB" w:rsidP="001844D1">
      <w:pPr>
        <w:pStyle w:val="ListParagraph"/>
        <w:numPr>
          <w:ilvl w:val="0"/>
          <w:numId w:val="77"/>
        </w:numPr>
        <w:tabs>
          <w:tab w:val="left" w:pos="810"/>
        </w:tabs>
        <w:spacing w:before="0" w:line="276" w:lineRule="auto"/>
        <w:ind w:left="792"/>
        <w:contextualSpacing w:val="0"/>
        <w:rPr>
          <w:iCs/>
        </w:rPr>
      </w:pPr>
      <w:r w:rsidRPr="00470CBB">
        <w:rPr>
          <w:iCs/>
        </w:rPr>
        <w:t>§164.310(a)(2)(i)</w:t>
      </w:r>
    </w:p>
    <w:p w14:paraId="2CF95E7F" w14:textId="78BF0BFB" w:rsidR="00DA7545" w:rsidRPr="00470CBB" w:rsidRDefault="00DA7545" w:rsidP="005743EE">
      <w:pPr>
        <w:spacing w:before="40" w:after="40"/>
        <w:ind w:left="360"/>
        <w:rPr>
          <w:iCs/>
        </w:rPr>
      </w:pPr>
      <w:r w:rsidRPr="003A4515">
        <w:t xml:space="preserve">CA Health </w:t>
      </w:r>
      <w:r w:rsidR="00C15D50" w:rsidRPr="003A4515">
        <w:t>and</w:t>
      </w:r>
      <w:r w:rsidRPr="003A4515">
        <w:t xml:space="preserve"> Safety Code </w:t>
      </w:r>
      <w:r w:rsidRPr="00470CBB">
        <w:rPr>
          <w:iCs/>
        </w:rPr>
        <w:t>§</w:t>
      </w:r>
      <w:r w:rsidR="004B0855" w:rsidRPr="00470CBB">
        <w:rPr>
          <w:iCs/>
        </w:rPr>
        <w:t>§</w:t>
      </w:r>
      <w:r w:rsidR="00470CBB" w:rsidRPr="00470CBB">
        <w:rPr>
          <w:iCs/>
        </w:rPr>
        <w:t xml:space="preserve"> </w:t>
      </w:r>
      <w:r w:rsidRPr="00470CBB">
        <w:rPr>
          <w:iCs/>
        </w:rPr>
        <w:t>123149</w:t>
      </w:r>
      <w:r w:rsidR="004B0855" w:rsidRPr="00470CBB">
        <w:rPr>
          <w:iCs/>
        </w:rPr>
        <w:t xml:space="preserve"> – 123149.5</w:t>
      </w:r>
    </w:p>
    <w:p w14:paraId="75AAEF2C" w14:textId="27755242" w:rsidR="00DA7545" w:rsidRPr="00470CBB" w:rsidRDefault="00DA7545" w:rsidP="005743EE">
      <w:pPr>
        <w:spacing w:before="40" w:after="40"/>
        <w:ind w:left="360"/>
        <w:rPr>
          <w:iCs/>
        </w:rPr>
      </w:pPr>
      <w:r w:rsidRPr="003A4515">
        <w:t xml:space="preserve">CA </w:t>
      </w:r>
      <w:r w:rsidR="00AC1142" w:rsidRPr="003A4515">
        <w:t>SAM</w:t>
      </w:r>
      <w:r w:rsidRPr="003A4515">
        <w:t xml:space="preserve"> </w:t>
      </w:r>
      <w:r w:rsidR="00470CBB" w:rsidRPr="00470CBB">
        <w:rPr>
          <w:iCs/>
        </w:rPr>
        <w:t>§</w:t>
      </w:r>
      <w:r w:rsidR="004C4835">
        <w:rPr>
          <w:iCs/>
        </w:rPr>
        <w:t>§</w:t>
      </w:r>
      <w:r w:rsidR="00470CBB" w:rsidRPr="00470CBB">
        <w:rPr>
          <w:iCs/>
        </w:rPr>
        <w:t xml:space="preserve"> 5325</w:t>
      </w:r>
      <w:r w:rsidR="004221F2">
        <w:rPr>
          <w:iCs/>
        </w:rPr>
        <w:t xml:space="preserve"> – 5325</w:t>
      </w:r>
      <w:r w:rsidR="004C4835">
        <w:rPr>
          <w:iCs/>
        </w:rPr>
        <w:t>.6</w:t>
      </w:r>
    </w:p>
    <w:p w14:paraId="39A65E4D" w14:textId="25D1D157" w:rsidR="00DA7545" w:rsidRDefault="00DA7545" w:rsidP="003A4515">
      <w:pPr>
        <w:spacing w:before="40" w:after="40"/>
        <w:ind w:left="360"/>
      </w:pPr>
      <w:r w:rsidRPr="003A4515">
        <w:t>CA SIMM §</w:t>
      </w:r>
      <w:r w:rsidR="00470CBB">
        <w:t xml:space="preserve"> </w:t>
      </w:r>
      <w:r w:rsidRPr="003A4515">
        <w:t>5325</w:t>
      </w:r>
      <w:r w:rsidR="00470CBB">
        <w:t>-A</w:t>
      </w:r>
    </w:p>
    <w:p w14:paraId="3E7C786E" w14:textId="77777777" w:rsidR="00DA7545" w:rsidRPr="00F53FAD" w:rsidRDefault="00DA7545" w:rsidP="001844D1">
      <w:pPr>
        <w:pStyle w:val="ListParagraph"/>
        <w:numPr>
          <w:ilvl w:val="0"/>
          <w:numId w:val="286"/>
        </w:numPr>
        <w:spacing w:before="240" w:after="120" w:line="276" w:lineRule="auto"/>
        <w:contextualSpacing w:val="0"/>
        <w:rPr>
          <w:rFonts w:cs="Arial"/>
          <w:b/>
          <w:u w:val="single"/>
        </w:rPr>
      </w:pPr>
      <w:r w:rsidRPr="00F53FAD">
        <w:rPr>
          <w:rFonts w:cs="Arial"/>
          <w:b/>
          <w:u w:val="single"/>
        </w:rPr>
        <w:t>Related Policies</w:t>
      </w:r>
    </w:p>
    <w:p w14:paraId="4824E03D" w14:textId="77777777" w:rsidR="00067006" w:rsidRPr="00CB672B" w:rsidRDefault="00DA7545" w:rsidP="0020065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w:t>
      </w:r>
      <w:r w:rsidR="00230575" w:rsidRPr="00CB672B">
        <w:rPr>
          <w:rFonts w:cs="Arial"/>
          <w:color w:val="000000" w:themeColor="text1"/>
          <w:szCs w:val="24"/>
        </w:rPr>
        <w:t>–</w:t>
      </w:r>
      <w:r w:rsidRPr="00CB672B">
        <w:rPr>
          <w:rFonts w:cs="Arial"/>
          <w:color w:val="000000" w:themeColor="text1"/>
          <w:szCs w:val="24"/>
        </w:rPr>
        <w:t xml:space="preserve"> </w:t>
      </w:r>
      <w:r w:rsidR="00644C69" w:rsidRPr="00CB672B">
        <w:rPr>
          <w:rFonts w:cs="Arial"/>
          <w:color w:val="000000" w:themeColor="text1"/>
          <w:szCs w:val="24"/>
        </w:rPr>
        <w:t xml:space="preserve">CalOHII </w:t>
      </w:r>
      <w:r w:rsidRPr="00CB672B">
        <w:rPr>
          <w:rFonts w:cs="Arial"/>
          <w:color w:val="000000" w:themeColor="text1"/>
          <w:szCs w:val="24"/>
        </w:rPr>
        <w:t>Authority</w:t>
      </w:r>
    </w:p>
    <w:p w14:paraId="49BB5A8D" w14:textId="4662CFF2" w:rsidR="00067006" w:rsidRPr="00CB672B" w:rsidRDefault="00DA7545" w:rsidP="0020065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163BF0" w:rsidRPr="00CB672B">
        <w:rPr>
          <w:rFonts w:cs="Arial"/>
          <w:color w:val="000000" w:themeColor="text1"/>
          <w:szCs w:val="24"/>
        </w:rPr>
        <w:t>3</w:t>
      </w:r>
      <w:r w:rsidRPr="00CB672B">
        <w:rPr>
          <w:rFonts w:cs="Arial"/>
          <w:color w:val="000000" w:themeColor="text1"/>
          <w:szCs w:val="24"/>
        </w:rPr>
        <w:t xml:space="preserve"> </w:t>
      </w:r>
      <w:r w:rsidR="00470CBB">
        <w:rPr>
          <w:rFonts w:cs="Arial"/>
          <w:color w:val="000000" w:themeColor="text1"/>
          <w:szCs w:val="24"/>
        </w:rPr>
        <w:t>–</w:t>
      </w:r>
      <w:r w:rsidRPr="00CB672B">
        <w:rPr>
          <w:rFonts w:cs="Arial"/>
          <w:color w:val="000000" w:themeColor="text1"/>
          <w:szCs w:val="24"/>
        </w:rPr>
        <w:t xml:space="preserve"> Incident</w:t>
      </w:r>
      <w:r w:rsidR="00470CBB">
        <w:rPr>
          <w:rFonts w:cs="Arial"/>
          <w:color w:val="000000" w:themeColor="text1"/>
          <w:szCs w:val="24"/>
        </w:rPr>
        <w:t xml:space="preserve"> </w:t>
      </w:r>
      <w:r w:rsidRPr="00CB672B">
        <w:rPr>
          <w:rFonts w:cs="Arial"/>
          <w:color w:val="000000" w:themeColor="text1"/>
          <w:szCs w:val="24"/>
        </w:rPr>
        <w:t>Procedures</w:t>
      </w:r>
    </w:p>
    <w:p w14:paraId="338DBD9F" w14:textId="56E7DA38" w:rsidR="00DA7545" w:rsidRPr="00CB672B" w:rsidRDefault="00DA7545" w:rsidP="0020065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163BF0" w:rsidRPr="00CB672B">
        <w:rPr>
          <w:rFonts w:cs="Arial"/>
          <w:color w:val="000000" w:themeColor="text1"/>
          <w:szCs w:val="24"/>
        </w:rPr>
        <w:t>3 –</w:t>
      </w:r>
      <w:r w:rsidRPr="00CB672B">
        <w:rPr>
          <w:rFonts w:cs="Arial"/>
          <w:color w:val="000000" w:themeColor="text1"/>
          <w:szCs w:val="24"/>
        </w:rPr>
        <w:t xml:space="preserve"> </w:t>
      </w:r>
      <w:r w:rsidR="006F055C" w:rsidRPr="00CB672B">
        <w:rPr>
          <w:rFonts w:cs="Arial"/>
          <w:color w:val="000000" w:themeColor="text1"/>
          <w:szCs w:val="24"/>
        </w:rPr>
        <w:t>Security</w:t>
      </w:r>
      <w:r w:rsidR="00470CBB">
        <w:rPr>
          <w:rFonts w:cs="Arial"/>
          <w:color w:val="000000" w:themeColor="text1"/>
          <w:szCs w:val="24"/>
        </w:rPr>
        <w:t xml:space="preserve"> </w:t>
      </w:r>
      <w:r w:rsidR="006F055C" w:rsidRPr="00CB672B">
        <w:rPr>
          <w:rFonts w:cs="Arial"/>
          <w:color w:val="000000" w:themeColor="text1"/>
          <w:szCs w:val="24"/>
        </w:rPr>
        <w:t>Management Process</w:t>
      </w:r>
    </w:p>
    <w:p w14:paraId="5FB053E7" w14:textId="77777777" w:rsidR="00DA7545" w:rsidRPr="00F53FAD" w:rsidRDefault="00DA7545" w:rsidP="001844D1">
      <w:pPr>
        <w:pStyle w:val="ListParagraph"/>
        <w:numPr>
          <w:ilvl w:val="0"/>
          <w:numId w:val="286"/>
        </w:numPr>
        <w:spacing w:before="240" w:after="120" w:line="276" w:lineRule="auto"/>
        <w:contextualSpacing w:val="0"/>
        <w:rPr>
          <w:rFonts w:cs="Arial"/>
          <w:b/>
          <w:u w:val="single"/>
        </w:rPr>
      </w:pPr>
      <w:r w:rsidRPr="00F53FAD">
        <w:rPr>
          <w:rFonts w:cs="Arial"/>
          <w:b/>
          <w:u w:val="single"/>
        </w:rPr>
        <w:t>Attachments</w:t>
      </w:r>
    </w:p>
    <w:p w14:paraId="0A8FA847" w14:textId="77777777" w:rsidR="00A51A1C" w:rsidRPr="00CB672B" w:rsidRDefault="00DA7545" w:rsidP="00200651">
      <w:pPr>
        <w:ind w:left="360"/>
        <w:rPr>
          <w:rFonts w:cs="Arial"/>
          <w:color w:val="000000" w:themeColor="text1"/>
          <w:szCs w:val="24"/>
        </w:rPr>
      </w:pPr>
      <w:r w:rsidRPr="00CB672B">
        <w:rPr>
          <w:rFonts w:cs="Arial"/>
          <w:color w:val="000000" w:themeColor="text1"/>
          <w:szCs w:val="24"/>
        </w:rPr>
        <w:t>None</w:t>
      </w:r>
    </w:p>
    <w:p w14:paraId="443759B9" w14:textId="77777777" w:rsidR="002161E6" w:rsidRPr="00CB672B" w:rsidRDefault="002161E6" w:rsidP="00CB672B">
      <w:pPr>
        <w:spacing w:before="60" w:after="60" w:line="240" w:lineRule="auto"/>
        <w:ind w:left="360"/>
        <w:rPr>
          <w:rFonts w:cs="Arial"/>
          <w:color w:val="000000" w:themeColor="text1"/>
          <w:szCs w:val="24"/>
        </w:rPr>
        <w:sectPr w:rsidR="002161E6" w:rsidRPr="00CB672B" w:rsidSect="00B36896">
          <w:footerReference w:type="default" r:id="rId72"/>
          <w:pgSz w:w="12240" w:h="15840"/>
          <w:pgMar w:top="1440" w:right="1080" w:bottom="1440" w:left="1080" w:header="720" w:footer="720" w:gutter="0"/>
          <w:cols w:space="720"/>
          <w:docGrid w:linePitch="360"/>
        </w:sectPr>
      </w:pPr>
    </w:p>
    <w:p w14:paraId="1A79F550" w14:textId="77777777" w:rsidR="00DA7545" w:rsidRPr="00F53FAD" w:rsidRDefault="00DA7545">
      <w:pPr>
        <w:rPr>
          <w:rFonts w:asciiTheme="majorHAnsi" w:eastAsiaTheme="majorEastAsia" w:hAnsiTheme="majorHAnsi" w:cstheme="majorBidi"/>
          <w:b/>
          <w:bCs/>
          <w:color w:val="4F81BD" w:themeColor="accent1"/>
          <w:szCs w:val="24"/>
        </w:rPr>
      </w:pPr>
      <w:r w:rsidRPr="00F53FAD">
        <w:rPr>
          <w:szCs w:val="24"/>
        </w:rP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3B7FD0F2"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3C4AF24" w14:textId="77777777" w:rsidR="00267FD0" w:rsidRPr="00F50538" w:rsidRDefault="005679C2" w:rsidP="00811FF5">
            <w:pPr>
              <w:spacing w:line="240" w:lineRule="auto"/>
              <w:rPr>
                <w:rFonts w:eastAsia="Times New Roman" w:cs="Arial"/>
                <w:b/>
                <w:bCs/>
                <w:szCs w:val="24"/>
              </w:rPr>
            </w:pPr>
            <w:r w:rsidRPr="00F50538">
              <w:rPr>
                <w:rFonts w:eastAsia="Times New Roman" w:cs="Arial"/>
                <w:b/>
                <w:bCs/>
                <w:szCs w:val="24"/>
              </w:rPr>
              <w:t xml:space="preserve">Chapter:   </w:t>
            </w:r>
            <w:r w:rsidR="00010911">
              <w:rPr>
                <w:b/>
              </w:rPr>
              <w:t>3</w:t>
            </w:r>
            <w:r w:rsidRPr="005679C2">
              <w:rPr>
                <w:b/>
              </w:rPr>
              <w:t xml:space="preserve"> </w:t>
            </w:r>
            <w:r w:rsidR="00811FF5">
              <w:rPr>
                <w:b/>
              </w:rPr>
              <w:t>–</w:t>
            </w:r>
            <w:r w:rsidRPr="005679C2">
              <w:rPr>
                <w:b/>
              </w:rPr>
              <w:t xml:space="preserve"> Security</w:t>
            </w:r>
          </w:p>
        </w:tc>
      </w:tr>
      <w:tr w:rsidR="00267FD0" w:rsidRPr="006C154A" w14:paraId="06EC7CD0"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317F97BA" w14:textId="77777777" w:rsidR="00267FD0" w:rsidRPr="004164B2" w:rsidRDefault="004164B2" w:rsidP="00D90D8B">
            <w:pPr>
              <w:rPr>
                <w:b/>
              </w:rPr>
            </w:pPr>
            <w:r w:rsidRPr="004164B2">
              <w:rPr>
                <w:b/>
              </w:rPr>
              <w:t xml:space="preserve">Section: </w:t>
            </w:r>
            <w:r w:rsidR="00010911">
              <w:rPr>
                <w:b/>
              </w:rPr>
              <w:t>3</w:t>
            </w:r>
            <w:r w:rsidRPr="004164B2">
              <w:rPr>
                <w:b/>
              </w:rPr>
              <w:t>.1.0 – Administrative Safeguards</w:t>
            </w:r>
          </w:p>
        </w:tc>
      </w:tr>
      <w:tr w:rsidR="00267FD0" w:rsidRPr="00F50538" w14:paraId="05D94CC3"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97CDA8E" w14:textId="77777777" w:rsidR="00267FD0" w:rsidRPr="00F50538" w:rsidRDefault="00010911" w:rsidP="004164B2">
            <w:pPr>
              <w:pStyle w:val="Heading3"/>
            </w:pPr>
            <w:bookmarkStart w:id="104" w:name="_Toc70938413"/>
            <w:r>
              <w:t>3</w:t>
            </w:r>
            <w:r w:rsidR="004164B2">
              <w:t>.1.2 – Incident Procedures</w:t>
            </w:r>
            <w:bookmarkEnd w:id="104"/>
          </w:p>
        </w:tc>
      </w:tr>
      <w:tr w:rsidR="00650962" w:rsidRPr="00642195" w14:paraId="658765D8"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C6279C7" w14:textId="3CF0FCE6" w:rsidR="00650962" w:rsidRPr="00642195" w:rsidRDefault="006D01EE" w:rsidP="00DF0CD2">
            <w:pPr>
              <w:spacing w:line="240" w:lineRule="auto"/>
              <w:rPr>
                <w:rFonts w:eastAsia="Times New Roman" w:cs="Arial"/>
                <w:bCs/>
              </w:rPr>
            </w:pPr>
            <w:r>
              <w:rPr>
                <w:rFonts w:eastAsia="Times New Roman" w:cs="Arial"/>
                <w:bCs/>
              </w:rPr>
              <w:t>Review Date: 06/01/20</w:t>
            </w:r>
            <w:r w:rsidR="00A70133">
              <w:rPr>
                <w:rFonts w:eastAsia="Times New Roman" w:cs="Arial"/>
                <w:bCs/>
              </w:rPr>
              <w:t>21</w:t>
            </w:r>
          </w:p>
        </w:tc>
        <w:tc>
          <w:tcPr>
            <w:tcW w:w="3465" w:type="dxa"/>
            <w:tcBorders>
              <w:top w:val="single" w:sz="4" w:space="0" w:color="auto"/>
              <w:left w:val="single" w:sz="4" w:space="0" w:color="auto"/>
              <w:bottom w:val="single" w:sz="4" w:space="0" w:color="auto"/>
              <w:right w:val="single" w:sz="4" w:space="0" w:color="auto"/>
            </w:tcBorders>
            <w:vAlign w:val="center"/>
          </w:tcPr>
          <w:p w14:paraId="68E6B62F" w14:textId="0422E45E"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6D01EE">
              <w:rPr>
                <w:rFonts w:eastAsia="Times New Roman" w:cs="Arial"/>
                <w:bCs/>
              </w:rPr>
              <w:t>06/01/20</w:t>
            </w:r>
            <w:r w:rsidR="00A70133">
              <w:rPr>
                <w:rFonts w:eastAsia="Times New Roman" w:cs="Arial"/>
                <w:bCs/>
              </w:rPr>
              <w:t>21</w:t>
            </w:r>
          </w:p>
        </w:tc>
        <w:tc>
          <w:tcPr>
            <w:tcW w:w="3465" w:type="dxa"/>
            <w:tcBorders>
              <w:top w:val="single" w:sz="4" w:space="0" w:color="auto"/>
              <w:left w:val="single" w:sz="4" w:space="0" w:color="auto"/>
              <w:bottom w:val="single" w:sz="4" w:space="0" w:color="auto"/>
              <w:right w:val="double" w:sz="4" w:space="0" w:color="auto"/>
            </w:tcBorders>
            <w:vAlign w:val="center"/>
          </w:tcPr>
          <w:p w14:paraId="75E822AE" w14:textId="7845A47D"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r w:rsidRPr="00642195">
              <w:rPr>
                <w:rFonts w:eastAsia="Times New Roman" w:cs="Arial"/>
                <w:bCs/>
              </w:rPr>
              <w:t xml:space="preserve"> </w:t>
            </w:r>
          </w:p>
        </w:tc>
      </w:tr>
    </w:tbl>
    <w:p w14:paraId="165AFA65" w14:textId="77777777" w:rsidR="002E5EE5" w:rsidRPr="0038784B" w:rsidRDefault="002E5EE5" w:rsidP="001844D1">
      <w:pPr>
        <w:pStyle w:val="ListParagraph"/>
        <w:numPr>
          <w:ilvl w:val="0"/>
          <w:numId w:val="297"/>
        </w:numPr>
        <w:spacing w:before="240" w:after="120" w:line="276" w:lineRule="auto"/>
        <w:contextualSpacing w:val="0"/>
        <w:rPr>
          <w:rFonts w:cs="Arial"/>
          <w:b/>
          <w:u w:val="single"/>
        </w:rPr>
      </w:pPr>
      <w:r w:rsidRPr="0038784B">
        <w:rPr>
          <w:rFonts w:cs="Arial"/>
          <w:b/>
          <w:u w:val="single"/>
        </w:rPr>
        <w:t>Purpose</w:t>
      </w:r>
    </w:p>
    <w:p w14:paraId="04A5ECAE" w14:textId="72CB2732" w:rsidR="00A81609" w:rsidRPr="00DD063D" w:rsidRDefault="00A81609" w:rsidP="0094232F">
      <w:pPr>
        <w:pStyle w:val="Normal1"/>
        <w:spacing w:before="120" w:after="120" w:line="276" w:lineRule="auto"/>
        <w:ind w:left="360"/>
      </w:pPr>
      <w:r w:rsidRPr="00DD063D">
        <w:t xml:space="preserve">To </w:t>
      </w:r>
      <w:r w:rsidRPr="00DD063D">
        <w:rPr>
          <w:color w:val="auto"/>
        </w:rPr>
        <w:t xml:space="preserve">explain the requirements </w:t>
      </w:r>
      <w:r>
        <w:rPr>
          <w:color w:val="auto"/>
        </w:rPr>
        <w:t>to establish guidelines (</w:t>
      </w:r>
      <w:r w:rsidRPr="00DD063D">
        <w:rPr>
          <w:color w:val="auto"/>
        </w:rPr>
        <w:t xml:space="preserve">development and </w:t>
      </w:r>
      <w:hyperlink w:anchor="ImplementationDef" w:history="1">
        <w:r w:rsidRPr="00DD2022">
          <w:rPr>
            <w:rStyle w:val="Hyperlink"/>
          </w:rPr>
          <w:t>implementation</w:t>
        </w:r>
      </w:hyperlink>
      <w:r w:rsidRPr="00DD063D">
        <w:rPr>
          <w:color w:val="auto"/>
        </w:rPr>
        <w:t xml:space="preserve"> of </w:t>
      </w:r>
      <w:hyperlink w:anchor="PolicyDef" w:history="1">
        <w:r w:rsidRPr="0000679A">
          <w:rPr>
            <w:rStyle w:val="Hyperlink"/>
          </w:rPr>
          <w:t>policies</w:t>
        </w:r>
      </w:hyperlink>
      <w:r w:rsidRPr="00DD063D">
        <w:t xml:space="preserve"> and </w:t>
      </w:r>
      <w:hyperlink w:anchor="ProcedureDef" w:history="1">
        <w:r w:rsidRPr="0000679A">
          <w:rPr>
            <w:rStyle w:val="Hyperlink"/>
          </w:rPr>
          <w:t>procedures</w:t>
        </w:r>
      </w:hyperlink>
      <w:r>
        <w:t xml:space="preserve">) for the </w:t>
      </w:r>
      <w:r w:rsidRPr="00DD063D">
        <w:t>identif</w:t>
      </w:r>
      <w:r>
        <w:t xml:space="preserve">ication, response, reporting, assessment, analysis, and the follow-up to information </w:t>
      </w:r>
      <w:hyperlink w:anchor="SecurityIncidentDef" w:history="1">
        <w:r w:rsidRPr="00DD2022">
          <w:rPr>
            <w:rStyle w:val="Hyperlink"/>
          </w:rPr>
          <w:t>security incidents</w:t>
        </w:r>
      </w:hyperlink>
      <w:r w:rsidRPr="00DD063D">
        <w:t xml:space="preserve">.  </w:t>
      </w:r>
    </w:p>
    <w:p w14:paraId="551C5DF9" w14:textId="77777777" w:rsidR="002E5EE5" w:rsidRPr="00DD063D" w:rsidRDefault="002E5EE5" w:rsidP="001844D1">
      <w:pPr>
        <w:pStyle w:val="ListParagraph"/>
        <w:numPr>
          <w:ilvl w:val="0"/>
          <w:numId w:val="297"/>
        </w:numPr>
        <w:spacing w:before="240" w:after="120" w:line="276" w:lineRule="auto"/>
        <w:contextualSpacing w:val="0"/>
        <w:rPr>
          <w:rFonts w:cs="Arial"/>
          <w:b/>
          <w:u w:val="single"/>
        </w:rPr>
      </w:pPr>
      <w:r w:rsidRPr="00DD063D">
        <w:rPr>
          <w:rFonts w:cs="Arial"/>
          <w:b/>
          <w:u w:val="single"/>
        </w:rPr>
        <w:t>Policy</w:t>
      </w:r>
    </w:p>
    <w:p w14:paraId="2905A259" w14:textId="5CF5B43C" w:rsidR="00A81609" w:rsidRDefault="00A81609" w:rsidP="00A81609">
      <w:pPr>
        <w:pStyle w:val="Normal1"/>
        <w:spacing w:before="120" w:after="120" w:line="276" w:lineRule="auto"/>
        <w:ind w:left="360"/>
      </w:pPr>
      <w:r w:rsidRPr="00DD063D">
        <w:t xml:space="preserve">As part of an overall </w:t>
      </w:r>
      <w:hyperlink w:anchor="SecurityDef" w:history="1">
        <w:r w:rsidRPr="00DD2022">
          <w:rPr>
            <w:rStyle w:val="Hyperlink"/>
          </w:rPr>
          <w:t>security</w:t>
        </w:r>
      </w:hyperlink>
      <w:r w:rsidRPr="00DD063D">
        <w:t xml:space="preserve"> </w:t>
      </w:r>
      <w:r>
        <w:t xml:space="preserve">incident and response </w:t>
      </w:r>
      <w:r w:rsidRPr="00DD063D">
        <w:t xml:space="preserve">program, policies and procedures must be implemented that describe how </w:t>
      </w:r>
      <w:hyperlink w:anchor="WorkforceDef" w:history="1">
        <w:r w:rsidRPr="00DD2022">
          <w:rPr>
            <w:rStyle w:val="Hyperlink"/>
          </w:rPr>
          <w:t>workforce</w:t>
        </w:r>
      </w:hyperlink>
      <w:r w:rsidRPr="00DD2022">
        <w:rPr>
          <w:rStyle w:val="HyperlinkStyleChar"/>
          <w:rFonts w:eastAsia="Arial"/>
        </w:rPr>
        <w:t xml:space="preserve"> </w:t>
      </w:r>
      <w:r w:rsidRPr="00DD063D">
        <w:t xml:space="preserve">members are to identify, report, respond, and mitigate </w:t>
      </w:r>
      <w:r w:rsidRPr="000C79EC">
        <w:t>security incidents</w:t>
      </w:r>
      <w:r w:rsidRPr="00DD063D">
        <w:t xml:space="preserve"> affecting </w:t>
      </w:r>
      <w:hyperlink w:anchor="HealthInformationDef" w:history="1">
        <w:r w:rsidRPr="00DD2022">
          <w:rPr>
            <w:rStyle w:val="Hyperlink"/>
          </w:rPr>
          <w:t>health information</w:t>
        </w:r>
      </w:hyperlink>
      <w:r w:rsidRPr="009F3876">
        <w:rPr>
          <w:rStyle w:val="Hyperlink"/>
        </w:rPr>
        <w:t>,</w:t>
      </w:r>
      <w:r>
        <w:t xml:space="preserve"> as well as support the implementation of the incident response plan.</w:t>
      </w:r>
    </w:p>
    <w:p w14:paraId="5831EB4D" w14:textId="6DD00271" w:rsidR="00A81609" w:rsidRDefault="00A81609" w:rsidP="0094232F">
      <w:pPr>
        <w:pStyle w:val="Normal1"/>
        <w:spacing w:before="120" w:line="276" w:lineRule="auto"/>
        <w:ind w:left="360"/>
      </w:pPr>
      <w:r>
        <w:rPr>
          <w:i/>
        </w:rPr>
        <w:t xml:space="preserve">Note:  </w:t>
      </w:r>
      <w:r w:rsidRPr="007C332C">
        <w:rPr>
          <w:i/>
        </w:rPr>
        <w:t xml:space="preserve">The initial assessment of the incident will lead to the determination of whether the incident should be elevated to the level of a </w:t>
      </w:r>
      <w:hyperlink w:anchor="BreachDef" w:history="1">
        <w:r w:rsidRPr="00B5689B">
          <w:rPr>
            <w:rStyle w:val="Hyperlink"/>
            <w:i/>
          </w:rPr>
          <w:t>breach</w:t>
        </w:r>
      </w:hyperlink>
      <w:r>
        <w:t xml:space="preserve"> (</w:t>
      </w:r>
      <w:r w:rsidR="00CD4DE2">
        <w:rPr>
          <w:i/>
        </w:rPr>
        <w:t>s</w:t>
      </w:r>
      <w:r w:rsidRPr="00257DD0">
        <w:rPr>
          <w:i/>
        </w:rPr>
        <w:t xml:space="preserve">ee SHIPM </w:t>
      </w:r>
      <w:r w:rsidR="007420D3">
        <w:rPr>
          <w:i/>
        </w:rPr>
        <w:t xml:space="preserve">Chapter 2, </w:t>
      </w:r>
      <w:r w:rsidRPr="00257DD0">
        <w:rPr>
          <w:i/>
        </w:rPr>
        <w:t>Breach and Breach Notification for more information</w:t>
      </w:r>
      <w:r>
        <w:t xml:space="preserve">).  </w:t>
      </w:r>
      <w:r w:rsidRPr="008F359F">
        <w:rPr>
          <w:i/>
        </w:rPr>
        <w:t xml:space="preserve">If the incident proves to be a </w:t>
      </w:r>
      <w:r w:rsidRPr="00B5689B">
        <w:rPr>
          <w:i/>
        </w:rPr>
        <w:t>breach</w:t>
      </w:r>
      <w:r w:rsidRPr="008F359F">
        <w:rPr>
          <w:i/>
        </w:rPr>
        <w:t xml:space="preserve"> of health </w:t>
      </w:r>
      <w:r w:rsidRPr="0094232F">
        <w:t>information</w:t>
      </w:r>
      <w:r w:rsidRPr="008F359F">
        <w:rPr>
          <w:i/>
        </w:rPr>
        <w:t xml:space="preserve">, affecting 500 or more individuals, notify the California Office of Health Information Integrity (CalOHII) at </w:t>
      </w:r>
      <w:hyperlink r:id="rId73" w:history="1">
        <w:r w:rsidRPr="008F359F">
          <w:rPr>
            <w:rStyle w:val="Hyperlink"/>
            <w:i/>
          </w:rPr>
          <w:t>ohicomments@ohi.ca.gov</w:t>
        </w:r>
      </w:hyperlink>
      <w:r w:rsidRPr="00665881">
        <w:rPr>
          <w:rStyle w:val="Hyperlink"/>
          <w:color w:val="auto"/>
        </w:rPr>
        <w:t>,</w:t>
      </w:r>
      <w:r w:rsidRPr="008F359F">
        <w:rPr>
          <w:i/>
        </w:rPr>
        <w:t xml:space="preserve"> concurrently with other required breach reporting</w:t>
      </w:r>
      <w:r>
        <w:rPr>
          <w:i/>
        </w:rPr>
        <w:t xml:space="preserve">. </w:t>
      </w:r>
    </w:p>
    <w:p w14:paraId="0E1CC0F1" w14:textId="390565CF" w:rsidR="00A81609" w:rsidRPr="002A0DE5" w:rsidRDefault="00A81609" w:rsidP="00A81609">
      <w:pPr>
        <w:pStyle w:val="Normal1"/>
        <w:spacing w:after="120" w:line="276" w:lineRule="auto"/>
        <w:ind w:left="360"/>
        <w:rPr>
          <w:rFonts w:eastAsiaTheme="minorHAnsi" w:cstheme="minorBidi"/>
          <w:i/>
          <w:color w:val="A6A6A6" w:themeColor="background1" w:themeShade="A6"/>
          <w:szCs w:val="22"/>
        </w:rPr>
      </w:pPr>
      <w:r w:rsidRPr="002A0DE5">
        <w:rPr>
          <w:rFonts w:eastAsiaTheme="minorHAnsi" w:cstheme="minorBidi"/>
          <w:i/>
          <w:color w:val="A6A6A6" w:themeColor="background1" w:themeShade="A6"/>
          <w:szCs w:val="22"/>
        </w:rPr>
        <w:t>[45 C</w:t>
      </w:r>
      <w:r w:rsidR="0031630C">
        <w:rPr>
          <w:rFonts w:eastAsiaTheme="minorHAnsi" w:cstheme="minorBidi"/>
          <w:i/>
          <w:color w:val="A6A6A6" w:themeColor="background1" w:themeShade="A6"/>
          <w:szCs w:val="22"/>
        </w:rPr>
        <w:t>.</w:t>
      </w:r>
      <w:r w:rsidRPr="002A0DE5">
        <w:rPr>
          <w:rFonts w:eastAsiaTheme="minorHAnsi" w:cstheme="minorBidi"/>
          <w:i/>
          <w:color w:val="A6A6A6" w:themeColor="background1" w:themeShade="A6"/>
          <w:szCs w:val="22"/>
        </w:rPr>
        <w:t>F</w:t>
      </w:r>
      <w:r w:rsidR="0031630C">
        <w:rPr>
          <w:rFonts w:eastAsiaTheme="minorHAnsi" w:cstheme="minorBidi"/>
          <w:i/>
          <w:color w:val="A6A6A6" w:themeColor="background1" w:themeShade="A6"/>
          <w:szCs w:val="22"/>
        </w:rPr>
        <w:t>.</w:t>
      </w:r>
      <w:r w:rsidRPr="002A0DE5">
        <w:rPr>
          <w:rFonts w:eastAsiaTheme="minorHAnsi" w:cstheme="minorBidi"/>
          <w:i/>
          <w:color w:val="A6A6A6" w:themeColor="background1" w:themeShade="A6"/>
          <w:szCs w:val="22"/>
        </w:rPr>
        <w:t>R</w:t>
      </w:r>
      <w:r w:rsidR="0031630C">
        <w:rPr>
          <w:rFonts w:eastAsiaTheme="minorHAnsi" w:cstheme="minorBidi"/>
          <w:i/>
          <w:color w:val="A6A6A6" w:themeColor="background1" w:themeShade="A6"/>
          <w:szCs w:val="22"/>
        </w:rPr>
        <w:t>.</w:t>
      </w:r>
      <w:r w:rsidRPr="002A0DE5">
        <w:rPr>
          <w:rFonts w:eastAsiaTheme="minorHAnsi" w:cstheme="minorBidi"/>
          <w:i/>
          <w:color w:val="A6A6A6" w:themeColor="background1" w:themeShade="A6"/>
          <w:szCs w:val="22"/>
        </w:rPr>
        <w:t xml:space="preserve"> §</w:t>
      </w:r>
      <w:r w:rsidR="0031630C">
        <w:rPr>
          <w:rFonts w:eastAsiaTheme="minorHAnsi" w:cstheme="minorBidi"/>
          <w:i/>
          <w:color w:val="A6A6A6" w:themeColor="background1" w:themeShade="A6"/>
          <w:szCs w:val="22"/>
        </w:rPr>
        <w:t xml:space="preserve"> </w:t>
      </w:r>
      <w:r w:rsidRPr="002A0DE5">
        <w:rPr>
          <w:rFonts w:eastAsiaTheme="minorHAnsi" w:cstheme="minorBidi"/>
          <w:i/>
          <w:color w:val="A6A6A6" w:themeColor="background1" w:themeShade="A6"/>
          <w:szCs w:val="22"/>
        </w:rPr>
        <w:t>164.304, §</w:t>
      </w:r>
      <w:r>
        <w:rPr>
          <w:rFonts w:eastAsiaTheme="minorHAnsi" w:cstheme="minorBidi"/>
          <w:i/>
          <w:color w:val="A6A6A6" w:themeColor="background1" w:themeShade="A6"/>
          <w:szCs w:val="22"/>
        </w:rPr>
        <w:t>§</w:t>
      </w:r>
      <w:r w:rsidR="0031630C">
        <w:rPr>
          <w:rFonts w:eastAsiaTheme="minorHAnsi" w:cstheme="minorBidi"/>
          <w:i/>
          <w:color w:val="A6A6A6" w:themeColor="background1" w:themeShade="A6"/>
          <w:szCs w:val="22"/>
        </w:rPr>
        <w:t xml:space="preserve"> </w:t>
      </w:r>
      <w:r w:rsidRPr="002A0DE5">
        <w:rPr>
          <w:rFonts w:eastAsiaTheme="minorHAnsi" w:cstheme="minorBidi"/>
          <w:i/>
          <w:color w:val="A6A6A6" w:themeColor="background1" w:themeShade="A6"/>
          <w:szCs w:val="22"/>
        </w:rPr>
        <w:t>164.308(a)(6)</w:t>
      </w:r>
      <w:r>
        <w:rPr>
          <w:rFonts w:eastAsiaTheme="minorHAnsi" w:cstheme="minorBidi"/>
          <w:i/>
          <w:color w:val="A6A6A6" w:themeColor="background1" w:themeShade="A6"/>
          <w:szCs w:val="22"/>
        </w:rPr>
        <w:t>(i) – (ii), §§</w:t>
      </w:r>
      <w:r w:rsidR="0031630C">
        <w:rPr>
          <w:rFonts w:eastAsiaTheme="minorHAnsi" w:cstheme="minorBidi"/>
          <w:i/>
          <w:color w:val="A6A6A6" w:themeColor="background1" w:themeShade="A6"/>
          <w:szCs w:val="22"/>
        </w:rPr>
        <w:t xml:space="preserve"> </w:t>
      </w:r>
      <w:r>
        <w:rPr>
          <w:rFonts w:eastAsiaTheme="minorHAnsi" w:cstheme="minorBidi"/>
          <w:i/>
          <w:color w:val="A6A6A6" w:themeColor="background1" w:themeShade="A6"/>
          <w:szCs w:val="22"/>
        </w:rPr>
        <w:t>164.314(a)(2)(i)(C) – (b)(2)(iv), and §§</w:t>
      </w:r>
      <w:r w:rsidR="0031630C">
        <w:rPr>
          <w:rFonts w:eastAsiaTheme="minorHAnsi" w:cstheme="minorBidi"/>
          <w:i/>
          <w:color w:val="A6A6A6" w:themeColor="background1" w:themeShade="A6"/>
          <w:szCs w:val="22"/>
        </w:rPr>
        <w:t xml:space="preserve"> </w:t>
      </w:r>
      <w:r>
        <w:rPr>
          <w:rFonts w:eastAsiaTheme="minorHAnsi" w:cstheme="minorBidi"/>
          <w:i/>
          <w:color w:val="A6A6A6" w:themeColor="background1" w:themeShade="A6"/>
          <w:szCs w:val="22"/>
        </w:rPr>
        <w:t>164.316(a) – (b)(2)(iii)</w:t>
      </w:r>
      <w:r w:rsidRPr="002A0DE5">
        <w:rPr>
          <w:rFonts w:eastAsiaTheme="minorHAnsi" w:cstheme="minorBidi"/>
          <w:i/>
          <w:color w:val="A6A6A6" w:themeColor="background1" w:themeShade="A6"/>
          <w:szCs w:val="22"/>
        </w:rPr>
        <w:t>; CA SAM §§</w:t>
      </w:r>
      <w:r w:rsidR="0031630C">
        <w:rPr>
          <w:rFonts w:eastAsiaTheme="minorHAnsi" w:cstheme="minorBidi"/>
          <w:i/>
          <w:color w:val="A6A6A6" w:themeColor="background1" w:themeShade="A6"/>
          <w:szCs w:val="22"/>
        </w:rPr>
        <w:t xml:space="preserve"> </w:t>
      </w:r>
      <w:r w:rsidRPr="002A0DE5">
        <w:rPr>
          <w:rFonts w:eastAsiaTheme="minorHAnsi" w:cstheme="minorBidi"/>
          <w:i/>
          <w:color w:val="A6A6A6" w:themeColor="background1" w:themeShade="A6"/>
          <w:szCs w:val="22"/>
        </w:rPr>
        <w:t>5340</w:t>
      </w:r>
      <w:r>
        <w:rPr>
          <w:rFonts w:eastAsiaTheme="minorHAnsi" w:cstheme="minorBidi"/>
          <w:i/>
          <w:color w:val="A6A6A6" w:themeColor="background1" w:themeShade="A6"/>
          <w:szCs w:val="22"/>
        </w:rPr>
        <w:t xml:space="preserve"> – 5340.4</w:t>
      </w:r>
      <w:r w:rsidRPr="002A0DE5">
        <w:rPr>
          <w:rFonts w:eastAsiaTheme="minorHAnsi" w:cstheme="minorBidi"/>
          <w:i/>
          <w:color w:val="A6A6A6" w:themeColor="background1" w:themeShade="A6"/>
          <w:szCs w:val="22"/>
        </w:rPr>
        <w:t xml:space="preserve">; NIST SP </w:t>
      </w:r>
      <w:r w:rsidR="003575E4">
        <w:rPr>
          <w:rFonts w:eastAsiaTheme="minorHAnsi" w:cstheme="minorBidi"/>
          <w:i/>
          <w:color w:val="A6A6A6" w:themeColor="background1" w:themeShade="A6"/>
          <w:szCs w:val="22"/>
        </w:rPr>
        <w:t>800-53 Rev. 5</w:t>
      </w:r>
      <w:r>
        <w:rPr>
          <w:rFonts w:eastAsiaTheme="minorHAnsi" w:cstheme="minorBidi"/>
          <w:i/>
          <w:color w:val="A6A6A6" w:themeColor="background1" w:themeShade="A6"/>
          <w:szCs w:val="22"/>
        </w:rPr>
        <w:t xml:space="preserve"> </w:t>
      </w:r>
      <w:r w:rsidRPr="002A0DE5">
        <w:rPr>
          <w:rFonts w:eastAsiaTheme="minorHAnsi" w:cstheme="minorBidi"/>
          <w:i/>
          <w:color w:val="A6A6A6" w:themeColor="background1" w:themeShade="A6"/>
          <w:szCs w:val="22"/>
        </w:rPr>
        <w:t>(</w:t>
      </w:r>
      <w:r>
        <w:rPr>
          <w:rFonts w:eastAsiaTheme="minorHAnsi" w:cstheme="minorBidi"/>
          <w:i/>
          <w:color w:val="A6A6A6" w:themeColor="background1" w:themeShade="A6"/>
          <w:szCs w:val="22"/>
        </w:rPr>
        <w:t>f</w:t>
      </w:r>
      <w:r w:rsidRPr="002A0DE5">
        <w:rPr>
          <w:rFonts w:eastAsiaTheme="minorHAnsi" w:cstheme="minorBidi"/>
          <w:i/>
          <w:color w:val="A6A6A6" w:themeColor="background1" w:themeShade="A6"/>
          <w:szCs w:val="22"/>
        </w:rPr>
        <w:t>amily: Incident Response)</w:t>
      </w:r>
      <w:r>
        <w:rPr>
          <w:rFonts w:eastAsiaTheme="minorHAnsi" w:cstheme="minorBidi"/>
          <w:i/>
          <w:color w:val="A6A6A6" w:themeColor="background1" w:themeShade="A6"/>
          <w:szCs w:val="22"/>
        </w:rPr>
        <w:t>, and NIST SP 800-61 Rev.</w:t>
      </w:r>
      <w:r w:rsidR="007420D3">
        <w:rPr>
          <w:rFonts w:eastAsiaTheme="minorHAnsi" w:cstheme="minorBidi"/>
          <w:i/>
          <w:color w:val="A6A6A6" w:themeColor="background1" w:themeShade="A6"/>
          <w:szCs w:val="22"/>
        </w:rPr>
        <w:t xml:space="preserve"> </w:t>
      </w:r>
      <w:r>
        <w:rPr>
          <w:rFonts w:eastAsiaTheme="minorHAnsi" w:cstheme="minorBidi"/>
          <w:i/>
          <w:color w:val="A6A6A6" w:themeColor="background1" w:themeShade="A6"/>
          <w:szCs w:val="22"/>
        </w:rPr>
        <w:t>2</w:t>
      </w:r>
      <w:r w:rsidRPr="002A0DE5">
        <w:rPr>
          <w:rFonts w:eastAsiaTheme="minorHAnsi" w:cstheme="minorBidi"/>
          <w:i/>
          <w:color w:val="A6A6A6" w:themeColor="background1" w:themeShade="A6"/>
          <w:szCs w:val="22"/>
        </w:rPr>
        <w:t>]</w:t>
      </w:r>
    </w:p>
    <w:p w14:paraId="150B6154" w14:textId="77777777" w:rsidR="002E5EE5" w:rsidRPr="00DD063D" w:rsidRDefault="002E5EE5" w:rsidP="001844D1">
      <w:pPr>
        <w:pStyle w:val="ListParagraph"/>
        <w:numPr>
          <w:ilvl w:val="0"/>
          <w:numId w:val="297"/>
        </w:numPr>
        <w:spacing w:before="240" w:after="120" w:line="276" w:lineRule="auto"/>
        <w:contextualSpacing w:val="0"/>
        <w:rPr>
          <w:b/>
          <w:u w:val="single"/>
        </w:rPr>
      </w:pPr>
      <w:r w:rsidRPr="0094232F">
        <w:rPr>
          <w:rFonts w:cs="Arial"/>
          <w:b/>
          <w:u w:val="single"/>
        </w:rPr>
        <w:t>Implementation</w:t>
      </w:r>
      <w:r w:rsidRPr="00DD063D">
        <w:rPr>
          <w:b/>
          <w:u w:val="single"/>
        </w:rPr>
        <w:t xml:space="preserve"> Specifics</w:t>
      </w:r>
    </w:p>
    <w:p w14:paraId="5C1AD472" w14:textId="77777777" w:rsidR="00A81609" w:rsidRPr="00DD063D" w:rsidRDefault="00206B01" w:rsidP="001844D1">
      <w:pPr>
        <w:pStyle w:val="Normal1"/>
        <w:numPr>
          <w:ilvl w:val="0"/>
          <w:numId w:val="273"/>
        </w:numPr>
        <w:spacing w:before="120" w:line="276" w:lineRule="auto"/>
      </w:pPr>
      <w:hyperlink w:anchor="StateEntityDef" w:history="1">
        <w:r w:rsidR="00A81609">
          <w:rPr>
            <w:rStyle w:val="Hyperlink"/>
          </w:rPr>
          <w:t>S</w:t>
        </w:r>
        <w:r w:rsidR="00A81609" w:rsidRPr="00DD2022">
          <w:rPr>
            <w:rStyle w:val="Hyperlink"/>
          </w:rPr>
          <w:t>tate entities</w:t>
        </w:r>
      </w:hyperlink>
      <w:r w:rsidR="00A81609" w:rsidRPr="00DD063D">
        <w:t xml:space="preserve"> are responsible </w:t>
      </w:r>
      <w:r w:rsidR="00A81609">
        <w:t>for</w:t>
      </w:r>
      <w:r w:rsidR="00A81609" w:rsidRPr="00DD063D">
        <w:t xml:space="preserve"> implement</w:t>
      </w:r>
      <w:r w:rsidR="00A81609">
        <w:t xml:space="preserve">ing security incident response policies and procedures for all workforce members </w:t>
      </w:r>
      <w:r w:rsidR="00A81609" w:rsidRPr="00DD063D">
        <w:t xml:space="preserve">that: </w:t>
      </w:r>
    </w:p>
    <w:p w14:paraId="0C550A1C" w14:textId="77777777" w:rsidR="00A81609" w:rsidRPr="000C79EC" w:rsidRDefault="00A81609" w:rsidP="00DB2B14">
      <w:pPr>
        <w:pStyle w:val="Normal1"/>
        <w:numPr>
          <w:ilvl w:val="0"/>
          <w:numId w:val="12"/>
        </w:numPr>
        <w:spacing w:before="60" w:line="276" w:lineRule="auto"/>
        <w:ind w:left="1152" w:hanging="432"/>
      </w:pPr>
      <w:r w:rsidRPr="00DD063D">
        <w:t xml:space="preserve">Define what a </w:t>
      </w:r>
      <w:r w:rsidRPr="000C79EC">
        <w:t>security incident is for the state entity’s business functions</w:t>
      </w:r>
    </w:p>
    <w:p w14:paraId="35718ED7" w14:textId="77777777" w:rsidR="00A81609" w:rsidRPr="000C79EC" w:rsidRDefault="00A81609" w:rsidP="00DB2B14">
      <w:pPr>
        <w:pStyle w:val="Normal1"/>
        <w:numPr>
          <w:ilvl w:val="0"/>
          <w:numId w:val="12"/>
        </w:numPr>
        <w:spacing w:before="60" w:line="276" w:lineRule="auto"/>
        <w:ind w:left="1152" w:hanging="432"/>
      </w:pPr>
      <w:r w:rsidRPr="000C79EC">
        <w:t>List the possible types of security incidents and the required response for each type</w:t>
      </w:r>
    </w:p>
    <w:p w14:paraId="6081B08F" w14:textId="77777777" w:rsidR="00A81609" w:rsidRDefault="00A81609" w:rsidP="00DB2B14">
      <w:pPr>
        <w:pStyle w:val="Normal1"/>
        <w:numPr>
          <w:ilvl w:val="0"/>
          <w:numId w:val="12"/>
        </w:numPr>
        <w:spacing w:before="60" w:line="276" w:lineRule="auto"/>
        <w:ind w:left="1152" w:hanging="432"/>
      </w:pPr>
      <w:r w:rsidRPr="000C79EC">
        <w:t>Identify who the security incident must be reported to within the state entity</w:t>
      </w:r>
    </w:p>
    <w:p w14:paraId="6A5F51B6" w14:textId="77777777" w:rsidR="00A81609" w:rsidRPr="00CA1883" w:rsidRDefault="00A81609" w:rsidP="00A339D0">
      <w:pPr>
        <w:pStyle w:val="Normal1"/>
        <w:spacing w:after="60" w:line="276" w:lineRule="auto"/>
        <w:ind w:left="1152"/>
        <w:rPr>
          <w:rFonts w:eastAsiaTheme="minorHAnsi" w:cstheme="minorBidi"/>
          <w:i/>
          <w:color w:val="A6A6A6" w:themeColor="background1" w:themeShade="A6"/>
          <w:szCs w:val="22"/>
        </w:rPr>
      </w:pPr>
      <w:r w:rsidRPr="00CA1883">
        <w:rPr>
          <w:rFonts w:eastAsiaTheme="minorHAnsi" w:cstheme="minorBidi"/>
          <w:i/>
          <w:color w:val="A6A6A6" w:themeColor="background1" w:themeShade="A6"/>
          <w:szCs w:val="22"/>
        </w:rPr>
        <w:t>[CA SAM §5340.1]</w:t>
      </w:r>
    </w:p>
    <w:p w14:paraId="65CEA54E" w14:textId="77777777" w:rsidR="00A81609" w:rsidRDefault="00A81609" w:rsidP="001844D1">
      <w:pPr>
        <w:pStyle w:val="Normal1"/>
        <w:numPr>
          <w:ilvl w:val="0"/>
          <w:numId w:val="273"/>
        </w:numPr>
        <w:spacing w:before="120" w:line="276" w:lineRule="auto"/>
      </w:pPr>
      <w:r w:rsidRPr="000C79EC">
        <w:t>Additional policies and procedures are required to assist those workforce members responsible for the state entity’s security incident response efforts, including</w:t>
      </w:r>
      <w:r>
        <w:t>, but not limited to,</w:t>
      </w:r>
      <w:r w:rsidRPr="000C79EC">
        <w:t xml:space="preserve"> all of the following:</w:t>
      </w:r>
    </w:p>
    <w:p w14:paraId="43A89AA5" w14:textId="77777777" w:rsidR="00A81609" w:rsidRDefault="00A81609" w:rsidP="00DB2B14">
      <w:pPr>
        <w:pStyle w:val="Normal1"/>
        <w:numPr>
          <w:ilvl w:val="0"/>
          <w:numId w:val="13"/>
        </w:numPr>
        <w:spacing w:before="60" w:line="276" w:lineRule="auto"/>
        <w:ind w:left="1152" w:hanging="432"/>
      </w:pPr>
      <w:r w:rsidRPr="000C79EC">
        <w:t>Identify and respond to a suspected or known security incident</w:t>
      </w:r>
      <w:r>
        <w:t>.</w:t>
      </w:r>
    </w:p>
    <w:p w14:paraId="364188B4" w14:textId="77777777" w:rsidR="00A81609" w:rsidRDefault="00A81609" w:rsidP="00DB2B14">
      <w:pPr>
        <w:pStyle w:val="Normal1"/>
        <w:numPr>
          <w:ilvl w:val="1"/>
          <w:numId w:val="13"/>
        </w:numPr>
        <w:spacing w:before="60" w:after="60" w:line="276" w:lineRule="auto"/>
        <w:ind w:left="1584" w:hanging="432"/>
      </w:pPr>
      <w:r w:rsidRPr="008F359F">
        <w:rPr>
          <w:u w:val="single"/>
        </w:rPr>
        <w:t>Procedures to capture and log the incident</w:t>
      </w:r>
      <w:r>
        <w:t>.  At a minimum, incident log information should include:</w:t>
      </w:r>
    </w:p>
    <w:p w14:paraId="0B26364A" w14:textId="77777777" w:rsidR="00A81609" w:rsidRDefault="00A81609" w:rsidP="00DB2B14">
      <w:pPr>
        <w:pStyle w:val="Normal1"/>
        <w:numPr>
          <w:ilvl w:val="2"/>
          <w:numId w:val="13"/>
        </w:numPr>
        <w:spacing w:before="60" w:after="60" w:line="276" w:lineRule="auto"/>
        <w:ind w:left="2016" w:hanging="288"/>
      </w:pPr>
      <w:r>
        <w:t>Contact information for the person reporting the incident (to include name, email address and phone number)</w:t>
      </w:r>
    </w:p>
    <w:p w14:paraId="53FD60A4" w14:textId="77777777" w:rsidR="00A81609" w:rsidRDefault="00A81609" w:rsidP="00DB2B14">
      <w:pPr>
        <w:pStyle w:val="Normal1"/>
        <w:numPr>
          <w:ilvl w:val="2"/>
          <w:numId w:val="13"/>
        </w:numPr>
        <w:spacing w:before="60" w:after="60" w:line="276" w:lineRule="auto"/>
        <w:ind w:left="2016" w:hanging="288"/>
      </w:pPr>
      <w:r>
        <w:t>Description of incident</w:t>
      </w:r>
    </w:p>
    <w:p w14:paraId="3A71506A" w14:textId="77777777" w:rsidR="00A81609" w:rsidRDefault="00A81609" w:rsidP="00DB2B14">
      <w:pPr>
        <w:pStyle w:val="Normal1"/>
        <w:numPr>
          <w:ilvl w:val="2"/>
          <w:numId w:val="13"/>
        </w:numPr>
        <w:spacing w:before="60" w:after="60" w:line="276" w:lineRule="auto"/>
        <w:ind w:left="2016" w:hanging="288"/>
      </w:pPr>
      <w:r>
        <w:t xml:space="preserve">Date, time and location of the incident </w:t>
      </w:r>
    </w:p>
    <w:p w14:paraId="2826CE5F" w14:textId="77777777" w:rsidR="00A81609" w:rsidRDefault="00A81609" w:rsidP="00DB2B14">
      <w:pPr>
        <w:pStyle w:val="Normal1"/>
        <w:numPr>
          <w:ilvl w:val="2"/>
          <w:numId w:val="13"/>
        </w:numPr>
        <w:spacing w:before="60" w:after="60" w:line="276" w:lineRule="auto"/>
        <w:ind w:left="2016" w:hanging="288"/>
      </w:pPr>
      <w:r>
        <w:t>Date, time and how the incident was discovered</w:t>
      </w:r>
    </w:p>
    <w:p w14:paraId="73C7E082" w14:textId="77777777" w:rsidR="00A81609" w:rsidRDefault="00A81609" w:rsidP="00DB2B14">
      <w:pPr>
        <w:pStyle w:val="Normal1"/>
        <w:numPr>
          <w:ilvl w:val="2"/>
          <w:numId w:val="13"/>
        </w:numPr>
        <w:spacing w:before="60" w:after="60" w:line="276" w:lineRule="auto"/>
        <w:ind w:left="2016" w:hanging="288"/>
      </w:pPr>
      <w:r>
        <w:t>Evidence of the incident</w:t>
      </w:r>
    </w:p>
    <w:p w14:paraId="55FCDECD" w14:textId="77777777" w:rsidR="00A81609" w:rsidRDefault="00A81609" w:rsidP="00DB2B14">
      <w:pPr>
        <w:pStyle w:val="Normal1"/>
        <w:numPr>
          <w:ilvl w:val="2"/>
          <w:numId w:val="13"/>
        </w:numPr>
        <w:spacing w:before="60" w:after="60" w:line="276" w:lineRule="auto"/>
        <w:ind w:left="2016" w:hanging="288"/>
      </w:pPr>
      <w:r>
        <w:t>Make/model of the affected computer(s)</w:t>
      </w:r>
    </w:p>
    <w:p w14:paraId="60FC36D0" w14:textId="068C865B" w:rsidR="00A81609" w:rsidRDefault="0000679A" w:rsidP="00DB2B14">
      <w:pPr>
        <w:pStyle w:val="Normal1"/>
        <w:numPr>
          <w:ilvl w:val="2"/>
          <w:numId w:val="13"/>
        </w:numPr>
        <w:spacing w:before="60" w:after="60" w:line="276" w:lineRule="auto"/>
        <w:ind w:left="2016" w:hanging="288"/>
      </w:pPr>
      <w:r>
        <w:t>Internet Protocol (</w:t>
      </w:r>
      <w:r w:rsidR="00A81609">
        <w:t>IP</w:t>
      </w:r>
      <w:r>
        <w:t>)</w:t>
      </w:r>
      <w:r w:rsidR="00A81609">
        <w:t xml:space="preserve"> addresses of the affected computer(s)</w:t>
      </w:r>
    </w:p>
    <w:p w14:paraId="46CFA952" w14:textId="77777777" w:rsidR="00A81609" w:rsidRDefault="00A81609" w:rsidP="00DB2B14">
      <w:pPr>
        <w:pStyle w:val="Normal1"/>
        <w:numPr>
          <w:ilvl w:val="2"/>
          <w:numId w:val="13"/>
        </w:numPr>
        <w:spacing w:before="60" w:after="60" w:line="276" w:lineRule="auto"/>
        <w:ind w:left="2016" w:hanging="288"/>
      </w:pPr>
      <w:r>
        <w:t>Assigned name of the affected computer(s)</w:t>
      </w:r>
    </w:p>
    <w:p w14:paraId="279F8DE0" w14:textId="77777777" w:rsidR="00A81609" w:rsidRDefault="00A81609" w:rsidP="00DB2B14">
      <w:pPr>
        <w:pStyle w:val="Normal1"/>
        <w:numPr>
          <w:ilvl w:val="2"/>
          <w:numId w:val="13"/>
        </w:numPr>
        <w:spacing w:before="60" w:after="60" w:line="276" w:lineRule="auto"/>
        <w:ind w:left="2016" w:hanging="288"/>
      </w:pPr>
      <w:r>
        <w:t>Operating system of the affected computer(s)</w:t>
      </w:r>
    </w:p>
    <w:p w14:paraId="2F12911C" w14:textId="77777777" w:rsidR="00A81609" w:rsidRDefault="00A81609" w:rsidP="00DB2B14">
      <w:pPr>
        <w:pStyle w:val="Normal1"/>
        <w:numPr>
          <w:ilvl w:val="2"/>
          <w:numId w:val="13"/>
        </w:numPr>
        <w:spacing w:before="60" w:after="60" w:line="276" w:lineRule="auto"/>
        <w:ind w:left="2016" w:hanging="288"/>
      </w:pPr>
      <w:r>
        <w:t>Location of the affected computer(s)</w:t>
      </w:r>
    </w:p>
    <w:p w14:paraId="16F4E9AE" w14:textId="77777777" w:rsidR="0031630C" w:rsidRPr="0031630C" w:rsidRDefault="00A81609" w:rsidP="00DB2B14">
      <w:pPr>
        <w:pStyle w:val="Normal1"/>
        <w:numPr>
          <w:ilvl w:val="2"/>
          <w:numId w:val="13"/>
        </w:numPr>
        <w:spacing w:before="60" w:after="60" w:line="276" w:lineRule="auto"/>
        <w:ind w:left="2016" w:hanging="288"/>
      </w:pPr>
      <w:r>
        <w:t>Actions taken to mitigate</w:t>
      </w:r>
    </w:p>
    <w:p w14:paraId="4E999CF0" w14:textId="13FF4C27" w:rsidR="00A81609" w:rsidRDefault="00A81609" w:rsidP="00F83C0A">
      <w:pPr>
        <w:pStyle w:val="Normal1"/>
        <w:spacing w:after="120" w:line="276" w:lineRule="auto"/>
        <w:ind w:left="1584"/>
        <w:rPr>
          <w:rFonts w:eastAsiaTheme="minorHAnsi" w:cstheme="minorBidi"/>
          <w:i/>
          <w:color w:val="A6A6A6" w:themeColor="background1" w:themeShade="A6"/>
          <w:szCs w:val="22"/>
        </w:rPr>
      </w:pPr>
      <w:r w:rsidRPr="0031630C">
        <w:rPr>
          <w:rFonts w:eastAsiaTheme="minorHAnsi" w:cstheme="minorBidi"/>
          <w:i/>
          <w:color w:val="A6A6A6" w:themeColor="background1" w:themeShade="A6"/>
          <w:szCs w:val="22"/>
        </w:rPr>
        <w:t>[CA SIMM §</w:t>
      </w:r>
      <w:r w:rsidR="0031630C">
        <w:rPr>
          <w:rFonts w:eastAsiaTheme="minorHAnsi" w:cstheme="minorBidi"/>
          <w:i/>
          <w:color w:val="A6A6A6" w:themeColor="background1" w:themeShade="A6"/>
          <w:szCs w:val="22"/>
        </w:rPr>
        <w:t xml:space="preserve"> </w:t>
      </w:r>
      <w:r w:rsidRPr="0031630C">
        <w:rPr>
          <w:rFonts w:eastAsiaTheme="minorHAnsi" w:cstheme="minorBidi"/>
          <w:i/>
          <w:color w:val="A6A6A6" w:themeColor="background1" w:themeShade="A6"/>
          <w:szCs w:val="22"/>
        </w:rPr>
        <w:t>5340-A]</w:t>
      </w:r>
    </w:p>
    <w:p w14:paraId="7C186D17" w14:textId="2ACB0912" w:rsidR="0031630C" w:rsidRPr="0031630C" w:rsidRDefault="00A81609" w:rsidP="000A7A4C">
      <w:pPr>
        <w:pStyle w:val="Normal1"/>
        <w:numPr>
          <w:ilvl w:val="1"/>
          <w:numId w:val="13"/>
        </w:numPr>
        <w:spacing w:line="276" w:lineRule="auto"/>
        <w:ind w:left="1584" w:hanging="432"/>
      </w:pPr>
      <w:r w:rsidRPr="0000679A">
        <w:rPr>
          <w:u w:val="single"/>
        </w:rPr>
        <w:t>Procedures for Security Reporting</w:t>
      </w:r>
      <w:r>
        <w:t xml:space="preserve">.  Implement procedures to ensure immediate reporting to </w:t>
      </w:r>
      <w:r w:rsidR="007420D3">
        <w:t xml:space="preserve">California </w:t>
      </w:r>
      <w:r w:rsidR="00DD3FF2">
        <w:t>Compliance and Security Incident Reporting System (</w:t>
      </w:r>
      <w:r>
        <w:t>Cal-CSIRS</w:t>
      </w:r>
      <w:r w:rsidR="00DD3FF2">
        <w:t>)</w:t>
      </w:r>
      <w:r>
        <w:t xml:space="preserve"> in accordance with </w:t>
      </w:r>
      <w:r w:rsidR="00DD3FF2">
        <w:t>State Information Management Manual (</w:t>
      </w:r>
      <w:r>
        <w:t>SIMM</w:t>
      </w:r>
      <w:r w:rsidR="00DD3FF2">
        <w:t>)</w:t>
      </w:r>
      <w:r>
        <w:t xml:space="preserve"> criteria and procedures.</w:t>
      </w:r>
    </w:p>
    <w:p w14:paraId="7626851E" w14:textId="43DF5801" w:rsidR="00A81609" w:rsidRPr="0031630C" w:rsidRDefault="00A81609" w:rsidP="000A7A4C">
      <w:pPr>
        <w:pStyle w:val="Normal1"/>
        <w:spacing w:after="120" w:line="276" w:lineRule="auto"/>
        <w:ind w:left="1584"/>
        <w:rPr>
          <w:rFonts w:eastAsiaTheme="minorHAnsi" w:cstheme="minorBidi"/>
          <w:i/>
          <w:color w:val="A6A6A6" w:themeColor="background1" w:themeShade="A6"/>
          <w:szCs w:val="22"/>
        </w:rPr>
      </w:pPr>
      <w:r>
        <w:rPr>
          <w:rFonts w:eastAsiaTheme="minorHAnsi" w:cstheme="minorBidi"/>
          <w:i/>
          <w:color w:val="A6A6A6" w:themeColor="background1" w:themeShade="A6"/>
          <w:szCs w:val="22"/>
        </w:rPr>
        <w:t xml:space="preserve">[CA </w:t>
      </w:r>
      <w:r w:rsidRPr="008F359F">
        <w:rPr>
          <w:rFonts w:eastAsiaTheme="minorHAnsi" w:cstheme="minorBidi"/>
          <w:i/>
          <w:color w:val="A6A6A6" w:themeColor="background1" w:themeShade="A6"/>
          <w:szCs w:val="22"/>
        </w:rPr>
        <w:t xml:space="preserve">SAM </w:t>
      </w:r>
      <w:r>
        <w:rPr>
          <w:rFonts w:eastAsiaTheme="minorHAnsi" w:cstheme="minorBidi"/>
          <w:i/>
          <w:color w:val="A6A6A6" w:themeColor="background1" w:themeShade="A6"/>
          <w:szCs w:val="22"/>
        </w:rPr>
        <w:t>§</w:t>
      </w:r>
      <w:r w:rsidR="0031630C">
        <w:rPr>
          <w:rFonts w:eastAsiaTheme="minorHAnsi" w:cstheme="minorBidi"/>
          <w:i/>
          <w:color w:val="A6A6A6" w:themeColor="background1" w:themeShade="A6"/>
          <w:szCs w:val="22"/>
        </w:rPr>
        <w:t xml:space="preserve"> </w:t>
      </w:r>
      <w:r w:rsidRPr="008F359F">
        <w:rPr>
          <w:rFonts w:eastAsiaTheme="minorHAnsi" w:cstheme="minorBidi"/>
          <w:i/>
          <w:color w:val="A6A6A6" w:themeColor="background1" w:themeShade="A6"/>
          <w:szCs w:val="22"/>
        </w:rPr>
        <w:t xml:space="preserve">5330.2, </w:t>
      </w:r>
      <w:r>
        <w:rPr>
          <w:rFonts w:eastAsiaTheme="minorHAnsi" w:cstheme="minorBidi"/>
          <w:i/>
          <w:color w:val="A6A6A6" w:themeColor="background1" w:themeShade="A6"/>
          <w:szCs w:val="22"/>
        </w:rPr>
        <w:t>and</w:t>
      </w:r>
      <w:r w:rsidR="0031630C">
        <w:rPr>
          <w:rFonts w:eastAsiaTheme="minorHAnsi" w:cstheme="minorBidi"/>
          <w:i/>
          <w:color w:val="A6A6A6" w:themeColor="background1" w:themeShade="A6"/>
          <w:szCs w:val="22"/>
        </w:rPr>
        <w:t xml:space="preserve"> </w:t>
      </w:r>
      <w:r>
        <w:rPr>
          <w:rFonts w:eastAsiaTheme="minorHAnsi" w:cstheme="minorBidi"/>
          <w:i/>
          <w:color w:val="A6A6A6" w:themeColor="background1" w:themeShade="A6"/>
          <w:szCs w:val="22"/>
        </w:rPr>
        <w:t>§5340;</w:t>
      </w:r>
      <w:r w:rsidRPr="008F359F">
        <w:rPr>
          <w:rFonts w:eastAsiaTheme="minorHAnsi" w:cstheme="minorBidi"/>
          <w:i/>
          <w:color w:val="A6A6A6" w:themeColor="background1" w:themeShade="A6"/>
          <w:szCs w:val="22"/>
        </w:rPr>
        <w:t xml:space="preserve"> </w:t>
      </w:r>
      <w:r>
        <w:rPr>
          <w:rFonts w:eastAsiaTheme="minorHAnsi" w:cstheme="minorBidi"/>
          <w:i/>
          <w:color w:val="A6A6A6" w:themeColor="background1" w:themeShade="A6"/>
          <w:szCs w:val="22"/>
        </w:rPr>
        <w:t xml:space="preserve">CA </w:t>
      </w:r>
      <w:r w:rsidRPr="008F359F">
        <w:rPr>
          <w:rFonts w:eastAsiaTheme="minorHAnsi" w:cstheme="minorBidi"/>
          <w:i/>
          <w:color w:val="A6A6A6" w:themeColor="background1" w:themeShade="A6"/>
          <w:szCs w:val="22"/>
        </w:rPr>
        <w:t xml:space="preserve">SIMM </w:t>
      </w:r>
      <w:r>
        <w:rPr>
          <w:rFonts w:eastAsiaTheme="minorHAnsi" w:cstheme="minorBidi"/>
          <w:i/>
          <w:color w:val="A6A6A6" w:themeColor="background1" w:themeShade="A6"/>
          <w:szCs w:val="22"/>
        </w:rPr>
        <w:t>§</w:t>
      </w:r>
      <w:r w:rsidR="0031630C">
        <w:rPr>
          <w:rFonts w:eastAsiaTheme="minorHAnsi" w:cstheme="minorBidi"/>
          <w:i/>
          <w:color w:val="A6A6A6" w:themeColor="background1" w:themeShade="A6"/>
          <w:szCs w:val="22"/>
        </w:rPr>
        <w:t xml:space="preserve"> </w:t>
      </w:r>
      <w:r w:rsidRPr="008F359F">
        <w:rPr>
          <w:rFonts w:eastAsiaTheme="minorHAnsi" w:cstheme="minorBidi"/>
          <w:i/>
          <w:color w:val="A6A6A6" w:themeColor="background1" w:themeShade="A6"/>
          <w:szCs w:val="22"/>
        </w:rPr>
        <w:t>5340-A</w:t>
      </w:r>
      <w:r>
        <w:rPr>
          <w:rFonts w:eastAsiaTheme="minorHAnsi" w:cstheme="minorBidi"/>
          <w:i/>
          <w:color w:val="A6A6A6" w:themeColor="background1" w:themeShade="A6"/>
          <w:szCs w:val="22"/>
        </w:rPr>
        <w:t>, and §</w:t>
      </w:r>
      <w:r w:rsidR="0031630C">
        <w:rPr>
          <w:rFonts w:eastAsiaTheme="minorHAnsi" w:cstheme="minorBidi"/>
          <w:i/>
          <w:color w:val="A6A6A6" w:themeColor="background1" w:themeShade="A6"/>
          <w:szCs w:val="22"/>
        </w:rPr>
        <w:t xml:space="preserve"> </w:t>
      </w:r>
      <w:r>
        <w:rPr>
          <w:rFonts w:eastAsiaTheme="minorHAnsi" w:cstheme="minorBidi"/>
          <w:i/>
          <w:color w:val="A6A6A6" w:themeColor="background1" w:themeShade="A6"/>
          <w:szCs w:val="22"/>
        </w:rPr>
        <w:t>5340-C]</w:t>
      </w:r>
    </w:p>
    <w:p w14:paraId="6F67F24F" w14:textId="42754E7B" w:rsidR="0031630C" w:rsidRPr="0031630C" w:rsidRDefault="00A81609" w:rsidP="00DB2B14">
      <w:pPr>
        <w:pStyle w:val="Normal1"/>
        <w:numPr>
          <w:ilvl w:val="1"/>
          <w:numId w:val="13"/>
        </w:numPr>
        <w:spacing w:before="60" w:line="276" w:lineRule="auto"/>
        <w:ind w:left="1584" w:hanging="432"/>
        <w:rPr>
          <w:rFonts w:eastAsiaTheme="minorHAnsi" w:cstheme="minorBidi"/>
          <w:color w:val="auto"/>
          <w:szCs w:val="22"/>
        </w:rPr>
      </w:pPr>
      <w:r w:rsidRPr="0031630C">
        <w:rPr>
          <w:color w:val="auto"/>
          <w:u w:val="single"/>
        </w:rPr>
        <w:t xml:space="preserve">Procedures for processing </w:t>
      </w:r>
      <w:hyperlink w:anchor="BusinessAssociateDef" w:history="1">
        <w:r w:rsidRPr="00B5689B">
          <w:rPr>
            <w:rStyle w:val="Hyperlink"/>
          </w:rPr>
          <w:t>Business Associate</w:t>
        </w:r>
      </w:hyperlink>
      <w:r w:rsidR="00DD3FF2">
        <w:rPr>
          <w:color w:val="auto"/>
          <w:u w:val="single"/>
        </w:rPr>
        <w:t xml:space="preserve"> (BA)</w:t>
      </w:r>
      <w:r w:rsidRPr="0031630C">
        <w:rPr>
          <w:color w:val="auto"/>
          <w:u w:val="single"/>
        </w:rPr>
        <w:t xml:space="preserve"> reported incidents/breaches</w:t>
      </w:r>
      <w:r w:rsidRPr="0031630C">
        <w:rPr>
          <w:color w:val="auto"/>
        </w:rPr>
        <w:t xml:space="preserve">. </w:t>
      </w:r>
      <w:r w:rsidRPr="006E4360">
        <w:t>Implement</w:t>
      </w:r>
      <w:r w:rsidRPr="0031630C">
        <w:rPr>
          <w:color w:val="auto"/>
        </w:rPr>
        <w:t xml:space="preserve"> procedures to receive, process and respond (if needed) to BA reported incidents and breaches.</w:t>
      </w:r>
    </w:p>
    <w:p w14:paraId="3ECDB93F" w14:textId="68364BD4" w:rsidR="00A81609" w:rsidRPr="00257DD0" w:rsidRDefault="0031630C" w:rsidP="00F83C0A">
      <w:pPr>
        <w:pStyle w:val="Normal1"/>
        <w:spacing w:after="120" w:line="276" w:lineRule="auto"/>
        <w:ind w:left="1584"/>
        <w:rPr>
          <w:rFonts w:eastAsiaTheme="minorHAnsi" w:cstheme="minorBidi"/>
          <w:i/>
          <w:color w:val="A6A6A6" w:themeColor="background1" w:themeShade="A6"/>
          <w:szCs w:val="22"/>
        </w:rPr>
      </w:pPr>
      <w:r>
        <w:rPr>
          <w:rFonts w:eastAsiaTheme="minorHAnsi" w:cstheme="minorBidi"/>
          <w:i/>
          <w:color w:val="A6A6A6" w:themeColor="background1" w:themeShade="A6"/>
          <w:szCs w:val="22"/>
        </w:rPr>
        <w:t>[</w:t>
      </w:r>
      <w:r w:rsidR="00A81609" w:rsidRPr="00257DD0">
        <w:rPr>
          <w:rFonts w:eastAsiaTheme="minorHAnsi" w:cstheme="minorBidi"/>
          <w:i/>
          <w:color w:val="A6A6A6" w:themeColor="background1" w:themeShade="A6"/>
          <w:szCs w:val="22"/>
        </w:rPr>
        <w:t>45 C</w:t>
      </w:r>
      <w:r>
        <w:rPr>
          <w:rFonts w:eastAsiaTheme="minorHAnsi" w:cstheme="minorBidi"/>
          <w:i/>
          <w:color w:val="A6A6A6" w:themeColor="background1" w:themeShade="A6"/>
          <w:szCs w:val="22"/>
        </w:rPr>
        <w:t>.</w:t>
      </w:r>
      <w:r w:rsidR="00A81609" w:rsidRPr="00257DD0">
        <w:rPr>
          <w:rFonts w:eastAsiaTheme="minorHAnsi" w:cstheme="minorBidi"/>
          <w:i/>
          <w:color w:val="A6A6A6" w:themeColor="background1" w:themeShade="A6"/>
          <w:szCs w:val="22"/>
        </w:rPr>
        <w:t>F</w:t>
      </w:r>
      <w:r>
        <w:rPr>
          <w:rFonts w:eastAsiaTheme="minorHAnsi" w:cstheme="minorBidi"/>
          <w:i/>
          <w:color w:val="A6A6A6" w:themeColor="background1" w:themeShade="A6"/>
          <w:szCs w:val="22"/>
        </w:rPr>
        <w:t>.</w:t>
      </w:r>
      <w:r w:rsidR="00A81609" w:rsidRPr="00257DD0">
        <w:rPr>
          <w:rFonts w:eastAsiaTheme="minorHAnsi" w:cstheme="minorBidi"/>
          <w:i/>
          <w:color w:val="A6A6A6" w:themeColor="background1" w:themeShade="A6"/>
          <w:szCs w:val="22"/>
        </w:rPr>
        <w:t>R</w:t>
      </w:r>
      <w:r>
        <w:rPr>
          <w:rFonts w:eastAsiaTheme="minorHAnsi" w:cstheme="minorBidi"/>
          <w:i/>
          <w:color w:val="A6A6A6" w:themeColor="background1" w:themeShade="A6"/>
          <w:szCs w:val="22"/>
        </w:rPr>
        <w:t>.</w:t>
      </w:r>
      <w:r w:rsidR="00A81609" w:rsidRPr="00257DD0">
        <w:rPr>
          <w:rFonts w:eastAsiaTheme="minorHAnsi" w:cstheme="minorBidi"/>
          <w:i/>
          <w:color w:val="A6A6A6" w:themeColor="background1" w:themeShade="A6"/>
          <w:szCs w:val="22"/>
        </w:rPr>
        <w:t xml:space="preserve"> </w:t>
      </w:r>
      <w:r w:rsidR="00A81609">
        <w:rPr>
          <w:rFonts w:eastAsiaTheme="minorHAnsi" w:cstheme="minorBidi"/>
          <w:i/>
          <w:color w:val="A6A6A6" w:themeColor="background1" w:themeShade="A6"/>
          <w:szCs w:val="22"/>
        </w:rPr>
        <w:t>§</w:t>
      </w:r>
      <w:r>
        <w:rPr>
          <w:rFonts w:eastAsiaTheme="minorHAnsi" w:cstheme="minorBidi"/>
          <w:i/>
          <w:color w:val="A6A6A6" w:themeColor="background1" w:themeShade="A6"/>
          <w:szCs w:val="22"/>
        </w:rPr>
        <w:t xml:space="preserve"> </w:t>
      </w:r>
      <w:r w:rsidR="00A81609" w:rsidRPr="00257DD0">
        <w:rPr>
          <w:rFonts w:eastAsiaTheme="minorHAnsi" w:cstheme="minorBidi"/>
          <w:i/>
          <w:color w:val="A6A6A6" w:themeColor="background1" w:themeShade="A6"/>
          <w:szCs w:val="22"/>
        </w:rPr>
        <w:t>164.314(a)(2)(i)(C)</w:t>
      </w:r>
      <w:r w:rsidR="00A81609">
        <w:rPr>
          <w:rFonts w:eastAsiaTheme="minorHAnsi" w:cstheme="minorBidi"/>
          <w:i/>
          <w:color w:val="A6A6A6" w:themeColor="background1" w:themeShade="A6"/>
          <w:szCs w:val="22"/>
        </w:rPr>
        <w:t>]</w:t>
      </w:r>
    </w:p>
    <w:p w14:paraId="75488EB5" w14:textId="6FDF7A78" w:rsidR="00A81609" w:rsidRPr="002B642F" w:rsidRDefault="00A81609" w:rsidP="00DB2B14">
      <w:pPr>
        <w:pStyle w:val="Normal1"/>
        <w:numPr>
          <w:ilvl w:val="0"/>
          <w:numId w:val="13"/>
        </w:numPr>
        <w:spacing w:before="60" w:line="276" w:lineRule="auto"/>
        <w:ind w:left="1152" w:hanging="432"/>
        <w:rPr>
          <w:rFonts w:eastAsiaTheme="minorHAnsi" w:cstheme="minorBidi"/>
          <w:i/>
          <w:color w:val="A6A6A6" w:themeColor="background1" w:themeShade="A6"/>
          <w:szCs w:val="22"/>
        </w:rPr>
      </w:pPr>
      <w:r w:rsidRPr="000C79EC">
        <w:t xml:space="preserve">Mitigate, to the extent reasonable, the situation that caused the </w:t>
      </w:r>
      <w:r w:rsidR="00246430">
        <w:t>security incident</w:t>
      </w:r>
      <w:r w:rsidRPr="000C79EC">
        <w:t>.</w:t>
      </w:r>
      <w:r>
        <w:t xml:space="preserve"> Consult with system owners to quarantine the incident and limit damage.</w:t>
      </w:r>
      <w:r>
        <w:br/>
      </w:r>
      <w:r w:rsidRPr="002B642F">
        <w:rPr>
          <w:rFonts w:eastAsiaTheme="minorHAnsi" w:cstheme="minorBidi"/>
          <w:i/>
          <w:color w:val="A6A6A6" w:themeColor="background1" w:themeShade="A6"/>
          <w:szCs w:val="22"/>
        </w:rPr>
        <w:t>[CA SAM §</w:t>
      </w:r>
      <w:r w:rsidR="0031630C">
        <w:rPr>
          <w:rFonts w:eastAsiaTheme="minorHAnsi" w:cstheme="minorBidi"/>
          <w:i/>
          <w:color w:val="A6A6A6" w:themeColor="background1" w:themeShade="A6"/>
          <w:szCs w:val="22"/>
        </w:rPr>
        <w:t xml:space="preserve"> </w:t>
      </w:r>
      <w:r w:rsidRPr="002B642F">
        <w:rPr>
          <w:rFonts w:eastAsiaTheme="minorHAnsi" w:cstheme="minorBidi"/>
          <w:i/>
          <w:color w:val="A6A6A6" w:themeColor="background1" w:themeShade="A6"/>
          <w:szCs w:val="22"/>
        </w:rPr>
        <w:t>5340]</w:t>
      </w:r>
    </w:p>
    <w:p w14:paraId="7B97BA60" w14:textId="77777777" w:rsidR="00A81609" w:rsidRPr="008F359F" w:rsidRDefault="00A81609" w:rsidP="00DB2B14">
      <w:pPr>
        <w:pStyle w:val="Normal1"/>
        <w:numPr>
          <w:ilvl w:val="0"/>
          <w:numId w:val="13"/>
        </w:numPr>
        <w:spacing w:before="60" w:line="276" w:lineRule="auto"/>
        <w:ind w:left="1152" w:hanging="432"/>
        <w:rPr>
          <w:color w:val="006600"/>
        </w:rPr>
      </w:pPr>
      <w:r w:rsidRPr="000C79EC">
        <w:t>Document the security incident</w:t>
      </w:r>
      <w:r>
        <w:t>, h</w:t>
      </w:r>
      <w:r w:rsidRPr="000C79EC">
        <w:t>ow the state entity respond</w:t>
      </w:r>
      <w:r>
        <w:t>ed</w:t>
      </w:r>
      <w:r w:rsidRPr="000C79EC">
        <w:t>, and the results (outcomes)</w:t>
      </w:r>
      <w:r>
        <w:t>. These procedures should include, but not limited to:</w:t>
      </w:r>
      <w:r w:rsidRPr="000C79EC">
        <w:t xml:space="preserve"> </w:t>
      </w:r>
    </w:p>
    <w:p w14:paraId="0D475A60" w14:textId="77777777" w:rsidR="0031630C" w:rsidRPr="0031630C" w:rsidRDefault="00A81609" w:rsidP="00DB2B14">
      <w:pPr>
        <w:pStyle w:val="Normal1"/>
        <w:numPr>
          <w:ilvl w:val="1"/>
          <w:numId w:val="13"/>
        </w:numPr>
        <w:spacing w:before="60" w:line="276" w:lineRule="auto"/>
        <w:ind w:left="1584" w:hanging="432"/>
        <w:rPr>
          <w:rFonts w:eastAsiaTheme="minorHAnsi" w:cstheme="minorBidi"/>
          <w:color w:val="auto"/>
          <w:szCs w:val="22"/>
        </w:rPr>
      </w:pPr>
      <w:r w:rsidRPr="0031630C">
        <w:rPr>
          <w:color w:val="auto"/>
          <w:u w:val="single"/>
        </w:rPr>
        <w:t>Incident Response Team</w:t>
      </w:r>
      <w:r w:rsidRPr="0031630C">
        <w:rPr>
          <w:color w:val="auto"/>
        </w:rPr>
        <w:t>.  How the security incident is assigned, managed and investigated, along with the procedures for escalation, and internal reporting and response.</w:t>
      </w:r>
    </w:p>
    <w:p w14:paraId="06D5E233" w14:textId="7F3A1317" w:rsidR="00A81609" w:rsidRPr="00257DD0" w:rsidRDefault="00A81609" w:rsidP="00F83C0A">
      <w:pPr>
        <w:pStyle w:val="Normal1"/>
        <w:spacing w:after="120" w:line="276" w:lineRule="auto"/>
        <w:ind w:left="1584"/>
        <w:rPr>
          <w:rFonts w:eastAsiaTheme="minorHAnsi" w:cstheme="minorBidi"/>
          <w:i/>
          <w:color w:val="A6A6A6" w:themeColor="background1" w:themeShade="A6"/>
          <w:szCs w:val="22"/>
        </w:rPr>
      </w:pPr>
      <w:r w:rsidRPr="00257DD0">
        <w:rPr>
          <w:rFonts w:eastAsiaTheme="minorHAnsi" w:cstheme="minorBidi"/>
          <w:i/>
          <w:color w:val="A6A6A6" w:themeColor="background1" w:themeShade="A6"/>
          <w:szCs w:val="22"/>
        </w:rPr>
        <w:t>[CA SAM §</w:t>
      </w:r>
      <w:r w:rsidR="0031630C">
        <w:rPr>
          <w:rFonts w:eastAsiaTheme="minorHAnsi" w:cstheme="minorBidi"/>
          <w:i/>
          <w:color w:val="A6A6A6" w:themeColor="background1" w:themeShade="A6"/>
          <w:szCs w:val="22"/>
        </w:rPr>
        <w:t xml:space="preserve"> </w:t>
      </w:r>
      <w:r w:rsidRPr="00257DD0">
        <w:rPr>
          <w:rFonts w:eastAsiaTheme="minorHAnsi" w:cstheme="minorBidi"/>
          <w:i/>
          <w:color w:val="A6A6A6" w:themeColor="background1" w:themeShade="A6"/>
          <w:szCs w:val="22"/>
        </w:rPr>
        <w:t>5340; CA SIMM §</w:t>
      </w:r>
      <w:r w:rsidR="0031630C">
        <w:rPr>
          <w:rFonts w:eastAsiaTheme="minorHAnsi" w:cstheme="minorBidi"/>
          <w:i/>
          <w:color w:val="A6A6A6" w:themeColor="background1" w:themeShade="A6"/>
          <w:szCs w:val="22"/>
        </w:rPr>
        <w:t xml:space="preserve"> </w:t>
      </w:r>
      <w:r w:rsidRPr="00257DD0">
        <w:rPr>
          <w:rFonts w:eastAsiaTheme="minorHAnsi" w:cstheme="minorBidi"/>
          <w:i/>
          <w:color w:val="A6A6A6" w:themeColor="background1" w:themeShade="A6"/>
          <w:szCs w:val="22"/>
        </w:rPr>
        <w:t>5340-C]</w:t>
      </w:r>
    </w:p>
    <w:p w14:paraId="5653729A" w14:textId="68090F76" w:rsidR="00A81609" w:rsidRPr="0031630C" w:rsidRDefault="00A81609" w:rsidP="00DB2B14">
      <w:pPr>
        <w:pStyle w:val="Normal1"/>
        <w:numPr>
          <w:ilvl w:val="1"/>
          <w:numId w:val="13"/>
        </w:numPr>
        <w:spacing w:before="60" w:line="276" w:lineRule="auto"/>
        <w:ind w:left="1584" w:hanging="432"/>
        <w:rPr>
          <w:color w:val="auto"/>
        </w:rPr>
      </w:pPr>
      <w:r w:rsidRPr="0031630C">
        <w:rPr>
          <w:color w:val="auto"/>
          <w:u w:val="single"/>
        </w:rPr>
        <w:t>Procedure for notifying individuals</w:t>
      </w:r>
      <w:r w:rsidRPr="0031630C">
        <w:rPr>
          <w:color w:val="auto"/>
        </w:rPr>
        <w:t>.  How to manage security incidents involving breach of personal information, especially health information (</w:t>
      </w:r>
      <w:r w:rsidR="00CD4DE2">
        <w:rPr>
          <w:i/>
          <w:color w:val="auto"/>
        </w:rPr>
        <w:t>s</w:t>
      </w:r>
      <w:r w:rsidRPr="0031630C">
        <w:rPr>
          <w:i/>
          <w:color w:val="auto"/>
        </w:rPr>
        <w:t xml:space="preserve">ee SHIPM </w:t>
      </w:r>
      <w:r w:rsidR="0031630C" w:rsidRPr="006E4360">
        <w:rPr>
          <w:color w:val="auto"/>
        </w:rPr>
        <w:t>Chapter</w:t>
      </w:r>
      <w:r w:rsidR="0031630C" w:rsidRPr="0031630C">
        <w:rPr>
          <w:i/>
          <w:color w:val="auto"/>
        </w:rPr>
        <w:t xml:space="preserve"> 2, </w:t>
      </w:r>
      <w:r w:rsidRPr="0031630C">
        <w:rPr>
          <w:i/>
          <w:color w:val="auto"/>
        </w:rPr>
        <w:t>Breach and Breach Notification</w:t>
      </w:r>
      <w:r w:rsidRPr="0031630C">
        <w:rPr>
          <w:color w:val="auto"/>
        </w:rPr>
        <w:t>).</w:t>
      </w:r>
    </w:p>
    <w:p w14:paraId="5A606100" w14:textId="2F321B46" w:rsidR="00A81609" w:rsidRPr="00257DD0" w:rsidRDefault="00A81609" w:rsidP="00F83C0A">
      <w:pPr>
        <w:pStyle w:val="Normal1"/>
        <w:spacing w:after="120" w:line="276" w:lineRule="auto"/>
        <w:ind w:left="1584"/>
        <w:rPr>
          <w:rFonts w:eastAsiaTheme="minorHAnsi" w:cstheme="minorBidi"/>
          <w:i/>
          <w:color w:val="A6A6A6" w:themeColor="background1" w:themeShade="A6"/>
          <w:szCs w:val="22"/>
        </w:rPr>
      </w:pPr>
      <w:r w:rsidRPr="00257DD0">
        <w:rPr>
          <w:rFonts w:eastAsiaTheme="minorHAnsi" w:cstheme="minorBidi"/>
          <w:i/>
          <w:color w:val="A6A6A6" w:themeColor="background1" w:themeShade="A6"/>
          <w:szCs w:val="22"/>
        </w:rPr>
        <w:t xml:space="preserve">[CA Civil Code </w:t>
      </w:r>
      <w:r>
        <w:rPr>
          <w:rFonts w:eastAsiaTheme="minorHAnsi" w:cstheme="minorBidi"/>
          <w:i/>
          <w:color w:val="A6A6A6" w:themeColor="background1" w:themeShade="A6"/>
          <w:szCs w:val="22"/>
        </w:rPr>
        <w:t>§</w:t>
      </w:r>
      <w:r w:rsidR="0031630C">
        <w:rPr>
          <w:rFonts w:eastAsiaTheme="minorHAnsi" w:cstheme="minorBidi"/>
          <w:i/>
          <w:color w:val="A6A6A6" w:themeColor="background1" w:themeShade="A6"/>
          <w:szCs w:val="22"/>
        </w:rPr>
        <w:t xml:space="preserve"> </w:t>
      </w:r>
      <w:r w:rsidRPr="00257DD0">
        <w:rPr>
          <w:rFonts w:eastAsiaTheme="minorHAnsi" w:cstheme="minorBidi"/>
          <w:i/>
          <w:color w:val="A6A6A6" w:themeColor="background1" w:themeShade="A6"/>
          <w:szCs w:val="22"/>
        </w:rPr>
        <w:t xml:space="preserve">1798.29; </w:t>
      </w:r>
      <w:r>
        <w:rPr>
          <w:rFonts w:eastAsiaTheme="minorHAnsi" w:cstheme="minorBidi"/>
          <w:i/>
          <w:color w:val="A6A6A6" w:themeColor="background1" w:themeShade="A6"/>
          <w:szCs w:val="22"/>
        </w:rPr>
        <w:t xml:space="preserve">CA </w:t>
      </w:r>
      <w:r w:rsidRPr="00257DD0">
        <w:rPr>
          <w:rFonts w:eastAsiaTheme="minorHAnsi" w:cstheme="minorBidi"/>
          <w:i/>
          <w:color w:val="A6A6A6" w:themeColor="background1" w:themeShade="A6"/>
          <w:szCs w:val="22"/>
        </w:rPr>
        <w:t xml:space="preserve">SAM </w:t>
      </w:r>
      <w:r>
        <w:rPr>
          <w:rFonts w:eastAsiaTheme="minorHAnsi" w:cstheme="minorBidi"/>
          <w:i/>
          <w:color w:val="A6A6A6" w:themeColor="background1" w:themeShade="A6"/>
          <w:szCs w:val="22"/>
        </w:rPr>
        <w:t>§</w:t>
      </w:r>
      <w:r w:rsidR="0031630C">
        <w:rPr>
          <w:rFonts w:eastAsiaTheme="minorHAnsi" w:cstheme="minorBidi"/>
          <w:i/>
          <w:color w:val="A6A6A6" w:themeColor="background1" w:themeShade="A6"/>
          <w:szCs w:val="22"/>
        </w:rPr>
        <w:t xml:space="preserve"> </w:t>
      </w:r>
      <w:r w:rsidRPr="00257DD0">
        <w:rPr>
          <w:rFonts w:eastAsiaTheme="minorHAnsi" w:cstheme="minorBidi"/>
          <w:i/>
          <w:color w:val="A6A6A6" w:themeColor="background1" w:themeShade="A6"/>
          <w:szCs w:val="22"/>
        </w:rPr>
        <w:t xml:space="preserve">5340; </w:t>
      </w:r>
      <w:r>
        <w:rPr>
          <w:rFonts w:eastAsiaTheme="minorHAnsi" w:cstheme="minorBidi"/>
          <w:i/>
          <w:color w:val="A6A6A6" w:themeColor="background1" w:themeShade="A6"/>
          <w:szCs w:val="22"/>
        </w:rPr>
        <w:t xml:space="preserve">CA </w:t>
      </w:r>
      <w:r w:rsidRPr="00257DD0">
        <w:rPr>
          <w:rFonts w:eastAsiaTheme="minorHAnsi" w:cstheme="minorBidi"/>
          <w:i/>
          <w:color w:val="A6A6A6" w:themeColor="background1" w:themeShade="A6"/>
          <w:szCs w:val="22"/>
        </w:rPr>
        <w:t xml:space="preserve">SIMM </w:t>
      </w:r>
      <w:r>
        <w:rPr>
          <w:rFonts w:eastAsiaTheme="minorHAnsi" w:cstheme="minorBidi"/>
          <w:i/>
          <w:color w:val="A6A6A6" w:themeColor="background1" w:themeShade="A6"/>
          <w:szCs w:val="22"/>
        </w:rPr>
        <w:t>§</w:t>
      </w:r>
      <w:r w:rsidR="0031630C">
        <w:rPr>
          <w:rFonts w:eastAsiaTheme="minorHAnsi" w:cstheme="minorBidi"/>
          <w:i/>
          <w:color w:val="A6A6A6" w:themeColor="background1" w:themeShade="A6"/>
          <w:szCs w:val="22"/>
        </w:rPr>
        <w:t xml:space="preserve"> </w:t>
      </w:r>
      <w:r w:rsidRPr="00257DD0">
        <w:rPr>
          <w:rFonts w:eastAsiaTheme="minorHAnsi" w:cstheme="minorBidi"/>
          <w:i/>
          <w:color w:val="A6A6A6" w:themeColor="background1" w:themeShade="A6"/>
          <w:szCs w:val="22"/>
        </w:rPr>
        <w:t>5340-A</w:t>
      </w:r>
      <w:r>
        <w:rPr>
          <w:rFonts w:eastAsiaTheme="minorHAnsi" w:cstheme="minorBidi"/>
          <w:i/>
          <w:color w:val="A6A6A6" w:themeColor="background1" w:themeShade="A6"/>
          <w:szCs w:val="22"/>
        </w:rPr>
        <w:t>,</w:t>
      </w:r>
      <w:r w:rsidRPr="00257DD0">
        <w:rPr>
          <w:rFonts w:eastAsiaTheme="minorHAnsi" w:cstheme="minorBidi"/>
          <w:i/>
          <w:color w:val="A6A6A6" w:themeColor="background1" w:themeShade="A6"/>
          <w:szCs w:val="22"/>
        </w:rPr>
        <w:t xml:space="preserve"> and </w:t>
      </w:r>
      <w:r>
        <w:rPr>
          <w:rFonts w:eastAsiaTheme="minorHAnsi" w:cstheme="minorBidi"/>
          <w:i/>
          <w:color w:val="A6A6A6" w:themeColor="background1" w:themeShade="A6"/>
          <w:szCs w:val="22"/>
        </w:rPr>
        <w:t>§</w:t>
      </w:r>
      <w:r w:rsidR="0031630C">
        <w:rPr>
          <w:rFonts w:eastAsiaTheme="minorHAnsi" w:cstheme="minorBidi"/>
          <w:i/>
          <w:color w:val="A6A6A6" w:themeColor="background1" w:themeShade="A6"/>
          <w:szCs w:val="22"/>
        </w:rPr>
        <w:t xml:space="preserve"> </w:t>
      </w:r>
      <w:r w:rsidRPr="00257DD0">
        <w:rPr>
          <w:rFonts w:eastAsiaTheme="minorHAnsi" w:cstheme="minorBidi"/>
          <w:i/>
          <w:color w:val="A6A6A6" w:themeColor="background1" w:themeShade="A6"/>
          <w:szCs w:val="22"/>
        </w:rPr>
        <w:t>5340-C]</w:t>
      </w:r>
    </w:p>
    <w:p w14:paraId="64031240" w14:textId="77777777" w:rsidR="0031630C" w:rsidRPr="0031630C" w:rsidRDefault="00A81609" w:rsidP="00DB2B14">
      <w:pPr>
        <w:pStyle w:val="Normal1"/>
        <w:numPr>
          <w:ilvl w:val="1"/>
          <w:numId w:val="13"/>
        </w:numPr>
        <w:spacing w:before="60" w:line="276" w:lineRule="auto"/>
        <w:ind w:left="1584" w:hanging="432"/>
        <w:rPr>
          <w:color w:val="auto"/>
        </w:rPr>
      </w:pPr>
      <w:r w:rsidRPr="0031630C">
        <w:rPr>
          <w:color w:val="auto"/>
        </w:rPr>
        <w:t>Mobilizing emergency and third party investigation and response (if necessary).</w:t>
      </w:r>
    </w:p>
    <w:p w14:paraId="3E761BC9" w14:textId="13E02C63" w:rsidR="00A81609" w:rsidRPr="002B642F" w:rsidRDefault="00A81609" w:rsidP="00F83C0A">
      <w:pPr>
        <w:pStyle w:val="Normal1"/>
        <w:spacing w:after="120" w:line="276" w:lineRule="auto"/>
        <w:ind w:left="1584"/>
        <w:rPr>
          <w:rFonts w:eastAsiaTheme="minorHAnsi" w:cstheme="minorBidi"/>
          <w:i/>
          <w:color w:val="A6A6A6" w:themeColor="background1" w:themeShade="A6"/>
          <w:szCs w:val="22"/>
        </w:rPr>
      </w:pPr>
      <w:r w:rsidRPr="002B642F">
        <w:rPr>
          <w:rFonts w:eastAsiaTheme="minorHAnsi" w:cstheme="minorBidi"/>
          <w:i/>
          <w:color w:val="A6A6A6" w:themeColor="background1" w:themeShade="A6"/>
          <w:szCs w:val="22"/>
        </w:rPr>
        <w:t>[CA SAM §</w:t>
      </w:r>
      <w:r w:rsidR="0031630C">
        <w:rPr>
          <w:rFonts w:eastAsiaTheme="minorHAnsi" w:cstheme="minorBidi"/>
          <w:i/>
          <w:color w:val="A6A6A6" w:themeColor="background1" w:themeShade="A6"/>
          <w:szCs w:val="22"/>
        </w:rPr>
        <w:t xml:space="preserve"> </w:t>
      </w:r>
      <w:r w:rsidRPr="002B642F">
        <w:rPr>
          <w:rFonts w:eastAsiaTheme="minorHAnsi" w:cstheme="minorBidi"/>
          <w:i/>
          <w:color w:val="A6A6A6" w:themeColor="background1" w:themeShade="A6"/>
          <w:szCs w:val="22"/>
        </w:rPr>
        <w:t>5340]</w:t>
      </w:r>
    </w:p>
    <w:p w14:paraId="79B89AED" w14:textId="77777777" w:rsidR="0031630C" w:rsidRPr="0031630C" w:rsidRDefault="00A81609" w:rsidP="00DB2B14">
      <w:pPr>
        <w:pStyle w:val="Normal1"/>
        <w:numPr>
          <w:ilvl w:val="1"/>
          <w:numId w:val="13"/>
        </w:numPr>
        <w:spacing w:before="60" w:line="276" w:lineRule="auto"/>
        <w:ind w:left="1584" w:hanging="432"/>
        <w:rPr>
          <w:color w:val="auto"/>
        </w:rPr>
      </w:pPr>
      <w:r w:rsidRPr="0031630C">
        <w:rPr>
          <w:color w:val="auto"/>
        </w:rPr>
        <w:t>Consulting with personnel management/human resources (HR), if there is a violation of appropriate use policy by workforce member(s).</w:t>
      </w:r>
    </w:p>
    <w:p w14:paraId="5414BF3E" w14:textId="49335865" w:rsidR="00A81609" w:rsidRPr="00766C34" w:rsidRDefault="00A81609" w:rsidP="00F83C0A">
      <w:pPr>
        <w:pStyle w:val="Normal1"/>
        <w:spacing w:after="120" w:line="276" w:lineRule="auto"/>
        <w:ind w:left="1584"/>
        <w:rPr>
          <w:rFonts w:eastAsiaTheme="minorHAnsi" w:cstheme="minorBidi"/>
          <w:i/>
          <w:color w:val="A6A6A6" w:themeColor="background1" w:themeShade="A6"/>
          <w:szCs w:val="22"/>
        </w:rPr>
      </w:pPr>
      <w:r w:rsidRPr="00766C34">
        <w:rPr>
          <w:rFonts w:eastAsiaTheme="minorHAnsi" w:cstheme="minorBidi"/>
          <w:i/>
          <w:color w:val="A6A6A6" w:themeColor="background1" w:themeShade="A6"/>
          <w:szCs w:val="22"/>
        </w:rPr>
        <w:t>[CA SAM §</w:t>
      </w:r>
      <w:r w:rsidR="0031630C">
        <w:rPr>
          <w:rFonts w:eastAsiaTheme="minorHAnsi" w:cstheme="minorBidi"/>
          <w:i/>
          <w:color w:val="A6A6A6" w:themeColor="background1" w:themeShade="A6"/>
          <w:szCs w:val="22"/>
        </w:rPr>
        <w:t xml:space="preserve"> </w:t>
      </w:r>
      <w:r w:rsidRPr="00766C34">
        <w:rPr>
          <w:rFonts w:eastAsiaTheme="minorHAnsi" w:cstheme="minorBidi"/>
          <w:i/>
          <w:color w:val="A6A6A6" w:themeColor="background1" w:themeShade="A6"/>
          <w:szCs w:val="22"/>
        </w:rPr>
        <w:t>5340]</w:t>
      </w:r>
    </w:p>
    <w:p w14:paraId="70CD76E9" w14:textId="0ED9C00C" w:rsidR="0031630C" w:rsidRPr="0031630C" w:rsidRDefault="00A81609" w:rsidP="00DB2B14">
      <w:pPr>
        <w:pStyle w:val="Normal1"/>
        <w:numPr>
          <w:ilvl w:val="1"/>
          <w:numId w:val="13"/>
        </w:numPr>
        <w:spacing w:before="60" w:line="276" w:lineRule="auto"/>
        <w:ind w:left="1584" w:hanging="432"/>
        <w:rPr>
          <w:color w:val="auto"/>
        </w:rPr>
      </w:pPr>
      <w:r w:rsidRPr="0031630C">
        <w:rPr>
          <w:color w:val="auto"/>
        </w:rPr>
        <w:t xml:space="preserve">Communicating with </w:t>
      </w:r>
      <w:hyperlink w:anchor="LawEnforcementOfficialDef" w:history="1">
        <w:r w:rsidRPr="0000679A">
          <w:rPr>
            <w:rStyle w:val="Hyperlink"/>
          </w:rPr>
          <w:t>law enforcement</w:t>
        </w:r>
      </w:hyperlink>
      <w:r w:rsidRPr="0031630C">
        <w:rPr>
          <w:color w:val="auto"/>
        </w:rPr>
        <w:t>, when actual or suspected criminal activity is involved.</w:t>
      </w:r>
    </w:p>
    <w:p w14:paraId="3AF98378" w14:textId="2C8C0F38" w:rsidR="00A81609" w:rsidRPr="00766C34" w:rsidRDefault="00A81609" w:rsidP="00F83C0A">
      <w:pPr>
        <w:pStyle w:val="Normal1"/>
        <w:spacing w:after="120" w:line="276" w:lineRule="auto"/>
        <w:ind w:left="1584"/>
        <w:rPr>
          <w:rFonts w:eastAsiaTheme="minorHAnsi" w:cstheme="minorBidi"/>
          <w:i/>
          <w:color w:val="A6A6A6" w:themeColor="background1" w:themeShade="A6"/>
          <w:szCs w:val="22"/>
        </w:rPr>
      </w:pPr>
      <w:r w:rsidRPr="00766C34">
        <w:rPr>
          <w:rFonts w:eastAsiaTheme="minorHAnsi" w:cstheme="minorBidi"/>
          <w:i/>
          <w:color w:val="A6A6A6" w:themeColor="background1" w:themeShade="A6"/>
          <w:szCs w:val="22"/>
        </w:rPr>
        <w:t>[CA SAM §</w:t>
      </w:r>
      <w:r w:rsidR="0031630C">
        <w:rPr>
          <w:rFonts w:eastAsiaTheme="minorHAnsi" w:cstheme="minorBidi"/>
          <w:i/>
          <w:color w:val="A6A6A6" w:themeColor="background1" w:themeShade="A6"/>
          <w:szCs w:val="22"/>
        </w:rPr>
        <w:t xml:space="preserve"> </w:t>
      </w:r>
      <w:r w:rsidRPr="00766C34">
        <w:rPr>
          <w:rFonts w:eastAsiaTheme="minorHAnsi" w:cstheme="minorBidi"/>
          <w:i/>
          <w:color w:val="A6A6A6" w:themeColor="background1" w:themeShade="A6"/>
          <w:szCs w:val="22"/>
        </w:rPr>
        <w:t>5340]</w:t>
      </w:r>
    </w:p>
    <w:p w14:paraId="6FD1E305" w14:textId="77777777" w:rsidR="0031630C" w:rsidRPr="0031630C" w:rsidRDefault="00A81609" w:rsidP="00DB2B14">
      <w:pPr>
        <w:pStyle w:val="Normal1"/>
        <w:numPr>
          <w:ilvl w:val="1"/>
          <w:numId w:val="13"/>
        </w:numPr>
        <w:spacing w:before="60" w:line="276" w:lineRule="auto"/>
        <w:ind w:left="1584" w:hanging="432"/>
        <w:rPr>
          <w:color w:val="auto"/>
        </w:rPr>
      </w:pPr>
      <w:r w:rsidRPr="0031630C">
        <w:rPr>
          <w:color w:val="auto"/>
        </w:rPr>
        <w:t>Handling of the incident that includes preparation, detection, analysis, containment, eradication, and recovery as well as coordinating with business continuity planning activities.</w:t>
      </w:r>
    </w:p>
    <w:p w14:paraId="1135532F" w14:textId="62DB715C" w:rsidR="00A81609" w:rsidRPr="00766C34" w:rsidRDefault="00A81609" w:rsidP="00F83C0A">
      <w:pPr>
        <w:pStyle w:val="Normal1"/>
        <w:spacing w:after="120" w:line="276" w:lineRule="auto"/>
        <w:ind w:left="1584"/>
        <w:rPr>
          <w:rFonts w:eastAsiaTheme="minorHAnsi" w:cstheme="minorBidi"/>
          <w:i/>
          <w:color w:val="A6A6A6" w:themeColor="background1" w:themeShade="A6"/>
          <w:szCs w:val="22"/>
        </w:rPr>
      </w:pPr>
      <w:r w:rsidRPr="00766C34">
        <w:rPr>
          <w:rFonts w:eastAsiaTheme="minorHAnsi" w:cstheme="minorBidi"/>
          <w:i/>
          <w:color w:val="A6A6A6" w:themeColor="background1" w:themeShade="A6"/>
          <w:szCs w:val="22"/>
        </w:rPr>
        <w:t>[CA SAM §</w:t>
      </w:r>
      <w:r w:rsidR="0031630C">
        <w:rPr>
          <w:rFonts w:eastAsiaTheme="minorHAnsi" w:cstheme="minorBidi"/>
          <w:i/>
          <w:color w:val="A6A6A6" w:themeColor="background1" w:themeShade="A6"/>
          <w:szCs w:val="22"/>
        </w:rPr>
        <w:t xml:space="preserve"> </w:t>
      </w:r>
      <w:r w:rsidRPr="00766C34">
        <w:rPr>
          <w:rFonts w:eastAsiaTheme="minorHAnsi" w:cstheme="minorBidi"/>
          <w:i/>
          <w:color w:val="A6A6A6" w:themeColor="background1" w:themeShade="A6"/>
          <w:szCs w:val="22"/>
        </w:rPr>
        <w:t>5340.3]</w:t>
      </w:r>
    </w:p>
    <w:p w14:paraId="45C4FB94" w14:textId="77777777" w:rsidR="00A81609" w:rsidRDefault="00A81609" w:rsidP="00DB2B14">
      <w:pPr>
        <w:pStyle w:val="Normal1"/>
        <w:numPr>
          <w:ilvl w:val="0"/>
          <w:numId w:val="13"/>
        </w:numPr>
        <w:spacing w:before="60" w:line="276" w:lineRule="auto"/>
        <w:ind w:left="1152" w:hanging="432"/>
      </w:pPr>
      <w:r w:rsidRPr="000C79EC">
        <w:t>Evaluate security incidents as part of the state entity’s ongoing risk</w:t>
      </w:r>
      <w:r w:rsidRPr="00DD063D">
        <w:t xml:space="preserve"> management activities. </w:t>
      </w:r>
    </w:p>
    <w:p w14:paraId="30F43DE0" w14:textId="526D7637" w:rsidR="00A81609" w:rsidRDefault="00A81609" w:rsidP="006E4360">
      <w:pPr>
        <w:spacing w:before="0"/>
        <w:ind w:left="1170"/>
        <w:rPr>
          <w:i/>
          <w:color w:val="A6A6A6" w:themeColor="background1" w:themeShade="A6"/>
        </w:rPr>
      </w:pPr>
      <w:r w:rsidRPr="00642C33">
        <w:rPr>
          <w:i/>
          <w:color w:val="A6A6A6" w:themeColor="background1" w:themeShade="A6"/>
        </w:rPr>
        <w:t>[45 C</w:t>
      </w:r>
      <w:r w:rsidR="0031630C">
        <w:rPr>
          <w:i/>
          <w:color w:val="A6A6A6" w:themeColor="background1" w:themeShade="A6"/>
        </w:rPr>
        <w:t>.</w:t>
      </w:r>
      <w:r w:rsidRPr="00642C33">
        <w:rPr>
          <w:i/>
          <w:color w:val="A6A6A6" w:themeColor="background1" w:themeShade="A6"/>
        </w:rPr>
        <w:t>F</w:t>
      </w:r>
      <w:r w:rsidR="0031630C">
        <w:rPr>
          <w:i/>
          <w:color w:val="A6A6A6" w:themeColor="background1" w:themeShade="A6"/>
        </w:rPr>
        <w:t>.</w:t>
      </w:r>
      <w:r w:rsidRPr="00642C33">
        <w:rPr>
          <w:i/>
          <w:color w:val="A6A6A6" w:themeColor="background1" w:themeShade="A6"/>
        </w:rPr>
        <w:t>R</w:t>
      </w:r>
      <w:r w:rsidR="0031630C">
        <w:rPr>
          <w:i/>
          <w:color w:val="A6A6A6" w:themeColor="background1" w:themeShade="A6"/>
        </w:rPr>
        <w:t>.</w:t>
      </w:r>
      <w:r w:rsidRPr="00642C33">
        <w:rPr>
          <w:i/>
          <w:color w:val="A6A6A6" w:themeColor="background1" w:themeShade="A6"/>
        </w:rPr>
        <w:t xml:space="preserve"> §</w:t>
      </w:r>
      <w:r w:rsidR="0031630C">
        <w:rPr>
          <w:i/>
          <w:color w:val="A6A6A6" w:themeColor="background1" w:themeShade="A6"/>
        </w:rPr>
        <w:t xml:space="preserve"> </w:t>
      </w:r>
      <w:r w:rsidRPr="00642C33">
        <w:rPr>
          <w:i/>
          <w:color w:val="A6A6A6" w:themeColor="background1" w:themeShade="A6"/>
        </w:rPr>
        <w:t>164.308(a)(6)]</w:t>
      </w:r>
    </w:p>
    <w:p w14:paraId="574E5D41" w14:textId="77777777" w:rsidR="0031630C" w:rsidRPr="0031630C" w:rsidRDefault="00A81609" w:rsidP="001844D1">
      <w:pPr>
        <w:pStyle w:val="Normal1"/>
        <w:numPr>
          <w:ilvl w:val="0"/>
          <w:numId w:val="273"/>
        </w:numPr>
        <w:spacing w:before="120" w:line="276" w:lineRule="auto"/>
        <w:rPr>
          <w:rFonts w:eastAsiaTheme="minorHAnsi" w:cstheme="minorBidi"/>
          <w:color w:val="auto"/>
          <w:szCs w:val="22"/>
        </w:rPr>
      </w:pPr>
      <w:r w:rsidRPr="0094232F">
        <w:t>State</w:t>
      </w:r>
      <w:r w:rsidRPr="0031630C">
        <w:rPr>
          <w:rFonts w:eastAsiaTheme="minorHAnsi" w:cstheme="minorBidi"/>
          <w:color w:val="auto"/>
          <w:szCs w:val="22"/>
        </w:rPr>
        <w:t xml:space="preserve"> entities are responsible to test their incident response capability to determine its effectiveness, document the results, and incorporate lessons learned to continually improve the incident response plan and procedures.</w:t>
      </w:r>
    </w:p>
    <w:p w14:paraId="24F67D70" w14:textId="14B0D2AD" w:rsidR="00A81609" w:rsidRDefault="00A81609" w:rsidP="0000679A">
      <w:pPr>
        <w:pStyle w:val="Normal1"/>
        <w:spacing w:line="276" w:lineRule="auto"/>
        <w:ind w:left="720"/>
        <w:rPr>
          <w:rFonts w:eastAsiaTheme="minorHAnsi" w:cstheme="minorBidi"/>
          <w:i/>
          <w:color w:val="A6A6A6" w:themeColor="background1" w:themeShade="A6"/>
          <w:szCs w:val="22"/>
        </w:rPr>
      </w:pPr>
      <w:r w:rsidRPr="008F359F">
        <w:rPr>
          <w:rFonts w:eastAsiaTheme="minorHAnsi" w:cstheme="minorBidi"/>
          <w:i/>
          <w:color w:val="A6A6A6" w:themeColor="background1" w:themeShade="A6"/>
          <w:szCs w:val="22"/>
        </w:rPr>
        <w:t>[CA SAM §</w:t>
      </w:r>
      <w:r w:rsidR="0031630C">
        <w:rPr>
          <w:rFonts w:eastAsiaTheme="minorHAnsi" w:cstheme="minorBidi"/>
          <w:i/>
          <w:color w:val="A6A6A6" w:themeColor="background1" w:themeShade="A6"/>
          <w:szCs w:val="22"/>
        </w:rPr>
        <w:t xml:space="preserve"> </w:t>
      </w:r>
      <w:r w:rsidRPr="008F359F">
        <w:rPr>
          <w:rFonts w:eastAsiaTheme="minorHAnsi" w:cstheme="minorBidi"/>
          <w:i/>
          <w:color w:val="A6A6A6" w:themeColor="background1" w:themeShade="A6"/>
          <w:szCs w:val="22"/>
        </w:rPr>
        <w:t>5340.2, and §</w:t>
      </w:r>
      <w:r w:rsidR="0031630C">
        <w:rPr>
          <w:rFonts w:eastAsiaTheme="minorHAnsi" w:cstheme="minorBidi"/>
          <w:i/>
          <w:color w:val="A6A6A6" w:themeColor="background1" w:themeShade="A6"/>
          <w:szCs w:val="22"/>
        </w:rPr>
        <w:t xml:space="preserve"> </w:t>
      </w:r>
      <w:r w:rsidRPr="008F359F">
        <w:rPr>
          <w:rFonts w:eastAsiaTheme="minorHAnsi" w:cstheme="minorBidi"/>
          <w:i/>
          <w:color w:val="A6A6A6" w:themeColor="background1" w:themeShade="A6"/>
          <w:szCs w:val="22"/>
        </w:rPr>
        <w:t>5340.3]</w:t>
      </w:r>
    </w:p>
    <w:p w14:paraId="057EDB0A" w14:textId="19B92D9B" w:rsidR="00A81609" w:rsidRPr="0031630C" w:rsidRDefault="00A81609" w:rsidP="001844D1">
      <w:pPr>
        <w:pStyle w:val="Normal1"/>
        <w:numPr>
          <w:ilvl w:val="0"/>
          <w:numId w:val="273"/>
        </w:numPr>
        <w:spacing w:before="120" w:line="276" w:lineRule="auto"/>
        <w:rPr>
          <w:rFonts w:eastAsiaTheme="minorHAnsi" w:cstheme="minorBidi"/>
          <w:color w:val="auto"/>
          <w:szCs w:val="22"/>
        </w:rPr>
      </w:pPr>
      <w:r w:rsidRPr="007863F1">
        <w:t>State</w:t>
      </w:r>
      <w:r w:rsidRPr="0031630C">
        <w:rPr>
          <w:rFonts w:eastAsiaTheme="minorHAnsi" w:cstheme="minorBidi"/>
          <w:color w:val="auto"/>
          <w:szCs w:val="22"/>
        </w:rPr>
        <w:t xml:space="preserve"> entities are responsible to train their workforce members </w:t>
      </w:r>
      <w:r w:rsidR="00246430">
        <w:rPr>
          <w:rFonts w:eastAsiaTheme="minorHAnsi" w:cstheme="minorBidi"/>
          <w:color w:val="auto"/>
          <w:szCs w:val="22"/>
        </w:rPr>
        <w:t>o</w:t>
      </w:r>
      <w:r w:rsidRPr="0031630C">
        <w:rPr>
          <w:rFonts w:eastAsiaTheme="minorHAnsi" w:cstheme="minorBidi"/>
          <w:color w:val="auto"/>
          <w:szCs w:val="22"/>
        </w:rPr>
        <w:t>n the organization’s implemented security incident and response policies and procedures (</w:t>
      </w:r>
      <w:r w:rsidR="00CD4DE2">
        <w:rPr>
          <w:rFonts w:eastAsiaTheme="minorHAnsi" w:cstheme="minorBidi"/>
          <w:i/>
          <w:color w:val="auto"/>
          <w:szCs w:val="22"/>
        </w:rPr>
        <w:t>s</w:t>
      </w:r>
      <w:r w:rsidRPr="0031630C">
        <w:rPr>
          <w:rFonts w:eastAsiaTheme="minorHAnsi" w:cstheme="minorBidi"/>
          <w:i/>
          <w:color w:val="auto"/>
          <w:szCs w:val="22"/>
        </w:rPr>
        <w:t xml:space="preserve">ee SHIPM </w:t>
      </w:r>
      <w:r w:rsidR="0031630C">
        <w:rPr>
          <w:rFonts w:eastAsiaTheme="minorHAnsi" w:cstheme="minorBidi"/>
          <w:i/>
          <w:color w:val="auto"/>
          <w:szCs w:val="22"/>
        </w:rPr>
        <w:t xml:space="preserve">Chapter 3, </w:t>
      </w:r>
      <w:r w:rsidRPr="0031630C">
        <w:rPr>
          <w:rFonts w:eastAsiaTheme="minorHAnsi" w:cstheme="minorBidi"/>
          <w:i/>
          <w:color w:val="auto"/>
          <w:szCs w:val="22"/>
        </w:rPr>
        <w:t>Security Training and Awareness</w:t>
      </w:r>
      <w:r w:rsidRPr="0031630C">
        <w:rPr>
          <w:rFonts w:eastAsiaTheme="minorHAnsi" w:cstheme="minorBidi"/>
          <w:color w:val="auto"/>
          <w:szCs w:val="22"/>
        </w:rPr>
        <w:t>).</w:t>
      </w:r>
    </w:p>
    <w:p w14:paraId="6EA5B06C" w14:textId="48C6D876" w:rsidR="00A81609" w:rsidRDefault="00A81609" w:rsidP="0000679A">
      <w:pPr>
        <w:pStyle w:val="Normal1"/>
        <w:spacing w:line="276" w:lineRule="auto"/>
        <w:ind w:left="720"/>
        <w:rPr>
          <w:rFonts w:eastAsiaTheme="minorHAnsi" w:cstheme="minorBidi"/>
          <w:i/>
          <w:color w:val="A6A6A6" w:themeColor="background1" w:themeShade="A6"/>
          <w:szCs w:val="22"/>
        </w:rPr>
      </w:pPr>
      <w:r w:rsidRPr="002265B2">
        <w:rPr>
          <w:rFonts w:eastAsiaTheme="minorHAnsi" w:cstheme="minorBidi"/>
          <w:i/>
          <w:color w:val="A6A6A6" w:themeColor="background1" w:themeShade="A6"/>
          <w:szCs w:val="22"/>
        </w:rPr>
        <w:t>[45 C</w:t>
      </w:r>
      <w:r w:rsidR="00C10955">
        <w:rPr>
          <w:rFonts w:eastAsiaTheme="minorHAnsi" w:cstheme="minorBidi"/>
          <w:i/>
          <w:color w:val="A6A6A6" w:themeColor="background1" w:themeShade="A6"/>
          <w:szCs w:val="22"/>
        </w:rPr>
        <w:t>.</w:t>
      </w:r>
      <w:r w:rsidRPr="002265B2">
        <w:rPr>
          <w:rFonts w:eastAsiaTheme="minorHAnsi" w:cstheme="minorBidi"/>
          <w:i/>
          <w:color w:val="A6A6A6" w:themeColor="background1" w:themeShade="A6"/>
          <w:szCs w:val="22"/>
        </w:rPr>
        <w:t>F</w:t>
      </w:r>
      <w:r w:rsidR="00C10955">
        <w:rPr>
          <w:rFonts w:eastAsiaTheme="minorHAnsi" w:cstheme="minorBidi"/>
          <w:i/>
          <w:color w:val="A6A6A6" w:themeColor="background1" w:themeShade="A6"/>
          <w:szCs w:val="22"/>
        </w:rPr>
        <w:t>.</w:t>
      </w:r>
      <w:r w:rsidRPr="002265B2">
        <w:rPr>
          <w:rFonts w:eastAsiaTheme="minorHAnsi" w:cstheme="minorBidi"/>
          <w:i/>
          <w:color w:val="A6A6A6" w:themeColor="background1" w:themeShade="A6"/>
          <w:szCs w:val="22"/>
        </w:rPr>
        <w:t>R</w:t>
      </w:r>
      <w:r w:rsidR="00C10955">
        <w:rPr>
          <w:rFonts w:eastAsiaTheme="minorHAnsi" w:cstheme="minorBidi"/>
          <w:i/>
          <w:color w:val="A6A6A6" w:themeColor="background1" w:themeShade="A6"/>
          <w:szCs w:val="22"/>
        </w:rPr>
        <w:t>.</w:t>
      </w:r>
      <w:r w:rsidRPr="002265B2">
        <w:rPr>
          <w:rFonts w:eastAsiaTheme="minorHAnsi" w:cstheme="minorBidi"/>
          <w:i/>
          <w:color w:val="A6A6A6" w:themeColor="background1" w:themeShade="A6"/>
          <w:szCs w:val="22"/>
        </w:rPr>
        <w:t xml:space="preserve"> §</w:t>
      </w:r>
      <w:r w:rsidR="00C10955">
        <w:rPr>
          <w:rFonts w:eastAsiaTheme="minorHAnsi" w:cstheme="minorBidi"/>
          <w:i/>
          <w:color w:val="A6A6A6" w:themeColor="background1" w:themeShade="A6"/>
          <w:szCs w:val="22"/>
        </w:rPr>
        <w:t xml:space="preserve"> </w:t>
      </w:r>
      <w:r w:rsidRPr="002265B2">
        <w:rPr>
          <w:rFonts w:eastAsiaTheme="minorHAnsi" w:cstheme="minorBidi"/>
          <w:i/>
          <w:color w:val="A6A6A6" w:themeColor="background1" w:themeShade="A6"/>
          <w:szCs w:val="22"/>
        </w:rPr>
        <w:t>164.316(a)(2)(ii)</w:t>
      </w:r>
      <w:r w:rsidR="00DB7AAF">
        <w:rPr>
          <w:rFonts w:eastAsiaTheme="minorHAnsi" w:cstheme="minorBidi"/>
          <w:i/>
          <w:color w:val="A6A6A6" w:themeColor="background1" w:themeShade="A6"/>
          <w:szCs w:val="22"/>
        </w:rPr>
        <w:t xml:space="preserve">; </w:t>
      </w:r>
      <w:r w:rsidR="0090544E">
        <w:rPr>
          <w:rFonts w:eastAsiaTheme="minorHAnsi" w:cstheme="minorBidi"/>
          <w:i/>
          <w:color w:val="A6A6A6" w:themeColor="background1" w:themeShade="A6"/>
          <w:szCs w:val="22"/>
        </w:rPr>
        <w:t xml:space="preserve">CA </w:t>
      </w:r>
      <w:r w:rsidR="00DB7AAF">
        <w:rPr>
          <w:rFonts w:eastAsiaTheme="minorHAnsi" w:cstheme="minorBidi"/>
          <w:i/>
          <w:color w:val="A6A6A6" w:themeColor="background1" w:themeShade="A6"/>
          <w:szCs w:val="22"/>
        </w:rPr>
        <w:t>SAM 5340.1</w:t>
      </w:r>
      <w:r w:rsidRPr="002265B2">
        <w:rPr>
          <w:rFonts w:eastAsiaTheme="minorHAnsi" w:cstheme="minorBidi"/>
          <w:i/>
          <w:color w:val="A6A6A6" w:themeColor="background1" w:themeShade="A6"/>
          <w:szCs w:val="22"/>
        </w:rPr>
        <w:t>]</w:t>
      </w:r>
    </w:p>
    <w:p w14:paraId="4B7216BB" w14:textId="77777777" w:rsidR="005D38EA" w:rsidRPr="00732BFD" w:rsidRDefault="00206B01" w:rsidP="001844D1">
      <w:pPr>
        <w:pStyle w:val="Normal1"/>
        <w:numPr>
          <w:ilvl w:val="0"/>
          <w:numId w:val="273"/>
        </w:numPr>
        <w:spacing w:before="120" w:line="276" w:lineRule="auto"/>
        <w:rPr>
          <w:color w:val="auto"/>
        </w:rPr>
      </w:pPr>
      <w:hyperlink w:anchor="CoveredEntityDef" w:history="1">
        <w:r w:rsidR="00A81609" w:rsidRPr="00361056">
          <w:rPr>
            <w:rStyle w:val="Hyperlink"/>
          </w:rPr>
          <w:t>Covered</w:t>
        </w:r>
        <w:r w:rsidR="00A81609" w:rsidRPr="00361056">
          <w:rPr>
            <w:rStyle w:val="Hyperlink"/>
            <w:rFonts w:eastAsiaTheme="minorHAnsi" w:cstheme="minorBidi"/>
            <w:szCs w:val="22"/>
          </w:rPr>
          <w:t xml:space="preserve"> entities</w:t>
        </w:r>
      </w:hyperlink>
      <w:r w:rsidR="00A81609" w:rsidRPr="00C10955">
        <w:rPr>
          <w:rFonts w:eastAsiaTheme="minorHAnsi" w:cstheme="minorBidi"/>
          <w:color w:val="auto"/>
          <w:szCs w:val="22"/>
        </w:rPr>
        <w:t xml:space="preserve"> should also report </w:t>
      </w:r>
      <w:r w:rsidR="005D38EA">
        <w:rPr>
          <w:rFonts w:eastAsiaTheme="minorHAnsi" w:cstheme="minorBidi"/>
          <w:color w:val="auto"/>
          <w:szCs w:val="22"/>
        </w:rPr>
        <w:t xml:space="preserve">serious cyber incidents </w:t>
      </w:r>
      <w:r w:rsidR="00A81609" w:rsidRPr="00C10955">
        <w:rPr>
          <w:rFonts w:eastAsiaTheme="minorHAnsi" w:cstheme="minorBidi"/>
          <w:color w:val="auto"/>
          <w:szCs w:val="22"/>
        </w:rPr>
        <w:t>to</w:t>
      </w:r>
      <w:r w:rsidR="005D38EA">
        <w:rPr>
          <w:rFonts w:eastAsiaTheme="minorHAnsi" w:cstheme="minorBidi"/>
          <w:color w:val="auto"/>
          <w:szCs w:val="22"/>
        </w:rPr>
        <w:t>:</w:t>
      </w:r>
    </w:p>
    <w:p w14:paraId="746BF73C" w14:textId="3682FC88" w:rsidR="005D38EA" w:rsidRPr="00732BFD" w:rsidRDefault="005D38EA" w:rsidP="001844D1">
      <w:pPr>
        <w:pStyle w:val="Normal1"/>
        <w:numPr>
          <w:ilvl w:val="0"/>
          <w:numId w:val="349"/>
        </w:numPr>
        <w:spacing w:before="60" w:line="276" w:lineRule="auto"/>
        <w:rPr>
          <w:color w:val="auto"/>
        </w:rPr>
      </w:pPr>
      <w:r>
        <w:rPr>
          <w:rFonts w:eastAsiaTheme="minorHAnsi" w:cstheme="minorBidi"/>
          <w:color w:val="auto"/>
          <w:szCs w:val="22"/>
        </w:rPr>
        <w:t>FBI Field Office Cyber Task Force</w:t>
      </w:r>
      <w:r w:rsidR="00C50976">
        <w:rPr>
          <w:rFonts w:eastAsiaTheme="minorHAnsi" w:cstheme="minorBidi"/>
          <w:color w:val="auto"/>
          <w:szCs w:val="22"/>
        </w:rPr>
        <w:t xml:space="preserve"> – to find your local field office, refer to</w:t>
      </w:r>
      <w:r w:rsidR="000034BA">
        <w:rPr>
          <w:rFonts w:eastAsiaTheme="minorHAnsi" w:cstheme="minorBidi"/>
          <w:color w:val="auto"/>
          <w:szCs w:val="22"/>
        </w:rPr>
        <w:t xml:space="preserve"> the </w:t>
      </w:r>
      <w:hyperlink r:id="rId74" w:history="1">
        <w:r w:rsidR="00F36E11">
          <w:rPr>
            <w:rStyle w:val="Hyperlink"/>
            <w:rFonts w:eastAsiaTheme="minorHAnsi" w:cstheme="minorBidi"/>
            <w:szCs w:val="22"/>
          </w:rPr>
          <w:t>FBI Field Office website</w:t>
        </w:r>
      </w:hyperlink>
      <w:r w:rsidR="00C50976">
        <w:rPr>
          <w:rFonts w:eastAsiaTheme="minorHAnsi" w:cstheme="minorBidi"/>
          <w:color w:val="auto"/>
          <w:szCs w:val="22"/>
        </w:rPr>
        <w:t>.</w:t>
      </w:r>
    </w:p>
    <w:p w14:paraId="18659D0C" w14:textId="52F4C468" w:rsidR="005D38EA" w:rsidRPr="00732BFD" w:rsidRDefault="00323646" w:rsidP="001844D1">
      <w:pPr>
        <w:pStyle w:val="Normal1"/>
        <w:numPr>
          <w:ilvl w:val="0"/>
          <w:numId w:val="349"/>
        </w:numPr>
        <w:spacing w:before="60" w:line="276" w:lineRule="auto"/>
        <w:rPr>
          <w:color w:val="auto"/>
        </w:rPr>
      </w:pPr>
      <w:r>
        <w:rPr>
          <w:rFonts w:eastAsiaTheme="minorHAnsi" w:cstheme="minorBidi"/>
          <w:color w:val="auto"/>
          <w:szCs w:val="22"/>
        </w:rPr>
        <w:t>U.S. Department of</w:t>
      </w:r>
      <w:r w:rsidR="005D38EA">
        <w:rPr>
          <w:rFonts w:eastAsiaTheme="minorHAnsi" w:cstheme="minorBidi"/>
          <w:color w:val="auto"/>
          <w:szCs w:val="22"/>
        </w:rPr>
        <w:t xml:space="preserve"> Health and Human Services </w:t>
      </w:r>
      <w:r w:rsidR="00892F02">
        <w:rPr>
          <w:rFonts w:eastAsiaTheme="minorHAnsi" w:cstheme="minorBidi"/>
          <w:color w:val="auto"/>
          <w:szCs w:val="22"/>
        </w:rPr>
        <w:t xml:space="preserve">(HHS) </w:t>
      </w:r>
      <w:r w:rsidR="005D38EA">
        <w:rPr>
          <w:rFonts w:eastAsiaTheme="minorHAnsi" w:cstheme="minorBidi"/>
          <w:color w:val="auto"/>
          <w:szCs w:val="22"/>
        </w:rPr>
        <w:t xml:space="preserve">Health Sector Cybersecurity Coordination Center (HC3) </w:t>
      </w:r>
      <w:r w:rsidR="00C50976">
        <w:rPr>
          <w:rFonts w:eastAsiaTheme="minorHAnsi" w:cstheme="minorBidi"/>
          <w:color w:val="auto"/>
          <w:szCs w:val="22"/>
        </w:rPr>
        <w:t xml:space="preserve">– email them </w:t>
      </w:r>
      <w:r w:rsidR="005D38EA">
        <w:rPr>
          <w:rFonts w:eastAsiaTheme="minorHAnsi" w:cstheme="minorBidi"/>
          <w:color w:val="auto"/>
          <w:szCs w:val="22"/>
        </w:rPr>
        <w:t xml:space="preserve">at </w:t>
      </w:r>
      <w:hyperlink r:id="rId75" w:history="1">
        <w:r w:rsidR="005D38EA" w:rsidRPr="005E11A8">
          <w:rPr>
            <w:rStyle w:val="Hyperlink"/>
            <w:rFonts w:eastAsiaTheme="minorHAnsi" w:cstheme="minorBidi"/>
            <w:szCs w:val="22"/>
          </w:rPr>
          <w:t>hc3@hhs.gov</w:t>
        </w:r>
      </w:hyperlink>
      <w:r w:rsidR="006D01EE">
        <w:rPr>
          <w:rFonts w:eastAsiaTheme="minorHAnsi" w:cstheme="minorBidi"/>
          <w:color w:val="auto"/>
          <w:szCs w:val="22"/>
        </w:rPr>
        <w:t>.</w:t>
      </w:r>
      <w:r w:rsidR="005D38EA">
        <w:rPr>
          <w:rFonts w:eastAsiaTheme="minorHAnsi" w:cstheme="minorBidi"/>
          <w:color w:val="auto"/>
          <w:szCs w:val="22"/>
        </w:rPr>
        <w:t xml:space="preserve"> </w:t>
      </w:r>
    </w:p>
    <w:p w14:paraId="5A3E18CE" w14:textId="21206FC1" w:rsidR="00C10955" w:rsidRPr="00C10955" w:rsidRDefault="00DD3FF2" w:rsidP="001844D1">
      <w:pPr>
        <w:pStyle w:val="Normal1"/>
        <w:numPr>
          <w:ilvl w:val="0"/>
          <w:numId w:val="349"/>
        </w:numPr>
        <w:spacing w:before="60" w:line="276" w:lineRule="auto"/>
        <w:rPr>
          <w:color w:val="auto"/>
        </w:rPr>
      </w:pPr>
      <w:r w:rsidRPr="00732BFD">
        <w:t>United</w:t>
      </w:r>
      <w:r>
        <w:rPr>
          <w:rFonts w:eastAsiaTheme="minorHAnsi" w:cstheme="minorBidi"/>
          <w:color w:val="auto"/>
          <w:szCs w:val="22"/>
        </w:rPr>
        <w:t xml:space="preserve"> States Computer Emergency Readiness Team (</w:t>
      </w:r>
      <w:hyperlink r:id="rId76" w:history="1">
        <w:r w:rsidR="00A81609" w:rsidRPr="00E34C98">
          <w:rPr>
            <w:rStyle w:val="Hyperlink"/>
            <w:rFonts w:eastAsiaTheme="minorHAnsi" w:cstheme="minorBidi"/>
            <w:szCs w:val="22"/>
          </w:rPr>
          <w:t>US-CERT</w:t>
        </w:r>
      </w:hyperlink>
      <w:r>
        <w:rPr>
          <w:rFonts w:eastAsiaTheme="minorHAnsi" w:cstheme="minorBidi"/>
          <w:color w:val="auto"/>
          <w:szCs w:val="22"/>
        </w:rPr>
        <w:t>)</w:t>
      </w:r>
      <w:r w:rsidR="00A81609" w:rsidRPr="00C10955">
        <w:rPr>
          <w:rFonts w:eastAsiaTheme="minorHAnsi" w:cstheme="minorBidi"/>
          <w:color w:val="auto"/>
          <w:szCs w:val="22"/>
        </w:rPr>
        <w:t xml:space="preserve"> any suspicious activity, including cybersecurity incidents, cyber threat indicators and defensive measures, phishing incidents, malware, and software vulnerabilities.</w:t>
      </w:r>
      <w:r w:rsidR="00C10955" w:rsidRPr="00C10955">
        <w:rPr>
          <w:rFonts w:eastAsiaTheme="minorHAnsi" w:cstheme="minorBidi"/>
          <w:color w:val="auto"/>
          <w:szCs w:val="22"/>
        </w:rPr>
        <w:t xml:space="preserve"> </w:t>
      </w:r>
    </w:p>
    <w:p w14:paraId="4C4302D0" w14:textId="6AC9AFDD" w:rsidR="00A81609" w:rsidRPr="00C10955" w:rsidRDefault="00A81609" w:rsidP="00C10955">
      <w:pPr>
        <w:pStyle w:val="Normal1"/>
        <w:spacing w:after="120" w:line="276" w:lineRule="auto"/>
        <w:ind w:left="720"/>
        <w:rPr>
          <w:rFonts w:eastAsiaTheme="minorHAnsi" w:cstheme="minorBidi"/>
          <w:i/>
          <w:color w:val="A6A6A6" w:themeColor="background1" w:themeShade="A6"/>
          <w:szCs w:val="22"/>
        </w:rPr>
      </w:pPr>
      <w:r w:rsidRPr="00C10955">
        <w:rPr>
          <w:rFonts w:eastAsiaTheme="minorHAnsi" w:cstheme="minorBidi"/>
          <w:i/>
          <w:color w:val="A6A6A6" w:themeColor="background1" w:themeShade="A6"/>
          <w:szCs w:val="22"/>
        </w:rPr>
        <w:t>[NIST SP 800-61</w:t>
      </w:r>
      <w:r w:rsidR="007D0928">
        <w:rPr>
          <w:rFonts w:eastAsiaTheme="minorHAnsi" w:cstheme="minorBidi"/>
          <w:i/>
          <w:color w:val="A6A6A6" w:themeColor="background1" w:themeShade="A6"/>
          <w:szCs w:val="22"/>
        </w:rPr>
        <w:t xml:space="preserve"> Rev. 2</w:t>
      </w:r>
      <w:r w:rsidR="00892F02">
        <w:rPr>
          <w:rFonts w:eastAsiaTheme="minorHAnsi" w:cstheme="minorBidi"/>
          <w:i/>
          <w:color w:val="A6A6A6" w:themeColor="background1" w:themeShade="A6"/>
          <w:szCs w:val="22"/>
        </w:rPr>
        <w:t>; HHS, Health Industry Cybersecurity Practices, Dec. 2018</w:t>
      </w:r>
      <w:r w:rsidRPr="00C10955">
        <w:rPr>
          <w:rFonts w:eastAsiaTheme="minorHAnsi" w:cstheme="minorBidi"/>
          <w:i/>
          <w:color w:val="A6A6A6" w:themeColor="background1" w:themeShade="A6"/>
          <w:szCs w:val="22"/>
        </w:rPr>
        <w:t>]</w:t>
      </w:r>
    </w:p>
    <w:p w14:paraId="41CFB609" w14:textId="26F75E1D" w:rsidR="00A81609" w:rsidRPr="00AD5464" w:rsidRDefault="00A81609" w:rsidP="001844D1">
      <w:pPr>
        <w:pStyle w:val="Normal1"/>
        <w:numPr>
          <w:ilvl w:val="0"/>
          <w:numId w:val="273"/>
        </w:numPr>
        <w:spacing w:before="120" w:line="276" w:lineRule="auto"/>
        <w:rPr>
          <w:b/>
        </w:rPr>
      </w:pPr>
      <w:r>
        <w:rPr>
          <w:u w:val="single"/>
        </w:rPr>
        <w:t>Documentation Retention</w:t>
      </w:r>
      <w:r w:rsidRPr="00745256">
        <w:t xml:space="preserve">.  </w:t>
      </w:r>
      <w:r>
        <w:t>State entities are responsible to retain</w:t>
      </w:r>
      <w:r w:rsidRPr="00745256">
        <w:t xml:space="preserve"> </w:t>
      </w:r>
      <w:r>
        <w:t xml:space="preserve">incident </w:t>
      </w:r>
      <w:r w:rsidRPr="00A339D0">
        <w:rPr>
          <w:rFonts w:eastAsiaTheme="minorHAnsi" w:cstheme="minorBidi"/>
          <w:color w:val="auto"/>
          <w:szCs w:val="22"/>
        </w:rPr>
        <w:t>documentation</w:t>
      </w:r>
      <w:r>
        <w:t xml:space="preserve"> for a period of six (6) years from the date of its creation, or the date when it last was in effect, whichever is greater.  This includes:</w:t>
      </w:r>
    </w:p>
    <w:p w14:paraId="58875441" w14:textId="77777777" w:rsidR="00A81609" w:rsidRPr="009D180F" w:rsidRDefault="00A81609" w:rsidP="001844D1">
      <w:pPr>
        <w:pStyle w:val="Normal1"/>
        <w:numPr>
          <w:ilvl w:val="0"/>
          <w:numId w:val="276"/>
        </w:numPr>
        <w:spacing w:before="60" w:line="276" w:lineRule="auto"/>
        <w:ind w:left="1152" w:hanging="432"/>
      </w:pPr>
      <w:r w:rsidRPr="009D180F">
        <w:t>Incident policies and procedures documentation, and</w:t>
      </w:r>
    </w:p>
    <w:p w14:paraId="5AB82B69" w14:textId="77777777" w:rsidR="00A81609" w:rsidRPr="00C10955" w:rsidRDefault="00A81609" w:rsidP="001844D1">
      <w:pPr>
        <w:pStyle w:val="Normal1"/>
        <w:numPr>
          <w:ilvl w:val="0"/>
          <w:numId w:val="276"/>
        </w:numPr>
        <w:spacing w:before="60" w:line="276" w:lineRule="auto"/>
        <w:ind w:left="1152" w:hanging="432"/>
        <w:rPr>
          <w:color w:val="auto"/>
        </w:rPr>
      </w:pPr>
      <w:r w:rsidRPr="009D180F">
        <w:t>Documentation related to security incidents (to include all work papers, notes, incident response forms, meeting minutes and other items relevant to the incident</w:t>
      </w:r>
      <w:r w:rsidRPr="00C10955">
        <w:rPr>
          <w:color w:val="auto"/>
        </w:rPr>
        <w:t xml:space="preserve"> investigation).</w:t>
      </w:r>
    </w:p>
    <w:p w14:paraId="66664744" w14:textId="3E8C3299" w:rsidR="00A81609" w:rsidRPr="003E7276" w:rsidRDefault="00A81609" w:rsidP="00C10955">
      <w:pPr>
        <w:pStyle w:val="Normal1"/>
        <w:spacing w:after="120" w:line="276" w:lineRule="auto"/>
        <w:ind w:left="720"/>
        <w:rPr>
          <w:i/>
          <w:color w:val="A6A6A6" w:themeColor="background1" w:themeShade="A6"/>
        </w:rPr>
      </w:pPr>
      <w:r w:rsidRPr="003E7276">
        <w:rPr>
          <w:i/>
          <w:color w:val="A6A6A6" w:themeColor="background1" w:themeShade="A6"/>
        </w:rPr>
        <w:t>[45 C</w:t>
      </w:r>
      <w:r w:rsidR="00C10955">
        <w:rPr>
          <w:i/>
          <w:color w:val="A6A6A6" w:themeColor="background1" w:themeShade="A6"/>
        </w:rPr>
        <w:t>.</w:t>
      </w:r>
      <w:r w:rsidRPr="003E7276">
        <w:rPr>
          <w:i/>
          <w:color w:val="A6A6A6" w:themeColor="background1" w:themeShade="A6"/>
        </w:rPr>
        <w:t>F</w:t>
      </w:r>
      <w:r w:rsidR="00C10955">
        <w:rPr>
          <w:i/>
          <w:color w:val="A6A6A6" w:themeColor="background1" w:themeShade="A6"/>
        </w:rPr>
        <w:t>.</w:t>
      </w:r>
      <w:r w:rsidRPr="003E7276">
        <w:rPr>
          <w:i/>
          <w:color w:val="A6A6A6" w:themeColor="background1" w:themeShade="A6"/>
        </w:rPr>
        <w:t>R</w:t>
      </w:r>
      <w:r w:rsidR="00C10955">
        <w:rPr>
          <w:i/>
          <w:color w:val="A6A6A6" w:themeColor="background1" w:themeShade="A6"/>
        </w:rPr>
        <w:t>.</w:t>
      </w:r>
      <w:r w:rsidRPr="003E7276">
        <w:rPr>
          <w:i/>
          <w:color w:val="A6A6A6" w:themeColor="background1" w:themeShade="A6"/>
        </w:rPr>
        <w:t xml:space="preserve"> §§</w:t>
      </w:r>
      <w:r w:rsidR="00C10955">
        <w:rPr>
          <w:i/>
          <w:color w:val="A6A6A6" w:themeColor="background1" w:themeShade="A6"/>
        </w:rPr>
        <w:t xml:space="preserve"> </w:t>
      </w:r>
      <w:r w:rsidRPr="003E7276">
        <w:rPr>
          <w:i/>
          <w:color w:val="A6A6A6" w:themeColor="background1" w:themeShade="A6"/>
        </w:rPr>
        <w:t>164.316(b)(2)(i) – (b)(2)(iii)]</w:t>
      </w:r>
    </w:p>
    <w:p w14:paraId="5398BFB5" w14:textId="77777777" w:rsidR="002E5EE5" w:rsidRPr="00DD063D" w:rsidRDefault="002E5EE5" w:rsidP="001844D1">
      <w:pPr>
        <w:pStyle w:val="ListParagraph"/>
        <w:numPr>
          <w:ilvl w:val="0"/>
          <w:numId w:val="297"/>
        </w:numPr>
        <w:spacing w:before="240" w:after="120" w:line="276" w:lineRule="auto"/>
        <w:contextualSpacing w:val="0"/>
        <w:rPr>
          <w:rFonts w:cs="Arial"/>
          <w:b/>
          <w:u w:val="single"/>
        </w:rPr>
      </w:pPr>
      <w:r w:rsidRPr="00DD063D">
        <w:rPr>
          <w:rFonts w:cs="Arial"/>
          <w:b/>
          <w:u w:val="single"/>
        </w:rPr>
        <w:t>References</w:t>
      </w:r>
    </w:p>
    <w:p w14:paraId="2EBE3877" w14:textId="49E18498" w:rsidR="00A81609" w:rsidRPr="003A4515" w:rsidRDefault="00A81609" w:rsidP="0094232F">
      <w:pPr>
        <w:spacing w:before="40" w:after="40"/>
        <w:ind w:left="360"/>
      </w:pPr>
      <w:r w:rsidRPr="003A4515">
        <w:t>45 C</w:t>
      </w:r>
      <w:r w:rsidR="00C10955">
        <w:t>.</w:t>
      </w:r>
      <w:r w:rsidRPr="003A4515">
        <w:t>F</w:t>
      </w:r>
      <w:r w:rsidR="00C10955">
        <w:t>.</w:t>
      </w:r>
      <w:r w:rsidRPr="003A4515">
        <w:t>R</w:t>
      </w:r>
      <w:r w:rsidR="00C10955">
        <w:t>.</w:t>
      </w:r>
      <w:r w:rsidRPr="003A4515">
        <w:t xml:space="preserve"> </w:t>
      </w:r>
    </w:p>
    <w:p w14:paraId="52890592" w14:textId="102C2F6D" w:rsidR="00A81609" w:rsidRPr="008B4CB1" w:rsidRDefault="00A81609" w:rsidP="001844D1">
      <w:pPr>
        <w:pStyle w:val="ListParagraph"/>
        <w:numPr>
          <w:ilvl w:val="0"/>
          <w:numId w:val="44"/>
        </w:numPr>
        <w:spacing w:before="0" w:line="276" w:lineRule="auto"/>
        <w:ind w:left="792"/>
        <w:contextualSpacing w:val="0"/>
        <w:rPr>
          <w:iCs/>
        </w:rPr>
      </w:pPr>
      <w:r w:rsidRPr="008B4CB1">
        <w:rPr>
          <w:iCs/>
        </w:rPr>
        <w:t>§</w:t>
      </w:r>
      <w:r w:rsidR="00C10955">
        <w:rPr>
          <w:iCs/>
        </w:rPr>
        <w:t xml:space="preserve"> </w:t>
      </w:r>
      <w:r w:rsidRPr="008B4CB1">
        <w:rPr>
          <w:iCs/>
        </w:rPr>
        <w:t>164.304</w:t>
      </w:r>
    </w:p>
    <w:p w14:paraId="6DA791CC" w14:textId="6349062F" w:rsidR="00A81609" w:rsidRDefault="00A81609" w:rsidP="001844D1">
      <w:pPr>
        <w:pStyle w:val="ListParagraph"/>
        <w:numPr>
          <w:ilvl w:val="0"/>
          <w:numId w:val="44"/>
        </w:numPr>
        <w:spacing w:before="0" w:line="276" w:lineRule="auto"/>
        <w:ind w:left="792"/>
        <w:contextualSpacing w:val="0"/>
        <w:rPr>
          <w:iCs/>
        </w:rPr>
      </w:pPr>
      <w:r w:rsidRPr="008B4CB1">
        <w:rPr>
          <w:iCs/>
        </w:rPr>
        <w:t>§</w:t>
      </w:r>
      <w:r w:rsidR="00C10955">
        <w:rPr>
          <w:iCs/>
        </w:rPr>
        <w:t xml:space="preserve"> </w:t>
      </w:r>
      <w:r w:rsidRPr="008B4CB1">
        <w:rPr>
          <w:iCs/>
        </w:rPr>
        <w:t>164.308(a)(6)</w:t>
      </w:r>
    </w:p>
    <w:p w14:paraId="6A402AF8" w14:textId="720B134A" w:rsidR="00A81609" w:rsidRDefault="00A81609" w:rsidP="001844D1">
      <w:pPr>
        <w:pStyle w:val="ListParagraph"/>
        <w:numPr>
          <w:ilvl w:val="0"/>
          <w:numId w:val="44"/>
        </w:numPr>
        <w:spacing w:before="0" w:line="276" w:lineRule="auto"/>
        <w:ind w:left="792"/>
        <w:contextualSpacing w:val="0"/>
        <w:rPr>
          <w:iCs/>
        </w:rPr>
      </w:pPr>
      <w:r w:rsidRPr="008B4CB1">
        <w:rPr>
          <w:iCs/>
        </w:rPr>
        <w:t>§</w:t>
      </w:r>
      <w:r w:rsidR="00BB1352">
        <w:rPr>
          <w:iCs/>
        </w:rPr>
        <w:t>§</w:t>
      </w:r>
      <w:r w:rsidR="00C10955">
        <w:rPr>
          <w:iCs/>
        </w:rPr>
        <w:t xml:space="preserve"> </w:t>
      </w:r>
      <w:r w:rsidRPr="008B4CB1">
        <w:rPr>
          <w:iCs/>
        </w:rPr>
        <w:t>164.314(a)(2)</w:t>
      </w:r>
      <w:r>
        <w:rPr>
          <w:iCs/>
        </w:rPr>
        <w:t>(i)(C)</w:t>
      </w:r>
      <w:r w:rsidRPr="008B4CB1">
        <w:rPr>
          <w:iCs/>
        </w:rPr>
        <w:t xml:space="preserve"> - </w:t>
      </w:r>
      <w:r w:rsidR="00C10955">
        <w:rPr>
          <w:iCs/>
        </w:rPr>
        <w:t>1</w:t>
      </w:r>
      <w:r w:rsidRPr="008B4CB1">
        <w:rPr>
          <w:iCs/>
        </w:rPr>
        <w:t>64.314(b)(2)</w:t>
      </w:r>
      <w:r>
        <w:rPr>
          <w:iCs/>
        </w:rPr>
        <w:t>(iv)</w:t>
      </w:r>
    </w:p>
    <w:p w14:paraId="3ABD5EE2" w14:textId="1E6373E2" w:rsidR="00A81609" w:rsidRPr="00CD6E94" w:rsidRDefault="00A81609" w:rsidP="001844D1">
      <w:pPr>
        <w:pStyle w:val="ListParagraph"/>
        <w:numPr>
          <w:ilvl w:val="0"/>
          <w:numId w:val="44"/>
        </w:numPr>
        <w:spacing w:before="0" w:line="276" w:lineRule="auto"/>
        <w:ind w:left="792"/>
        <w:contextualSpacing w:val="0"/>
        <w:rPr>
          <w:iCs/>
        </w:rPr>
      </w:pPr>
      <w:r w:rsidRPr="00CD6E94">
        <w:rPr>
          <w:iCs/>
        </w:rPr>
        <w:t>§</w:t>
      </w:r>
      <w:r>
        <w:rPr>
          <w:iCs/>
        </w:rPr>
        <w:t>§</w:t>
      </w:r>
      <w:r w:rsidR="00BB1352">
        <w:rPr>
          <w:iCs/>
        </w:rPr>
        <w:t xml:space="preserve"> </w:t>
      </w:r>
      <w:r w:rsidRPr="00CD6E94">
        <w:rPr>
          <w:iCs/>
        </w:rPr>
        <w:t>164.316(a) – (b)(2)(iii)</w:t>
      </w:r>
    </w:p>
    <w:p w14:paraId="0DEDE86F" w14:textId="4DA43653" w:rsidR="00A81609" w:rsidRDefault="00A81609" w:rsidP="0094232F">
      <w:pPr>
        <w:spacing w:before="40" w:after="40"/>
        <w:ind w:left="360"/>
      </w:pPr>
      <w:r>
        <w:t>CA Civil Code §</w:t>
      </w:r>
      <w:r w:rsidR="00BB1352">
        <w:t xml:space="preserve"> </w:t>
      </w:r>
      <w:r>
        <w:t>1798.29</w:t>
      </w:r>
    </w:p>
    <w:p w14:paraId="7AFAA61D" w14:textId="77777777" w:rsidR="00A81609" w:rsidRDefault="00A81609" w:rsidP="0094232F">
      <w:pPr>
        <w:spacing w:before="40" w:after="40"/>
        <w:ind w:left="360"/>
      </w:pPr>
      <w:r w:rsidRPr="003A4515">
        <w:t>CA SAM</w:t>
      </w:r>
      <w:r>
        <w:t xml:space="preserve"> </w:t>
      </w:r>
    </w:p>
    <w:p w14:paraId="23B7A04A" w14:textId="77777777" w:rsidR="007420D3" w:rsidRPr="00C10955" w:rsidRDefault="007420D3" w:rsidP="001844D1">
      <w:pPr>
        <w:pStyle w:val="ListParagraph"/>
        <w:numPr>
          <w:ilvl w:val="0"/>
          <w:numId w:val="44"/>
        </w:numPr>
        <w:spacing w:before="0" w:line="276" w:lineRule="auto"/>
        <w:ind w:left="792"/>
        <w:contextualSpacing w:val="0"/>
        <w:rPr>
          <w:iCs/>
        </w:rPr>
      </w:pPr>
      <w:r w:rsidRPr="00C10955">
        <w:rPr>
          <w:iCs/>
        </w:rPr>
        <w:t>§</w:t>
      </w:r>
      <w:r>
        <w:rPr>
          <w:iCs/>
        </w:rPr>
        <w:t xml:space="preserve"> </w:t>
      </w:r>
      <w:r w:rsidRPr="00C10955">
        <w:rPr>
          <w:iCs/>
        </w:rPr>
        <w:t>5330.2</w:t>
      </w:r>
    </w:p>
    <w:p w14:paraId="7CC3A4C9" w14:textId="436B0F24" w:rsidR="00A81609" w:rsidRPr="00C10955" w:rsidRDefault="00A81609" w:rsidP="001844D1">
      <w:pPr>
        <w:pStyle w:val="ListParagraph"/>
        <w:numPr>
          <w:ilvl w:val="0"/>
          <w:numId w:val="44"/>
        </w:numPr>
        <w:spacing w:before="0" w:line="276" w:lineRule="auto"/>
        <w:ind w:left="792"/>
        <w:contextualSpacing w:val="0"/>
        <w:rPr>
          <w:iCs/>
        </w:rPr>
      </w:pPr>
      <w:r w:rsidRPr="00C10955">
        <w:rPr>
          <w:iCs/>
        </w:rPr>
        <w:t>§</w:t>
      </w:r>
      <w:r w:rsidR="00BB1352">
        <w:rPr>
          <w:iCs/>
        </w:rPr>
        <w:t xml:space="preserve">§ </w:t>
      </w:r>
      <w:r w:rsidRPr="0022573F">
        <w:rPr>
          <w:iCs/>
        </w:rPr>
        <w:t>53</w:t>
      </w:r>
      <w:r w:rsidRPr="00C10955">
        <w:rPr>
          <w:iCs/>
        </w:rPr>
        <w:t xml:space="preserve">40 – </w:t>
      </w:r>
      <w:r w:rsidR="007420D3">
        <w:rPr>
          <w:iCs/>
        </w:rPr>
        <w:t>5340.4</w:t>
      </w:r>
    </w:p>
    <w:p w14:paraId="226B1F0F" w14:textId="77777777" w:rsidR="00A81609" w:rsidRDefault="00A81609" w:rsidP="0094232F">
      <w:pPr>
        <w:spacing w:before="40" w:after="40"/>
        <w:ind w:left="360"/>
      </w:pPr>
      <w:r>
        <w:t>CA SI</w:t>
      </w:r>
      <w:r w:rsidRPr="003A4515">
        <w:t>M</w:t>
      </w:r>
      <w:r>
        <w:t>M</w:t>
      </w:r>
      <w:r w:rsidRPr="003A4515">
        <w:t xml:space="preserve"> </w:t>
      </w:r>
    </w:p>
    <w:p w14:paraId="029349DC" w14:textId="7428AE74" w:rsidR="00A81609" w:rsidRPr="00C10955" w:rsidRDefault="00A81609" w:rsidP="001844D1">
      <w:pPr>
        <w:pStyle w:val="ListParagraph"/>
        <w:numPr>
          <w:ilvl w:val="0"/>
          <w:numId w:val="44"/>
        </w:numPr>
        <w:spacing w:before="0" w:line="276" w:lineRule="auto"/>
        <w:ind w:left="792"/>
        <w:contextualSpacing w:val="0"/>
        <w:rPr>
          <w:iCs/>
        </w:rPr>
      </w:pPr>
      <w:r>
        <w:rPr>
          <w:iCs/>
        </w:rPr>
        <w:t>§</w:t>
      </w:r>
      <w:r w:rsidR="00BB1352">
        <w:rPr>
          <w:iCs/>
        </w:rPr>
        <w:t xml:space="preserve"> </w:t>
      </w:r>
      <w:r w:rsidRPr="000364C0">
        <w:rPr>
          <w:iCs/>
        </w:rPr>
        <w:t>53</w:t>
      </w:r>
      <w:r w:rsidRPr="00C10955">
        <w:rPr>
          <w:iCs/>
        </w:rPr>
        <w:t>40-A</w:t>
      </w:r>
    </w:p>
    <w:p w14:paraId="6785345E" w14:textId="4F0E8DDF" w:rsidR="00A81609" w:rsidRPr="00C10955" w:rsidRDefault="00A81609" w:rsidP="001844D1">
      <w:pPr>
        <w:pStyle w:val="ListParagraph"/>
        <w:numPr>
          <w:ilvl w:val="0"/>
          <w:numId w:val="44"/>
        </w:numPr>
        <w:spacing w:before="0" w:line="276" w:lineRule="auto"/>
        <w:ind w:left="792"/>
        <w:contextualSpacing w:val="0"/>
        <w:rPr>
          <w:iCs/>
        </w:rPr>
      </w:pPr>
      <w:r>
        <w:rPr>
          <w:iCs/>
        </w:rPr>
        <w:t>§</w:t>
      </w:r>
      <w:r w:rsidR="00BB1352">
        <w:rPr>
          <w:iCs/>
        </w:rPr>
        <w:t xml:space="preserve"> </w:t>
      </w:r>
      <w:r w:rsidRPr="000364C0">
        <w:rPr>
          <w:iCs/>
        </w:rPr>
        <w:t>53</w:t>
      </w:r>
      <w:r w:rsidRPr="00C10955">
        <w:rPr>
          <w:iCs/>
        </w:rPr>
        <w:t>40-C</w:t>
      </w:r>
    </w:p>
    <w:p w14:paraId="7C36E3DF" w14:textId="205E01B4" w:rsidR="00A81609" w:rsidRDefault="00A81609" w:rsidP="0094232F">
      <w:pPr>
        <w:spacing w:before="40" w:after="40"/>
        <w:ind w:left="360"/>
      </w:pPr>
      <w:r>
        <w:t xml:space="preserve">NIST </w:t>
      </w:r>
    </w:p>
    <w:p w14:paraId="60D0DE2B" w14:textId="7988AF34" w:rsidR="00A81609" w:rsidRPr="00C10955" w:rsidRDefault="00A81609" w:rsidP="001844D1">
      <w:pPr>
        <w:pStyle w:val="ListParagraph"/>
        <w:numPr>
          <w:ilvl w:val="0"/>
          <w:numId w:val="44"/>
        </w:numPr>
        <w:spacing w:before="0" w:line="276" w:lineRule="auto"/>
        <w:ind w:left="792"/>
        <w:contextualSpacing w:val="0"/>
        <w:rPr>
          <w:iCs/>
        </w:rPr>
      </w:pPr>
      <w:r w:rsidRPr="00C10955">
        <w:rPr>
          <w:iCs/>
        </w:rPr>
        <w:t xml:space="preserve">SP </w:t>
      </w:r>
      <w:r w:rsidR="003575E4">
        <w:rPr>
          <w:iCs/>
        </w:rPr>
        <w:t>800-53 Rev. 5</w:t>
      </w:r>
    </w:p>
    <w:p w14:paraId="280A4ED6" w14:textId="3D4018FC" w:rsidR="00A81609" w:rsidRPr="00C10955" w:rsidRDefault="00A81609" w:rsidP="001844D1">
      <w:pPr>
        <w:pStyle w:val="ListParagraph"/>
        <w:numPr>
          <w:ilvl w:val="0"/>
          <w:numId w:val="44"/>
        </w:numPr>
        <w:spacing w:before="0" w:line="276" w:lineRule="auto"/>
        <w:ind w:left="792"/>
        <w:contextualSpacing w:val="0"/>
        <w:rPr>
          <w:iCs/>
        </w:rPr>
      </w:pPr>
      <w:r w:rsidRPr="00C10955">
        <w:rPr>
          <w:iCs/>
        </w:rPr>
        <w:t>SP 800-61 Rev.</w:t>
      </w:r>
      <w:r w:rsidR="00BB1352">
        <w:rPr>
          <w:iCs/>
        </w:rPr>
        <w:t xml:space="preserve"> </w:t>
      </w:r>
      <w:r w:rsidRPr="00C10955">
        <w:rPr>
          <w:iCs/>
        </w:rPr>
        <w:t>2</w:t>
      </w:r>
    </w:p>
    <w:p w14:paraId="1CC64EEC" w14:textId="24DDAA20" w:rsidR="0032549E" w:rsidRDefault="002E5EE5" w:rsidP="001844D1">
      <w:pPr>
        <w:pStyle w:val="ListParagraph"/>
        <w:numPr>
          <w:ilvl w:val="0"/>
          <w:numId w:val="297"/>
        </w:numPr>
        <w:spacing w:before="240" w:after="120" w:line="276" w:lineRule="auto"/>
        <w:contextualSpacing w:val="0"/>
        <w:rPr>
          <w:rFonts w:cs="Arial"/>
          <w:b/>
          <w:u w:val="single"/>
        </w:rPr>
      </w:pPr>
      <w:r w:rsidRPr="00DD063D">
        <w:rPr>
          <w:rFonts w:cs="Arial"/>
          <w:b/>
          <w:u w:val="single"/>
        </w:rPr>
        <w:t>Related Policies</w:t>
      </w:r>
      <w:r w:rsidR="0032549E">
        <w:rPr>
          <w:rFonts w:cs="Arial"/>
          <w:b/>
          <w:u w:val="single"/>
        </w:rPr>
        <w:t xml:space="preserve">  </w:t>
      </w:r>
    </w:p>
    <w:p w14:paraId="7ECE7119" w14:textId="77777777" w:rsidR="002E5EE5" w:rsidRPr="00CB672B" w:rsidRDefault="002E5EE5" w:rsidP="0094232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644C69" w:rsidRPr="00CB672B">
        <w:rPr>
          <w:rFonts w:cs="Arial"/>
          <w:color w:val="000000" w:themeColor="text1"/>
          <w:szCs w:val="24"/>
        </w:rPr>
        <w:t xml:space="preserve">CalOHII </w:t>
      </w:r>
      <w:r w:rsidRPr="00CB672B">
        <w:rPr>
          <w:rFonts w:cs="Arial"/>
          <w:color w:val="000000" w:themeColor="text1"/>
          <w:szCs w:val="24"/>
        </w:rPr>
        <w:t>Authority</w:t>
      </w:r>
    </w:p>
    <w:p w14:paraId="50D5C338" w14:textId="77777777" w:rsidR="00067006" w:rsidRPr="00CB672B" w:rsidRDefault="002E5EE5" w:rsidP="0094232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32549E" w:rsidRPr="00CB672B">
        <w:rPr>
          <w:rFonts w:cs="Arial"/>
          <w:color w:val="000000" w:themeColor="text1"/>
          <w:szCs w:val="24"/>
        </w:rPr>
        <w:t>2</w:t>
      </w:r>
      <w:r w:rsidRPr="00CB672B">
        <w:rPr>
          <w:rFonts w:cs="Arial"/>
          <w:color w:val="000000" w:themeColor="text1"/>
          <w:szCs w:val="24"/>
        </w:rPr>
        <w:t xml:space="preserve"> –</w:t>
      </w:r>
      <w:r w:rsidR="00067006" w:rsidRPr="00CB672B">
        <w:rPr>
          <w:rFonts w:cs="Arial"/>
          <w:color w:val="000000" w:themeColor="text1"/>
          <w:szCs w:val="24"/>
        </w:rPr>
        <w:t xml:space="preserve"> Breach and Breach Notification</w:t>
      </w:r>
    </w:p>
    <w:p w14:paraId="33AF0DFE" w14:textId="77777777" w:rsidR="00067006" w:rsidRPr="00CB672B" w:rsidRDefault="002E5EE5" w:rsidP="0094232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32549E" w:rsidRPr="00CB672B">
        <w:rPr>
          <w:rFonts w:cs="Arial"/>
          <w:color w:val="000000" w:themeColor="text1"/>
          <w:szCs w:val="24"/>
        </w:rPr>
        <w:t>3</w:t>
      </w:r>
      <w:r w:rsidRPr="00CB672B">
        <w:rPr>
          <w:rFonts w:cs="Arial"/>
          <w:color w:val="000000" w:themeColor="text1"/>
          <w:szCs w:val="24"/>
        </w:rPr>
        <w:t xml:space="preserve"> – Conti</w:t>
      </w:r>
      <w:r w:rsidR="00067006" w:rsidRPr="00CB672B">
        <w:rPr>
          <w:rFonts w:cs="Arial"/>
          <w:color w:val="000000" w:themeColor="text1"/>
          <w:szCs w:val="24"/>
        </w:rPr>
        <w:t>ngency Plans</w:t>
      </w:r>
    </w:p>
    <w:p w14:paraId="5DB88A29" w14:textId="20479544" w:rsidR="0032549E" w:rsidRDefault="002E5EE5" w:rsidP="0094232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32549E" w:rsidRPr="00CB672B">
        <w:rPr>
          <w:rFonts w:cs="Arial"/>
          <w:color w:val="000000" w:themeColor="text1"/>
          <w:szCs w:val="24"/>
        </w:rPr>
        <w:t xml:space="preserve">3 </w:t>
      </w:r>
      <w:r w:rsidRPr="00CB672B">
        <w:rPr>
          <w:rFonts w:cs="Arial"/>
          <w:color w:val="000000" w:themeColor="text1"/>
          <w:szCs w:val="24"/>
        </w:rPr>
        <w:t xml:space="preserve">– </w:t>
      </w:r>
      <w:r w:rsidR="006F055C" w:rsidRPr="00CB672B">
        <w:rPr>
          <w:rFonts w:cs="Arial"/>
          <w:color w:val="000000" w:themeColor="text1"/>
          <w:szCs w:val="24"/>
        </w:rPr>
        <w:t>Security Management Process</w:t>
      </w:r>
    </w:p>
    <w:p w14:paraId="75361416" w14:textId="184C6956" w:rsidR="007420D3" w:rsidRPr="00CB672B" w:rsidRDefault="007420D3" w:rsidP="0094232F">
      <w:pPr>
        <w:spacing w:before="60" w:after="60" w:line="240" w:lineRule="auto"/>
        <w:ind w:left="360"/>
        <w:rPr>
          <w:rFonts w:cs="Arial"/>
          <w:color w:val="000000" w:themeColor="text1"/>
          <w:szCs w:val="24"/>
        </w:rPr>
      </w:pPr>
      <w:r>
        <w:rPr>
          <w:rFonts w:cs="Arial"/>
          <w:color w:val="000000" w:themeColor="text1"/>
          <w:szCs w:val="24"/>
        </w:rPr>
        <w:t>SHIPM Chapter 3 – Security Awareness and Training</w:t>
      </w:r>
    </w:p>
    <w:p w14:paraId="0B992C47" w14:textId="77777777" w:rsidR="002E5EE5" w:rsidRPr="00DD063D" w:rsidRDefault="002E5EE5" w:rsidP="001844D1">
      <w:pPr>
        <w:pStyle w:val="ListParagraph"/>
        <w:numPr>
          <w:ilvl w:val="0"/>
          <w:numId w:val="297"/>
        </w:numPr>
        <w:spacing w:before="240" w:after="120" w:line="276" w:lineRule="auto"/>
        <w:contextualSpacing w:val="0"/>
        <w:rPr>
          <w:rFonts w:cs="Arial"/>
          <w:b/>
          <w:u w:val="single"/>
        </w:rPr>
      </w:pPr>
      <w:r w:rsidRPr="00DD063D">
        <w:rPr>
          <w:rFonts w:cs="Arial"/>
          <w:b/>
          <w:u w:val="single"/>
        </w:rPr>
        <w:t>Attachments</w:t>
      </w:r>
    </w:p>
    <w:p w14:paraId="0E444A0E" w14:textId="77777777" w:rsidR="00A51A1C" w:rsidRPr="00CB672B" w:rsidRDefault="002E5EE5" w:rsidP="0094232F">
      <w:pPr>
        <w:ind w:left="360"/>
        <w:rPr>
          <w:rFonts w:cs="Arial"/>
          <w:color w:val="000000" w:themeColor="text1"/>
          <w:szCs w:val="24"/>
        </w:rPr>
      </w:pPr>
      <w:r w:rsidRPr="00CB672B">
        <w:rPr>
          <w:rFonts w:cs="Arial"/>
          <w:color w:val="000000" w:themeColor="text1"/>
          <w:szCs w:val="24"/>
        </w:rPr>
        <w:t>None</w:t>
      </w:r>
    </w:p>
    <w:p w14:paraId="6CD9BFA5" w14:textId="77777777" w:rsidR="002161E6" w:rsidRPr="00CB672B" w:rsidRDefault="002161E6" w:rsidP="00CB672B">
      <w:pPr>
        <w:spacing w:before="60" w:after="60" w:line="240" w:lineRule="auto"/>
        <w:ind w:left="360"/>
        <w:rPr>
          <w:rFonts w:cs="Arial"/>
          <w:color w:val="000000" w:themeColor="text1"/>
          <w:szCs w:val="24"/>
        </w:rPr>
        <w:sectPr w:rsidR="002161E6" w:rsidRPr="00CB672B" w:rsidSect="001676DE">
          <w:footerReference w:type="default" r:id="rId77"/>
          <w:type w:val="continuous"/>
          <w:pgSz w:w="12240" w:h="15840"/>
          <w:pgMar w:top="1440" w:right="1080" w:bottom="1440" w:left="1080" w:header="720" w:footer="720" w:gutter="0"/>
          <w:cols w:space="720"/>
          <w:titlePg/>
          <w:docGrid w:linePitch="360"/>
        </w:sectPr>
      </w:pPr>
    </w:p>
    <w:p w14:paraId="7899FE7F" w14:textId="77777777" w:rsidR="00A51A1C" w:rsidRPr="00A51A1C" w:rsidRDefault="00A51A1C" w:rsidP="00A51A1C"/>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7117460A"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177B5276" w14:textId="77777777" w:rsidR="00267FD0" w:rsidRPr="00F50538" w:rsidRDefault="005679C2" w:rsidP="006A1B7F">
            <w:pPr>
              <w:spacing w:line="240" w:lineRule="auto"/>
              <w:rPr>
                <w:rFonts w:eastAsia="Times New Roman" w:cs="Arial"/>
                <w:b/>
                <w:bCs/>
                <w:szCs w:val="24"/>
              </w:rPr>
            </w:pPr>
            <w:r w:rsidRPr="00F50538">
              <w:rPr>
                <w:rFonts w:eastAsia="Times New Roman" w:cs="Arial"/>
                <w:b/>
                <w:bCs/>
                <w:szCs w:val="24"/>
              </w:rPr>
              <w:t xml:space="preserve">Chapter:   </w:t>
            </w:r>
            <w:r w:rsidR="00573237">
              <w:rPr>
                <w:b/>
              </w:rPr>
              <w:t>3</w:t>
            </w:r>
            <w:r w:rsidRPr="005679C2">
              <w:rPr>
                <w:b/>
              </w:rPr>
              <w:t xml:space="preserve"> </w:t>
            </w:r>
            <w:r w:rsidR="006A1B7F">
              <w:rPr>
                <w:b/>
              </w:rPr>
              <w:t>–</w:t>
            </w:r>
            <w:r w:rsidRPr="005679C2">
              <w:rPr>
                <w:b/>
              </w:rPr>
              <w:t xml:space="preserve"> Security</w:t>
            </w:r>
          </w:p>
        </w:tc>
      </w:tr>
      <w:tr w:rsidR="00267FD0" w:rsidRPr="006C154A" w14:paraId="4AC3368A"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24E6F149" w14:textId="77777777" w:rsidR="00267FD0" w:rsidRPr="006C154A" w:rsidRDefault="004164B2" w:rsidP="00D90D8B">
            <w:r w:rsidRPr="004164B2">
              <w:rPr>
                <w:b/>
              </w:rPr>
              <w:t xml:space="preserve">Section: </w:t>
            </w:r>
            <w:r w:rsidR="00573237">
              <w:rPr>
                <w:b/>
              </w:rPr>
              <w:t>3</w:t>
            </w:r>
            <w:r w:rsidRPr="004164B2">
              <w:rPr>
                <w:b/>
              </w:rPr>
              <w:t>.1.0 – Administrative Safeguards</w:t>
            </w:r>
          </w:p>
        </w:tc>
      </w:tr>
      <w:tr w:rsidR="00267FD0" w:rsidRPr="00F50538" w14:paraId="0DDDE400"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E102EBD" w14:textId="77777777" w:rsidR="00267FD0" w:rsidRPr="00F50538" w:rsidRDefault="00573237" w:rsidP="00A3115E">
            <w:pPr>
              <w:pStyle w:val="Heading3"/>
            </w:pPr>
            <w:bookmarkStart w:id="105" w:name="_3.1.3_–_Information"/>
            <w:bookmarkStart w:id="106" w:name="_Toc70938414"/>
            <w:bookmarkEnd w:id="105"/>
            <w:r>
              <w:t>3</w:t>
            </w:r>
            <w:r w:rsidR="004164B2">
              <w:t>.1.3 – Information Access M</w:t>
            </w:r>
            <w:r w:rsidR="00A3115E">
              <w:t>anagement</w:t>
            </w:r>
            <w:bookmarkEnd w:id="106"/>
          </w:p>
        </w:tc>
      </w:tr>
      <w:tr w:rsidR="00650962" w:rsidRPr="00642195" w14:paraId="4D2C8C94"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14809797" w14:textId="71E3FAED" w:rsidR="00650962" w:rsidRPr="00642195" w:rsidRDefault="00F35D4B" w:rsidP="00DF0CD2">
            <w:pPr>
              <w:spacing w:line="240" w:lineRule="auto"/>
              <w:rPr>
                <w:rFonts w:eastAsia="Times New Roman" w:cs="Arial"/>
                <w:bCs/>
              </w:rPr>
            </w:pPr>
            <w:r>
              <w:rPr>
                <w:rFonts w:eastAsia="Times New Roman" w:cs="Arial"/>
                <w:bCs/>
              </w:rPr>
              <w:t>Review Date: 06/01/2017</w:t>
            </w:r>
          </w:p>
        </w:tc>
        <w:tc>
          <w:tcPr>
            <w:tcW w:w="3465" w:type="dxa"/>
            <w:tcBorders>
              <w:top w:val="single" w:sz="4" w:space="0" w:color="auto"/>
              <w:left w:val="single" w:sz="4" w:space="0" w:color="auto"/>
              <w:bottom w:val="single" w:sz="4" w:space="0" w:color="auto"/>
              <w:right w:val="single" w:sz="4" w:space="0" w:color="auto"/>
            </w:tcBorders>
            <w:vAlign w:val="center"/>
          </w:tcPr>
          <w:p w14:paraId="24442930" w14:textId="0E62E1EC"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F35D4B">
              <w:rPr>
                <w:rFonts w:eastAsia="Times New Roman" w:cs="Arial"/>
                <w:bCs/>
              </w:rPr>
              <w:t>06/01/2017</w:t>
            </w:r>
          </w:p>
        </w:tc>
        <w:tc>
          <w:tcPr>
            <w:tcW w:w="3465" w:type="dxa"/>
            <w:tcBorders>
              <w:top w:val="single" w:sz="4" w:space="0" w:color="auto"/>
              <w:left w:val="single" w:sz="4" w:space="0" w:color="auto"/>
              <w:bottom w:val="single" w:sz="4" w:space="0" w:color="auto"/>
              <w:right w:val="double" w:sz="4" w:space="0" w:color="auto"/>
            </w:tcBorders>
            <w:vAlign w:val="center"/>
          </w:tcPr>
          <w:p w14:paraId="65ECEC27" w14:textId="2F5A03A3"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No</w:t>
            </w:r>
          </w:p>
        </w:tc>
      </w:tr>
    </w:tbl>
    <w:p w14:paraId="4119DFA2" w14:textId="77777777" w:rsidR="00FA73AE" w:rsidRPr="0038784B" w:rsidRDefault="00FA73AE" w:rsidP="001844D1">
      <w:pPr>
        <w:pStyle w:val="ListParagraph"/>
        <w:numPr>
          <w:ilvl w:val="0"/>
          <w:numId w:val="92"/>
        </w:numPr>
        <w:spacing w:before="240" w:after="120" w:line="276" w:lineRule="auto"/>
        <w:contextualSpacing w:val="0"/>
        <w:rPr>
          <w:rFonts w:cs="Arial"/>
          <w:b/>
          <w:u w:val="single"/>
        </w:rPr>
      </w:pPr>
      <w:r w:rsidRPr="0038784B">
        <w:rPr>
          <w:rFonts w:cs="Arial"/>
          <w:b/>
          <w:u w:val="single"/>
        </w:rPr>
        <w:t>Purpose</w:t>
      </w:r>
    </w:p>
    <w:p w14:paraId="6BC46CC3" w14:textId="77777777" w:rsidR="00F35D4B" w:rsidRPr="00F35D4B" w:rsidRDefault="00F35D4B" w:rsidP="00AE252C">
      <w:pPr>
        <w:ind w:left="360"/>
        <w:rPr>
          <w:rFonts w:cs="Arial"/>
          <w:b/>
          <w:szCs w:val="24"/>
          <w:u w:val="single"/>
        </w:rPr>
      </w:pPr>
      <w:r w:rsidRPr="00F35D4B">
        <w:rPr>
          <w:rFonts w:cs="Arial"/>
          <w:szCs w:val="24"/>
        </w:rPr>
        <w:t xml:space="preserve">To provide guidance on authority to </w:t>
      </w:r>
      <w:hyperlink w:anchor="AccessDef" w:history="1">
        <w:r w:rsidRPr="00F35D4B">
          <w:rPr>
            <w:rStyle w:val="Hyperlink"/>
            <w:szCs w:val="24"/>
          </w:rPr>
          <w:t>access</w:t>
        </w:r>
      </w:hyperlink>
      <w:r w:rsidRPr="00F35D4B">
        <w:rPr>
          <w:rFonts w:cs="Arial"/>
          <w:szCs w:val="24"/>
        </w:rPr>
        <w:t xml:space="preserve"> and restriction of access to </w:t>
      </w:r>
      <w:hyperlink w:anchor="HealthInformationDef" w:history="1">
        <w:r w:rsidRPr="00F35D4B">
          <w:rPr>
            <w:rStyle w:val="Hyperlink"/>
            <w:szCs w:val="24"/>
          </w:rPr>
          <w:t>health information</w:t>
        </w:r>
      </w:hyperlink>
      <w:r w:rsidRPr="00F35D4B">
        <w:rPr>
          <w:rFonts w:cs="Arial"/>
          <w:szCs w:val="24"/>
        </w:rPr>
        <w:t xml:space="preserve">, and explain the limits and conditions on </w:t>
      </w:r>
      <w:hyperlink w:anchor="WorkforceDef" w:history="1">
        <w:r w:rsidRPr="00F35D4B">
          <w:rPr>
            <w:rStyle w:val="Hyperlink"/>
            <w:szCs w:val="24"/>
          </w:rPr>
          <w:t>workforce</w:t>
        </w:r>
      </w:hyperlink>
      <w:r w:rsidRPr="00F35D4B">
        <w:rPr>
          <w:rFonts w:cs="Arial"/>
          <w:szCs w:val="24"/>
        </w:rPr>
        <w:t xml:space="preserve"> access.</w:t>
      </w:r>
    </w:p>
    <w:p w14:paraId="1342C45F" w14:textId="77777777" w:rsidR="00FA73AE" w:rsidRPr="0068261D" w:rsidRDefault="00FA73AE" w:rsidP="001844D1">
      <w:pPr>
        <w:pStyle w:val="ListParagraph"/>
        <w:numPr>
          <w:ilvl w:val="0"/>
          <w:numId w:val="92"/>
        </w:numPr>
        <w:spacing w:before="240" w:after="120" w:line="276" w:lineRule="auto"/>
        <w:contextualSpacing w:val="0"/>
        <w:rPr>
          <w:rFonts w:cs="Arial"/>
          <w:b/>
          <w:u w:val="single"/>
        </w:rPr>
      </w:pPr>
      <w:r w:rsidRPr="0068261D">
        <w:rPr>
          <w:rFonts w:cs="Arial"/>
          <w:b/>
          <w:u w:val="single"/>
        </w:rPr>
        <w:t>Policy</w:t>
      </w:r>
    </w:p>
    <w:p w14:paraId="0067245A" w14:textId="28A2AE9D" w:rsidR="00F35D4B" w:rsidRPr="0068261D" w:rsidRDefault="00F35D4B" w:rsidP="00F35D4B">
      <w:pPr>
        <w:ind w:left="360"/>
        <w:rPr>
          <w:rFonts w:cs="Arial"/>
          <w:b/>
          <w:szCs w:val="24"/>
          <w:u w:val="single"/>
        </w:rPr>
      </w:pPr>
      <w:r>
        <w:rPr>
          <w:rFonts w:cs="Arial"/>
          <w:szCs w:val="24"/>
        </w:rPr>
        <w:t xml:space="preserve">Information </w:t>
      </w:r>
      <w:r w:rsidRPr="0038784B">
        <w:rPr>
          <w:rFonts w:cs="Arial"/>
          <w:szCs w:val="24"/>
        </w:rPr>
        <w:t xml:space="preserve">access </w:t>
      </w:r>
      <w:r>
        <w:rPr>
          <w:rFonts w:cs="Arial"/>
          <w:szCs w:val="24"/>
        </w:rPr>
        <w:t>management</w:t>
      </w:r>
      <w:r w:rsidRPr="0068261D">
        <w:rPr>
          <w:rFonts w:cs="Arial"/>
          <w:szCs w:val="24"/>
        </w:rPr>
        <w:t xml:space="preserve"> </w:t>
      </w:r>
      <w:hyperlink w:anchor="PolicyDef" w:history="1">
        <w:r w:rsidRPr="00034D15">
          <w:rPr>
            <w:rStyle w:val="Hyperlink"/>
            <w:rFonts w:cs="Arial"/>
            <w:szCs w:val="24"/>
          </w:rPr>
          <w:t>policies</w:t>
        </w:r>
      </w:hyperlink>
      <w:r w:rsidRPr="0068261D">
        <w:rPr>
          <w:rFonts w:cs="Arial"/>
          <w:szCs w:val="24"/>
        </w:rPr>
        <w:t xml:space="preserve"> and </w:t>
      </w:r>
      <w:hyperlink w:anchor="ProcedureDef" w:history="1">
        <w:r w:rsidRPr="00034D15">
          <w:rPr>
            <w:rStyle w:val="Hyperlink"/>
            <w:rFonts w:cs="Arial"/>
            <w:szCs w:val="24"/>
          </w:rPr>
          <w:t>procedures</w:t>
        </w:r>
      </w:hyperlink>
      <w:r w:rsidRPr="0068261D">
        <w:rPr>
          <w:rFonts w:cs="Arial"/>
          <w:szCs w:val="24"/>
        </w:rPr>
        <w:t xml:space="preserve"> must be developed, </w:t>
      </w:r>
      <w:hyperlink w:anchor="ImplementationDef" w:history="1">
        <w:r w:rsidRPr="00034D15">
          <w:rPr>
            <w:rStyle w:val="Hyperlink"/>
            <w:rFonts w:cs="Arial"/>
            <w:szCs w:val="24"/>
          </w:rPr>
          <w:t>implemented</w:t>
        </w:r>
      </w:hyperlink>
      <w:r w:rsidRPr="0068261D">
        <w:rPr>
          <w:rFonts w:cs="Arial"/>
          <w:szCs w:val="24"/>
        </w:rPr>
        <w:t xml:space="preserve"> and maintained, that specify </w:t>
      </w:r>
      <w:r w:rsidRPr="0068261D">
        <w:rPr>
          <w:rFonts w:cs="Arial"/>
          <w:i/>
          <w:szCs w:val="24"/>
        </w:rPr>
        <w:t>who</w:t>
      </w:r>
      <w:r w:rsidRPr="0068261D">
        <w:rPr>
          <w:rFonts w:cs="Arial"/>
          <w:szCs w:val="24"/>
        </w:rPr>
        <w:t xml:space="preserve"> </w:t>
      </w:r>
      <w:r>
        <w:rPr>
          <w:rFonts w:cs="Arial"/>
          <w:szCs w:val="24"/>
        </w:rPr>
        <w:t xml:space="preserve">(persons or software programs) </w:t>
      </w:r>
      <w:r w:rsidRPr="0068261D">
        <w:rPr>
          <w:rFonts w:cs="Arial"/>
          <w:szCs w:val="24"/>
        </w:rPr>
        <w:t xml:space="preserve">has </w:t>
      </w:r>
      <w:r w:rsidRPr="0038784B">
        <w:rPr>
          <w:rFonts w:cs="Arial"/>
          <w:szCs w:val="24"/>
        </w:rPr>
        <w:t>access</w:t>
      </w:r>
      <w:r w:rsidRPr="0068261D">
        <w:rPr>
          <w:rFonts w:cs="Arial"/>
          <w:szCs w:val="24"/>
        </w:rPr>
        <w:t xml:space="preserve"> to </w:t>
      </w:r>
      <w:r w:rsidRPr="0068261D">
        <w:rPr>
          <w:rFonts w:cs="Arial"/>
          <w:i/>
          <w:szCs w:val="24"/>
        </w:rPr>
        <w:t>wha</w:t>
      </w:r>
      <w:r w:rsidRPr="00EE3B40">
        <w:rPr>
          <w:rFonts w:cs="Arial"/>
          <w:i/>
          <w:szCs w:val="24"/>
        </w:rPr>
        <w:t>t</w:t>
      </w:r>
      <w:r w:rsidRPr="0068261D">
        <w:rPr>
          <w:rFonts w:cs="Arial"/>
          <w:szCs w:val="24"/>
        </w:rPr>
        <w:t xml:space="preserve"> specific </w:t>
      </w:r>
      <w:r w:rsidRPr="00844C89">
        <w:t>health information</w:t>
      </w:r>
      <w:r w:rsidRPr="0068261D">
        <w:rPr>
          <w:rFonts w:cs="Arial"/>
          <w:szCs w:val="24"/>
        </w:rPr>
        <w:t xml:space="preserve"> </w:t>
      </w:r>
      <w:r w:rsidRPr="0038784B">
        <w:rPr>
          <w:rFonts w:cs="Arial"/>
          <w:szCs w:val="24"/>
        </w:rPr>
        <w:t>and</w:t>
      </w:r>
      <w:r w:rsidRPr="00A3115E">
        <w:rPr>
          <w:rFonts w:cs="Arial"/>
          <w:szCs w:val="24"/>
        </w:rPr>
        <w:t xml:space="preserve"> </w:t>
      </w:r>
      <w:r w:rsidRPr="0068261D">
        <w:rPr>
          <w:rFonts w:cs="Arial"/>
          <w:szCs w:val="24"/>
        </w:rPr>
        <w:t xml:space="preserve">under what conditions.  </w:t>
      </w:r>
    </w:p>
    <w:p w14:paraId="0FEA533C" w14:textId="77777777" w:rsidR="00F35D4B" w:rsidRPr="0068261D" w:rsidRDefault="00F35D4B" w:rsidP="00F35D4B">
      <w:pPr>
        <w:ind w:left="360"/>
        <w:rPr>
          <w:rFonts w:cs="Arial"/>
          <w:szCs w:val="24"/>
        </w:rPr>
      </w:pPr>
      <w:r w:rsidRPr="0068261D">
        <w:rPr>
          <w:rFonts w:cs="Arial"/>
          <w:szCs w:val="24"/>
        </w:rPr>
        <w:t xml:space="preserve">Following an organization’s risk analysis, authority to </w:t>
      </w:r>
      <w:r w:rsidRPr="0038784B">
        <w:rPr>
          <w:rFonts w:cs="Arial"/>
          <w:szCs w:val="24"/>
        </w:rPr>
        <w:t>access</w:t>
      </w:r>
      <w:r w:rsidRPr="0068261D">
        <w:rPr>
          <w:rFonts w:cs="Arial"/>
          <w:szCs w:val="24"/>
        </w:rPr>
        <w:t xml:space="preserve"> </w:t>
      </w:r>
      <w:r w:rsidRPr="00844C89">
        <w:t>health information</w:t>
      </w:r>
      <w:r w:rsidRPr="0068261D">
        <w:rPr>
          <w:rFonts w:cs="Arial"/>
          <w:szCs w:val="24"/>
        </w:rPr>
        <w:t xml:space="preserve"> must be: </w:t>
      </w:r>
    </w:p>
    <w:p w14:paraId="2B87E3AA" w14:textId="77777777" w:rsidR="00F35D4B" w:rsidRPr="0068261D" w:rsidRDefault="00F35D4B" w:rsidP="001844D1">
      <w:pPr>
        <w:pStyle w:val="ListParagraph"/>
        <w:numPr>
          <w:ilvl w:val="0"/>
          <w:numId w:val="251"/>
        </w:numPr>
        <w:spacing w:before="40" w:after="40" w:line="276" w:lineRule="auto"/>
        <w:ind w:left="936"/>
        <w:contextualSpacing w:val="0"/>
        <w:rPr>
          <w:rFonts w:cs="Arial"/>
        </w:rPr>
      </w:pPr>
      <w:r w:rsidRPr="00034D15">
        <w:t>Limited</w:t>
      </w:r>
      <w:r w:rsidRPr="0068261D">
        <w:rPr>
          <w:rFonts w:cs="Arial"/>
        </w:rPr>
        <w:t xml:space="preserve"> to instances where </w:t>
      </w:r>
      <w:r w:rsidRPr="0038784B">
        <w:rPr>
          <w:rFonts w:cs="Arial"/>
        </w:rPr>
        <w:t>access</w:t>
      </w:r>
      <w:r w:rsidRPr="0068261D">
        <w:rPr>
          <w:rFonts w:cs="Arial"/>
        </w:rPr>
        <w:t xml:space="preserve"> is specifically permitted or required by l</w:t>
      </w:r>
      <w:r>
        <w:rPr>
          <w:rFonts w:cs="Arial"/>
        </w:rPr>
        <w:t>aw</w:t>
      </w:r>
      <w:r w:rsidRPr="0068261D">
        <w:rPr>
          <w:rFonts w:cs="Arial"/>
        </w:rPr>
        <w:t xml:space="preserve"> </w:t>
      </w:r>
    </w:p>
    <w:p w14:paraId="1735C1D0" w14:textId="77777777" w:rsidR="00F35D4B" w:rsidRPr="00A3115E" w:rsidRDefault="00F35D4B" w:rsidP="001844D1">
      <w:pPr>
        <w:pStyle w:val="ListParagraph"/>
        <w:numPr>
          <w:ilvl w:val="0"/>
          <w:numId w:val="251"/>
        </w:numPr>
        <w:spacing w:before="40" w:after="40" w:line="276" w:lineRule="auto"/>
        <w:ind w:left="936"/>
        <w:contextualSpacing w:val="0"/>
        <w:rPr>
          <w:rFonts w:cs="Arial"/>
        </w:rPr>
      </w:pPr>
      <w:r w:rsidRPr="0068261D">
        <w:rPr>
          <w:rFonts w:cs="Arial"/>
        </w:rPr>
        <w:t xml:space="preserve">Limited to the </w:t>
      </w:r>
      <w:hyperlink w:anchor="MinimumNecessaryDef" w:history="1">
        <w:r w:rsidRPr="00DD2022">
          <w:rPr>
            <w:rStyle w:val="Hyperlink"/>
          </w:rPr>
          <w:t>minimum necessary</w:t>
        </w:r>
      </w:hyperlink>
      <w:r w:rsidRPr="0068261D">
        <w:rPr>
          <w:rFonts w:cs="Arial"/>
        </w:rPr>
        <w:t xml:space="preserve"> information </w:t>
      </w:r>
      <w:r w:rsidRPr="00034D15">
        <w:t>required</w:t>
      </w:r>
      <w:r w:rsidRPr="0068261D">
        <w:rPr>
          <w:rFonts w:cs="Arial"/>
        </w:rPr>
        <w:t xml:space="preserve"> to accomplish the intended purpose, </w:t>
      </w:r>
      <w:r>
        <w:rPr>
          <w:rFonts w:cs="Arial"/>
        </w:rPr>
        <w:t xml:space="preserve">as </w:t>
      </w:r>
      <w:r w:rsidRPr="0068261D">
        <w:rPr>
          <w:rFonts w:cs="Arial"/>
        </w:rPr>
        <w:t xml:space="preserve">defined in the </w:t>
      </w:r>
      <w:hyperlink w:anchor="StateEntityDef" w:history="1">
        <w:r w:rsidRPr="00DD2022">
          <w:rPr>
            <w:rStyle w:val="Hyperlink"/>
          </w:rPr>
          <w:t>state entity’s</w:t>
        </w:r>
      </w:hyperlink>
      <w:r w:rsidRPr="0068261D">
        <w:rPr>
          <w:rFonts w:cs="Arial"/>
        </w:rPr>
        <w:t xml:space="preserve"> policies and procedures (</w:t>
      </w:r>
      <w:r w:rsidRPr="0038784B">
        <w:rPr>
          <w:rFonts w:cs="Arial"/>
        </w:rPr>
        <w:t>including defini</w:t>
      </w:r>
      <w:r>
        <w:rPr>
          <w:rFonts w:cs="Arial"/>
        </w:rPr>
        <w:t xml:space="preserve">tion of </w:t>
      </w:r>
      <w:r w:rsidRPr="0038784B">
        <w:rPr>
          <w:rFonts w:cs="Arial"/>
        </w:rPr>
        <w:t xml:space="preserve">what </w:t>
      </w:r>
      <w:r>
        <w:rPr>
          <w:rFonts w:cs="Arial"/>
        </w:rPr>
        <w:t xml:space="preserve">information </w:t>
      </w:r>
      <w:r w:rsidRPr="0038784B">
        <w:rPr>
          <w:rFonts w:cs="Arial"/>
        </w:rPr>
        <w:t xml:space="preserve">can be accessed by </w:t>
      </w:r>
      <w:r w:rsidRPr="003E32CD">
        <w:rPr>
          <w:rFonts w:cs="Arial"/>
        </w:rPr>
        <w:t>classes of workforce</w:t>
      </w:r>
      <w:r>
        <w:rPr>
          <w:rFonts w:cs="Arial"/>
        </w:rPr>
        <w:t xml:space="preserve"> or </w:t>
      </w:r>
      <w:r w:rsidRPr="003E32CD">
        <w:rPr>
          <w:rFonts w:cs="Arial"/>
        </w:rPr>
        <w:t>specific programs</w:t>
      </w:r>
      <w:r w:rsidRPr="00A3115E">
        <w:rPr>
          <w:rFonts w:cs="Arial"/>
        </w:rPr>
        <w:t xml:space="preserve">) </w:t>
      </w:r>
    </w:p>
    <w:p w14:paraId="04591871" w14:textId="77777777" w:rsidR="00F35D4B" w:rsidRDefault="00F35D4B" w:rsidP="001844D1">
      <w:pPr>
        <w:pStyle w:val="ListParagraph"/>
        <w:numPr>
          <w:ilvl w:val="0"/>
          <w:numId w:val="251"/>
        </w:numPr>
        <w:spacing w:before="40" w:after="40" w:line="276" w:lineRule="auto"/>
        <w:ind w:left="936"/>
        <w:contextualSpacing w:val="0"/>
        <w:rPr>
          <w:rFonts w:cs="Arial"/>
        </w:rPr>
      </w:pPr>
      <w:r>
        <w:rPr>
          <w:rFonts w:cs="Arial"/>
        </w:rPr>
        <w:t>C</w:t>
      </w:r>
      <w:r w:rsidRPr="0068261D">
        <w:rPr>
          <w:rFonts w:cs="Arial"/>
        </w:rPr>
        <w:t xml:space="preserve">onsistent with legal requirements on use </w:t>
      </w:r>
      <w:r w:rsidRPr="00034D15">
        <w:t>and</w:t>
      </w:r>
      <w:r w:rsidRPr="0068261D">
        <w:rPr>
          <w:rFonts w:cs="Arial"/>
        </w:rPr>
        <w:t xml:space="preserve"> disclosure  </w:t>
      </w:r>
    </w:p>
    <w:p w14:paraId="690B4C4A" w14:textId="2AB9777E" w:rsidR="00F35D4B" w:rsidRPr="00314860" w:rsidRDefault="00F35D4B" w:rsidP="00AE252C">
      <w:pPr>
        <w:spacing w:before="0"/>
        <w:ind w:left="360"/>
        <w:rPr>
          <w:rFonts w:cs="Arial"/>
          <w:i/>
          <w:color w:val="A6A6A6" w:themeColor="background1" w:themeShade="A6"/>
        </w:rPr>
      </w:pPr>
      <w:r w:rsidRPr="00314860">
        <w:rPr>
          <w:i/>
          <w:color w:val="A6A6A6" w:themeColor="background1" w:themeShade="A6"/>
        </w:rPr>
        <w:t>[</w:t>
      </w:r>
      <w:r w:rsidRPr="00314860">
        <w:rPr>
          <w:rFonts w:eastAsia="Arial" w:cs="Arial"/>
          <w:i/>
          <w:color w:val="A6A6A6" w:themeColor="background1" w:themeShade="A6"/>
        </w:rPr>
        <w:t>45 C.F.R. §</w:t>
      </w:r>
      <w:r>
        <w:rPr>
          <w:rFonts w:eastAsia="Arial" w:cs="Arial"/>
          <w:i/>
          <w:color w:val="A6A6A6" w:themeColor="background1" w:themeShade="A6"/>
        </w:rPr>
        <w:t xml:space="preserve"> 164.308(a)(4); </w:t>
      </w:r>
      <w:r w:rsidR="007F56FF" w:rsidRPr="00314860">
        <w:rPr>
          <w:i/>
          <w:color w:val="A6A6A6" w:themeColor="background1" w:themeShade="A6"/>
        </w:rPr>
        <w:t>CA Civil Code §</w:t>
      </w:r>
      <w:r w:rsidR="007F56FF">
        <w:rPr>
          <w:i/>
          <w:color w:val="A6A6A6" w:themeColor="background1" w:themeShade="A6"/>
        </w:rPr>
        <w:t xml:space="preserve"> </w:t>
      </w:r>
      <w:r w:rsidR="007F56FF" w:rsidRPr="00314860">
        <w:rPr>
          <w:i/>
          <w:color w:val="A6A6A6" w:themeColor="background1" w:themeShade="A6"/>
        </w:rPr>
        <w:t>56.10</w:t>
      </w:r>
      <w:r w:rsidR="007F56FF">
        <w:rPr>
          <w:i/>
          <w:color w:val="A6A6A6" w:themeColor="background1" w:themeShade="A6"/>
        </w:rPr>
        <w:t xml:space="preserve">, and </w:t>
      </w:r>
      <w:r w:rsidR="007F56FF" w:rsidRPr="00314860">
        <w:rPr>
          <w:i/>
          <w:color w:val="A6A6A6" w:themeColor="background1" w:themeShade="A6"/>
        </w:rPr>
        <w:t>§</w:t>
      </w:r>
      <w:r w:rsidR="007F56FF">
        <w:rPr>
          <w:i/>
          <w:color w:val="A6A6A6" w:themeColor="background1" w:themeShade="A6"/>
        </w:rPr>
        <w:t xml:space="preserve"> </w:t>
      </w:r>
      <w:r w:rsidR="007F56FF" w:rsidRPr="00314860">
        <w:rPr>
          <w:i/>
          <w:color w:val="A6A6A6" w:themeColor="background1" w:themeShade="A6"/>
        </w:rPr>
        <w:t>1798.24</w:t>
      </w:r>
      <w:r w:rsidR="007F56FF">
        <w:rPr>
          <w:i/>
          <w:color w:val="A6A6A6" w:themeColor="background1" w:themeShade="A6"/>
        </w:rPr>
        <w:t xml:space="preserve"> - </w:t>
      </w:r>
      <w:r w:rsidR="007F56FF" w:rsidRPr="00314860">
        <w:rPr>
          <w:i/>
          <w:color w:val="A6A6A6" w:themeColor="background1" w:themeShade="A6"/>
        </w:rPr>
        <w:t>§</w:t>
      </w:r>
      <w:r w:rsidR="007F56FF">
        <w:rPr>
          <w:i/>
          <w:color w:val="A6A6A6" w:themeColor="background1" w:themeShade="A6"/>
        </w:rPr>
        <w:t xml:space="preserve"> </w:t>
      </w:r>
      <w:r w:rsidR="007F56FF" w:rsidRPr="00314860">
        <w:rPr>
          <w:i/>
          <w:color w:val="A6A6A6" w:themeColor="background1" w:themeShade="A6"/>
        </w:rPr>
        <w:t>1798.24(b)</w:t>
      </w:r>
      <w:r w:rsidR="007F56FF">
        <w:rPr>
          <w:i/>
          <w:color w:val="A6A6A6" w:themeColor="background1" w:themeShade="A6"/>
        </w:rPr>
        <w:t xml:space="preserve">; </w:t>
      </w:r>
      <w:r>
        <w:rPr>
          <w:rFonts w:eastAsia="Arial" w:cs="Arial"/>
          <w:i/>
          <w:color w:val="A6A6A6" w:themeColor="background1" w:themeShade="A6"/>
        </w:rPr>
        <w:t>CA Health and</w:t>
      </w:r>
      <w:r w:rsidRPr="00314860">
        <w:rPr>
          <w:rFonts w:eastAsia="Arial" w:cs="Arial"/>
          <w:i/>
          <w:color w:val="A6A6A6" w:themeColor="background1" w:themeShade="A6"/>
        </w:rPr>
        <w:t xml:space="preserve"> Safety Code §</w:t>
      </w:r>
      <w:r>
        <w:rPr>
          <w:rFonts w:eastAsia="Arial" w:cs="Arial"/>
          <w:i/>
          <w:color w:val="A6A6A6" w:themeColor="background1" w:themeShade="A6"/>
        </w:rPr>
        <w:t xml:space="preserve"> 123149(g)</w:t>
      </w:r>
      <w:r w:rsidR="0092004A">
        <w:rPr>
          <w:rFonts w:eastAsia="Arial" w:cs="Arial"/>
          <w:i/>
          <w:color w:val="A6A6A6" w:themeColor="background1" w:themeShade="A6"/>
        </w:rPr>
        <w:t xml:space="preserve">, and </w:t>
      </w:r>
      <w:r w:rsidRPr="00314860">
        <w:rPr>
          <w:rFonts w:eastAsia="Arial" w:cs="Arial"/>
          <w:i/>
          <w:color w:val="A6A6A6" w:themeColor="background1" w:themeShade="A6"/>
        </w:rPr>
        <w:t>§</w:t>
      </w:r>
      <w:r>
        <w:rPr>
          <w:rFonts w:eastAsia="Arial" w:cs="Arial"/>
          <w:i/>
          <w:color w:val="A6A6A6" w:themeColor="background1" w:themeShade="A6"/>
        </w:rPr>
        <w:t xml:space="preserve"> </w:t>
      </w:r>
      <w:r w:rsidRPr="00314860">
        <w:rPr>
          <w:rFonts w:eastAsia="Arial" w:cs="Arial"/>
          <w:i/>
          <w:color w:val="A6A6A6" w:themeColor="background1" w:themeShade="A6"/>
        </w:rPr>
        <w:t xml:space="preserve">1280.18; </w:t>
      </w:r>
      <w:r>
        <w:rPr>
          <w:i/>
          <w:color w:val="A6A6A6" w:themeColor="background1" w:themeShade="A6"/>
        </w:rPr>
        <w:t>CA SAM § 5315.6, and § 5360</w:t>
      </w:r>
      <w:r w:rsidRPr="00314860">
        <w:rPr>
          <w:i/>
          <w:color w:val="A6A6A6" w:themeColor="background1" w:themeShade="A6"/>
        </w:rPr>
        <w:t>]</w:t>
      </w:r>
    </w:p>
    <w:p w14:paraId="694E2A29" w14:textId="77777777" w:rsidR="00CD4CCB" w:rsidRDefault="00FA73AE" w:rsidP="001844D1">
      <w:pPr>
        <w:pStyle w:val="ListParagraph"/>
        <w:numPr>
          <w:ilvl w:val="0"/>
          <w:numId w:val="92"/>
        </w:numPr>
        <w:spacing w:before="240" w:after="120" w:line="276" w:lineRule="auto"/>
        <w:contextualSpacing w:val="0"/>
        <w:rPr>
          <w:rFonts w:cs="Arial"/>
          <w:b/>
          <w:u w:val="single"/>
        </w:rPr>
      </w:pPr>
      <w:r w:rsidRPr="0068261D">
        <w:rPr>
          <w:rFonts w:cs="Arial"/>
          <w:b/>
          <w:u w:val="single"/>
        </w:rPr>
        <w:t>Implementation Specifics</w:t>
      </w:r>
      <w:r w:rsidR="00CD4CCB">
        <w:rPr>
          <w:rFonts w:cs="Arial"/>
          <w:b/>
          <w:u w:val="single"/>
        </w:rPr>
        <w:t xml:space="preserve">  </w:t>
      </w:r>
    </w:p>
    <w:p w14:paraId="2F9F5A6C" w14:textId="77777777" w:rsidR="0092004A" w:rsidRPr="0092004A" w:rsidRDefault="0092004A" w:rsidP="001844D1">
      <w:pPr>
        <w:pStyle w:val="Normal1"/>
        <w:numPr>
          <w:ilvl w:val="0"/>
          <w:numId w:val="275"/>
        </w:numPr>
        <w:spacing w:before="120" w:line="276" w:lineRule="auto"/>
        <w:rPr>
          <w:rFonts w:eastAsiaTheme="minorHAnsi" w:cstheme="minorBidi"/>
          <w:color w:val="auto"/>
          <w:szCs w:val="22"/>
        </w:rPr>
      </w:pPr>
      <w:r w:rsidRPr="0092004A">
        <w:rPr>
          <w:rFonts w:eastAsiaTheme="minorHAnsi" w:cstheme="minorBidi"/>
          <w:color w:val="auto"/>
          <w:szCs w:val="22"/>
        </w:rPr>
        <w:t xml:space="preserve">State entities are responsible for establishing, and implementing information access management program policies and procedures, which must address the following: </w:t>
      </w:r>
    </w:p>
    <w:p w14:paraId="0F5CA738" w14:textId="533662D0" w:rsidR="0092004A" w:rsidRPr="00AB7D14" w:rsidRDefault="0092004A" w:rsidP="001844D1">
      <w:pPr>
        <w:pStyle w:val="Normal1"/>
        <w:numPr>
          <w:ilvl w:val="0"/>
          <w:numId w:val="277"/>
        </w:numPr>
        <w:spacing w:before="60" w:line="276" w:lineRule="auto"/>
        <w:ind w:left="1152" w:hanging="432"/>
      </w:pPr>
      <w:r w:rsidRPr="00AB7D14">
        <w:rPr>
          <w:color w:val="333333"/>
          <w:u w:val="single"/>
          <w:lang w:val="en"/>
        </w:rPr>
        <w:t xml:space="preserve">Isolating </w:t>
      </w:r>
      <w:hyperlink w:anchor="HealthCareClearinghouseDef" w:history="1">
        <w:r w:rsidRPr="00034D15">
          <w:rPr>
            <w:rStyle w:val="Hyperlink"/>
            <w:lang w:val="en"/>
          </w:rPr>
          <w:t>health care clearinghouse</w:t>
        </w:r>
      </w:hyperlink>
      <w:r w:rsidRPr="00AB7D14">
        <w:rPr>
          <w:color w:val="333333"/>
          <w:u w:val="single"/>
          <w:lang w:val="en"/>
        </w:rPr>
        <w:t xml:space="preserve"> functions</w:t>
      </w:r>
      <w:r>
        <w:rPr>
          <w:color w:val="333333"/>
          <w:lang w:val="en"/>
        </w:rPr>
        <w:t xml:space="preserve">. </w:t>
      </w:r>
      <w:r w:rsidRPr="0011543E">
        <w:rPr>
          <w:color w:val="333333"/>
          <w:lang w:val="en"/>
        </w:rPr>
        <w:t xml:space="preserve">If a </w:t>
      </w:r>
      <w:r>
        <w:rPr>
          <w:color w:val="333333"/>
          <w:lang w:val="en"/>
        </w:rPr>
        <w:t xml:space="preserve">state entity is a </w:t>
      </w:r>
      <w:r w:rsidRPr="00527D6C">
        <w:rPr>
          <w:color w:val="333333"/>
          <w:lang w:val="en"/>
        </w:rPr>
        <w:t>health care clearinghouse</w:t>
      </w:r>
      <w:r>
        <w:rPr>
          <w:color w:val="333333"/>
          <w:lang w:val="en"/>
        </w:rPr>
        <w:t xml:space="preserve">, or a </w:t>
      </w:r>
      <w:hyperlink w:anchor="HybridEntityDef" w:history="1">
        <w:r w:rsidRPr="00034D15">
          <w:rPr>
            <w:rStyle w:val="Hyperlink"/>
            <w:lang w:val="en"/>
          </w:rPr>
          <w:t>hybrid entity</w:t>
        </w:r>
      </w:hyperlink>
      <w:r>
        <w:rPr>
          <w:color w:val="333333"/>
          <w:lang w:val="en"/>
        </w:rPr>
        <w:t>, that</w:t>
      </w:r>
      <w:r w:rsidRPr="0011543E">
        <w:rPr>
          <w:color w:val="333333"/>
          <w:lang w:val="en"/>
        </w:rPr>
        <w:t xml:space="preserve"> is part of a larger organization, the clearinghouse </w:t>
      </w:r>
      <w:r>
        <w:rPr>
          <w:color w:val="333333"/>
          <w:lang w:val="en"/>
        </w:rPr>
        <w:t xml:space="preserve">or </w:t>
      </w:r>
      <w:hyperlink w:anchor="HealthCareComponentDef" w:history="1">
        <w:r w:rsidRPr="00034D15">
          <w:rPr>
            <w:rStyle w:val="Hyperlink"/>
            <w:lang w:val="en"/>
          </w:rPr>
          <w:t xml:space="preserve">health care </w:t>
        </w:r>
        <w:r w:rsidRPr="00034D15">
          <w:rPr>
            <w:rStyle w:val="Hyperlink"/>
          </w:rPr>
          <w:t>component</w:t>
        </w:r>
      </w:hyperlink>
      <w:r>
        <w:rPr>
          <w:color w:val="333333"/>
          <w:lang w:val="en"/>
        </w:rPr>
        <w:t xml:space="preserve"> of its organization, </w:t>
      </w:r>
      <w:r w:rsidRPr="0011543E">
        <w:rPr>
          <w:color w:val="333333"/>
          <w:lang w:val="en"/>
        </w:rPr>
        <w:t xml:space="preserve">must implement policies and procedures that protect the </w:t>
      </w:r>
      <w:r w:rsidRPr="00527D6C">
        <w:rPr>
          <w:color w:val="333333"/>
          <w:lang w:val="en"/>
        </w:rPr>
        <w:t>electronic protected health information</w:t>
      </w:r>
      <w:r w:rsidRPr="0011543E">
        <w:rPr>
          <w:color w:val="333333"/>
          <w:lang w:val="en"/>
        </w:rPr>
        <w:t xml:space="preserve"> of the clearinghouse from unauthorized </w:t>
      </w:r>
      <w:r w:rsidRPr="00527D6C">
        <w:rPr>
          <w:color w:val="333333"/>
          <w:lang w:val="en"/>
        </w:rPr>
        <w:t>access</w:t>
      </w:r>
      <w:r w:rsidRPr="0011543E">
        <w:rPr>
          <w:color w:val="333333"/>
          <w:lang w:val="en"/>
        </w:rPr>
        <w:t xml:space="preserve"> by the larger organization.</w:t>
      </w:r>
      <w:r>
        <w:rPr>
          <w:color w:val="333333"/>
          <w:lang w:val="en"/>
        </w:rPr>
        <w:t xml:space="preserve"> </w:t>
      </w:r>
    </w:p>
    <w:p w14:paraId="7087DBD8" w14:textId="77777777" w:rsidR="0092004A" w:rsidRPr="00C91872" w:rsidRDefault="0092004A" w:rsidP="00034D15">
      <w:pPr>
        <w:spacing w:before="0" w:after="0"/>
        <w:ind w:left="1152"/>
        <w:rPr>
          <w:rFonts w:cs="Arial"/>
        </w:rPr>
      </w:pPr>
      <w:r w:rsidRPr="00C91872">
        <w:rPr>
          <w:i/>
          <w:color w:val="A6A6A6" w:themeColor="background1" w:themeShade="A6"/>
        </w:rPr>
        <w:t>[</w:t>
      </w:r>
      <w:r w:rsidRPr="00C91872">
        <w:rPr>
          <w:rFonts w:eastAsia="Arial" w:cs="Arial"/>
          <w:i/>
          <w:color w:val="A6A6A6" w:themeColor="background1" w:themeShade="A6"/>
        </w:rPr>
        <w:t>45 C.F.R. § 164.308(a)(4)(</w:t>
      </w:r>
      <w:r>
        <w:rPr>
          <w:rFonts w:eastAsia="Arial" w:cs="Arial"/>
          <w:i/>
          <w:color w:val="A6A6A6" w:themeColor="background1" w:themeShade="A6"/>
        </w:rPr>
        <w:t>ii</w:t>
      </w:r>
      <w:r w:rsidRPr="00C91872">
        <w:rPr>
          <w:rFonts w:eastAsia="Arial" w:cs="Arial"/>
          <w:i/>
          <w:color w:val="A6A6A6" w:themeColor="background1" w:themeShade="A6"/>
        </w:rPr>
        <w:t>)(A)]</w:t>
      </w:r>
    </w:p>
    <w:p w14:paraId="64A9DB4D" w14:textId="77777777" w:rsidR="009D180F" w:rsidRDefault="009D180F">
      <w:pPr>
        <w:spacing w:before="0" w:after="200"/>
        <w:rPr>
          <w:rFonts w:eastAsia="Arial" w:cs="Arial"/>
          <w:color w:val="333333"/>
          <w:szCs w:val="24"/>
          <w:u w:val="single"/>
          <w:lang w:val="en"/>
        </w:rPr>
      </w:pPr>
      <w:r>
        <w:rPr>
          <w:color w:val="333333"/>
          <w:u w:val="single"/>
          <w:lang w:val="en"/>
        </w:rPr>
        <w:br w:type="page"/>
      </w:r>
    </w:p>
    <w:p w14:paraId="2709D8C5" w14:textId="3884016A" w:rsidR="0092004A" w:rsidRPr="00AB7D14" w:rsidRDefault="0092004A" w:rsidP="001844D1">
      <w:pPr>
        <w:pStyle w:val="Normal1"/>
        <w:numPr>
          <w:ilvl w:val="0"/>
          <w:numId w:val="277"/>
        </w:numPr>
        <w:spacing w:before="60" w:line="276" w:lineRule="auto"/>
        <w:ind w:left="1152" w:hanging="432"/>
      </w:pPr>
      <w:r w:rsidRPr="00AB7D14">
        <w:rPr>
          <w:color w:val="333333"/>
          <w:u w:val="single"/>
          <w:lang w:val="en"/>
        </w:rPr>
        <w:t xml:space="preserve">Access </w:t>
      </w:r>
      <w:hyperlink w:anchor="AuthorizationDef" w:history="1">
        <w:r w:rsidRPr="003C64DD">
          <w:rPr>
            <w:rStyle w:val="Hyperlink"/>
            <w:lang w:val="en"/>
          </w:rPr>
          <w:t>authorization</w:t>
        </w:r>
      </w:hyperlink>
      <w:r>
        <w:rPr>
          <w:color w:val="333333"/>
          <w:lang w:val="en"/>
        </w:rPr>
        <w:t xml:space="preserve">. </w:t>
      </w:r>
      <w:r w:rsidRPr="0011543E">
        <w:rPr>
          <w:color w:val="333333"/>
          <w:lang w:val="en"/>
        </w:rPr>
        <w:t xml:space="preserve">Implement policies and procedures for granting </w:t>
      </w:r>
      <w:r w:rsidRPr="00527D6C">
        <w:rPr>
          <w:color w:val="333333"/>
          <w:lang w:val="en"/>
        </w:rPr>
        <w:t>access</w:t>
      </w:r>
      <w:r w:rsidRPr="0011543E">
        <w:rPr>
          <w:color w:val="333333"/>
          <w:lang w:val="en"/>
        </w:rPr>
        <w:t xml:space="preserve"> to </w:t>
      </w:r>
      <w:r w:rsidRPr="00527D6C">
        <w:rPr>
          <w:color w:val="333333"/>
          <w:lang w:val="en"/>
        </w:rPr>
        <w:t>electronic protected health information</w:t>
      </w:r>
      <w:r w:rsidRPr="0011543E">
        <w:rPr>
          <w:color w:val="333333"/>
          <w:lang w:val="en"/>
        </w:rPr>
        <w:t xml:space="preserve">, for example, through </w:t>
      </w:r>
      <w:r w:rsidRPr="00527D6C">
        <w:rPr>
          <w:color w:val="333333"/>
          <w:lang w:val="en"/>
        </w:rPr>
        <w:t>access</w:t>
      </w:r>
      <w:r w:rsidRPr="0011543E">
        <w:rPr>
          <w:color w:val="333333"/>
          <w:lang w:val="en"/>
        </w:rPr>
        <w:t xml:space="preserve"> to a </w:t>
      </w:r>
      <w:hyperlink w:anchor="WorkstationDef" w:history="1">
        <w:r w:rsidRPr="00034D15">
          <w:rPr>
            <w:rStyle w:val="Hyperlink"/>
            <w:lang w:val="en"/>
          </w:rPr>
          <w:t>workstation</w:t>
        </w:r>
      </w:hyperlink>
      <w:r w:rsidRPr="0011543E">
        <w:rPr>
          <w:color w:val="333333"/>
          <w:lang w:val="en"/>
        </w:rPr>
        <w:t xml:space="preserve">, </w:t>
      </w:r>
      <w:r w:rsidRPr="00527D6C">
        <w:rPr>
          <w:color w:val="333333"/>
          <w:lang w:val="en"/>
        </w:rPr>
        <w:t>transaction</w:t>
      </w:r>
      <w:r w:rsidRPr="0011543E">
        <w:rPr>
          <w:color w:val="333333"/>
          <w:lang w:val="en"/>
        </w:rPr>
        <w:t>, program, process, or other mechanism.</w:t>
      </w:r>
      <w:r>
        <w:rPr>
          <w:color w:val="333333"/>
          <w:lang w:val="en"/>
        </w:rPr>
        <w:t xml:space="preserve"> </w:t>
      </w:r>
    </w:p>
    <w:p w14:paraId="730DC2C3" w14:textId="77777777" w:rsidR="009D180F" w:rsidRDefault="0092004A" w:rsidP="00034D15">
      <w:pPr>
        <w:spacing w:before="0" w:after="0"/>
        <w:ind w:left="1152"/>
        <w:rPr>
          <w:rFonts w:eastAsia="Arial" w:cs="Arial"/>
          <w:i/>
          <w:color w:val="A6A6A6" w:themeColor="background1" w:themeShade="A6"/>
        </w:rPr>
      </w:pPr>
      <w:r w:rsidRPr="00C91872">
        <w:rPr>
          <w:i/>
          <w:color w:val="A6A6A6" w:themeColor="background1" w:themeShade="A6"/>
        </w:rPr>
        <w:t>[</w:t>
      </w:r>
      <w:r w:rsidRPr="00C91872">
        <w:rPr>
          <w:rFonts w:eastAsia="Arial" w:cs="Arial"/>
          <w:i/>
          <w:color w:val="A6A6A6" w:themeColor="background1" w:themeShade="A6"/>
        </w:rPr>
        <w:t>45 C.F.R. § 164.308(a)(4)(</w:t>
      </w:r>
      <w:r>
        <w:rPr>
          <w:rFonts w:eastAsia="Arial" w:cs="Arial"/>
          <w:i/>
          <w:color w:val="A6A6A6" w:themeColor="background1" w:themeShade="A6"/>
        </w:rPr>
        <w:t>ii</w:t>
      </w:r>
      <w:r w:rsidRPr="00C91872">
        <w:rPr>
          <w:rFonts w:eastAsia="Arial" w:cs="Arial"/>
          <w:i/>
          <w:color w:val="A6A6A6" w:themeColor="background1" w:themeShade="A6"/>
        </w:rPr>
        <w:t>)(B)</w:t>
      </w:r>
      <w:r>
        <w:rPr>
          <w:rFonts w:eastAsia="Arial" w:cs="Arial"/>
          <w:i/>
          <w:color w:val="A6A6A6" w:themeColor="background1" w:themeShade="A6"/>
        </w:rPr>
        <w:t xml:space="preserve">; CA SAM </w:t>
      </w:r>
      <w:r>
        <w:rPr>
          <w:i/>
          <w:color w:val="A6A6A6" w:themeColor="background1" w:themeShade="A6"/>
        </w:rPr>
        <w:t xml:space="preserve">§ 5315.6, and </w:t>
      </w:r>
      <w:r>
        <w:rPr>
          <w:rFonts w:eastAsia="Arial" w:cs="Arial"/>
          <w:i/>
          <w:color w:val="A6A6A6" w:themeColor="background1" w:themeShade="A6"/>
        </w:rPr>
        <w:t>§ 5360</w:t>
      </w:r>
      <w:r w:rsidRPr="00C91872">
        <w:rPr>
          <w:rFonts w:eastAsia="Arial" w:cs="Arial"/>
          <w:i/>
          <w:color w:val="A6A6A6" w:themeColor="background1" w:themeShade="A6"/>
        </w:rPr>
        <w:t>]</w:t>
      </w:r>
    </w:p>
    <w:p w14:paraId="37A5D763" w14:textId="113C997D" w:rsidR="0092004A" w:rsidRDefault="0092004A" w:rsidP="001844D1">
      <w:pPr>
        <w:pStyle w:val="Normal1"/>
        <w:numPr>
          <w:ilvl w:val="0"/>
          <w:numId w:val="277"/>
        </w:numPr>
        <w:spacing w:before="60" w:line="276" w:lineRule="auto"/>
        <w:ind w:left="1152" w:hanging="432"/>
      </w:pPr>
      <w:r w:rsidRPr="00AB7D14">
        <w:rPr>
          <w:color w:val="333333"/>
          <w:u w:val="single"/>
          <w:lang w:val="en"/>
        </w:rPr>
        <w:t>Access establishment and modification</w:t>
      </w:r>
      <w:r>
        <w:rPr>
          <w:color w:val="333333"/>
          <w:lang w:val="en"/>
        </w:rPr>
        <w:t xml:space="preserve">. </w:t>
      </w:r>
      <w:r w:rsidRPr="0011543E">
        <w:rPr>
          <w:color w:val="333333"/>
          <w:lang w:val="en"/>
        </w:rPr>
        <w:t xml:space="preserve">Implement policies and procedures that, based upon the </w:t>
      </w:r>
      <w:hyperlink w:anchor="CoveredEntityDef" w:history="1">
        <w:r w:rsidRPr="00034D15">
          <w:rPr>
            <w:rStyle w:val="Hyperlink"/>
            <w:lang w:val="en"/>
          </w:rPr>
          <w:t>covered entity's</w:t>
        </w:r>
      </w:hyperlink>
      <w:r w:rsidRPr="0011543E">
        <w:rPr>
          <w:color w:val="333333"/>
          <w:lang w:val="en"/>
        </w:rPr>
        <w:t xml:space="preserve"> or the </w:t>
      </w:r>
      <w:hyperlink w:anchor="BusinessAssociateDef" w:history="1">
        <w:r w:rsidRPr="00034D15">
          <w:rPr>
            <w:rStyle w:val="Hyperlink"/>
            <w:lang w:val="en"/>
          </w:rPr>
          <w:t>business associate's</w:t>
        </w:r>
      </w:hyperlink>
      <w:r w:rsidRPr="0011543E">
        <w:rPr>
          <w:color w:val="333333"/>
          <w:lang w:val="en"/>
        </w:rPr>
        <w:t xml:space="preserve"> </w:t>
      </w:r>
      <w:r w:rsidRPr="00527D6C">
        <w:rPr>
          <w:color w:val="333333"/>
          <w:lang w:val="en"/>
        </w:rPr>
        <w:t>access</w:t>
      </w:r>
      <w:r w:rsidRPr="0011543E">
        <w:rPr>
          <w:color w:val="333333"/>
          <w:lang w:val="en"/>
        </w:rPr>
        <w:t xml:space="preserve"> authorization policies, establish, document, review, and </w:t>
      </w:r>
      <w:r w:rsidRPr="00527D6C">
        <w:rPr>
          <w:color w:val="333333"/>
          <w:lang w:val="en"/>
        </w:rPr>
        <w:t>modify</w:t>
      </w:r>
      <w:r w:rsidRPr="0011543E">
        <w:rPr>
          <w:color w:val="333333"/>
          <w:lang w:val="en"/>
        </w:rPr>
        <w:t xml:space="preserve"> a </w:t>
      </w:r>
      <w:r w:rsidRPr="00527D6C">
        <w:rPr>
          <w:color w:val="333333"/>
          <w:lang w:val="en"/>
        </w:rPr>
        <w:t>user</w:t>
      </w:r>
      <w:r w:rsidRPr="0011543E">
        <w:rPr>
          <w:color w:val="333333"/>
          <w:lang w:val="en"/>
        </w:rPr>
        <w:t xml:space="preserve">'s right of </w:t>
      </w:r>
      <w:r w:rsidRPr="00527D6C">
        <w:rPr>
          <w:color w:val="333333"/>
          <w:lang w:val="en"/>
        </w:rPr>
        <w:t>access</w:t>
      </w:r>
      <w:r w:rsidRPr="0011543E">
        <w:rPr>
          <w:color w:val="333333"/>
          <w:lang w:val="en"/>
        </w:rPr>
        <w:t xml:space="preserve"> to a </w:t>
      </w:r>
      <w:r w:rsidRPr="00527D6C">
        <w:rPr>
          <w:color w:val="333333"/>
          <w:lang w:val="en"/>
        </w:rPr>
        <w:t>workstation</w:t>
      </w:r>
      <w:r w:rsidRPr="0011543E">
        <w:rPr>
          <w:color w:val="333333"/>
          <w:lang w:val="en"/>
        </w:rPr>
        <w:t xml:space="preserve">, </w:t>
      </w:r>
      <w:r w:rsidRPr="00527D6C">
        <w:rPr>
          <w:color w:val="333333"/>
          <w:lang w:val="en"/>
        </w:rPr>
        <w:t>transaction</w:t>
      </w:r>
      <w:r w:rsidRPr="0011543E">
        <w:rPr>
          <w:color w:val="333333"/>
          <w:lang w:val="en"/>
        </w:rPr>
        <w:t xml:space="preserve">, program, or process. </w:t>
      </w:r>
      <w:r w:rsidRPr="0011543E">
        <w:t xml:space="preserve">Include naming someone or a </w:t>
      </w:r>
      <w:r w:rsidRPr="00AD7E92">
        <w:rPr>
          <w:color w:val="333333"/>
          <w:lang w:val="en"/>
        </w:rPr>
        <w:t>program</w:t>
      </w:r>
      <w:r w:rsidRPr="0011543E">
        <w:t xml:space="preserve"> that has responsibility for reviewing and authorizing access</w:t>
      </w:r>
      <w:r>
        <w:t xml:space="preserve">. </w:t>
      </w:r>
    </w:p>
    <w:p w14:paraId="7044D42B" w14:textId="520A902B" w:rsidR="0092004A" w:rsidRPr="00C91872" w:rsidRDefault="0092004A" w:rsidP="00034D15">
      <w:pPr>
        <w:spacing w:before="0" w:after="0"/>
        <w:ind w:left="1152"/>
        <w:rPr>
          <w:rFonts w:cs="Arial"/>
        </w:rPr>
      </w:pPr>
      <w:r w:rsidRPr="00C91872">
        <w:rPr>
          <w:i/>
          <w:color w:val="A6A6A6" w:themeColor="background1" w:themeShade="A6"/>
        </w:rPr>
        <w:t>[</w:t>
      </w:r>
      <w:r w:rsidRPr="00C91872">
        <w:rPr>
          <w:rFonts w:eastAsia="Arial" w:cs="Arial"/>
          <w:i/>
          <w:color w:val="A6A6A6" w:themeColor="background1" w:themeShade="A6"/>
        </w:rPr>
        <w:t>45 C.F.R. §</w:t>
      </w:r>
      <w:r>
        <w:rPr>
          <w:rFonts w:eastAsia="Arial" w:cs="Arial"/>
          <w:i/>
          <w:color w:val="A6A6A6" w:themeColor="background1" w:themeShade="A6"/>
        </w:rPr>
        <w:t xml:space="preserve"> </w:t>
      </w:r>
      <w:r w:rsidRPr="00C91872">
        <w:rPr>
          <w:rFonts w:eastAsia="Arial" w:cs="Arial"/>
          <w:i/>
          <w:color w:val="A6A6A6" w:themeColor="background1" w:themeShade="A6"/>
        </w:rPr>
        <w:t>164.308(a)(4)(</w:t>
      </w:r>
      <w:r>
        <w:rPr>
          <w:rFonts w:eastAsia="Arial" w:cs="Arial"/>
          <w:i/>
          <w:color w:val="A6A6A6" w:themeColor="background1" w:themeShade="A6"/>
        </w:rPr>
        <w:t>ii</w:t>
      </w:r>
      <w:r w:rsidRPr="00C91872">
        <w:rPr>
          <w:rFonts w:eastAsia="Arial" w:cs="Arial"/>
          <w:i/>
          <w:color w:val="A6A6A6" w:themeColor="background1" w:themeShade="A6"/>
        </w:rPr>
        <w:t>)(C)</w:t>
      </w:r>
      <w:r>
        <w:rPr>
          <w:rFonts w:eastAsia="Arial" w:cs="Arial"/>
          <w:i/>
          <w:color w:val="A6A6A6" w:themeColor="background1" w:themeShade="A6"/>
        </w:rPr>
        <w:t xml:space="preserve">; CA SAM </w:t>
      </w:r>
      <w:r>
        <w:rPr>
          <w:i/>
          <w:color w:val="A6A6A6" w:themeColor="background1" w:themeShade="A6"/>
        </w:rPr>
        <w:t xml:space="preserve">§ 5315.6, and </w:t>
      </w:r>
      <w:r>
        <w:rPr>
          <w:rFonts w:eastAsia="Arial" w:cs="Arial"/>
          <w:i/>
          <w:color w:val="A6A6A6" w:themeColor="background1" w:themeShade="A6"/>
        </w:rPr>
        <w:t>§ 5360</w:t>
      </w:r>
      <w:r w:rsidRPr="00C91872">
        <w:rPr>
          <w:rFonts w:eastAsia="Arial" w:cs="Arial"/>
          <w:i/>
          <w:color w:val="A6A6A6" w:themeColor="background1" w:themeShade="A6"/>
        </w:rPr>
        <w:t>]</w:t>
      </w:r>
    </w:p>
    <w:p w14:paraId="1B8C6258" w14:textId="77777777" w:rsidR="0092004A" w:rsidRPr="0092004A" w:rsidRDefault="0092004A" w:rsidP="001844D1">
      <w:pPr>
        <w:pStyle w:val="Normal1"/>
        <w:numPr>
          <w:ilvl w:val="0"/>
          <w:numId w:val="275"/>
        </w:numPr>
        <w:spacing w:before="120" w:line="276" w:lineRule="auto"/>
        <w:rPr>
          <w:rFonts w:eastAsiaTheme="minorHAnsi" w:cstheme="minorBidi"/>
          <w:color w:val="auto"/>
          <w:szCs w:val="22"/>
        </w:rPr>
      </w:pPr>
      <w:r w:rsidRPr="0092004A">
        <w:rPr>
          <w:rFonts w:eastAsiaTheme="minorHAnsi" w:cstheme="minorBidi"/>
          <w:color w:val="auto"/>
          <w:szCs w:val="22"/>
        </w:rPr>
        <w:t xml:space="preserve">State entities information access management safeguards must include: </w:t>
      </w:r>
    </w:p>
    <w:p w14:paraId="73A59305" w14:textId="19E5DCB8" w:rsidR="0092004A" w:rsidRPr="009D180F" w:rsidRDefault="0092004A" w:rsidP="001844D1">
      <w:pPr>
        <w:pStyle w:val="Normal1"/>
        <w:numPr>
          <w:ilvl w:val="0"/>
          <w:numId w:val="278"/>
        </w:numPr>
        <w:spacing w:before="60" w:line="276" w:lineRule="auto"/>
        <w:ind w:left="1152" w:hanging="432"/>
        <w:rPr>
          <w:color w:val="333333"/>
          <w:lang w:val="en"/>
        </w:rPr>
      </w:pPr>
      <w:r w:rsidRPr="009D180F">
        <w:rPr>
          <w:color w:val="333333"/>
          <w:lang w:val="en"/>
        </w:rPr>
        <w:t>Periodic review of whether access or the extent of access i</w:t>
      </w:r>
      <w:r w:rsidR="00034D15">
        <w:rPr>
          <w:color w:val="333333"/>
          <w:lang w:val="en"/>
        </w:rPr>
        <w:t>s necessary (role-based access)</w:t>
      </w:r>
    </w:p>
    <w:p w14:paraId="32062AD7" w14:textId="22901F1B" w:rsidR="0092004A" w:rsidRPr="009D180F" w:rsidRDefault="0092004A" w:rsidP="001844D1">
      <w:pPr>
        <w:pStyle w:val="Normal1"/>
        <w:numPr>
          <w:ilvl w:val="0"/>
          <w:numId w:val="278"/>
        </w:numPr>
        <w:spacing w:before="60" w:line="276" w:lineRule="auto"/>
        <w:ind w:left="1152" w:hanging="432"/>
        <w:rPr>
          <w:color w:val="333333"/>
          <w:lang w:val="en"/>
        </w:rPr>
      </w:pPr>
      <w:r w:rsidRPr="009D180F">
        <w:rPr>
          <w:color w:val="333333"/>
          <w:lang w:val="en"/>
        </w:rPr>
        <w:t>Procedures for gaining access when it is appropriate, but the workforce is not usually granted access (e.g., when an attorney has access t</w:t>
      </w:r>
      <w:r w:rsidR="00034D15">
        <w:rPr>
          <w:color w:val="333333"/>
          <w:lang w:val="en"/>
        </w:rPr>
        <w:t xml:space="preserve">o an </w:t>
      </w:r>
      <w:hyperlink w:anchor="ElectronicHealthRecordDef" w:history="1">
        <w:r w:rsidR="00034D15" w:rsidRPr="00E25847">
          <w:rPr>
            <w:rStyle w:val="Hyperlink"/>
            <w:lang w:val="en"/>
          </w:rPr>
          <w:t>electronic health record</w:t>
        </w:r>
      </w:hyperlink>
      <w:r w:rsidR="00034D15">
        <w:rPr>
          <w:color w:val="333333"/>
          <w:lang w:val="en"/>
        </w:rPr>
        <w:t>)</w:t>
      </w:r>
    </w:p>
    <w:p w14:paraId="31A6560B" w14:textId="2FEC7CDE" w:rsidR="0092004A" w:rsidRPr="009D180F" w:rsidRDefault="0092004A" w:rsidP="001844D1">
      <w:pPr>
        <w:pStyle w:val="Normal1"/>
        <w:numPr>
          <w:ilvl w:val="0"/>
          <w:numId w:val="278"/>
        </w:numPr>
        <w:spacing w:before="60" w:line="276" w:lineRule="auto"/>
        <w:ind w:left="1152" w:hanging="432"/>
        <w:rPr>
          <w:color w:val="333333"/>
          <w:lang w:val="en"/>
        </w:rPr>
      </w:pPr>
      <w:r w:rsidRPr="009D180F">
        <w:rPr>
          <w:color w:val="333333"/>
          <w:lang w:val="en"/>
        </w:rPr>
        <w:t>What triggers a review of whether, and what type of access is necessary (e.g., workfo</w:t>
      </w:r>
      <w:r w:rsidR="00034D15">
        <w:rPr>
          <w:color w:val="333333"/>
          <w:lang w:val="en"/>
        </w:rPr>
        <w:t>rce transfer or a project ends)</w:t>
      </w:r>
      <w:r w:rsidRPr="009D180F">
        <w:rPr>
          <w:color w:val="333333"/>
          <w:lang w:val="en"/>
        </w:rPr>
        <w:t xml:space="preserve"> </w:t>
      </w:r>
    </w:p>
    <w:p w14:paraId="553FB8F7" w14:textId="55E4AB27" w:rsidR="0092004A" w:rsidRPr="009D180F" w:rsidRDefault="0092004A" w:rsidP="001844D1">
      <w:pPr>
        <w:pStyle w:val="Normal1"/>
        <w:numPr>
          <w:ilvl w:val="0"/>
          <w:numId w:val="278"/>
        </w:numPr>
        <w:spacing w:before="60" w:line="276" w:lineRule="auto"/>
        <w:ind w:left="1152" w:hanging="432"/>
        <w:rPr>
          <w:color w:val="333333"/>
          <w:lang w:val="en"/>
        </w:rPr>
      </w:pPr>
      <w:r w:rsidRPr="009D180F">
        <w:rPr>
          <w:color w:val="333333"/>
          <w:lang w:val="en"/>
        </w:rPr>
        <w:t>Assigning responsibility, someone or a program, for r</w:t>
      </w:r>
      <w:r w:rsidR="00034D15">
        <w:rPr>
          <w:color w:val="333333"/>
          <w:lang w:val="en"/>
        </w:rPr>
        <w:t>eviewing and authorizing access</w:t>
      </w:r>
    </w:p>
    <w:p w14:paraId="08A7B4D3" w14:textId="77777777" w:rsidR="0092004A" w:rsidRDefault="0092004A" w:rsidP="001844D1">
      <w:pPr>
        <w:pStyle w:val="Normal1"/>
        <w:numPr>
          <w:ilvl w:val="0"/>
          <w:numId w:val="278"/>
        </w:numPr>
        <w:spacing w:before="60" w:line="276" w:lineRule="auto"/>
        <w:ind w:left="1152" w:hanging="432"/>
      </w:pPr>
      <w:r w:rsidRPr="009D180F">
        <w:rPr>
          <w:color w:val="333333"/>
          <w:lang w:val="en"/>
        </w:rPr>
        <w:t>Document</w:t>
      </w:r>
      <w:r>
        <w:t>:</w:t>
      </w:r>
    </w:p>
    <w:p w14:paraId="24D0B502" w14:textId="77777777" w:rsidR="0092004A" w:rsidRDefault="0092004A" w:rsidP="001844D1">
      <w:pPr>
        <w:pStyle w:val="ListParagraph"/>
        <w:numPr>
          <w:ilvl w:val="1"/>
          <w:numId w:val="274"/>
        </w:numPr>
        <w:spacing w:before="60" w:after="60" w:line="276" w:lineRule="auto"/>
        <w:ind w:left="1584" w:hanging="432"/>
        <w:contextualSpacing w:val="0"/>
        <w:rPr>
          <w:rFonts w:cs="Arial"/>
        </w:rPr>
      </w:pPr>
      <w:r>
        <w:rPr>
          <w:rFonts w:cs="Arial"/>
        </w:rPr>
        <w:t>Which workforce members can have access</w:t>
      </w:r>
    </w:p>
    <w:p w14:paraId="75BCC399" w14:textId="77777777" w:rsidR="0092004A" w:rsidRDefault="0092004A" w:rsidP="001844D1">
      <w:pPr>
        <w:pStyle w:val="ListParagraph"/>
        <w:numPr>
          <w:ilvl w:val="1"/>
          <w:numId w:val="274"/>
        </w:numPr>
        <w:spacing w:before="60" w:after="60" w:line="276" w:lineRule="auto"/>
        <w:ind w:left="1584" w:hanging="432"/>
        <w:contextualSpacing w:val="0"/>
        <w:rPr>
          <w:rFonts w:cs="Arial"/>
        </w:rPr>
      </w:pPr>
      <w:r>
        <w:rPr>
          <w:rFonts w:cs="Arial"/>
        </w:rPr>
        <w:t>A list of workforce members who have access</w:t>
      </w:r>
    </w:p>
    <w:p w14:paraId="65A8B56C" w14:textId="77777777" w:rsidR="0092004A" w:rsidRDefault="0092004A" w:rsidP="001844D1">
      <w:pPr>
        <w:pStyle w:val="ListParagraph"/>
        <w:numPr>
          <w:ilvl w:val="1"/>
          <w:numId w:val="274"/>
        </w:numPr>
        <w:spacing w:before="60" w:after="60" w:line="276" w:lineRule="auto"/>
        <w:ind w:left="1584" w:hanging="432"/>
        <w:contextualSpacing w:val="0"/>
        <w:rPr>
          <w:rFonts w:cs="Arial"/>
        </w:rPr>
      </w:pPr>
      <w:r>
        <w:rPr>
          <w:rFonts w:cs="Arial"/>
        </w:rPr>
        <w:t>What levels of access does the workforce member have</w:t>
      </w:r>
    </w:p>
    <w:p w14:paraId="1444DF5B" w14:textId="77777777" w:rsidR="0092004A" w:rsidRDefault="0092004A" w:rsidP="001844D1">
      <w:pPr>
        <w:pStyle w:val="ListParagraph"/>
        <w:numPr>
          <w:ilvl w:val="1"/>
          <w:numId w:val="274"/>
        </w:numPr>
        <w:spacing w:before="60" w:after="60" w:line="276" w:lineRule="auto"/>
        <w:ind w:left="1584" w:hanging="432"/>
        <w:contextualSpacing w:val="0"/>
        <w:rPr>
          <w:rFonts w:cs="Arial"/>
        </w:rPr>
      </w:pPr>
      <w:r w:rsidRPr="000E26F4">
        <w:rPr>
          <w:rFonts w:cs="Arial"/>
        </w:rPr>
        <w:t>What the triggering events are for termination, beginning or change of access</w:t>
      </w:r>
    </w:p>
    <w:p w14:paraId="313967D9" w14:textId="13810F1E" w:rsidR="0092004A" w:rsidRPr="009D180F" w:rsidRDefault="0092004A" w:rsidP="001844D1">
      <w:pPr>
        <w:pStyle w:val="Normal1"/>
        <w:numPr>
          <w:ilvl w:val="0"/>
          <w:numId w:val="278"/>
        </w:numPr>
        <w:spacing w:before="60" w:line="276" w:lineRule="auto"/>
        <w:ind w:left="1152" w:hanging="432"/>
        <w:rPr>
          <w:color w:val="333333"/>
          <w:lang w:val="en"/>
        </w:rPr>
      </w:pPr>
      <w:r w:rsidRPr="009D180F">
        <w:rPr>
          <w:color w:val="333333"/>
          <w:lang w:val="en"/>
        </w:rPr>
        <w:t>Identification of the types of access (e.g., such a</w:t>
      </w:r>
      <w:r w:rsidR="00034D15">
        <w:rPr>
          <w:color w:val="333333"/>
          <w:lang w:val="en"/>
        </w:rPr>
        <w:t>s to facilities and/or systems)</w:t>
      </w:r>
    </w:p>
    <w:p w14:paraId="0251B5BF" w14:textId="2F4576AF" w:rsidR="0092004A" w:rsidRPr="009D180F" w:rsidRDefault="0092004A" w:rsidP="001844D1">
      <w:pPr>
        <w:pStyle w:val="Normal1"/>
        <w:numPr>
          <w:ilvl w:val="0"/>
          <w:numId w:val="278"/>
        </w:numPr>
        <w:spacing w:before="60" w:line="276" w:lineRule="auto"/>
        <w:ind w:left="1152" w:hanging="432"/>
        <w:rPr>
          <w:color w:val="333333"/>
          <w:lang w:val="en"/>
        </w:rPr>
      </w:pPr>
      <w:r w:rsidRPr="009D180F">
        <w:rPr>
          <w:color w:val="333333"/>
          <w:lang w:val="en"/>
        </w:rPr>
        <w:t>Isolation of functions under specific conditions (e.g., health care clearinghouse or hybrid entity) to protect health informat</w:t>
      </w:r>
      <w:r w:rsidR="00034D15">
        <w:rPr>
          <w:color w:val="333333"/>
          <w:lang w:val="en"/>
        </w:rPr>
        <w:t>ion from unauthorized access</w:t>
      </w:r>
    </w:p>
    <w:p w14:paraId="13B5FF8F" w14:textId="63F2CA52" w:rsidR="0092004A" w:rsidRDefault="0092004A" w:rsidP="001844D1">
      <w:pPr>
        <w:pStyle w:val="Normal1"/>
        <w:numPr>
          <w:ilvl w:val="0"/>
          <w:numId w:val="278"/>
        </w:numPr>
        <w:spacing w:before="60" w:line="276" w:lineRule="auto"/>
        <w:ind w:left="1152" w:hanging="432"/>
      </w:pPr>
      <w:r w:rsidRPr="009D180F">
        <w:rPr>
          <w:color w:val="333333"/>
          <w:lang w:val="en"/>
        </w:rPr>
        <w:t>How</w:t>
      </w:r>
      <w:r w:rsidRPr="00C91B11">
        <w:rPr>
          <w:color w:val="333333"/>
          <w:lang w:val="en"/>
        </w:rPr>
        <w:t xml:space="preserve"> a user’s access to health information is established, documented, reviewed, and </w:t>
      </w:r>
      <w:r w:rsidR="005F5B2A">
        <w:t>modified</w:t>
      </w:r>
      <w:r>
        <w:t xml:space="preserve"> by workstations, tran</w:t>
      </w:r>
      <w:r w:rsidR="00034D15">
        <w:t>sactions, programs or processes</w:t>
      </w:r>
      <w:r>
        <w:t xml:space="preserve"> </w:t>
      </w:r>
    </w:p>
    <w:p w14:paraId="48F1C551" w14:textId="414055C4" w:rsidR="00F472FB" w:rsidRPr="0068261D" w:rsidRDefault="0092004A" w:rsidP="00034D15">
      <w:pPr>
        <w:spacing w:before="0" w:after="0"/>
        <w:ind w:left="720"/>
        <w:rPr>
          <w:rFonts w:cs="Arial"/>
          <w:szCs w:val="24"/>
        </w:rPr>
      </w:pPr>
      <w:r w:rsidRPr="00264CD5">
        <w:rPr>
          <w:i/>
          <w:color w:val="A6A6A6" w:themeColor="background1" w:themeShade="A6"/>
        </w:rPr>
        <w:t>[</w:t>
      </w:r>
      <w:r>
        <w:rPr>
          <w:rFonts w:eastAsia="Arial" w:cs="Arial"/>
          <w:i/>
          <w:color w:val="A6A6A6" w:themeColor="background1" w:themeShade="A6"/>
        </w:rPr>
        <w:t xml:space="preserve">CA SAM </w:t>
      </w:r>
      <w:r>
        <w:rPr>
          <w:i/>
          <w:color w:val="A6A6A6" w:themeColor="background1" w:themeShade="A6"/>
        </w:rPr>
        <w:t xml:space="preserve">§ 5315.6, and </w:t>
      </w:r>
      <w:r>
        <w:rPr>
          <w:rFonts w:eastAsia="Arial" w:cs="Arial"/>
          <w:i/>
          <w:color w:val="A6A6A6" w:themeColor="background1" w:themeShade="A6"/>
        </w:rPr>
        <w:t>§ 5360</w:t>
      </w:r>
      <w:r w:rsidRPr="00264CD5">
        <w:rPr>
          <w:rFonts w:eastAsia="Arial" w:cs="Arial"/>
          <w:i/>
          <w:color w:val="A6A6A6" w:themeColor="background1" w:themeShade="A6"/>
        </w:rPr>
        <w:t>]</w:t>
      </w:r>
    </w:p>
    <w:p w14:paraId="51A32361" w14:textId="77777777" w:rsidR="00122EC4" w:rsidRDefault="00122EC4">
      <w:pPr>
        <w:spacing w:before="0" w:after="200"/>
        <w:rPr>
          <w:rFonts w:eastAsia="Times New Roman" w:cs="Arial"/>
          <w:b/>
          <w:szCs w:val="24"/>
          <w:u w:val="single"/>
        </w:rPr>
      </w:pPr>
      <w:r>
        <w:rPr>
          <w:rFonts w:cs="Arial"/>
          <w:b/>
          <w:u w:val="single"/>
        </w:rPr>
        <w:br w:type="page"/>
      </w:r>
    </w:p>
    <w:p w14:paraId="7E2B8E90" w14:textId="7B99AD88" w:rsidR="0052401E" w:rsidRDefault="00FA73AE" w:rsidP="001844D1">
      <w:pPr>
        <w:pStyle w:val="ListParagraph"/>
        <w:numPr>
          <w:ilvl w:val="0"/>
          <w:numId w:val="92"/>
        </w:numPr>
        <w:spacing w:before="240" w:after="120" w:line="276" w:lineRule="auto"/>
        <w:contextualSpacing w:val="0"/>
        <w:rPr>
          <w:rFonts w:cs="Arial"/>
          <w:b/>
          <w:u w:val="single"/>
        </w:rPr>
      </w:pPr>
      <w:r w:rsidRPr="0068261D">
        <w:rPr>
          <w:rFonts w:cs="Arial"/>
          <w:b/>
          <w:u w:val="single"/>
        </w:rPr>
        <w:t>References</w:t>
      </w:r>
      <w:r w:rsidR="0052401E">
        <w:rPr>
          <w:rFonts w:cs="Arial"/>
          <w:b/>
          <w:u w:val="single"/>
        </w:rPr>
        <w:t xml:space="preserve">  </w:t>
      </w:r>
    </w:p>
    <w:p w14:paraId="680917DB" w14:textId="18FC7322" w:rsidR="00FA73AE" w:rsidRPr="003A4515" w:rsidRDefault="00FA73AE" w:rsidP="00AE252C">
      <w:pPr>
        <w:spacing w:before="40" w:after="40"/>
        <w:ind w:left="360"/>
      </w:pPr>
      <w:r w:rsidRPr="003A4515">
        <w:t>45 C.F.R. §</w:t>
      </w:r>
      <w:r w:rsidR="0092004A">
        <w:t xml:space="preserve"> </w:t>
      </w:r>
      <w:r w:rsidRPr="003A4515">
        <w:t>164.308(a)(4)</w:t>
      </w:r>
    </w:p>
    <w:p w14:paraId="3FE51BFA" w14:textId="77777777" w:rsidR="00FA73AE" w:rsidRPr="003A4515" w:rsidRDefault="00FA73AE" w:rsidP="00AE252C">
      <w:pPr>
        <w:spacing w:before="40" w:after="40"/>
        <w:ind w:left="360"/>
      </w:pPr>
      <w:r w:rsidRPr="003A4515">
        <w:t xml:space="preserve">CA Civil Code </w:t>
      </w:r>
    </w:p>
    <w:p w14:paraId="536F237B" w14:textId="4CC1ECF9" w:rsidR="00FA73AE" w:rsidRPr="00DB0B3E" w:rsidRDefault="00FA73AE" w:rsidP="001844D1">
      <w:pPr>
        <w:pStyle w:val="ListParagraph"/>
        <w:numPr>
          <w:ilvl w:val="0"/>
          <w:numId w:val="44"/>
        </w:numPr>
        <w:spacing w:before="0" w:line="276" w:lineRule="auto"/>
        <w:ind w:left="792"/>
        <w:contextualSpacing w:val="0"/>
        <w:rPr>
          <w:iCs/>
        </w:rPr>
      </w:pPr>
      <w:r w:rsidRPr="00DB0B3E">
        <w:rPr>
          <w:iCs/>
        </w:rPr>
        <w:t>§</w:t>
      </w:r>
      <w:r w:rsidR="0092004A">
        <w:rPr>
          <w:iCs/>
        </w:rPr>
        <w:t xml:space="preserve"> </w:t>
      </w:r>
      <w:r w:rsidRPr="00DB0B3E">
        <w:rPr>
          <w:iCs/>
        </w:rPr>
        <w:t>56.10</w:t>
      </w:r>
    </w:p>
    <w:p w14:paraId="69B10178" w14:textId="696125A9" w:rsidR="00FA73AE" w:rsidRPr="00DB0B3E" w:rsidRDefault="004B0855" w:rsidP="001844D1">
      <w:pPr>
        <w:pStyle w:val="ListParagraph"/>
        <w:numPr>
          <w:ilvl w:val="0"/>
          <w:numId w:val="44"/>
        </w:numPr>
        <w:spacing w:before="0" w:line="276" w:lineRule="auto"/>
        <w:ind w:left="792"/>
        <w:contextualSpacing w:val="0"/>
        <w:rPr>
          <w:iCs/>
        </w:rPr>
      </w:pPr>
      <w:r w:rsidRPr="00DB0B3E">
        <w:rPr>
          <w:iCs/>
        </w:rPr>
        <w:t>§</w:t>
      </w:r>
      <w:r w:rsidR="00FA73AE" w:rsidRPr="00DB0B3E">
        <w:rPr>
          <w:iCs/>
        </w:rPr>
        <w:t>§</w:t>
      </w:r>
      <w:r w:rsidR="0092004A">
        <w:rPr>
          <w:iCs/>
        </w:rPr>
        <w:t xml:space="preserve"> </w:t>
      </w:r>
      <w:r w:rsidR="00FA73AE" w:rsidRPr="00DB0B3E">
        <w:rPr>
          <w:iCs/>
        </w:rPr>
        <w:t xml:space="preserve">1798.24 </w:t>
      </w:r>
      <w:r w:rsidR="00EA3BDF" w:rsidRPr="00DB0B3E">
        <w:rPr>
          <w:iCs/>
        </w:rPr>
        <w:t>–</w:t>
      </w:r>
      <w:r w:rsidR="00FA73AE" w:rsidRPr="00DB0B3E">
        <w:rPr>
          <w:iCs/>
        </w:rPr>
        <w:t>1798.24</w:t>
      </w:r>
      <w:r w:rsidR="007F56FF">
        <w:rPr>
          <w:iCs/>
        </w:rPr>
        <w:t>(b)</w:t>
      </w:r>
      <w:r w:rsidR="00FA73AE" w:rsidRPr="00DB0B3E">
        <w:rPr>
          <w:iCs/>
        </w:rPr>
        <w:t xml:space="preserve"> </w:t>
      </w:r>
    </w:p>
    <w:p w14:paraId="40DD9E3C" w14:textId="77777777" w:rsidR="00122EC4" w:rsidRPr="003A4515" w:rsidRDefault="00122EC4" w:rsidP="00122EC4">
      <w:pPr>
        <w:spacing w:before="40" w:after="40"/>
        <w:ind w:left="360"/>
      </w:pPr>
      <w:r w:rsidRPr="003A4515">
        <w:t xml:space="preserve">CA Health and Safety Code </w:t>
      </w:r>
    </w:p>
    <w:p w14:paraId="110C3F4A" w14:textId="77777777" w:rsidR="00122EC4" w:rsidRPr="00DB0B3E" w:rsidRDefault="00122EC4" w:rsidP="001844D1">
      <w:pPr>
        <w:pStyle w:val="ListParagraph"/>
        <w:numPr>
          <w:ilvl w:val="0"/>
          <w:numId w:val="44"/>
        </w:numPr>
        <w:spacing w:before="0" w:line="276" w:lineRule="auto"/>
        <w:ind w:left="792"/>
        <w:contextualSpacing w:val="0"/>
        <w:rPr>
          <w:iCs/>
        </w:rPr>
      </w:pPr>
      <w:r w:rsidRPr="00DB0B3E">
        <w:rPr>
          <w:iCs/>
        </w:rPr>
        <w:t>§</w:t>
      </w:r>
      <w:r>
        <w:rPr>
          <w:iCs/>
        </w:rPr>
        <w:t xml:space="preserve"> </w:t>
      </w:r>
      <w:r w:rsidRPr="00DB0B3E">
        <w:rPr>
          <w:iCs/>
        </w:rPr>
        <w:t>1280.18</w:t>
      </w:r>
    </w:p>
    <w:p w14:paraId="1DE4A50B" w14:textId="77777777" w:rsidR="00122EC4" w:rsidRPr="00DB0B3E" w:rsidRDefault="00122EC4" w:rsidP="001844D1">
      <w:pPr>
        <w:pStyle w:val="ListParagraph"/>
        <w:numPr>
          <w:ilvl w:val="0"/>
          <w:numId w:val="44"/>
        </w:numPr>
        <w:spacing w:before="0" w:line="276" w:lineRule="auto"/>
        <w:ind w:left="792"/>
        <w:contextualSpacing w:val="0"/>
        <w:rPr>
          <w:iCs/>
        </w:rPr>
      </w:pPr>
      <w:r w:rsidRPr="00DB0B3E">
        <w:rPr>
          <w:iCs/>
        </w:rPr>
        <w:t>§</w:t>
      </w:r>
      <w:r>
        <w:rPr>
          <w:iCs/>
        </w:rPr>
        <w:t xml:space="preserve"> </w:t>
      </w:r>
      <w:r w:rsidRPr="00DB0B3E">
        <w:rPr>
          <w:iCs/>
        </w:rPr>
        <w:t>123149</w:t>
      </w:r>
    </w:p>
    <w:p w14:paraId="679C6272" w14:textId="77777777" w:rsidR="00122EC4" w:rsidRPr="0092004A" w:rsidRDefault="00122EC4" w:rsidP="001844D1">
      <w:pPr>
        <w:pStyle w:val="ListParagraph"/>
        <w:numPr>
          <w:ilvl w:val="0"/>
          <w:numId w:val="44"/>
        </w:numPr>
        <w:spacing w:before="0" w:line="276" w:lineRule="auto"/>
        <w:ind w:left="792"/>
        <w:contextualSpacing w:val="0"/>
        <w:rPr>
          <w:iCs/>
        </w:rPr>
      </w:pPr>
      <w:r w:rsidRPr="00DB0B3E">
        <w:rPr>
          <w:iCs/>
        </w:rPr>
        <w:t>§</w:t>
      </w:r>
      <w:r>
        <w:rPr>
          <w:iCs/>
        </w:rPr>
        <w:t xml:space="preserve"> </w:t>
      </w:r>
      <w:r w:rsidRPr="00DB0B3E">
        <w:rPr>
          <w:iCs/>
        </w:rPr>
        <w:t>123149(g)</w:t>
      </w:r>
    </w:p>
    <w:p w14:paraId="3C03AC06" w14:textId="77777777" w:rsidR="0092004A" w:rsidRDefault="00FA73AE" w:rsidP="00AE252C">
      <w:pPr>
        <w:spacing w:before="40" w:after="40"/>
        <w:ind w:left="360"/>
      </w:pPr>
      <w:r w:rsidRPr="003A4515">
        <w:t xml:space="preserve">CA </w:t>
      </w:r>
      <w:r w:rsidR="00AC1142" w:rsidRPr="003A4515">
        <w:t>SAM</w:t>
      </w:r>
      <w:r w:rsidRPr="003A4515">
        <w:t xml:space="preserve"> </w:t>
      </w:r>
    </w:p>
    <w:p w14:paraId="469245FD" w14:textId="2B5C8A6B" w:rsidR="00FA73AE" w:rsidRPr="0092004A" w:rsidRDefault="00FA73AE" w:rsidP="001844D1">
      <w:pPr>
        <w:pStyle w:val="ListParagraph"/>
        <w:numPr>
          <w:ilvl w:val="0"/>
          <w:numId w:val="44"/>
        </w:numPr>
        <w:spacing w:before="0" w:line="276" w:lineRule="auto"/>
        <w:ind w:left="792"/>
        <w:contextualSpacing w:val="0"/>
        <w:rPr>
          <w:iCs/>
        </w:rPr>
      </w:pPr>
      <w:r w:rsidRPr="0092004A">
        <w:rPr>
          <w:iCs/>
        </w:rPr>
        <w:t>§</w:t>
      </w:r>
      <w:r w:rsidR="0092004A" w:rsidRPr="0092004A">
        <w:rPr>
          <w:iCs/>
        </w:rPr>
        <w:t xml:space="preserve"> 5315.6</w:t>
      </w:r>
    </w:p>
    <w:p w14:paraId="2E0C50CB" w14:textId="4CD6CAF3" w:rsidR="0092004A" w:rsidRPr="0092004A" w:rsidRDefault="0092004A" w:rsidP="001844D1">
      <w:pPr>
        <w:pStyle w:val="ListParagraph"/>
        <w:numPr>
          <w:ilvl w:val="0"/>
          <w:numId w:val="44"/>
        </w:numPr>
        <w:spacing w:before="0" w:line="276" w:lineRule="auto"/>
        <w:ind w:left="792"/>
        <w:contextualSpacing w:val="0"/>
        <w:rPr>
          <w:iCs/>
        </w:rPr>
      </w:pPr>
      <w:r w:rsidRPr="0092004A">
        <w:rPr>
          <w:iCs/>
        </w:rPr>
        <w:t>§ 5360</w:t>
      </w:r>
    </w:p>
    <w:p w14:paraId="037FADCF" w14:textId="77777777" w:rsidR="00FA73AE" w:rsidRPr="0068261D" w:rsidRDefault="00FA73AE" w:rsidP="001844D1">
      <w:pPr>
        <w:pStyle w:val="ListParagraph"/>
        <w:numPr>
          <w:ilvl w:val="0"/>
          <w:numId w:val="92"/>
        </w:numPr>
        <w:spacing w:before="240" w:after="120" w:line="276" w:lineRule="auto"/>
        <w:contextualSpacing w:val="0"/>
        <w:rPr>
          <w:rFonts w:cs="Arial"/>
          <w:b/>
          <w:u w:val="single"/>
        </w:rPr>
      </w:pPr>
      <w:r w:rsidRPr="0068261D">
        <w:rPr>
          <w:rFonts w:cs="Arial"/>
          <w:b/>
          <w:u w:val="single"/>
        </w:rPr>
        <w:t>Related Policies</w:t>
      </w:r>
    </w:p>
    <w:p w14:paraId="543B8D2E" w14:textId="77777777" w:rsidR="00844C89" w:rsidRPr="00CB672B" w:rsidRDefault="00FA73AE" w:rsidP="00034D1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w:t>
      </w:r>
      <w:r w:rsidR="00A12F56" w:rsidRPr="00CB672B">
        <w:rPr>
          <w:rFonts w:cs="Arial"/>
          <w:color w:val="000000" w:themeColor="text1"/>
          <w:szCs w:val="24"/>
        </w:rPr>
        <w:t>–</w:t>
      </w:r>
      <w:r w:rsidRPr="00CB672B">
        <w:rPr>
          <w:rFonts w:cs="Arial"/>
          <w:color w:val="000000" w:themeColor="text1"/>
          <w:szCs w:val="24"/>
        </w:rPr>
        <w:t xml:space="preserve"> </w:t>
      </w:r>
      <w:r w:rsidR="00644C69" w:rsidRPr="00CB672B">
        <w:rPr>
          <w:rFonts w:cs="Arial"/>
          <w:color w:val="000000" w:themeColor="text1"/>
          <w:szCs w:val="24"/>
        </w:rPr>
        <w:t xml:space="preserve">CalOHII </w:t>
      </w:r>
      <w:r w:rsidRPr="00CB672B">
        <w:rPr>
          <w:rFonts w:cs="Arial"/>
          <w:color w:val="000000" w:themeColor="text1"/>
          <w:szCs w:val="24"/>
        </w:rPr>
        <w:t>Authority</w:t>
      </w:r>
    </w:p>
    <w:p w14:paraId="0BA3F348" w14:textId="77777777" w:rsidR="00844C89" w:rsidRPr="00CB672B" w:rsidRDefault="00FA73AE" w:rsidP="00034D1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2401E" w:rsidRPr="00CB672B">
        <w:rPr>
          <w:rFonts w:cs="Arial"/>
          <w:color w:val="000000" w:themeColor="text1"/>
          <w:szCs w:val="24"/>
        </w:rPr>
        <w:t>2</w:t>
      </w:r>
      <w:r w:rsidRPr="00CB672B">
        <w:rPr>
          <w:rFonts w:cs="Arial"/>
          <w:color w:val="000000" w:themeColor="text1"/>
          <w:szCs w:val="24"/>
        </w:rPr>
        <w:t xml:space="preserve"> – Minimum Necessary</w:t>
      </w:r>
    </w:p>
    <w:p w14:paraId="2BB8D545" w14:textId="77777777" w:rsidR="00844C89" w:rsidRPr="00CB672B" w:rsidRDefault="00FA73AE" w:rsidP="00034D1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2401E" w:rsidRPr="00CB672B">
        <w:rPr>
          <w:rFonts w:cs="Arial"/>
          <w:color w:val="000000" w:themeColor="text1"/>
          <w:szCs w:val="24"/>
        </w:rPr>
        <w:t>2</w:t>
      </w:r>
      <w:r w:rsidRPr="00CB672B">
        <w:rPr>
          <w:rFonts w:cs="Arial"/>
          <w:color w:val="000000" w:themeColor="text1"/>
          <w:szCs w:val="24"/>
        </w:rPr>
        <w:t xml:space="preserve"> –</w:t>
      </w:r>
      <w:r w:rsidR="001F71D7" w:rsidRPr="00CB672B">
        <w:rPr>
          <w:rFonts w:cs="Arial"/>
          <w:color w:val="000000" w:themeColor="text1"/>
          <w:szCs w:val="24"/>
        </w:rPr>
        <w:t xml:space="preserve"> </w:t>
      </w:r>
      <w:r w:rsidRPr="00CB672B">
        <w:rPr>
          <w:rFonts w:cs="Arial"/>
          <w:color w:val="000000" w:themeColor="text1"/>
          <w:szCs w:val="24"/>
        </w:rPr>
        <w:t>Uses and Disclosures</w:t>
      </w:r>
    </w:p>
    <w:p w14:paraId="13005DCD" w14:textId="1F38F253" w:rsidR="00AF37FC" w:rsidRDefault="00FA73AE" w:rsidP="00034D1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2401E" w:rsidRPr="00CB672B">
        <w:rPr>
          <w:rFonts w:cs="Arial"/>
          <w:color w:val="000000" w:themeColor="text1"/>
          <w:szCs w:val="24"/>
        </w:rPr>
        <w:t>3</w:t>
      </w:r>
      <w:r w:rsidRPr="00CB672B">
        <w:rPr>
          <w:rFonts w:cs="Arial"/>
          <w:color w:val="000000" w:themeColor="text1"/>
          <w:szCs w:val="24"/>
        </w:rPr>
        <w:t xml:space="preserve"> – Access Control</w:t>
      </w:r>
    </w:p>
    <w:p w14:paraId="66B51DE3" w14:textId="3B2A8FBA" w:rsidR="009D180F" w:rsidRPr="00CB672B" w:rsidRDefault="009D180F" w:rsidP="00034D15">
      <w:pPr>
        <w:spacing w:before="60" w:after="60" w:line="240" w:lineRule="auto"/>
        <w:ind w:left="360"/>
        <w:rPr>
          <w:rFonts w:cs="Arial"/>
          <w:color w:val="000000" w:themeColor="text1"/>
          <w:szCs w:val="24"/>
        </w:rPr>
      </w:pPr>
      <w:r>
        <w:rPr>
          <w:rFonts w:cs="Arial"/>
          <w:color w:val="000000" w:themeColor="text1"/>
          <w:szCs w:val="24"/>
        </w:rPr>
        <w:t xml:space="preserve">SHIPM Chapter 3 – Workstation Use and Security </w:t>
      </w:r>
    </w:p>
    <w:p w14:paraId="101B2FDB" w14:textId="7F05D6BF" w:rsidR="00844C89" w:rsidRPr="00CB672B" w:rsidRDefault="00AF37FC" w:rsidP="00034D1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3 </w:t>
      </w:r>
      <w:r w:rsidR="0092004A">
        <w:rPr>
          <w:rFonts w:cs="Arial"/>
          <w:color w:val="000000" w:themeColor="text1"/>
          <w:szCs w:val="24"/>
        </w:rPr>
        <w:t xml:space="preserve">– </w:t>
      </w:r>
      <w:r w:rsidR="009D180F">
        <w:rPr>
          <w:rFonts w:cs="Arial"/>
          <w:color w:val="000000" w:themeColor="text1"/>
          <w:szCs w:val="24"/>
        </w:rPr>
        <w:t>Verification of Identity</w:t>
      </w:r>
    </w:p>
    <w:p w14:paraId="7E07A8BD" w14:textId="77777777" w:rsidR="00FA73AE" w:rsidRPr="00CB672B" w:rsidRDefault="00FA73AE" w:rsidP="00034D1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2401E" w:rsidRPr="00CB672B">
        <w:rPr>
          <w:rFonts w:cs="Arial"/>
          <w:color w:val="000000" w:themeColor="text1"/>
          <w:szCs w:val="24"/>
        </w:rPr>
        <w:t>4</w:t>
      </w:r>
      <w:r w:rsidRPr="00CB672B">
        <w:rPr>
          <w:rFonts w:cs="Arial"/>
          <w:color w:val="000000" w:themeColor="text1"/>
          <w:szCs w:val="24"/>
        </w:rPr>
        <w:t xml:space="preserve"> – Policies and Procedures</w:t>
      </w:r>
    </w:p>
    <w:p w14:paraId="06E1661B" w14:textId="77777777" w:rsidR="00FA73AE" w:rsidRPr="0068261D" w:rsidRDefault="00FA73AE" w:rsidP="001844D1">
      <w:pPr>
        <w:pStyle w:val="ListParagraph"/>
        <w:numPr>
          <w:ilvl w:val="0"/>
          <w:numId w:val="92"/>
        </w:numPr>
        <w:spacing w:before="240" w:after="120" w:line="276" w:lineRule="auto"/>
        <w:contextualSpacing w:val="0"/>
        <w:rPr>
          <w:rFonts w:cs="Arial"/>
          <w:b/>
          <w:u w:val="single"/>
        </w:rPr>
      </w:pPr>
      <w:r w:rsidRPr="0068261D">
        <w:rPr>
          <w:rFonts w:cs="Arial"/>
          <w:b/>
          <w:u w:val="single"/>
        </w:rPr>
        <w:t>Attachments</w:t>
      </w:r>
    </w:p>
    <w:p w14:paraId="1016CEA3" w14:textId="77777777" w:rsidR="00BE3B31" w:rsidRPr="00CB672B" w:rsidRDefault="00FA73AE" w:rsidP="00034D15">
      <w:pPr>
        <w:ind w:left="360"/>
        <w:rPr>
          <w:rFonts w:cs="Arial"/>
          <w:color w:val="000000" w:themeColor="text1"/>
          <w:szCs w:val="24"/>
        </w:rPr>
      </w:pPr>
      <w:r w:rsidRPr="00CB672B">
        <w:rPr>
          <w:rFonts w:cs="Arial"/>
          <w:color w:val="000000" w:themeColor="text1"/>
          <w:szCs w:val="24"/>
        </w:rPr>
        <w:t>None</w:t>
      </w:r>
    </w:p>
    <w:p w14:paraId="5601F8DD" w14:textId="77777777" w:rsidR="002161E6" w:rsidRPr="00CB672B" w:rsidRDefault="002161E6" w:rsidP="00CB672B">
      <w:pPr>
        <w:spacing w:before="60" w:after="60" w:line="240" w:lineRule="auto"/>
        <w:ind w:left="360"/>
        <w:rPr>
          <w:rFonts w:cs="Arial"/>
          <w:color w:val="000000" w:themeColor="text1"/>
          <w:szCs w:val="24"/>
        </w:rPr>
        <w:sectPr w:rsidR="002161E6" w:rsidRPr="00CB672B" w:rsidSect="001676DE">
          <w:footerReference w:type="default" r:id="rId78"/>
          <w:type w:val="continuous"/>
          <w:pgSz w:w="12240" w:h="15840"/>
          <w:pgMar w:top="1440" w:right="1080" w:bottom="1440" w:left="1080" w:header="720" w:footer="720" w:gutter="0"/>
          <w:cols w:space="720"/>
          <w:titlePg/>
          <w:docGrid w:linePitch="360"/>
        </w:sectPr>
      </w:pPr>
    </w:p>
    <w:p w14:paraId="24B51239" w14:textId="77777777" w:rsidR="00B12BA2" w:rsidRPr="0068261D" w:rsidRDefault="00B12BA2">
      <w:pPr>
        <w:rPr>
          <w:rFonts w:asciiTheme="majorHAnsi" w:eastAsiaTheme="majorEastAsia" w:hAnsiTheme="majorHAnsi" w:cstheme="majorBidi"/>
          <w:b/>
          <w:bCs/>
          <w:color w:val="4F81BD" w:themeColor="accent1"/>
          <w:szCs w:val="24"/>
        </w:rPr>
      </w:pPr>
      <w:r w:rsidRPr="0068261D">
        <w:rPr>
          <w:szCs w:val="24"/>
        </w:rP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0C796AF1"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188E9AD" w14:textId="77777777" w:rsidR="00267FD0" w:rsidRPr="00F50538" w:rsidRDefault="005679C2" w:rsidP="001555CD">
            <w:pPr>
              <w:spacing w:line="240" w:lineRule="auto"/>
              <w:rPr>
                <w:rFonts w:eastAsia="Times New Roman" w:cs="Arial"/>
                <w:b/>
                <w:bCs/>
                <w:szCs w:val="24"/>
              </w:rPr>
            </w:pPr>
            <w:r w:rsidRPr="00F50538">
              <w:rPr>
                <w:rFonts w:eastAsia="Times New Roman" w:cs="Arial"/>
                <w:b/>
                <w:bCs/>
                <w:szCs w:val="24"/>
              </w:rPr>
              <w:t xml:space="preserve">Chapter:   </w:t>
            </w:r>
            <w:r w:rsidR="000F509C">
              <w:rPr>
                <w:b/>
              </w:rPr>
              <w:t>3</w:t>
            </w:r>
            <w:r w:rsidRPr="005679C2">
              <w:rPr>
                <w:b/>
              </w:rPr>
              <w:t xml:space="preserve"> </w:t>
            </w:r>
            <w:r w:rsidR="001555CD">
              <w:rPr>
                <w:b/>
              </w:rPr>
              <w:t>–</w:t>
            </w:r>
            <w:r w:rsidRPr="005679C2">
              <w:rPr>
                <w:b/>
              </w:rPr>
              <w:t xml:space="preserve"> Security</w:t>
            </w:r>
          </w:p>
        </w:tc>
      </w:tr>
      <w:tr w:rsidR="00267FD0" w:rsidRPr="006C154A" w14:paraId="3F3AE728"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290851E8" w14:textId="77777777" w:rsidR="00267FD0" w:rsidRPr="006C154A" w:rsidRDefault="004164B2" w:rsidP="00D90D8B">
            <w:r w:rsidRPr="004164B2">
              <w:rPr>
                <w:b/>
              </w:rPr>
              <w:t xml:space="preserve">Section: </w:t>
            </w:r>
            <w:r w:rsidR="000F509C">
              <w:rPr>
                <w:b/>
              </w:rPr>
              <w:t>3</w:t>
            </w:r>
            <w:r w:rsidRPr="004164B2">
              <w:rPr>
                <w:b/>
              </w:rPr>
              <w:t>.1.0 – Administrative Safeguards</w:t>
            </w:r>
          </w:p>
        </w:tc>
      </w:tr>
      <w:tr w:rsidR="00267FD0" w:rsidRPr="00F50538" w14:paraId="35809FB2"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51C2B402" w14:textId="77777777" w:rsidR="00267FD0" w:rsidRPr="00F50538" w:rsidRDefault="000F509C" w:rsidP="00374B3E">
            <w:pPr>
              <w:pStyle w:val="Heading3"/>
            </w:pPr>
            <w:bookmarkStart w:id="107" w:name="_Toc70938415"/>
            <w:r>
              <w:t>3</w:t>
            </w:r>
            <w:r w:rsidR="004164B2">
              <w:t xml:space="preserve">.1.4 – </w:t>
            </w:r>
            <w:r w:rsidR="00374B3E">
              <w:t>Security Management Process</w:t>
            </w:r>
            <w:bookmarkEnd w:id="107"/>
          </w:p>
        </w:tc>
      </w:tr>
      <w:tr w:rsidR="00650962" w:rsidRPr="00642195" w14:paraId="05D3044A"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227B49E1" w14:textId="0BB64DE9" w:rsidR="00650962" w:rsidRPr="00642195" w:rsidRDefault="00F7777D" w:rsidP="00DF0CD2">
            <w:pPr>
              <w:spacing w:line="240" w:lineRule="auto"/>
              <w:rPr>
                <w:rFonts w:eastAsia="Times New Roman" w:cs="Arial"/>
                <w:bCs/>
              </w:rPr>
            </w:pPr>
            <w:r>
              <w:rPr>
                <w:rFonts w:eastAsia="Times New Roman" w:cs="Arial"/>
                <w:bCs/>
              </w:rPr>
              <w:t>Review Date: 06/01/202</w:t>
            </w:r>
            <w:r w:rsidR="003575E4">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6ECE0AE3" w14:textId="6BD7AC66"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F7777D">
              <w:rPr>
                <w:rFonts w:eastAsia="Times New Roman" w:cs="Arial"/>
                <w:bCs/>
              </w:rPr>
              <w:t>06/01/202</w:t>
            </w:r>
            <w:r w:rsidR="003575E4">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7184919C" w14:textId="4BF6F14B" w:rsidR="00650962" w:rsidRPr="00642195" w:rsidRDefault="00DF0CD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xml:space="preserve">: </w:t>
            </w:r>
            <w:r w:rsidR="008C0F61">
              <w:rPr>
                <w:rFonts w:eastAsia="Times New Roman" w:cs="Arial"/>
                <w:bCs/>
              </w:rPr>
              <w:t>No</w:t>
            </w:r>
            <w:sdt>
              <w:sdtPr>
                <w:rPr>
                  <w:rFonts w:cs="Arial"/>
                  <w:bCs/>
                  <w:vanish/>
                  <w:highlight w:val="yellow"/>
                </w:rPr>
                <w:id w:val="-729303178"/>
              </w:sdtPr>
              <w:sdtEndPr>
                <w:rPr>
                  <w:rFonts w:eastAsia="Times New Roman"/>
                </w:rPr>
              </w:sdtEndPr>
              <w:sdtContent/>
            </w:sdt>
          </w:p>
        </w:tc>
      </w:tr>
    </w:tbl>
    <w:p w14:paraId="0B582CAE" w14:textId="77777777" w:rsidR="00B12BA2" w:rsidRPr="003E32CD" w:rsidRDefault="00B12BA2" w:rsidP="001844D1">
      <w:pPr>
        <w:pStyle w:val="ListParagraph"/>
        <w:numPr>
          <w:ilvl w:val="0"/>
          <w:numId w:val="240"/>
        </w:numPr>
        <w:spacing w:before="240" w:after="120" w:line="276" w:lineRule="auto"/>
        <w:contextualSpacing w:val="0"/>
        <w:rPr>
          <w:rFonts w:cs="Arial"/>
          <w:b/>
          <w:u w:val="single"/>
        </w:rPr>
      </w:pPr>
      <w:r w:rsidRPr="003E32CD">
        <w:rPr>
          <w:rFonts w:cs="Arial"/>
          <w:b/>
          <w:u w:val="single"/>
        </w:rPr>
        <w:t>Purpose</w:t>
      </w:r>
    </w:p>
    <w:p w14:paraId="50B6BF9D" w14:textId="4F274EDF" w:rsidR="00B12BA2" w:rsidRPr="00A12F56" w:rsidRDefault="00AD7E92" w:rsidP="00572255">
      <w:pPr>
        <w:ind w:left="360"/>
        <w:rPr>
          <w:rFonts w:cs="Arial"/>
        </w:rPr>
      </w:pPr>
      <w:r w:rsidRPr="00A12F56">
        <w:rPr>
          <w:rFonts w:cs="Arial"/>
        </w:rPr>
        <w:t xml:space="preserve">To provide guidance regarding </w:t>
      </w:r>
      <w:r>
        <w:rPr>
          <w:rFonts w:cs="Arial"/>
        </w:rPr>
        <w:t xml:space="preserve">the </w:t>
      </w:r>
      <w:r w:rsidRPr="00A12F56">
        <w:rPr>
          <w:rFonts w:cs="Arial"/>
        </w:rPr>
        <w:t xml:space="preserve">requirements to conduct risk analysis and other risk management activities to prevent, detect, contain, and correct </w:t>
      </w:r>
      <w:hyperlink w:anchor="SecurityDef" w:history="1">
        <w:r w:rsidRPr="00DD2022">
          <w:rPr>
            <w:rStyle w:val="Hyperlink"/>
          </w:rPr>
          <w:t>security</w:t>
        </w:r>
      </w:hyperlink>
      <w:r w:rsidRPr="00A12F56">
        <w:rPr>
          <w:rFonts w:cs="Arial"/>
        </w:rPr>
        <w:t xml:space="preserve"> violations related to the protection of </w:t>
      </w:r>
      <w:hyperlink w:anchor="HealthInformationDef" w:history="1">
        <w:r w:rsidRPr="00DD2022">
          <w:rPr>
            <w:rStyle w:val="Hyperlink"/>
          </w:rPr>
          <w:t>health information</w:t>
        </w:r>
      </w:hyperlink>
      <w:r w:rsidRPr="00A12F56">
        <w:rPr>
          <w:rFonts w:cs="Arial"/>
        </w:rPr>
        <w:t>.</w:t>
      </w:r>
      <w:r w:rsidR="00B12BA2" w:rsidRPr="00A12F56">
        <w:rPr>
          <w:rFonts w:cs="Arial"/>
        </w:rPr>
        <w:t xml:space="preserve">  </w:t>
      </w:r>
    </w:p>
    <w:p w14:paraId="0DE1D0EA" w14:textId="77777777" w:rsidR="00B12BA2" w:rsidRPr="003E32CD" w:rsidRDefault="00B12BA2" w:rsidP="001844D1">
      <w:pPr>
        <w:pStyle w:val="ListParagraph"/>
        <w:numPr>
          <w:ilvl w:val="0"/>
          <w:numId w:val="240"/>
        </w:numPr>
        <w:spacing w:before="240" w:after="120" w:line="276" w:lineRule="auto"/>
        <w:contextualSpacing w:val="0"/>
        <w:rPr>
          <w:rFonts w:cs="Arial"/>
          <w:b/>
          <w:u w:val="single"/>
        </w:rPr>
      </w:pPr>
      <w:r w:rsidRPr="003E32CD">
        <w:rPr>
          <w:rFonts w:cs="Arial"/>
          <w:b/>
          <w:u w:val="single"/>
        </w:rPr>
        <w:t>Policy</w:t>
      </w:r>
    </w:p>
    <w:p w14:paraId="258263B1" w14:textId="1E745CA1" w:rsidR="00AD7E92" w:rsidRDefault="00AD7E92" w:rsidP="00572255">
      <w:pPr>
        <w:ind w:left="360"/>
        <w:rPr>
          <w:rFonts w:cs="Arial"/>
          <w:szCs w:val="24"/>
        </w:rPr>
      </w:pPr>
      <w:r w:rsidRPr="003E32CD">
        <w:rPr>
          <w:rFonts w:cs="Arial"/>
          <w:szCs w:val="24"/>
        </w:rPr>
        <w:t>Health information</w:t>
      </w:r>
      <w:r w:rsidRPr="00886C27">
        <w:rPr>
          <w:rFonts w:cs="Arial"/>
          <w:szCs w:val="24"/>
        </w:rPr>
        <w:t xml:space="preserve"> must be protected through</w:t>
      </w:r>
      <w:r>
        <w:rPr>
          <w:rFonts w:cs="Arial"/>
          <w:szCs w:val="24"/>
        </w:rPr>
        <w:t xml:space="preserve"> the </w:t>
      </w:r>
      <w:hyperlink w:anchor="ImplementationDef" w:history="1">
        <w:r w:rsidRPr="00DD2022">
          <w:rPr>
            <w:rStyle w:val="Hyperlink"/>
          </w:rPr>
          <w:t>implementation</w:t>
        </w:r>
      </w:hyperlink>
      <w:r w:rsidRPr="00886C27">
        <w:rPr>
          <w:rFonts w:cs="Arial"/>
          <w:szCs w:val="24"/>
        </w:rPr>
        <w:t xml:space="preserve"> of </w:t>
      </w:r>
      <w:hyperlink w:anchor="PolicyDef" w:history="1">
        <w:r w:rsidRPr="00BF7943">
          <w:rPr>
            <w:rStyle w:val="Hyperlink"/>
            <w:rFonts w:cs="Arial"/>
            <w:szCs w:val="24"/>
          </w:rPr>
          <w:t>policies</w:t>
        </w:r>
      </w:hyperlink>
      <w:r>
        <w:rPr>
          <w:rFonts w:cs="Arial"/>
          <w:szCs w:val="24"/>
        </w:rPr>
        <w:t xml:space="preserve">, and </w:t>
      </w:r>
      <w:r w:rsidRPr="00C91B11">
        <w:rPr>
          <w:rFonts w:cs="Arial"/>
        </w:rPr>
        <w:t>administrative</w:t>
      </w:r>
      <w:r>
        <w:rPr>
          <w:rFonts w:cs="Arial"/>
          <w:szCs w:val="24"/>
        </w:rPr>
        <w:t xml:space="preserve"> processes and </w:t>
      </w:r>
      <w:hyperlink w:anchor="ProcedureDef" w:history="1">
        <w:r w:rsidRPr="00BF7943">
          <w:rPr>
            <w:rStyle w:val="Hyperlink"/>
            <w:rFonts w:cs="Arial"/>
            <w:szCs w:val="24"/>
          </w:rPr>
          <w:t>procedures</w:t>
        </w:r>
      </w:hyperlink>
      <w:r>
        <w:rPr>
          <w:rFonts w:cs="Arial"/>
          <w:szCs w:val="24"/>
        </w:rPr>
        <w:t xml:space="preserve"> that address all of the following</w:t>
      </w:r>
      <w:r w:rsidRPr="00886C27">
        <w:rPr>
          <w:rFonts w:cs="Arial"/>
          <w:szCs w:val="24"/>
        </w:rPr>
        <w:t xml:space="preserve">: </w:t>
      </w:r>
    </w:p>
    <w:p w14:paraId="16375292" w14:textId="6870461D" w:rsidR="00AD7E92" w:rsidRPr="005A4A91" w:rsidRDefault="00AD7E92" w:rsidP="001844D1">
      <w:pPr>
        <w:pStyle w:val="ListParagraph"/>
        <w:numPr>
          <w:ilvl w:val="0"/>
          <w:numId w:val="251"/>
        </w:numPr>
        <w:spacing w:before="40" w:after="40" w:line="276" w:lineRule="auto"/>
        <w:ind w:left="936"/>
        <w:contextualSpacing w:val="0"/>
        <w:rPr>
          <w:rFonts w:cs="Arial"/>
        </w:rPr>
      </w:pPr>
      <w:r w:rsidRPr="005A4A91">
        <w:rPr>
          <w:rFonts w:cs="Arial"/>
        </w:rPr>
        <w:t xml:space="preserve">Periodic risk analyses </w:t>
      </w:r>
      <w:r>
        <w:rPr>
          <w:rFonts w:cs="Arial"/>
        </w:rPr>
        <w:t>(every two [2] years)</w:t>
      </w:r>
    </w:p>
    <w:p w14:paraId="636779A3" w14:textId="77777777" w:rsidR="00AD7E92" w:rsidRPr="005A4A91" w:rsidRDefault="00AD7E92" w:rsidP="001844D1">
      <w:pPr>
        <w:pStyle w:val="ListParagraph"/>
        <w:numPr>
          <w:ilvl w:val="0"/>
          <w:numId w:val="251"/>
        </w:numPr>
        <w:spacing w:before="40" w:after="40" w:line="276" w:lineRule="auto"/>
        <w:ind w:left="936"/>
        <w:contextualSpacing w:val="0"/>
        <w:rPr>
          <w:rFonts w:cs="Arial"/>
        </w:rPr>
      </w:pPr>
      <w:r w:rsidRPr="005A4A91">
        <w:rPr>
          <w:rFonts w:cs="Arial"/>
        </w:rPr>
        <w:t xml:space="preserve">Implementation of risk management activities </w:t>
      </w:r>
    </w:p>
    <w:p w14:paraId="13B250D0" w14:textId="5072241B" w:rsidR="00AD7E92" w:rsidRPr="005A4A91" w:rsidRDefault="00AD7E92" w:rsidP="001844D1">
      <w:pPr>
        <w:pStyle w:val="ListParagraph"/>
        <w:numPr>
          <w:ilvl w:val="0"/>
          <w:numId w:val="251"/>
        </w:numPr>
        <w:spacing w:before="40" w:after="40" w:line="276" w:lineRule="auto"/>
        <w:ind w:left="936"/>
        <w:contextualSpacing w:val="0"/>
        <w:rPr>
          <w:rFonts w:cs="Arial"/>
        </w:rPr>
      </w:pPr>
      <w:r w:rsidRPr="005A4A91">
        <w:rPr>
          <w:rFonts w:cs="Arial"/>
        </w:rPr>
        <w:t xml:space="preserve">A </w:t>
      </w:r>
      <w:hyperlink w:anchor="WorkforceDef" w:history="1">
        <w:r w:rsidRPr="00BF7943">
          <w:rPr>
            <w:rStyle w:val="Hyperlink"/>
            <w:rFonts w:cs="Arial"/>
          </w:rPr>
          <w:t>workforce</w:t>
        </w:r>
      </w:hyperlink>
      <w:r w:rsidRPr="005A4A91">
        <w:rPr>
          <w:rFonts w:cs="Arial"/>
        </w:rPr>
        <w:t xml:space="preserve"> member sanction policy </w:t>
      </w:r>
    </w:p>
    <w:p w14:paraId="3AD2F2EF" w14:textId="1947E32A" w:rsidR="00AD7E92" w:rsidRPr="005A4A91" w:rsidRDefault="00AD7E92" w:rsidP="001844D1">
      <w:pPr>
        <w:pStyle w:val="ListParagraph"/>
        <w:numPr>
          <w:ilvl w:val="0"/>
          <w:numId w:val="251"/>
        </w:numPr>
        <w:spacing w:before="40" w:after="40" w:line="276" w:lineRule="auto"/>
        <w:ind w:left="936"/>
        <w:contextualSpacing w:val="0"/>
        <w:rPr>
          <w:rFonts w:cs="Arial"/>
        </w:rPr>
      </w:pPr>
      <w:r w:rsidRPr="005A4A91">
        <w:rPr>
          <w:rFonts w:cs="Arial"/>
        </w:rPr>
        <w:t xml:space="preserve">Regular review of information system activity (such as review of </w:t>
      </w:r>
      <w:hyperlink w:anchor="AuditLogsDef" w:history="1">
        <w:r w:rsidRPr="003C64DD">
          <w:rPr>
            <w:rStyle w:val="Hyperlink"/>
            <w:rFonts w:cs="Arial"/>
          </w:rPr>
          <w:t>audit logs</w:t>
        </w:r>
      </w:hyperlink>
      <w:r w:rsidRPr="005A4A91">
        <w:rPr>
          <w:rFonts w:cs="Arial"/>
        </w:rPr>
        <w:t xml:space="preserve"> and incident tracking reports) </w:t>
      </w:r>
    </w:p>
    <w:p w14:paraId="49BE9D94" w14:textId="77777777" w:rsidR="00AD7E92" w:rsidRPr="005A4A91" w:rsidRDefault="00AD7E92" w:rsidP="001844D1">
      <w:pPr>
        <w:pStyle w:val="ListParagraph"/>
        <w:numPr>
          <w:ilvl w:val="0"/>
          <w:numId w:val="251"/>
        </w:numPr>
        <w:spacing w:before="40" w:after="40" w:line="276" w:lineRule="auto"/>
        <w:ind w:left="936"/>
        <w:contextualSpacing w:val="0"/>
        <w:rPr>
          <w:rFonts w:cs="Arial"/>
        </w:rPr>
      </w:pPr>
      <w:r w:rsidRPr="005A4A91">
        <w:rPr>
          <w:rFonts w:cs="Arial"/>
        </w:rPr>
        <w:t xml:space="preserve">Documentation of measures </w:t>
      </w:r>
    </w:p>
    <w:p w14:paraId="30B0200B" w14:textId="16F28000" w:rsidR="00AD7E92" w:rsidRPr="00AD7E92" w:rsidRDefault="00AD7E92" w:rsidP="00C91B11">
      <w:pPr>
        <w:spacing w:before="0"/>
        <w:ind w:left="360"/>
        <w:rPr>
          <w:rFonts w:cs="Arial"/>
          <w:i/>
          <w:color w:val="A6A6A6" w:themeColor="background1" w:themeShade="A6"/>
        </w:rPr>
      </w:pPr>
      <w:r w:rsidRPr="00AD7E92">
        <w:rPr>
          <w:rFonts w:cs="Arial"/>
          <w:i/>
          <w:color w:val="A6A6A6" w:themeColor="background1" w:themeShade="A6"/>
        </w:rPr>
        <w:t>[45 C.F.R. §</w:t>
      </w:r>
      <w:r>
        <w:rPr>
          <w:rFonts w:cs="Arial"/>
          <w:i/>
          <w:color w:val="A6A6A6" w:themeColor="background1" w:themeShade="A6"/>
        </w:rPr>
        <w:t xml:space="preserve"> </w:t>
      </w:r>
      <w:r w:rsidRPr="00AD7E92">
        <w:rPr>
          <w:rFonts w:cs="Arial"/>
          <w:i/>
          <w:color w:val="A6A6A6" w:themeColor="background1" w:themeShade="A6"/>
        </w:rPr>
        <w:t>164.306(e), §§</w:t>
      </w:r>
      <w:r>
        <w:rPr>
          <w:rFonts w:cs="Arial"/>
          <w:i/>
          <w:color w:val="A6A6A6" w:themeColor="background1" w:themeShade="A6"/>
        </w:rPr>
        <w:t xml:space="preserve"> </w:t>
      </w:r>
      <w:r w:rsidRPr="00AD7E92">
        <w:rPr>
          <w:rFonts w:cs="Arial"/>
          <w:i/>
          <w:color w:val="A6A6A6" w:themeColor="background1" w:themeShade="A6"/>
        </w:rPr>
        <w:t>164.308(a)(1), and §</w:t>
      </w:r>
      <w:r>
        <w:rPr>
          <w:rFonts w:cs="Arial"/>
          <w:i/>
          <w:color w:val="A6A6A6" w:themeColor="background1" w:themeShade="A6"/>
        </w:rPr>
        <w:t xml:space="preserve"> </w:t>
      </w:r>
      <w:r w:rsidRPr="00AD7E92">
        <w:rPr>
          <w:rFonts w:cs="Arial"/>
          <w:i/>
          <w:color w:val="A6A6A6" w:themeColor="background1" w:themeShade="A6"/>
        </w:rPr>
        <w:t>164.316(b)(2)(iii); CA Government Code §</w:t>
      </w:r>
      <w:r>
        <w:rPr>
          <w:rFonts w:cs="Arial"/>
          <w:i/>
          <w:color w:val="A6A6A6" w:themeColor="background1" w:themeShade="A6"/>
        </w:rPr>
        <w:t xml:space="preserve"> </w:t>
      </w:r>
      <w:r w:rsidRPr="00AD7E92">
        <w:rPr>
          <w:rFonts w:cs="Arial"/>
          <w:i/>
          <w:color w:val="A6A6A6" w:themeColor="background1" w:themeShade="A6"/>
        </w:rPr>
        <w:t>11549.3; CA SAM § 5305.7; NIST SP 800-30</w:t>
      </w:r>
      <w:r w:rsidR="003575E4">
        <w:rPr>
          <w:rFonts w:cs="Arial"/>
          <w:i/>
          <w:color w:val="A6A6A6" w:themeColor="background1" w:themeShade="A6"/>
        </w:rPr>
        <w:t xml:space="preserve"> Rev. 1</w:t>
      </w:r>
      <w:r w:rsidRPr="00AD7E92">
        <w:rPr>
          <w:rFonts w:cs="Arial"/>
          <w:i/>
          <w:color w:val="A6A6A6" w:themeColor="background1" w:themeShade="A6"/>
        </w:rPr>
        <w:t xml:space="preserve">, SP 800-39, and SP </w:t>
      </w:r>
      <w:r w:rsidR="003575E4">
        <w:rPr>
          <w:rFonts w:cs="Arial"/>
          <w:i/>
          <w:color w:val="A6A6A6" w:themeColor="background1" w:themeShade="A6"/>
        </w:rPr>
        <w:t>800-53 Rev. 5</w:t>
      </w:r>
      <w:r w:rsidRPr="00AD7E92">
        <w:rPr>
          <w:rFonts w:cs="Arial"/>
          <w:i/>
          <w:color w:val="A6A6A6" w:themeColor="background1" w:themeShade="A6"/>
        </w:rPr>
        <w:t>]</w:t>
      </w:r>
    </w:p>
    <w:p w14:paraId="6E50251E" w14:textId="77777777" w:rsidR="008C76E6" w:rsidRDefault="00B12BA2" w:rsidP="001844D1">
      <w:pPr>
        <w:pStyle w:val="ListParagraph"/>
        <w:numPr>
          <w:ilvl w:val="0"/>
          <w:numId w:val="240"/>
        </w:numPr>
        <w:spacing w:before="240" w:after="120" w:line="276" w:lineRule="auto"/>
        <w:contextualSpacing w:val="0"/>
        <w:rPr>
          <w:rFonts w:cs="Arial"/>
          <w:b/>
          <w:u w:val="single"/>
        </w:rPr>
      </w:pPr>
      <w:r w:rsidRPr="003E32CD">
        <w:rPr>
          <w:rFonts w:cs="Arial"/>
          <w:b/>
          <w:u w:val="single"/>
        </w:rPr>
        <w:t>Implementation Specifics</w:t>
      </w:r>
      <w:r w:rsidR="008C76E6">
        <w:rPr>
          <w:rFonts w:cs="Arial"/>
          <w:b/>
          <w:u w:val="single"/>
        </w:rPr>
        <w:t xml:space="preserve">  </w:t>
      </w:r>
    </w:p>
    <w:p w14:paraId="0EE489C7" w14:textId="44336144" w:rsidR="00AD7E92" w:rsidRPr="00FF205C" w:rsidRDefault="00AD7E92" w:rsidP="001844D1">
      <w:pPr>
        <w:pStyle w:val="ListParagraph"/>
        <w:numPr>
          <w:ilvl w:val="0"/>
          <w:numId w:val="82"/>
        </w:numPr>
        <w:spacing w:line="276" w:lineRule="auto"/>
        <w:ind w:left="720" w:hanging="360"/>
        <w:rPr>
          <w:rFonts w:cs="Arial"/>
          <w:b/>
          <w:u w:val="single"/>
        </w:rPr>
      </w:pPr>
      <w:r w:rsidRPr="00E843E3">
        <w:rPr>
          <w:rFonts w:cs="Arial"/>
        </w:rPr>
        <w:t xml:space="preserve">For all information systems that contain </w:t>
      </w:r>
      <w:r w:rsidRPr="003E32CD">
        <w:rPr>
          <w:rFonts w:cs="Arial"/>
        </w:rPr>
        <w:t>health information</w:t>
      </w:r>
      <w:r w:rsidRPr="00E843E3">
        <w:rPr>
          <w:rFonts w:cs="Arial"/>
        </w:rPr>
        <w:t xml:space="preserve">, </w:t>
      </w:r>
      <w:hyperlink w:anchor="StateEntityDef" w:history="1">
        <w:r w:rsidRPr="00DD2022">
          <w:rPr>
            <w:rStyle w:val="Hyperlink"/>
          </w:rPr>
          <w:t>state entities</w:t>
        </w:r>
      </w:hyperlink>
      <w:r w:rsidRPr="00E843E3">
        <w:rPr>
          <w:rFonts w:cs="Arial"/>
        </w:rPr>
        <w:t xml:space="preserve"> are responsible to have </w:t>
      </w:r>
      <w:r w:rsidR="00DB7AAF">
        <w:rPr>
          <w:rFonts w:cs="Arial"/>
        </w:rPr>
        <w:t xml:space="preserve">entity-wide </w:t>
      </w:r>
      <w:r w:rsidRPr="00E843E3">
        <w:rPr>
          <w:rFonts w:cs="Arial"/>
        </w:rPr>
        <w:t>policies and procedures for risk management that include all of the following:</w:t>
      </w:r>
    </w:p>
    <w:p w14:paraId="708659D4" w14:textId="77777777" w:rsidR="00AD7E92" w:rsidRDefault="00AD7E92" w:rsidP="001844D1">
      <w:pPr>
        <w:pStyle w:val="ListParagraph"/>
        <w:numPr>
          <w:ilvl w:val="0"/>
          <w:numId w:val="83"/>
        </w:numPr>
        <w:spacing w:before="60" w:line="276" w:lineRule="auto"/>
        <w:ind w:left="1152" w:hanging="432"/>
        <w:contextualSpacing w:val="0"/>
        <w:rPr>
          <w:rFonts w:cs="Arial"/>
        </w:rPr>
      </w:pPr>
      <w:r w:rsidRPr="00987BDB">
        <w:rPr>
          <w:rFonts w:cs="Arial"/>
          <w:u w:val="single"/>
        </w:rPr>
        <w:t>Risk analysis/assessment</w:t>
      </w:r>
      <w:r>
        <w:rPr>
          <w:rFonts w:cs="Arial"/>
        </w:rPr>
        <w:t>.  T</w:t>
      </w:r>
      <w:r w:rsidRPr="00D42E95">
        <w:rPr>
          <w:rFonts w:cs="Arial"/>
        </w:rPr>
        <w:t xml:space="preserve">he first step </w:t>
      </w:r>
      <w:r>
        <w:rPr>
          <w:rFonts w:cs="Arial"/>
        </w:rPr>
        <w:t xml:space="preserve">is </w:t>
      </w:r>
      <w:r w:rsidRPr="00D42E95">
        <w:rPr>
          <w:rFonts w:cs="Arial"/>
        </w:rPr>
        <w:t xml:space="preserve">to identify and evaluate risks and vulnerabilities </w:t>
      </w:r>
      <w:r>
        <w:rPr>
          <w:rFonts w:cs="Arial"/>
        </w:rPr>
        <w:t xml:space="preserve">to health information </w:t>
      </w:r>
      <w:r w:rsidRPr="00D42E95">
        <w:rPr>
          <w:rFonts w:cs="Arial"/>
        </w:rPr>
        <w:t>in the state entities environment(s).</w:t>
      </w:r>
      <w:r>
        <w:rPr>
          <w:rFonts w:cs="Arial"/>
        </w:rPr>
        <w:t xml:space="preserve">  </w:t>
      </w:r>
    </w:p>
    <w:p w14:paraId="6D30FF3E" w14:textId="08D5CF9F" w:rsidR="00AD7E92" w:rsidRPr="00D42E95" w:rsidRDefault="00AD7E92" w:rsidP="00C91B11">
      <w:pPr>
        <w:spacing w:before="60" w:after="0"/>
        <w:ind w:left="1152"/>
        <w:rPr>
          <w:rFonts w:cs="Arial"/>
        </w:rPr>
      </w:pPr>
      <w:r w:rsidRPr="00D42E95">
        <w:rPr>
          <w:rFonts w:cs="Arial"/>
        </w:rPr>
        <w:t xml:space="preserve">State entities are responsible to define the processes, and to conduct an accurate and thorough assessment of the potential risk and vulnerabilities to the </w:t>
      </w:r>
      <w:hyperlink w:anchor="ConfidentialityDef" w:history="1">
        <w:r w:rsidRPr="00D42E95">
          <w:rPr>
            <w:rStyle w:val="Hyperlink"/>
          </w:rPr>
          <w:t>confidentiality</w:t>
        </w:r>
      </w:hyperlink>
      <w:r w:rsidRPr="00D42E95">
        <w:rPr>
          <w:rFonts w:cs="Arial"/>
        </w:rPr>
        <w:t xml:space="preserve">, </w:t>
      </w:r>
      <w:hyperlink w:anchor="IntegrityDef" w:history="1">
        <w:r w:rsidRPr="00BF7943">
          <w:rPr>
            <w:rStyle w:val="Hyperlink"/>
            <w:rFonts w:cs="Arial"/>
          </w:rPr>
          <w:t>integrity</w:t>
        </w:r>
      </w:hyperlink>
      <w:r w:rsidRPr="00D42E95">
        <w:rPr>
          <w:rFonts w:cs="Arial"/>
        </w:rPr>
        <w:t xml:space="preserve">, and the </w:t>
      </w:r>
      <w:hyperlink w:anchor="AvailabilityDef" w:history="1">
        <w:r w:rsidRPr="00D42E95">
          <w:rPr>
            <w:rStyle w:val="Hyperlink"/>
          </w:rPr>
          <w:t>availability</w:t>
        </w:r>
      </w:hyperlink>
      <w:r w:rsidRPr="00D42E95">
        <w:rPr>
          <w:rFonts w:cs="Arial"/>
        </w:rPr>
        <w:t xml:space="preserve"> of health information held by their organization.  The analysis should include identifying where all health information is located, and who has a need to </w:t>
      </w:r>
      <w:hyperlink w:anchor="AccessDef" w:history="1">
        <w:r w:rsidRPr="00D42E95">
          <w:rPr>
            <w:rStyle w:val="Hyperlink"/>
          </w:rPr>
          <w:t>access</w:t>
        </w:r>
      </w:hyperlink>
      <w:r w:rsidRPr="00D42E95">
        <w:rPr>
          <w:rFonts w:cs="Arial"/>
        </w:rPr>
        <w:t xml:space="preserve"> it (as well as who currently has access to it).  </w:t>
      </w:r>
    </w:p>
    <w:p w14:paraId="22EB760F" w14:textId="77777777" w:rsidR="00987BDB" w:rsidRDefault="00987BDB">
      <w:pPr>
        <w:spacing w:before="0" w:after="200"/>
        <w:rPr>
          <w:rFonts w:cs="Arial"/>
          <w:i/>
        </w:rPr>
      </w:pPr>
      <w:r>
        <w:rPr>
          <w:rFonts w:cs="Arial"/>
          <w:i/>
        </w:rPr>
        <w:br w:type="page"/>
      </w:r>
    </w:p>
    <w:p w14:paraId="0BBCD6A7" w14:textId="37250988" w:rsidR="00AD7E92" w:rsidRPr="00572255" w:rsidRDefault="00AD7E92" w:rsidP="00987BDB">
      <w:pPr>
        <w:spacing w:after="0"/>
        <w:ind w:left="1152"/>
        <w:rPr>
          <w:rFonts w:cs="Arial"/>
          <w:i/>
        </w:rPr>
      </w:pPr>
      <w:r w:rsidRPr="00C91B11">
        <w:rPr>
          <w:rFonts w:cs="Arial"/>
          <w:i/>
        </w:rPr>
        <w:t xml:space="preserve">Note: </w:t>
      </w:r>
      <w:r w:rsidRPr="00572255">
        <w:rPr>
          <w:rFonts w:cs="Arial"/>
          <w:i/>
        </w:rPr>
        <w:t>Periodic risk analysis includes evaluating the organization at the:</w:t>
      </w:r>
    </w:p>
    <w:p w14:paraId="66837226" w14:textId="77777777" w:rsidR="00AD7E92" w:rsidRPr="00572255" w:rsidRDefault="00AD7E92" w:rsidP="001844D1">
      <w:pPr>
        <w:pStyle w:val="ListParagraph"/>
        <w:numPr>
          <w:ilvl w:val="0"/>
          <w:numId w:val="292"/>
        </w:numPr>
        <w:spacing w:before="60" w:after="60"/>
        <w:ind w:left="1584" w:hanging="432"/>
        <w:contextualSpacing w:val="0"/>
        <w:rPr>
          <w:rFonts w:cs="Arial"/>
          <w:i/>
        </w:rPr>
      </w:pPr>
      <w:r w:rsidRPr="00572255">
        <w:rPr>
          <w:rFonts w:cs="Arial"/>
          <w:i/>
        </w:rPr>
        <w:t>Organizational level,</w:t>
      </w:r>
    </w:p>
    <w:p w14:paraId="5BBEFF75" w14:textId="77777777" w:rsidR="00AD7E92" w:rsidRPr="00572255" w:rsidRDefault="00AD7E92" w:rsidP="001844D1">
      <w:pPr>
        <w:pStyle w:val="ListParagraph"/>
        <w:numPr>
          <w:ilvl w:val="0"/>
          <w:numId w:val="292"/>
        </w:numPr>
        <w:spacing w:before="60" w:after="60"/>
        <w:ind w:left="1584" w:hanging="432"/>
        <w:contextualSpacing w:val="0"/>
        <w:rPr>
          <w:rFonts w:cs="Arial"/>
          <w:i/>
        </w:rPr>
      </w:pPr>
      <w:r w:rsidRPr="00572255">
        <w:rPr>
          <w:rFonts w:cs="Arial"/>
          <w:i/>
        </w:rPr>
        <w:t>Mission/Business Process level, and</w:t>
      </w:r>
    </w:p>
    <w:p w14:paraId="495B1BAC" w14:textId="77777777" w:rsidR="00AD7E92" w:rsidRPr="00572255" w:rsidRDefault="00AD7E92" w:rsidP="001844D1">
      <w:pPr>
        <w:pStyle w:val="ListParagraph"/>
        <w:numPr>
          <w:ilvl w:val="0"/>
          <w:numId w:val="292"/>
        </w:numPr>
        <w:spacing w:before="60" w:after="60"/>
        <w:ind w:left="1584" w:hanging="432"/>
        <w:contextualSpacing w:val="0"/>
        <w:rPr>
          <w:rFonts w:cs="Arial"/>
          <w:i/>
        </w:rPr>
      </w:pPr>
      <w:r w:rsidRPr="00572255">
        <w:rPr>
          <w:rFonts w:cs="Arial"/>
          <w:i/>
        </w:rPr>
        <w:t xml:space="preserve">Information Asset level. </w:t>
      </w:r>
    </w:p>
    <w:p w14:paraId="47416C1A" w14:textId="4A662E42" w:rsidR="00AD7E92" w:rsidRDefault="00AD7E92" w:rsidP="00C91B11">
      <w:pPr>
        <w:spacing w:before="0" w:after="60"/>
        <w:ind w:left="1152"/>
        <w:rPr>
          <w:rFonts w:cs="Arial"/>
          <w:i/>
          <w:color w:val="A6A6A6" w:themeColor="background1" w:themeShade="A6"/>
        </w:rPr>
      </w:pPr>
      <w:r w:rsidRPr="0088107B">
        <w:rPr>
          <w:rFonts w:cs="Arial"/>
          <w:i/>
          <w:color w:val="A6A6A6" w:themeColor="background1" w:themeShade="A6"/>
        </w:rPr>
        <w:t>[45 C.F.R. §</w:t>
      </w:r>
      <w:r>
        <w:rPr>
          <w:rFonts w:cs="Arial"/>
          <w:i/>
          <w:color w:val="A6A6A6" w:themeColor="background1" w:themeShade="A6"/>
        </w:rPr>
        <w:t xml:space="preserve"> </w:t>
      </w:r>
      <w:r w:rsidRPr="0088107B">
        <w:rPr>
          <w:rFonts w:cs="Arial"/>
          <w:i/>
          <w:color w:val="A6A6A6" w:themeColor="background1" w:themeShade="A6"/>
        </w:rPr>
        <w:t>164.308</w:t>
      </w:r>
      <w:r>
        <w:rPr>
          <w:rFonts w:cs="Arial"/>
          <w:i/>
          <w:color w:val="A6A6A6" w:themeColor="background1" w:themeShade="A6"/>
        </w:rPr>
        <w:t>(a)</w:t>
      </w:r>
      <w:r w:rsidRPr="0088107B">
        <w:rPr>
          <w:rFonts w:cs="Arial"/>
          <w:i/>
          <w:color w:val="A6A6A6" w:themeColor="background1" w:themeShade="A6"/>
        </w:rPr>
        <w:t>(1)(ii)(A)</w:t>
      </w:r>
      <w:r>
        <w:rPr>
          <w:rFonts w:cs="Arial"/>
          <w:i/>
          <w:color w:val="A6A6A6" w:themeColor="background1" w:themeShade="A6"/>
        </w:rPr>
        <w:t xml:space="preserve">; CA </w:t>
      </w:r>
      <w:r w:rsidRPr="0088107B">
        <w:rPr>
          <w:rFonts w:cs="Arial"/>
          <w:i/>
          <w:color w:val="A6A6A6" w:themeColor="background1" w:themeShade="A6"/>
        </w:rPr>
        <w:t xml:space="preserve">SAM </w:t>
      </w:r>
      <w:r>
        <w:rPr>
          <w:rFonts w:cs="Arial"/>
          <w:i/>
          <w:color w:val="A6A6A6" w:themeColor="background1" w:themeShade="A6"/>
        </w:rPr>
        <w:t xml:space="preserve">§ </w:t>
      </w:r>
      <w:r w:rsidRPr="0088107B">
        <w:rPr>
          <w:rFonts w:cs="Arial"/>
          <w:i/>
          <w:color w:val="A6A6A6" w:themeColor="background1" w:themeShade="A6"/>
        </w:rPr>
        <w:t>5305.6</w:t>
      </w:r>
      <w:r>
        <w:rPr>
          <w:rFonts w:cs="Arial"/>
          <w:i/>
          <w:color w:val="A6A6A6" w:themeColor="background1" w:themeShade="A6"/>
        </w:rPr>
        <w:t>;</w:t>
      </w:r>
      <w:r w:rsidRPr="0088107B">
        <w:rPr>
          <w:rFonts w:cs="Arial"/>
          <w:i/>
          <w:color w:val="A6A6A6" w:themeColor="background1" w:themeShade="A6"/>
        </w:rPr>
        <w:t xml:space="preserve"> NIST SP 800-30</w:t>
      </w:r>
      <w:r w:rsidR="003575E4">
        <w:rPr>
          <w:rFonts w:cs="Arial"/>
          <w:i/>
          <w:color w:val="A6A6A6" w:themeColor="background1" w:themeShade="A6"/>
        </w:rPr>
        <w:t xml:space="preserve"> Rev. 1</w:t>
      </w:r>
      <w:r w:rsidR="002C3627">
        <w:rPr>
          <w:rFonts w:cs="Arial"/>
          <w:i/>
          <w:color w:val="A6A6A6" w:themeColor="background1" w:themeShade="A6"/>
        </w:rPr>
        <w:t>]</w:t>
      </w:r>
    </w:p>
    <w:p w14:paraId="7104C780" w14:textId="702545AE" w:rsidR="00AD7E92" w:rsidRPr="00293A7B" w:rsidRDefault="00AD7E92" w:rsidP="001844D1">
      <w:pPr>
        <w:pStyle w:val="ListParagraph"/>
        <w:numPr>
          <w:ilvl w:val="0"/>
          <w:numId w:val="83"/>
        </w:numPr>
        <w:spacing w:before="0" w:after="60" w:line="276" w:lineRule="auto"/>
        <w:ind w:left="1152" w:hanging="432"/>
        <w:contextualSpacing w:val="0"/>
        <w:rPr>
          <w:rFonts w:cs="Arial"/>
        </w:rPr>
      </w:pPr>
      <w:r w:rsidRPr="00293A7B">
        <w:rPr>
          <w:rFonts w:cs="Arial"/>
        </w:rPr>
        <w:t xml:space="preserve">Implement security measures sufficient to reduce risk and vulnerabilities to health information (to ensure the confidentiality, integrity and availability of the information) to a reasonable and appropriate level (risk management program). </w:t>
      </w:r>
      <w:r w:rsidR="006E301D">
        <w:rPr>
          <w:rFonts w:cs="Arial"/>
        </w:rPr>
        <w:br/>
      </w:r>
      <w:r w:rsidRPr="00293A7B">
        <w:rPr>
          <w:rFonts w:cs="Arial"/>
          <w:i/>
          <w:color w:val="A6A6A6" w:themeColor="background1" w:themeShade="A6"/>
        </w:rPr>
        <w:t>[45 C.F.R. § 164.308(a)(1)(ii)(B); CA SAM § 5305.7; CA SIMM § 5305-A</w:t>
      </w:r>
      <w:r w:rsidR="002C3627" w:rsidRPr="00293A7B">
        <w:rPr>
          <w:rFonts w:cs="Arial"/>
          <w:i/>
          <w:color w:val="A6A6A6" w:themeColor="background1" w:themeShade="A6"/>
        </w:rPr>
        <w:t xml:space="preserve">; NIST SP </w:t>
      </w:r>
      <w:r w:rsidR="003575E4">
        <w:rPr>
          <w:rFonts w:cs="Arial"/>
          <w:i/>
          <w:color w:val="A6A6A6" w:themeColor="background1" w:themeShade="A6"/>
        </w:rPr>
        <w:t>800-53 Rev. 5</w:t>
      </w:r>
      <w:r w:rsidRPr="00293A7B">
        <w:rPr>
          <w:rFonts w:cs="Arial"/>
          <w:i/>
          <w:color w:val="A6A6A6" w:themeColor="background1" w:themeShade="A6"/>
        </w:rPr>
        <w:t>]</w:t>
      </w:r>
    </w:p>
    <w:p w14:paraId="76EDBBDD" w14:textId="2EE76CF8" w:rsidR="00AD7E92" w:rsidRPr="00293A7B" w:rsidRDefault="00AD7E92" w:rsidP="001844D1">
      <w:pPr>
        <w:pStyle w:val="ListParagraph"/>
        <w:numPr>
          <w:ilvl w:val="0"/>
          <w:numId w:val="83"/>
        </w:numPr>
        <w:spacing w:before="0" w:after="60" w:line="276" w:lineRule="auto"/>
        <w:ind w:left="1152" w:hanging="432"/>
        <w:contextualSpacing w:val="0"/>
        <w:rPr>
          <w:rFonts w:cs="Arial"/>
        </w:rPr>
      </w:pPr>
      <w:r w:rsidRPr="00293A7B">
        <w:rPr>
          <w:rFonts w:cs="Arial"/>
        </w:rPr>
        <w:t xml:space="preserve">Apply appropriate sanctions against </w:t>
      </w:r>
      <w:r w:rsidRPr="00BF7943">
        <w:t>workforce</w:t>
      </w:r>
      <w:r w:rsidRPr="00293A7B">
        <w:rPr>
          <w:rFonts w:cs="Arial"/>
        </w:rPr>
        <w:t xml:space="preserve"> members who fail to comply with the security policies and procedure</w:t>
      </w:r>
      <w:r w:rsidR="006E301D">
        <w:rPr>
          <w:rFonts w:cs="Arial"/>
        </w:rPr>
        <w:t>s of the state entity</w:t>
      </w:r>
      <w:r w:rsidRPr="00293A7B">
        <w:rPr>
          <w:rFonts w:cs="Arial"/>
        </w:rPr>
        <w:t xml:space="preserve"> </w:t>
      </w:r>
      <w:r w:rsidRPr="006E301D">
        <w:rPr>
          <w:rFonts w:cs="Arial"/>
          <w:i/>
        </w:rPr>
        <w:t>(</w:t>
      </w:r>
      <w:r w:rsidR="006E301D" w:rsidRPr="006E301D">
        <w:rPr>
          <w:rFonts w:cs="Arial"/>
          <w:i/>
        </w:rPr>
        <w:t>s</w:t>
      </w:r>
      <w:r w:rsidR="00C17DB2" w:rsidRPr="006E301D">
        <w:rPr>
          <w:rFonts w:cs="Arial"/>
          <w:i/>
        </w:rPr>
        <w:t>ee</w:t>
      </w:r>
      <w:r w:rsidR="00987BDB" w:rsidRPr="00293A7B">
        <w:rPr>
          <w:rFonts w:cs="Arial"/>
          <w:i/>
        </w:rPr>
        <w:t xml:space="preserve"> SHIPM Chapter 4, Sanctions for Violation</w:t>
      </w:r>
      <w:r w:rsidR="006E301D">
        <w:rPr>
          <w:rFonts w:cs="Arial"/>
        </w:rPr>
        <w:t>).</w:t>
      </w:r>
      <w:r w:rsidRPr="00293A7B">
        <w:rPr>
          <w:rFonts w:cs="Arial"/>
        </w:rPr>
        <w:t xml:space="preserve"> </w:t>
      </w:r>
      <w:r w:rsidR="006E301D">
        <w:rPr>
          <w:rFonts w:cs="Arial"/>
        </w:rPr>
        <w:br/>
      </w:r>
      <w:r w:rsidRPr="00293A7B">
        <w:rPr>
          <w:rFonts w:cs="Arial"/>
          <w:i/>
          <w:color w:val="A6A6A6" w:themeColor="background1" w:themeShade="A6"/>
        </w:rPr>
        <w:t>[45 C.F.R. § 164.308(a)(1)(ii)(C)]</w:t>
      </w:r>
    </w:p>
    <w:p w14:paraId="3C86E0AC" w14:textId="2B764B2A" w:rsidR="00AD7E92" w:rsidRPr="00293A7B" w:rsidRDefault="00AD7E92" w:rsidP="001844D1">
      <w:pPr>
        <w:pStyle w:val="ListParagraph"/>
        <w:numPr>
          <w:ilvl w:val="0"/>
          <w:numId w:val="83"/>
        </w:numPr>
        <w:spacing w:before="0" w:after="60" w:line="276" w:lineRule="auto"/>
        <w:ind w:left="1152" w:hanging="432"/>
        <w:contextualSpacing w:val="0"/>
        <w:rPr>
          <w:rFonts w:cs="Arial"/>
        </w:rPr>
      </w:pPr>
      <w:r w:rsidRPr="00293A7B">
        <w:rPr>
          <w:rFonts w:cs="Arial"/>
        </w:rPr>
        <w:t>Regular review of information system activity (such as review of audit logs and incident tracking reports</w:t>
      </w:r>
      <w:r w:rsidR="008C0F61">
        <w:rPr>
          <w:rFonts w:cs="Arial"/>
        </w:rPr>
        <w:t>, and the sharing of threat information with the CA Department of Technology via direct electronic means</w:t>
      </w:r>
      <w:r w:rsidRPr="00293A7B">
        <w:rPr>
          <w:rFonts w:cs="Arial"/>
        </w:rPr>
        <w:t>)</w:t>
      </w:r>
      <w:r w:rsidR="006E301D">
        <w:rPr>
          <w:rFonts w:cs="Arial"/>
        </w:rPr>
        <w:t xml:space="preserve"> </w:t>
      </w:r>
      <w:r w:rsidRPr="006E301D">
        <w:rPr>
          <w:rFonts w:cs="Arial"/>
          <w:i/>
        </w:rPr>
        <w:t>(</w:t>
      </w:r>
      <w:r w:rsidR="006E301D" w:rsidRPr="006E301D">
        <w:rPr>
          <w:rFonts w:cs="Arial"/>
          <w:i/>
        </w:rPr>
        <w:t>s</w:t>
      </w:r>
      <w:r w:rsidR="00987BDB" w:rsidRPr="006E301D">
        <w:rPr>
          <w:rFonts w:cs="Arial"/>
          <w:i/>
        </w:rPr>
        <w:t>ee</w:t>
      </w:r>
      <w:r w:rsidR="00987BDB" w:rsidRPr="00293A7B">
        <w:rPr>
          <w:rFonts w:cs="Arial"/>
          <w:i/>
        </w:rPr>
        <w:t xml:space="preserve"> SHIPM Chapter 3, Audit Controls</w:t>
      </w:r>
      <w:r w:rsidRPr="00293A7B">
        <w:rPr>
          <w:rFonts w:cs="Arial"/>
        </w:rPr>
        <w:t>)</w:t>
      </w:r>
      <w:r w:rsidR="006E301D">
        <w:rPr>
          <w:rFonts w:cs="Arial"/>
        </w:rPr>
        <w:t>.</w:t>
      </w:r>
      <w:r w:rsidR="00293A7B" w:rsidRPr="00293A7B">
        <w:rPr>
          <w:rFonts w:cs="Arial"/>
        </w:rPr>
        <w:t xml:space="preserve"> </w:t>
      </w:r>
      <w:r w:rsidR="006E301D">
        <w:rPr>
          <w:rFonts w:cs="Arial"/>
        </w:rPr>
        <w:br/>
      </w:r>
      <w:r w:rsidRPr="00293A7B">
        <w:rPr>
          <w:rFonts w:cs="Arial"/>
          <w:i/>
          <w:color w:val="A6A6A6" w:themeColor="background1" w:themeShade="A6"/>
        </w:rPr>
        <w:t xml:space="preserve">[45 C.F.R. § 164.308(a)(1)(ii)(D); CA SAM </w:t>
      </w:r>
      <w:r w:rsidR="008C0F61">
        <w:rPr>
          <w:rFonts w:cs="Arial"/>
          <w:i/>
          <w:color w:val="A6A6A6" w:themeColor="background1" w:themeShade="A6"/>
        </w:rPr>
        <w:t xml:space="preserve">§ 5315, and </w:t>
      </w:r>
      <w:r w:rsidRPr="00293A7B">
        <w:rPr>
          <w:rFonts w:cs="Arial"/>
          <w:i/>
          <w:color w:val="A6A6A6" w:themeColor="background1" w:themeShade="A6"/>
        </w:rPr>
        <w:t>§ 5335.2]</w:t>
      </w:r>
    </w:p>
    <w:p w14:paraId="6B9D738A" w14:textId="60EF2190" w:rsidR="00AD7E92" w:rsidRPr="00293A7B" w:rsidRDefault="00AD7E92" w:rsidP="001844D1">
      <w:pPr>
        <w:pStyle w:val="ListParagraph"/>
        <w:numPr>
          <w:ilvl w:val="0"/>
          <w:numId w:val="83"/>
        </w:numPr>
        <w:spacing w:before="0" w:after="60" w:line="276" w:lineRule="auto"/>
        <w:ind w:left="1152" w:hanging="432"/>
        <w:contextualSpacing w:val="0"/>
        <w:rPr>
          <w:rFonts w:cs="Arial"/>
        </w:rPr>
      </w:pPr>
      <w:r w:rsidRPr="00293A7B">
        <w:rPr>
          <w:rFonts w:cs="Arial"/>
        </w:rPr>
        <w:t xml:space="preserve">Update appropriate documentation (including training) as policies and procedures change, or are retired.  </w:t>
      </w:r>
      <w:r w:rsidR="006E301D">
        <w:rPr>
          <w:rFonts w:cs="Arial"/>
        </w:rPr>
        <w:br/>
      </w:r>
      <w:r w:rsidRPr="00293A7B">
        <w:rPr>
          <w:rFonts w:cs="Arial"/>
          <w:i/>
          <w:color w:val="A6A6A6" w:themeColor="background1" w:themeShade="A6"/>
        </w:rPr>
        <w:t>[45 C.F.R. § 164.306(e), §§164.308(a)(1)(i) – (a)(1)(ii), and §164.316(b)(2)(iii); CA Government Code §11549.3; NIST SP 800-30</w:t>
      </w:r>
      <w:r w:rsidR="003575E4">
        <w:rPr>
          <w:rFonts w:cs="Arial"/>
          <w:i/>
          <w:color w:val="A6A6A6" w:themeColor="background1" w:themeShade="A6"/>
        </w:rPr>
        <w:t xml:space="preserve"> Rev. 1</w:t>
      </w:r>
      <w:r w:rsidRPr="00293A7B">
        <w:rPr>
          <w:rFonts w:cs="Arial"/>
          <w:i/>
          <w:color w:val="A6A6A6" w:themeColor="background1" w:themeShade="A6"/>
        </w:rPr>
        <w:t xml:space="preserve">, SP 800-39, and SP </w:t>
      </w:r>
      <w:r w:rsidR="003575E4">
        <w:rPr>
          <w:rFonts w:cs="Arial"/>
          <w:i/>
          <w:color w:val="A6A6A6" w:themeColor="background1" w:themeShade="A6"/>
        </w:rPr>
        <w:t>800-53 Rev. 5</w:t>
      </w:r>
      <w:r w:rsidRPr="00293A7B">
        <w:rPr>
          <w:rFonts w:cs="Arial"/>
          <w:i/>
          <w:color w:val="A6A6A6" w:themeColor="background1" w:themeShade="A6"/>
        </w:rPr>
        <w:t xml:space="preserve">] </w:t>
      </w:r>
      <w:r w:rsidRPr="00293A7B">
        <w:rPr>
          <w:rFonts w:cs="Arial"/>
          <w:i/>
          <w:color w:val="A6A6A6" w:themeColor="background1" w:themeShade="A6"/>
          <w:sz w:val="22"/>
        </w:rPr>
        <w:t xml:space="preserve"> </w:t>
      </w:r>
    </w:p>
    <w:p w14:paraId="7DFE2970" w14:textId="5033D051" w:rsidR="00AD7E92" w:rsidRPr="00293A7B" w:rsidRDefault="00AD7E92" w:rsidP="001844D1">
      <w:pPr>
        <w:pStyle w:val="ListParagraph"/>
        <w:numPr>
          <w:ilvl w:val="0"/>
          <w:numId w:val="83"/>
        </w:numPr>
        <w:spacing w:before="0" w:after="60" w:line="276" w:lineRule="auto"/>
        <w:ind w:left="1152" w:hanging="432"/>
        <w:contextualSpacing w:val="0"/>
        <w:rPr>
          <w:rFonts w:cs="Arial"/>
        </w:rPr>
      </w:pPr>
      <w:r w:rsidRPr="00293A7B">
        <w:rPr>
          <w:rFonts w:cs="Arial"/>
        </w:rPr>
        <w:t xml:space="preserve">Protect against reasonably anticipated threats or hazards. </w:t>
      </w:r>
      <w:r w:rsidRPr="00293A7B">
        <w:rPr>
          <w:rFonts w:cs="Arial"/>
          <w:i/>
          <w:color w:val="A6A6A6" w:themeColor="background1" w:themeShade="A6"/>
        </w:rPr>
        <w:t>[CA SAM § 5305.6(2)]</w:t>
      </w:r>
    </w:p>
    <w:p w14:paraId="1A88B5E9" w14:textId="56E9F471" w:rsidR="00AD7E92" w:rsidRDefault="00AD7E92" w:rsidP="001844D1">
      <w:pPr>
        <w:pStyle w:val="ListParagraph"/>
        <w:numPr>
          <w:ilvl w:val="0"/>
          <w:numId w:val="83"/>
        </w:numPr>
        <w:spacing w:before="60" w:line="276" w:lineRule="auto"/>
        <w:ind w:left="1152" w:hanging="432"/>
        <w:contextualSpacing w:val="0"/>
        <w:rPr>
          <w:rFonts w:cs="Arial"/>
        </w:rPr>
      </w:pPr>
      <w:r w:rsidRPr="00280196">
        <w:rPr>
          <w:rFonts w:cs="Arial"/>
        </w:rPr>
        <w:t xml:space="preserve">Protect against any reasonably anticipated unlawful uses or </w:t>
      </w:r>
      <w:hyperlink w:anchor="DiscloseDef" w:history="1">
        <w:r w:rsidRPr="00BF7943">
          <w:rPr>
            <w:rStyle w:val="Hyperlink"/>
            <w:rFonts w:cs="Arial"/>
          </w:rPr>
          <w:t>disclosures</w:t>
        </w:r>
      </w:hyperlink>
      <w:r>
        <w:rPr>
          <w:rFonts w:cs="Arial"/>
        </w:rPr>
        <w:t>.</w:t>
      </w:r>
      <w:r w:rsidR="00293A7B">
        <w:rPr>
          <w:rFonts w:cs="Arial"/>
        </w:rPr>
        <w:t xml:space="preserve"> </w:t>
      </w:r>
    </w:p>
    <w:p w14:paraId="09B767D1" w14:textId="07F1D87C" w:rsidR="00AD7E92" w:rsidRDefault="00AD7E92" w:rsidP="00C91B11">
      <w:pPr>
        <w:spacing w:before="0" w:after="60"/>
        <w:ind w:left="1152"/>
        <w:rPr>
          <w:rFonts w:cs="Arial"/>
          <w:i/>
          <w:color w:val="A6A6A6" w:themeColor="background1" w:themeShade="A6"/>
        </w:rPr>
      </w:pPr>
      <w:r w:rsidRPr="00315648">
        <w:rPr>
          <w:rFonts w:cs="Arial"/>
          <w:i/>
          <w:color w:val="A6A6A6" w:themeColor="background1" w:themeShade="A6"/>
        </w:rPr>
        <w:t>[</w:t>
      </w:r>
      <w:r>
        <w:rPr>
          <w:rFonts w:cs="Arial"/>
          <w:i/>
          <w:color w:val="A6A6A6" w:themeColor="background1" w:themeShade="A6"/>
        </w:rPr>
        <w:t xml:space="preserve">CA </w:t>
      </w:r>
      <w:r w:rsidRPr="00315648">
        <w:rPr>
          <w:rFonts w:cs="Arial"/>
          <w:i/>
          <w:color w:val="A6A6A6" w:themeColor="background1" w:themeShade="A6"/>
        </w:rPr>
        <w:t xml:space="preserve">SAM </w:t>
      </w:r>
      <w:r>
        <w:rPr>
          <w:rFonts w:cs="Arial"/>
          <w:i/>
          <w:color w:val="A6A6A6" w:themeColor="background1" w:themeShade="A6"/>
        </w:rPr>
        <w:t xml:space="preserve">§ </w:t>
      </w:r>
      <w:r w:rsidRPr="00315648">
        <w:rPr>
          <w:rFonts w:cs="Arial"/>
          <w:i/>
          <w:color w:val="A6A6A6" w:themeColor="background1" w:themeShade="A6"/>
        </w:rPr>
        <w:t>5305.6(2)(b)]</w:t>
      </w:r>
      <w:r w:rsidR="00293A7B">
        <w:rPr>
          <w:rFonts w:cs="Arial"/>
          <w:i/>
          <w:color w:val="A6A6A6" w:themeColor="background1" w:themeShade="A6"/>
        </w:rPr>
        <w:t xml:space="preserve"> </w:t>
      </w:r>
    </w:p>
    <w:p w14:paraId="5C166AEE" w14:textId="5858801B" w:rsidR="00AD7E92" w:rsidRPr="00163B35" w:rsidRDefault="00AD7E92" w:rsidP="00C91B11">
      <w:pPr>
        <w:pStyle w:val="ListParagraph"/>
        <w:spacing w:before="60" w:after="120" w:line="276" w:lineRule="auto"/>
        <w:contextualSpacing w:val="0"/>
        <w:rPr>
          <w:rFonts w:cs="Arial"/>
          <w:b/>
        </w:rPr>
      </w:pPr>
      <w:r>
        <w:rPr>
          <w:rFonts w:cs="Arial"/>
          <w:i/>
          <w:color w:val="A6A6A6" w:themeColor="background1" w:themeShade="A6"/>
        </w:rPr>
        <w:t xml:space="preserve">[CA SAM </w:t>
      </w:r>
      <w:r w:rsidR="00063E28">
        <w:rPr>
          <w:rFonts w:cs="Arial"/>
          <w:i/>
          <w:color w:val="A6A6A6" w:themeColor="background1" w:themeShade="A6"/>
        </w:rPr>
        <w:t>§ 5305</w:t>
      </w:r>
      <w:r w:rsidR="00D4079D">
        <w:rPr>
          <w:rFonts w:cs="Arial"/>
          <w:i/>
          <w:color w:val="A6A6A6" w:themeColor="background1" w:themeShade="A6"/>
        </w:rPr>
        <w:t>.2, § 5305</w:t>
      </w:r>
      <w:r w:rsidR="00063E28">
        <w:rPr>
          <w:rFonts w:cs="Arial"/>
          <w:i/>
          <w:color w:val="A6A6A6" w:themeColor="background1" w:themeShade="A6"/>
        </w:rPr>
        <w:t xml:space="preserve">.6, and </w:t>
      </w:r>
      <w:r>
        <w:rPr>
          <w:rFonts w:cs="Arial"/>
          <w:i/>
          <w:color w:val="A6A6A6" w:themeColor="background1" w:themeShade="A6"/>
        </w:rPr>
        <w:t>§ 5315</w:t>
      </w:r>
      <w:r w:rsidRPr="00163B35">
        <w:rPr>
          <w:rFonts w:cs="Arial"/>
          <w:i/>
          <w:color w:val="A6A6A6" w:themeColor="background1" w:themeShade="A6"/>
        </w:rPr>
        <w:t>.</w:t>
      </w:r>
      <w:r>
        <w:rPr>
          <w:rFonts w:cs="Arial"/>
          <w:i/>
          <w:color w:val="A6A6A6" w:themeColor="background1" w:themeShade="A6"/>
        </w:rPr>
        <w:t>1</w:t>
      </w:r>
      <w:r w:rsidRPr="00163B35">
        <w:rPr>
          <w:rFonts w:cs="Arial"/>
          <w:i/>
          <w:color w:val="A6A6A6" w:themeColor="background1" w:themeShade="A6"/>
        </w:rPr>
        <w:t>]</w:t>
      </w:r>
      <w:r w:rsidRPr="00163B35">
        <w:rPr>
          <w:rFonts w:cs="Arial"/>
        </w:rPr>
        <w:t xml:space="preserve">  </w:t>
      </w:r>
    </w:p>
    <w:p w14:paraId="63111A87" w14:textId="77777777" w:rsidR="00AD7E92" w:rsidRPr="00315648" w:rsidRDefault="00AD7E92" w:rsidP="001844D1">
      <w:pPr>
        <w:pStyle w:val="ListParagraph"/>
        <w:numPr>
          <w:ilvl w:val="0"/>
          <w:numId w:val="82"/>
        </w:numPr>
        <w:spacing w:line="276" w:lineRule="auto"/>
        <w:ind w:left="720" w:hanging="360"/>
        <w:rPr>
          <w:rFonts w:cs="Arial"/>
          <w:u w:val="single"/>
        </w:rPr>
      </w:pPr>
      <w:r w:rsidRPr="00315648">
        <w:rPr>
          <w:rFonts w:cs="Arial"/>
        </w:rPr>
        <w:t xml:space="preserve">The risk </w:t>
      </w:r>
      <w:r>
        <w:rPr>
          <w:rFonts w:cs="Arial"/>
        </w:rPr>
        <w:t>analysis/</w:t>
      </w:r>
      <w:r w:rsidRPr="00315648">
        <w:rPr>
          <w:rFonts w:cs="Arial"/>
        </w:rPr>
        <w:t xml:space="preserve">assessment </w:t>
      </w:r>
      <w:r>
        <w:rPr>
          <w:rFonts w:cs="Arial"/>
        </w:rPr>
        <w:t xml:space="preserve">process </w:t>
      </w:r>
      <w:r w:rsidRPr="00315648">
        <w:rPr>
          <w:rFonts w:cs="Arial"/>
        </w:rPr>
        <w:t>must include (at a minimum) the following:</w:t>
      </w:r>
    </w:p>
    <w:p w14:paraId="2233A6BB" w14:textId="30FB4F1C" w:rsidR="00AD7E92" w:rsidRPr="00315648" w:rsidRDefault="00AD7E92" w:rsidP="001844D1">
      <w:pPr>
        <w:pStyle w:val="ListParagraph"/>
        <w:numPr>
          <w:ilvl w:val="1"/>
          <w:numId w:val="293"/>
        </w:numPr>
        <w:autoSpaceDE w:val="0"/>
        <w:autoSpaceDN w:val="0"/>
        <w:adjustRightInd w:val="0"/>
        <w:spacing w:before="60" w:line="276" w:lineRule="auto"/>
        <w:ind w:left="1152" w:hanging="432"/>
        <w:contextualSpacing w:val="0"/>
        <w:rPr>
          <w:rFonts w:cs="Arial"/>
        </w:rPr>
      </w:pPr>
      <w:r w:rsidRPr="00987BDB">
        <w:rPr>
          <w:rFonts w:cs="Arial"/>
        </w:rPr>
        <w:t>Assignment</w:t>
      </w:r>
      <w:r w:rsidRPr="00315648">
        <w:t xml:space="preserve"> of responsibilities for risk assessment, including appropriate participation of executive, technical, and program management.</w:t>
      </w:r>
      <w:r w:rsidRPr="00315648">
        <w:rPr>
          <w:rFonts w:cs="Arial"/>
          <w:i/>
          <w:color w:val="A6A6A6" w:themeColor="background1" w:themeShade="A6"/>
        </w:rPr>
        <w:t xml:space="preserve"> </w:t>
      </w:r>
      <w:r w:rsidR="006E301D">
        <w:rPr>
          <w:rFonts w:cs="Arial"/>
          <w:i/>
          <w:color w:val="A6A6A6" w:themeColor="background1" w:themeShade="A6"/>
        </w:rPr>
        <w:br/>
      </w:r>
      <w:r w:rsidRPr="00315648">
        <w:rPr>
          <w:rFonts w:cs="Arial"/>
          <w:i/>
          <w:color w:val="A6A6A6" w:themeColor="background1" w:themeShade="A6"/>
        </w:rPr>
        <w:t>[</w:t>
      </w:r>
      <w:r>
        <w:rPr>
          <w:rFonts w:cs="Arial"/>
          <w:i/>
          <w:color w:val="A6A6A6" w:themeColor="background1" w:themeShade="A6"/>
        </w:rPr>
        <w:t xml:space="preserve">CA </w:t>
      </w:r>
      <w:r w:rsidRPr="00315648">
        <w:rPr>
          <w:rFonts w:cs="Arial"/>
          <w:i/>
          <w:color w:val="A6A6A6" w:themeColor="background1" w:themeShade="A6"/>
        </w:rPr>
        <w:t xml:space="preserve">SAM </w:t>
      </w:r>
      <w:r>
        <w:rPr>
          <w:rFonts w:cs="Arial"/>
          <w:i/>
          <w:color w:val="A6A6A6" w:themeColor="background1" w:themeShade="A6"/>
        </w:rPr>
        <w:t xml:space="preserve">§ </w:t>
      </w:r>
      <w:r w:rsidRPr="00315648">
        <w:rPr>
          <w:rFonts w:cs="Arial"/>
          <w:i/>
          <w:color w:val="A6A6A6" w:themeColor="background1" w:themeShade="A6"/>
        </w:rPr>
        <w:t>5305.7(1)]</w:t>
      </w:r>
    </w:p>
    <w:p w14:paraId="329006D0" w14:textId="55C81CE6" w:rsidR="00AD7E92" w:rsidRPr="00315648" w:rsidRDefault="00AD7E92" w:rsidP="001844D1">
      <w:pPr>
        <w:pStyle w:val="ListParagraph"/>
        <w:numPr>
          <w:ilvl w:val="1"/>
          <w:numId w:val="293"/>
        </w:numPr>
        <w:autoSpaceDE w:val="0"/>
        <w:autoSpaceDN w:val="0"/>
        <w:adjustRightInd w:val="0"/>
        <w:spacing w:before="60" w:line="276" w:lineRule="auto"/>
        <w:ind w:left="1152" w:hanging="432"/>
        <w:contextualSpacing w:val="0"/>
        <w:rPr>
          <w:rFonts w:cs="Arial"/>
        </w:rPr>
      </w:pPr>
      <w:r w:rsidRPr="00315648">
        <w:rPr>
          <w:rFonts w:cs="Arial"/>
        </w:rPr>
        <w:t xml:space="preserve">Identification of the state entity information assets that are at risk, with particular </w:t>
      </w:r>
      <w:r w:rsidRPr="00C91B11">
        <w:t>emphasis</w:t>
      </w:r>
      <w:r w:rsidRPr="00315648">
        <w:rPr>
          <w:rFonts w:cs="Arial"/>
        </w:rPr>
        <w:t xml:space="preserve"> on the applications of information technology that are critical to state entity program operations. Identification of the threats to which the information assets could be exposed. </w:t>
      </w:r>
      <w:r w:rsidR="006E301D">
        <w:rPr>
          <w:rFonts w:cs="Arial"/>
        </w:rPr>
        <w:br/>
      </w:r>
      <w:r w:rsidRPr="00315648">
        <w:rPr>
          <w:rFonts w:cs="Arial"/>
          <w:i/>
          <w:color w:val="A6A6A6" w:themeColor="background1" w:themeShade="A6"/>
        </w:rPr>
        <w:t>[</w:t>
      </w:r>
      <w:r>
        <w:rPr>
          <w:rFonts w:cs="Arial"/>
          <w:i/>
          <w:color w:val="A6A6A6" w:themeColor="background1" w:themeShade="A6"/>
        </w:rPr>
        <w:t xml:space="preserve">CA </w:t>
      </w:r>
      <w:r w:rsidRPr="00315648">
        <w:rPr>
          <w:rFonts w:cs="Arial"/>
          <w:i/>
          <w:color w:val="A6A6A6" w:themeColor="background1" w:themeShade="A6"/>
        </w:rPr>
        <w:t xml:space="preserve">SAM </w:t>
      </w:r>
      <w:r>
        <w:rPr>
          <w:rFonts w:cs="Arial"/>
          <w:i/>
          <w:color w:val="A6A6A6" w:themeColor="background1" w:themeShade="A6"/>
        </w:rPr>
        <w:t xml:space="preserve">§ </w:t>
      </w:r>
      <w:r w:rsidRPr="00315648">
        <w:rPr>
          <w:rFonts w:cs="Arial"/>
          <w:i/>
          <w:color w:val="A6A6A6" w:themeColor="background1" w:themeShade="A6"/>
        </w:rPr>
        <w:t>5305.7(2)]</w:t>
      </w:r>
    </w:p>
    <w:p w14:paraId="5A6219DA" w14:textId="279AE4DD" w:rsidR="00AD7E92" w:rsidRPr="00315648" w:rsidRDefault="00AD7E92" w:rsidP="001844D1">
      <w:pPr>
        <w:pStyle w:val="ListParagraph"/>
        <w:numPr>
          <w:ilvl w:val="1"/>
          <w:numId w:val="293"/>
        </w:numPr>
        <w:autoSpaceDE w:val="0"/>
        <w:autoSpaceDN w:val="0"/>
        <w:adjustRightInd w:val="0"/>
        <w:spacing w:before="60" w:line="276" w:lineRule="auto"/>
        <w:ind w:left="1152" w:hanging="432"/>
        <w:contextualSpacing w:val="0"/>
        <w:rPr>
          <w:rFonts w:cs="Arial"/>
        </w:rPr>
      </w:pPr>
      <w:r w:rsidRPr="00315648">
        <w:rPr>
          <w:rFonts w:cs="Arial"/>
        </w:rPr>
        <w:t xml:space="preserve">Assessment of the vulnerabilities, e.g., the points where information assets lack </w:t>
      </w:r>
      <w:r w:rsidRPr="00C91B11">
        <w:t>sufficient</w:t>
      </w:r>
      <w:r w:rsidRPr="00315648">
        <w:rPr>
          <w:rFonts w:cs="Arial"/>
        </w:rPr>
        <w:t xml:space="preserve"> protection from identified threats.</w:t>
      </w:r>
      <w:r w:rsidRPr="00315648">
        <w:rPr>
          <w:rFonts w:cs="Arial"/>
          <w:i/>
          <w:color w:val="A6A6A6" w:themeColor="background1" w:themeShade="A6"/>
        </w:rPr>
        <w:t xml:space="preserve"> </w:t>
      </w:r>
      <w:r w:rsidR="006E301D">
        <w:rPr>
          <w:rFonts w:cs="Arial"/>
          <w:i/>
          <w:color w:val="A6A6A6" w:themeColor="background1" w:themeShade="A6"/>
        </w:rPr>
        <w:br/>
      </w:r>
      <w:r w:rsidRPr="00315648">
        <w:rPr>
          <w:rFonts w:cs="Arial"/>
          <w:i/>
          <w:color w:val="A6A6A6" w:themeColor="background1" w:themeShade="A6"/>
        </w:rPr>
        <w:t>[</w:t>
      </w:r>
      <w:r>
        <w:rPr>
          <w:rFonts w:cs="Arial"/>
          <w:i/>
          <w:color w:val="A6A6A6" w:themeColor="background1" w:themeShade="A6"/>
        </w:rPr>
        <w:t xml:space="preserve">CA </w:t>
      </w:r>
      <w:r w:rsidRPr="00315648">
        <w:rPr>
          <w:rFonts w:cs="Arial"/>
          <w:i/>
          <w:color w:val="A6A6A6" w:themeColor="background1" w:themeShade="A6"/>
        </w:rPr>
        <w:t xml:space="preserve">SAM </w:t>
      </w:r>
      <w:r>
        <w:rPr>
          <w:rFonts w:cs="Arial"/>
          <w:i/>
          <w:color w:val="A6A6A6" w:themeColor="background1" w:themeShade="A6"/>
        </w:rPr>
        <w:t xml:space="preserve">§ </w:t>
      </w:r>
      <w:r w:rsidRPr="00315648">
        <w:rPr>
          <w:rFonts w:cs="Arial"/>
          <w:i/>
          <w:color w:val="A6A6A6" w:themeColor="background1" w:themeShade="A6"/>
        </w:rPr>
        <w:t>5305.7(3)]</w:t>
      </w:r>
    </w:p>
    <w:p w14:paraId="00869432" w14:textId="5B5A9D97" w:rsidR="00AD7E92" w:rsidRPr="00315648" w:rsidRDefault="00AD7E92" w:rsidP="001844D1">
      <w:pPr>
        <w:pStyle w:val="ListParagraph"/>
        <w:numPr>
          <w:ilvl w:val="1"/>
          <w:numId w:val="293"/>
        </w:numPr>
        <w:autoSpaceDE w:val="0"/>
        <w:autoSpaceDN w:val="0"/>
        <w:adjustRightInd w:val="0"/>
        <w:spacing w:before="60" w:line="276" w:lineRule="auto"/>
        <w:ind w:left="1152" w:hanging="432"/>
        <w:contextualSpacing w:val="0"/>
        <w:rPr>
          <w:rFonts w:cs="Arial"/>
        </w:rPr>
      </w:pPr>
      <w:r w:rsidRPr="00315648">
        <w:rPr>
          <w:rFonts w:cs="Arial"/>
        </w:rPr>
        <w:t xml:space="preserve">Determination of the probable loss or consequences, based upon quantitative and </w:t>
      </w:r>
      <w:r w:rsidRPr="00987BDB">
        <w:rPr>
          <w:rFonts w:cs="Arial"/>
        </w:rPr>
        <w:t>qualitative</w:t>
      </w:r>
      <w:r w:rsidRPr="00315648">
        <w:rPr>
          <w:rFonts w:cs="Arial"/>
        </w:rPr>
        <w:t xml:space="preserve"> evaluation, of a realized threat for each vulnerability and estimation of the likelihood of such occurrence. </w:t>
      </w:r>
      <w:r w:rsidR="006E301D">
        <w:rPr>
          <w:rFonts w:cs="Arial"/>
        </w:rPr>
        <w:br/>
      </w:r>
      <w:r w:rsidRPr="00315648">
        <w:rPr>
          <w:rFonts w:cs="Arial"/>
          <w:i/>
          <w:color w:val="A6A6A6" w:themeColor="background1" w:themeShade="A6"/>
        </w:rPr>
        <w:t>[</w:t>
      </w:r>
      <w:r>
        <w:rPr>
          <w:rFonts w:cs="Arial"/>
          <w:i/>
          <w:color w:val="A6A6A6" w:themeColor="background1" w:themeShade="A6"/>
        </w:rPr>
        <w:t xml:space="preserve">CA </w:t>
      </w:r>
      <w:r w:rsidRPr="00315648">
        <w:rPr>
          <w:rFonts w:cs="Arial"/>
          <w:i/>
          <w:color w:val="A6A6A6" w:themeColor="background1" w:themeShade="A6"/>
        </w:rPr>
        <w:t xml:space="preserve">SAM </w:t>
      </w:r>
      <w:r>
        <w:rPr>
          <w:rFonts w:cs="Arial"/>
          <w:i/>
          <w:color w:val="A6A6A6" w:themeColor="background1" w:themeShade="A6"/>
        </w:rPr>
        <w:t xml:space="preserve">§ </w:t>
      </w:r>
      <w:r w:rsidRPr="00315648">
        <w:rPr>
          <w:rFonts w:cs="Arial"/>
          <w:i/>
          <w:color w:val="A6A6A6" w:themeColor="background1" w:themeShade="A6"/>
        </w:rPr>
        <w:t>5305.7(4)]</w:t>
      </w:r>
    </w:p>
    <w:p w14:paraId="45EFE707" w14:textId="22C2E6C7" w:rsidR="00AD7E92" w:rsidRPr="00315648" w:rsidRDefault="00AD7E92" w:rsidP="001844D1">
      <w:pPr>
        <w:pStyle w:val="ListParagraph"/>
        <w:numPr>
          <w:ilvl w:val="1"/>
          <w:numId w:val="293"/>
        </w:numPr>
        <w:autoSpaceDE w:val="0"/>
        <w:autoSpaceDN w:val="0"/>
        <w:adjustRightInd w:val="0"/>
        <w:spacing w:before="60" w:line="276" w:lineRule="auto"/>
        <w:ind w:left="1152" w:hanging="432"/>
        <w:contextualSpacing w:val="0"/>
        <w:rPr>
          <w:rFonts w:cs="Arial"/>
        </w:rPr>
      </w:pPr>
      <w:r w:rsidRPr="00315648">
        <w:rPr>
          <w:rFonts w:cs="Arial"/>
        </w:rPr>
        <w:t xml:space="preserve">Identification and estimation of the cost of protective measures which would eliminate or reduce the vulnerabilities to an acceptable level. </w:t>
      </w:r>
      <w:r w:rsidR="006E301D">
        <w:rPr>
          <w:rFonts w:cs="Arial"/>
        </w:rPr>
        <w:br/>
      </w:r>
      <w:r w:rsidRPr="00315648">
        <w:rPr>
          <w:rFonts w:cs="Arial"/>
          <w:i/>
          <w:color w:val="A6A6A6" w:themeColor="background1" w:themeShade="A6"/>
        </w:rPr>
        <w:t>[</w:t>
      </w:r>
      <w:r>
        <w:rPr>
          <w:rFonts w:cs="Arial"/>
          <w:i/>
          <w:color w:val="A6A6A6" w:themeColor="background1" w:themeShade="A6"/>
        </w:rPr>
        <w:t xml:space="preserve">CA </w:t>
      </w:r>
      <w:r w:rsidRPr="00315648">
        <w:rPr>
          <w:rFonts w:cs="Arial"/>
          <w:i/>
          <w:color w:val="A6A6A6" w:themeColor="background1" w:themeShade="A6"/>
        </w:rPr>
        <w:t xml:space="preserve">SAM </w:t>
      </w:r>
      <w:r>
        <w:rPr>
          <w:rFonts w:cs="Arial"/>
          <w:i/>
          <w:color w:val="A6A6A6" w:themeColor="background1" w:themeShade="A6"/>
        </w:rPr>
        <w:t xml:space="preserve">§ </w:t>
      </w:r>
      <w:r w:rsidRPr="00315648">
        <w:rPr>
          <w:rFonts w:cs="Arial"/>
          <w:i/>
          <w:color w:val="A6A6A6" w:themeColor="background1" w:themeShade="A6"/>
        </w:rPr>
        <w:t>5305.7(5)]</w:t>
      </w:r>
    </w:p>
    <w:p w14:paraId="1F7EDF79" w14:textId="782F5CA1" w:rsidR="00AD7E92" w:rsidRPr="00315648" w:rsidRDefault="00AD7E92" w:rsidP="001844D1">
      <w:pPr>
        <w:pStyle w:val="ListParagraph"/>
        <w:numPr>
          <w:ilvl w:val="1"/>
          <w:numId w:val="293"/>
        </w:numPr>
        <w:autoSpaceDE w:val="0"/>
        <w:autoSpaceDN w:val="0"/>
        <w:adjustRightInd w:val="0"/>
        <w:spacing w:before="60" w:line="276" w:lineRule="auto"/>
        <w:ind w:left="1152" w:hanging="432"/>
        <w:contextualSpacing w:val="0"/>
        <w:rPr>
          <w:rFonts w:cs="Arial"/>
        </w:rPr>
      </w:pPr>
      <w:r w:rsidRPr="00315648">
        <w:rPr>
          <w:rFonts w:cs="Arial"/>
        </w:rPr>
        <w:t xml:space="preserve">Selection of cost-effective security management measures to be implemented. </w:t>
      </w:r>
      <w:r w:rsidR="00C91B11">
        <w:rPr>
          <w:rFonts w:cs="Arial"/>
        </w:rPr>
        <w:br/>
      </w:r>
      <w:r w:rsidRPr="00315648">
        <w:rPr>
          <w:rFonts w:cs="Arial"/>
          <w:i/>
          <w:color w:val="A6A6A6" w:themeColor="background1" w:themeShade="A6"/>
        </w:rPr>
        <w:t>[</w:t>
      </w:r>
      <w:r>
        <w:rPr>
          <w:rFonts w:cs="Arial"/>
          <w:i/>
          <w:color w:val="A6A6A6" w:themeColor="background1" w:themeShade="A6"/>
        </w:rPr>
        <w:t xml:space="preserve">CA </w:t>
      </w:r>
      <w:r w:rsidRPr="00315648">
        <w:rPr>
          <w:rFonts w:cs="Arial"/>
          <w:i/>
          <w:color w:val="A6A6A6" w:themeColor="background1" w:themeShade="A6"/>
        </w:rPr>
        <w:t xml:space="preserve">SAM </w:t>
      </w:r>
      <w:r>
        <w:rPr>
          <w:rFonts w:cs="Arial"/>
          <w:i/>
          <w:color w:val="A6A6A6" w:themeColor="background1" w:themeShade="A6"/>
        </w:rPr>
        <w:t xml:space="preserve">§ </w:t>
      </w:r>
      <w:r w:rsidRPr="00315648">
        <w:rPr>
          <w:rFonts w:cs="Arial"/>
          <w:i/>
          <w:color w:val="A6A6A6" w:themeColor="background1" w:themeShade="A6"/>
        </w:rPr>
        <w:t>5305.7(6)]</w:t>
      </w:r>
    </w:p>
    <w:p w14:paraId="614FE16C" w14:textId="0968D9A3" w:rsidR="00AD7E92" w:rsidRPr="00315648" w:rsidRDefault="00AD7E92" w:rsidP="001844D1">
      <w:pPr>
        <w:pStyle w:val="ListParagraph"/>
        <w:numPr>
          <w:ilvl w:val="1"/>
          <w:numId w:val="293"/>
        </w:numPr>
        <w:autoSpaceDE w:val="0"/>
        <w:autoSpaceDN w:val="0"/>
        <w:adjustRightInd w:val="0"/>
        <w:spacing w:before="60" w:line="276" w:lineRule="auto"/>
        <w:ind w:left="1152" w:hanging="432"/>
        <w:contextualSpacing w:val="0"/>
        <w:rPr>
          <w:rFonts w:cs="Arial"/>
        </w:rPr>
      </w:pPr>
      <w:r w:rsidRPr="00315648">
        <w:rPr>
          <w:rFonts w:cs="Arial"/>
        </w:rPr>
        <w:t xml:space="preserve">Preparation of a report, to be submitted to the state entity head and to be kept on file within the state entity, documenting the risk assessment, the proposed security management measures, the resources necessary for security management, and the amount of residual risk to be accepted by the state entity. </w:t>
      </w:r>
      <w:r w:rsidR="006E301D">
        <w:rPr>
          <w:rFonts w:cs="Arial"/>
        </w:rPr>
        <w:br/>
      </w:r>
      <w:r w:rsidRPr="00315648">
        <w:rPr>
          <w:rFonts w:cs="Arial"/>
          <w:i/>
          <w:color w:val="A6A6A6" w:themeColor="background1" w:themeShade="A6"/>
        </w:rPr>
        <w:t>[</w:t>
      </w:r>
      <w:r>
        <w:rPr>
          <w:rFonts w:cs="Arial"/>
          <w:i/>
          <w:color w:val="A6A6A6" w:themeColor="background1" w:themeShade="A6"/>
        </w:rPr>
        <w:t xml:space="preserve">CA </w:t>
      </w:r>
      <w:r w:rsidRPr="00315648">
        <w:rPr>
          <w:rFonts w:cs="Arial"/>
          <w:i/>
          <w:color w:val="A6A6A6" w:themeColor="background1" w:themeShade="A6"/>
        </w:rPr>
        <w:t xml:space="preserve">SAM </w:t>
      </w:r>
      <w:r>
        <w:rPr>
          <w:rFonts w:cs="Arial"/>
          <w:i/>
          <w:color w:val="A6A6A6" w:themeColor="background1" w:themeShade="A6"/>
        </w:rPr>
        <w:t xml:space="preserve">§ </w:t>
      </w:r>
      <w:r w:rsidRPr="00315648">
        <w:rPr>
          <w:rFonts w:cs="Arial"/>
          <w:i/>
          <w:color w:val="A6A6A6" w:themeColor="background1" w:themeShade="A6"/>
        </w:rPr>
        <w:t>5305.7(7)]</w:t>
      </w:r>
    </w:p>
    <w:p w14:paraId="5087DC7A" w14:textId="3B4A92A2" w:rsidR="00AD7E92" w:rsidRPr="00315648" w:rsidRDefault="00AD7E92" w:rsidP="00C91B11">
      <w:pPr>
        <w:pStyle w:val="ListParagraph"/>
        <w:spacing w:before="60" w:after="60"/>
        <w:rPr>
          <w:rFonts w:cs="Arial"/>
          <w:b/>
        </w:rPr>
      </w:pPr>
      <w:r w:rsidRPr="00315648">
        <w:rPr>
          <w:rFonts w:cs="Arial"/>
          <w:i/>
          <w:color w:val="A6A6A6" w:themeColor="background1" w:themeShade="A6"/>
        </w:rPr>
        <w:t xml:space="preserve"> [CA SAM § 5305.7</w:t>
      </w:r>
      <w:r>
        <w:rPr>
          <w:rFonts w:cs="Arial"/>
          <w:i/>
          <w:color w:val="A6A6A6" w:themeColor="background1" w:themeShade="A6"/>
        </w:rPr>
        <w:t xml:space="preserve"> and § 5315</w:t>
      </w:r>
      <w:r w:rsidRPr="00163B35">
        <w:rPr>
          <w:rFonts w:cs="Arial"/>
          <w:i/>
          <w:color w:val="A6A6A6" w:themeColor="background1" w:themeShade="A6"/>
        </w:rPr>
        <w:t>.</w:t>
      </w:r>
      <w:r>
        <w:rPr>
          <w:rFonts w:cs="Arial"/>
          <w:i/>
          <w:color w:val="A6A6A6" w:themeColor="background1" w:themeShade="A6"/>
        </w:rPr>
        <w:t>1</w:t>
      </w:r>
      <w:r w:rsidRPr="00163B35">
        <w:rPr>
          <w:rFonts w:cs="Arial"/>
          <w:i/>
          <w:color w:val="A6A6A6" w:themeColor="background1" w:themeShade="A6"/>
        </w:rPr>
        <w:t>]</w:t>
      </w:r>
      <w:r w:rsidRPr="00315648">
        <w:rPr>
          <w:rFonts w:cs="Arial"/>
        </w:rPr>
        <w:t xml:space="preserve"> </w:t>
      </w:r>
    </w:p>
    <w:p w14:paraId="072211E9" w14:textId="691659B1" w:rsidR="00AD7E92" w:rsidRPr="00572255" w:rsidRDefault="00AD7E92" w:rsidP="00C91B11">
      <w:pPr>
        <w:spacing w:after="60"/>
        <w:ind w:left="720"/>
        <w:rPr>
          <w:rFonts w:cs="Arial"/>
          <w:i/>
          <w:u w:val="single"/>
        </w:rPr>
      </w:pPr>
      <w:r w:rsidRPr="00CD008B">
        <w:rPr>
          <w:rFonts w:cs="Arial"/>
          <w:i/>
        </w:rPr>
        <w:t xml:space="preserve">Note:  Recommended best practice risk analysis/assessment steps include the </w:t>
      </w:r>
      <w:r w:rsidRPr="00572255">
        <w:rPr>
          <w:rFonts w:cs="Arial"/>
          <w:i/>
        </w:rPr>
        <w:t>following:</w:t>
      </w:r>
    </w:p>
    <w:p w14:paraId="4115C61A" w14:textId="77777777" w:rsidR="00AD7E92" w:rsidRPr="00572255" w:rsidRDefault="00AD7E92" w:rsidP="001844D1">
      <w:pPr>
        <w:pStyle w:val="ListParagraph"/>
        <w:numPr>
          <w:ilvl w:val="0"/>
          <w:numId w:val="84"/>
        </w:numPr>
        <w:autoSpaceDE w:val="0"/>
        <w:autoSpaceDN w:val="0"/>
        <w:adjustRightInd w:val="0"/>
        <w:spacing w:before="60" w:line="276" w:lineRule="auto"/>
        <w:ind w:left="1152" w:hanging="432"/>
        <w:contextualSpacing w:val="0"/>
        <w:rPr>
          <w:rFonts w:cs="Arial"/>
          <w:i/>
        </w:rPr>
      </w:pPr>
      <w:r w:rsidRPr="00572255">
        <w:rPr>
          <w:rFonts w:cs="Arial"/>
          <w:i/>
        </w:rPr>
        <w:t>Determine frequency and triggers for risk assessments. (i.e. yearly or if new system or updates to systems are implemented)</w:t>
      </w:r>
    </w:p>
    <w:p w14:paraId="7B5D9E98" w14:textId="11FCC33B" w:rsidR="00AD7E92" w:rsidRPr="00572255" w:rsidRDefault="00AD7E92" w:rsidP="001844D1">
      <w:pPr>
        <w:pStyle w:val="ListParagraph"/>
        <w:numPr>
          <w:ilvl w:val="0"/>
          <w:numId w:val="84"/>
        </w:numPr>
        <w:autoSpaceDE w:val="0"/>
        <w:autoSpaceDN w:val="0"/>
        <w:adjustRightInd w:val="0"/>
        <w:spacing w:before="60" w:line="276" w:lineRule="auto"/>
        <w:ind w:left="1152" w:hanging="432"/>
        <w:contextualSpacing w:val="0"/>
        <w:rPr>
          <w:rFonts w:cs="Arial"/>
          <w:i/>
        </w:rPr>
      </w:pPr>
      <w:r w:rsidRPr="00572255">
        <w:rPr>
          <w:rFonts w:cs="Arial"/>
          <w:i/>
        </w:rPr>
        <w:t>Ide</w:t>
      </w:r>
      <w:r w:rsidR="00987BDB" w:rsidRPr="00572255">
        <w:rPr>
          <w:rFonts w:cs="Arial"/>
          <w:i/>
        </w:rPr>
        <w:t>ntify the scope of the analysis</w:t>
      </w:r>
    </w:p>
    <w:p w14:paraId="519A348A" w14:textId="0BDAB81D" w:rsidR="00AD7E92" w:rsidRPr="00572255" w:rsidRDefault="00987BDB" w:rsidP="001844D1">
      <w:pPr>
        <w:pStyle w:val="ListParagraph"/>
        <w:numPr>
          <w:ilvl w:val="0"/>
          <w:numId w:val="84"/>
        </w:numPr>
        <w:autoSpaceDE w:val="0"/>
        <w:autoSpaceDN w:val="0"/>
        <w:adjustRightInd w:val="0"/>
        <w:spacing w:before="60" w:line="276" w:lineRule="auto"/>
        <w:ind w:left="1152" w:hanging="432"/>
        <w:contextualSpacing w:val="0"/>
        <w:rPr>
          <w:rFonts w:cs="Arial"/>
          <w:i/>
        </w:rPr>
      </w:pPr>
      <w:r w:rsidRPr="00572255">
        <w:rPr>
          <w:rFonts w:cs="Arial"/>
          <w:i/>
        </w:rPr>
        <w:t>Gather data</w:t>
      </w:r>
    </w:p>
    <w:p w14:paraId="23DE6DC6" w14:textId="0DBC2ED9" w:rsidR="00AD7E92" w:rsidRPr="00572255" w:rsidRDefault="00AD7E92" w:rsidP="001844D1">
      <w:pPr>
        <w:pStyle w:val="ListParagraph"/>
        <w:numPr>
          <w:ilvl w:val="0"/>
          <w:numId w:val="84"/>
        </w:numPr>
        <w:autoSpaceDE w:val="0"/>
        <w:autoSpaceDN w:val="0"/>
        <w:adjustRightInd w:val="0"/>
        <w:spacing w:before="60" w:line="276" w:lineRule="auto"/>
        <w:ind w:left="1152" w:hanging="432"/>
        <w:contextualSpacing w:val="0"/>
        <w:rPr>
          <w:rFonts w:cs="Arial"/>
          <w:i/>
        </w:rPr>
      </w:pPr>
      <w:r w:rsidRPr="00572255">
        <w:rPr>
          <w:rFonts w:cs="Arial"/>
          <w:i/>
        </w:rPr>
        <w:t>Identify and document potent</w:t>
      </w:r>
      <w:r w:rsidR="00987BDB" w:rsidRPr="00572255">
        <w:rPr>
          <w:rFonts w:cs="Arial"/>
          <w:i/>
        </w:rPr>
        <w:t>ial threats and vulnerabilities</w:t>
      </w:r>
    </w:p>
    <w:p w14:paraId="2725FE07" w14:textId="5FAD99AC" w:rsidR="00AD7E92" w:rsidRPr="00572255" w:rsidRDefault="00AD7E92" w:rsidP="001844D1">
      <w:pPr>
        <w:pStyle w:val="ListParagraph"/>
        <w:numPr>
          <w:ilvl w:val="0"/>
          <w:numId w:val="84"/>
        </w:numPr>
        <w:autoSpaceDE w:val="0"/>
        <w:autoSpaceDN w:val="0"/>
        <w:adjustRightInd w:val="0"/>
        <w:spacing w:before="60" w:line="276" w:lineRule="auto"/>
        <w:ind w:left="1152" w:hanging="432"/>
        <w:contextualSpacing w:val="0"/>
        <w:rPr>
          <w:rFonts w:cs="Arial"/>
          <w:i/>
        </w:rPr>
      </w:pPr>
      <w:r w:rsidRPr="00572255">
        <w:rPr>
          <w:rFonts w:cs="Arial"/>
          <w:i/>
        </w:rPr>
        <w:t>A</w:t>
      </w:r>
      <w:r w:rsidR="00987BDB" w:rsidRPr="00572255">
        <w:rPr>
          <w:rFonts w:cs="Arial"/>
          <w:i/>
        </w:rPr>
        <w:t>ssess current security measures</w:t>
      </w:r>
    </w:p>
    <w:p w14:paraId="778F15C0" w14:textId="4E307F6D" w:rsidR="00AD7E92" w:rsidRPr="00572255" w:rsidRDefault="00AD7E92" w:rsidP="001844D1">
      <w:pPr>
        <w:pStyle w:val="ListParagraph"/>
        <w:numPr>
          <w:ilvl w:val="0"/>
          <w:numId w:val="84"/>
        </w:numPr>
        <w:autoSpaceDE w:val="0"/>
        <w:autoSpaceDN w:val="0"/>
        <w:adjustRightInd w:val="0"/>
        <w:spacing w:before="60" w:line="276" w:lineRule="auto"/>
        <w:ind w:left="1152" w:hanging="432"/>
        <w:contextualSpacing w:val="0"/>
        <w:rPr>
          <w:rFonts w:cs="Arial"/>
          <w:i/>
        </w:rPr>
      </w:pPr>
      <w:r w:rsidRPr="00572255">
        <w:rPr>
          <w:rFonts w:cs="Arial"/>
          <w:i/>
        </w:rPr>
        <w:t xml:space="preserve">Determine the </w:t>
      </w:r>
      <w:r w:rsidR="00987BDB" w:rsidRPr="00572255">
        <w:rPr>
          <w:rFonts w:cs="Arial"/>
          <w:i/>
        </w:rPr>
        <w:t>likelihood of threat occurrence</w:t>
      </w:r>
    </w:p>
    <w:p w14:paraId="47426454" w14:textId="1222EAF7" w:rsidR="00AD7E92" w:rsidRPr="00572255" w:rsidRDefault="00AD7E92" w:rsidP="001844D1">
      <w:pPr>
        <w:pStyle w:val="ListParagraph"/>
        <w:numPr>
          <w:ilvl w:val="0"/>
          <w:numId w:val="84"/>
        </w:numPr>
        <w:autoSpaceDE w:val="0"/>
        <w:autoSpaceDN w:val="0"/>
        <w:adjustRightInd w:val="0"/>
        <w:spacing w:before="60" w:line="276" w:lineRule="auto"/>
        <w:ind w:left="1152" w:hanging="432"/>
        <w:contextualSpacing w:val="0"/>
        <w:rPr>
          <w:rFonts w:cs="Arial"/>
          <w:i/>
        </w:rPr>
      </w:pPr>
      <w:r w:rsidRPr="00572255">
        <w:rPr>
          <w:rFonts w:cs="Arial"/>
          <w:i/>
        </w:rPr>
        <w:t>Determine the potentia</w:t>
      </w:r>
      <w:r w:rsidR="00987BDB" w:rsidRPr="00572255">
        <w:rPr>
          <w:rFonts w:cs="Arial"/>
          <w:i/>
        </w:rPr>
        <w:t>l impact of threat occurrence</w:t>
      </w:r>
    </w:p>
    <w:p w14:paraId="590FD4D6" w14:textId="00943D73" w:rsidR="00AD7E92" w:rsidRPr="00572255" w:rsidRDefault="00987BDB" w:rsidP="001844D1">
      <w:pPr>
        <w:pStyle w:val="ListParagraph"/>
        <w:numPr>
          <w:ilvl w:val="0"/>
          <w:numId w:val="84"/>
        </w:numPr>
        <w:autoSpaceDE w:val="0"/>
        <w:autoSpaceDN w:val="0"/>
        <w:adjustRightInd w:val="0"/>
        <w:spacing w:before="60" w:line="276" w:lineRule="auto"/>
        <w:ind w:left="1152" w:hanging="432"/>
        <w:contextualSpacing w:val="0"/>
        <w:rPr>
          <w:rFonts w:cs="Arial"/>
          <w:i/>
        </w:rPr>
      </w:pPr>
      <w:r w:rsidRPr="00572255">
        <w:rPr>
          <w:rFonts w:cs="Arial"/>
          <w:i/>
        </w:rPr>
        <w:t>Determine the level of risk</w:t>
      </w:r>
    </w:p>
    <w:p w14:paraId="4F650C47" w14:textId="6FBD810D" w:rsidR="00AD7E92" w:rsidRPr="00572255" w:rsidRDefault="00AD7E92" w:rsidP="001844D1">
      <w:pPr>
        <w:pStyle w:val="ListParagraph"/>
        <w:numPr>
          <w:ilvl w:val="0"/>
          <w:numId w:val="84"/>
        </w:numPr>
        <w:autoSpaceDE w:val="0"/>
        <w:autoSpaceDN w:val="0"/>
        <w:adjustRightInd w:val="0"/>
        <w:spacing w:before="60" w:after="120" w:line="276" w:lineRule="auto"/>
        <w:ind w:left="1152" w:hanging="432"/>
        <w:contextualSpacing w:val="0"/>
        <w:rPr>
          <w:rFonts w:cs="Arial"/>
          <w:i/>
        </w:rPr>
      </w:pPr>
      <w:r w:rsidRPr="00572255">
        <w:rPr>
          <w:rFonts w:cs="Arial"/>
          <w:i/>
        </w:rPr>
        <w:t>Identify security meas</w:t>
      </w:r>
      <w:r w:rsidR="00987BDB" w:rsidRPr="00572255">
        <w:rPr>
          <w:rFonts w:cs="Arial"/>
          <w:i/>
        </w:rPr>
        <w:t>ures and finalize documentation</w:t>
      </w:r>
      <w:r w:rsidRPr="00572255">
        <w:rPr>
          <w:rFonts w:cs="Arial"/>
          <w:i/>
        </w:rPr>
        <w:t xml:space="preserve">  </w:t>
      </w:r>
    </w:p>
    <w:p w14:paraId="7294E744" w14:textId="77777777" w:rsidR="00AD7E92" w:rsidRPr="001C6197" w:rsidRDefault="00AD7E92" w:rsidP="001844D1">
      <w:pPr>
        <w:pStyle w:val="ListParagraph"/>
        <w:numPr>
          <w:ilvl w:val="0"/>
          <w:numId w:val="82"/>
        </w:numPr>
        <w:spacing w:line="276" w:lineRule="auto"/>
        <w:ind w:left="720" w:hanging="360"/>
        <w:rPr>
          <w:rFonts w:cs="Arial"/>
          <w:b/>
        </w:rPr>
      </w:pPr>
      <w:r w:rsidRPr="001C6197">
        <w:rPr>
          <w:rFonts w:cs="Arial"/>
          <w:b/>
          <w:u w:val="single"/>
        </w:rPr>
        <w:t>ADDITIONAL STATE ENTITIES</w:t>
      </w:r>
      <w:r>
        <w:rPr>
          <w:rFonts w:cs="Arial"/>
          <w:b/>
          <w:u w:val="single"/>
        </w:rPr>
        <w:t xml:space="preserve"> REQUIREMENTS</w:t>
      </w:r>
      <w:r w:rsidRPr="001C6197">
        <w:rPr>
          <w:rFonts w:cs="Arial"/>
          <w:b/>
        </w:rPr>
        <w:t xml:space="preserve"> </w:t>
      </w:r>
    </w:p>
    <w:p w14:paraId="557915FC" w14:textId="05BB474C" w:rsidR="00AD7E92" w:rsidRDefault="00AD7E92" w:rsidP="001844D1">
      <w:pPr>
        <w:pStyle w:val="ListParagraph"/>
        <w:numPr>
          <w:ilvl w:val="0"/>
          <w:numId w:val="294"/>
        </w:numPr>
        <w:autoSpaceDE w:val="0"/>
        <w:autoSpaceDN w:val="0"/>
        <w:adjustRightInd w:val="0"/>
        <w:spacing w:before="60" w:line="276" w:lineRule="auto"/>
        <w:ind w:left="1152" w:hanging="432"/>
        <w:contextualSpacing w:val="0"/>
      </w:pPr>
      <w:r>
        <w:t>State entities are responsible to develop, implement, and maintain a state entity-wide Information Security Program Plan (</w:t>
      </w:r>
      <w:r w:rsidR="002C3627">
        <w:t>ISPP</w:t>
      </w:r>
      <w:r>
        <w:t>), to provide for the proper use and protection of its information assets.  State entities must ensure:</w:t>
      </w:r>
    </w:p>
    <w:p w14:paraId="214D4F2C" w14:textId="5CDBBAF1" w:rsidR="00AD7E92" w:rsidRDefault="00AD7E92" w:rsidP="001844D1">
      <w:pPr>
        <w:pStyle w:val="ListParagraph"/>
        <w:numPr>
          <w:ilvl w:val="1"/>
          <w:numId w:val="82"/>
        </w:numPr>
        <w:spacing w:before="60" w:after="60" w:line="276" w:lineRule="auto"/>
        <w:ind w:left="1584" w:hanging="432"/>
        <w:contextualSpacing w:val="0"/>
      </w:pPr>
      <w:r>
        <w:t xml:space="preserve">The </w:t>
      </w:r>
      <w:r w:rsidR="002C3627">
        <w:t>ISPP</w:t>
      </w:r>
      <w:r>
        <w:t xml:space="preserve"> is approved, and disseminated by the state entity head responsible and accountable for risks incurred to the state entity’s mission, functions, assets, image and reputation</w:t>
      </w:r>
    </w:p>
    <w:p w14:paraId="2DE310AB" w14:textId="384904B5" w:rsidR="00AD7E92" w:rsidRDefault="00AD7E92" w:rsidP="001844D1">
      <w:pPr>
        <w:pStyle w:val="ListParagraph"/>
        <w:numPr>
          <w:ilvl w:val="1"/>
          <w:numId w:val="82"/>
        </w:numPr>
        <w:spacing w:before="60" w:after="60" w:line="276" w:lineRule="auto"/>
        <w:ind w:left="1584" w:hanging="432"/>
        <w:contextualSpacing w:val="0"/>
      </w:pPr>
      <w:r>
        <w:t xml:space="preserve">The </w:t>
      </w:r>
      <w:r w:rsidR="002C3627">
        <w:t>ISPP</w:t>
      </w:r>
      <w:r>
        <w:t xml:space="preserve"> has identified the roles and responsibilities, and assigned management responsibilities for information security program management consistent with the roles and responsibilities described in </w:t>
      </w:r>
      <w:r w:rsidRPr="002C3627">
        <w:t>CA SIMM 5305-A</w:t>
      </w:r>
      <w:r>
        <w:t xml:space="preserve"> (</w:t>
      </w:r>
      <w:r>
        <w:rPr>
          <w:i/>
          <w:iCs/>
        </w:rPr>
        <w:t>see SHIPM</w:t>
      </w:r>
      <w:r w:rsidR="00987BDB">
        <w:rPr>
          <w:i/>
          <w:iCs/>
        </w:rPr>
        <w:t xml:space="preserve"> Chapter 4, Staffing: Privacy Official, Security Official</w:t>
      </w:r>
      <w:r>
        <w:t>)</w:t>
      </w:r>
    </w:p>
    <w:p w14:paraId="7B03471C" w14:textId="0DE767E8" w:rsidR="00AD7E92" w:rsidRPr="00C22015" w:rsidRDefault="00AD7E92" w:rsidP="00C821A8">
      <w:pPr>
        <w:pStyle w:val="CitationGhost"/>
        <w:spacing w:after="0"/>
        <w:ind w:left="1166"/>
      </w:pPr>
      <w:r w:rsidRPr="00C22015">
        <w:t xml:space="preserve">[CA SAM § 5305.1; CA SIMM </w:t>
      </w:r>
      <w:r w:rsidR="002C3627">
        <w:t xml:space="preserve">§ </w:t>
      </w:r>
      <w:r w:rsidRPr="00C22015">
        <w:t>5305-A]</w:t>
      </w:r>
    </w:p>
    <w:p w14:paraId="47CBF8F4" w14:textId="77777777" w:rsidR="00AD7E92" w:rsidRPr="00C22015" w:rsidRDefault="00AD7E92" w:rsidP="001844D1">
      <w:pPr>
        <w:pStyle w:val="ListParagraph"/>
        <w:numPr>
          <w:ilvl w:val="0"/>
          <w:numId w:val="294"/>
        </w:numPr>
        <w:autoSpaceDE w:val="0"/>
        <w:autoSpaceDN w:val="0"/>
        <w:adjustRightInd w:val="0"/>
        <w:spacing w:before="60" w:line="276" w:lineRule="auto"/>
        <w:ind w:left="1152" w:hanging="432"/>
        <w:contextualSpacing w:val="0"/>
      </w:pPr>
      <w:r>
        <w:t>State entities are responsible to establish and maintain an inventory of all of its information assets, including information systems, information system components, and information repositories (both electronic and paper). The inventory shall contain:</w:t>
      </w:r>
    </w:p>
    <w:p w14:paraId="771A852D" w14:textId="77777777" w:rsidR="00AD7E92" w:rsidRPr="00C22015" w:rsidRDefault="00AD7E92" w:rsidP="001844D1">
      <w:pPr>
        <w:pStyle w:val="ListParagraph"/>
        <w:numPr>
          <w:ilvl w:val="0"/>
          <w:numId w:val="298"/>
        </w:numPr>
        <w:spacing w:before="60" w:after="60" w:line="276" w:lineRule="auto"/>
        <w:ind w:left="1584" w:hanging="432"/>
        <w:contextualSpacing w:val="0"/>
      </w:pPr>
      <w:r>
        <w:t>A listing of all programs and information systems identified as collecting, using, maintaining, or sharing state entity information</w:t>
      </w:r>
    </w:p>
    <w:p w14:paraId="4F73F5B3" w14:textId="0A64144B" w:rsidR="00AD7E92" w:rsidRPr="00C22015" w:rsidRDefault="00AD7E92" w:rsidP="001844D1">
      <w:pPr>
        <w:pStyle w:val="ListParagraph"/>
        <w:numPr>
          <w:ilvl w:val="0"/>
          <w:numId w:val="298"/>
        </w:numPr>
        <w:spacing w:before="60" w:after="60" w:line="276" w:lineRule="auto"/>
        <w:ind w:left="1584" w:hanging="432"/>
        <w:contextualSpacing w:val="0"/>
      </w:pPr>
      <w:r>
        <w:t xml:space="preserve">A categorization and classification of the information assets by program management, and based on the </w:t>
      </w:r>
      <w:r w:rsidRPr="00C22015">
        <w:t xml:space="preserve">CA SIMM </w:t>
      </w:r>
      <w:r w:rsidR="00293A7B" w:rsidRPr="00894572">
        <w:rPr>
          <w:iCs/>
        </w:rPr>
        <w:t>§</w:t>
      </w:r>
      <w:r w:rsidR="00293A7B">
        <w:rPr>
          <w:iCs/>
        </w:rPr>
        <w:t xml:space="preserve"> </w:t>
      </w:r>
      <w:r w:rsidRPr="00C22015">
        <w:t>5305-A</w:t>
      </w:r>
      <w:r>
        <w:t xml:space="preserve">, and FIPS </w:t>
      </w:r>
      <w:r w:rsidR="002C3627">
        <w:t>P</w:t>
      </w:r>
      <w:r>
        <w:t>ublication 199</w:t>
      </w:r>
    </w:p>
    <w:p w14:paraId="2EA5B2AA" w14:textId="77777777" w:rsidR="00AD7E92" w:rsidRDefault="00AD7E92" w:rsidP="004C4835">
      <w:pPr>
        <w:spacing w:after="0"/>
        <w:ind w:left="1166"/>
      </w:pPr>
      <w:r>
        <w:t>The categorization and classification of information assets shall be utilized in the determination of an asset’s needed level of protection.</w:t>
      </w:r>
    </w:p>
    <w:p w14:paraId="25C3E70C" w14:textId="6A6797E6" w:rsidR="00AD7E92" w:rsidRDefault="00AD7E92" w:rsidP="00987BDB">
      <w:pPr>
        <w:pStyle w:val="CitationGhost"/>
        <w:spacing w:after="0"/>
        <w:ind w:left="1170"/>
      </w:pPr>
      <w:r w:rsidRPr="00C22015">
        <w:t xml:space="preserve">[CA SAM § 5305.5; CA SIMM </w:t>
      </w:r>
      <w:r w:rsidR="002C3627">
        <w:t xml:space="preserve">§ </w:t>
      </w:r>
      <w:r w:rsidRPr="00C22015">
        <w:t xml:space="preserve">5305-A; FIPS </w:t>
      </w:r>
      <w:r w:rsidR="002C3627">
        <w:t xml:space="preserve">Publication </w:t>
      </w:r>
      <w:r w:rsidRPr="00C22015">
        <w:t>199]</w:t>
      </w:r>
    </w:p>
    <w:p w14:paraId="67836F2E" w14:textId="77777777" w:rsidR="00AD7E92" w:rsidRDefault="00AD7E92" w:rsidP="001844D1">
      <w:pPr>
        <w:pStyle w:val="ListParagraph"/>
        <w:numPr>
          <w:ilvl w:val="0"/>
          <w:numId w:val="294"/>
        </w:numPr>
        <w:autoSpaceDE w:val="0"/>
        <w:autoSpaceDN w:val="0"/>
        <w:adjustRightInd w:val="0"/>
        <w:spacing w:before="60" w:line="276" w:lineRule="auto"/>
        <w:ind w:left="1152" w:hanging="432"/>
        <w:contextualSpacing w:val="0"/>
      </w:pPr>
      <w:r>
        <w:t>State entities are responsible to manage their information assets using a documented System Development Life Cycle (SDLC) methodology that:</w:t>
      </w:r>
    </w:p>
    <w:p w14:paraId="384D1DEA" w14:textId="77777777" w:rsidR="00AD7E92" w:rsidRDefault="00AD7E92" w:rsidP="001844D1">
      <w:pPr>
        <w:pStyle w:val="ListParagraph"/>
        <w:numPr>
          <w:ilvl w:val="0"/>
          <w:numId w:val="299"/>
        </w:numPr>
        <w:spacing w:before="60" w:after="60" w:line="276" w:lineRule="auto"/>
        <w:ind w:left="1584" w:hanging="432"/>
        <w:contextualSpacing w:val="0"/>
      </w:pPr>
      <w:r>
        <w:t>Incorporates information security requirements and considerations</w:t>
      </w:r>
    </w:p>
    <w:p w14:paraId="01816A8F" w14:textId="77777777" w:rsidR="00AD7E92" w:rsidRDefault="00AD7E92" w:rsidP="001844D1">
      <w:pPr>
        <w:pStyle w:val="ListParagraph"/>
        <w:numPr>
          <w:ilvl w:val="0"/>
          <w:numId w:val="299"/>
        </w:numPr>
        <w:spacing w:before="60" w:after="60" w:line="276" w:lineRule="auto"/>
        <w:ind w:left="1584" w:hanging="432"/>
        <w:contextualSpacing w:val="0"/>
      </w:pPr>
      <w:r>
        <w:t>Defines and documents operational information security roles and responsibilities throughout the information asset lifecycle</w:t>
      </w:r>
    </w:p>
    <w:p w14:paraId="5CE1AD8A" w14:textId="735CB785" w:rsidR="00AD7E92" w:rsidRDefault="00AD7E92" w:rsidP="001844D1">
      <w:pPr>
        <w:pStyle w:val="ListParagraph"/>
        <w:numPr>
          <w:ilvl w:val="0"/>
          <w:numId w:val="299"/>
        </w:numPr>
        <w:spacing w:before="60" w:after="60" w:line="276" w:lineRule="auto"/>
        <w:ind w:left="1584" w:hanging="432"/>
        <w:contextualSpacing w:val="0"/>
      </w:pPr>
      <w:r>
        <w:t>Identifies individuals having information security roles and responsibilities (</w:t>
      </w:r>
      <w:r w:rsidR="00987BDB" w:rsidRPr="00987BDB">
        <w:rPr>
          <w:i/>
        </w:rPr>
        <w:t>see</w:t>
      </w:r>
      <w:r w:rsidR="00987BDB">
        <w:t xml:space="preserve"> </w:t>
      </w:r>
      <w:r w:rsidR="00987BDB">
        <w:rPr>
          <w:i/>
          <w:iCs/>
        </w:rPr>
        <w:t>SHIPM Chapter 4, Staffing: Privacy Official, Security Official</w:t>
      </w:r>
      <w:r>
        <w:t>)</w:t>
      </w:r>
    </w:p>
    <w:p w14:paraId="58CB6CCF" w14:textId="77777777" w:rsidR="00AD7E92" w:rsidRDefault="00AD7E92" w:rsidP="001844D1">
      <w:pPr>
        <w:pStyle w:val="ListParagraph"/>
        <w:numPr>
          <w:ilvl w:val="0"/>
          <w:numId w:val="299"/>
        </w:numPr>
        <w:spacing w:before="60" w:after="60" w:line="276" w:lineRule="auto"/>
        <w:ind w:left="1584" w:hanging="432"/>
        <w:contextualSpacing w:val="0"/>
      </w:pPr>
      <w:r>
        <w:t>Integrates the organizational information security risk management process into the development lifecycle activities</w:t>
      </w:r>
    </w:p>
    <w:p w14:paraId="0F1A392A" w14:textId="50E78D2B" w:rsidR="00AD7E92" w:rsidRDefault="00AD7E92" w:rsidP="00987BDB">
      <w:pPr>
        <w:pStyle w:val="CitationGhost"/>
        <w:spacing w:after="0"/>
        <w:ind w:left="1170"/>
      </w:pPr>
      <w:r w:rsidRPr="00C22015">
        <w:t xml:space="preserve">[CA SAM </w:t>
      </w:r>
      <w:r w:rsidR="00DB7AAF">
        <w:t xml:space="preserve">§ 5315, </w:t>
      </w:r>
      <w:r w:rsidRPr="00C22015">
        <w:t>§</w:t>
      </w:r>
      <w:r>
        <w:t xml:space="preserve"> </w:t>
      </w:r>
      <w:r w:rsidRPr="00C22015">
        <w:t>5315.2</w:t>
      </w:r>
      <w:r w:rsidR="00D4079D">
        <w:t>,</w:t>
      </w:r>
      <w:r w:rsidR="00DB7AAF">
        <w:t xml:space="preserve"> and § 5315.4</w:t>
      </w:r>
      <w:r w:rsidRPr="00C22015">
        <w:t xml:space="preserve">; NIST SP </w:t>
      </w:r>
      <w:r w:rsidR="003575E4">
        <w:t>800-53 Rev. 5</w:t>
      </w:r>
      <w:r w:rsidRPr="00C22015">
        <w:t>]</w:t>
      </w:r>
    </w:p>
    <w:p w14:paraId="6B397675" w14:textId="0DCA9167" w:rsidR="002C37ED" w:rsidRDefault="002C37ED" w:rsidP="001844D1">
      <w:pPr>
        <w:pStyle w:val="ListParagraph"/>
        <w:numPr>
          <w:ilvl w:val="0"/>
          <w:numId w:val="294"/>
        </w:numPr>
        <w:autoSpaceDE w:val="0"/>
        <w:autoSpaceDN w:val="0"/>
        <w:adjustRightInd w:val="0"/>
        <w:spacing w:before="60" w:line="276" w:lineRule="auto"/>
        <w:ind w:left="1152" w:hanging="432"/>
        <w:contextualSpacing w:val="0"/>
      </w:pPr>
      <w:r>
        <w:t xml:space="preserve">State entities are responsible to employ malicious code protection mechanisms at information asset entry and exit points and at workstations, servers, or mobile computing devices on the network to detect and eradicate malicious code. </w:t>
      </w:r>
      <w:r>
        <w:br/>
      </w:r>
      <w:r w:rsidRPr="00293A7B">
        <w:rPr>
          <w:rFonts w:eastAsiaTheme="minorHAnsi" w:cs="Arial"/>
          <w:i/>
          <w:color w:val="A6A6A6" w:themeColor="background1" w:themeShade="A6"/>
          <w:szCs w:val="22"/>
        </w:rPr>
        <w:t>[CA SAM § 5355.</w:t>
      </w:r>
      <w:r>
        <w:rPr>
          <w:rFonts w:eastAsiaTheme="minorHAnsi" w:cs="Arial"/>
          <w:i/>
          <w:color w:val="A6A6A6" w:themeColor="background1" w:themeShade="A6"/>
          <w:szCs w:val="22"/>
        </w:rPr>
        <w:t>1</w:t>
      </w:r>
      <w:r w:rsidRPr="00293A7B">
        <w:rPr>
          <w:rFonts w:eastAsiaTheme="minorHAnsi" w:cs="Arial"/>
          <w:i/>
          <w:color w:val="A6A6A6" w:themeColor="background1" w:themeShade="A6"/>
          <w:szCs w:val="22"/>
        </w:rPr>
        <w:t>]</w:t>
      </w:r>
    </w:p>
    <w:p w14:paraId="7C0FAC50" w14:textId="335F5480" w:rsidR="00AD7E92" w:rsidRDefault="00AD7E92" w:rsidP="001844D1">
      <w:pPr>
        <w:pStyle w:val="ListParagraph"/>
        <w:numPr>
          <w:ilvl w:val="0"/>
          <w:numId w:val="294"/>
        </w:numPr>
        <w:autoSpaceDE w:val="0"/>
        <w:autoSpaceDN w:val="0"/>
        <w:adjustRightInd w:val="0"/>
        <w:spacing w:before="60" w:line="276" w:lineRule="auto"/>
        <w:ind w:left="1152" w:hanging="432"/>
        <w:contextualSpacing w:val="0"/>
      </w:pPr>
      <w:r>
        <w:t xml:space="preserve">State entities are responsible to establish and document their security </w:t>
      </w:r>
      <w:hyperlink w:anchor="AuthorizationDef" w:history="1">
        <w:r w:rsidRPr="003C64DD">
          <w:rPr>
            <w:rStyle w:val="Hyperlink"/>
          </w:rPr>
          <w:t>authorization</w:t>
        </w:r>
      </w:hyperlink>
      <w:r>
        <w:t xml:space="preserve"> method, authorizing the operation of information assets, and explicit acceptance of risks based on implementation of agreed-upon information security measures.</w:t>
      </w:r>
    </w:p>
    <w:p w14:paraId="005271C7" w14:textId="77777777" w:rsidR="00AD7E92" w:rsidRPr="00C22015" w:rsidRDefault="00AD7E92" w:rsidP="00987BDB">
      <w:pPr>
        <w:pStyle w:val="CitationGhost"/>
        <w:spacing w:after="0"/>
        <w:ind w:left="1170"/>
      </w:pPr>
      <w:r w:rsidRPr="00C22015">
        <w:t>[CA SAM § 4800, and § 5315.9]</w:t>
      </w:r>
    </w:p>
    <w:p w14:paraId="345A7A12" w14:textId="414CDE15" w:rsidR="00AD7E92" w:rsidRDefault="00AD7E92" w:rsidP="001844D1">
      <w:pPr>
        <w:pStyle w:val="ListParagraph"/>
        <w:numPr>
          <w:ilvl w:val="0"/>
          <w:numId w:val="294"/>
        </w:numPr>
        <w:autoSpaceDE w:val="0"/>
        <w:autoSpaceDN w:val="0"/>
        <w:adjustRightInd w:val="0"/>
        <w:spacing w:before="60" w:line="276" w:lineRule="auto"/>
        <w:ind w:left="1170" w:hanging="432"/>
        <w:contextualSpacing w:val="0"/>
      </w:pPr>
      <w:r>
        <w:t>State entities may receive information asset alerts, advisories, and directives from legitimate external sources and shall act on them.  State entities are responsible to generate internal security alerts, advisories, and directories as necessary to mitigate state entity risk. </w:t>
      </w:r>
      <w:r w:rsidR="00293A7B">
        <w:t xml:space="preserve"> </w:t>
      </w:r>
      <w:r w:rsidR="006E301D">
        <w:br/>
      </w:r>
      <w:r w:rsidRPr="00293A7B">
        <w:rPr>
          <w:rFonts w:eastAsiaTheme="minorHAnsi" w:cs="Arial"/>
          <w:i/>
          <w:color w:val="A6A6A6" w:themeColor="background1" w:themeShade="A6"/>
          <w:szCs w:val="22"/>
        </w:rPr>
        <w:t>[CA SAM § 5355.2]</w:t>
      </w:r>
      <w:r w:rsidRPr="00C22015">
        <w:t xml:space="preserve"> </w:t>
      </w:r>
    </w:p>
    <w:p w14:paraId="5551B6BB" w14:textId="30CD1E9A" w:rsidR="00140E2B" w:rsidRPr="00F24C5C" w:rsidRDefault="00140E2B" w:rsidP="001844D1">
      <w:pPr>
        <w:pStyle w:val="ListParagraph"/>
        <w:numPr>
          <w:ilvl w:val="0"/>
          <w:numId w:val="294"/>
        </w:numPr>
        <w:autoSpaceDE w:val="0"/>
        <w:autoSpaceDN w:val="0"/>
        <w:adjustRightInd w:val="0"/>
        <w:spacing w:before="0" w:line="276" w:lineRule="auto"/>
        <w:ind w:left="1166" w:hanging="432"/>
        <w:contextualSpacing w:val="0"/>
        <w:rPr>
          <w:rFonts w:cs="Arial"/>
          <w:u w:val="single"/>
        </w:rPr>
      </w:pPr>
      <w:r w:rsidRPr="006E301D">
        <w:t xml:space="preserve">State entities are responsible to conduct a security assessment.  NOTE: this assessment </w:t>
      </w:r>
      <w:r w:rsidR="006E301D" w:rsidRPr="006E301D">
        <w:t>or any penetration/vulnerability testing conduct</w:t>
      </w:r>
      <w:r w:rsidRPr="006E301D">
        <w:t>ed by CA Military</w:t>
      </w:r>
      <w:r w:rsidR="006E301D" w:rsidRPr="006E301D">
        <w:t xml:space="preserve"> Department</w:t>
      </w:r>
      <w:r w:rsidRPr="006E301D">
        <w:t xml:space="preserve"> only partially meets the risk assessment requirements per HIPAA. </w:t>
      </w:r>
      <w:r w:rsidR="006E301D" w:rsidRPr="006E301D">
        <w:br/>
      </w:r>
      <w:r w:rsidRPr="006E301D">
        <w:rPr>
          <w:rFonts w:eastAsiaTheme="minorHAnsi" w:cs="Arial"/>
          <w:i/>
          <w:color w:val="A6A6A6" w:themeColor="background1" w:themeShade="A6"/>
          <w:szCs w:val="22"/>
        </w:rPr>
        <w:t>[CA Government Code § 11549.3]</w:t>
      </w:r>
    </w:p>
    <w:p w14:paraId="481BC5B3" w14:textId="46B75C07" w:rsidR="00646D19" w:rsidRPr="00646D19" w:rsidRDefault="00646D19" w:rsidP="001844D1">
      <w:pPr>
        <w:pStyle w:val="ListParagraph"/>
        <w:numPr>
          <w:ilvl w:val="0"/>
          <w:numId w:val="294"/>
        </w:numPr>
        <w:autoSpaceDE w:val="0"/>
        <w:autoSpaceDN w:val="0"/>
        <w:adjustRightInd w:val="0"/>
        <w:spacing w:before="0" w:after="200" w:line="276" w:lineRule="auto"/>
        <w:ind w:left="1170" w:hanging="432"/>
        <w:contextualSpacing w:val="0"/>
      </w:pPr>
      <w:r>
        <w:t>State entities are responsible to conduct a Privacy Threshold Assessment (PTA) and if necessary, a Privacy Impact Assessment (PIA) when the collection, use, maintenance, storage, sharing, disclosure or disposal of personal information is involved.  The PTA and PIA shall be performed upon the development or procurement of new information system</w:t>
      </w:r>
      <w:r w:rsidR="00FE1EF2">
        <w:t>s</w:t>
      </w:r>
      <w:r>
        <w:t>, and when proposing changes to an existing system</w:t>
      </w:r>
      <w:r w:rsidR="00C859C4">
        <w:t xml:space="preserve"> or processes.</w:t>
      </w:r>
      <w:r>
        <w:t xml:space="preserve">  </w:t>
      </w:r>
      <w:r>
        <w:br/>
      </w:r>
      <w:r w:rsidRPr="00293A7B">
        <w:rPr>
          <w:rFonts w:eastAsiaTheme="minorHAnsi" w:cs="Arial"/>
          <w:i/>
          <w:color w:val="A6A6A6" w:themeColor="background1" w:themeShade="A6"/>
          <w:szCs w:val="22"/>
        </w:rPr>
        <w:t>[CA SAM § 53</w:t>
      </w:r>
      <w:r>
        <w:rPr>
          <w:rFonts w:eastAsiaTheme="minorHAnsi" w:cs="Arial"/>
          <w:i/>
          <w:color w:val="A6A6A6" w:themeColor="background1" w:themeShade="A6"/>
          <w:szCs w:val="22"/>
        </w:rPr>
        <w:t>10.8; CA SIMM 5310-C</w:t>
      </w:r>
      <w:r w:rsidRPr="00293A7B">
        <w:rPr>
          <w:rFonts w:eastAsiaTheme="minorHAnsi" w:cs="Arial"/>
          <w:i/>
          <w:color w:val="A6A6A6" w:themeColor="background1" w:themeShade="A6"/>
          <w:szCs w:val="22"/>
        </w:rPr>
        <w:t>]</w:t>
      </w:r>
      <w:r w:rsidRPr="00C22015">
        <w:t xml:space="preserve"> </w:t>
      </w:r>
    </w:p>
    <w:p w14:paraId="4482F062" w14:textId="485739D0" w:rsidR="00B12BA2" w:rsidRPr="00280196" w:rsidRDefault="00B12BA2" w:rsidP="001844D1">
      <w:pPr>
        <w:pStyle w:val="ListParagraph"/>
        <w:numPr>
          <w:ilvl w:val="0"/>
          <w:numId w:val="240"/>
        </w:numPr>
        <w:spacing w:before="240" w:after="120" w:line="276" w:lineRule="auto"/>
        <w:contextualSpacing w:val="0"/>
        <w:rPr>
          <w:rFonts w:cs="Arial"/>
          <w:b/>
          <w:u w:val="single"/>
        </w:rPr>
      </w:pPr>
      <w:r w:rsidRPr="00280196">
        <w:rPr>
          <w:rFonts w:cs="Arial"/>
          <w:b/>
          <w:u w:val="single"/>
        </w:rPr>
        <w:t>References</w:t>
      </w:r>
    </w:p>
    <w:p w14:paraId="6E4CC73A" w14:textId="77777777" w:rsidR="00B12BA2" w:rsidRPr="003A4515" w:rsidRDefault="00B12BA2" w:rsidP="00894572">
      <w:pPr>
        <w:spacing w:before="40" w:after="40"/>
        <w:ind w:left="360"/>
      </w:pPr>
      <w:r w:rsidRPr="003A4515">
        <w:t xml:space="preserve">45 C.F.R. </w:t>
      </w:r>
    </w:p>
    <w:p w14:paraId="67E5AFA0" w14:textId="181CA56F" w:rsidR="00B12BA2" w:rsidRPr="00DB0B3E" w:rsidRDefault="00B12BA2" w:rsidP="001844D1">
      <w:pPr>
        <w:pStyle w:val="ListParagraph"/>
        <w:numPr>
          <w:ilvl w:val="0"/>
          <w:numId w:val="77"/>
        </w:numPr>
        <w:tabs>
          <w:tab w:val="left" w:pos="810"/>
        </w:tabs>
        <w:spacing w:before="0" w:line="276" w:lineRule="auto"/>
        <w:ind w:left="792"/>
        <w:rPr>
          <w:iCs/>
        </w:rPr>
      </w:pPr>
      <w:r w:rsidRPr="00DB0B3E">
        <w:rPr>
          <w:iCs/>
        </w:rPr>
        <w:t>§</w:t>
      </w:r>
      <w:r w:rsidR="002C3627">
        <w:rPr>
          <w:iCs/>
        </w:rPr>
        <w:t xml:space="preserve"> </w:t>
      </w:r>
      <w:r w:rsidRPr="00DB0B3E">
        <w:rPr>
          <w:iCs/>
        </w:rPr>
        <w:t>164.306(e)</w:t>
      </w:r>
    </w:p>
    <w:p w14:paraId="718F87DB" w14:textId="2271CADA" w:rsidR="00B12BA2" w:rsidRPr="00DB0B3E" w:rsidRDefault="00B12BA2" w:rsidP="001844D1">
      <w:pPr>
        <w:pStyle w:val="ListParagraph"/>
        <w:numPr>
          <w:ilvl w:val="0"/>
          <w:numId w:val="77"/>
        </w:numPr>
        <w:tabs>
          <w:tab w:val="left" w:pos="810"/>
        </w:tabs>
        <w:spacing w:before="0" w:line="276" w:lineRule="auto"/>
        <w:ind w:left="792"/>
        <w:rPr>
          <w:iCs/>
        </w:rPr>
      </w:pPr>
      <w:r w:rsidRPr="00DB0B3E">
        <w:rPr>
          <w:iCs/>
        </w:rPr>
        <w:t>§</w:t>
      </w:r>
      <w:r w:rsidR="00894572">
        <w:rPr>
          <w:iCs/>
        </w:rPr>
        <w:t xml:space="preserve"> </w:t>
      </w:r>
      <w:r w:rsidRPr="00DB0B3E">
        <w:rPr>
          <w:iCs/>
        </w:rPr>
        <w:t>164.308(a)(1)</w:t>
      </w:r>
    </w:p>
    <w:p w14:paraId="1E7955E3" w14:textId="0AC590F2" w:rsidR="00B12BA2" w:rsidRPr="00DB0B3E" w:rsidRDefault="00B12BA2" w:rsidP="001844D1">
      <w:pPr>
        <w:pStyle w:val="ListParagraph"/>
        <w:numPr>
          <w:ilvl w:val="0"/>
          <w:numId w:val="77"/>
        </w:numPr>
        <w:tabs>
          <w:tab w:val="left" w:pos="810"/>
        </w:tabs>
        <w:spacing w:before="0" w:line="276" w:lineRule="auto"/>
        <w:ind w:left="792"/>
        <w:rPr>
          <w:iCs/>
        </w:rPr>
      </w:pPr>
      <w:r w:rsidRPr="00DB0B3E">
        <w:rPr>
          <w:iCs/>
        </w:rPr>
        <w:t>§§</w:t>
      </w:r>
      <w:r w:rsidR="00894572">
        <w:rPr>
          <w:iCs/>
        </w:rPr>
        <w:t xml:space="preserve"> </w:t>
      </w:r>
      <w:r w:rsidRPr="00DB0B3E">
        <w:rPr>
          <w:iCs/>
        </w:rPr>
        <w:t>164.316(b)(2)</w:t>
      </w:r>
      <w:r w:rsidR="00725113" w:rsidRPr="00DB0B3E">
        <w:rPr>
          <w:iCs/>
        </w:rPr>
        <w:t xml:space="preserve"> – </w:t>
      </w:r>
      <w:r w:rsidRPr="00DB0B3E">
        <w:rPr>
          <w:iCs/>
        </w:rPr>
        <w:t>(iii)</w:t>
      </w:r>
    </w:p>
    <w:p w14:paraId="61DA0D60" w14:textId="0EBF24BC" w:rsidR="00293A7B" w:rsidRDefault="00B12BA2" w:rsidP="00122EC4">
      <w:pPr>
        <w:spacing w:before="40" w:after="40"/>
        <w:ind w:left="360"/>
      </w:pPr>
      <w:r w:rsidRPr="003A4515">
        <w:t>CA Government Code §</w:t>
      </w:r>
      <w:r w:rsidR="00894572">
        <w:t xml:space="preserve"> </w:t>
      </w:r>
      <w:r w:rsidRPr="003A4515">
        <w:t>11549.3</w:t>
      </w:r>
    </w:p>
    <w:p w14:paraId="0FA805F1" w14:textId="1F5D8593" w:rsidR="00894572" w:rsidRDefault="00B12BA2" w:rsidP="003A4515">
      <w:pPr>
        <w:spacing w:before="40" w:after="40"/>
        <w:ind w:left="360"/>
      </w:pPr>
      <w:r w:rsidRPr="003A4515">
        <w:t xml:space="preserve">CA </w:t>
      </w:r>
      <w:r w:rsidR="00AC1142" w:rsidRPr="003A4515">
        <w:t>SAM</w:t>
      </w:r>
      <w:r w:rsidRPr="003A4515">
        <w:t xml:space="preserve"> </w:t>
      </w:r>
    </w:p>
    <w:p w14:paraId="1AEDE296" w14:textId="3741CD27" w:rsidR="00894572" w:rsidRPr="007F56FF" w:rsidRDefault="00894572" w:rsidP="001844D1">
      <w:pPr>
        <w:pStyle w:val="ListParagraph"/>
        <w:numPr>
          <w:ilvl w:val="0"/>
          <w:numId w:val="77"/>
        </w:numPr>
        <w:tabs>
          <w:tab w:val="left" w:pos="810"/>
        </w:tabs>
        <w:spacing w:before="0" w:line="276" w:lineRule="auto"/>
        <w:ind w:left="792"/>
        <w:rPr>
          <w:iCs/>
        </w:rPr>
      </w:pPr>
      <w:r w:rsidRPr="007F56FF">
        <w:rPr>
          <w:iCs/>
        </w:rPr>
        <w:t>§ 4800</w:t>
      </w:r>
    </w:p>
    <w:p w14:paraId="0770A567" w14:textId="5212601A" w:rsidR="00894572" w:rsidRPr="007F56FF" w:rsidRDefault="00894572" w:rsidP="001844D1">
      <w:pPr>
        <w:pStyle w:val="ListParagraph"/>
        <w:numPr>
          <w:ilvl w:val="0"/>
          <w:numId w:val="77"/>
        </w:numPr>
        <w:tabs>
          <w:tab w:val="left" w:pos="810"/>
        </w:tabs>
        <w:spacing w:before="0" w:line="276" w:lineRule="auto"/>
        <w:ind w:left="792"/>
        <w:rPr>
          <w:iCs/>
        </w:rPr>
      </w:pPr>
      <w:r w:rsidRPr="007F56FF">
        <w:rPr>
          <w:iCs/>
        </w:rPr>
        <w:t>§ 5305.1</w:t>
      </w:r>
    </w:p>
    <w:p w14:paraId="25FDA249" w14:textId="2D874841" w:rsidR="0090544E" w:rsidRPr="007F56FF" w:rsidRDefault="0090544E" w:rsidP="001844D1">
      <w:pPr>
        <w:pStyle w:val="ListParagraph"/>
        <w:numPr>
          <w:ilvl w:val="0"/>
          <w:numId w:val="77"/>
        </w:numPr>
        <w:tabs>
          <w:tab w:val="left" w:pos="810"/>
        </w:tabs>
        <w:spacing w:before="0" w:line="276" w:lineRule="auto"/>
        <w:ind w:left="792"/>
        <w:rPr>
          <w:iCs/>
        </w:rPr>
      </w:pPr>
      <w:r w:rsidRPr="007F56FF">
        <w:rPr>
          <w:iCs/>
        </w:rPr>
        <w:t>§ 5305.2</w:t>
      </w:r>
    </w:p>
    <w:p w14:paraId="2E80264C" w14:textId="7455F480" w:rsidR="00894572" w:rsidRPr="007F56FF" w:rsidRDefault="00894572" w:rsidP="001844D1">
      <w:pPr>
        <w:pStyle w:val="ListParagraph"/>
        <w:numPr>
          <w:ilvl w:val="0"/>
          <w:numId w:val="77"/>
        </w:numPr>
        <w:tabs>
          <w:tab w:val="left" w:pos="810"/>
        </w:tabs>
        <w:spacing w:before="0" w:line="276" w:lineRule="auto"/>
        <w:ind w:left="792"/>
        <w:rPr>
          <w:iCs/>
        </w:rPr>
      </w:pPr>
      <w:r w:rsidRPr="007F56FF">
        <w:rPr>
          <w:iCs/>
        </w:rPr>
        <w:t>§ 5305.5</w:t>
      </w:r>
    </w:p>
    <w:p w14:paraId="44626828" w14:textId="67498E36" w:rsidR="00894572" w:rsidRPr="007F56FF" w:rsidRDefault="00894572" w:rsidP="001844D1">
      <w:pPr>
        <w:pStyle w:val="ListParagraph"/>
        <w:numPr>
          <w:ilvl w:val="0"/>
          <w:numId w:val="77"/>
        </w:numPr>
        <w:tabs>
          <w:tab w:val="left" w:pos="810"/>
        </w:tabs>
        <w:spacing w:before="0" w:line="276" w:lineRule="auto"/>
        <w:ind w:left="792"/>
        <w:rPr>
          <w:iCs/>
        </w:rPr>
      </w:pPr>
      <w:r w:rsidRPr="007F56FF">
        <w:rPr>
          <w:iCs/>
        </w:rPr>
        <w:t>§ 5305.6</w:t>
      </w:r>
    </w:p>
    <w:p w14:paraId="5A2102B5" w14:textId="27BEB82F" w:rsidR="00894572" w:rsidRPr="007F56FF" w:rsidRDefault="00B12BA2" w:rsidP="001844D1">
      <w:pPr>
        <w:pStyle w:val="ListParagraph"/>
        <w:numPr>
          <w:ilvl w:val="0"/>
          <w:numId w:val="77"/>
        </w:numPr>
        <w:tabs>
          <w:tab w:val="left" w:pos="810"/>
        </w:tabs>
        <w:spacing w:before="0" w:line="276" w:lineRule="auto"/>
        <w:ind w:left="792"/>
        <w:rPr>
          <w:iCs/>
        </w:rPr>
      </w:pPr>
      <w:r w:rsidRPr="007F56FF">
        <w:rPr>
          <w:iCs/>
        </w:rPr>
        <w:t>§</w:t>
      </w:r>
      <w:r w:rsidR="00894572" w:rsidRPr="007F56FF">
        <w:rPr>
          <w:iCs/>
        </w:rPr>
        <w:t xml:space="preserve"> </w:t>
      </w:r>
      <w:r w:rsidRPr="007F56FF">
        <w:rPr>
          <w:iCs/>
        </w:rPr>
        <w:t>5305.</w:t>
      </w:r>
      <w:r w:rsidR="00894572" w:rsidRPr="007F56FF">
        <w:rPr>
          <w:iCs/>
        </w:rPr>
        <w:t>7</w:t>
      </w:r>
    </w:p>
    <w:p w14:paraId="5AACB9EA" w14:textId="15CDB1A6" w:rsidR="00646D19" w:rsidRPr="007F56FF" w:rsidRDefault="00646D19" w:rsidP="001844D1">
      <w:pPr>
        <w:pStyle w:val="ListParagraph"/>
        <w:numPr>
          <w:ilvl w:val="0"/>
          <w:numId w:val="77"/>
        </w:numPr>
        <w:tabs>
          <w:tab w:val="left" w:pos="810"/>
        </w:tabs>
        <w:spacing w:before="0" w:line="276" w:lineRule="auto"/>
        <w:ind w:left="792"/>
        <w:rPr>
          <w:iCs/>
        </w:rPr>
      </w:pPr>
      <w:r w:rsidRPr="007F56FF">
        <w:rPr>
          <w:iCs/>
        </w:rPr>
        <w:t>§ 5310.8</w:t>
      </w:r>
    </w:p>
    <w:p w14:paraId="424958FE" w14:textId="77777777" w:rsidR="00C821A8" w:rsidRDefault="0090544E" w:rsidP="001844D1">
      <w:pPr>
        <w:pStyle w:val="ListParagraph"/>
        <w:numPr>
          <w:ilvl w:val="0"/>
          <w:numId w:val="77"/>
        </w:numPr>
        <w:tabs>
          <w:tab w:val="left" w:pos="810"/>
        </w:tabs>
        <w:spacing w:before="0" w:line="276" w:lineRule="auto"/>
        <w:ind w:left="792"/>
        <w:rPr>
          <w:iCs/>
        </w:rPr>
      </w:pPr>
      <w:r w:rsidRPr="00C821A8">
        <w:rPr>
          <w:iCs/>
        </w:rPr>
        <w:t>§ 5315</w:t>
      </w:r>
    </w:p>
    <w:p w14:paraId="651530CB" w14:textId="59C6FF9F" w:rsidR="00894572" w:rsidRPr="00C821A8" w:rsidRDefault="00894572" w:rsidP="001844D1">
      <w:pPr>
        <w:pStyle w:val="ListParagraph"/>
        <w:numPr>
          <w:ilvl w:val="0"/>
          <w:numId w:val="77"/>
        </w:numPr>
        <w:tabs>
          <w:tab w:val="left" w:pos="810"/>
        </w:tabs>
        <w:spacing w:before="0" w:line="276" w:lineRule="auto"/>
        <w:ind w:left="792"/>
        <w:rPr>
          <w:iCs/>
        </w:rPr>
      </w:pPr>
      <w:r w:rsidRPr="00C821A8">
        <w:rPr>
          <w:iCs/>
        </w:rPr>
        <w:t>§ 5315.1</w:t>
      </w:r>
    </w:p>
    <w:p w14:paraId="15995CCB" w14:textId="61E49FB9" w:rsidR="00A86DCC" w:rsidRPr="007F56FF" w:rsidRDefault="00A86DCC" w:rsidP="001844D1">
      <w:pPr>
        <w:pStyle w:val="ListParagraph"/>
        <w:numPr>
          <w:ilvl w:val="0"/>
          <w:numId w:val="77"/>
        </w:numPr>
        <w:tabs>
          <w:tab w:val="left" w:pos="810"/>
        </w:tabs>
        <w:spacing w:before="0" w:line="276" w:lineRule="auto"/>
        <w:ind w:left="792"/>
        <w:rPr>
          <w:iCs/>
        </w:rPr>
      </w:pPr>
      <w:r w:rsidRPr="007F56FF">
        <w:rPr>
          <w:iCs/>
        </w:rPr>
        <w:t>§ 5315.2</w:t>
      </w:r>
    </w:p>
    <w:p w14:paraId="265B5A1E" w14:textId="1BB7BF24" w:rsidR="0090544E" w:rsidRPr="007F56FF" w:rsidRDefault="0090544E" w:rsidP="001844D1">
      <w:pPr>
        <w:pStyle w:val="ListParagraph"/>
        <w:numPr>
          <w:ilvl w:val="0"/>
          <w:numId w:val="77"/>
        </w:numPr>
        <w:tabs>
          <w:tab w:val="left" w:pos="810"/>
        </w:tabs>
        <w:spacing w:before="0" w:line="276" w:lineRule="auto"/>
        <w:ind w:left="792"/>
        <w:rPr>
          <w:iCs/>
        </w:rPr>
      </w:pPr>
      <w:r w:rsidRPr="007F56FF">
        <w:rPr>
          <w:iCs/>
        </w:rPr>
        <w:t>§ 5315.4</w:t>
      </w:r>
    </w:p>
    <w:p w14:paraId="3EC161D7" w14:textId="77777777" w:rsidR="00C821A8" w:rsidRDefault="00C821A8">
      <w:pPr>
        <w:spacing w:before="0" w:after="200"/>
        <w:rPr>
          <w:rFonts w:eastAsia="Times New Roman" w:cs="Times New Roman"/>
          <w:iCs/>
          <w:szCs w:val="24"/>
        </w:rPr>
      </w:pPr>
      <w:r>
        <w:rPr>
          <w:iCs/>
        </w:rPr>
        <w:br w:type="page"/>
      </w:r>
    </w:p>
    <w:p w14:paraId="390BF6ED" w14:textId="76DAB0E6" w:rsidR="00894572" w:rsidRPr="007F56FF" w:rsidRDefault="00894572" w:rsidP="001844D1">
      <w:pPr>
        <w:pStyle w:val="ListParagraph"/>
        <w:numPr>
          <w:ilvl w:val="0"/>
          <w:numId w:val="77"/>
        </w:numPr>
        <w:tabs>
          <w:tab w:val="left" w:pos="810"/>
        </w:tabs>
        <w:spacing w:before="0" w:line="276" w:lineRule="auto"/>
        <w:ind w:left="792"/>
        <w:rPr>
          <w:iCs/>
        </w:rPr>
      </w:pPr>
      <w:r w:rsidRPr="007F56FF">
        <w:rPr>
          <w:iCs/>
        </w:rPr>
        <w:t>§ 5315.9</w:t>
      </w:r>
    </w:p>
    <w:p w14:paraId="232CAAEF" w14:textId="64B690E4" w:rsidR="00894572" w:rsidRPr="007F56FF" w:rsidRDefault="00894572" w:rsidP="001844D1">
      <w:pPr>
        <w:pStyle w:val="ListParagraph"/>
        <w:numPr>
          <w:ilvl w:val="0"/>
          <w:numId w:val="77"/>
        </w:numPr>
        <w:tabs>
          <w:tab w:val="left" w:pos="810"/>
        </w:tabs>
        <w:spacing w:before="0" w:line="276" w:lineRule="auto"/>
        <w:ind w:left="792"/>
        <w:rPr>
          <w:iCs/>
        </w:rPr>
      </w:pPr>
      <w:r w:rsidRPr="007F56FF">
        <w:rPr>
          <w:iCs/>
        </w:rPr>
        <w:t>§ 5335.2</w:t>
      </w:r>
    </w:p>
    <w:p w14:paraId="4AE16C92" w14:textId="1DF5EA4E" w:rsidR="00A86DCC" w:rsidRPr="007F56FF" w:rsidRDefault="00A86DCC" w:rsidP="001844D1">
      <w:pPr>
        <w:pStyle w:val="ListParagraph"/>
        <w:numPr>
          <w:ilvl w:val="0"/>
          <w:numId w:val="77"/>
        </w:numPr>
        <w:tabs>
          <w:tab w:val="left" w:pos="810"/>
        </w:tabs>
        <w:spacing w:before="0" w:line="276" w:lineRule="auto"/>
        <w:ind w:left="792"/>
        <w:rPr>
          <w:iCs/>
        </w:rPr>
      </w:pPr>
      <w:r w:rsidRPr="007F56FF">
        <w:rPr>
          <w:iCs/>
        </w:rPr>
        <w:t>§ 5355.1</w:t>
      </w:r>
    </w:p>
    <w:p w14:paraId="7E2A777E" w14:textId="603BC6D0" w:rsidR="000A7A4C" w:rsidRPr="007F56FF" w:rsidRDefault="000A7A4C" w:rsidP="001844D1">
      <w:pPr>
        <w:pStyle w:val="ListParagraph"/>
        <w:numPr>
          <w:ilvl w:val="0"/>
          <w:numId w:val="77"/>
        </w:numPr>
        <w:tabs>
          <w:tab w:val="left" w:pos="810"/>
        </w:tabs>
        <w:spacing w:before="0" w:line="276" w:lineRule="auto"/>
        <w:ind w:left="792"/>
        <w:rPr>
          <w:iCs/>
        </w:rPr>
      </w:pPr>
      <w:r w:rsidRPr="007F56FF">
        <w:rPr>
          <w:iCs/>
        </w:rPr>
        <w:t>§ 5355.2</w:t>
      </w:r>
    </w:p>
    <w:p w14:paraId="6F947EED" w14:textId="77777777" w:rsidR="00646D19" w:rsidRPr="007F56FF" w:rsidRDefault="00894572" w:rsidP="00572255">
      <w:pPr>
        <w:spacing w:before="40" w:after="40"/>
        <w:ind w:left="360"/>
      </w:pPr>
      <w:r w:rsidRPr="007F56FF">
        <w:t xml:space="preserve">CA SIMM </w:t>
      </w:r>
    </w:p>
    <w:p w14:paraId="7A64D92D" w14:textId="47A7EF2C" w:rsidR="00894572" w:rsidRPr="007F56FF" w:rsidRDefault="00894572" w:rsidP="001844D1">
      <w:pPr>
        <w:pStyle w:val="ListParagraph"/>
        <w:numPr>
          <w:ilvl w:val="0"/>
          <w:numId w:val="77"/>
        </w:numPr>
        <w:tabs>
          <w:tab w:val="left" w:pos="810"/>
        </w:tabs>
        <w:spacing w:before="0" w:line="276" w:lineRule="auto"/>
        <w:ind w:left="792"/>
        <w:rPr>
          <w:iCs/>
        </w:rPr>
      </w:pPr>
      <w:r w:rsidRPr="007F56FF">
        <w:rPr>
          <w:iCs/>
        </w:rPr>
        <w:t>§ 5305-A</w:t>
      </w:r>
    </w:p>
    <w:p w14:paraId="108F5250" w14:textId="4DF4444E" w:rsidR="00646D19" w:rsidRPr="007F56FF" w:rsidRDefault="00646D19" w:rsidP="001844D1">
      <w:pPr>
        <w:pStyle w:val="ListParagraph"/>
        <w:numPr>
          <w:ilvl w:val="0"/>
          <w:numId w:val="77"/>
        </w:numPr>
        <w:tabs>
          <w:tab w:val="left" w:pos="810"/>
        </w:tabs>
        <w:spacing w:before="0" w:line="276" w:lineRule="auto"/>
        <w:ind w:left="792"/>
        <w:rPr>
          <w:iCs/>
        </w:rPr>
      </w:pPr>
      <w:r w:rsidRPr="007F56FF">
        <w:rPr>
          <w:iCs/>
        </w:rPr>
        <w:t>§ 5310-C</w:t>
      </w:r>
    </w:p>
    <w:p w14:paraId="47C33654" w14:textId="09162583" w:rsidR="00894572" w:rsidRPr="003A4515" w:rsidRDefault="00894572" w:rsidP="00894572">
      <w:pPr>
        <w:spacing w:before="40" w:after="40"/>
        <w:ind w:left="360"/>
      </w:pPr>
      <w:r>
        <w:t>FIPS Publication 199</w:t>
      </w:r>
      <w:r w:rsidRPr="003A4515">
        <w:t xml:space="preserve">  </w:t>
      </w:r>
    </w:p>
    <w:p w14:paraId="2C46B7CE" w14:textId="2339EDBE" w:rsidR="00B47458" w:rsidRPr="003A4515" w:rsidRDefault="00B12BA2" w:rsidP="003A4515">
      <w:pPr>
        <w:spacing w:before="40" w:after="40"/>
        <w:ind w:left="360"/>
      </w:pPr>
      <w:r w:rsidRPr="003A4515">
        <w:t xml:space="preserve">NIST  </w:t>
      </w:r>
    </w:p>
    <w:p w14:paraId="3006218B" w14:textId="58A05404" w:rsidR="00B47458" w:rsidRPr="00DB0B3E" w:rsidRDefault="00FA34D5" w:rsidP="001844D1">
      <w:pPr>
        <w:pStyle w:val="ListParagraph"/>
        <w:numPr>
          <w:ilvl w:val="0"/>
          <w:numId w:val="77"/>
        </w:numPr>
        <w:tabs>
          <w:tab w:val="left" w:pos="810"/>
        </w:tabs>
        <w:spacing w:before="0" w:line="276" w:lineRule="auto"/>
        <w:ind w:left="792"/>
        <w:rPr>
          <w:iCs/>
        </w:rPr>
      </w:pPr>
      <w:r>
        <w:rPr>
          <w:iCs/>
        </w:rPr>
        <w:t xml:space="preserve">SP </w:t>
      </w:r>
      <w:r w:rsidR="00B47458" w:rsidRPr="00DB0B3E">
        <w:rPr>
          <w:iCs/>
        </w:rPr>
        <w:t xml:space="preserve">800-30 </w:t>
      </w:r>
      <w:r w:rsidR="003575E4">
        <w:rPr>
          <w:iCs/>
        </w:rPr>
        <w:t>Rev. 1</w:t>
      </w:r>
    </w:p>
    <w:p w14:paraId="7641A4D0" w14:textId="710F6901" w:rsidR="00614C7B" w:rsidRPr="00DB0B3E" w:rsidRDefault="00FA34D5" w:rsidP="001844D1">
      <w:pPr>
        <w:pStyle w:val="ListParagraph"/>
        <w:numPr>
          <w:ilvl w:val="0"/>
          <w:numId w:val="77"/>
        </w:numPr>
        <w:tabs>
          <w:tab w:val="left" w:pos="810"/>
        </w:tabs>
        <w:spacing w:before="0" w:line="276" w:lineRule="auto"/>
        <w:ind w:left="792"/>
        <w:rPr>
          <w:iCs/>
        </w:rPr>
      </w:pPr>
      <w:r>
        <w:rPr>
          <w:iCs/>
        </w:rPr>
        <w:t xml:space="preserve">SP </w:t>
      </w:r>
      <w:r w:rsidR="00B47458" w:rsidRPr="00DB0B3E">
        <w:rPr>
          <w:iCs/>
        </w:rPr>
        <w:t>800-39</w:t>
      </w:r>
      <w:r w:rsidR="005B18D6" w:rsidRPr="00DB0B3E">
        <w:rPr>
          <w:iCs/>
        </w:rPr>
        <w:t xml:space="preserve"> </w:t>
      </w:r>
    </w:p>
    <w:p w14:paraId="5CDF0C94" w14:textId="5E1F8E20" w:rsidR="006E301D" w:rsidRPr="00F7777D" w:rsidRDefault="00FA34D5" w:rsidP="001844D1">
      <w:pPr>
        <w:pStyle w:val="ListParagraph"/>
        <w:numPr>
          <w:ilvl w:val="0"/>
          <w:numId w:val="77"/>
        </w:numPr>
        <w:tabs>
          <w:tab w:val="left" w:pos="810"/>
        </w:tabs>
        <w:spacing w:before="0" w:after="200" w:line="276" w:lineRule="auto"/>
        <w:ind w:left="792"/>
        <w:rPr>
          <w:rFonts w:cs="Arial"/>
          <w:b/>
          <w:u w:val="single"/>
        </w:rPr>
      </w:pPr>
      <w:r w:rsidRPr="00F7777D">
        <w:rPr>
          <w:iCs/>
        </w:rPr>
        <w:t xml:space="preserve">SP </w:t>
      </w:r>
      <w:r w:rsidR="003575E4">
        <w:rPr>
          <w:iCs/>
        </w:rPr>
        <w:t>800-53 Rev. 5</w:t>
      </w:r>
      <w:r w:rsidR="005B18D6" w:rsidRPr="00F7777D">
        <w:rPr>
          <w:iCs/>
        </w:rPr>
        <w:t xml:space="preserve"> </w:t>
      </w:r>
    </w:p>
    <w:p w14:paraId="341E94FC" w14:textId="5898115D" w:rsidR="00725113" w:rsidRPr="00725113" w:rsidRDefault="00B12BA2" w:rsidP="001844D1">
      <w:pPr>
        <w:pStyle w:val="ListParagraph"/>
        <w:numPr>
          <w:ilvl w:val="0"/>
          <w:numId w:val="240"/>
        </w:numPr>
        <w:spacing w:before="240" w:after="120" w:line="276" w:lineRule="auto"/>
        <w:contextualSpacing w:val="0"/>
        <w:rPr>
          <w:rFonts w:cs="Arial"/>
          <w:b/>
          <w:u w:val="single"/>
        </w:rPr>
      </w:pPr>
      <w:r w:rsidRPr="00280196">
        <w:rPr>
          <w:rFonts w:cs="Arial"/>
          <w:b/>
          <w:u w:val="single"/>
        </w:rPr>
        <w:t>Related Policies</w:t>
      </w:r>
      <w:r w:rsidR="005B18D6" w:rsidRPr="00725113">
        <w:rPr>
          <w:rFonts w:cs="Arial"/>
          <w:b/>
          <w:u w:val="single"/>
        </w:rPr>
        <w:t xml:space="preserve"> </w:t>
      </w:r>
    </w:p>
    <w:p w14:paraId="14466283" w14:textId="77777777" w:rsidR="00A70455" w:rsidRPr="00CB672B" w:rsidRDefault="00BB67F9" w:rsidP="0089457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w:t>
      </w:r>
      <w:r w:rsidR="00072D68" w:rsidRPr="00CB672B">
        <w:rPr>
          <w:rFonts w:cs="Arial"/>
          <w:color w:val="000000" w:themeColor="text1"/>
          <w:szCs w:val="24"/>
        </w:rPr>
        <w:t>–</w:t>
      </w:r>
      <w:r w:rsidRPr="00CB672B">
        <w:rPr>
          <w:rFonts w:cs="Arial"/>
          <w:color w:val="000000" w:themeColor="text1"/>
          <w:szCs w:val="24"/>
        </w:rPr>
        <w:t xml:space="preserve"> CalOHII</w:t>
      </w:r>
      <w:r w:rsidR="00072D68" w:rsidRPr="00CB672B">
        <w:rPr>
          <w:rFonts w:cs="Arial"/>
          <w:color w:val="000000" w:themeColor="text1"/>
          <w:szCs w:val="24"/>
        </w:rPr>
        <w:t xml:space="preserve"> Authority</w:t>
      </w:r>
      <w:r w:rsidRPr="00CB672B">
        <w:rPr>
          <w:rFonts w:cs="Arial"/>
          <w:color w:val="000000" w:themeColor="text1"/>
          <w:szCs w:val="24"/>
        </w:rPr>
        <w:t xml:space="preserve"> </w:t>
      </w:r>
    </w:p>
    <w:p w14:paraId="3103B2A5" w14:textId="130010F8" w:rsidR="00894572" w:rsidRPr="00CB672B" w:rsidRDefault="00894572" w:rsidP="0089457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3 </w:t>
      </w:r>
      <w:r>
        <w:rPr>
          <w:rFonts w:cs="Arial"/>
          <w:color w:val="000000" w:themeColor="text1"/>
          <w:szCs w:val="24"/>
        </w:rPr>
        <w:t>–</w:t>
      </w:r>
      <w:r w:rsidRPr="00CB672B">
        <w:rPr>
          <w:rFonts w:cs="Arial"/>
          <w:color w:val="000000" w:themeColor="text1"/>
          <w:szCs w:val="24"/>
        </w:rPr>
        <w:t xml:space="preserve"> </w:t>
      </w:r>
      <w:r>
        <w:rPr>
          <w:rFonts w:cs="Arial"/>
          <w:color w:val="000000" w:themeColor="text1"/>
          <w:szCs w:val="24"/>
        </w:rPr>
        <w:t>Access Control</w:t>
      </w:r>
    </w:p>
    <w:p w14:paraId="44FA4EF7" w14:textId="28632F2B" w:rsidR="00B4024D" w:rsidRDefault="005B18D6" w:rsidP="0089457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4 – Sanctions </w:t>
      </w:r>
      <w:r w:rsidR="00B4024D" w:rsidRPr="00CB672B">
        <w:rPr>
          <w:rFonts w:cs="Arial"/>
          <w:color w:val="000000" w:themeColor="text1"/>
          <w:szCs w:val="24"/>
        </w:rPr>
        <w:t>for</w:t>
      </w:r>
      <w:r w:rsidRPr="00CB672B">
        <w:rPr>
          <w:rFonts w:cs="Arial"/>
          <w:color w:val="000000" w:themeColor="text1"/>
          <w:szCs w:val="24"/>
        </w:rPr>
        <w:t xml:space="preserve"> Violation </w:t>
      </w:r>
    </w:p>
    <w:p w14:paraId="00154A75" w14:textId="480323E8" w:rsidR="00894572" w:rsidRPr="00CB672B" w:rsidRDefault="00894572" w:rsidP="00894572">
      <w:pPr>
        <w:spacing w:before="60" w:after="60" w:line="240" w:lineRule="auto"/>
        <w:ind w:left="360"/>
        <w:rPr>
          <w:rFonts w:cs="Arial"/>
          <w:color w:val="000000" w:themeColor="text1"/>
          <w:szCs w:val="24"/>
        </w:rPr>
      </w:pPr>
      <w:r>
        <w:rPr>
          <w:rFonts w:cs="Arial"/>
          <w:color w:val="000000" w:themeColor="text1"/>
          <w:szCs w:val="24"/>
        </w:rPr>
        <w:t>SHIPM Chapter 4 – Staffing: Privacy Official, Security Official</w:t>
      </w:r>
    </w:p>
    <w:p w14:paraId="51B42D93" w14:textId="77777777" w:rsidR="005B18D6" w:rsidRPr="00CB672B" w:rsidRDefault="00B4024D" w:rsidP="00894572">
      <w:pPr>
        <w:spacing w:before="60" w:after="60" w:line="240" w:lineRule="auto"/>
        <w:ind w:left="360"/>
        <w:rPr>
          <w:rFonts w:cs="Arial"/>
          <w:color w:val="000000" w:themeColor="text1"/>
          <w:szCs w:val="24"/>
        </w:rPr>
      </w:pPr>
      <w:r w:rsidRPr="00CB672B">
        <w:rPr>
          <w:rFonts w:cs="Arial"/>
          <w:color w:val="000000" w:themeColor="text1"/>
          <w:szCs w:val="24"/>
        </w:rPr>
        <w:t>SHIPM Chapter 4 – Consequences of Non-</w:t>
      </w:r>
      <w:r w:rsidR="00AF37FC" w:rsidRPr="00CB672B">
        <w:rPr>
          <w:rFonts w:cs="Arial"/>
          <w:color w:val="000000" w:themeColor="text1"/>
          <w:szCs w:val="24"/>
        </w:rPr>
        <w:t>C</w:t>
      </w:r>
      <w:r w:rsidRPr="00CB672B">
        <w:rPr>
          <w:rFonts w:cs="Arial"/>
          <w:color w:val="000000" w:themeColor="text1"/>
          <w:szCs w:val="24"/>
        </w:rPr>
        <w:t xml:space="preserve">ompliance </w:t>
      </w:r>
      <w:r w:rsidR="005B18D6" w:rsidRPr="00CB672B">
        <w:rPr>
          <w:rFonts w:cs="Arial"/>
          <w:color w:val="000000" w:themeColor="text1"/>
          <w:szCs w:val="24"/>
        </w:rPr>
        <w:t xml:space="preserve"> </w:t>
      </w:r>
    </w:p>
    <w:p w14:paraId="08454410" w14:textId="77777777" w:rsidR="00B12BA2" w:rsidRPr="00280196" w:rsidRDefault="00B12BA2" w:rsidP="001844D1">
      <w:pPr>
        <w:pStyle w:val="ListParagraph"/>
        <w:numPr>
          <w:ilvl w:val="0"/>
          <w:numId w:val="240"/>
        </w:numPr>
        <w:spacing w:before="240" w:after="120" w:line="276" w:lineRule="auto"/>
        <w:contextualSpacing w:val="0"/>
        <w:rPr>
          <w:rFonts w:cs="Arial"/>
          <w:b/>
          <w:u w:val="single"/>
        </w:rPr>
      </w:pPr>
      <w:r w:rsidRPr="00280196">
        <w:rPr>
          <w:rFonts w:cs="Arial"/>
          <w:b/>
          <w:u w:val="single"/>
        </w:rPr>
        <w:t>Attachments</w:t>
      </w:r>
    </w:p>
    <w:p w14:paraId="08793D3C" w14:textId="71082C3D" w:rsidR="00DD7F1A" w:rsidRDefault="008C0F61" w:rsidP="00A86DCC">
      <w:pPr>
        <w:ind w:left="360"/>
        <w:rPr>
          <w:szCs w:val="24"/>
        </w:rPr>
      </w:pPr>
      <w:r>
        <w:rPr>
          <w:rFonts w:cs="Arial"/>
          <w:color w:val="000000" w:themeColor="text1"/>
          <w:szCs w:val="24"/>
        </w:rPr>
        <w:t>None</w:t>
      </w:r>
      <w:r w:rsidR="00DD7F1A">
        <w:rPr>
          <w:szCs w:val="24"/>
        </w:rPr>
        <w:br w:type="page"/>
      </w:r>
    </w:p>
    <w:p w14:paraId="2E2ED960" w14:textId="77777777" w:rsidR="00374B3E" w:rsidRDefault="00374B3E" w:rsidP="00C75EA2">
      <w:pPr>
        <w:spacing w:line="240" w:lineRule="auto"/>
        <w:rPr>
          <w:rFonts w:eastAsia="Times New Roman" w:cs="Arial"/>
          <w:b/>
          <w:bCs/>
          <w:szCs w:val="24"/>
        </w:rPr>
        <w:sectPr w:rsidR="00374B3E" w:rsidSect="001676DE">
          <w:footerReference w:type="default" r:id="rId79"/>
          <w:type w:val="continuous"/>
          <w:pgSz w:w="12240" w:h="15840"/>
          <w:pgMar w:top="1440" w:right="1080" w:bottom="1440" w:left="1080" w:header="720" w:footer="720" w:gutter="0"/>
          <w:cols w:space="720"/>
          <w:titlePg/>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3CB0A526"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65602A7" w14:textId="77777777" w:rsidR="00267FD0" w:rsidRPr="00F50538" w:rsidRDefault="005679C2" w:rsidP="00C75EA2">
            <w:pPr>
              <w:spacing w:line="240" w:lineRule="auto"/>
              <w:rPr>
                <w:rFonts w:eastAsia="Times New Roman" w:cs="Arial"/>
                <w:b/>
                <w:bCs/>
                <w:szCs w:val="24"/>
              </w:rPr>
            </w:pPr>
            <w:r w:rsidRPr="00F50538">
              <w:rPr>
                <w:rFonts w:eastAsia="Times New Roman" w:cs="Arial"/>
                <w:b/>
                <w:bCs/>
                <w:szCs w:val="24"/>
              </w:rPr>
              <w:t xml:space="preserve">Chapter:   </w:t>
            </w:r>
            <w:r w:rsidR="00C3241D">
              <w:rPr>
                <w:b/>
              </w:rPr>
              <w:t>3</w:t>
            </w:r>
            <w:r w:rsidRPr="005679C2">
              <w:rPr>
                <w:b/>
              </w:rPr>
              <w:t xml:space="preserve"> </w:t>
            </w:r>
            <w:r w:rsidR="00C75EA2">
              <w:rPr>
                <w:b/>
              </w:rPr>
              <w:t>–</w:t>
            </w:r>
            <w:r w:rsidRPr="005679C2">
              <w:rPr>
                <w:b/>
              </w:rPr>
              <w:t xml:space="preserve"> Security</w:t>
            </w:r>
          </w:p>
        </w:tc>
      </w:tr>
      <w:tr w:rsidR="00267FD0" w:rsidRPr="006C154A" w14:paraId="5A9C936B"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5FBC6C88" w14:textId="77777777" w:rsidR="00267FD0" w:rsidRPr="006C154A" w:rsidRDefault="004164B2" w:rsidP="00D90D8B">
            <w:r w:rsidRPr="004164B2">
              <w:rPr>
                <w:b/>
              </w:rPr>
              <w:t xml:space="preserve">Section: </w:t>
            </w:r>
            <w:r w:rsidR="00C3241D">
              <w:rPr>
                <w:b/>
              </w:rPr>
              <w:t>3</w:t>
            </w:r>
            <w:r w:rsidRPr="004164B2">
              <w:rPr>
                <w:b/>
              </w:rPr>
              <w:t>.1.0 – Administrative Safeguards</w:t>
            </w:r>
          </w:p>
        </w:tc>
      </w:tr>
      <w:tr w:rsidR="00267FD0" w:rsidRPr="00F50538" w14:paraId="2924373B"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43D04CEF" w14:textId="77777777" w:rsidR="00267FD0" w:rsidRPr="00F50538" w:rsidRDefault="00C3241D" w:rsidP="00C15D50">
            <w:pPr>
              <w:pStyle w:val="Heading3"/>
            </w:pPr>
            <w:bookmarkStart w:id="108" w:name="_Toc70938416"/>
            <w:r>
              <w:t>3</w:t>
            </w:r>
            <w:r w:rsidR="004164B2">
              <w:t xml:space="preserve">.1.5 – Security Awareness </w:t>
            </w:r>
            <w:r w:rsidR="00C15D50">
              <w:t>and</w:t>
            </w:r>
            <w:r w:rsidR="004164B2">
              <w:t xml:space="preserve"> Training</w:t>
            </w:r>
            <w:bookmarkEnd w:id="108"/>
          </w:p>
        </w:tc>
      </w:tr>
      <w:tr w:rsidR="00650962" w:rsidRPr="00642195" w14:paraId="1435F759"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6D679411" w14:textId="22FAA036" w:rsidR="00650962" w:rsidRPr="00642195" w:rsidRDefault="00EE2B2B" w:rsidP="00DF0CD2">
            <w:pPr>
              <w:spacing w:line="240" w:lineRule="auto"/>
              <w:rPr>
                <w:rFonts w:eastAsia="Times New Roman" w:cs="Arial"/>
                <w:bCs/>
              </w:rPr>
            </w:pPr>
            <w:r>
              <w:rPr>
                <w:rFonts w:eastAsia="Times New Roman" w:cs="Arial"/>
                <w:bCs/>
              </w:rPr>
              <w:t>Review Date: 06/01/2018</w:t>
            </w:r>
          </w:p>
        </w:tc>
        <w:tc>
          <w:tcPr>
            <w:tcW w:w="3465" w:type="dxa"/>
            <w:tcBorders>
              <w:top w:val="single" w:sz="4" w:space="0" w:color="auto"/>
              <w:left w:val="single" w:sz="4" w:space="0" w:color="auto"/>
              <w:bottom w:val="single" w:sz="4" w:space="0" w:color="auto"/>
              <w:right w:val="single" w:sz="4" w:space="0" w:color="auto"/>
            </w:tcBorders>
            <w:vAlign w:val="center"/>
          </w:tcPr>
          <w:p w14:paraId="39A854E0" w14:textId="09EACA61"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A33DA3">
              <w:rPr>
                <w:rFonts w:eastAsia="Times New Roman" w:cs="Arial"/>
                <w:bCs/>
              </w:rPr>
              <w:t>0</w:t>
            </w:r>
            <w:r w:rsidR="00EE2B2B">
              <w:rPr>
                <w:rFonts w:eastAsia="Times New Roman" w:cs="Arial"/>
                <w:bCs/>
              </w:rPr>
              <w:t>6/01/2018</w:t>
            </w:r>
          </w:p>
        </w:tc>
        <w:tc>
          <w:tcPr>
            <w:tcW w:w="3465" w:type="dxa"/>
            <w:tcBorders>
              <w:top w:val="single" w:sz="4" w:space="0" w:color="auto"/>
              <w:left w:val="single" w:sz="4" w:space="0" w:color="auto"/>
              <w:bottom w:val="single" w:sz="4" w:space="0" w:color="auto"/>
              <w:right w:val="double" w:sz="4" w:space="0" w:color="auto"/>
            </w:tcBorders>
            <w:vAlign w:val="center"/>
          </w:tcPr>
          <w:p w14:paraId="09CCE33B" w14:textId="3424ACA2"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p>
        </w:tc>
      </w:tr>
    </w:tbl>
    <w:p w14:paraId="755ECB8C" w14:textId="77777777" w:rsidR="00B12BA2" w:rsidRPr="003E32CD" w:rsidRDefault="00B12BA2" w:rsidP="001844D1">
      <w:pPr>
        <w:pStyle w:val="ListParagraph"/>
        <w:numPr>
          <w:ilvl w:val="0"/>
          <w:numId w:val="88"/>
        </w:numPr>
        <w:spacing w:before="240" w:after="120" w:line="276" w:lineRule="auto"/>
        <w:contextualSpacing w:val="0"/>
        <w:rPr>
          <w:rFonts w:cs="Arial"/>
          <w:b/>
          <w:u w:val="single"/>
        </w:rPr>
      </w:pPr>
      <w:r w:rsidRPr="003E32CD">
        <w:rPr>
          <w:rFonts w:cs="Arial"/>
          <w:b/>
          <w:u w:val="single"/>
        </w:rPr>
        <w:t>Purpose</w:t>
      </w:r>
    </w:p>
    <w:p w14:paraId="50B3BF3B" w14:textId="44B4B395" w:rsidR="00B12BA2" w:rsidRPr="00A12F56" w:rsidRDefault="004C6345" w:rsidP="004A6A6C">
      <w:pPr>
        <w:ind w:left="360"/>
        <w:rPr>
          <w:rFonts w:cs="Arial"/>
        </w:rPr>
      </w:pPr>
      <w:r w:rsidRPr="00A12F56">
        <w:rPr>
          <w:rFonts w:cs="Arial"/>
        </w:rPr>
        <w:t xml:space="preserve">To provide guidance regarding requirements to promote </w:t>
      </w:r>
      <w:hyperlink w:anchor="SecurityDef" w:history="1">
        <w:r w:rsidRPr="00DD2022">
          <w:rPr>
            <w:rStyle w:val="Hyperlink"/>
            <w:szCs w:val="24"/>
          </w:rPr>
          <w:t>security</w:t>
        </w:r>
      </w:hyperlink>
      <w:r w:rsidRPr="00A12F56">
        <w:rPr>
          <w:rFonts w:cs="Arial"/>
        </w:rPr>
        <w:t xml:space="preserve"> awareness by providing mandatory training on how to protect </w:t>
      </w:r>
      <w:hyperlink w:anchor="HealthInformationDef" w:history="1">
        <w:r w:rsidRPr="00DD2022">
          <w:rPr>
            <w:rStyle w:val="Hyperlink"/>
            <w:szCs w:val="24"/>
          </w:rPr>
          <w:t>health information</w:t>
        </w:r>
      </w:hyperlink>
      <w:r w:rsidRPr="00A12F56">
        <w:rPr>
          <w:rFonts w:cs="Arial"/>
        </w:rPr>
        <w:t xml:space="preserve"> to </w:t>
      </w:r>
      <w:r w:rsidRPr="003E32CD">
        <w:rPr>
          <w:rFonts w:cs="Arial"/>
        </w:rPr>
        <w:t>all</w:t>
      </w:r>
      <w:r w:rsidRPr="00B5086B">
        <w:rPr>
          <w:rFonts w:cs="Arial"/>
        </w:rPr>
        <w:t xml:space="preserve"> </w:t>
      </w:r>
      <w:hyperlink w:anchor="WorkforceDef" w:history="1">
        <w:r w:rsidRPr="00DD2022">
          <w:rPr>
            <w:rStyle w:val="Hyperlink"/>
            <w:szCs w:val="24"/>
          </w:rPr>
          <w:t>workforce</w:t>
        </w:r>
      </w:hyperlink>
      <w:r w:rsidRPr="00A12F56">
        <w:rPr>
          <w:rFonts w:cs="Arial"/>
        </w:rPr>
        <w:t xml:space="preserve"> members, </w:t>
      </w:r>
      <w:r w:rsidRPr="003E32CD">
        <w:rPr>
          <w:rFonts w:cs="Arial"/>
        </w:rPr>
        <w:t>including management</w:t>
      </w:r>
      <w:r w:rsidRPr="00A12F56">
        <w:rPr>
          <w:rFonts w:cs="Arial"/>
        </w:rPr>
        <w:t>.</w:t>
      </w:r>
    </w:p>
    <w:p w14:paraId="1ABC2090" w14:textId="77777777" w:rsidR="00B12BA2" w:rsidRPr="003E32CD" w:rsidRDefault="00B12BA2" w:rsidP="001844D1">
      <w:pPr>
        <w:pStyle w:val="ListParagraph"/>
        <w:numPr>
          <w:ilvl w:val="0"/>
          <w:numId w:val="88"/>
        </w:numPr>
        <w:spacing w:before="240" w:after="120" w:line="276" w:lineRule="auto"/>
        <w:contextualSpacing w:val="0"/>
        <w:rPr>
          <w:rFonts w:cs="Arial"/>
          <w:b/>
          <w:u w:val="single"/>
        </w:rPr>
      </w:pPr>
      <w:r w:rsidRPr="003E32CD">
        <w:rPr>
          <w:rFonts w:cs="Arial"/>
          <w:b/>
          <w:u w:val="single"/>
        </w:rPr>
        <w:t>Policy</w:t>
      </w:r>
    </w:p>
    <w:p w14:paraId="423EA678" w14:textId="05EC8DB1" w:rsidR="004C6345" w:rsidRPr="004C6345" w:rsidRDefault="004C6345" w:rsidP="004C6345">
      <w:pPr>
        <w:pStyle w:val="ListParagraph"/>
        <w:spacing w:line="276" w:lineRule="auto"/>
        <w:ind w:left="360"/>
        <w:contextualSpacing w:val="0"/>
        <w:rPr>
          <w:rFonts w:cs="Arial"/>
        </w:rPr>
      </w:pPr>
      <w:r w:rsidRPr="004C6345">
        <w:rPr>
          <w:rFonts w:cs="Arial"/>
        </w:rPr>
        <w:t xml:space="preserve">Reasonable and appropriate </w:t>
      </w:r>
      <w:hyperlink w:anchor="AdministrativeSafeguardsDef" w:history="1">
        <w:r w:rsidRPr="004C6345">
          <w:rPr>
            <w:rStyle w:val="Hyperlink"/>
          </w:rPr>
          <w:t>administrative safeguards</w:t>
        </w:r>
      </w:hyperlink>
      <w:r w:rsidRPr="004C6345">
        <w:rPr>
          <w:rFonts w:cs="Arial"/>
        </w:rPr>
        <w:t xml:space="preserve"> must be implemented to protect health information, including promoting security awareness, and providing mandatory training to all workforce members regarding the organization’s </w:t>
      </w:r>
      <w:hyperlink w:anchor="ImplementationDef" w:history="1">
        <w:r w:rsidRPr="004A6A6C">
          <w:rPr>
            <w:rStyle w:val="Hyperlink"/>
            <w:rFonts w:cs="Arial"/>
          </w:rPr>
          <w:t>implemented</w:t>
        </w:r>
      </w:hyperlink>
      <w:r w:rsidRPr="004C6345">
        <w:rPr>
          <w:rFonts w:cs="Arial"/>
        </w:rPr>
        <w:t xml:space="preserve"> security </w:t>
      </w:r>
      <w:hyperlink w:anchor="PolicyDef" w:history="1">
        <w:r w:rsidRPr="004A6A6C">
          <w:rPr>
            <w:rStyle w:val="Hyperlink"/>
            <w:rFonts w:cs="Arial"/>
          </w:rPr>
          <w:t>policies</w:t>
        </w:r>
      </w:hyperlink>
      <w:r w:rsidRPr="004C6345">
        <w:rPr>
          <w:rFonts w:cs="Arial"/>
        </w:rPr>
        <w:t xml:space="preserve"> and </w:t>
      </w:r>
      <w:hyperlink w:anchor="ProcedureDef" w:history="1">
        <w:r w:rsidRPr="004A6A6C">
          <w:rPr>
            <w:rStyle w:val="Hyperlink"/>
            <w:rFonts w:cs="Arial"/>
          </w:rPr>
          <w:t>procedures</w:t>
        </w:r>
      </w:hyperlink>
      <w:r w:rsidRPr="004C6345">
        <w:rPr>
          <w:rFonts w:cs="Arial"/>
        </w:rPr>
        <w:t xml:space="preserve">, so they know how to protect health information. </w:t>
      </w:r>
    </w:p>
    <w:p w14:paraId="51CDFBE7" w14:textId="77687DBE" w:rsidR="00B12BA2" w:rsidRPr="00A12F56" w:rsidRDefault="004C6345" w:rsidP="004C6345">
      <w:pPr>
        <w:pStyle w:val="CitationGhost"/>
        <w:ind w:left="360"/>
      </w:pPr>
      <w:r w:rsidRPr="00DD7F1A">
        <w:t xml:space="preserve">[45 </w:t>
      </w:r>
      <w:r>
        <w:t>C.F.R.</w:t>
      </w:r>
      <w:r w:rsidRPr="00DD7F1A">
        <w:t xml:space="preserve"> §</w:t>
      </w:r>
      <w:r>
        <w:t xml:space="preserve"> </w:t>
      </w:r>
      <w:r w:rsidRPr="00DD7F1A">
        <w:t xml:space="preserve">164.308(a)(5), </w:t>
      </w:r>
      <w:r>
        <w:t xml:space="preserve">§ 164.530(b)(1), and </w:t>
      </w:r>
      <w:r w:rsidRPr="00DD7F1A">
        <w:t>§§</w:t>
      </w:r>
      <w:r>
        <w:t xml:space="preserve"> </w:t>
      </w:r>
      <w:r w:rsidRPr="00DD7F1A">
        <w:t xml:space="preserve">164.530(j)(1) – (2); CA </w:t>
      </w:r>
      <w:r>
        <w:t>SAM</w:t>
      </w:r>
      <w:r w:rsidRPr="00DD7F1A">
        <w:t xml:space="preserve"> §</w:t>
      </w:r>
      <w:r>
        <w:t xml:space="preserve"> </w:t>
      </w:r>
      <w:r w:rsidRPr="00DD7F1A">
        <w:t>53</w:t>
      </w:r>
      <w:r>
        <w:t>2</w:t>
      </w:r>
      <w:r w:rsidRPr="00DD7F1A">
        <w:t>0</w:t>
      </w:r>
      <w:r>
        <w:t>, and § 5355.2</w:t>
      </w:r>
      <w:r w:rsidR="00B12BA2" w:rsidRPr="00DD7F1A">
        <w:t>]</w:t>
      </w:r>
      <w:r w:rsidR="00B12BA2" w:rsidRPr="00A12F56">
        <w:t xml:space="preserve">  </w:t>
      </w:r>
    </w:p>
    <w:p w14:paraId="6645B238" w14:textId="77777777" w:rsidR="00C3241D" w:rsidRDefault="00B12BA2" w:rsidP="001844D1">
      <w:pPr>
        <w:pStyle w:val="ListParagraph"/>
        <w:numPr>
          <w:ilvl w:val="0"/>
          <w:numId w:val="88"/>
        </w:numPr>
        <w:spacing w:before="240" w:after="120" w:line="276" w:lineRule="auto"/>
        <w:contextualSpacing w:val="0"/>
        <w:rPr>
          <w:rFonts w:cs="Arial"/>
          <w:b/>
          <w:u w:val="single"/>
        </w:rPr>
      </w:pPr>
      <w:r w:rsidRPr="003E32CD">
        <w:rPr>
          <w:rFonts w:cs="Arial"/>
          <w:b/>
          <w:u w:val="single"/>
        </w:rPr>
        <w:t>Implementation Specifics</w:t>
      </w:r>
      <w:r w:rsidR="00C3241D">
        <w:rPr>
          <w:rFonts w:cs="Arial"/>
          <w:b/>
          <w:u w:val="single"/>
        </w:rPr>
        <w:t xml:space="preserve">  </w:t>
      </w:r>
    </w:p>
    <w:p w14:paraId="1AD2FE5D" w14:textId="77777777" w:rsidR="00E20534" w:rsidRDefault="00206B01" w:rsidP="001844D1">
      <w:pPr>
        <w:pStyle w:val="ListParagraph"/>
        <w:numPr>
          <w:ilvl w:val="0"/>
          <w:numId w:val="85"/>
        </w:numPr>
        <w:spacing w:line="276" w:lineRule="auto"/>
        <w:contextualSpacing w:val="0"/>
        <w:rPr>
          <w:rFonts w:cs="Arial"/>
        </w:rPr>
      </w:pPr>
      <w:hyperlink w:anchor="StateEntityDef" w:history="1">
        <w:r w:rsidR="00B12BA2" w:rsidRPr="00DD2022">
          <w:rPr>
            <w:rStyle w:val="Hyperlink"/>
            <w:rFonts w:cs="Arial"/>
          </w:rPr>
          <w:t>State entities</w:t>
        </w:r>
      </w:hyperlink>
      <w:r w:rsidR="00B12BA2" w:rsidRPr="003E32CD">
        <w:rPr>
          <w:rFonts w:cs="Arial"/>
        </w:rPr>
        <w:t xml:space="preserve"> are responsible to ensure all </w:t>
      </w:r>
      <w:r w:rsidR="00B12BA2" w:rsidRPr="00DD7F1A">
        <w:t xml:space="preserve">workforce members, before accessing </w:t>
      </w:r>
      <w:r w:rsidR="00913739" w:rsidRPr="00DD7F1A">
        <w:t>health information</w:t>
      </w:r>
      <w:r w:rsidR="00B12BA2" w:rsidRPr="00DD7F1A">
        <w:t>, are given security training regarding t</w:t>
      </w:r>
      <w:r w:rsidR="00B12BA2" w:rsidRPr="003E32CD">
        <w:rPr>
          <w:rFonts w:cs="Arial"/>
        </w:rPr>
        <w:t xml:space="preserve">he organization’s </w:t>
      </w:r>
      <w:r w:rsidR="00B12BA2" w:rsidRPr="004A6A6C">
        <w:rPr>
          <w:rFonts w:cs="Arial"/>
        </w:rPr>
        <w:t>security</w:t>
      </w:r>
      <w:r w:rsidR="00B12BA2" w:rsidRPr="003E32CD">
        <w:rPr>
          <w:rFonts w:cs="Arial"/>
        </w:rPr>
        <w:t xml:space="preserve"> policies and procedures.  </w:t>
      </w:r>
    </w:p>
    <w:p w14:paraId="2B74FE78" w14:textId="77777777" w:rsidR="00B12BA2" w:rsidRPr="00E20534" w:rsidRDefault="00B12BA2" w:rsidP="004A6A6C">
      <w:pPr>
        <w:spacing w:after="0"/>
        <w:ind w:left="720"/>
        <w:rPr>
          <w:rFonts w:cs="Arial"/>
        </w:rPr>
      </w:pPr>
      <w:r w:rsidRPr="00E20534">
        <w:rPr>
          <w:rFonts w:cs="Arial"/>
        </w:rPr>
        <w:t xml:space="preserve">At a minimum, this security awareness and training should reflect the organization’s security policies and procedures about </w:t>
      </w:r>
      <w:r w:rsidR="00422310" w:rsidRPr="00E20534">
        <w:rPr>
          <w:rFonts w:cs="Arial"/>
        </w:rPr>
        <w:t xml:space="preserve">all </w:t>
      </w:r>
      <w:r w:rsidRPr="00E20534">
        <w:rPr>
          <w:rFonts w:cs="Arial"/>
        </w:rPr>
        <w:t>the following topics:</w:t>
      </w:r>
    </w:p>
    <w:p w14:paraId="04AA388A" w14:textId="05CE3593" w:rsidR="00B12BA2" w:rsidRPr="004A6A6C" w:rsidRDefault="00B12BA2" w:rsidP="001844D1">
      <w:pPr>
        <w:pStyle w:val="ListParagraph"/>
        <w:numPr>
          <w:ilvl w:val="0"/>
          <w:numId w:val="86"/>
        </w:numPr>
        <w:spacing w:before="60" w:line="276" w:lineRule="auto"/>
        <w:ind w:left="1170" w:hanging="432"/>
        <w:contextualSpacing w:val="0"/>
        <w:rPr>
          <w:u w:val="single"/>
        </w:rPr>
      </w:pPr>
      <w:r w:rsidRPr="004A6A6C">
        <w:rPr>
          <w:rFonts w:cs="Arial"/>
          <w:u w:val="single"/>
        </w:rPr>
        <w:t>Security reminders</w:t>
      </w:r>
      <w:r w:rsidRPr="00522BDD">
        <w:rPr>
          <w:rFonts w:cs="Arial"/>
        </w:rPr>
        <w:t xml:space="preserve">.  Periodic security updates to remind </w:t>
      </w:r>
      <w:r w:rsidRPr="00BC18FC">
        <w:t xml:space="preserve">workforce members of their role in protecting </w:t>
      </w:r>
      <w:r w:rsidR="00913739" w:rsidRPr="00BC18FC">
        <w:t>health information</w:t>
      </w:r>
      <w:r w:rsidRPr="00BC18FC">
        <w:t xml:space="preserve"> (</w:t>
      </w:r>
      <w:r w:rsidR="00B5086B" w:rsidRPr="00BC18FC">
        <w:t xml:space="preserve">e.g., </w:t>
      </w:r>
      <w:r w:rsidRPr="00522BDD">
        <w:rPr>
          <w:rFonts w:cs="Arial"/>
        </w:rPr>
        <w:t xml:space="preserve">discussion topics at monthly meetings, focused reminders posted in affected areas). </w:t>
      </w:r>
      <w:r w:rsidR="00C821A8">
        <w:rPr>
          <w:rFonts w:cs="Arial"/>
        </w:rPr>
        <w:br/>
      </w:r>
      <w:r w:rsidRPr="004A6A6C">
        <w:rPr>
          <w:rFonts w:eastAsiaTheme="minorHAnsi" w:cs="Arial"/>
          <w:i/>
          <w:color w:val="A6A6A6" w:themeColor="background1" w:themeShade="A6"/>
          <w:szCs w:val="22"/>
        </w:rPr>
        <w:t>[45 C.F.R. §</w:t>
      </w:r>
      <w:r w:rsidR="00053B67" w:rsidRPr="004A6A6C">
        <w:rPr>
          <w:rFonts w:eastAsiaTheme="minorHAnsi" w:cs="Arial"/>
          <w:i/>
          <w:color w:val="A6A6A6" w:themeColor="background1" w:themeShade="A6"/>
          <w:szCs w:val="22"/>
        </w:rPr>
        <w:t xml:space="preserve"> </w:t>
      </w:r>
      <w:r w:rsidRPr="004A6A6C">
        <w:rPr>
          <w:rFonts w:eastAsiaTheme="minorHAnsi" w:cs="Arial"/>
          <w:i/>
          <w:color w:val="A6A6A6" w:themeColor="background1" w:themeShade="A6"/>
          <w:szCs w:val="22"/>
        </w:rPr>
        <w:t>164.308(a)(5)(ii)(A)]</w:t>
      </w:r>
      <w:r w:rsidRPr="00BC18FC">
        <w:t xml:space="preserve">  </w:t>
      </w:r>
    </w:p>
    <w:p w14:paraId="0A4EC8D4" w14:textId="3BCB8201" w:rsidR="00B12BA2" w:rsidRPr="004A6A6C" w:rsidRDefault="00B12BA2" w:rsidP="001844D1">
      <w:pPr>
        <w:pStyle w:val="ListParagraph"/>
        <w:numPr>
          <w:ilvl w:val="0"/>
          <w:numId w:val="86"/>
        </w:numPr>
        <w:spacing w:before="60" w:line="276" w:lineRule="auto"/>
        <w:ind w:left="1170" w:hanging="432"/>
        <w:contextualSpacing w:val="0"/>
        <w:rPr>
          <w:b/>
          <w:u w:val="single"/>
        </w:rPr>
      </w:pPr>
      <w:r w:rsidRPr="004A6A6C">
        <w:rPr>
          <w:rFonts w:cs="Arial"/>
          <w:u w:val="single"/>
        </w:rPr>
        <w:t>Protection from malicious software</w:t>
      </w:r>
      <w:r w:rsidRPr="00522BDD">
        <w:rPr>
          <w:rFonts w:cs="Arial"/>
        </w:rPr>
        <w:t>.  How to guard against, detect, and report malicious software (</w:t>
      </w:r>
      <w:r w:rsidR="00B5086B">
        <w:rPr>
          <w:rFonts w:cs="Arial"/>
        </w:rPr>
        <w:t>e.g.,</w:t>
      </w:r>
      <w:r w:rsidRPr="00522BDD">
        <w:rPr>
          <w:rFonts w:cs="Arial"/>
        </w:rPr>
        <w:t xml:space="preserve"> unauthorized downloads from the </w:t>
      </w:r>
      <w:r w:rsidR="00B5086B">
        <w:rPr>
          <w:rFonts w:cs="Arial"/>
        </w:rPr>
        <w:t>I</w:t>
      </w:r>
      <w:r w:rsidR="00B5086B" w:rsidRPr="00522BDD">
        <w:rPr>
          <w:rFonts w:cs="Arial"/>
        </w:rPr>
        <w:t>nternet</w:t>
      </w:r>
      <w:r w:rsidRPr="00522BDD">
        <w:rPr>
          <w:rFonts w:cs="Arial"/>
        </w:rPr>
        <w:t xml:space="preserve">, opening email </w:t>
      </w:r>
      <w:r w:rsidRPr="00BC18FC">
        <w:rPr>
          <w:rFonts w:cs="Arial"/>
        </w:rPr>
        <w:t xml:space="preserve">attachments from unknown senders). </w:t>
      </w:r>
      <w:r w:rsidR="004A6A6C">
        <w:rPr>
          <w:rFonts w:cs="Arial"/>
        </w:rPr>
        <w:t xml:space="preserve"> </w:t>
      </w:r>
      <w:r w:rsidR="00C821A8">
        <w:rPr>
          <w:rFonts w:cs="Arial"/>
        </w:rPr>
        <w:br/>
      </w:r>
      <w:r w:rsidRPr="004A6A6C">
        <w:rPr>
          <w:rFonts w:eastAsiaTheme="minorHAnsi" w:cs="Arial"/>
          <w:i/>
          <w:color w:val="A6A6A6" w:themeColor="background1" w:themeShade="A6"/>
          <w:szCs w:val="22"/>
        </w:rPr>
        <w:t>[45 C.F.R. §</w:t>
      </w:r>
      <w:r w:rsidR="00053B67" w:rsidRPr="004A6A6C">
        <w:rPr>
          <w:rFonts w:eastAsiaTheme="minorHAnsi" w:cs="Arial"/>
          <w:i/>
          <w:color w:val="A6A6A6" w:themeColor="background1" w:themeShade="A6"/>
          <w:szCs w:val="22"/>
        </w:rPr>
        <w:t xml:space="preserve"> </w:t>
      </w:r>
      <w:r w:rsidRPr="004A6A6C">
        <w:rPr>
          <w:rFonts w:eastAsiaTheme="minorHAnsi" w:cs="Arial"/>
          <w:i/>
          <w:color w:val="A6A6A6" w:themeColor="background1" w:themeShade="A6"/>
          <w:szCs w:val="22"/>
        </w:rPr>
        <w:t>164.308(a)(5)(ii)(B)]</w:t>
      </w:r>
    </w:p>
    <w:p w14:paraId="0B83AB81" w14:textId="06930731" w:rsidR="00B12BA2" w:rsidRPr="004A6A6C" w:rsidRDefault="00B12BA2" w:rsidP="001844D1">
      <w:pPr>
        <w:pStyle w:val="ListParagraph"/>
        <w:numPr>
          <w:ilvl w:val="0"/>
          <w:numId w:val="86"/>
        </w:numPr>
        <w:spacing w:before="60" w:line="276" w:lineRule="auto"/>
        <w:ind w:left="1170" w:hanging="432"/>
        <w:contextualSpacing w:val="0"/>
        <w:rPr>
          <w:u w:val="single"/>
        </w:rPr>
      </w:pPr>
      <w:r w:rsidRPr="004A6A6C">
        <w:rPr>
          <w:rFonts w:cs="Arial"/>
          <w:u w:val="single"/>
        </w:rPr>
        <w:t>Log-in monitoring</w:t>
      </w:r>
      <w:r w:rsidRPr="00522BDD">
        <w:rPr>
          <w:rFonts w:cs="Arial"/>
        </w:rPr>
        <w:t>.  The procedures for monitoring log-in attempts and reporting discrepancies. The purpose is to make workforce members aware of log-in attempts that are not appropriate.</w:t>
      </w:r>
      <w:r w:rsidR="004A6A6C">
        <w:rPr>
          <w:rFonts w:cs="Arial"/>
        </w:rPr>
        <w:t xml:space="preserve"> </w:t>
      </w:r>
      <w:r w:rsidRPr="004A6A6C">
        <w:rPr>
          <w:rFonts w:eastAsiaTheme="minorHAnsi" w:cs="Arial"/>
          <w:i/>
          <w:color w:val="A6A6A6" w:themeColor="background1" w:themeShade="A6"/>
          <w:szCs w:val="22"/>
        </w:rPr>
        <w:t>[45 C.F.R. §</w:t>
      </w:r>
      <w:r w:rsidR="00053B67" w:rsidRPr="004A6A6C">
        <w:rPr>
          <w:rFonts w:eastAsiaTheme="minorHAnsi" w:cs="Arial"/>
          <w:i/>
          <w:color w:val="A6A6A6" w:themeColor="background1" w:themeShade="A6"/>
          <w:szCs w:val="22"/>
        </w:rPr>
        <w:t xml:space="preserve"> </w:t>
      </w:r>
      <w:r w:rsidRPr="004A6A6C">
        <w:rPr>
          <w:rFonts w:eastAsiaTheme="minorHAnsi" w:cs="Arial"/>
          <w:i/>
          <w:color w:val="A6A6A6" w:themeColor="background1" w:themeShade="A6"/>
          <w:szCs w:val="22"/>
        </w:rPr>
        <w:t>164.308(a)(5)(ii)(C)]</w:t>
      </w:r>
    </w:p>
    <w:p w14:paraId="55572624" w14:textId="06FBBB3D" w:rsidR="00BC18FC" w:rsidRPr="00BC18FC" w:rsidRDefault="00B12BA2" w:rsidP="001844D1">
      <w:pPr>
        <w:pStyle w:val="ListParagraph"/>
        <w:numPr>
          <w:ilvl w:val="0"/>
          <w:numId w:val="86"/>
        </w:numPr>
        <w:spacing w:before="60" w:line="276" w:lineRule="auto"/>
        <w:ind w:left="1152" w:hanging="432"/>
        <w:contextualSpacing w:val="0"/>
        <w:rPr>
          <w:rFonts w:cs="Arial"/>
          <w:u w:val="single"/>
        </w:rPr>
      </w:pPr>
      <w:r w:rsidRPr="00522BDD">
        <w:rPr>
          <w:rFonts w:cs="Arial"/>
          <w:u w:val="single"/>
        </w:rPr>
        <w:t>Password management</w:t>
      </w:r>
      <w:r w:rsidRPr="00522BDD">
        <w:rPr>
          <w:rFonts w:cs="Arial"/>
        </w:rPr>
        <w:t>.  The procedures for creating, changing, and safeguarding passwords (e.g., prevent the sharing of passwords, not leaving written passwords in areas that are visible or accessible to others</w:t>
      </w:r>
      <w:r w:rsidR="005E6405">
        <w:rPr>
          <w:rFonts w:cs="Arial"/>
        </w:rPr>
        <w:t>)</w:t>
      </w:r>
      <w:r w:rsidRPr="00522BDD">
        <w:rPr>
          <w:rFonts w:cs="Arial"/>
        </w:rPr>
        <w:t xml:space="preserve">. </w:t>
      </w:r>
    </w:p>
    <w:p w14:paraId="0B5F085A" w14:textId="6AACA20B" w:rsidR="00B12BA2" w:rsidRPr="00BC18FC" w:rsidRDefault="00B12BA2" w:rsidP="00053B67">
      <w:pPr>
        <w:pStyle w:val="CitationGhost"/>
        <w:ind w:left="1170"/>
        <w:rPr>
          <w:u w:val="single"/>
        </w:rPr>
      </w:pPr>
      <w:r w:rsidRPr="00BC18FC">
        <w:t>[45 C.F.R. §</w:t>
      </w:r>
      <w:r w:rsidR="00053B67">
        <w:t xml:space="preserve"> </w:t>
      </w:r>
      <w:r w:rsidRPr="00BC18FC">
        <w:t>164.308(a)(5)(ii)(D)]</w:t>
      </w:r>
    </w:p>
    <w:p w14:paraId="57D00CEE" w14:textId="14EAAADA" w:rsidR="00D652BC" w:rsidRPr="00D652BC" w:rsidRDefault="00B12BA2" w:rsidP="001844D1">
      <w:pPr>
        <w:pStyle w:val="ListParagraph"/>
        <w:numPr>
          <w:ilvl w:val="0"/>
          <w:numId w:val="85"/>
        </w:numPr>
        <w:spacing w:line="276" w:lineRule="auto"/>
        <w:contextualSpacing w:val="0"/>
      </w:pPr>
      <w:r w:rsidRPr="00BC18FC">
        <w:t xml:space="preserve">Periodic security retraining </w:t>
      </w:r>
      <w:r w:rsidR="00D652BC">
        <w:t xml:space="preserve">for </w:t>
      </w:r>
      <w:r w:rsidRPr="00BC18FC">
        <w:t>ongoing awareness, based on operational changes, technology updates, and security risks</w:t>
      </w:r>
      <w:r w:rsidRPr="00522BDD">
        <w:rPr>
          <w:rFonts w:cs="Arial"/>
        </w:rPr>
        <w:t xml:space="preserve"> should be conducted as needed</w:t>
      </w:r>
      <w:r w:rsidR="00F73325">
        <w:rPr>
          <w:rFonts w:cs="Arial"/>
        </w:rPr>
        <w:t xml:space="preserve"> and </w:t>
      </w:r>
      <w:r w:rsidR="00F73325">
        <w:t>at least annually</w:t>
      </w:r>
      <w:r w:rsidRPr="00522BDD">
        <w:rPr>
          <w:rFonts w:cs="Arial"/>
        </w:rPr>
        <w:t xml:space="preserve">. </w:t>
      </w:r>
      <w:r w:rsidR="00860AB1">
        <w:rPr>
          <w:rFonts w:cs="Arial"/>
        </w:rPr>
        <w:t xml:space="preserve"> </w:t>
      </w:r>
      <w:r w:rsidR="00D652BC" w:rsidRPr="00860AB1">
        <w:rPr>
          <w:i/>
          <w:color w:val="A6A6A6" w:themeColor="background1" w:themeShade="A6"/>
        </w:rPr>
        <w:t xml:space="preserve">[CA </w:t>
      </w:r>
      <w:r w:rsidR="00AC1142">
        <w:rPr>
          <w:i/>
          <w:color w:val="A6A6A6" w:themeColor="background1" w:themeShade="A6"/>
        </w:rPr>
        <w:t>SAM</w:t>
      </w:r>
      <w:r w:rsidR="00D652BC" w:rsidRPr="00860AB1">
        <w:rPr>
          <w:i/>
          <w:color w:val="A6A6A6" w:themeColor="background1" w:themeShade="A6"/>
        </w:rPr>
        <w:t xml:space="preserve"> §</w:t>
      </w:r>
      <w:r w:rsidR="00053B67">
        <w:rPr>
          <w:i/>
          <w:color w:val="A6A6A6" w:themeColor="background1" w:themeShade="A6"/>
        </w:rPr>
        <w:t xml:space="preserve"> </w:t>
      </w:r>
      <w:r w:rsidR="00D652BC" w:rsidRPr="00860AB1">
        <w:rPr>
          <w:i/>
          <w:color w:val="A6A6A6" w:themeColor="background1" w:themeShade="A6"/>
        </w:rPr>
        <w:t>5320.1]</w:t>
      </w:r>
    </w:p>
    <w:p w14:paraId="638CF50E" w14:textId="77777777" w:rsidR="00B12BA2" w:rsidRPr="00522BDD" w:rsidRDefault="00B12BA2" w:rsidP="001844D1">
      <w:pPr>
        <w:pStyle w:val="ListParagraph"/>
        <w:numPr>
          <w:ilvl w:val="0"/>
          <w:numId w:val="85"/>
        </w:numPr>
        <w:spacing w:line="276" w:lineRule="auto"/>
        <w:contextualSpacing w:val="0"/>
        <w:rPr>
          <w:rFonts w:cs="Arial"/>
        </w:rPr>
      </w:pPr>
      <w:r w:rsidRPr="00522BDD">
        <w:rPr>
          <w:rFonts w:cs="Arial"/>
          <w:u w:val="single"/>
        </w:rPr>
        <w:t>Documentation requirements</w:t>
      </w:r>
      <w:r w:rsidRPr="00522BDD">
        <w:rPr>
          <w:rFonts w:cs="Arial"/>
        </w:rPr>
        <w:t>.</w:t>
      </w:r>
      <w:r w:rsidR="00622CF9" w:rsidRPr="00522BDD">
        <w:rPr>
          <w:rFonts w:cs="Arial"/>
        </w:rPr>
        <w:t xml:space="preserve"> </w:t>
      </w:r>
      <w:r w:rsidR="00622CF9" w:rsidRPr="00BC18FC">
        <w:t xml:space="preserve">State </w:t>
      </w:r>
      <w:r w:rsidR="00B5086B" w:rsidRPr="00BC18FC">
        <w:t>e</w:t>
      </w:r>
      <w:r w:rsidR="00622CF9" w:rsidRPr="00BC18FC">
        <w:t>ntities are</w:t>
      </w:r>
      <w:r w:rsidR="00622CF9" w:rsidRPr="00522BDD">
        <w:rPr>
          <w:rFonts w:cs="Arial"/>
        </w:rPr>
        <w:t xml:space="preserve"> required to document all of the following:</w:t>
      </w:r>
    </w:p>
    <w:p w14:paraId="31A1F7D3" w14:textId="77777777" w:rsidR="00B12BA2" w:rsidRPr="00522BDD" w:rsidRDefault="00B12BA2" w:rsidP="001844D1">
      <w:pPr>
        <w:pStyle w:val="ListParagraph"/>
        <w:numPr>
          <w:ilvl w:val="1"/>
          <w:numId w:val="87"/>
        </w:numPr>
        <w:tabs>
          <w:tab w:val="left" w:pos="1170"/>
        </w:tabs>
        <w:spacing w:before="60" w:line="276" w:lineRule="auto"/>
        <w:ind w:left="1152" w:hanging="432"/>
        <w:contextualSpacing w:val="0"/>
        <w:rPr>
          <w:rFonts w:cs="Arial"/>
        </w:rPr>
      </w:pPr>
      <w:r w:rsidRPr="00BC18FC">
        <w:rPr>
          <w:u w:val="single"/>
        </w:rPr>
        <w:t>Security awareness and training</w:t>
      </w:r>
      <w:r w:rsidRPr="00BC18FC">
        <w:t>.  Workforce</w:t>
      </w:r>
      <w:r w:rsidRPr="00522BDD">
        <w:rPr>
          <w:rFonts w:cs="Arial"/>
        </w:rPr>
        <w:t xml:space="preserve"> member names and dates of training.</w:t>
      </w:r>
    </w:p>
    <w:p w14:paraId="2DAD160C" w14:textId="77777777" w:rsidR="00F472FB" w:rsidRDefault="00B12BA2" w:rsidP="001844D1">
      <w:pPr>
        <w:pStyle w:val="ListParagraph"/>
        <w:numPr>
          <w:ilvl w:val="1"/>
          <w:numId w:val="87"/>
        </w:numPr>
        <w:tabs>
          <w:tab w:val="left" w:pos="1170"/>
        </w:tabs>
        <w:spacing w:before="60" w:line="276" w:lineRule="auto"/>
        <w:ind w:left="1152" w:hanging="432"/>
        <w:contextualSpacing w:val="0"/>
        <w:rPr>
          <w:rFonts w:cs="Arial"/>
        </w:rPr>
      </w:pPr>
      <w:r w:rsidRPr="00BC18FC">
        <w:rPr>
          <w:u w:val="single"/>
        </w:rPr>
        <w:t>Security reminders</w:t>
      </w:r>
      <w:r w:rsidRPr="00BC18FC">
        <w:t>.  State entities are responsible to document the security</w:t>
      </w:r>
      <w:r w:rsidRPr="00150F17">
        <w:t xml:space="preserve"> reminders they implement. Documentation should include the type of reminder, its message and the date it was implemented.</w:t>
      </w:r>
    </w:p>
    <w:p w14:paraId="64338D45" w14:textId="4F88CB3E" w:rsidR="00B12BA2" w:rsidRPr="00F472FB" w:rsidRDefault="00B12BA2" w:rsidP="001844D1">
      <w:pPr>
        <w:pStyle w:val="ListParagraph"/>
        <w:numPr>
          <w:ilvl w:val="1"/>
          <w:numId w:val="87"/>
        </w:numPr>
        <w:tabs>
          <w:tab w:val="left" w:pos="1170"/>
        </w:tabs>
        <w:spacing w:before="60" w:line="276" w:lineRule="auto"/>
        <w:ind w:left="1152" w:hanging="432"/>
        <w:contextualSpacing w:val="0"/>
        <w:rPr>
          <w:rFonts w:cs="Arial"/>
        </w:rPr>
      </w:pPr>
      <w:r w:rsidRPr="00F472FB">
        <w:rPr>
          <w:rFonts w:cs="Arial"/>
          <w:u w:val="single"/>
        </w:rPr>
        <w:t>Retention</w:t>
      </w:r>
      <w:r w:rsidRPr="00F472FB">
        <w:rPr>
          <w:rFonts w:cs="Arial"/>
        </w:rPr>
        <w:t xml:space="preserve">.  A </w:t>
      </w:r>
      <w:r w:rsidRPr="00BC18FC">
        <w:t>state entity must retain the security</w:t>
      </w:r>
      <w:r w:rsidRPr="00CA1079">
        <w:rPr>
          <w:rFonts w:cs="Arial"/>
        </w:rPr>
        <w:t xml:space="preserve"> </w:t>
      </w:r>
      <w:r w:rsidRPr="00F472FB">
        <w:rPr>
          <w:rFonts w:cs="Arial"/>
        </w:rPr>
        <w:t xml:space="preserve">awareness and </w:t>
      </w:r>
      <w:r w:rsidR="005E6405">
        <w:rPr>
          <w:rFonts w:cs="Arial"/>
        </w:rPr>
        <w:t xml:space="preserve">training </w:t>
      </w:r>
      <w:r w:rsidRPr="00F472FB">
        <w:rPr>
          <w:rFonts w:cs="Arial"/>
        </w:rPr>
        <w:t xml:space="preserve">documentation for six </w:t>
      </w:r>
      <w:r w:rsidR="004A6A6C">
        <w:rPr>
          <w:rFonts w:cs="Arial"/>
        </w:rPr>
        <w:t xml:space="preserve">(6) </w:t>
      </w:r>
      <w:r w:rsidRPr="00F472FB">
        <w:rPr>
          <w:rFonts w:cs="Arial"/>
        </w:rPr>
        <w:t xml:space="preserve">years from the date of its creation, or the date when it last was in effect, whichever is later.  </w:t>
      </w:r>
    </w:p>
    <w:p w14:paraId="28BF71C6" w14:textId="0F5D1164" w:rsidR="00B12BA2" w:rsidRDefault="00B12BA2" w:rsidP="00BC18FC">
      <w:pPr>
        <w:pStyle w:val="CitationGhost"/>
      </w:pPr>
      <w:r w:rsidRPr="00BC18FC">
        <w:t>[45 C.F.R. §</w:t>
      </w:r>
      <w:r w:rsidR="00AC4670">
        <w:t>§</w:t>
      </w:r>
      <w:r w:rsidR="00053B67">
        <w:t xml:space="preserve"> </w:t>
      </w:r>
      <w:r w:rsidRPr="00BC18FC">
        <w:t>164.530(j)(1) – (2)</w:t>
      </w:r>
      <w:r w:rsidR="0090544E">
        <w:t>; CA SAM 5320.3</w:t>
      </w:r>
      <w:r w:rsidRPr="00BC18FC">
        <w:t>]</w:t>
      </w:r>
      <w:r w:rsidR="00896831">
        <w:t xml:space="preserve">  </w:t>
      </w:r>
    </w:p>
    <w:p w14:paraId="112E72ED" w14:textId="77777777" w:rsidR="00B12BA2" w:rsidRPr="00522BDD" w:rsidRDefault="00B12BA2" w:rsidP="001844D1">
      <w:pPr>
        <w:pStyle w:val="ListParagraph"/>
        <w:numPr>
          <w:ilvl w:val="0"/>
          <w:numId w:val="88"/>
        </w:numPr>
        <w:spacing w:before="240" w:after="120" w:line="276" w:lineRule="auto"/>
        <w:contextualSpacing w:val="0"/>
        <w:rPr>
          <w:rFonts w:cs="Arial"/>
          <w:b/>
          <w:u w:val="single"/>
        </w:rPr>
      </w:pPr>
      <w:r w:rsidRPr="00522BDD">
        <w:rPr>
          <w:rFonts w:cs="Arial"/>
          <w:b/>
          <w:u w:val="single"/>
        </w:rPr>
        <w:t>References</w:t>
      </w:r>
    </w:p>
    <w:p w14:paraId="3DFBB1D5" w14:textId="77777777" w:rsidR="00B12BA2" w:rsidRPr="003A4515" w:rsidRDefault="00B12BA2" w:rsidP="004C6345">
      <w:pPr>
        <w:spacing w:before="40" w:after="40"/>
        <w:ind w:left="360"/>
      </w:pPr>
      <w:r w:rsidRPr="003A4515">
        <w:t xml:space="preserve">45 C.F.R. </w:t>
      </w:r>
    </w:p>
    <w:p w14:paraId="7E2B379E" w14:textId="29024506" w:rsidR="00B12BA2" w:rsidRPr="00DB0B3E" w:rsidRDefault="00B12BA2" w:rsidP="001844D1">
      <w:pPr>
        <w:pStyle w:val="ListParagraph"/>
        <w:numPr>
          <w:ilvl w:val="0"/>
          <w:numId w:val="77"/>
        </w:numPr>
        <w:tabs>
          <w:tab w:val="left" w:pos="810"/>
        </w:tabs>
        <w:spacing w:before="0" w:line="276" w:lineRule="auto"/>
        <w:ind w:left="792"/>
        <w:contextualSpacing w:val="0"/>
        <w:rPr>
          <w:iCs/>
        </w:rPr>
      </w:pPr>
      <w:r w:rsidRPr="00DB0B3E">
        <w:rPr>
          <w:iCs/>
        </w:rPr>
        <w:t>§</w:t>
      </w:r>
      <w:r w:rsidR="00053B67">
        <w:rPr>
          <w:iCs/>
        </w:rPr>
        <w:t xml:space="preserve"> </w:t>
      </w:r>
      <w:r w:rsidRPr="00DB0B3E">
        <w:rPr>
          <w:iCs/>
        </w:rPr>
        <w:t>164.308(a)(5)</w:t>
      </w:r>
    </w:p>
    <w:p w14:paraId="5E3A52BC" w14:textId="16D6FB53" w:rsidR="004A6A6C" w:rsidRPr="00DB0B3E" w:rsidRDefault="004A6A6C" w:rsidP="001844D1">
      <w:pPr>
        <w:pStyle w:val="ListParagraph"/>
        <w:numPr>
          <w:ilvl w:val="0"/>
          <w:numId w:val="77"/>
        </w:numPr>
        <w:tabs>
          <w:tab w:val="left" w:pos="810"/>
        </w:tabs>
        <w:spacing w:before="0" w:line="276" w:lineRule="auto"/>
        <w:ind w:left="792"/>
        <w:contextualSpacing w:val="0"/>
        <w:rPr>
          <w:iCs/>
        </w:rPr>
      </w:pPr>
      <w:r w:rsidRPr="00DB0B3E">
        <w:rPr>
          <w:iCs/>
        </w:rPr>
        <w:t>§</w:t>
      </w:r>
      <w:r>
        <w:rPr>
          <w:iCs/>
        </w:rPr>
        <w:t xml:space="preserve"> </w:t>
      </w:r>
      <w:r w:rsidRPr="00DB0B3E">
        <w:rPr>
          <w:iCs/>
        </w:rPr>
        <w:t>164.530(</w:t>
      </w:r>
      <w:r>
        <w:rPr>
          <w:iCs/>
        </w:rPr>
        <w:t>b</w:t>
      </w:r>
      <w:r w:rsidRPr="00DB0B3E">
        <w:rPr>
          <w:iCs/>
        </w:rPr>
        <w:t xml:space="preserve">)(1)  </w:t>
      </w:r>
    </w:p>
    <w:p w14:paraId="5B01AB86" w14:textId="5D286A15" w:rsidR="00B12BA2" w:rsidRPr="00DB0B3E" w:rsidRDefault="00B12BA2" w:rsidP="001844D1">
      <w:pPr>
        <w:pStyle w:val="ListParagraph"/>
        <w:numPr>
          <w:ilvl w:val="0"/>
          <w:numId w:val="77"/>
        </w:numPr>
        <w:tabs>
          <w:tab w:val="left" w:pos="810"/>
        </w:tabs>
        <w:spacing w:before="0" w:line="276" w:lineRule="auto"/>
        <w:ind w:left="792"/>
        <w:contextualSpacing w:val="0"/>
        <w:rPr>
          <w:iCs/>
        </w:rPr>
      </w:pPr>
      <w:r w:rsidRPr="00DB0B3E">
        <w:rPr>
          <w:iCs/>
        </w:rPr>
        <w:t>§§</w:t>
      </w:r>
      <w:r w:rsidR="00053B67">
        <w:rPr>
          <w:iCs/>
        </w:rPr>
        <w:t xml:space="preserve"> </w:t>
      </w:r>
      <w:r w:rsidRPr="00DB0B3E">
        <w:rPr>
          <w:iCs/>
        </w:rPr>
        <w:t xml:space="preserve">164.530(j)(1) – (2)  </w:t>
      </w:r>
    </w:p>
    <w:p w14:paraId="678BC780" w14:textId="77777777" w:rsidR="00053B67" w:rsidRDefault="00B12BA2" w:rsidP="003A4515">
      <w:pPr>
        <w:spacing w:before="40" w:after="40"/>
        <w:ind w:left="360"/>
      </w:pPr>
      <w:r w:rsidRPr="003A4515">
        <w:t xml:space="preserve">CA </w:t>
      </w:r>
      <w:r w:rsidR="00AC1142" w:rsidRPr="003A4515">
        <w:t>SAM</w:t>
      </w:r>
      <w:r w:rsidRPr="003A4515">
        <w:t xml:space="preserve"> </w:t>
      </w:r>
    </w:p>
    <w:p w14:paraId="5B04A0ED" w14:textId="77777777" w:rsidR="00053B67" w:rsidRPr="00053B67" w:rsidRDefault="00053B67" w:rsidP="001844D1">
      <w:pPr>
        <w:pStyle w:val="ListParagraph"/>
        <w:numPr>
          <w:ilvl w:val="0"/>
          <w:numId w:val="77"/>
        </w:numPr>
        <w:tabs>
          <w:tab w:val="left" w:pos="810"/>
        </w:tabs>
        <w:spacing w:before="0" w:line="276" w:lineRule="auto"/>
        <w:ind w:left="792"/>
        <w:contextualSpacing w:val="0"/>
        <w:rPr>
          <w:iCs/>
        </w:rPr>
      </w:pPr>
      <w:r w:rsidRPr="00053B67">
        <w:rPr>
          <w:iCs/>
        </w:rPr>
        <w:t>§ 5320</w:t>
      </w:r>
    </w:p>
    <w:p w14:paraId="1D418144" w14:textId="66C0E0FA" w:rsidR="00B12BA2" w:rsidRDefault="00B12BA2" w:rsidP="001844D1">
      <w:pPr>
        <w:pStyle w:val="ListParagraph"/>
        <w:numPr>
          <w:ilvl w:val="0"/>
          <w:numId w:val="77"/>
        </w:numPr>
        <w:tabs>
          <w:tab w:val="left" w:pos="810"/>
        </w:tabs>
        <w:spacing w:before="0" w:line="276" w:lineRule="auto"/>
        <w:ind w:left="792"/>
        <w:contextualSpacing w:val="0"/>
        <w:rPr>
          <w:iCs/>
        </w:rPr>
      </w:pPr>
      <w:r w:rsidRPr="00053B67">
        <w:rPr>
          <w:iCs/>
        </w:rPr>
        <w:t>§</w:t>
      </w:r>
      <w:r w:rsidR="00053B67" w:rsidRPr="00053B67">
        <w:rPr>
          <w:iCs/>
        </w:rPr>
        <w:t xml:space="preserve"> </w:t>
      </w:r>
      <w:r w:rsidRPr="00053B67">
        <w:rPr>
          <w:iCs/>
        </w:rPr>
        <w:t>53</w:t>
      </w:r>
      <w:r w:rsidR="00053B67" w:rsidRPr="00053B67">
        <w:rPr>
          <w:iCs/>
        </w:rPr>
        <w:t>20.1</w:t>
      </w:r>
    </w:p>
    <w:p w14:paraId="1083C8DD" w14:textId="3AA5309D" w:rsidR="0090544E" w:rsidRPr="00053B67" w:rsidRDefault="0090544E" w:rsidP="001844D1">
      <w:pPr>
        <w:pStyle w:val="ListParagraph"/>
        <w:numPr>
          <w:ilvl w:val="0"/>
          <w:numId w:val="77"/>
        </w:numPr>
        <w:tabs>
          <w:tab w:val="left" w:pos="810"/>
        </w:tabs>
        <w:spacing w:before="0" w:line="276" w:lineRule="auto"/>
        <w:ind w:left="792"/>
        <w:contextualSpacing w:val="0"/>
        <w:rPr>
          <w:iCs/>
        </w:rPr>
      </w:pPr>
      <w:r>
        <w:rPr>
          <w:iCs/>
        </w:rPr>
        <w:t>§ 5320.3</w:t>
      </w:r>
    </w:p>
    <w:p w14:paraId="206047CC" w14:textId="112F999D" w:rsidR="00053B67" w:rsidRPr="004A6A6C" w:rsidRDefault="004A6A6C" w:rsidP="001844D1">
      <w:pPr>
        <w:pStyle w:val="ListParagraph"/>
        <w:numPr>
          <w:ilvl w:val="0"/>
          <w:numId w:val="77"/>
        </w:numPr>
        <w:tabs>
          <w:tab w:val="left" w:pos="810"/>
        </w:tabs>
        <w:spacing w:before="0" w:after="200" w:line="276" w:lineRule="auto"/>
        <w:ind w:left="792"/>
        <w:contextualSpacing w:val="0"/>
        <w:rPr>
          <w:rFonts w:cs="Arial"/>
          <w:b/>
          <w:u w:val="single"/>
        </w:rPr>
      </w:pPr>
      <w:r w:rsidRPr="004A6A6C">
        <w:rPr>
          <w:iCs/>
        </w:rPr>
        <w:t>§ 5355</w:t>
      </w:r>
      <w:r w:rsidR="00053B67" w:rsidRPr="004A6A6C">
        <w:rPr>
          <w:iCs/>
        </w:rPr>
        <w:t>.2</w:t>
      </w:r>
    </w:p>
    <w:p w14:paraId="70DE5A38" w14:textId="1A99FBDF" w:rsidR="007343DD" w:rsidRDefault="00B12BA2" w:rsidP="001844D1">
      <w:pPr>
        <w:pStyle w:val="ListParagraph"/>
        <w:numPr>
          <w:ilvl w:val="0"/>
          <w:numId w:val="88"/>
        </w:numPr>
        <w:spacing w:before="240" w:after="120" w:line="276" w:lineRule="auto"/>
        <w:contextualSpacing w:val="0"/>
        <w:rPr>
          <w:rFonts w:cs="Arial"/>
          <w:b/>
          <w:u w:val="single"/>
        </w:rPr>
      </w:pPr>
      <w:r w:rsidRPr="00522BDD">
        <w:rPr>
          <w:rFonts w:cs="Arial"/>
          <w:b/>
          <w:u w:val="single"/>
        </w:rPr>
        <w:t>Related Policies</w:t>
      </w:r>
      <w:r w:rsidR="007343DD">
        <w:rPr>
          <w:rFonts w:cs="Arial"/>
          <w:b/>
          <w:u w:val="single"/>
        </w:rPr>
        <w:t xml:space="preserve">  </w:t>
      </w:r>
    </w:p>
    <w:p w14:paraId="1D3803AB" w14:textId="77777777" w:rsidR="00DD7F1A" w:rsidRPr="00CB672B" w:rsidRDefault="00B12BA2" w:rsidP="004C634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F37FC" w:rsidRPr="00CB672B">
        <w:rPr>
          <w:rFonts w:cs="Arial"/>
          <w:color w:val="000000" w:themeColor="text1"/>
          <w:szCs w:val="24"/>
        </w:rPr>
        <w:t xml:space="preserve">CalOHII </w:t>
      </w:r>
      <w:r w:rsidRPr="00CB672B">
        <w:rPr>
          <w:rFonts w:cs="Arial"/>
          <w:color w:val="000000" w:themeColor="text1"/>
          <w:szCs w:val="24"/>
        </w:rPr>
        <w:t>Authority</w:t>
      </w:r>
    </w:p>
    <w:p w14:paraId="08F16B33" w14:textId="77777777" w:rsidR="00DD7F1A" w:rsidRPr="00CB672B" w:rsidRDefault="00B12BA2" w:rsidP="004C634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61E19" w:rsidRPr="00CB672B">
        <w:rPr>
          <w:rFonts w:cs="Arial"/>
          <w:color w:val="000000" w:themeColor="text1"/>
          <w:szCs w:val="24"/>
        </w:rPr>
        <w:t>3</w:t>
      </w:r>
      <w:r w:rsidRPr="00CB672B">
        <w:rPr>
          <w:rFonts w:cs="Arial"/>
          <w:color w:val="000000" w:themeColor="text1"/>
          <w:szCs w:val="24"/>
        </w:rPr>
        <w:t xml:space="preserve"> – </w:t>
      </w:r>
      <w:r w:rsidR="006F055C" w:rsidRPr="00CB672B">
        <w:rPr>
          <w:rFonts w:cs="Arial"/>
          <w:color w:val="000000" w:themeColor="text1"/>
          <w:szCs w:val="24"/>
        </w:rPr>
        <w:t>Security Management Process</w:t>
      </w:r>
    </w:p>
    <w:p w14:paraId="30AA4038" w14:textId="77777777" w:rsidR="00DD7F1A" w:rsidRPr="00CB672B" w:rsidRDefault="00B12BA2" w:rsidP="004C634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61E19" w:rsidRPr="00CB672B">
        <w:rPr>
          <w:rFonts w:cs="Arial"/>
          <w:color w:val="000000" w:themeColor="text1"/>
          <w:szCs w:val="24"/>
        </w:rPr>
        <w:t>3</w:t>
      </w:r>
      <w:r w:rsidRPr="00CB672B">
        <w:rPr>
          <w:rFonts w:cs="Arial"/>
          <w:color w:val="000000" w:themeColor="text1"/>
          <w:szCs w:val="24"/>
        </w:rPr>
        <w:t xml:space="preserve"> – Security </w:t>
      </w:r>
      <w:r w:rsidR="003A5FBD" w:rsidRPr="00CB672B">
        <w:rPr>
          <w:rFonts w:cs="Arial"/>
          <w:color w:val="000000" w:themeColor="text1"/>
          <w:szCs w:val="24"/>
        </w:rPr>
        <w:t>Awareness and Training</w:t>
      </w:r>
    </w:p>
    <w:p w14:paraId="0E6E8322" w14:textId="77777777" w:rsidR="008942DB" w:rsidRPr="00CB672B" w:rsidRDefault="00B12BA2" w:rsidP="004C634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61E19" w:rsidRPr="00CB672B">
        <w:rPr>
          <w:rFonts w:cs="Arial"/>
          <w:color w:val="000000" w:themeColor="text1"/>
          <w:szCs w:val="24"/>
        </w:rPr>
        <w:t>3</w:t>
      </w:r>
      <w:r w:rsidRPr="00CB672B">
        <w:rPr>
          <w:rFonts w:cs="Arial"/>
          <w:color w:val="000000" w:themeColor="text1"/>
          <w:szCs w:val="24"/>
        </w:rPr>
        <w:t xml:space="preserve"> – Workforce Security</w:t>
      </w:r>
      <w:r w:rsidR="008942DB" w:rsidRPr="00CB672B">
        <w:rPr>
          <w:rFonts w:cs="Arial"/>
          <w:color w:val="000000" w:themeColor="text1"/>
          <w:szCs w:val="24"/>
        </w:rPr>
        <w:t xml:space="preserve">  </w:t>
      </w:r>
    </w:p>
    <w:p w14:paraId="40A95A36" w14:textId="77777777" w:rsidR="00B12BA2" w:rsidRPr="00522BDD" w:rsidRDefault="00B12BA2" w:rsidP="001844D1">
      <w:pPr>
        <w:pStyle w:val="ListParagraph"/>
        <w:numPr>
          <w:ilvl w:val="0"/>
          <w:numId w:val="88"/>
        </w:numPr>
        <w:spacing w:before="240" w:after="120" w:line="276" w:lineRule="auto"/>
        <w:contextualSpacing w:val="0"/>
        <w:rPr>
          <w:rFonts w:cs="Arial"/>
          <w:b/>
          <w:u w:val="single"/>
        </w:rPr>
      </w:pPr>
      <w:r w:rsidRPr="00522BDD">
        <w:rPr>
          <w:rFonts w:cs="Arial"/>
          <w:b/>
          <w:u w:val="single"/>
        </w:rPr>
        <w:t>Attachments</w:t>
      </w:r>
    </w:p>
    <w:p w14:paraId="27DE13AE" w14:textId="77777777" w:rsidR="00292117" w:rsidRDefault="00B12BA2" w:rsidP="004C6345">
      <w:pPr>
        <w:ind w:left="360"/>
        <w:rPr>
          <w:rFonts w:cs="Arial"/>
          <w:color w:val="000000" w:themeColor="text1"/>
          <w:szCs w:val="24"/>
        </w:rPr>
        <w:sectPr w:rsidR="00292117" w:rsidSect="004A6A6C">
          <w:footerReference w:type="default" r:id="rId80"/>
          <w:type w:val="continuous"/>
          <w:pgSz w:w="12240" w:h="15840"/>
          <w:pgMar w:top="1440" w:right="1080" w:bottom="1440" w:left="1080" w:header="720" w:footer="720" w:gutter="0"/>
          <w:cols w:space="720"/>
          <w:docGrid w:linePitch="360"/>
        </w:sectPr>
      </w:pPr>
      <w:r w:rsidRPr="00CB672B">
        <w:rPr>
          <w:rFonts w:cs="Arial"/>
          <w:color w:val="000000" w:themeColor="text1"/>
          <w:szCs w:val="24"/>
        </w:rPr>
        <w:t>None</w:t>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08C20715"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18EAF4E7" w14:textId="77777777" w:rsidR="00267FD0" w:rsidRPr="00F50538" w:rsidRDefault="005679C2" w:rsidP="00893858">
            <w:pPr>
              <w:spacing w:line="240" w:lineRule="auto"/>
              <w:rPr>
                <w:rFonts w:eastAsia="Times New Roman" w:cs="Arial"/>
                <w:b/>
                <w:bCs/>
                <w:szCs w:val="24"/>
              </w:rPr>
            </w:pPr>
            <w:r w:rsidRPr="00F50538">
              <w:rPr>
                <w:rFonts w:eastAsia="Times New Roman" w:cs="Arial"/>
                <w:b/>
                <w:bCs/>
                <w:szCs w:val="24"/>
              </w:rPr>
              <w:t xml:space="preserve">Chapter:   </w:t>
            </w:r>
            <w:r w:rsidR="00203523">
              <w:rPr>
                <w:b/>
              </w:rPr>
              <w:t>3</w:t>
            </w:r>
            <w:r w:rsidRPr="005679C2">
              <w:rPr>
                <w:b/>
              </w:rPr>
              <w:t xml:space="preserve"> </w:t>
            </w:r>
            <w:r w:rsidR="00893858">
              <w:rPr>
                <w:b/>
              </w:rPr>
              <w:t>–</w:t>
            </w:r>
            <w:r w:rsidRPr="005679C2">
              <w:rPr>
                <w:b/>
              </w:rPr>
              <w:t xml:space="preserve"> Security</w:t>
            </w:r>
          </w:p>
        </w:tc>
      </w:tr>
      <w:tr w:rsidR="00267FD0" w:rsidRPr="006C154A" w14:paraId="208E6860"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169656D8" w14:textId="77777777" w:rsidR="00267FD0" w:rsidRPr="006C154A" w:rsidRDefault="004164B2" w:rsidP="00D90D8B">
            <w:r w:rsidRPr="004164B2">
              <w:rPr>
                <w:b/>
              </w:rPr>
              <w:t xml:space="preserve">Section: </w:t>
            </w:r>
            <w:r w:rsidR="00203523">
              <w:rPr>
                <w:b/>
              </w:rPr>
              <w:t>3</w:t>
            </w:r>
            <w:r w:rsidRPr="004164B2">
              <w:rPr>
                <w:b/>
              </w:rPr>
              <w:t>.1.0 – Administrative Safeguards</w:t>
            </w:r>
          </w:p>
        </w:tc>
      </w:tr>
      <w:tr w:rsidR="00267FD0" w:rsidRPr="00F50538" w14:paraId="43CFD43D"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1246DE6E" w14:textId="77777777" w:rsidR="00267FD0" w:rsidRPr="00F50538" w:rsidRDefault="00203523" w:rsidP="004164B2">
            <w:pPr>
              <w:pStyle w:val="Heading3"/>
            </w:pPr>
            <w:bookmarkStart w:id="109" w:name="_Toc70938417"/>
            <w:r>
              <w:t>3</w:t>
            </w:r>
            <w:r w:rsidR="004164B2" w:rsidRPr="00592712">
              <w:t>.1.6 – Security Evaluations</w:t>
            </w:r>
            <w:bookmarkEnd w:id="109"/>
          </w:p>
        </w:tc>
      </w:tr>
      <w:tr w:rsidR="00650962" w:rsidRPr="00642195" w14:paraId="17D4293C"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170DFD6E" w14:textId="11615275" w:rsidR="00650962" w:rsidRPr="00642195" w:rsidRDefault="0064211F" w:rsidP="00DF0CD2">
            <w:pPr>
              <w:spacing w:line="240" w:lineRule="auto"/>
              <w:rPr>
                <w:rFonts w:eastAsia="Times New Roman" w:cs="Arial"/>
                <w:bCs/>
              </w:rPr>
            </w:pPr>
            <w:r>
              <w:rPr>
                <w:rFonts w:eastAsia="Times New Roman" w:cs="Arial"/>
                <w:bCs/>
              </w:rPr>
              <w:t>Review Date: 06/01/2017</w:t>
            </w:r>
          </w:p>
        </w:tc>
        <w:tc>
          <w:tcPr>
            <w:tcW w:w="3465" w:type="dxa"/>
            <w:tcBorders>
              <w:top w:val="single" w:sz="4" w:space="0" w:color="auto"/>
              <w:left w:val="single" w:sz="4" w:space="0" w:color="auto"/>
              <w:bottom w:val="single" w:sz="4" w:space="0" w:color="auto"/>
              <w:right w:val="single" w:sz="4" w:space="0" w:color="auto"/>
            </w:tcBorders>
            <w:vAlign w:val="center"/>
          </w:tcPr>
          <w:p w14:paraId="0EC03390" w14:textId="7CB19CD0"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64211F">
              <w:rPr>
                <w:rFonts w:eastAsia="Times New Roman" w:cs="Arial"/>
                <w:bCs/>
              </w:rPr>
              <w:t>06/01/2017</w:t>
            </w:r>
          </w:p>
        </w:tc>
        <w:tc>
          <w:tcPr>
            <w:tcW w:w="3465" w:type="dxa"/>
            <w:tcBorders>
              <w:top w:val="single" w:sz="4" w:space="0" w:color="auto"/>
              <w:left w:val="single" w:sz="4" w:space="0" w:color="auto"/>
              <w:bottom w:val="single" w:sz="4" w:space="0" w:color="auto"/>
              <w:right w:val="double" w:sz="4" w:space="0" w:color="auto"/>
            </w:tcBorders>
            <w:vAlign w:val="center"/>
          </w:tcPr>
          <w:p w14:paraId="7E86E38A" w14:textId="05D025EE"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sdt>
              <w:sdtPr>
                <w:rPr>
                  <w:rFonts w:eastAsia="Times New Roman" w:cs="Arial"/>
                  <w:bCs/>
                  <w:vanish/>
                  <w:highlight w:val="yellow"/>
                </w:rPr>
                <w:id w:val="-2033718809"/>
              </w:sdtPr>
              <w:sdtEndPr/>
              <w:sdtContent>
                <w:r w:rsidRPr="00642195">
                  <w:rPr>
                    <w:rFonts w:eastAsia="MS Gothic" w:cs="Arial"/>
                    <w:bCs/>
                  </w:rPr>
                  <w:t xml:space="preserve"> </w:t>
                </w:r>
              </w:sdtContent>
            </w:sdt>
          </w:p>
        </w:tc>
      </w:tr>
    </w:tbl>
    <w:p w14:paraId="413E9F44" w14:textId="77777777" w:rsidR="00592712" w:rsidRPr="00522BDD" w:rsidRDefault="00592712" w:rsidP="001844D1">
      <w:pPr>
        <w:pStyle w:val="ListParagraph"/>
        <w:numPr>
          <w:ilvl w:val="0"/>
          <w:numId w:val="124"/>
        </w:numPr>
        <w:spacing w:before="240" w:after="120" w:line="276" w:lineRule="auto"/>
        <w:contextualSpacing w:val="0"/>
        <w:rPr>
          <w:rFonts w:cs="Arial"/>
          <w:b/>
          <w:u w:val="single"/>
        </w:rPr>
      </w:pPr>
      <w:r w:rsidRPr="00522BDD">
        <w:rPr>
          <w:rFonts w:cs="Arial"/>
          <w:b/>
          <w:u w:val="single"/>
        </w:rPr>
        <w:t>Purpose</w:t>
      </w:r>
    </w:p>
    <w:p w14:paraId="1A70BD96" w14:textId="62BB79CC" w:rsidR="00592712" w:rsidRPr="00A12F56" w:rsidRDefault="0064211F" w:rsidP="0064211F">
      <w:pPr>
        <w:pStyle w:val="ListParagraph"/>
        <w:spacing w:after="120" w:line="276" w:lineRule="auto"/>
        <w:ind w:left="360"/>
        <w:contextualSpacing w:val="0"/>
        <w:rPr>
          <w:rFonts w:cs="Arial"/>
        </w:rPr>
      </w:pPr>
      <w:r w:rsidRPr="0064211F">
        <w:rPr>
          <w:rFonts w:cs="Arial"/>
        </w:rPr>
        <w:t xml:space="preserve">To provide guidance regarding the legal requirements for conducting and documenting technical and non-technical evaluations of </w:t>
      </w:r>
      <w:hyperlink w:anchor="SecurityDef" w:history="1">
        <w:r w:rsidRPr="00D61C95">
          <w:rPr>
            <w:rStyle w:val="Hyperlink"/>
          </w:rPr>
          <w:t>security</w:t>
        </w:r>
      </w:hyperlink>
      <w:r w:rsidRPr="0064211F">
        <w:rPr>
          <w:rFonts w:cs="Arial"/>
        </w:rPr>
        <w:t xml:space="preserve"> measures </w:t>
      </w:r>
      <w:hyperlink w:anchor="ImplementationDef" w:history="1">
        <w:r w:rsidRPr="00150F17">
          <w:rPr>
            <w:rStyle w:val="Hyperlink"/>
            <w:rFonts w:cs="Arial"/>
          </w:rPr>
          <w:t>implemented</w:t>
        </w:r>
      </w:hyperlink>
      <w:r w:rsidRPr="0064211F">
        <w:rPr>
          <w:rFonts w:cs="Arial"/>
        </w:rPr>
        <w:t xml:space="preserve"> to protect </w:t>
      </w:r>
      <w:hyperlink w:anchor="HealthInformationDef" w:history="1">
        <w:r w:rsidRPr="00D61C95">
          <w:rPr>
            <w:rStyle w:val="Hyperlink"/>
          </w:rPr>
          <w:t>health information</w:t>
        </w:r>
      </w:hyperlink>
      <w:r w:rsidRPr="0064211F">
        <w:rPr>
          <w:rFonts w:cs="Arial"/>
        </w:rPr>
        <w:t xml:space="preserve">. </w:t>
      </w:r>
      <w:r w:rsidR="00592712" w:rsidRPr="00557AE7">
        <w:rPr>
          <w:rFonts w:cs="Arial"/>
        </w:rPr>
        <w:t xml:space="preserve"> </w:t>
      </w:r>
    </w:p>
    <w:p w14:paraId="7225DAB6" w14:textId="77777777" w:rsidR="00592712" w:rsidRPr="00522BDD" w:rsidRDefault="00592712" w:rsidP="001844D1">
      <w:pPr>
        <w:pStyle w:val="ListParagraph"/>
        <w:numPr>
          <w:ilvl w:val="0"/>
          <w:numId w:val="124"/>
        </w:numPr>
        <w:spacing w:before="240" w:after="120" w:line="276" w:lineRule="auto"/>
        <w:contextualSpacing w:val="0"/>
        <w:rPr>
          <w:rFonts w:cs="Arial"/>
          <w:b/>
          <w:u w:val="single"/>
        </w:rPr>
      </w:pPr>
      <w:r w:rsidRPr="00522BDD">
        <w:rPr>
          <w:rFonts w:cs="Arial"/>
          <w:b/>
          <w:u w:val="single"/>
        </w:rPr>
        <w:t>Policy</w:t>
      </w:r>
    </w:p>
    <w:p w14:paraId="036F1D7A" w14:textId="77777777" w:rsidR="0064211F" w:rsidRPr="00522BDD" w:rsidRDefault="0064211F" w:rsidP="0064211F">
      <w:pPr>
        <w:pStyle w:val="ListParagraph"/>
        <w:spacing w:after="120" w:line="276" w:lineRule="auto"/>
        <w:ind w:left="360"/>
        <w:contextualSpacing w:val="0"/>
        <w:rPr>
          <w:rFonts w:cs="Arial"/>
        </w:rPr>
      </w:pPr>
      <w:r w:rsidRPr="00522BDD">
        <w:rPr>
          <w:rFonts w:cs="Arial"/>
        </w:rPr>
        <w:t>Security</w:t>
      </w:r>
      <w:r w:rsidRPr="00A12F56">
        <w:rPr>
          <w:rFonts w:cs="Arial"/>
        </w:rPr>
        <w:t xml:space="preserve"> </w:t>
      </w:r>
      <w:r>
        <w:rPr>
          <w:rFonts w:cs="Arial"/>
        </w:rPr>
        <w:t xml:space="preserve">evaluations must be conducted periodically, to review </w:t>
      </w:r>
      <w:r w:rsidRPr="00A12F56">
        <w:rPr>
          <w:rFonts w:cs="Arial"/>
        </w:rPr>
        <w:t xml:space="preserve">measures </w:t>
      </w:r>
      <w:r>
        <w:rPr>
          <w:rFonts w:cs="Arial"/>
        </w:rPr>
        <w:t xml:space="preserve">implemented </w:t>
      </w:r>
      <w:r w:rsidRPr="00A12F56">
        <w:rPr>
          <w:rFonts w:cs="Arial"/>
        </w:rPr>
        <w:t xml:space="preserve">to protect </w:t>
      </w:r>
      <w:r w:rsidRPr="00522BDD">
        <w:rPr>
          <w:rFonts w:cs="Arial"/>
        </w:rPr>
        <w:t>health information (paper and electronic)</w:t>
      </w:r>
      <w:r>
        <w:rPr>
          <w:rFonts w:cs="Arial"/>
        </w:rPr>
        <w:t>, or</w:t>
      </w:r>
      <w:r w:rsidRPr="00522BDD">
        <w:rPr>
          <w:rFonts w:cs="Arial"/>
        </w:rPr>
        <w:t xml:space="preserve"> when either of the following occurs:</w:t>
      </w:r>
    </w:p>
    <w:p w14:paraId="58CA80AC" w14:textId="77777777" w:rsidR="0064211F" w:rsidRPr="00522BDD" w:rsidRDefault="0064211F" w:rsidP="001844D1">
      <w:pPr>
        <w:pStyle w:val="ListParagraph"/>
        <w:numPr>
          <w:ilvl w:val="0"/>
          <w:numId w:val="246"/>
        </w:numPr>
        <w:spacing w:before="40" w:after="40" w:line="276" w:lineRule="auto"/>
        <w:ind w:left="936"/>
        <w:contextualSpacing w:val="0"/>
        <w:rPr>
          <w:rFonts w:cs="Arial"/>
        </w:rPr>
      </w:pPr>
      <w:r w:rsidRPr="00522BDD">
        <w:rPr>
          <w:rFonts w:cs="Arial"/>
        </w:rPr>
        <w:t>Weaknesses are identified</w:t>
      </w:r>
    </w:p>
    <w:p w14:paraId="6BB73EE4" w14:textId="2BBE9648" w:rsidR="0064211F" w:rsidRDefault="0064211F" w:rsidP="001844D1">
      <w:pPr>
        <w:pStyle w:val="ListParagraph"/>
        <w:numPr>
          <w:ilvl w:val="0"/>
          <w:numId w:val="246"/>
        </w:numPr>
        <w:spacing w:before="40" w:after="40" w:line="276" w:lineRule="auto"/>
        <w:ind w:left="936"/>
        <w:contextualSpacing w:val="0"/>
        <w:rPr>
          <w:rFonts w:cs="Arial"/>
          <w:sz w:val="22"/>
          <w:szCs w:val="22"/>
        </w:rPr>
      </w:pPr>
      <w:r w:rsidRPr="00522BDD">
        <w:rPr>
          <w:rFonts w:cs="Arial"/>
        </w:rPr>
        <w:t>There are environmental or operational changes which may affect the</w:t>
      </w:r>
      <w:r>
        <w:rPr>
          <w:rFonts w:cs="Arial"/>
        </w:rPr>
        <w:t xml:space="preserve"> security of health information</w:t>
      </w:r>
      <w:r w:rsidRPr="00A12F56">
        <w:rPr>
          <w:rFonts w:cs="Arial"/>
          <w:sz w:val="22"/>
          <w:szCs w:val="22"/>
        </w:rPr>
        <w:t xml:space="preserve"> </w:t>
      </w:r>
    </w:p>
    <w:p w14:paraId="7120A79D" w14:textId="6DCD7AFB" w:rsidR="00893858" w:rsidRPr="00893858" w:rsidRDefault="0064211F" w:rsidP="004A6A6C">
      <w:pPr>
        <w:spacing w:before="0"/>
        <w:ind w:left="360"/>
        <w:rPr>
          <w:rFonts w:cs="Arial"/>
          <w:i/>
          <w:color w:val="A6A6A6" w:themeColor="background1" w:themeShade="A6"/>
          <w:szCs w:val="24"/>
        </w:rPr>
      </w:pPr>
      <w:r w:rsidRPr="00893858">
        <w:rPr>
          <w:rFonts w:cs="Arial"/>
          <w:i/>
          <w:color w:val="A6A6A6" w:themeColor="background1" w:themeShade="A6"/>
          <w:szCs w:val="24"/>
        </w:rPr>
        <w:t>[45 C.F.R. §</w:t>
      </w:r>
      <w:r>
        <w:rPr>
          <w:rFonts w:cs="Arial"/>
          <w:i/>
          <w:color w:val="A6A6A6" w:themeColor="background1" w:themeShade="A6"/>
          <w:szCs w:val="24"/>
        </w:rPr>
        <w:t xml:space="preserve"> </w:t>
      </w:r>
      <w:r w:rsidRPr="00893858">
        <w:rPr>
          <w:rFonts w:cs="Arial"/>
          <w:i/>
          <w:color w:val="A6A6A6" w:themeColor="background1" w:themeShade="A6"/>
          <w:szCs w:val="24"/>
        </w:rPr>
        <w:t>164.306(e), §</w:t>
      </w:r>
      <w:r>
        <w:rPr>
          <w:rFonts w:cs="Arial"/>
          <w:i/>
          <w:color w:val="A6A6A6" w:themeColor="background1" w:themeShade="A6"/>
          <w:szCs w:val="24"/>
        </w:rPr>
        <w:t xml:space="preserve"> </w:t>
      </w:r>
      <w:r w:rsidRPr="00893858">
        <w:rPr>
          <w:rFonts w:cs="Arial"/>
          <w:i/>
          <w:color w:val="A6A6A6" w:themeColor="background1" w:themeShade="A6"/>
          <w:szCs w:val="24"/>
        </w:rPr>
        <w:t>164.308(a)(8)</w:t>
      </w:r>
      <w:r w:rsidR="00323136">
        <w:rPr>
          <w:rFonts w:cs="Arial"/>
          <w:i/>
          <w:color w:val="A6A6A6" w:themeColor="background1" w:themeShade="A6"/>
          <w:szCs w:val="24"/>
        </w:rPr>
        <w:t>,</w:t>
      </w:r>
      <w:r w:rsidRPr="00893858">
        <w:rPr>
          <w:rFonts w:cs="Arial"/>
          <w:i/>
          <w:color w:val="A6A6A6" w:themeColor="background1" w:themeShade="A6"/>
          <w:szCs w:val="24"/>
        </w:rPr>
        <w:t xml:space="preserve"> and §</w:t>
      </w:r>
      <w:r>
        <w:rPr>
          <w:rFonts w:cs="Arial"/>
          <w:i/>
          <w:color w:val="A6A6A6" w:themeColor="background1" w:themeShade="A6"/>
          <w:szCs w:val="24"/>
        </w:rPr>
        <w:t xml:space="preserve"> </w:t>
      </w:r>
      <w:r w:rsidRPr="00893858">
        <w:rPr>
          <w:rFonts w:cs="Arial"/>
          <w:i/>
          <w:color w:val="A6A6A6" w:themeColor="background1" w:themeShade="A6"/>
          <w:szCs w:val="24"/>
        </w:rPr>
        <w:t>164.316(b)(2)(iii); CA Health and Safety Code §</w:t>
      </w:r>
      <w:r>
        <w:rPr>
          <w:rFonts w:cs="Arial"/>
          <w:i/>
          <w:color w:val="A6A6A6" w:themeColor="background1" w:themeShade="A6"/>
          <w:szCs w:val="24"/>
        </w:rPr>
        <w:t xml:space="preserve"> </w:t>
      </w:r>
      <w:r w:rsidRPr="00893858">
        <w:rPr>
          <w:rFonts w:cs="Arial"/>
          <w:i/>
          <w:color w:val="A6A6A6" w:themeColor="background1" w:themeShade="A6"/>
          <w:szCs w:val="24"/>
        </w:rPr>
        <w:t>1280.18</w:t>
      </w:r>
      <w:r>
        <w:rPr>
          <w:rFonts w:cs="Arial"/>
          <w:i/>
          <w:color w:val="A6A6A6" w:themeColor="background1" w:themeShade="A6"/>
          <w:szCs w:val="24"/>
        </w:rPr>
        <w:t>; CA SAM § 5330.1]</w:t>
      </w:r>
    </w:p>
    <w:p w14:paraId="0CCB29ED" w14:textId="77777777" w:rsidR="00592712" w:rsidRDefault="00592712" w:rsidP="001844D1">
      <w:pPr>
        <w:pStyle w:val="ListParagraph"/>
        <w:numPr>
          <w:ilvl w:val="0"/>
          <w:numId w:val="124"/>
        </w:numPr>
        <w:spacing w:before="240" w:after="120" w:line="276" w:lineRule="auto"/>
        <w:contextualSpacing w:val="0"/>
        <w:rPr>
          <w:rFonts w:cs="Arial"/>
          <w:b/>
          <w:u w:val="single"/>
        </w:rPr>
      </w:pPr>
      <w:r w:rsidRPr="00522BDD">
        <w:rPr>
          <w:rFonts w:cs="Arial"/>
          <w:b/>
          <w:u w:val="single"/>
        </w:rPr>
        <w:t>Implementation Specifics</w:t>
      </w:r>
    </w:p>
    <w:p w14:paraId="69140E2F" w14:textId="77777777" w:rsidR="00F94751" w:rsidRPr="00F94751" w:rsidRDefault="00F94751" w:rsidP="00F94751">
      <w:pPr>
        <w:spacing w:after="0"/>
        <w:ind w:left="216"/>
        <w:rPr>
          <w:rFonts w:cs="Arial"/>
          <w:b/>
          <w:sz w:val="6"/>
          <w:szCs w:val="6"/>
          <w:u w:val="single"/>
        </w:rPr>
      </w:pPr>
    </w:p>
    <w:p w14:paraId="773271D3" w14:textId="639CE8FD" w:rsidR="0064211F" w:rsidRDefault="0064211F" w:rsidP="001844D1">
      <w:pPr>
        <w:pStyle w:val="ListParagraph"/>
        <w:numPr>
          <w:ilvl w:val="0"/>
          <w:numId w:val="300"/>
        </w:numPr>
        <w:spacing w:before="0" w:line="276" w:lineRule="auto"/>
        <w:ind w:left="720"/>
        <w:contextualSpacing w:val="0"/>
        <w:rPr>
          <w:rFonts w:eastAsiaTheme="minorHAnsi" w:cs="Arial"/>
          <w:szCs w:val="22"/>
        </w:rPr>
      </w:pPr>
      <w:r w:rsidRPr="00052E57">
        <w:rPr>
          <w:rFonts w:eastAsiaTheme="minorHAnsi" w:cs="Arial"/>
          <w:szCs w:val="22"/>
        </w:rPr>
        <w:t xml:space="preserve">Security evaluations must be performed to determine whether the </w:t>
      </w:r>
      <w:r w:rsidRPr="00150F17">
        <w:rPr>
          <w:rFonts w:eastAsiaTheme="minorHAnsi" w:cs="Arial"/>
          <w:szCs w:val="22"/>
        </w:rPr>
        <w:t>implemented</w:t>
      </w:r>
      <w:r w:rsidRPr="00052E57">
        <w:rPr>
          <w:rFonts w:eastAsiaTheme="minorHAnsi" w:cs="Arial"/>
          <w:szCs w:val="22"/>
        </w:rPr>
        <w:t xml:space="preserve"> security controls continue to ensure the </w:t>
      </w:r>
      <w:hyperlink w:anchor="ConfidentialityDef" w:history="1">
        <w:r w:rsidRPr="00361056">
          <w:rPr>
            <w:rStyle w:val="Hyperlink"/>
            <w:rFonts w:eastAsiaTheme="minorHAnsi" w:cs="Arial"/>
            <w:szCs w:val="22"/>
          </w:rPr>
          <w:t>confidentiality</w:t>
        </w:r>
      </w:hyperlink>
      <w:r w:rsidRPr="00052E57">
        <w:rPr>
          <w:rFonts w:eastAsiaTheme="minorHAnsi" w:cs="Arial"/>
          <w:szCs w:val="22"/>
        </w:rPr>
        <w:t xml:space="preserve">, </w:t>
      </w:r>
      <w:hyperlink w:anchor="IntegrityDef" w:history="1">
        <w:r w:rsidRPr="00E97107">
          <w:rPr>
            <w:rStyle w:val="Hyperlink"/>
            <w:rFonts w:eastAsiaTheme="minorHAnsi" w:cs="Arial"/>
            <w:szCs w:val="22"/>
          </w:rPr>
          <w:t>integrity</w:t>
        </w:r>
      </w:hyperlink>
      <w:r w:rsidRPr="00052E57">
        <w:rPr>
          <w:rFonts w:eastAsiaTheme="minorHAnsi" w:cs="Arial"/>
          <w:szCs w:val="22"/>
        </w:rPr>
        <w:t xml:space="preserve">, and </w:t>
      </w:r>
      <w:hyperlink w:anchor="AvailabilityDef" w:history="1">
        <w:r w:rsidRPr="00B5689B">
          <w:rPr>
            <w:rStyle w:val="Hyperlink"/>
            <w:rFonts w:eastAsiaTheme="minorHAnsi" w:cs="Arial"/>
            <w:szCs w:val="22"/>
          </w:rPr>
          <w:t>availability</w:t>
        </w:r>
      </w:hyperlink>
      <w:r w:rsidRPr="00052E57">
        <w:rPr>
          <w:rFonts w:eastAsiaTheme="minorHAnsi" w:cs="Arial"/>
          <w:szCs w:val="22"/>
        </w:rPr>
        <w:t xml:space="preserve"> of health information. Security evaluations must </w:t>
      </w:r>
      <w:r>
        <w:rPr>
          <w:rFonts w:eastAsiaTheme="minorHAnsi" w:cs="Arial"/>
          <w:szCs w:val="22"/>
        </w:rPr>
        <w:t>c</w:t>
      </w:r>
      <w:r w:rsidRPr="00052E57">
        <w:rPr>
          <w:rFonts w:eastAsiaTheme="minorHAnsi" w:cs="Arial"/>
          <w:szCs w:val="22"/>
        </w:rPr>
        <w:t xml:space="preserve">over both technical (e.g., systems, hardware, </w:t>
      </w:r>
      <w:hyperlink w:anchor="WorkstationDef" w:history="1">
        <w:r w:rsidRPr="00323136">
          <w:rPr>
            <w:rStyle w:val="Hyperlink"/>
            <w:rFonts w:eastAsiaTheme="minorHAnsi" w:cs="Arial"/>
            <w:szCs w:val="22"/>
          </w:rPr>
          <w:t>workstations</w:t>
        </w:r>
      </w:hyperlink>
      <w:r w:rsidRPr="00052E57">
        <w:rPr>
          <w:rFonts w:eastAsiaTheme="minorHAnsi" w:cs="Arial"/>
          <w:szCs w:val="22"/>
        </w:rPr>
        <w:t xml:space="preserve">, </w:t>
      </w:r>
      <w:hyperlink w:anchor="MobileDevicesDef" w:history="1">
        <w:r w:rsidRPr="00323136">
          <w:rPr>
            <w:rStyle w:val="Hyperlink"/>
            <w:rFonts w:eastAsiaTheme="minorHAnsi" w:cs="Arial"/>
            <w:szCs w:val="22"/>
          </w:rPr>
          <w:t>mobile devices</w:t>
        </w:r>
      </w:hyperlink>
      <w:r w:rsidRPr="00052E57">
        <w:rPr>
          <w:rFonts w:eastAsiaTheme="minorHAnsi" w:cs="Arial"/>
          <w:szCs w:val="22"/>
        </w:rPr>
        <w:t>) and non-technical (e.g., physical and administrative) areas, including:</w:t>
      </w:r>
    </w:p>
    <w:p w14:paraId="6545991F" w14:textId="77777777" w:rsidR="0064211F" w:rsidRPr="0064211F" w:rsidRDefault="0064211F" w:rsidP="001844D1">
      <w:pPr>
        <w:pStyle w:val="ListParagraph"/>
        <w:numPr>
          <w:ilvl w:val="0"/>
          <w:numId w:val="301"/>
        </w:numPr>
        <w:tabs>
          <w:tab w:val="left" w:pos="1170"/>
        </w:tabs>
        <w:spacing w:before="60" w:line="276" w:lineRule="auto"/>
        <w:ind w:left="1152" w:hanging="432"/>
        <w:contextualSpacing w:val="0"/>
      </w:pPr>
      <w:r w:rsidRPr="0064211F">
        <w:t>Legal, policy, standards, and procedure compliance review,</w:t>
      </w:r>
    </w:p>
    <w:p w14:paraId="3A1022A3" w14:textId="77777777" w:rsidR="0064211F" w:rsidRPr="0064211F" w:rsidRDefault="0064211F" w:rsidP="001844D1">
      <w:pPr>
        <w:pStyle w:val="ListParagraph"/>
        <w:numPr>
          <w:ilvl w:val="0"/>
          <w:numId w:val="301"/>
        </w:numPr>
        <w:tabs>
          <w:tab w:val="left" w:pos="1170"/>
        </w:tabs>
        <w:spacing w:before="60" w:line="276" w:lineRule="auto"/>
        <w:ind w:left="1152" w:hanging="432"/>
        <w:contextualSpacing w:val="0"/>
      </w:pPr>
      <w:r w:rsidRPr="0064211F">
        <w:t>Vulnerability scanning, and</w:t>
      </w:r>
    </w:p>
    <w:p w14:paraId="180DA208" w14:textId="77777777" w:rsidR="0064211F" w:rsidRPr="0064211F" w:rsidRDefault="0064211F" w:rsidP="001844D1">
      <w:pPr>
        <w:pStyle w:val="ListParagraph"/>
        <w:numPr>
          <w:ilvl w:val="0"/>
          <w:numId w:val="301"/>
        </w:numPr>
        <w:tabs>
          <w:tab w:val="left" w:pos="1170"/>
        </w:tabs>
        <w:spacing w:before="60" w:line="276" w:lineRule="auto"/>
        <w:ind w:left="1152" w:hanging="432"/>
        <w:contextualSpacing w:val="0"/>
      </w:pPr>
      <w:r w:rsidRPr="0064211F">
        <w:t>Penetration testing.</w:t>
      </w:r>
    </w:p>
    <w:p w14:paraId="5E0DC613" w14:textId="4CBB97FB" w:rsidR="0064211F" w:rsidRPr="0064211F" w:rsidRDefault="0064211F" w:rsidP="004A6A6C">
      <w:pPr>
        <w:spacing w:after="0"/>
        <w:ind w:left="720"/>
        <w:rPr>
          <w:rFonts w:cs="Arial"/>
          <w:i/>
        </w:rPr>
      </w:pPr>
      <w:r w:rsidRPr="0064211F">
        <w:rPr>
          <w:rFonts w:cs="Arial"/>
          <w:i/>
        </w:rPr>
        <w:t>Note:  It is recommended that security evaluations be conducted no less frequently than every two</w:t>
      </w:r>
      <w:r w:rsidR="00150F17">
        <w:rPr>
          <w:rFonts w:cs="Arial"/>
          <w:i/>
        </w:rPr>
        <w:t xml:space="preserve"> (2)</w:t>
      </w:r>
      <w:r w:rsidRPr="0064211F">
        <w:rPr>
          <w:rFonts w:cs="Arial"/>
          <w:i/>
        </w:rPr>
        <w:t xml:space="preserve"> years. </w:t>
      </w:r>
    </w:p>
    <w:p w14:paraId="5174B772" w14:textId="77777777" w:rsidR="0064211F" w:rsidRDefault="0064211F" w:rsidP="004A6A6C">
      <w:pPr>
        <w:spacing w:before="0" w:after="0"/>
        <w:ind w:left="720"/>
        <w:rPr>
          <w:rFonts w:cs="Arial"/>
          <w:i/>
          <w:color w:val="BFBFBF" w:themeColor="background1" w:themeShade="BF"/>
        </w:rPr>
      </w:pPr>
      <w:r w:rsidRPr="009B2FA6">
        <w:rPr>
          <w:rFonts w:cs="Arial"/>
          <w:i/>
          <w:color w:val="BFBFBF" w:themeColor="background1" w:themeShade="BF"/>
        </w:rPr>
        <w:t>[</w:t>
      </w:r>
      <w:r>
        <w:rPr>
          <w:rFonts w:cs="Arial"/>
          <w:i/>
          <w:color w:val="BFBFBF" w:themeColor="background1" w:themeShade="BF"/>
        </w:rPr>
        <w:t xml:space="preserve">45 C.F.R. § 164.308(a)(8); CA </w:t>
      </w:r>
      <w:r w:rsidRPr="009B2FA6">
        <w:rPr>
          <w:rFonts w:cs="Arial"/>
          <w:i/>
          <w:color w:val="BFBFBF" w:themeColor="background1" w:themeShade="BF"/>
        </w:rPr>
        <w:t xml:space="preserve">SAM </w:t>
      </w:r>
      <w:r>
        <w:rPr>
          <w:rFonts w:cs="Arial"/>
          <w:i/>
          <w:color w:val="BFBFBF" w:themeColor="background1" w:themeShade="BF"/>
        </w:rPr>
        <w:t xml:space="preserve">§ </w:t>
      </w:r>
      <w:r w:rsidRPr="009B2FA6">
        <w:rPr>
          <w:rFonts w:cs="Arial"/>
          <w:i/>
          <w:color w:val="BFBFBF" w:themeColor="background1" w:themeShade="BF"/>
        </w:rPr>
        <w:t>5330.1]</w:t>
      </w:r>
    </w:p>
    <w:p w14:paraId="05AE6383" w14:textId="77777777" w:rsidR="0064211F" w:rsidRDefault="0064211F" w:rsidP="001844D1">
      <w:pPr>
        <w:pStyle w:val="ListParagraph"/>
        <w:numPr>
          <w:ilvl w:val="0"/>
          <w:numId w:val="300"/>
        </w:numPr>
        <w:spacing w:line="276" w:lineRule="auto"/>
        <w:ind w:left="720"/>
        <w:contextualSpacing w:val="0"/>
        <w:rPr>
          <w:rFonts w:cs="Arial"/>
        </w:rPr>
      </w:pPr>
      <w:r w:rsidRPr="000468D6">
        <w:rPr>
          <w:rFonts w:eastAsiaTheme="minorHAnsi" w:cs="Arial"/>
          <w:szCs w:val="22"/>
        </w:rPr>
        <w:t>Establish</w:t>
      </w:r>
      <w:r>
        <w:rPr>
          <w:rFonts w:cs="Arial"/>
        </w:rPr>
        <w:t xml:space="preserve"> outcome-based metrics to measure the effectiveness and efficiency of the implemented security program and deployed security controls.</w:t>
      </w:r>
    </w:p>
    <w:p w14:paraId="0E2C5CEE" w14:textId="77777777" w:rsidR="0064211F" w:rsidRDefault="0064211F" w:rsidP="004A6A6C">
      <w:pPr>
        <w:spacing w:before="0" w:after="0"/>
        <w:ind w:left="720"/>
        <w:rPr>
          <w:rFonts w:cs="Arial"/>
          <w:i/>
          <w:iCs/>
          <w:color w:val="BFBFBF"/>
          <w:szCs w:val="24"/>
        </w:rPr>
      </w:pPr>
      <w:r>
        <w:rPr>
          <w:rFonts w:cs="Arial"/>
          <w:i/>
          <w:iCs/>
          <w:color w:val="BFBFBF"/>
          <w:szCs w:val="24"/>
        </w:rPr>
        <w:t xml:space="preserve">[CA </w:t>
      </w:r>
      <w:r w:rsidRPr="000468D6">
        <w:rPr>
          <w:rFonts w:cs="Arial"/>
          <w:i/>
          <w:color w:val="BFBFBF" w:themeColor="background1" w:themeShade="BF"/>
        </w:rPr>
        <w:t>SAM</w:t>
      </w:r>
      <w:r>
        <w:rPr>
          <w:rFonts w:cs="Arial"/>
          <w:i/>
          <w:iCs/>
          <w:color w:val="BFBFBF"/>
          <w:szCs w:val="24"/>
        </w:rPr>
        <w:t xml:space="preserve"> § 5305.9]</w:t>
      </w:r>
    </w:p>
    <w:p w14:paraId="56F5BCC0" w14:textId="7F8A7F48" w:rsidR="0064211F" w:rsidRPr="00052E57" w:rsidRDefault="00206B01" w:rsidP="001844D1">
      <w:pPr>
        <w:pStyle w:val="ListParagraph"/>
        <w:numPr>
          <w:ilvl w:val="0"/>
          <w:numId w:val="300"/>
        </w:numPr>
        <w:spacing w:line="276" w:lineRule="auto"/>
        <w:ind w:left="720"/>
        <w:contextualSpacing w:val="0"/>
        <w:rPr>
          <w:rFonts w:eastAsiaTheme="minorHAnsi" w:cs="Arial"/>
          <w:szCs w:val="22"/>
        </w:rPr>
      </w:pPr>
      <w:hyperlink w:anchor="StateEntityDef" w:history="1">
        <w:r w:rsidR="0064211F" w:rsidRPr="00323136">
          <w:rPr>
            <w:rStyle w:val="Hyperlink"/>
            <w:rFonts w:eastAsiaTheme="minorHAnsi" w:cs="Arial"/>
            <w:szCs w:val="22"/>
          </w:rPr>
          <w:t>State entities</w:t>
        </w:r>
      </w:hyperlink>
      <w:r w:rsidR="0064211F" w:rsidRPr="00052E57">
        <w:rPr>
          <w:rFonts w:eastAsiaTheme="minorHAnsi" w:cs="Arial"/>
          <w:szCs w:val="22"/>
        </w:rPr>
        <w:t xml:space="preserve"> are responsible to review and modify their implemented </w:t>
      </w:r>
      <w:hyperlink w:anchor="PolicyDef" w:history="1">
        <w:r w:rsidR="0064211F" w:rsidRPr="00323136">
          <w:rPr>
            <w:rStyle w:val="Hyperlink"/>
            <w:rFonts w:eastAsiaTheme="minorHAnsi" w:cs="Arial"/>
            <w:szCs w:val="22"/>
          </w:rPr>
          <w:t>policies</w:t>
        </w:r>
      </w:hyperlink>
      <w:r w:rsidR="0064211F" w:rsidRPr="00052E57">
        <w:rPr>
          <w:rFonts w:eastAsiaTheme="minorHAnsi" w:cs="Arial"/>
          <w:szCs w:val="22"/>
        </w:rPr>
        <w:t xml:space="preserve"> and </w:t>
      </w:r>
      <w:hyperlink w:anchor="ProcedureDef" w:history="1">
        <w:r w:rsidR="0064211F" w:rsidRPr="00323136">
          <w:rPr>
            <w:rStyle w:val="Hyperlink"/>
            <w:rFonts w:eastAsiaTheme="minorHAnsi" w:cs="Arial"/>
            <w:szCs w:val="22"/>
          </w:rPr>
          <w:t>procedures</w:t>
        </w:r>
      </w:hyperlink>
      <w:r w:rsidR="0064211F" w:rsidRPr="00052E57">
        <w:rPr>
          <w:rFonts w:eastAsiaTheme="minorHAnsi" w:cs="Arial"/>
          <w:szCs w:val="22"/>
        </w:rPr>
        <w:t>, whenever the following occurs:</w:t>
      </w:r>
    </w:p>
    <w:p w14:paraId="2C56E49F" w14:textId="77777777" w:rsidR="0064211F" w:rsidRPr="0064211F" w:rsidRDefault="0064211F" w:rsidP="001844D1">
      <w:pPr>
        <w:pStyle w:val="ListParagraph"/>
        <w:numPr>
          <w:ilvl w:val="0"/>
          <w:numId w:val="302"/>
        </w:numPr>
        <w:tabs>
          <w:tab w:val="left" w:pos="1170"/>
        </w:tabs>
        <w:spacing w:before="60" w:line="276" w:lineRule="auto"/>
        <w:ind w:left="1152" w:hanging="432"/>
        <w:contextualSpacing w:val="0"/>
      </w:pPr>
      <w:r w:rsidRPr="0064211F">
        <w:t>Security weaknesses are identified through required security evaluations, or</w:t>
      </w:r>
    </w:p>
    <w:p w14:paraId="1C8D7D8F" w14:textId="77777777" w:rsidR="0064211F" w:rsidRDefault="0064211F" w:rsidP="001844D1">
      <w:pPr>
        <w:pStyle w:val="ListParagraph"/>
        <w:numPr>
          <w:ilvl w:val="0"/>
          <w:numId w:val="302"/>
        </w:numPr>
        <w:tabs>
          <w:tab w:val="left" w:pos="1170"/>
        </w:tabs>
        <w:spacing w:before="60" w:line="276" w:lineRule="auto"/>
        <w:ind w:left="1152" w:hanging="432"/>
        <w:contextualSpacing w:val="0"/>
      </w:pPr>
      <w:r w:rsidRPr="0064211F">
        <w:t>In response to environmental or operational changes</w:t>
      </w:r>
      <w:r>
        <w:t>.</w:t>
      </w:r>
    </w:p>
    <w:p w14:paraId="7B168999" w14:textId="77777777" w:rsidR="0064211F" w:rsidRPr="0064211F" w:rsidRDefault="0064211F" w:rsidP="004A6A6C">
      <w:pPr>
        <w:spacing w:before="0" w:after="0"/>
        <w:ind w:left="720"/>
        <w:rPr>
          <w:rFonts w:cs="Arial"/>
          <w:i/>
          <w:iCs/>
          <w:color w:val="BFBFBF"/>
          <w:szCs w:val="24"/>
        </w:rPr>
      </w:pPr>
      <w:r w:rsidRPr="0064211F">
        <w:rPr>
          <w:rFonts w:cs="Arial"/>
          <w:i/>
          <w:iCs/>
          <w:color w:val="BFBFBF"/>
          <w:szCs w:val="24"/>
        </w:rPr>
        <w:t>[45 C.F.R. § 164.306(e), and § 164.316(b)(2)(iii)]</w:t>
      </w:r>
    </w:p>
    <w:p w14:paraId="2AA9AAB2" w14:textId="77777777" w:rsidR="0064211F" w:rsidRDefault="0064211F" w:rsidP="001844D1">
      <w:pPr>
        <w:pStyle w:val="ListParagraph"/>
        <w:numPr>
          <w:ilvl w:val="0"/>
          <w:numId w:val="300"/>
        </w:numPr>
        <w:spacing w:line="276" w:lineRule="auto"/>
        <w:ind w:left="720"/>
        <w:contextualSpacing w:val="0"/>
        <w:rPr>
          <w:rFonts w:cs="Arial"/>
        </w:rPr>
      </w:pPr>
      <w:r w:rsidRPr="0064211F">
        <w:rPr>
          <w:rFonts w:eastAsiaTheme="minorHAnsi" w:cs="Arial"/>
          <w:szCs w:val="22"/>
        </w:rPr>
        <w:t>Documentation</w:t>
      </w:r>
      <w:r>
        <w:rPr>
          <w:rFonts w:cs="Arial"/>
        </w:rPr>
        <w:t xml:space="preserve"> regarding security evaluations, and corrective actions, m</w:t>
      </w:r>
      <w:r w:rsidRPr="00052E57">
        <w:rPr>
          <w:rFonts w:cs="Arial"/>
        </w:rPr>
        <w:t>ust be retained in writing for a minimum of six (6) years from the date of its creation, or the date it was last in effect, whichever is later.</w:t>
      </w:r>
    </w:p>
    <w:p w14:paraId="3F339FFD" w14:textId="0E82B239" w:rsidR="00592712" w:rsidRPr="0064211F" w:rsidRDefault="0064211F" w:rsidP="004A6A6C">
      <w:pPr>
        <w:spacing w:before="0" w:after="0"/>
        <w:ind w:left="720"/>
        <w:rPr>
          <w:rFonts w:cs="Arial"/>
          <w:b/>
          <w:u w:val="single"/>
        </w:rPr>
      </w:pPr>
      <w:r w:rsidRPr="00052E57">
        <w:rPr>
          <w:rFonts w:cs="Arial"/>
          <w:i/>
          <w:color w:val="BFBFBF" w:themeColor="background1" w:themeShade="BF"/>
        </w:rPr>
        <w:t>[</w:t>
      </w:r>
      <w:r w:rsidRPr="0064211F">
        <w:rPr>
          <w:rFonts w:cs="Arial"/>
          <w:i/>
          <w:iCs/>
          <w:color w:val="BFBFBF"/>
          <w:szCs w:val="24"/>
        </w:rPr>
        <w:t>45</w:t>
      </w:r>
      <w:r w:rsidRPr="00052E57">
        <w:rPr>
          <w:rFonts w:cs="Arial"/>
          <w:i/>
          <w:color w:val="BFBFBF" w:themeColor="background1" w:themeShade="BF"/>
        </w:rPr>
        <w:t xml:space="preserve"> C.F.R. §164.316(b)(2)(i)]</w:t>
      </w:r>
      <w:r w:rsidR="00E86EA3" w:rsidRPr="0064211F">
        <w:rPr>
          <w:rFonts w:cs="Arial"/>
          <w:color w:val="A6A6A6" w:themeColor="background1" w:themeShade="A6"/>
        </w:rPr>
        <w:t xml:space="preserve"> </w:t>
      </w:r>
    </w:p>
    <w:p w14:paraId="3A8D7D4F" w14:textId="77777777" w:rsidR="00592712" w:rsidRPr="003B1176" w:rsidRDefault="00592712" w:rsidP="001844D1">
      <w:pPr>
        <w:pStyle w:val="ListParagraph"/>
        <w:numPr>
          <w:ilvl w:val="0"/>
          <w:numId w:val="124"/>
        </w:numPr>
        <w:spacing w:before="240" w:after="120" w:line="276" w:lineRule="auto"/>
        <w:contextualSpacing w:val="0"/>
        <w:rPr>
          <w:rFonts w:cs="Arial"/>
          <w:b/>
          <w:u w:val="single"/>
        </w:rPr>
      </w:pPr>
      <w:r w:rsidRPr="003B1176">
        <w:rPr>
          <w:rFonts w:cs="Arial"/>
          <w:b/>
          <w:u w:val="single"/>
        </w:rPr>
        <w:t>References</w:t>
      </w:r>
    </w:p>
    <w:p w14:paraId="79839A2F" w14:textId="77777777" w:rsidR="0064211F" w:rsidRPr="003B1176" w:rsidRDefault="0064211F" w:rsidP="0064211F">
      <w:pPr>
        <w:spacing w:before="40" w:after="40"/>
        <w:ind w:left="648" w:hanging="288"/>
        <w:rPr>
          <w:rFonts w:cs="Arial"/>
          <w:szCs w:val="24"/>
        </w:rPr>
      </w:pPr>
      <w:r w:rsidRPr="003B1176">
        <w:rPr>
          <w:rFonts w:cs="Arial"/>
          <w:szCs w:val="24"/>
        </w:rPr>
        <w:t xml:space="preserve">45 C.F.R. </w:t>
      </w:r>
    </w:p>
    <w:p w14:paraId="48BF0405" w14:textId="77777777" w:rsidR="0064211F" w:rsidRPr="003B1176" w:rsidRDefault="0064211F" w:rsidP="001844D1">
      <w:pPr>
        <w:pStyle w:val="ListParagraph"/>
        <w:numPr>
          <w:ilvl w:val="0"/>
          <w:numId w:val="303"/>
        </w:numPr>
        <w:spacing w:before="0" w:line="276" w:lineRule="auto"/>
        <w:ind w:left="792"/>
        <w:contextualSpacing w:val="0"/>
        <w:rPr>
          <w:rFonts w:cs="Arial"/>
        </w:rPr>
      </w:pPr>
      <w:r w:rsidRPr="003B1176">
        <w:rPr>
          <w:rFonts w:cs="Arial"/>
          <w:lang w:val="en"/>
        </w:rPr>
        <w:t>§</w:t>
      </w:r>
      <w:r>
        <w:rPr>
          <w:rFonts w:cs="Arial"/>
          <w:lang w:val="en"/>
        </w:rPr>
        <w:t xml:space="preserve"> </w:t>
      </w:r>
      <w:r w:rsidRPr="003B1176">
        <w:rPr>
          <w:rFonts w:cs="Arial"/>
        </w:rPr>
        <w:t xml:space="preserve">164.306(e) </w:t>
      </w:r>
    </w:p>
    <w:p w14:paraId="630A12E6" w14:textId="77777777" w:rsidR="0064211F" w:rsidRPr="003B1176" w:rsidRDefault="0064211F" w:rsidP="001844D1">
      <w:pPr>
        <w:pStyle w:val="ListParagraph"/>
        <w:numPr>
          <w:ilvl w:val="0"/>
          <w:numId w:val="303"/>
        </w:numPr>
        <w:spacing w:before="0" w:line="276" w:lineRule="auto"/>
        <w:ind w:left="792"/>
        <w:rPr>
          <w:rFonts w:cs="Arial"/>
        </w:rPr>
      </w:pPr>
      <w:r w:rsidRPr="003B1176">
        <w:rPr>
          <w:rFonts w:cs="Arial"/>
          <w:lang w:val="en"/>
        </w:rPr>
        <w:t>§</w:t>
      </w:r>
      <w:r>
        <w:rPr>
          <w:rFonts w:cs="Arial"/>
          <w:lang w:val="en"/>
        </w:rPr>
        <w:t xml:space="preserve"> </w:t>
      </w:r>
      <w:r w:rsidRPr="003B1176">
        <w:rPr>
          <w:rFonts w:cs="Arial"/>
        </w:rPr>
        <w:t>164.308(a)(8)</w:t>
      </w:r>
    </w:p>
    <w:p w14:paraId="1483EEA7" w14:textId="77777777" w:rsidR="0064211F" w:rsidRPr="003B1176" w:rsidRDefault="0064211F" w:rsidP="001844D1">
      <w:pPr>
        <w:pStyle w:val="ListParagraph"/>
        <w:numPr>
          <w:ilvl w:val="0"/>
          <w:numId w:val="303"/>
        </w:numPr>
        <w:spacing w:before="0" w:line="276" w:lineRule="auto"/>
        <w:ind w:left="792"/>
        <w:rPr>
          <w:rFonts w:cs="Arial"/>
        </w:rPr>
      </w:pPr>
      <w:r w:rsidRPr="003B1176">
        <w:rPr>
          <w:rFonts w:cs="Arial"/>
          <w:lang w:val="en"/>
        </w:rPr>
        <w:t>§</w:t>
      </w:r>
      <w:r>
        <w:rPr>
          <w:rFonts w:cs="Arial"/>
          <w:lang w:val="en"/>
        </w:rPr>
        <w:t xml:space="preserve"> </w:t>
      </w:r>
      <w:r w:rsidRPr="003B1176">
        <w:rPr>
          <w:rFonts w:cs="Arial"/>
        </w:rPr>
        <w:t>164.316(b)(2)(i)</w:t>
      </w:r>
    </w:p>
    <w:p w14:paraId="24674221" w14:textId="77777777" w:rsidR="0064211F" w:rsidRPr="003B1176" w:rsidRDefault="0064211F" w:rsidP="001844D1">
      <w:pPr>
        <w:pStyle w:val="ListParagraph"/>
        <w:numPr>
          <w:ilvl w:val="0"/>
          <w:numId w:val="303"/>
        </w:numPr>
        <w:spacing w:before="0" w:line="276" w:lineRule="auto"/>
        <w:ind w:left="792"/>
        <w:rPr>
          <w:rFonts w:cs="Arial"/>
        </w:rPr>
      </w:pPr>
      <w:r w:rsidRPr="003B1176">
        <w:rPr>
          <w:rFonts w:cs="Arial"/>
        </w:rPr>
        <w:t>§</w:t>
      </w:r>
      <w:r>
        <w:rPr>
          <w:rFonts w:cs="Arial"/>
        </w:rPr>
        <w:t xml:space="preserve"> </w:t>
      </w:r>
      <w:r w:rsidRPr="003B1176">
        <w:rPr>
          <w:rFonts w:cs="Arial"/>
        </w:rPr>
        <w:t>16</w:t>
      </w:r>
      <w:r>
        <w:rPr>
          <w:rFonts w:cs="Arial"/>
        </w:rPr>
        <w:t>4</w:t>
      </w:r>
      <w:r w:rsidRPr="003B1176">
        <w:rPr>
          <w:rFonts w:cs="Arial"/>
        </w:rPr>
        <w:t>.316(b)(2)(iii)</w:t>
      </w:r>
    </w:p>
    <w:p w14:paraId="2860AE14" w14:textId="77777777" w:rsidR="0064211F" w:rsidRPr="003B1176" w:rsidRDefault="0064211F" w:rsidP="0064211F">
      <w:pPr>
        <w:spacing w:before="40" w:after="40"/>
        <w:ind w:left="648" w:hanging="288"/>
        <w:rPr>
          <w:rFonts w:cs="Arial"/>
          <w:szCs w:val="24"/>
        </w:rPr>
      </w:pPr>
      <w:r w:rsidRPr="003B1176">
        <w:rPr>
          <w:rFonts w:cs="Arial"/>
          <w:szCs w:val="24"/>
        </w:rPr>
        <w:t xml:space="preserve">CA Health </w:t>
      </w:r>
      <w:r>
        <w:rPr>
          <w:rFonts w:cs="Arial"/>
          <w:szCs w:val="24"/>
        </w:rPr>
        <w:t>and</w:t>
      </w:r>
      <w:r w:rsidRPr="003B1176">
        <w:rPr>
          <w:rFonts w:cs="Arial"/>
          <w:szCs w:val="24"/>
        </w:rPr>
        <w:t xml:space="preserve"> Safety Code §</w:t>
      </w:r>
      <w:r>
        <w:rPr>
          <w:rFonts w:cs="Arial"/>
          <w:szCs w:val="24"/>
        </w:rPr>
        <w:t xml:space="preserve"> </w:t>
      </w:r>
      <w:r w:rsidRPr="003B1176">
        <w:rPr>
          <w:rFonts w:cs="Arial"/>
          <w:szCs w:val="24"/>
        </w:rPr>
        <w:t>1280.18</w:t>
      </w:r>
    </w:p>
    <w:p w14:paraId="448759F3" w14:textId="354AA883" w:rsidR="008F186F" w:rsidRDefault="0064211F" w:rsidP="0064211F">
      <w:pPr>
        <w:spacing w:before="40" w:after="40"/>
        <w:ind w:left="648" w:hanging="288"/>
        <w:rPr>
          <w:rFonts w:cs="Arial"/>
          <w:szCs w:val="24"/>
        </w:rPr>
      </w:pPr>
      <w:r w:rsidRPr="003B1176">
        <w:rPr>
          <w:rFonts w:cs="Arial"/>
          <w:szCs w:val="24"/>
        </w:rPr>
        <w:t xml:space="preserve">CA </w:t>
      </w:r>
      <w:r>
        <w:rPr>
          <w:rFonts w:cs="Arial"/>
          <w:szCs w:val="24"/>
        </w:rPr>
        <w:t>SAM</w:t>
      </w:r>
      <w:r w:rsidRPr="003B1176">
        <w:rPr>
          <w:rFonts w:cs="Arial"/>
          <w:szCs w:val="24"/>
        </w:rPr>
        <w:t xml:space="preserve"> </w:t>
      </w:r>
    </w:p>
    <w:p w14:paraId="660BCAC8" w14:textId="77777777" w:rsidR="008F186F" w:rsidRDefault="0064211F" w:rsidP="001844D1">
      <w:pPr>
        <w:pStyle w:val="ListParagraph"/>
        <w:numPr>
          <w:ilvl w:val="0"/>
          <w:numId w:val="303"/>
        </w:numPr>
        <w:spacing w:before="0" w:line="276" w:lineRule="auto"/>
        <w:ind w:left="792"/>
        <w:rPr>
          <w:rFonts w:cs="Arial"/>
        </w:rPr>
      </w:pPr>
      <w:r w:rsidRPr="0064211F">
        <w:rPr>
          <w:rFonts w:cs="Arial"/>
        </w:rPr>
        <w:t xml:space="preserve">§ </w:t>
      </w:r>
      <w:r w:rsidR="008F186F">
        <w:rPr>
          <w:rFonts w:cs="Arial"/>
        </w:rPr>
        <w:t>5330.1</w:t>
      </w:r>
    </w:p>
    <w:p w14:paraId="2BD844FD" w14:textId="39488978" w:rsidR="0064211F" w:rsidRPr="003B1176" w:rsidRDefault="008F186F" w:rsidP="001844D1">
      <w:pPr>
        <w:pStyle w:val="ListParagraph"/>
        <w:numPr>
          <w:ilvl w:val="0"/>
          <w:numId w:val="303"/>
        </w:numPr>
        <w:spacing w:before="0" w:line="276" w:lineRule="auto"/>
        <w:ind w:left="792"/>
        <w:rPr>
          <w:rFonts w:cs="Arial"/>
        </w:rPr>
      </w:pPr>
      <w:r w:rsidRPr="0064211F">
        <w:rPr>
          <w:rFonts w:cs="Arial"/>
        </w:rPr>
        <w:t>§</w:t>
      </w:r>
      <w:r>
        <w:rPr>
          <w:rFonts w:cs="Arial"/>
        </w:rPr>
        <w:t xml:space="preserve"> 5305.9</w:t>
      </w:r>
      <w:r w:rsidR="0064211F" w:rsidRPr="008F186F">
        <w:rPr>
          <w:rFonts w:cs="Arial"/>
        </w:rPr>
        <w:t xml:space="preserve"> </w:t>
      </w:r>
    </w:p>
    <w:p w14:paraId="3D247C85" w14:textId="77777777" w:rsidR="00592712" w:rsidRPr="003B1176" w:rsidRDefault="00592712" w:rsidP="001844D1">
      <w:pPr>
        <w:pStyle w:val="ListParagraph"/>
        <w:numPr>
          <w:ilvl w:val="0"/>
          <w:numId w:val="124"/>
        </w:numPr>
        <w:spacing w:before="240" w:after="120" w:line="276" w:lineRule="auto"/>
        <w:contextualSpacing w:val="0"/>
        <w:rPr>
          <w:rFonts w:cs="Arial"/>
          <w:b/>
          <w:u w:val="single"/>
        </w:rPr>
      </w:pPr>
      <w:r w:rsidRPr="003B1176">
        <w:rPr>
          <w:rFonts w:cs="Arial"/>
          <w:b/>
          <w:u w:val="single"/>
        </w:rPr>
        <w:t>Related Policies</w:t>
      </w:r>
    </w:p>
    <w:p w14:paraId="3BC9CDB6" w14:textId="77777777" w:rsidR="00557AE7" w:rsidRPr="00CB672B" w:rsidRDefault="00592712" w:rsidP="008F186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F37FC" w:rsidRPr="00CB672B">
        <w:rPr>
          <w:rFonts w:cs="Arial"/>
          <w:color w:val="000000" w:themeColor="text1"/>
          <w:szCs w:val="24"/>
        </w:rPr>
        <w:t xml:space="preserve">CalOHII </w:t>
      </w:r>
      <w:r w:rsidRPr="00CB672B">
        <w:rPr>
          <w:rFonts w:cs="Arial"/>
          <w:color w:val="000000" w:themeColor="text1"/>
          <w:szCs w:val="24"/>
        </w:rPr>
        <w:t>Authority</w:t>
      </w:r>
    </w:p>
    <w:p w14:paraId="47E59F53" w14:textId="77777777" w:rsidR="00592712" w:rsidRPr="00CB672B" w:rsidRDefault="00592712"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23E66" w:rsidRPr="00CB672B">
        <w:rPr>
          <w:rFonts w:cs="Arial"/>
          <w:color w:val="000000" w:themeColor="text1"/>
          <w:szCs w:val="24"/>
        </w:rPr>
        <w:t>3</w:t>
      </w:r>
      <w:r w:rsidRPr="00CB672B">
        <w:rPr>
          <w:rFonts w:cs="Arial"/>
          <w:color w:val="000000" w:themeColor="text1"/>
          <w:szCs w:val="24"/>
        </w:rPr>
        <w:t xml:space="preserve"> – Security </w:t>
      </w:r>
    </w:p>
    <w:p w14:paraId="4F1E15AF" w14:textId="77777777" w:rsidR="00F8224D" w:rsidRDefault="00592712" w:rsidP="001844D1">
      <w:pPr>
        <w:pStyle w:val="ListParagraph"/>
        <w:numPr>
          <w:ilvl w:val="0"/>
          <w:numId w:val="124"/>
        </w:numPr>
        <w:spacing w:before="240" w:after="120" w:line="276" w:lineRule="auto"/>
        <w:contextualSpacing w:val="0"/>
        <w:rPr>
          <w:rFonts w:cs="Arial"/>
          <w:b/>
          <w:u w:val="single"/>
        </w:rPr>
      </w:pPr>
      <w:r w:rsidRPr="003B1176">
        <w:rPr>
          <w:rFonts w:cs="Arial"/>
          <w:b/>
          <w:u w:val="single"/>
        </w:rPr>
        <w:t>Attachments</w:t>
      </w:r>
    </w:p>
    <w:p w14:paraId="5032AEF1" w14:textId="77777777" w:rsidR="00592712" w:rsidRPr="00CB672B" w:rsidRDefault="00592712" w:rsidP="004A6A6C">
      <w:pPr>
        <w:ind w:left="360"/>
        <w:rPr>
          <w:rFonts w:cs="Arial"/>
          <w:color w:val="000000" w:themeColor="text1"/>
          <w:szCs w:val="24"/>
        </w:rPr>
      </w:pPr>
      <w:r w:rsidRPr="00CB672B">
        <w:rPr>
          <w:rFonts w:cs="Arial"/>
          <w:color w:val="000000" w:themeColor="text1"/>
          <w:szCs w:val="24"/>
        </w:rPr>
        <w:t xml:space="preserve">None </w:t>
      </w:r>
    </w:p>
    <w:p w14:paraId="436E419F" w14:textId="77777777" w:rsidR="004C4DCA" w:rsidRPr="00CB672B" w:rsidRDefault="004C4DCA" w:rsidP="00CB672B">
      <w:pPr>
        <w:spacing w:before="60" w:after="60" w:line="240" w:lineRule="auto"/>
        <w:ind w:left="360"/>
        <w:rPr>
          <w:rFonts w:cs="Arial"/>
          <w:color w:val="000000" w:themeColor="text1"/>
          <w:szCs w:val="24"/>
        </w:rPr>
        <w:sectPr w:rsidR="004C4DCA" w:rsidRPr="00CB672B" w:rsidSect="00292117">
          <w:footerReference w:type="default" r:id="rId81"/>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3BCA6537"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3DB09ED7" w14:textId="77777777" w:rsidR="00267FD0" w:rsidRPr="00F50538" w:rsidRDefault="005679C2" w:rsidP="002151A2">
            <w:pPr>
              <w:spacing w:line="240" w:lineRule="auto"/>
              <w:rPr>
                <w:rFonts w:eastAsia="Times New Roman" w:cs="Arial"/>
                <w:b/>
                <w:bCs/>
                <w:szCs w:val="24"/>
              </w:rPr>
            </w:pPr>
            <w:r w:rsidRPr="00F50538">
              <w:rPr>
                <w:rFonts w:eastAsia="Times New Roman" w:cs="Arial"/>
                <w:b/>
                <w:bCs/>
                <w:szCs w:val="24"/>
              </w:rPr>
              <w:t xml:space="preserve">Chapter:   </w:t>
            </w:r>
            <w:r w:rsidR="000E5934">
              <w:rPr>
                <w:b/>
              </w:rPr>
              <w:t>3</w:t>
            </w:r>
            <w:r w:rsidRPr="005679C2">
              <w:rPr>
                <w:b/>
              </w:rPr>
              <w:t xml:space="preserve"> </w:t>
            </w:r>
            <w:r w:rsidR="002151A2">
              <w:rPr>
                <w:b/>
              </w:rPr>
              <w:t>–</w:t>
            </w:r>
            <w:r w:rsidRPr="005679C2">
              <w:rPr>
                <w:b/>
              </w:rPr>
              <w:t xml:space="preserve"> Security</w:t>
            </w:r>
          </w:p>
        </w:tc>
      </w:tr>
      <w:tr w:rsidR="00267FD0" w:rsidRPr="006C154A" w14:paraId="4924FB37"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5E99B0EA" w14:textId="77777777" w:rsidR="00267FD0" w:rsidRPr="006C154A" w:rsidRDefault="00284815" w:rsidP="00D90D8B">
            <w:r w:rsidRPr="004164B2">
              <w:rPr>
                <w:b/>
              </w:rPr>
              <w:t xml:space="preserve">Section: </w:t>
            </w:r>
            <w:r w:rsidR="000E5934">
              <w:rPr>
                <w:b/>
              </w:rPr>
              <w:t>3</w:t>
            </w:r>
            <w:r w:rsidRPr="004164B2">
              <w:rPr>
                <w:b/>
              </w:rPr>
              <w:t>.1.0 – Administrative Safeguards</w:t>
            </w:r>
          </w:p>
        </w:tc>
      </w:tr>
      <w:tr w:rsidR="00267FD0" w:rsidRPr="00F50538" w14:paraId="15104706"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AC650A3" w14:textId="5FBA929E" w:rsidR="00267FD0" w:rsidRPr="00F50538" w:rsidRDefault="000E5934" w:rsidP="00284815">
            <w:pPr>
              <w:pStyle w:val="Heading3"/>
            </w:pPr>
            <w:bookmarkStart w:id="110" w:name="_Toc70938418"/>
            <w:r>
              <w:t>3</w:t>
            </w:r>
            <w:r w:rsidR="00284815">
              <w:t>.1.7 – Verification of Identity</w:t>
            </w:r>
            <w:r w:rsidR="00285B7A">
              <w:t xml:space="preserve"> (Person or Entity Authentication)</w:t>
            </w:r>
            <w:bookmarkEnd w:id="110"/>
          </w:p>
        </w:tc>
      </w:tr>
      <w:tr w:rsidR="00650962" w:rsidRPr="00642195" w14:paraId="13FDFA51"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2C81616F" w14:textId="334F756E" w:rsidR="00650962" w:rsidRPr="00642195" w:rsidRDefault="002A7B8E" w:rsidP="00DF0CD2">
            <w:pPr>
              <w:spacing w:line="240" w:lineRule="auto"/>
              <w:rPr>
                <w:rFonts w:eastAsia="Times New Roman" w:cs="Arial"/>
                <w:bCs/>
              </w:rPr>
            </w:pPr>
            <w:r>
              <w:rPr>
                <w:rFonts w:eastAsia="Times New Roman" w:cs="Arial"/>
                <w:bCs/>
              </w:rPr>
              <w:t>Review Date: 06/01/2017</w:t>
            </w:r>
          </w:p>
        </w:tc>
        <w:tc>
          <w:tcPr>
            <w:tcW w:w="3465" w:type="dxa"/>
            <w:tcBorders>
              <w:top w:val="single" w:sz="4" w:space="0" w:color="auto"/>
              <w:left w:val="single" w:sz="4" w:space="0" w:color="auto"/>
              <w:bottom w:val="single" w:sz="4" w:space="0" w:color="auto"/>
              <w:right w:val="single" w:sz="4" w:space="0" w:color="auto"/>
            </w:tcBorders>
            <w:vAlign w:val="center"/>
          </w:tcPr>
          <w:p w14:paraId="7A83B843" w14:textId="488F2E30"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2A7B8E">
              <w:rPr>
                <w:rFonts w:eastAsia="Times New Roman" w:cs="Arial"/>
                <w:bCs/>
              </w:rPr>
              <w:t>06/01/2017</w:t>
            </w:r>
          </w:p>
        </w:tc>
        <w:tc>
          <w:tcPr>
            <w:tcW w:w="3465" w:type="dxa"/>
            <w:tcBorders>
              <w:top w:val="single" w:sz="4" w:space="0" w:color="auto"/>
              <w:left w:val="single" w:sz="4" w:space="0" w:color="auto"/>
              <w:bottom w:val="single" w:sz="4" w:space="0" w:color="auto"/>
              <w:right w:val="double" w:sz="4" w:space="0" w:color="auto"/>
            </w:tcBorders>
            <w:vAlign w:val="center"/>
          </w:tcPr>
          <w:p w14:paraId="2A40D37C" w14:textId="2D000352"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p>
        </w:tc>
      </w:tr>
    </w:tbl>
    <w:p w14:paraId="1178A6BB" w14:textId="77777777" w:rsidR="00592712" w:rsidRPr="000C14C6" w:rsidRDefault="00592712" w:rsidP="001844D1">
      <w:pPr>
        <w:pStyle w:val="ListParagraph"/>
        <w:numPr>
          <w:ilvl w:val="0"/>
          <w:numId w:val="125"/>
        </w:numPr>
        <w:spacing w:before="240" w:after="120" w:line="276" w:lineRule="auto"/>
        <w:contextualSpacing w:val="0"/>
        <w:rPr>
          <w:rFonts w:cs="Arial"/>
          <w:b/>
          <w:u w:val="single"/>
        </w:rPr>
      </w:pPr>
      <w:r w:rsidRPr="000C14C6">
        <w:rPr>
          <w:rFonts w:cs="Arial"/>
          <w:b/>
          <w:u w:val="single"/>
        </w:rPr>
        <w:t>Purpose</w:t>
      </w:r>
    </w:p>
    <w:p w14:paraId="5CA11B57" w14:textId="4F8822D2" w:rsidR="00592712" w:rsidRPr="000C14C6" w:rsidRDefault="00592712" w:rsidP="00592712">
      <w:pPr>
        <w:ind w:left="360"/>
        <w:rPr>
          <w:rFonts w:cs="Arial"/>
          <w:szCs w:val="24"/>
        </w:rPr>
      </w:pPr>
      <w:r w:rsidRPr="000C14C6">
        <w:rPr>
          <w:rFonts w:cs="Arial"/>
          <w:szCs w:val="24"/>
        </w:rPr>
        <w:t xml:space="preserve">To explain the process and documentation required to verify a requestor’s identity and authority prior to the </w:t>
      </w:r>
      <w:hyperlink w:anchor="DiscloseDef" w:history="1">
        <w:r w:rsidRPr="00800AC2">
          <w:rPr>
            <w:rStyle w:val="Hyperlink"/>
            <w:rFonts w:cs="Arial"/>
            <w:szCs w:val="24"/>
          </w:rPr>
          <w:t>disclosure</w:t>
        </w:r>
      </w:hyperlink>
      <w:r w:rsidRPr="000C14C6">
        <w:rPr>
          <w:rFonts w:cs="Arial"/>
          <w:szCs w:val="24"/>
        </w:rPr>
        <w:t xml:space="preserve"> of </w:t>
      </w:r>
      <w:hyperlink w:anchor="HealthInformationDef" w:history="1">
        <w:r w:rsidR="00913739" w:rsidRPr="00DD2022">
          <w:rPr>
            <w:rStyle w:val="Hyperlink"/>
            <w:rFonts w:cs="Arial"/>
            <w:szCs w:val="24"/>
          </w:rPr>
          <w:t>health information</w:t>
        </w:r>
      </w:hyperlink>
      <w:r w:rsidRPr="000C14C6">
        <w:rPr>
          <w:rFonts w:cs="Arial"/>
          <w:szCs w:val="24"/>
        </w:rPr>
        <w:t xml:space="preserve">. </w:t>
      </w:r>
    </w:p>
    <w:p w14:paraId="2BA2B66B" w14:textId="77777777" w:rsidR="00592712" w:rsidRPr="000C14C6" w:rsidRDefault="00592712" w:rsidP="001844D1">
      <w:pPr>
        <w:pStyle w:val="ListParagraph"/>
        <w:numPr>
          <w:ilvl w:val="0"/>
          <w:numId w:val="125"/>
        </w:numPr>
        <w:spacing w:before="240" w:after="120" w:line="276" w:lineRule="auto"/>
        <w:contextualSpacing w:val="0"/>
        <w:rPr>
          <w:rFonts w:cs="Arial"/>
          <w:b/>
          <w:u w:val="single"/>
        </w:rPr>
      </w:pPr>
      <w:r w:rsidRPr="000C14C6">
        <w:rPr>
          <w:rFonts w:cs="Arial"/>
          <w:b/>
          <w:u w:val="single"/>
        </w:rPr>
        <w:t>Policy</w:t>
      </w:r>
    </w:p>
    <w:p w14:paraId="23C2BC5C" w14:textId="66856991" w:rsidR="002A7B8E" w:rsidRDefault="00206B01" w:rsidP="002A7B8E">
      <w:pPr>
        <w:spacing w:after="0"/>
        <w:ind w:left="360"/>
        <w:rPr>
          <w:rFonts w:cs="Arial"/>
        </w:rPr>
      </w:pPr>
      <w:hyperlink w:anchor="PolicyDef" w:history="1">
        <w:r w:rsidR="002A7B8E" w:rsidRPr="00800AC2">
          <w:rPr>
            <w:rStyle w:val="Hyperlink"/>
            <w:rFonts w:cs="Arial"/>
          </w:rPr>
          <w:t>Policies</w:t>
        </w:r>
      </w:hyperlink>
      <w:r w:rsidR="002A7B8E" w:rsidRPr="000C14C6">
        <w:rPr>
          <w:rFonts w:cs="Arial"/>
        </w:rPr>
        <w:t xml:space="preserve"> and </w:t>
      </w:r>
      <w:hyperlink w:anchor="ProcedureDef" w:history="1">
        <w:r w:rsidR="002A7B8E" w:rsidRPr="00800AC2">
          <w:rPr>
            <w:rStyle w:val="Hyperlink"/>
            <w:rFonts w:cs="Arial"/>
          </w:rPr>
          <w:t>procedures</w:t>
        </w:r>
      </w:hyperlink>
      <w:r w:rsidR="002A7B8E" w:rsidRPr="000C14C6">
        <w:rPr>
          <w:rFonts w:cs="Arial"/>
        </w:rPr>
        <w:t xml:space="preserve"> must be </w:t>
      </w:r>
      <w:hyperlink w:anchor="ImplementationDef" w:history="1">
        <w:r w:rsidR="002A7B8E" w:rsidRPr="00800AC2">
          <w:rPr>
            <w:rStyle w:val="Hyperlink"/>
            <w:rFonts w:cs="Arial"/>
          </w:rPr>
          <w:t>implemented</w:t>
        </w:r>
      </w:hyperlink>
      <w:r w:rsidR="002A7B8E" w:rsidRPr="000C14C6">
        <w:rPr>
          <w:rFonts w:cs="Arial"/>
        </w:rPr>
        <w:t xml:space="preserve"> and maintained </w:t>
      </w:r>
      <w:r w:rsidR="002A7B8E">
        <w:rPr>
          <w:rFonts w:cs="Arial"/>
        </w:rPr>
        <w:t>w</w:t>
      </w:r>
      <w:r w:rsidR="002A7B8E" w:rsidRPr="000C14C6">
        <w:rPr>
          <w:rFonts w:cs="Arial"/>
        </w:rPr>
        <w:t xml:space="preserve">hich specify that prior to disclosing </w:t>
      </w:r>
      <w:r w:rsidR="002A7B8E" w:rsidRPr="002A7B8E">
        <w:rPr>
          <w:rFonts w:cs="Arial"/>
          <w:szCs w:val="24"/>
        </w:rPr>
        <w:t>health</w:t>
      </w:r>
      <w:r w:rsidR="002A7B8E" w:rsidRPr="00557AE7">
        <w:t xml:space="preserve"> information</w:t>
      </w:r>
      <w:r w:rsidR="002A7B8E" w:rsidRPr="000C14C6">
        <w:rPr>
          <w:rFonts w:cs="Arial"/>
        </w:rPr>
        <w:t xml:space="preserve">, the identity of the requestor must be verified, and the authority that entitles the requestor to </w:t>
      </w:r>
      <w:hyperlink w:anchor="AccessDef" w:history="1">
        <w:r w:rsidR="002A7B8E" w:rsidRPr="00DD2022">
          <w:rPr>
            <w:rStyle w:val="Hyperlink"/>
          </w:rPr>
          <w:t>access</w:t>
        </w:r>
      </w:hyperlink>
      <w:r w:rsidR="002A7B8E" w:rsidRPr="000C14C6">
        <w:rPr>
          <w:rFonts w:cs="Arial"/>
        </w:rPr>
        <w:t xml:space="preserve"> </w:t>
      </w:r>
      <w:r w:rsidR="002A7B8E" w:rsidRPr="00557AE7">
        <w:t>health information</w:t>
      </w:r>
      <w:r w:rsidR="002A7B8E" w:rsidRPr="000C14C6">
        <w:rPr>
          <w:rFonts w:cs="Arial"/>
        </w:rPr>
        <w:t xml:space="preserve"> must be established. </w:t>
      </w:r>
    </w:p>
    <w:p w14:paraId="00C0D318" w14:textId="77777777" w:rsidR="002A7B8E" w:rsidRDefault="002A7B8E" w:rsidP="002A7B8E">
      <w:pPr>
        <w:pStyle w:val="CitationGhost"/>
        <w:ind w:left="360"/>
      </w:pPr>
      <w:r w:rsidRPr="00557AE7">
        <w:t>[45 C</w:t>
      </w:r>
      <w:r>
        <w:t>.</w:t>
      </w:r>
      <w:r w:rsidRPr="00557AE7">
        <w:t>F</w:t>
      </w:r>
      <w:r>
        <w:t>.</w:t>
      </w:r>
      <w:r w:rsidRPr="00557AE7">
        <w:t>R</w:t>
      </w:r>
      <w:r>
        <w:t>.</w:t>
      </w:r>
      <w:r w:rsidRPr="00557AE7">
        <w:t xml:space="preserve"> </w:t>
      </w:r>
      <w:r>
        <w:t xml:space="preserve">§ 164.312(d), and </w:t>
      </w:r>
      <w:r w:rsidRPr="00557AE7">
        <w:t>§</w:t>
      </w:r>
      <w:r>
        <w:t xml:space="preserve"> </w:t>
      </w:r>
      <w:r w:rsidRPr="00557AE7">
        <w:t>164.514(h)]</w:t>
      </w:r>
      <w:r>
        <w:t xml:space="preserve">  </w:t>
      </w:r>
    </w:p>
    <w:p w14:paraId="66866292" w14:textId="77777777" w:rsidR="000E5934" w:rsidRDefault="00592712" w:rsidP="001844D1">
      <w:pPr>
        <w:pStyle w:val="ListParagraph"/>
        <w:numPr>
          <w:ilvl w:val="0"/>
          <w:numId w:val="125"/>
        </w:numPr>
        <w:spacing w:before="240" w:after="120" w:line="276" w:lineRule="auto"/>
        <w:contextualSpacing w:val="0"/>
        <w:rPr>
          <w:rFonts w:cs="Arial"/>
          <w:b/>
          <w:u w:val="single"/>
        </w:rPr>
      </w:pPr>
      <w:r w:rsidRPr="000C14C6">
        <w:rPr>
          <w:rFonts w:cs="Arial"/>
          <w:b/>
          <w:u w:val="single"/>
        </w:rPr>
        <w:t>Implementation Specifics</w:t>
      </w:r>
      <w:r w:rsidR="000E5934">
        <w:rPr>
          <w:rFonts w:cs="Arial"/>
          <w:b/>
          <w:u w:val="single"/>
        </w:rPr>
        <w:t xml:space="preserve">  </w:t>
      </w:r>
    </w:p>
    <w:p w14:paraId="43CA020A" w14:textId="77777777" w:rsidR="002A7B8E" w:rsidRDefault="00206B01" w:rsidP="001844D1">
      <w:pPr>
        <w:pStyle w:val="ListParagraph"/>
        <w:numPr>
          <w:ilvl w:val="0"/>
          <w:numId w:val="89"/>
        </w:numPr>
        <w:spacing w:line="276" w:lineRule="auto"/>
        <w:ind w:left="720"/>
        <w:contextualSpacing w:val="0"/>
      </w:pPr>
      <w:hyperlink w:anchor="StateEntityDef" w:history="1">
        <w:r w:rsidR="002A7B8E">
          <w:rPr>
            <w:rStyle w:val="Hyperlink"/>
          </w:rPr>
          <w:t>S</w:t>
        </w:r>
        <w:r w:rsidR="002A7B8E" w:rsidRPr="00DD2022">
          <w:rPr>
            <w:rStyle w:val="Hyperlink"/>
          </w:rPr>
          <w:t>tate entities</w:t>
        </w:r>
      </w:hyperlink>
      <w:r w:rsidR="002A7B8E" w:rsidRPr="001D106E">
        <w:rPr>
          <w:rStyle w:val="Hyperlink"/>
        </w:rPr>
        <w:t xml:space="preserve"> </w:t>
      </w:r>
      <w:r w:rsidR="002A7B8E" w:rsidRPr="007D5B75">
        <w:t xml:space="preserve">are responsible for establishing </w:t>
      </w:r>
      <w:r w:rsidR="002A7B8E">
        <w:t xml:space="preserve">and implementing </w:t>
      </w:r>
      <w:r w:rsidR="002A7B8E" w:rsidRPr="007D5B75">
        <w:t>policies and procedures to verify the identity and authority of a person</w:t>
      </w:r>
      <w:r w:rsidR="002A7B8E">
        <w:t>, or entity</w:t>
      </w:r>
      <w:r w:rsidR="002A7B8E" w:rsidRPr="007D5B75">
        <w:t xml:space="preserve"> requesting access to health information prior to disclosing health information. </w:t>
      </w:r>
    </w:p>
    <w:p w14:paraId="37BD0C5B" w14:textId="77777777" w:rsidR="002A7B8E" w:rsidRPr="007D5B75" w:rsidRDefault="002A7B8E" w:rsidP="002A7B8E">
      <w:pPr>
        <w:spacing w:before="0"/>
        <w:ind w:left="720"/>
        <w:rPr>
          <w:rFonts w:eastAsia="Times New Roman" w:cs="Times New Roman"/>
          <w:i/>
          <w:color w:val="BFBFBF" w:themeColor="background1" w:themeShade="BF"/>
          <w:szCs w:val="24"/>
        </w:rPr>
      </w:pPr>
      <w:r w:rsidRPr="007D5B75">
        <w:rPr>
          <w:rFonts w:eastAsia="Times New Roman" w:cs="Times New Roman"/>
          <w:i/>
          <w:color w:val="BFBFBF" w:themeColor="background1" w:themeShade="BF"/>
          <w:szCs w:val="24"/>
        </w:rPr>
        <w:t>[45 C</w:t>
      </w:r>
      <w:r>
        <w:rPr>
          <w:rFonts w:eastAsia="Times New Roman" w:cs="Times New Roman"/>
          <w:i/>
          <w:color w:val="BFBFBF" w:themeColor="background1" w:themeShade="BF"/>
          <w:szCs w:val="24"/>
        </w:rPr>
        <w:t>.</w:t>
      </w:r>
      <w:r w:rsidRPr="007D5B75">
        <w:rPr>
          <w:rFonts w:eastAsia="Times New Roman" w:cs="Times New Roman"/>
          <w:i/>
          <w:color w:val="BFBFBF" w:themeColor="background1" w:themeShade="BF"/>
          <w:szCs w:val="24"/>
        </w:rPr>
        <w:t>F</w:t>
      </w:r>
      <w:r>
        <w:rPr>
          <w:rFonts w:eastAsia="Times New Roman" w:cs="Times New Roman"/>
          <w:i/>
          <w:color w:val="BFBFBF" w:themeColor="background1" w:themeShade="BF"/>
          <w:szCs w:val="24"/>
        </w:rPr>
        <w:t>.</w:t>
      </w:r>
      <w:r w:rsidRPr="007D5B75">
        <w:rPr>
          <w:rFonts w:eastAsia="Times New Roman" w:cs="Times New Roman"/>
          <w:i/>
          <w:color w:val="BFBFBF" w:themeColor="background1" w:themeShade="BF"/>
          <w:szCs w:val="24"/>
        </w:rPr>
        <w:t>R</w:t>
      </w:r>
      <w:r>
        <w:rPr>
          <w:rFonts w:eastAsia="Times New Roman" w:cs="Times New Roman"/>
          <w:i/>
          <w:color w:val="BFBFBF" w:themeColor="background1" w:themeShade="BF"/>
          <w:szCs w:val="24"/>
        </w:rPr>
        <w:t>.</w:t>
      </w:r>
      <w:r w:rsidRPr="007D5B75">
        <w:rPr>
          <w:rFonts w:eastAsia="Times New Roman" w:cs="Times New Roman"/>
          <w:i/>
          <w:color w:val="BFBFBF" w:themeColor="background1" w:themeShade="BF"/>
          <w:szCs w:val="24"/>
        </w:rPr>
        <w:t xml:space="preserve"> §</w:t>
      </w:r>
      <w:r>
        <w:rPr>
          <w:rFonts w:eastAsia="Times New Roman" w:cs="Times New Roman"/>
          <w:i/>
          <w:color w:val="BFBFBF" w:themeColor="background1" w:themeShade="BF"/>
          <w:szCs w:val="24"/>
        </w:rPr>
        <w:t xml:space="preserve"> </w:t>
      </w:r>
      <w:r w:rsidRPr="007D5B75">
        <w:rPr>
          <w:rFonts w:eastAsia="Times New Roman" w:cs="Times New Roman"/>
          <w:i/>
          <w:color w:val="BFBFBF" w:themeColor="background1" w:themeShade="BF"/>
          <w:szCs w:val="24"/>
        </w:rPr>
        <w:t xml:space="preserve">164.514(h)] </w:t>
      </w:r>
    </w:p>
    <w:p w14:paraId="073D56A5" w14:textId="49B25166" w:rsidR="00FA307A" w:rsidRDefault="00FA307A" w:rsidP="001844D1">
      <w:pPr>
        <w:pStyle w:val="ListParagraph"/>
        <w:numPr>
          <w:ilvl w:val="0"/>
          <w:numId w:val="89"/>
        </w:numPr>
        <w:spacing w:line="276" w:lineRule="auto"/>
        <w:ind w:left="720"/>
        <w:contextualSpacing w:val="0"/>
        <w:rPr>
          <w:rFonts w:cs="Arial"/>
        </w:rPr>
      </w:pPr>
      <w:r w:rsidRPr="000C14C6">
        <w:rPr>
          <w:rFonts w:cs="Arial"/>
        </w:rPr>
        <w:t xml:space="preserve">Prior to disclosing </w:t>
      </w:r>
      <w:r w:rsidRPr="00557AE7">
        <w:t>health information</w:t>
      </w:r>
      <w:r w:rsidRPr="000C14C6">
        <w:rPr>
          <w:rFonts w:cs="Arial"/>
        </w:rPr>
        <w:t xml:space="preserve"> to someone other than</w:t>
      </w:r>
      <w:r>
        <w:rPr>
          <w:rFonts w:cs="Arial"/>
        </w:rPr>
        <w:t>,</w:t>
      </w:r>
      <w:r w:rsidRPr="000C14C6">
        <w:rPr>
          <w:rFonts w:cs="Arial"/>
        </w:rPr>
        <w:t xml:space="preserve"> </w:t>
      </w:r>
      <w:r>
        <w:rPr>
          <w:rFonts w:cs="Arial"/>
        </w:rPr>
        <w:t xml:space="preserve">or claiming to be </w:t>
      </w:r>
      <w:r w:rsidRPr="000C14C6">
        <w:rPr>
          <w:rFonts w:cs="Arial"/>
        </w:rPr>
        <w:t xml:space="preserve">the </w:t>
      </w:r>
      <w:hyperlink w:anchor="PatientDef" w:history="1">
        <w:r w:rsidRPr="00DD2022">
          <w:rPr>
            <w:rStyle w:val="Hyperlink"/>
          </w:rPr>
          <w:t>patient</w:t>
        </w:r>
      </w:hyperlink>
      <w:r w:rsidRPr="000C14C6">
        <w:rPr>
          <w:rFonts w:cs="Arial"/>
        </w:rPr>
        <w:t xml:space="preserve">, </w:t>
      </w:r>
      <w:r>
        <w:rPr>
          <w:rFonts w:cs="Arial"/>
        </w:rPr>
        <w:t xml:space="preserve">state entities </w:t>
      </w:r>
      <w:r w:rsidRPr="00FA307A">
        <w:t>are</w:t>
      </w:r>
      <w:r w:rsidRPr="000C14C6">
        <w:rPr>
          <w:rFonts w:cs="Arial"/>
        </w:rPr>
        <w:t xml:space="preserve"> responsible to obtain documentation to verify </w:t>
      </w:r>
      <w:r w:rsidRPr="00DB1D3E">
        <w:rPr>
          <w:rFonts w:cs="Arial"/>
        </w:rPr>
        <w:t xml:space="preserve">the </w:t>
      </w:r>
      <w:r w:rsidRPr="00522BDD">
        <w:rPr>
          <w:rFonts w:cs="Arial"/>
          <w:i/>
        </w:rPr>
        <w:t>identity</w:t>
      </w:r>
      <w:r w:rsidRPr="00DB1D3E">
        <w:rPr>
          <w:rFonts w:cs="Arial"/>
        </w:rPr>
        <w:t xml:space="preserve"> and the </w:t>
      </w:r>
      <w:r w:rsidRPr="00522BDD">
        <w:rPr>
          <w:rFonts w:cs="Arial"/>
          <w:i/>
        </w:rPr>
        <w:t>authority</w:t>
      </w:r>
      <w:r w:rsidRPr="000C14C6">
        <w:rPr>
          <w:rFonts w:cs="Arial"/>
        </w:rPr>
        <w:t xml:space="preserve"> of the </w:t>
      </w:r>
      <w:r w:rsidRPr="00FA307A">
        <w:t>requesting</w:t>
      </w:r>
      <w:r w:rsidRPr="000C14C6">
        <w:rPr>
          <w:rFonts w:cs="Arial"/>
        </w:rPr>
        <w:t xml:space="preserve"> party</w:t>
      </w:r>
      <w:r>
        <w:rPr>
          <w:rFonts w:cs="Arial"/>
        </w:rPr>
        <w:t xml:space="preserve"> if the identity or any such authority of such person is not known to the </w:t>
      </w:r>
      <w:hyperlink w:anchor="CoveredEntityDef" w:history="1">
        <w:r w:rsidRPr="00361056">
          <w:rPr>
            <w:rStyle w:val="Hyperlink"/>
            <w:rFonts w:cs="Arial"/>
          </w:rPr>
          <w:t>covered entity</w:t>
        </w:r>
      </w:hyperlink>
      <w:r w:rsidRPr="000C14C6">
        <w:rPr>
          <w:rFonts w:cs="Arial"/>
        </w:rPr>
        <w:t>.</w:t>
      </w:r>
      <w:r>
        <w:rPr>
          <w:rFonts w:cs="Arial"/>
        </w:rPr>
        <w:t xml:space="preserve"> </w:t>
      </w:r>
    </w:p>
    <w:p w14:paraId="57319B75" w14:textId="77777777" w:rsidR="00FA307A" w:rsidRPr="000C14C6" w:rsidRDefault="00FA307A" w:rsidP="00FA307A">
      <w:pPr>
        <w:pStyle w:val="ListParagraph"/>
        <w:spacing w:before="60" w:line="276" w:lineRule="auto"/>
        <w:contextualSpacing w:val="0"/>
        <w:rPr>
          <w:rFonts w:cs="Arial"/>
        </w:rPr>
      </w:pPr>
      <w:r w:rsidRPr="000C14C6">
        <w:rPr>
          <w:rFonts w:cs="Arial"/>
        </w:rPr>
        <w:t>This includes, but is not limited to, requests:</w:t>
      </w:r>
    </w:p>
    <w:p w14:paraId="401637F4" w14:textId="77777777" w:rsidR="00FA307A" w:rsidRPr="000C14C6" w:rsidRDefault="00FA307A" w:rsidP="001844D1">
      <w:pPr>
        <w:pStyle w:val="ListParagraph"/>
        <w:numPr>
          <w:ilvl w:val="0"/>
          <w:numId w:val="90"/>
        </w:numPr>
        <w:spacing w:before="60" w:line="276" w:lineRule="auto"/>
        <w:ind w:left="1152" w:hanging="432"/>
        <w:contextualSpacing w:val="0"/>
        <w:rPr>
          <w:rFonts w:cs="Arial"/>
        </w:rPr>
      </w:pPr>
      <w:r w:rsidRPr="000C14C6">
        <w:rPr>
          <w:rFonts w:cs="Arial"/>
        </w:rPr>
        <w:t>Made in person (non-public official, or non-law enforcement)</w:t>
      </w:r>
    </w:p>
    <w:p w14:paraId="2F6D682E" w14:textId="77777777" w:rsidR="00FA307A" w:rsidRPr="000C14C6" w:rsidRDefault="00FA307A" w:rsidP="001844D1">
      <w:pPr>
        <w:pStyle w:val="ListParagraph"/>
        <w:numPr>
          <w:ilvl w:val="0"/>
          <w:numId w:val="90"/>
        </w:numPr>
        <w:spacing w:before="60" w:line="276" w:lineRule="auto"/>
        <w:ind w:left="1152" w:hanging="432"/>
        <w:contextualSpacing w:val="0"/>
        <w:rPr>
          <w:rFonts w:cs="Arial"/>
        </w:rPr>
      </w:pPr>
      <w:r w:rsidRPr="000C14C6">
        <w:rPr>
          <w:rFonts w:cs="Arial"/>
        </w:rPr>
        <w:t>By mail</w:t>
      </w:r>
      <w:r>
        <w:rPr>
          <w:rFonts w:cs="Arial"/>
        </w:rPr>
        <w:t xml:space="preserve"> or electronic mail</w:t>
      </w:r>
    </w:p>
    <w:p w14:paraId="13426CB4" w14:textId="77777777" w:rsidR="00FA307A" w:rsidRPr="000C14C6" w:rsidRDefault="00FA307A" w:rsidP="001844D1">
      <w:pPr>
        <w:pStyle w:val="ListParagraph"/>
        <w:numPr>
          <w:ilvl w:val="0"/>
          <w:numId w:val="90"/>
        </w:numPr>
        <w:spacing w:before="60" w:line="276" w:lineRule="auto"/>
        <w:ind w:left="1152" w:hanging="432"/>
        <w:contextualSpacing w:val="0"/>
        <w:rPr>
          <w:rFonts w:cs="Arial"/>
        </w:rPr>
      </w:pPr>
      <w:r w:rsidRPr="000C14C6">
        <w:rPr>
          <w:rFonts w:cs="Arial"/>
        </w:rPr>
        <w:t xml:space="preserve">From third-party(s) (e.g., attorney, family member, friend of the </w:t>
      </w:r>
      <w:r w:rsidRPr="00522BDD">
        <w:rPr>
          <w:rFonts w:cs="Arial"/>
        </w:rPr>
        <w:t>patient</w:t>
      </w:r>
      <w:r w:rsidRPr="000C14C6">
        <w:rPr>
          <w:rFonts w:cs="Arial"/>
        </w:rPr>
        <w:t>)</w:t>
      </w:r>
    </w:p>
    <w:p w14:paraId="7650ED82" w14:textId="1A1E43E6" w:rsidR="00FA307A" w:rsidRPr="000C14C6" w:rsidRDefault="00FA307A" w:rsidP="001844D1">
      <w:pPr>
        <w:pStyle w:val="ListParagraph"/>
        <w:numPr>
          <w:ilvl w:val="0"/>
          <w:numId w:val="90"/>
        </w:numPr>
        <w:spacing w:before="60" w:line="276" w:lineRule="auto"/>
        <w:ind w:left="1152" w:hanging="432"/>
        <w:contextualSpacing w:val="0"/>
        <w:rPr>
          <w:rFonts w:cs="Arial"/>
        </w:rPr>
      </w:pPr>
      <w:r w:rsidRPr="000C14C6">
        <w:rPr>
          <w:rFonts w:cs="Arial"/>
        </w:rPr>
        <w:t xml:space="preserve">From </w:t>
      </w:r>
      <w:hyperlink w:anchor="LawEnforcementOfficialDef" w:history="1">
        <w:r w:rsidRPr="00800AC2">
          <w:rPr>
            <w:rStyle w:val="Hyperlink"/>
            <w:rFonts w:cs="Arial"/>
          </w:rPr>
          <w:t>law enforcement</w:t>
        </w:r>
      </w:hyperlink>
    </w:p>
    <w:p w14:paraId="19B4964E" w14:textId="77777777" w:rsidR="00FA307A" w:rsidRPr="000C14C6" w:rsidRDefault="00FA307A" w:rsidP="001844D1">
      <w:pPr>
        <w:pStyle w:val="ListParagraph"/>
        <w:numPr>
          <w:ilvl w:val="0"/>
          <w:numId w:val="90"/>
        </w:numPr>
        <w:spacing w:before="60" w:line="276" w:lineRule="auto"/>
        <w:ind w:left="1152" w:hanging="432"/>
        <w:contextualSpacing w:val="0"/>
        <w:rPr>
          <w:rFonts w:cs="Arial"/>
        </w:rPr>
      </w:pPr>
      <w:r w:rsidRPr="000C14C6">
        <w:rPr>
          <w:rFonts w:cs="Arial"/>
        </w:rPr>
        <w:t>On behalf of a minor or dependent adult</w:t>
      </w:r>
    </w:p>
    <w:p w14:paraId="3FF6EE66" w14:textId="5CE958FF" w:rsidR="00FA307A" w:rsidRPr="00424C1C" w:rsidRDefault="00FA307A" w:rsidP="001844D1">
      <w:pPr>
        <w:pStyle w:val="ListParagraph"/>
        <w:numPr>
          <w:ilvl w:val="0"/>
          <w:numId w:val="90"/>
        </w:numPr>
        <w:spacing w:before="60" w:line="276" w:lineRule="auto"/>
        <w:ind w:left="1152" w:hanging="432"/>
        <w:contextualSpacing w:val="0"/>
      </w:pPr>
      <w:r w:rsidRPr="000C14C6">
        <w:rPr>
          <w:rFonts w:cs="Arial"/>
        </w:rPr>
        <w:t xml:space="preserve">By a </w:t>
      </w:r>
      <w:hyperlink w:anchor="HealthCareProviderDef" w:history="1">
        <w:r w:rsidR="00C84FFE" w:rsidRPr="005A5136">
          <w:rPr>
            <w:rStyle w:val="Hyperlink"/>
            <w:rFonts w:cs="Arial"/>
          </w:rPr>
          <w:t>health care</w:t>
        </w:r>
        <w:r w:rsidRPr="005A5136">
          <w:rPr>
            <w:rStyle w:val="Hyperlink"/>
            <w:rFonts w:cs="Arial"/>
          </w:rPr>
          <w:t xml:space="preserve"> provider</w:t>
        </w:r>
      </w:hyperlink>
      <w:r w:rsidRPr="000C14C6">
        <w:rPr>
          <w:rFonts w:cs="Arial"/>
        </w:rPr>
        <w:t xml:space="preserve"> or </w:t>
      </w:r>
      <w:hyperlink w:anchor="HealthCarePlanDef" w:history="1">
        <w:r w:rsidRPr="002B1E8C">
          <w:rPr>
            <w:rStyle w:val="Hyperlink"/>
            <w:rFonts w:cs="Arial"/>
          </w:rPr>
          <w:t>health plan</w:t>
        </w:r>
      </w:hyperlink>
    </w:p>
    <w:p w14:paraId="273F3471" w14:textId="77777777" w:rsidR="00FA307A" w:rsidRPr="00FA307A" w:rsidRDefault="00FA307A" w:rsidP="00FA307A">
      <w:pPr>
        <w:spacing w:before="0"/>
        <w:ind w:left="720"/>
        <w:rPr>
          <w:i/>
          <w:color w:val="BFBFBF" w:themeColor="background1" w:themeShade="BF"/>
        </w:rPr>
      </w:pPr>
      <w:r w:rsidRPr="00FA307A">
        <w:rPr>
          <w:i/>
          <w:color w:val="BFBFBF" w:themeColor="background1" w:themeShade="BF"/>
        </w:rPr>
        <w:t xml:space="preserve">[45 C.F.R. § 164.514(h)(1)(i) – (ii); CA Civil Code § 1798.34; CA Health and Safety Code § 123110] </w:t>
      </w:r>
    </w:p>
    <w:p w14:paraId="09A6293C" w14:textId="77777777" w:rsidR="00FA307A" w:rsidRDefault="00FA307A" w:rsidP="001844D1">
      <w:pPr>
        <w:pStyle w:val="ListParagraph"/>
        <w:numPr>
          <w:ilvl w:val="0"/>
          <w:numId w:val="89"/>
        </w:numPr>
        <w:spacing w:line="276" w:lineRule="auto"/>
        <w:ind w:left="720"/>
        <w:contextualSpacing w:val="0"/>
        <w:rPr>
          <w:rFonts w:cs="Arial"/>
        </w:rPr>
      </w:pPr>
      <w:r w:rsidRPr="007D5B75">
        <w:rPr>
          <w:rFonts w:cs="Arial"/>
        </w:rPr>
        <w:t xml:space="preserve">Verify the identity and authority of the person requesting the </w:t>
      </w:r>
      <w:r w:rsidRPr="00557AE7">
        <w:t>health information</w:t>
      </w:r>
      <w:r w:rsidRPr="007D5B75">
        <w:rPr>
          <w:rFonts w:cs="Arial"/>
        </w:rPr>
        <w:t xml:space="preserve"> based on the purpose of the request, if the identity and authority is</w:t>
      </w:r>
      <w:r>
        <w:rPr>
          <w:rFonts w:cs="Arial"/>
        </w:rPr>
        <w:t xml:space="preserve"> no</w:t>
      </w:r>
      <w:r w:rsidRPr="007D5B75">
        <w:rPr>
          <w:rFonts w:cs="Arial"/>
        </w:rPr>
        <w:t>t already known.</w:t>
      </w:r>
    </w:p>
    <w:p w14:paraId="46889A52" w14:textId="57494A72" w:rsidR="00FA307A" w:rsidRPr="00424C1C" w:rsidRDefault="00FA307A" w:rsidP="00FA307A">
      <w:pPr>
        <w:spacing w:after="0"/>
        <w:ind w:left="720"/>
        <w:rPr>
          <w:color w:val="333333"/>
          <w:lang w:val="en"/>
        </w:rPr>
      </w:pPr>
      <w:r w:rsidRPr="00424C1C">
        <w:rPr>
          <w:color w:val="333333"/>
          <w:lang w:val="en"/>
        </w:rPr>
        <w:t xml:space="preserve">The verification requirements are </w:t>
      </w:r>
      <w:r>
        <w:rPr>
          <w:color w:val="333333"/>
          <w:lang w:val="en"/>
        </w:rPr>
        <w:t>satisfied</w:t>
      </w:r>
      <w:r w:rsidRPr="00424C1C">
        <w:rPr>
          <w:color w:val="333333"/>
          <w:lang w:val="en"/>
        </w:rPr>
        <w:t xml:space="preserve"> if the state entity relies on the exercise of </w:t>
      </w:r>
      <w:hyperlink w:anchor="ProfessionalJudgmentDef" w:history="1">
        <w:r w:rsidRPr="00800AC2">
          <w:rPr>
            <w:rStyle w:val="Hyperlink"/>
            <w:lang w:val="en"/>
          </w:rPr>
          <w:t>professional judgment</w:t>
        </w:r>
      </w:hyperlink>
      <w:r w:rsidRPr="00424C1C">
        <w:rPr>
          <w:color w:val="333333"/>
          <w:lang w:val="en"/>
        </w:rPr>
        <w:t xml:space="preserve"> in making a use or disclosure, or acts on a good faith belief in making a disclosure.</w:t>
      </w:r>
    </w:p>
    <w:p w14:paraId="0195061F" w14:textId="77777777" w:rsidR="00FA307A" w:rsidRPr="00FA307A" w:rsidRDefault="00FA307A" w:rsidP="00FA307A">
      <w:pPr>
        <w:spacing w:before="0"/>
        <w:ind w:left="720"/>
        <w:rPr>
          <w:i/>
          <w:color w:val="BFBFBF" w:themeColor="background1" w:themeShade="BF"/>
        </w:rPr>
      </w:pPr>
      <w:r w:rsidRPr="00FA307A">
        <w:rPr>
          <w:i/>
          <w:color w:val="BFBFBF" w:themeColor="background1" w:themeShade="BF"/>
        </w:rPr>
        <w:t>[45 C.F.R. §§ 164.514(h)(1) - (2)(iv)]</w:t>
      </w:r>
    </w:p>
    <w:p w14:paraId="21C37D6A" w14:textId="77777777" w:rsidR="00FA307A" w:rsidRPr="00424C1C" w:rsidRDefault="00FA307A" w:rsidP="001844D1">
      <w:pPr>
        <w:pStyle w:val="ListParagraph"/>
        <w:numPr>
          <w:ilvl w:val="0"/>
          <w:numId w:val="305"/>
        </w:numPr>
        <w:spacing w:before="60" w:line="276" w:lineRule="auto"/>
        <w:ind w:left="1152" w:hanging="432"/>
        <w:contextualSpacing w:val="0"/>
        <w:rPr>
          <w:rFonts w:cs="Arial"/>
        </w:rPr>
      </w:pPr>
      <w:r w:rsidRPr="00424C1C">
        <w:rPr>
          <w:rFonts w:cs="Arial"/>
          <w:u w:val="single"/>
        </w:rPr>
        <w:t xml:space="preserve">Verification of </w:t>
      </w:r>
      <w:r w:rsidRPr="00424C1C">
        <w:rPr>
          <w:rFonts w:cs="Arial"/>
          <w:i/>
          <w:u w:val="single"/>
        </w:rPr>
        <w:t>identify</w:t>
      </w:r>
      <w:r w:rsidRPr="00424C1C">
        <w:rPr>
          <w:rFonts w:cs="Arial"/>
          <w:u w:val="single"/>
        </w:rPr>
        <w:t xml:space="preserve"> for public officials</w:t>
      </w:r>
      <w:r w:rsidRPr="00424C1C">
        <w:rPr>
          <w:rFonts w:cs="Arial"/>
        </w:rPr>
        <w:t xml:space="preserve">. The following may be relied on to verify the </w:t>
      </w:r>
      <w:r w:rsidRPr="00424C1C">
        <w:rPr>
          <w:rFonts w:cs="Arial"/>
          <w:i/>
        </w:rPr>
        <w:t>identity</w:t>
      </w:r>
      <w:r w:rsidRPr="00424C1C">
        <w:rPr>
          <w:rFonts w:cs="Arial"/>
        </w:rPr>
        <w:t xml:space="preserve"> of public officials: </w:t>
      </w:r>
    </w:p>
    <w:p w14:paraId="63AF1948" w14:textId="77777777" w:rsidR="00FA307A" w:rsidRPr="000C14C6" w:rsidRDefault="00FA307A" w:rsidP="001844D1">
      <w:pPr>
        <w:pStyle w:val="ListParagraph"/>
        <w:numPr>
          <w:ilvl w:val="2"/>
          <w:numId w:val="91"/>
        </w:numPr>
        <w:spacing w:before="60" w:after="60" w:line="276" w:lineRule="auto"/>
        <w:ind w:left="1584" w:hanging="432"/>
        <w:contextualSpacing w:val="0"/>
        <w:rPr>
          <w:rFonts w:cs="Arial"/>
        </w:rPr>
      </w:pPr>
      <w:r w:rsidRPr="000C14C6">
        <w:rPr>
          <w:rFonts w:cs="Arial"/>
        </w:rPr>
        <w:t xml:space="preserve">For in-person requests, presentation of an agency identification badge, other official credentials, or proof of government status  </w:t>
      </w:r>
    </w:p>
    <w:p w14:paraId="4F69CDD3" w14:textId="77777777" w:rsidR="00FA307A" w:rsidRPr="000C14C6" w:rsidRDefault="00FA307A" w:rsidP="001844D1">
      <w:pPr>
        <w:pStyle w:val="ListParagraph"/>
        <w:numPr>
          <w:ilvl w:val="2"/>
          <w:numId w:val="91"/>
        </w:numPr>
        <w:spacing w:before="60" w:after="60" w:line="276" w:lineRule="auto"/>
        <w:ind w:left="1584" w:hanging="432"/>
        <w:contextualSpacing w:val="0"/>
        <w:rPr>
          <w:rFonts w:cs="Arial"/>
        </w:rPr>
      </w:pPr>
      <w:r w:rsidRPr="000C14C6">
        <w:rPr>
          <w:rFonts w:cs="Arial"/>
        </w:rPr>
        <w:t>Requests made on official public letterhead, when the requests are made in writing</w:t>
      </w:r>
    </w:p>
    <w:p w14:paraId="2909FC5C" w14:textId="77777777" w:rsidR="00FA307A" w:rsidRPr="000C14C6" w:rsidRDefault="00FA307A" w:rsidP="00800AC2">
      <w:pPr>
        <w:spacing w:before="60" w:after="0"/>
        <w:ind w:left="1152"/>
        <w:rPr>
          <w:rFonts w:cs="Arial"/>
          <w:i/>
          <w:szCs w:val="24"/>
        </w:rPr>
      </w:pPr>
      <w:r w:rsidRPr="000C14C6">
        <w:rPr>
          <w:rFonts w:cs="Arial"/>
          <w:i/>
          <w:szCs w:val="24"/>
        </w:rPr>
        <w:t xml:space="preserve">Consult with your entity’s legal counsel if a request is received from persons acting on behalf of the public official, a written statement on appropriate government letterhead that the person is acting under the government’s authority, or other evidence or documentation that establishes that the person is acting on behalf of the public official, such as a contract for services, memorandum of understanding, or purchase order.  </w:t>
      </w:r>
    </w:p>
    <w:p w14:paraId="7F230DB1" w14:textId="77777777" w:rsidR="00FA307A" w:rsidRDefault="00FA307A" w:rsidP="001844D1">
      <w:pPr>
        <w:pStyle w:val="ListParagraph"/>
        <w:numPr>
          <w:ilvl w:val="0"/>
          <w:numId w:val="305"/>
        </w:numPr>
        <w:spacing w:before="60" w:line="276" w:lineRule="auto"/>
        <w:ind w:left="1152" w:hanging="432"/>
        <w:contextualSpacing w:val="0"/>
        <w:rPr>
          <w:rFonts w:cs="Arial"/>
        </w:rPr>
      </w:pPr>
      <w:r w:rsidRPr="000C14C6">
        <w:rPr>
          <w:rFonts w:cs="Arial"/>
          <w:u w:val="single"/>
        </w:rPr>
        <w:t xml:space="preserve">Verification of </w:t>
      </w:r>
      <w:r w:rsidRPr="00480A2C">
        <w:rPr>
          <w:rFonts w:cs="Arial"/>
          <w:i/>
          <w:u w:val="single"/>
        </w:rPr>
        <w:t>authority</w:t>
      </w:r>
      <w:r w:rsidRPr="00DB1D3E">
        <w:rPr>
          <w:rFonts w:cs="Arial"/>
          <w:u w:val="single"/>
        </w:rPr>
        <w:t xml:space="preserve"> </w:t>
      </w:r>
      <w:r w:rsidRPr="000C14C6">
        <w:rPr>
          <w:rFonts w:cs="Arial"/>
          <w:u w:val="single"/>
        </w:rPr>
        <w:t>for public officials</w:t>
      </w:r>
      <w:r w:rsidRPr="000C14C6">
        <w:rPr>
          <w:rFonts w:cs="Arial"/>
        </w:rPr>
        <w:t xml:space="preserve">.  A written statement of the legal authority under which the information is being requested may be relied on to determine the </w:t>
      </w:r>
      <w:r w:rsidRPr="00522BDD">
        <w:rPr>
          <w:rFonts w:cs="Arial"/>
          <w:i/>
        </w:rPr>
        <w:t>authority</w:t>
      </w:r>
      <w:r w:rsidRPr="00DB1D3E">
        <w:rPr>
          <w:rFonts w:cs="Arial"/>
        </w:rPr>
        <w:t xml:space="preserve"> </w:t>
      </w:r>
      <w:r w:rsidRPr="000C14C6">
        <w:rPr>
          <w:rFonts w:cs="Arial"/>
        </w:rPr>
        <w:t xml:space="preserve">of public officials to </w:t>
      </w:r>
      <w:r w:rsidRPr="00522BDD">
        <w:rPr>
          <w:rFonts w:cs="Arial"/>
        </w:rPr>
        <w:t>access</w:t>
      </w:r>
      <w:r w:rsidRPr="000C14C6">
        <w:rPr>
          <w:rFonts w:cs="Arial"/>
        </w:rPr>
        <w:t xml:space="preserve"> </w:t>
      </w:r>
      <w:r w:rsidRPr="00557AE7">
        <w:t>health information</w:t>
      </w:r>
      <w:r>
        <w:rPr>
          <w:rFonts w:cs="Arial"/>
        </w:rPr>
        <w:t>.</w:t>
      </w:r>
    </w:p>
    <w:p w14:paraId="7ED128F2" w14:textId="77777777" w:rsidR="00FA307A" w:rsidRPr="000C14C6" w:rsidRDefault="00FA307A" w:rsidP="00FA307A">
      <w:pPr>
        <w:spacing w:before="60" w:after="0"/>
        <w:ind w:left="1152"/>
        <w:rPr>
          <w:rFonts w:cs="Arial"/>
          <w:szCs w:val="24"/>
        </w:rPr>
      </w:pPr>
      <w:r w:rsidRPr="000C14C6">
        <w:rPr>
          <w:rFonts w:cs="Arial"/>
          <w:i/>
          <w:szCs w:val="24"/>
        </w:rPr>
        <w:t>Consult with your entity’s legal counsel if the request is made as a result of a legal process, a warrant, subpoena, order, or other legal process issued by a grand jury or a judicial or administrative tribunal</w:t>
      </w:r>
      <w:r w:rsidRPr="000C14C6">
        <w:rPr>
          <w:rFonts w:cs="Arial"/>
          <w:szCs w:val="24"/>
        </w:rPr>
        <w:t xml:space="preserve">. </w:t>
      </w:r>
    </w:p>
    <w:p w14:paraId="391CD09D" w14:textId="77777777" w:rsidR="00FA307A" w:rsidRDefault="00FA307A" w:rsidP="00FA307A">
      <w:pPr>
        <w:pStyle w:val="CitationGhost"/>
        <w:ind w:left="810" w:firstLine="360"/>
      </w:pPr>
      <w:r w:rsidRPr="00557AE7">
        <w:t>[45 C</w:t>
      </w:r>
      <w:r>
        <w:t>.</w:t>
      </w:r>
      <w:r w:rsidRPr="00557AE7">
        <w:t>F</w:t>
      </w:r>
      <w:r>
        <w:t>.</w:t>
      </w:r>
      <w:r w:rsidRPr="00557AE7">
        <w:t>R</w:t>
      </w:r>
      <w:r>
        <w:t>.</w:t>
      </w:r>
      <w:r w:rsidRPr="00557AE7">
        <w:t xml:space="preserve"> §</w:t>
      </w:r>
      <w:r>
        <w:t xml:space="preserve">§ </w:t>
      </w:r>
      <w:r w:rsidRPr="00557AE7">
        <w:t>164.514(h)</w:t>
      </w:r>
      <w:r>
        <w:t>(1) – (2)(iv)</w:t>
      </w:r>
      <w:r w:rsidRPr="00557AE7">
        <w:t>]</w:t>
      </w:r>
    </w:p>
    <w:p w14:paraId="68C65ECE" w14:textId="77777777" w:rsidR="00592712" w:rsidRPr="000C14C6" w:rsidRDefault="00592712" w:rsidP="001844D1">
      <w:pPr>
        <w:pStyle w:val="ListParagraph"/>
        <w:numPr>
          <w:ilvl w:val="0"/>
          <w:numId w:val="125"/>
        </w:numPr>
        <w:spacing w:before="240" w:after="120" w:line="276" w:lineRule="auto"/>
        <w:contextualSpacing w:val="0"/>
        <w:rPr>
          <w:rFonts w:cs="Arial"/>
          <w:b/>
          <w:u w:val="single"/>
        </w:rPr>
      </w:pPr>
      <w:r w:rsidRPr="000C14C6">
        <w:rPr>
          <w:rFonts w:cs="Arial"/>
          <w:b/>
          <w:u w:val="single"/>
        </w:rPr>
        <w:t>References</w:t>
      </w:r>
    </w:p>
    <w:p w14:paraId="4BE5D29B" w14:textId="77777777" w:rsidR="00FA307A" w:rsidRDefault="00592712" w:rsidP="003A4515">
      <w:pPr>
        <w:spacing w:before="40" w:after="40"/>
        <w:ind w:left="360"/>
      </w:pPr>
      <w:r w:rsidRPr="003A4515">
        <w:t xml:space="preserve">45 C.F.R. </w:t>
      </w:r>
    </w:p>
    <w:p w14:paraId="30D62146" w14:textId="3194D2A9" w:rsidR="00FA307A" w:rsidRPr="003A4515" w:rsidRDefault="00FA307A" w:rsidP="001844D1">
      <w:pPr>
        <w:pStyle w:val="ListParagraph"/>
        <w:numPr>
          <w:ilvl w:val="0"/>
          <w:numId w:val="304"/>
        </w:numPr>
        <w:spacing w:before="0" w:line="276" w:lineRule="auto"/>
        <w:ind w:left="792"/>
      </w:pPr>
      <w:r w:rsidRPr="003A4515">
        <w:t>§</w:t>
      </w:r>
      <w:r>
        <w:t xml:space="preserve"> </w:t>
      </w:r>
      <w:r w:rsidRPr="003A4515">
        <w:t>164.</w:t>
      </w:r>
      <w:r>
        <w:t>312(d</w:t>
      </w:r>
      <w:r w:rsidRPr="003A4515">
        <w:t xml:space="preserve">) </w:t>
      </w:r>
    </w:p>
    <w:p w14:paraId="1D2FFD8C" w14:textId="7201BD33" w:rsidR="00592712" w:rsidRPr="003A4515" w:rsidRDefault="00592712" w:rsidP="001844D1">
      <w:pPr>
        <w:pStyle w:val="ListParagraph"/>
        <w:numPr>
          <w:ilvl w:val="0"/>
          <w:numId w:val="304"/>
        </w:numPr>
        <w:spacing w:before="0" w:line="276" w:lineRule="auto"/>
        <w:ind w:left="792"/>
      </w:pPr>
      <w:r w:rsidRPr="003A4515">
        <w:t>§</w:t>
      </w:r>
      <w:r w:rsidR="00FA307A">
        <w:t xml:space="preserve"> </w:t>
      </w:r>
      <w:r w:rsidRPr="003A4515">
        <w:t xml:space="preserve">164.514(h) </w:t>
      </w:r>
    </w:p>
    <w:p w14:paraId="551EAF3C" w14:textId="644128F6" w:rsidR="00392454" w:rsidRPr="003A4515" w:rsidRDefault="00392454" w:rsidP="003A4515">
      <w:pPr>
        <w:spacing w:before="40" w:after="40"/>
        <w:ind w:left="360"/>
      </w:pPr>
      <w:r w:rsidRPr="003A4515">
        <w:t>CA Civil Code §</w:t>
      </w:r>
      <w:r w:rsidR="00FA307A">
        <w:t xml:space="preserve"> </w:t>
      </w:r>
      <w:r w:rsidRPr="003A4515">
        <w:t>1798.34</w:t>
      </w:r>
    </w:p>
    <w:p w14:paraId="153586A9" w14:textId="0A6A61E3" w:rsidR="00592712" w:rsidRPr="003A4515" w:rsidRDefault="00592712" w:rsidP="003A4515">
      <w:pPr>
        <w:spacing w:before="40" w:after="40"/>
        <w:ind w:left="360"/>
      </w:pPr>
      <w:r w:rsidRPr="003A4515">
        <w:t xml:space="preserve">CA Health </w:t>
      </w:r>
      <w:r w:rsidR="00C15D50" w:rsidRPr="003A4515">
        <w:t>and</w:t>
      </w:r>
      <w:r w:rsidRPr="003A4515">
        <w:t xml:space="preserve"> Safety Code §</w:t>
      </w:r>
      <w:r w:rsidR="00FA307A">
        <w:t xml:space="preserve"> </w:t>
      </w:r>
      <w:r w:rsidRPr="003A4515">
        <w:t>123110</w:t>
      </w:r>
    </w:p>
    <w:p w14:paraId="40DAAC63" w14:textId="77777777" w:rsidR="00122EC4" w:rsidRDefault="00122EC4">
      <w:pPr>
        <w:spacing w:before="0" w:after="200"/>
        <w:rPr>
          <w:rFonts w:eastAsia="Times New Roman" w:cs="Arial"/>
          <w:b/>
          <w:szCs w:val="24"/>
          <w:u w:val="single"/>
        </w:rPr>
      </w:pPr>
      <w:r>
        <w:rPr>
          <w:rFonts w:cs="Arial"/>
          <w:b/>
          <w:u w:val="single"/>
        </w:rPr>
        <w:br w:type="page"/>
      </w:r>
    </w:p>
    <w:p w14:paraId="417BD085" w14:textId="768E0174" w:rsidR="00592712" w:rsidRPr="000C14C6" w:rsidRDefault="00592712" w:rsidP="001844D1">
      <w:pPr>
        <w:pStyle w:val="ListParagraph"/>
        <w:numPr>
          <w:ilvl w:val="0"/>
          <w:numId w:val="125"/>
        </w:numPr>
        <w:spacing w:before="240" w:after="120" w:line="276" w:lineRule="auto"/>
        <w:contextualSpacing w:val="0"/>
        <w:rPr>
          <w:rFonts w:cs="Arial"/>
          <w:b/>
          <w:u w:val="single"/>
        </w:rPr>
      </w:pPr>
      <w:r w:rsidRPr="000C14C6">
        <w:rPr>
          <w:rFonts w:cs="Arial"/>
          <w:b/>
          <w:u w:val="single"/>
        </w:rPr>
        <w:t>Related Policies</w:t>
      </w:r>
    </w:p>
    <w:p w14:paraId="45FB50F6" w14:textId="77777777" w:rsidR="00557AE7" w:rsidRPr="00CB672B" w:rsidRDefault="00592712"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F37FC" w:rsidRPr="00CB672B">
        <w:rPr>
          <w:rFonts w:cs="Arial"/>
          <w:color w:val="000000" w:themeColor="text1"/>
          <w:szCs w:val="24"/>
        </w:rPr>
        <w:t xml:space="preserve">CalOHII </w:t>
      </w:r>
      <w:r w:rsidRPr="00CB672B">
        <w:rPr>
          <w:rFonts w:cs="Arial"/>
          <w:color w:val="000000" w:themeColor="text1"/>
          <w:szCs w:val="24"/>
        </w:rPr>
        <w:t>Authority</w:t>
      </w:r>
    </w:p>
    <w:p w14:paraId="78594DC8" w14:textId="77777777" w:rsidR="00C821A8" w:rsidRPr="00CB672B" w:rsidRDefault="00C821A8" w:rsidP="00C821A8">
      <w:pPr>
        <w:spacing w:before="60" w:after="60" w:line="240" w:lineRule="auto"/>
        <w:ind w:left="360"/>
        <w:rPr>
          <w:rFonts w:cs="Arial"/>
          <w:color w:val="000000" w:themeColor="text1"/>
          <w:szCs w:val="24"/>
        </w:rPr>
      </w:pPr>
      <w:r w:rsidRPr="00CB672B">
        <w:rPr>
          <w:rFonts w:cs="Arial"/>
          <w:color w:val="000000" w:themeColor="text1"/>
          <w:szCs w:val="24"/>
        </w:rPr>
        <w:t>SHIPM Chapter 2 – Law Enforcement</w:t>
      </w:r>
    </w:p>
    <w:p w14:paraId="555DD49E" w14:textId="77777777" w:rsidR="00557AE7" w:rsidRPr="00CB672B" w:rsidRDefault="00592712"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2A47C5" w:rsidRPr="00CB672B">
        <w:rPr>
          <w:rFonts w:cs="Arial"/>
          <w:color w:val="000000" w:themeColor="text1"/>
          <w:szCs w:val="24"/>
        </w:rPr>
        <w:t>2</w:t>
      </w:r>
      <w:r w:rsidRPr="00CB672B">
        <w:rPr>
          <w:rFonts w:cs="Arial"/>
          <w:color w:val="000000" w:themeColor="text1"/>
          <w:szCs w:val="24"/>
        </w:rPr>
        <w:t xml:space="preserve"> – Opportunity to Agree or Object</w:t>
      </w:r>
    </w:p>
    <w:p w14:paraId="0BB296C8" w14:textId="77777777" w:rsidR="00557AE7" w:rsidRPr="00CB672B" w:rsidRDefault="00592712"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2A47C5" w:rsidRPr="00CB672B">
        <w:rPr>
          <w:rFonts w:cs="Arial"/>
          <w:color w:val="000000" w:themeColor="text1"/>
          <w:szCs w:val="24"/>
        </w:rPr>
        <w:t>2</w:t>
      </w:r>
      <w:r w:rsidRPr="00CB672B">
        <w:rPr>
          <w:rFonts w:cs="Arial"/>
          <w:color w:val="000000" w:themeColor="text1"/>
          <w:szCs w:val="24"/>
        </w:rPr>
        <w:t xml:space="preserve"> – Required by Law</w:t>
      </w:r>
      <w:r w:rsidR="00AF37FC" w:rsidRPr="00CB672B">
        <w:rPr>
          <w:rFonts w:cs="Arial"/>
          <w:color w:val="000000" w:themeColor="text1"/>
          <w:szCs w:val="24"/>
        </w:rPr>
        <w:t xml:space="preserve"> and Required Disclosures</w:t>
      </w:r>
    </w:p>
    <w:p w14:paraId="3FAE9BEE" w14:textId="77777777" w:rsidR="00592712" w:rsidRPr="00CB672B" w:rsidRDefault="00592712"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2A47C5" w:rsidRPr="00CB672B">
        <w:rPr>
          <w:rFonts w:cs="Arial"/>
          <w:color w:val="000000" w:themeColor="text1"/>
          <w:szCs w:val="24"/>
        </w:rPr>
        <w:t>2</w:t>
      </w:r>
      <w:r w:rsidRPr="00CB672B">
        <w:rPr>
          <w:rFonts w:cs="Arial"/>
          <w:color w:val="000000" w:themeColor="text1"/>
          <w:szCs w:val="24"/>
        </w:rPr>
        <w:t xml:space="preserve"> – Research</w:t>
      </w:r>
    </w:p>
    <w:p w14:paraId="28A0DB05" w14:textId="77777777" w:rsidR="00592712" w:rsidRPr="000C14C6" w:rsidRDefault="00592712" w:rsidP="001844D1">
      <w:pPr>
        <w:pStyle w:val="ListParagraph"/>
        <w:numPr>
          <w:ilvl w:val="0"/>
          <w:numId w:val="125"/>
        </w:numPr>
        <w:spacing w:before="240" w:after="120" w:line="276" w:lineRule="auto"/>
        <w:contextualSpacing w:val="0"/>
        <w:rPr>
          <w:rFonts w:cs="Arial"/>
          <w:b/>
          <w:u w:val="single"/>
        </w:rPr>
      </w:pPr>
      <w:r w:rsidRPr="000C14C6">
        <w:rPr>
          <w:rFonts w:cs="Arial"/>
          <w:b/>
          <w:u w:val="single"/>
        </w:rPr>
        <w:t>Attachments</w:t>
      </w:r>
    </w:p>
    <w:p w14:paraId="3DFF1553" w14:textId="77777777" w:rsidR="00BE3B31" w:rsidRPr="00CB672B" w:rsidRDefault="00592712" w:rsidP="002A7B8E">
      <w:pPr>
        <w:ind w:left="360"/>
        <w:rPr>
          <w:rFonts w:cs="Arial"/>
          <w:color w:val="000000" w:themeColor="text1"/>
          <w:szCs w:val="24"/>
        </w:rPr>
      </w:pPr>
      <w:r w:rsidRPr="00CB672B">
        <w:rPr>
          <w:rFonts w:cs="Arial"/>
          <w:color w:val="000000" w:themeColor="text1"/>
          <w:szCs w:val="24"/>
        </w:rPr>
        <w:t>None</w:t>
      </w:r>
    </w:p>
    <w:p w14:paraId="7DE1E811" w14:textId="77777777" w:rsidR="004C4DCA" w:rsidRPr="00CB672B" w:rsidRDefault="004C4DCA" w:rsidP="00CB672B">
      <w:pPr>
        <w:spacing w:before="60" w:after="60" w:line="240" w:lineRule="auto"/>
        <w:ind w:left="360"/>
        <w:rPr>
          <w:rFonts w:cs="Arial"/>
          <w:color w:val="000000" w:themeColor="text1"/>
          <w:szCs w:val="24"/>
        </w:rPr>
        <w:sectPr w:rsidR="004C4DCA" w:rsidRPr="00CB672B" w:rsidSect="00A70455">
          <w:footerReference w:type="default" r:id="rId82"/>
          <w:pgSz w:w="12240" w:h="15840"/>
          <w:pgMar w:top="1440" w:right="1080" w:bottom="1440" w:left="1080" w:header="720" w:footer="720" w:gutter="0"/>
          <w:cols w:space="720"/>
          <w:docGrid w:linePitch="360"/>
        </w:sectPr>
      </w:pPr>
    </w:p>
    <w:p w14:paraId="5E90C8FD" w14:textId="77777777" w:rsidR="00592712" w:rsidRDefault="00592712">
      <w:pPr>
        <w:rPr>
          <w:rFonts w:asciiTheme="majorHAnsi" w:eastAsiaTheme="majorEastAsia" w:hAnsiTheme="majorHAnsi" w:cstheme="majorBidi"/>
          <w:b/>
          <w:bCs/>
          <w:color w:val="4F81BD" w:themeColor="accent1"/>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61E9EA86"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737B72A4" w14:textId="77777777" w:rsidR="00267FD0" w:rsidRPr="00F50538" w:rsidRDefault="005679C2" w:rsidP="00C05F77">
            <w:pPr>
              <w:spacing w:line="240" w:lineRule="auto"/>
              <w:rPr>
                <w:rFonts w:eastAsia="Times New Roman" w:cs="Arial"/>
                <w:b/>
                <w:bCs/>
                <w:szCs w:val="24"/>
              </w:rPr>
            </w:pPr>
            <w:r w:rsidRPr="00F50538">
              <w:rPr>
                <w:rFonts w:eastAsia="Times New Roman" w:cs="Arial"/>
                <w:b/>
                <w:bCs/>
                <w:szCs w:val="24"/>
              </w:rPr>
              <w:t xml:space="preserve">Chapter:   </w:t>
            </w:r>
            <w:r w:rsidR="009F6FC6">
              <w:rPr>
                <w:b/>
              </w:rPr>
              <w:t>3</w:t>
            </w:r>
            <w:r w:rsidRPr="005679C2">
              <w:rPr>
                <w:b/>
              </w:rPr>
              <w:t xml:space="preserve"> </w:t>
            </w:r>
            <w:r w:rsidR="00C05F77">
              <w:rPr>
                <w:b/>
              </w:rPr>
              <w:t>–</w:t>
            </w:r>
            <w:r w:rsidRPr="005679C2">
              <w:rPr>
                <w:b/>
              </w:rPr>
              <w:t xml:space="preserve"> Security</w:t>
            </w:r>
          </w:p>
        </w:tc>
      </w:tr>
      <w:tr w:rsidR="00267FD0" w:rsidRPr="006C154A" w14:paraId="0276E8C0"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5D6F4B6" w14:textId="77777777" w:rsidR="00267FD0" w:rsidRPr="006C154A" w:rsidRDefault="00284815" w:rsidP="00D90D8B">
            <w:r w:rsidRPr="004164B2">
              <w:rPr>
                <w:b/>
              </w:rPr>
              <w:t xml:space="preserve">Section: </w:t>
            </w:r>
            <w:r w:rsidR="009F6FC6">
              <w:rPr>
                <w:b/>
              </w:rPr>
              <w:t>3</w:t>
            </w:r>
            <w:r w:rsidRPr="004164B2">
              <w:rPr>
                <w:b/>
              </w:rPr>
              <w:t>.1.0 – Administrative Safeguards</w:t>
            </w:r>
          </w:p>
        </w:tc>
      </w:tr>
      <w:tr w:rsidR="00267FD0" w:rsidRPr="00F50538" w14:paraId="7198618D"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6CBC02E" w14:textId="3236D9D3" w:rsidR="00267FD0" w:rsidRPr="00F50538" w:rsidRDefault="009F6FC6" w:rsidP="00284815">
            <w:pPr>
              <w:pStyle w:val="Heading3"/>
            </w:pPr>
            <w:bookmarkStart w:id="111" w:name="_Toc70938419"/>
            <w:r>
              <w:t>3</w:t>
            </w:r>
            <w:r w:rsidR="00284815">
              <w:t>.1.8 – Workforce Security</w:t>
            </w:r>
            <w:r w:rsidR="00AE03E3">
              <w:t xml:space="preserve"> (RETIRED</w:t>
            </w:r>
            <w:r w:rsidR="00DC5170">
              <w:t xml:space="preserve"> June 2017</w:t>
            </w:r>
            <w:r w:rsidR="00AE03E3">
              <w:t>)</w:t>
            </w:r>
            <w:bookmarkEnd w:id="111"/>
          </w:p>
        </w:tc>
      </w:tr>
      <w:tr w:rsidR="00650962" w:rsidRPr="00642195" w14:paraId="54CCA8E9"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DE361F1" w14:textId="1DDE8A50" w:rsidR="00650962" w:rsidRPr="00642195" w:rsidRDefault="00CE21EF" w:rsidP="00AE03E3">
            <w:pPr>
              <w:spacing w:line="240" w:lineRule="auto"/>
              <w:rPr>
                <w:rFonts w:eastAsia="Times New Roman" w:cs="Arial"/>
                <w:bCs/>
              </w:rPr>
            </w:pPr>
            <w:r>
              <w:rPr>
                <w:rFonts w:eastAsia="Times New Roman" w:cs="Arial"/>
                <w:bCs/>
              </w:rPr>
              <w:t xml:space="preserve">Review Date: </w:t>
            </w:r>
            <w:r w:rsidR="00AE03E3">
              <w:rPr>
                <w:rFonts w:eastAsia="Times New Roman" w:cs="Arial"/>
                <w:bCs/>
              </w:rPr>
              <w:t>N/A</w:t>
            </w:r>
          </w:p>
        </w:tc>
        <w:tc>
          <w:tcPr>
            <w:tcW w:w="3465" w:type="dxa"/>
            <w:tcBorders>
              <w:top w:val="single" w:sz="4" w:space="0" w:color="auto"/>
              <w:left w:val="single" w:sz="4" w:space="0" w:color="auto"/>
              <w:bottom w:val="single" w:sz="4" w:space="0" w:color="auto"/>
              <w:right w:val="single" w:sz="4" w:space="0" w:color="auto"/>
            </w:tcBorders>
            <w:vAlign w:val="center"/>
          </w:tcPr>
          <w:p w14:paraId="17316758" w14:textId="298E7ECB"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AE03E3">
              <w:rPr>
                <w:rFonts w:eastAsia="Times New Roman" w:cs="Arial"/>
                <w:bCs/>
              </w:rPr>
              <w:t>N/A</w:t>
            </w:r>
          </w:p>
        </w:tc>
        <w:tc>
          <w:tcPr>
            <w:tcW w:w="3465" w:type="dxa"/>
            <w:tcBorders>
              <w:top w:val="single" w:sz="4" w:space="0" w:color="auto"/>
              <w:left w:val="single" w:sz="4" w:space="0" w:color="auto"/>
              <w:bottom w:val="single" w:sz="4" w:space="0" w:color="auto"/>
              <w:right w:val="double" w:sz="4" w:space="0" w:color="auto"/>
            </w:tcBorders>
            <w:vAlign w:val="center"/>
          </w:tcPr>
          <w:p w14:paraId="5D565A22" w14:textId="47D91577"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sdt>
              <w:sdtPr>
                <w:rPr>
                  <w:rFonts w:eastAsia="Times New Roman" w:cs="Arial"/>
                  <w:bCs/>
                  <w:vanish/>
                  <w:highlight w:val="yellow"/>
                </w:rPr>
                <w:id w:val="-447312308"/>
              </w:sdtPr>
              <w:sdtEndPr/>
              <w:sdtContent>
                <w:r w:rsidRPr="00642195">
                  <w:rPr>
                    <w:rFonts w:eastAsia="MS Gothic" w:cs="Arial"/>
                    <w:bCs/>
                  </w:rPr>
                  <w:t xml:space="preserve"> </w:t>
                </w:r>
              </w:sdtContent>
            </w:sdt>
          </w:p>
        </w:tc>
      </w:tr>
    </w:tbl>
    <w:p w14:paraId="4C784880" w14:textId="77777777" w:rsidR="00AE03E3" w:rsidRDefault="00AE03E3" w:rsidP="00592712">
      <w:pPr>
        <w:ind w:left="360"/>
        <w:rPr>
          <w:rFonts w:cs="Arial"/>
        </w:rPr>
      </w:pPr>
    </w:p>
    <w:p w14:paraId="20215958" w14:textId="77777777" w:rsidR="00DC5170" w:rsidRDefault="00AE03E3" w:rsidP="00EA2856">
      <w:pPr>
        <w:ind w:left="360"/>
        <w:rPr>
          <w:rFonts w:cs="Arial"/>
        </w:rPr>
      </w:pPr>
      <w:r>
        <w:rPr>
          <w:rFonts w:cs="Arial"/>
        </w:rPr>
        <w:t>This policy was retired during the June 2017 S</w:t>
      </w:r>
      <w:r w:rsidR="00DC5170">
        <w:rPr>
          <w:rFonts w:cs="Arial"/>
        </w:rPr>
        <w:t>HIPM Update.  This</w:t>
      </w:r>
      <w:r>
        <w:rPr>
          <w:rFonts w:cs="Arial"/>
        </w:rPr>
        <w:t xml:space="preserve"> policy </w:t>
      </w:r>
      <w:r w:rsidR="00DC5170">
        <w:rPr>
          <w:rFonts w:cs="Arial"/>
        </w:rPr>
        <w:t>overlapped</w:t>
      </w:r>
      <w:r>
        <w:rPr>
          <w:rFonts w:cs="Arial"/>
        </w:rPr>
        <w:t xml:space="preserve"> with content and requirements in 3.2.4 Workstation Use and Security</w:t>
      </w:r>
      <w:r w:rsidR="00DC5170">
        <w:rPr>
          <w:rFonts w:cs="Arial"/>
        </w:rPr>
        <w:t>.</w:t>
      </w:r>
    </w:p>
    <w:p w14:paraId="189CB376" w14:textId="2F19C94F" w:rsidR="00592712" w:rsidRPr="00995932" w:rsidRDefault="00AE03E3" w:rsidP="00E34C98">
      <w:pPr>
        <w:ind w:left="360"/>
        <w:rPr>
          <w:rFonts w:cs="Arial"/>
        </w:rPr>
      </w:pPr>
      <w:r>
        <w:rPr>
          <w:rFonts w:cs="Arial"/>
        </w:rPr>
        <w:t xml:space="preserve">HIPAA requirements </w:t>
      </w:r>
      <w:r w:rsidR="00EA2856">
        <w:rPr>
          <w:rFonts w:cs="Arial"/>
        </w:rPr>
        <w:t>from</w:t>
      </w:r>
      <w:r>
        <w:rPr>
          <w:rFonts w:cs="Arial"/>
        </w:rPr>
        <w:t xml:space="preserve"> this policy are now addressed in </w:t>
      </w:r>
      <w:hyperlink w:anchor="_3.2.4_–_Workstation" w:history="1">
        <w:r w:rsidRPr="00AE03E3">
          <w:rPr>
            <w:rStyle w:val="Hyperlink"/>
            <w:rFonts w:cs="Arial"/>
          </w:rPr>
          <w:t>3.2.4 Workstation Use and Security</w:t>
        </w:r>
      </w:hyperlink>
      <w:r>
        <w:rPr>
          <w:rFonts w:cs="Arial"/>
        </w:rPr>
        <w:t>.</w:t>
      </w:r>
      <w:r w:rsidR="00592712" w:rsidRPr="00995932">
        <w:rPr>
          <w:rFonts w:cs="Arial"/>
        </w:rPr>
        <w:t xml:space="preserve"> </w:t>
      </w:r>
    </w:p>
    <w:p w14:paraId="7B13691D" w14:textId="77777777" w:rsidR="004C4DCA" w:rsidRPr="00CB672B" w:rsidRDefault="004C4DCA" w:rsidP="00CB672B">
      <w:pPr>
        <w:spacing w:before="60" w:after="60" w:line="240" w:lineRule="auto"/>
        <w:ind w:left="360"/>
        <w:rPr>
          <w:rFonts w:cs="Arial"/>
          <w:color w:val="000000" w:themeColor="text1"/>
          <w:szCs w:val="24"/>
        </w:rPr>
        <w:sectPr w:rsidR="004C4DCA" w:rsidRPr="00CB672B" w:rsidSect="00675CE7">
          <w:headerReference w:type="default" r:id="rId83"/>
          <w:footerReference w:type="default" r:id="rId84"/>
          <w:type w:val="continuous"/>
          <w:pgSz w:w="12240" w:h="15840"/>
          <w:pgMar w:top="1440" w:right="1080" w:bottom="1440" w:left="1080" w:header="720" w:footer="720" w:gutter="0"/>
          <w:cols w:space="720"/>
          <w:docGrid w:linePitch="360"/>
        </w:sectPr>
      </w:pPr>
    </w:p>
    <w:p w14:paraId="32B4835C" w14:textId="77777777" w:rsidR="004E129F" w:rsidRDefault="004E129F">
      <w:pPr>
        <w:rPr>
          <w:rFonts w:asciiTheme="majorHAnsi" w:eastAsiaTheme="majorEastAsia" w:hAnsiTheme="majorHAnsi" w:cstheme="majorBidi"/>
          <w:b/>
          <w:bCs/>
          <w:color w:val="4F81BD" w:themeColor="accent1"/>
          <w:sz w:val="26"/>
          <w:szCs w:val="26"/>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360994CF"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22023C8" w14:textId="77777777" w:rsidR="00267FD0" w:rsidRPr="00F50538" w:rsidRDefault="005679C2" w:rsidP="000500E4">
            <w:pPr>
              <w:spacing w:line="240" w:lineRule="auto"/>
              <w:rPr>
                <w:rFonts w:eastAsia="Times New Roman" w:cs="Arial"/>
                <w:b/>
                <w:bCs/>
                <w:szCs w:val="24"/>
              </w:rPr>
            </w:pPr>
            <w:r w:rsidRPr="00F50538">
              <w:rPr>
                <w:rFonts w:eastAsia="Times New Roman" w:cs="Arial"/>
                <w:b/>
                <w:bCs/>
                <w:szCs w:val="24"/>
              </w:rPr>
              <w:t xml:space="preserve">Chapter:   </w:t>
            </w:r>
            <w:r w:rsidR="00B4604E">
              <w:rPr>
                <w:b/>
              </w:rPr>
              <w:t>3</w:t>
            </w:r>
            <w:r w:rsidRPr="005679C2">
              <w:rPr>
                <w:b/>
              </w:rPr>
              <w:t xml:space="preserve"> </w:t>
            </w:r>
            <w:r w:rsidR="000500E4">
              <w:rPr>
                <w:b/>
              </w:rPr>
              <w:t>–</w:t>
            </w:r>
            <w:r w:rsidRPr="005679C2">
              <w:rPr>
                <w:b/>
              </w:rPr>
              <w:t xml:space="preserve"> Security</w:t>
            </w:r>
          </w:p>
        </w:tc>
      </w:tr>
      <w:tr w:rsidR="00267FD0" w:rsidRPr="006C154A" w14:paraId="6A1DBA14"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289EAB48" w14:textId="5DF95C57" w:rsidR="00267FD0" w:rsidRPr="006C154A" w:rsidRDefault="006D219E" w:rsidP="000500E4">
            <w:pPr>
              <w:pStyle w:val="Heading2"/>
            </w:pPr>
            <w:bookmarkStart w:id="112" w:name="_Toc70938420"/>
            <w:r>
              <w:rPr>
                <w:rFonts w:ascii="ZWAdobeF" w:hAnsi="ZWAdobeF" w:cs="ZWAdobeF"/>
                <w:b w:val="0"/>
                <w:sz w:val="2"/>
                <w:szCs w:val="2"/>
              </w:rPr>
              <w:t>6B</w:t>
            </w:r>
            <w:r w:rsidR="00284815">
              <w:t xml:space="preserve">Section:  </w:t>
            </w:r>
            <w:r w:rsidR="00B4604E">
              <w:t>3</w:t>
            </w:r>
            <w:r w:rsidR="00284815">
              <w:t xml:space="preserve">.2.0 </w:t>
            </w:r>
            <w:r w:rsidR="000500E4">
              <w:t>–</w:t>
            </w:r>
            <w:r w:rsidR="00284815">
              <w:t xml:space="preserve"> Physical Safeguards</w:t>
            </w:r>
            <w:bookmarkEnd w:id="112"/>
          </w:p>
        </w:tc>
      </w:tr>
      <w:tr w:rsidR="00267FD0" w:rsidRPr="00F50538" w14:paraId="54AEB119"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117871B4" w14:textId="18B4FBE6" w:rsidR="00267FD0" w:rsidRPr="00F50538" w:rsidRDefault="00B4604E" w:rsidP="008F2BEC">
            <w:pPr>
              <w:pStyle w:val="Heading3"/>
            </w:pPr>
            <w:bookmarkStart w:id="113" w:name="_Toc70938421"/>
            <w:r>
              <w:t>3</w:t>
            </w:r>
            <w:r w:rsidR="00284815">
              <w:t xml:space="preserve">.2.1 – Access Control </w:t>
            </w:r>
            <w:r w:rsidR="00DC5170">
              <w:t>(MOVED to 3.3.5)</w:t>
            </w:r>
            <w:bookmarkEnd w:id="113"/>
          </w:p>
        </w:tc>
      </w:tr>
      <w:tr w:rsidR="00650962" w:rsidRPr="00642195" w14:paraId="02FFF0D9"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CCCFA73" w14:textId="55C95B64" w:rsidR="00650962" w:rsidRPr="00642195" w:rsidRDefault="00CE21EF" w:rsidP="00DC5170">
            <w:pPr>
              <w:spacing w:line="240" w:lineRule="auto"/>
              <w:rPr>
                <w:rFonts w:eastAsia="Times New Roman" w:cs="Arial"/>
                <w:bCs/>
              </w:rPr>
            </w:pPr>
            <w:r>
              <w:rPr>
                <w:rFonts w:eastAsia="Times New Roman" w:cs="Arial"/>
                <w:bCs/>
              </w:rPr>
              <w:t xml:space="preserve">Review Date: </w:t>
            </w:r>
            <w:r w:rsidR="00DC5170">
              <w:rPr>
                <w:rFonts w:eastAsia="Times New Roman" w:cs="Arial"/>
                <w:bCs/>
              </w:rPr>
              <w:t>N/A</w:t>
            </w:r>
          </w:p>
        </w:tc>
        <w:tc>
          <w:tcPr>
            <w:tcW w:w="3465" w:type="dxa"/>
            <w:tcBorders>
              <w:top w:val="single" w:sz="4" w:space="0" w:color="auto"/>
              <w:left w:val="single" w:sz="4" w:space="0" w:color="auto"/>
              <w:bottom w:val="single" w:sz="4" w:space="0" w:color="auto"/>
              <w:right w:val="single" w:sz="4" w:space="0" w:color="auto"/>
            </w:tcBorders>
            <w:vAlign w:val="center"/>
          </w:tcPr>
          <w:p w14:paraId="6EB0FCF8" w14:textId="0A0095F5"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DC5170">
              <w:rPr>
                <w:rFonts w:eastAsia="Times New Roman" w:cs="Arial"/>
                <w:bCs/>
              </w:rPr>
              <w:t>N/A</w:t>
            </w:r>
          </w:p>
        </w:tc>
        <w:tc>
          <w:tcPr>
            <w:tcW w:w="3465" w:type="dxa"/>
            <w:tcBorders>
              <w:top w:val="single" w:sz="4" w:space="0" w:color="auto"/>
              <w:left w:val="single" w:sz="4" w:space="0" w:color="auto"/>
              <w:bottom w:val="single" w:sz="4" w:space="0" w:color="auto"/>
              <w:right w:val="double" w:sz="4" w:space="0" w:color="auto"/>
            </w:tcBorders>
            <w:vAlign w:val="center"/>
          </w:tcPr>
          <w:p w14:paraId="16E5A537" w14:textId="126248D4"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sdt>
              <w:sdtPr>
                <w:rPr>
                  <w:rFonts w:eastAsia="Times New Roman" w:cs="Arial"/>
                  <w:bCs/>
                  <w:vanish/>
                  <w:highlight w:val="yellow"/>
                </w:rPr>
                <w:id w:val="1351220068"/>
              </w:sdtPr>
              <w:sdtEndPr/>
              <w:sdtContent>
                <w:r w:rsidRPr="00642195">
                  <w:rPr>
                    <w:rFonts w:eastAsia="MS Gothic" w:cs="Arial"/>
                    <w:bCs/>
                  </w:rPr>
                  <w:t xml:space="preserve"> </w:t>
                </w:r>
              </w:sdtContent>
            </w:sdt>
          </w:p>
        </w:tc>
      </w:tr>
    </w:tbl>
    <w:p w14:paraId="15FEF1B7" w14:textId="77777777" w:rsidR="00DC5170" w:rsidRDefault="00DC5170" w:rsidP="00433D6C">
      <w:pPr>
        <w:ind w:left="360"/>
      </w:pPr>
    </w:p>
    <w:p w14:paraId="0E0826C0" w14:textId="13E444B9" w:rsidR="00433D6C" w:rsidRDefault="00DC5170" w:rsidP="00433D6C">
      <w:pPr>
        <w:ind w:left="360"/>
        <w:rPr>
          <w:b/>
          <w:u w:val="single"/>
        </w:rPr>
      </w:pPr>
      <w:r>
        <w:t xml:space="preserve">This policy has been moved to the Technical Safeguards section – see </w:t>
      </w:r>
      <w:hyperlink w:anchor="_3.3.5_–_Access" w:history="1">
        <w:r w:rsidRPr="00F549E4">
          <w:rPr>
            <w:rStyle w:val="Hyperlink"/>
          </w:rPr>
          <w:t>3.3.5 Access Control</w:t>
        </w:r>
      </w:hyperlink>
      <w:r w:rsidR="00433D6C">
        <w:t>.</w:t>
      </w:r>
    </w:p>
    <w:p w14:paraId="02EEAABA" w14:textId="28CED0E9" w:rsidR="00267FD0" w:rsidRPr="00CB672B" w:rsidRDefault="00267FD0" w:rsidP="00CB672B">
      <w:pPr>
        <w:spacing w:before="60" w:after="60" w:line="240" w:lineRule="auto"/>
        <w:ind w:left="360"/>
        <w:rPr>
          <w:rFonts w:cs="Arial"/>
          <w:color w:val="000000" w:themeColor="text1"/>
          <w:szCs w:val="24"/>
        </w:rPr>
      </w:pPr>
    </w:p>
    <w:p w14:paraId="19184DEE" w14:textId="77777777" w:rsidR="004C4DCA" w:rsidRPr="00CB672B" w:rsidRDefault="004C4DCA" w:rsidP="00CB672B">
      <w:pPr>
        <w:spacing w:before="60" w:after="60" w:line="240" w:lineRule="auto"/>
        <w:ind w:left="360"/>
        <w:rPr>
          <w:rFonts w:cs="Arial"/>
          <w:color w:val="000000" w:themeColor="text1"/>
          <w:szCs w:val="24"/>
        </w:rPr>
        <w:sectPr w:rsidR="004C4DCA" w:rsidRPr="00CB672B" w:rsidSect="001676DE">
          <w:footerReference w:type="default" r:id="rId85"/>
          <w:type w:val="continuous"/>
          <w:pgSz w:w="12240" w:h="15840"/>
          <w:pgMar w:top="1440" w:right="1080" w:bottom="1440" w:left="1080" w:header="720" w:footer="720" w:gutter="0"/>
          <w:cols w:space="720"/>
          <w:titlePg/>
          <w:docGrid w:linePitch="360"/>
        </w:sectPr>
      </w:pPr>
    </w:p>
    <w:p w14:paraId="54726B52" w14:textId="77777777" w:rsidR="00DC56E7" w:rsidRDefault="00DC56E7">
      <w:pPr>
        <w:rPr>
          <w:rFonts w:asciiTheme="majorHAnsi" w:eastAsiaTheme="majorEastAsia" w:hAnsiTheme="majorHAnsi" w:cstheme="majorBidi"/>
          <w:b/>
          <w:bCs/>
          <w:color w:val="4F81BD" w:themeColor="accent1"/>
          <w:sz w:val="32"/>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491CF9DE"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448BFAB0" w14:textId="77777777" w:rsidR="00267FD0" w:rsidRPr="00F50538" w:rsidRDefault="005679C2" w:rsidP="0032054B">
            <w:pPr>
              <w:spacing w:line="240" w:lineRule="auto"/>
              <w:rPr>
                <w:rFonts w:eastAsia="Times New Roman" w:cs="Arial"/>
                <w:b/>
                <w:bCs/>
                <w:szCs w:val="24"/>
              </w:rPr>
            </w:pPr>
            <w:r w:rsidRPr="00F50538">
              <w:rPr>
                <w:rFonts w:eastAsia="Times New Roman" w:cs="Arial"/>
                <w:b/>
                <w:bCs/>
                <w:szCs w:val="24"/>
              </w:rPr>
              <w:t xml:space="preserve">Chapter:   </w:t>
            </w:r>
            <w:r w:rsidR="001F2293">
              <w:rPr>
                <w:b/>
              </w:rPr>
              <w:t>3</w:t>
            </w:r>
            <w:r w:rsidRPr="005679C2">
              <w:rPr>
                <w:b/>
              </w:rPr>
              <w:t xml:space="preserve"> </w:t>
            </w:r>
            <w:r w:rsidR="0032054B">
              <w:rPr>
                <w:b/>
              </w:rPr>
              <w:t>–</w:t>
            </w:r>
            <w:r w:rsidRPr="005679C2">
              <w:rPr>
                <w:b/>
              </w:rPr>
              <w:t xml:space="preserve"> Security</w:t>
            </w:r>
          </w:p>
        </w:tc>
      </w:tr>
      <w:tr w:rsidR="00267FD0" w:rsidRPr="006C154A" w14:paraId="6810DB40"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77AAA1DF" w14:textId="77777777" w:rsidR="00267FD0" w:rsidRPr="00284815" w:rsidRDefault="00284815" w:rsidP="0032054B">
            <w:pPr>
              <w:rPr>
                <w:b/>
              </w:rPr>
            </w:pPr>
            <w:r w:rsidRPr="00284815">
              <w:rPr>
                <w:b/>
              </w:rPr>
              <w:t xml:space="preserve">Section:  </w:t>
            </w:r>
            <w:r w:rsidR="001F2293">
              <w:rPr>
                <w:b/>
              </w:rPr>
              <w:t>3</w:t>
            </w:r>
            <w:r w:rsidRPr="00284815">
              <w:rPr>
                <w:b/>
              </w:rPr>
              <w:t xml:space="preserve">.2.0 </w:t>
            </w:r>
            <w:r w:rsidR="0032054B">
              <w:rPr>
                <w:b/>
              </w:rPr>
              <w:t>–</w:t>
            </w:r>
            <w:r w:rsidRPr="00284815">
              <w:rPr>
                <w:b/>
              </w:rPr>
              <w:t xml:space="preserve"> Physical Safeguards</w:t>
            </w:r>
          </w:p>
        </w:tc>
      </w:tr>
      <w:tr w:rsidR="00267FD0" w:rsidRPr="00F50538" w14:paraId="5504ABB7"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69B80E2C" w14:textId="77777777" w:rsidR="00267FD0" w:rsidRPr="00F50538" w:rsidRDefault="001F2293" w:rsidP="001F2293">
            <w:pPr>
              <w:pStyle w:val="Heading3"/>
            </w:pPr>
            <w:bookmarkStart w:id="114" w:name="_Toc70938422"/>
            <w:r>
              <w:t>3</w:t>
            </w:r>
            <w:r w:rsidR="00284815" w:rsidRPr="00342DBF">
              <w:t>.2.2 – Device and Media Controls</w:t>
            </w:r>
            <w:bookmarkEnd w:id="114"/>
          </w:p>
        </w:tc>
      </w:tr>
      <w:tr w:rsidR="00650962" w:rsidRPr="00642195" w14:paraId="6E8010B5"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2F3C5D61" w14:textId="5CF3778D" w:rsidR="00650962" w:rsidRPr="00642195" w:rsidRDefault="002E4891" w:rsidP="00DF0CD2">
            <w:pPr>
              <w:spacing w:line="240" w:lineRule="auto"/>
              <w:rPr>
                <w:rFonts w:eastAsia="Times New Roman" w:cs="Arial"/>
                <w:bCs/>
              </w:rPr>
            </w:pPr>
            <w:r>
              <w:rPr>
                <w:rFonts w:eastAsia="Times New Roman" w:cs="Arial"/>
                <w:bCs/>
              </w:rPr>
              <w:t>Review Date: 06/01/20</w:t>
            </w:r>
            <w:r w:rsidR="00A70133">
              <w:rPr>
                <w:rFonts w:eastAsia="Times New Roman" w:cs="Arial"/>
                <w:bCs/>
              </w:rPr>
              <w:t>21</w:t>
            </w:r>
          </w:p>
        </w:tc>
        <w:tc>
          <w:tcPr>
            <w:tcW w:w="3465" w:type="dxa"/>
            <w:tcBorders>
              <w:top w:val="single" w:sz="4" w:space="0" w:color="auto"/>
              <w:left w:val="single" w:sz="4" w:space="0" w:color="auto"/>
              <w:bottom w:val="single" w:sz="4" w:space="0" w:color="auto"/>
              <w:right w:val="single" w:sz="4" w:space="0" w:color="auto"/>
            </w:tcBorders>
            <w:vAlign w:val="center"/>
          </w:tcPr>
          <w:p w14:paraId="39D71A2C" w14:textId="033E55FC"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2E4891">
              <w:rPr>
                <w:rFonts w:eastAsia="Times New Roman" w:cs="Arial"/>
                <w:bCs/>
              </w:rPr>
              <w:t>06/01/20</w:t>
            </w:r>
            <w:r w:rsidR="00A70133">
              <w:rPr>
                <w:rFonts w:eastAsia="Times New Roman" w:cs="Arial"/>
                <w:bCs/>
              </w:rPr>
              <w:t>21</w:t>
            </w:r>
          </w:p>
        </w:tc>
        <w:tc>
          <w:tcPr>
            <w:tcW w:w="3465" w:type="dxa"/>
            <w:tcBorders>
              <w:top w:val="single" w:sz="4" w:space="0" w:color="auto"/>
              <w:left w:val="single" w:sz="4" w:space="0" w:color="auto"/>
              <w:bottom w:val="single" w:sz="4" w:space="0" w:color="auto"/>
              <w:right w:val="double" w:sz="4" w:space="0" w:color="auto"/>
            </w:tcBorders>
            <w:vAlign w:val="center"/>
          </w:tcPr>
          <w:p w14:paraId="0C13CBDA" w14:textId="191CAD96"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sdt>
              <w:sdtPr>
                <w:rPr>
                  <w:rFonts w:eastAsia="Times New Roman" w:cs="Arial"/>
                  <w:bCs/>
                  <w:vanish/>
                  <w:highlight w:val="yellow"/>
                </w:rPr>
                <w:id w:val="1392461816"/>
              </w:sdtPr>
              <w:sdtEndPr/>
              <w:sdtContent>
                <w:r w:rsidRPr="00642195">
                  <w:rPr>
                    <w:rFonts w:eastAsia="MS Gothic" w:cs="Arial"/>
                    <w:bCs/>
                  </w:rPr>
                  <w:t xml:space="preserve"> </w:t>
                </w:r>
              </w:sdtContent>
            </w:sdt>
          </w:p>
        </w:tc>
      </w:tr>
    </w:tbl>
    <w:p w14:paraId="420DD788" w14:textId="77777777" w:rsidR="00CD26A4" w:rsidRPr="00CD26A4" w:rsidRDefault="00CD26A4" w:rsidP="001844D1">
      <w:pPr>
        <w:numPr>
          <w:ilvl w:val="0"/>
          <w:numId w:val="217"/>
        </w:numPr>
        <w:spacing w:before="240"/>
        <w:rPr>
          <w:rFonts w:eastAsia="Times New Roman" w:cs="Times New Roman"/>
          <w:b/>
          <w:szCs w:val="24"/>
          <w:u w:val="single"/>
        </w:rPr>
      </w:pPr>
      <w:r w:rsidRPr="00CD26A4">
        <w:rPr>
          <w:rFonts w:eastAsia="Times New Roman" w:cs="Times New Roman"/>
          <w:b/>
          <w:szCs w:val="24"/>
          <w:u w:val="single"/>
        </w:rPr>
        <w:t>Purpose</w:t>
      </w:r>
    </w:p>
    <w:p w14:paraId="7149AA76" w14:textId="602FC778" w:rsidR="00EA2856" w:rsidRPr="00EA2856" w:rsidRDefault="00EA2856" w:rsidP="00EA2856">
      <w:pPr>
        <w:pStyle w:val="ListParagraph"/>
        <w:spacing w:after="120" w:line="276" w:lineRule="auto"/>
        <w:ind w:left="360"/>
        <w:contextualSpacing w:val="0"/>
      </w:pPr>
      <w:r w:rsidRPr="00EA2856">
        <w:t xml:space="preserve">To provide information regarding the </w:t>
      </w:r>
      <w:hyperlink w:anchor="SecurityDef" w:history="1">
        <w:r w:rsidRPr="00EA2856">
          <w:rPr>
            <w:rFonts w:eastAsia="Calibri" w:cs="Arial"/>
            <w:color w:val="0000FF"/>
            <w:u w:val="single"/>
          </w:rPr>
          <w:t>security</w:t>
        </w:r>
      </w:hyperlink>
      <w:r w:rsidRPr="00EA2856">
        <w:rPr>
          <w:rFonts w:eastAsia="Calibri" w:cs="Arial"/>
          <w:color w:val="0000FF"/>
        </w:rPr>
        <w:t xml:space="preserve"> </w:t>
      </w:r>
      <w:r w:rsidRPr="00EA2856">
        <w:rPr>
          <w:rFonts w:eastAsia="Calibri" w:cs="Arial"/>
        </w:rPr>
        <w:t>of</w:t>
      </w:r>
      <w:r w:rsidRPr="00EA2856">
        <w:t xml:space="preserve"> devices and </w:t>
      </w:r>
      <w:hyperlink w:anchor="MediaDef" w:history="1">
        <w:r w:rsidRPr="00E639F6">
          <w:rPr>
            <w:rStyle w:val="Hyperlink"/>
          </w:rPr>
          <w:t>media</w:t>
        </w:r>
      </w:hyperlink>
      <w:r w:rsidRPr="00E639F6">
        <w:t xml:space="preserve"> </w:t>
      </w:r>
      <w:r w:rsidRPr="00EA2856">
        <w:t xml:space="preserve">within the entity/organization to safeguard and protect </w:t>
      </w:r>
      <w:hyperlink w:anchor="HealthInformationDef" w:history="1">
        <w:r w:rsidRPr="00EA2856">
          <w:rPr>
            <w:rFonts w:eastAsia="Calibri" w:cs="Arial"/>
            <w:color w:val="0000FF"/>
            <w:u w:val="single"/>
          </w:rPr>
          <w:t>health information</w:t>
        </w:r>
      </w:hyperlink>
      <w:r w:rsidRPr="00EA2856">
        <w:t xml:space="preserve"> against unauthorized </w:t>
      </w:r>
      <w:hyperlink w:anchor="AccessDef" w:history="1">
        <w:r w:rsidRPr="00EA2856">
          <w:rPr>
            <w:rFonts w:eastAsia="Calibri" w:cs="Arial"/>
            <w:color w:val="0000FF"/>
            <w:u w:val="single"/>
          </w:rPr>
          <w:t>access</w:t>
        </w:r>
      </w:hyperlink>
      <w:r w:rsidRPr="00EA2856">
        <w:t xml:space="preserve">, </w:t>
      </w:r>
      <w:r w:rsidRPr="00EA2856">
        <w:rPr>
          <w:rFonts w:eastAsia="Calibri" w:cs="Arial"/>
        </w:rPr>
        <w:t>use</w:t>
      </w:r>
      <w:r w:rsidRPr="00EA2856">
        <w:t xml:space="preserve">, </w:t>
      </w:r>
      <w:hyperlink w:anchor="DiscloseDef" w:history="1">
        <w:r w:rsidRPr="00EA2856">
          <w:rPr>
            <w:rFonts w:eastAsia="Calibri" w:cs="Arial"/>
            <w:color w:val="0000FF"/>
            <w:u w:val="single"/>
          </w:rPr>
          <w:t>disclosure</w:t>
        </w:r>
      </w:hyperlink>
      <w:r w:rsidRPr="00EA2856">
        <w:rPr>
          <w:rFonts w:eastAsia="Calibri" w:cs="Arial"/>
        </w:rPr>
        <w:t>, alteration or modification when the device or media is destroyed or re-used.</w:t>
      </w:r>
    </w:p>
    <w:p w14:paraId="6010DCC0" w14:textId="77777777" w:rsidR="00CD26A4" w:rsidRPr="00CD26A4" w:rsidRDefault="00CD26A4" w:rsidP="001844D1">
      <w:pPr>
        <w:numPr>
          <w:ilvl w:val="0"/>
          <w:numId w:val="217"/>
        </w:numPr>
        <w:spacing w:before="240"/>
        <w:rPr>
          <w:rFonts w:eastAsia="Times New Roman" w:cs="Times New Roman"/>
          <w:b/>
          <w:szCs w:val="24"/>
          <w:u w:val="single"/>
        </w:rPr>
      </w:pPr>
      <w:r w:rsidRPr="00CD26A4">
        <w:rPr>
          <w:rFonts w:eastAsia="Times New Roman" w:cs="Times New Roman"/>
          <w:b/>
          <w:szCs w:val="24"/>
          <w:u w:val="single"/>
        </w:rPr>
        <w:t>Policy</w:t>
      </w:r>
    </w:p>
    <w:p w14:paraId="3B352CD6" w14:textId="71A0BEB2" w:rsidR="00EA2856" w:rsidRDefault="00206B01" w:rsidP="00EA2856">
      <w:pPr>
        <w:pStyle w:val="ListParagraph"/>
        <w:spacing w:after="120" w:line="276" w:lineRule="auto"/>
        <w:ind w:left="360"/>
        <w:contextualSpacing w:val="0"/>
        <w:rPr>
          <w:iCs/>
        </w:rPr>
      </w:pPr>
      <w:hyperlink w:anchor="PolicyDef" w:history="1">
        <w:r w:rsidR="00EA2856" w:rsidRPr="00E639F6">
          <w:rPr>
            <w:rStyle w:val="Hyperlink"/>
            <w:iCs/>
          </w:rPr>
          <w:t>Policies</w:t>
        </w:r>
      </w:hyperlink>
      <w:r w:rsidR="00EA2856" w:rsidRPr="00FC6F59">
        <w:rPr>
          <w:iCs/>
        </w:rPr>
        <w:t xml:space="preserve"> and </w:t>
      </w:r>
      <w:hyperlink w:anchor="ProcedureDef" w:history="1">
        <w:r w:rsidR="00EA2856" w:rsidRPr="00E639F6">
          <w:rPr>
            <w:rStyle w:val="Hyperlink"/>
            <w:iCs/>
          </w:rPr>
          <w:t>procedures</w:t>
        </w:r>
      </w:hyperlink>
      <w:r w:rsidR="00EA2856" w:rsidRPr="00FC6F59">
        <w:rPr>
          <w:iCs/>
        </w:rPr>
        <w:t xml:space="preserve"> must be </w:t>
      </w:r>
      <w:hyperlink w:anchor="ImplementationDef" w:history="1">
        <w:r w:rsidR="00EA2856" w:rsidRPr="00E639F6">
          <w:rPr>
            <w:rStyle w:val="Hyperlink"/>
            <w:iCs/>
          </w:rPr>
          <w:t>implemented</w:t>
        </w:r>
      </w:hyperlink>
      <w:r w:rsidR="00EA2856" w:rsidRPr="00FC6F59">
        <w:rPr>
          <w:iCs/>
        </w:rPr>
        <w:t xml:space="preserve"> to govern the receipt</w:t>
      </w:r>
      <w:r w:rsidR="005425E1">
        <w:rPr>
          <w:iCs/>
        </w:rPr>
        <w:t>, re-use,</w:t>
      </w:r>
      <w:r w:rsidR="00EA2856" w:rsidRPr="00FC6F59">
        <w:rPr>
          <w:iCs/>
        </w:rPr>
        <w:t xml:space="preserve"> and removal of </w:t>
      </w:r>
      <w:r w:rsidR="00EA2856">
        <w:rPr>
          <w:iCs/>
        </w:rPr>
        <w:t xml:space="preserve">devices </w:t>
      </w:r>
      <w:r w:rsidR="00EA2856" w:rsidRPr="00FC6F59">
        <w:rPr>
          <w:iCs/>
        </w:rPr>
        <w:t xml:space="preserve">and media that contain </w:t>
      </w:r>
      <w:r w:rsidR="00EA2856" w:rsidRPr="00FC6F59">
        <w:rPr>
          <w:rFonts w:eastAsia="Calibri"/>
        </w:rPr>
        <w:t>health information</w:t>
      </w:r>
      <w:r w:rsidR="00EA2856" w:rsidRPr="00FC6F59">
        <w:rPr>
          <w:iCs/>
        </w:rPr>
        <w:t xml:space="preserve">, into and out of an entity/organization, and the </w:t>
      </w:r>
      <w:r w:rsidR="00EA2856" w:rsidRPr="00EA2856">
        <w:t>movement</w:t>
      </w:r>
      <w:r w:rsidR="00EA2856" w:rsidRPr="00FC6F59">
        <w:rPr>
          <w:iCs/>
        </w:rPr>
        <w:t xml:space="preserve"> of these items within the entity/organization.  </w:t>
      </w:r>
    </w:p>
    <w:p w14:paraId="30CEA29A" w14:textId="56C4915A" w:rsidR="00694C5D" w:rsidRDefault="00694C5D" w:rsidP="00EA2856">
      <w:pPr>
        <w:pStyle w:val="ListParagraph"/>
        <w:spacing w:after="120" w:line="276" w:lineRule="auto"/>
        <w:ind w:left="360"/>
        <w:contextualSpacing w:val="0"/>
        <w:rPr>
          <w:iCs/>
        </w:rPr>
      </w:pPr>
      <w:r>
        <w:rPr>
          <w:iCs/>
        </w:rPr>
        <w:t>Polices regarding the use</w:t>
      </w:r>
      <w:r w:rsidR="005B67B9">
        <w:rPr>
          <w:iCs/>
        </w:rPr>
        <w:t xml:space="preserve">, access and audit controls </w:t>
      </w:r>
      <w:r>
        <w:rPr>
          <w:iCs/>
        </w:rPr>
        <w:t xml:space="preserve">of devices – such as </w:t>
      </w:r>
      <w:r w:rsidR="005425E1">
        <w:rPr>
          <w:iCs/>
        </w:rPr>
        <w:t xml:space="preserve">laptops, </w:t>
      </w:r>
      <w:r>
        <w:rPr>
          <w:iCs/>
        </w:rPr>
        <w:t>mobile devices –</w:t>
      </w:r>
      <w:r w:rsidR="005425E1">
        <w:rPr>
          <w:iCs/>
        </w:rPr>
        <w:t xml:space="preserve"> are</w:t>
      </w:r>
      <w:r>
        <w:rPr>
          <w:iCs/>
        </w:rPr>
        <w:t xml:space="preserve"> addressed in other SHIPM policies (</w:t>
      </w:r>
      <w:r w:rsidRPr="00057220">
        <w:rPr>
          <w:i/>
          <w:iCs/>
        </w:rPr>
        <w:t>see SHIPM Chapter 3 – Workstation Use and Security</w:t>
      </w:r>
      <w:r w:rsidR="005B67B9">
        <w:rPr>
          <w:i/>
          <w:iCs/>
        </w:rPr>
        <w:t>; Access Control; and Audit Controls</w:t>
      </w:r>
      <w:r>
        <w:rPr>
          <w:iCs/>
        </w:rPr>
        <w:t>).</w:t>
      </w:r>
    </w:p>
    <w:p w14:paraId="0205E064" w14:textId="3881F043" w:rsidR="00EA2856" w:rsidRPr="00C42DD3" w:rsidRDefault="00EA2856" w:rsidP="00EA2856">
      <w:pPr>
        <w:pStyle w:val="ListParagraph"/>
        <w:spacing w:line="276" w:lineRule="auto"/>
        <w:ind w:left="360"/>
        <w:contextualSpacing w:val="0"/>
        <w:rPr>
          <w:i/>
          <w:iCs/>
        </w:rPr>
      </w:pPr>
      <w:r w:rsidRPr="00C42DD3">
        <w:rPr>
          <w:i/>
          <w:iCs/>
        </w:rPr>
        <w:t>Note: Non-</w:t>
      </w:r>
      <w:r w:rsidRPr="00C42DD3">
        <w:rPr>
          <w:i/>
        </w:rPr>
        <w:t>electronic</w:t>
      </w:r>
      <w:r w:rsidRPr="00C42DD3">
        <w:rPr>
          <w:i/>
          <w:iCs/>
        </w:rPr>
        <w:t xml:space="preserve"> forms of media that contain health information are also covered by this policy (e.g., hardcopy paper).</w:t>
      </w:r>
    </w:p>
    <w:p w14:paraId="7EBBFF5C" w14:textId="1C406220" w:rsidR="00EA2856" w:rsidRPr="00EA2856" w:rsidRDefault="00EA2856" w:rsidP="00EA2856">
      <w:pPr>
        <w:spacing w:before="0"/>
        <w:ind w:left="360"/>
        <w:rPr>
          <w:rFonts w:eastAsia="Times New Roman" w:cs="Times New Roman"/>
          <w:b/>
          <w:i/>
          <w:szCs w:val="24"/>
          <w:u w:val="single"/>
        </w:rPr>
      </w:pPr>
      <w:r w:rsidRPr="00EA2856">
        <w:rPr>
          <w:rFonts w:eastAsia="Calibri" w:cs="Arial"/>
          <w:i/>
          <w:color w:val="A6A6A6"/>
        </w:rPr>
        <w:t>[45 C</w:t>
      </w:r>
      <w:r w:rsidR="009A4405">
        <w:rPr>
          <w:rFonts w:eastAsia="Calibri" w:cs="Arial"/>
          <w:i/>
          <w:color w:val="A6A6A6"/>
        </w:rPr>
        <w:t>.</w:t>
      </w:r>
      <w:r w:rsidRPr="00EA2856">
        <w:rPr>
          <w:rFonts w:eastAsia="Calibri" w:cs="Arial"/>
          <w:i/>
          <w:color w:val="A6A6A6"/>
        </w:rPr>
        <w:t>F</w:t>
      </w:r>
      <w:r w:rsidR="009A4405">
        <w:rPr>
          <w:rFonts w:eastAsia="Calibri" w:cs="Arial"/>
          <w:i/>
          <w:color w:val="A6A6A6"/>
        </w:rPr>
        <w:t>.</w:t>
      </w:r>
      <w:r w:rsidRPr="00EA2856">
        <w:rPr>
          <w:rFonts w:eastAsia="Calibri" w:cs="Arial"/>
          <w:i/>
          <w:color w:val="A6A6A6"/>
        </w:rPr>
        <w:t>R</w:t>
      </w:r>
      <w:r w:rsidR="009A4405">
        <w:rPr>
          <w:rFonts w:eastAsia="Calibri" w:cs="Arial"/>
          <w:i/>
          <w:color w:val="A6A6A6"/>
        </w:rPr>
        <w:t>.</w:t>
      </w:r>
      <w:r w:rsidRPr="00EA2856">
        <w:rPr>
          <w:rFonts w:eastAsia="Calibri" w:cs="Arial"/>
          <w:i/>
          <w:color w:val="A6A6A6"/>
        </w:rPr>
        <w:t xml:space="preserve"> §</w:t>
      </w:r>
      <w:r w:rsidR="00C42DD3" w:rsidRPr="004B73DB">
        <w:rPr>
          <w:rFonts w:eastAsia="Arial" w:cs="Arial"/>
          <w:i/>
          <w:color w:val="A6A6A6" w:themeColor="background1" w:themeShade="A6"/>
          <w:szCs w:val="24"/>
        </w:rPr>
        <w:t>§</w:t>
      </w:r>
      <w:r w:rsidRPr="00EA2856">
        <w:rPr>
          <w:rFonts w:eastAsia="Calibri" w:cs="Arial"/>
          <w:i/>
          <w:color w:val="A6A6A6"/>
        </w:rPr>
        <w:t xml:space="preserve"> 164.306(a)(1) – (3), § 164.310(d)(1), and § 164.530(c); CA SAM § 5365.2]</w:t>
      </w:r>
    </w:p>
    <w:p w14:paraId="6268AAB1" w14:textId="3ED4A49D" w:rsidR="00CD26A4" w:rsidRPr="00CD26A4" w:rsidRDefault="00CD26A4" w:rsidP="001844D1">
      <w:pPr>
        <w:numPr>
          <w:ilvl w:val="0"/>
          <w:numId w:val="217"/>
        </w:numPr>
        <w:spacing w:before="240"/>
        <w:rPr>
          <w:rFonts w:eastAsia="Times New Roman" w:cs="Times New Roman"/>
          <w:b/>
          <w:szCs w:val="24"/>
          <w:u w:val="single"/>
        </w:rPr>
      </w:pPr>
      <w:r w:rsidRPr="00CD26A4">
        <w:rPr>
          <w:rFonts w:eastAsia="Times New Roman" w:cs="Times New Roman"/>
          <w:b/>
          <w:szCs w:val="24"/>
          <w:u w:val="single"/>
        </w:rPr>
        <w:t xml:space="preserve">Implementation Specifics </w:t>
      </w:r>
    </w:p>
    <w:p w14:paraId="5ECA7B1E" w14:textId="146ED136" w:rsidR="00EA2856" w:rsidRDefault="00206B01" w:rsidP="00EA2856">
      <w:pPr>
        <w:pStyle w:val="ListParagraph"/>
        <w:spacing w:after="120" w:line="276" w:lineRule="auto"/>
        <w:ind w:left="360"/>
        <w:contextualSpacing w:val="0"/>
        <w:rPr>
          <w:iCs/>
        </w:rPr>
      </w:pPr>
      <w:hyperlink w:anchor="StateEntityDef" w:history="1">
        <w:r w:rsidR="00EA2856" w:rsidRPr="00292117">
          <w:rPr>
            <w:rStyle w:val="Hyperlink"/>
            <w:rFonts w:eastAsia="Calibri" w:cs="Arial"/>
          </w:rPr>
          <w:t>State entities</w:t>
        </w:r>
      </w:hyperlink>
      <w:r w:rsidR="00EA2856" w:rsidRPr="00EB58D5">
        <w:rPr>
          <w:iCs/>
          <w:color w:val="0070C0"/>
        </w:rPr>
        <w:t xml:space="preserve"> </w:t>
      </w:r>
      <w:r w:rsidR="00EA2856" w:rsidRPr="00C63BFC">
        <w:rPr>
          <w:iCs/>
        </w:rPr>
        <w:t xml:space="preserve">are responsible to </w:t>
      </w:r>
      <w:r w:rsidR="00EA2856">
        <w:rPr>
          <w:iCs/>
        </w:rPr>
        <w:t xml:space="preserve">safeguard devices and media that contain health information and ensure they are properly controlled when being stored, moved, decommissioned or destroyed.  </w:t>
      </w:r>
    </w:p>
    <w:p w14:paraId="18E213A7" w14:textId="75579D39" w:rsidR="00EA2856" w:rsidRDefault="00EA2856" w:rsidP="00EA2856">
      <w:pPr>
        <w:pStyle w:val="ListParagraph"/>
        <w:spacing w:line="276" w:lineRule="auto"/>
        <w:ind w:left="360"/>
        <w:contextualSpacing w:val="0"/>
        <w:rPr>
          <w:iCs/>
        </w:rPr>
      </w:pPr>
      <w:r>
        <w:rPr>
          <w:iCs/>
        </w:rPr>
        <w:t xml:space="preserve">The devices and media may include, but are not limited to, laptops, </w:t>
      </w:r>
      <w:hyperlink w:anchor="WorkstationDef" w:history="1">
        <w:r w:rsidRPr="00292117">
          <w:rPr>
            <w:rStyle w:val="Hyperlink"/>
            <w:rFonts w:eastAsia="Calibri" w:cs="Arial"/>
          </w:rPr>
          <w:t>workstations</w:t>
        </w:r>
      </w:hyperlink>
      <w:r>
        <w:rPr>
          <w:iCs/>
        </w:rPr>
        <w:t xml:space="preserve">, hard drives, magnetic tapes or disks, USB drives, </w:t>
      </w:r>
      <w:hyperlink w:anchor="MobileDevicesDef" w:history="1">
        <w:r w:rsidRPr="00E639F6">
          <w:rPr>
            <w:rStyle w:val="Hyperlink"/>
            <w:iCs/>
          </w:rPr>
          <w:t>mobile devices</w:t>
        </w:r>
      </w:hyperlink>
      <w:r>
        <w:rPr>
          <w:iCs/>
        </w:rPr>
        <w:t xml:space="preserve">, copy machines/photocopiers, and other </w:t>
      </w:r>
      <w:r w:rsidRPr="00EA2856">
        <w:t>types</w:t>
      </w:r>
      <w:r>
        <w:rPr>
          <w:iCs/>
        </w:rPr>
        <w:t xml:space="preserve"> of portable storage devices.</w:t>
      </w:r>
    </w:p>
    <w:p w14:paraId="3418BAC5" w14:textId="49A8A4E2" w:rsidR="00EA2856" w:rsidRPr="003C2B2A" w:rsidRDefault="00EA2856" w:rsidP="00EA2856">
      <w:pPr>
        <w:spacing w:before="0"/>
        <w:ind w:left="360"/>
        <w:rPr>
          <w:rFonts w:eastAsia="Calibri" w:cs="Arial"/>
          <w:i/>
          <w:color w:val="A6A6A6"/>
        </w:rPr>
      </w:pPr>
      <w:r w:rsidRPr="003C2B2A">
        <w:rPr>
          <w:rFonts w:eastAsia="Calibri" w:cs="Arial"/>
          <w:i/>
          <w:color w:val="A6A6A6"/>
        </w:rPr>
        <w:t>[</w:t>
      </w:r>
      <w:r w:rsidRPr="00126121">
        <w:rPr>
          <w:rFonts w:eastAsia="Arial" w:cs="Arial"/>
          <w:i/>
          <w:color w:val="A6A6A6" w:themeColor="background1" w:themeShade="A6"/>
          <w:szCs w:val="24"/>
        </w:rPr>
        <w:t xml:space="preserve">45 </w:t>
      </w:r>
      <w:r w:rsidRPr="00EA2856">
        <w:rPr>
          <w:rFonts w:eastAsia="Calibri" w:cs="Arial"/>
          <w:i/>
          <w:color w:val="A6A6A6"/>
        </w:rPr>
        <w:t>C</w:t>
      </w:r>
      <w:r w:rsidR="009A4405">
        <w:rPr>
          <w:rFonts w:eastAsia="Calibri" w:cs="Arial"/>
          <w:i/>
          <w:color w:val="A6A6A6"/>
        </w:rPr>
        <w:t>.</w:t>
      </w:r>
      <w:r w:rsidRPr="00EA2856">
        <w:rPr>
          <w:rFonts w:eastAsia="Calibri" w:cs="Arial"/>
          <w:i/>
          <w:color w:val="A6A6A6"/>
        </w:rPr>
        <w:t>F</w:t>
      </w:r>
      <w:r w:rsidR="009A4405">
        <w:rPr>
          <w:rFonts w:eastAsia="Calibri" w:cs="Arial"/>
          <w:i/>
          <w:color w:val="A6A6A6"/>
        </w:rPr>
        <w:t>.</w:t>
      </w:r>
      <w:r w:rsidRPr="00EA2856">
        <w:rPr>
          <w:rFonts w:eastAsia="Calibri" w:cs="Arial"/>
          <w:i/>
          <w:color w:val="A6A6A6"/>
        </w:rPr>
        <w:t>R</w:t>
      </w:r>
      <w:r w:rsidR="009A4405">
        <w:rPr>
          <w:rFonts w:eastAsia="Calibri" w:cs="Arial"/>
          <w:i/>
          <w:color w:val="A6A6A6"/>
        </w:rPr>
        <w:t>.</w:t>
      </w:r>
      <w:r w:rsidRPr="00126121">
        <w:rPr>
          <w:rFonts w:eastAsia="Arial" w:cs="Arial"/>
          <w:i/>
          <w:color w:val="A6A6A6" w:themeColor="background1" w:themeShade="A6"/>
          <w:szCs w:val="24"/>
        </w:rPr>
        <w:t xml:space="preserve"> </w:t>
      </w:r>
      <w:r w:rsidRPr="00FC6F59">
        <w:rPr>
          <w:rFonts w:eastAsia="Calibri" w:cs="Arial"/>
          <w:i/>
          <w:color w:val="A6A6A6"/>
        </w:rPr>
        <w:t>§</w:t>
      </w:r>
      <w:r w:rsidR="00C42DD3" w:rsidRPr="004B73DB">
        <w:rPr>
          <w:rFonts w:eastAsia="Arial" w:cs="Arial"/>
          <w:i/>
          <w:color w:val="A6A6A6" w:themeColor="background1" w:themeShade="A6"/>
          <w:szCs w:val="24"/>
        </w:rPr>
        <w:t>§</w:t>
      </w:r>
      <w:r w:rsidR="00C42DD3">
        <w:rPr>
          <w:rFonts w:eastAsia="Calibri" w:cs="Arial"/>
          <w:i/>
          <w:color w:val="A6A6A6"/>
        </w:rPr>
        <w:t xml:space="preserve"> </w:t>
      </w:r>
      <w:r w:rsidRPr="00FC6F59">
        <w:rPr>
          <w:rFonts w:eastAsia="Calibri" w:cs="Arial"/>
          <w:i/>
          <w:color w:val="A6A6A6"/>
        </w:rPr>
        <w:t>164.3</w:t>
      </w:r>
      <w:r>
        <w:rPr>
          <w:rFonts w:eastAsia="Calibri" w:cs="Arial"/>
          <w:i/>
          <w:color w:val="A6A6A6"/>
        </w:rPr>
        <w:t>06</w:t>
      </w:r>
      <w:r w:rsidRPr="00FC6F59">
        <w:rPr>
          <w:rFonts w:eastAsia="Calibri" w:cs="Arial"/>
          <w:i/>
          <w:color w:val="A6A6A6"/>
        </w:rPr>
        <w:t>(</w:t>
      </w:r>
      <w:r>
        <w:rPr>
          <w:rFonts w:eastAsia="Calibri" w:cs="Arial"/>
          <w:i/>
          <w:color w:val="A6A6A6"/>
        </w:rPr>
        <w:t>d</w:t>
      </w:r>
      <w:r w:rsidRPr="00FC6F59">
        <w:rPr>
          <w:rFonts w:eastAsia="Calibri" w:cs="Arial"/>
          <w:i/>
          <w:color w:val="A6A6A6"/>
        </w:rPr>
        <w:t>)(1</w:t>
      </w:r>
      <w:r>
        <w:rPr>
          <w:rFonts w:eastAsia="Calibri" w:cs="Arial"/>
          <w:i/>
          <w:color w:val="A6A6A6"/>
        </w:rPr>
        <w:t>) – (3</w:t>
      </w:r>
      <w:r w:rsidRPr="00FC6F59">
        <w:rPr>
          <w:rFonts w:eastAsia="Calibri" w:cs="Arial"/>
          <w:i/>
          <w:color w:val="A6A6A6"/>
        </w:rPr>
        <w:t>);</w:t>
      </w:r>
      <w:r w:rsidRPr="00126121">
        <w:rPr>
          <w:rFonts w:eastAsia="Arial" w:cs="Arial"/>
          <w:i/>
          <w:color w:val="A6A6A6" w:themeColor="background1" w:themeShade="A6"/>
          <w:szCs w:val="24"/>
        </w:rPr>
        <w:t xml:space="preserve"> </w:t>
      </w:r>
      <w:r w:rsidRPr="003C2B2A">
        <w:rPr>
          <w:rFonts w:eastAsia="Calibri" w:cs="Arial"/>
          <w:i/>
          <w:color w:val="A6A6A6"/>
        </w:rPr>
        <w:t>CA SAM §</w:t>
      </w:r>
      <w:r w:rsidR="00C42DD3">
        <w:rPr>
          <w:rFonts w:eastAsia="Calibri" w:cs="Arial"/>
          <w:i/>
          <w:color w:val="A6A6A6"/>
        </w:rPr>
        <w:t xml:space="preserve"> </w:t>
      </w:r>
      <w:r w:rsidRPr="003C2B2A">
        <w:rPr>
          <w:rFonts w:eastAsia="Calibri" w:cs="Arial"/>
          <w:i/>
          <w:color w:val="A6A6A6"/>
        </w:rPr>
        <w:t>53</w:t>
      </w:r>
      <w:r>
        <w:rPr>
          <w:rFonts w:eastAsia="Calibri" w:cs="Arial"/>
          <w:i/>
          <w:color w:val="A6A6A6"/>
        </w:rPr>
        <w:t xml:space="preserve">65.2; </w:t>
      </w:r>
      <w:r w:rsidRPr="003C2B2A">
        <w:rPr>
          <w:rFonts w:eastAsia="Calibri" w:cs="Arial"/>
          <w:i/>
          <w:color w:val="A6A6A6"/>
        </w:rPr>
        <w:t>CA Government Code §</w:t>
      </w:r>
      <w:r w:rsidR="00C42DD3">
        <w:rPr>
          <w:rFonts w:eastAsia="Calibri" w:cs="Arial"/>
          <w:i/>
          <w:color w:val="A6A6A6"/>
        </w:rPr>
        <w:t xml:space="preserve"> </w:t>
      </w:r>
      <w:r w:rsidRPr="003C2B2A">
        <w:rPr>
          <w:rFonts w:eastAsia="Calibri" w:cs="Arial"/>
          <w:i/>
          <w:color w:val="A6A6A6"/>
        </w:rPr>
        <w:t>11549.3</w:t>
      </w:r>
      <w:r>
        <w:rPr>
          <w:rFonts w:eastAsia="Calibri" w:cs="Arial"/>
          <w:i/>
          <w:color w:val="A6A6A6"/>
        </w:rPr>
        <w:t xml:space="preserve">; NIST SP </w:t>
      </w:r>
      <w:r w:rsidR="003575E4">
        <w:rPr>
          <w:rFonts w:eastAsia="Calibri" w:cs="Arial"/>
          <w:i/>
          <w:color w:val="A6A6A6"/>
        </w:rPr>
        <w:t>800-53 Rev. 5</w:t>
      </w:r>
      <w:r>
        <w:rPr>
          <w:rFonts w:eastAsia="Calibri" w:cs="Arial"/>
          <w:i/>
          <w:color w:val="A6A6A6"/>
        </w:rPr>
        <w:t xml:space="preserve">, and </w:t>
      </w:r>
      <w:r>
        <w:rPr>
          <w:rFonts w:eastAsia="Arial" w:cs="Arial"/>
          <w:i/>
          <w:color w:val="A6A6A6" w:themeColor="background1" w:themeShade="A6"/>
        </w:rPr>
        <w:t xml:space="preserve">SP </w:t>
      </w:r>
      <w:r w:rsidR="007D0928">
        <w:rPr>
          <w:rFonts w:eastAsia="Arial" w:cs="Arial"/>
          <w:i/>
          <w:color w:val="A6A6A6" w:themeColor="background1" w:themeShade="A6"/>
        </w:rPr>
        <w:t>800-88 Rev. 1</w:t>
      </w:r>
      <w:r w:rsidRPr="003C2B2A">
        <w:rPr>
          <w:rFonts w:eastAsia="Calibri" w:cs="Arial"/>
          <w:i/>
          <w:color w:val="A6A6A6"/>
        </w:rPr>
        <w:t>]</w:t>
      </w:r>
    </w:p>
    <w:p w14:paraId="33C1EDE3" w14:textId="77777777" w:rsidR="00EA2856" w:rsidRPr="00066E43" w:rsidRDefault="00EA2856" w:rsidP="001844D1">
      <w:pPr>
        <w:pStyle w:val="ListParagraph"/>
        <w:numPr>
          <w:ilvl w:val="1"/>
          <w:numId w:val="306"/>
        </w:numPr>
        <w:spacing w:line="276" w:lineRule="auto"/>
        <w:ind w:left="720"/>
        <w:contextualSpacing w:val="0"/>
        <w:rPr>
          <w:rFonts w:cs="Arial"/>
        </w:rPr>
      </w:pPr>
      <w:r w:rsidRPr="00066E43">
        <w:rPr>
          <w:rFonts w:cs="Arial"/>
        </w:rPr>
        <w:t xml:space="preserve">State entities are responsible to implement policies and procedures to control and protect health information when discarding or reusing devices or media.  </w:t>
      </w:r>
      <w:r>
        <w:rPr>
          <w:rFonts w:cs="Arial"/>
        </w:rPr>
        <w:t>These p</w:t>
      </w:r>
      <w:r w:rsidRPr="00066E43">
        <w:rPr>
          <w:rFonts w:cs="Arial"/>
        </w:rPr>
        <w:t>olicies and procedures must address all of the following:</w:t>
      </w:r>
    </w:p>
    <w:p w14:paraId="31CFDA88" w14:textId="77777777" w:rsidR="00EA2856" w:rsidRPr="003408EE" w:rsidRDefault="00EA2856" w:rsidP="001844D1">
      <w:pPr>
        <w:pStyle w:val="ListParagraph"/>
        <w:numPr>
          <w:ilvl w:val="2"/>
          <w:numId w:val="307"/>
        </w:numPr>
        <w:spacing w:before="60" w:line="276" w:lineRule="auto"/>
        <w:ind w:left="1152" w:hanging="432"/>
        <w:contextualSpacing w:val="0"/>
        <w:rPr>
          <w:rFonts w:cs="Arial"/>
        </w:rPr>
      </w:pPr>
      <w:r w:rsidRPr="003408EE">
        <w:rPr>
          <w:rFonts w:cs="Arial"/>
          <w:u w:val="single"/>
        </w:rPr>
        <w:t>Disposal</w:t>
      </w:r>
      <w:r w:rsidRPr="003408EE">
        <w:rPr>
          <w:rFonts w:cs="Arial"/>
        </w:rPr>
        <w:t xml:space="preserve">.  Implement policies and procedures to address the final disposition of health information and the </w:t>
      </w:r>
      <w:r>
        <w:rPr>
          <w:rFonts w:cs="Arial"/>
        </w:rPr>
        <w:t>devices</w:t>
      </w:r>
      <w:r w:rsidRPr="003408EE">
        <w:rPr>
          <w:rFonts w:cs="Arial"/>
        </w:rPr>
        <w:t xml:space="preserve"> or media on which it is stored. The </w:t>
      </w:r>
      <w:r>
        <w:rPr>
          <w:rFonts w:cs="Arial"/>
        </w:rPr>
        <w:t>devices</w:t>
      </w:r>
      <w:r w:rsidRPr="003408EE">
        <w:rPr>
          <w:rFonts w:cs="Arial"/>
        </w:rPr>
        <w:t xml:space="preserve"> or media must be sanitized and/or destroyed to ensure the data cannot be re-constructed and the health information or media is rendered unusable or inaccessible. </w:t>
      </w:r>
    </w:p>
    <w:p w14:paraId="0DFF6EAC" w14:textId="1AC505C3" w:rsidR="00EA2856" w:rsidRPr="004B73DB" w:rsidRDefault="00EA2856" w:rsidP="00E639F6">
      <w:pPr>
        <w:spacing w:before="0" w:after="0"/>
        <w:ind w:left="1152"/>
        <w:rPr>
          <w:rFonts w:eastAsia="Arial" w:cs="Arial"/>
          <w:i/>
          <w:color w:val="A6A6A6" w:themeColor="background1" w:themeShade="A6"/>
          <w:szCs w:val="24"/>
        </w:rPr>
      </w:pPr>
      <w:r w:rsidRPr="00126121">
        <w:rPr>
          <w:rFonts w:eastAsia="Arial" w:cs="Arial"/>
          <w:i/>
          <w:color w:val="A6A6A6" w:themeColor="background1" w:themeShade="A6"/>
          <w:szCs w:val="24"/>
        </w:rPr>
        <w:t>[45 C</w:t>
      </w:r>
      <w:r w:rsidR="009A4405">
        <w:rPr>
          <w:rFonts w:eastAsia="Arial" w:cs="Arial"/>
          <w:i/>
          <w:color w:val="A6A6A6" w:themeColor="background1" w:themeShade="A6"/>
          <w:szCs w:val="24"/>
        </w:rPr>
        <w:t>.</w:t>
      </w:r>
      <w:r w:rsidRPr="00126121">
        <w:rPr>
          <w:rFonts w:eastAsia="Arial" w:cs="Arial"/>
          <w:i/>
          <w:color w:val="A6A6A6" w:themeColor="background1" w:themeShade="A6"/>
          <w:szCs w:val="24"/>
        </w:rPr>
        <w:t>F</w:t>
      </w:r>
      <w:r w:rsidR="009A4405">
        <w:rPr>
          <w:rFonts w:eastAsia="Arial" w:cs="Arial"/>
          <w:i/>
          <w:color w:val="A6A6A6" w:themeColor="background1" w:themeShade="A6"/>
          <w:szCs w:val="24"/>
        </w:rPr>
        <w:t>.</w:t>
      </w:r>
      <w:r w:rsidRPr="00126121">
        <w:rPr>
          <w:rFonts w:eastAsia="Arial" w:cs="Arial"/>
          <w:i/>
          <w:color w:val="A6A6A6" w:themeColor="background1" w:themeShade="A6"/>
          <w:szCs w:val="24"/>
        </w:rPr>
        <w:t>R</w:t>
      </w:r>
      <w:r w:rsidR="009A4405">
        <w:rPr>
          <w:rFonts w:eastAsia="Arial" w:cs="Arial"/>
          <w:i/>
          <w:color w:val="A6A6A6" w:themeColor="background1" w:themeShade="A6"/>
          <w:szCs w:val="24"/>
        </w:rPr>
        <w:t>.</w:t>
      </w:r>
      <w:r w:rsidRPr="00126121">
        <w:rPr>
          <w:rFonts w:eastAsia="Arial" w:cs="Arial"/>
          <w:i/>
          <w:color w:val="A6A6A6" w:themeColor="background1" w:themeShade="A6"/>
          <w:szCs w:val="24"/>
        </w:rPr>
        <w:t xml:space="preserve"> §</w:t>
      </w:r>
      <w:r w:rsidR="00C42DD3">
        <w:rPr>
          <w:rFonts w:eastAsia="Arial" w:cs="Arial"/>
          <w:i/>
          <w:color w:val="A6A6A6" w:themeColor="background1" w:themeShade="A6"/>
          <w:szCs w:val="24"/>
        </w:rPr>
        <w:t xml:space="preserve"> </w:t>
      </w:r>
      <w:r w:rsidRPr="00126121">
        <w:rPr>
          <w:rFonts w:eastAsia="Arial" w:cs="Arial"/>
          <w:i/>
          <w:color w:val="A6A6A6" w:themeColor="background1" w:themeShade="A6"/>
          <w:szCs w:val="24"/>
        </w:rPr>
        <w:t>164.31</w:t>
      </w:r>
      <w:r>
        <w:rPr>
          <w:rFonts w:eastAsia="Arial" w:cs="Arial"/>
          <w:i/>
          <w:color w:val="A6A6A6" w:themeColor="background1" w:themeShade="A6"/>
          <w:szCs w:val="24"/>
        </w:rPr>
        <w:t>0</w:t>
      </w:r>
      <w:r w:rsidRPr="00126121">
        <w:rPr>
          <w:rFonts w:eastAsia="Arial" w:cs="Arial"/>
          <w:i/>
          <w:color w:val="A6A6A6" w:themeColor="background1" w:themeShade="A6"/>
          <w:szCs w:val="24"/>
        </w:rPr>
        <w:t>(</w:t>
      </w:r>
      <w:r>
        <w:rPr>
          <w:rFonts w:eastAsia="Arial" w:cs="Arial"/>
          <w:i/>
          <w:color w:val="A6A6A6" w:themeColor="background1" w:themeShade="A6"/>
          <w:szCs w:val="24"/>
        </w:rPr>
        <w:t>d</w:t>
      </w:r>
      <w:r w:rsidRPr="00126121">
        <w:rPr>
          <w:rFonts w:eastAsia="Arial" w:cs="Arial"/>
          <w:i/>
          <w:color w:val="A6A6A6" w:themeColor="background1" w:themeShade="A6"/>
          <w:szCs w:val="24"/>
        </w:rPr>
        <w:t>)(2)(i);</w:t>
      </w:r>
      <w:r>
        <w:rPr>
          <w:rFonts w:eastAsia="Arial" w:cs="Arial"/>
          <w:i/>
          <w:color w:val="A6A6A6" w:themeColor="background1" w:themeShade="A6"/>
          <w:szCs w:val="24"/>
        </w:rPr>
        <w:t xml:space="preserve"> </w:t>
      </w:r>
      <w:r w:rsidRPr="004B73DB">
        <w:rPr>
          <w:rFonts w:eastAsia="Arial" w:cs="Arial"/>
          <w:i/>
          <w:color w:val="A6A6A6" w:themeColor="background1" w:themeShade="A6"/>
          <w:szCs w:val="24"/>
        </w:rPr>
        <w:t>CA SAM §</w:t>
      </w:r>
      <w:r w:rsidR="00C42DD3">
        <w:rPr>
          <w:rFonts w:eastAsia="Arial" w:cs="Arial"/>
          <w:i/>
          <w:color w:val="A6A6A6" w:themeColor="background1" w:themeShade="A6"/>
          <w:szCs w:val="24"/>
        </w:rPr>
        <w:t xml:space="preserve"> </w:t>
      </w:r>
      <w:r w:rsidRPr="004B73DB">
        <w:rPr>
          <w:rFonts w:eastAsia="Arial" w:cs="Arial"/>
          <w:i/>
          <w:color w:val="A6A6A6" w:themeColor="background1" w:themeShade="A6"/>
          <w:szCs w:val="24"/>
        </w:rPr>
        <w:t>53</w:t>
      </w:r>
      <w:r>
        <w:rPr>
          <w:rFonts w:eastAsia="Arial" w:cs="Arial"/>
          <w:i/>
          <w:color w:val="A6A6A6" w:themeColor="background1" w:themeShade="A6"/>
          <w:szCs w:val="24"/>
        </w:rPr>
        <w:t>10</w:t>
      </w:r>
      <w:r w:rsidRPr="004B73DB">
        <w:rPr>
          <w:rFonts w:eastAsia="Arial" w:cs="Arial"/>
          <w:i/>
          <w:color w:val="A6A6A6" w:themeColor="background1" w:themeShade="A6"/>
          <w:szCs w:val="24"/>
        </w:rPr>
        <w:t>.</w:t>
      </w:r>
      <w:r>
        <w:rPr>
          <w:rFonts w:eastAsia="Arial" w:cs="Arial"/>
          <w:i/>
          <w:color w:val="A6A6A6" w:themeColor="background1" w:themeShade="A6"/>
          <w:szCs w:val="24"/>
        </w:rPr>
        <w:t xml:space="preserve">6, and </w:t>
      </w:r>
      <w:r w:rsidRPr="004B73DB">
        <w:rPr>
          <w:rFonts w:eastAsia="Arial" w:cs="Arial"/>
          <w:i/>
          <w:color w:val="A6A6A6" w:themeColor="background1" w:themeShade="A6"/>
          <w:szCs w:val="24"/>
        </w:rPr>
        <w:t>§</w:t>
      </w:r>
      <w:r w:rsidR="00C42DD3">
        <w:rPr>
          <w:rFonts w:eastAsia="Arial" w:cs="Arial"/>
          <w:i/>
          <w:color w:val="A6A6A6" w:themeColor="background1" w:themeShade="A6"/>
          <w:szCs w:val="24"/>
        </w:rPr>
        <w:t xml:space="preserve"> </w:t>
      </w:r>
      <w:r w:rsidRPr="004B73DB">
        <w:rPr>
          <w:rFonts w:eastAsia="Arial" w:cs="Arial"/>
          <w:i/>
          <w:color w:val="A6A6A6" w:themeColor="background1" w:themeShade="A6"/>
          <w:szCs w:val="24"/>
        </w:rPr>
        <w:t xml:space="preserve">5365.3; NIST SP </w:t>
      </w:r>
      <w:r w:rsidR="003575E4">
        <w:rPr>
          <w:rFonts w:eastAsia="Arial" w:cs="Arial"/>
          <w:i/>
          <w:color w:val="A6A6A6" w:themeColor="background1" w:themeShade="A6"/>
          <w:szCs w:val="24"/>
        </w:rPr>
        <w:t>800-53 Rev. 5</w:t>
      </w:r>
      <w:r>
        <w:rPr>
          <w:rFonts w:eastAsia="Arial" w:cs="Arial"/>
          <w:i/>
          <w:color w:val="A6A6A6" w:themeColor="background1" w:themeShade="A6"/>
          <w:szCs w:val="24"/>
        </w:rPr>
        <w:t xml:space="preserve">, and </w:t>
      </w:r>
      <w:r w:rsidRPr="004B73DB">
        <w:rPr>
          <w:rFonts w:eastAsia="Arial" w:cs="Arial"/>
          <w:i/>
          <w:color w:val="A6A6A6" w:themeColor="background1" w:themeShade="A6"/>
          <w:szCs w:val="24"/>
        </w:rPr>
        <w:t xml:space="preserve">SP </w:t>
      </w:r>
      <w:r w:rsidR="007D0928">
        <w:rPr>
          <w:rFonts w:eastAsia="Arial" w:cs="Arial"/>
          <w:i/>
          <w:color w:val="A6A6A6" w:themeColor="background1" w:themeShade="A6"/>
          <w:szCs w:val="24"/>
        </w:rPr>
        <w:t>800-88 Rev. 1</w:t>
      </w:r>
      <w:r w:rsidRPr="00126121">
        <w:rPr>
          <w:rFonts w:eastAsia="Arial" w:cs="Arial"/>
          <w:i/>
          <w:color w:val="A6A6A6" w:themeColor="background1" w:themeShade="A6"/>
          <w:szCs w:val="24"/>
        </w:rPr>
        <w:t>]</w:t>
      </w:r>
      <w:r w:rsidRPr="004B73DB">
        <w:rPr>
          <w:rFonts w:eastAsia="Arial" w:cs="Arial"/>
          <w:i/>
          <w:color w:val="A6A6A6" w:themeColor="background1" w:themeShade="A6"/>
          <w:szCs w:val="24"/>
        </w:rPr>
        <w:t xml:space="preserve"> </w:t>
      </w:r>
    </w:p>
    <w:p w14:paraId="1B45791B" w14:textId="77777777" w:rsidR="00EA2856" w:rsidRPr="004B73DB" w:rsidRDefault="00EA2856" w:rsidP="001844D1">
      <w:pPr>
        <w:pStyle w:val="ListParagraph"/>
        <w:numPr>
          <w:ilvl w:val="2"/>
          <w:numId w:val="307"/>
        </w:numPr>
        <w:spacing w:before="60" w:line="276" w:lineRule="auto"/>
        <w:ind w:left="1152" w:hanging="432"/>
        <w:contextualSpacing w:val="0"/>
        <w:rPr>
          <w:rFonts w:cs="Arial"/>
        </w:rPr>
      </w:pPr>
      <w:r w:rsidRPr="003408EE">
        <w:rPr>
          <w:rFonts w:cs="Arial"/>
          <w:u w:val="single"/>
        </w:rPr>
        <w:t>Media re-use</w:t>
      </w:r>
      <w:r w:rsidRPr="004B73DB">
        <w:rPr>
          <w:rFonts w:cs="Arial"/>
        </w:rPr>
        <w:t xml:space="preserve">. Implement procedures to remove health information from media before the media is available for re-use. Regardless of the final intended destination, internal or external to the organization, the media must not contain residual representation of any data that would allow re-construction. </w:t>
      </w:r>
    </w:p>
    <w:p w14:paraId="5343B243" w14:textId="137AD200" w:rsidR="00EA2856" w:rsidRDefault="00EA2856" w:rsidP="00E639F6">
      <w:pPr>
        <w:spacing w:before="0" w:after="0"/>
        <w:ind w:left="1152"/>
        <w:rPr>
          <w:rFonts w:eastAsia="Arial" w:cs="Arial"/>
          <w:i/>
          <w:color w:val="A6A6A6" w:themeColor="background1" w:themeShade="A6"/>
          <w:szCs w:val="24"/>
        </w:rPr>
      </w:pPr>
      <w:r w:rsidRPr="001B128A">
        <w:rPr>
          <w:rFonts w:eastAsia="Arial" w:cs="Arial"/>
          <w:i/>
          <w:color w:val="A6A6A6" w:themeColor="background1" w:themeShade="A6"/>
          <w:szCs w:val="24"/>
        </w:rPr>
        <w:t>[45 C</w:t>
      </w:r>
      <w:r w:rsidR="009A4405">
        <w:rPr>
          <w:rFonts w:eastAsia="Arial" w:cs="Arial"/>
          <w:i/>
          <w:color w:val="A6A6A6" w:themeColor="background1" w:themeShade="A6"/>
          <w:szCs w:val="24"/>
        </w:rPr>
        <w:t>.</w:t>
      </w:r>
      <w:r w:rsidRPr="001B128A">
        <w:rPr>
          <w:rFonts w:eastAsia="Arial" w:cs="Arial"/>
          <w:i/>
          <w:color w:val="A6A6A6" w:themeColor="background1" w:themeShade="A6"/>
          <w:szCs w:val="24"/>
        </w:rPr>
        <w:t>F</w:t>
      </w:r>
      <w:r w:rsidR="009A4405">
        <w:rPr>
          <w:rFonts w:eastAsia="Arial" w:cs="Arial"/>
          <w:i/>
          <w:color w:val="A6A6A6" w:themeColor="background1" w:themeShade="A6"/>
          <w:szCs w:val="24"/>
        </w:rPr>
        <w:t>.</w:t>
      </w:r>
      <w:r w:rsidRPr="001B128A">
        <w:rPr>
          <w:rFonts w:eastAsia="Arial" w:cs="Arial"/>
          <w:i/>
          <w:color w:val="A6A6A6" w:themeColor="background1" w:themeShade="A6"/>
          <w:szCs w:val="24"/>
        </w:rPr>
        <w:t>R</w:t>
      </w:r>
      <w:r w:rsidR="009A4405">
        <w:rPr>
          <w:rFonts w:eastAsia="Arial" w:cs="Arial"/>
          <w:i/>
          <w:color w:val="A6A6A6" w:themeColor="background1" w:themeShade="A6"/>
          <w:szCs w:val="24"/>
        </w:rPr>
        <w:t>.</w:t>
      </w:r>
      <w:r w:rsidRPr="001B128A">
        <w:rPr>
          <w:rFonts w:eastAsia="Arial" w:cs="Arial"/>
          <w:i/>
          <w:color w:val="A6A6A6" w:themeColor="background1" w:themeShade="A6"/>
          <w:szCs w:val="24"/>
        </w:rPr>
        <w:t xml:space="preserve"> §</w:t>
      </w:r>
      <w:r w:rsidR="00C42DD3">
        <w:rPr>
          <w:rFonts w:eastAsia="Arial" w:cs="Arial"/>
          <w:i/>
          <w:color w:val="A6A6A6" w:themeColor="background1" w:themeShade="A6"/>
          <w:szCs w:val="24"/>
        </w:rPr>
        <w:t xml:space="preserve"> </w:t>
      </w:r>
      <w:r w:rsidRPr="001B128A">
        <w:rPr>
          <w:rFonts w:eastAsia="Arial" w:cs="Arial"/>
          <w:i/>
          <w:color w:val="A6A6A6" w:themeColor="background1" w:themeShade="A6"/>
          <w:szCs w:val="24"/>
        </w:rPr>
        <w:t>164.310(d)(2)(</w:t>
      </w:r>
      <w:r>
        <w:rPr>
          <w:rFonts w:eastAsia="Arial" w:cs="Arial"/>
          <w:i/>
          <w:color w:val="A6A6A6" w:themeColor="background1" w:themeShade="A6"/>
          <w:szCs w:val="24"/>
        </w:rPr>
        <w:t>i</w:t>
      </w:r>
      <w:r w:rsidRPr="001B128A">
        <w:rPr>
          <w:rFonts w:eastAsia="Arial" w:cs="Arial"/>
          <w:i/>
          <w:color w:val="A6A6A6" w:themeColor="background1" w:themeShade="A6"/>
          <w:szCs w:val="24"/>
        </w:rPr>
        <w:t>i</w:t>
      </w:r>
      <w:r w:rsidRPr="006B4496">
        <w:rPr>
          <w:rFonts w:eastAsia="Arial" w:cs="Arial"/>
          <w:i/>
          <w:color w:val="A6A6A6" w:themeColor="background1" w:themeShade="A6"/>
          <w:szCs w:val="24"/>
        </w:rPr>
        <w:t>); CA SAM §</w:t>
      </w:r>
      <w:r w:rsidR="00C42DD3">
        <w:rPr>
          <w:rFonts w:eastAsia="Arial" w:cs="Arial"/>
          <w:i/>
          <w:color w:val="A6A6A6" w:themeColor="background1" w:themeShade="A6"/>
          <w:szCs w:val="24"/>
        </w:rPr>
        <w:t xml:space="preserve"> </w:t>
      </w:r>
      <w:r w:rsidRPr="003408EE">
        <w:rPr>
          <w:rFonts w:eastAsia="Arial" w:cs="Arial"/>
          <w:i/>
          <w:color w:val="A6A6A6" w:themeColor="background1" w:themeShade="A6"/>
          <w:szCs w:val="24"/>
        </w:rPr>
        <w:t>5365.3</w:t>
      </w:r>
      <w:r>
        <w:rPr>
          <w:rFonts w:eastAsia="Arial" w:cs="Arial"/>
          <w:i/>
          <w:color w:val="A6A6A6" w:themeColor="background1" w:themeShade="A6"/>
          <w:szCs w:val="24"/>
        </w:rPr>
        <w:t xml:space="preserve">; </w:t>
      </w:r>
      <w:r w:rsidRPr="003408EE">
        <w:rPr>
          <w:rFonts w:eastAsia="Arial" w:cs="Arial"/>
          <w:i/>
          <w:color w:val="A6A6A6" w:themeColor="background1" w:themeShade="A6"/>
          <w:szCs w:val="24"/>
        </w:rPr>
        <w:t xml:space="preserve">NIST SP </w:t>
      </w:r>
      <w:r w:rsidR="007D0928">
        <w:rPr>
          <w:rFonts w:eastAsia="Arial" w:cs="Arial"/>
          <w:i/>
          <w:color w:val="A6A6A6" w:themeColor="background1" w:themeShade="A6"/>
          <w:szCs w:val="24"/>
        </w:rPr>
        <w:t>800-88 Rev. 1</w:t>
      </w:r>
      <w:r w:rsidRPr="001B128A">
        <w:rPr>
          <w:rFonts w:eastAsia="Arial" w:cs="Arial"/>
          <w:i/>
          <w:color w:val="A6A6A6" w:themeColor="background1" w:themeShade="A6"/>
          <w:szCs w:val="24"/>
        </w:rPr>
        <w:t xml:space="preserve">] </w:t>
      </w:r>
    </w:p>
    <w:p w14:paraId="0020D426" w14:textId="5CFF71DC" w:rsidR="00EA2856" w:rsidRPr="00292117" w:rsidRDefault="00EA2856" w:rsidP="001844D1">
      <w:pPr>
        <w:pStyle w:val="ListParagraph"/>
        <w:numPr>
          <w:ilvl w:val="2"/>
          <w:numId w:val="307"/>
        </w:numPr>
        <w:spacing w:before="0" w:line="276" w:lineRule="auto"/>
        <w:ind w:left="1152" w:hanging="432"/>
        <w:contextualSpacing w:val="0"/>
        <w:rPr>
          <w:rFonts w:eastAsia="Arial" w:cs="Arial"/>
          <w:i/>
          <w:color w:val="A6A6A6" w:themeColor="background1" w:themeShade="A6"/>
        </w:rPr>
      </w:pPr>
      <w:r w:rsidRPr="00292117">
        <w:rPr>
          <w:rFonts w:cs="Arial"/>
          <w:u w:val="single"/>
        </w:rPr>
        <w:t>Data backup and storage</w:t>
      </w:r>
      <w:r w:rsidRPr="00292117">
        <w:rPr>
          <w:rFonts w:cs="Arial"/>
        </w:rPr>
        <w:t>. Implement procedures to create retrievable, exact copies of health information, when needed, prior to moving devices or media (</w:t>
      </w:r>
      <w:r w:rsidRPr="00292117">
        <w:rPr>
          <w:rFonts w:cs="Arial"/>
          <w:i/>
        </w:rPr>
        <w:t>see SHIPM Chapter 3, Contingency Plan</w:t>
      </w:r>
      <w:r w:rsidRPr="00292117">
        <w:rPr>
          <w:rFonts w:cs="Arial"/>
        </w:rPr>
        <w:t>).</w:t>
      </w:r>
      <w:r w:rsidR="00292117" w:rsidRPr="00292117">
        <w:rPr>
          <w:rFonts w:cs="Arial"/>
        </w:rPr>
        <w:t xml:space="preserve">  </w:t>
      </w:r>
      <w:r w:rsidRPr="00292117">
        <w:rPr>
          <w:rFonts w:eastAsia="Arial" w:cs="Arial"/>
          <w:i/>
          <w:color w:val="A6A6A6" w:themeColor="background1" w:themeShade="A6"/>
        </w:rPr>
        <w:t>[45 C</w:t>
      </w:r>
      <w:r w:rsidR="009A4405" w:rsidRPr="00292117">
        <w:rPr>
          <w:rFonts w:eastAsia="Arial" w:cs="Arial"/>
          <w:i/>
          <w:color w:val="A6A6A6" w:themeColor="background1" w:themeShade="A6"/>
        </w:rPr>
        <w:t>.</w:t>
      </w:r>
      <w:r w:rsidRPr="00292117">
        <w:rPr>
          <w:rFonts w:eastAsia="Arial" w:cs="Arial"/>
          <w:i/>
          <w:color w:val="A6A6A6" w:themeColor="background1" w:themeShade="A6"/>
        </w:rPr>
        <w:t>F</w:t>
      </w:r>
      <w:r w:rsidR="009A4405" w:rsidRPr="00292117">
        <w:rPr>
          <w:rFonts w:eastAsia="Arial" w:cs="Arial"/>
          <w:i/>
          <w:color w:val="A6A6A6" w:themeColor="background1" w:themeShade="A6"/>
        </w:rPr>
        <w:t>.</w:t>
      </w:r>
      <w:r w:rsidRPr="00292117">
        <w:rPr>
          <w:rFonts w:eastAsia="Arial" w:cs="Arial"/>
          <w:i/>
          <w:color w:val="A6A6A6" w:themeColor="background1" w:themeShade="A6"/>
        </w:rPr>
        <w:t>R</w:t>
      </w:r>
      <w:r w:rsidR="009A4405" w:rsidRPr="00292117">
        <w:rPr>
          <w:rFonts w:eastAsia="Arial" w:cs="Arial"/>
          <w:i/>
          <w:color w:val="A6A6A6" w:themeColor="background1" w:themeShade="A6"/>
        </w:rPr>
        <w:t>.</w:t>
      </w:r>
      <w:r w:rsidRPr="00292117">
        <w:rPr>
          <w:rFonts w:eastAsia="Arial" w:cs="Arial"/>
          <w:i/>
          <w:color w:val="A6A6A6" w:themeColor="background1" w:themeShade="A6"/>
        </w:rPr>
        <w:t xml:space="preserve"> §</w:t>
      </w:r>
      <w:r w:rsidR="00C42DD3" w:rsidRPr="00292117">
        <w:rPr>
          <w:rFonts w:eastAsia="Arial" w:cs="Arial"/>
          <w:i/>
          <w:color w:val="A6A6A6" w:themeColor="background1" w:themeShade="A6"/>
        </w:rPr>
        <w:t xml:space="preserve"> </w:t>
      </w:r>
      <w:r w:rsidRPr="00292117">
        <w:rPr>
          <w:rFonts w:eastAsia="Arial" w:cs="Arial"/>
          <w:i/>
          <w:color w:val="A6A6A6" w:themeColor="background1" w:themeShade="A6"/>
        </w:rPr>
        <w:t xml:space="preserve">164.310(d)(2)(iv)] </w:t>
      </w:r>
    </w:p>
    <w:p w14:paraId="0677538E" w14:textId="77777777" w:rsidR="00EA2856" w:rsidRPr="004651DF" w:rsidRDefault="00EA2856" w:rsidP="001844D1">
      <w:pPr>
        <w:pStyle w:val="ListParagraph"/>
        <w:numPr>
          <w:ilvl w:val="1"/>
          <w:numId w:val="306"/>
        </w:numPr>
        <w:spacing w:line="276" w:lineRule="auto"/>
        <w:ind w:left="720"/>
        <w:contextualSpacing w:val="0"/>
        <w:rPr>
          <w:rFonts w:cs="Arial"/>
          <w:u w:val="single"/>
        </w:rPr>
      </w:pPr>
      <w:r w:rsidRPr="00273D09">
        <w:rPr>
          <w:rFonts w:cs="Arial"/>
        </w:rPr>
        <w:t xml:space="preserve">State entities are </w:t>
      </w:r>
      <w:r>
        <w:rPr>
          <w:rFonts w:cs="Arial"/>
        </w:rPr>
        <w:t>responsible</w:t>
      </w:r>
      <w:r w:rsidRPr="00273D09">
        <w:rPr>
          <w:rFonts w:cs="Arial"/>
        </w:rPr>
        <w:t xml:space="preserve"> to implement </w:t>
      </w:r>
      <w:r>
        <w:rPr>
          <w:rFonts w:cs="Arial"/>
        </w:rPr>
        <w:t xml:space="preserve">technical </w:t>
      </w:r>
      <w:r w:rsidRPr="00273D09">
        <w:rPr>
          <w:rFonts w:cs="Arial"/>
        </w:rPr>
        <w:t>mechanisms that ensure devices and media are adequately controlled prior to discarding or re-using. Examples of technical mechanisms include:</w:t>
      </w:r>
    </w:p>
    <w:p w14:paraId="2ACD2656" w14:textId="77777777" w:rsidR="00EA2856" w:rsidRDefault="00EA2856" w:rsidP="001844D1">
      <w:pPr>
        <w:pStyle w:val="ListParagraph"/>
        <w:numPr>
          <w:ilvl w:val="0"/>
          <w:numId w:val="308"/>
        </w:numPr>
        <w:spacing w:before="60" w:line="276" w:lineRule="auto"/>
        <w:ind w:left="1152" w:hanging="432"/>
        <w:contextualSpacing w:val="0"/>
        <w:rPr>
          <w:rFonts w:cs="Arial"/>
        </w:rPr>
      </w:pPr>
      <w:r w:rsidRPr="00D84FF3">
        <w:rPr>
          <w:rFonts w:cs="Arial"/>
          <w:u w:val="single"/>
        </w:rPr>
        <w:t>Clearing</w:t>
      </w:r>
      <w:r>
        <w:rPr>
          <w:rFonts w:cs="Arial"/>
        </w:rPr>
        <w:t>.  Sanitizing the device or media by applying logical techniques to remove data from all user-addressable storage locations, such as rewriting with new values or resetting to a factory state.</w:t>
      </w:r>
    </w:p>
    <w:p w14:paraId="1B44787D" w14:textId="69D6FA67" w:rsidR="00EA2856" w:rsidRPr="00167A8F" w:rsidRDefault="00EA2856" w:rsidP="00E639F6">
      <w:pPr>
        <w:spacing w:before="0" w:after="0"/>
        <w:ind w:left="1152"/>
        <w:rPr>
          <w:rFonts w:eastAsia="Arial" w:cs="Arial"/>
          <w:i/>
          <w:color w:val="A6A6A6" w:themeColor="background1" w:themeShade="A6"/>
          <w:szCs w:val="24"/>
        </w:rPr>
      </w:pPr>
      <w:r w:rsidRPr="00167A8F">
        <w:rPr>
          <w:rFonts w:eastAsia="Arial" w:cs="Arial"/>
          <w:i/>
          <w:color w:val="A6A6A6" w:themeColor="background1" w:themeShade="A6"/>
          <w:szCs w:val="24"/>
        </w:rPr>
        <w:t>[CA SAM §</w:t>
      </w:r>
      <w:r w:rsidR="00C42DD3">
        <w:rPr>
          <w:rFonts w:eastAsia="Arial" w:cs="Arial"/>
          <w:i/>
          <w:color w:val="A6A6A6" w:themeColor="background1" w:themeShade="A6"/>
          <w:szCs w:val="24"/>
        </w:rPr>
        <w:t xml:space="preserve"> </w:t>
      </w:r>
      <w:r w:rsidRPr="00167A8F">
        <w:rPr>
          <w:rFonts w:eastAsia="Arial" w:cs="Arial"/>
          <w:i/>
          <w:color w:val="A6A6A6" w:themeColor="background1" w:themeShade="A6"/>
          <w:szCs w:val="24"/>
        </w:rPr>
        <w:t xml:space="preserve">5365.3; NIST SP </w:t>
      </w:r>
      <w:r w:rsidR="007D0928">
        <w:rPr>
          <w:rFonts w:eastAsia="Arial" w:cs="Arial"/>
          <w:i/>
          <w:color w:val="A6A6A6" w:themeColor="background1" w:themeShade="A6"/>
          <w:szCs w:val="24"/>
        </w:rPr>
        <w:t>800-88 Rev. 1</w:t>
      </w:r>
      <w:r w:rsidRPr="00167A8F">
        <w:rPr>
          <w:rFonts w:eastAsia="Arial" w:cs="Arial"/>
          <w:i/>
          <w:color w:val="A6A6A6" w:themeColor="background1" w:themeShade="A6"/>
          <w:szCs w:val="24"/>
        </w:rPr>
        <w:t xml:space="preserve">] </w:t>
      </w:r>
    </w:p>
    <w:p w14:paraId="2CCF0C65" w14:textId="77777777" w:rsidR="00EA2856" w:rsidRPr="00AE7262" w:rsidRDefault="00EA2856" w:rsidP="001844D1">
      <w:pPr>
        <w:pStyle w:val="ListParagraph"/>
        <w:numPr>
          <w:ilvl w:val="0"/>
          <w:numId w:val="308"/>
        </w:numPr>
        <w:spacing w:before="60" w:line="276" w:lineRule="auto"/>
        <w:ind w:left="1152" w:hanging="432"/>
        <w:contextualSpacing w:val="0"/>
        <w:rPr>
          <w:rFonts w:cs="Arial"/>
          <w:u w:val="single"/>
        </w:rPr>
      </w:pPr>
      <w:r w:rsidRPr="00D84FF3">
        <w:rPr>
          <w:rFonts w:cs="Arial"/>
          <w:u w:val="single"/>
        </w:rPr>
        <w:t>Destruction</w:t>
      </w:r>
      <w:r>
        <w:rPr>
          <w:rFonts w:cs="Arial"/>
        </w:rPr>
        <w:t>.  Sanitizing the device or media that results in the inability to further use for storage of data, such as pulverization or incineration.</w:t>
      </w:r>
    </w:p>
    <w:p w14:paraId="1E1B4AA2" w14:textId="7F83AE24" w:rsidR="00EA2856" w:rsidRPr="00AE7262" w:rsidRDefault="00EA2856" w:rsidP="00E639F6">
      <w:pPr>
        <w:spacing w:before="0" w:after="0"/>
        <w:ind w:left="1152"/>
        <w:rPr>
          <w:rFonts w:eastAsia="Arial" w:cs="Arial"/>
          <w:i/>
          <w:color w:val="A6A6A6" w:themeColor="background1" w:themeShade="A6"/>
          <w:szCs w:val="24"/>
        </w:rPr>
      </w:pPr>
      <w:r w:rsidRPr="00AE7262">
        <w:rPr>
          <w:rFonts w:eastAsia="Arial" w:cs="Arial"/>
          <w:i/>
          <w:color w:val="A6A6A6" w:themeColor="background1" w:themeShade="A6"/>
          <w:szCs w:val="24"/>
        </w:rPr>
        <w:t>[CA SAM §</w:t>
      </w:r>
      <w:r w:rsidR="00C42DD3">
        <w:rPr>
          <w:rFonts w:eastAsia="Arial" w:cs="Arial"/>
          <w:i/>
          <w:color w:val="A6A6A6" w:themeColor="background1" w:themeShade="A6"/>
          <w:szCs w:val="24"/>
        </w:rPr>
        <w:t xml:space="preserve"> </w:t>
      </w:r>
      <w:r w:rsidRPr="00AE7262">
        <w:rPr>
          <w:rFonts w:eastAsia="Arial" w:cs="Arial"/>
          <w:i/>
          <w:color w:val="A6A6A6" w:themeColor="background1" w:themeShade="A6"/>
          <w:szCs w:val="24"/>
        </w:rPr>
        <w:t xml:space="preserve">5365.3; </w:t>
      </w:r>
      <w:r w:rsidRPr="004B73DB">
        <w:rPr>
          <w:rFonts w:eastAsia="Arial" w:cs="Arial"/>
          <w:i/>
          <w:color w:val="A6A6A6" w:themeColor="background1" w:themeShade="A6"/>
          <w:szCs w:val="24"/>
        </w:rPr>
        <w:t xml:space="preserve">NIST SP </w:t>
      </w:r>
      <w:r w:rsidR="003575E4">
        <w:rPr>
          <w:rFonts w:eastAsia="Arial" w:cs="Arial"/>
          <w:i/>
          <w:color w:val="A6A6A6" w:themeColor="background1" w:themeShade="A6"/>
          <w:szCs w:val="24"/>
        </w:rPr>
        <w:t>800-53 Rev. 5</w:t>
      </w:r>
      <w:r>
        <w:rPr>
          <w:rFonts w:eastAsia="Arial" w:cs="Arial"/>
          <w:i/>
          <w:color w:val="A6A6A6" w:themeColor="background1" w:themeShade="A6"/>
          <w:szCs w:val="24"/>
        </w:rPr>
        <w:t xml:space="preserve">, and </w:t>
      </w:r>
      <w:r w:rsidRPr="00AE7262">
        <w:rPr>
          <w:rFonts w:eastAsia="Arial" w:cs="Arial"/>
          <w:i/>
          <w:color w:val="A6A6A6" w:themeColor="background1" w:themeShade="A6"/>
          <w:szCs w:val="24"/>
        </w:rPr>
        <w:t xml:space="preserve">SP </w:t>
      </w:r>
      <w:r w:rsidR="007D0928">
        <w:rPr>
          <w:rFonts w:eastAsia="Arial" w:cs="Arial"/>
          <w:i/>
          <w:color w:val="A6A6A6" w:themeColor="background1" w:themeShade="A6"/>
          <w:szCs w:val="24"/>
        </w:rPr>
        <w:t>800-88 Rev. 1</w:t>
      </w:r>
      <w:r w:rsidRPr="00AE7262">
        <w:rPr>
          <w:rFonts w:eastAsia="Arial" w:cs="Arial"/>
          <w:i/>
          <w:color w:val="A6A6A6" w:themeColor="background1" w:themeShade="A6"/>
          <w:szCs w:val="24"/>
        </w:rPr>
        <w:t xml:space="preserve">] </w:t>
      </w:r>
    </w:p>
    <w:p w14:paraId="180AF312" w14:textId="77777777" w:rsidR="00EA2856" w:rsidRPr="0065517B" w:rsidRDefault="00EA2856" w:rsidP="001844D1">
      <w:pPr>
        <w:pStyle w:val="ListParagraph"/>
        <w:numPr>
          <w:ilvl w:val="0"/>
          <w:numId w:val="308"/>
        </w:numPr>
        <w:spacing w:before="60" w:line="276" w:lineRule="auto"/>
        <w:ind w:left="1152" w:hanging="432"/>
        <w:contextualSpacing w:val="0"/>
        <w:rPr>
          <w:rFonts w:cs="Arial"/>
          <w:u w:val="single"/>
        </w:rPr>
      </w:pPr>
      <w:r w:rsidRPr="00D84FF3">
        <w:rPr>
          <w:rFonts w:cs="Arial"/>
          <w:u w:val="single"/>
        </w:rPr>
        <w:t>Purging</w:t>
      </w:r>
      <w:r>
        <w:rPr>
          <w:rFonts w:cs="Arial"/>
        </w:rPr>
        <w:t>.  Sanitizing the device or media by applying physical or logical mechanisms to render data recovery infeasible, such as using an appropriate rated degausser on a hard disk.</w:t>
      </w:r>
    </w:p>
    <w:p w14:paraId="771BBCEF" w14:textId="5552D73F" w:rsidR="00EA2856" w:rsidRPr="0065517B" w:rsidRDefault="00EA2856" w:rsidP="00E639F6">
      <w:pPr>
        <w:spacing w:before="0" w:after="0"/>
        <w:ind w:left="1152"/>
        <w:rPr>
          <w:rFonts w:eastAsia="Arial" w:cs="Arial"/>
          <w:i/>
          <w:color w:val="A6A6A6" w:themeColor="background1" w:themeShade="A6"/>
          <w:szCs w:val="24"/>
        </w:rPr>
      </w:pPr>
      <w:r w:rsidRPr="0065517B">
        <w:rPr>
          <w:rFonts w:eastAsia="Arial" w:cs="Arial"/>
          <w:i/>
          <w:color w:val="A6A6A6" w:themeColor="background1" w:themeShade="A6"/>
          <w:szCs w:val="24"/>
        </w:rPr>
        <w:t>[CA SAM §</w:t>
      </w:r>
      <w:r w:rsidR="00C42DD3">
        <w:rPr>
          <w:rFonts w:eastAsia="Arial" w:cs="Arial"/>
          <w:i/>
          <w:color w:val="A6A6A6" w:themeColor="background1" w:themeShade="A6"/>
          <w:szCs w:val="24"/>
        </w:rPr>
        <w:t xml:space="preserve"> </w:t>
      </w:r>
      <w:r w:rsidRPr="0065517B">
        <w:rPr>
          <w:rFonts w:eastAsia="Arial" w:cs="Arial"/>
          <w:i/>
          <w:color w:val="A6A6A6" w:themeColor="background1" w:themeShade="A6"/>
          <w:szCs w:val="24"/>
        </w:rPr>
        <w:t xml:space="preserve">5365.3; </w:t>
      </w:r>
      <w:r w:rsidRPr="004B73DB">
        <w:rPr>
          <w:rFonts w:eastAsia="Arial" w:cs="Arial"/>
          <w:i/>
          <w:color w:val="A6A6A6" w:themeColor="background1" w:themeShade="A6"/>
          <w:szCs w:val="24"/>
        </w:rPr>
        <w:t xml:space="preserve">NIST SP </w:t>
      </w:r>
      <w:r w:rsidR="003575E4">
        <w:rPr>
          <w:rFonts w:eastAsia="Arial" w:cs="Arial"/>
          <w:i/>
          <w:color w:val="A6A6A6" w:themeColor="background1" w:themeShade="A6"/>
          <w:szCs w:val="24"/>
        </w:rPr>
        <w:t>800-53 Rev. 5</w:t>
      </w:r>
      <w:r>
        <w:rPr>
          <w:rFonts w:eastAsia="Arial" w:cs="Arial"/>
          <w:i/>
          <w:color w:val="A6A6A6" w:themeColor="background1" w:themeShade="A6"/>
          <w:szCs w:val="24"/>
        </w:rPr>
        <w:t xml:space="preserve">, and </w:t>
      </w:r>
      <w:r w:rsidRPr="0065517B">
        <w:rPr>
          <w:rFonts w:eastAsia="Arial" w:cs="Arial"/>
          <w:i/>
          <w:color w:val="A6A6A6" w:themeColor="background1" w:themeShade="A6"/>
          <w:szCs w:val="24"/>
        </w:rPr>
        <w:t xml:space="preserve">SP </w:t>
      </w:r>
      <w:r w:rsidR="007D0928">
        <w:rPr>
          <w:rFonts w:eastAsia="Arial" w:cs="Arial"/>
          <w:i/>
          <w:color w:val="A6A6A6" w:themeColor="background1" w:themeShade="A6"/>
          <w:szCs w:val="24"/>
        </w:rPr>
        <w:t>800-88 Rev. 1</w:t>
      </w:r>
      <w:r w:rsidRPr="0065517B">
        <w:rPr>
          <w:rFonts w:eastAsia="Arial" w:cs="Arial"/>
          <w:i/>
          <w:color w:val="A6A6A6" w:themeColor="background1" w:themeShade="A6"/>
          <w:szCs w:val="24"/>
        </w:rPr>
        <w:t xml:space="preserve">] </w:t>
      </w:r>
    </w:p>
    <w:p w14:paraId="7E2C18A4" w14:textId="77777777" w:rsidR="00EA2856" w:rsidRPr="00381312" w:rsidRDefault="00EA2856" w:rsidP="001844D1">
      <w:pPr>
        <w:pStyle w:val="ListParagraph"/>
        <w:numPr>
          <w:ilvl w:val="1"/>
          <w:numId w:val="306"/>
        </w:numPr>
        <w:spacing w:line="276" w:lineRule="auto"/>
        <w:ind w:left="720"/>
        <w:contextualSpacing w:val="0"/>
        <w:rPr>
          <w:rFonts w:cs="Arial"/>
          <w:u w:val="single"/>
        </w:rPr>
      </w:pPr>
      <w:r w:rsidRPr="00381312">
        <w:rPr>
          <w:rFonts w:cs="Arial"/>
          <w:u w:val="single"/>
        </w:rPr>
        <w:t>Additional Safeguards</w:t>
      </w:r>
      <w:r w:rsidRPr="00381312">
        <w:rPr>
          <w:rFonts w:cs="Arial"/>
        </w:rPr>
        <w:t xml:space="preserve">. </w:t>
      </w:r>
    </w:p>
    <w:p w14:paraId="7CBA3EE4" w14:textId="085B6032" w:rsidR="00EA2856" w:rsidRPr="003408EE" w:rsidRDefault="00EA2856" w:rsidP="001844D1">
      <w:pPr>
        <w:pStyle w:val="ListParagraph"/>
        <w:numPr>
          <w:ilvl w:val="2"/>
          <w:numId w:val="306"/>
        </w:numPr>
        <w:spacing w:before="60" w:line="276" w:lineRule="auto"/>
        <w:ind w:left="1152" w:hanging="432"/>
        <w:contextualSpacing w:val="0"/>
        <w:rPr>
          <w:rFonts w:cs="Arial"/>
        </w:rPr>
      </w:pPr>
      <w:r w:rsidRPr="003408EE">
        <w:rPr>
          <w:rFonts w:cs="Arial"/>
          <w:u w:val="single"/>
        </w:rPr>
        <w:t>Accountability</w:t>
      </w:r>
      <w:r w:rsidRPr="003408EE">
        <w:rPr>
          <w:rFonts w:cs="Arial"/>
        </w:rPr>
        <w:t xml:space="preserve">. Maintain documentation that records the movement of </w:t>
      </w:r>
      <w:r>
        <w:rPr>
          <w:rFonts w:cs="Arial"/>
        </w:rPr>
        <w:t>devices</w:t>
      </w:r>
      <w:r w:rsidRPr="003408EE">
        <w:rPr>
          <w:rFonts w:cs="Arial"/>
        </w:rPr>
        <w:t xml:space="preserve"> and electronic media </w:t>
      </w:r>
      <w:r>
        <w:rPr>
          <w:rFonts w:cs="Arial"/>
        </w:rPr>
        <w:t xml:space="preserve">that contain health information within the organization.  The </w:t>
      </w:r>
      <w:hyperlink w:anchor="WorkforceDef" w:history="1">
        <w:r w:rsidRPr="00292117">
          <w:rPr>
            <w:rStyle w:val="Hyperlink"/>
            <w:rFonts w:eastAsia="Calibri" w:cs="Arial"/>
          </w:rPr>
          <w:t>workforce</w:t>
        </w:r>
      </w:hyperlink>
      <w:r>
        <w:rPr>
          <w:rFonts w:cs="Arial"/>
        </w:rPr>
        <w:t xml:space="preserve"> member responsible for the devices or media should also be tracked.</w:t>
      </w:r>
    </w:p>
    <w:p w14:paraId="100B9FA6" w14:textId="12124088" w:rsidR="00EA2856" w:rsidRDefault="00EA2856" w:rsidP="00E639F6">
      <w:pPr>
        <w:spacing w:before="0" w:after="0"/>
        <w:ind w:left="1152"/>
        <w:rPr>
          <w:rFonts w:eastAsia="Arial" w:cs="Arial"/>
          <w:i/>
          <w:color w:val="A6A6A6" w:themeColor="background1" w:themeShade="A6"/>
          <w:szCs w:val="24"/>
        </w:rPr>
      </w:pPr>
      <w:r w:rsidRPr="006442A2">
        <w:rPr>
          <w:rFonts w:eastAsia="Arial" w:cs="Arial"/>
          <w:i/>
          <w:color w:val="A6A6A6" w:themeColor="background1" w:themeShade="A6"/>
          <w:szCs w:val="24"/>
        </w:rPr>
        <w:t>[45 C</w:t>
      </w:r>
      <w:r w:rsidR="009A4405">
        <w:rPr>
          <w:rFonts w:eastAsia="Arial" w:cs="Arial"/>
          <w:i/>
          <w:color w:val="A6A6A6" w:themeColor="background1" w:themeShade="A6"/>
          <w:szCs w:val="24"/>
        </w:rPr>
        <w:t>.</w:t>
      </w:r>
      <w:r w:rsidRPr="006442A2">
        <w:rPr>
          <w:rFonts w:eastAsia="Arial" w:cs="Arial"/>
          <w:i/>
          <w:color w:val="A6A6A6" w:themeColor="background1" w:themeShade="A6"/>
          <w:szCs w:val="24"/>
        </w:rPr>
        <w:t>F</w:t>
      </w:r>
      <w:r w:rsidR="009A4405">
        <w:rPr>
          <w:rFonts w:eastAsia="Arial" w:cs="Arial"/>
          <w:i/>
          <w:color w:val="A6A6A6" w:themeColor="background1" w:themeShade="A6"/>
          <w:szCs w:val="24"/>
        </w:rPr>
        <w:t>.</w:t>
      </w:r>
      <w:r w:rsidRPr="006442A2">
        <w:rPr>
          <w:rFonts w:eastAsia="Arial" w:cs="Arial"/>
          <w:i/>
          <w:color w:val="A6A6A6" w:themeColor="background1" w:themeShade="A6"/>
          <w:szCs w:val="24"/>
        </w:rPr>
        <w:t>R</w:t>
      </w:r>
      <w:r w:rsidR="009A4405">
        <w:rPr>
          <w:rFonts w:eastAsia="Arial" w:cs="Arial"/>
          <w:i/>
          <w:color w:val="A6A6A6" w:themeColor="background1" w:themeShade="A6"/>
          <w:szCs w:val="24"/>
        </w:rPr>
        <w:t>.</w:t>
      </w:r>
      <w:r w:rsidRPr="006442A2">
        <w:rPr>
          <w:rFonts w:eastAsia="Arial" w:cs="Arial"/>
          <w:i/>
          <w:color w:val="A6A6A6" w:themeColor="background1" w:themeShade="A6"/>
          <w:szCs w:val="24"/>
        </w:rPr>
        <w:t xml:space="preserve"> §</w:t>
      </w:r>
      <w:r w:rsidR="00C42DD3">
        <w:rPr>
          <w:rFonts w:eastAsia="Arial" w:cs="Arial"/>
          <w:i/>
          <w:color w:val="A6A6A6" w:themeColor="background1" w:themeShade="A6"/>
          <w:szCs w:val="24"/>
        </w:rPr>
        <w:t xml:space="preserve"> </w:t>
      </w:r>
      <w:r w:rsidRPr="006442A2">
        <w:rPr>
          <w:rFonts w:eastAsia="Arial" w:cs="Arial"/>
          <w:i/>
          <w:color w:val="A6A6A6" w:themeColor="background1" w:themeShade="A6"/>
          <w:szCs w:val="24"/>
        </w:rPr>
        <w:t>164.310(d)(2)(i</w:t>
      </w:r>
      <w:r>
        <w:rPr>
          <w:rFonts w:eastAsia="Arial" w:cs="Arial"/>
          <w:i/>
          <w:color w:val="A6A6A6" w:themeColor="background1" w:themeShade="A6"/>
          <w:szCs w:val="24"/>
        </w:rPr>
        <w:t>i</w:t>
      </w:r>
      <w:r w:rsidRPr="006442A2">
        <w:rPr>
          <w:rFonts w:eastAsia="Arial" w:cs="Arial"/>
          <w:i/>
          <w:color w:val="A6A6A6" w:themeColor="background1" w:themeShade="A6"/>
          <w:szCs w:val="24"/>
        </w:rPr>
        <w:t xml:space="preserve">i)] </w:t>
      </w:r>
    </w:p>
    <w:p w14:paraId="28F86FA9" w14:textId="77777777" w:rsidR="00EA2856" w:rsidRPr="003F4FAA" w:rsidRDefault="00EA2856" w:rsidP="001844D1">
      <w:pPr>
        <w:pStyle w:val="ListParagraph"/>
        <w:numPr>
          <w:ilvl w:val="2"/>
          <w:numId w:val="306"/>
        </w:numPr>
        <w:spacing w:before="60" w:line="276" w:lineRule="auto"/>
        <w:ind w:left="1152" w:hanging="432"/>
        <w:contextualSpacing w:val="0"/>
        <w:rPr>
          <w:rFonts w:cs="Arial"/>
          <w:u w:val="single"/>
        </w:rPr>
      </w:pPr>
      <w:r>
        <w:rPr>
          <w:rFonts w:cs="Arial"/>
          <w:u w:val="single"/>
        </w:rPr>
        <w:t>Training</w:t>
      </w:r>
      <w:r w:rsidRPr="00381312">
        <w:rPr>
          <w:rFonts w:cs="Arial"/>
        </w:rPr>
        <w:t xml:space="preserve">. </w:t>
      </w:r>
      <w:r w:rsidRPr="003F4FAA">
        <w:rPr>
          <w:rFonts w:cs="Arial"/>
        </w:rPr>
        <w:t>Train</w:t>
      </w:r>
      <w:r>
        <w:rPr>
          <w:rFonts w:cs="Arial"/>
        </w:rPr>
        <w:t xml:space="preserve"> workforce members on, and to follow, the disposal and re-use policies and procedures as necessary and appropriate for their role and responsibilities. </w:t>
      </w:r>
    </w:p>
    <w:p w14:paraId="5DE05D64" w14:textId="22B0AF88" w:rsidR="00EA2856" w:rsidRPr="003F4FAA" w:rsidRDefault="00EA2856" w:rsidP="00E639F6">
      <w:pPr>
        <w:spacing w:before="0" w:after="0"/>
        <w:ind w:left="1152"/>
        <w:rPr>
          <w:rFonts w:eastAsia="Arial" w:cs="Arial"/>
          <w:i/>
          <w:color w:val="A6A6A6" w:themeColor="background1" w:themeShade="A6"/>
          <w:szCs w:val="24"/>
        </w:rPr>
      </w:pPr>
      <w:r w:rsidRPr="003F4FAA">
        <w:rPr>
          <w:rFonts w:eastAsia="Arial" w:cs="Arial"/>
          <w:i/>
          <w:color w:val="A6A6A6" w:themeColor="background1" w:themeShade="A6"/>
          <w:szCs w:val="24"/>
        </w:rPr>
        <w:t>[45 C.F.R. §</w:t>
      </w:r>
      <w:r w:rsidR="00C42DD3">
        <w:rPr>
          <w:rFonts w:eastAsia="Arial" w:cs="Arial"/>
          <w:i/>
          <w:color w:val="A6A6A6" w:themeColor="background1" w:themeShade="A6"/>
          <w:szCs w:val="24"/>
        </w:rPr>
        <w:t xml:space="preserve"> </w:t>
      </w:r>
      <w:r w:rsidRPr="003F4FAA">
        <w:rPr>
          <w:rFonts w:eastAsia="Arial" w:cs="Arial"/>
          <w:i/>
          <w:color w:val="A6A6A6" w:themeColor="background1" w:themeShade="A6"/>
          <w:szCs w:val="24"/>
        </w:rPr>
        <w:t>164.3</w:t>
      </w:r>
      <w:r>
        <w:rPr>
          <w:rFonts w:eastAsia="Arial" w:cs="Arial"/>
          <w:i/>
          <w:color w:val="A6A6A6" w:themeColor="background1" w:themeShade="A6"/>
          <w:szCs w:val="24"/>
        </w:rPr>
        <w:t>06</w:t>
      </w:r>
      <w:r w:rsidRPr="003F4FAA">
        <w:rPr>
          <w:rFonts w:eastAsia="Arial" w:cs="Arial"/>
          <w:i/>
          <w:color w:val="A6A6A6" w:themeColor="background1" w:themeShade="A6"/>
          <w:szCs w:val="24"/>
        </w:rPr>
        <w:t>(</w:t>
      </w:r>
      <w:r>
        <w:rPr>
          <w:rFonts w:eastAsia="Arial" w:cs="Arial"/>
          <w:i/>
          <w:color w:val="A6A6A6" w:themeColor="background1" w:themeShade="A6"/>
          <w:szCs w:val="24"/>
        </w:rPr>
        <w:t>a</w:t>
      </w:r>
      <w:r w:rsidRPr="003F4FAA">
        <w:rPr>
          <w:rFonts w:eastAsia="Arial" w:cs="Arial"/>
          <w:i/>
          <w:color w:val="A6A6A6" w:themeColor="background1" w:themeShade="A6"/>
          <w:szCs w:val="24"/>
        </w:rPr>
        <w:t>)(</w:t>
      </w:r>
      <w:r>
        <w:rPr>
          <w:rFonts w:eastAsia="Arial" w:cs="Arial"/>
          <w:i/>
          <w:color w:val="A6A6A6" w:themeColor="background1" w:themeShade="A6"/>
          <w:szCs w:val="24"/>
        </w:rPr>
        <w:t>4</w:t>
      </w:r>
      <w:r w:rsidRPr="003F4FAA">
        <w:rPr>
          <w:rFonts w:eastAsia="Arial" w:cs="Arial"/>
          <w:i/>
          <w:color w:val="A6A6A6" w:themeColor="background1" w:themeShade="A6"/>
          <w:szCs w:val="24"/>
        </w:rPr>
        <w:t>)</w:t>
      </w:r>
      <w:r>
        <w:rPr>
          <w:rFonts w:eastAsia="Arial" w:cs="Arial"/>
          <w:i/>
          <w:color w:val="A6A6A6" w:themeColor="background1" w:themeShade="A6"/>
          <w:szCs w:val="24"/>
        </w:rPr>
        <w:t xml:space="preserve">, </w:t>
      </w:r>
      <w:r w:rsidRPr="003F4FAA">
        <w:rPr>
          <w:rFonts w:eastAsia="Arial" w:cs="Arial"/>
          <w:i/>
          <w:color w:val="A6A6A6" w:themeColor="background1" w:themeShade="A6"/>
          <w:szCs w:val="24"/>
        </w:rPr>
        <w:t>§</w:t>
      </w:r>
      <w:r w:rsidR="00C42DD3">
        <w:rPr>
          <w:rFonts w:eastAsia="Arial" w:cs="Arial"/>
          <w:i/>
          <w:color w:val="A6A6A6" w:themeColor="background1" w:themeShade="A6"/>
          <w:szCs w:val="24"/>
        </w:rPr>
        <w:t xml:space="preserve"> </w:t>
      </w:r>
      <w:r w:rsidRPr="003F4FAA">
        <w:rPr>
          <w:rFonts w:eastAsia="Arial" w:cs="Arial"/>
          <w:i/>
          <w:color w:val="A6A6A6" w:themeColor="background1" w:themeShade="A6"/>
          <w:szCs w:val="24"/>
        </w:rPr>
        <w:t>164.3</w:t>
      </w:r>
      <w:r>
        <w:rPr>
          <w:rFonts w:eastAsia="Arial" w:cs="Arial"/>
          <w:i/>
          <w:color w:val="A6A6A6" w:themeColor="background1" w:themeShade="A6"/>
          <w:szCs w:val="24"/>
        </w:rPr>
        <w:t>08</w:t>
      </w:r>
      <w:r w:rsidRPr="003F4FAA">
        <w:rPr>
          <w:rFonts w:eastAsia="Arial" w:cs="Arial"/>
          <w:i/>
          <w:color w:val="A6A6A6" w:themeColor="background1" w:themeShade="A6"/>
          <w:szCs w:val="24"/>
        </w:rPr>
        <w:t>(</w:t>
      </w:r>
      <w:r>
        <w:rPr>
          <w:rFonts w:eastAsia="Arial" w:cs="Arial"/>
          <w:i/>
          <w:color w:val="A6A6A6" w:themeColor="background1" w:themeShade="A6"/>
          <w:szCs w:val="24"/>
        </w:rPr>
        <w:t>a</w:t>
      </w:r>
      <w:r w:rsidRPr="003F4FAA">
        <w:rPr>
          <w:rFonts w:eastAsia="Arial" w:cs="Arial"/>
          <w:i/>
          <w:color w:val="A6A6A6" w:themeColor="background1" w:themeShade="A6"/>
          <w:szCs w:val="24"/>
        </w:rPr>
        <w:t>)(</w:t>
      </w:r>
      <w:r>
        <w:rPr>
          <w:rFonts w:eastAsia="Arial" w:cs="Arial"/>
          <w:i/>
          <w:color w:val="A6A6A6" w:themeColor="background1" w:themeShade="A6"/>
          <w:szCs w:val="24"/>
        </w:rPr>
        <w:t>5</w:t>
      </w:r>
      <w:r w:rsidRPr="003F4FAA">
        <w:rPr>
          <w:rFonts w:eastAsia="Arial" w:cs="Arial"/>
          <w:i/>
          <w:color w:val="A6A6A6" w:themeColor="background1" w:themeShade="A6"/>
          <w:szCs w:val="24"/>
        </w:rPr>
        <w:t>)</w:t>
      </w:r>
      <w:r>
        <w:rPr>
          <w:rFonts w:eastAsia="Arial" w:cs="Arial"/>
          <w:i/>
          <w:color w:val="A6A6A6" w:themeColor="background1" w:themeShade="A6"/>
          <w:szCs w:val="24"/>
        </w:rPr>
        <w:t xml:space="preserve">, and </w:t>
      </w:r>
      <w:r w:rsidRPr="003F4FAA">
        <w:rPr>
          <w:rFonts w:eastAsia="Arial" w:cs="Arial"/>
          <w:i/>
          <w:color w:val="A6A6A6" w:themeColor="background1" w:themeShade="A6"/>
          <w:szCs w:val="24"/>
        </w:rPr>
        <w:t>§</w:t>
      </w:r>
      <w:r w:rsidR="00C42DD3">
        <w:rPr>
          <w:rFonts w:eastAsia="Arial" w:cs="Arial"/>
          <w:i/>
          <w:color w:val="A6A6A6" w:themeColor="background1" w:themeShade="A6"/>
          <w:szCs w:val="24"/>
        </w:rPr>
        <w:t xml:space="preserve"> </w:t>
      </w:r>
      <w:r w:rsidRPr="003F4FAA">
        <w:rPr>
          <w:rFonts w:eastAsia="Arial" w:cs="Arial"/>
          <w:i/>
          <w:color w:val="A6A6A6" w:themeColor="background1" w:themeShade="A6"/>
          <w:szCs w:val="24"/>
        </w:rPr>
        <w:t>164.</w:t>
      </w:r>
      <w:r>
        <w:rPr>
          <w:rFonts w:eastAsia="Arial" w:cs="Arial"/>
          <w:i/>
          <w:color w:val="A6A6A6" w:themeColor="background1" w:themeShade="A6"/>
          <w:szCs w:val="24"/>
        </w:rPr>
        <w:t>530</w:t>
      </w:r>
      <w:r w:rsidRPr="003F4FAA">
        <w:rPr>
          <w:rFonts w:eastAsia="Arial" w:cs="Arial"/>
          <w:i/>
          <w:color w:val="A6A6A6" w:themeColor="background1" w:themeShade="A6"/>
          <w:szCs w:val="24"/>
        </w:rPr>
        <w:t>(</w:t>
      </w:r>
      <w:r>
        <w:rPr>
          <w:rFonts w:eastAsia="Arial" w:cs="Arial"/>
          <w:i/>
          <w:color w:val="A6A6A6" w:themeColor="background1" w:themeShade="A6"/>
          <w:szCs w:val="24"/>
        </w:rPr>
        <w:t>b</w:t>
      </w:r>
      <w:r w:rsidRPr="003F4FAA">
        <w:rPr>
          <w:rFonts w:eastAsia="Arial" w:cs="Arial"/>
          <w:i/>
          <w:color w:val="A6A6A6" w:themeColor="background1" w:themeShade="A6"/>
          <w:szCs w:val="24"/>
        </w:rPr>
        <w:t xml:space="preserve">)] </w:t>
      </w:r>
    </w:p>
    <w:p w14:paraId="036BAB9C" w14:textId="77777777" w:rsidR="00EA2856" w:rsidRPr="004B73DB" w:rsidRDefault="00EA2856" w:rsidP="001844D1">
      <w:pPr>
        <w:pStyle w:val="ListParagraph"/>
        <w:numPr>
          <w:ilvl w:val="2"/>
          <w:numId w:val="306"/>
        </w:numPr>
        <w:spacing w:before="60" w:line="276" w:lineRule="auto"/>
        <w:ind w:left="1152" w:hanging="432"/>
        <w:contextualSpacing w:val="0"/>
        <w:rPr>
          <w:rFonts w:cs="Arial"/>
          <w:u w:val="single"/>
        </w:rPr>
      </w:pPr>
      <w:r>
        <w:rPr>
          <w:rFonts w:cs="Arial"/>
          <w:u w:val="single"/>
        </w:rPr>
        <w:t>Destruction of data backup</w:t>
      </w:r>
      <w:r w:rsidRPr="00381312">
        <w:rPr>
          <w:rFonts w:cs="Arial"/>
        </w:rPr>
        <w:t>.</w:t>
      </w:r>
      <w:r w:rsidRPr="007F6A71">
        <w:rPr>
          <w:rFonts w:cs="Arial"/>
        </w:rPr>
        <w:t xml:space="preserve"> Securely destroy an</w:t>
      </w:r>
      <w:r>
        <w:rPr>
          <w:rFonts w:cs="Arial"/>
        </w:rPr>
        <w:t xml:space="preserve">y data backups when the moving of devices or media is completed and the data is no longer necessary. </w:t>
      </w:r>
    </w:p>
    <w:p w14:paraId="54A330D3" w14:textId="06FD1B0F" w:rsidR="00EA2856" w:rsidRDefault="00EA2856" w:rsidP="00E639F6">
      <w:pPr>
        <w:spacing w:before="0" w:after="0"/>
        <w:ind w:left="1152"/>
        <w:rPr>
          <w:rFonts w:eastAsia="Arial" w:cs="Arial"/>
          <w:i/>
          <w:color w:val="A6A6A6" w:themeColor="background1" w:themeShade="A6"/>
          <w:szCs w:val="24"/>
        </w:rPr>
      </w:pPr>
      <w:r w:rsidRPr="00944EFB">
        <w:rPr>
          <w:rFonts w:eastAsia="Arial" w:cs="Arial"/>
          <w:i/>
          <w:color w:val="A6A6A6" w:themeColor="background1" w:themeShade="A6"/>
          <w:szCs w:val="24"/>
        </w:rPr>
        <w:t>[</w:t>
      </w:r>
      <w:r w:rsidRPr="006B4496">
        <w:rPr>
          <w:rFonts w:eastAsia="Arial" w:cs="Arial"/>
          <w:i/>
          <w:color w:val="A6A6A6" w:themeColor="background1" w:themeShade="A6"/>
          <w:szCs w:val="24"/>
        </w:rPr>
        <w:t>CA SAM §</w:t>
      </w:r>
      <w:r w:rsidR="00C42DD3">
        <w:rPr>
          <w:rFonts w:eastAsia="Arial" w:cs="Arial"/>
          <w:i/>
          <w:color w:val="A6A6A6" w:themeColor="background1" w:themeShade="A6"/>
          <w:szCs w:val="24"/>
        </w:rPr>
        <w:t xml:space="preserve"> </w:t>
      </w:r>
      <w:r w:rsidRPr="003408EE">
        <w:rPr>
          <w:rFonts w:eastAsia="Arial" w:cs="Arial"/>
          <w:i/>
          <w:color w:val="A6A6A6" w:themeColor="background1" w:themeShade="A6"/>
          <w:szCs w:val="24"/>
        </w:rPr>
        <w:t>53</w:t>
      </w:r>
      <w:r>
        <w:rPr>
          <w:rFonts w:eastAsia="Arial" w:cs="Arial"/>
          <w:i/>
          <w:color w:val="A6A6A6" w:themeColor="background1" w:themeShade="A6"/>
          <w:szCs w:val="24"/>
        </w:rPr>
        <w:t xml:space="preserve">10.6, </w:t>
      </w:r>
      <w:r w:rsidRPr="006B4496">
        <w:rPr>
          <w:rFonts w:eastAsia="Arial" w:cs="Arial"/>
          <w:i/>
          <w:color w:val="A6A6A6" w:themeColor="background1" w:themeShade="A6"/>
          <w:szCs w:val="24"/>
        </w:rPr>
        <w:t>§</w:t>
      </w:r>
      <w:r w:rsidR="00C42DD3">
        <w:rPr>
          <w:rFonts w:eastAsia="Arial" w:cs="Arial"/>
          <w:i/>
          <w:color w:val="A6A6A6" w:themeColor="background1" w:themeShade="A6"/>
          <w:szCs w:val="24"/>
        </w:rPr>
        <w:t xml:space="preserve"> </w:t>
      </w:r>
      <w:r w:rsidRPr="003408EE">
        <w:rPr>
          <w:rFonts w:eastAsia="Arial" w:cs="Arial"/>
          <w:i/>
          <w:color w:val="A6A6A6" w:themeColor="background1" w:themeShade="A6"/>
          <w:szCs w:val="24"/>
        </w:rPr>
        <w:t>53</w:t>
      </w:r>
      <w:r>
        <w:rPr>
          <w:rFonts w:eastAsia="Arial" w:cs="Arial"/>
          <w:i/>
          <w:color w:val="A6A6A6" w:themeColor="background1" w:themeShade="A6"/>
          <w:szCs w:val="24"/>
        </w:rPr>
        <w:t>25.6</w:t>
      </w:r>
      <w:r w:rsidRPr="00587CD2">
        <w:rPr>
          <w:rFonts w:eastAsia="Arial" w:cs="Arial"/>
          <w:i/>
          <w:color w:val="A6A6A6" w:themeColor="background1" w:themeShade="A6"/>
          <w:szCs w:val="24"/>
        </w:rPr>
        <w:t>]</w:t>
      </w:r>
      <w:r w:rsidRPr="00944EFB">
        <w:rPr>
          <w:rFonts w:eastAsia="Arial" w:cs="Arial"/>
          <w:i/>
          <w:color w:val="A6A6A6" w:themeColor="background1" w:themeShade="A6"/>
          <w:szCs w:val="24"/>
        </w:rPr>
        <w:t xml:space="preserve"> </w:t>
      </w:r>
    </w:p>
    <w:p w14:paraId="1394EE7D" w14:textId="77777777" w:rsidR="00EA2856" w:rsidRPr="00E81E43" w:rsidRDefault="00EA2856" w:rsidP="001844D1">
      <w:pPr>
        <w:pStyle w:val="ListParagraph"/>
        <w:numPr>
          <w:ilvl w:val="1"/>
          <w:numId w:val="306"/>
        </w:numPr>
        <w:spacing w:line="276" w:lineRule="auto"/>
        <w:ind w:left="720"/>
        <w:contextualSpacing w:val="0"/>
        <w:rPr>
          <w:rFonts w:cs="Arial"/>
          <w:u w:val="single"/>
        </w:rPr>
      </w:pPr>
      <w:r w:rsidRPr="00381312">
        <w:rPr>
          <w:rFonts w:cs="Arial"/>
          <w:u w:val="single"/>
        </w:rPr>
        <w:t>Documentation Retention</w:t>
      </w:r>
      <w:r w:rsidRPr="00381312">
        <w:rPr>
          <w:rFonts w:cs="Arial"/>
        </w:rPr>
        <w:t>.</w:t>
      </w:r>
      <w:r w:rsidRPr="003408EE">
        <w:rPr>
          <w:rFonts w:cs="Arial"/>
        </w:rPr>
        <w:t xml:space="preserve"> </w:t>
      </w:r>
      <w:r>
        <w:rPr>
          <w:rFonts w:cs="Arial"/>
        </w:rPr>
        <w:t>State entities are responsible to</w:t>
      </w:r>
      <w:r w:rsidRPr="00E81E43">
        <w:rPr>
          <w:rFonts w:cs="Arial"/>
        </w:rPr>
        <w:t xml:space="preserve"> retain policy and procedure </w:t>
      </w:r>
      <w:r w:rsidRPr="00C42DD3">
        <w:rPr>
          <w:rFonts w:cs="Arial"/>
        </w:rPr>
        <w:t xml:space="preserve">documentation </w:t>
      </w:r>
      <w:r w:rsidRPr="00E81E43">
        <w:rPr>
          <w:rFonts w:cs="Arial"/>
        </w:rPr>
        <w:t xml:space="preserve">related to </w:t>
      </w:r>
      <w:r>
        <w:rPr>
          <w:rFonts w:cs="Arial"/>
        </w:rPr>
        <w:t>device and media controls</w:t>
      </w:r>
      <w:r w:rsidRPr="00E81E43">
        <w:rPr>
          <w:rFonts w:cs="Arial"/>
        </w:rPr>
        <w:t>, as well as any action, activity or assessment that is required to be documented by HIPAA</w:t>
      </w:r>
      <w:r>
        <w:rPr>
          <w:rFonts w:cs="Arial"/>
        </w:rPr>
        <w:t>,</w:t>
      </w:r>
      <w:r w:rsidRPr="00E81E43">
        <w:rPr>
          <w:rFonts w:cs="Arial"/>
        </w:rPr>
        <w:t xml:space="preserve"> for a </w:t>
      </w:r>
      <w:r>
        <w:rPr>
          <w:rFonts w:cs="Arial"/>
        </w:rPr>
        <w:t>period</w:t>
      </w:r>
      <w:r w:rsidRPr="00E81E43">
        <w:rPr>
          <w:rFonts w:cs="Arial"/>
        </w:rPr>
        <w:t xml:space="preserve"> of six (6) years</w:t>
      </w:r>
      <w:r>
        <w:rPr>
          <w:rFonts w:cs="Arial"/>
        </w:rPr>
        <w:t xml:space="preserve"> from the date of its creation, or the date when it last was in effect, whichever is greater.</w:t>
      </w:r>
      <w:r w:rsidRPr="00E81E43">
        <w:rPr>
          <w:rFonts w:cs="Arial"/>
          <w:u w:val="single"/>
        </w:rPr>
        <w:t xml:space="preserve"> </w:t>
      </w:r>
    </w:p>
    <w:p w14:paraId="538DF119" w14:textId="572248D0" w:rsidR="00EA2856" w:rsidRPr="004B73DB" w:rsidRDefault="00EA2856" w:rsidP="00E639F6">
      <w:pPr>
        <w:spacing w:before="0" w:after="0"/>
        <w:ind w:left="1152" w:hanging="432"/>
        <w:rPr>
          <w:rFonts w:eastAsia="Arial" w:cs="Arial"/>
          <w:i/>
          <w:color w:val="A6A6A6" w:themeColor="background1" w:themeShade="A6"/>
          <w:szCs w:val="24"/>
        </w:rPr>
      </w:pPr>
      <w:r w:rsidRPr="004B73DB">
        <w:rPr>
          <w:rFonts w:eastAsia="Arial" w:cs="Arial"/>
          <w:i/>
          <w:color w:val="A6A6A6" w:themeColor="background1" w:themeShade="A6"/>
          <w:szCs w:val="24"/>
        </w:rPr>
        <w:t>[45 C</w:t>
      </w:r>
      <w:r w:rsidR="009A4405">
        <w:rPr>
          <w:rFonts w:eastAsia="Arial" w:cs="Arial"/>
          <w:i/>
          <w:color w:val="A6A6A6" w:themeColor="background1" w:themeShade="A6"/>
          <w:szCs w:val="24"/>
        </w:rPr>
        <w:t>.</w:t>
      </w:r>
      <w:r w:rsidRPr="004B73DB">
        <w:rPr>
          <w:rFonts w:eastAsia="Arial" w:cs="Arial"/>
          <w:i/>
          <w:color w:val="A6A6A6" w:themeColor="background1" w:themeShade="A6"/>
          <w:szCs w:val="24"/>
        </w:rPr>
        <w:t>F</w:t>
      </w:r>
      <w:r w:rsidR="009A4405">
        <w:rPr>
          <w:rFonts w:eastAsia="Arial" w:cs="Arial"/>
          <w:i/>
          <w:color w:val="A6A6A6" w:themeColor="background1" w:themeShade="A6"/>
          <w:szCs w:val="24"/>
        </w:rPr>
        <w:t>.</w:t>
      </w:r>
      <w:r w:rsidRPr="004B73DB">
        <w:rPr>
          <w:rFonts w:eastAsia="Arial" w:cs="Arial"/>
          <w:i/>
          <w:color w:val="A6A6A6" w:themeColor="background1" w:themeShade="A6"/>
          <w:szCs w:val="24"/>
        </w:rPr>
        <w:t>R</w:t>
      </w:r>
      <w:r w:rsidR="009A4405">
        <w:rPr>
          <w:rFonts w:eastAsia="Arial" w:cs="Arial"/>
          <w:i/>
          <w:color w:val="A6A6A6" w:themeColor="background1" w:themeShade="A6"/>
          <w:szCs w:val="24"/>
        </w:rPr>
        <w:t>.</w:t>
      </w:r>
      <w:r w:rsidRPr="004B73DB">
        <w:rPr>
          <w:rFonts w:eastAsia="Arial" w:cs="Arial"/>
          <w:i/>
          <w:color w:val="A6A6A6" w:themeColor="background1" w:themeShade="A6"/>
          <w:szCs w:val="24"/>
        </w:rPr>
        <w:t xml:space="preserve"> §</w:t>
      </w:r>
      <w:r w:rsidR="00C42DD3" w:rsidRPr="004B73DB">
        <w:rPr>
          <w:rFonts w:eastAsia="Arial" w:cs="Arial"/>
          <w:i/>
          <w:color w:val="A6A6A6" w:themeColor="background1" w:themeShade="A6"/>
          <w:szCs w:val="24"/>
        </w:rPr>
        <w:t>§</w:t>
      </w:r>
      <w:r w:rsidR="00C42DD3">
        <w:rPr>
          <w:rFonts w:eastAsia="Arial" w:cs="Arial"/>
          <w:i/>
          <w:color w:val="A6A6A6" w:themeColor="background1" w:themeShade="A6"/>
          <w:szCs w:val="24"/>
        </w:rPr>
        <w:t xml:space="preserve"> </w:t>
      </w:r>
      <w:r w:rsidRPr="004B73DB">
        <w:rPr>
          <w:rFonts w:eastAsia="Arial" w:cs="Arial"/>
          <w:i/>
          <w:color w:val="A6A6A6" w:themeColor="background1" w:themeShade="A6"/>
          <w:szCs w:val="24"/>
        </w:rPr>
        <w:t>164.316(b)(1) – (2)]</w:t>
      </w:r>
    </w:p>
    <w:p w14:paraId="55A66CC5" w14:textId="77777777" w:rsidR="00CD26A4" w:rsidRPr="00CD26A4" w:rsidRDefault="00CD26A4" w:rsidP="001844D1">
      <w:pPr>
        <w:numPr>
          <w:ilvl w:val="0"/>
          <w:numId w:val="217"/>
        </w:numPr>
        <w:spacing w:before="240"/>
        <w:rPr>
          <w:rFonts w:eastAsia="Times New Roman" w:cs="Times New Roman"/>
          <w:b/>
          <w:szCs w:val="24"/>
          <w:u w:val="single"/>
        </w:rPr>
      </w:pPr>
      <w:r w:rsidRPr="00CD26A4">
        <w:rPr>
          <w:rFonts w:eastAsia="Times New Roman" w:cs="Times New Roman"/>
          <w:b/>
          <w:szCs w:val="24"/>
          <w:u w:val="single"/>
        </w:rPr>
        <w:t>References</w:t>
      </w:r>
    </w:p>
    <w:p w14:paraId="46F94B30" w14:textId="77777777" w:rsidR="00C42DD3" w:rsidRDefault="00CD26A4" w:rsidP="00EA2856">
      <w:pPr>
        <w:spacing w:before="40" w:after="40"/>
        <w:ind w:left="360"/>
      </w:pPr>
      <w:r w:rsidRPr="0011690D">
        <w:t xml:space="preserve">45 C.F.R. </w:t>
      </w:r>
    </w:p>
    <w:p w14:paraId="10C06B59" w14:textId="5CD6F1F5" w:rsidR="00C42DD3" w:rsidRDefault="00B7550D" w:rsidP="001844D1">
      <w:pPr>
        <w:pStyle w:val="ListParagraph"/>
        <w:numPr>
          <w:ilvl w:val="0"/>
          <w:numId w:val="309"/>
        </w:numPr>
        <w:spacing w:before="0" w:line="276" w:lineRule="auto"/>
        <w:ind w:left="792"/>
      </w:pPr>
      <w:r w:rsidRPr="0011690D">
        <w:t>§§</w:t>
      </w:r>
      <w:r>
        <w:t xml:space="preserve"> </w:t>
      </w:r>
      <w:r w:rsidR="00C42DD3">
        <w:t>164.306</w:t>
      </w:r>
      <w:r>
        <w:t>(a)(1) – (3)</w:t>
      </w:r>
    </w:p>
    <w:p w14:paraId="4E028019" w14:textId="05E19E0E" w:rsidR="00B7550D" w:rsidRDefault="00B7550D" w:rsidP="001844D1">
      <w:pPr>
        <w:pStyle w:val="ListParagraph"/>
        <w:numPr>
          <w:ilvl w:val="0"/>
          <w:numId w:val="309"/>
        </w:numPr>
        <w:spacing w:before="0" w:line="276" w:lineRule="auto"/>
        <w:ind w:left="792"/>
      </w:pPr>
      <w:r w:rsidRPr="0011690D">
        <w:t>§</w:t>
      </w:r>
      <w:r>
        <w:t xml:space="preserve"> 164.308(a)(5)</w:t>
      </w:r>
    </w:p>
    <w:p w14:paraId="3B9F009E" w14:textId="648DD7C9" w:rsidR="00B7550D" w:rsidRDefault="00B7550D" w:rsidP="001844D1">
      <w:pPr>
        <w:pStyle w:val="ListParagraph"/>
        <w:numPr>
          <w:ilvl w:val="0"/>
          <w:numId w:val="309"/>
        </w:numPr>
        <w:spacing w:before="0" w:line="276" w:lineRule="auto"/>
        <w:ind w:left="792"/>
      </w:pPr>
      <w:r w:rsidRPr="0011690D">
        <w:t>§§</w:t>
      </w:r>
      <w:r>
        <w:t xml:space="preserve"> 164.310(d)(1) – (3)</w:t>
      </w:r>
    </w:p>
    <w:p w14:paraId="60C98E25" w14:textId="6B495240" w:rsidR="00B7550D" w:rsidRDefault="00B7550D" w:rsidP="001844D1">
      <w:pPr>
        <w:pStyle w:val="ListParagraph"/>
        <w:numPr>
          <w:ilvl w:val="0"/>
          <w:numId w:val="309"/>
        </w:numPr>
        <w:spacing w:before="0" w:line="276" w:lineRule="auto"/>
        <w:ind w:left="792"/>
      </w:pPr>
      <w:r w:rsidRPr="0011690D">
        <w:t>§§</w:t>
      </w:r>
      <w:r>
        <w:t xml:space="preserve"> 164.316(b)(1) – (3)</w:t>
      </w:r>
    </w:p>
    <w:p w14:paraId="78A5DEA2" w14:textId="6F523C26" w:rsidR="00B7550D" w:rsidRDefault="00B7550D" w:rsidP="001844D1">
      <w:pPr>
        <w:pStyle w:val="ListParagraph"/>
        <w:numPr>
          <w:ilvl w:val="0"/>
          <w:numId w:val="309"/>
        </w:numPr>
        <w:spacing w:before="0" w:line="276" w:lineRule="auto"/>
        <w:ind w:left="792"/>
      </w:pPr>
      <w:r w:rsidRPr="0011690D">
        <w:t>§§</w:t>
      </w:r>
      <w:r>
        <w:t xml:space="preserve"> 164.530(b) – (c)</w:t>
      </w:r>
    </w:p>
    <w:p w14:paraId="76F30014" w14:textId="1AFE5AE9" w:rsidR="00CD26A4" w:rsidRPr="0011690D" w:rsidRDefault="00CD26A4" w:rsidP="0011690D">
      <w:pPr>
        <w:spacing w:before="40" w:after="40"/>
        <w:ind w:left="360"/>
      </w:pPr>
      <w:r w:rsidRPr="0011690D">
        <w:t>CA Government Code §</w:t>
      </w:r>
      <w:r w:rsidR="00B7550D">
        <w:t xml:space="preserve"> </w:t>
      </w:r>
      <w:r w:rsidRPr="0011690D">
        <w:t>11549.3</w:t>
      </w:r>
    </w:p>
    <w:p w14:paraId="1FD12163" w14:textId="77777777" w:rsidR="00B7550D" w:rsidRDefault="00B7550D" w:rsidP="00B7550D">
      <w:pPr>
        <w:spacing w:before="40" w:after="40"/>
        <w:ind w:left="360"/>
      </w:pPr>
      <w:r w:rsidRPr="0011690D">
        <w:t xml:space="preserve">CA SAM </w:t>
      </w:r>
    </w:p>
    <w:p w14:paraId="7E6FC3AA" w14:textId="12D53ED2" w:rsidR="00B7550D" w:rsidRPr="0011690D" w:rsidRDefault="00B7550D" w:rsidP="001844D1">
      <w:pPr>
        <w:pStyle w:val="ListParagraph"/>
        <w:numPr>
          <w:ilvl w:val="0"/>
          <w:numId w:val="309"/>
        </w:numPr>
        <w:spacing w:before="0" w:line="276" w:lineRule="auto"/>
        <w:ind w:left="792"/>
      </w:pPr>
      <w:r>
        <w:t>§ 5310.6</w:t>
      </w:r>
    </w:p>
    <w:p w14:paraId="614C97A7" w14:textId="00177300" w:rsidR="00B7550D" w:rsidRDefault="00B7550D" w:rsidP="001844D1">
      <w:pPr>
        <w:pStyle w:val="ListParagraph"/>
        <w:numPr>
          <w:ilvl w:val="0"/>
          <w:numId w:val="309"/>
        </w:numPr>
        <w:spacing w:before="0" w:line="276" w:lineRule="auto"/>
        <w:ind w:left="792"/>
      </w:pPr>
      <w:r>
        <w:t>§ 5325.6</w:t>
      </w:r>
    </w:p>
    <w:p w14:paraId="34FA8F5C" w14:textId="4CECC81F" w:rsidR="00B7550D" w:rsidRDefault="00B7550D" w:rsidP="001844D1">
      <w:pPr>
        <w:pStyle w:val="ListParagraph"/>
        <w:numPr>
          <w:ilvl w:val="0"/>
          <w:numId w:val="309"/>
        </w:numPr>
        <w:spacing w:before="0" w:line="276" w:lineRule="auto"/>
        <w:ind w:left="792"/>
      </w:pPr>
      <w:r>
        <w:t>§ 5365.2</w:t>
      </w:r>
    </w:p>
    <w:p w14:paraId="32C62BF9" w14:textId="074E8FCE" w:rsidR="00B7550D" w:rsidRPr="0011690D" w:rsidRDefault="00B7550D" w:rsidP="001844D1">
      <w:pPr>
        <w:pStyle w:val="ListParagraph"/>
        <w:numPr>
          <w:ilvl w:val="0"/>
          <w:numId w:val="309"/>
        </w:numPr>
        <w:spacing w:before="0" w:line="276" w:lineRule="auto"/>
        <w:ind w:left="792"/>
      </w:pPr>
      <w:r>
        <w:t>§ 5365.3</w:t>
      </w:r>
    </w:p>
    <w:p w14:paraId="34F6D002" w14:textId="213103B6" w:rsidR="00C42DD3" w:rsidRDefault="00B7550D" w:rsidP="0011690D">
      <w:pPr>
        <w:spacing w:before="40" w:after="40"/>
        <w:ind w:left="360"/>
      </w:pPr>
      <w:r>
        <w:t>NIST</w:t>
      </w:r>
    </w:p>
    <w:p w14:paraId="6356E8B0" w14:textId="66185FBB" w:rsidR="00CD26A4" w:rsidRDefault="00B7550D" w:rsidP="001844D1">
      <w:pPr>
        <w:pStyle w:val="ListParagraph"/>
        <w:numPr>
          <w:ilvl w:val="0"/>
          <w:numId w:val="309"/>
        </w:numPr>
        <w:spacing w:before="0" w:line="276" w:lineRule="auto"/>
        <w:ind w:left="792"/>
      </w:pPr>
      <w:r>
        <w:t xml:space="preserve">SP </w:t>
      </w:r>
      <w:r w:rsidR="003575E4">
        <w:t>800-53 Rev. 5</w:t>
      </w:r>
      <w:r w:rsidR="004F77C1">
        <w:t xml:space="preserve"> </w:t>
      </w:r>
    </w:p>
    <w:p w14:paraId="0BB06C97" w14:textId="501D6C96" w:rsidR="00B7550D" w:rsidRPr="0011690D" w:rsidRDefault="00B7550D" w:rsidP="001844D1">
      <w:pPr>
        <w:pStyle w:val="ListParagraph"/>
        <w:numPr>
          <w:ilvl w:val="0"/>
          <w:numId w:val="309"/>
        </w:numPr>
        <w:spacing w:before="0" w:line="276" w:lineRule="auto"/>
        <w:ind w:left="792"/>
      </w:pPr>
      <w:r>
        <w:t xml:space="preserve">SP </w:t>
      </w:r>
      <w:r w:rsidR="007D0928">
        <w:t>800-88 Rev. 1</w:t>
      </w:r>
      <w:r w:rsidR="004F77C1">
        <w:t xml:space="preserve"> </w:t>
      </w:r>
    </w:p>
    <w:p w14:paraId="182997A9" w14:textId="77777777" w:rsidR="00CD26A4" w:rsidRPr="00CD26A4" w:rsidRDefault="00CD26A4" w:rsidP="001844D1">
      <w:pPr>
        <w:numPr>
          <w:ilvl w:val="0"/>
          <w:numId w:val="217"/>
        </w:numPr>
        <w:spacing w:before="240"/>
        <w:rPr>
          <w:rFonts w:eastAsia="Times New Roman" w:cs="Times New Roman"/>
          <w:b/>
          <w:szCs w:val="24"/>
          <w:u w:val="single"/>
        </w:rPr>
      </w:pPr>
      <w:r w:rsidRPr="00CD26A4">
        <w:rPr>
          <w:rFonts w:eastAsia="Times New Roman" w:cs="Times New Roman"/>
          <w:b/>
          <w:szCs w:val="24"/>
          <w:u w:val="single"/>
        </w:rPr>
        <w:t>Related Policies</w:t>
      </w:r>
    </w:p>
    <w:p w14:paraId="0EABDB34" w14:textId="77777777" w:rsidR="00CD26A4" w:rsidRPr="0011690D" w:rsidRDefault="00CD26A4" w:rsidP="00EA2856">
      <w:pPr>
        <w:spacing w:before="60" w:after="60" w:line="240" w:lineRule="auto"/>
        <w:ind w:left="360"/>
        <w:rPr>
          <w:rFonts w:cs="Arial"/>
          <w:color w:val="000000" w:themeColor="text1"/>
          <w:szCs w:val="24"/>
        </w:rPr>
      </w:pPr>
      <w:r w:rsidRPr="0011690D">
        <w:rPr>
          <w:rFonts w:cs="Arial"/>
          <w:color w:val="000000" w:themeColor="text1"/>
          <w:szCs w:val="24"/>
        </w:rPr>
        <w:t xml:space="preserve">SHIPM Chapter 1 – </w:t>
      </w:r>
      <w:r w:rsidR="00AF37FC" w:rsidRPr="0011690D">
        <w:rPr>
          <w:rFonts w:cs="Arial"/>
          <w:color w:val="000000" w:themeColor="text1"/>
          <w:szCs w:val="24"/>
        </w:rPr>
        <w:t xml:space="preserve">CalOHII </w:t>
      </w:r>
      <w:r w:rsidRPr="0011690D">
        <w:rPr>
          <w:rFonts w:cs="Arial"/>
          <w:color w:val="000000" w:themeColor="text1"/>
          <w:szCs w:val="24"/>
        </w:rPr>
        <w:t>Authority</w:t>
      </w:r>
    </w:p>
    <w:p w14:paraId="72052531" w14:textId="77777777" w:rsidR="00CD26A4" w:rsidRPr="0011690D" w:rsidRDefault="00CD26A4" w:rsidP="00EA2856">
      <w:pPr>
        <w:spacing w:before="60" w:after="60" w:line="240" w:lineRule="auto"/>
        <w:ind w:left="360"/>
        <w:rPr>
          <w:rFonts w:cs="Arial"/>
          <w:color w:val="000000" w:themeColor="text1"/>
          <w:szCs w:val="24"/>
        </w:rPr>
      </w:pPr>
      <w:r w:rsidRPr="0011690D">
        <w:rPr>
          <w:rFonts w:cs="Arial"/>
          <w:color w:val="000000" w:themeColor="text1"/>
          <w:szCs w:val="24"/>
        </w:rPr>
        <w:t xml:space="preserve">SHIPM Chapter </w:t>
      </w:r>
      <w:r w:rsidR="00414C40" w:rsidRPr="0011690D">
        <w:rPr>
          <w:rFonts w:cs="Arial"/>
          <w:color w:val="000000" w:themeColor="text1"/>
          <w:szCs w:val="24"/>
        </w:rPr>
        <w:t>2</w:t>
      </w:r>
      <w:r w:rsidRPr="0011690D">
        <w:rPr>
          <w:rFonts w:cs="Arial"/>
          <w:color w:val="000000" w:themeColor="text1"/>
          <w:szCs w:val="24"/>
        </w:rPr>
        <w:t xml:space="preserve"> – Privacy</w:t>
      </w:r>
    </w:p>
    <w:p w14:paraId="5EE2D040" w14:textId="0B10E339" w:rsidR="00B7550D" w:rsidRPr="003D45A2" w:rsidRDefault="00B7550D" w:rsidP="003D45A2">
      <w:pPr>
        <w:spacing w:before="60" w:after="60" w:line="240" w:lineRule="auto"/>
        <w:ind w:left="360"/>
        <w:rPr>
          <w:rFonts w:cs="Arial"/>
          <w:color w:val="000000" w:themeColor="text1"/>
          <w:szCs w:val="24"/>
        </w:rPr>
      </w:pPr>
      <w:r w:rsidRPr="003D45A2">
        <w:rPr>
          <w:rFonts w:cs="Arial"/>
          <w:color w:val="000000" w:themeColor="text1"/>
          <w:szCs w:val="24"/>
        </w:rPr>
        <w:t>SHIPM Chapter 3 – Contingency Plan</w:t>
      </w:r>
    </w:p>
    <w:p w14:paraId="21E9C5AB" w14:textId="3EFACD3B" w:rsidR="005425E1" w:rsidRPr="003D45A2" w:rsidRDefault="005425E1" w:rsidP="003D45A2">
      <w:pPr>
        <w:spacing w:before="60" w:after="60" w:line="240" w:lineRule="auto"/>
        <w:ind w:left="360"/>
        <w:rPr>
          <w:rFonts w:cs="Arial"/>
          <w:color w:val="000000" w:themeColor="text1"/>
          <w:szCs w:val="24"/>
        </w:rPr>
      </w:pPr>
      <w:r w:rsidRPr="003D45A2">
        <w:rPr>
          <w:rFonts w:cs="Arial"/>
          <w:color w:val="000000" w:themeColor="text1"/>
          <w:szCs w:val="24"/>
        </w:rPr>
        <w:t xml:space="preserve">SHIPM Chapter 3 – Workstation Use and </w:t>
      </w:r>
      <w:r w:rsidR="005B67B9" w:rsidRPr="003D45A2">
        <w:rPr>
          <w:rFonts w:cs="Arial"/>
          <w:color w:val="000000" w:themeColor="text1"/>
          <w:szCs w:val="24"/>
        </w:rPr>
        <w:t>Security</w:t>
      </w:r>
    </w:p>
    <w:p w14:paraId="36A02601" w14:textId="49CC81C2" w:rsidR="005B67B9" w:rsidRPr="003D45A2" w:rsidRDefault="005B67B9" w:rsidP="003D45A2">
      <w:pPr>
        <w:spacing w:before="60" w:after="60" w:line="240" w:lineRule="auto"/>
        <w:ind w:left="360"/>
        <w:rPr>
          <w:rFonts w:cs="Arial"/>
          <w:color w:val="000000" w:themeColor="text1"/>
          <w:szCs w:val="24"/>
        </w:rPr>
      </w:pPr>
      <w:r w:rsidRPr="003D45A2">
        <w:rPr>
          <w:rFonts w:cs="Arial"/>
          <w:color w:val="000000" w:themeColor="text1"/>
          <w:szCs w:val="24"/>
        </w:rPr>
        <w:t>SHIPM Chapter 3 –</w:t>
      </w:r>
      <w:r w:rsidR="0044143F" w:rsidRPr="003D45A2">
        <w:rPr>
          <w:rFonts w:cs="Arial"/>
          <w:color w:val="000000" w:themeColor="text1"/>
          <w:szCs w:val="24"/>
        </w:rPr>
        <w:t xml:space="preserve"> Audit Controls</w:t>
      </w:r>
    </w:p>
    <w:p w14:paraId="606B7544" w14:textId="3E2BB822" w:rsidR="005B67B9" w:rsidRPr="003D45A2" w:rsidRDefault="005B67B9" w:rsidP="003D45A2">
      <w:pPr>
        <w:spacing w:before="60" w:after="60" w:line="240" w:lineRule="auto"/>
        <w:ind w:left="360"/>
        <w:rPr>
          <w:rFonts w:cs="Arial"/>
          <w:color w:val="000000" w:themeColor="text1"/>
          <w:szCs w:val="24"/>
        </w:rPr>
      </w:pPr>
      <w:r w:rsidRPr="003D45A2">
        <w:rPr>
          <w:rFonts w:cs="Arial"/>
          <w:color w:val="000000" w:themeColor="text1"/>
          <w:szCs w:val="24"/>
        </w:rPr>
        <w:t>SHIPM Chapter 3 – Access Control</w:t>
      </w:r>
    </w:p>
    <w:p w14:paraId="07FD8EEB" w14:textId="77777777" w:rsidR="00CD26A4" w:rsidRPr="00CD26A4" w:rsidRDefault="00CD26A4" w:rsidP="001844D1">
      <w:pPr>
        <w:numPr>
          <w:ilvl w:val="0"/>
          <w:numId w:val="217"/>
        </w:numPr>
        <w:spacing w:before="240"/>
        <w:rPr>
          <w:rFonts w:eastAsia="Times New Roman" w:cs="Times New Roman"/>
          <w:b/>
          <w:szCs w:val="24"/>
          <w:u w:val="single"/>
        </w:rPr>
      </w:pPr>
      <w:r w:rsidRPr="00CD26A4">
        <w:rPr>
          <w:rFonts w:eastAsia="Times New Roman" w:cs="Times New Roman"/>
          <w:b/>
          <w:szCs w:val="24"/>
          <w:u w:val="single"/>
        </w:rPr>
        <w:t>Attachments</w:t>
      </w:r>
    </w:p>
    <w:p w14:paraId="256091C8" w14:textId="77777777" w:rsidR="00CD26A4" w:rsidRDefault="00CD26A4" w:rsidP="00EA2856">
      <w:pPr>
        <w:ind w:left="360"/>
        <w:rPr>
          <w:rFonts w:eastAsia="Times New Roman" w:cs="Times New Roman"/>
          <w:szCs w:val="24"/>
        </w:rPr>
      </w:pPr>
      <w:r w:rsidRPr="00CD26A4">
        <w:rPr>
          <w:rFonts w:eastAsia="Times New Roman" w:cs="Times New Roman"/>
          <w:szCs w:val="24"/>
        </w:rPr>
        <w:t>None</w:t>
      </w:r>
    </w:p>
    <w:p w14:paraId="04C57948" w14:textId="5C4AAD79" w:rsidR="004C4DCA" w:rsidRDefault="004C4DCA" w:rsidP="00CD26A4">
      <w:pPr>
        <w:spacing w:before="0" w:after="0" w:line="240" w:lineRule="auto"/>
        <w:ind w:left="360"/>
        <w:rPr>
          <w:rFonts w:eastAsia="Times New Roman" w:cs="Times New Roman"/>
          <w:b/>
          <w:szCs w:val="24"/>
          <w:u w:val="single"/>
        </w:rPr>
        <w:sectPr w:rsidR="004C4DCA" w:rsidSect="001676DE">
          <w:footerReference w:type="default" r:id="rId86"/>
          <w:type w:val="continuous"/>
          <w:pgSz w:w="12240" w:h="15840"/>
          <w:pgMar w:top="1440" w:right="1080" w:bottom="1440" w:left="1080" w:header="720" w:footer="720" w:gutter="0"/>
          <w:cols w:space="720"/>
          <w:titlePg/>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3192F041"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3DF315AA" w14:textId="1DE5208F" w:rsidR="00267FD0" w:rsidRPr="00F50538" w:rsidRDefault="005679C2" w:rsidP="009B027F">
            <w:pPr>
              <w:spacing w:line="240" w:lineRule="auto"/>
              <w:rPr>
                <w:rFonts w:eastAsia="Times New Roman" w:cs="Arial"/>
                <w:b/>
                <w:bCs/>
                <w:szCs w:val="24"/>
              </w:rPr>
            </w:pPr>
            <w:r w:rsidRPr="00F50538">
              <w:rPr>
                <w:rFonts w:eastAsia="Times New Roman" w:cs="Arial"/>
                <w:b/>
                <w:bCs/>
                <w:szCs w:val="24"/>
              </w:rPr>
              <w:t xml:space="preserve">Chapter:   </w:t>
            </w:r>
            <w:r w:rsidR="00034810">
              <w:rPr>
                <w:b/>
              </w:rPr>
              <w:t>3</w:t>
            </w:r>
            <w:r w:rsidRPr="005679C2">
              <w:rPr>
                <w:b/>
              </w:rPr>
              <w:t xml:space="preserve"> </w:t>
            </w:r>
            <w:r w:rsidR="009B027F">
              <w:rPr>
                <w:b/>
              </w:rPr>
              <w:t>–</w:t>
            </w:r>
            <w:r w:rsidRPr="005679C2">
              <w:rPr>
                <w:b/>
              </w:rPr>
              <w:t xml:space="preserve"> Security</w:t>
            </w:r>
          </w:p>
        </w:tc>
      </w:tr>
      <w:tr w:rsidR="00267FD0" w:rsidRPr="006C154A" w14:paraId="3FFE9058"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D17AAC1" w14:textId="77777777" w:rsidR="00267FD0" w:rsidRPr="006C154A" w:rsidRDefault="00284815" w:rsidP="009B027F">
            <w:r w:rsidRPr="00284815">
              <w:rPr>
                <w:b/>
              </w:rPr>
              <w:t xml:space="preserve">Section:  </w:t>
            </w:r>
            <w:r w:rsidR="00034810">
              <w:rPr>
                <w:b/>
              </w:rPr>
              <w:t>3</w:t>
            </w:r>
            <w:r w:rsidRPr="00284815">
              <w:rPr>
                <w:b/>
              </w:rPr>
              <w:t xml:space="preserve">.2.0 </w:t>
            </w:r>
            <w:r w:rsidR="009B027F">
              <w:rPr>
                <w:b/>
              </w:rPr>
              <w:t>–</w:t>
            </w:r>
            <w:r w:rsidRPr="00284815">
              <w:rPr>
                <w:b/>
              </w:rPr>
              <w:t xml:space="preserve"> Physical Safeguards</w:t>
            </w:r>
          </w:p>
        </w:tc>
      </w:tr>
      <w:tr w:rsidR="00267FD0" w:rsidRPr="00F50538" w14:paraId="70E9A313"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3F45EE8" w14:textId="77777777" w:rsidR="00267FD0" w:rsidRPr="00F50538" w:rsidRDefault="00034810" w:rsidP="00034810">
            <w:pPr>
              <w:pStyle w:val="Heading3"/>
            </w:pPr>
            <w:bookmarkStart w:id="115" w:name="_Toc70938423"/>
            <w:r>
              <w:t>3</w:t>
            </w:r>
            <w:r w:rsidR="00284815" w:rsidRPr="00342DBF">
              <w:t>.2.3 – Facility Access Controls</w:t>
            </w:r>
            <w:bookmarkEnd w:id="115"/>
          </w:p>
        </w:tc>
      </w:tr>
      <w:tr w:rsidR="00650962" w:rsidRPr="00642195" w14:paraId="5BA94D2B"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E2203F7" w14:textId="13DBA6AA" w:rsidR="00650962" w:rsidRPr="00642195" w:rsidRDefault="00F7777D" w:rsidP="00DF0CD2">
            <w:pPr>
              <w:spacing w:line="240" w:lineRule="auto"/>
              <w:rPr>
                <w:rFonts w:eastAsia="Times New Roman" w:cs="Arial"/>
                <w:bCs/>
              </w:rPr>
            </w:pPr>
            <w:r>
              <w:rPr>
                <w:rFonts w:eastAsia="Times New Roman" w:cs="Arial"/>
                <w:bCs/>
              </w:rPr>
              <w:t>Review Date: 06/01/202</w:t>
            </w:r>
            <w:r w:rsidR="00A70133">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09FF0283" w14:textId="6C957802"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F7777D">
              <w:rPr>
                <w:rFonts w:eastAsia="Times New Roman" w:cs="Arial"/>
                <w:bCs/>
              </w:rPr>
              <w:t>06/01/202</w:t>
            </w:r>
            <w:r w:rsidR="00A70133">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170FFEA9" w14:textId="13D20209"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sdt>
              <w:sdtPr>
                <w:rPr>
                  <w:rFonts w:eastAsia="Times New Roman" w:cs="Arial"/>
                  <w:bCs/>
                  <w:vanish/>
                  <w:highlight w:val="yellow"/>
                </w:rPr>
                <w:id w:val="-614294510"/>
              </w:sdtPr>
              <w:sdtEndPr/>
              <w:sdtContent>
                <w:r w:rsidRPr="00642195">
                  <w:rPr>
                    <w:rFonts w:eastAsia="MS Gothic" w:cs="Arial"/>
                    <w:bCs/>
                  </w:rPr>
                  <w:t xml:space="preserve"> </w:t>
                </w:r>
              </w:sdtContent>
            </w:sdt>
          </w:p>
        </w:tc>
      </w:tr>
    </w:tbl>
    <w:p w14:paraId="0902582C" w14:textId="77777777" w:rsidR="00CD26A4" w:rsidRPr="00CD26A4" w:rsidRDefault="00CD26A4" w:rsidP="001844D1">
      <w:pPr>
        <w:numPr>
          <w:ilvl w:val="0"/>
          <w:numId w:val="216"/>
        </w:numPr>
        <w:spacing w:before="240"/>
        <w:rPr>
          <w:rFonts w:eastAsia="Times New Roman" w:cs="Times New Roman"/>
          <w:b/>
          <w:szCs w:val="24"/>
          <w:u w:val="single"/>
        </w:rPr>
      </w:pPr>
      <w:r w:rsidRPr="00CD26A4">
        <w:rPr>
          <w:rFonts w:eastAsia="Times New Roman" w:cs="Times New Roman"/>
          <w:b/>
          <w:szCs w:val="24"/>
          <w:u w:val="single"/>
        </w:rPr>
        <w:t>Purpose</w:t>
      </w:r>
    </w:p>
    <w:p w14:paraId="306E3A2B" w14:textId="2EF674DB" w:rsidR="004F77C1" w:rsidRDefault="004F77C1" w:rsidP="004F77C1">
      <w:pPr>
        <w:ind w:left="360"/>
        <w:rPr>
          <w:rFonts w:eastAsia="Times New Roman" w:cs="Times New Roman"/>
          <w:szCs w:val="24"/>
        </w:rPr>
      </w:pPr>
      <w:r w:rsidRPr="005C5491">
        <w:rPr>
          <w:rFonts w:eastAsia="Times New Roman" w:cs="Times New Roman"/>
          <w:szCs w:val="24"/>
        </w:rPr>
        <w:t xml:space="preserve">To provide information regarding the physical </w:t>
      </w:r>
      <w:hyperlink w:anchor="SecurityDef" w:history="1">
        <w:r w:rsidRPr="00500C2F">
          <w:rPr>
            <w:rStyle w:val="Hyperlink"/>
            <w:rFonts w:eastAsia="Times New Roman" w:cs="Times New Roman"/>
            <w:szCs w:val="24"/>
          </w:rPr>
          <w:t>security</w:t>
        </w:r>
      </w:hyperlink>
      <w:r w:rsidRPr="005C5491">
        <w:rPr>
          <w:rFonts w:eastAsia="Times New Roman" w:cs="Times New Roman"/>
          <w:szCs w:val="24"/>
        </w:rPr>
        <w:t xml:space="preserve"> and protection of facilities</w:t>
      </w:r>
      <w:r>
        <w:rPr>
          <w:rFonts w:eastAsia="Times New Roman" w:cs="Times New Roman"/>
          <w:szCs w:val="24"/>
        </w:rPr>
        <w:t xml:space="preserve"> and information systems</w:t>
      </w:r>
      <w:r w:rsidRPr="005C5491">
        <w:rPr>
          <w:rFonts w:eastAsia="Times New Roman" w:cs="Times New Roman"/>
          <w:szCs w:val="24"/>
        </w:rPr>
        <w:t xml:space="preserve"> to safeguard </w:t>
      </w:r>
      <w:hyperlink w:anchor="HealthInformationDef" w:history="1">
        <w:r w:rsidRPr="00500C2F">
          <w:rPr>
            <w:rStyle w:val="Hyperlink"/>
            <w:rFonts w:eastAsia="Times New Roman" w:cs="Times New Roman"/>
            <w:szCs w:val="24"/>
          </w:rPr>
          <w:t>health information</w:t>
        </w:r>
      </w:hyperlink>
      <w:r w:rsidRPr="005C5491">
        <w:rPr>
          <w:rFonts w:eastAsia="Times New Roman" w:cs="Times New Roman"/>
          <w:szCs w:val="24"/>
        </w:rPr>
        <w:t xml:space="preserve"> against unauthorized </w:t>
      </w:r>
      <w:hyperlink w:anchor="AccessDef" w:history="1">
        <w:r w:rsidRPr="00802FFC">
          <w:rPr>
            <w:rStyle w:val="Hyperlink"/>
            <w:rFonts w:eastAsia="Calibri" w:cs="Arial"/>
            <w:szCs w:val="24"/>
          </w:rPr>
          <w:t>access</w:t>
        </w:r>
      </w:hyperlink>
      <w:r w:rsidRPr="005C5491">
        <w:rPr>
          <w:rFonts w:eastAsia="Times New Roman" w:cs="Times New Roman"/>
          <w:szCs w:val="24"/>
        </w:rPr>
        <w:t xml:space="preserve">, </w:t>
      </w:r>
      <w:r w:rsidRPr="005C5491">
        <w:rPr>
          <w:rFonts w:eastAsia="Calibri" w:cs="Arial"/>
          <w:szCs w:val="24"/>
        </w:rPr>
        <w:t>use</w:t>
      </w:r>
      <w:r w:rsidRPr="005C5491">
        <w:rPr>
          <w:rFonts w:eastAsia="Times New Roman" w:cs="Times New Roman"/>
          <w:szCs w:val="24"/>
        </w:rPr>
        <w:t xml:space="preserve">, </w:t>
      </w:r>
      <w:hyperlink w:anchor="DiscloseDef" w:history="1">
        <w:r w:rsidRPr="005C5491">
          <w:rPr>
            <w:rFonts w:eastAsia="Calibri" w:cs="Arial"/>
            <w:color w:val="0000FF"/>
            <w:szCs w:val="24"/>
            <w:u w:val="single"/>
          </w:rPr>
          <w:t>disclosure</w:t>
        </w:r>
      </w:hyperlink>
      <w:r w:rsidRPr="005C5491">
        <w:rPr>
          <w:rFonts w:eastAsia="Times New Roman" w:cs="Times New Roman"/>
          <w:szCs w:val="24"/>
        </w:rPr>
        <w:t xml:space="preserve">, </w:t>
      </w:r>
      <w:r>
        <w:rPr>
          <w:rFonts w:eastAsia="Times New Roman" w:cs="Times New Roman"/>
          <w:szCs w:val="24"/>
        </w:rPr>
        <w:t xml:space="preserve">disruption </w:t>
      </w:r>
      <w:r w:rsidRPr="005C5491">
        <w:rPr>
          <w:rFonts w:eastAsia="Times New Roman" w:cs="Times New Roman"/>
          <w:szCs w:val="24"/>
        </w:rPr>
        <w:t>or modification</w:t>
      </w:r>
      <w:r>
        <w:rPr>
          <w:rFonts w:eastAsia="Times New Roman" w:cs="Times New Roman"/>
          <w:szCs w:val="24"/>
        </w:rPr>
        <w:t>.</w:t>
      </w:r>
    </w:p>
    <w:p w14:paraId="418834C4" w14:textId="77777777" w:rsidR="00CD26A4" w:rsidRPr="00CD26A4" w:rsidRDefault="00CD26A4" w:rsidP="001844D1">
      <w:pPr>
        <w:numPr>
          <w:ilvl w:val="0"/>
          <w:numId w:val="216"/>
        </w:numPr>
        <w:spacing w:before="240"/>
        <w:rPr>
          <w:rFonts w:eastAsia="Times New Roman" w:cs="Times New Roman"/>
          <w:b/>
          <w:szCs w:val="24"/>
          <w:u w:val="single"/>
        </w:rPr>
      </w:pPr>
      <w:r w:rsidRPr="00CD26A4">
        <w:rPr>
          <w:rFonts w:eastAsia="Times New Roman" w:cs="Times New Roman"/>
          <w:b/>
          <w:szCs w:val="24"/>
          <w:u w:val="single"/>
        </w:rPr>
        <w:t>Policy</w:t>
      </w:r>
    </w:p>
    <w:p w14:paraId="036DEF9B" w14:textId="5FB7E359" w:rsidR="00F11B8F" w:rsidRDefault="00206B01" w:rsidP="00F11B8F">
      <w:pPr>
        <w:spacing w:after="0"/>
        <w:ind w:left="360"/>
      </w:pPr>
      <w:hyperlink w:anchor="PolicyDef" w:history="1">
        <w:r w:rsidR="00F11B8F" w:rsidRPr="00500C2F">
          <w:rPr>
            <w:rStyle w:val="Hyperlink"/>
            <w:rFonts w:cs="Arial"/>
            <w:szCs w:val="24"/>
          </w:rPr>
          <w:t>Policies</w:t>
        </w:r>
      </w:hyperlink>
      <w:r w:rsidR="00F11B8F" w:rsidRPr="00F11B8F">
        <w:rPr>
          <w:rFonts w:cs="Arial"/>
          <w:szCs w:val="24"/>
        </w:rPr>
        <w:t xml:space="preserve"> and </w:t>
      </w:r>
      <w:hyperlink w:anchor="ProcedureDef" w:history="1">
        <w:r w:rsidR="00F11B8F" w:rsidRPr="00500C2F">
          <w:rPr>
            <w:rStyle w:val="Hyperlink"/>
            <w:rFonts w:cs="Arial"/>
            <w:szCs w:val="24"/>
          </w:rPr>
          <w:t>procedures</w:t>
        </w:r>
      </w:hyperlink>
      <w:r w:rsidR="00F11B8F" w:rsidRPr="00F11B8F">
        <w:rPr>
          <w:rFonts w:cs="Arial"/>
          <w:szCs w:val="24"/>
        </w:rPr>
        <w:t xml:space="preserve"> must be </w:t>
      </w:r>
      <w:hyperlink w:anchor="ImplementationDef" w:history="1">
        <w:r w:rsidR="00F11B8F" w:rsidRPr="00500C2F">
          <w:rPr>
            <w:rStyle w:val="Hyperlink"/>
            <w:rFonts w:cs="Arial"/>
            <w:szCs w:val="24"/>
          </w:rPr>
          <w:t>implemented</w:t>
        </w:r>
      </w:hyperlink>
      <w:r w:rsidR="00F11B8F" w:rsidRPr="00F11B8F">
        <w:rPr>
          <w:rFonts w:cs="Arial"/>
          <w:szCs w:val="24"/>
        </w:rPr>
        <w:t xml:space="preserve"> to limit physical access to a </w:t>
      </w:r>
      <w:hyperlink w:anchor="StateEntityDef" w:history="1">
        <w:r w:rsidR="00F11B8F" w:rsidRPr="00802FFC">
          <w:rPr>
            <w:rStyle w:val="Hyperlink"/>
            <w:rFonts w:cs="Arial"/>
            <w:iCs/>
            <w:szCs w:val="24"/>
          </w:rPr>
          <w:t>state entities</w:t>
        </w:r>
      </w:hyperlink>
      <w:r w:rsidR="00F11B8F" w:rsidRPr="00F11B8F">
        <w:rPr>
          <w:rStyle w:val="Hyperlink"/>
          <w:iCs/>
        </w:rPr>
        <w:t xml:space="preserve"> </w:t>
      </w:r>
      <w:r w:rsidR="00F11B8F" w:rsidRPr="00F11B8F">
        <w:rPr>
          <w:rFonts w:cs="Arial"/>
          <w:szCs w:val="24"/>
        </w:rPr>
        <w:t xml:space="preserve">electronic information systems, used to store and process health information, and the facility or </w:t>
      </w:r>
      <w:r w:rsidR="00F11B8F" w:rsidRPr="00F11B8F">
        <w:rPr>
          <w:rFonts w:eastAsia="Times New Roman" w:cs="Times New Roman"/>
          <w:szCs w:val="24"/>
        </w:rPr>
        <w:t>facilities</w:t>
      </w:r>
      <w:r w:rsidR="00F11B8F" w:rsidRPr="00F11B8F">
        <w:rPr>
          <w:rFonts w:cs="Arial"/>
          <w:szCs w:val="24"/>
        </w:rPr>
        <w:t xml:space="preserve"> in which they are housed, while ensuring that properly </w:t>
      </w:r>
      <w:hyperlink w:anchor="AuthorizationDef" w:history="1">
        <w:r w:rsidR="00F11B8F" w:rsidRPr="00500C2F">
          <w:rPr>
            <w:rStyle w:val="Hyperlink"/>
            <w:rFonts w:cs="Arial"/>
            <w:szCs w:val="24"/>
          </w:rPr>
          <w:t>authorized</w:t>
        </w:r>
      </w:hyperlink>
      <w:r w:rsidR="00F11B8F" w:rsidRPr="00F11B8F">
        <w:rPr>
          <w:rFonts w:cs="Arial"/>
          <w:szCs w:val="24"/>
        </w:rPr>
        <w:t xml:space="preserve"> access is allowed</w:t>
      </w:r>
      <w:r w:rsidR="00F11B8F">
        <w:t>.</w:t>
      </w:r>
    </w:p>
    <w:p w14:paraId="50502FCA" w14:textId="49FF048B" w:rsidR="00F11B8F" w:rsidRPr="00F11B8F" w:rsidRDefault="00F11B8F" w:rsidP="00F11B8F">
      <w:pPr>
        <w:pStyle w:val="ListParagraph"/>
        <w:spacing w:before="0" w:after="120" w:line="276" w:lineRule="auto"/>
        <w:ind w:left="360"/>
        <w:contextualSpacing w:val="0"/>
        <w:rPr>
          <w:rFonts w:eastAsia="Calibri" w:cs="Arial"/>
          <w:b/>
          <w:i/>
          <w:color w:val="A6A6A6"/>
          <w:u w:val="single"/>
        </w:rPr>
      </w:pPr>
      <w:r w:rsidRPr="00F11B8F">
        <w:rPr>
          <w:rFonts w:eastAsia="Calibri" w:cs="Arial"/>
          <w:i/>
          <w:color w:val="A6A6A6"/>
        </w:rPr>
        <w:t>[45 C</w:t>
      </w:r>
      <w:r>
        <w:rPr>
          <w:rFonts w:eastAsia="Calibri" w:cs="Arial"/>
          <w:i/>
          <w:color w:val="A6A6A6"/>
        </w:rPr>
        <w:t>.</w:t>
      </w:r>
      <w:r w:rsidRPr="00F11B8F">
        <w:rPr>
          <w:rFonts w:eastAsia="Calibri" w:cs="Arial"/>
          <w:i/>
          <w:color w:val="A6A6A6"/>
        </w:rPr>
        <w:t>F</w:t>
      </w:r>
      <w:r>
        <w:rPr>
          <w:rFonts w:eastAsia="Calibri" w:cs="Arial"/>
          <w:i/>
          <w:color w:val="A6A6A6"/>
        </w:rPr>
        <w:t>.</w:t>
      </w:r>
      <w:r w:rsidRPr="00F11B8F">
        <w:rPr>
          <w:rFonts w:eastAsia="Calibri" w:cs="Arial"/>
          <w:i/>
          <w:color w:val="A6A6A6"/>
        </w:rPr>
        <w:t>R</w:t>
      </w:r>
      <w:r>
        <w:rPr>
          <w:rFonts w:eastAsia="Calibri" w:cs="Arial"/>
          <w:i/>
          <w:color w:val="A6A6A6"/>
        </w:rPr>
        <w:t>.</w:t>
      </w:r>
      <w:r w:rsidRPr="00F11B8F">
        <w:rPr>
          <w:rFonts w:eastAsia="Calibri" w:cs="Arial"/>
          <w:i/>
          <w:color w:val="A6A6A6"/>
        </w:rPr>
        <w:t xml:space="preserve"> §§</w:t>
      </w:r>
      <w:r>
        <w:rPr>
          <w:rFonts w:eastAsia="Calibri" w:cs="Arial"/>
          <w:i/>
          <w:color w:val="A6A6A6"/>
        </w:rPr>
        <w:t xml:space="preserve"> </w:t>
      </w:r>
      <w:r w:rsidRPr="00F11B8F">
        <w:rPr>
          <w:rFonts w:eastAsia="Calibri" w:cs="Arial"/>
          <w:i/>
          <w:color w:val="A6A6A6"/>
        </w:rPr>
        <w:t xml:space="preserve">164.310(a)(1) – (2); CA SAM § 5365, and § 5365.1; </w:t>
      </w:r>
      <w:r w:rsidRPr="00F11B8F">
        <w:rPr>
          <w:rFonts w:cs="Arial"/>
          <w:i/>
          <w:color w:val="A6A6A6" w:themeColor="background1" w:themeShade="A6"/>
        </w:rPr>
        <w:t xml:space="preserve">NIST SP </w:t>
      </w:r>
      <w:r w:rsidR="003575E4">
        <w:rPr>
          <w:rFonts w:cs="Arial"/>
          <w:i/>
          <w:color w:val="A6A6A6" w:themeColor="background1" w:themeShade="A6"/>
        </w:rPr>
        <w:t>800-53 Rev. 5</w:t>
      </w:r>
      <w:r w:rsidRPr="00F11B8F">
        <w:rPr>
          <w:rFonts w:eastAsia="Calibri" w:cs="Arial"/>
          <w:i/>
          <w:color w:val="A6A6A6"/>
        </w:rPr>
        <w:t>]</w:t>
      </w:r>
    </w:p>
    <w:p w14:paraId="7B555A0E" w14:textId="77777777" w:rsidR="00F11B8F" w:rsidRDefault="00CD26A4" w:rsidP="001844D1">
      <w:pPr>
        <w:numPr>
          <w:ilvl w:val="0"/>
          <w:numId w:val="216"/>
        </w:numPr>
        <w:spacing w:before="240"/>
        <w:rPr>
          <w:rFonts w:eastAsia="Times New Roman" w:cs="Times New Roman"/>
          <w:b/>
          <w:szCs w:val="24"/>
          <w:u w:val="single"/>
        </w:rPr>
      </w:pPr>
      <w:r w:rsidRPr="00CD26A4">
        <w:rPr>
          <w:rFonts w:eastAsia="Times New Roman" w:cs="Times New Roman"/>
          <w:b/>
          <w:szCs w:val="24"/>
          <w:u w:val="single"/>
        </w:rPr>
        <w:t>Implementation Specifics</w:t>
      </w:r>
    </w:p>
    <w:p w14:paraId="0F3EDE3C" w14:textId="357B1310" w:rsidR="00F11B8F" w:rsidRPr="002F176B" w:rsidRDefault="00F11B8F" w:rsidP="001844D1">
      <w:pPr>
        <w:pStyle w:val="ListParagraph"/>
        <w:numPr>
          <w:ilvl w:val="0"/>
          <w:numId w:val="310"/>
        </w:numPr>
        <w:spacing w:line="276" w:lineRule="auto"/>
        <w:ind w:left="720"/>
        <w:contextualSpacing w:val="0"/>
        <w:rPr>
          <w:rFonts w:cs="Arial"/>
        </w:rPr>
      </w:pPr>
      <w:r w:rsidRPr="00802FFC">
        <w:t>State entities</w:t>
      </w:r>
      <w:r>
        <w:rPr>
          <w:iCs/>
        </w:rPr>
        <w:t xml:space="preserve"> are responsible to develop, implement and maintain p</w:t>
      </w:r>
      <w:r w:rsidRPr="002F176B">
        <w:rPr>
          <w:iCs/>
        </w:rPr>
        <w:t xml:space="preserve">olicies and procedures </w:t>
      </w:r>
      <w:r>
        <w:rPr>
          <w:iCs/>
        </w:rPr>
        <w:t xml:space="preserve">to </w:t>
      </w:r>
      <w:r w:rsidRPr="002F176B">
        <w:rPr>
          <w:iCs/>
        </w:rPr>
        <w:t>properly authenticate and authorize access to its information systems or equipment</w:t>
      </w:r>
      <w:r>
        <w:rPr>
          <w:iCs/>
        </w:rPr>
        <w:t>,</w:t>
      </w:r>
      <w:r w:rsidRPr="002F176B">
        <w:rPr>
          <w:iCs/>
        </w:rPr>
        <w:t xml:space="preserve"> and the facility or facilities in which they are housed.  T</w:t>
      </w:r>
      <w:r w:rsidRPr="002F176B">
        <w:rPr>
          <w:rFonts w:cs="Arial"/>
        </w:rPr>
        <w:t xml:space="preserve">he </w:t>
      </w:r>
      <w:r>
        <w:rPr>
          <w:rFonts w:cs="Arial"/>
        </w:rPr>
        <w:t xml:space="preserve">facility access control </w:t>
      </w:r>
      <w:r w:rsidRPr="002F176B">
        <w:rPr>
          <w:rFonts w:cs="Arial"/>
        </w:rPr>
        <w:t>policies and procedures should, at a minimum, address the following:</w:t>
      </w:r>
    </w:p>
    <w:p w14:paraId="79E05373" w14:textId="122F6968" w:rsidR="00F11B8F" w:rsidRDefault="00F11B8F" w:rsidP="001844D1">
      <w:pPr>
        <w:pStyle w:val="ListParagraph"/>
        <w:numPr>
          <w:ilvl w:val="0"/>
          <w:numId w:val="312"/>
        </w:numPr>
        <w:spacing w:before="60" w:line="276" w:lineRule="auto"/>
        <w:ind w:left="1152" w:hanging="432"/>
        <w:contextualSpacing w:val="0"/>
        <w:rPr>
          <w:rFonts w:cs="Arial"/>
        </w:rPr>
      </w:pPr>
      <w:r w:rsidRPr="00C10D1D">
        <w:rPr>
          <w:rFonts w:cs="Arial"/>
        </w:rPr>
        <w:t xml:space="preserve">Contingency </w:t>
      </w:r>
      <w:r>
        <w:rPr>
          <w:rFonts w:cs="Arial"/>
        </w:rPr>
        <w:t>o</w:t>
      </w:r>
      <w:r w:rsidRPr="00C10D1D">
        <w:rPr>
          <w:rFonts w:cs="Arial"/>
        </w:rPr>
        <w:t xml:space="preserve">perations procedures that allow authorized </w:t>
      </w:r>
      <w:hyperlink w:anchor="WorkforceDef" w:history="1">
        <w:r w:rsidRPr="00802FFC">
          <w:rPr>
            <w:rStyle w:val="Hyperlink"/>
            <w:rFonts w:eastAsia="Calibri" w:cs="Arial"/>
          </w:rPr>
          <w:t>workforce</w:t>
        </w:r>
      </w:hyperlink>
      <w:r w:rsidRPr="00C10D1D">
        <w:rPr>
          <w:rFonts w:cs="Arial"/>
        </w:rPr>
        <w:t xml:space="preserve"> access to facilities in support of restoration of lost data under the </w:t>
      </w:r>
      <w:r w:rsidR="00CE6CFB">
        <w:rPr>
          <w:rFonts w:cs="Arial"/>
        </w:rPr>
        <w:t>Technology</w:t>
      </w:r>
      <w:r w:rsidR="00CE6CFB" w:rsidRPr="00C10D1D">
        <w:rPr>
          <w:rFonts w:cs="Arial"/>
        </w:rPr>
        <w:t xml:space="preserve"> </w:t>
      </w:r>
      <w:r w:rsidR="00CE6CFB">
        <w:rPr>
          <w:rFonts w:cs="Arial"/>
        </w:rPr>
        <w:t>R</w:t>
      </w:r>
      <w:r w:rsidRPr="00C10D1D">
        <w:rPr>
          <w:rFonts w:cs="Arial"/>
        </w:rPr>
        <w:t xml:space="preserve">ecovery </w:t>
      </w:r>
      <w:r w:rsidR="00CE6CFB">
        <w:rPr>
          <w:rFonts w:cs="Arial"/>
        </w:rPr>
        <w:t>P</w:t>
      </w:r>
      <w:r w:rsidRPr="00C10D1D">
        <w:rPr>
          <w:rFonts w:cs="Arial"/>
        </w:rPr>
        <w:t xml:space="preserve">lan and </w:t>
      </w:r>
      <w:r w:rsidR="00CE6CFB">
        <w:rPr>
          <w:rFonts w:cs="Arial"/>
        </w:rPr>
        <w:t>Business Continuity Plan</w:t>
      </w:r>
      <w:r w:rsidRPr="00C10D1D">
        <w:rPr>
          <w:rFonts w:cs="Arial"/>
        </w:rPr>
        <w:t xml:space="preserve"> in the event of an emergency.  The procedures should include the security measures while the contingency plans are active.</w:t>
      </w:r>
    </w:p>
    <w:p w14:paraId="2DEE50B3" w14:textId="575E2315" w:rsidR="00F11B8F" w:rsidRPr="00B41C55" w:rsidRDefault="00F11B8F" w:rsidP="00500C2F">
      <w:pPr>
        <w:spacing w:before="0" w:after="0"/>
        <w:ind w:left="1152"/>
        <w:rPr>
          <w:rFonts w:eastAsia="Arial" w:cs="Arial"/>
          <w:i/>
          <w:color w:val="A6A6A6" w:themeColor="background1" w:themeShade="A6"/>
          <w:szCs w:val="24"/>
        </w:rPr>
      </w:pPr>
      <w:r w:rsidRPr="00B41C55">
        <w:rPr>
          <w:rFonts w:eastAsia="Arial" w:cs="Arial"/>
          <w:i/>
          <w:color w:val="A6A6A6" w:themeColor="background1" w:themeShade="A6"/>
          <w:szCs w:val="24"/>
        </w:rPr>
        <w:t>[45 C</w:t>
      </w:r>
      <w:r w:rsidR="009A4405">
        <w:rPr>
          <w:rFonts w:eastAsia="Arial" w:cs="Arial"/>
          <w:i/>
          <w:color w:val="A6A6A6" w:themeColor="background1" w:themeShade="A6"/>
          <w:szCs w:val="24"/>
        </w:rPr>
        <w:t>.</w:t>
      </w:r>
      <w:r w:rsidRPr="00B41C55">
        <w:rPr>
          <w:rFonts w:eastAsia="Arial" w:cs="Arial"/>
          <w:i/>
          <w:color w:val="A6A6A6" w:themeColor="background1" w:themeShade="A6"/>
          <w:szCs w:val="24"/>
        </w:rPr>
        <w:t>F</w:t>
      </w:r>
      <w:r w:rsidR="009A4405">
        <w:rPr>
          <w:rFonts w:eastAsia="Arial" w:cs="Arial"/>
          <w:i/>
          <w:color w:val="A6A6A6" w:themeColor="background1" w:themeShade="A6"/>
          <w:szCs w:val="24"/>
        </w:rPr>
        <w:t>.</w:t>
      </w:r>
      <w:r w:rsidRPr="00B41C55">
        <w:rPr>
          <w:rFonts w:eastAsia="Arial" w:cs="Arial"/>
          <w:i/>
          <w:color w:val="A6A6A6" w:themeColor="background1" w:themeShade="A6"/>
          <w:szCs w:val="24"/>
        </w:rPr>
        <w:t>R</w:t>
      </w:r>
      <w:r w:rsidR="009A4405">
        <w:rPr>
          <w:rFonts w:eastAsia="Arial" w:cs="Arial"/>
          <w:i/>
          <w:color w:val="A6A6A6" w:themeColor="background1" w:themeShade="A6"/>
          <w:szCs w:val="24"/>
        </w:rPr>
        <w:t>.</w:t>
      </w:r>
      <w:r w:rsidRPr="00B41C55">
        <w:rPr>
          <w:rFonts w:eastAsia="Arial" w:cs="Arial"/>
          <w:i/>
          <w:color w:val="A6A6A6" w:themeColor="background1" w:themeShade="A6"/>
          <w:szCs w:val="24"/>
        </w:rPr>
        <w:t xml:space="preserve"> §</w:t>
      </w:r>
      <w:r>
        <w:rPr>
          <w:rFonts w:eastAsia="Arial" w:cs="Arial"/>
          <w:i/>
          <w:color w:val="A6A6A6" w:themeColor="background1" w:themeShade="A6"/>
          <w:szCs w:val="24"/>
        </w:rPr>
        <w:t xml:space="preserve"> </w:t>
      </w:r>
      <w:r w:rsidRPr="00B41C55">
        <w:rPr>
          <w:rFonts w:eastAsia="Arial" w:cs="Arial"/>
          <w:i/>
          <w:color w:val="A6A6A6" w:themeColor="background1" w:themeShade="A6"/>
          <w:szCs w:val="24"/>
        </w:rPr>
        <w:t xml:space="preserve">164.308(a)(7)(i), </w:t>
      </w:r>
      <w:r w:rsidR="00500C2F">
        <w:rPr>
          <w:rFonts w:eastAsia="Arial" w:cs="Arial"/>
          <w:i/>
          <w:color w:val="A6A6A6" w:themeColor="background1" w:themeShade="A6"/>
          <w:szCs w:val="24"/>
        </w:rPr>
        <w:t xml:space="preserve">and </w:t>
      </w:r>
      <w:r w:rsidRPr="00B41C55">
        <w:rPr>
          <w:rFonts w:eastAsia="Arial" w:cs="Arial"/>
          <w:i/>
          <w:color w:val="A6A6A6" w:themeColor="background1" w:themeShade="A6"/>
          <w:szCs w:val="24"/>
        </w:rPr>
        <w:t>§</w:t>
      </w:r>
      <w:r>
        <w:rPr>
          <w:rFonts w:eastAsia="Arial" w:cs="Arial"/>
          <w:i/>
          <w:color w:val="A6A6A6" w:themeColor="background1" w:themeShade="A6"/>
          <w:szCs w:val="24"/>
        </w:rPr>
        <w:t xml:space="preserve"> </w:t>
      </w:r>
      <w:r w:rsidRPr="00B41C55">
        <w:rPr>
          <w:rFonts w:eastAsia="Arial" w:cs="Arial"/>
          <w:i/>
          <w:color w:val="A6A6A6" w:themeColor="background1" w:themeShade="A6"/>
          <w:szCs w:val="24"/>
        </w:rPr>
        <w:t>164.310(a)(2)(i); CA SAM §</w:t>
      </w:r>
      <w:r>
        <w:rPr>
          <w:rFonts w:eastAsia="Arial" w:cs="Arial"/>
          <w:i/>
          <w:color w:val="A6A6A6" w:themeColor="background1" w:themeShade="A6"/>
          <w:szCs w:val="24"/>
        </w:rPr>
        <w:t xml:space="preserve"> </w:t>
      </w:r>
      <w:r w:rsidRPr="00B41C55">
        <w:rPr>
          <w:rFonts w:eastAsia="Arial" w:cs="Arial"/>
          <w:i/>
          <w:color w:val="A6A6A6" w:themeColor="background1" w:themeShade="A6"/>
          <w:szCs w:val="24"/>
        </w:rPr>
        <w:t xml:space="preserve">5365; </w:t>
      </w:r>
      <w:r w:rsidRPr="00B41C55">
        <w:rPr>
          <w:rFonts w:cs="Arial"/>
          <w:i/>
          <w:color w:val="A6A6A6" w:themeColor="background1" w:themeShade="A6"/>
          <w:szCs w:val="24"/>
        </w:rPr>
        <w:t xml:space="preserve">NIST SP </w:t>
      </w:r>
      <w:r w:rsidR="003575E4">
        <w:rPr>
          <w:rFonts w:cs="Arial"/>
          <w:i/>
          <w:color w:val="A6A6A6" w:themeColor="background1" w:themeShade="A6"/>
          <w:szCs w:val="24"/>
        </w:rPr>
        <w:t>800-53 Rev. 5</w:t>
      </w:r>
      <w:r w:rsidRPr="00B41C55">
        <w:rPr>
          <w:rFonts w:eastAsia="Arial" w:cs="Arial"/>
          <w:i/>
          <w:color w:val="A6A6A6" w:themeColor="background1" w:themeShade="A6"/>
          <w:szCs w:val="24"/>
        </w:rPr>
        <w:t xml:space="preserve">] </w:t>
      </w:r>
    </w:p>
    <w:p w14:paraId="2A9AA87D" w14:textId="77777777" w:rsidR="00F11B8F" w:rsidRDefault="00F11B8F" w:rsidP="001844D1">
      <w:pPr>
        <w:pStyle w:val="ListParagraph"/>
        <w:numPr>
          <w:ilvl w:val="0"/>
          <w:numId w:val="312"/>
        </w:numPr>
        <w:spacing w:before="60" w:line="276" w:lineRule="auto"/>
        <w:ind w:left="1152" w:hanging="432"/>
        <w:contextualSpacing w:val="0"/>
        <w:rPr>
          <w:rFonts w:cs="Arial"/>
        </w:rPr>
      </w:pPr>
      <w:r w:rsidRPr="00B41C55">
        <w:rPr>
          <w:rFonts w:cs="Arial"/>
        </w:rPr>
        <w:t xml:space="preserve">Facility </w:t>
      </w:r>
      <w:r>
        <w:rPr>
          <w:rFonts w:cs="Arial"/>
        </w:rPr>
        <w:t>s</w:t>
      </w:r>
      <w:r w:rsidRPr="00B41C55">
        <w:rPr>
          <w:rFonts w:cs="Arial"/>
        </w:rPr>
        <w:t xml:space="preserve">ecurity </w:t>
      </w:r>
      <w:r>
        <w:rPr>
          <w:rFonts w:cs="Arial"/>
        </w:rPr>
        <w:t>p</w:t>
      </w:r>
      <w:r w:rsidRPr="00B41C55">
        <w:rPr>
          <w:rFonts w:cs="Arial"/>
        </w:rPr>
        <w:t>lan</w:t>
      </w:r>
      <w:r>
        <w:rPr>
          <w:rFonts w:cs="Arial"/>
        </w:rPr>
        <w:t xml:space="preserve"> that</w:t>
      </w:r>
      <w:r w:rsidRPr="003408EE">
        <w:rPr>
          <w:rFonts w:cs="Arial"/>
        </w:rPr>
        <w:t xml:space="preserve"> </w:t>
      </w:r>
      <w:r>
        <w:rPr>
          <w:rFonts w:cs="Arial"/>
        </w:rPr>
        <w:t>safeguards facilities and equipment from unauthorized physical access, tampering, damage and theft.</w:t>
      </w:r>
      <w:r w:rsidRPr="003408EE">
        <w:rPr>
          <w:rFonts w:cs="Arial"/>
        </w:rPr>
        <w:t xml:space="preserve"> </w:t>
      </w:r>
      <w:r>
        <w:rPr>
          <w:rFonts w:cs="Arial"/>
        </w:rPr>
        <w:t>The organization should include information from their risk assessment to determine the authorized workforce to access facilities and equipment that contain health information.</w:t>
      </w:r>
    </w:p>
    <w:p w14:paraId="0A3E8580" w14:textId="5174CD9F" w:rsidR="00F11B8F" w:rsidRPr="00B41C55" w:rsidRDefault="00F11B8F" w:rsidP="007210F4">
      <w:pPr>
        <w:spacing w:before="0" w:after="0"/>
        <w:ind w:left="1152"/>
        <w:rPr>
          <w:rFonts w:eastAsia="Arial" w:cs="Arial"/>
          <w:i/>
          <w:color w:val="A6A6A6" w:themeColor="background1" w:themeShade="A6"/>
          <w:szCs w:val="24"/>
        </w:rPr>
      </w:pPr>
      <w:r w:rsidRPr="00B41C55">
        <w:rPr>
          <w:rFonts w:eastAsia="Arial" w:cs="Arial"/>
          <w:i/>
          <w:color w:val="A6A6A6" w:themeColor="background1" w:themeShade="A6"/>
          <w:szCs w:val="24"/>
        </w:rPr>
        <w:t>[45 C.F.R. §</w:t>
      </w:r>
      <w:r>
        <w:rPr>
          <w:rFonts w:eastAsia="Arial" w:cs="Arial"/>
          <w:i/>
          <w:color w:val="A6A6A6" w:themeColor="background1" w:themeShade="A6"/>
          <w:szCs w:val="24"/>
        </w:rPr>
        <w:t xml:space="preserve"> </w:t>
      </w:r>
      <w:r w:rsidRPr="00B41C55">
        <w:rPr>
          <w:rFonts w:eastAsia="Arial" w:cs="Arial"/>
          <w:i/>
          <w:color w:val="A6A6A6" w:themeColor="background1" w:themeShade="A6"/>
          <w:szCs w:val="24"/>
        </w:rPr>
        <w:t>164.310(a)(2)(ii); CA SAM</w:t>
      </w:r>
      <w:r>
        <w:rPr>
          <w:rFonts w:eastAsia="Arial" w:cs="Arial"/>
          <w:i/>
          <w:color w:val="A6A6A6" w:themeColor="background1" w:themeShade="A6"/>
          <w:szCs w:val="24"/>
        </w:rPr>
        <w:t xml:space="preserve"> </w:t>
      </w:r>
      <w:r w:rsidRPr="00B41C55">
        <w:rPr>
          <w:rFonts w:eastAsia="Arial" w:cs="Arial"/>
          <w:i/>
          <w:color w:val="A6A6A6" w:themeColor="background1" w:themeShade="A6"/>
          <w:szCs w:val="24"/>
        </w:rPr>
        <w:t>§</w:t>
      </w:r>
      <w:r>
        <w:rPr>
          <w:rFonts w:eastAsia="Arial" w:cs="Arial"/>
          <w:i/>
          <w:color w:val="A6A6A6" w:themeColor="background1" w:themeShade="A6"/>
          <w:szCs w:val="24"/>
        </w:rPr>
        <w:t xml:space="preserve"> </w:t>
      </w:r>
      <w:r w:rsidRPr="00B41C55">
        <w:rPr>
          <w:rFonts w:eastAsia="Arial" w:cs="Arial"/>
          <w:i/>
          <w:color w:val="A6A6A6" w:themeColor="background1" w:themeShade="A6"/>
          <w:szCs w:val="24"/>
        </w:rPr>
        <w:t>5365</w:t>
      </w:r>
      <w:r>
        <w:rPr>
          <w:rFonts w:eastAsia="Arial" w:cs="Arial"/>
          <w:i/>
          <w:color w:val="A6A6A6" w:themeColor="background1" w:themeShade="A6"/>
          <w:szCs w:val="24"/>
        </w:rPr>
        <w:t xml:space="preserve">, and </w:t>
      </w:r>
      <w:r w:rsidRPr="00B41C55">
        <w:rPr>
          <w:rFonts w:eastAsia="Arial" w:cs="Arial"/>
          <w:i/>
          <w:color w:val="A6A6A6" w:themeColor="background1" w:themeShade="A6"/>
          <w:szCs w:val="24"/>
        </w:rPr>
        <w:t>§</w:t>
      </w:r>
      <w:r>
        <w:rPr>
          <w:rFonts w:eastAsia="Arial" w:cs="Arial"/>
          <w:i/>
          <w:color w:val="A6A6A6" w:themeColor="background1" w:themeShade="A6"/>
          <w:szCs w:val="24"/>
        </w:rPr>
        <w:t xml:space="preserve"> </w:t>
      </w:r>
      <w:r w:rsidRPr="00B41C55">
        <w:rPr>
          <w:rFonts w:eastAsia="Arial" w:cs="Arial"/>
          <w:i/>
          <w:color w:val="A6A6A6" w:themeColor="background1" w:themeShade="A6"/>
          <w:szCs w:val="24"/>
        </w:rPr>
        <w:t>5365</w:t>
      </w:r>
      <w:r>
        <w:rPr>
          <w:rFonts w:eastAsia="Arial" w:cs="Arial"/>
          <w:i/>
          <w:color w:val="A6A6A6" w:themeColor="background1" w:themeShade="A6"/>
          <w:szCs w:val="24"/>
        </w:rPr>
        <w:t>.1</w:t>
      </w:r>
      <w:r w:rsidRPr="00B41C55">
        <w:rPr>
          <w:rFonts w:eastAsia="Arial" w:cs="Arial"/>
          <w:i/>
          <w:color w:val="A6A6A6" w:themeColor="background1" w:themeShade="A6"/>
          <w:szCs w:val="24"/>
        </w:rPr>
        <w:t xml:space="preserve">; </w:t>
      </w:r>
      <w:r w:rsidRPr="00B41C55">
        <w:rPr>
          <w:rFonts w:cs="Arial"/>
          <w:i/>
          <w:color w:val="A6A6A6" w:themeColor="background1" w:themeShade="A6"/>
          <w:szCs w:val="24"/>
        </w:rPr>
        <w:t xml:space="preserve">NIST SP </w:t>
      </w:r>
      <w:r w:rsidR="003575E4">
        <w:rPr>
          <w:rFonts w:cs="Arial"/>
          <w:i/>
          <w:color w:val="A6A6A6" w:themeColor="background1" w:themeShade="A6"/>
          <w:szCs w:val="24"/>
        </w:rPr>
        <w:t>800-53 Rev. 5</w:t>
      </w:r>
      <w:r w:rsidRPr="00B41C55">
        <w:rPr>
          <w:rFonts w:eastAsia="Arial" w:cs="Arial"/>
          <w:i/>
          <w:color w:val="A6A6A6" w:themeColor="background1" w:themeShade="A6"/>
          <w:szCs w:val="24"/>
        </w:rPr>
        <w:t xml:space="preserve">] </w:t>
      </w:r>
    </w:p>
    <w:p w14:paraId="1B943AEC" w14:textId="3FB51253" w:rsidR="00F11B8F" w:rsidRDefault="00F11B8F" w:rsidP="001844D1">
      <w:pPr>
        <w:pStyle w:val="ListParagraph"/>
        <w:numPr>
          <w:ilvl w:val="0"/>
          <w:numId w:val="312"/>
        </w:numPr>
        <w:spacing w:before="60" w:line="276" w:lineRule="auto"/>
        <w:ind w:left="1152" w:hanging="432"/>
        <w:contextualSpacing w:val="0"/>
        <w:rPr>
          <w:rFonts w:cs="Arial"/>
        </w:rPr>
      </w:pPr>
      <w:r w:rsidRPr="00C10D1D">
        <w:rPr>
          <w:rFonts w:cs="Arial"/>
        </w:rPr>
        <w:t xml:space="preserve">Access </w:t>
      </w:r>
      <w:r>
        <w:rPr>
          <w:rFonts w:cs="Arial"/>
        </w:rPr>
        <w:t>c</w:t>
      </w:r>
      <w:r w:rsidRPr="00C10D1D">
        <w:rPr>
          <w:rFonts w:cs="Arial"/>
        </w:rPr>
        <w:t xml:space="preserve">ontrol and </w:t>
      </w:r>
      <w:r>
        <w:rPr>
          <w:rFonts w:cs="Arial"/>
        </w:rPr>
        <w:t>v</w:t>
      </w:r>
      <w:r w:rsidRPr="00C10D1D">
        <w:rPr>
          <w:rFonts w:cs="Arial"/>
        </w:rPr>
        <w:t xml:space="preserve">alidation </w:t>
      </w:r>
      <w:r>
        <w:rPr>
          <w:rFonts w:cs="Arial"/>
        </w:rPr>
        <w:t>p</w:t>
      </w:r>
      <w:r w:rsidRPr="00C10D1D">
        <w:rPr>
          <w:rFonts w:cs="Arial"/>
        </w:rPr>
        <w:t>rocedures</w:t>
      </w:r>
      <w:r>
        <w:rPr>
          <w:rFonts w:cs="Arial"/>
        </w:rPr>
        <w:t xml:space="preserve"> that control and validate a person’s access to facilities based on their role or function, including visitor </w:t>
      </w:r>
      <w:hyperlink w:anchor="AuthenticationDef" w:history="1">
        <w:r w:rsidRPr="003C64DD">
          <w:rPr>
            <w:rStyle w:val="Hyperlink"/>
            <w:rFonts w:cs="Arial"/>
          </w:rPr>
          <w:t>authentication</w:t>
        </w:r>
      </w:hyperlink>
      <w:r>
        <w:rPr>
          <w:rFonts w:cs="Arial"/>
        </w:rPr>
        <w:t xml:space="preserve"> and control. The procedures should identify workforce members, roles or job functions authorized to access</w:t>
      </w:r>
      <w:r w:rsidR="002850BE">
        <w:rPr>
          <w:rFonts w:cs="Arial"/>
        </w:rPr>
        <w:t xml:space="preserve"> </w:t>
      </w:r>
      <w:r>
        <w:rPr>
          <w:rFonts w:cs="Arial"/>
        </w:rPr>
        <w:t>information systems and software programs for purpose of testing and revision.</w:t>
      </w:r>
      <w:r w:rsidRPr="003408EE">
        <w:rPr>
          <w:rFonts w:cs="Arial"/>
        </w:rPr>
        <w:t xml:space="preserve">  </w:t>
      </w:r>
    </w:p>
    <w:p w14:paraId="20A524C9" w14:textId="0901234F" w:rsidR="00F11B8F" w:rsidRPr="00B41C55" w:rsidRDefault="00F11B8F" w:rsidP="007210F4">
      <w:pPr>
        <w:spacing w:before="0" w:after="0"/>
        <w:ind w:left="1152"/>
        <w:rPr>
          <w:rFonts w:cs="Arial"/>
          <w:i/>
          <w:color w:val="A6A6A6" w:themeColor="background1" w:themeShade="A6"/>
          <w:szCs w:val="24"/>
        </w:rPr>
      </w:pPr>
      <w:r w:rsidRPr="00B41C55">
        <w:rPr>
          <w:rFonts w:cs="Arial"/>
          <w:i/>
          <w:color w:val="A6A6A6" w:themeColor="background1" w:themeShade="A6"/>
          <w:szCs w:val="24"/>
        </w:rPr>
        <w:t>[45 C</w:t>
      </w:r>
      <w:r>
        <w:rPr>
          <w:rFonts w:cs="Arial"/>
          <w:i/>
          <w:color w:val="A6A6A6" w:themeColor="background1" w:themeShade="A6"/>
          <w:szCs w:val="24"/>
        </w:rPr>
        <w:t>.</w:t>
      </w:r>
      <w:r w:rsidRPr="00B41C55">
        <w:rPr>
          <w:rFonts w:cs="Arial"/>
          <w:i/>
          <w:color w:val="A6A6A6" w:themeColor="background1" w:themeShade="A6"/>
          <w:szCs w:val="24"/>
        </w:rPr>
        <w:t>F</w:t>
      </w:r>
      <w:r>
        <w:rPr>
          <w:rFonts w:cs="Arial"/>
          <w:i/>
          <w:color w:val="A6A6A6" w:themeColor="background1" w:themeShade="A6"/>
          <w:szCs w:val="24"/>
        </w:rPr>
        <w:t>.</w:t>
      </w:r>
      <w:r w:rsidRPr="00B41C55">
        <w:rPr>
          <w:rFonts w:cs="Arial"/>
          <w:i/>
          <w:color w:val="A6A6A6" w:themeColor="background1" w:themeShade="A6"/>
          <w:szCs w:val="24"/>
        </w:rPr>
        <w:t>R</w:t>
      </w:r>
      <w:r>
        <w:rPr>
          <w:rFonts w:cs="Arial"/>
          <w:i/>
          <w:color w:val="A6A6A6" w:themeColor="background1" w:themeShade="A6"/>
          <w:szCs w:val="24"/>
        </w:rPr>
        <w:t>.</w:t>
      </w:r>
      <w:r w:rsidRPr="00B41C55">
        <w:rPr>
          <w:rFonts w:cs="Arial"/>
          <w:i/>
          <w:color w:val="A6A6A6" w:themeColor="background1" w:themeShade="A6"/>
          <w:szCs w:val="24"/>
        </w:rPr>
        <w:t xml:space="preserve"> §</w:t>
      </w:r>
      <w:r>
        <w:rPr>
          <w:rFonts w:cs="Arial"/>
          <w:i/>
          <w:color w:val="A6A6A6" w:themeColor="background1" w:themeShade="A6"/>
          <w:szCs w:val="24"/>
        </w:rPr>
        <w:t xml:space="preserve"> </w:t>
      </w:r>
      <w:r w:rsidRPr="00B41C55">
        <w:rPr>
          <w:rFonts w:cs="Arial"/>
          <w:i/>
          <w:color w:val="A6A6A6" w:themeColor="background1" w:themeShade="A6"/>
          <w:szCs w:val="24"/>
        </w:rPr>
        <w:t xml:space="preserve">164.310(a)(2)(iii); CA SAM </w:t>
      </w:r>
      <w:r>
        <w:rPr>
          <w:rFonts w:cs="Arial"/>
          <w:i/>
          <w:color w:val="A6A6A6" w:themeColor="background1" w:themeShade="A6"/>
          <w:szCs w:val="24"/>
        </w:rPr>
        <w:t xml:space="preserve">§ 5315.4, and </w:t>
      </w:r>
      <w:r w:rsidRPr="00B41C55">
        <w:rPr>
          <w:rFonts w:cs="Arial"/>
          <w:i/>
          <w:color w:val="A6A6A6" w:themeColor="background1" w:themeShade="A6"/>
          <w:szCs w:val="24"/>
        </w:rPr>
        <w:t>§</w:t>
      </w:r>
      <w:r>
        <w:rPr>
          <w:rFonts w:cs="Arial"/>
          <w:i/>
          <w:color w:val="A6A6A6" w:themeColor="background1" w:themeShade="A6"/>
          <w:szCs w:val="24"/>
        </w:rPr>
        <w:t xml:space="preserve"> </w:t>
      </w:r>
      <w:r w:rsidRPr="00B41C55">
        <w:rPr>
          <w:rFonts w:cs="Arial"/>
          <w:i/>
          <w:color w:val="A6A6A6" w:themeColor="background1" w:themeShade="A6"/>
          <w:szCs w:val="24"/>
        </w:rPr>
        <w:t xml:space="preserve">5365; NIST SP </w:t>
      </w:r>
      <w:r w:rsidR="003575E4">
        <w:rPr>
          <w:rFonts w:cs="Arial"/>
          <w:i/>
          <w:color w:val="A6A6A6" w:themeColor="background1" w:themeShade="A6"/>
          <w:szCs w:val="24"/>
        </w:rPr>
        <w:t>800-53 Rev. 5</w:t>
      </w:r>
      <w:r w:rsidRPr="00B41C55">
        <w:rPr>
          <w:rFonts w:cs="Arial"/>
          <w:i/>
          <w:color w:val="A6A6A6" w:themeColor="background1" w:themeShade="A6"/>
          <w:szCs w:val="24"/>
        </w:rPr>
        <w:t xml:space="preserve">] </w:t>
      </w:r>
    </w:p>
    <w:p w14:paraId="7A80FD92" w14:textId="77777777" w:rsidR="00F11B8F" w:rsidRDefault="00F11B8F" w:rsidP="001844D1">
      <w:pPr>
        <w:pStyle w:val="ListParagraph"/>
        <w:numPr>
          <w:ilvl w:val="0"/>
          <w:numId w:val="312"/>
        </w:numPr>
        <w:spacing w:before="60" w:line="276" w:lineRule="auto"/>
        <w:ind w:left="1152" w:hanging="432"/>
        <w:contextualSpacing w:val="0"/>
        <w:rPr>
          <w:rFonts w:cs="Arial"/>
        </w:rPr>
      </w:pPr>
      <w:r w:rsidRPr="00C10D1D">
        <w:rPr>
          <w:rFonts w:cs="Arial"/>
        </w:rPr>
        <w:t xml:space="preserve">Maintenance </w:t>
      </w:r>
      <w:r>
        <w:rPr>
          <w:rFonts w:cs="Arial"/>
        </w:rPr>
        <w:t>r</w:t>
      </w:r>
      <w:r w:rsidRPr="00C10D1D">
        <w:rPr>
          <w:rFonts w:cs="Arial"/>
        </w:rPr>
        <w:t>ecords</w:t>
      </w:r>
      <w:r>
        <w:rPr>
          <w:rFonts w:cs="Arial"/>
        </w:rPr>
        <w:t xml:space="preserve"> that document repairs and modification to the physical components of a facility that are related to security.</w:t>
      </w:r>
    </w:p>
    <w:p w14:paraId="418CBFFA" w14:textId="0BB43950" w:rsidR="00F11B8F" w:rsidRDefault="00F11B8F" w:rsidP="00F11B8F">
      <w:pPr>
        <w:spacing w:before="0"/>
        <w:ind w:left="1584" w:hanging="432"/>
        <w:rPr>
          <w:rFonts w:cs="Arial"/>
          <w:i/>
          <w:color w:val="A6A6A6" w:themeColor="background1" w:themeShade="A6"/>
          <w:szCs w:val="24"/>
        </w:rPr>
      </w:pPr>
      <w:r w:rsidRPr="00C10D1D">
        <w:rPr>
          <w:rFonts w:cs="Arial"/>
          <w:i/>
          <w:color w:val="A6A6A6" w:themeColor="background1" w:themeShade="A6"/>
          <w:szCs w:val="24"/>
        </w:rPr>
        <w:t>[45 C</w:t>
      </w:r>
      <w:r>
        <w:rPr>
          <w:rFonts w:cs="Arial"/>
          <w:i/>
          <w:color w:val="A6A6A6" w:themeColor="background1" w:themeShade="A6"/>
          <w:szCs w:val="24"/>
        </w:rPr>
        <w:t>.F.</w:t>
      </w:r>
      <w:r w:rsidRPr="00C10D1D">
        <w:rPr>
          <w:rFonts w:cs="Arial"/>
          <w:i/>
          <w:color w:val="A6A6A6" w:themeColor="background1" w:themeShade="A6"/>
          <w:szCs w:val="24"/>
        </w:rPr>
        <w:t>R</w:t>
      </w:r>
      <w:r>
        <w:rPr>
          <w:rFonts w:cs="Arial"/>
          <w:i/>
          <w:color w:val="A6A6A6" w:themeColor="background1" w:themeShade="A6"/>
          <w:szCs w:val="24"/>
        </w:rPr>
        <w:t>.</w:t>
      </w:r>
      <w:r w:rsidRPr="00C10D1D">
        <w:rPr>
          <w:rFonts w:cs="Arial"/>
          <w:i/>
          <w:color w:val="A6A6A6" w:themeColor="background1" w:themeShade="A6"/>
          <w:szCs w:val="24"/>
        </w:rPr>
        <w:t xml:space="preserve"> §</w:t>
      </w:r>
      <w:r>
        <w:rPr>
          <w:rFonts w:cs="Arial"/>
          <w:i/>
          <w:color w:val="A6A6A6" w:themeColor="background1" w:themeShade="A6"/>
          <w:szCs w:val="24"/>
        </w:rPr>
        <w:t xml:space="preserve"> </w:t>
      </w:r>
      <w:r w:rsidRPr="00C10D1D">
        <w:rPr>
          <w:rFonts w:cs="Arial"/>
          <w:i/>
          <w:color w:val="A6A6A6" w:themeColor="background1" w:themeShade="A6"/>
          <w:szCs w:val="24"/>
        </w:rPr>
        <w:t xml:space="preserve">164.310(a)(2)(iv); NIST SP </w:t>
      </w:r>
      <w:r w:rsidR="003575E4">
        <w:rPr>
          <w:rFonts w:cs="Arial"/>
          <w:i/>
          <w:color w:val="A6A6A6" w:themeColor="background1" w:themeShade="A6"/>
          <w:szCs w:val="24"/>
        </w:rPr>
        <w:t>800-53 Rev. 5</w:t>
      </w:r>
      <w:r w:rsidRPr="00C10D1D">
        <w:rPr>
          <w:rFonts w:cs="Arial"/>
          <w:i/>
          <w:color w:val="A6A6A6" w:themeColor="background1" w:themeShade="A6"/>
          <w:szCs w:val="24"/>
        </w:rPr>
        <w:t xml:space="preserve">] </w:t>
      </w:r>
    </w:p>
    <w:p w14:paraId="4FADB010" w14:textId="1C075A9A" w:rsidR="00F11B8F" w:rsidRPr="00B41C55" w:rsidRDefault="00F11B8F" w:rsidP="00F11B8F">
      <w:pPr>
        <w:ind w:left="720"/>
        <w:rPr>
          <w:rFonts w:eastAsia="Calibri" w:cs="Arial"/>
          <w:i/>
          <w:color w:val="A6A6A6"/>
        </w:rPr>
      </w:pPr>
      <w:r w:rsidRPr="00B41C55">
        <w:rPr>
          <w:rFonts w:eastAsia="Calibri" w:cs="Arial"/>
          <w:i/>
          <w:color w:val="A6A6A6"/>
        </w:rPr>
        <w:t>[</w:t>
      </w:r>
      <w:r>
        <w:rPr>
          <w:rFonts w:eastAsia="Calibri" w:cs="Arial"/>
          <w:i/>
          <w:color w:val="A6A6A6"/>
        </w:rPr>
        <w:t xml:space="preserve">45 C.F.R. §§ 164.310(a)(1) – (a)(2); </w:t>
      </w:r>
      <w:r w:rsidRPr="00B41C55">
        <w:rPr>
          <w:rFonts w:eastAsia="Calibri" w:cs="Arial"/>
          <w:i/>
          <w:color w:val="A6A6A6"/>
        </w:rPr>
        <w:t>CA SAM §</w:t>
      </w:r>
      <w:r>
        <w:rPr>
          <w:rFonts w:eastAsia="Calibri" w:cs="Arial"/>
          <w:i/>
          <w:color w:val="A6A6A6"/>
        </w:rPr>
        <w:t xml:space="preserve"> </w:t>
      </w:r>
      <w:r w:rsidRPr="00B41C55">
        <w:rPr>
          <w:rFonts w:eastAsia="Calibri" w:cs="Arial"/>
          <w:i/>
          <w:color w:val="A6A6A6"/>
        </w:rPr>
        <w:t>5365; CA Government Code §</w:t>
      </w:r>
      <w:r>
        <w:rPr>
          <w:rFonts w:eastAsia="Calibri" w:cs="Arial"/>
          <w:i/>
          <w:color w:val="A6A6A6"/>
        </w:rPr>
        <w:t xml:space="preserve"> </w:t>
      </w:r>
      <w:r w:rsidRPr="00B41C55">
        <w:rPr>
          <w:rFonts w:eastAsia="Calibri" w:cs="Arial"/>
          <w:i/>
          <w:color w:val="A6A6A6"/>
        </w:rPr>
        <w:t xml:space="preserve">11549.3; </w:t>
      </w:r>
      <w:r w:rsidRPr="00B41C55">
        <w:rPr>
          <w:rFonts w:cs="Arial"/>
          <w:i/>
          <w:color w:val="A6A6A6" w:themeColor="background1" w:themeShade="A6"/>
          <w:szCs w:val="24"/>
        </w:rPr>
        <w:t xml:space="preserve">NIST SP </w:t>
      </w:r>
      <w:r w:rsidR="003575E4">
        <w:rPr>
          <w:rFonts w:cs="Arial"/>
          <w:i/>
          <w:color w:val="A6A6A6" w:themeColor="background1" w:themeShade="A6"/>
          <w:szCs w:val="24"/>
        </w:rPr>
        <w:t>800-53 Rev. 5</w:t>
      </w:r>
      <w:r w:rsidRPr="00B41C55">
        <w:rPr>
          <w:rFonts w:eastAsia="Calibri" w:cs="Arial"/>
          <w:i/>
          <w:color w:val="A6A6A6"/>
        </w:rPr>
        <w:t>]</w:t>
      </w:r>
    </w:p>
    <w:p w14:paraId="55483246" w14:textId="77777777" w:rsidR="00F11B8F" w:rsidRPr="005E6405" w:rsidRDefault="00F11B8F" w:rsidP="001844D1">
      <w:pPr>
        <w:pStyle w:val="ListParagraph"/>
        <w:numPr>
          <w:ilvl w:val="0"/>
          <w:numId w:val="310"/>
        </w:numPr>
        <w:spacing w:before="0" w:line="276" w:lineRule="auto"/>
        <w:ind w:left="720"/>
        <w:contextualSpacing w:val="0"/>
        <w:rPr>
          <w:rFonts w:cs="Arial"/>
          <w:u w:val="single"/>
        </w:rPr>
      </w:pPr>
      <w:r w:rsidRPr="00C10D1D">
        <w:rPr>
          <w:rFonts w:cs="Arial"/>
        </w:rPr>
        <w:t xml:space="preserve">State entities are responsible to implement </w:t>
      </w:r>
      <w:r>
        <w:rPr>
          <w:rFonts w:cs="Arial"/>
        </w:rPr>
        <w:t xml:space="preserve">technical </w:t>
      </w:r>
      <w:r w:rsidRPr="00C10D1D">
        <w:rPr>
          <w:rFonts w:cs="Arial"/>
        </w:rPr>
        <w:t xml:space="preserve">mechanisms that ensure facilities are adequately controlled to protect health information. </w:t>
      </w:r>
      <w:r w:rsidRPr="005E6405">
        <w:rPr>
          <w:rFonts w:cs="Arial"/>
        </w:rPr>
        <w:t>Examples of mechanisms include:</w:t>
      </w:r>
    </w:p>
    <w:p w14:paraId="4DBD86D0" w14:textId="2B0024E7" w:rsidR="00F11B8F" w:rsidRPr="005E6405" w:rsidRDefault="00F11B8F" w:rsidP="001844D1">
      <w:pPr>
        <w:pStyle w:val="ListParagraph"/>
        <w:numPr>
          <w:ilvl w:val="2"/>
          <w:numId w:val="306"/>
        </w:numPr>
        <w:spacing w:before="60" w:line="276" w:lineRule="auto"/>
        <w:ind w:left="1152" w:hanging="432"/>
        <w:contextualSpacing w:val="0"/>
        <w:rPr>
          <w:rFonts w:cs="Arial"/>
        </w:rPr>
      </w:pPr>
      <w:r w:rsidRPr="005E6405">
        <w:rPr>
          <w:rFonts w:cs="Arial"/>
        </w:rPr>
        <w:t xml:space="preserve">Documenting the types of locations that require access controls to safeguard health information (e.g., data centers, peripheral equipment centers, IT staff offices, </w:t>
      </w:r>
      <w:hyperlink w:anchor="WorkstationDef" w:history="1">
        <w:r w:rsidRPr="00802FFC">
          <w:rPr>
            <w:rStyle w:val="Hyperlink"/>
            <w:rFonts w:cs="Arial"/>
          </w:rPr>
          <w:t>workstation</w:t>
        </w:r>
      </w:hyperlink>
      <w:r w:rsidRPr="005E6405">
        <w:rPr>
          <w:rFonts w:cs="Arial"/>
        </w:rPr>
        <w:t xml:space="preserve"> locations).</w:t>
      </w:r>
    </w:p>
    <w:p w14:paraId="7AE9BC2A" w14:textId="612B83AF" w:rsidR="00F11B8F" w:rsidRPr="00500C2F" w:rsidRDefault="00F11B8F" w:rsidP="00F11B8F">
      <w:pPr>
        <w:spacing w:before="0"/>
        <w:ind w:left="1584" w:hanging="432"/>
        <w:rPr>
          <w:rFonts w:eastAsia="Arial" w:cs="Arial"/>
          <w:i/>
          <w:color w:val="A6A6A6" w:themeColor="background1" w:themeShade="A6"/>
          <w:szCs w:val="24"/>
        </w:rPr>
      </w:pPr>
      <w:r w:rsidRPr="00500C2F">
        <w:rPr>
          <w:rFonts w:eastAsia="Arial" w:cs="Arial"/>
          <w:i/>
          <w:color w:val="A6A6A6" w:themeColor="background1" w:themeShade="A6"/>
          <w:szCs w:val="24"/>
        </w:rPr>
        <w:t xml:space="preserve">[NIST </w:t>
      </w:r>
      <w:r w:rsidRPr="00500C2F">
        <w:rPr>
          <w:rFonts w:cs="Arial"/>
          <w:i/>
          <w:color w:val="A6A6A6" w:themeColor="background1" w:themeShade="A6"/>
          <w:szCs w:val="24"/>
        </w:rPr>
        <w:t>SP</w:t>
      </w:r>
      <w:r w:rsidRPr="00500C2F">
        <w:rPr>
          <w:rFonts w:eastAsia="Arial" w:cs="Arial"/>
          <w:i/>
          <w:color w:val="A6A6A6" w:themeColor="background1" w:themeShade="A6"/>
          <w:szCs w:val="24"/>
        </w:rPr>
        <w:t xml:space="preserve"> </w:t>
      </w:r>
      <w:r w:rsidR="003575E4">
        <w:rPr>
          <w:rFonts w:eastAsia="Arial" w:cs="Arial"/>
          <w:i/>
          <w:color w:val="A6A6A6" w:themeColor="background1" w:themeShade="A6"/>
          <w:szCs w:val="24"/>
        </w:rPr>
        <w:t>800-53 Rev. 5</w:t>
      </w:r>
      <w:r w:rsidRPr="00500C2F">
        <w:rPr>
          <w:rFonts w:eastAsia="Arial" w:cs="Arial"/>
          <w:i/>
          <w:color w:val="A6A6A6" w:themeColor="background1" w:themeShade="A6"/>
          <w:szCs w:val="24"/>
        </w:rPr>
        <w:t xml:space="preserve">] </w:t>
      </w:r>
    </w:p>
    <w:p w14:paraId="73E498F5" w14:textId="77777777" w:rsidR="00F11B8F" w:rsidRPr="005E6405" w:rsidRDefault="00F11B8F" w:rsidP="001844D1">
      <w:pPr>
        <w:pStyle w:val="ListParagraph"/>
        <w:numPr>
          <w:ilvl w:val="2"/>
          <w:numId w:val="306"/>
        </w:numPr>
        <w:spacing w:before="60" w:line="276" w:lineRule="auto"/>
        <w:ind w:left="1152" w:hanging="432"/>
        <w:contextualSpacing w:val="0"/>
        <w:rPr>
          <w:rFonts w:cs="Arial"/>
          <w:u w:val="single"/>
        </w:rPr>
      </w:pPr>
      <w:r w:rsidRPr="005E6405">
        <w:rPr>
          <w:rFonts w:cs="Arial"/>
        </w:rPr>
        <w:t>Implementing physical access controls to restrict access at worksites both during and after work hours.</w:t>
      </w:r>
    </w:p>
    <w:p w14:paraId="23CCD908" w14:textId="5D67C430" w:rsidR="00F11B8F" w:rsidRPr="00500C2F" w:rsidRDefault="00F11B8F" w:rsidP="00F11B8F">
      <w:pPr>
        <w:spacing w:before="0"/>
        <w:ind w:left="1584" w:hanging="432"/>
        <w:rPr>
          <w:rFonts w:eastAsia="Arial" w:cs="Arial"/>
          <w:i/>
          <w:color w:val="A6A6A6" w:themeColor="background1" w:themeShade="A6"/>
          <w:szCs w:val="24"/>
        </w:rPr>
      </w:pPr>
      <w:r w:rsidRPr="00500C2F">
        <w:rPr>
          <w:rFonts w:eastAsia="Arial" w:cs="Arial"/>
          <w:i/>
          <w:color w:val="A6A6A6" w:themeColor="background1" w:themeShade="A6"/>
          <w:szCs w:val="24"/>
        </w:rPr>
        <w:t>[CA SAM § 5365;</w:t>
      </w:r>
      <w:r w:rsidRPr="00500C2F">
        <w:rPr>
          <w:rFonts w:cs="Arial"/>
          <w:i/>
          <w:color w:val="A6A6A6" w:themeColor="background1" w:themeShade="A6"/>
          <w:szCs w:val="24"/>
        </w:rPr>
        <w:t xml:space="preserve"> NIST SP </w:t>
      </w:r>
      <w:r w:rsidR="003575E4">
        <w:rPr>
          <w:rFonts w:cs="Arial"/>
          <w:i/>
          <w:color w:val="A6A6A6" w:themeColor="background1" w:themeShade="A6"/>
          <w:szCs w:val="24"/>
        </w:rPr>
        <w:t>800-53 Rev. 5</w:t>
      </w:r>
      <w:r w:rsidRPr="00500C2F">
        <w:rPr>
          <w:rFonts w:eastAsia="Arial" w:cs="Arial"/>
          <w:i/>
          <w:color w:val="A6A6A6" w:themeColor="background1" w:themeShade="A6"/>
          <w:szCs w:val="24"/>
        </w:rPr>
        <w:t xml:space="preserve">] </w:t>
      </w:r>
    </w:p>
    <w:p w14:paraId="04AEBC49" w14:textId="164970F2" w:rsidR="00F11B8F" w:rsidRPr="00500C2F" w:rsidRDefault="00F11B8F" w:rsidP="001844D1">
      <w:pPr>
        <w:pStyle w:val="ListParagraph"/>
        <w:numPr>
          <w:ilvl w:val="2"/>
          <w:numId w:val="306"/>
        </w:numPr>
        <w:spacing w:before="60" w:line="276" w:lineRule="auto"/>
        <w:ind w:left="1152" w:hanging="432"/>
        <w:contextualSpacing w:val="0"/>
        <w:rPr>
          <w:rFonts w:cs="Arial"/>
          <w:i/>
          <w:u w:val="single"/>
        </w:rPr>
      </w:pPr>
      <w:r w:rsidRPr="005E6405">
        <w:rPr>
          <w:rFonts w:cs="Arial"/>
        </w:rPr>
        <w:t xml:space="preserve">Documenting the issuance of </w:t>
      </w:r>
      <w:hyperlink w:anchor="AuthorizationDef" w:history="1">
        <w:r w:rsidR="003C64DD" w:rsidRPr="005E6405">
          <w:rPr>
            <w:rStyle w:val="Hyperlink"/>
            <w:rFonts w:cs="Arial"/>
          </w:rPr>
          <w:t>authorization</w:t>
        </w:r>
      </w:hyperlink>
      <w:r w:rsidR="003C64DD" w:rsidRPr="005E6405">
        <w:rPr>
          <w:rFonts w:cs="Arial"/>
        </w:rPr>
        <w:t xml:space="preserve"> </w:t>
      </w:r>
      <w:r w:rsidRPr="005E6405">
        <w:rPr>
          <w:rFonts w:cs="Arial"/>
        </w:rPr>
        <w:t>credentials (such as access cards) for the facility where health information systems reside. Maintain a current list of workforce members with authorized access, and perform regular reviews and approval of the list</w:t>
      </w:r>
      <w:r w:rsidRPr="00500C2F">
        <w:rPr>
          <w:rFonts w:cs="Arial"/>
          <w:i/>
        </w:rPr>
        <w:t>.</w:t>
      </w:r>
    </w:p>
    <w:p w14:paraId="3E79EEB9" w14:textId="70DE49B0" w:rsidR="00F11B8F" w:rsidRPr="00500C2F" w:rsidRDefault="00F11B8F" w:rsidP="00F11B8F">
      <w:pPr>
        <w:spacing w:before="0"/>
        <w:ind w:left="1584" w:hanging="432"/>
        <w:rPr>
          <w:rFonts w:eastAsia="Arial" w:cs="Arial"/>
          <w:i/>
          <w:color w:val="A6A6A6" w:themeColor="background1" w:themeShade="A6"/>
          <w:szCs w:val="24"/>
          <w:highlight w:val="yellow"/>
        </w:rPr>
      </w:pPr>
      <w:r w:rsidRPr="00500C2F">
        <w:rPr>
          <w:rFonts w:eastAsia="Arial" w:cs="Arial"/>
          <w:i/>
          <w:color w:val="A6A6A6" w:themeColor="background1" w:themeShade="A6"/>
          <w:szCs w:val="24"/>
        </w:rPr>
        <w:t xml:space="preserve">[45 C.F.R. § 164.306(e); CA SAM § 5365; </w:t>
      </w:r>
      <w:r w:rsidRPr="00500C2F">
        <w:rPr>
          <w:rFonts w:cs="Arial"/>
          <w:i/>
          <w:color w:val="A6A6A6" w:themeColor="background1" w:themeShade="A6"/>
          <w:szCs w:val="24"/>
        </w:rPr>
        <w:t xml:space="preserve">NIST SP </w:t>
      </w:r>
      <w:r w:rsidR="003575E4">
        <w:rPr>
          <w:rFonts w:cs="Arial"/>
          <w:i/>
          <w:color w:val="A6A6A6" w:themeColor="background1" w:themeShade="A6"/>
          <w:szCs w:val="24"/>
        </w:rPr>
        <w:t>800-53 Rev. 5</w:t>
      </w:r>
      <w:r w:rsidRPr="00500C2F">
        <w:rPr>
          <w:rFonts w:eastAsia="Arial" w:cs="Arial"/>
          <w:i/>
          <w:color w:val="A6A6A6" w:themeColor="background1" w:themeShade="A6"/>
          <w:szCs w:val="24"/>
        </w:rPr>
        <w:t xml:space="preserve">] </w:t>
      </w:r>
    </w:p>
    <w:p w14:paraId="66C7FD81" w14:textId="77777777" w:rsidR="00F11B8F" w:rsidRPr="005E6405" w:rsidRDefault="00F11B8F" w:rsidP="001844D1">
      <w:pPr>
        <w:pStyle w:val="ListParagraph"/>
        <w:numPr>
          <w:ilvl w:val="2"/>
          <w:numId w:val="306"/>
        </w:numPr>
        <w:spacing w:before="60" w:line="276" w:lineRule="auto"/>
        <w:ind w:left="1152" w:hanging="432"/>
        <w:contextualSpacing w:val="0"/>
        <w:rPr>
          <w:rFonts w:cs="Arial"/>
          <w:u w:val="single"/>
        </w:rPr>
      </w:pPr>
      <w:r w:rsidRPr="005E6405">
        <w:rPr>
          <w:rFonts w:cs="Arial"/>
        </w:rPr>
        <w:t>Implementing procedures to address continued maintenance of security (access control) during a service disruption of the secure access control (card) system, requiring alternate security measures.</w:t>
      </w:r>
    </w:p>
    <w:p w14:paraId="215536F3" w14:textId="1ABDE67E" w:rsidR="00F11B8F" w:rsidRPr="00500C2F" w:rsidRDefault="00F11B8F" w:rsidP="00F11B8F">
      <w:pPr>
        <w:spacing w:before="0"/>
        <w:ind w:left="1152"/>
        <w:rPr>
          <w:rFonts w:eastAsia="Arial" w:cs="Arial"/>
          <w:i/>
          <w:color w:val="A6A6A6" w:themeColor="background1" w:themeShade="A6"/>
          <w:szCs w:val="24"/>
          <w:highlight w:val="yellow"/>
        </w:rPr>
      </w:pPr>
      <w:r w:rsidRPr="00500C2F">
        <w:rPr>
          <w:rFonts w:eastAsia="Arial" w:cs="Arial"/>
          <w:i/>
          <w:color w:val="A6A6A6" w:themeColor="background1" w:themeShade="A6"/>
          <w:szCs w:val="24"/>
        </w:rPr>
        <w:t xml:space="preserve">[45 C.F.R. § 164.308(a)(7)(i), and § 164.310(a)(2)(i); CA SAM § 5365; </w:t>
      </w:r>
      <w:r w:rsidRPr="00500C2F">
        <w:rPr>
          <w:rFonts w:cs="Arial"/>
          <w:i/>
          <w:color w:val="A6A6A6" w:themeColor="background1" w:themeShade="A6"/>
          <w:szCs w:val="24"/>
        </w:rPr>
        <w:t xml:space="preserve">NIST SP </w:t>
      </w:r>
      <w:r w:rsidR="003575E4">
        <w:rPr>
          <w:rFonts w:cs="Arial"/>
          <w:i/>
          <w:color w:val="A6A6A6" w:themeColor="background1" w:themeShade="A6"/>
          <w:szCs w:val="24"/>
        </w:rPr>
        <w:t>800-53 Rev. 5</w:t>
      </w:r>
      <w:r w:rsidRPr="00500C2F">
        <w:rPr>
          <w:rFonts w:eastAsia="Arial" w:cs="Arial"/>
          <w:i/>
          <w:color w:val="A6A6A6" w:themeColor="background1" w:themeShade="A6"/>
          <w:szCs w:val="24"/>
        </w:rPr>
        <w:t xml:space="preserve">] </w:t>
      </w:r>
    </w:p>
    <w:p w14:paraId="5D29D022" w14:textId="1274E463" w:rsidR="00F11B8F" w:rsidRPr="005E6405" w:rsidRDefault="00F11B8F" w:rsidP="001844D1">
      <w:pPr>
        <w:pStyle w:val="ListParagraph"/>
        <w:numPr>
          <w:ilvl w:val="2"/>
          <w:numId w:val="306"/>
        </w:numPr>
        <w:spacing w:before="60" w:line="276" w:lineRule="auto"/>
        <w:ind w:left="1152" w:hanging="432"/>
        <w:contextualSpacing w:val="0"/>
        <w:rPr>
          <w:rFonts w:cs="Arial"/>
          <w:u w:val="single"/>
        </w:rPr>
      </w:pPr>
      <w:r w:rsidRPr="005E6405">
        <w:rPr>
          <w:rFonts w:cs="Arial"/>
        </w:rPr>
        <w:t>Documenting the periodic change of access controls following security events (e.g., when keys are lost, combinations compromised, or individuals are transferred or terminated).</w:t>
      </w:r>
    </w:p>
    <w:p w14:paraId="2822899C" w14:textId="02402580" w:rsidR="00F11B8F" w:rsidRPr="00500C2F" w:rsidRDefault="00F11B8F" w:rsidP="00F11B8F">
      <w:pPr>
        <w:spacing w:before="0"/>
        <w:ind w:left="1584" w:hanging="432"/>
        <w:rPr>
          <w:rFonts w:eastAsia="Arial" w:cs="Arial"/>
          <w:i/>
          <w:color w:val="A6A6A6" w:themeColor="background1" w:themeShade="A6"/>
          <w:szCs w:val="24"/>
        </w:rPr>
      </w:pPr>
      <w:r w:rsidRPr="00500C2F">
        <w:rPr>
          <w:rFonts w:eastAsia="Arial" w:cs="Arial"/>
          <w:i/>
          <w:color w:val="A6A6A6" w:themeColor="background1" w:themeShade="A6"/>
          <w:szCs w:val="24"/>
        </w:rPr>
        <w:t xml:space="preserve">[CA SAM § 5365; NIST SP </w:t>
      </w:r>
      <w:r w:rsidR="003575E4">
        <w:rPr>
          <w:rFonts w:eastAsia="Arial" w:cs="Arial"/>
          <w:i/>
          <w:color w:val="A6A6A6" w:themeColor="background1" w:themeShade="A6"/>
          <w:szCs w:val="24"/>
        </w:rPr>
        <w:t>800-53 Rev. 5</w:t>
      </w:r>
      <w:r w:rsidRPr="00500C2F">
        <w:rPr>
          <w:rFonts w:eastAsia="Arial" w:cs="Arial"/>
          <w:i/>
          <w:color w:val="A6A6A6" w:themeColor="background1" w:themeShade="A6"/>
          <w:szCs w:val="24"/>
        </w:rPr>
        <w:t xml:space="preserve">] </w:t>
      </w:r>
    </w:p>
    <w:p w14:paraId="1FB0E890" w14:textId="77777777" w:rsidR="00882172" w:rsidRDefault="00882172">
      <w:pPr>
        <w:spacing w:before="0" w:after="200"/>
        <w:rPr>
          <w:rFonts w:eastAsia="Times New Roman" w:cs="Arial"/>
          <w:szCs w:val="24"/>
          <w:u w:val="single"/>
        </w:rPr>
      </w:pPr>
      <w:r>
        <w:rPr>
          <w:rFonts w:cs="Arial"/>
          <w:u w:val="single"/>
        </w:rPr>
        <w:br w:type="page"/>
      </w:r>
    </w:p>
    <w:p w14:paraId="5005F6AB" w14:textId="699BF91E" w:rsidR="00F11B8F" w:rsidRPr="00C10D1D" w:rsidRDefault="00F11B8F" w:rsidP="001844D1">
      <w:pPr>
        <w:pStyle w:val="ListParagraph"/>
        <w:numPr>
          <w:ilvl w:val="0"/>
          <w:numId w:val="310"/>
        </w:numPr>
        <w:spacing w:before="0" w:line="276" w:lineRule="auto"/>
        <w:ind w:left="720"/>
        <w:contextualSpacing w:val="0"/>
        <w:rPr>
          <w:rFonts w:cs="Arial"/>
          <w:u w:val="single"/>
        </w:rPr>
      </w:pPr>
      <w:r w:rsidRPr="00C10D1D">
        <w:rPr>
          <w:rFonts w:cs="Arial"/>
          <w:u w:val="single"/>
        </w:rPr>
        <w:t>Safeguards</w:t>
      </w:r>
      <w:r w:rsidRPr="00C10D1D">
        <w:rPr>
          <w:rFonts w:cs="Arial"/>
        </w:rPr>
        <w:t>.</w:t>
      </w:r>
      <w:r w:rsidRPr="00C10D1D">
        <w:rPr>
          <w:rFonts w:cs="Arial"/>
          <w:u w:val="single"/>
        </w:rPr>
        <w:t xml:space="preserve"> </w:t>
      </w:r>
    </w:p>
    <w:p w14:paraId="0FD4E587" w14:textId="77777777" w:rsidR="00F11B8F" w:rsidRPr="0037358F" w:rsidRDefault="00F11B8F" w:rsidP="001844D1">
      <w:pPr>
        <w:pStyle w:val="ListParagraph"/>
        <w:numPr>
          <w:ilvl w:val="0"/>
          <w:numId w:val="311"/>
        </w:numPr>
        <w:spacing w:before="60" w:line="276" w:lineRule="auto"/>
        <w:ind w:left="1152" w:hanging="432"/>
        <w:contextualSpacing w:val="0"/>
        <w:rPr>
          <w:rFonts w:cs="Arial"/>
        </w:rPr>
      </w:pPr>
      <w:r w:rsidRPr="003F4FAA">
        <w:rPr>
          <w:rFonts w:cs="Arial"/>
        </w:rPr>
        <w:t>Train</w:t>
      </w:r>
      <w:r>
        <w:rPr>
          <w:rFonts w:cs="Arial"/>
        </w:rPr>
        <w:t xml:space="preserve"> workforce members on implemented facility access controls policies and procedures, as necessary and appropriate for their role and responsibilities. </w:t>
      </w:r>
    </w:p>
    <w:p w14:paraId="757612A1" w14:textId="325F0AE5" w:rsidR="00F11B8F" w:rsidRPr="003F4FAA" w:rsidRDefault="00F11B8F" w:rsidP="00F11B8F">
      <w:pPr>
        <w:spacing w:before="0"/>
        <w:ind w:left="1584" w:hanging="432"/>
        <w:rPr>
          <w:rFonts w:eastAsia="Arial" w:cs="Arial"/>
          <w:i/>
          <w:color w:val="A6A6A6" w:themeColor="background1" w:themeShade="A6"/>
          <w:szCs w:val="24"/>
        </w:rPr>
      </w:pPr>
      <w:r w:rsidRPr="003F4FAA">
        <w:rPr>
          <w:rFonts w:eastAsia="Arial" w:cs="Arial"/>
          <w:i/>
          <w:color w:val="A6A6A6" w:themeColor="background1" w:themeShade="A6"/>
          <w:szCs w:val="24"/>
        </w:rPr>
        <w:t>[45 C</w:t>
      </w:r>
      <w:r>
        <w:rPr>
          <w:rFonts w:eastAsia="Arial" w:cs="Arial"/>
          <w:i/>
          <w:color w:val="A6A6A6" w:themeColor="background1" w:themeShade="A6"/>
          <w:szCs w:val="24"/>
        </w:rPr>
        <w:t>.</w:t>
      </w:r>
      <w:r w:rsidRPr="003F4FAA">
        <w:rPr>
          <w:rFonts w:eastAsia="Arial" w:cs="Arial"/>
          <w:i/>
          <w:color w:val="A6A6A6" w:themeColor="background1" w:themeShade="A6"/>
          <w:szCs w:val="24"/>
        </w:rPr>
        <w:t>F</w:t>
      </w:r>
      <w:r>
        <w:rPr>
          <w:rFonts w:eastAsia="Arial" w:cs="Arial"/>
          <w:i/>
          <w:color w:val="A6A6A6" w:themeColor="background1" w:themeShade="A6"/>
          <w:szCs w:val="24"/>
        </w:rPr>
        <w:t>.</w:t>
      </w:r>
      <w:r w:rsidRPr="003F4FAA">
        <w:rPr>
          <w:rFonts w:eastAsia="Arial" w:cs="Arial"/>
          <w:i/>
          <w:color w:val="A6A6A6" w:themeColor="background1" w:themeShade="A6"/>
          <w:szCs w:val="24"/>
        </w:rPr>
        <w:t>R</w:t>
      </w:r>
      <w:r>
        <w:rPr>
          <w:rFonts w:eastAsia="Arial" w:cs="Arial"/>
          <w:i/>
          <w:color w:val="A6A6A6" w:themeColor="background1" w:themeShade="A6"/>
          <w:szCs w:val="24"/>
        </w:rPr>
        <w:t>.</w:t>
      </w:r>
      <w:r w:rsidRPr="003F4FAA">
        <w:rPr>
          <w:rFonts w:eastAsia="Arial" w:cs="Arial"/>
          <w:i/>
          <w:color w:val="A6A6A6" w:themeColor="background1" w:themeShade="A6"/>
          <w:szCs w:val="24"/>
        </w:rPr>
        <w:t xml:space="preserve"> §</w:t>
      </w:r>
      <w:r>
        <w:rPr>
          <w:rFonts w:eastAsia="Arial" w:cs="Arial"/>
          <w:i/>
          <w:color w:val="A6A6A6" w:themeColor="background1" w:themeShade="A6"/>
          <w:szCs w:val="24"/>
        </w:rPr>
        <w:t xml:space="preserve"> </w:t>
      </w:r>
      <w:r w:rsidRPr="003F4FAA">
        <w:rPr>
          <w:rFonts w:eastAsia="Arial" w:cs="Arial"/>
          <w:i/>
          <w:color w:val="A6A6A6" w:themeColor="background1" w:themeShade="A6"/>
          <w:szCs w:val="24"/>
        </w:rPr>
        <w:t>164.3</w:t>
      </w:r>
      <w:r>
        <w:rPr>
          <w:rFonts w:eastAsia="Arial" w:cs="Arial"/>
          <w:i/>
          <w:color w:val="A6A6A6" w:themeColor="background1" w:themeShade="A6"/>
          <w:szCs w:val="24"/>
        </w:rPr>
        <w:t>06</w:t>
      </w:r>
      <w:r w:rsidRPr="003F4FAA">
        <w:rPr>
          <w:rFonts w:eastAsia="Arial" w:cs="Arial"/>
          <w:i/>
          <w:color w:val="A6A6A6" w:themeColor="background1" w:themeShade="A6"/>
          <w:szCs w:val="24"/>
        </w:rPr>
        <w:t>(</w:t>
      </w:r>
      <w:r>
        <w:rPr>
          <w:rFonts w:eastAsia="Arial" w:cs="Arial"/>
          <w:i/>
          <w:color w:val="A6A6A6" w:themeColor="background1" w:themeShade="A6"/>
          <w:szCs w:val="24"/>
        </w:rPr>
        <w:t>a</w:t>
      </w:r>
      <w:r w:rsidRPr="003F4FAA">
        <w:rPr>
          <w:rFonts w:eastAsia="Arial" w:cs="Arial"/>
          <w:i/>
          <w:color w:val="A6A6A6" w:themeColor="background1" w:themeShade="A6"/>
          <w:szCs w:val="24"/>
        </w:rPr>
        <w:t>)(</w:t>
      </w:r>
      <w:r>
        <w:rPr>
          <w:rFonts w:eastAsia="Arial" w:cs="Arial"/>
          <w:i/>
          <w:color w:val="A6A6A6" w:themeColor="background1" w:themeShade="A6"/>
          <w:szCs w:val="24"/>
        </w:rPr>
        <w:t>4</w:t>
      </w:r>
      <w:r w:rsidRPr="003F4FAA">
        <w:rPr>
          <w:rFonts w:eastAsia="Arial" w:cs="Arial"/>
          <w:i/>
          <w:color w:val="A6A6A6" w:themeColor="background1" w:themeShade="A6"/>
          <w:szCs w:val="24"/>
        </w:rPr>
        <w:t>)</w:t>
      </w:r>
      <w:r>
        <w:rPr>
          <w:rFonts w:eastAsia="Arial" w:cs="Arial"/>
          <w:i/>
          <w:color w:val="A6A6A6" w:themeColor="background1" w:themeShade="A6"/>
          <w:szCs w:val="24"/>
        </w:rPr>
        <w:t xml:space="preserve">, </w:t>
      </w:r>
      <w:r w:rsidRPr="003F4FAA">
        <w:rPr>
          <w:rFonts w:eastAsia="Arial" w:cs="Arial"/>
          <w:i/>
          <w:color w:val="A6A6A6" w:themeColor="background1" w:themeShade="A6"/>
          <w:szCs w:val="24"/>
        </w:rPr>
        <w:t>§</w:t>
      </w:r>
      <w:r>
        <w:rPr>
          <w:rFonts w:eastAsia="Arial" w:cs="Arial"/>
          <w:i/>
          <w:color w:val="A6A6A6" w:themeColor="background1" w:themeShade="A6"/>
          <w:szCs w:val="24"/>
        </w:rPr>
        <w:t xml:space="preserve"> </w:t>
      </w:r>
      <w:r w:rsidRPr="003F4FAA">
        <w:rPr>
          <w:rFonts w:eastAsia="Arial" w:cs="Arial"/>
          <w:i/>
          <w:color w:val="A6A6A6" w:themeColor="background1" w:themeShade="A6"/>
          <w:szCs w:val="24"/>
        </w:rPr>
        <w:t>164.3</w:t>
      </w:r>
      <w:r>
        <w:rPr>
          <w:rFonts w:eastAsia="Arial" w:cs="Arial"/>
          <w:i/>
          <w:color w:val="A6A6A6" w:themeColor="background1" w:themeShade="A6"/>
          <w:szCs w:val="24"/>
        </w:rPr>
        <w:t>08</w:t>
      </w:r>
      <w:r w:rsidRPr="003F4FAA">
        <w:rPr>
          <w:rFonts w:eastAsia="Arial" w:cs="Arial"/>
          <w:i/>
          <w:color w:val="A6A6A6" w:themeColor="background1" w:themeShade="A6"/>
          <w:szCs w:val="24"/>
        </w:rPr>
        <w:t>(</w:t>
      </w:r>
      <w:r>
        <w:rPr>
          <w:rFonts w:eastAsia="Arial" w:cs="Arial"/>
          <w:i/>
          <w:color w:val="A6A6A6" w:themeColor="background1" w:themeShade="A6"/>
          <w:szCs w:val="24"/>
        </w:rPr>
        <w:t>a</w:t>
      </w:r>
      <w:r w:rsidRPr="003F4FAA">
        <w:rPr>
          <w:rFonts w:eastAsia="Arial" w:cs="Arial"/>
          <w:i/>
          <w:color w:val="A6A6A6" w:themeColor="background1" w:themeShade="A6"/>
          <w:szCs w:val="24"/>
        </w:rPr>
        <w:t>)(</w:t>
      </w:r>
      <w:r>
        <w:rPr>
          <w:rFonts w:eastAsia="Arial" w:cs="Arial"/>
          <w:i/>
          <w:color w:val="A6A6A6" w:themeColor="background1" w:themeShade="A6"/>
          <w:szCs w:val="24"/>
        </w:rPr>
        <w:t>5</w:t>
      </w:r>
      <w:r w:rsidRPr="003F4FAA">
        <w:rPr>
          <w:rFonts w:eastAsia="Arial" w:cs="Arial"/>
          <w:i/>
          <w:color w:val="A6A6A6" w:themeColor="background1" w:themeShade="A6"/>
          <w:szCs w:val="24"/>
        </w:rPr>
        <w:t>)</w:t>
      </w:r>
      <w:r>
        <w:rPr>
          <w:rFonts w:eastAsia="Arial" w:cs="Arial"/>
          <w:i/>
          <w:color w:val="A6A6A6" w:themeColor="background1" w:themeShade="A6"/>
          <w:szCs w:val="24"/>
        </w:rPr>
        <w:t xml:space="preserve">, and </w:t>
      </w:r>
      <w:r w:rsidRPr="003F4FAA">
        <w:rPr>
          <w:rFonts w:eastAsia="Arial" w:cs="Arial"/>
          <w:i/>
          <w:color w:val="A6A6A6" w:themeColor="background1" w:themeShade="A6"/>
          <w:szCs w:val="24"/>
        </w:rPr>
        <w:t>§</w:t>
      </w:r>
      <w:r>
        <w:rPr>
          <w:rFonts w:eastAsia="Arial" w:cs="Arial"/>
          <w:i/>
          <w:color w:val="A6A6A6" w:themeColor="background1" w:themeShade="A6"/>
          <w:szCs w:val="24"/>
        </w:rPr>
        <w:t xml:space="preserve"> </w:t>
      </w:r>
      <w:r w:rsidRPr="003F4FAA">
        <w:rPr>
          <w:rFonts w:eastAsia="Arial" w:cs="Arial"/>
          <w:i/>
          <w:color w:val="A6A6A6" w:themeColor="background1" w:themeShade="A6"/>
          <w:szCs w:val="24"/>
        </w:rPr>
        <w:t>164.</w:t>
      </w:r>
      <w:r>
        <w:rPr>
          <w:rFonts w:eastAsia="Arial" w:cs="Arial"/>
          <w:i/>
          <w:color w:val="A6A6A6" w:themeColor="background1" w:themeShade="A6"/>
          <w:szCs w:val="24"/>
        </w:rPr>
        <w:t>530</w:t>
      </w:r>
      <w:r w:rsidRPr="003F4FAA">
        <w:rPr>
          <w:rFonts w:eastAsia="Arial" w:cs="Arial"/>
          <w:i/>
          <w:color w:val="A6A6A6" w:themeColor="background1" w:themeShade="A6"/>
          <w:szCs w:val="24"/>
        </w:rPr>
        <w:t>(</w:t>
      </w:r>
      <w:r>
        <w:rPr>
          <w:rFonts w:eastAsia="Arial" w:cs="Arial"/>
          <w:i/>
          <w:color w:val="A6A6A6" w:themeColor="background1" w:themeShade="A6"/>
          <w:szCs w:val="24"/>
        </w:rPr>
        <w:t>b</w:t>
      </w:r>
      <w:r w:rsidRPr="003F4FAA">
        <w:rPr>
          <w:rFonts w:eastAsia="Arial" w:cs="Arial"/>
          <w:i/>
          <w:color w:val="A6A6A6" w:themeColor="background1" w:themeShade="A6"/>
          <w:szCs w:val="24"/>
        </w:rPr>
        <w:t xml:space="preserve">)] </w:t>
      </w:r>
    </w:p>
    <w:p w14:paraId="4DB5993B" w14:textId="5CA0E1FC" w:rsidR="00F11B8F" w:rsidRDefault="00F11B8F" w:rsidP="001844D1">
      <w:pPr>
        <w:pStyle w:val="ListParagraph"/>
        <w:numPr>
          <w:ilvl w:val="0"/>
          <w:numId w:val="311"/>
        </w:numPr>
        <w:spacing w:before="60" w:line="276" w:lineRule="auto"/>
        <w:ind w:left="1152" w:hanging="432"/>
        <w:contextualSpacing w:val="0"/>
        <w:rPr>
          <w:rFonts w:cs="Arial"/>
        </w:rPr>
      </w:pPr>
      <w:r w:rsidRPr="002F176B">
        <w:rPr>
          <w:rFonts w:cs="Arial"/>
        </w:rPr>
        <w:t>Limit visitor access</w:t>
      </w:r>
      <w:r>
        <w:rPr>
          <w:rFonts w:cs="Arial"/>
        </w:rPr>
        <w:t xml:space="preserve"> by protecting health information from unauthorized access, including incidental contact by visitors.</w:t>
      </w:r>
    </w:p>
    <w:p w14:paraId="4AC45841" w14:textId="71EB5C0A" w:rsidR="00F11B8F" w:rsidRPr="002760F2" w:rsidRDefault="00F11B8F" w:rsidP="00500C2F">
      <w:pPr>
        <w:spacing w:before="0" w:after="0"/>
        <w:ind w:left="1584" w:hanging="432"/>
        <w:rPr>
          <w:rFonts w:eastAsia="Arial" w:cs="Arial"/>
          <w:i/>
          <w:color w:val="A6A6A6" w:themeColor="background1" w:themeShade="A6"/>
          <w:szCs w:val="24"/>
        </w:rPr>
      </w:pPr>
      <w:r w:rsidRPr="002760F2">
        <w:rPr>
          <w:rFonts w:eastAsia="Arial" w:cs="Arial"/>
          <w:i/>
          <w:color w:val="A6A6A6" w:themeColor="background1" w:themeShade="A6"/>
          <w:szCs w:val="24"/>
        </w:rPr>
        <w:t>[45 C</w:t>
      </w:r>
      <w:r>
        <w:rPr>
          <w:rFonts w:eastAsia="Arial" w:cs="Arial"/>
          <w:i/>
          <w:color w:val="A6A6A6" w:themeColor="background1" w:themeShade="A6"/>
          <w:szCs w:val="24"/>
        </w:rPr>
        <w:t>.</w:t>
      </w:r>
      <w:r w:rsidRPr="002760F2">
        <w:rPr>
          <w:rFonts w:eastAsia="Arial" w:cs="Arial"/>
          <w:i/>
          <w:color w:val="A6A6A6" w:themeColor="background1" w:themeShade="A6"/>
          <w:szCs w:val="24"/>
        </w:rPr>
        <w:t>F</w:t>
      </w:r>
      <w:r>
        <w:rPr>
          <w:rFonts w:eastAsia="Arial" w:cs="Arial"/>
          <w:i/>
          <w:color w:val="A6A6A6" w:themeColor="background1" w:themeShade="A6"/>
          <w:szCs w:val="24"/>
        </w:rPr>
        <w:t>.</w:t>
      </w:r>
      <w:r w:rsidRPr="002760F2">
        <w:rPr>
          <w:rFonts w:eastAsia="Arial" w:cs="Arial"/>
          <w:i/>
          <w:color w:val="A6A6A6" w:themeColor="background1" w:themeShade="A6"/>
          <w:szCs w:val="24"/>
        </w:rPr>
        <w:t>R</w:t>
      </w:r>
      <w:r>
        <w:rPr>
          <w:rFonts w:eastAsia="Arial" w:cs="Arial"/>
          <w:i/>
          <w:color w:val="A6A6A6" w:themeColor="background1" w:themeShade="A6"/>
          <w:szCs w:val="24"/>
        </w:rPr>
        <w:t>.</w:t>
      </w:r>
      <w:r w:rsidRPr="002760F2">
        <w:rPr>
          <w:rFonts w:eastAsia="Arial" w:cs="Arial"/>
          <w:i/>
          <w:color w:val="A6A6A6" w:themeColor="background1" w:themeShade="A6"/>
          <w:szCs w:val="24"/>
        </w:rPr>
        <w:t xml:space="preserve"> §</w:t>
      </w:r>
      <w:r>
        <w:rPr>
          <w:rFonts w:eastAsia="Arial" w:cs="Arial"/>
          <w:i/>
          <w:color w:val="A6A6A6" w:themeColor="background1" w:themeShade="A6"/>
          <w:szCs w:val="24"/>
        </w:rPr>
        <w:t xml:space="preserve"> </w:t>
      </w:r>
      <w:r w:rsidRPr="002760F2">
        <w:rPr>
          <w:rFonts w:eastAsia="Arial" w:cs="Arial"/>
          <w:i/>
          <w:color w:val="A6A6A6" w:themeColor="background1" w:themeShade="A6"/>
          <w:szCs w:val="24"/>
        </w:rPr>
        <w:t>164.306(a)(3),</w:t>
      </w:r>
      <w:r>
        <w:rPr>
          <w:rFonts w:eastAsia="Arial" w:cs="Arial"/>
          <w:i/>
          <w:color w:val="A6A6A6" w:themeColor="background1" w:themeShade="A6"/>
          <w:szCs w:val="24"/>
        </w:rPr>
        <w:t xml:space="preserve"> and</w:t>
      </w:r>
      <w:r w:rsidRPr="002760F2">
        <w:rPr>
          <w:rFonts w:eastAsia="Arial" w:cs="Arial"/>
          <w:i/>
          <w:color w:val="A6A6A6" w:themeColor="background1" w:themeShade="A6"/>
          <w:szCs w:val="24"/>
        </w:rPr>
        <w:t xml:space="preserve"> §</w:t>
      </w:r>
      <w:r>
        <w:rPr>
          <w:rFonts w:eastAsia="Arial" w:cs="Arial"/>
          <w:i/>
          <w:color w:val="A6A6A6" w:themeColor="background1" w:themeShade="A6"/>
          <w:szCs w:val="24"/>
        </w:rPr>
        <w:t xml:space="preserve"> </w:t>
      </w:r>
      <w:r w:rsidRPr="002760F2">
        <w:rPr>
          <w:rFonts w:eastAsia="Arial" w:cs="Arial"/>
          <w:i/>
          <w:color w:val="A6A6A6" w:themeColor="background1" w:themeShade="A6"/>
          <w:szCs w:val="24"/>
        </w:rPr>
        <w:t xml:space="preserve">164.530(c)(2)(i) - (ii); </w:t>
      </w:r>
      <w:r w:rsidRPr="002760F2">
        <w:rPr>
          <w:rFonts w:cs="Arial"/>
          <w:i/>
          <w:color w:val="A6A6A6" w:themeColor="background1" w:themeShade="A6"/>
          <w:szCs w:val="24"/>
        </w:rPr>
        <w:t xml:space="preserve">NIST SP </w:t>
      </w:r>
      <w:r w:rsidR="003575E4">
        <w:rPr>
          <w:rFonts w:cs="Arial"/>
          <w:i/>
          <w:color w:val="A6A6A6" w:themeColor="background1" w:themeShade="A6"/>
          <w:szCs w:val="24"/>
        </w:rPr>
        <w:t>800-53 Rev. 5</w:t>
      </w:r>
      <w:r w:rsidRPr="002760F2">
        <w:rPr>
          <w:rFonts w:eastAsia="Arial" w:cs="Arial"/>
          <w:i/>
          <w:color w:val="A6A6A6" w:themeColor="background1" w:themeShade="A6"/>
          <w:szCs w:val="24"/>
        </w:rPr>
        <w:t xml:space="preserve">] </w:t>
      </w:r>
    </w:p>
    <w:p w14:paraId="697A9E10" w14:textId="77777777" w:rsidR="00F11B8F" w:rsidRPr="00C36215" w:rsidRDefault="00F11B8F" w:rsidP="001844D1">
      <w:pPr>
        <w:pStyle w:val="ListParagraph"/>
        <w:numPr>
          <w:ilvl w:val="0"/>
          <w:numId w:val="311"/>
        </w:numPr>
        <w:spacing w:before="60" w:line="276" w:lineRule="auto"/>
        <w:ind w:left="1152" w:hanging="432"/>
        <w:contextualSpacing w:val="0"/>
        <w:rPr>
          <w:rFonts w:cs="Arial"/>
          <w:u w:val="single"/>
        </w:rPr>
      </w:pPr>
      <w:r>
        <w:rPr>
          <w:rFonts w:cs="Arial"/>
        </w:rPr>
        <w:t>Complete regular assessments of physical security to identify and correct vulnerabilities.</w:t>
      </w:r>
    </w:p>
    <w:p w14:paraId="200EAD99" w14:textId="6D36E2D8" w:rsidR="00F11B8F" w:rsidRPr="002760F2" w:rsidRDefault="00F11B8F" w:rsidP="00500C2F">
      <w:pPr>
        <w:spacing w:before="0" w:after="0"/>
        <w:ind w:left="1584" w:hanging="432"/>
        <w:rPr>
          <w:rFonts w:eastAsia="Arial" w:cs="Arial"/>
          <w:i/>
          <w:color w:val="A6A6A6" w:themeColor="background1" w:themeShade="A6"/>
          <w:szCs w:val="24"/>
        </w:rPr>
      </w:pPr>
      <w:r w:rsidRPr="002760F2">
        <w:rPr>
          <w:rFonts w:eastAsia="Arial" w:cs="Arial"/>
          <w:i/>
          <w:color w:val="A6A6A6" w:themeColor="background1" w:themeShade="A6"/>
          <w:szCs w:val="24"/>
        </w:rPr>
        <w:t>[</w:t>
      </w:r>
      <w:r w:rsidRPr="002760F2">
        <w:rPr>
          <w:rFonts w:cs="Arial"/>
          <w:i/>
          <w:color w:val="A6A6A6" w:themeColor="background1" w:themeShade="A6"/>
          <w:szCs w:val="24"/>
        </w:rPr>
        <w:t xml:space="preserve">45 </w:t>
      </w:r>
      <w:r w:rsidRPr="00F11B8F">
        <w:rPr>
          <w:rFonts w:eastAsia="Arial" w:cs="Arial"/>
          <w:i/>
          <w:color w:val="A6A6A6" w:themeColor="background1" w:themeShade="A6"/>
          <w:szCs w:val="24"/>
        </w:rPr>
        <w:t>C</w:t>
      </w:r>
      <w:r>
        <w:rPr>
          <w:rFonts w:eastAsia="Arial" w:cs="Arial"/>
          <w:i/>
          <w:color w:val="A6A6A6" w:themeColor="background1" w:themeShade="A6"/>
          <w:szCs w:val="24"/>
        </w:rPr>
        <w:t>.</w:t>
      </w:r>
      <w:r w:rsidRPr="00F11B8F">
        <w:rPr>
          <w:rFonts w:eastAsia="Arial" w:cs="Arial"/>
          <w:i/>
          <w:color w:val="A6A6A6" w:themeColor="background1" w:themeShade="A6"/>
          <w:szCs w:val="24"/>
        </w:rPr>
        <w:t>F</w:t>
      </w:r>
      <w:r>
        <w:rPr>
          <w:rFonts w:eastAsia="Arial" w:cs="Arial"/>
          <w:i/>
          <w:color w:val="A6A6A6" w:themeColor="background1" w:themeShade="A6"/>
          <w:szCs w:val="24"/>
        </w:rPr>
        <w:t>.</w:t>
      </w:r>
      <w:r w:rsidRPr="00F11B8F">
        <w:rPr>
          <w:rFonts w:eastAsia="Arial" w:cs="Arial"/>
          <w:i/>
          <w:color w:val="A6A6A6" w:themeColor="background1" w:themeShade="A6"/>
          <w:szCs w:val="24"/>
        </w:rPr>
        <w:t>R</w:t>
      </w:r>
      <w:r>
        <w:rPr>
          <w:rFonts w:eastAsia="Arial" w:cs="Arial"/>
          <w:i/>
          <w:color w:val="A6A6A6" w:themeColor="background1" w:themeShade="A6"/>
          <w:szCs w:val="24"/>
        </w:rPr>
        <w:t>.</w:t>
      </w:r>
      <w:r w:rsidRPr="002760F2">
        <w:rPr>
          <w:rFonts w:cs="Arial"/>
          <w:i/>
          <w:color w:val="A6A6A6" w:themeColor="background1" w:themeShade="A6"/>
          <w:szCs w:val="24"/>
        </w:rPr>
        <w:t xml:space="preserve"> §</w:t>
      </w:r>
      <w:r>
        <w:rPr>
          <w:rFonts w:cs="Arial"/>
          <w:i/>
          <w:color w:val="A6A6A6" w:themeColor="background1" w:themeShade="A6"/>
          <w:szCs w:val="24"/>
        </w:rPr>
        <w:t xml:space="preserve"> </w:t>
      </w:r>
      <w:r w:rsidRPr="002760F2">
        <w:rPr>
          <w:rFonts w:cs="Arial"/>
          <w:i/>
          <w:color w:val="A6A6A6" w:themeColor="background1" w:themeShade="A6"/>
          <w:szCs w:val="24"/>
        </w:rPr>
        <w:t xml:space="preserve">164.306(a)(2); NIST SP </w:t>
      </w:r>
      <w:r w:rsidR="003575E4">
        <w:rPr>
          <w:rFonts w:cs="Arial"/>
          <w:i/>
          <w:color w:val="A6A6A6" w:themeColor="background1" w:themeShade="A6"/>
          <w:szCs w:val="24"/>
        </w:rPr>
        <w:t>800-53 Rev. 5</w:t>
      </w:r>
      <w:r w:rsidRPr="002760F2">
        <w:rPr>
          <w:rFonts w:eastAsia="Arial" w:cs="Arial"/>
          <w:i/>
          <w:color w:val="A6A6A6" w:themeColor="background1" w:themeShade="A6"/>
          <w:szCs w:val="24"/>
        </w:rPr>
        <w:t xml:space="preserve">] </w:t>
      </w:r>
    </w:p>
    <w:p w14:paraId="6E267BA1" w14:textId="77777777" w:rsidR="00F11B8F" w:rsidRPr="00E81E43" w:rsidRDefault="00F11B8F" w:rsidP="001844D1">
      <w:pPr>
        <w:pStyle w:val="ListParagraph"/>
        <w:numPr>
          <w:ilvl w:val="0"/>
          <w:numId w:val="310"/>
        </w:numPr>
        <w:spacing w:line="276" w:lineRule="auto"/>
        <w:ind w:left="720"/>
        <w:contextualSpacing w:val="0"/>
        <w:rPr>
          <w:rFonts w:cs="Arial"/>
          <w:u w:val="single"/>
        </w:rPr>
      </w:pPr>
      <w:r w:rsidRPr="002F176B">
        <w:rPr>
          <w:rFonts w:cs="Arial"/>
          <w:u w:val="single"/>
        </w:rPr>
        <w:t>Documentation Retention</w:t>
      </w:r>
      <w:r w:rsidRPr="002F176B">
        <w:rPr>
          <w:rFonts w:cs="Arial"/>
        </w:rPr>
        <w:t>.</w:t>
      </w:r>
      <w:r w:rsidRPr="003408EE">
        <w:rPr>
          <w:rFonts w:cs="Arial"/>
        </w:rPr>
        <w:t xml:space="preserve"> </w:t>
      </w:r>
      <w:r>
        <w:rPr>
          <w:rFonts w:cs="Arial"/>
        </w:rPr>
        <w:t>State entities are responsible to</w:t>
      </w:r>
      <w:r w:rsidRPr="00E81E43">
        <w:rPr>
          <w:rFonts w:cs="Arial"/>
        </w:rPr>
        <w:t xml:space="preserve"> retain policy and procedure documentation related to </w:t>
      </w:r>
      <w:r>
        <w:rPr>
          <w:rFonts w:cs="Arial"/>
        </w:rPr>
        <w:t>facility access</w:t>
      </w:r>
      <w:r w:rsidRPr="00E81E43">
        <w:rPr>
          <w:rFonts w:cs="Arial"/>
        </w:rPr>
        <w:t xml:space="preserve"> controls, as well as any action, activity or assessment that is required to be documented by HIPAA</w:t>
      </w:r>
      <w:r>
        <w:rPr>
          <w:rFonts w:cs="Arial"/>
        </w:rPr>
        <w:t>,</w:t>
      </w:r>
      <w:r w:rsidRPr="00E81E43">
        <w:rPr>
          <w:rFonts w:cs="Arial"/>
        </w:rPr>
        <w:t xml:space="preserve"> for a </w:t>
      </w:r>
      <w:r>
        <w:rPr>
          <w:rFonts w:cs="Arial"/>
        </w:rPr>
        <w:t>period</w:t>
      </w:r>
      <w:r w:rsidRPr="00E81E43">
        <w:rPr>
          <w:rFonts w:cs="Arial"/>
        </w:rPr>
        <w:t xml:space="preserve"> of six (6) years</w:t>
      </w:r>
      <w:r>
        <w:rPr>
          <w:rFonts w:cs="Arial"/>
        </w:rPr>
        <w:t xml:space="preserve"> from the date of its creation, or the date when it last was in effect, whichever is greater.</w:t>
      </w:r>
      <w:r w:rsidRPr="00E81E43">
        <w:rPr>
          <w:rFonts w:cs="Arial"/>
          <w:u w:val="single"/>
        </w:rPr>
        <w:t xml:space="preserve"> </w:t>
      </w:r>
    </w:p>
    <w:p w14:paraId="3DFEBAA4" w14:textId="136F967F" w:rsidR="00CD26A4" w:rsidRPr="00CD26A4" w:rsidRDefault="00F11B8F" w:rsidP="00500C2F">
      <w:pPr>
        <w:spacing w:before="0" w:after="0"/>
        <w:ind w:left="720"/>
        <w:rPr>
          <w:rFonts w:eastAsia="Times New Roman" w:cs="Times New Roman"/>
          <w:b/>
          <w:szCs w:val="24"/>
          <w:u w:val="single"/>
        </w:rPr>
      </w:pPr>
      <w:r w:rsidRPr="004B73DB">
        <w:rPr>
          <w:rFonts w:eastAsia="Arial" w:cs="Arial"/>
          <w:i/>
          <w:color w:val="A6A6A6" w:themeColor="background1" w:themeShade="A6"/>
          <w:szCs w:val="24"/>
        </w:rPr>
        <w:t xml:space="preserve">[45 </w:t>
      </w:r>
      <w:r w:rsidRPr="00F11B8F">
        <w:rPr>
          <w:rFonts w:cs="Arial"/>
          <w:i/>
          <w:color w:val="A6A6A6" w:themeColor="background1" w:themeShade="A6"/>
          <w:szCs w:val="24"/>
        </w:rPr>
        <w:t>C</w:t>
      </w:r>
      <w:r>
        <w:rPr>
          <w:rFonts w:cs="Arial"/>
          <w:i/>
          <w:color w:val="A6A6A6" w:themeColor="background1" w:themeShade="A6"/>
          <w:szCs w:val="24"/>
        </w:rPr>
        <w:t>.</w:t>
      </w:r>
      <w:r w:rsidRPr="00F11B8F">
        <w:rPr>
          <w:rFonts w:cs="Arial"/>
          <w:i/>
          <w:color w:val="A6A6A6" w:themeColor="background1" w:themeShade="A6"/>
          <w:szCs w:val="24"/>
        </w:rPr>
        <w:t>F</w:t>
      </w:r>
      <w:r>
        <w:rPr>
          <w:rFonts w:cs="Arial"/>
          <w:i/>
          <w:color w:val="A6A6A6" w:themeColor="background1" w:themeShade="A6"/>
          <w:szCs w:val="24"/>
        </w:rPr>
        <w:t>.</w:t>
      </w:r>
      <w:r w:rsidRPr="00F11B8F">
        <w:rPr>
          <w:rFonts w:cs="Arial"/>
          <w:i/>
          <w:color w:val="A6A6A6" w:themeColor="background1" w:themeShade="A6"/>
          <w:szCs w:val="24"/>
        </w:rPr>
        <w:t>R</w:t>
      </w:r>
      <w:r>
        <w:rPr>
          <w:rFonts w:cs="Arial"/>
          <w:i/>
          <w:color w:val="A6A6A6" w:themeColor="background1" w:themeShade="A6"/>
          <w:szCs w:val="24"/>
        </w:rPr>
        <w:t>.</w:t>
      </w:r>
      <w:r w:rsidRPr="004B73DB">
        <w:rPr>
          <w:rFonts w:eastAsia="Arial" w:cs="Arial"/>
          <w:i/>
          <w:color w:val="A6A6A6" w:themeColor="background1" w:themeShade="A6"/>
          <w:szCs w:val="24"/>
        </w:rPr>
        <w:t xml:space="preserve"> §§</w:t>
      </w:r>
      <w:r>
        <w:rPr>
          <w:rFonts w:eastAsia="Arial" w:cs="Arial"/>
          <w:i/>
          <w:color w:val="A6A6A6" w:themeColor="background1" w:themeShade="A6"/>
          <w:szCs w:val="24"/>
        </w:rPr>
        <w:t xml:space="preserve"> </w:t>
      </w:r>
      <w:r w:rsidRPr="004B73DB">
        <w:rPr>
          <w:rFonts w:eastAsia="Arial" w:cs="Arial"/>
          <w:i/>
          <w:color w:val="A6A6A6" w:themeColor="background1" w:themeShade="A6"/>
          <w:szCs w:val="24"/>
        </w:rPr>
        <w:t>164.316(b)(1) – (2)]</w:t>
      </w:r>
      <w:r w:rsidR="00CD26A4" w:rsidRPr="00CD26A4">
        <w:rPr>
          <w:rFonts w:eastAsia="Times New Roman" w:cs="Times New Roman"/>
          <w:b/>
          <w:szCs w:val="24"/>
          <w:u w:val="single"/>
        </w:rPr>
        <w:t xml:space="preserve"> </w:t>
      </w:r>
    </w:p>
    <w:p w14:paraId="20B1778B" w14:textId="77777777" w:rsidR="00CD26A4" w:rsidRDefault="00CD26A4" w:rsidP="001844D1">
      <w:pPr>
        <w:numPr>
          <w:ilvl w:val="0"/>
          <w:numId w:val="216"/>
        </w:numPr>
        <w:spacing w:before="240"/>
        <w:rPr>
          <w:rFonts w:eastAsia="Times New Roman" w:cs="Times New Roman"/>
          <w:b/>
          <w:szCs w:val="24"/>
          <w:u w:val="single"/>
        </w:rPr>
      </w:pPr>
      <w:r w:rsidRPr="00CD26A4">
        <w:rPr>
          <w:rFonts w:eastAsia="Times New Roman" w:cs="Times New Roman"/>
          <w:b/>
          <w:szCs w:val="24"/>
          <w:u w:val="single"/>
        </w:rPr>
        <w:t>References</w:t>
      </w:r>
      <w:r w:rsidR="00034810">
        <w:rPr>
          <w:rFonts w:eastAsia="Times New Roman" w:cs="Times New Roman"/>
          <w:b/>
          <w:szCs w:val="24"/>
          <w:u w:val="single"/>
        </w:rPr>
        <w:t xml:space="preserve">  </w:t>
      </w:r>
    </w:p>
    <w:p w14:paraId="5343C332" w14:textId="596E2BF5" w:rsidR="00CD26A4" w:rsidRPr="003A4515" w:rsidRDefault="00CD26A4" w:rsidP="004F77C1">
      <w:pPr>
        <w:spacing w:before="40" w:after="40"/>
        <w:ind w:left="360"/>
      </w:pPr>
      <w:r w:rsidRPr="003A4515">
        <w:t xml:space="preserve">45 C.F.R. </w:t>
      </w:r>
    </w:p>
    <w:p w14:paraId="67F8D63C" w14:textId="14C62073" w:rsidR="002E2B2B" w:rsidRPr="002E2B2B" w:rsidRDefault="002E2B2B" w:rsidP="001844D1">
      <w:pPr>
        <w:pStyle w:val="ListParagraph"/>
        <w:numPr>
          <w:ilvl w:val="0"/>
          <w:numId w:val="313"/>
        </w:numPr>
        <w:spacing w:before="0" w:line="276" w:lineRule="auto"/>
        <w:ind w:left="792"/>
        <w:contextualSpacing w:val="0"/>
        <w:rPr>
          <w:rFonts w:eastAsia="Calibri"/>
        </w:rPr>
      </w:pPr>
      <w:r w:rsidRPr="002E2B2B">
        <w:rPr>
          <w:rFonts w:eastAsia="Arial" w:cs="Arial"/>
        </w:rPr>
        <w:t>§§</w:t>
      </w:r>
      <w:r>
        <w:rPr>
          <w:rFonts w:eastAsia="Arial" w:cs="Arial"/>
        </w:rPr>
        <w:t xml:space="preserve"> </w:t>
      </w:r>
      <w:r w:rsidRPr="002E2B2B">
        <w:rPr>
          <w:rFonts w:eastAsia="Arial" w:cs="Arial"/>
        </w:rPr>
        <w:t>164.306(a)(2) - (4)</w:t>
      </w:r>
    </w:p>
    <w:p w14:paraId="503F9A6E" w14:textId="073EBE67" w:rsidR="002E2B2B" w:rsidRPr="002E2B2B" w:rsidRDefault="002E2B2B" w:rsidP="001844D1">
      <w:pPr>
        <w:pStyle w:val="ListParagraph"/>
        <w:numPr>
          <w:ilvl w:val="0"/>
          <w:numId w:val="313"/>
        </w:numPr>
        <w:spacing w:before="0" w:line="276" w:lineRule="auto"/>
        <w:ind w:left="792"/>
        <w:contextualSpacing w:val="0"/>
        <w:rPr>
          <w:rFonts w:eastAsia="Calibri"/>
        </w:rPr>
      </w:pPr>
      <w:r w:rsidRPr="002E2B2B">
        <w:rPr>
          <w:rFonts w:eastAsia="Arial" w:cs="Arial"/>
        </w:rPr>
        <w:t>§</w:t>
      </w:r>
      <w:r>
        <w:rPr>
          <w:rFonts w:eastAsia="Arial" w:cs="Arial"/>
        </w:rPr>
        <w:t xml:space="preserve"> </w:t>
      </w:r>
      <w:r w:rsidRPr="002E2B2B">
        <w:rPr>
          <w:rFonts w:eastAsia="Arial" w:cs="Arial"/>
        </w:rPr>
        <w:t>164.306(e)</w:t>
      </w:r>
    </w:p>
    <w:p w14:paraId="3314579C" w14:textId="0131B3E6" w:rsidR="002E2B2B" w:rsidRPr="002E2B2B" w:rsidRDefault="002E2B2B" w:rsidP="001844D1">
      <w:pPr>
        <w:pStyle w:val="ListParagraph"/>
        <w:numPr>
          <w:ilvl w:val="0"/>
          <w:numId w:val="313"/>
        </w:numPr>
        <w:spacing w:before="0" w:line="276" w:lineRule="auto"/>
        <w:ind w:left="792"/>
        <w:contextualSpacing w:val="0"/>
        <w:rPr>
          <w:rFonts w:eastAsia="Calibri"/>
        </w:rPr>
      </w:pPr>
      <w:r w:rsidRPr="002E2B2B">
        <w:rPr>
          <w:rFonts w:eastAsia="Arial" w:cs="Arial"/>
        </w:rPr>
        <w:t>§</w:t>
      </w:r>
      <w:r>
        <w:rPr>
          <w:rFonts w:eastAsia="Arial" w:cs="Arial"/>
        </w:rPr>
        <w:t xml:space="preserve"> </w:t>
      </w:r>
      <w:r w:rsidRPr="002E2B2B">
        <w:rPr>
          <w:rFonts w:eastAsia="Arial" w:cs="Arial"/>
        </w:rPr>
        <w:t>164.308(a)(5)</w:t>
      </w:r>
    </w:p>
    <w:p w14:paraId="2E71D9DC" w14:textId="0B81882F" w:rsidR="002E2B2B" w:rsidRPr="002E2B2B" w:rsidRDefault="002E2B2B" w:rsidP="001844D1">
      <w:pPr>
        <w:pStyle w:val="ListParagraph"/>
        <w:numPr>
          <w:ilvl w:val="0"/>
          <w:numId w:val="313"/>
        </w:numPr>
        <w:spacing w:before="0" w:line="276" w:lineRule="auto"/>
        <w:ind w:left="792"/>
        <w:contextualSpacing w:val="0"/>
        <w:rPr>
          <w:rFonts w:eastAsia="Calibri"/>
        </w:rPr>
      </w:pPr>
      <w:r w:rsidRPr="002E2B2B">
        <w:rPr>
          <w:rFonts w:eastAsia="Arial" w:cs="Arial"/>
        </w:rPr>
        <w:t>§</w:t>
      </w:r>
      <w:r>
        <w:rPr>
          <w:rFonts w:eastAsia="Arial" w:cs="Arial"/>
        </w:rPr>
        <w:t xml:space="preserve"> </w:t>
      </w:r>
      <w:r w:rsidRPr="002E2B2B">
        <w:rPr>
          <w:rFonts w:eastAsia="Arial" w:cs="Arial"/>
        </w:rPr>
        <w:t>164.308(a)(7)(i)</w:t>
      </w:r>
    </w:p>
    <w:p w14:paraId="2F87E564" w14:textId="0B207608" w:rsidR="002E2B2B" w:rsidRPr="002E2B2B" w:rsidRDefault="002E2B2B" w:rsidP="001844D1">
      <w:pPr>
        <w:pStyle w:val="ListParagraph"/>
        <w:numPr>
          <w:ilvl w:val="0"/>
          <w:numId w:val="313"/>
        </w:numPr>
        <w:spacing w:before="0" w:line="276" w:lineRule="auto"/>
        <w:ind w:left="792"/>
        <w:contextualSpacing w:val="0"/>
        <w:rPr>
          <w:rFonts w:eastAsia="Calibri"/>
        </w:rPr>
      </w:pPr>
      <w:r w:rsidRPr="002E2B2B">
        <w:rPr>
          <w:rFonts w:eastAsia="Calibri"/>
        </w:rPr>
        <w:t>§§</w:t>
      </w:r>
      <w:r>
        <w:rPr>
          <w:rFonts w:eastAsia="Calibri"/>
        </w:rPr>
        <w:t xml:space="preserve"> </w:t>
      </w:r>
      <w:r w:rsidRPr="002E2B2B">
        <w:rPr>
          <w:rFonts w:eastAsia="Calibri" w:cs="Arial"/>
        </w:rPr>
        <w:t>164.310(a)(1) -</w:t>
      </w:r>
      <w:r w:rsidR="00500C2F">
        <w:rPr>
          <w:rFonts w:eastAsia="Calibri" w:cs="Arial"/>
        </w:rPr>
        <w:t xml:space="preserve"> </w:t>
      </w:r>
      <w:r w:rsidRPr="002E2B2B">
        <w:rPr>
          <w:rFonts w:eastAsia="Arial" w:cs="Arial"/>
        </w:rPr>
        <w:t>(2)</w:t>
      </w:r>
      <w:r w:rsidR="00500C2F">
        <w:rPr>
          <w:rFonts w:eastAsia="Arial" w:cs="Arial"/>
        </w:rPr>
        <w:t xml:space="preserve"> </w:t>
      </w:r>
    </w:p>
    <w:p w14:paraId="0B77EAEC" w14:textId="6607D862" w:rsidR="002E2B2B" w:rsidRPr="002E2B2B" w:rsidRDefault="002E2B2B" w:rsidP="001844D1">
      <w:pPr>
        <w:pStyle w:val="ListParagraph"/>
        <w:numPr>
          <w:ilvl w:val="0"/>
          <w:numId w:val="313"/>
        </w:numPr>
        <w:spacing w:before="0" w:line="276" w:lineRule="auto"/>
        <w:ind w:left="792"/>
        <w:contextualSpacing w:val="0"/>
        <w:rPr>
          <w:rFonts w:eastAsia="Calibri"/>
        </w:rPr>
      </w:pPr>
      <w:r w:rsidRPr="002E2B2B">
        <w:rPr>
          <w:rFonts w:eastAsia="Arial" w:cs="Arial"/>
        </w:rPr>
        <w:t>§§</w:t>
      </w:r>
      <w:r>
        <w:rPr>
          <w:rFonts w:eastAsia="Arial" w:cs="Arial"/>
        </w:rPr>
        <w:t xml:space="preserve"> </w:t>
      </w:r>
      <w:r w:rsidRPr="002E2B2B">
        <w:rPr>
          <w:rFonts w:eastAsia="Arial" w:cs="Arial"/>
        </w:rPr>
        <w:t>164.316(b)(1) – (2)</w:t>
      </w:r>
    </w:p>
    <w:p w14:paraId="127C1F0D" w14:textId="00EB8683" w:rsidR="002E2B2B" w:rsidRPr="002E2B2B" w:rsidRDefault="002E2B2B" w:rsidP="001844D1">
      <w:pPr>
        <w:pStyle w:val="ListParagraph"/>
        <w:numPr>
          <w:ilvl w:val="0"/>
          <w:numId w:val="313"/>
        </w:numPr>
        <w:spacing w:before="0" w:line="276" w:lineRule="auto"/>
        <w:ind w:left="792"/>
        <w:contextualSpacing w:val="0"/>
        <w:rPr>
          <w:rFonts w:eastAsia="Calibri"/>
        </w:rPr>
      </w:pPr>
      <w:r w:rsidRPr="002E2B2B">
        <w:rPr>
          <w:rFonts w:eastAsia="Arial" w:cs="Arial"/>
        </w:rPr>
        <w:t>§</w:t>
      </w:r>
      <w:r>
        <w:rPr>
          <w:rFonts w:eastAsia="Arial" w:cs="Arial"/>
        </w:rPr>
        <w:t xml:space="preserve"> </w:t>
      </w:r>
      <w:r w:rsidRPr="002E2B2B">
        <w:rPr>
          <w:rFonts w:eastAsia="Arial" w:cs="Arial"/>
        </w:rPr>
        <w:t>164.530(b)</w:t>
      </w:r>
    </w:p>
    <w:p w14:paraId="3EBFFBDB" w14:textId="5A8BDC01" w:rsidR="002E2B2B" w:rsidRPr="002E2B2B" w:rsidRDefault="002E2B2B" w:rsidP="001844D1">
      <w:pPr>
        <w:pStyle w:val="ListParagraph"/>
        <w:numPr>
          <w:ilvl w:val="0"/>
          <w:numId w:val="313"/>
        </w:numPr>
        <w:spacing w:before="0" w:line="276" w:lineRule="auto"/>
        <w:ind w:left="792"/>
        <w:contextualSpacing w:val="0"/>
        <w:rPr>
          <w:rFonts w:eastAsia="Calibri"/>
        </w:rPr>
      </w:pPr>
      <w:r w:rsidRPr="002E2B2B">
        <w:rPr>
          <w:rFonts w:eastAsia="Arial" w:cs="Arial"/>
        </w:rPr>
        <w:t>§</w:t>
      </w:r>
      <w:r>
        <w:rPr>
          <w:rFonts w:eastAsia="Arial" w:cs="Arial"/>
        </w:rPr>
        <w:t xml:space="preserve"> </w:t>
      </w:r>
      <w:r w:rsidR="00DC5FA6">
        <w:rPr>
          <w:rFonts w:eastAsia="Arial" w:cs="Arial"/>
        </w:rPr>
        <w:t>164.530(c)(2)</w:t>
      </w:r>
    </w:p>
    <w:p w14:paraId="409074BA" w14:textId="19C79C60" w:rsidR="002E2B2B" w:rsidRDefault="002E2B2B" w:rsidP="00500C2F">
      <w:pPr>
        <w:spacing w:before="40" w:after="40"/>
        <w:ind w:left="360"/>
      </w:pPr>
      <w:r>
        <w:t>CA Government Code § 11549.3</w:t>
      </w:r>
    </w:p>
    <w:p w14:paraId="18BD75AC" w14:textId="77777777" w:rsidR="00500C2F" w:rsidRDefault="002E2B2B" w:rsidP="00500C2F">
      <w:pPr>
        <w:spacing w:before="40" w:after="40"/>
        <w:ind w:left="360"/>
      </w:pPr>
      <w:r w:rsidRPr="003A4515">
        <w:t xml:space="preserve">CA SAM </w:t>
      </w:r>
      <w:r w:rsidR="00500C2F">
        <w:t xml:space="preserve"> </w:t>
      </w:r>
    </w:p>
    <w:p w14:paraId="2B5BE62E" w14:textId="79F8B651" w:rsidR="00500C2F" w:rsidRPr="00500C2F" w:rsidRDefault="00500C2F" w:rsidP="001844D1">
      <w:pPr>
        <w:pStyle w:val="ListParagraph"/>
        <w:numPr>
          <w:ilvl w:val="0"/>
          <w:numId w:val="313"/>
        </w:numPr>
        <w:spacing w:before="0" w:line="276" w:lineRule="auto"/>
        <w:ind w:left="792"/>
        <w:contextualSpacing w:val="0"/>
        <w:rPr>
          <w:rFonts w:eastAsia="Arial" w:cs="Arial"/>
        </w:rPr>
      </w:pPr>
      <w:r w:rsidRPr="00500C2F">
        <w:rPr>
          <w:rFonts w:eastAsia="Arial" w:cs="Arial"/>
        </w:rPr>
        <w:t>§ 5315.4</w:t>
      </w:r>
    </w:p>
    <w:p w14:paraId="7DAB8A87" w14:textId="17F19E8B" w:rsidR="002E2B2B" w:rsidRPr="00500C2F" w:rsidRDefault="002E2B2B" w:rsidP="001844D1">
      <w:pPr>
        <w:pStyle w:val="ListParagraph"/>
        <w:numPr>
          <w:ilvl w:val="0"/>
          <w:numId w:val="313"/>
        </w:numPr>
        <w:spacing w:before="0" w:line="276" w:lineRule="auto"/>
        <w:ind w:left="792"/>
        <w:contextualSpacing w:val="0"/>
        <w:rPr>
          <w:rFonts w:eastAsia="Arial" w:cs="Arial"/>
        </w:rPr>
      </w:pPr>
      <w:r w:rsidRPr="00500C2F">
        <w:rPr>
          <w:rFonts w:eastAsia="Arial" w:cs="Arial"/>
        </w:rPr>
        <w:t>§ 5365</w:t>
      </w:r>
    </w:p>
    <w:p w14:paraId="5C94B50C" w14:textId="172B8B64" w:rsidR="00CD26A4" w:rsidRPr="003A4515" w:rsidRDefault="002E2B2B" w:rsidP="00500C2F">
      <w:pPr>
        <w:spacing w:before="40" w:after="40"/>
        <w:ind w:left="360"/>
      </w:pPr>
      <w:r>
        <w:t>NIST</w:t>
      </w:r>
      <w:r w:rsidR="00500C2F">
        <w:t xml:space="preserve"> </w:t>
      </w:r>
      <w:r>
        <w:t xml:space="preserve">SP </w:t>
      </w:r>
      <w:r w:rsidR="003575E4">
        <w:rPr>
          <w:rFonts w:eastAsia="Arial" w:cs="Arial"/>
        </w:rPr>
        <w:t>800-53 Rev. 5</w:t>
      </w:r>
    </w:p>
    <w:p w14:paraId="1C82C7C7" w14:textId="77777777" w:rsidR="002E4891" w:rsidRDefault="002E4891">
      <w:pPr>
        <w:spacing w:before="0" w:after="200"/>
        <w:rPr>
          <w:rFonts w:eastAsia="Times New Roman" w:cs="Times New Roman"/>
          <w:b/>
          <w:szCs w:val="24"/>
          <w:u w:val="single"/>
        </w:rPr>
      </w:pPr>
      <w:r>
        <w:rPr>
          <w:rFonts w:eastAsia="Times New Roman" w:cs="Times New Roman"/>
          <w:b/>
          <w:szCs w:val="24"/>
          <w:u w:val="single"/>
        </w:rPr>
        <w:br w:type="page"/>
      </w:r>
    </w:p>
    <w:p w14:paraId="4FF28312" w14:textId="16322359" w:rsidR="00CD26A4" w:rsidRPr="00CD26A4" w:rsidRDefault="00CD26A4" w:rsidP="001844D1">
      <w:pPr>
        <w:numPr>
          <w:ilvl w:val="0"/>
          <w:numId w:val="216"/>
        </w:numPr>
        <w:spacing w:before="240"/>
        <w:rPr>
          <w:rFonts w:eastAsia="Times New Roman" w:cs="Times New Roman"/>
          <w:b/>
          <w:szCs w:val="24"/>
          <w:u w:val="single"/>
        </w:rPr>
      </w:pPr>
      <w:r w:rsidRPr="00CD26A4">
        <w:rPr>
          <w:rFonts w:eastAsia="Times New Roman" w:cs="Times New Roman"/>
          <w:b/>
          <w:szCs w:val="24"/>
          <w:u w:val="single"/>
        </w:rPr>
        <w:t>Related Policies</w:t>
      </w:r>
    </w:p>
    <w:p w14:paraId="259B3118" w14:textId="77777777" w:rsidR="00CD26A4" w:rsidRPr="00CB672B" w:rsidRDefault="00CD26A4" w:rsidP="004F77C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F37FC" w:rsidRPr="00CB672B">
        <w:rPr>
          <w:rFonts w:cs="Arial"/>
          <w:color w:val="000000" w:themeColor="text1"/>
          <w:szCs w:val="24"/>
        </w:rPr>
        <w:t xml:space="preserve">CalOHII </w:t>
      </w:r>
      <w:r w:rsidRPr="00CB672B">
        <w:rPr>
          <w:rFonts w:cs="Arial"/>
          <w:color w:val="000000" w:themeColor="text1"/>
          <w:szCs w:val="24"/>
        </w:rPr>
        <w:t>Authority</w:t>
      </w:r>
    </w:p>
    <w:p w14:paraId="4DB71A3E" w14:textId="29F95969" w:rsidR="00CD26A4" w:rsidRDefault="00CD26A4" w:rsidP="004F77C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34810" w:rsidRPr="00CB672B">
        <w:rPr>
          <w:rFonts w:cs="Arial"/>
          <w:color w:val="000000" w:themeColor="text1"/>
          <w:szCs w:val="24"/>
        </w:rPr>
        <w:t>2</w:t>
      </w:r>
      <w:r w:rsidRPr="00CB672B">
        <w:rPr>
          <w:rFonts w:cs="Arial"/>
          <w:color w:val="000000" w:themeColor="text1"/>
          <w:szCs w:val="24"/>
        </w:rPr>
        <w:t xml:space="preserve"> – Privacy</w:t>
      </w:r>
    </w:p>
    <w:p w14:paraId="5DE7CA3D" w14:textId="2F984FF4" w:rsidR="00500C2F" w:rsidRPr="00CB672B" w:rsidRDefault="00500C2F" w:rsidP="004F77C1">
      <w:pPr>
        <w:spacing w:before="60" w:after="60" w:line="240" w:lineRule="auto"/>
        <w:ind w:left="360"/>
        <w:rPr>
          <w:rFonts w:cs="Arial"/>
          <w:color w:val="000000" w:themeColor="text1"/>
          <w:szCs w:val="24"/>
        </w:rPr>
      </w:pPr>
      <w:r>
        <w:rPr>
          <w:rFonts w:cs="Arial"/>
          <w:color w:val="000000" w:themeColor="text1"/>
          <w:szCs w:val="24"/>
        </w:rPr>
        <w:t>SHIPM Chapter 3 – Contingency Plans</w:t>
      </w:r>
    </w:p>
    <w:p w14:paraId="0476A308" w14:textId="77777777" w:rsidR="00CD26A4" w:rsidRPr="00CB672B" w:rsidRDefault="00CD26A4" w:rsidP="004F77C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34810" w:rsidRPr="00CB672B">
        <w:rPr>
          <w:rFonts w:cs="Arial"/>
          <w:color w:val="000000" w:themeColor="text1"/>
          <w:szCs w:val="24"/>
        </w:rPr>
        <w:t xml:space="preserve">4 </w:t>
      </w:r>
      <w:r w:rsidRPr="00CB672B">
        <w:rPr>
          <w:rFonts w:cs="Arial"/>
          <w:color w:val="000000" w:themeColor="text1"/>
          <w:szCs w:val="24"/>
        </w:rPr>
        <w:t>– Administration</w:t>
      </w:r>
    </w:p>
    <w:p w14:paraId="5659099A" w14:textId="77777777" w:rsidR="00CD26A4" w:rsidRPr="00CB672B" w:rsidRDefault="00CD26A4" w:rsidP="004F77C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34810" w:rsidRPr="00CB672B">
        <w:rPr>
          <w:rFonts w:cs="Arial"/>
          <w:color w:val="000000" w:themeColor="text1"/>
          <w:szCs w:val="24"/>
        </w:rPr>
        <w:t>5</w:t>
      </w:r>
      <w:r w:rsidRPr="00CB672B">
        <w:rPr>
          <w:rFonts w:cs="Arial"/>
          <w:color w:val="000000" w:themeColor="text1"/>
          <w:szCs w:val="24"/>
        </w:rPr>
        <w:t xml:space="preserve"> – Patient Rights</w:t>
      </w:r>
    </w:p>
    <w:p w14:paraId="30D22C6B" w14:textId="77777777" w:rsidR="00CD26A4" w:rsidRPr="00CD26A4" w:rsidRDefault="00CD26A4" w:rsidP="001844D1">
      <w:pPr>
        <w:numPr>
          <w:ilvl w:val="0"/>
          <w:numId w:val="216"/>
        </w:numPr>
        <w:spacing w:before="240"/>
        <w:rPr>
          <w:rFonts w:eastAsia="Times New Roman" w:cs="Times New Roman"/>
          <w:b/>
          <w:szCs w:val="24"/>
          <w:u w:val="single"/>
        </w:rPr>
      </w:pPr>
      <w:r w:rsidRPr="00CD26A4">
        <w:rPr>
          <w:rFonts w:eastAsia="Times New Roman" w:cs="Times New Roman"/>
          <w:b/>
          <w:szCs w:val="24"/>
          <w:u w:val="single"/>
        </w:rPr>
        <w:t>Attachments</w:t>
      </w:r>
    </w:p>
    <w:p w14:paraId="09FEC5B0" w14:textId="77777777" w:rsidR="00CD26A4" w:rsidRPr="00CB672B" w:rsidRDefault="00CD26A4" w:rsidP="004F77C1">
      <w:pPr>
        <w:ind w:left="360"/>
        <w:rPr>
          <w:rFonts w:cs="Arial"/>
          <w:color w:val="000000" w:themeColor="text1"/>
          <w:szCs w:val="24"/>
        </w:rPr>
      </w:pPr>
      <w:r w:rsidRPr="00CB672B">
        <w:rPr>
          <w:rFonts w:cs="Arial"/>
          <w:color w:val="000000" w:themeColor="text1"/>
          <w:szCs w:val="24"/>
        </w:rPr>
        <w:t>None</w:t>
      </w:r>
    </w:p>
    <w:p w14:paraId="0DF2A8FD" w14:textId="77777777" w:rsidR="004C4DCA" w:rsidRPr="00CB672B" w:rsidRDefault="004C4DCA" w:rsidP="00CB672B">
      <w:pPr>
        <w:spacing w:before="60" w:after="60" w:line="240" w:lineRule="auto"/>
        <w:ind w:left="360"/>
        <w:rPr>
          <w:rFonts w:cs="Arial"/>
          <w:color w:val="000000" w:themeColor="text1"/>
          <w:szCs w:val="24"/>
        </w:rPr>
        <w:sectPr w:rsidR="004C4DCA" w:rsidRPr="00CB672B" w:rsidSect="00B7550D">
          <w:footerReference w:type="default" r:id="rId87"/>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70EA5E09"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7097216E" w14:textId="4986F6AF" w:rsidR="00267FD0" w:rsidRPr="00F50538" w:rsidRDefault="005679C2" w:rsidP="00F86ABF">
            <w:pPr>
              <w:spacing w:line="240" w:lineRule="auto"/>
              <w:rPr>
                <w:rFonts w:eastAsia="Times New Roman" w:cs="Arial"/>
                <w:b/>
                <w:bCs/>
                <w:szCs w:val="24"/>
              </w:rPr>
            </w:pPr>
            <w:r w:rsidRPr="00F50538">
              <w:rPr>
                <w:rFonts w:eastAsia="Times New Roman" w:cs="Arial"/>
                <w:b/>
                <w:bCs/>
                <w:szCs w:val="24"/>
              </w:rPr>
              <w:t xml:space="preserve">Chapter:   </w:t>
            </w:r>
            <w:r w:rsidR="000C1AD1">
              <w:rPr>
                <w:b/>
              </w:rPr>
              <w:t>3</w:t>
            </w:r>
            <w:r w:rsidRPr="005679C2">
              <w:rPr>
                <w:b/>
              </w:rPr>
              <w:t xml:space="preserve"> </w:t>
            </w:r>
            <w:r w:rsidR="00F86ABF">
              <w:rPr>
                <w:b/>
              </w:rPr>
              <w:t>–</w:t>
            </w:r>
            <w:r w:rsidRPr="005679C2">
              <w:rPr>
                <w:b/>
              </w:rPr>
              <w:t xml:space="preserve"> Security</w:t>
            </w:r>
          </w:p>
        </w:tc>
      </w:tr>
      <w:tr w:rsidR="00267FD0" w:rsidRPr="006C154A" w14:paraId="6228D460"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A2680D1" w14:textId="77777777" w:rsidR="00267FD0" w:rsidRPr="006C154A" w:rsidRDefault="00284815" w:rsidP="00F86ABF">
            <w:r w:rsidRPr="00284815">
              <w:rPr>
                <w:b/>
              </w:rPr>
              <w:t xml:space="preserve">Section:  </w:t>
            </w:r>
            <w:r w:rsidR="000C1AD1">
              <w:rPr>
                <w:b/>
              </w:rPr>
              <w:t>3</w:t>
            </w:r>
            <w:r w:rsidRPr="00284815">
              <w:rPr>
                <w:b/>
              </w:rPr>
              <w:t xml:space="preserve">.2.0 </w:t>
            </w:r>
            <w:r w:rsidR="00F86ABF">
              <w:rPr>
                <w:b/>
              </w:rPr>
              <w:t>–</w:t>
            </w:r>
            <w:r w:rsidRPr="00284815">
              <w:rPr>
                <w:b/>
              </w:rPr>
              <w:t xml:space="preserve"> Physical Safeguards</w:t>
            </w:r>
          </w:p>
        </w:tc>
      </w:tr>
      <w:tr w:rsidR="00267FD0" w:rsidRPr="00F50538" w14:paraId="62E34E81"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536849C8" w14:textId="77777777" w:rsidR="00267FD0" w:rsidRPr="00F50538" w:rsidRDefault="000C1AD1" w:rsidP="00C15D50">
            <w:pPr>
              <w:pStyle w:val="Heading3"/>
            </w:pPr>
            <w:bookmarkStart w:id="116" w:name="_3.2.4_–_Workstation"/>
            <w:bookmarkStart w:id="117" w:name="_Toc70938424"/>
            <w:bookmarkEnd w:id="116"/>
            <w:r>
              <w:t>3</w:t>
            </w:r>
            <w:r w:rsidR="00284815">
              <w:t xml:space="preserve">.2.4 – Workstation Use </w:t>
            </w:r>
            <w:r w:rsidR="00C15D50">
              <w:t>and</w:t>
            </w:r>
            <w:r w:rsidR="00284815">
              <w:t xml:space="preserve"> Security</w:t>
            </w:r>
            <w:bookmarkEnd w:id="117"/>
          </w:p>
        </w:tc>
      </w:tr>
      <w:tr w:rsidR="00650962" w:rsidRPr="00642195" w14:paraId="501DE21A"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5478454" w14:textId="7C8F4AD3" w:rsidR="00650962" w:rsidRPr="00642195" w:rsidRDefault="00F7777D" w:rsidP="00DF0CD2">
            <w:pPr>
              <w:spacing w:line="240" w:lineRule="auto"/>
              <w:rPr>
                <w:rFonts w:eastAsia="Times New Roman" w:cs="Arial"/>
                <w:bCs/>
              </w:rPr>
            </w:pPr>
            <w:r>
              <w:rPr>
                <w:rFonts w:eastAsia="Times New Roman" w:cs="Arial"/>
                <w:bCs/>
              </w:rPr>
              <w:t>Review Date: 06/01/202</w:t>
            </w:r>
            <w:r w:rsidR="00A70133">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63AC5FB5" w14:textId="20367624"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F7777D">
              <w:rPr>
                <w:rFonts w:eastAsia="Times New Roman" w:cs="Arial"/>
                <w:bCs/>
              </w:rPr>
              <w:t>06/01/202</w:t>
            </w:r>
            <w:r w:rsidR="00A70133">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66E090BF" w14:textId="009843F9"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sdt>
              <w:sdtPr>
                <w:rPr>
                  <w:rFonts w:eastAsia="Times New Roman" w:cs="Arial"/>
                  <w:bCs/>
                  <w:vanish/>
                  <w:highlight w:val="yellow"/>
                </w:rPr>
                <w:id w:val="6340004"/>
              </w:sdtPr>
              <w:sdtEndPr/>
              <w:sdtContent>
                <w:r w:rsidRPr="00642195">
                  <w:rPr>
                    <w:rFonts w:eastAsia="MS Gothic" w:cs="Arial"/>
                    <w:bCs/>
                  </w:rPr>
                  <w:t xml:space="preserve"> </w:t>
                </w:r>
              </w:sdtContent>
            </w:sdt>
          </w:p>
        </w:tc>
      </w:tr>
    </w:tbl>
    <w:p w14:paraId="2577DCCF" w14:textId="77777777" w:rsidR="00FA73AE" w:rsidRPr="00E55C3F" w:rsidRDefault="00FA73AE" w:rsidP="001844D1">
      <w:pPr>
        <w:pStyle w:val="ListParagraph"/>
        <w:numPr>
          <w:ilvl w:val="0"/>
          <w:numId w:val="93"/>
        </w:numPr>
        <w:spacing w:before="240" w:after="120" w:line="276" w:lineRule="auto"/>
        <w:contextualSpacing w:val="0"/>
        <w:rPr>
          <w:rFonts w:cs="Arial"/>
          <w:b/>
          <w:u w:val="single"/>
        </w:rPr>
      </w:pPr>
      <w:r w:rsidRPr="00E55C3F">
        <w:rPr>
          <w:rFonts w:cs="Arial"/>
          <w:b/>
          <w:u w:val="single"/>
        </w:rPr>
        <w:t>Purpose</w:t>
      </w:r>
    </w:p>
    <w:p w14:paraId="025EB11E" w14:textId="37751D9E" w:rsidR="00FA73AE" w:rsidRPr="00842556" w:rsidRDefault="00842556" w:rsidP="00842556">
      <w:pPr>
        <w:pStyle w:val="ListParagraph"/>
        <w:spacing w:after="120" w:line="276" w:lineRule="auto"/>
        <w:ind w:left="360"/>
        <w:contextualSpacing w:val="0"/>
        <w:rPr>
          <w:rFonts w:cs="Arial"/>
          <w:color w:val="006600"/>
        </w:rPr>
      </w:pPr>
      <w:r w:rsidRPr="00842556">
        <w:rPr>
          <w:rFonts w:cs="Arial"/>
          <w:color w:val="000000"/>
        </w:rPr>
        <w:t xml:space="preserve">To outline the </w:t>
      </w:r>
      <w:hyperlink w:anchor="SecurityDef" w:history="1">
        <w:r w:rsidRPr="00842556">
          <w:rPr>
            <w:rFonts w:cs="Arial"/>
            <w:color w:val="0000FF"/>
            <w:u w:val="single"/>
          </w:rPr>
          <w:t>security</w:t>
        </w:r>
      </w:hyperlink>
      <w:r w:rsidRPr="00842556">
        <w:rPr>
          <w:rFonts w:cs="Arial"/>
          <w:color w:val="000000"/>
        </w:rPr>
        <w:t xml:space="preserve"> requirements for all </w:t>
      </w:r>
      <w:hyperlink w:anchor="WorkstationDef" w:history="1">
        <w:r w:rsidRPr="00842556">
          <w:rPr>
            <w:rFonts w:cs="Arial"/>
            <w:color w:val="0000FF"/>
            <w:u w:val="single"/>
          </w:rPr>
          <w:t>workstations</w:t>
        </w:r>
      </w:hyperlink>
      <w:r w:rsidRPr="00842556">
        <w:t>, including</w:t>
      </w:r>
      <w:r w:rsidRPr="00C803E9">
        <w:rPr>
          <w:rFonts w:cs="Arial"/>
          <w:color w:val="0070C0"/>
        </w:rPr>
        <w:t xml:space="preserve"> </w:t>
      </w:r>
      <w:hyperlink w:anchor="MobileDevicesDef" w:history="1">
        <w:r w:rsidRPr="00842556">
          <w:rPr>
            <w:rFonts w:cs="Arial"/>
            <w:color w:val="0000FF"/>
            <w:u w:val="single"/>
          </w:rPr>
          <w:t>mobile devices</w:t>
        </w:r>
      </w:hyperlink>
      <w:r w:rsidRPr="00C803E9">
        <w:rPr>
          <w:rFonts w:cs="Arial"/>
          <w:color w:val="0070C0"/>
        </w:rPr>
        <w:t>,</w:t>
      </w:r>
      <w:r w:rsidRPr="00842556">
        <w:rPr>
          <w:rFonts w:cs="Arial"/>
          <w:color w:val="000000"/>
        </w:rPr>
        <w:t xml:space="preserve"> that process, store, and transport/transmit </w:t>
      </w:r>
      <w:hyperlink w:anchor="HealthInformationDef" w:history="1">
        <w:r w:rsidRPr="00842556">
          <w:rPr>
            <w:rFonts w:cs="Arial"/>
            <w:color w:val="0000FF"/>
            <w:u w:val="single"/>
          </w:rPr>
          <w:t>health information</w:t>
        </w:r>
      </w:hyperlink>
      <w:r w:rsidRPr="00842556">
        <w:rPr>
          <w:rFonts w:cs="Arial"/>
          <w:b/>
          <w:color w:val="000000"/>
        </w:rPr>
        <w:t xml:space="preserve">. </w:t>
      </w:r>
    </w:p>
    <w:p w14:paraId="05BD7D0E" w14:textId="77777777" w:rsidR="00FA73AE" w:rsidRPr="00E55C3F" w:rsidRDefault="00FA73AE" w:rsidP="001844D1">
      <w:pPr>
        <w:pStyle w:val="ListParagraph"/>
        <w:numPr>
          <w:ilvl w:val="0"/>
          <w:numId w:val="93"/>
        </w:numPr>
        <w:spacing w:before="240" w:after="120" w:line="276" w:lineRule="auto"/>
        <w:contextualSpacing w:val="0"/>
        <w:rPr>
          <w:rFonts w:cs="Arial"/>
          <w:b/>
          <w:u w:val="single"/>
        </w:rPr>
      </w:pPr>
      <w:r w:rsidRPr="00E55C3F">
        <w:rPr>
          <w:rFonts w:cs="Arial"/>
          <w:b/>
          <w:u w:val="single"/>
        </w:rPr>
        <w:t>Policy</w:t>
      </w:r>
    </w:p>
    <w:p w14:paraId="09E2D076" w14:textId="40AAAFF0" w:rsidR="00842556" w:rsidRPr="00842556" w:rsidRDefault="00206B01" w:rsidP="00842556">
      <w:pPr>
        <w:pStyle w:val="ListParagraph"/>
        <w:spacing w:line="276" w:lineRule="auto"/>
        <w:ind w:left="360"/>
        <w:contextualSpacing w:val="0"/>
        <w:rPr>
          <w:rFonts w:cs="Arial"/>
          <w:color w:val="000000"/>
        </w:rPr>
      </w:pPr>
      <w:hyperlink w:anchor="AdministrativeSafeguardsDef" w:history="1">
        <w:r w:rsidR="00842556" w:rsidRPr="00842556">
          <w:rPr>
            <w:rFonts w:cs="Arial"/>
            <w:color w:val="0000FF"/>
            <w:u w:val="single"/>
          </w:rPr>
          <w:t>Administrative</w:t>
        </w:r>
      </w:hyperlink>
      <w:r w:rsidR="00842556" w:rsidRPr="00842556">
        <w:rPr>
          <w:rFonts w:cs="Arial"/>
          <w:color w:val="000000"/>
        </w:rPr>
        <w:t xml:space="preserve">, </w:t>
      </w:r>
      <w:hyperlink w:anchor="PhysicalSafeguardsDef" w:history="1">
        <w:r w:rsidR="00842556" w:rsidRPr="00842556">
          <w:rPr>
            <w:rFonts w:cs="Arial"/>
            <w:color w:val="0000FF"/>
            <w:u w:val="single"/>
          </w:rPr>
          <w:t>physical</w:t>
        </w:r>
      </w:hyperlink>
      <w:r w:rsidR="00842556" w:rsidRPr="00842556">
        <w:rPr>
          <w:rFonts w:cs="Arial"/>
          <w:color w:val="000000"/>
        </w:rPr>
        <w:t xml:space="preserve"> and </w:t>
      </w:r>
      <w:hyperlink w:anchor="TechnicalSafeguardsDef" w:history="1">
        <w:r w:rsidR="00842556" w:rsidRPr="00842556">
          <w:rPr>
            <w:rFonts w:cs="Arial"/>
            <w:color w:val="0000FF"/>
            <w:u w:val="single"/>
          </w:rPr>
          <w:t>technical safeguards</w:t>
        </w:r>
      </w:hyperlink>
      <w:r w:rsidR="00842556" w:rsidRPr="00842556">
        <w:rPr>
          <w:rFonts w:cs="Arial"/>
          <w:color w:val="0070C0"/>
          <w:u w:val="single"/>
        </w:rPr>
        <w:t xml:space="preserve"> </w:t>
      </w:r>
      <w:r w:rsidR="00842556" w:rsidRPr="00842556">
        <w:rPr>
          <w:rFonts w:cs="Arial"/>
          <w:color w:val="000000"/>
        </w:rPr>
        <w:t xml:space="preserve">must be </w:t>
      </w:r>
      <w:hyperlink w:anchor="ImplementationDef" w:history="1">
        <w:r w:rsidR="00842556" w:rsidRPr="0032325C">
          <w:rPr>
            <w:rStyle w:val="Hyperlink"/>
          </w:rPr>
          <w:t>implemented</w:t>
        </w:r>
      </w:hyperlink>
      <w:r w:rsidR="00842556" w:rsidRPr="00842556">
        <w:rPr>
          <w:rFonts w:cs="Arial"/>
          <w:color w:val="000000"/>
        </w:rPr>
        <w:t xml:space="preserve"> for all </w:t>
      </w:r>
      <w:r w:rsidR="00842556" w:rsidRPr="00842556">
        <w:t xml:space="preserve">workstations, including mobile devices, </w:t>
      </w:r>
      <w:r w:rsidR="00842556" w:rsidRPr="00842556">
        <w:rPr>
          <w:rFonts w:cs="Arial"/>
          <w:color w:val="000000"/>
        </w:rPr>
        <w:t xml:space="preserve">that </w:t>
      </w:r>
      <w:hyperlink w:anchor="AccessDef" w:history="1">
        <w:r w:rsidR="00842556" w:rsidRPr="00842556">
          <w:rPr>
            <w:rFonts w:cs="Arial"/>
            <w:color w:val="0000FF"/>
            <w:u w:val="single"/>
          </w:rPr>
          <w:t>access</w:t>
        </w:r>
      </w:hyperlink>
      <w:r w:rsidR="00842556" w:rsidRPr="00842556">
        <w:rPr>
          <w:rFonts w:cs="Arial"/>
          <w:color w:val="000000"/>
        </w:rPr>
        <w:t xml:space="preserve"> </w:t>
      </w:r>
      <w:r w:rsidR="00842556" w:rsidRPr="0032325C">
        <w:rPr>
          <w:rFonts w:cs="Arial"/>
          <w:color w:val="000000"/>
        </w:rPr>
        <w:t>health information</w:t>
      </w:r>
      <w:r w:rsidR="00842556" w:rsidRPr="00842556">
        <w:rPr>
          <w:rFonts w:cs="Arial"/>
          <w:color w:val="000000"/>
        </w:rPr>
        <w:t xml:space="preserve"> in order to restrict access to individuals with </w:t>
      </w:r>
      <w:hyperlink w:anchor="AuthorizationDef" w:history="1">
        <w:r w:rsidR="00842556" w:rsidRPr="00842556">
          <w:rPr>
            <w:rFonts w:cs="Arial"/>
            <w:color w:val="0000FF"/>
            <w:u w:val="single"/>
          </w:rPr>
          <w:t>authorization</w:t>
        </w:r>
      </w:hyperlink>
      <w:r w:rsidR="00842556" w:rsidRPr="00842556">
        <w:rPr>
          <w:rFonts w:cs="Arial"/>
          <w:color w:val="000000"/>
        </w:rPr>
        <w:t xml:space="preserve">. </w:t>
      </w:r>
    </w:p>
    <w:p w14:paraId="5D63EF0B" w14:textId="043AED54" w:rsidR="00842556" w:rsidRPr="00842556" w:rsidRDefault="00842556" w:rsidP="00842556">
      <w:pPr>
        <w:pStyle w:val="ListParagraph"/>
        <w:spacing w:before="0" w:after="120" w:line="276" w:lineRule="auto"/>
        <w:ind w:left="360"/>
        <w:contextualSpacing w:val="0"/>
        <w:rPr>
          <w:rFonts w:cs="Arial"/>
          <w:color w:val="000000"/>
        </w:rPr>
      </w:pPr>
      <w:r w:rsidRPr="00842556">
        <w:rPr>
          <w:rFonts w:cs="Arial"/>
          <w:i/>
          <w:color w:val="A6A6A6"/>
        </w:rPr>
        <w:t>[45 C.F.R § 164.310, and § 164.310(b); CA Health and Safety Code § 1280.18; CA SAM §</w:t>
      </w:r>
      <w:r w:rsidR="008C50B6">
        <w:rPr>
          <w:rFonts w:cs="Arial"/>
          <w:i/>
          <w:color w:val="A6A6A6"/>
        </w:rPr>
        <w:t xml:space="preserve"> </w:t>
      </w:r>
      <w:r w:rsidRPr="00842556">
        <w:rPr>
          <w:rFonts w:cs="Arial"/>
          <w:i/>
          <w:color w:val="A6A6A6"/>
        </w:rPr>
        <w:t>5360.1, and §</w:t>
      </w:r>
      <w:r w:rsidR="008C50B6">
        <w:rPr>
          <w:rFonts w:cs="Arial"/>
          <w:i/>
          <w:color w:val="A6A6A6"/>
        </w:rPr>
        <w:t xml:space="preserve"> </w:t>
      </w:r>
      <w:r w:rsidRPr="00842556">
        <w:rPr>
          <w:rFonts w:cs="Arial"/>
          <w:i/>
          <w:color w:val="A6A6A6"/>
        </w:rPr>
        <w:t>5360.2]</w:t>
      </w:r>
      <w:r w:rsidRPr="00842556">
        <w:rPr>
          <w:rFonts w:cs="Arial"/>
          <w:color w:val="000000"/>
        </w:rPr>
        <w:t xml:space="preserve">  </w:t>
      </w:r>
    </w:p>
    <w:p w14:paraId="17B81E7A" w14:textId="77777777" w:rsidR="00FB7AA0" w:rsidRPr="00FD6F98" w:rsidRDefault="00FA73AE" w:rsidP="001844D1">
      <w:pPr>
        <w:pStyle w:val="ListParagraph"/>
        <w:numPr>
          <w:ilvl w:val="0"/>
          <w:numId w:val="93"/>
        </w:numPr>
        <w:spacing w:before="240" w:after="120" w:line="276" w:lineRule="auto"/>
        <w:contextualSpacing w:val="0"/>
        <w:rPr>
          <w:rFonts w:cs="Arial"/>
          <w:b/>
          <w:u w:val="single"/>
        </w:rPr>
      </w:pPr>
      <w:r w:rsidRPr="00E55C3F">
        <w:rPr>
          <w:rFonts w:cs="Arial"/>
          <w:b/>
          <w:u w:val="single"/>
        </w:rPr>
        <w:t>Implementation Specifics</w:t>
      </w:r>
    </w:p>
    <w:p w14:paraId="0A387F4B" w14:textId="10181167" w:rsidR="0045637A" w:rsidRDefault="00206B01" w:rsidP="001844D1">
      <w:pPr>
        <w:pStyle w:val="ListParagraph"/>
        <w:numPr>
          <w:ilvl w:val="0"/>
          <w:numId w:val="314"/>
        </w:numPr>
        <w:spacing w:line="276" w:lineRule="auto"/>
        <w:contextualSpacing w:val="0"/>
        <w:rPr>
          <w:rFonts w:eastAsia="Calibri"/>
        </w:rPr>
      </w:pPr>
      <w:hyperlink w:anchor="StateEntityDef" w:history="1">
        <w:r w:rsidR="0045637A" w:rsidRPr="00710D32">
          <w:rPr>
            <w:rFonts w:eastAsia="Calibri" w:cs="Arial"/>
            <w:color w:val="0000FF"/>
            <w:u w:val="single"/>
          </w:rPr>
          <w:t>State entities</w:t>
        </w:r>
      </w:hyperlink>
      <w:r w:rsidR="0045637A" w:rsidRPr="00710D32">
        <w:rPr>
          <w:rFonts w:eastAsia="Calibri" w:cs="Arial"/>
          <w:color w:val="000000"/>
        </w:rPr>
        <w:t xml:space="preserve"> are responsible </w:t>
      </w:r>
      <w:r w:rsidR="0045637A">
        <w:rPr>
          <w:rFonts w:eastAsia="Calibri" w:cs="Arial"/>
          <w:color w:val="000000"/>
        </w:rPr>
        <w:t>to</w:t>
      </w:r>
      <w:r w:rsidR="0045637A" w:rsidRPr="00710D32">
        <w:rPr>
          <w:rFonts w:eastAsia="Calibri" w:cs="Arial"/>
          <w:color w:val="000000"/>
        </w:rPr>
        <w:t xml:space="preserve"> </w:t>
      </w:r>
      <w:r w:rsidR="0045637A" w:rsidRPr="00710D32">
        <w:rPr>
          <w:rFonts w:eastAsia="Calibri"/>
        </w:rPr>
        <w:t xml:space="preserve">implement workstation and mobile device security </w:t>
      </w:r>
      <w:hyperlink w:anchor="PolicyDef" w:history="1">
        <w:r w:rsidR="0045637A" w:rsidRPr="0032325C">
          <w:rPr>
            <w:rStyle w:val="Hyperlink"/>
            <w:rFonts w:eastAsia="Calibri"/>
          </w:rPr>
          <w:t>policies</w:t>
        </w:r>
      </w:hyperlink>
      <w:r w:rsidR="0045637A" w:rsidRPr="00710D32">
        <w:rPr>
          <w:rFonts w:eastAsia="Calibri"/>
        </w:rPr>
        <w:t xml:space="preserve"> and </w:t>
      </w:r>
      <w:hyperlink w:anchor="ProcedureDef" w:history="1">
        <w:r w:rsidR="0045637A" w:rsidRPr="0032325C">
          <w:rPr>
            <w:rStyle w:val="Hyperlink"/>
            <w:rFonts w:eastAsia="Calibri"/>
          </w:rPr>
          <w:t>procedures</w:t>
        </w:r>
      </w:hyperlink>
      <w:r w:rsidR="0045637A" w:rsidRPr="00710D32">
        <w:rPr>
          <w:rFonts w:eastAsia="Calibri"/>
        </w:rPr>
        <w:t xml:space="preserve"> to specify the proper functions to perform, the manner in which they are performed, and the physical attributes of the surroundings of a specific workstation or class of workstation that can access health information. </w:t>
      </w:r>
    </w:p>
    <w:p w14:paraId="3478136C" w14:textId="69CBF290" w:rsidR="0045637A" w:rsidRPr="00215D08" w:rsidRDefault="0045637A" w:rsidP="0045637A">
      <w:pPr>
        <w:spacing w:after="0"/>
        <w:ind w:left="720"/>
        <w:rPr>
          <w:rFonts w:eastAsia="Calibri" w:cs="Times New Roman"/>
        </w:rPr>
      </w:pPr>
      <w:r w:rsidRPr="00215D08">
        <w:rPr>
          <w:rFonts w:eastAsia="Calibri" w:cs="Times New Roman"/>
        </w:rPr>
        <w:t>In addition, the policies and procedures should protect health information from</w:t>
      </w:r>
      <w:r w:rsidRPr="00215D08">
        <w:rPr>
          <w:rFonts w:eastAsia="Calibri" w:cs="Arial"/>
          <w:color w:val="000000"/>
        </w:rPr>
        <w:t xml:space="preserve"> unauthorized </w:t>
      </w:r>
      <w:r w:rsidRPr="00215D08">
        <w:rPr>
          <w:rFonts w:eastAsia="Calibri" w:cs="Times New Roman"/>
        </w:rPr>
        <w:t>access.</w:t>
      </w:r>
      <w:r w:rsidR="00EB30BB">
        <w:rPr>
          <w:rFonts w:eastAsia="Calibri" w:cs="Times New Roman"/>
        </w:rPr>
        <w:t xml:space="preserve"> </w:t>
      </w:r>
    </w:p>
    <w:p w14:paraId="7D8DF265" w14:textId="60BED786" w:rsidR="0045637A" w:rsidRPr="00FC6F59" w:rsidRDefault="0045637A" w:rsidP="007548C1">
      <w:pPr>
        <w:spacing w:before="0" w:after="0"/>
        <w:ind w:left="720"/>
        <w:rPr>
          <w:rFonts w:eastAsia="Calibri" w:cs="Times New Roman"/>
        </w:rPr>
      </w:pPr>
      <w:r w:rsidRPr="00FC6F59">
        <w:rPr>
          <w:rFonts w:eastAsia="Times New Roman" w:cs="Arial"/>
          <w:i/>
          <w:color w:val="A6A6A6"/>
          <w:szCs w:val="24"/>
        </w:rPr>
        <w:t>[45 C.F.R §§</w:t>
      </w:r>
      <w:r>
        <w:rPr>
          <w:rFonts w:eastAsia="Times New Roman" w:cs="Arial"/>
          <w:i/>
          <w:color w:val="A6A6A6"/>
          <w:szCs w:val="24"/>
        </w:rPr>
        <w:t xml:space="preserve"> </w:t>
      </w:r>
      <w:r w:rsidRPr="00FC6F59">
        <w:rPr>
          <w:rFonts w:eastAsia="Times New Roman" w:cs="Arial"/>
          <w:i/>
          <w:color w:val="A6A6A6"/>
          <w:szCs w:val="24"/>
        </w:rPr>
        <w:t>164.310</w:t>
      </w:r>
      <w:r>
        <w:rPr>
          <w:rFonts w:eastAsia="Times New Roman" w:cs="Arial"/>
          <w:i/>
          <w:color w:val="A6A6A6"/>
          <w:szCs w:val="24"/>
        </w:rPr>
        <w:t xml:space="preserve">(b) – (c); </w:t>
      </w:r>
      <w:r w:rsidRPr="00F158BD">
        <w:rPr>
          <w:rFonts w:eastAsia="Times New Roman" w:cs="Arial"/>
          <w:i/>
          <w:color w:val="A6A6A6"/>
          <w:szCs w:val="24"/>
        </w:rPr>
        <w:t>CA SAM §</w:t>
      </w:r>
      <w:r>
        <w:rPr>
          <w:rFonts w:eastAsia="Times New Roman" w:cs="Arial"/>
          <w:i/>
          <w:color w:val="A6A6A6"/>
          <w:szCs w:val="24"/>
        </w:rPr>
        <w:t xml:space="preserve"> </w:t>
      </w:r>
      <w:r w:rsidRPr="00F158BD">
        <w:rPr>
          <w:rFonts w:eastAsia="Times New Roman" w:cs="Arial"/>
          <w:i/>
          <w:color w:val="A6A6A6"/>
          <w:szCs w:val="24"/>
        </w:rPr>
        <w:t>53</w:t>
      </w:r>
      <w:r>
        <w:rPr>
          <w:rFonts w:eastAsia="Times New Roman" w:cs="Arial"/>
          <w:i/>
          <w:color w:val="A6A6A6"/>
          <w:szCs w:val="24"/>
        </w:rPr>
        <w:t>1</w:t>
      </w:r>
      <w:r w:rsidRPr="00F158BD">
        <w:rPr>
          <w:rFonts w:eastAsia="Times New Roman" w:cs="Arial"/>
          <w:i/>
          <w:color w:val="A6A6A6"/>
          <w:szCs w:val="24"/>
        </w:rPr>
        <w:t>5</w:t>
      </w:r>
      <w:r w:rsidRPr="00FC6F59">
        <w:rPr>
          <w:rFonts w:eastAsia="Times New Roman" w:cs="Arial"/>
          <w:i/>
          <w:color w:val="A6A6A6"/>
          <w:szCs w:val="24"/>
        </w:rPr>
        <w:t>]</w:t>
      </w:r>
    </w:p>
    <w:p w14:paraId="4998F691" w14:textId="77777777" w:rsidR="0045637A" w:rsidRPr="00892E4A" w:rsidRDefault="0045637A" w:rsidP="001844D1">
      <w:pPr>
        <w:pStyle w:val="ListParagraph"/>
        <w:numPr>
          <w:ilvl w:val="0"/>
          <w:numId w:val="314"/>
        </w:numPr>
        <w:spacing w:line="276" w:lineRule="auto"/>
        <w:contextualSpacing w:val="0"/>
        <w:rPr>
          <w:rFonts w:cs="Arial"/>
        </w:rPr>
      </w:pPr>
      <w:r w:rsidRPr="0045637A">
        <w:rPr>
          <w:rFonts w:eastAsia="Calibri"/>
        </w:rPr>
        <w:t>State</w:t>
      </w:r>
      <w:r w:rsidRPr="00892E4A">
        <w:rPr>
          <w:rFonts w:cs="Arial"/>
        </w:rPr>
        <w:t xml:space="preserve"> entities are responsible to </w:t>
      </w:r>
      <w:r>
        <w:rPr>
          <w:rFonts w:cs="Arial"/>
        </w:rPr>
        <w:t>implement</w:t>
      </w:r>
      <w:r w:rsidRPr="00892E4A">
        <w:rPr>
          <w:rFonts w:cs="Arial"/>
        </w:rPr>
        <w:t xml:space="preserve"> the following administrative, physical, and technical safeguard</w:t>
      </w:r>
      <w:r>
        <w:rPr>
          <w:rFonts w:cs="Arial"/>
        </w:rPr>
        <w:t>s to protect workstations and mobile devices.</w:t>
      </w:r>
      <w:r w:rsidRPr="00892E4A">
        <w:rPr>
          <w:rFonts w:cs="Arial"/>
        </w:rPr>
        <w:t xml:space="preserve"> </w:t>
      </w:r>
    </w:p>
    <w:p w14:paraId="0C37E57B" w14:textId="77777777" w:rsidR="0045637A" w:rsidRPr="00C95A6F" w:rsidRDefault="0045637A" w:rsidP="001844D1">
      <w:pPr>
        <w:pStyle w:val="ListParagraph"/>
        <w:numPr>
          <w:ilvl w:val="0"/>
          <w:numId w:val="315"/>
        </w:numPr>
        <w:spacing w:before="60" w:line="276" w:lineRule="auto"/>
        <w:ind w:left="1152" w:hanging="432"/>
        <w:contextualSpacing w:val="0"/>
        <w:rPr>
          <w:rFonts w:cs="Arial"/>
          <w:color w:val="000000"/>
        </w:rPr>
      </w:pPr>
      <w:r w:rsidRPr="00C95A6F">
        <w:rPr>
          <w:rFonts w:cs="Arial"/>
          <w:color w:val="000000"/>
          <w:u w:val="single"/>
        </w:rPr>
        <w:t>Administrative safeguards</w:t>
      </w:r>
      <w:r w:rsidRPr="00C95A6F">
        <w:rPr>
          <w:rFonts w:cs="Arial"/>
          <w:color w:val="000000"/>
        </w:rPr>
        <w:t xml:space="preserve">.  </w:t>
      </w:r>
    </w:p>
    <w:p w14:paraId="576B5A20" w14:textId="7EEA2225" w:rsidR="0045637A" w:rsidRDefault="0045637A" w:rsidP="001844D1">
      <w:pPr>
        <w:numPr>
          <w:ilvl w:val="0"/>
          <w:numId w:val="316"/>
        </w:numPr>
        <w:spacing w:before="60" w:after="0"/>
        <w:ind w:left="1584" w:hanging="432"/>
        <w:rPr>
          <w:rFonts w:eastAsia="Times New Roman" w:cs="Arial"/>
          <w:szCs w:val="24"/>
        </w:rPr>
      </w:pPr>
      <w:r>
        <w:rPr>
          <w:rFonts w:eastAsia="Times New Roman" w:cs="Arial"/>
          <w:szCs w:val="24"/>
        </w:rPr>
        <w:t xml:space="preserve">Procedures to regularly review system activity such as </w:t>
      </w:r>
      <w:hyperlink w:anchor="AuditLogsDef" w:history="1">
        <w:r w:rsidRPr="0032325C">
          <w:rPr>
            <w:rStyle w:val="Hyperlink"/>
            <w:rFonts w:eastAsia="Times New Roman" w:cs="Arial"/>
            <w:szCs w:val="24"/>
          </w:rPr>
          <w:t>audit logs</w:t>
        </w:r>
      </w:hyperlink>
      <w:r>
        <w:rPr>
          <w:rFonts w:eastAsia="Times New Roman" w:cs="Arial"/>
          <w:szCs w:val="24"/>
        </w:rPr>
        <w:t xml:space="preserve"> and system access reports.</w:t>
      </w:r>
      <w:r w:rsidR="00EB30BB">
        <w:rPr>
          <w:rFonts w:eastAsia="Times New Roman" w:cs="Arial"/>
          <w:szCs w:val="24"/>
        </w:rPr>
        <w:t xml:space="preserve"> </w:t>
      </w:r>
    </w:p>
    <w:p w14:paraId="4C6D718A" w14:textId="2C4204C0" w:rsidR="0045637A" w:rsidRPr="00976025" w:rsidRDefault="0045637A" w:rsidP="00EB30BB">
      <w:pPr>
        <w:spacing w:before="0" w:after="60"/>
        <w:ind w:left="1584"/>
        <w:rPr>
          <w:rFonts w:eastAsia="Times New Roman" w:cs="Arial"/>
          <w:i/>
          <w:color w:val="A6A6A6"/>
          <w:szCs w:val="24"/>
        </w:rPr>
      </w:pPr>
      <w:r w:rsidRPr="00976025">
        <w:rPr>
          <w:rFonts w:eastAsia="Times New Roman" w:cs="Arial"/>
          <w:i/>
          <w:color w:val="A6A6A6"/>
          <w:szCs w:val="24"/>
        </w:rPr>
        <w:t>[45 C.F.R. § 164.308(a)(1)(ii)(D), and § 164.312(b); CA SAM §</w:t>
      </w:r>
      <w:r>
        <w:rPr>
          <w:rFonts w:eastAsia="Times New Roman" w:cs="Arial"/>
          <w:i/>
          <w:color w:val="A6A6A6"/>
          <w:szCs w:val="24"/>
        </w:rPr>
        <w:t xml:space="preserve"> </w:t>
      </w:r>
      <w:r w:rsidRPr="00976025">
        <w:rPr>
          <w:rFonts w:eastAsia="Times New Roman" w:cs="Arial"/>
          <w:i/>
          <w:color w:val="A6A6A6"/>
          <w:szCs w:val="24"/>
        </w:rPr>
        <w:t>5335</w:t>
      </w:r>
      <w:r>
        <w:rPr>
          <w:rFonts w:eastAsia="Times New Roman" w:cs="Arial"/>
          <w:i/>
          <w:color w:val="A6A6A6"/>
          <w:szCs w:val="24"/>
        </w:rPr>
        <w:t xml:space="preserve">, and </w:t>
      </w:r>
      <w:r w:rsidRPr="00976025">
        <w:rPr>
          <w:rFonts w:eastAsia="Times New Roman" w:cs="Arial"/>
          <w:i/>
          <w:color w:val="A6A6A6"/>
          <w:szCs w:val="24"/>
        </w:rPr>
        <w:t>§</w:t>
      </w:r>
      <w:r>
        <w:rPr>
          <w:rFonts w:eastAsia="Times New Roman" w:cs="Arial"/>
          <w:i/>
          <w:color w:val="A6A6A6"/>
          <w:szCs w:val="24"/>
        </w:rPr>
        <w:t xml:space="preserve"> </w:t>
      </w:r>
      <w:r w:rsidRPr="00976025">
        <w:rPr>
          <w:rFonts w:eastAsia="Times New Roman" w:cs="Arial"/>
          <w:i/>
          <w:color w:val="A6A6A6"/>
          <w:szCs w:val="24"/>
        </w:rPr>
        <w:t>5335.2]</w:t>
      </w:r>
    </w:p>
    <w:p w14:paraId="1DA994E6" w14:textId="68CE9144" w:rsidR="0045637A" w:rsidRPr="00FC6F59" w:rsidRDefault="0045637A" w:rsidP="001844D1">
      <w:pPr>
        <w:numPr>
          <w:ilvl w:val="0"/>
          <w:numId w:val="316"/>
        </w:numPr>
        <w:spacing w:before="60" w:after="0"/>
        <w:ind w:left="1584" w:hanging="432"/>
        <w:rPr>
          <w:rFonts w:eastAsia="Times New Roman" w:cs="Arial"/>
          <w:szCs w:val="24"/>
        </w:rPr>
      </w:pPr>
      <w:r w:rsidRPr="0045637A">
        <w:rPr>
          <w:rFonts w:eastAsia="Times New Roman" w:cs="Arial"/>
          <w:szCs w:val="24"/>
        </w:rPr>
        <w:t>Procedures</w:t>
      </w:r>
      <w:r w:rsidRPr="00FC6F59">
        <w:rPr>
          <w:rFonts w:eastAsia="Times New Roman" w:cs="Arial"/>
          <w:color w:val="000000"/>
          <w:szCs w:val="24"/>
        </w:rPr>
        <w:t xml:space="preserve"> for the authorization and supervision of </w:t>
      </w:r>
      <w:hyperlink w:anchor="WorkstationDef" w:history="1">
        <w:r w:rsidRPr="0032325C">
          <w:rPr>
            <w:rStyle w:val="Hyperlink"/>
            <w:rFonts w:eastAsia="Times New Roman" w:cs="Arial"/>
            <w:szCs w:val="24"/>
          </w:rPr>
          <w:t>workforce</w:t>
        </w:r>
      </w:hyperlink>
      <w:r w:rsidRPr="00FC6F59">
        <w:rPr>
          <w:rFonts w:eastAsia="Times New Roman" w:cs="Arial"/>
          <w:color w:val="000000"/>
          <w:szCs w:val="24"/>
        </w:rPr>
        <w:t xml:space="preserve"> members who work with health information. </w:t>
      </w:r>
    </w:p>
    <w:p w14:paraId="0DC20643" w14:textId="77777777" w:rsidR="0045637A" w:rsidRPr="00976025" w:rsidRDefault="0045637A" w:rsidP="00EB30BB">
      <w:pPr>
        <w:spacing w:before="0" w:after="60"/>
        <w:ind w:left="1584"/>
        <w:rPr>
          <w:rFonts w:eastAsia="Times New Roman" w:cs="Arial"/>
          <w:i/>
          <w:color w:val="A6A6A6"/>
          <w:szCs w:val="24"/>
        </w:rPr>
      </w:pPr>
      <w:r w:rsidRPr="00976025">
        <w:rPr>
          <w:rFonts w:eastAsia="Times New Roman" w:cs="Arial"/>
          <w:i/>
          <w:color w:val="A6A6A6"/>
          <w:szCs w:val="24"/>
        </w:rPr>
        <w:t>[45 C.F.R. § 164.308(a)(3)(ii)(A); CA SAM § 5305.4]</w:t>
      </w:r>
    </w:p>
    <w:p w14:paraId="6776EF7C" w14:textId="20A45874" w:rsidR="0045637A" w:rsidRPr="00B56B51" w:rsidRDefault="0045637A" w:rsidP="001844D1">
      <w:pPr>
        <w:numPr>
          <w:ilvl w:val="0"/>
          <w:numId w:val="316"/>
        </w:numPr>
        <w:spacing w:before="60" w:after="0"/>
        <w:ind w:left="1584" w:hanging="432"/>
        <w:rPr>
          <w:rFonts w:eastAsia="Times New Roman" w:cs="Arial"/>
          <w:color w:val="000000"/>
          <w:szCs w:val="24"/>
        </w:rPr>
      </w:pPr>
      <w:r>
        <w:rPr>
          <w:rFonts w:eastAsia="Times New Roman" w:cs="Arial"/>
          <w:color w:val="000000"/>
          <w:szCs w:val="24"/>
        </w:rPr>
        <w:t>Policies and p</w:t>
      </w:r>
      <w:r w:rsidRPr="00FC6F59">
        <w:rPr>
          <w:rFonts w:eastAsia="Times New Roman" w:cs="Arial"/>
          <w:color w:val="000000"/>
          <w:szCs w:val="24"/>
        </w:rPr>
        <w:t>rocedures to determine</w:t>
      </w:r>
      <w:r>
        <w:rPr>
          <w:rFonts w:eastAsia="Times New Roman" w:cs="Arial"/>
          <w:color w:val="000000"/>
          <w:szCs w:val="24"/>
        </w:rPr>
        <w:t xml:space="preserve"> and allow</w:t>
      </w:r>
      <w:r w:rsidRPr="00FC6F59">
        <w:rPr>
          <w:rFonts w:eastAsia="Times New Roman" w:cs="Arial"/>
          <w:color w:val="000000"/>
          <w:szCs w:val="24"/>
        </w:rPr>
        <w:t xml:space="preserve"> appropriate access levels to </w:t>
      </w:r>
      <w:r w:rsidRPr="0045637A">
        <w:rPr>
          <w:rFonts w:eastAsia="Times New Roman" w:cs="Arial"/>
          <w:szCs w:val="24"/>
        </w:rPr>
        <w:t>health</w:t>
      </w:r>
      <w:r w:rsidRPr="00FC6F59">
        <w:rPr>
          <w:rFonts w:eastAsia="Times New Roman" w:cs="Arial"/>
          <w:color w:val="000000"/>
          <w:szCs w:val="24"/>
        </w:rPr>
        <w:t xml:space="preserve"> information for its workforce members</w:t>
      </w:r>
      <w:r w:rsidR="00A1350F">
        <w:rPr>
          <w:rFonts w:eastAsia="Times New Roman" w:cs="Arial"/>
          <w:color w:val="000000"/>
          <w:szCs w:val="24"/>
        </w:rPr>
        <w:t xml:space="preserve"> (including remote and wireless access)</w:t>
      </w:r>
      <w:r w:rsidRPr="00FC6F59">
        <w:rPr>
          <w:rFonts w:eastAsia="Times New Roman" w:cs="Arial"/>
          <w:color w:val="000000"/>
          <w:szCs w:val="24"/>
        </w:rPr>
        <w:t xml:space="preserve">. </w:t>
      </w:r>
    </w:p>
    <w:p w14:paraId="58CE5C42" w14:textId="3A2718C3" w:rsidR="0045637A" w:rsidRPr="00976025" w:rsidRDefault="0045637A" w:rsidP="00EB30BB">
      <w:pPr>
        <w:spacing w:before="0" w:after="60"/>
        <w:ind w:left="1584"/>
        <w:rPr>
          <w:rFonts w:eastAsia="Times New Roman" w:cs="Arial"/>
          <w:i/>
          <w:color w:val="A6A6A6"/>
          <w:szCs w:val="24"/>
        </w:rPr>
      </w:pPr>
      <w:r w:rsidRPr="00976025">
        <w:rPr>
          <w:rFonts w:eastAsia="Times New Roman" w:cs="Arial"/>
          <w:i/>
          <w:color w:val="A6A6A6"/>
          <w:szCs w:val="24"/>
        </w:rPr>
        <w:t xml:space="preserve">[45 C.F.R. § 164.308(a)(3)(ii)(B), and </w:t>
      </w:r>
      <w:r w:rsidRPr="00FC6F59">
        <w:rPr>
          <w:rFonts w:eastAsia="Times New Roman" w:cs="Arial"/>
          <w:i/>
          <w:color w:val="A6A6A6"/>
          <w:szCs w:val="24"/>
        </w:rPr>
        <w:t>§</w:t>
      </w:r>
      <w:r w:rsidRPr="00976025">
        <w:rPr>
          <w:rFonts w:eastAsia="Times New Roman" w:cs="Arial"/>
          <w:i/>
          <w:color w:val="A6A6A6"/>
          <w:szCs w:val="24"/>
        </w:rPr>
        <w:t>§ 164.308(a)(4)(ii)(B) – (C); CA SAM</w:t>
      </w:r>
      <w:r>
        <w:rPr>
          <w:rFonts w:eastAsia="Times New Roman" w:cs="Arial"/>
          <w:i/>
          <w:color w:val="A6A6A6"/>
          <w:szCs w:val="24"/>
        </w:rPr>
        <w:t xml:space="preserve"> </w:t>
      </w:r>
      <w:r w:rsidRPr="00976025">
        <w:rPr>
          <w:rFonts w:eastAsia="Times New Roman" w:cs="Arial"/>
          <w:i/>
          <w:color w:val="A6A6A6"/>
          <w:szCs w:val="24"/>
        </w:rPr>
        <w:t>§ 5305.4</w:t>
      </w:r>
      <w:r>
        <w:rPr>
          <w:rFonts w:eastAsia="Times New Roman" w:cs="Arial"/>
          <w:i/>
          <w:color w:val="A6A6A6"/>
          <w:szCs w:val="24"/>
        </w:rPr>
        <w:t>,</w:t>
      </w:r>
      <w:r w:rsidRPr="00976025">
        <w:rPr>
          <w:rFonts w:eastAsia="Times New Roman" w:cs="Arial"/>
          <w:i/>
          <w:color w:val="A6A6A6"/>
          <w:szCs w:val="24"/>
        </w:rPr>
        <w:t xml:space="preserve"> § 5305.</w:t>
      </w:r>
      <w:r>
        <w:rPr>
          <w:rFonts w:eastAsia="Times New Roman" w:cs="Arial"/>
          <w:i/>
          <w:color w:val="A6A6A6"/>
          <w:szCs w:val="24"/>
        </w:rPr>
        <w:t>5,</w:t>
      </w:r>
      <w:r w:rsidRPr="00546F5F">
        <w:rPr>
          <w:rFonts w:eastAsia="Times New Roman" w:cs="Arial"/>
          <w:i/>
          <w:color w:val="A6A6A6"/>
          <w:szCs w:val="24"/>
        </w:rPr>
        <w:t xml:space="preserve"> </w:t>
      </w:r>
      <w:r w:rsidRPr="00976025">
        <w:rPr>
          <w:rFonts w:eastAsia="Times New Roman" w:cs="Arial"/>
          <w:i/>
          <w:color w:val="A6A6A6"/>
          <w:szCs w:val="24"/>
        </w:rPr>
        <w:t>§ 53</w:t>
      </w:r>
      <w:r>
        <w:rPr>
          <w:rFonts w:eastAsia="Times New Roman" w:cs="Arial"/>
          <w:i/>
          <w:color w:val="A6A6A6"/>
          <w:szCs w:val="24"/>
        </w:rPr>
        <w:t>1</w:t>
      </w:r>
      <w:r w:rsidRPr="00976025">
        <w:rPr>
          <w:rFonts w:eastAsia="Times New Roman" w:cs="Arial"/>
          <w:i/>
          <w:color w:val="A6A6A6"/>
          <w:szCs w:val="24"/>
        </w:rPr>
        <w:t>5.</w:t>
      </w:r>
      <w:r>
        <w:rPr>
          <w:rFonts w:eastAsia="Times New Roman" w:cs="Arial"/>
          <w:i/>
          <w:color w:val="A6A6A6"/>
          <w:szCs w:val="24"/>
        </w:rPr>
        <w:t>6,</w:t>
      </w:r>
      <w:r w:rsidRPr="00976025">
        <w:rPr>
          <w:rFonts w:eastAsia="Times New Roman" w:cs="Arial"/>
          <w:i/>
          <w:color w:val="A6A6A6"/>
          <w:szCs w:val="24"/>
        </w:rPr>
        <w:t xml:space="preserve"> and § 5360]</w:t>
      </w:r>
    </w:p>
    <w:p w14:paraId="7FB6459C" w14:textId="77777777" w:rsidR="0045637A" w:rsidRPr="00B56B51" w:rsidRDefault="0045637A" w:rsidP="001844D1">
      <w:pPr>
        <w:numPr>
          <w:ilvl w:val="0"/>
          <w:numId w:val="316"/>
        </w:numPr>
        <w:spacing w:before="60" w:after="0"/>
        <w:ind w:left="1584" w:hanging="432"/>
        <w:rPr>
          <w:rFonts w:eastAsia="Times New Roman" w:cs="Arial"/>
          <w:color w:val="000000"/>
          <w:szCs w:val="24"/>
        </w:rPr>
      </w:pPr>
      <w:r w:rsidRPr="00FC6F59">
        <w:rPr>
          <w:rFonts w:eastAsia="Times New Roman" w:cs="Arial"/>
          <w:color w:val="000000"/>
          <w:szCs w:val="24"/>
        </w:rPr>
        <w:t xml:space="preserve">Procedures for terminating access to health information when employment of a workforce </w:t>
      </w:r>
      <w:r w:rsidRPr="0045637A">
        <w:rPr>
          <w:rFonts w:eastAsia="Times New Roman" w:cs="Arial"/>
          <w:szCs w:val="24"/>
        </w:rPr>
        <w:t>member</w:t>
      </w:r>
      <w:r w:rsidRPr="00FC6F59">
        <w:rPr>
          <w:rFonts w:eastAsia="Times New Roman" w:cs="Arial"/>
          <w:color w:val="000000"/>
          <w:szCs w:val="24"/>
        </w:rPr>
        <w:t xml:space="preserve"> ends or as workforce members change assignments. </w:t>
      </w:r>
    </w:p>
    <w:p w14:paraId="0E99789F" w14:textId="77777777" w:rsidR="0045637A" w:rsidRPr="00976025" w:rsidRDefault="0045637A" w:rsidP="00EB30BB">
      <w:pPr>
        <w:spacing w:before="0" w:after="60"/>
        <w:ind w:left="1584"/>
        <w:rPr>
          <w:rFonts w:eastAsia="Times New Roman" w:cs="Arial"/>
          <w:i/>
          <w:color w:val="A6A6A6"/>
          <w:szCs w:val="24"/>
        </w:rPr>
      </w:pPr>
      <w:r w:rsidRPr="00976025">
        <w:rPr>
          <w:rFonts w:eastAsia="Times New Roman" w:cs="Arial"/>
          <w:i/>
          <w:color w:val="A6A6A6"/>
          <w:szCs w:val="24"/>
        </w:rPr>
        <w:t>[45 C.F.R. § 164.308(a)(3)(ii)(C); CA SAM § 5305.4</w:t>
      </w:r>
      <w:r>
        <w:rPr>
          <w:rFonts w:eastAsia="Times New Roman" w:cs="Arial"/>
          <w:i/>
          <w:color w:val="A6A6A6"/>
          <w:szCs w:val="24"/>
        </w:rPr>
        <w:t>,</w:t>
      </w:r>
      <w:r w:rsidRPr="00546F5F">
        <w:rPr>
          <w:rFonts w:eastAsia="Times New Roman" w:cs="Arial"/>
          <w:i/>
          <w:color w:val="A6A6A6"/>
          <w:szCs w:val="24"/>
        </w:rPr>
        <w:t xml:space="preserve"> </w:t>
      </w:r>
      <w:r w:rsidRPr="00976025">
        <w:rPr>
          <w:rFonts w:eastAsia="Times New Roman" w:cs="Arial"/>
          <w:i/>
          <w:color w:val="A6A6A6"/>
          <w:szCs w:val="24"/>
        </w:rPr>
        <w:t>§ 5305.</w:t>
      </w:r>
      <w:r>
        <w:rPr>
          <w:rFonts w:eastAsia="Times New Roman" w:cs="Arial"/>
          <w:i/>
          <w:color w:val="A6A6A6"/>
          <w:szCs w:val="24"/>
        </w:rPr>
        <w:t xml:space="preserve">5, and </w:t>
      </w:r>
      <w:r w:rsidRPr="00976025">
        <w:rPr>
          <w:rFonts w:eastAsia="Times New Roman" w:cs="Arial"/>
          <w:i/>
          <w:color w:val="A6A6A6"/>
          <w:szCs w:val="24"/>
        </w:rPr>
        <w:t>§ 53</w:t>
      </w:r>
      <w:r>
        <w:rPr>
          <w:rFonts w:eastAsia="Times New Roman" w:cs="Arial"/>
          <w:i/>
          <w:color w:val="A6A6A6"/>
          <w:szCs w:val="24"/>
        </w:rPr>
        <w:t>1</w:t>
      </w:r>
      <w:r w:rsidRPr="00976025">
        <w:rPr>
          <w:rFonts w:eastAsia="Times New Roman" w:cs="Arial"/>
          <w:i/>
          <w:color w:val="A6A6A6"/>
          <w:szCs w:val="24"/>
        </w:rPr>
        <w:t>5.</w:t>
      </w:r>
      <w:r>
        <w:rPr>
          <w:rFonts w:eastAsia="Times New Roman" w:cs="Arial"/>
          <w:i/>
          <w:color w:val="A6A6A6"/>
          <w:szCs w:val="24"/>
        </w:rPr>
        <w:t>7</w:t>
      </w:r>
      <w:r w:rsidRPr="00976025">
        <w:rPr>
          <w:rFonts w:eastAsia="Times New Roman" w:cs="Arial"/>
          <w:i/>
          <w:color w:val="A6A6A6"/>
          <w:szCs w:val="24"/>
        </w:rPr>
        <w:t xml:space="preserve">] </w:t>
      </w:r>
    </w:p>
    <w:p w14:paraId="30B5247C" w14:textId="77777777" w:rsidR="0045637A" w:rsidRDefault="0045637A" w:rsidP="001844D1">
      <w:pPr>
        <w:numPr>
          <w:ilvl w:val="0"/>
          <w:numId w:val="316"/>
        </w:numPr>
        <w:spacing w:before="60" w:after="0"/>
        <w:ind w:left="1584" w:hanging="432"/>
        <w:rPr>
          <w:rFonts w:eastAsia="Times New Roman" w:cs="Arial"/>
          <w:color w:val="000000"/>
          <w:szCs w:val="24"/>
        </w:rPr>
      </w:pPr>
      <w:r>
        <w:rPr>
          <w:rFonts w:eastAsia="Times New Roman" w:cs="Arial"/>
          <w:color w:val="000000"/>
          <w:szCs w:val="24"/>
        </w:rPr>
        <w:t>Training of workforce on procedures to protect against malicious software, monitor login attempts, and manage passwords.</w:t>
      </w:r>
    </w:p>
    <w:p w14:paraId="30456FC8" w14:textId="2E5B0939" w:rsidR="0045637A" w:rsidRPr="00832AB5" w:rsidRDefault="0045637A" w:rsidP="00EB30BB">
      <w:pPr>
        <w:spacing w:before="0" w:after="60"/>
        <w:ind w:left="1584"/>
        <w:rPr>
          <w:rFonts w:eastAsia="Times New Roman" w:cs="Arial"/>
          <w:i/>
          <w:color w:val="A6A6A6"/>
          <w:szCs w:val="24"/>
        </w:rPr>
      </w:pPr>
      <w:r w:rsidRPr="00832AB5">
        <w:rPr>
          <w:rFonts w:eastAsia="Times New Roman" w:cs="Arial"/>
          <w:i/>
          <w:color w:val="A6A6A6"/>
          <w:szCs w:val="24"/>
        </w:rPr>
        <w:t xml:space="preserve">[45 C.F.R. </w:t>
      </w:r>
      <w:r w:rsidRPr="00FC6F59">
        <w:rPr>
          <w:rFonts w:eastAsia="Times New Roman" w:cs="Arial"/>
          <w:i/>
          <w:color w:val="A6A6A6"/>
          <w:szCs w:val="24"/>
        </w:rPr>
        <w:t>§</w:t>
      </w:r>
      <w:r w:rsidRPr="00832AB5">
        <w:rPr>
          <w:rFonts w:eastAsia="Times New Roman" w:cs="Arial"/>
          <w:i/>
          <w:color w:val="A6A6A6"/>
          <w:szCs w:val="24"/>
        </w:rPr>
        <w:t>§</w:t>
      </w:r>
      <w:r>
        <w:rPr>
          <w:rFonts w:eastAsia="Times New Roman" w:cs="Arial"/>
          <w:i/>
          <w:color w:val="A6A6A6"/>
          <w:szCs w:val="24"/>
        </w:rPr>
        <w:t xml:space="preserve"> </w:t>
      </w:r>
      <w:r w:rsidRPr="00832AB5">
        <w:rPr>
          <w:rFonts w:eastAsia="Times New Roman" w:cs="Arial"/>
          <w:i/>
          <w:color w:val="A6A6A6"/>
          <w:szCs w:val="24"/>
        </w:rPr>
        <w:t>164.308(a)(</w:t>
      </w:r>
      <w:r>
        <w:rPr>
          <w:rFonts w:eastAsia="Times New Roman" w:cs="Arial"/>
          <w:i/>
          <w:color w:val="A6A6A6"/>
          <w:szCs w:val="24"/>
        </w:rPr>
        <w:t>5</w:t>
      </w:r>
      <w:r w:rsidRPr="00832AB5">
        <w:rPr>
          <w:rFonts w:eastAsia="Times New Roman" w:cs="Arial"/>
          <w:i/>
          <w:color w:val="A6A6A6"/>
          <w:szCs w:val="24"/>
        </w:rPr>
        <w:t>)(ii)(</w:t>
      </w:r>
      <w:r>
        <w:rPr>
          <w:rFonts w:eastAsia="Times New Roman" w:cs="Arial"/>
          <w:i/>
          <w:color w:val="A6A6A6"/>
          <w:szCs w:val="24"/>
        </w:rPr>
        <w:t>B</w:t>
      </w:r>
      <w:r w:rsidRPr="00832AB5">
        <w:rPr>
          <w:rFonts w:eastAsia="Times New Roman" w:cs="Arial"/>
          <w:i/>
          <w:color w:val="A6A6A6"/>
          <w:szCs w:val="24"/>
        </w:rPr>
        <w:t>)</w:t>
      </w:r>
      <w:r>
        <w:rPr>
          <w:rFonts w:eastAsia="Times New Roman" w:cs="Arial"/>
          <w:i/>
          <w:color w:val="A6A6A6"/>
          <w:szCs w:val="24"/>
        </w:rPr>
        <w:t xml:space="preserve"> – (D)</w:t>
      </w:r>
      <w:r w:rsidRPr="00FC6F59">
        <w:rPr>
          <w:rFonts w:eastAsia="Times New Roman" w:cs="Arial"/>
          <w:i/>
          <w:color w:val="A6A6A6"/>
          <w:szCs w:val="24"/>
        </w:rPr>
        <w:t>; CA SAM §</w:t>
      </w:r>
      <w:r>
        <w:rPr>
          <w:rFonts w:eastAsia="Times New Roman" w:cs="Arial"/>
          <w:i/>
          <w:color w:val="A6A6A6"/>
          <w:szCs w:val="24"/>
        </w:rPr>
        <w:t xml:space="preserve"> </w:t>
      </w:r>
      <w:r w:rsidRPr="00FC6F59">
        <w:rPr>
          <w:rFonts w:eastAsia="Times New Roman" w:cs="Arial"/>
          <w:i/>
          <w:color w:val="A6A6A6"/>
          <w:szCs w:val="24"/>
        </w:rPr>
        <w:t>53</w:t>
      </w:r>
      <w:r>
        <w:rPr>
          <w:rFonts w:eastAsia="Times New Roman" w:cs="Arial"/>
          <w:i/>
          <w:color w:val="A6A6A6"/>
          <w:szCs w:val="24"/>
        </w:rPr>
        <w:t xml:space="preserve">55, and </w:t>
      </w:r>
      <w:r w:rsidRPr="00FC6F59">
        <w:rPr>
          <w:rFonts w:eastAsia="Times New Roman" w:cs="Arial"/>
          <w:i/>
          <w:color w:val="A6A6A6"/>
          <w:szCs w:val="24"/>
        </w:rPr>
        <w:t>§</w:t>
      </w:r>
      <w:r>
        <w:rPr>
          <w:rFonts w:eastAsia="Times New Roman" w:cs="Arial"/>
          <w:i/>
          <w:color w:val="A6A6A6"/>
          <w:szCs w:val="24"/>
        </w:rPr>
        <w:t xml:space="preserve"> </w:t>
      </w:r>
      <w:r w:rsidRPr="00FC6F59">
        <w:rPr>
          <w:rFonts w:eastAsia="Times New Roman" w:cs="Arial"/>
          <w:i/>
          <w:color w:val="A6A6A6"/>
          <w:szCs w:val="24"/>
        </w:rPr>
        <w:t>53</w:t>
      </w:r>
      <w:r>
        <w:rPr>
          <w:rFonts w:eastAsia="Times New Roman" w:cs="Arial"/>
          <w:i/>
          <w:color w:val="A6A6A6"/>
          <w:szCs w:val="24"/>
        </w:rPr>
        <w:t>55.1</w:t>
      </w:r>
      <w:r w:rsidRPr="00832AB5">
        <w:rPr>
          <w:rFonts w:eastAsia="Times New Roman" w:cs="Arial"/>
          <w:i/>
          <w:color w:val="A6A6A6"/>
          <w:szCs w:val="24"/>
        </w:rPr>
        <w:t xml:space="preserve">] </w:t>
      </w:r>
    </w:p>
    <w:p w14:paraId="72DE111D" w14:textId="77777777" w:rsidR="0045637A" w:rsidRPr="00C95A6F" w:rsidRDefault="0045637A" w:rsidP="001844D1">
      <w:pPr>
        <w:pStyle w:val="ListParagraph"/>
        <w:numPr>
          <w:ilvl w:val="0"/>
          <w:numId w:val="315"/>
        </w:numPr>
        <w:spacing w:before="60" w:line="276" w:lineRule="auto"/>
        <w:ind w:left="1152" w:hanging="432"/>
        <w:contextualSpacing w:val="0"/>
        <w:rPr>
          <w:rFonts w:cs="Arial"/>
          <w:color w:val="000000"/>
          <w:u w:val="single"/>
        </w:rPr>
      </w:pPr>
      <w:r w:rsidRPr="00C95A6F">
        <w:rPr>
          <w:rFonts w:cs="Arial"/>
          <w:color w:val="000000"/>
          <w:u w:val="single"/>
        </w:rPr>
        <w:t>Physical safeguards</w:t>
      </w:r>
      <w:r w:rsidRPr="00C95A6F">
        <w:rPr>
          <w:rFonts w:cs="Arial"/>
          <w:color w:val="000000"/>
        </w:rPr>
        <w:t xml:space="preserve">. </w:t>
      </w:r>
      <w:r w:rsidRPr="00C95A6F">
        <w:rPr>
          <w:rFonts w:cs="Arial"/>
          <w:color w:val="000000"/>
          <w:u w:val="single"/>
        </w:rPr>
        <w:t xml:space="preserve"> </w:t>
      </w:r>
    </w:p>
    <w:p w14:paraId="4C436DFC" w14:textId="77777777" w:rsidR="0045637A" w:rsidRPr="00B56B51" w:rsidRDefault="0045637A" w:rsidP="001844D1">
      <w:pPr>
        <w:numPr>
          <w:ilvl w:val="0"/>
          <w:numId w:val="317"/>
        </w:numPr>
        <w:spacing w:before="60" w:after="0"/>
        <w:ind w:left="1584" w:hanging="432"/>
        <w:rPr>
          <w:rFonts w:eastAsia="Times New Roman" w:cs="Arial"/>
          <w:color w:val="000000"/>
          <w:szCs w:val="24"/>
        </w:rPr>
      </w:pPr>
      <w:r w:rsidRPr="00FC6F59">
        <w:rPr>
          <w:rFonts w:eastAsia="Times New Roman" w:cs="Arial"/>
          <w:color w:val="000000"/>
          <w:szCs w:val="24"/>
        </w:rPr>
        <w:t xml:space="preserve">Implementing physical security and environmental protection </w:t>
      </w:r>
      <w:r>
        <w:rPr>
          <w:rFonts w:eastAsia="Times New Roman" w:cs="Arial"/>
          <w:color w:val="000000"/>
          <w:szCs w:val="24"/>
        </w:rPr>
        <w:t xml:space="preserve">policies, procedures and </w:t>
      </w:r>
      <w:r w:rsidRPr="00FC6F59">
        <w:rPr>
          <w:rFonts w:eastAsia="Times New Roman" w:cs="Arial"/>
          <w:color w:val="000000"/>
          <w:szCs w:val="24"/>
        </w:rPr>
        <w:t>controls, to guard against unauthorized access, use, disclosure, disruption, modification, or destruction of health information</w:t>
      </w:r>
      <w:r w:rsidRPr="00B56B51">
        <w:rPr>
          <w:rFonts w:eastAsia="Times New Roman" w:cs="Arial"/>
          <w:color w:val="000000"/>
          <w:szCs w:val="24"/>
        </w:rPr>
        <w:t>.</w:t>
      </w:r>
    </w:p>
    <w:p w14:paraId="51DF3E7A" w14:textId="62EABC84" w:rsidR="0045637A" w:rsidRPr="001A37D1" w:rsidRDefault="0045637A" w:rsidP="00EB30BB">
      <w:pPr>
        <w:spacing w:before="0" w:after="60"/>
        <w:ind w:left="1584"/>
        <w:rPr>
          <w:rFonts w:eastAsia="Times New Roman" w:cs="Arial"/>
          <w:i/>
          <w:color w:val="A6A6A6"/>
          <w:szCs w:val="24"/>
        </w:rPr>
      </w:pPr>
      <w:r w:rsidRPr="001A37D1">
        <w:rPr>
          <w:rFonts w:eastAsia="Times New Roman" w:cs="Arial"/>
          <w:i/>
          <w:color w:val="A6A6A6"/>
          <w:szCs w:val="24"/>
        </w:rPr>
        <w:t xml:space="preserve">[45 C.F.R. § 164.310(a)(2)(ii); CA SAM § 5365; NIST SP </w:t>
      </w:r>
      <w:r w:rsidR="003575E4">
        <w:rPr>
          <w:rFonts w:eastAsia="Times New Roman" w:cs="Arial"/>
          <w:i/>
          <w:color w:val="A6A6A6"/>
          <w:szCs w:val="24"/>
        </w:rPr>
        <w:t>800-53 Rev. 5</w:t>
      </w:r>
      <w:r w:rsidRPr="001A37D1">
        <w:rPr>
          <w:rFonts w:eastAsia="Times New Roman" w:cs="Arial"/>
          <w:i/>
          <w:color w:val="A6A6A6"/>
          <w:szCs w:val="24"/>
        </w:rPr>
        <w:t xml:space="preserve">]  </w:t>
      </w:r>
    </w:p>
    <w:p w14:paraId="7C6CB7AB" w14:textId="426FE892" w:rsidR="0045637A" w:rsidRPr="00B56B51" w:rsidRDefault="0045637A" w:rsidP="001844D1">
      <w:pPr>
        <w:numPr>
          <w:ilvl w:val="0"/>
          <w:numId w:val="317"/>
        </w:numPr>
        <w:spacing w:before="60" w:after="0"/>
        <w:ind w:left="1584" w:hanging="432"/>
        <w:rPr>
          <w:rFonts w:eastAsia="Times New Roman" w:cs="Arial"/>
          <w:color w:val="000000"/>
          <w:szCs w:val="24"/>
        </w:rPr>
      </w:pPr>
      <w:r w:rsidRPr="00FC6F59">
        <w:rPr>
          <w:rFonts w:eastAsia="Times New Roman" w:cs="Arial"/>
          <w:color w:val="000000"/>
          <w:szCs w:val="24"/>
        </w:rPr>
        <w:t>Restricting physical access</w:t>
      </w:r>
      <w:r>
        <w:rPr>
          <w:rFonts w:eastAsia="Times New Roman" w:cs="Arial"/>
          <w:color w:val="000000"/>
          <w:szCs w:val="24"/>
        </w:rPr>
        <w:t xml:space="preserve"> and viewing of</w:t>
      </w:r>
      <w:r w:rsidRPr="00FC6F59">
        <w:rPr>
          <w:rFonts w:eastAsia="Times New Roman" w:cs="Arial"/>
          <w:color w:val="000000"/>
          <w:szCs w:val="24"/>
        </w:rPr>
        <w:t xml:space="preserve"> workstations (e.g., ensuring monitors are positioned away from public view or installing privacy screen filters or other physical barriers to prevent public viewing)</w:t>
      </w:r>
      <w:r>
        <w:rPr>
          <w:rFonts w:eastAsia="Times New Roman" w:cs="Arial"/>
          <w:color w:val="000000"/>
          <w:szCs w:val="24"/>
        </w:rPr>
        <w:t xml:space="preserve"> </w:t>
      </w:r>
      <w:r w:rsidRPr="00FC6F59">
        <w:rPr>
          <w:rFonts w:eastAsia="Times New Roman" w:cs="Arial"/>
          <w:color w:val="000000"/>
          <w:szCs w:val="24"/>
        </w:rPr>
        <w:t xml:space="preserve">to only </w:t>
      </w:r>
      <w:r>
        <w:rPr>
          <w:rFonts w:eastAsia="Times New Roman" w:cs="Arial"/>
          <w:color w:val="000000"/>
          <w:szCs w:val="24"/>
        </w:rPr>
        <w:t xml:space="preserve">authorized </w:t>
      </w:r>
      <w:r w:rsidRPr="00FC6F59">
        <w:rPr>
          <w:rFonts w:eastAsia="Times New Roman" w:cs="Arial"/>
          <w:color w:val="000000"/>
          <w:szCs w:val="24"/>
        </w:rPr>
        <w:t>workforce members</w:t>
      </w:r>
      <w:r>
        <w:rPr>
          <w:rFonts w:eastAsia="Times New Roman" w:cs="Arial"/>
          <w:color w:val="000000"/>
          <w:szCs w:val="24"/>
        </w:rPr>
        <w:t xml:space="preserve">. </w:t>
      </w:r>
    </w:p>
    <w:p w14:paraId="71CF03CB" w14:textId="624EF8CE" w:rsidR="0045637A" w:rsidRPr="001A37D1" w:rsidRDefault="0045637A" w:rsidP="00EB30BB">
      <w:pPr>
        <w:spacing w:before="0" w:after="60"/>
        <w:ind w:left="1584"/>
        <w:rPr>
          <w:rFonts w:eastAsia="Times New Roman" w:cs="Arial"/>
          <w:i/>
          <w:color w:val="A6A6A6"/>
          <w:szCs w:val="24"/>
        </w:rPr>
      </w:pPr>
      <w:r w:rsidRPr="001A37D1">
        <w:rPr>
          <w:rFonts w:eastAsia="Times New Roman" w:cs="Arial"/>
          <w:i/>
          <w:color w:val="A6A6A6"/>
          <w:szCs w:val="24"/>
        </w:rPr>
        <w:t xml:space="preserve">[45 C.F.R. § 164.310(c); CA SAM § 5365; NIST SP </w:t>
      </w:r>
      <w:r w:rsidR="003575E4">
        <w:rPr>
          <w:rFonts w:eastAsia="Times New Roman" w:cs="Arial"/>
          <w:i/>
          <w:color w:val="A6A6A6"/>
          <w:szCs w:val="24"/>
        </w:rPr>
        <w:t>800-53 Rev. 5</w:t>
      </w:r>
      <w:r w:rsidRPr="001A37D1">
        <w:rPr>
          <w:rFonts w:eastAsia="Times New Roman" w:cs="Arial"/>
          <w:i/>
          <w:color w:val="A6A6A6"/>
          <w:szCs w:val="24"/>
        </w:rPr>
        <w:t xml:space="preserve">]  </w:t>
      </w:r>
    </w:p>
    <w:p w14:paraId="2DD17982" w14:textId="1BD936B7" w:rsidR="0045637A" w:rsidRDefault="0045637A" w:rsidP="001844D1">
      <w:pPr>
        <w:numPr>
          <w:ilvl w:val="0"/>
          <w:numId w:val="317"/>
        </w:numPr>
        <w:spacing w:before="60" w:after="0"/>
        <w:ind w:left="1584" w:hanging="432"/>
        <w:rPr>
          <w:rFonts w:eastAsia="Times New Roman" w:cs="Arial"/>
          <w:color w:val="000000"/>
          <w:szCs w:val="24"/>
        </w:rPr>
      </w:pPr>
      <w:r w:rsidRPr="00FC6F59">
        <w:rPr>
          <w:rFonts w:eastAsia="Times New Roman" w:cs="Arial"/>
          <w:color w:val="000000"/>
          <w:szCs w:val="24"/>
        </w:rPr>
        <w:t xml:space="preserve">Implementing policies and procedures for workstation, mobile device and </w:t>
      </w:r>
      <w:hyperlink w:anchor="MediaDef" w:history="1">
        <w:r w:rsidRPr="00E97107">
          <w:rPr>
            <w:rStyle w:val="Hyperlink"/>
            <w:rFonts w:eastAsia="Times New Roman" w:cs="Arial"/>
            <w:szCs w:val="24"/>
          </w:rPr>
          <w:t>media</w:t>
        </w:r>
      </w:hyperlink>
      <w:r w:rsidRPr="00FC6F59">
        <w:rPr>
          <w:rFonts w:eastAsia="Times New Roman" w:cs="Arial"/>
          <w:color w:val="000000"/>
          <w:szCs w:val="24"/>
        </w:rPr>
        <w:t xml:space="preserve"> controls to prevent inadvertent loss or disclosure of health information when disposing of, or reusing workstations or mobile devices containing health information. </w:t>
      </w:r>
    </w:p>
    <w:p w14:paraId="582F4651" w14:textId="0AABE369" w:rsidR="0045637A" w:rsidRPr="001A37D1" w:rsidRDefault="0045637A" w:rsidP="00EB30BB">
      <w:pPr>
        <w:spacing w:before="0" w:after="60"/>
        <w:ind w:left="1584"/>
        <w:rPr>
          <w:rFonts w:eastAsia="Times New Roman" w:cs="Arial"/>
          <w:i/>
          <w:color w:val="A6A6A6"/>
          <w:szCs w:val="24"/>
        </w:rPr>
      </w:pPr>
      <w:r w:rsidRPr="001A37D1">
        <w:rPr>
          <w:rFonts w:eastAsia="Times New Roman" w:cs="Arial"/>
          <w:i/>
          <w:color w:val="A6A6A6"/>
          <w:szCs w:val="24"/>
        </w:rPr>
        <w:t xml:space="preserve">[45 C.F.R. § 164.310(d)(2); CA SAM § 5355, § 5365, and § 5365.3; NIST SP </w:t>
      </w:r>
      <w:r w:rsidR="003575E4">
        <w:rPr>
          <w:rFonts w:eastAsia="Times New Roman" w:cs="Arial"/>
          <w:i/>
          <w:color w:val="A6A6A6"/>
          <w:szCs w:val="24"/>
        </w:rPr>
        <w:t>800-53 Rev. 5</w:t>
      </w:r>
      <w:r w:rsidRPr="001A37D1">
        <w:rPr>
          <w:rFonts w:eastAsia="Times New Roman" w:cs="Arial"/>
          <w:i/>
          <w:color w:val="A6A6A6"/>
          <w:szCs w:val="24"/>
        </w:rPr>
        <w:t>]</w:t>
      </w:r>
    </w:p>
    <w:p w14:paraId="28A98651" w14:textId="77777777" w:rsidR="0045637A" w:rsidRPr="00C95A6F" w:rsidRDefault="0045637A" w:rsidP="001844D1">
      <w:pPr>
        <w:pStyle w:val="ListParagraph"/>
        <w:numPr>
          <w:ilvl w:val="0"/>
          <w:numId w:val="315"/>
        </w:numPr>
        <w:spacing w:before="60" w:line="276" w:lineRule="auto"/>
        <w:ind w:left="1152" w:hanging="432"/>
        <w:contextualSpacing w:val="0"/>
        <w:rPr>
          <w:rFonts w:cs="Arial"/>
          <w:color w:val="000000"/>
          <w:u w:val="single"/>
        </w:rPr>
      </w:pPr>
      <w:r w:rsidRPr="00C95A6F">
        <w:rPr>
          <w:rFonts w:cs="Arial"/>
          <w:color w:val="000000"/>
          <w:u w:val="single"/>
        </w:rPr>
        <w:t>Technical safeguards</w:t>
      </w:r>
      <w:r w:rsidRPr="00C95A6F">
        <w:rPr>
          <w:rFonts w:cs="Arial"/>
          <w:color w:val="000000"/>
        </w:rPr>
        <w:t>.</w:t>
      </w:r>
      <w:r w:rsidRPr="00C95A6F">
        <w:rPr>
          <w:rFonts w:cs="Arial"/>
          <w:color w:val="000000"/>
          <w:u w:val="single"/>
        </w:rPr>
        <w:t xml:space="preserve">  </w:t>
      </w:r>
    </w:p>
    <w:p w14:paraId="0A9292B1" w14:textId="72763EDB" w:rsidR="0045637A" w:rsidRDefault="0045637A" w:rsidP="001844D1">
      <w:pPr>
        <w:numPr>
          <w:ilvl w:val="0"/>
          <w:numId w:val="318"/>
        </w:numPr>
        <w:spacing w:before="60" w:after="0"/>
        <w:ind w:left="1584" w:hanging="432"/>
        <w:rPr>
          <w:rFonts w:eastAsia="Times New Roman" w:cs="Arial"/>
          <w:color w:val="000000"/>
          <w:szCs w:val="24"/>
        </w:rPr>
      </w:pPr>
      <w:r w:rsidRPr="00FC6F59">
        <w:rPr>
          <w:rFonts w:eastAsia="Times New Roman" w:cs="Arial"/>
          <w:color w:val="000000"/>
          <w:szCs w:val="24"/>
        </w:rPr>
        <w:t xml:space="preserve">Enabling a password-protected screen saver or application that locks the screens of workstations, after a </w:t>
      </w:r>
      <w:r w:rsidR="00073119">
        <w:rPr>
          <w:rFonts w:eastAsia="Times New Roman" w:cs="Arial"/>
          <w:color w:val="000000"/>
          <w:szCs w:val="24"/>
        </w:rPr>
        <w:t>predetermined</w:t>
      </w:r>
      <w:r w:rsidR="00073119" w:rsidRPr="00FC6F59">
        <w:rPr>
          <w:rFonts w:eastAsia="Times New Roman" w:cs="Arial"/>
          <w:color w:val="000000"/>
          <w:szCs w:val="24"/>
        </w:rPr>
        <w:t xml:space="preserve"> </w:t>
      </w:r>
      <w:r w:rsidRPr="00FC6F59">
        <w:rPr>
          <w:rFonts w:eastAsia="Times New Roman" w:cs="Arial"/>
          <w:color w:val="000000"/>
          <w:szCs w:val="24"/>
        </w:rPr>
        <w:t>period of inactivity</w:t>
      </w:r>
      <w:r w:rsidR="00073119">
        <w:rPr>
          <w:rFonts w:eastAsia="Times New Roman" w:cs="Arial"/>
          <w:color w:val="000000"/>
          <w:szCs w:val="24"/>
        </w:rPr>
        <w:t xml:space="preserve"> is acceptable for short duration session locking during business hours</w:t>
      </w:r>
      <w:r w:rsidRPr="00FC6F59">
        <w:rPr>
          <w:rFonts w:eastAsia="Times New Roman" w:cs="Arial"/>
          <w:color w:val="000000"/>
          <w:szCs w:val="24"/>
        </w:rPr>
        <w:t>, so the workstation will be protected against unauthorized access.</w:t>
      </w:r>
      <w:r w:rsidR="00073119">
        <w:rPr>
          <w:rFonts w:eastAsia="Times New Roman" w:cs="Arial"/>
          <w:color w:val="000000"/>
          <w:szCs w:val="24"/>
        </w:rPr>
        <w:t xml:space="preserve"> If the organization requires session termination (user logoff) for longer absences, such as overnight, an automated logoff capability should be implemented t</w:t>
      </w:r>
      <w:r w:rsidR="00FE1EF2">
        <w:rPr>
          <w:rFonts w:eastAsia="Times New Roman" w:cs="Arial"/>
          <w:color w:val="000000"/>
          <w:szCs w:val="24"/>
        </w:rPr>
        <w:t>hat can override the session lock</w:t>
      </w:r>
      <w:r w:rsidR="00073119">
        <w:rPr>
          <w:rFonts w:eastAsia="Times New Roman" w:cs="Arial"/>
          <w:color w:val="000000"/>
          <w:szCs w:val="24"/>
        </w:rPr>
        <w:t xml:space="preserve"> (password-protected screen saver) after a predetermined period of inactivity.</w:t>
      </w:r>
      <w:r w:rsidRPr="00FC6F59">
        <w:rPr>
          <w:rFonts w:eastAsia="Times New Roman" w:cs="Arial"/>
          <w:color w:val="000000"/>
          <w:szCs w:val="24"/>
        </w:rPr>
        <w:t xml:space="preserve">  </w:t>
      </w:r>
    </w:p>
    <w:p w14:paraId="34124BCB" w14:textId="7F3FEE2F" w:rsidR="0045637A" w:rsidRPr="00E82B70" w:rsidRDefault="0045637A" w:rsidP="00EB30BB">
      <w:pPr>
        <w:spacing w:before="0" w:after="60"/>
        <w:ind w:left="1584"/>
        <w:rPr>
          <w:rFonts w:eastAsia="Times New Roman" w:cs="Arial"/>
          <w:i/>
          <w:color w:val="A6A6A6"/>
          <w:szCs w:val="24"/>
        </w:rPr>
      </w:pPr>
      <w:r w:rsidRPr="00E82B70">
        <w:rPr>
          <w:rFonts w:eastAsia="Times New Roman" w:cs="Arial"/>
          <w:i/>
          <w:color w:val="A6A6A6"/>
          <w:szCs w:val="24"/>
        </w:rPr>
        <w:t>[45 C.F.R. § 164.312(a)(2)(iii)</w:t>
      </w:r>
      <w:r w:rsidR="00073119">
        <w:rPr>
          <w:rFonts w:eastAsia="Times New Roman" w:cs="Arial"/>
          <w:i/>
          <w:color w:val="A6A6A6"/>
          <w:szCs w:val="24"/>
        </w:rPr>
        <w:t xml:space="preserve">; NIST SP </w:t>
      </w:r>
      <w:r w:rsidR="003575E4">
        <w:rPr>
          <w:rFonts w:eastAsia="Times New Roman" w:cs="Arial"/>
          <w:i/>
          <w:color w:val="A6A6A6"/>
          <w:szCs w:val="24"/>
        </w:rPr>
        <w:t>800-53 Rev. 5</w:t>
      </w:r>
      <w:r w:rsidRPr="00E82B70">
        <w:rPr>
          <w:rFonts w:eastAsia="Times New Roman" w:cs="Arial"/>
          <w:i/>
          <w:color w:val="A6A6A6"/>
          <w:szCs w:val="24"/>
        </w:rPr>
        <w:t>]</w:t>
      </w:r>
    </w:p>
    <w:p w14:paraId="36508A66" w14:textId="77777777" w:rsidR="00F7777D" w:rsidRDefault="00F7777D">
      <w:pPr>
        <w:spacing w:before="0" w:after="200"/>
        <w:rPr>
          <w:rFonts w:eastAsia="Times New Roman" w:cs="Arial"/>
          <w:color w:val="000000"/>
          <w:szCs w:val="24"/>
        </w:rPr>
      </w:pPr>
      <w:r>
        <w:rPr>
          <w:rFonts w:eastAsia="Times New Roman" w:cs="Arial"/>
          <w:color w:val="000000"/>
          <w:szCs w:val="24"/>
        </w:rPr>
        <w:br w:type="page"/>
      </w:r>
    </w:p>
    <w:p w14:paraId="3CF28D21" w14:textId="1D2F2FFC" w:rsidR="0045637A" w:rsidRPr="003B2C74" w:rsidRDefault="0045637A" w:rsidP="001844D1">
      <w:pPr>
        <w:numPr>
          <w:ilvl w:val="0"/>
          <w:numId w:val="318"/>
        </w:numPr>
        <w:spacing w:before="60" w:after="0"/>
        <w:ind w:left="1584" w:hanging="432"/>
        <w:rPr>
          <w:rFonts w:eastAsia="Times New Roman" w:cs="Arial"/>
          <w:color w:val="000000"/>
          <w:szCs w:val="24"/>
        </w:rPr>
      </w:pPr>
      <w:r w:rsidRPr="00FC6F59">
        <w:rPr>
          <w:rFonts w:eastAsia="Times New Roman" w:cs="Arial"/>
          <w:color w:val="000000"/>
          <w:szCs w:val="24"/>
        </w:rPr>
        <w:t xml:space="preserve">Complying with all applicable password procedures.  Best practices include passwords created with letters, numbers, and symbols.  </w:t>
      </w:r>
    </w:p>
    <w:p w14:paraId="6339D46D" w14:textId="472E9B5E" w:rsidR="00122EC4" w:rsidRDefault="0045637A" w:rsidP="00F7777D">
      <w:pPr>
        <w:spacing w:before="0" w:after="60"/>
        <w:ind w:left="1584"/>
        <w:rPr>
          <w:rFonts w:eastAsia="Times New Roman" w:cs="Arial"/>
          <w:color w:val="000000"/>
          <w:szCs w:val="24"/>
        </w:rPr>
      </w:pPr>
      <w:r w:rsidRPr="00E82B70">
        <w:rPr>
          <w:rFonts w:eastAsia="Times New Roman" w:cs="Arial"/>
          <w:i/>
          <w:color w:val="A6A6A6"/>
          <w:szCs w:val="24"/>
        </w:rPr>
        <w:t>[45 C.F.R. § 164.308(a)(5)(ii)(D)]</w:t>
      </w:r>
    </w:p>
    <w:p w14:paraId="31668C2F" w14:textId="53C5B83D" w:rsidR="0045637A" w:rsidRDefault="0045637A" w:rsidP="001844D1">
      <w:pPr>
        <w:numPr>
          <w:ilvl w:val="0"/>
          <w:numId w:val="318"/>
        </w:numPr>
        <w:spacing w:before="60" w:after="0"/>
        <w:ind w:left="1584" w:hanging="432"/>
        <w:rPr>
          <w:rFonts w:eastAsia="Times New Roman" w:cs="Arial"/>
          <w:color w:val="000000"/>
          <w:szCs w:val="24"/>
        </w:rPr>
      </w:pPr>
      <w:r>
        <w:rPr>
          <w:rFonts w:eastAsia="Times New Roman" w:cs="Arial"/>
          <w:color w:val="000000"/>
          <w:szCs w:val="24"/>
        </w:rPr>
        <w:t xml:space="preserve">Implementing </w:t>
      </w:r>
      <w:hyperlink w:anchor="EncryptionDef" w:history="1">
        <w:r w:rsidRPr="0032325C">
          <w:rPr>
            <w:rStyle w:val="Hyperlink"/>
            <w:rFonts w:eastAsia="Times New Roman" w:cs="Arial"/>
            <w:szCs w:val="24"/>
          </w:rPr>
          <w:t>encryption</w:t>
        </w:r>
      </w:hyperlink>
      <w:r w:rsidRPr="00FC6F59">
        <w:rPr>
          <w:rFonts w:eastAsia="Times New Roman" w:cs="Arial"/>
          <w:color w:val="000000"/>
          <w:szCs w:val="24"/>
        </w:rPr>
        <w:t xml:space="preserve"> policies and the use of approved encryption standards for health information. </w:t>
      </w:r>
    </w:p>
    <w:p w14:paraId="461CB9A5" w14:textId="77777777" w:rsidR="0045637A" w:rsidRPr="00E82B70" w:rsidRDefault="0045637A" w:rsidP="0045637A">
      <w:pPr>
        <w:spacing w:before="60" w:after="0"/>
        <w:ind w:left="1584"/>
        <w:rPr>
          <w:rFonts w:eastAsia="Times New Roman" w:cs="Arial"/>
          <w:color w:val="000000"/>
          <w:szCs w:val="24"/>
        </w:rPr>
      </w:pPr>
      <w:r w:rsidRPr="00E82B70">
        <w:rPr>
          <w:rFonts w:eastAsia="Times New Roman" w:cs="Arial"/>
          <w:color w:val="000000"/>
          <w:szCs w:val="24"/>
        </w:rPr>
        <w:t xml:space="preserve">Compensating control(s) or alternatives to encryption must be in place in the rare instances where encryption cannot be implemented. </w:t>
      </w:r>
    </w:p>
    <w:p w14:paraId="570ACF39" w14:textId="52A1865F" w:rsidR="0045637A" w:rsidRPr="00E82B70" w:rsidRDefault="0045637A" w:rsidP="00EB30BB">
      <w:pPr>
        <w:spacing w:before="0" w:after="60"/>
        <w:ind w:left="1584"/>
        <w:rPr>
          <w:rFonts w:eastAsia="Times New Roman" w:cs="Arial"/>
          <w:i/>
          <w:color w:val="A6A6A6"/>
          <w:szCs w:val="24"/>
        </w:rPr>
      </w:pPr>
      <w:r w:rsidRPr="00E82B70">
        <w:rPr>
          <w:rFonts w:eastAsia="Times New Roman" w:cs="Arial"/>
          <w:i/>
          <w:color w:val="A6A6A6"/>
          <w:szCs w:val="24"/>
        </w:rPr>
        <w:t>[45 C.F.R. § 164.312(a)(2)(iv); CA SAM § 5350.1</w:t>
      </w:r>
      <w:r w:rsidR="00EB30BB">
        <w:rPr>
          <w:rFonts w:eastAsia="Times New Roman" w:cs="Arial"/>
          <w:i/>
          <w:color w:val="A6A6A6"/>
          <w:szCs w:val="24"/>
        </w:rPr>
        <w:t>;</w:t>
      </w:r>
      <w:r w:rsidRPr="00E82B70">
        <w:rPr>
          <w:rFonts w:eastAsia="Times New Roman" w:cs="Arial"/>
          <w:i/>
          <w:color w:val="A6A6A6"/>
          <w:szCs w:val="24"/>
        </w:rPr>
        <w:t xml:space="preserve"> NIST SP </w:t>
      </w:r>
      <w:r w:rsidR="003575E4">
        <w:rPr>
          <w:rFonts w:eastAsia="Times New Roman" w:cs="Arial"/>
          <w:i/>
          <w:color w:val="A6A6A6"/>
          <w:szCs w:val="24"/>
        </w:rPr>
        <w:t>800-53 Rev. 5</w:t>
      </w:r>
      <w:r w:rsidRPr="00E82B70">
        <w:rPr>
          <w:rFonts w:eastAsia="Times New Roman" w:cs="Arial"/>
          <w:i/>
          <w:color w:val="A6A6A6"/>
          <w:szCs w:val="24"/>
        </w:rPr>
        <w:t>]</w:t>
      </w:r>
    </w:p>
    <w:p w14:paraId="54BCA735" w14:textId="77C6CF24" w:rsidR="0045637A" w:rsidRPr="004719C9" w:rsidRDefault="0045637A" w:rsidP="001844D1">
      <w:pPr>
        <w:numPr>
          <w:ilvl w:val="0"/>
          <w:numId w:val="318"/>
        </w:numPr>
        <w:spacing w:before="60" w:after="0"/>
        <w:ind w:left="1584" w:hanging="432"/>
        <w:rPr>
          <w:rFonts w:eastAsia="Times New Roman" w:cs="Arial"/>
          <w:color w:val="000000"/>
          <w:szCs w:val="24"/>
        </w:rPr>
      </w:pPr>
      <w:r w:rsidRPr="004719C9">
        <w:rPr>
          <w:rFonts w:eastAsia="Times New Roman" w:cs="Arial"/>
          <w:color w:val="000000"/>
          <w:szCs w:val="24"/>
        </w:rPr>
        <w:t xml:space="preserve">Implementing secure configuration standards for hardware, software, and network devices to protect against reasonably anticipated threats or hazards to the security or </w:t>
      </w:r>
      <w:hyperlink w:anchor="IntegrityDef" w:history="1">
        <w:r w:rsidRPr="0032325C">
          <w:rPr>
            <w:rStyle w:val="Hyperlink"/>
            <w:rFonts w:eastAsia="Times New Roman" w:cs="Arial"/>
            <w:szCs w:val="24"/>
          </w:rPr>
          <w:t>integrity</w:t>
        </w:r>
      </w:hyperlink>
      <w:r w:rsidRPr="004719C9">
        <w:rPr>
          <w:rFonts w:eastAsia="Times New Roman" w:cs="Arial"/>
          <w:color w:val="000000"/>
          <w:szCs w:val="24"/>
        </w:rPr>
        <w:t xml:space="preserve"> of health information</w:t>
      </w:r>
      <w:r w:rsidR="008C0F61">
        <w:rPr>
          <w:rFonts w:eastAsia="Times New Roman" w:cs="Arial"/>
          <w:color w:val="000000"/>
          <w:szCs w:val="24"/>
        </w:rPr>
        <w:t>, in compliance with state published standards, including the Email Threat Protection Standard</w:t>
      </w:r>
      <w:r w:rsidRPr="004719C9">
        <w:rPr>
          <w:rFonts w:eastAsia="Times New Roman" w:cs="Arial"/>
          <w:color w:val="000000"/>
          <w:szCs w:val="24"/>
        </w:rPr>
        <w:t xml:space="preserve">.  </w:t>
      </w:r>
    </w:p>
    <w:p w14:paraId="64676C80" w14:textId="609F4927" w:rsidR="0045637A" w:rsidRPr="00E82B70" w:rsidRDefault="0045637A" w:rsidP="00EB30BB">
      <w:pPr>
        <w:spacing w:before="0" w:after="60"/>
        <w:ind w:left="1584"/>
        <w:rPr>
          <w:rFonts w:eastAsia="Times New Roman" w:cs="Arial"/>
          <w:i/>
          <w:color w:val="A6A6A6"/>
          <w:szCs w:val="24"/>
        </w:rPr>
      </w:pPr>
      <w:r w:rsidRPr="00E82B70">
        <w:rPr>
          <w:rFonts w:eastAsia="Times New Roman" w:cs="Arial"/>
          <w:i/>
          <w:color w:val="A6A6A6"/>
          <w:szCs w:val="24"/>
        </w:rPr>
        <w:t>[45 C.F.R. § 164.306(a)(2); CA SAM § 5315</w:t>
      </w:r>
      <w:r w:rsidR="009A2EB2">
        <w:rPr>
          <w:rFonts w:eastAsia="Times New Roman" w:cs="Arial"/>
          <w:i/>
          <w:color w:val="A6A6A6"/>
          <w:szCs w:val="24"/>
        </w:rPr>
        <w:t>; CA SIM</w:t>
      </w:r>
      <w:r w:rsidR="008C0F61">
        <w:rPr>
          <w:rFonts w:eastAsia="Times New Roman" w:cs="Arial"/>
          <w:i/>
          <w:color w:val="A6A6A6"/>
          <w:szCs w:val="24"/>
        </w:rPr>
        <w:t>M § 5315-A</w:t>
      </w:r>
      <w:r w:rsidRPr="00E82B70">
        <w:rPr>
          <w:rFonts w:eastAsia="Times New Roman" w:cs="Arial"/>
          <w:i/>
          <w:color w:val="A6A6A6"/>
          <w:szCs w:val="24"/>
        </w:rPr>
        <w:t xml:space="preserve">]  </w:t>
      </w:r>
    </w:p>
    <w:p w14:paraId="6EBA58F1" w14:textId="287E1F51" w:rsidR="0045637A" w:rsidRPr="003B2C74" w:rsidRDefault="0045637A" w:rsidP="001844D1">
      <w:pPr>
        <w:numPr>
          <w:ilvl w:val="0"/>
          <w:numId w:val="318"/>
        </w:numPr>
        <w:spacing w:before="60" w:after="0"/>
        <w:ind w:left="1584" w:hanging="432"/>
        <w:rPr>
          <w:rFonts w:eastAsia="Times New Roman" w:cs="Arial"/>
          <w:color w:val="000000"/>
          <w:szCs w:val="24"/>
        </w:rPr>
      </w:pPr>
      <w:r w:rsidRPr="00FC6F59">
        <w:rPr>
          <w:rFonts w:eastAsia="Times New Roman" w:cs="Arial"/>
          <w:color w:val="000000"/>
          <w:szCs w:val="24"/>
        </w:rPr>
        <w:t xml:space="preserve">Implementing procedures to authorize, and provide access to </w:t>
      </w:r>
      <w:r>
        <w:rPr>
          <w:rFonts w:eastAsia="Times New Roman" w:cs="Arial"/>
          <w:color w:val="000000"/>
          <w:szCs w:val="24"/>
        </w:rPr>
        <w:t xml:space="preserve">workstations in support of </w:t>
      </w:r>
      <w:r w:rsidR="00CE6CFB">
        <w:rPr>
          <w:rFonts w:eastAsia="Times New Roman" w:cs="Arial"/>
          <w:color w:val="000000"/>
          <w:szCs w:val="24"/>
        </w:rPr>
        <w:t>Technical R</w:t>
      </w:r>
      <w:r>
        <w:rPr>
          <w:rFonts w:eastAsia="Times New Roman" w:cs="Arial"/>
          <w:color w:val="000000"/>
          <w:szCs w:val="24"/>
        </w:rPr>
        <w:t xml:space="preserve">ecovery </w:t>
      </w:r>
      <w:r w:rsidR="00CE6CFB">
        <w:rPr>
          <w:rFonts w:eastAsia="Times New Roman" w:cs="Arial"/>
          <w:color w:val="000000"/>
          <w:szCs w:val="24"/>
        </w:rPr>
        <w:t>P</w:t>
      </w:r>
      <w:r>
        <w:rPr>
          <w:rFonts w:eastAsia="Times New Roman" w:cs="Arial"/>
          <w:color w:val="000000"/>
          <w:szCs w:val="24"/>
        </w:rPr>
        <w:t xml:space="preserve">lan and </w:t>
      </w:r>
      <w:r w:rsidR="00CE6CFB">
        <w:rPr>
          <w:rFonts w:eastAsia="Times New Roman" w:cs="Arial"/>
          <w:color w:val="000000"/>
          <w:szCs w:val="24"/>
        </w:rPr>
        <w:t>Business Continuity Plan</w:t>
      </w:r>
      <w:r>
        <w:rPr>
          <w:rFonts w:eastAsia="Times New Roman" w:cs="Arial"/>
          <w:color w:val="000000"/>
          <w:szCs w:val="24"/>
        </w:rPr>
        <w:t xml:space="preserve">. </w:t>
      </w:r>
    </w:p>
    <w:p w14:paraId="797E5861" w14:textId="7F635854" w:rsidR="009A5D47" w:rsidRPr="00E82B70" w:rsidRDefault="0045637A" w:rsidP="00035CCD">
      <w:pPr>
        <w:spacing w:before="0" w:after="60"/>
        <w:ind w:left="1584"/>
        <w:rPr>
          <w:rFonts w:eastAsia="Times New Roman" w:cs="Arial"/>
          <w:i/>
          <w:color w:val="A6A6A6"/>
          <w:szCs w:val="24"/>
        </w:rPr>
      </w:pPr>
      <w:r w:rsidRPr="00E82B70">
        <w:rPr>
          <w:rFonts w:eastAsia="Times New Roman" w:cs="Arial"/>
          <w:i/>
          <w:color w:val="A6A6A6"/>
          <w:szCs w:val="24"/>
        </w:rPr>
        <w:t>[45 C.F.R. § 164.312(a)(2)(i</w:t>
      </w:r>
      <w:r>
        <w:rPr>
          <w:rFonts w:eastAsia="Times New Roman" w:cs="Arial"/>
          <w:i/>
          <w:color w:val="A6A6A6"/>
          <w:szCs w:val="24"/>
        </w:rPr>
        <w:t>i</w:t>
      </w:r>
      <w:r w:rsidRPr="00E82B70">
        <w:rPr>
          <w:rFonts w:eastAsia="Times New Roman" w:cs="Arial"/>
          <w:i/>
          <w:color w:val="A6A6A6"/>
          <w:szCs w:val="24"/>
        </w:rPr>
        <w:t>)]</w:t>
      </w:r>
    </w:p>
    <w:p w14:paraId="70153030" w14:textId="77777777" w:rsidR="0045637A" w:rsidRPr="00E81E43" w:rsidRDefault="0045637A" w:rsidP="001844D1">
      <w:pPr>
        <w:pStyle w:val="ListParagraph"/>
        <w:numPr>
          <w:ilvl w:val="0"/>
          <w:numId w:val="314"/>
        </w:numPr>
        <w:spacing w:line="276" w:lineRule="auto"/>
        <w:contextualSpacing w:val="0"/>
        <w:rPr>
          <w:rFonts w:cs="Arial"/>
          <w:u w:val="single"/>
        </w:rPr>
      </w:pPr>
      <w:r w:rsidRPr="00C95A6F">
        <w:rPr>
          <w:rFonts w:cs="Arial"/>
          <w:u w:val="single"/>
        </w:rPr>
        <w:t>Documentation Retention</w:t>
      </w:r>
      <w:r w:rsidRPr="00C95A6F">
        <w:rPr>
          <w:rFonts w:cs="Arial"/>
        </w:rPr>
        <w:t>.</w:t>
      </w:r>
      <w:r w:rsidRPr="003408EE">
        <w:rPr>
          <w:rFonts w:cs="Arial"/>
        </w:rPr>
        <w:t xml:space="preserve"> </w:t>
      </w:r>
      <w:r w:rsidRPr="00E81E43">
        <w:rPr>
          <w:rFonts w:cs="Arial"/>
        </w:rPr>
        <w:t xml:space="preserve">A state entity must retain any policy and procedure documentation related to </w:t>
      </w:r>
      <w:r>
        <w:rPr>
          <w:rFonts w:cs="Arial"/>
        </w:rPr>
        <w:t xml:space="preserve">workstation use and security, </w:t>
      </w:r>
      <w:r w:rsidRPr="00E81E43">
        <w:rPr>
          <w:rFonts w:cs="Arial"/>
        </w:rPr>
        <w:t xml:space="preserve">as well as any action, activity or </w:t>
      </w:r>
      <w:r w:rsidRPr="0045637A">
        <w:rPr>
          <w:rFonts w:eastAsia="Calibri"/>
        </w:rPr>
        <w:t>assessment</w:t>
      </w:r>
      <w:r w:rsidRPr="00E81E43">
        <w:rPr>
          <w:rFonts w:cs="Arial"/>
        </w:rPr>
        <w:t xml:space="preserve"> that is required to be documented by HIPAA for a minimum of six (6) years.</w:t>
      </w:r>
      <w:r w:rsidRPr="00E81E43">
        <w:rPr>
          <w:rFonts w:cs="Arial"/>
          <w:u w:val="single"/>
        </w:rPr>
        <w:t xml:space="preserve"> </w:t>
      </w:r>
    </w:p>
    <w:p w14:paraId="77E69101" w14:textId="67FEDC12" w:rsidR="0045637A" w:rsidRPr="004B73DB" w:rsidRDefault="0045637A" w:rsidP="0045637A">
      <w:pPr>
        <w:spacing w:before="0"/>
        <w:ind w:left="1080" w:hanging="360"/>
        <w:rPr>
          <w:rFonts w:eastAsia="Arial" w:cs="Arial"/>
          <w:i/>
          <w:color w:val="A6A6A6" w:themeColor="background1" w:themeShade="A6"/>
          <w:szCs w:val="24"/>
        </w:rPr>
      </w:pPr>
      <w:r w:rsidRPr="004B73DB">
        <w:rPr>
          <w:rFonts w:eastAsia="Arial" w:cs="Arial"/>
          <w:i/>
          <w:color w:val="A6A6A6" w:themeColor="background1" w:themeShade="A6"/>
          <w:szCs w:val="24"/>
        </w:rPr>
        <w:t>[45 C</w:t>
      </w:r>
      <w:r>
        <w:rPr>
          <w:rFonts w:eastAsia="Arial" w:cs="Arial"/>
          <w:i/>
          <w:color w:val="A6A6A6" w:themeColor="background1" w:themeShade="A6"/>
          <w:szCs w:val="24"/>
        </w:rPr>
        <w:t>.</w:t>
      </w:r>
      <w:r w:rsidRPr="004B73DB">
        <w:rPr>
          <w:rFonts w:eastAsia="Arial" w:cs="Arial"/>
          <w:i/>
          <w:color w:val="A6A6A6" w:themeColor="background1" w:themeShade="A6"/>
          <w:szCs w:val="24"/>
        </w:rPr>
        <w:t>F</w:t>
      </w:r>
      <w:r>
        <w:rPr>
          <w:rFonts w:eastAsia="Arial" w:cs="Arial"/>
          <w:i/>
          <w:color w:val="A6A6A6" w:themeColor="background1" w:themeShade="A6"/>
          <w:szCs w:val="24"/>
        </w:rPr>
        <w:t>.</w:t>
      </w:r>
      <w:r w:rsidRPr="004B73DB">
        <w:rPr>
          <w:rFonts w:eastAsia="Arial" w:cs="Arial"/>
          <w:i/>
          <w:color w:val="A6A6A6" w:themeColor="background1" w:themeShade="A6"/>
          <w:szCs w:val="24"/>
        </w:rPr>
        <w:t>R</w:t>
      </w:r>
      <w:r>
        <w:rPr>
          <w:rFonts w:eastAsia="Arial" w:cs="Arial"/>
          <w:i/>
          <w:color w:val="A6A6A6" w:themeColor="background1" w:themeShade="A6"/>
          <w:szCs w:val="24"/>
        </w:rPr>
        <w:t>.</w:t>
      </w:r>
      <w:r w:rsidRPr="004B73DB">
        <w:rPr>
          <w:rFonts w:eastAsia="Arial" w:cs="Arial"/>
          <w:i/>
          <w:color w:val="A6A6A6" w:themeColor="background1" w:themeShade="A6"/>
          <w:szCs w:val="24"/>
        </w:rPr>
        <w:t xml:space="preserve"> </w:t>
      </w:r>
      <w:r w:rsidRPr="00FC6F59">
        <w:rPr>
          <w:rFonts w:eastAsia="Times New Roman" w:cs="Arial"/>
          <w:i/>
          <w:color w:val="A6A6A6"/>
          <w:szCs w:val="24"/>
        </w:rPr>
        <w:t>§</w:t>
      </w:r>
      <w:r w:rsidRPr="004B73DB">
        <w:rPr>
          <w:rFonts w:eastAsia="Arial" w:cs="Arial"/>
          <w:i/>
          <w:color w:val="A6A6A6" w:themeColor="background1" w:themeShade="A6"/>
          <w:szCs w:val="24"/>
        </w:rPr>
        <w:t>§</w:t>
      </w:r>
      <w:r>
        <w:rPr>
          <w:rFonts w:eastAsia="Arial" w:cs="Arial"/>
          <w:i/>
          <w:color w:val="A6A6A6" w:themeColor="background1" w:themeShade="A6"/>
          <w:szCs w:val="24"/>
        </w:rPr>
        <w:t xml:space="preserve"> </w:t>
      </w:r>
      <w:r w:rsidRPr="004B73DB">
        <w:rPr>
          <w:rFonts w:eastAsia="Arial" w:cs="Arial"/>
          <w:i/>
          <w:color w:val="A6A6A6" w:themeColor="background1" w:themeShade="A6"/>
          <w:szCs w:val="24"/>
        </w:rPr>
        <w:t>164.316(b)(1) – (2)]</w:t>
      </w:r>
    </w:p>
    <w:p w14:paraId="6C1B4F49" w14:textId="77777777" w:rsidR="00FA73AE" w:rsidRPr="00E55C3F" w:rsidRDefault="00FA73AE" w:rsidP="001844D1">
      <w:pPr>
        <w:pStyle w:val="ListParagraph"/>
        <w:numPr>
          <w:ilvl w:val="0"/>
          <w:numId w:val="93"/>
        </w:numPr>
        <w:spacing w:before="240" w:after="120" w:line="276" w:lineRule="auto"/>
        <w:contextualSpacing w:val="0"/>
        <w:rPr>
          <w:rFonts w:cs="Arial"/>
          <w:b/>
          <w:u w:val="single"/>
        </w:rPr>
      </w:pPr>
      <w:r w:rsidRPr="00E55C3F">
        <w:rPr>
          <w:rFonts w:cs="Arial"/>
          <w:b/>
          <w:u w:val="single"/>
        </w:rPr>
        <w:t>References</w:t>
      </w:r>
    </w:p>
    <w:p w14:paraId="6EBD9D0D" w14:textId="77777777" w:rsidR="00FA73AE" w:rsidRPr="009A2EB2" w:rsidRDefault="00FA73AE" w:rsidP="003A4515">
      <w:pPr>
        <w:spacing w:before="40" w:after="40"/>
        <w:ind w:left="360"/>
      </w:pPr>
      <w:r w:rsidRPr="009A2EB2">
        <w:t xml:space="preserve">45 C.F.R. </w:t>
      </w:r>
    </w:p>
    <w:p w14:paraId="7B3EED89" w14:textId="09E6C41D" w:rsidR="00FA73AE" w:rsidRPr="009A2EB2" w:rsidRDefault="00FA73AE" w:rsidP="001844D1">
      <w:pPr>
        <w:pStyle w:val="ListParagraph"/>
        <w:numPr>
          <w:ilvl w:val="0"/>
          <w:numId w:val="77"/>
        </w:numPr>
        <w:tabs>
          <w:tab w:val="left" w:pos="810"/>
        </w:tabs>
        <w:spacing w:before="0" w:line="276" w:lineRule="auto"/>
        <w:ind w:left="792"/>
        <w:contextualSpacing w:val="0"/>
        <w:rPr>
          <w:iCs/>
        </w:rPr>
      </w:pPr>
      <w:r w:rsidRPr="009A2EB2">
        <w:rPr>
          <w:iCs/>
        </w:rPr>
        <w:t>§</w:t>
      </w:r>
      <w:r w:rsidR="008C50B6" w:rsidRPr="009A2EB2">
        <w:rPr>
          <w:iCs/>
        </w:rPr>
        <w:t xml:space="preserve"> </w:t>
      </w:r>
      <w:r w:rsidRPr="009A2EB2">
        <w:rPr>
          <w:iCs/>
        </w:rPr>
        <w:t xml:space="preserve">164.306(a) </w:t>
      </w:r>
    </w:p>
    <w:p w14:paraId="382B9DAD" w14:textId="5597A16A" w:rsidR="00392454" w:rsidRPr="009A2EB2" w:rsidRDefault="00392454" w:rsidP="001844D1">
      <w:pPr>
        <w:pStyle w:val="ListParagraph"/>
        <w:numPr>
          <w:ilvl w:val="0"/>
          <w:numId w:val="77"/>
        </w:numPr>
        <w:tabs>
          <w:tab w:val="left" w:pos="810"/>
        </w:tabs>
        <w:spacing w:before="0" w:line="276" w:lineRule="auto"/>
        <w:ind w:left="792"/>
        <w:contextualSpacing w:val="0"/>
        <w:rPr>
          <w:iCs/>
        </w:rPr>
      </w:pPr>
      <w:r w:rsidRPr="009A2EB2">
        <w:rPr>
          <w:iCs/>
        </w:rPr>
        <w:t>§</w:t>
      </w:r>
      <w:r w:rsidR="008C50B6" w:rsidRPr="009A2EB2">
        <w:rPr>
          <w:iCs/>
        </w:rPr>
        <w:t xml:space="preserve"> </w:t>
      </w:r>
      <w:r w:rsidRPr="009A2EB2">
        <w:rPr>
          <w:iCs/>
        </w:rPr>
        <w:t>164.308(a)</w:t>
      </w:r>
    </w:p>
    <w:p w14:paraId="7C4CC7E4" w14:textId="7EA8A979" w:rsidR="00FA73AE" w:rsidRPr="009A2EB2" w:rsidRDefault="00FA73AE" w:rsidP="001844D1">
      <w:pPr>
        <w:pStyle w:val="ListParagraph"/>
        <w:numPr>
          <w:ilvl w:val="0"/>
          <w:numId w:val="77"/>
        </w:numPr>
        <w:tabs>
          <w:tab w:val="left" w:pos="810"/>
        </w:tabs>
        <w:spacing w:before="0" w:line="276" w:lineRule="auto"/>
        <w:ind w:left="792"/>
        <w:contextualSpacing w:val="0"/>
        <w:rPr>
          <w:iCs/>
        </w:rPr>
      </w:pPr>
      <w:r w:rsidRPr="009A2EB2">
        <w:rPr>
          <w:iCs/>
        </w:rPr>
        <w:t>§</w:t>
      </w:r>
      <w:r w:rsidR="008C50B6" w:rsidRPr="009A2EB2">
        <w:rPr>
          <w:iCs/>
        </w:rPr>
        <w:t xml:space="preserve"> </w:t>
      </w:r>
      <w:r w:rsidRPr="009A2EB2">
        <w:rPr>
          <w:iCs/>
        </w:rPr>
        <w:t xml:space="preserve">164.310 </w:t>
      </w:r>
    </w:p>
    <w:p w14:paraId="0731BB16" w14:textId="77777777" w:rsidR="008C50B6" w:rsidRPr="009A2EB2" w:rsidRDefault="008C50B6" w:rsidP="001844D1">
      <w:pPr>
        <w:pStyle w:val="ListParagraph"/>
        <w:numPr>
          <w:ilvl w:val="0"/>
          <w:numId w:val="77"/>
        </w:numPr>
        <w:tabs>
          <w:tab w:val="left" w:pos="810"/>
        </w:tabs>
        <w:spacing w:before="0" w:line="276" w:lineRule="auto"/>
        <w:ind w:left="792"/>
        <w:contextualSpacing w:val="0"/>
        <w:rPr>
          <w:iCs/>
        </w:rPr>
      </w:pPr>
      <w:r w:rsidRPr="009A2EB2">
        <w:rPr>
          <w:iCs/>
        </w:rPr>
        <w:t>§ 164.312</w:t>
      </w:r>
    </w:p>
    <w:p w14:paraId="289D7210" w14:textId="073C9981" w:rsidR="00FA73AE" w:rsidRPr="009A2EB2" w:rsidRDefault="008C50B6" w:rsidP="001844D1">
      <w:pPr>
        <w:pStyle w:val="ListParagraph"/>
        <w:numPr>
          <w:ilvl w:val="0"/>
          <w:numId w:val="77"/>
        </w:numPr>
        <w:tabs>
          <w:tab w:val="left" w:pos="810"/>
        </w:tabs>
        <w:spacing w:before="0" w:line="276" w:lineRule="auto"/>
        <w:ind w:left="792"/>
        <w:contextualSpacing w:val="0"/>
        <w:rPr>
          <w:iCs/>
        </w:rPr>
      </w:pPr>
      <w:r w:rsidRPr="009A2EB2">
        <w:rPr>
          <w:iCs/>
        </w:rPr>
        <w:t>§ 164.316(b)</w:t>
      </w:r>
    </w:p>
    <w:p w14:paraId="5D03F4B1" w14:textId="551F56E9" w:rsidR="00FA73AE" w:rsidRPr="009A2EB2" w:rsidRDefault="00FA73AE" w:rsidP="003A4515">
      <w:pPr>
        <w:spacing w:before="40" w:after="40"/>
        <w:ind w:left="360"/>
      </w:pPr>
      <w:r w:rsidRPr="009A2EB2">
        <w:t xml:space="preserve">CA Health </w:t>
      </w:r>
      <w:r w:rsidR="00C15D50" w:rsidRPr="009A2EB2">
        <w:t>and</w:t>
      </w:r>
      <w:r w:rsidRPr="009A2EB2">
        <w:t xml:space="preserve"> Safety Code §</w:t>
      </w:r>
      <w:r w:rsidR="008C50B6" w:rsidRPr="009A2EB2">
        <w:t xml:space="preserve"> </w:t>
      </w:r>
      <w:r w:rsidRPr="009A2EB2">
        <w:t xml:space="preserve">1280.18 </w:t>
      </w:r>
    </w:p>
    <w:p w14:paraId="22D6B9AF" w14:textId="77777777" w:rsidR="008C50B6" w:rsidRPr="009A2EB2" w:rsidRDefault="00FA73AE" w:rsidP="003A4515">
      <w:pPr>
        <w:spacing w:before="40" w:after="40"/>
        <w:ind w:left="360"/>
      </w:pPr>
      <w:r w:rsidRPr="009A2EB2">
        <w:t xml:space="preserve">CA </w:t>
      </w:r>
      <w:r w:rsidR="00AC1142" w:rsidRPr="009A2EB2">
        <w:t>SAM</w:t>
      </w:r>
      <w:r w:rsidRPr="009A2EB2">
        <w:t xml:space="preserve"> </w:t>
      </w:r>
    </w:p>
    <w:p w14:paraId="35BD561A" w14:textId="71FD99CD" w:rsidR="002C31B2" w:rsidRPr="009A2EB2" w:rsidRDefault="002C31B2" w:rsidP="001844D1">
      <w:pPr>
        <w:pStyle w:val="ListParagraph"/>
        <w:numPr>
          <w:ilvl w:val="0"/>
          <w:numId w:val="77"/>
        </w:numPr>
        <w:tabs>
          <w:tab w:val="left" w:pos="810"/>
        </w:tabs>
        <w:spacing w:before="0" w:line="276" w:lineRule="auto"/>
        <w:ind w:left="792"/>
        <w:contextualSpacing w:val="0"/>
      </w:pPr>
      <w:r w:rsidRPr="009A2EB2">
        <w:rPr>
          <w:iCs/>
        </w:rPr>
        <w:t>§ 5305.4</w:t>
      </w:r>
    </w:p>
    <w:p w14:paraId="6E457AA6" w14:textId="0C03B0F6" w:rsidR="002C31B2" w:rsidRPr="009A2EB2" w:rsidRDefault="002C31B2" w:rsidP="001844D1">
      <w:pPr>
        <w:pStyle w:val="ListParagraph"/>
        <w:numPr>
          <w:ilvl w:val="0"/>
          <w:numId w:val="77"/>
        </w:numPr>
        <w:tabs>
          <w:tab w:val="left" w:pos="810"/>
        </w:tabs>
        <w:spacing w:before="0" w:line="276" w:lineRule="auto"/>
        <w:ind w:left="792"/>
        <w:contextualSpacing w:val="0"/>
      </w:pPr>
      <w:r w:rsidRPr="009A2EB2">
        <w:rPr>
          <w:iCs/>
        </w:rPr>
        <w:t>§ 5305.5</w:t>
      </w:r>
    </w:p>
    <w:p w14:paraId="5A8162AD" w14:textId="7833A3AD" w:rsidR="008C50B6" w:rsidRPr="009A2EB2" w:rsidRDefault="008C50B6" w:rsidP="001844D1">
      <w:pPr>
        <w:pStyle w:val="ListParagraph"/>
        <w:numPr>
          <w:ilvl w:val="0"/>
          <w:numId w:val="77"/>
        </w:numPr>
        <w:tabs>
          <w:tab w:val="left" w:pos="810"/>
        </w:tabs>
        <w:spacing w:before="0" w:line="276" w:lineRule="auto"/>
        <w:ind w:left="792"/>
        <w:contextualSpacing w:val="0"/>
      </w:pPr>
      <w:r w:rsidRPr="009A2EB2">
        <w:t xml:space="preserve">§ </w:t>
      </w:r>
      <w:r w:rsidRPr="009A2EB2">
        <w:rPr>
          <w:iCs/>
        </w:rPr>
        <w:t>5315</w:t>
      </w:r>
    </w:p>
    <w:p w14:paraId="701B16C9" w14:textId="1E2D0825" w:rsidR="002C31B2" w:rsidRPr="009A2EB2" w:rsidRDefault="002C31B2" w:rsidP="001844D1">
      <w:pPr>
        <w:pStyle w:val="ListParagraph"/>
        <w:numPr>
          <w:ilvl w:val="0"/>
          <w:numId w:val="77"/>
        </w:numPr>
        <w:tabs>
          <w:tab w:val="left" w:pos="810"/>
        </w:tabs>
        <w:spacing w:before="0" w:line="276" w:lineRule="auto"/>
        <w:ind w:left="792"/>
        <w:contextualSpacing w:val="0"/>
      </w:pPr>
      <w:r w:rsidRPr="009A2EB2">
        <w:rPr>
          <w:iCs/>
        </w:rPr>
        <w:t>§ 5315.6</w:t>
      </w:r>
    </w:p>
    <w:p w14:paraId="0A5E2A61" w14:textId="12FF42D4" w:rsidR="002C31B2" w:rsidRPr="009A2EB2" w:rsidRDefault="002C31B2" w:rsidP="001844D1">
      <w:pPr>
        <w:pStyle w:val="ListParagraph"/>
        <w:numPr>
          <w:ilvl w:val="0"/>
          <w:numId w:val="77"/>
        </w:numPr>
        <w:tabs>
          <w:tab w:val="left" w:pos="810"/>
        </w:tabs>
        <w:spacing w:before="0" w:line="276" w:lineRule="auto"/>
        <w:ind w:left="792"/>
        <w:contextualSpacing w:val="0"/>
      </w:pPr>
      <w:r w:rsidRPr="009A2EB2">
        <w:rPr>
          <w:iCs/>
        </w:rPr>
        <w:t>§ 5315.7</w:t>
      </w:r>
    </w:p>
    <w:p w14:paraId="63F997C9" w14:textId="5BF3540B" w:rsidR="007548C1" w:rsidRPr="009A2EB2" w:rsidRDefault="007548C1" w:rsidP="001844D1">
      <w:pPr>
        <w:pStyle w:val="ListParagraph"/>
        <w:numPr>
          <w:ilvl w:val="0"/>
          <w:numId w:val="77"/>
        </w:numPr>
        <w:tabs>
          <w:tab w:val="left" w:pos="810"/>
        </w:tabs>
        <w:spacing w:before="0" w:line="276" w:lineRule="auto"/>
        <w:ind w:left="792"/>
        <w:contextualSpacing w:val="0"/>
      </w:pPr>
      <w:r w:rsidRPr="009A2EB2">
        <w:rPr>
          <w:iCs/>
        </w:rPr>
        <w:t>§ 5335</w:t>
      </w:r>
    </w:p>
    <w:p w14:paraId="20EC16CB" w14:textId="0871053F" w:rsidR="002C31B2" w:rsidRPr="009A2EB2" w:rsidRDefault="002C31B2" w:rsidP="001844D1">
      <w:pPr>
        <w:pStyle w:val="ListParagraph"/>
        <w:numPr>
          <w:ilvl w:val="0"/>
          <w:numId w:val="77"/>
        </w:numPr>
        <w:tabs>
          <w:tab w:val="left" w:pos="810"/>
        </w:tabs>
        <w:spacing w:before="0" w:line="276" w:lineRule="auto"/>
        <w:ind w:left="792"/>
        <w:contextualSpacing w:val="0"/>
      </w:pPr>
      <w:r w:rsidRPr="009A2EB2">
        <w:rPr>
          <w:iCs/>
        </w:rPr>
        <w:t>§ 5335.2</w:t>
      </w:r>
    </w:p>
    <w:p w14:paraId="6AE42E18" w14:textId="5B615709" w:rsidR="008C50B6" w:rsidRPr="009A2EB2" w:rsidRDefault="008C50B6" w:rsidP="001844D1">
      <w:pPr>
        <w:pStyle w:val="ListParagraph"/>
        <w:numPr>
          <w:ilvl w:val="0"/>
          <w:numId w:val="77"/>
        </w:numPr>
        <w:tabs>
          <w:tab w:val="left" w:pos="810"/>
        </w:tabs>
        <w:spacing w:before="0" w:line="276" w:lineRule="auto"/>
        <w:ind w:left="792"/>
        <w:contextualSpacing w:val="0"/>
      </w:pPr>
      <w:r w:rsidRPr="009A2EB2">
        <w:t xml:space="preserve">§ </w:t>
      </w:r>
      <w:r w:rsidRPr="009A2EB2">
        <w:rPr>
          <w:iCs/>
        </w:rPr>
        <w:t>5350.1</w:t>
      </w:r>
    </w:p>
    <w:p w14:paraId="3498FC15" w14:textId="51E8CB50" w:rsidR="008C50B6" w:rsidRPr="009A2EB2" w:rsidRDefault="008C50B6" w:rsidP="001844D1">
      <w:pPr>
        <w:pStyle w:val="ListParagraph"/>
        <w:numPr>
          <w:ilvl w:val="0"/>
          <w:numId w:val="77"/>
        </w:numPr>
        <w:tabs>
          <w:tab w:val="left" w:pos="810"/>
        </w:tabs>
        <w:spacing w:before="0" w:line="276" w:lineRule="auto"/>
        <w:ind w:left="792"/>
        <w:contextualSpacing w:val="0"/>
      </w:pPr>
      <w:r w:rsidRPr="009A2EB2">
        <w:t xml:space="preserve">§ </w:t>
      </w:r>
      <w:r w:rsidRPr="009A2EB2">
        <w:rPr>
          <w:iCs/>
        </w:rPr>
        <w:t>5355</w:t>
      </w:r>
    </w:p>
    <w:p w14:paraId="6ACC9992" w14:textId="21D47B11" w:rsidR="002C31B2" w:rsidRPr="009A2EB2" w:rsidRDefault="002C31B2" w:rsidP="001844D1">
      <w:pPr>
        <w:pStyle w:val="ListParagraph"/>
        <w:numPr>
          <w:ilvl w:val="0"/>
          <w:numId w:val="77"/>
        </w:numPr>
        <w:tabs>
          <w:tab w:val="left" w:pos="810"/>
        </w:tabs>
        <w:spacing w:before="0" w:line="276" w:lineRule="auto"/>
        <w:ind w:left="792"/>
        <w:contextualSpacing w:val="0"/>
      </w:pPr>
      <w:r w:rsidRPr="009A2EB2">
        <w:rPr>
          <w:iCs/>
        </w:rPr>
        <w:t>§ 5355.1</w:t>
      </w:r>
    </w:p>
    <w:p w14:paraId="6F5153F6" w14:textId="15BFDDBE" w:rsidR="008C50B6" w:rsidRPr="009A2EB2" w:rsidRDefault="008C50B6" w:rsidP="001844D1">
      <w:pPr>
        <w:pStyle w:val="ListParagraph"/>
        <w:numPr>
          <w:ilvl w:val="0"/>
          <w:numId w:val="77"/>
        </w:numPr>
        <w:tabs>
          <w:tab w:val="left" w:pos="810"/>
        </w:tabs>
        <w:spacing w:before="0" w:line="276" w:lineRule="auto"/>
        <w:ind w:left="792"/>
        <w:contextualSpacing w:val="0"/>
      </w:pPr>
      <w:r w:rsidRPr="009A2EB2">
        <w:t xml:space="preserve">§ </w:t>
      </w:r>
      <w:r w:rsidRPr="009A2EB2">
        <w:rPr>
          <w:iCs/>
        </w:rPr>
        <w:t>5360</w:t>
      </w:r>
    </w:p>
    <w:p w14:paraId="3ADF8B30" w14:textId="543BE567" w:rsidR="002C31B2" w:rsidRPr="009A2EB2" w:rsidRDefault="002C31B2" w:rsidP="001844D1">
      <w:pPr>
        <w:pStyle w:val="ListParagraph"/>
        <w:numPr>
          <w:ilvl w:val="0"/>
          <w:numId w:val="77"/>
        </w:numPr>
        <w:tabs>
          <w:tab w:val="left" w:pos="810"/>
        </w:tabs>
        <w:spacing w:before="0" w:line="276" w:lineRule="auto"/>
        <w:ind w:left="792"/>
        <w:contextualSpacing w:val="0"/>
      </w:pPr>
      <w:r w:rsidRPr="009A2EB2">
        <w:rPr>
          <w:iCs/>
        </w:rPr>
        <w:t>§ 5360.2</w:t>
      </w:r>
    </w:p>
    <w:p w14:paraId="43B7B60A" w14:textId="77777777" w:rsidR="008C50B6" w:rsidRPr="009A2EB2" w:rsidRDefault="008C50B6" w:rsidP="001844D1">
      <w:pPr>
        <w:pStyle w:val="ListParagraph"/>
        <w:numPr>
          <w:ilvl w:val="0"/>
          <w:numId w:val="77"/>
        </w:numPr>
        <w:tabs>
          <w:tab w:val="left" w:pos="810"/>
        </w:tabs>
        <w:spacing w:before="0" w:line="276" w:lineRule="auto"/>
        <w:ind w:left="792"/>
        <w:contextualSpacing w:val="0"/>
      </w:pPr>
      <w:r w:rsidRPr="009A2EB2">
        <w:t xml:space="preserve">§ </w:t>
      </w:r>
      <w:r w:rsidRPr="009A2EB2">
        <w:rPr>
          <w:iCs/>
        </w:rPr>
        <w:t>5365</w:t>
      </w:r>
    </w:p>
    <w:p w14:paraId="7BCF02CA" w14:textId="39C7C7CE" w:rsidR="00FA73AE" w:rsidRPr="009A2EB2" w:rsidRDefault="00392454" w:rsidP="001844D1">
      <w:pPr>
        <w:pStyle w:val="ListParagraph"/>
        <w:numPr>
          <w:ilvl w:val="0"/>
          <w:numId w:val="77"/>
        </w:numPr>
        <w:tabs>
          <w:tab w:val="left" w:pos="810"/>
        </w:tabs>
        <w:spacing w:before="0" w:line="276" w:lineRule="auto"/>
        <w:ind w:left="792"/>
        <w:contextualSpacing w:val="0"/>
      </w:pPr>
      <w:r w:rsidRPr="009A2EB2">
        <w:t>§</w:t>
      </w:r>
      <w:r w:rsidR="008C50B6" w:rsidRPr="009A2EB2">
        <w:t xml:space="preserve"> </w:t>
      </w:r>
      <w:r w:rsidR="008C50B6" w:rsidRPr="009A2EB2">
        <w:rPr>
          <w:iCs/>
        </w:rPr>
        <w:t>5365.3</w:t>
      </w:r>
    </w:p>
    <w:p w14:paraId="4C09FB38" w14:textId="5C2F9B1A" w:rsidR="009A2EB2" w:rsidRPr="009A2EB2" w:rsidRDefault="009A2EB2" w:rsidP="007210F4">
      <w:pPr>
        <w:spacing w:before="40" w:after="40"/>
        <w:ind w:left="360"/>
      </w:pPr>
      <w:r w:rsidRPr="009A2EB2">
        <w:t>CA SIMM</w:t>
      </w:r>
      <w:r w:rsidR="007210F4">
        <w:t xml:space="preserve"> </w:t>
      </w:r>
      <w:r w:rsidRPr="009A2EB2">
        <w:t xml:space="preserve">§ </w:t>
      </w:r>
      <w:r w:rsidRPr="009A2EB2">
        <w:rPr>
          <w:iCs/>
        </w:rPr>
        <w:t>5315-A</w:t>
      </w:r>
    </w:p>
    <w:p w14:paraId="216F8046" w14:textId="19ACC9C0" w:rsidR="008C50B6" w:rsidRDefault="00FA73AE" w:rsidP="00C50976">
      <w:pPr>
        <w:spacing w:before="40" w:after="40"/>
        <w:ind w:left="360"/>
        <w:rPr>
          <w:iCs/>
        </w:rPr>
      </w:pPr>
      <w:r w:rsidRPr="009A2EB2">
        <w:t xml:space="preserve">NIST </w:t>
      </w:r>
      <w:r w:rsidRPr="009A2EB2">
        <w:rPr>
          <w:iCs/>
        </w:rPr>
        <w:t xml:space="preserve">SP </w:t>
      </w:r>
      <w:r w:rsidR="003575E4">
        <w:rPr>
          <w:iCs/>
        </w:rPr>
        <w:t>800-53 Rev. 5</w:t>
      </w:r>
      <w:r w:rsidRPr="00DB0B3E">
        <w:rPr>
          <w:iCs/>
        </w:rPr>
        <w:t xml:space="preserve"> </w:t>
      </w:r>
    </w:p>
    <w:p w14:paraId="79B6D7E3" w14:textId="77777777" w:rsidR="006C4339" w:rsidRDefault="00FA73AE" w:rsidP="001844D1">
      <w:pPr>
        <w:pStyle w:val="ListParagraph"/>
        <w:numPr>
          <w:ilvl w:val="0"/>
          <w:numId w:val="93"/>
        </w:numPr>
        <w:spacing w:before="240" w:after="120" w:line="276" w:lineRule="auto"/>
        <w:contextualSpacing w:val="0"/>
        <w:rPr>
          <w:rFonts w:cs="Arial"/>
          <w:b/>
          <w:color w:val="000000" w:themeColor="text1"/>
          <w:u w:val="single"/>
        </w:rPr>
      </w:pPr>
      <w:r w:rsidRPr="00842556">
        <w:rPr>
          <w:rFonts w:cs="Arial"/>
          <w:b/>
          <w:u w:val="single"/>
        </w:rPr>
        <w:t>Related</w:t>
      </w:r>
      <w:r w:rsidRPr="00E55C3F">
        <w:rPr>
          <w:rFonts w:cs="Arial"/>
          <w:b/>
          <w:color w:val="000000" w:themeColor="text1"/>
          <w:u w:val="single"/>
        </w:rPr>
        <w:t xml:space="preserve"> Policies</w:t>
      </w:r>
      <w:r w:rsidR="006C4339">
        <w:rPr>
          <w:rFonts w:cs="Arial"/>
          <w:b/>
          <w:color w:val="000000" w:themeColor="text1"/>
          <w:u w:val="single"/>
        </w:rPr>
        <w:t xml:space="preserve">  </w:t>
      </w:r>
    </w:p>
    <w:p w14:paraId="76851939" w14:textId="77777777" w:rsidR="00FA73AE" w:rsidRPr="00CB672B" w:rsidRDefault="00FA73AE"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F37FC" w:rsidRPr="00CB672B">
        <w:rPr>
          <w:rFonts w:cs="Arial"/>
          <w:color w:val="000000" w:themeColor="text1"/>
          <w:szCs w:val="24"/>
        </w:rPr>
        <w:t xml:space="preserve">CalOHII </w:t>
      </w:r>
      <w:r w:rsidRPr="00CB672B">
        <w:rPr>
          <w:rFonts w:cs="Arial"/>
          <w:color w:val="000000" w:themeColor="text1"/>
          <w:szCs w:val="24"/>
        </w:rPr>
        <w:t xml:space="preserve">Authority </w:t>
      </w:r>
    </w:p>
    <w:p w14:paraId="6B2596EA" w14:textId="3447B4C8" w:rsidR="00AF37FC" w:rsidRDefault="00FA73AE"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6C4339" w:rsidRPr="00CB672B">
        <w:rPr>
          <w:rFonts w:cs="Arial"/>
          <w:color w:val="000000" w:themeColor="text1"/>
          <w:szCs w:val="24"/>
        </w:rPr>
        <w:t>3</w:t>
      </w:r>
      <w:r w:rsidRPr="00CB672B">
        <w:rPr>
          <w:rFonts w:cs="Arial"/>
          <w:color w:val="000000" w:themeColor="text1"/>
          <w:szCs w:val="24"/>
        </w:rPr>
        <w:t xml:space="preserve"> – Access Control</w:t>
      </w:r>
    </w:p>
    <w:p w14:paraId="3DEF2F3A" w14:textId="11BB660E" w:rsidR="0032325C" w:rsidRPr="00CB672B" w:rsidRDefault="0032325C" w:rsidP="00CB672B">
      <w:pPr>
        <w:spacing w:before="60" w:after="60" w:line="240" w:lineRule="auto"/>
        <w:ind w:left="360"/>
        <w:rPr>
          <w:rFonts w:cs="Arial"/>
          <w:color w:val="000000" w:themeColor="text1"/>
          <w:szCs w:val="24"/>
        </w:rPr>
      </w:pPr>
      <w:r>
        <w:rPr>
          <w:rFonts w:cs="Arial"/>
          <w:color w:val="000000" w:themeColor="text1"/>
          <w:szCs w:val="24"/>
        </w:rPr>
        <w:t>SHIPM Chapter 3 – Contingency Plans</w:t>
      </w:r>
    </w:p>
    <w:p w14:paraId="68465CE1" w14:textId="77777777" w:rsidR="00FA73AE" w:rsidRPr="00CB672B" w:rsidRDefault="00FA73AE"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6C4339" w:rsidRPr="00CB672B">
        <w:rPr>
          <w:rFonts w:cs="Arial"/>
          <w:color w:val="000000" w:themeColor="text1"/>
          <w:szCs w:val="24"/>
        </w:rPr>
        <w:t>3</w:t>
      </w:r>
      <w:r w:rsidRPr="00CB672B">
        <w:rPr>
          <w:rFonts w:cs="Arial"/>
          <w:color w:val="000000" w:themeColor="text1"/>
          <w:szCs w:val="24"/>
        </w:rPr>
        <w:t xml:space="preserve"> – Device and Media Controls</w:t>
      </w:r>
    </w:p>
    <w:p w14:paraId="6E661494" w14:textId="77777777" w:rsidR="00FA73AE" w:rsidRPr="00CB672B" w:rsidRDefault="00FA73AE"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6C4339" w:rsidRPr="00CB672B">
        <w:rPr>
          <w:rFonts w:cs="Arial"/>
          <w:color w:val="000000" w:themeColor="text1"/>
          <w:szCs w:val="24"/>
        </w:rPr>
        <w:t>3</w:t>
      </w:r>
      <w:r w:rsidRPr="00CB672B">
        <w:rPr>
          <w:rFonts w:cs="Arial"/>
          <w:color w:val="000000" w:themeColor="text1"/>
          <w:szCs w:val="24"/>
        </w:rPr>
        <w:t xml:space="preserve"> – Encryption</w:t>
      </w:r>
    </w:p>
    <w:p w14:paraId="5D3060BC" w14:textId="77777777" w:rsidR="00FA73AE" w:rsidRPr="00CB672B" w:rsidRDefault="00FA73AE"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6C4339" w:rsidRPr="00CB672B">
        <w:rPr>
          <w:rFonts w:cs="Arial"/>
          <w:color w:val="000000" w:themeColor="text1"/>
          <w:szCs w:val="24"/>
        </w:rPr>
        <w:t>3</w:t>
      </w:r>
      <w:r w:rsidRPr="00CB672B">
        <w:rPr>
          <w:rFonts w:cs="Arial"/>
          <w:color w:val="000000" w:themeColor="text1"/>
          <w:szCs w:val="24"/>
        </w:rPr>
        <w:t xml:space="preserve"> – Facility Access Controls</w:t>
      </w:r>
    </w:p>
    <w:p w14:paraId="23FBE696" w14:textId="77777777" w:rsidR="00FA73AE" w:rsidRPr="00CB672B" w:rsidRDefault="00FA73AE"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6C4339" w:rsidRPr="00CB672B">
        <w:rPr>
          <w:rFonts w:cs="Arial"/>
          <w:color w:val="000000" w:themeColor="text1"/>
          <w:szCs w:val="24"/>
        </w:rPr>
        <w:t>3</w:t>
      </w:r>
      <w:r w:rsidRPr="00CB672B">
        <w:rPr>
          <w:rFonts w:cs="Arial"/>
          <w:color w:val="000000" w:themeColor="text1"/>
          <w:szCs w:val="24"/>
        </w:rPr>
        <w:t xml:space="preserve"> – Information Access Management</w:t>
      </w:r>
      <w:r w:rsidR="006C4339" w:rsidRPr="00CB672B">
        <w:rPr>
          <w:rFonts w:cs="Arial"/>
          <w:color w:val="000000" w:themeColor="text1"/>
          <w:szCs w:val="24"/>
        </w:rPr>
        <w:t xml:space="preserve">  </w:t>
      </w:r>
    </w:p>
    <w:p w14:paraId="11C9DD9D" w14:textId="77777777" w:rsidR="006C4339" w:rsidRPr="006C4339" w:rsidRDefault="00FA73AE" w:rsidP="001844D1">
      <w:pPr>
        <w:pStyle w:val="ListParagraph"/>
        <w:numPr>
          <w:ilvl w:val="0"/>
          <w:numId w:val="93"/>
        </w:numPr>
        <w:spacing w:before="240" w:after="120" w:line="276" w:lineRule="auto"/>
        <w:contextualSpacing w:val="0"/>
        <w:rPr>
          <w:rFonts w:cs="Arial"/>
          <w:b/>
        </w:rPr>
      </w:pPr>
      <w:r w:rsidRPr="00842556">
        <w:rPr>
          <w:rFonts w:cs="Arial"/>
          <w:b/>
          <w:u w:val="single"/>
        </w:rPr>
        <w:t>Attachments</w:t>
      </w:r>
      <w:r w:rsidR="006C4339">
        <w:rPr>
          <w:rFonts w:cs="Arial"/>
          <w:b/>
          <w:color w:val="000000" w:themeColor="text1"/>
          <w:u w:val="single"/>
        </w:rPr>
        <w:t xml:space="preserve">  </w:t>
      </w:r>
    </w:p>
    <w:p w14:paraId="084790B4" w14:textId="77777777" w:rsidR="004E129F" w:rsidRPr="00CB672B" w:rsidRDefault="00FA73AE" w:rsidP="00842556">
      <w:pPr>
        <w:ind w:left="360"/>
        <w:rPr>
          <w:rFonts w:cs="Arial"/>
          <w:color w:val="000000" w:themeColor="text1"/>
          <w:szCs w:val="24"/>
        </w:rPr>
      </w:pPr>
      <w:r w:rsidRPr="00CB672B">
        <w:rPr>
          <w:rFonts w:cs="Arial"/>
          <w:color w:val="000000" w:themeColor="text1"/>
          <w:szCs w:val="24"/>
        </w:rPr>
        <w:t>None</w:t>
      </w:r>
    </w:p>
    <w:p w14:paraId="3C86F380" w14:textId="77777777" w:rsidR="004C4DCA" w:rsidRPr="00CB672B" w:rsidRDefault="004C4DCA" w:rsidP="00CB672B">
      <w:pPr>
        <w:spacing w:before="60" w:after="60" w:line="240" w:lineRule="auto"/>
        <w:ind w:left="360"/>
        <w:rPr>
          <w:rFonts w:cs="Arial"/>
          <w:color w:val="000000" w:themeColor="text1"/>
          <w:szCs w:val="24"/>
        </w:rPr>
        <w:sectPr w:rsidR="004C4DCA" w:rsidRPr="00CB672B" w:rsidSect="00500C2F">
          <w:footerReference w:type="default" r:id="rId88"/>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787CE8D0"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31147297" w14:textId="77777777" w:rsidR="00267FD0" w:rsidRPr="00F50538" w:rsidRDefault="005679C2" w:rsidP="006C52EE">
            <w:pPr>
              <w:spacing w:line="240" w:lineRule="auto"/>
              <w:rPr>
                <w:rFonts w:eastAsia="Times New Roman" w:cs="Arial"/>
                <w:b/>
                <w:bCs/>
                <w:szCs w:val="24"/>
              </w:rPr>
            </w:pPr>
            <w:r w:rsidRPr="00F50538">
              <w:rPr>
                <w:rFonts w:eastAsia="Times New Roman" w:cs="Arial"/>
                <w:b/>
                <w:bCs/>
                <w:szCs w:val="24"/>
              </w:rPr>
              <w:t xml:space="preserve">Chapter:   </w:t>
            </w:r>
            <w:r w:rsidR="00C248FF">
              <w:rPr>
                <w:b/>
              </w:rPr>
              <w:t>3</w:t>
            </w:r>
            <w:r w:rsidRPr="005679C2">
              <w:rPr>
                <w:b/>
              </w:rPr>
              <w:t xml:space="preserve"> </w:t>
            </w:r>
            <w:r w:rsidR="006C52EE">
              <w:rPr>
                <w:b/>
              </w:rPr>
              <w:t>–</w:t>
            </w:r>
            <w:r w:rsidRPr="005679C2">
              <w:rPr>
                <w:b/>
              </w:rPr>
              <w:t xml:space="preserve"> Security</w:t>
            </w:r>
          </w:p>
        </w:tc>
      </w:tr>
      <w:tr w:rsidR="00267FD0" w:rsidRPr="006C154A" w14:paraId="70AA46B1"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AFC6B38" w14:textId="76DD68F7" w:rsidR="00267FD0" w:rsidRPr="006C154A" w:rsidRDefault="006D219E" w:rsidP="00C248FF">
            <w:pPr>
              <w:pStyle w:val="Heading2"/>
            </w:pPr>
            <w:bookmarkStart w:id="118" w:name="_Toc70938425"/>
            <w:r>
              <w:rPr>
                <w:rFonts w:ascii="ZWAdobeF" w:hAnsi="ZWAdobeF" w:cs="ZWAdobeF"/>
                <w:b w:val="0"/>
                <w:sz w:val="2"/>
                <w:szCs w:val="2"/>
              </w:rPr>
              <w:t>7B</w:t>
            </w:r>
            <w:r w:rsidR="00284815">
              <w:t xml:space="preserve">Section:  </w:t>
            </w:r>
            <w:r w:rsidR="00C248FF">
              <w:t>3</w:t>
            </w:r>
            <w:r w:rsidR="00284815">
              <w:t>.3.0 – Technical Safeguards</w:t>
            </w:r>
            <w:bookmarkEnd w:id="118"/>
          </w:p>
        </w:tc>
      </w:tr>
      <w:tr w:rsidR="00267FD0" w:rsidRPr="00F50538" w14:paraId="38663126"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4F66DE2D" w14:textId="77777777" w:rsidR="00267FD0" w:rsidRPr="00F50538" w:rsidRDefault="00C248FF" w:rsidP="00C248FF">
            <w:pPr>
              <w:pStyle w:val="Heading3"/>
            </w:pPr>
            <w:bookmarkStart w:id="119" w:name="_Toc70938426"/>
            <w:r>
              <w:t>3</w:t>
            </w:r>
            <w:r w:rsidR="00284815" w:rsidRPr="00FD6F98">
              <w:t>.3.1 – Audit Controls</w:t>
            </w:r>
            <w:bookmarkEnd w:id="119"/>
          </w:p>
        </w:tc>
      </w:tr>
      <w:tr w:rsidR="00650962" w:rsidRPr="00642195" w14:paraId="2B8001D5"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3785F9D" w14:textId="14C4790F" w:rsidR="00650962" w:rsidRPr="00642195" w:rsidRDefault="006D01EE" w:rsidP="00DF0CD2">
            <w:pPr>
              <w:spacing w:line="240" w:lineRule="auto"/>
              <w:rPr>
                <w:rFonts w:eastAsia="Times New Roman" w:cs="Arial"/>
                <w:bCs/>
              </w:rPr>
            </w:pPr>
            <w:r>
              <w:rPr>
                <w:rFonts w:eastAsia="Times New Roman" w:cs="Arial"/>
                <w:bCs/>
              </w:rPr>
              <w:t>Review Date: 06/01/20</w:t>
            </w:r>
            <w:r w:rsidR="00A90EA8">
              <w:rPr>
                <w:rFonts w:eastAsia="Times New Roman" w:cs="Arial"/>
                <w:bCs/>
              </w:rPr>
              <w:t>21</w:t>
            </w:r>
          </w:p>
        </w:tc>
        <w:tc>
          <w:tcPr>
            <w:tcW w:w="3465" w:type="dxa"/>
            <w:tcBorders>
              <w:top w:val="single" w:sz="4" w:space="0" w:color="auto"/>
              <w:left w:val="single" w:sz="4" w:space="0" w:color="auto"/>
              <w:bottom w:val="single" w:sz="4" w:space="0" w:color="auto"/>
              <w:right w:val="single" w:sz="4" w:space="0" w:color="auto"/>
            </w:tcBorders>
            <w:vAlign w:val="center"/>
          </w:tcPr>
          <w:p w14:paraId="7BF8D795" w14:textId="5064F1AA"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6D01EE">
              <w:rPr>
                <w:rFonts w:eastAsia="Times New Roman" w:cs="Arial"/>
                <w:bCs/>
              </w:rPr>
              <w:t>06/01/20</w:t>
            </w:r>
            <w:r w:rsidR="00A90EA8">
              <w:rPr>
                <w:rFonts w:eastAsia="Times New Roman" w:cs="Arial"/>
                <w:bCs/>
              </w:rPr>
              <w:t>21</w:t>
            </w:r>
          </w:p>
        </w:tc>
        <w:tc>
          <w:tcPr>
            <w:tcW w:w="3465" w:type="dxa"/>
            <w:tcBorders>
              <w:top w:val="single" w:sz="4" w:space="0" w:color="auto"/>
              <w:left w:val="single" w:sz="4" w:space="0" w:color="auto"/>
              <w:bottom w:val="single" w:sz="4" w:space="0" w:color="auto"/>
              <w:right w:val="double" w:sz="4" w:space="0" w:color="auto"/>
            </w:tcBorders>
            <w:vAlign w:val="center"/>
          </w:tcPr>
          <w:p w14:paraId="14736F42" w14:textId="4D0D558F"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sdt>
              <w:sdtPr>
                <w:rPr>
                  <w:rFonts w:eastAsia="Times New Roman" w:cs="Arial"/>
                  <w:bCs/>
                  <w:vanish/>
                  <w:highlight w:val="yellow"/>
                </w:rPr>
                <w:id w:val="1543095655"/>
              </w:sdtPr>
              <w:sdtEndPr/>
              <w:sdtContent>
                <w:r w:rsidRPr="00642195">
                  <w:rPr>
                    <w:rFonts w:eastAsia="MS Gothic" w:cs="Arial"/>
                    <w:bCs/>
                  </w:rPr>
                  <w:t xml:space="preserve"> </w:t>
                </w:r>
              </w:sdtContent>
            </w:sdt>
          </w:p>
        </w:tc>
      </w:tr>
    </w:tbl>
    <w:p w14:paraId="68D30D76" w14:textId="77777777" w:rsidR="00CD26A4" w:rsidRPr="00CD26A4" w:rsidRDefault="00CD26A4" w:rsidP="001844D1">
      <w:pPr>
        <w:numPr>
          <w:ilvl w:val="0"/>
          <w:numId w:val="215"/>
        </w:numPr>
        <w:spacing w:before="240"/>
        <w:rPr>
          <w:rFonts w:eastAsia="Times New Roman" w:cs="Times New Roman"/>
          <w:b/>
          <w:szCs w:val="24"/>
          <w:u w:val="single"/>
        </w:rPr>
      </w:pPr>
      <w:r w:rsidRPr="00CD26A4">
        <w:rPr>
          <w:rFonts w:eastAsia="Times New Roman" w:cs="Times New Roman"/>
          <w:b/>
          <w:szCs w:val="24"/>
          <w:u w:val="single"/>
        </w:rPr>
        <w:t>Purpose</w:t>
      </w:r>
    </w:p>
    <w:p w14:paraId="2ECCF0F1" w14:textId="77777777" w:rsidR="00E317B8" w:rsidRPr="00E317B8" w:rsidRDefault="00E317B8" w:rsidP="000F6306">
      <w:pPr>
        <w:pStyle w:val="ListParagraph"/>
        <w:spacing w:after="120" w:line="276" w:lineRule="auto"/>
        <w:ind w:left="360"/>
        <w:contextualSpacing w:val="0"/>
        <w:rPr>
          <w:rFonts w:cs="Arial"/>
        </w:rPr>
      </w:pPr>
      <w:r w:rsidRPr="00E317B8">
        <w:rPr>
          <w:rFonts w:cs="Arial"/>
        </w:rPr>
        <w:t xml:space="preserve">To provide information regarding the </w:t>
      </w:r>
      <w:hyperlink w:anchor="SecurityDef" w:history="1">
        <w:r w:rsidRPr="00E317B8">
          <w:rPr>
            <w:rStyle w:val="Hyperlink"/>
            <w:rFonts w:eastAsiaTheme="majorEastAsia" w:cs="Arial"/>
          </w:rPr>
          <w:t>security</w:t>
        </w:r>
      </w:hyperlink>
      <w:r w:rsidRPr="00E317B8">
        <w:rPr>
          <w:rFonts w:cs="Arial"/>
          <w:b/>
        </w:rPr>
        <w:t xml:space="preserve"> </w:t>
      </w:r>
      <w:r w:rsidRPr="00E317B8">
        <w:rPr>
          <w:rFonts w:cs="Arial"/>
        </w:rPr>
        <w:t xml:space="preserve">audit control measures to safeguard and protect </w:t>
      </w:r>
      <w:hyperlink w:anchor="HealthInformationDef" w:history="1">
        <w:r w:rsidRPr="00E317B8">
          <w:rPr>
            <w:rStyle w:val="Hyperlink"/>
            <w:rFonts w:eastAsiaTheme="majorEastAsia" w:cs="Arial"/>
          </w:rPr>
          <w:t>health information</w:t>
        </w:r>
      </w:hyperlink>
      <w:r w:rsidRPr="00E317B8">
        <w:rPr>
          <w:rFonts w:cs="Arial"/>
        </w:rPr>
        <w:t xml:space="preserve"> against unauthorized </w:t>
      </w:r>
      <w:hyperlink w:anchor="AccessDef" w:history="1">
        <w:r w:rsidRPr="00E317B8">
          <w:rPr>
            <w:rStyle w:val="Hyperlink"/>
            <w:rFonts w:eastAsiaTheme="majorEastAsia" w:cs="Arial"/>
          </w:rPr>
          <w:t>access</w:t>
        </w:r>
      </w:hyperlink>
      <w:r w:rsidRPr="00E317B8">
        <w:rPr>
          <w:rFonts w:cs="Arial"/>
        </w:rPr>
        <w:t xml:space="preserve">, use, </w:t>
      </w:r>
      <w:hyperlink w:anchor="DiscloseDef" w:history="1">
        <w:r w:rsidRPr="00E317B8">
          <w:rPr>
            <w:rStyle w:val="Hyperlink"/>
            <w:rFonts w:eastAsiaTheme="majorEastAsia" w:cs="Arial"/>
          </w:rPr>
          <w:t>disclosure</w:t>
        </w:r>
      </w:hyperlink>
      <w:r w:rsidRPr="00E317B8">
        <w:rPr>
          <w:rFonts w:cs="Arial"/>
        </w:rPr>
        <w:t xml:space="preserve"> or modification. </w:t>
      </w:r>
    </w:p>
    <w:p w14:paraId="51752F21" w14:textId="77777777" w:rsidR="00CD26A4" w:rsidRPr="00CD26A4" w:rsidRDefault="00CD26A4" w:rsidP="001844D1">
      <w:pPr>
        <w:numPr>
          <w:ilvl w:val="0"/>
          <w:numId w:val="215"/>
        </w:numPr>
        <w:spacing w:before="240"/>
        <w:rPr>
          <w:rFonts w:eastAsia="Times New Roman" w:cs="Times New Roman"/>
          <w:b/>
          <w:szCs w:val="24"/>
          <w:u w:val="single"/>
        </w:rPr>
      </w:pPr>
      <w:r w:rsidRPr="00CD26A4">
        <w:rPr>
          <w:rFonts w:eastAsia="Times New Roman" w:cs="Times New Roman"/>
          <w:b/>
          <w:szCs w:val="24"/>
          <w:u w:val="single"/>
        </w:rPr>
        <w:t>Policy</w:t>
      </w:r>
    </w:p>
    <w:p w14:paraId="2C2160A9" w14:textId="56A4B6E3" w:rsidR="00E317B8" w:rsidRPr="00E317B8" w:rsidRDefault="00206B01" w:rsidP="000F6306">
      <w:pPr>
        <w:pStyle w:val="ListParagraph"/>
        <w:spacing w:line="276" w:lineRule="auto"/>
        <w:ind w:left="360"/>
        <w:contextualSpacing w:val="0"/>
        <w:rPr>
          <w:rFonts w:cs="Arial"/>
          <w:iCs/>
        </w:rPr>
      </w:pPr>
      <w:hyperlink w:anchor="StateEntityDef" w:history="1">
        <w:r w:rsidR="00E317B8" w:rsidRPr="005E4A48">
          <w:rPr>
            <w:rStyle w:val="Hyperlink"/>
            <w:rFonts w:cs="Arial"/>
          </w:rPr>
          <w:t>State</w:t>
        </w:r>
        <w:r w:rsidR="00E317B8" w:rsidRPr="005E4A48">
          <w:rPr>
            <w:rStyle w:val="Hyperlink"/>
            <w:rFonts w:cs="Arial"/>
            <w:iCs/>
          </w:rPr>
          <w:t xml:space="preserve"> entities</w:t>
        </w:r>
      </w:hyperlink>
      <w:r w:rsidR="00E317B8" w:rsidRPr="00E317B8">
        <w:rPr>
          <w:rFonts w:cs="Arial"/>
          <w:iCs/>
        </w:rPr>
        <w:t xml:space="preserve"> must implement technical audit controls to monitor activity on their electronic systems that contain, or use, electronic health information.  </w:t>
      </w:r>
    </w:p>
    <w:p w14:paraId="1785FEA0" w14:textId="7B5A2FE9" w:rsidR="00E317B8" w:rsidRPr="00E317B8" w:rsidRDefault="00E317B8" w:rsidP="000F6306">
      <w:pPr>
        <w:pStyle w:val="ListParagraph"/>
        <w:spacing w:before="0" w:after="120" w:line="276" w:lineRule="auto"/>
        <w:ind w:left="360"/>
        <w:contextualSpacing w:val="0"/>
        <w:rPr>
          <w:rFonts w:cs="Arial"/>
          <w:b/>
          <w:i/>
          <w:color w:val="808080" w:themeColor="background1" w:themeShade="80"/>
          <w:u w:val="single"/>
        </w:rPr>
      </w:pPr>
      <w:r w:rsidRPr="00E317B8">
        <w:rPr>
          <w:rFonts w:cs="Arial"/>
          <w:i/>
          <w:color w:val="808080" w:themeColor="background1" w:themeShade="80"/>
        </w:rPr>
        <w:t>[45 C.F.R. § 164.308(a)(1)(ii)(D), and § 164.312(b); CA SAM §</w:t>
      </w:r>
      <w:r w:rsidR="002D4F9D">
        <w:rPr>
          <w:rFonts w:cs="Arial"/>
          <w:i/>
          <w:color w:val="808080" w:themeColor="background1" w:themeShade="80"/>
        </w:rPr>
        <w:t xml:space="preserve"> </w:t>
      </w:r>
      <w:r w:rsidRPr="00E317B8">
        <w:rPr>
          <w:rFonts w:cs="Arial"/>
          <w:i/>
          <w:color w:val="808080" w:themeColor="background1" w:themeShade="80"/>
        </w:rPr>
        <w:t>5305.2</w:t>
      </w:r>
      <w:r w:rsidR="005E4A48">
        <w:rPr>
          <w:rFonts w:cs="Arial"/>
          <w:i/>
          <w:color w:val="808080" w:themeColor="background1" w:themeShade="80"/>
        </w:rPr>
        <w:t>,</w:t>
      </w:r>
      <w:r w:rsidRPr="00E317B8">
        <w:rPr>
          <w:rFonts w:cs="Arial"/>
          <w:i/>
          <w:color w:val="808080" w:themeColor="background1" w:themeShade="80"/>
        </w:rPr>
        <w:t xml:space="preserve"> and §</w:t>
      </w:r>
      <w:r w:rsidR="002D4F9D">
        <w:rPr>
          <w:rFonts w:cs="Arial"/>
          <w:i/>
          <w:color w:val="808080" w:themeColor="background1" w:themeShade="80"/>
        </w:rPr>
        <w:t xml:space="preserve"> </w:t>
      </w:r>
      <w:r w:rsidRPr="00E317B8">
        <w:rPr>
          <w:rFonts w:cs="Arial"/>
          <w:i/>
          <w:color w:val="808080" w:themeColor="background1" w:themeShade="80"/>
        </w:rPr>
        <w:t>5335]</w:t>
      </w:r>
    </w:p>
    <w:p w14:paraId="195D5DC4" w14:textId="77777777" w:rsidR="00CD26A4" w:rsidRPr="00CD26A4" w:rsidRDefault="00CD26A4" w:rsidP="001844D1">
      <w:pPr>
        <w:numPr>
          <w:ilvl w:val="0"/>
          <w:numId w:val="215"/>
        </w:numPr>
        <w:spacing w:before="240"/>
        <w:rPr>
          <w:rFonts w:eastAsia="Times New Roman" w:cs="Times New Roman"/>
          <w:b/>
          <w:szCs w:val="24"/>
          <w:u w:val="single"/>
        </w:rPr>
      </w:pPr>
      <w:r w:rsidRPr="00CD26A4">
        <w:rPr>
          <w:rFonts w:eastAsia="Times New Roman" w:cs="Times New Roman"/>
          <w:b/>
          <w:szCs w:val="24"/>
          <w:u w:val="single"/>
        </w:rPr>
        <w:t xml:space="preserve">Implementation Specifics </w:t>
      </w:r>
    </w:p>
    <w:p w14:paraId="2D17AAA1" w14:textId="4D41B3FD" w:rsidR="00E317B8" w:rsidRPr="0063754C" w:rsidRDefault="00E317B8" w:rsidP="000F6306">
      <w:pPr>
        <w:pStyle w:val="ListParagraph"/>
        <w:spacing w:after="120" w:line="276" w:lineRule="auto"/>
        <w:ind w:left="360"/>
        <w:contextualSpacing w:val="0"/>
        <w:rPr>
          <w:rFonts w:cs="Arial"/>
        </w:rPr>
      </w:pPr>
      <w:r w:rsidRPr="0063754C">
        <w:rPr>
          <w:rFonts w:cs="Arial"/>
        </w:rPr>
        <w:t xml:space="preserve">State entities must consider their own risk analysis and organizational factors, such as current technical infrastructure, hardware and software security capabilities, to determine reasonable and appropriate audit controls for information systems that contain or use health information. </w:t>
      </w:r>
    </w:p>
    <w:p w14:paraId="7FF9A060" w14:textId="0C6F89C0" w:rsidR="00E317B8" w:rsidRPr="0063754C" w:rsidRDefault="00206B01" w:rsidP="001844D1">
      <w:pPr>
        <w:pStyle w:val="ListParagraph"/>
        <w:numPr>
          <w:ilvl w:val="0"/>
          <w:numId w:val="325"/>
        </w:numPr>
        <w:spacing w:line="276" w:lineRule="auto"/>
        <w:contextualSpacing w:val="0"/>
        <w:rPr>
          <w:rFonts w:cs="Arial"/>
        </w:rPr>
      </w:pPr>
      <w:hyperlink w:anchor="PolicyDef" w:history="1">
        <w:r w:rsidR="00E317B8" w:rsidRPr="005E4A48">
          <w:rPr>
            <w:rStyle w:val="Hyperlink"/>
            <w:rFonts w:cs="Arial"/>
          </w:rPr>
          <w:t>Policies</w:t>
        </w:r>
      </w:hyperlink>
      <w:r w:rsidR="00E317B8" w:rsidRPr="0063754C">
        <w:rPr>
          <w:rFonts w:cs="Arial"/>
          <w:u w:val="single"/>
        </w:rPr>
        <w:t xml:space="preserve"> and </w:t>
      </w:r>
      <w:hyperlink w:anchor="ProcedureDef" w:history="1">
        <w:r w:rsidR="00E317B8" w:rsidRPr="005E4A48">
          <w:rPr>
            <w:rStyle w:val="Hyperlink"/>
            <w:rFonts w:cs="Arial"/>
          </w:rPr>
          <w:t>Procedures</w:t>
        </w:r>
      </w:hyperlink>
      <w:r w:rsidR="00E317B8" w:rsidRPr="0063754C">
        <w:rPr>
          <w:rFonts w:cs="Arial"/>
        </w:rPr>
        <w:t xml:space="preserve">.  </w:t>
      </w:r>
      <w:r w:rsidR="00E317B8" w:rsidRPr="00C95A6F">
        <w:rPr>
          <w:rFonts w:eastAsia="Calibri"/>
        </w:rPr>
        <w:t>State</w:t>
      </w:r>
      <w:r w:rsidR="00E317B8" w:rsidRPr="0063754C">
        <w:rPr>
          <w:rFonts w:cs="Arial"/>
        </w:rPr>
        <w:t xml:space="preserve"> entities are responsible to develop and </w:t>
      </w:r>
      <w:hyperlink w:anchor="ImplementationDef" w:history="1">
        <w:r w:rsidR="00E317B8" w:rsidRPr="005E4A48">
          <w:rPr>
            <w:rStyle w:val="Hyperlink"/>
            <w:rFonts w:cs="Arial"/>
          </w:rPr>
          <w:t>implement</w:t>
        </w:r>
      </w:hyperlink>
      <w:r w:rsidR="00E317B8" w:rsidRPr="0063754C">
        <w:rPr>
          <w:rFonts w:cs="Arial"/>
        </w:rPr>
        <w:t xml:space="preserve"> policies and procedures for regularly monitoring and reviewing audit records of their electronic information systems that contain, or use, electronic health information, to ensure that activity on those electronic systems is appropriate.  </w:t>
      </w:r>
    </w:p>
    <w:p w14:paraId="268A846E" w14:textId="3614ADEB" w:rsidR="00E317B8" w:rsidRDefault="00E317B8" w:rsidP="005E4A48">
      <w:pPr>
        <w:spacing w:before="0" w:after="0"/>
        <w:ind w:left="994" w:hanging="274"/>
        <w:rPr>
          <w:rFonts w:cs="Arial"/>
          <w:i/>
          <w:color w:val="808080" w:themeColor="background1" w:themeShade="80"/>
          <w:szCs w:val="24"/>
        </w:rPr>
      </w:pPr>
      <w:r w:rsidRPr="0063754C">
        <w:rPr>
          <w:rFonts w:cs="Arial"/>
          <w:i/>
          <w:color w:val="808080" w:themeColor="background1" w:themeShade="80"/>
          <w:szCs w:val="24"/>
        </w:rPr>
        <w:t>[</w:t>
      </w:r>
      <w:r>
        <w:rPr>
          <w:rFonts w:cs="Arial"/>
          <w:i/>
          <w:color w:val="808080" w:themeColor="background1" w:themeShade="80"/>
          <w:szCs w:val="24"/>
        </w:rPr>
        <w:t>45 C.F.R. §</w:t>
      </w:r>
      <w:r w:rsidR="002D4F9D">
        <w:rPr>
          <w:rFonts w:cs="Arial"/>
          <w:i/>
          <w:color w:val="808080" w:themeColor="background1" w:themeShade="80"/>
          <w:szCs w:val="24"/>
        </w:rPr>
        <w:t xml:space="preserve"> </w:t>
      </w:r>
      <w:r>
        <w:rPr>
          <w:rFonts w:cs="Arial"/>
          <w:i/>
          <w:color w:val="808080" w:themeColor="background1" w:themeShade="80"/>
          <w:szCs w:val="24"/>
        </w:rPr>
        <w:t xml:space="preserve">164.308(a)(1)(ii)(D); </w:t>
      </w:r>
      <w:r w:rsidR="002D4F9D">
        <w:rPr>
          <w:rFonts w:cs="Arial"/>
          <w:i/>
          <w:color w:val="808080" w:themeColor="background1" w:themeShade="80"/>
          <w:szCs w:val="24"/>
        </w:rPr>
        <w:t>CA SAM § 5305.2;</w:t>
      </w:r>
      <w:r w:rsidRPr="0063754C">
        <w:rPr>
          <w:rFonts w:cs="Arial"/>
          <w:i/>
          <w:color w:val="808080" w:themeColor="background1" w:themeShade="80"/>
          <w:szCs w:val="24"/>
        </w:rPr>
        <w:t xml:space="preserve"> CA SIMM § 5305-A]</w:t>
      </w:r>
    </w:p>
    <w:p w14:paraId="0F95CAA0" w14:textId="77777777" w:rsidR="00C95A6F" w:rsidRPr="00C95A6F" w:rsidRDefault="00E317B8" w:rsidP="001844D1">
      <w:pPr>
        <w:pStyle w:val="ListParagraph"/>
        <w:numPr>
          <w:ilvl w:val="0"/>
          <w:numId w:val="325"/>
        </w:numPr>
        <w:spacing w:line="276" w:lineRule="auto"/>
        <w:contextualSpacing w:val="0"/>
        <w:rPr>
          <w:rFonts w:cs="Arial"/>
        </w:rPr>
      </w:pPr>
      <w:r w:rsidRPr="00C95A6F">
        <w:rPr>
          <w:rFonts w:cs="Arial"/>
          <w:u w:val="single"/>
        </w:rPr>
        <w:t>Technical Mechanisms and Procedural Safeguards</w:t>
      </w:r>
      <w:r w:rsidRPr="00C95A6F">
        <w:rPr>
          <w:rFonts w:cs="Arial"/>
        </w:rPr>
        <w:t>.  State entities are required to implement hardware, software, and/or procedural mechanisms that record, and examine activity in information systems that contain, or use, electronic health information.</w:t>
      </w:r>
    </w:p>
    <w:p w14:paraId="33F3A7B0" w14:textId="79DC32CD" w:rsidR="00E317B8" w:rsidRPr="00C95A6F" w:rsidRDefault="00E317B8" w:rsidP="005E4A48">
      <w:pPr>
        <w:spacing w:before="0" w:after="0"/>
        <w:ind w:left="994" w:hanging="274"/>
        <w:rPr>
          <w:rFonts w:cs="Arial"/>
          <w:i/>
          <w:color w:val="808080" w:themeColor="background1" w:themeShade="80"/>
          <w:szCs w:val="24"/>
        </w:rPr>
      </w:pPr>
      <w:r w:rsidRPr="00C95A6F">
        <w:rPr>
          <w:rFonts w:cs="Arial"/>
          <w:i/>
          <w:color w:val="808080" w:themeColor="background1" w:themeShade="80"/>
          <w:szCs w:val="24"/>
        </w:rPr>
        <w:t>[45 C.F.R. § 164.308(a)(1)(ii)(D), and § 164.312(b)]</w:t>
      </w:r>
    </w:p>
    <w:p w14:paraId="537D6DD1" w14:textId="504CED0E" w:rsidR="00E317B8" w:rsidRPr="0063754C" w:rsidRDefault="00E317B8" w:rsidP="001844D1">
      <w:pPr>
        <w:pStyle w:val="ListParagraph"/>
        <w:numPr>
          <w:ilvl w:val="1"/>
          <w:numId w:val="319"/>
        </w:numPr>
        <w:spacing w:before="60" w:line="276" w:lineRule="auto"/>
        <w:ind w:left="1152" w:hanging="432"/>
        <w:contextualSpacing w:val="0"/>
        <w:rPr>
          <w:rFonts w:cs="Arial"/>
        </w:rPr>
      </w:pPr>
      <w:r w:rsidRPr="00E317B8">
        <w:rPr>
          <w:rFonts w:cs="Arial"/>
          <w:u w:val="single"/>
        </w:rPr>
        <w:t>Technical Mechanisms</w:t>
      </w:r>
      <w:r w:rsidRPr="00E317B8">
        <w:rPr>
          <w:rFonts w:cs="Arial"/>
        </w:rPr>
        <w:t>.  Technical mechanisms include, but are not limited to,</w:t>
      </w:r>
      <w:r>
        <w:rPr>
          <w:rFonts w:cs="Arial"/>
        </w:rPr>
        <w:t xml:space="preserve"> </w:t>
      </w:r>
      <w:hyperlink w:anchor="AuditTrailsDef" w:history="1">
        <w:r w:rsidRPr="005E4A48">
          <w:rPr>
            <w:rStyle w:val="Hyperlink"/>
            <w:rFonts w:cs="Arial"/>
          </w:rPr>
          <w:t>audit trails</w:t>
        </w:r>
      </w:hyperlink>
      <w:r w:rsidRPr="0063754C">
        <w:rPr>
          <w:rFonts w:cs="Arial"/>
        </w:rPr>
        <w:t xml:space="preserve"> </w:t>
      </w:r>
      <w:r>
        <w:rPr>
          <w:rFonts w:cs="Arial"/>
        </w:rPr>
        <w:t>(</w:t>
      </w:r>
      <w:r w:rsidRPr="00DE7D17">
        <w:rPr>
          <w:rFonts w:cs="Arial"/>
        </w:rPr>
        <w:t>application</w:t>
      </w:r>
      <w:r>
        <w:rPr>
          <w:rFonts w:cs="Arial"/>
        </w:rPr>
        <w:t xml:space="preserve">, </w:t>
      </w:r>
      <w:r w:rsidRPr="00DE7D17">
        <w:rPr>
          <w:rFonts w:cs="Arial"/>
        </w:rPr>
        <w:t>system-level</w:t>
      </w:r>
      <w:r>
        <w:rPr>
          <w:rFonts w:cs="Arial"/>
        </w:rPr>
        <w:t xml:space="preserve">, and </w:t>
      </w:r>
      <w:r w:rsidRPr="00DE7D17">
        <w:rPr>
          <w:rFonts w:cs="Arial"/>
        </w:rPr>
        <w:t>user</w:t>
      </w:r>
      <w:r>
        <w:rPr>
          <w:rFonts w:cs="Arial"/>
        </w:rPr>
        <w:t xml:space="preserve">) </w:t>
      </w:r>
      <w:r w:rsidRPr="0063754C">
        <w:rPr>
          <w:rFonts w:cs="Arial"/>
        </w:rPr>
        <w:t xml:space="preserve">and </w:t>
      </w:r>
      <w:hyperlink w:anchor="AuditLogsDef" w:history="1">
        <w:r w:rsidRPr="00F0256E">
          <w:rPr>
            <w:rStyle w:val="Hyperlink"/>
            <w:rFonts w:cs="Arial"/>
          </w:rPr>
          <w:t>audit logs</w:t>
        </w:r>
      </w:hyperlink>
      <w:r w:rsidRPr="0063754C">
        <w:rPr>
          <w:rFonts w:cs="Arial"/>
        </w:rPr>
        <w:t xml:space="preserve">. </w:t>
      </w:r>
    </w:p>
    <w:p w14:paraId="23BC8891" w14:textId="77777777" w:rsidR="00292117" w:rsidRDefault="00292117">
      <w:pPr>
        <w:spacing w:before="0" w:after="200"/>
        <w:rPr>
          <w:rFonts w:cs="Arial"/>
          <w:i/>
          <w:szCs w:val="24"/>
        </w:rPr>
      </w:pPr>
      <w:r>
        <w:rPr>
          <w:rFonts w:cs="Arial"/>
          <w:i/>
          <w:szCs w:val="24"/>
        </w:rPr>
        <w:br w:type="page"/>
      </w:r>
    </w:p>
    <w:p w14:paraId="1CE74CD5" w14:textId="2121AB7C" w:rsidR="00E317B8" w:rsidRPr="00C14705" w:rsidRDefault="00E317B8" w:rsidP="00C95A6F">
      <w:pPr>
        <w:ind w:left="1152"/>
        <w:rPr>
          <w:rFonts w:cs="Arial"/>
          <w:szCs w:val="24"/>
        </w:rPr>
      </w:pPr>
      <w:r w:rsidRPr="00C14705">
        <w:rPr>
          <w:rFonts w:cs="Arial"/>
          <w:szCs w:val="24"/>
        </w:rPr>
        <w:t>Examples of audit trails include:</w:t>
      </w:r>
    </w:p>
    <w:p w14:paraId="707B5B39" w14:textId="77777777" w:rsidR="00E317B8" w:rsidRPr="00C14705" w:rsidRDefault="00E317B8" w:rsidP="001844D1">
      <w:pPr>
        <w:pStyle w:val="ListParagraph"/>
        <w:numPr>
          <w:ilvl w:val="0"/>
          <w:numId w:val="320"/>
        </w:numPr>
        <w:spacing w:before="60" w:after="60" w:line="276" w:lineRule="auto"/>
        <w:ind w:left="1584" w:hanging="432"/>
        <w:contextualSpacing w:val="0"/>
        <w:rPr>
          <w:rFonts w:cs="Arial"/>
        </w:rPr>
      </w:pPr>
      <w:r w:rsidRPr="00C14705">
        <w:rPr>
          <w:rFonts w:cs="Arial"/>
        </w:rPr>
        <w:t xml:space="preserve">Application audit trails normally monitor and log user activities in the application. This includes the application data files opened and closed, and the creating, reading, editing, and deleting of applications records associated with health information. </w:t>
      </w:r>
    </w:p>
    <w:p w14:paraId="47677D5D" w14:textId="77777777" w:rsidR="00E317B8" w:rsidRPr="00C14705" w:rsidRDefault="00E317B8" w:rsidP="001844D1">
      <w:pPr>
        <w:pStyle w:val="ListParagraph"/>
        <w:numPr>
          <w:ilvl w:val="0"/>
          <w:numId w:val="320"/>
        </w:numPr>
        <w:spacing w:before="60" w:after="60" w:line="276" w:lineRule="auto"/>
        <w:ind w:left="1584" w:hanging="432"/>
        <w:contextualSpacing w:val="0"/>
        <w:rPr>
          <w:rFonts w:cs="Arial"/>
        </w:rPr>
      </w:pPr>
      <w:r w:rsidRPr="00C14705">
        <w:rPr>
          <w:rFonts w:cs="Arial"/>
        </w:rPr>
        <w:t>System-level audit trails usually capture successful or unsuccessful log-on attempts, log-on ID/username, date and time of each log-on/off attempt, devices used to log-on, and the application the user successfully or unsuccessfully accessed.</w:t>
      </w:r>
    </w:p>
    <w:p w14:paraId="684122BD" w14:textId="0DC5119C" w:rsidR="00E317B8" w:rsidRPr="00C14705" w:rsidRDefault="00E317B8" w:rsidP="001844D1">
      <w:pPr>
        <w:pStyle w:val="ListParagraph"/>
        <w:numPr>
          <w:ilvl w:val="0"/>
          <w:numId w:val="320"/>
        </w:numPr>
        <w:spacing w:before="60" w:after="60" w:line="276" w:lineRule="auto"/>
        <w:ind w:left="1584" w:hanging="432"/>
        <w:contextualSpacing w:val="0"/>
        <w:rPr>
          <w:rFonts w:cs="Arial"/>
        </w:rPr>
      </w:pPr>
      <w:r w:rsidRPr="00C14705">
        <w:rPr>
          <w:rFonts w:cs="Arial"/>
        </w:rPr>
        <w:t xml:space="preserve">User </w:t>
      </w:r>
      <w:r w:rsidR="00F0256E" w:rsidRPr="00C14705">
        <w:rPr>
          <w:rFonts w:cs="Arial"/>
        </w:rPr>
        <w:t>a</w:t>
      </w:r>
      <w:r w:rsidRPr="00C14705">
        <w:rPr>
          <w:rFonts w:cs="Arial"/>
        </w:rPr>
        <w:t>udit trails normally monitor and log user activity in an electronic health information system or application by recording events initiated by the user, such as all commands directly initiated by the user, log-on attempts with identification and authentication, and access to electronic health information files and resources.</w:t>
      </w:r>
    </w:p>
    <w:p w14:paraId="38264EBD" w14:textId="77777777" w:rsidR="000F6306" w:rsidRPr="000D0AB6" w:rsidRDefault="000F6306" w:rsidP="001844D1">
      <w:pPr>
        <w:pStyle w:val="ListParagraph"/>
        <w:numPr>
          <w:ilvl w:val="1"/>
          <w:numId w:val="319"/>
        </w:numPr>
        <w:spacing w:before="60" w:line="276" w:lineRule="auto"/>
        <w:ind w:left="1152" w:hanging="432"/>
        <w:contextualSpacing w:val="0"/>
        <w:rPr>
          <w:rFonts w:cs="Arial"/>
        </w:rPr>
      </w:pPr>
      <w:r w:rsidRPr="000509F0">
        <w:rPr>
          <w:rFonts w:cs="Arial"/>
          <w:u w:val="single"/>
        </w:rPr>
        <w:t>Procedural safeguards</w:t>
      </w:r>
      <w:r w:rsidRPr="000D0AB6">
        <w:rPr>
          <w:rFonts w:cs="Arial"/>
        </w:rPr>
        <w:t xml:space="preserve">.  </w:t>
      </w:r>
      <w:r>
        <w:rPr>
          <w:rFonts w:cs="Arial"/>
        </w:rPr>
        <w:t>Procedural safeguards include, but are not limited to</w:t>
      </w:r>
      <w:r w:rsidRPr="000D0AB6">
        <w:rPr>
          <w:rFonts w:cs="Arial"/>
        </w:rPr>
        <w:t>:</w:t>
      </w:r>
    </w:p>
    <w:p w14:paraId="30A784D3" w14:textId="6D13A3B3" w:rsidR="000F6306" w:rsidRPr="000040E0" w:rsidRDefault="000F6306" w:rsidP="001844D1">
      <w:pPr>
        <w:pStyle w:val="ListParagraph"/>
        <w:numPr>
          <w:ilvl w:val="0"/>
          <w:numId w:val="321"/>
        </w:numPr>
        <w:spacing w:before="60" w:after="60" w:line="276" w:lineRule="auto"/>
        <w:ind w:left="1584" w:hanging="432"/>
        <w:contextualSpacing w:val="0"/>
        <w:rPr>
          <w:rFonts w:cs="Arial"/>
        </w:rPr>
      </w:pPr>
      <w:r w:rsidRPr="000040E0">
        <w:rPr>
          <w:rFonts w:cs="Arial"/>
        </w:rPr>
        <w:t>Maintain</w:t>
      </w:r>
      <w:r>
        <w:rPr>
          <w:rFonts w:cs="Arial"/>
        </w:rPr>
        <w:t>ing</w:t>
      </w:r>
      <w:r w:rsidRPr="000040E0">
        <w:rPr>
          <w:rFonts w:cs="Arial"/>
        </w:rPr>
        <w:t xml:space="preserve"> a regular and frequent review of audit trails and activity logs for electronic information systems containing electronic health information. Such activity may include log</w:t>
      </w:r>
      <w:r w:rsidR="00F0256E">
        <w:rPr>
          <w:rFonts w:cs="Arial"/>
        </w:rPr>
        <w:t>-</w:t>
      </w:r>
      <w:r w:rsidRPr="000040E0">
        <w:rPr>
          <w:rFonts w:cs="Arial"/>
        </w:rPr>
        <w:t>on/off, file access, up</w:t>
      </w:r>
      <w:r w:rsidR="00C95A6F">
        <w:rPr>
          <w:rFonts w:cs="Arial"/>
        </w:rPr>
        <w:t>dates, edits and printing</w:t>
      </w:r>
      <w:r w:rsidR="002D4F9D">
        <w:rPr>
          <w:rFonts w:cs="Arial"/>
        </w:rPr>
        <w:t>.</w:t>
      </w:r>
    </w:p>
    <w:p w14:paraId="259F562A" w14:textId="687C3C0E" w:rsidR="000F6306" w:rsidRPr="000040E0" w:rsidRDefault="000F6306" w:rsidP="001844D1">
      <w:pPr>
        <w:pStyle w:val="ListParagraph"/>
        <w:numPr>
          <w:ilvl w:val="0"/>
          <w:numId w:val="321"/>
        </w:numPr>
        <w:spacing w:before="60" w:after="60" w:line="276" w:lineRule="auto"/>
        <w:ind w:left="1584" w:hanging="432"/>
        <w:contextualSpacing w:val="0"/>
        <w:rPr>
          <w:rFonts w:cs="Arial"/>
        </w:rPr>
      </w:pPr>
      <w:r w:rsidRPr="000040E0">
        <w:rPr>
          <w:rFonts w:cs="Arial"/>
        </w:rPr>
        <w:t>Investigate immediately any suspicious entries, such as unauthorized access or attempts to access electronic information systems containing health information</w:t>
      </w:r>
      <w:r w:rsidR="002D4F9D">
        <w:rPr>
          <w:rFonts w:cs="Arial"/>
        </w:rPr>
        <w:t>.</w:t>
      </w:r>
    </w:p>
    <w:p w14:paraId="6CB955FB" w14:textId="1B5293A1" w:rsidR="000F6306" w:rsidRPr="000040E0" w:rsidRDefault="000F6306" w:rsidP="001844D1">
      <w:pPr>
        <w:pStyle w:val="ListParagraph"/>
        <w:numPr>
          <w:ilvl w:val="0"/>
          <w:numId w:val="321"/>
        </w:numPr>
        <w:spacing w:before="60" w:after="60" w:line="276" w:lineRule="auto"/>
        <w:ind w:left="1584" w:hanging="432"/>
        <w:contextualSpacing w:val="0"/>
        <w:rPr>
          <w:rFonts w:cs="Arial"/>
        </w:rPr>
      </w:pPr>
      <w:r w:rsidRPr="000040E0">
        <w:rPr>
          <w:rFonts w:cs="Arial"/>
        </w:rPr>
        <w:t>Appl</w:t>
      </w:r>
      <w:r>
        <w:rPr>
          <w:rFonts w:cs="Arial"/>
        </w:rPr>
        <w:t>ying</w:t>
      </w:r>
      <w:r w:rsidRPr="000040E0">
        <w:rPr>
          <w:rFonts w:cs="Arial"/>
        </w:rPr>
        <w:t xml:space="preserve"> sanctions to </w:t>
      </w:r>
      <w:hyperlink w:anchor="WorkforceDef" w:history="1">
        <w:r w:rsidRPr="00F0256E">
          <w:rPr>
            <w:rStyle w:val="Hyperlink"/>
            <w:rFonts w:cs="Arial"/>
          </w:rPr>
          <w:t>workforce</w:t>
        </w:r>
      </w:hyperlink>
      <w:r w:rsidRPr="000040E0">
        <w:rPr>
          <w:rFonts w:cs="Arial"/>
        </w:rPr>
        <w:t xml:space="preserve"> members for inappropriate activity related to accessing electronic information systems that contain health information</w:t>
      </w:r>
      <w:r w:rsidR="002D4F9D">
        <w:rPr>
          <w:rFonts w:cs="Arial"/>
        </w:rPr>
        <w:t>.</w:t>
      </w:r>
    </w:p>
    <w:p w14:paraId="1D247E63" w14:textId="2EDCF250" w:rsidR="000F6306" w:rsidRPr="000040E0" w:rsidRDefault="000F6306" w:rsidP="001844D1">
      <w:pPr>
        <w:pStyle w:val="ListParagraph"/>
        <w:numPr>
          <w:ilvl w:val="0"/>
          <w:numId w:val="321"/>
        </w:numPr>
        <w:spacing w:before="60" w:after="60" w:line="276" w:lineRule="auto"/>
        <w:ind w:left="1584" w:hanging="432"/>
        <w:contextualSpacing w:val="0"/>
        <w:rPr>
          <w:rFonts w:cs="Arial"/>
        </w:rPr>
      </w:pPr>
      <w:r w:rsidRPr="000040E0">
        <w:rPr>
          <w:rFonts w:cs="Arial"/>
        </w:rPr>
        <w:t>Determin</w:t>
      </w:r>
      <w:r>
        <w:rPr>
          <w:rFonts w:cs="Arial"/>
        </w:rPr>
        <w:t>ing</w:t>
      </w:r>
      <w:r w:rsidRPr="000040E0">
        <w:rPr>
          <w:rFonts w:cs="Arial"/>
        </w:rPr>
        <w:t xml:space="preserve"> if workforce members are downloading executable files that may violate software-licensing agreements, or that may corrupt electronic information systems</w:t>
      </w:r>
      <w:r w:rsidR="002D4F9D">
        <w:rPr>
          <w:rFonts w:cs="Arial"/>
        </w:rPr>
        <w:t>.</w:t>
      </w:r>
    </w:p>
    <w:p w14:paraId="1C116DB7" w14:textId="4ECA7E3B" w:rsidR="000F6306" w:rsidRPr="000040E0" w:rsidRDefault="000F6306" w:rsidP="001844D1">
      <w:pPr>
        <w:pStyle w:val="ListParagraph"/>
        <w:numPr>
          <w:ilvl w:val="0"/>
          <w:numId w:val="321"/>
        </w:numPr>
        <w:spacing w:before="60" w:after="60" w:line="276" w:lineRule="auto"/>
        <w:ind w:left="1584" w:hanging="432"/>
        <w:contextualSpacing w:val="0"/>
        <w:rPr>
          <w:rFonts w:cs="Arial"/>
        </w:rPr>
      </w:pPr>
      <w:r w:rsidRPr="000040E0">
        <w:rPr>
          <w:rFonts w:cs="Arial"/>
        </w:rPr>
        <w:t>Verif</w:t>
      </w:r>
      <w:r>
        <w:rPr>
          <w:rFonts w:cs="Arial"/>
        </w:rPr>
        <w:t>ying</w:t>
      </w:r>
      <w:r w:rsidRPr="000040E0">
        <w:rPr>
          <w:rFonts w:cs="Arial"/>
        </w:rPr>
        <w:t xml:space="preserve"> audit log </w:t>
      </w:r>
      <w:hyperlink w:anchor="IntegrityDef" w:history="1">
        <w:r w:rsidRPr="00F0256E">
          <w:rPr>
            <w:rStyle w:val="Hyperlink"/>
            <w:rFonts w:cs="Arial"/>
          </w:rPr>
          <w:t>integrity</w:t>
        </w:r>
      </w:hyperlink>
      <w:r w:rsidRPr="000040E0">
        <w:rPr>
          <w:rFonts w:cs="Arial"/>
        </w:rPr>
        <w:t>, to ensure it is accurate and has not been modified</w:t>
      </w:r>
      <w:r w:rsidR="002D4F9D">
        <w:rPr>
          <w:rFonts w:cs="Arial"/>
        </w:rPr>
        <w:t>.</w:t>
      </w:r>
    </w:p>
    <w:p w14:paraId="63AABF79" w14:textId="4A65DC8B" w:rsidR="000F6306" w:rsidRPr="0063754C" w:rsidRDefault="000F6306" w:rsidP="001844D1">
      <w:pPr>
        <w:pStyle w:val="ListParagraph"/>
        <w:numPr>
          <w:ilvl w:val="0"/>
          <w:numId w:val="325"/>
        </w:numPr>
        <w:spacing w:line="276" w:lineRule="auto"/>
        <w:contextualSpacing w:val="0"/>
        <w:rPr>
          <w:rFonts w:cs="Arial"/>
        </w:rPr>
      </w:pPr>
      <w:r w:rsidRPr="00274FCF">
        <w:rPr>
          <w:rFonts w:cs="Arial"/>
          <w:u w:val="single"/>
        </w:rPr>
        <w:t>Documentation</w:t>
      </w:r>
      <w:r w:rsidRPr="0063754C">
        <w:rPr>
          <w:rFonts w:cs="Arial"/>
        </w:rPr>
        <w:t>.  A state entity must retain any policy and procedure documentation related to their technical audit controls</w:t>
      </w:r>
      <w:r w:rsidRPr="00451E3F">
        <w:rPr>
          <w:rFonts w:cs="Arial"/>
        </w:rPr>
        <w:t>, as well as any action, activity or assessment</w:t>
      </w:r>
      <w:r w:rsidR="005D38EA">
        <w:rPr>
          <w:rFonts w:cs="Arial"/>
        </w:rPr>
        <w:t xml:space="preserve"> that is required by HIPAA,</w:t>
      </w:r>
      <w:r w:rsidRPr="00451E3F">
        <w:rPr>
          <w:rFonts w:cs="Arial"/>
        </w:rPr>
        <w:t xml:space="preserve"> </w:t>
      </w:r>
      <w:r>
        <w:rPr>
          <w:rFonts w:cs="Arial"/>
        </w:rPr>
        <w:t>f</w:t>
      </w:r>
      <w:r w:rsidRPr="00451E3F">
        <w:rPr>
          <w:rFonts w:cs="Arial"/>
        </w:rPr>
        <w:t>or</w:t>
      </w:r>
      <w:r w:rsidRPr="0063754C">
        <w:rPr>
          <w:rFonts w:cs="Arial"/>
        </w:rPr>
        <w:t xml:space="preserve"> a </w:t>
      </w:r>
      <w:r w:rsidR="005D38EA">
        <w:rPr>
          <w:rFonts w:cs="Arial"/>
        </w:rPr>
        <w:t xml:space="preserve">period of </w:t>
      </w:r>
      <w:r w:rsidRPr="0063754C">
        <w:rPr>
          <w:rFonts w:cs="Arial"/>
        </w:rPr>
        <w:t xml:space="preserve"> six (6) years</w:t>
      </w:r>
      <w:r w:rsidR="005D38EA">
        <w:rPr>
          <w:rFonts w:cs="Arial"/>
        </w:rPr>
        <w:t xml:space="preserve"> from the date of its creation, or the date when it last was in effect, whichever is greater</w:t>
      </w:r>
      <w:r w:rsidRPr="0063754C">
        <w:rPr>
          <w:rFonts w:cs="Arial"/>
        </w:rPr>
        <w:t xml:space="preserve">. </w:t>
      </w:r>
    </w:p>
    <w:p w14:paraId="2880756D" w14:textId="746892A4" w:rsidR="000F6306" w:rsidRPr="0063754C" w:rsidRDefault="000F6306" w:rsidP="005E4A48">
      <w:pPr>
        <w:spacing w:before="0" w:after="0"/>
        <w:ind w:left="1080" w:hanging="360"/>
        <w:rPr>
          <w:rFonts w:cs="Arial"/>
          <w:i/>
          <w:color w:val="808080" w:themeColor="background1" w:themeShade="80"/>
          <w:szCs w:val="24"/>
        </w:rPr>
      </w:pPr>
      <w:r w:rsidRPr="0063754C">
        <w:rPr>
          <w:rFonts w:cs="Arial"/>
          <w:i/>
          <w:color w:val="808080" w:themeColor="background1" w:themeShade="80"/>
          <w:szCs w:val="24"/>
        </w:rPr>
        <w:t>[45 C</w:t>
      </w:r>
      <w:r>
        <w:rPr>
          <w:rFonts w:cs="Arial"/>
          <w:i/>
          <w:color w:val="808080" w:themeColor="background1" w:themeShade="80"/>
          <w:szCs w:val="24"/>
        </w:rPr>
        <w:t>.</w:t>
      </w:r>
      <w:r w:rsidRPr="0063754C">
        <w:rPr>
          <w:rFonts w:cs="Arial"/>
          <w:i/>
          <w:color w:val="808080" w:themeColor="background1" w:themeShade="80"/>
          <w:szCs w:val="24"/>
        </w:rPr>
        <w:t>F</w:t>
      </w:r>
      <w:r>
        <w:rPr>
          <w:rFonts w:cs="Arial"/>
          <w:i/>
          <w:color w:val="808080" w:themeColor="background1" w:themeShade="80"/>
          <w:szCs w:val="24"/>
        </w:rPr>
        <w:t>.</w:t>
      </w:r>
      <w:r w:rsidRPr="0063754C">
        <w:rPr>
          <w:rFonts w:cs="Arial"/>
          <w:i/>
          <w:color w:val="808080" w:themeColor="background1" w:themeShade="80"/>
          <w:szCs w:val="24"/>
        </w:rPr>
        <w:t>R</w:t>
      </w:r>
      <w:r>
        <w:rPr>
          <w:rFonts w:cs="Arial"/>
          <w:i/>
          <w:color w:val="808080" w:themeColor="background1" w:themeShade="80"/>
          <w:szCs w:val="24"/>
        </w:rPr>
        <w:t>.</w:t>
      </w:r>
      <w:r w:rsidRPr="0063754C">
        <w:rPr>
          <w:rFonts w:cs="Arial"/>
          <w:i/>
          <w:color w:val="808080" w:themeColor="background1" w:themeShade="80"/>
          <w:szCs w:val="24"/>
        </w:rPr>
        <w:t xml:space="preserve"> §</w:t>
      </w:r>
      <w:r>
        <w:rPr>
          <w:rFonts w:cs="Arial"/>
          <w:i/>
          <w:color w:val="808080" w:themeColor="background1" w:themeShade="80"/>
          <w:szCs w:val="24"/>
        </w:rPr>
        <w:t xml:space="preserve"> </w:t>
      </w:r>
      <w:r w:rsidRPr="0063754C">
        <w:rPr>
          <w:rFonts w:cs="Arial"/>
          <w:i/>
          <w:color w:val="808080" w:themeColor="background1" w:themeShade="80"/>
          <w:szCs w:val="24"/>
        </w:rPr>
        <w:t>164.306,</w:t>
      </w:r>
      <w:r w:rsidR="006A55B2">
        <w:rPr>
          <w:rFonts w:cs="Arial"/>
          <w:i/>
          <w:color w:val="808080" w:themeColor="background1" w:themeShade="80"/>
          <w:szCs w:val="24"/>
        </w:rPr>
        <w:t xml:space="preserve"> § 164.316(b)(1</w:t>
      </w:r>
      <w:r w:rsidR="00E85DE3">
        <w:rPr>
          <w:rFonts w:cs="Arial"/>
          <w:i/>
          <w:color w:val="808080" w:themeColor="background1" w:themeShade="80"/>
          <w:szCs w:val="24"/>
        </w:rPr>
        <w:t>)</w:t>
      </w:r>
      <w:r w:rsidR="006A55B2">
        <w:rPr>
          <w:rFonts w:cs="Arial"/>
          <w:i/>
          <w:color w:val="808080" w:themeColor="background1" w:themeShade="80"/>
          <w:szCs w:val="24"/>
        </w:rPr>
        <w:t>(ii),</w:t>
      </w:r>
      <w:r w:rsidRPr="0063754C">
        <w:rPr>
          <w:rFonts w:cs="Arial"/>
          <w:i/>
          <w:color w:val="808080" w:themeColor="background1" w:themeShade="80"/>
          <w:szCs w:val="24"/>
        </w:rPr>
        <w:t xml:space="preserve"> and §</w:t>
      </w:r>
      <w:r>
        <w:rPr>
          <w:rFonts w:cs="Arial"/>
          <w:i/>
          <w:color w:val="808080" w:themeColor="background1" w:themeShade="80"/>
          <w:szCs w:val="24"/>
        </w:rPr>
        <w:t xml:space="preserve"> </w:t>
      </w:r>
      <w:r w:rsidRPr="0063754C">
        <w:rPr>
          <w:rFonts w:cs="Arial"/>
          <w:i/>
          <w:color w:val="808080" w:themeColor="background1" w:themeShade="80"/>
          <w:szCs w:val="24"/>
        </w:rPr>
        <w:t>164.316</w:t>
      </w:r>
      <w:r w:rsidR="006A55B2">
        <w:rPr>
          <w:rFonts w:cs="Arial"/>
          <w:i/>
          <w:color w:val="808080" w:themeColor="background1" w:themeShade="80"/>
          <w:szCs w:val="24"/>
        </w:rPr>
        <w:t>(b)(2)(i)</w:t>
      </w:r>
      <w:r w:rsidRPr="0063754C">
        <w:rPr>
          <w:rFonts w:cs="Arial"/>
          <w:i/>
          <w:color w:val="808080" w:themeColor="background1" w:themeShade="80"/>
          <w:szCs w:val="24"/>
        </w:rPr>
        <w:t>]</w:t>
      </w:r>
    </w:p>
    <w:p w14:paraId="6325A2B9" w14:textId="57CE855E" w:rsidR="000F6306" w:rsidRPr="00F8197D" w:rsidRDefault="000F6306" w:rsidP="001844D1">
      <w:pPr>
        <w:pStyle w:val="ListParagraph"/>
        <w:numPr>
          <w:ilvl w:val="0"/>
          <w:numId w:val="325"/>
        </w:numPr>
        <w:spacing w:line="276" w:lineRule="auto"/>
        <w:contextualSpacing w:val="0"/>
        <w:rPr>
          <w:rFonts w:cs="Arial"/>
        </w:rPr>
      </w:pPr>
      <w:r w:rsidRPr="00F8197D">
        <w:rPr>
          <w:rFonts w:cs="Arial"/>
          <w:b/>
        </w:rPr>
        <w:t>ADDITIONAL STATE ENTITY REQUIREMENTS</w:t>
      </w:r>
    </w:p>
    <w:p w14:paraId="35E08207" w14:textId="77777777" w:rsidR="000F6306" w:rsidRPr="00F8197D" w:rsidRDefault="000F6306" w:rsidP="001844D1">
      <w:pPr>
        <w:pStyle w:val="ListParagraph"/>
        <w:numPr>
          <w:ilvl w:val="0"/>
          <w:numId w:val="322"/>
        </w:numPr>
        <w:spacing w:before="60" w:line="276" w:lineRule="auto"/>
        <w:ind w:left="1152" w:hanging="432"/>
        <w:contextualSpacing w:val="0"/>
        <w:rPr>
          <w:rFonts w:cs="Arial"/>
        </w:rPr>
      </w:pPr>
      <w:r w:rsidRPr="00F8197D">
        <w:rPr>
          <w:rFonts w:cs="Arial"/>
        </w:rPr>
        <w:t>State entities are responsible to comply with their own internal information security policies to validate that appropriate security measures are in place, and functioning as intended. The validation shall include:</w:t>
      </w:r>
    </w:p>
    <w:p w14:paraId="00E912D3" w14:textId="75511D05" w:rsidR="000F6306" w:rsidRPr="00F8197D" w:rsidRDefault="000F6306" w:rsidP="001844D1">
      <w:pPr>
        <w:pStyle w:val="ListParagraph"/>
        <w:numPr>
          <w:ilvl w:val="0"/>
          <w:numId w:val="323"/>
        </w:numPr>
        <w:spacing w:before="60" w:after="60" w:line="276" w:lineRule="auto"/>
        <w:ind w:left="1584" w:hanging="432"/>
        <w:contextualSpacing w:val="0"/>
        <w:rPr>
          <w:rFonts w:cs="Arial"/>
        </w:rPr>
      </w:pPr>
      <w:r w:rsidRPr="00F8197D">
        <w:rPr>
          <w:rFonts w:cs="Arial"/>
        </w:rPr>
        <w:t xml:space="preserve">Ongoing assessments of key security measures and controls in both </w:t>
      </w:r>
      <w:r>
        <w:rPr>
          <w:rFonts w:cs="Arial"/>
        </w:rPr>
        <w:t>in-house and outsourced systems</w:t>
      </w:r>
      <w:r w:rsidR="002D4F9D">
        <w:rPr>
          <w:rFonts w:cs="Arial"/>
        </w:rPr>
        <w:t>.</w:t>
      </w:r>
    </w:p>
    <w:p w14:paraId="01AF4744" w14:textId="0990908E" w:rsidR="00882172" w:rsidRPr="00292117" w:rsidRDefault="000F6306" w:rsidP="001844D1">
      <w:pPr>
        <w:pStyle w:val="ListParagraph"/>
        <w:numPr>
          <w:ilvl w:val="0"/>
          <w:numId w:val="323"/>
        </w:numPr>
        <w:spacing w:before="60" w:after="60" w:line="276" w:lineRule="auto"/>
        <w:ind w:left="1584" w:hanging="432"/>
        <w:contextualSpacing w:val="0"/>
        <w:rPr>
          <w:rFonts w:cs="Arial"/>
        </w:rPr>
      </w:pPr>
      <w:r w:rsidRPr="00292117">
        <w:rPr>
          <w:rFonts w:cs="Arial"/>
        </w:rPr>
        <w:t>Completion of independent “pre-production” assessments of security controls in new systems or systems that are undergoing substantial redesign</w:t>
      </w:r>
      <w:r w:rsidR="002D4F9D" w:rsidRPr="00292117">
        <w:rPr>
          <w:rFonts w:cs="Arial"/>
        </w:rPr>
        <w:t>.</w:t>
      </w:r>
    </w:p>
    <w:p w14:paraId="451C759C" w14:textId="7C0A96D2" w:rsidR="000F6306" w:rsidRPr="00F8197D" w:rsidRDefault="000F6306" w:rsidP="001844D1">
      <w:pPr>
        <w:pStyle w:val="ListParagraph"/>
        <w:numPr>
          <w:ilvl w:val="0"/>
          <w:numId w:val="323"/>
        </w:numPr>
        <w:spacing w:before="60" w:after="60" w:line="276" w:lineRule="auto"/>
        <w:ind w:left="1584" w:hanging="432"/>
        <w:contextualSpacing w:val="0"/>
        <w:rPr>
          <w:rFonts w:cs="Arial"/>
        </w:rPr>
      </w:pPr>
      <w:r w:rsidRPr="00F8197D">
        <w:rPr>
          <w:rFonts w:cs="Arial"/>
        </w:rPr>
        <w:t>Adherence to the</w:t>
      </w:r>
      <w:r w:rsidR="002D4F9D">
        <w:rPr>
          <w:rFonts w:cs="Arial"/>
        </w:rPr>
        <w:t xml:space="preserve"> </w:t>
      </w:r>
      <w:r w:rsidR="004C1E1A">
        <w:rPr>
          <w:rFonts w:cs="Arial"/>
        </w:rPr>
        <w:t xml:space="preserve">CA </w:t>
      </w:r>
      <w:r w:rsidR="00EA0F72">
        <w:rPr>
          <w:rFonts w:cs="Arial"/>
        </w:rPr>
        <w:t xml:space="preserve">Office of Information Security (OIS) </w:t>
      </w:r>
      <w:r>
        <w:rPr>
          <w:rFonts w:cs="Arial"/>
        </w:rPr>
        <w:t>reporting requirements</w:t>
      </w:r>
      <w:r w:rsidR="002D4F9D">
        <w:rPr>
          <w:rFonts w:cs="Arial"/>
        </w:rPr>
        <w:t>.</w:t>
      </w:r>
    </w:p>
    <w:p w14:paraId="6FD8C450" w14:textId="0831B072" w:rsidR="000F6306" w:rsidRPr="00F8197D" w:rsidRDefault="000F6306" w:rsidP="001844D1">
      <w:pPr>
        <w:pStyle w:val="ListParagraph"/>
        <w:numPr>
          <w:ilvl w:val="0"/>
          <w:numId w:val="323"/>
        </w:numPr>
        <w:spacing w:before="60" w:after="60" w:line="276" w:lineRule="auto"/>
        <w:ind w:left="1584" w:hanging="432"/>
        <w:contextualSpacing w:val="0"/>
        <w:rPr>
          <w:rFonts w:cs="Arial"/>
        </w:rPr>
      </w:pPr>
      <w:r w:rsidRPr="00F8197D">
        <w:rPr>
          <w:rFonts w:cs="Arial"/>
        </w:rPr>
        <w:t>Coordination of all IT audit and assessment work d</w:t>
      </w:r>
      <w:r>
        <w:rPr>
          <w:rFonts w:cs="Arial"/>
        </w:rPr>
        <w:t>one by third-party auditors</w:t>
      </w:r>
      <w:r w:rsidR="002D4F9D">
        <w:rPr>
          <w:rFonts w:cs="Arial"/>
        </w:rPr>
        <w:t>.</w:t>
      </w:r>
    </w:p>
    <w:p w14:paraId="69F0231A" w14:textId="45D04B36" w:rsidR="000F6306" w:rsidRPr="00F8197D" w:rsidRDefault="000F6306" w:rsidP="001844D1">
      <w:pPr>
        <w:pStyle w:val="ListParagraph"/>
        <w:numPr>
          <w:ilvl w:val="0"/>
          <w:numId w:val="323"/>
        </w:numPr>
        <w:spacing w:before="60" w:line="276" w:lineRule="auto"/>
        <w:ind w:left="1584" w:hanging="432"/>
        <w:contextualSpacing w:val="0"/>
        <w:rPr>
          <w:rFonts w:cs="Arial"/>
        </w:rPr>
      </w:pPr>
      <w:r w:rsidRPr="00F8197D">
        <w:rPr>
          <w:rFonts w:cs="Arial"/>
        </w:rPr>
        <w:t>Monitoring of third-party auditors’ compliance to statewide in</w:t>
      </w:r>
      <w:r>
        <w:rPr>
          <w:rFonts w:cs="Arial"/>
        </w:rPr>
        <w:t>formation security requirements</w:t>
      </w:r>
      <w:r w:rsidR="002D4F9D">
        <w:rPr>
          <w:rFonts w:cs="Arial"/>
        </w:rPr>
        <w:t>.</w:t>
      </w:r>
    </w:p>
    <w:p w14:paraId="3C7F87F8" w14:textId="77777777" w:rsidR="000F6306" w:rsidRDefault="000F6306" w:rsidP="005E4A48">
      <w:pPr>
        <w:spacing w:before="0" w:after="60"/>
        <w:ind w:left="1512" w:hanging="360"/>
        <w:rPr>
          <w:rFonts w:cs="Arial"/>
          <w:i/>
          <w:color w:val="808080" w:themeColor="background1" w:themeShade="80"/>
          <w:szCs w:val="24"/>
        </w:rPr>
      </w:pPr>
      <w:r w:rsidRPr="00F8197D">
        <w:rPr>
          <w:rFonts w:cs="Arial"/>
          <w:i/>
          <w:color w:val="808080" w:themeColor="background1" w:themeShade="80"/>
          <w:szCs w:val="24"/>
        </w:rPr>
        <w:t>[CA SAM § 5330]</w:t>
      </w:r>
    </w:p>
    <w:p w14:paraId="039001AD" w14:textId="5187E2F8" w:rsidR="000F6306" w:rsidRPr="00F8197D" w:rsidRDefault="000F6306" w:rsidP="001844D1">
      <w:pPr>
        <w:pStyle w:val="ListParagraph"/>
        <w:numPr>
          <w:ilvl w:val="0"/>
          <w:numId w:val="322"/>
        </w:numPr>
        <w:spacing w:before="60" w:line="276" w:lineRule="auto"/>
        <w:ind w:left="1152" w:hanging="432"/>
        <w:contextualSpacing w:val="0"/>
        <w:rPr>
          <w:rFonts w:cs="Arial"/>
        </w:rPr>
      </w:pPr>
      <w:r w:rsidRPr="00F8197D">
        <w:rPr>
          <w:rFonts w:cs="Arial"/>
        </w:rPr>
        <w:t>State entities are responsible to continuously identify and remediate vulnerabilities before they can be exploited.  Vulnerability and threat management include, but are not limited to:</w:t>
      </w:r>
    </w:p>
    <w:p w14:paraId="469CEF63" w14:textId="52BC2F0A" w:rsidR="000F6306" w:rsidRPr="00F8197D" w:rsidRDefault="000F6306" w:rsidP="001844D1">
      <w:pPr>
        <w:pStyle w:val="ListParagraph"/>
        <w:numPr>
          <w:ilvl w:val="0"/>
          <w:numId w:val="326"/>
        </w:numPr>
        <w:spacing w:before="60" w:after="60" w:line="276" w:lineRule="auto"/>
        <w:contextualSpacing w:val="0"/>
        <w:rPr>
          <w:rFonts w:cs="Arial"/>
        </w:rPr>
      </w:pPr>
      <w:r w:rsidRPr="00F8197D">
        <w:rPr>
          <w:rFonts w:cs="Arial"/>
        </w:rPr>
        <w:t>Strategic placement of scanning tools to continuously assess al</w:t>
      </w:r>
      <w:r>
        <w:rPr>
          <w:rFonts w:cs="Arial"/>
        </w:rPr>
        <w:t>l information technology assets</w:t>
      </w:r>
      <w:r w:rsidR="002D4F9D">
        <w:rPr>
          <w:rFonts w:cs="Arial"/>
        </w:rPr>
        <w:t>.</w:t>
      </w:r>
    </w:p>
    <w:p w14:paraId="0D9882E2" w14:textId="7196B8FA" w:rsidR="000F6306" w:rsidRPr="00F8197D" w:rsidRDefault="000F6306" w:rsidP="001844D1">
      <w:pPr>
        <w:pStyle w:val="ListParagraph"/>
        <w:numPr>
          <w:ilvl w:val="0"/>
          <w:numId w:val="326"/>
        </w:numPr>
        <w:spacing w:before="60" w:after="60" w:line="276" w:lineRule="auto"/>
        <w:ind w:left="1584" w:hanging="432"/>
        <w:contextualSpacing w:val="0"/>
        <w:rPr>
          <w:rFonts w:cs="Arial"/>
        </w:rPr>
      </w:pPr>
      <w:r w:rsidRPr="00F8197D">
        <w:rPr>
          <w:rFonts w:cs="Arial"/>
        </w:rPr>
        <w:t>Implementation of appropriate scan schedu</w:t>
      </w:r>
      <w:r>
        <w:rPr>
          <w:rFonts w:cs="Arial"/>
        </w:rPr>
        <w:t>les, based on asset criticality</w:t>
      </w:r>
      <w:r w:rsidR="002D4F9D">
        <w:rPr>
          <w:rFonts w:cs="Arial"/>
        </w:rPr>
        <w:t>.</w:t>
      </w:r>
    </w:p>
    <w:p w14:paraId="2EE1CA61" w14:textId="1B541CC3" w:rsidR="000F6306" w:rsidRPr="00F8197D" w:rsidRDefault="000F6306" w:rsidP="001844D1">
      <w:pPr>
        <w:pStyle w:val="ListParagraph"/>
        <w:numPr>
          <w:ilvl w:val="0"/>
          <w:numId w:val="326"/>
        </w:numPr>
        <w:spacing w:before="60" w:after="60" w:line="276" w:lineRule="auto"/>
        <w:ind w:left="1584" w:hanging="432"/>
        <w:contextualSpacing w:val="0"/>
        <w:rPr>
          <w:rFonts w:cs="Arial"/>
        </w:rPr>
      </w:pPr>
      <w:r w:rsidRPr="00F8197D">
        <w:rPr>
          <w:rFonts w:cs="Arial"/>
        </w:rPr>
        <w:t>Communication of vulnerability information to system owners or other individu</w:t>
      </w:r>
      <w:r>
        <w:rPr>
          <w:rFonts w:cs="Arial"/>
        </w:rPr>
        <w:t>als responsible for remediation</w:t>
      </w:r>
      <w:r w:rsidR="002D4F9D">
        <w:rPr>
          <w:rFonts w:cs="Arial"/>
        </w:rPr>
        <w:t>.</w:t>
      </w:r>
    </w:p>
    <w:p w14:paraId="271DC082" w14:textId="68336BA1" w:rsidR="000F6306" w:rsidRPr="00F8197D" w:rsidRDefault="000F6306" w:rsidP="001844D1">
      <w:pPr>
        <w:pStyle w:val="ListParagraph"/>
        <w:numPr>
          <w:ilvl w:val="0"/>
          <w:numId w:val="326"/>
        </w:numPr>
        <w:spacing w:before="60" w:after="60" w:line="276" w:lineRule="auto"/>
        <w:ind w:left="1584" w:hanging="432"/>
        <w:contextualSpacing w:val="0"/>
        <w:rPr>
          <w:rFonts w:cs="Arial"/>
        </w:rPr>
      </w:pPr>
      <w:r w:rsidRPr="00F8197D">
        <w:rPr>
          <w:rFonts w:cs="Arial"/>
        </w:rPr>
        <w:t>Dissemination of timely threat advisories to system owners or other individu</w:t>
      </w:r>
      <w:r>
        <w:rPr>
          <w:rFonts w:cs="Arial"/>
        </w:rPr>
        <w:t>als responsible for remediation</w:t>
      </w:r>
      <w:r w:rsidR="002D4F9D">
        <w:rPr>
          <w:rFonts w:cs="Arial"/>
        </w:rPr>
        <w:t>.</w:t>
      </w:r>
    </w:p>
    <w:p w14:paraId="3B6F09D4" w14:textId="5AC2244A" w:rsidR="000F6306" w:rsidRPr="00F8197D" w:rsidRDefault="000F6306" w:rsidP="001844D1">
      <w:pPr>
        <w:pStyle w:val="ListParagraph"/>
        <w:numPr>
          <w:ilvl w:val="0"/>
          <w:numId w:val="326"/>
        </w:numPr>
        <w:spacing w:before="60" w:after="60" w:line="276" w:lineRule="auto"/>
        <w:ind w:left="1584" w:hanging="432"/>
        <w:contextualSpacing w:val="0"/>
        <w:rPr>
          <w:rFonts w:cs="Arial"/>
        </w:rPr>
      </w:pPr>
      <w:r w:rsidRPr="00F8197D">
        <w:rPr>
          <w:rFonts w:cs="Arial"/>
        </w:rPr>
        <w:t>Consultation with system owne</w:t>
      </w:r>
      <w:r>
        <w:rPr>
          <w:rFonts w:cs="Arial"/>
        </w:rPr>
        <w:t>rs on mitigation strategies</w:t>
      </w:r>
      <w:r w:rsidR="002D4F9D">
        <w:rPr>
          <w:rFonts w:cs="Arial"/>
        </w:rPr>
        <w:t>.</w:t>
      </w:r>
    </w:p>
    <w:p w14:paraId="5AA2DE1B" w14:textId="77777777" w:rsidR="007210F4" w:rsidRDefault="00A90EA8" w:rsidP="001844D1">
      <w:pPr>
        <w:pStyle w:val="ListParagraph"/>
        <w:numPr>
          <w:ilvl w:val="0"/>
          <w:numId w:val="326"/>
        </w:numPr>
        <w:spacing w:before="60" w:line="276" w:lineRule="auto"/>
        <w:ind w:left="1584" w:hanging="432"/>
        <w:contextualSpacing w:val="0"/>
        <w:rPr>
          <w:rFonts w:cs="Arial"/>
        </w:rPr>
      </w:pPr>
      <w:r w:rsidRPr="00143371">
        <w:rPr>
          <w:rFonts w:cs="Arial"/>
        </w:rPr>
        <w:t>Implementation of mitigation measures in accordance with the Vulnerability Management Standard</w:t>
      </w:r>
      <w:r>
        <w:rPr>
          <w:rFonts w:cs="Arial"/>
        </w:rPr>
        <w:t>.</w:t>
      </w:r>
      <w:r w:rsidRPr="00143371">
        <w:rPr>
          <w:rFonts w:cs="Arial"/>
        </w:rPr>
        <w:t xml:space="preserve"> </w:t>
      </w:r>
    </w:p>
    <w:p w14:paraId="46A6CABD" w14:textId="2D2AB65D" w:rsidR="005D38EA" w:rsidRPr="00F8197D" w:rsidRDefault="005D38EA" w:rsidP="001844D1">
      <w:pPr>
        <w:pStyle w:val="ListParagraph"/>
        <w:numPr>
          <w:ilvl w:val="0"/>
          <w:numId w:val="326"/>
        </w:numPr>
        <w:spacing w:before="60" w:line="276" w:lineRule="auto"/>
        <w:ind w:left="1584" w:hanging="432"/>
        <w:contextualSpacing w:val="0"/>
        <w:rPr>
          <w:rFonts w:cs="Arial"/>
        </w:rPr>
      </w:pPr>
      <w:r>
        <w:rPr>
          <w:rFonts w:cs="Arial"/>
        </w:rPr>
        <w:t>Implementation of minimum endpoint protection standards.</w:t>
      </w:r>
    </w:p>
    <w:p w14:paraId="7206989F" w14:textId="0CB20D3D" w:rsidR="000F6306" w:rsidRPr="00F8197D" w:rsidRDefault="000F6306" w:rsidP="005E4A48">
      <w:pPr>
        <w:spacing w:before="0" w:after="60"/>
        <w:ind w:left="1512" w:hanging="360"/>
        <w:rPr>
          <w:rFonts w:cs="Arial"/>
          <w:i/>
          <w:color w:val="808080" w:themeColor="background1" w:themeShade="80"/>
          <w:szCs w:val="24"/>
        </w:rPr>
      </w:pPr>
      <w:r w:rsidRPr="00F8197D">
        <w:rPr>
          <w:rFonts w:cs="Arial"/>
          <w:i/>
          <w:color w:val="808080" w:themeColor="background1" w:themeShade="80"/>
          <w:szCs w:val="24"/>
        </w:rPr>
        <w:t>[CA SAM §</w:t>
      </w:r>
      <w:r w:rsidR="00C95A6F">
        <w:rPr>
          <w:rFonts w:cs="Arial"/>
          <w:i/>
          <w:color w:val="808080" w:themeColor="background1" w:themeShade="80"/>
          <w:szCs w:val="24"/>
        </w:rPr>
        <w:t xml:space="preserve"> </w:t>
      </w:r>
      <w:r w:rsidRPr="00F8197D">
        <w:rPr>
          <w:rFonts w:cs="Arial"/>
          <w:i/>
          <w:color w:val="808080" w:themeColor="background1" w:themeShade="80"/>
          <w:szCs w:val="24"/>
        </w:rPr>
        <w:t>5345</w:t>
      </w:r>
      <w:r w:rsidR="00C36C23">
        <w:rPr>
          <w:rFonts w:cs="Arial"/>
          <w:i/>
          <w:color w:val="808080" w:themeColor="background1" w:themeShade="80"/>
          <w:szCs w:val="24"/>
        </w:rPr>
        <w:t xml:space="preserve">, </w:t>
      </w:r>
      <w:r w:rsidR="00E85DE3">
        <w:rPr>
          <w:rFonts w:cs="Arial"/>
          <w:i/>
          <w:color w:val="808080" w:themeColor="background1" w:themeShade="80"/>
          <w:szCs w:val="24"/>
        </w:rPr>
        <w:t xml:space="preserve">and </w:t>
      </w:r>
      <w:r w:rsidR="00C36C23">
        <w:rPr>
          <w:rFonts w:cs="Arial"/>
          <w:i/>
          <w:color w:val="808080" w:themeColor="background1" w:themeShade="80"/>
          <w:szCs w:val="24"/>
        </w:rPr>
        <w:t>5355.1</w:t>
      </w:r>
      <w:r w:rsidR="005D38EA">
        <w:rPr>
          <w:rFonts w:cs="Arial"/>
          <w:i/>
          <w:color w:val="808080" w:themeColor="background1" w:themeShade="80"/>
          <w:szCs w:val="24"/>
        </w:rPr>
        <w:t xml:space="preserve">; CA SIMM </w:t>
      </w:r>
      <w:r w:rsidR="00A90EA8">
        <w:rPr>
          <w:rFonts w:cs="Arial"/>
          <w:i/>
          <w:color w:val="808080" w:themeColor="background1" w:themeShade="80"/>
          <w:szCs w:val="24"/>
        </w:rPr>
        <w:t xml:space="preserve">§ 5345-A, and </w:t>
      </w:r>
      <w:r w:rsidR="005D38EA">
        <w:rPr>
          <w:rFonts w:cs="Arial"/>
          <w:i/>
          <w:color w:val="808080" w:themeColor="background1" w:themeShade="80"/>
          <w:szCs w:val="24"/>
        </w:rPr>
        <w:t>5355-A</w:t>
      </w:r>
      <w:r w:rsidRPr="00F8197D">
        <w:rPr>
          <w:rFonts w:cs="Arial"/>
          <w:i/>
          <w:color w:val="808080" w:themeColor="background1" w:themeShade="80"/>
          <w:szCs w:val="24"/>
        </w:rPr>
        <w:t>]</w:t>
      </w:r>
    </w:p>
    <w:p w14:paraId="50A5E3A5" w14:textId="77777777" w:rsidR="00CD26A4" w:rsidRPr="00CD26A4" w:rsidRDefault="00CD26A4" w:rsidP="001844D1">
      <w:pPr>
        <w:numPr>
          <w:ilvl w:val="0"/>
          <w:numId w:val="215"/>
        </w:numPr>
        <w:spacing w:before="240"/>
        <w:rPr>
          <w:rFonts w:eastAsia="Times New Roman" w:cs="Times New Roman"/>
          <w:b/>
          <w:szCs w:val="24"/>
          <w:u w:val="single"/>
        </w:rPr>
      </w:pPr>
      <w:r w:rsidRPr="00CD26A4">
        <w:rPr>
          <w:rFonts w:eastAsia="Times New Roman" w:cs="Times New Roman"/>
          <w:b/>
          <w:szCs w:val="24"/>
          <w:u w:val="single"/>
        </w:rPr>
        <w:t>References</w:t>
      </w:r>
    </w:p>
    <w:p w14:paraId="2B1231C0" w14:textId="77777777" w:rsidR="000F6306" w:rsidRDefault="000F6306" w:rsidP="001D13D5">
      <w:pPr>
        <w:spacing w:before="40" w:after="40"/>
        <w:ind w:left="360"/>
        <w:rPr>
          <w:rFonts w:cs="Arial"/>
          <w:szCs w:val="24"/>
        </w:rPr>
      </w:pPr>
      <w:r w:rsidRPr="0063754C">
        <w:rPr>
          <w:rFonts w:cs="Arial"/>
          <w:szCs w:val="24"/>
        </w:rPr>
        <w:t xml:space="preserve">45 C.F.R. </w:t>
      </w:r>
    </w:p>
    <w:p w14:paraId="740B65C5" w14:textId="77777777" w:rsidR="000F6306" w:rsidRPr="009529D8" w:rsidRDefault="000F6306" w:rsidP="001844D1">
      <w:pPr>
        <w:pStyle w:val="ListParagraph"/>
        <w:numPr>
          <w:ilvl w:val="0"/>
          <w:numId w:val="324"/>
        </w:numPr>
        <w:spacing w:before="0" w:line="276" w:lineRule="auto"/>
        <w:ind w:left="792"/>
        <w:rPr>
          <w:rFonts w:cs="Arial"/>
        </w:rPr>
      </w:pPr>
      <w:r w:rsidRPr="009529D8">
        <w:rPr>
          <w:rFonts w:cs="Arial"/>
        </w:rPr>
        <w:t>§ 164.306</w:t>
      </w:r>
    </w:p>
    <w:p w14:paraId="744C1A4B" w14:textId="77777777" w:rsidR="000F6306" w:rsidRPr="009529D8" w:rsidRDefault="000F6306" w:rsidP="001844D1">
      <w:pPr>
        <w:pStyle w:val="ListParagraph"/>
        <w:numPr>
          <w:ilvl w:val="0"/>
          <w:numId w:val="324"/>
        </w:numPr>
        <w:spacing w:before="0" w:line="276" w:lineRule="auto"/>
        <w:ind w:left="792"/>
        <w:rPr>
          <w:rFonts w:cs="Arial"/>
        </w:rPr>
      </w:pPr>
      <w:r w:rsidRPr="009529D8">
        <w:rPr>
          <w:rFonts w:cs="Arial"/>
        </w:rPr>
        <w:t>§ 164.308(a)(1)(ii)(D)</w:t>
      </w:r>
    </w:p>
    <w:p w14:paraId="2699A675" w14:textId="77777777" w:rsidR="000F6306" w:rsidRPr="009529D8" w:rsidRDefault="000F6306" w:rsidP="001844D1">
      <w:pPr>
        <w:pStyle w:val="ListParagraph"/>
        <w:numPr>
          <w:ilvl w:val="0"/>
          <w:numId w:val="324"/>
        </w:numPr>
        <w:spacing w:before="0" w:line="276" w:lineRule="auto"/>
        <w:ind w:left="792"/>
        <w:rPr>
          <w:rFonts w:cs="Arial"/>
        </w:rPr>
      </w:pPr>
      <w:r w:rsidRPr="009529D8">
        <w:rPr>
          <w:rFonts w:cs="Arial"/>
        </w:rPr>
        <w:t>§ 164.312(b)</w:t>
      </w:r>
    </w:p>
    <w:p w14:paraId="3ACE1A3B" w14:textId="77777777" w:rsidR="00E85DE3" w:rsidRDefault="000F6306" w:rsidP="001844D1">
      <w:pPr>
        <w:pStyle w:val="ListParagraph"/>
        <w:numPr>
          <w:ilvl w:val="0"/>
          <w:numId w:val="324"/>
        </w:numPr>
        <w:spacing w:before="0" w:line="276" w:lineRule="auto"/>
        <w:ind w:left="792"/>
        <w:rPr>
          <w:rFonts w:cs="Arial"/>
        </w:rPr>
      </w:pPr>
      <w:r w:rsidRPr="006A55B2">
        <w:rPr>
          <w:rFonts w:cs="Arial"/>
        </w:rPr>
        <w:t>§ 164.316(</w:t>
      </w:r>
      <w:r w:rsidR="006A55B2">
        <w:rPr>
          <w:rFonts w:cs="Arial"/>
        </w:rPr>
        <w:t>b)(1)(ii)</w:t>
      </w:r>
    </w:p>
    <w:p w14:paraId="640F47ED" w14:textId="31202F94" w:rsidR="006A55B2" w:rsidRPr="009529D8" w:rsidRDefault="006A55B2" w:rsidP="001844D1">
      <w:pPr>
        <w:pStyle w:val="ListParagraph"/>
        <w:numPr>
          <w:ilvl w:val="0"/>
          <w:numId w:val="324"/>
        </w:numPr>
        <w:spacing w:before="0" w:line="276" w:lineRule="auto"/>
        <w:ind w:left="792"/>
        <w:rPr>
          <w:rFonts w:cs="Arial"/>
        </w:rPr>
      </w:pPr>
      <w:r>
        <w:rPr>
          <w:rFonts w:cs="Arial"/>
        </w:rPr>
        <w:t>§ 164.316(b)(2)(i)</w:t>
      </w:r>
    </w:p>
    <w:p w14:paraId="49B3F3D6" w14:textId="77777777" w:rsidR="00E85DE3" w:rsidRDefault="00E85DE3">
      <w:pPr>
        <w:spacing w:before="0" w:after="200"/>
        <w:rPr>
          <w:rFonts w:cs="Arial"/>
          <w:szCs w:val="24"/>
        </w:rPr>
      </w:pPr>
      <w:r>
        <w:rPr>
          <w:rFonts w:cs="Arial"/>
          <w:szCs w:val="24"/>
        </w:rPr>
        <w:br w:type="page"/>
      </w:r>
    </w:p>
    <w:p w14:paraId="0A89528F" w14:textId="72B94C60" w:rsidR="000F6306" w:rsidRPr="006A55B2" w:rsidRDefault="000F6306" w:rsidP="006A55B2">
      <w:pPr>
        <w:spacing w:before="40" w:after="40"/>
        <w:ind w:left="360"/>
        <w:rPr>
          <w:rFonts w:cs="Arial"/>
          <w:szCs w:val="24"/>
        </w:rPr>
      </w:pPr>
      <w:r w:rsidRPr="006A55B2">
        <w:rPr>
          <w:rFonts w:cs="Arial"/>
          <w:szCs w:val="24"/>
        </w:rPr>
        <w:t xml:space="preserve">CA SAM </w:t>
      </w:r>
    </w:p>
    <w:p w14:paraId="5130EC40" w14:textId="4A4B926C" w:rsidR="000F6306" w:rsidRPr="009529D8" w:rsidRDefault="000F6306" w:rsidP="001844D1">
      <w:pPr>
        <w:pStyle w:val="ListParagraph"/>
        <w:numPr>
          <w:ilvl w:val="0"/>
          <w:numId w:val="324"/>
        </w:numPr>
        <w:spacing w:before="0" w:line="276" w:lineRule="auto"/>
        <w:ind w:left="792"/>
        <w:rPr>
          <w:rFonts w:cs="Arial"/>
        </w:rPr>
      </w:pPr>
      <w:r w:rsidRPr="009529D8">
        <w:rPr>
          <w:rFonts w:cs="Arial"/>
        </w:rPr>
        <w:t>§ 5305.2</w:t>
      </w:r>
    </w:p>
    <w:p w14:paraId="46044675" w14:textId="3B5946DA" w:rsidR="009529D8" w:rsidRPr="009529D8" w:rsidRDefault="009529D8" w:rsidP="001844D1">
      <w:pPr>
        <w:pStyle w:val="ListParagraph"/>
        <w:numPr>
          <w:ilvl w:val="0"/>
          <w:numId w:val="324"/>
        </w:numPr>
        <w:spacing w:before="0" w:line="276" w:lineRule="auto"/>
        <w:ind w:left="792"/>
        <w:rPr>
          <w:rFonts w:cs="Arial"/>
        </w:rPr>
      </w:pPr>
      <w:r w:rsidRPr="009529D8">
        <w:rPr>
          <w:rFonts w:cs="Arial"/>
        </w:rPr>
        <w:t>§ 5330</w:t>
      </w:r>
    </w:p>
    <w:p w14:paraId="25CDAFD7" w14:textId="77777777" w:rsidR="009529D8" w:rsidRPr="009529D8" w:rsidRDefault="009529D8" w:rsidP="001844D1">
      <w:pPr>
        <w:pStyle w:val="ListParagraph"/>
        <w:numPr>
          <w:ilvl w:val="0"/>
          <w:numId w:val="324"/>
        </w:numPr>
        <w:spacing w:before="0" w:line="276" w:lineRule="auto"/>
        <w:ind w:left="792"/>
        <w:rPr>
          <w:rFonts w:cs="Arial"/>
        </w:rPr>
      </w:pPr>
      <w:r w:rsidRPr="009529D8">
        <w:rPr>
          <w:rFonts w:cs="Arial"/>
        </w:rPr>
        <w:t>§ 5335</w:t>
      </w:r>
    </w:p>
    <w:p w14:paraId="5CE424D8" w14:textId="7A388A77" w:rsidR="000F6306" w:rsidRDefault="002D4F9D" w:rsidP="001844D1">
      <w:pPr>
        <w:pStyle w:val="ListParagraph"/>
        <w:numPr>
          <w:ilvl w:val="0"/>
          <w:numId w:val="324"/>
        </w:numPr>
        <w:spacing w:before="0" w:line="276" w:lineRule="auto"/>
        <w:ind w:left="792"/>
        <w:rPr>
          <w:rFonts w:cs="Arial"/>
        </w:rPr>
      </w:pPr>
      <w:r w:rsidRPr="009529D8">
        <w:rPr>
          <w:rFonts w:cs="Arial"/>
        </w:rPr>
        <w:t>§</w:t>
      </w:r>
      <w:r w:rsidR="009529D8" w:rsidRPr="009529D8">
        <w:rPr>
          <w:rFonts w:cs="Arial"/>
        </w:rPr>
        <w:t xml:space="preserve"> 534</w:t>
      </w:r>
      <w:r w:rsidRPr="009529D8">
        <w:rPr>
          <w:rFonts w:cs="Arial"/>
        </w:rPr>
        <w:t>5</w:t>
      </w:r>
    </w:p>
    <w:p w14:paraId="6624F9E7" w14:textId="6B1388C8" w:rsidR="002E4891" w:rsidRPr="009529D8" w:rsidRDefault="002E4891" w:rsidP="001844D1">
      <w:pPr>
        <w:pStyle w:val="ListParagraph"/>
        <w:numPr>
          <w:ilvl w:val="0"/>
          <w:numId w:val="324"/>
        </w:numPr>
        <w:spacing w:before="0" w:line="276" w:lineRule="auto"/>
        <w:ind w:left="792"/>
        <w:rPr>
          <w:rFonts w:cs="Arial"/>
        </w:rPr>
      </w:pPr>
      <w:r>
        <w:rPr>
          <w:rFonts w:cs="Arial"/>
        </w:rPr>
        <w:t>§ 5355.1</w:t>
      </w:r>
    </w:p>
    <w:p w14:paraId="7FABBC2B" w14:textId="77777777" w:rsidR="005D38EA" w:rsidRDefault="009529D8" w:rsidP="005E4A48">
      <w:pPr>
        <w:spacing w:before="40" w:after="40"/>
        <w:ind w:left="360"/>
        <w:rPr>
          <w:rFonts w:cs="Arial"/>
          <w:szCs w:val="24"/>
        </w:rPr>
      </w:pPr>
      <w:r w:rsidRPr="009529D8">
        <w:rPr>
          <w:rFonts w:cs="Arial"/>
          <w:szCs w:val="24"/>
        </w:rPr>
        <w:t xml:space="preserve">CA SIMM </w:t>
      </w:r>
    </w:p>
    <w:p w14:paraId="7E566D11" w14:textId="7E8811B8" w:rsidR="009529D8" w:rsidRDefault="009529D8" w:rsidP="001844D1">
      <w:pPr>
        <w:pStyle w:val="ListParagraph"/>
        <w:numPr>
          <w:ilvl w:val="0"/>
          <w:numId w:val="324"/>
        </w:numPr>
        <w:spacing w:before="0" w:line="276" w:lineRule="auto"/>
        <w:ind w:left="792"/>
        <w:rPr>
          <w:rFonts w:cs="Arial"/>
        </w:rPr>
      </w:pPr>
      <w:r w:rsidRPr="009529D8">
        <w:rPr>
          <w:rFonts w:cs="Arial"/>
        </w:rPr>
        <w:t>§ 5305-A</w:t>
      </w:r>
    </w:p>
    <w:p w14:paraId="451CAD64" w14:textId="53FE6E1D" w:rsidR="00A90EA8" w:rsidRDefault="00A90EA8" w:rsidP="001844D1">
      <w:pPr>
        <w:pStyle w:val="ListParagraph"/>
        <w:numPr>
          <w:ilvl w:val="0"/>
          <w:numId w:val="324"/>
        </w:numPr>
        <w:spacing w:before="0" w:line="276" w:lineRule="auto"/>
        <w:ind w:left="792"/>
        <w:rPr>
          <w:rFonts w:cs="Arial"/>
        </w:rPr>
      </w:pPr>
      <w:r>
        <w:rPr>
          <w:rFonts w:cs="Arial"/>
        </w:rPr>
        <w:t>§ 5345-A</w:t>
      </w:r>
    </w:p>
    <w:p w14:paraId="33B0E91B" w14:textId="4DD4DFA0" w:rsidR="005E4A48" w:rsidRPr="006D01EE" w:rsidRDefault="005D38EA" w:rsidP="001844D1">
      <w:pPr>
        <w:pStyle w:val="ListParagraph"/>
        <w:numPr>
          <w:ilvl w:val="0"/>
          <w:numId w:val="324"/>
        </w:numPr>
        <w:spacing w:before="0" w:after="200" w:line="276" w:lineRule="auto"/>
        <w:ind w:left="792"/>
        <w:rPr>
          <w:b/>
          <w:u w:val="single"/>
        </w:rPr>
      </w:pPr>
      <w:r w:rsidRPr="006D01EE">
        <w:rPr>
          <w:rFonts w:cs="Arial"/>
        </w:rPr>
        <w:t>§ 5355-A</w:t>
      </w:r>
    </w:p>
    <w:p w14:paraId="4FC770B2" w14:textId="45178E0A" w:rsidR="00CD26A4" w:rsidRPr="00CD26A4" w:rsidRDefault="00CD26A4" w:rsidP="001844D1">
      <w:pPr>
        <w:numPr>
          <w:ilvl w:val="0"/>
          <w:numId w:val="215"/>
        </w:numPr>
        <w:spacing w:before="240"/>
        <w:rPr>
          <w:rFonts w:eastAsia="Times New Roman" w:cs="Times New Roman"/>
          <w:b/>
          <w:szCs w:val="24"/>
          <w:u w:val="single"/>
        </w:rPr>
      </w:pPr>
      <w:r w:rsidRPr="00CD26A4">
        <w:rPr>
          <w:rFonts w:eastAsia="Times New Roman" w:cs="Times New Roman"/>
          <w:b/>
          <w:szCs w:val="24"/>
          <w:u w:val="single"/>
        </w:rPr>
        <w:t>Related Policies</w:t>
      </w:r>
    </w:p>
    <w:p w14:paraId="463E80D2" w14:textId="77777777" w:rsidR="000F6306" w:rsidRPr="000F6306" w:rsidRDefault="000F6306" w:rsidP="001D13D5">
      <w:pPr>
        <w:pStyle w:val="ListParagraph"/>
        <w:spacing w:before="60" w:after="60"/>
        <w:ind w:left="360"/>
        <w:contextualSpacing w:val="0"/>
        <w:rPr>
          <w:rFonts w:cs="Arial"/>
        </w:rPr>
      </w:pPr>
      <w:r w:rsidRPr="000F6306">
        <w:rPr>
          <w:rFonts w:cs="Arial"/>
        </w:rPr>
        <w:t>SHIPM Chapter 1 – CalOHII Authority</w:t>
      </w:r>
    </w:p>
    <w:p w14:paraId="66E0CCCE" w14:textId="77777777" w:rsidR="000F6306" w:rsidRPr="000F6306" w:rsidRDefault="000F6306" w:rsidP="001D13D5">
      <w:pPr>
        <w:pStyle w:val="ListParagraph"/>
        <w:spacing w:before="60" w:after="60"/>
        <w:ind w:left="360"/>
        <w:contextualSpacing w:val="0"/>
        <w:rPr>
          <w:rFonts w:cs="Arial"/>
        </w:rPr>
      </w:pPr>
      <w:r w:rsidRPr="000F6306">
        <w:rPr>
          <w:rFonts w:cs="Arial"/>
        </w:rPr>
        <w:t>SHIPM Chapter 2 – Privacy</w:t>
      </w:r>
    </w:p>
    <w:p w14:paraId="591DF6D7" w14:textId="77777777" w:rsidR="000F6306" w:rsidRPr="000F6306" w:rsidRDefault="000F6306" w:rsidP="001D13D5">
      <w:pPr>
        <w:pStyle w:val="ListParagraph"/>
        <w:spacing w:before="60" w:after="60"/>
        <w:ind w:left="360"/>
        <w:contextualSpacing w:val="0"/>
        <w:rPr>
          <w:rFonts w:cs="Arial"/>
        </w:rPr>
      </w:pPr>
      <w:r w:rsidRPr="000F6306">
        <w:rPr>
          <w:rFonts w:cs="Arial"/>
        </w:rPr>
        <w:t>SHIPM Chapter 3 – Security Awareness and Training</w:t>
      </w:r>
    </w:p>
    <w:p w14:paraId="6D93878B" w14:textId="77777777" w:rsidR="000F6306" w:rsidRPr="000F6306" w:rsidRDefault="000F6306" w:rsidP="001D13D5">
      <w:pPr>
        <w:pStyle w:val="ListParagraph"/>
        <w:spacing w:before="60" w:after="60"/>
        <w:ind w:left="360"/>
        <w:contextualSpacing w:val="0"/>
        <w:rPr>
          <w:rFonts w:cs="Arial"/>
        </w:rPr>
      </w:pPr>
      <w:r w:rsidRPr="000F6306">
        <w:rPr>
          <w:rFonts w:cs="Arial"/>
        </w:rPr>
        <w:t>SHIPM Chapter 4 – Administration</w:t>
      </w:r>
    </w:p>
    <w:p w14:paraId="4FC3DFD9" w14:textId="77777777" w:rsidR="000F6306" w:rsidRPr="000F6306" w:rsidRDefault="000F6306" w:rsidP="001D13D5">
      <w:pPr>
        <w:pStyle w:val="ListParagraph"/>
        <w:spacing w:before="60" w:after="60"/>
        <w:ind w:left="360"/>
        <w:contextualSpacing w:val="0"/>
        <w:rPr>
          <w:rFonts w:cs="Arial"/>
        </w:rPr>
      </w:pPr>
      <w:r w:rsidRPr="000F6306">
        <w:rPr>
          <w:rFonts w:cs="Arial"/>
        </w:rPr>
        <w:t>SHIPM Chapter 5 – Patient Rights</w:t>
      </w:r>
    </w:p>
    <w:p w14:paraId="4D39B504" w14:textId="77777777" w:rsidR="00CD26A4" w:rsidRPr="00CD26A4" w:rsidRDefault="00CD26A4" w:rsidP="001844D1">
      <w:pPr>
        <w:numPr>
          <w:ilvl w:val="0"/>
          <w:numId w:val="215"/>
        </w:numPr>
        <w:spacing w:before="240"/>
        <w:rPr>
          <w:rFonts w:eastAsia="Times New Roman" w:cs="Times New Roman"/>
          <w:b/>
          <w:szCs w:val="24"/>
          <w:u w:val="single"/>
        </w:rPr>
      </w:pPr>
      <w:r w:rsidRPr="00CD26A4">
        <w:rPr>
          <w:rFonts w:eastAsia="Times New Roman" w:cs="Times New Roman"/>
          <w:b/>
          <w:szCs w:val="24"/>
          <w:u w:val="single"/>
        </w:rPr>
        <w:t>Attachments</w:t>
      </w:r>
    </w:p>
    <w:p w14:paraId="39E2266E" w14:textId="77777777" w:rsidR="00CD26A4" w:rsidRPr="00CB672B" w:rsidRDefault="00CD26A4" w:rsidP="00C95A6F">
      <w:pPr>
        <w:ind w:left="360"/>
        <w:rPr>
          <w:rFonts w:cs="Arial"/>
          <w:color w:val="000000" w:themeColor="text1"/>
          <w:szCs w:val="24"/>
        </w:rPr>
      </w:pPr>
      <w:r w:rsidRPr="00CB672B">
        <w:rPr>
          <w:rFonts w:cs="Arial"/>
          <w:color w:val="000000" w:themeColor="text1"/>
          <w:szCs w:val="24"/>
        </w:rPr>
        <w:t>None</w:t>
      </w:r>
    </w:p>
    <w:p w14:paraId="33E92AD8" w14:textId="77777777" w:rsidR="004C4DCA" w:rsidRPr="00CB672B" w:rsidRDefault="004C4DCA" w:rsidP="00CB672B">
      <w:pPr>
        <w:spacing w:before="60" w:after="60" w:line="240" w:lineRule="auto"/>
        <w:ind w:left="360"/>
        <w:rPr>
          <w:rFonts w:cs="Arial"/>
          <w:color w:val="000000" w:themeColor="text1"/>
          <w:szCs w:val="24"/>
        </w:rPr>
        <w:sectPr w:rsidR="004C4DCA" w:rsidRPr="00CB672B" w:rsidSect="00FA4B99">
          <w:footerReference w:type="default" r:id="rId89"/>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564118E5"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1AF89AA" w14:textId="77777777" w:rsidR="00267FD0" w:rsidRPr="00F50538" w:rsidRDefault="005679C2" w:rsidP="00F315DD">
            <w:pPr>
              <w:spacing w:line="240" w:lineRule="auto"/>
              <w:rPr>
                <w:rFonts w:eastAsia="Times New Roman" w:cs="Arial"/>
                <w:b/>
                <w:bCs/>
                <w:szCs w:val="24"/>
              </w:rPr>
            </w:pPr>
            <w:r w:rsidRPr="00F50538">
              <w:rPr>
                <w:rFonts w:eastAsia="Times New Roman" w:cs="Arial"/>
                <w:b/>
                <w:bCs/>
                <w:szCs w:val="24"/>
              </w:rPr>
              <w:t xml:space="preserve">Chapter:   </w:t>
            </w:r>
            <w:r w:rsidR="00F315DD">
              <w:rPr>
                <w:b/>
              </w:rPr>
              <w:t>3</w:t>
            </w:r>
            <w:r w:rsidRPr="005679C2">
              <w:rPr>
                <w:b/>
              </w:rPr>
              <w:t xml:space="preserve"> - Security</w:t>
            </w:r>
          </w:p>
        </w:tc>
      </w:tr>
      <w:tr w:rsidR="00267FD0" w:rsidRPr="006C154A" w14:paraId="2E5A7991"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1A64F6BD" w14:textId="77777777" w:rsidR="00267FD0" w:rsidRPr="00284815" w:rsidRDefault="00284815" w:rsidP="00F315DD">
            <w:pPr>
              <w:rPr>
                <w:b/>
              </w:rPr>
            </w:pPr>
            <w:r w:rsidRPr="00284815">
              <w:rPr>
                <w:b/>
              </w:rPr>
              <w:t xml:space="preserve">Section:  </w:t>
            </w:r>
            <w:r w:rsidR="00F315DD">
              <w:rPr>
                <w:b/>
              </w:rPr>
              <w:t>3</w:t>
            </w:r>
            <w:r w:rsidRPr="00284815">
              <w:rPr>
                <w:b/>
              </w:rPr>
              <w:t>.3.0 – Technical Safeguards</w:t>
            </w:r>
          </w:p>
        </w:tc>
      </w:tr>
      <w:tr w:rsidR="00267FD0" w:rsidRPr="00F50538" w14:paraId="0E825016"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5FF67F66" w14:textId="77777777" w:rsidR="00267FD0" w:rsidRPr="00F50538" w:rsidRDefault="00F315DD" w:rsidP="00284815">
            <w:pPr>
              <w:pStyle w:val="Heading3"/>
            </w:pPr>
            <w:bookmarkStart w:id="120" w:name="_Toc70938427"/>
            <w:r>
              <w:t>3</w:t>
            </w:r>
            <w:r w:rsidR="00284815">
              <w:t>.3.2 – Encryption</w:t>
            </w:r>
            <w:bookmarkEnd w:id="120"/>
          </w:p>
        </w:tc>
      </w:tr>
      <w:tr w:rsidR="00650962" w:rsidRPr="00642195" w14:paraId="0F60EBD7"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38472247" w14:textId="7A45B568" w:rsidR="00650962" w:rsidRPr="00642195" w:rsidRDefault="00F7777D" w:rsidP="00DF0CD2">
            <w:pPr>
              <w:spacing w:line="240" w:lineRule="auto"/>
              <w:rPr>
                <w:rFonts w:eastAsia="Times New Roman" w:cs="Arial"/>
                <w:bCs/>
              </w:rPr>
            </w:pPr>
            <w:r>
              <w:rPr>
                <w:rFonts w:eastAsia="Times New Roman" w:cs="Arial"/>
                <w:bCs/>
              </w:rPr>
              <w:t>Review Date: 06/01/202</w:t>
            </w:r>
            <w:r w:rsidR="00FE1BFC">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1BFABFCF" w14:textId="5F4D5988"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F7777D">
              <w:rPr>
                <w:rFonts w:eastAsia="Times New Roman" w:cs="Arial"/>
                <w:bCs/>
              </w:rPr>
              <w:t>06/01/202</w:t>
            </w:r>
            <w:r w:rsidR="00FE1BFC">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7D9D1CA5" w14:textId="59A89C51" w:rsidR="00650962" w:rsidRPr="00642195" w:rsidRDefault="0065096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No</w:t>
            </w:r>
            <w:sdt>
              <w:sdtPr>
                <w:rPr>
                  <w:rFonts w:eastAsia="Times New Roman" w:cs="Arial"/>
                  <w:bCs/>
                  <w:vanish/>
                  <w:highlight w:val="yellow"/>
                </w:rPr>
                <w:id w:val="1424148457"/>
              </w:sdtPr>
              <w:sdtEndPr/>
              <w:sdtContent>
                <w:r w:rsidRPr="00642195">
                  <w:rPr>
                    <w:rFonts w:eastAsia="MS Gothic" w:cs="Arial"/>
                    <w:bCs/>
                  </w:rPr>
                  <w:t xml:space="preserve"> </w:t>
                </w:r>
              </w:sdtContent>
            </w:sdt>
          </w:p>
        </w:tc>
      </w:tr>
    </w:tbl>
    <w:p w14:paraId="1444615D" w14:textId="77777777" w:rsidR="00F04694" w:rsidRPr="0096146A" w:rsidRDefault="00F04694" w:rsidP="001844D1">
      <w:pPr>
        <w:pStyle w:val="ListParagraph"/>
        <w:numPr>
          <w:ilvl w:val="0"/>
          <w:numId w:val="94"/>
        </w:numPr>
        <w:spacing w:before="240" w:after="120" w:line="276" w:lineRule="auto"/>
        <w:contextualSpacing w:val="0"/>
        <w:rPr>
          <w:rFonts w:cs="Arial"/>
          <w:b/>
          <w:u w:val="single"/>
        </w:rPr>
      </w:pPr>
      <w:r w:rsidRPr="0096146A">
        <w:rPr>
          <w:rFonts w:cs="Arial"/>
          <w:b/>
          <w:u w:val="single"/>
        </w:rPr>
        <w:t>Purpose</w:t>
      </w:r>
    </w:p>
    <w:p w14:paraId="50F6C768" w14:textId="77777777" w:rsidR="00287219" w:rsidRPr="00287219" w:rsidRDefault="00287219" w:rsidP="00287219">
      <w:pPr>
        <w:pStyle w:val="ListParagraph"/>
        <w:spacing w:after="120" w:line="276" w:lineRule="auto"/>
        <w:ind w:left="360"/>
        <w:contextualSpacing w:val="0"/>
        <w:rPr>
          <w:rFonts w:cs="Arial"/>
        </w:rPr>
      </w:pPr>
      <w:r w:rsidRPr="00287219">
        <w:rPr>
          <w:rFonts w:cs="Arial"/>
        </w:rPr>
        <w:t xml:space="preserve">To provide guidance regarding the requirements for </w:t>
      </w:r>
      <w:hyperlink w:anchor="EncryptionDef" w:history="1">
        <w:r w:rsidRPr="00287219">
          <w:rPr>
            <w:rStyle w:val="Hyperlink"/>
          </w:rPr>
          <w:t>encryption</w:t>
        </w:r>
      </w:hyperlink>
      <w:r w:rsidRPr="00287219">
        <w:rPr>
          <w:rFonts w:cs="Arial"/>
        </w:rPr>
        <w:t xml:space="preserve"> of computer systems and the protection against unauthorized </w:t>
      </w:r>
      <w:hyperlink w:anchor="AccessDef" w:history="1">
        <w:r w:rsidRPr="00287219">
          <w:rPr>
            <w:rStyle w:val="Hyperlink"/>
          </w:rPr>
          <w:t>access</w:t>
        </w:r>
      </w:hyperlink>
      <w:r w:rsidRPr="00287219">
        <w:rPr>
          <w:rFonts w:cs="Arial"/>
        </w:rPr>
        <w:t xml:space="preserve">. </w:t>
      </w:r>
    </w:p>
    <w:p w14:paraId="2C4BDBA0" w14:textId="77777777" w:rsidR="00F04694" w:rsidRPr="0096146A" w:rsidRDefault="00F04694" w:rsidP="001844D1">
      <w:pPr>
        <w:pStyle w:val="ListParagraph"/>
        <w:numPr>
          <w:ilvl w:val="0"/>
          <w:numId w:val="94"/>
        </w:numPr>
        <w:spacing w:before="240" w:after="120" w:line="276" w:lineRule="auto"/>
        <w:contextualSpacing w:val="0"/>
        <w:rPr>
          <w:rFonts w:cs="Arial"/>
          <w:b/>
          <w:u w:val="single"/>
        </w:rPr>
      </w:pPr>
      <w:r w:rsidRPr="0096146A">
        <w:rPr>
          <w:rFonts w:cs="Arial"/>
          <w:b/>
          <w:u w:val="single"/>
        </w:rPr>
        <w:t>Policy</w:t>
      </w:r>
    </w:p>
    <w:p w14:paraId="0AAFB2B4" w14:textId="484DA29F" w:rsidR="00287219" w:rsidRPr="0096146A" w:rsidRDefault="00287219" w:rsidP="00287219">
      <w:pPr>
        <w:pStyle w:val="ListParagraph"/>
        <w:spacing w:after="120" w:line="276" w:lineRule="auto"/>
        <w:ind w:left="360"/>
        <w:contextualSpacing w:val="0"/>
        <w:rPr>
          <w:rFonts w:cs="Arial"/>
        </w:rPr>
      </w:pPr>
      <w:r w:rsidRPr="0096146A">
        <w:rPr>
          <w:rFonts w:cs="Arial"/>
        </w:rPr>
        <w:t xml:space="preserve">When </w:t>
      </w:r>
      <w:hyperlink w:anchor="HealthInformationDef" w:history="1">
        <w:r w:rsidRPr="00047B7D">
          <w:rPr>
            <w:rStyle w:val="Hyperlink"/>
          </w:rPr>
          <w:t>health information</w:t>
        </w:r>
      </w:hyperlink>
      <w:r w:rsidRPr="0096146A">
        <w:rPr>
          <w:rFonts w:cs="Arial"/>
        </w:rPr>
        <w:t xml:space="preserve"> is maintained electronically, </w:t>
      </w:r>
      <w:hyperlink w:anchor="PolicyDef" w:history="1">
        <w:r w:rsidRPr="00A11109">
          <w:rPr>
            <w:rStyle w:val="Hyperlink"/>
            <w:rFonts w:cs="Arial"/>
          </w:rPr>
          <w:t>policies</w:t>
        </w:r>
      </w:hyperlink>
      <w:r w:rsidRPr="0096146A">
        <w:rPr>
          <w:rFonts w:cs="Arial"/>
        </w:rPr>
        <w:t xml:space="preserve"> and </w:t>
      </w:r>
      <w:hyperlink w:anchor="ProcedureDef" w:history="1">
        <w:r w:rsidRPr="00A11109">
          <w:rPr>
            <w:rStyle w:val="Hyperlink"/>
            <w:rFonts w:cs="Arial"/>
          </w:rPr>
          <w:t>procedures</w:t>
        </w:r>
      </w:hyperlink>
      <w:r w:rsidRPr="0096146A">
        <w:rPr>
          <w:rFonts w:cs="Arial"/>
        </w:rPr>
        <w:t xml:space="preserve"> must be </w:t>
      </w:r>
      <w:hyperlink w:anchor="ImplementationDef" w:history="1">
        <w:r w:rsidRPr="00A11109">
          <w:rPr>
            <w:rStyle w:val="Hyperlink"/>
            <w:rFonts w:cs="Arial"/>
          </w:rPr>
          <w:t>implemented</w:t>
        </w:r>
      </w:hyperlink>
      <w:r>
        <w:rPr>
          <w:rFonts w:cs="Arial"/>
        </w:rPr>
        <w:t>,</w:t>
      </w:r>
      <w:r w:rsidRPr="0096146A">
        <w:rPr>
          <w:rFonts w:cs="Arial"/>
        </w:rPr>
        <w:t xml:space="preserve"> and complied with</w:t>
      </w:r>
      <w:r>
        <w:rPr>
          <w:rFonts w:cs="Arial"/>
        </w:rPr>
        <w:t>,</w:t>
      </w:r>
      <w:r w:rsidRPr="0096146A">
        <w:rPr>
          <w:rFonts w:cs="Arial"/>
        </w:rPr>
        <w:t xml:space="preserve"> to ensure</w:t>
      </w:r>
      <w:r>
        <w:rPr>
          <w:rFonts w:cs="Arial"/>
        </w:rPr>
        <w:t xml:space="preserve"> </w:t>
      </w:r>
      <w:r w:rsidRPr="000A4E5D">
        <w:rPr>
          <w:rFonts w:cs="Arial"/>
        </w:rPr>
        <w:t>all of the following:</w:t>
      </w:r>
    </w:p>
    <w:p w14:paraId="11675F56" w14:textId="5E280A82" w:rsidR="00287219" w:rsidRPr="0096146A" w:rsidRDefault="00287219" w:rsidP="001844D1">
      <w:pPr>
        <w:pStyle w:val="ListParagraph"/>
        <w:numPr>
          <w:ilvl w:val="0"/>
          <w:numId w:val="252"/>
        </w:numPr>
        <w:spacing w:before="40" w:after="40" w:line="276" w:lineRule="auto"/>
        <w:ind w:left="936"/>
        <w:contextualSpacing w:val="0"/>
        <w:rPr>
          <w:rFonts w:cs="Arial"/>
        </w:rPr>
      </w:pPr>
      <w:r w:rsidRPr="0096146A">
        <w:rPr>
          <w:rFonts w:cs="Arial"/>
        </w:rPr>
        <w:t xml:space="preserve">Electronic information systems </w:t>
      </w:r>
      <w:r w:rsidRPr="00FA4FFE">
        <w:t>permit access only to persons or software programs that have been granted access righ</w:t>
      </w:r>
      <w:r>
        <w:rPr>
          <w:rFonts w:cs="Arial"/>
        </w:rPr>
        <w:t>ts.</w:t>
      </w:r>
    </w:p>
    <w:p w14:paraId="45C125B5" w14:textId="77777777" w:rsidR="00287219" w:rsidRPr="00CC12E6" w:rsidRDefault="00287219" w:rsidP="001844D1">
      <w:pPr>
        <w:pStyle w:val="ListParagraph"/>
        <w:numPr>
          <w:ilvl w:val="0"/>
          <w:numId w:val="252"/>
        </w:numPr>
        <w:spacing w:before="40" w:after="40" w:line="276" w:lineRule="auto"/>
        <w:ind w:left="936"/>
        <w:contextualSpacing w:val="0"/>
        <w:rPr>
          <w:rFonts w:cs="Arial"/>
        </w:rPr>
      </w:pPr>
      <w:r w:rsidRPr="0096146A">
        <w:rPr>
          <w:rFonts w:cs="Arial"/>
          <w:color w:val="000000"/>
        </w:rPr>
        <w:t xml:space="preserve">Protection against </w:t>
      </w:r>
      <w:r w:rsidRPr="00FA4FFE">
        <w:t>unauthorized access of health information</w:t>
      </w:r>
      <w:r w:rsidRPr="0096146A">
        <w:rPr>
          <w:rFonts w:cs="Arial"/>
          <w:color w:val="000000"/>
        </w:rPr>
        <w:t xml:space="preserve"> when transmitted over an electronic communications network. </w:t>
      </w:r>
    </w:p>
    <w:p w14:paraId="1DD064D3" w14:textId="59F3DF08" w:rsidR="00287219" w:rsidRPr="00116980" w:rsidRDefault="00287219" w:rsidP="001844D1">
      <w:pPr>
        <w:pStyle w:val="ListParagraph"/>
        <w:numPr>
          <w:ilvl w:val="0"/>
          <w:numId w:val="252"/>
        </w:numPr>
        <w:spacing w:before="40" w:after="40" w:line="276" w:lineRule="auto"/>
        <w:ind w:left="936"/>
        <w:contextualSpacing w:val="0"/>
        <w:rPr>
          <w:rFonts w:cs="Arial"/>
          <w:color w:val="000000"/>
        </w:rPr>
      </w:pPr>
      <w:r w:rsidRPr="00116980">
        <w:rPr>
          <w:rFonts w:cs="Arial"/>
          <w:color w:val="000000"/>
        </w:rPr>
        <w:t>Implement a mechanism to encrypt and decrypt electronic protected health information</w:t>
      </w:r>
      <w:r w:rsidR="003047BF">
        <w:rPr>
          <w:rFonts w:cs="Arial"/>
          <w:color w:val="000000"/>
        </w:rPr>
        <w:t>, when reasonable and appropriate to do so</w:t>
      </w:r>
      <w:r w:rsidRPr="00116980">
        <w:rPr>
          <w:rFonts w:cs="Arial"/>
          <w:color w:val="000000"/>
        </w:rPr>
        <w:t>.</w:t>
      </w:r>
    </w:p>
    <w:p w14:paraId="5EB8C4D9" w14:textId="32D97F45" w:rsidR="00287219" w:rsidRDefault="00287219" w:rsidP="00287219">
      <w:pPr>
        <w:tabs>
          <w:tab w:val="left" w:pos="360"/>
        </w:tabs>
        <w:spacing w:before="0"/>
        <w:ind w:left="360"/>
        <w:rPr>
          <w:rFonts w:cs="Arial"/>
          <w:i/>
          <w:color w:val="A6A6A6" w:themeColor="background1" w:themeShade="A6"/>
        </w:rPr>
      </w:pPr>
      <w:r w:rsidRPr="008331F6">
        <w:rPr>
          <w:rFonts w:cs="Arial"/>
          <w:i/>
          <w:color w:val="A6A6A6" w:themeColor="background1" w:themeShade="A6"/>
        </w:rPr>
        <w:t>[45 C.F.R. §</w:t>
      </w:r>
      <w:r w:rsidR="003256B8">
        <w:rPr>
          <w:rFonts w:cs="Arial"/>
          <w:i/>
          <w:color w:val="A6A6A6" w:themeColor="background1" w:themeShade="A6"/>
        </w:rPr>
        <w:t xml:space="preserve"> </w:t>
      </w:r>
      <w:r w:rsidRPr="008331F6">
        <w:rPr>
          <w:rFonts w:cs="Arial"/>
          <w:i/>
          <w:color w:val="A6A6A6" w:themeColor="background1" w:themeShade="A6"/>
        </w:rPr>
        <w:t>164.312(a)(1),</w:t>
      </w:r>
      <w:r>
        <w:rPr>
          <w:rFonts w:cs="Arial"/>
          <w:i/>
          <w:color w:val="A6A6A6" w:themeColor="background1" w:themeShade="A6"/>
        </w:rPr>
        <w:t xml:space="preserve"> §</w:t>
      </w:r>
      <w:r w:rsidR="003256B8">
        <w:rPr>
          <w:rFonts w:cs="Arial"/>
          <w:i/>
          <w:color w:val="A6A6A6" w:themeColor="background1" w:themeShade="A6"/>
        </w:rPr>
        <w:t xml:space="preserve"> </w:t>
      </w:r>
      <w:r>
        <w:rPr>
          <w:rFonts w:cs="Arial"/>
          <w:i/>
          <w:color w:val="A6A6A6" w:themeColor="background1" w:themeShade="A6"/>
        </w:rPr>
        <w:t>164.312(a)(2</w:t>
      </w:r>
      <w:r w:rsidRPr="008331F6">
        <w:rPr>
          <w:rFonts w:cs="Arial"/>
          <w:i/>
          <w:color w:val="A6A6A6" w:themeColor="background1" w:themeShade="A6"/>
        </w:rPr>
        <w:t>)</w:t>
      </w:r>
      <w:r>
        <w:rPr>
          <w:rFonts w:cs="Arial"/>
          <w:i/>
          <w:color w:val="A6A6A6" w:themeColor="background1" w:themeShade="A6"/>
        </w:rPr>
        <w:t>(iv)</w:t>
      </w:r>
      <w:r w:rsidR="003256B8">
        <w:rPr>
          <w:rFonts w:cs="Arial"/>
          <w:i/>
          <w:color w:val="A6A6A6" w:themeColor="background1" w:themeShade="A6"/>
        </w:rPr>
        <w:t>,</w:t>
      </w:r>
      <w:r w:rsidRPr="008331F6">
        <w:rPr>
          <w:rFonts w:cs="Arial"/>
          <w:i/>
          <w:color w:val="A6A6A6" w:themeColor="background1" w:themeShade="A6"/>
        </w:rPr>
        <w:t xml:space="preserve"> and §</w:t>
      </w:r>
      <w:r w:rsidR="003256B8">
        <w:rPr>
          <w:rFonts w:cs="Arial"/>
          <w:i/>
          <w:color w:val="A6A6A6" w:themeColor="background1" w:themeShade="A6"/>
        </w:rPr>
        <w:t xml:space="preserve"> </w:t>
      </w:r>
      <w:r w:rsidRPr="008331F6">
        <w:rPr>
          <w:rFonts w:cs="Arial"/>
          <w:i/>
          <w:color w:val="A6A6A6" w:themeColor="background1" w:themeShade="A6"/>
        </w:rPr>
        <w:t>164.312(e)(1)</w:t>
      </w:r>
      <w:r w:rsidR="003256B8">
        <w:rPr>
          <w:rFonts w:cs="Arial"/>
          <w:i/>
          <w:color w:val="A6A6A6" w:themeColor="background1" w:themeShade="A6"/>
        </w:rPr>
        <w:t>;</w:t>
      </w:r>
      <w:r>
        <w:rPr>
          <w:rFonts w:cs="Arial"/>
          <w:i/>
          <w:color w:val="A6A6A6" w:themeColor="background1" w:themeShade="A6"/>
        </w:rPr>
        <w:t xml:space="preserve"> CA SAM §</w:t>
      </w:r>
      <w:r w:rsidR="003256B8">
        <w:rPr>
          <w:rFonts w:cs="Arial"/>
          <w:i/>
          <w:color w:val="A6A6A6" w:themeColor="background1" w:themeShade="A6"/>
        </w:rPr>
        <w:t xml:space="preserve"> </w:t>
      </w:r>
      <w:r>
        <w:rPr>
          <w:rFonts w:cs="Arial"/>
          <w:i/>
          <w:color w:val="A6A6A6" w:themeColor="background1" w:themeShade="A6"/>
        </w:rPr>
        <w:t xml:space="preserve">5350.1; NIST SP </w:t>
      </w:r>
      <w:r w:rsidR="003575E4">
        <w:rPr>
          <w:rFonts w:cs="Arial"/>
          <w:i/>
          <w:color w:val="A6A6A6" w:themeColor="background1" w:themeShade="A6"/>
        </w:rPr>
        <w:t>800-53 Rev. 5</w:t>
      </w:r>
      <w:r w:rsidRPr="008331F6">
        <w:rPr>
          <w:rFonts w:cs="Arial"/>
          <w:i/>
          <w:color w:val="A6A6A6" w:themeColor="background1" w:themeShade="A6"/>
        </w:rPr>
        <w:t>]</w:t>
      </w:r>
    </w:p>
    <w:p w14:paraId="4EF20924" w14:textId="77777777" w:rsidR="00F04694" w:rsidRPr="0096146A" w:rsidRDefault="00F04694" w:rsidP="001844D1">
      <w:pPr>
        <w:pStyle w:val="ListParagraph"/>
        <w:numPr>
          <w:ilvl w:val="0"/>
          <w:numId w:val="94"/>
        </w:numPr>
        <w:spacing w:before="240" w:after="120" w:line="276" w:lineRule="auto"/>
        <w:contextualSpacing w:val="0"/>
        <w:rPr>
          <w:rFonts w:cs="Arial"/>
          <w:b/>
          <w:u w:val="single"/>
        </w:rPr>
      </w:pPr>
      <w:r w:rsidRPr="0096146A">
        <w:rPr>
          <w:rFonts w:cs="Arial"/>
          <w:b/>
          <w:u w:val="single"/>
        </w:rPr>
        <w:t>Implementation Specifics</w:t>
      </w:r>
    </w:p>
    <w:p w14:paraId="2FE26FC0" w14:textId="77777777" w:rsidR="00287219" w:rsidRDefault="00287219" w:rsidP="001844D1">
      <w:pPr>
        <w:pStyle w:val="ListParagraph"/>
        <w:numPr>
          <w:ilvl w:val="1"/>
          <w:numId w:val="159"/>
        </w:numPr>
        <w:spacing w:line="276" w:lineRule="auto"/>
        <w:ind w:left="720"/>
        <w:contextualSpacing w:val="0"/>
        <w:rPr>
          <w:rFonts w:cs="Arial"/>
        </w:rPr>
      </w:pPr>
      <w:r w:rsidRPr="00C71CEB">
        <w:rPr>
          <w:u w:val="single"/>
        </w:rPr>
        <w:t>Policies and Procedures</w:t>
      </w:r>
      <w:r w:rsidRPr="00C71CEB">
        <w:t>.</w:t>
      </w:r>
      <w:r w:rsidRPr="00CC12E6">
        <w:t xml:space="preserve"> </w:t>
      </w:r>
      <w:hyperlink w:anchor="StateEntityDef" w:history="1">
        <w:r w:rsidRPr="00047B7D">
          <w:rPr>
            <w:rStyle w:val="Hyperlink"/>
          </w:rPr>
          <w:t>State entities</w:t>
        </w:r>
      </w:hyperlink>
      <w:r w:rsidRPr="0096146A">
        <w:rPr>
          <w:rFonts w:cs="Arial"/>
        </w:rPr>
        <w:t xml:space="preserve"> are responsible </w:t>
      </w:r>
      <w:r>
        <w:rPr>
          <w:rFonts w:cs="Arial"/>
        </w:rPr>
        <w:t>for</w:t>
      </w:r>
      <w:r w:rsidRPr="0096146A">
        <w:rPr>
          <w:rFonts w:cs="Arial"/>
        </w:rPr>
        <w:t xml:space="preserve"> implement</w:t>
      </w:r>
      <w:r>
        <w:rPr>
          <w:rFonts w:cs="Arial"/>
        </w:rPr>
        <w:t>ing</w:t>
      </w:r>
      <w:r w:rsidRPr="0096146A">
        <w:rPr>
          <w:rFonts w:cs="Arial"/>
        </w:rPr>
        <w:t xml:space="preserve"> policies and procedures regarding the </w:t>
      </w:r>
      <w:r w:rsidRPr="00FA4FFE">
        <w:t>encryption methods their organization utilizes to prevent unauthorized access to health information</w:t>
      </w:r>
      <w:r w:rsidRPr="0096146A">
        <w:rPr>
          <w:rFonts w:cs="Arial"/>
        </w:rPr>
        <w:t>.</w:t>
      </w:r>
    </w:p>
    <w:p w14:paraId="1CE5E315" w14:textId="4F27B23F" w:rsidR="00287219" w:rsidRPr="00F7777D" w:rsidRDefault="00206B01" w:rsidP="001844D1">
      <w:pPr>
        <w:pStyle w:val="ListParagraph"/>
        <w:numPr>
          <w:ilvl w:val="1"/>
          <w:numId w:val="159"/>
        </w:numPr>
        <w:spacing w:line="276" w:lineRule="auto"/>
        <w:ind w:left="720"/>
        <w:contextualSpacing w:val="0"/>
        <w:rPr>
          <w:rFonts w:cs="Arial"/>
        </w:rPr>
      </w:pPr>
      <w:hyperlink w:anchor="TechnicalSafeguardsDef" w:history="1">
        <w:r w:rsidR="00287219" w:rsidRPr="00BA6C5C">
          <w:rPr>
            <w:rStyle w:val="Hyperlink"/>
          </w:rPr>
          <w:t>Technical</w:t>
        </w:r>
        <w:r w:rsidR="00287219" w:rsidRPr="00F7777D">
          <w:rPr>
            <w:rStyle w:val="Hyperlink"/>
            <w:rFonts w:cs="Arial"/>
          </w:rPr>
          <w:t xml:space="preserve"> Safeguards</w:t>
        </w:r>
      </w:hyperlink>
      <w:r w:rsidR="00287219" w:rsidRPr="00F7777D">
        <w:rPr>
          <w:rFonts w:cs="Arial"/>
        </w:rPr>
        <w:t xml:space="preserve">.  </w:t>
      </w:r>
      <w:r w:rsidR="003047BF" w:rsidRPr="00F7777D">
        <w:rPr>
          <w:rFonts w:cs="Arial"/>
        </w:rPr>
        <w:t>State entities are required to i</w:t>
      </w:r>
      <w:r w:rsidR="003047BF" w:rsidRPr="00F7777D">
        <w:rPr>
          <w:rFonts w:cs="Arial"/>
          <w:color w:val="000000"/>
        </w:rPr>
        <w:t xml:space="preserve">mplement mechanisms to </w:t>
      </w:r>
      <w:r w:rsidR="003047BF" w:rsidRPr="00FA4FFE">
        <w:t xml:space="preserve">encrypt health information, </w:t>
      </w:r>
      <w:r w:rsidR="003047BF">
        <w:t xml:space="preserve">in-transit or at rest, </w:t>
      </w:r>
      <w:r w:rsidR="003047BF" w:rsidRPr="00FA4FFE">
        <w:t>consistent with federal minimum encryption standards gu</w:t>
      </w:r>
      <w:r w:rsidR="003047BF" w:rsidRPr="00F7777D">
        <w:rPr>
          <w:rFonts w:cs="Arial"/>
          <w:color w:val="000000"/>
        </w:rPr>
        <w:t xml:space="preserve">idance. </w:t>
      </w:r>
    </w:p>
    <w:p w14:paraId="10C5BD60" w14:textId="6A7BB1A7" w:rsidR="00BA6C5C" w:rsidRPr="00F7777D" w:rsidRDefault="003047BF" w:rsidP="001844D1">
      <w:pPr>
        <w:pStyle w:val="ListParagraph"/>
        <w:numPr>
          <w:ilvl w:val="0"/>
          <w:numId w:val="327"/>
        </w:numPr>
        <w:spacing w:before="60" w:line="276" w:lineRule="auto"/>
        <w:ind w:left="1152" w:hanging="432"/>
        <w:contextualSpacing w:val="0"/>
        <w:rPr>
          <w:rFonts w:cs="Arial"/>
        </w:rPr>
      </w:pPr>
      <w:r>
        <w:rPr>
          <w:rFonts w:cs="Arial"/>
        </w:rPr>
        <w:t xml:space="preserve">In the rare instance, when it is not reasonable or appropriate to implement encryption, implement one or more alternative security measures (e.g., compensating controls) to accomplish the same purpose – consistent with CA SAM </w:t>
      </w:r>
      <w:r w:rsidRPr="00F7777D">
        <w:rPr>
          <w:rFonts w:cs="Arial"/>
        </w:rPr>
        <w:t>and the alternative to encryption approval process</w:t>
      </w:r>
      <w:r w:rsidR="00287219" w:rsidRPr="00F7777D">
        <w:rPr>
          <w:rFonts w:cs="Arial"/>
        </w:rPr>
        <w:t>.</w:t>
      </w:r>
    </w:p>
    <w:p w14:paraId="4DE90FAD" w14:textId="044709E5" w:rsidR="003047BF" w:rsidRPr="00F7777D" w:rsidRDefault="003047BF" w:rsidP="001844D1">
      <w:pPr>
        <w:pStyle w:val="ListParagraph"/>
        <w:numPr>
          <w:ilvl w:val="0"/>
          <w:numId w:val="327"/>
        </w:numPr>
        <w:spacing w:before="60" w:line="276" w:lineRule="auto"/>
        <w:ind w:left="1152" w:hanging="432"/>
        <w:contextualSpacing w:val="0"/>
      </w:pPr>
      <w:r w:rsidRPr="00F7777D">
        <w:rPr>
          <w:rFonts w:cs="Arial"/>
        </w:rPr>
        <w:t>When neither</w:t>
      </w:r>
      <w:r w:rsidRPr="00F7777D">
        <w:t xml:space="preserve"> encryption nor compensating controls are reasonable or appropriate to implement (following a thorough review of the organization’s risk analysis, risk mitigation strategy, other security measures already in place, and the cost of implementation), document the process and final decision.</w:t>
      </w:r>
    </w:p>
    <w:p w14:paraId="67F11693" w14:textId="545D1A0F" w:rsidR="00287219" w:rsidRPr="003256B8" w:rsidRDefault="00287219" w:rsidP="00F7777D">
      <w:pPr>
        <w:pStyle w:val="ListParagraph"/>
        <w:spacing w:before="60" w:line="276" w:lineRule="auto"/>
        <w:ind w:left="810"/>
        <w:contextualSpacing w:val="0"/>
        <w:rPr>
          <w:rFonts w:cs="Arial"/>
          <w:i/>
        </w:rPr>
      </w:pPr>
      <w:r w:rsidRPr="003256B8">
        <w:rPr>
          <w:i/>
        </w:rPr>
        <w:t>Compensating controls and alternatives to encryption, must be reviewed on a case-by-case basis and approved in writing by the state entity</w:t>
      </w:r>
      <w:r w:rsidR="00F7777D">
        <w:rPr>
          <w:i/>
        </w:rPr>
        <w:t>’s</w:t>
      </w:r>
      <w:r w:rsidRPr="003256B8">
        <w:rPr>
          <w:i/>
        </w:rPr>
        <w:t xml:space="preserve"> </w:t>
      </w:r>
      <w:r w:rsidRPr="003256B8">
        <w:rPr>
          <w:rFonts w:cs="Arial"/>
          <w:i/>
        </w:rPr>
        <w:t xml:space="preserve">information security officer </w:t>
      </w:r>
      <w:r w:rsidR="003256B8">
        <w:rPr>
          <w:rFonts w:cs="Arial"/>
          <w:i/>
        </w:rPr>
        <w:t>(</w:t>
      </w:r>
      <w:r w:rsidRPr="003256B8">
        <w:rPr>
          <w:i/>
        </w:rPr>
        <w:t>ISO</w:t>
      </w:r>
      <w:r w:rsidR="003256B8">
        <w:rPr>
          <w:i/>
        </w:rPr>
        <w:t>)</w:t>
      </w:r>
      <w:r w:rsidRPr="003256B8">
        <w:rPr>
          <w:i/>
        </w:rPr>
        <w:t>, after a thorough risk analysis.</w:t>
      </w:r>
    </w:p>
    <w:p w14:paraId="2B56552A" w14:textId="5CF45567" w:rsidR="00287219" w:rsidRDefault="00287219" w:rsidP="00F24C5C">
      <w:pPr>
        <w:spacing w:before="0" w:after="0"/>
        <w:ind w:left="792"/>
        <w:rPr>
          <w:rFonts w:eastAsia="Times New Roman" w:cs="Times New Roman"/>
          <w:sz w:val="23"/>
          <w:szCs w:val="23"/>
          <w:u w:val="single"/>
        </w:rPr>
      </w:pPr>
      <w:r w:rsidRPr="00FF4253">
        <w:rPr>
          <w:rFonts w:cs="Arial"/>
          <w:i/>
          <w:color w:val="A6A6A6" w:themeColor="background1" w:themeShade="A6"/>
        </w:rPr>
        <w:t>[45 C.F.R. §</w:t>
      </w:r>
      <w:r>
        <w:rPr>
          <w:rFonts w:cs="Arial"/>
          <w:i/>
          <w:color w:val="A6A6A6" w:themeColor="background1" w:themeShade="A6"/>
        </w:rPr>
        <w:t xml:space="preserve"> </w:t>
      </w:r>
      <w:r w:rsidRPr="00FF4253">
        <w:rPr>
          <w:rFonts w:cs="Arial"/>
          <w:i/>
          <w:color w:val="A6A6A6" w:themeColor="background1" w:themeShade="A6"/>
        </w:rPr>
        <w:t>164.312(e)(2)(ii);</w:t>
      </w:r>
      <w:r>
        <w:rPr>
          <w:rFonts w:cs="Arial"/>
          <w:i/>
          <w:color w:val="A6A6A6" w:themeColor="background1" w:themeShade="A6"/>
        </w:rPr>
        <w:t xml:space="preserve"> CA SAM § 5350.1; </w:t>
      </w:r>
      <w:r w:rsidRPr="00FF4253">
        <w:rPr>
          <w:rFonts w:cs="Arial"/>
          <w:i/>
          <w:color w:val="A6A6A6" w:themeColor="background1" w:themeShade="A6"/>
        </w:rPr>
        <w:t xml:space="preserve">NIST SP </w:t>
      </w:r>
      <w:r w:rsidR="003575E4">
        <w:rPr>
          <w:rFonts w:cs="Arial"/>
          <w:i/>
          <w:color w:val="A6A6A6" w:themeColor="background1" w:themeShade="A6"/>
        </w:rPr>
        <w:t>800-53 Rev. 5</w:t>
      </w:r>
      <w:r w:rsidRPr="00FF4253">
        <w:rPr>
          <w:rFonts w:cs="Arial"/>
          <w:i/>
          <w:color w:val="A6A6A6" w:themeColor="background1" w:themeShade="A6"/>
        </w:rPr>
        <w:t>]</w:t>
      </w:r>
    </w:p>
    <w:p w14:paraId="2A0E0905" w14:textId="77777777" w:rsidR="00287219" w:rsidRPr="00287219" w:rsidRDefault="00287219" w:rsidP="001844D1">
      <w:pPr>
        <w:pStyle w:val="ListParagraph"/>
        <w:numPr>
          <w:ilvl w:val="1"/>
          <w:numId w:val="159"/>
        </w:numPr>
        <w:spacing w:line="276" w:lineRule="auto"/>
        <w:ind w:left="792" w:hanging="432"/>
        <w:contextualSpacing w:val="0"/>
        <w:rPr>
          <w:rFonts w:cs="Arial"/>
        </w:rPr>
      </w:pPr>
      <w:r w:rsidRPr="00287219">
        <w:rPr>
          <w:u w:val="single"/>
        </w:rPr>
        <w:t xml:space="preserve">Documentation </w:t>
      </w:r>
      <w:r w:rsidRPr="00287219">
        <w:rPr>
          <w:rFonts w:cs="Arial"/>
          <w:u w:val="single"/>
        </w:rPr>
        <w:t>and</w:t>
      </w:r>
      <w:r w:rsidRPr="00287219">
        <w:rPr>
          <w:u w:val="single"/>
        </w:rPr>
        <w:t xml:space="preserve"> Retention</w:t>
      </w:r>
      <w:r w:rsidRPr="00287219">
        <w:t>.  State entities are responsible to document and retain all of the following for a period of six (6) years from the date of its creation, or the data it was last in effect (whichever is greater):</w:t>
      </w:r>
    </w:p>
    <w:p w14:paraId="777CD9B5" w14:textId="6D726544" w:rsidR="00287219" w:rsidRPr="00851F59" w:rsidRDefault="00287219" w:rsidP="001844D1">
      <w:pPr>
        <w:pStyle w:val="ListParagraph"/>
        <w:numPr>
          <w:ilvl w:val="0"/>
          <w:numId w:val="357"/>
        </w:numPr>
        <w:spacing w:before="60" w:line="276" w:lineRule="auto"/>
        <w:contextualSpacing w:val="0"/>
        <w:jc w:val="both"/>
        <w:rPr>
          <w:rFonts w:cs="Arial"/>
        </w:rPr>
      </w:pPr>
      <w:r w:rsidRPr="00851F59">
        <w:rPr>
          <w:rFonts w:cs="Arial"/>
        </w:rPr>
        <w:t>Encryption policies a</w:t>
      </w:r>
      <w:r w:rsidR="00BA6C5C">
        <w:rPr>
          <w:rFonts w:cs="Arial"/>
        </w:rPr>
        <w:t>nd procedures documentation.</w:t>
      </w:r>
    </w:p>
    <w:p w14:paraId="0BB8ED3E" w14:textId="77777777" w:rsidR="00287219" w:rsidRDefault="00287219" w:rsidP="001844D1">
      <w:pPr>
        <w:pStyle w:val="ListParagraph"/>
        <w:numPr>
          <w:ilvl w:val="0"/>
          <w:numId w:val="357"/>
        </w:numPr>
        <w:spacing w:before="60" w:line="276" w:lineRule="auto"/>
        <w:contextualSpacing w:val="0"/>
        <w:jc w:val="both"/>
        <w:rPr>
          <w:rFonts w:cs="Arial"/>
        </w:rPr>
      </w:pPr>
      <w:r w:rsidRPr="00851F59">
        <w:rPr>
          <w:rFonts w:cs="Arial"/>
        </w:rPr>
        <w:t xml:space="preserve">Any documentation related to compensating controls and alternatives to encryption (if applicable), including the </w:t>
      </w:r>
      <w:r>
        <w:rPr>
          <w:rFonts w:cs="Arial"/>
        </w:rPr>
        <w:t xml:space="preserve">state entity </w:t>
      </w:r>
      <w:r w:rsidRPr="00851F59">
        <w:rPr>
          <w:rFonts w:cs="Arial"/>
        </w:rPr>
        <w:t>ISO written approval of such mechanisms.</w:t>
      </w:r>
    </w:p>
    <w:p w14:paraId="507219FF" w14:textId="77777777" w:rsidR="00287219" w:rsidRPr="00ED255C" w:rsidRDefault="00287219" w:rsidP="00F7777D">
      <w:pPr>
        <w:spacing w:before="0" w:after="0"/>
        <w:ind w:left="792"/>
        <w:rPr>
          <w:rFonts w:cs="Arial"/>
          <w:i/>
          <w:color w:val="A6A6A6" w:themeColor="background1" w:themeShade="A6"/>
        </w:rPr>
      </w:pPr>
      <w:r w:rsidRPr="00ED255C">
        <w:rPr>
          <w:rFonts w:cs="Arial"/>
          <w:i/>
          <w:color w:val="A6A6A6" w:themeColor="background1" w:themeShade="A6"/>
        </w:rPr>
        <w:t>[45 C.F.R. § 164.316(b)(2)(i)]</w:t>
      </w:r>
    </w:p>
    <w:p w14:paraId="65F4C158" w14:textId="77777777" w:rsidR="00F04694" w:rsidRPr="0096146A" w:rsidRDefault="00F04694" w:rsidP="001844D1">
      <w:pPr>
        <w:pStyle w:val="ListParagraph"/>
        <w:numPr>
          <w:ilvl w:val="0"/>
          <w:numId w:val="94"/>
        </w:numPr>
        <w:spacing w:before="240" w:after="120" w:line="276" w:lineRule="auto"/>
        <w:contextualSpacing w:val="0"/>
        <w:rPr>
          <w:rFonts w:cs="Arial"/>
          <w:b/>
          <w:u w:val="single"/>
        </w:rPr>
      </w:pPr>
      <w:r w:rsidRPr="0096146A">
        <w:rPr>
          <w:rFonts w:cs="Arial"/>
          <w:b/>
          <w:u w:val="single"/>
        </w:rPr>
        <w:t>References</w:t>
      </w:r>
    </w:p>
    <w:p w14:paraId="79AA4A19" w14:textId="77777777" w:rsidR="00F04694" w:rsidRPr="003A4515" w:rsidRDefault="00F04694" w:rsidP="003256B8">
      <w:pPr>
        <w:spacing w:before="40" w:after="40"/>
        <w:ind w:left="360"/>
      </w:pPr>
      <w:r w:rsidRPr="003A4515">
        <w:t xml:space="preserve">45 C.F.R. </w:t>
      </w:r>
    </w:p>
    <w:p w14:paraId="3B795753" w14:textId="19C7131F" w:rsidR="00287219" w:rsidRPr="0096146A" w:rsidRDefault="00287219" w:rsidP="001844D1">
      <w:pPr>
        <w:pStyle w:val="ListParagraph"/>
        <w:numPr>
          <w:ilvl w:val="0"/>
          <w:numId w:val="328"/>
        </w:numPr>
        <w:spacing w:before="0" w:line="276" w:lineRule="auto"/>
        <w:ind w:left="792"/>
        <w:contextualSpacing w:val="0"/>
        <w:rPr>
          <w:rFonts w:eastAsia="MS Mincho" w:cs="Arial"/>
        </w:rPr>
      </w:pPr>
      <w:r w:rsidRPr="0096146A">
        <w:rPr>
          <w:rFonts w:eastAsia="MS Mincho" w:cs="Arial"/>
        </w:rPr>
        <w:t>§</w:t>
      </w:r>
      <w:r w:rsidR="00C803E9">
        <w:rPr>
          <w:rFonts w:eastAsia="MS Mincho" w:cs="Arial"/>
        </w:rPr>
        <w:t xml:space="preserve"> </w:t>
      </w:r>
      <w:r w:rsidRPr="0096146A">
        <w:rPr>
          <w:rFonts w:eastAsia="MS Mincho" w:cs="Arial"/>
        </w:rPr>
        <w:t>164.312(a)(1)</w:t>
      </w:r>
    </w:p>
    <w:p w14:paraId="3917D94E" w14:textId="6EE560B1" w:rsidR="00287219" w:rsidRPr="0096146A" w:rsidRDefault="00287219" w:rsidP="001844D1">
      <w:pPr>
        <w:pStyle w:val="ListParagraph"/>
        <w:numPr>
          <w:ilvl w:val="0"/>
          <w:numId w:val="328"/>
        </w:numPr>
        <w:spacing w:before="0" w:line="276" w:lineRule="auto"/>
        <w:ind w:left="792"/>
        <w:contextualSpacing w:val="0"/>
        <w:rPr>
          <w:rFonts w:eastAsia="MS Mincho" w:cs="Arial"/>
        </w:rPr>
      </w:pPr>
      <w:r w:rsidRPr="00287219">
        <w:rPr>
          <w:rFonts w:eastAsia="MS Mincho" w:cs="Arial"/>
        </w:rPr>
        <w:t>§</w:t>
      </w:r>
      <w:r w:rsidR="00C803E9">
        <w:rPr>
          <w:rFonts w:eastAsia="MS Mincho" w:cs="Arial"/>
        </w:rPr>
        <w:t xml:space="preserve"> </w:t>
      </w:r>
      <w:r w:rsidRPr="00287219">
        <w:rPr>
          <w:rFonts w:eastAsia="MS Mincho" w:cs="Arial"/>
        </w:rPr>
        <w:t>164.312(a)(2)(iv)</w:t>
      </w:r>
    </w:p>
    <w:p w14:paraId="62F84A1E" w14:textId="524A343F" w:rsidR="00287219" w:rsidRPr="0096146A" w:rsidRDefault="00287219" w:rsidP="001844D1">
      <w:pPr>
        <w:pStyle w:val="ListParagraph"/>
        <w:numPr>
          <w:ilvl w:val="0"/>
          <w:numId w:val="328"/>
        </w:numPr>
        <w:spacing w:before="0" w:line="276" w:lineRule="auto"/>
        <w:ind w:left="792"/>
        <w:contextualSpacing w:val="0"/>
        <w:rPr>
          <w:rFonts w:eastAsia="MS Mincho" w:cs="Arial"/>
        </w:rPr>
      </w:pPr>
      <w:r w:rsidRPr="00287219">
        <w:rPr>
          <w:rFonts w:eastAsia="MS Mincho" w:cs="Arial"/>
        </w:rPr>
        <w:t>§</w:t>
      </w:r>
      <w:r w:rsidR="00C803E9">
        <w:rPr>
          <w:rFonts w:eastAsia="MS Mincho" w:cs="Arial"/>
        </w:rPr>
        <w:t xml:space="preserve"> </w:t>
      </w:r>
      <w:r w:rsidRPr="00287219">
        <w:rPr>
          <w:rFonts w:eastAsia="MS Mincho" w:cs="Arial"/>
        </w:rPr>
        <w:t xml:space="preserve">164.312(e)(1) </w:t>
      </w:r>
    </w:p>
    <w:p w14:paraId="6A40575C" w14:textId="502D5DE3" w:rsidR="00287219" w:rsidRDefault="00287219" w:rsidP="001844D1">
      <w:pPr>
        <w:pStyle w:val="ListParagraph"/>
        <w:numPr>
          <w:ilvl w:val="0"/>
          <w:numId w:val="328"/>
        </w:numPr>
        <w:spacing w:before="0" w:line="276" w:lineRule="auto"/>
        <w:ind w:left="792"/>
        <w:contextualSpacing w:val="0"/>
        <w:rPr>
          <w:rFonts w:eastAsia="MS Mincho" w:cs="Arial"/>
        </w:rPr>
      </w:pPr>
      <w:r w:rsidRPr="0096146A">
        <w:rPr>
          <w:rFonts w:eastAsia="MS Mincho" w:cs="Arial"/>
        </w:rPr>
        <w:t>§</w:t>
      </w:r>
      <w:r w:rsidR="00C803E9">
        <w:rPr>
          <w:rFonts w:eastAsia="MS Mincho" w:cs="Arial"/>
        </w:rPr>
        <w:t xml:space="preserve"> </w:t>
      </w:r>
      <w:r w:rsidRPr="0096146A">
        <w:rPr>
          <w:rFonts w:eastAsia="MS Mincho" w:cs="Arial"/>
        </w:rPr>
        <w:t>164.312(e)(2)(ii)</w:t>
      </w:r>
    </w:p>
    <w:p w14:paraId="23B81CC2" w14:textId="337A3B79" w:rsidR="003256B8" w:rsidRPr="003256B8" w:rsidRDefault="003256B8" w:rsidP="001844D1">
      <w:pPr>
        <w:pStyle w:val="ListParagraph"/>
        <w:numPr>
          <w:ilvl w:val="0"/>
          <w:numId w:val="328"/>
        </w:numPr>
        <w:spacing w:before="0" w:line="276" w:lineRule="auto"/>
        <w:ind w:left="792"/>
        <w:contextualSpacing w:val="0"/>
        <w:rPr>
          <w:rFonts w:eastAsia="MS Mincho" w:cs="Arial"/>
        </w:rPr>
      </w:pPr>
      <w:r>
        <w:rPr>
          <w:rFonts w:eastAsia="MS Mincho" w:cs="Arial"/>
        </w:rPr>
        <w:t>§</w:t>
      </w:r>
      <w:r w:rsidR="00C803E9">
        <w:rPr>
          <w:rFonts w:eastAsia="MS Mincho" w:cs="Arial"/>
        </w:rPr>
        <w:t xml:space="preserve"> </w:t>
      </w:r>
      <w:r>
        <w:rPr>
          <w:rFonts w:eastAsia="MS Mincho" w:cs="Arial"/>
        </w:rPr>
        <w:t>164.316(b</w:t>
      </w:r>
      <w:r w:rsidRPr="0096146A">
        <w:rPr>
          <w:rFonts w:eastAsia="MS Mincho" w:cs="Arial"/>
        </w:rPr>
        <w:t>)(2)(i)</w:t>
      </w:r>
    </w:p>
    <w:p w14:paraId="3EB53681" w14:textId="4D43A54E" w:rsidR="00287219" w:rsidRPr="0096146A" w:rsidRDefault="00287219" w:rsidP="00A11109">
      <w:pPr>
        <w:spacing w:before="40" w:after="40"/>
        <w:ind w:left="360"/>
        <w:rPr>
          <w:rFonts w:eastAsia="MS Mincho" w:cs="Arial"/>
        </w:rPr>
      </w:pPr>
      <w:r w:rsidRPr="0096146A">
        <w:rPr>
          <w:rFonts w:eastAsia="MS Mincho" w:cs="Arial"/>
          <w:szCs w:val="24"/>
        </w:rPr>
        <w:t xml:space="preserve">CA </w:t>
      </w:r>
      <w:r>
        <w:rPr>
          <w:rFonts w:eastAsia="MS Mincho" w:cs="Arial"/>
          <w:szCs w:val="24"/>
        </w:rPr>
        <w:t>SAM</w:t>
      </w:r>
      <w:r w:rsidR="00A11109">
        <w:rPr>
          <w:rFonts w:eastAsia="MS Mincho" w:cs="Arial"/>
          <w:szCs w:val="24"/>
        </w:rPr>
        <w:t xml:space="preserve"> </w:t>
      </w:r>
      <w:r w:rsidRPr="0096146A">
        <w:rPr>
          <w:rFonts w:eastAsia="MS Mincho" w:cs="Arial"/>
        </w:rPr>
        <w:t>§</w:t>
      </w:r>
      <w:r w:rsidR="00C803E9">
        <w:rPr>
          <w:rFonts w:eastAsia="MS Mincho" w:cs="Arial"/>
        </w:rPr>
        <w:t xml:space="preserve"> </w:t>
      </w:r>
      <w:r w:rsidRPr="0096146A">
        <w:rPr>
          <w:rFonts w:eastAsia="MS Mincho" w:cs="Arial"/>
        </w:rPr>
        <w:t xml:space="preserve">5350.1 </w:t>
      </w:r>
    </w:p>
    <w:p w14:paraId="5802F83D" w14:textId="247D3A5E" w:rsidR="00287219" w:rsidRDefault="00287219" w:rsidP="00287219">
      <w:pPr>
        <w:spacing w:before="40" w:after="40"/>
        <w:ind w:left="360"/>
        <w:rPr>
          <w:rFonts w:cs="Arial"/>
          <w:szCs w:val="24"/>
        </w:rPr>
      </w:pPr>
      <w:r w:rsidRPr="0096146A">
        <w:rPr>
          <w:rFonts w:cs="Arial"/>
          <w:szCs w:val="24"/>
        </w:rPr>
        <w:t xml:space="preserve">NIST SP </w:t>
      </w:r>
      <w:r w:rsidR="003575E4">
        <w:rPr>
          <w:rFonts w:cs="Arial"/>
          <w:szCs w:val="24"/>
        </w:rPr>
        <w:t>800-53 Rev. 5</w:t>
      </w:r>
      <w:r w:rsidRPr="0096146A">
        <w:rPr>
          <w:rFonts w:cs="Arial"/>
          <w:szCs w:val="24"/>
        </w:rPr>
        <w:t xml:space="preserve"> </w:t>
      </w:r>
    </w:p>
    <w:p w14:paraId="3ED81098" w14:textId="77777777" w:rsidR="00F04694" w:rsidRPr="0096146A" w:rsidRDefault="00F04694" w:rsidP="001844D1">
      <w:pPr>
        <w:pStyle w:val="ListParagraph"/>
        <w:numPr>
          <w:ilvl w:val="0"/>
          <w:numId w:val="94"/>
        </w:numPr>
        <w:spacing w:before="240" w:after="120" w:line="276" w:lineRule="auto"/>
        <w:contextualSpacing w:val="0"/>
        <w:rPr>
          <w:rFonts w:cs="Arial"/>
          <w:b/>
          <w:u w:val="single"/>
        </w:rPr>
      </w:pPr>
      <w:r w:rsidRPr="0096146A">
        <w:rPr>
          <w:rFonts w:cs="Arial"/>
          <w:b/>
          <w:u w:val="single"/>
        </w:rPr>
        <w:t>Related Policies</w:t>
      </w:r>
    </w:p>
    <w:p w14:paraId="02015A6F" w14:textId="77777777" w:rsidR="00F04694" w:rsidRPr="00CB672B" w:rsidRDefault="00F04694" w:rsidP="00287219">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F37FC" w:rsidRPr="00CB672B">
        <w:rPr>
          <w:rFonts w:cs="Arial"/>
          <w:color w:val="000000" w:themeColor="text1"/>
          <w:szCs w:val="24"/>
        </w:rPr>
        <w:t xml:space="preserve">CalOHII </w:t>
      </w:r>
      <w:r w:rsidRPr="00CB672B">
        <w:rPr>
          <w:rFonts w:cs="Arial"/>
          <w:color w:val="000000" w:themeColor="text1"/>
          <w:szCs w:val="24"/>
        </w:rPr>
        <w:t>Authority</w:t>
      </w:r>
    </w:p>
    <w:p w14:paraId="078E79AD" w14:textId="77777777" w:rsidR="00F04694" w:rsidRPr="00CB672B" w:rsidRDefault="00F04694" w:rsidP="00287219">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C4067" w:rsidRPr="00CB672B">
        <w:rPr>
          <w:rFonts w:cs="Arial"/>
          <w:color w:val="000000" w:themeColor="text1"/>
          <w:szCs w:val="24"/>
        </w:rPr>
        <w:t xml:space="preserve">3 </w:t>
      </w:r>
      <w:r w:rsidRPr="00CB672B">
        <w:rPr>
          <w:rFonts w:cs="Arial"/>
          <w:color w:val="000000" w:themeColor="text1"/>
          <w:szCs w:val="24"/>
        </w:rPr>
        <w:t>– Technical Safeguards</w:t>
      </w:r>
    </w:p>
    <w:p w14:paraId="7FDEA2A6" w14:textId="77777777" w:rsidR="00F04694" w:rsidRPr="0096146A" w:rsidRDefault="00F04694" w:rsidP="001844D1">
      <w:pPr>
        <w:pStyle w:val="ListParagraph"/>
        <w:numPr>
          <w:ilvl w:val="0"/>
          <w:numId w:val="94"/>
        </w:numPr>
        <w:spacing w:before="240" w:after="120" w:line="276" w:lineRule="auto"/>
        <w:contextualSpacing w:val="0"/>
        <w:rPr>
          <w:rFonts w:cs="Arial"/>
          <w:b/>
          <w:u w:val="single"/>
        </w:rPr>
      </w:pPr>
      <w:r w:rsidRPr="0096146A">
        <w:rPr>
          <w:rFonts w:cs="Arial"/>
          <w:b/>
          <w:u w:val="single"/>
        </w:rPr>
        <w:t>Attachments</w:t>
      </w:r>
    </w:p>
    <w:p w14:paraId="1B12AFD3" w14:textId="77777777" w:rsidR="00043AEF" w:rsidRPr="00CB672B" w:rsidRDefault="00F04694" w:rsidP="00287219">
      <w:pPr>
        <w:ind w:left="360"/>
        <w:rPr>
          <w:rFonts w:cs="Arial"/>
          <w:color w:val="000000" w:themeColor="text1"/>
          <w:szCs w:val="24"/>
        </w:rPr>
      </w:pPr>
      <w:r w:rsidRPr="00CB672B">
        <w:rPr>
          <w:rFonts w:cs="Arial"/>
          <w:color w:val="000000" w:themeColor="text1"/>
          <w:szCs w:val="24"/>
        </w:rPr>
        <w:t>None</w:t>
      </w:r>
    </w:p>
    <w:p w14:paraId="36EFE56E" w14:textId="77777777" w:rsidR="004C4DCA" w:rsidRPr="00CB672B" w:rsidRDefault="004C4DCA" w:rsidP="00CB672B">
      <w:pPr>
        <w:spacing w:before="60" w:after="60" w:line="240" w:lineRule="auto"/>
        <w:ind w:left="360"/>
        <w:rPr>
          <w:rFonts w:cs="Arial"/>
          <w:color w:val="000000" w:themeColor="text1"/>
          <w:szCs w:val="24"/>
        </w:rPr>
        <w:sectPr w:rsidR="004C4DCA" w:rsidRPr="00CB672B" w:rsidSect="0011690D">
          <w:footerReference w:type="default" r:id="rId90"/>
          <w:pgSz w:w="12240" w:h="15840"/>
          <w:pgMar w:top="1440" w:right="1080" w:bottom="1440" w:left="1080" w:header="720" w:footer="720" w:gutter="0"/>
          <w:cols w:space="720"/>
          <w:docGrid w:linePitch="360"/>
        </w:sectPr>
      </w:pPr>
    </w:p>
    <w:p w14:paraId="2C417425" w14:textId="77777777" w:rsidR="00043AEF" w:rsidRDefault="00043AEF">
      <w:pPr>
        <w:spacing w:before="0" w:after="200"/>
        <w:rPr>
          <w:rFonts w:cs="Arial"/>
          <w:szCs w:val="24"/>
        </w:rPr>
      </w:pPr>
      <w:r>
        <w:rPr>
          <w:rFonts w:cs="Arial"/>
          <w:szCs w:val="24"/>
        </w:rP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043AEF" w:rsidRPr="00F50538" w14:paraId="4742BE0E" w14:textId="77777777" w:rsidTr="00064B12">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66117858" w14:textId="77777777" w:rsidR="00043AEF" w:rsidRPr="00F50538" w:rsidRDefault="00043AEF" w:rsidP="00B341C2">
            <w:pPr>
              <w:spacing w:line="240" w:lineRule="auto"/>
              <w:rPr>
                <w:rFonts w:eastAsia="Times New Roman" w:cs="Arial"/>
                <w:b/>
                <w:bCs/>
                <w:szCs w:val="24"/>
              </w:rPr>
            </w:pPr>
            <w:r w:rsidRPr="00F50538">
              <w:rPr>
                <w:rFonts w:eastAsia="Times New Roman" w:cs="Arial"/>
                <w:b/>
                <w:bCs/>
                <w:szCs w:val="24"/>
              </w:rPr>
              <w:t xml:space="preserve">Chapter:   </w:t>
            </w:r>
            <w:r w:rsidR="005A1641">
              <w:rPr>
                <w:b/>
              </w:rPr>
              <w:t>3</w:t>
            </w:r>
            <w:r w:rsidRPr="005679C2">
              <w:rPr>
                <w:b/>
              </w:rPr>
              <w:t xml:space="preserve"> </w:t>
            </w:r>
            <w:r w:rsidR="00B341C2">
              <w:rPr>
                <w:b/>
              </w:rPr>
              <w:t>–</w:t>
            </w:r>
            <w:r w:rsidRPr="005679C2">
              <w:rPr>
                <w:b/>
              </w:rPr>
              <w:t xml:space="preserve"> Security</w:t>
            </w:r>
          </w:p>
        </w:tc>
      </w:tr>
      <w:tr w:rsidR="00043AEF" w:rsidRPr="004502B8" w14:paraId="24BE5C2F" w14:textId="77777777" w:rsidTr="00064B12">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682031D" w14:textId="77777777" w:rsidR="00043AEF" w:rsidRPr="00284815" w:rsidRDefault="00043AEF" w:rsidP="005A1641">
            <w:pPr>
              <w:rPr>
                <w:b/>
              </w:rPr>
            </w:pPr>
            <w:r w:rsidRPr="00284815">
              <w:rPr>
                <w:b/>
              </w:rPr>
              <w:t xml:space="preserve">Section:  </w:t>
            </w:r>
            <w:r w:rsidR="005A1641">
              <w:rPr>
                <w:b/>
              </w:rPr>
              <w:t>3</w:t>
            </w:r>
            <w:r w:rsidRPr="00284815">
              <w:rPr>
                <w:b/>
              </w:rPr>
              <w:t>.3.0 – Technical Safeguards</w:t>
            </w:r>
          </w:p>
        </w:tc>
      </w:tr>
      <w:tr w:rsidR="00043AEF" w:rsidRPr="00F50538" w14:paraId="6911DBCE" w14:textId="77777777" w:rsidTr="00064B12">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5E33916" w14:textId="63E3929E" w:rsidR="00043AEF" w:rsidRPr="009173F5" w:rsidRDefault="005A1641" w:rsidP="00C058EF">
            <w:pPr>
              <w:pStyle w:val="Heading3"/>
            </w:pPr>
            <w:bookmarkStart w:id="121" w:name="_Toc70938428"/>
            <w:r>
              <w:t>3</w:t>
            </w:r>
            <w:r w:rsidR="00043AEF" w:rsidRPr="009173F5">
              <w:t>.3.</w:t>
            </w:r>
            <w:r w:rsidR="004C5F40">
              <w:t>3</w:t>
            </w:r>
            <w:r w:rsidR="00043AEF" w:rsidRPr="009173F5">
              <w:t xml:space="preserve"> –</w:t>
            </w:r>
            <w:r w:rsidR="00D44653" w:rsidRPr="009173F5">
              <w:rPr>
                <w:rFonts w:cstheme="minorHAnsi"/>
              </w:rPr>
              <w:t xml:space="preserve"> </w:t>
            </w:r>
            <w:r w:rsidR="00043AEF" w:rsidRPr="009173F5">
              <w:rPr>
                <w:rFonts w:cstheme="minorHAnsi"/>
              </w:rPr>
              <w:t>Access Administration</w:t>
            </w:r>
            <w:r w:rsidR="006909ED">
              <w:rPr>
                <w:rFonts w:cstheme="minorHAnsi"/>
              </w:rPr>
              <w:t xml:space="preserve"> (RETIRED June 2017)</w:t>
            </w:r>
            <w:bookmarkEnd w:id="121"/>
          </w:p>
        </w:tc>
      </w:tr>
      <w:tr w:rsidR="00650962" w:rsidRPr="00642195" w14:paraId="2A445922"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6D2A4D5E" w14:textId="13419C41" w:rsidR="00650962" w:rsidRPr="00642195" w:rsidRDefault="00CE21EF" w:rsidP="006909ED">
            <w:pPr>
              <w:spacing w:line="240" w:lineRule="auto"/>
              <w:rPr>
                <w:rFonts w:eastAsia="Times New Roman" w:cs="Arial"/>
                <w:bCs/>
              </w:rPr>
            </w:pPr>
            <w:r>
              <w:rPr>
                <w:rFonts w:eastAsia="Times New Roman" w:cs="Arial"/>
                <w:bCs/>
              </w:rPr>
              <w:t xml:space="preserve">Review Date: </w:t>
            </w:r>
            <w:r w:rsidR="006909ED">
              <w:rPr>
                <w:rFonts w:eastAsia="Times New Roman" w:cs="Arial"/>
                <w:bCs/>
              </w:rPr>
              <w:t>N/A</w:t>
            </w:r>
          </w:p>
        </w:tc>
        <w:tc>
          <w:tcPr>
            <w:tcW w:w="3465" w:type="dxa"/>
            <w:tcBorders>
              <w:top w:val="single" w:sz="4" w:space="0" w:color="auto"/>
              <w:left w:val="single" w:sz="4" w:space="0" w:color="auto"/>
              <w:bottom w:val="single" w:sz="4" w:space="0" w:color="auto"/>
              <w:right w:val="single" w:sz="4" w:space="0" w:color="auto"/>
            </w:tcBorders>
            <w:vAlign w:val="center"/>
          </w:tcPr>
          <w:p w14:paraId="0AE6FFB2" w14:textId="670D761C"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6909ED">
              <w:rPr>
                <w:rFonts w:eastAsia="Times New Roman" w:cs="Arial"/>
                <w:bCs/>
              </w:rPr>
              <w:t>N/A</w:t>
            </w:r>
          </w:p>
        </w:tc>
        <w:tc>
          <w:tcPr>
            <w:tcW w:w="3465" w:type="dxa"/>
            <w:tcBorders>
              <w:top w:val="single" w:sz="4" w:space="0" w:color="auto"/>
              <w:left w:val="single" w:sz="4" w:space="0" w:color="auto"/>
              <w:bottom w:val="single" w:sz="4" w:space="0" w:color="auto"/>
              <w:right w:val="double" w:sz="4" w:space="0" w:color="auto"/>
            </w:tcBorders>
            <w:vAlign w:val="center"/>
          </w:tcPr>
          <w:p w14:paraId="5AEBFC8B" w14:textId="33A569BE"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417904792"/>
              </w:sdtPr>
              <w:sdtEndPr/>
              <w:sdtContent>
                <w:r w:rsidRPr="00642195">
                  <w:rPr>
                    <w:rFonts w:eastAsia="MS Gothic" w:cs="Arial"/>
                    <w:bCs/>
                  </w:rPr>
                  <w:t xml:space="preserve"> </w:t>
                </w:r>
              </w:sdtContent>
            </w:sdt>
          </w:p>
        </w:tc>
      </w:tr>
    </w:tbl>
    <w:p w14:paraId="140A6CC5" w14:textId="77777777" w:rsidR="006909ED" w:rsidRDefault="006909ED" w:rsidP="00043AEF">
      <w:pPr>
        <w:ind w:left="360"/>
      </w:pPr>
    </w:p>
    <w:p w14:paraId="40CE5BEE" w14:textId="06F1A65B" w:rsidR="006909ED" w:rsidRDefault="006909ED" w:rsidP="006909ED">
      <w:pPr>
        <w:ind w:left="360"/>
        <w:rPr>
          <w:rFonts w:cs="Arial"/>
        </w:rPr>
      </w:pPr>
      <w:r>
        <w:rPr>
          <w:rFonts w:cs="Arial"/>
        </w:rPr>
        <w:t>This policy was retired during the June 2017 SHIPM Update.  This policy overlapped with content and requirements in 3.1.3 Information Access Management.</w:t>
      </w:r>
    </w:p>
    <w:p w14:paraId="39B6D30C" w14:textId="62AE0F2B" w:rsidR="00043AEF" w:rsidRPr="00CB672B" w:rsidRDefault="006909ED" w:rsidP="00E34C98">
      <w:pPr>
        <w:ind w:left="360"/>
        <w:rPr>
          <w:rFonts w:cs="Arial"/>
          <w:color w:val="000000" w:themeColor="text1"/>
          <w:szCs w:val="24"/>
        </w:rPr>
      </w:pPr>
      <w:r>
        <w:rPr>
          <w:rFonts w:cs="Arial"/>
        </w:rPr>
        <w:t xml:space="preserve">HIPAA requirements in this policy are now addressed in </w:t>
      </w:r>
      <w:hyperlink w:anchor="_3.1.3_–_Information" w:history="1">
        <w:r w:rsidRPr="006909ED">
          <w:rPr>
            <w:rStyle w:val="Hyperlink"/>
            <w:rFonts w:cs="Arial"/>
          </w:rPr>
          <w:t>3.1.3 Information Access Management</w:t>
        </w:r>
      </w:hyperlink>
      <w:r>
        <w:rPr>
          <w:rFonts w:cs="Arial"/>
        </w:rPr>
        <w:t>.</w:t>
      </w:r>
      <w:r w:rsidR="00E34C98" w:rsidRPr="00CB672B">
        <w:rPr>
          <w:rFonts w:cs="Arial"/>
          <w:color w:val="000000" w:themeColor="text1"/>
          <w:szCs w:val="24"/>
        </w:rPr>
        <w:t xml:space="preserve"> </w:t>
      </w:r>
    </w:p>
    <w:p w14:paraId="0E2F7478" w14:textId="77777777" w:rsidR="00DC5170" w:rsidRDefault="00DC5170" w:rsidP="00F04694">
      <w:pPr>
        <w:ind w:left="360"/>
        <w:rPr>
          <w:szCs w:val="24"/>
        </w:rPr>
        <w:sectPr w:rsidR="00DC5170" w:rsidSect="001676DE">
          <w:footerReference w:type="default" r:id="rId91"/>
          <w:type w:val="continuous"/>
          <w:pgSz w:w="12240" w:h="15840"/>
          <w:pgMar w:top="1440" w:right="1080" w:bottom="1440" w:left="1080" w:header="720" w:footer="720" w:gutter="0"/>
          <w:cols w:space="720"/>
          <w:titlePg/>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6909ED" w:rsidRPr="00F50538" w14:paraId="4B227D00" w14:textId="77777777" w:rsidTr="00A07D66">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3B11293" w14:textId="77777777" w:rsidR="006909ED" w:rsidRPr="00F50538" w:rsidRDefault="006909ED" w:rsidP="00A07D66">
            <w:pPr>
              <w:spacing w:line="240" w:lineRule="auto"/>
              <w:rPr>
                <w:rFonts w:eastAsia="Times New Roman" w:cs="Arial"/>
                <w:b/>
                <w:bCs/>
                <w:szCs w:val="24"/>
              </w:rPr>
            </w:pPr>
            <w:r w:rsidRPr="00F50538">
              <w:rPr>
                <w:rFonts w:eastAsia="Times New Roman" w:cs="Arial"/>
                <w:b/>
                <w:bCs/>
                <w:szCs w:val="24"/>
              </w:rPr>
              <w:t xml:space="preserve">Chapter:   </w:t>
            </w:r>
            <w:r>
              <w:rPr>
                <w:b/>
              </w:rPr>
              <w:t>3</w:t>
            </w:r>
            <w:r w:rsidRPr="005679C2">
              <w:rPr>
                <w:b/>
              </w:rPr>
              <w:t xml:space="preserve"> </w:t>
            </w:r>
            <w:r>
              <w:rPr>
                <w:b/>
              </w:rPr>
              <w:t>–</w:t>
            </w:r>
            <w:r w:rsidRPr="005679C2">
              <w:rPr>
                <w:b/>
              </w:rPr>
              <w:t xml:space="preserve"> Security</w:t>
            </w:r>
          </w:p>
        </w:tc>
      </w:tr>
      <w:tr w:rsidR="006909ED" w:rsidRPr="004502B8" w14:paraId="0D798EA5" w14:textId="77777777" w:rsidTr="00A07D66">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05223C8D" w14:textId="75414C91" w:rsidR="006909ED" w:rsidRPr="004502B8" w:rsidRDefault="006909ED" w:rsidP="004502B8">
            <w:pPr>
              <w:rPr>
                <w:b/>
              </w:rPr>
            </w:pPr>
            <w:r w:rsidRPr="004502B8">
              <w:rPr>
                <w:b/>
              </w:rPr>
              <w:t>Section:  3.3.0 – Technical Safeguards</w:t>
            </w:r>
          </w:p>
        </w:tc>
      </w:tr>
      <w:tr w:rsidR="006909ED" w:rsidRPr="00F50538" w14:paraId="4A3B30C4" w14:textId="77777777" w:rsidTr="00A07D66">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0B6203DF" w14:textId="64CB6134" w:rsidR="006909ED" w:rsidRPr="00F50538" w:rsidRDefault="006909ED" w:rsidP="006909ED">
            <w:pPr>
              <w:pStyle w:val="Heading3"/>
            </w:pPr>
            <w:bookmarkStart w:id="122" w:name="_Toc70938429"/>
            <w:r>
              <w:t>3.3.4 – Integrity</w:t>
            </w:r>
            <w:bookmarkEnd w:id="122"/>
          </w:p>
        </w:tc>
      </w:tr>
      <w:tr w:rsidR="006909ED" w:rsidRPr="00642195" w14:paraId="11BB4481" w14:textId="77777777" w:rsidTr="00A07D66">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5BCAB63A" w14:textId="356C1D29" w:rsidR="006909ED" w:rsidRPr="00642195" w:rsidRDefault="006909ED" w:rsidP="002E4891">
            <w:pPr>
              <w:spacing w:line="240" w:lineRule="auto"/>
              <w:rPr>
                <w:rFonts w:eastAsia="Times New Roman" w:cs="Arial"/>
                <w:bCs/>
              </w:rPr>
            </w:pPr>
            <w:r>
              <w:rPr>
                <w:rFonts w:eastAsia="Times New Roman" w:cs="Arial"/>
                <w:bCs/>
              </w:rPr>
              <w:t xml:space="preserve">Review Date: </w:t>
            </w:r>
            <w:r w:rsidR="002E4891">
              <w:rPr>
                <w:rFonts w:eastAsia="Times New Roman" w:cs="Arial"/>
                <w:bCs/>
              </w:rPr>
              <w:t>06/01/20</w:t>
            </w:r>
            <w:r w:rsidR="00FE1BFC">
              <w:rPr>
                <w:rFonts w:eastAsia="Times New Roman" w:cs="Arial"/>
                <w:bCs/>
              </w:rPr>
              <w:t>21</w:t>
            </w:r>
          </w:p>
        </w:tc>
        <w:tc>
          <w:tcPr>
            <w:tcW w:w="3465" w:type="dxa"/>
            <w:tcBorders>
              <w:top w:val="single" w:sz="4" w:space="0" w:color="auto"/>
              <w:left w:val="single" w:sz="4" w:space="0" w:color="auto"/>
              <w:bottom w:val="single" w:sz="4" w:space="0" w:color="auto"/>
              <w:right w:val="single" w:sz="4" w:space="0" w:color="auto"/>
            </w:tcBorders>
            <w:vAlign w:val="center"/>
          </w:tcPr>
          <w:p w14:paraId="0ABDC5E9" w14:textId="0FA7705C" w:rsidR="006909ED" w:rsidRPr="00642195" w:rsidRDefault="006909ED" w:rsidP="002E4891">
            <w:pPr>
              <w:spacing w:line="240" w:lineRule="auto"/>
              <w:rPr>
                <w:rFonts w:eastAsia="Times New Roman" w:cs="Arial"/>
                <w:bCs/>
              </w:rPr>
            </w:pPr>
            <w:r w:rsidRPr="00642195">
              <w:rPr>
                <w:rFonts w:eastAsia="Times New Roman" w:cs="Arial"/>
                <w:bCs/>
              </w:rPr>
              <w:t xml:space="preserve">Revision Date: </w:t>
            </w:r>
            <w:r w:rsidR="002E4891">
              <w:rPr>
                <w:rFonts w:eastAsia="Times New Roman" w:cs="Arial"/>
                <w:bCs/>
              </w:rPr>
              <w:t>06/01/20</w:t>
            </w:r>
            <w:r w:rsidR="00FE1BFC">
              <w:rPr>
                <w:rFonts w:eastAsia="Times New Roman" w:cs="Arial"/>
                <w:bCs/>
              </w:rPr>
              <w:t>21</w:t>
            </w:r>
          </w:p>
        </w:tc>
        <w:tc>
          <w:tcPr>
            <w:tcW w:w="3465" w:type="dxa"/>
            <w:tcBorders>
              <w:top w:val="single" w:sz="4" w:space="0" w:color="auto"/>
              <w:left w:val="single" w:sz="4" w:space="0" w:color="auto"/>
              <w:bottom w:val="single" w:sz="4" w:space="0" w:color="auto"/>
              <w:right w:val="double" w:sz="4" w:space="0" w:color="auto"/>
            </w:tcBorders>
            <w:vAlign w:val="center"/>
          </w:tcPr>
          <w:p w14:paraId="2D5E3245" w14:textId="796A08DC" w:rsidR="006909ED" w:rsidRPr="00642195" w:rsidRDefault="006909ED" w:rsidP="00BA776B">
            <w:pPr>
              <w:spacing w:line="240" w:lineRule="auto"/>
              <w:rPr>
                <w:rFonts w:eastAsia="Times New Roman" w:cs="Arial"/>
                <w:bCs/>
              </w:rPr>
            </w:pPr>
            <w:r w:rsidRPr="00642195">
              <w:rPr>
                <w:rFonts w:eastAsia="Times New Roman" w:cs="Arial"/>
                <w:bCs/>
              </w:rPr>
              <w:t>Attachments</w:t>
            </w:r>
            <w:r w:rsidR="00BA776B">
              <w:rPr>
                <w:rFonts w:eastAsia="Times New Roman" w:cs="Arial"/>
                <w:bCs/>
              </w:rPr>
              <w:t>: No</w:t>
            </w:r>
            <w:sdt>
              <w:sdtPr>
                <w:rPr>
                  <w:rFonts w:eastAsia="Times New Roman" w:cs="Arial"/>
                  <w:bCs/>
                  <w:vanish/>
                  <w:highlight w:val="yellow"/>
                </w:rPr>
                <w:id w:val="1818306926"/>
                <w:showingPlcHdr/>
              </w:sdtPr>
              <w:sdtEndPr/>
              <w:sdtContent>
                <w:r w:rsidR="00BA776B">
                  <w:rPr>
                    <w:rFonts w:eastAsia="Times New Roman" w:cs="Arial"/>
                    <w:bCs/>
                    <w:vanish/>
                    <w:highlight w:val="yellow"/>
                  </w:rPr>
                  <w:t xml:space="preserve">     </w:t>
                </w:r>
              </w:sdtContent>
            </w:sdt>
          </w:p>
        </w:tc>
      </w:tr>
    </w:tbl>
    <w:p w14:paraId="27855351" w14:textId="77777777" w:rsidR="00957CD2" w:rsidRPr="00FC6F59" w:rsidRDefault="00957CD2" w:rsidP="001844D1">
      <w:pPr>
        <w:numPr>
          <w:ilvl w:val="0"/>
          <w:numId w:val="329"/>
        </w:numPr>
        <w:spacing w:before="240"/>
        <w:rPr>
          <w:rFonts w:eastAsia="Times New Roman" w:cs="Times New Roman"/>
          <w:b/>
          <w:szCs w:val="24"/>
          <w:u w:val="single"/>
        </w:rPr>
      </w:pPr>
      <w:r w:rsidRPr="00FC6F59">
        <w:rPr>
          <w:rFonts w:eastAsia="Times New Roman" w:cs="Times New Roman"/>
          <w:b/>
          <w:szCs w:val="24"/>
          <w:u w:val="single"/>
        </w:rPr>
        <w:t>Purpose</w:t>
      </w:r>
    </w:p>
    <w:p w14:paraId="40DA1D86" w14:textId="70692362" w:rsidR="00957CD2" w:rsidRPr="008405B8" w:rsidRDefault="00957CD2" w:rsidP="00AF42E8">
      <w:pPr>
        <w:ind w:left="360"/>
        <w:rPr>
          <w:rFonts w:eastAsia="Times New Roman" w:cs="Times New Roman"/>
          <w:szCs w:val="24"/>
        </w:rPr>
      </w:pPr>
      <w:r>
        <w:rPr>
          <w:rFonts w:eastAsia="Times New Roman" w:cs="Times New Roman"/>
          <w:szCs w:val="24"/>
        </w:rPr>
        <w:t xml:space="preserve">To provide guidance regarding </w:t>
      </w:r>
      <w:r w:rsidRPr="0089086E">
        <w:rPr>
          <w:rFonts w:eastAsia="Times New Roman" w:cs="Times New Roman"/>
          <w:szCs w:val="24"/>
        </w:rPr>
        <w:t xml:space="preserve">the </w:t>
      </w:r>
      <w:r w:rsidRPr="0089086E">
        <w:rPr>
          <w:rFonts w:eastAsia="Calibri" w:cs="Arial"/>
          <w:szCs w:val="24"/>
        </w:rPr>
        <w:t>protect</w:t>
      </w:r>
      <w:r>
        <w:rPr>
          <w:rFonts w:eastAsia="Calibri" w:cs="Arial"/>
          <w:szCs w:val="24"/>
        </w:rPr>
        <w:t>ion o</w:t>
      </w:r>
      <w:r w:rsidRPr="00494F43">
        <w:rPr>
          <w:rFonts w:eastAsia="Calibri" w:cs="Arial"/>
          <w:szCs w:val="24"/>
        </w:rPr>
        <w:t xml:space="preserve">f </w:t>
      </w:r>
      <w:hyperlink w:anchor="HealthInformationDef" w:history="1">
        <w:r w:rsidRPr="00BA6C5C">
          <w:rPr>
            <w:rStyle w:val="Hyperlink"/>
            <w:rFonts w:eastAsia="Times New Roman" w:cs="Times New Roman"/>
            <w:szCs w:val="24"/>
          </w:rPr>
          <w:t>health information</w:t>
        </w:r>
      </w:hyperlink>
      <w:r>
        <w:rPr>
          <w:rFonts w:eastAsia="Times New Roman" w:cs="Times New Roman"/>
          <w:szCs w:val="24"/>
        </w:rPr>
        <w:t xml:space="preserve"> against unauthorized </w:t>
      </w:r>
      <w:hyperlink w:anchor="AccessDef" w:history="1">
        <w:r w:rsidRPr="00BA6C5C">
          <w:rPr>
            <w:rStyle w:val="Hyperlink"/>
            <w:rFonts w:eastAsia="Calibri" w:cs="Arial"/>
            <w:szCs w:val="24"/>
          </w:rPr>
          <w:t>access</w:t>
        </w:r>
      </w:hyperlink>
      <w:r>
        <w:rPr>
          <w:rFonts w:eastAsia="Times New Roman" w:cs="Times New Roman"/>
          <w:szCs w:val="24"/>
        </w:rPr>
        <w:t xml:space="preserve">, modification or destruction. </w:t>
      </w:r>
    </w:p>
    <w:p w14:paraId="0AAB6205" w14:textId="77777777" w:rsidR="00957CD2" w:rsidRPr="00FC6F59" w:rsidRDefault="00957CD2" w:rsidP="001844D1">
      <w:pPr>
        <w:numPr>
          <w:ilvl w:val="0"/>
          <w:numId w:val="329"/>
        </w:numPr>
        <w:spacing w:before="240"/>
        <w:rPr>
          <w:rFonts w:eastAsia="Times New Roman" w:cs="Times New Roman"/>
          <w:b/>
          <w:szCs w:val="24"/>
          <w:u w:val="single"/>
        </w:rPr>
      </w:pPr>
      <w:r w:rsidRPr="00FC6F59">
        <w:rPr>
          <w:rFonts w:eastAsia="Times New Roman" w:cs="Times New Roman"/>
          <w:b/>
          <w:szCs w:val="24"/>
          <w:u w:val="single"/>
        </w:rPr>
        <w:t>Policy</w:t>
      </w:r>
    </w:p>
    <w:p w14:paraId="6BDC001A" w14:textId="59A4C5A4" w:rsidR="00957CD2" w:rsidRDefault="00206B01" w:rsidP="00AF42E8">
      <w:pPr>
        <w:spacing w:after="0"/>
        <w:ind w:left="360"/>
        <w:rPr>
          <w:rFonts w:eastAsia="Times New Roman" w:cs="Times New Roman"/>
          <w:iCs/>
          <w:szCs w:val="24"/>
        </w:rPr>
      </w:pPr>
      <w:hyperlink w:anchor="PolicyDef" w:history="1">
        <w:r w:rsidR="00957CD2" w:rsidRPr="007F1325">
          <w:rPr>
            <w:rStyle w:val="Hyperlink"/>
            <w:rFonts w:eastAsia="Times New Roman" w:cs="Times New Roman"/>
            <w:iCs/>
            <w:szCs w:val="24"/>
          </w:rPr>
          <w:t>Policies</w:t>
        </w:r>
      </w:hyperlink>
      <w:r w:rsidR="00957CD2" w:rsidRPr="005C5491">
        <w:rPr>
          <w:rFonts w:eastAsia="Times New Roman" w:cs="Times New Roman"/>
          <w:iCs/>
          <w:szCs w:val="24"/>
        </w:rPr>
        <w:t xml:space="preserve"> and </w:t>
      </w:r>
      <w:hyperlink w:anchor="ProcedureDef" w:history="1">
        <w:r w:rsidR="00957CD2" w:rsidRPr="007F1325">
          <w:rPr>
            <w:rStyle w:val="Hyperlink"/>
            <w:rFonts w:eastAsia="Times New Roman" w:cs="Times New Roman"/>
            <w:szCs w:val="24"/>
          </w:rPr>
          <w:t>procedures</w:t>
        </w:r>
      </w:hyperlink>
      <w:r w:rsidR="00957CD2" w:rsidRPr="005C5491">
        <w:rPr>
          <w:rFonts w:eastAsia="Times New Roman" w:cs="Times New Roman"/>
          <w:iCs/>
          <w:szCs w:val="24"/>
        </w:rPr>
        <w:t xml:space="preserve"> must be </w:t>
      </w:r>
      <w:hyperlink w:anchor="ImplementationDef" w:history="1">
        <w:r w:rsidR="00957CD2" w:rsidRPr="00CA5D8F">
          <w:rPr>
            <w:rStyle w:val="Hyperlink"/>
            <w:rFonts w:eastAsia="Times New Roman" w:cs="Times New Roman"/>
            <w:iCs/>
            <w:szCs w:val="24"/>
          </w:rPr>
          <w:t>implemented</w:t>
        </w:r>
      </w:hyperlink>
      <w:r w:rsidR="00957CD2" w:rsidRPr="005C5491">
        <w:rPr>
          <w:rFonts w:eastAsia="Times New Roman" w:cs="Times New Roman"/>
          <w:iCs/>
          <w:szCs w:val="24"/>
        </w:rPr>
        <w:t xml:space="preserve"> to </w:t>
      </w:r>
      <w:r w:rsidR="00957CD2">
        <w:rPr>
          <w:rFonts w:eastAsia="Times New Roman" w:cs="Times New Roman"/>
          <w:iCs/>
          <w:szCs w:val="24"/>
        </w:rPr>
        <w:t xml:space="preserve">protect health information from unauthorized or improper </w:t>
      </w:r>
      <w:r w:rsidR="00CA5D8F">
        <w:rPr>
          <w:rFonts w:eastAsia="Times New Roman" w:cs="Times New Roman"/>
          <w:iCs/>
          <w:szCs w:val="24"/>
        </w:rPr>
        <w:t xml:space="preserve">access, </w:t>
      </w:r>
      <w:r w:rsidR="00957CD2">
        <w:rPr>
          <w:rFonts w:eastAsia="Times New Roman" w:cs="Times New Roman"/>
          <w:iCs/>
          <w:szCs w:val="24"/>
        </w:rPr>
        <w:t xml:space="preserve">alteration or destruction. </w:t>
      </w:r>
    </w:p>
    <w:p w14:paraId="71FCDEAD" w14:textId="77777777" w:rsidR="00957CD2" w:rsidRPr="00FC6F59" w:rsidRDefault="00957CD2" w:rsidP="00AF42E8">
      <w:pPr>
        <w:spacing w:before="0"/>
        <w:ind w:left="360"/>
        <w:rPr>
          <w:rFonts w:eastAsia="Calibri" w:cs="Arial"/>
          <w:b/>
          <w:i/>
          <w:color w:val="A6A6A6"/>
          <w:u w:val="single"/>
        </w:rPr>
      </w:pPr>
      <w:r w:rsidRPr="00332AFA">
        <w:rPr>
          <w:rFonts w:eastAsia="Calibri" w:cs="Arial"/>
          <w:i/>
          <w:color w:val="A6A6A6"/>
        </w:rPr>
        <w:t>[45 C.F.R. §</w:t>
      </w:r>
      <w:r>
        <w:rPr>
          <w:rFonts w:eastAsia="Calibri" w:cs="Arial"/>
          <w:i/>
          <w:color w:val="A6A6A6"/>
        </w:rPr>
        <w:t xml:space="preserve"> </w:t>
      </w:r>
      <w:r w:rsidRPr="00332AFA">
        <w:rPr>
          <w:rFonts w:eastAsia="Calibri" w:cs="Arial"/>
          <w:i/>
          <w:color w:val="A6A6A6"/>
        </w:rPr>
        <w:t>164.31</w:t>
      </w:r>
      <w:r>
        <w:rPr>
          <w:rFonts w:eastAsia="Calibri" w:cs="Arial"/>
          <w:i/>
          <w:color w:val="A6A6A6"/>
        </w:rPr>
        <w:t>2</w:t>
      </w:r>
      <w:r w:rsidRPr="00332AFA">
        <w:rPr>
          <w:rFonts w:eastAsia="Calibri" w:cs="Arial"/>
          <w:i/>
          <w:color w:val="A6A6A6"/>
        </w:rPr>
        <w:t>(</w:t>
      </w:r>
      <w:r>
        <w:rPr>
          <w:rFonts w:eastAsia="Calibri" w:cs="Arial"/>
          <w:i/>
          <w:color w:val="A6A6A6"/>
        </w:rPr>
        <w:t>c</w:t>
      </w:r>
      <w:r w:rsidRPr="00332AFA">
        <w:rPr>
          <w:rFonts w:eastAsia="Calibri" w:cs="Arial"/>
          <w:i/>
          <w:color w:val="A6A6A6"/>
        </w:rPr>
        <w:t>)(</w:t>
      </w:r>
      <w:r>
        <w:rPr>
          <w:rFonts w:eastAsia="Calibri" w:cs="Arial"/>
          <w:i/>
          <w:color w:val="A6A6A6"/>
        </w:rPr>
        <w:t xml:space="preserve">1), and </w:t>
      </w:r>
      <w:r w:rsidRPr="00332AFA">
        <w:rPr>
          <w:rFonts w:eastAsia="Calibri" w:cs="Arial"/>
          <w:i/>
          <w:color w:val="A6A6A6"/>
        </w:rPr>
        <w:t>§</w:t>
      </w:r>
      <w:r>
        <w:rPr>
          <w:rFonts w:eastAsia="Calibri" w:cs="Arial"/>
          <w:i/>
          <w:color w:val="A6A6A6"/>
        </w:rPr>
        <w:t xml:space="preserve"> </w:t>
      </w:r>
      <w:r w:rsidRPr="00332AFA">
        <w:rPr>
          <w:rFonts w:eastAsia="Calibri" w:cs="Arial"/>
          <w:i/>
          <w:color w:val="A6A6A6"/>
        </w:rPr>
        <w:t>164.31</w:t>
      </w:r>
      <w:r>
        <w:rPr>
          <w:rFonts w:eastAsia="Calibri" w:cs="Arial"/>
          <w:i/>
          <w:color w:val="A6A6A6"/>
        </w:rPr>
        <w:t>2</w:t>
      </w:r>
      <w:r w:rsidRPr="00332AFA">
        <w:rPr>
          <w:rFonts w:eastAsia="Calibri" w:cs="Arial"/>
          <w:i/>
          <w:color w:val="A6A6A6"/>
        </w:rPr>
        <w:t>(</w:t>
      </w:r>
      <w:r>
        <w:rPr>
          <w:rFonts w:eastAsia="Calibri" w:cs="Arial"/>
          <w:i/>
          <w:color w:val="A6A6A6"/>
        </w:rPr>
        <w:t>e</w:t>
      </w:r>
      <w:r w:rsidRPr="00332AFA">
        <w:rPr>
          <w:rFonts w:eastAsia="Calibri" w:cs="Arial"/>
          <w:i/>
          <w:color w:val="A6A6A6"/>
        </w:rPr>
        <w:t>)(</w:t>
      </w:r>
      <w:r>
        <w:rPr>
          <w:rFonts w:eastAsia="Calibri" w:cs="Arial"/>
          <w:i/>
          <w:color w:val="A6A6A6"/>
        </w:rPr>
        <w:t>2)(i</w:t>
      </w:r>
      <w:r w:rsidRPr="00332AFA">
        <w:rPr>
          <w:rFonts w:eastAsia="Calibri" w:cs="Arial"/>
          <w:i/>
          <w:color w:val="A6A6A6"/>
        </w:rPr>
        <w:t>)</w:t>
      </w:r>
      <w:r>
        <w:rPr>
          <w:rFonts w:eastAsia="Calibri" w:cs="Arial"/>
          <w:i/>
          <w:color w:val="A6A6A6"/>
        </w:rPr>
        <w:t>; CA SAM § 5310.5, and § 5315.5</w:t>
      </w:r>
      <w:r w:rsidRPr="00332AFA">
        <w:rPr>
          <w:rFonts w:eastAsia="Calibri" w:cs="Arial"/>
          <w:i/>
          <w:color w:val="A6A6A6"/>
        </w:rPr>
        <w:t>]</w:t>
      </w:r>
    </w:p>
    <w:p w14:paraId="0CF78F28" w14:textId="77777777" w:rsidR="00957CD2" w:rsidRPr="00FC6F59" w:rsidRDefault="00957CD2" w:rsidP="001844D1">
      <w:pPr>
        <w:numPr>
          <w:ilvl w:val="0"/>
          <w:numId w:val="329"/>
        </w:numPr>
        <w:spacing w:before="240"/>
        <w:rPr>
          <w:rFonts w:eastAsia="Times New Roman" w:cs="Times New Roman"/>
          <w:b/>
          <w:szCs w:val="24"/>
          <w:u w:val="single"/>
        </w:rPr>
      </w:pPr>
      <w:r w:rsidRPr="00FC6F59">
        <w:rPr>
          <w:rFonts w:eastAsia="Times New Roman" w:cs="Times New Roman"/>
          <w:b/>
          <w:szCs w:val="24"/>
          <w:u w:val="single"/>
        </w:rPr>
        <w:t xml:space="preserve">Implementation Specifics </w:t>
      </w:r>
    </w:p>
    <w:p w14:paraId="103BB233" w14:textId="49E242DD" w:rsidR="00957CD2" w:rsidRDefault="00206B01" w:rsidP="001844D1">
      <w:pPr>
        <w:pStyle w:val="ListParagraph"/>
        <w:numPr>
          <w:ilvl w:val="0"/>
          <w:numId w:val="330"/>
        </w:numPr>
        <w:spacing w:line="276" w:lineRule="auto"/>
        <w:ind w:left="792" w:hanging="432"/>
        <w:rPr>
          <w:rFonts w:cs="Arial"/>
        </w:rPr>
      </w:pPr>
      <w:hyperlink w:anchor="StateEntityDef" w:history="1">
        <w:r w:rsidR="00957CD2" w:rsidRPr="00802FFC">
          <w:rPr>
            <w:rStyle w:val="Hyperlink"/>
            <w:rFonts w:eastAsia="Calibri" w:cs="Arial"/>
          </w:rPr>
          <w:t>State entities</w:t>
        </w:r>
      </w:hyperlink>
      <w:r w:rsidR="00957CD2" w:rsidRPr="006E7FA4">
        <w:rPr>
          <w:rFonts w:cs="Arial"/>
        </w:rPr>
        <w:t xml:space="preserve"> are responsible to implement policies and procedures that safeguard</w:t>
      </w:r>
      <w:r w:rsidR="00957CD2">
        <w:rPr>
          <w:rFonts w:cs="Arial"/>
        </w:rPr>
        <w:t>,</w:t>
      </w:r>
      <w:r w:rsidR="00957CD2" w:rsidRPr="006E7FA4">
        <w:rPr>
          <w:rFonts w:cs="Arial"/>
        </w:rPr>
        <w:t xml:space="preserve"> </w:t>
      </w:r>
      <w:r w:rsidR="00957CD2">
        <w:rPr>
          <w:rFonts w:cs="Arial"/>
        </w:rPr>
        <w:t xml:space="preserve">and maintain the </w:t>
      </w:r>
      <w:hyperlink w:anchor="IntegrityDef" w:history="1">
        <w:r w:rsidR="00957CD2" w:rsidRPr="00802FFC">
          <w:rPr>
            <w:rStyle w:val="Hyperlink"/>
            <w:rFonts w:eastAsia="Calibri" w:cs="Arial"/>
          </w:rPr>
          <w:t>integrity</w:t>
        </w:r>
      </w:hyperlink>
      <w:r w:rsidR="00957CD2">
        <w:rPr>
          <w:rFonts w:cs="Arial"/>
        </w:rPr>
        <w:t xml:space="preserve"> of, </w:t>
      </w:r>
      <w:r w:rsidR="00957CD2" w:rsidRPr="006E7FA4">
        <w:rPr>
          <w:rFonts w:cs="Arial"/>
        </w:rPr>
        <w:t>health information from being improperly altered or destroyed during processing, in storage</w:t>
      </w:r>
      <w:r w:rsidR="00957CD2">
        <w:rPr>
          <w:rFonts w:cs="Arial"/>
        </w:rPr>
        <w:t>,</w:t>
      </w:r>
      <w:r w:rsidR="00957CD2" w:rsidRPr="006E7FA4">
        <w:rPr>
          <w:rFonts w:cs="Arial"/>
        </w:rPr>
        <w:t xml:space="preserve"> or while in transit. </w:t>
      </w:r>
    </w:p>
    <w:p w14:paraId="5D2FF8A3" w14:textId="6411B0BC" w:rsidR="00957CD2" w:rsidRPr="006E7FA4" w:rsidRDefault="00957CD2" w:rsidP="00BA6C5C">
      <w:pPr>
        <w:spacing w:before="0" w:after="0"/>
        <w:ind w:left="792"/>
        <w:rPr>
          <w:rFonts w:eastAsia="Calibri" w:cs="Arial"/>
          <w:i/>
          <w:color w:val="A6A6A6"/>
        </w:rPr>
      </w:pPr>
      <w:r w:rsidRPr="006E7FA4">
        <w:rPr>
          <w:rFonts w:eastAsia="Calibri" w:cs="Arial"/>
          <w:i/>
          <w:color w:val="A6A6A6"/>
        </w:rPr>
        <w:t>[45 C.F.R. §</w:t>
      </w:r>
      <w:r w:rsidR="00AF42E8" w:rsidRPr="006E7FA4">
        <w:rPr>
          <w:rFonts w:eastAsia="Calibri" w:cs="Arial"/>
          <w:i/>
          <w:color w:val="A6A6A6"/>
        </w:rPr>
        <w:t>§</w:t>
      </w:r>
      <w:r>
        <w:rPr>
          <w:rFonts w:eastAsia="Calibri" w:cs="Arial"/>
          <w:i/>
          <w:color w:val="A6A6A6"/>
        </w:rPr>
        <w:t xml:space="preserve"> </w:t>
      </w:r>
      <w:r w:rsidRPr="006E7FA4">
        <w:rPr>
          <w:rFonts w:eastAsia="Calibri" w:cs="Arial"/>
          <w:i/>
          <w:color w:val="A6A6A6"/>
        </w:rPr>
        <w:t>164.312(c)(1) - (2)</w:t>
      </w:r>
      <w:r w:rsidR="00AF42E8">
        <w:rPr>
          <w:rFonts w:eastAsia="Calibri" w:cs="Arial"/>
          <w:i/>
          <w:color w:val="A6A6A6"/>
        </w:rPr>
        <w:t>,</w:t>
      </w:r>
      <w:r w:rsidRPr="006E7FA4">
        <w:rPr>
          <w:rFonts w:eastAsia="Calibri" w:cs="Arial"/>
          <w:i/>
          <w:color w:val="A6A6A6"/>
        </w:rPr>
        <w:t xml:space="preserve"> and §</w:t>
      </w:r>
      <w:r>
        <w:rPr>
          <w:rFonts w:eastAsia="Calibri" w:cs="Arial"/>
          <w:i/>
          <w:color w:val="A6A6A6"/>
        </w:rPr>
        <w:t xml:space="preserve"> </w:t>
      </w:r>
      <w:r w:rsidRPr="006E7FA4">
        <w:rPr>
          <w:rFonts w:eastAsia="Calibri" w:cs="Arial"/>
          <w:i/>
          <w:color w:val="A6A6A6"/>
        </w:rPr>
        <w:t>164.312(e)(2)(i); CA Government Code §</w:t>
      </w:r>
      <w:r>
        <w:rPr>
          <w:rFonts w:eastAsia="Calibri" w:cs="Arial"/>
          <w:i/>
          <w:color w:val="A6A6A6"/>
        </w:rPr>
        <w:t xml:space="preserve"> </w:t>
      </w:r>
      <w:r w:rsidRPr="006E7FA4">
        <w:rPr>
          <w:rFonts w:eastAsia="Calibri" w:cs="Arial"/>
          <w:i/>
          <w:color w:val="A6A6A6"/>
        </w:rPr>
        <w:t>11549.3</w:t>
      </w:r>
      <w:r>
        <w:rPr>
          <w:rFonts w:eastAsia="Calibri" w:cs="Arial"/>
          <w:i/>
          <w:color w:val="A6A6A6"/>
        </w:rPr>
        <w:t xml:space="preserve">; </w:t>
      </w:r>
      <w:r w:rsidRPr="006E7FA4">
        <w:rPr>
          <w:rFonts w:eastAsia="Calibri" w:cs="Arial"/>
          <w:i/>
          <w:color w:val="A6A6A6"/>
        </w:rPr>
        <w:t xml:space="preserve">CA SAM </w:t>
      </w:r>
      <w:r>
        <w:rPr>
          <w:rFonts w:eastAsia="Calibri" w:cs="Arial"/>
          <w:i/>
          <w:color w:val="A6A6A6"/>
        </w:rPr>
        <w:t xml:space="preserve">§ 5310.5, and </w:t>
      </w:r>
      <w:r w:rsidRPr="006E7FA4">
        <w:rPr>
          <w:rFonts w:eastAsia="Calibri" w:cs="Arial"/>
          <w:i/>
          <w:color w:val="A6A6A6"/>
        </w:rPr>
        <w:t>§</w:t>
      </w:r>
      <w:r>
        <w:rPr>
          <w:rFonts w:eastAsia="Calibri" w:cs="Arial"/>
          <w:i/>
          <w:color w:val="A6A6A6"/>
        </w:rPr>
        <w:t xml:space="preserve"> </w:t>
      </w:r>
      <w:r w:rsidRPr="006E7FA4">
        <w:rPr>
          <w:rFonts w:eastAsia="Calibri" w:cs="Arial"/>
          <w:i/>
          <w:color w:val="A6A6A6"/>
        </w:rPr>
        <w:t xml:space="preserve">5365.2; </w:t>
      </w:r>
      <w:r>
        <w:rPr>
          <w:rFonts w:eastAsia="Calibri" w:cs="Arial"/>
          <w:i/>
          <w:color w:val="A6A6A6"/>
        </w:rPr>
        <w:t xml:space="preserve">NIST SP </w:t>
      </w:r>
      <w:r w:rsidR="003575E4">
        <w:rPr>
          <w:rFonts w:eastAsia="Calibri" w:cs="Arial"/>
          <w:i/>
          <w:color w:val="A6A6A6"/>
        </w:rPr>
        <w:t>800-53 Rev. 5</w:t>
      </w:r>
      <w:r w:rsidR="00AF42E8">
        <w:rPr>
          <w:rFonts w:eastAsia="Calibri" w:cs="Arial"/>
          <w:i/>
          <w:color w:val="A6A6A6"/>
        </w:rPr>
        <w:t xml:space="preserve"> and </w:t>
      </w:r>
      <w:r>
        <w:rPr>
          <w:rFonts w:eastAsia="Calibri" w:cs="Arial"/>
          <w:i/>
          <w:color w:val="A6A6A6"/>
        </w:rPr>
        <w:t xml:space="preserve">SP </w:t>
      </w:r>
      <w:r w:rsidR="007D0928">
        <w:rPr>
          <w:rFonts w:eastAsia="Calibri" w:cs="Arial"/>
          <w:i/>
          <w:color w:val="A6A6A6"/>
        </w:rPr>
        <w:t>800-66 Rev. 1</w:t>
      </w:r>
      <w:r w:rsidRPr="006E7FA4">
        <w:rPr>
          <w:rFonts w:eastAsia="Calibri" w:cs="Arial"/>
          <w:i/>
          <w:color w:val="A6A6A6"/>
        </w:rPr>
        <w:t xml:space="preserve">] </w:t>
      </w:r>
    </w:p>
    <w:p w14:paraId="14626234" w14:textId="77777777" w:rsidR="00957CD2" w:rsidRDefault="00957CD2" w:rsidP="001844D1">
      <w:pPr>
        <w:pStyle w:val="ListParagraph"/>
        <w:numPr>
          <w:ilvl w:val="0"/>
          <w:numId w:val="330"/>
        </w:numPr>
        <w:spacing w:line="276" w:lineRule="auto"/>
        <w:ind w:left="792" w:hanging="432"/>
        <w:rPr>
          <w:rFonts w:cs="Arial"/>
        </w:rPr>
      </w:pPr>
      <w:r w:rsidRPr="007F1325">
        <w:rPr>
          <w:rFonts w:cs="Arial"/>
          <w:u w:val="single"/>
        </w:rPr>
        <w:t>Safeguards</w:t>
      </w:r>
      <w:r>
        <w:rPr>
          <w:rFonts w:cs="Arial"/>
        </w:rPr>
        <w:t>.</w:t>
      </w:r>
    </w:p>
    <w:p w14:paraId="1D5E2854" w14:textId="29277B82" w:rsidR="00957CD2" w:rsidRDefault="00957CD2" w:rsidP="001844D1">
      <w:pPr>
        <w:pStyle w:val="ListParagraph"/>
        <w:numPr>
          <w:ilvl w:val="0"/>
          <w:numId w:val="331"/>
        </w:numPr>
        <w:spacing w:before="60" w:line="276" w:lineRule="auto"/>
        <w:ind w:left="1152" w:hanging="432"/>
        <w:contextualSpacing w:val="0"/>
        <w:rPr>
          <w:rFonts w:cs="Arial"/>
        </w:rPr>
      </w:pPr>
      <w:r>
        <w:rPr>
          <w:rFonts w:cs="Arial"/>
        </w:rPr>
        <w:t xml:space="preserve">Implement mechanisms that </w:t>
      </w:r>
      <w:hyperlink w:anchor="AuthenticationDef" w:history="1">
        <w:r w:rsidRPr="00CA5D8F">
          <w:rPr>
            <w:rStyle w:val="Hyperlink"/>
            <w:rFonts w:cs="Arial"/>
          </w:rPr>
          <w:t>authenticate</w:t>
        </w:r>
      </w:hyperlink>
      <w:r>
        <w:rPr>
          <w:rFonts w:cs="Arial"/>
        </w:rPr>
        <w:t xml:space="preserve"> access to health information, and corroborate that the information has not been altered or destroyed in an unauthorized manner.</w:t>
      </w:r>
    </w:p>
    <w:p w14:paraId="403DE446" w14:textId="15B60726" w:rsidR="00957CD2" w:rsidRPr="006C51D0" w:rsidRDefault="00957CD2" w:rsidP="00BA6C5C">
      <w:pPr>
        <w:spacing w:before="0" w:after="0"/>
        <w:ind w:left="1152"/>
        <w:rPr>
          <w:rFonts w:eastAsia="Calibri" w:cs="Arial"/>
          <w:i/>
          <w:color w:val="A6A6A6"/>
        </w:rPr>
      </w:pPr>
      <w:r w:rsidRPr="006C51D0">
        <w:rPr>
          <w:rFonts w:eastAsia="Calibri" w:cs="Arial"/>
          <w:i/>
          <w:color w:val="A6A6A6"/>
        </w:rPr>
        <w:t>[45 C.F.R. §</w:t>
      </w:r>
      <w:r>
        <w:rPr>
          <w:rFonts w:eastAsia="Calibri" w:cs="Arial"/>
          <w:i/>
          <w:color w:val="A6A6A6"/>
        </w:rPr>
        <w:t xml:space="preserve"> </w:t>
      </w:r>
      <w:r w:rsidRPr="006C51D0">
        <w:rPr>
          <w:rFonts w:eastAsia="Calibri" w:cs="Arial"/>
          <w:i/>
          <w:color w:val="A6A6A6"/>
        </w:rPr>
        <w:t>164.312(c)(</w:t>
      </w:r>
      <w:r>
        <w:rPr>
          <w:rFonts w:eastAsia="Calibri" w:cs="Arial"/>
          <w:i/>
          <w:color w:val="A6A6A6"/>
        </w:rPr>
        <w:t>2</w:t>
      </w:r>
      <w:r w:rsidRPr="006C51D0">
        <w:rPr>
          <w:rFonts w:eastAsia="Calibri" w:cs="Arial"/>
          <w:i/>
          <w:color w:val="A6A6A6"/>
        </w:rPr>
        <w:t>)</w:t>
      </w:r>
      <w:r>
        <w:rPr>
          <w:rFonts w:eastAsia="Calibri" w:cs="Arial"/>
          <w:i/>
          <w:color w:val="A6A6A6"/>
        </w:rPr>
        <w:t xml:space="preserve">; CA SAM § 5315.5; </w:t>
      </w:r>
      <w:r w:rsidRPr="00A87B1D">
        <w:rPr>
          <w:rFonts w:eastAsia="Calibri" w:cs="Arial"/>
          <w:i/>
          <w:color w:val="A6A6A6"/>
        </w:rPr>
        <w:t xml:space="preserve">NIST SP </w:t>
      </w:r>
      <w:r w:rsidR="007D0928">
        <w:rPr>
          <w:rFonts w:eastAsia="Calibri" w:cs="Arial"/>
          <w:i/>
          <w:color w:val="A6A6A6"/>
        </w:rPr>
        <w:t>800-66 Rev. 1</w:t>
      </w:r>
      <w:r>
        <w:rPr>
          <w:rFonts w:eastAsia="Calibri" w:cs="Arial"/>
          <w:i/>
          <w:color w:val="A6A6A6"/>
        </w:rPr>
        <w:t>]</w:t>
      </w:r>
    </w:p>
    <w:p w14:paraId="216B2F64" w14:textId="77777777" w:rsidR="00957CD2" w:rsidRDefault="00957CD2" w:rsidP="001844D1">
      <w:pPr>
        <w:pStyle w:val="ListParagraph"/>
        <w:numPr>
          <w:ilvl w:val="0"/>
          <w:numId w:val="331"/>
        </w:numPr>
        <w:spacing w:before="60" w:line="276" w:lineRule="auto"/>
        <w:ind w:left="1152" w:hanging="432"/>
        <w:contextualSpacing w:val="0"/>
        <w:rPr>
          <w:rFonts w:cs="Arial"/>
        </w:rPr>
      </w:pPr>
      <w:r>
        <w:rPr>
          <w:rFonts w:cs="Arial"/>
        </w:rPr>
        <w:t xml:space="preserve">Identify all approved users with the ability to access, alter or destroy data (see </w:t>
      </w:r>
      <w:r w:rsidRPr="00E41122">
        <w:rPr>
          <w:rFonts w:cs="Arial"/>
          <w:i/>
        </w:rPr>
        <w:t>SHIPM Chapter 3, Information Access Management</w:t>
      </w:r>
      <w:r>
        <w:rPr>
          <w:rFonts w:cs="Arial"/>
        </w:rPr>
        <w:t>).</w:t>
      </w:r>
    </w:p>
    <w:p w14:paraId="2805E0A1" w14:textId="033CF109" w:rsidR="00957CD2" w:rsidRPr="00121127" w:rsidRDefault="00957CD2" w:rsidP="00BA6C5C">
      <w:pPr>
        <w:spacing w:before="0" w:after="0"/>
        <w:ind w:left="1152"/>
        <w:rPr>
          <w:rFonts w:eastAsia="Calibri" w:cs="Arial"/>
          <w:i/>
          <w:color w:val="A6A6A6"/>
        </w:rPr>
      </w:pPr>
      <w:r w:rsidRPr="00121127">
        <w:rPr>
          <w:rFonts w:eastAsia="Calibri" w:cs="Arial"/>
          <w:i/>
          <w:color w:val="A6A6A6"/>
        </w:rPr>
        <w:t>[</w:t>
      </w:r>
      <w:r>
        <w:rPr>
          <w:rFonts w:eastAsia="Calibri" w:cs="Arial"/>
          <w:i/>
          <w:color w:val="A6A6A6"/>
        </w:rPr>
        <w:t xml:space="preserve">NIST SP </w:t>
      </w:r>
      <w:r w:rsidR="007D0928">
        <w:rPr>
          <w:rFonts w:eastAsia="Calibri" w:cs="Arial"/>
          <w:i/>
          <w:color w:val="A6A6A6"/>
        </w:rPr>
        <w:t>800-66 Rev. 1</w:t>
      </w:r>
      <w:r w:rsidRPr="00121127">
        <w:rPr>
          <w:rFonts w:eastAsia="Calibri" w:cs="Arial"/>
          <w:i/>
          <w:color w:val="A6A6A6"/>
        </w:rPr>
        <w:t>]</w:t>
      </w:r>
    </w:p>
    <w:p w14:paraId="0487370A" w14:textId="77777777" w:rsidR="00957CD2" w:rsidRDefault="00957CD2" w:rsidP="001844D1">
      <w:pPr>
        <w:pStyle w:val="ListParagraph"/>
        <w:numPr>
          <w:ilvl w:val="0"/>
          <w:numId w:val="331"/>
        </w:numPr>
        <w:spacing w:before="60" w:line="276" w:lineRule="auto"/>
        <w:ind w:left="1152" w:hanging="432"/>
        <w:contextualSpacing w:val="0"/>
        <w:rPr>
          <w:rFonts w:cs="Arial"/>
        </w:rPr>
      </w:pPr>
      <w:r>
        <w:rPr>
          <w:rFonts w:cs="Arial"/>
        </w:rPr>
        <w:t xml:space="preserve">Identify and address scenarios that may result in modification or destruction of health information by unauthorized sources (see SHIPM Chapter 3, </w:t>
      </w:r>
      <w:r w:rsidRPr="00E41122">
        <w:rPr>
          <w:rFonts w:cs="Arial"/>
          <w:i/>
        </w:rPr>
        <w:t xml:space="preserve">Security </w:t>
      </w:r>
      <w:r>
        <w:rPr>
          <w:rFonts w:cs="Arial"/>
          <w:i/>
        </w:rPr>
        <w:t>M</w:t>
      </w:r>
      <w:r w:rsidRPr="00E41122">
        <w:rPr>
          <w:rFonts w:cs="Arial"/>
          <w:i/>
        </w:rPr>
        <w:t>anagement Process</w:t>
      </w:r>
      <w:r>
        <w:rPr>
          <w:rFonts w:cs="Arial"/>
        </w:rPr>
        <w:t>).</w:t>
      </w:r>
    </w:p>
    <w:p w14:paraId="52573719" w14:textId="53F78A89" w:rsidR="00957CD2" w:rsidRPr="00121127" w:rsidRDefault="00957CD2" w:rsidP="00BA6C5C">
      <w:pPr>
        <w:spacing w:before="0" w:after="0"/>
        <w:ind w:left="1152"/>
        <w:rPr>
          <w:rFonts w:eastAsia="Calibri" w:cs="Arial"/>
          <w:i/>
          <w:color w:val="A6A6A6"/>
        </w:rPr>
      </w:pPr>
      <w:r w:rsidRPr="00121127">
        <w:rPr>
          <w:rFonts w:eastAsia="Calibri" w:cs="Arial"/>
          <w:i/>
          <w:color w:val="A6A6A6"/>
        </w:rPr>
        <w:t>[</w:t>
      </w:r>
      <w:r>
        <w:rPr>
          <w:rFonts w:eastAsia="Calibri" w:cs="Arial"/>
          <w:i/>
          <w:color w:val="A6A6A6"/>
        </w:rPr>
        <w:t xml:space="preserve">NIST SP </w:t>
      </w:r>
      <w:r w:rsidR="007D0928">
        <w:rPr>
          <w:rFonts w:eastAsia="Calibri" w:cs="Arial"/>
          <w:i/>
          <w:color w:val="A6A6A6"/>
        </w:rPr>
        <w:t>800-66 Rev. 1</w:t>
      </w:r>
      <w:r w:rsidRPr="00121127">
        <w:rPr>
          <w:rFonts w:eastAsia="Calibri" w:cs="Arial"/>
          <w:i/>
          <w:color w:val="A6A6A6"/>
        </w:rPr>
        <w:t>]</w:t>
      </w:r>
    </w:p>
    <w:p w14:paraId="3AFC1DE7" w14:textId="77777777" w:rsidR="00AF42E8" w:rsidRDefault="00AF42E8">
      <w:pPr>
        <w:spacing w:before="0" w:after="200"/>
        <w:rPr>
          <w:rFonts w:eastAsia="Times New Roman" w:cs="Arial"/>
          <w:szCs w:val="24"/>
        </w:rPr>
      </w:pPr>
      <w:r>
        <w:rPr>
          <w:rFonts w:cs="Arial"/>
        </w:rPr>
        <w:br w:type="page"/>
      </w:r>
    </w:p>
    <w:p w14:paraId="76E9AA52" w14:textId="3BEAD50D" w:rsidR="00957CD2" w:rsidRDefault="00957CD2" w:rsidP="001844D1">
      <w:pPr>
        <w:pStyle w:val="ListParagraph"/>
        <w:numPr>
          <w:ilvl w:val="0"/>
          <w:numId w:val="331"/>
        </w:numPr>
        <w:spacing w:before="60" w:line="276" w:lineRule="auto"/>
        <w:ind w:left="1152" w:hanging="432"/>
        <w:contextualSpacing w:val="0"/>
        <w:rPr>
          <w:rFonts w:cs="Arial"/>
        </w:rPr>
      </w:pPr>
      <w:r w:rsidRPr="000D088A">
        <w:rPr>
          <w:rFonts w:cs="Arial"/>
        </w:rPr>
        <w:t>Implement measures to protect against unauthorized access</w:t>
      </w:r>
      <w:r>
        <w:rPr>
          <w:rFonts w:cs="Arial"/>
        </w:rPr>
        <w:t xml:space="preserve">, </w:t>
      </w:r>
      <w:r w:rsidRPr="000D088A">
        <w:rPr>
          <w:rFonts w:cs="Arial"/>
        </w:rPr>
        <w:t xml:space="preserve">modification </w:t>
      </w:r>
      <w:r>
        <w:rPr>
          <w:rFonts w:cs="Arial"/>
        </w:rPr>
        <w:t xml:space="preserve">or destruction, to health information transmitted over an electronic communications network. </w:t>
      </w:r>
    </w:p>
    <w:p w14:paraId="7D380FBC" w14:textId="5A8A8050" w:rsidR="00957CD2" w:rsidRPr="00795071" w:rsidRDefault="00957CD2" w:rsidP="00BA6C5C">
      <w:pPr>
        <w:spacing w:before="0" w:after="0"/>
        <w:ind w:left="1152"/>
        <w:rPr>
          <w:rFonts w:eastAsia="Calibri" w:cs="Arial"/>
          <w:i/>
          <w:color w:val="A6A6A6"/>
        </w:rPr>
      </w:pPr>
      <w:r w:rsidRPr="00795071">
        <w:rPr>
          <w:rFonts w:eastAsia="Calibri" w:cs="Arial"/>
          <w:i/>
          <w:color w:val="A6A6A6"/>
        </w:rPr>
        <w:t>[45 C.F.R. §</w:t>
      </w:r>
      <w:r>
        <w:rPr>
          <w:rFonts w:eastAsia="Calibri" w:cs="Arial"/>
          <w:i/>
          <w:color w:val="A6A6A6"/>
        </w:rPr>
        <w:t xml:space="preserve"> </w:t>
      </w:r>
      <w:r w:rsidRPr="00795071">
        <w:rPr>
          <w:rFonts w:eastAsia="Calibri" w:cs="Arial"/>
          <w:i/>
          <w:color w:val="A6A6A6"/>
        </w:rPr>
        <w:t>164.312(</w:t>
      </w:r>
      <w:r>
        <w:rPr>
          <w:rFonts w:eastAsia="Calibri" w:cs="Arial"/>
          <w:i/>
          <w:color w:val="A6A6A6"/>
        </w:rPr>
        <w:t>e</w:t>
      </w:r>
      <w:r w:rsidRPr="00795071">
        <w:rPr>
          <w:rFonts w:eastAsia="Calibri" w:cs="Arial"/>
          <w:i/>
          <w:color w:val="A6A6A6"/>
        </w:rPr>
        <w:t>)(2)</w:t>
      </w:r>
      <w:r>
        <w:rPr>
          <w:rFonts w:eastAsia="Calibri" w:cs="Arial"/>
          <w:i/>
          <w:color w:val="A6A6A6"/>
        </w:rPr>
        <w:t>(i)</w:t>
      </w:r>
      <w:r w:rsidRPr="00795071">
        <w:rPr>
          <w:rFonts w:eastAsia="Calibri" w:cs="Arial"/>
          <w:i/>
          <w:color w:val="A6A6A6"/>
        </w:rPr>
        <w:t xml:space="preserve">; NIST SP </w:t>
      </w:r>
      <w:r w:rsidR="007D0928">
        <w:rPr>
          <w:rFonts w:eastAsia="Calibri" w:cs="Arial"/>
          <w:i/>
          <w:color w:val="A6A6A6"/>
        </w:rPr>
        <w:t>800-66 Rev. 1</w:t>
      </w:r>
      <w:r w:rsidRPr="00795071">
        <w:rPr>
          <w:rFonts w:eastAsia="Calibri" w:cs="Arial"/>
          <w:i/>
          <w:color w:val="A6A6A6"/>
        </w:rPr>
        <w:t>]</w:t>
      </w:r>
    </w:p>
    <w:p w14:paraId="6AC09A8D" w14:textId="77777777" w:rsidR="00957CD2" w:rsidRPr="004949ED" w:rsidRDefault="00957CD2" w:rsidP="001844D1">
      <w:pPr>
        <w:pStyle w:val="ListParagraph"/>
        <w:numPr>
          <w:ilvl w:val="0"/>
          <w:numId w:val="330"/>
        </w:numPr>
        <w:spacing w:line="276" w:lineRule="auto"/>
        <w:ind w:left="792" w:hanging="432"/>
        <w:rPr>
          <w:rFonts w:cs="Arial"/>
          <w:u w:val="single"/>
        </w:rPr>
      </w:pPr>
      <w:r w:rsidRPr="007F496E">
        <w:rPr>
          <w:rFonts w:cs="Arial"/>
          <w:u w:val="single"/>
        </w:rPr>
        <w:t>Documentation Retention</w:t>
      </w:r>
      <w:r w:rsidRPr="004949ED">
        <w:rPr>
          <w:rFonts w:cs="Arial"/>
        </w:rPr>
        <w:t xml:space="preserve">. </w:t>
      </w:r>
      <w:r>
        <w:rPr>
          <w:rFonts w:cs="Arial"/>
        </w:rPr>
        <w:t>S</w:t>
      </w:r>
      <w:r w:rsidRPr="004949ED">
        <w:rPr>
          <w:rFonts w:cs="Arial"/>
        </w:rPr>
        <w:t>tate entit</w:t>
      </w:r>
      <w:r>
        <w:rPr>
          <w:rFonts w:cs="Arial"/>
        </w:rPr>
        <w:t xml:space="preserve">ies are responsible to </w:t>
      </w:r>
      <w:r w:rsidRPr="004949ED">
        <w:rPr>
          <w:rFonts w:cs="Arial"/>
        </w:rPr>
        <w:t>retain any policy and procedure documentation related to the integrity of health information, as well as any action, activity or assessment that is required to be documented by HIPAA for a minimum of six (6) years.</w:t>
      </w:r>
      <w:r w:rsidRPr="004949ED">
        <w:rPr>
          <w:rFonts w:cs="Arial"/>
          <w:u w:val="single"/>
        </w:rPr>
        <w:t xml:space="preserve"> </w:t>
      </w:r>
    </w:p>
    <w:p w14:paraId="79F60BC7" w14:textId="67A915BC" w:rsidR="00957CD2" w:rsidRPr="004B73DB" w:rsidRDefault="00957CD2" w:rsidP="00BA6C5C">
      <w:pPr>
        <w:spacing w:before="0" w:after="0"/>
        <w:ind w:left="792"/>
        <w:rPr>
          <w:rFonts w:eastAsia="Arial" w:cs="Arial"/>
          <w:i/>
          <w:color w:val="A6A6A6" w:themeColor="background1" w:themeShade="A6"/>
          <w:szCs w:val="24"/>
        </w:rPr>
      </w:pPr>
      <w:r w:rsidRPr="004949ED">
        <w:rPr>
          <w:rFonts w:eastAsia="Arial" w:cs="Arial"/>
          <w:i/>
          <w:color w:val="A6A6A6" w:themeColor="background1" w:themeShade="A6"/>
          <w:szCs w:val="24"/>
        </w:rPr>
        <w:t xml:space="preserve">[45 </w:t>
      </w:r>
      <w:r w:rsidRPr="00AF42E8">
        <w:rPr>
          <w:rFonts w:eastAsia="Calibri" w:cs="Arial"/>
          <w:i/>
          <w:color w:val="A6A6A6"/>
        </w:rPr>
        <w:t>C</w:t>
      </w:r>
      <w:r w:rsidR="009A4405">
        <w:rPr>
          <w:rFonts w:eastAsia="Calibri" w:cs="Arial"/>
          <w:i/>
          <w:color w:val="A6A6A6"/>
        </w:rPr>
        <w:t>.</w:t>
      </w:r>
      <w:r w:rsidRPr="00AF42E8">
        <w:rPr>
          <w:rFonts w:eastAsia="Calibri" w:cs="Arial"/>
          <w:i/>
          <w:color w:val="A6A6A6"/>
        </w:rPr>
        <w:t>F</w:t>
      </w:r>
      <w:r w:rsidR="009A4405">
        <w:rPr>
          <w:rFonts w:eastAsia="Calibri" w:cs="Arial"/>
          <w:i/>
          <w:color w:val="A6A6A6"/>
        </w:rPr>
        <w:t>.</w:t>
      </w:r>
      <w:r w:rsidRPr="00AF42E8">
        <w:rPr>
          <w:rFonts w:eastAsia="Calibri" w:cs="Arial"/>
          <w:i/>
          <w:color w:val="A6A6A6"/>
        </w:rPr>
        <w:t>R</w:t>
      </w:r>
      <w:r w:rsidR="009A4405">
        <w:rPr>
          <w:rFonts w:eastAsia="Calibri" w:cs="Arial"/>
          <w:i/>
          <w:color w:val="A6A6A6"/>
        </w:rPr>
        <w:t>.</w:t>
      </w:r>
      <w:r w:rsidRPr="004949ED">
        <w:rPr>
          <w:rFonts w:eastAsia="Arial" w:cs="Arial"/>
          <w:i/>
          <w:color w:val="A6A6A6" w:themeColor="background1" w:themeShade="A6"/>
          <w:szCs w:val="24"/>
        </w:rPr>
        <w:t xml:space="preserve"> §</w:t>
      </w:r>
      <w:r>
        <w:rPr>
          <w:rFonts w:eastAsia="Arial" w:cs="Arial"/>
          <w:i/>
          <w:color w:val="A6A6A6" w:themeColor="background1" w:themeShade="A6"/>
          <w:szCs w:val="24"/>
        </w:rPr>
        <w:t xml:space="preserve">§ </w:t>
      </w:r>
      <w:r w:rsidRPr="004949ED">
        <w:rPr>
          <w:rFonts w:eastAsia="Arial" w:cs="Arial"/>
          <w:i/>
          <w:color w:val="A6A6A6" w:themeColor="background1" w:themeShade="A6"/>
          <w:szCs w:val="24"/>
        </w:rPr>
        <w:t>164.316(b)(1) – (2)]</w:t>
      </w:r>
    </w:p>
    <w:p w14:paraId="6C1815FE" w14:textId="77777777" w:rsidR="00957CD2" w:rsidRPr="00FC6F59" w:rsidRDefault="00957CD2" w:rsidP="001844D1">
      <w:pPr>
        <w:numPr>
          <w:ilvl w:val="0"/>
          <w:numId w:val="329"/>
        </w:numPr>
        <w:spacing w:before="240"/>
        <w:rPr>
          <w:rFonts w:eastAsia="Times New Roman" w:cs="Times New Roman"/>
          <w:b/>
          <w:szCs w:val="24"/>
          <w:u w:val="single"/>
        </w:rPr>
      </w:pPr>
      <w:r w:rsidRPr="00FC6F59">
        <w:rPr>
          <w:rFonts w:eastAsia="Times New Roman" w:cs="Times New Roman"/>
          <w:b/>
          <w:szCs w:val="24"/>
          <w:u w:val="single"/>
        </w:rPr>
        <w:t xml:space="preserve">References  </w:t>
      </w:r>
    </w:p>
    <w:p w14:paraId="73109E37" w14:textId="77777777" w:rsidR="00957CD2" w:rsidRDefault="00957CD2" w:rsidP="00957CD2">
      <w:pPr>
        <w:spacing w:before="40" w:after="40"/>
        <w:ind w:left="360"/>
        <w:rPr>
          <w:rFonts w:eastAsia="Calibri" w:cs="Times New Roman"/>
        </w:rPr>
      </w:pPr>
      <w:r w:rsidRPr="00A4261C">
        <w:rPr>
          <w:rFonts w:eastAsia="Calibri" w:cs="Times New Roman"/>
        </w:rPr>
        <w:t xml:space="preserve">45 C.F.R. </w:t>
      </w:r>
    </w:p>
    <w:p w14:paraId="5F92A861" w14:textId="34BA6EFD" w:rsidR="00957CD2" w:rsidRPr="00AF42E8" w:rsidRDefault="00AF42E8" w:rsidP="001844D1">
      <w:pPr>
        <w:pStyle w:val="ListParagraph"/>
        <w:numPr>
          <w:ilvl w:val="0"/>
          <w:numId w:val="313"/>
        </w:numPr>
        <w:spacing w:before="0" w:line="276" w:lineRule="auto"/>
        <w:ind w:left="792"/>
        <w:contextualSpacing w:val="0"/>
        <w:rPr>
          <w:rFonts w:eastAsia="Calibri"/>
        </w:rPr>
      </w:pPr>
      <w:r w:rsidRPr="00AF42E8">
        <w:rPr>
          <w:rFonts w:eastAsia="Calibri" w:cs="Arial"/>
        </w:rPr>
        <w:t>§</w:t>
      </w:r>
      <w:r w:rsidR="00957CD2" w:rsidRPr="00AF42E8">
        <w:rPr>
          <w:rFonts w:eastAsia="Calibri" w:cs="Arial"/>
        </w:rPr>
        <w:t>§</w:t>
      </w:r>
      <w:r>
        <w:rPr>
          <w:rFonts w:eastAsia="Calibri" w:cs="Arial"/>
        </w:rPr>
        <w:t xml:space="preserve"> </w:t>
      </w:r>
      <w:r w:rsidR="00957CD2" w:rsidRPr="00AF42E8">
        <w:rPr>
          <w:rFonts w:eastAsia="Calibri" w:cs="Arial"/>
        </w:rPr>
        <w:t>164.312(c)(1)</w:t>
      </w:r>
      <w:r>
        <w:rPr>
          <w:rFonts w:eastAsia="Calibri" w:cs="Arial"/>
        </w:rPr>
        <w:t xml:space="preserve"> – (2)</w:t>
      </w:r>
    </w:p>
    <w:p w14:paraId="2CA93287" w14:textId="3F332564" w:rsidR="00957CD2" w:rsidRPr="00AF42E8" w:rsidRDefault="00957CD2" w:rsidP="001844D1">
      <w:pPr>
        <w:pStyle w:val="ListParagraph"/>
        <w:numPr>
          <w:ilvl w:val="0"/>
          <w:numId w:val="313"/>
        </w:numPr>
        <w:spacing w:before="0" w:line="276" w:lineRule="auto"/>
        <w:ind w:left="792"/>
        <w:contextualSpacing w:val="0"/>
        <w:rPr>
          <w:rFonts w:eastAsia="Calibri"/>
        </w:rPr>
      </w:pPr>
      <w:r w:rsidRPr="00AF42E8">
        <w:rPr>
          <w:rFonts w:eastAsia="Calibri" w:cs="Arial"/>
        </w:rPr>
        <w:t>§</w:t>
      </w:r>
      <w:r w:rsidR="00AF42E8">
        <w:rPr>
          <w:rFonts w:eastAsia="Calibri" w:cs="Arial"/>
        </w:rPr>
        <w:t xml:space="preserve"> </w:t>
      </w:r>
      <w:r w:rsidRPr="00AF42E8">
        <w:rPr>
          <w:rFonts w:eastAsia="Calibri" w:cs="Arial"/>
        </w:rPr>
        <w:t>164.312(e)(2)(i)</w:t>
      </w:r>
    </w:p>
    <w:p w14:paraId="72041DC3" w14:textId="08F473A4" w:rsidR="00957CD2" w:rsidRPr="00AF42E8" w:rsidRDefault="00AF42E8" w:rsidP="001844D1">
      <w:pPr>
        <w:pStyle w:val="ListParagraph"/>
        <w:numPr>
          <w:ilvl w:val="0"/>
          <w:numId w:val="313"/>
        </w:numPr>
        <w:spacing w:before="0" w:line="276" w:lineRule="auto"/>
        <w:ind w:left="792"/>
        <w:contextualSpacing w:val="0"/>
        <w:rPr>
          <w:rFonts w:eastAsia="Calibri"/>
        </w:rPr>
      </w:pPr>
      <w:r w:rsidRPr="00AF42E8">
        <w:rPr>
          <w:rFonts w:eastAsia="Calibri" w:cs="Arial"/>
        </w:rPr>
        <w:t>§</w:t>
      </w:r>
      <w:r w:rsidR="00957CD2" w:rsidRPr="00AF42E8">
        <w:rPr>
          <w:rFonts w:eastAsia="Arial" w:cs="Arial"/>
        </w:rPr>
        <w:t>§</w:t>
      </w:r>
      <w:r>
        <w:rPr>
          <w:rFonts w:eastAsia="Arial" w:cs="Arial"/>
        </w:rPr>
        <w:t xml:space="preserve"> </w:t>
      </w:r>
      <w:r w:rsidR="00957CD2" w:rsidRPr="00AF42E8">
        <w:rPr>
          <w:rFonts w:eastAsia="Arial" w:cs="Arial"/>
        </w:rPr>
        <w:t>164.316(b)(1) – (2)</w:t>
      </w:r>
    </w:p>
    <w:p w14:paraId="22F6AEF0" w14:textId="77777777" w:rsidR="00957CD2" w:rsidRPr="00AF42E8" w:rsidRDefault="00957CD2" w:rsidP="00AF42E8">
      <w:pPr>
        <w:spacing w:before="40" w:after="40"/>
        <w:ind w:left="360"/>
        <w:rPr>
          <w:rFonts w:eastAsia="Calibri" w:cs="Times New Roman"/>
        </w:rPr>
      </w:pPr>
      <w:r w:rsidRPr="00AF42E8">
        <w:rPr>
          <w:rFonts w:eastAsia="Calibri" w:cs="Times New Roman"/>
        </w:rPr>
        <w:t>CA Government Code §11549.3</w:t>
      </w:r>
    </w:p>
    <w:p w14:paraId="68780D1D" w14:textId="77777777" w:rsidR="00BA6C5C" w:rsidRDefault="00957CD2" w:rsidP="00AF42E8">
      <w:pPr>
        <w:spacing w:before="40" w:after="40"/>
        <w:ind w:left="360"/>
        <w:rPr>
          <w:rFonts w:eastAsia="Calibri" w:cs="Arial"/>
        </w:rPr>
      </w:pPr>
      <w:r w:rsidRPr="00AF42E8">
        <w:rPr>
          <w:rFonts w:eastAsia="Calibri" w:cs="Arial"/>
        </w:rPr>
        <w:t xml:space="preserve">CA SAM </w:t>
      </w:r>
    </w:p>
    <w:p w14:paraId="097A3843" w14:textId="16602C0D" w:rsidR="00BA6C5C" w:rsidRPr="00AF42E8" w:rsidRDefault="00BA6C5C" w:rsidP="001844D1">
      <w:pPr>
        <w:pStyle w:val="ListParagraph"/>
        <w:numPr>
          <w:ilvl w:val="0"/>
          <w:numId w:val="313"/>
        </w:numPr>
        <w:spacing w:before="0" w:line="276" w:lineRule="auto"/>
        <w:ind w:left="792"/>
        <w:contextualSpacing w:val="0"/>
        <w:rPr>
          <w:rFonts w:eastAsia="Calibri" w:cs="Arial"/>
        </w:rPr>
      </w:pPr>
      <w:r w:rsidRPr="00AF42E8">
        <w:rPr>
          <w:rFonts w:eastAsia="Calibri" w:cs="Arial"/>
        </w:rPr>
        <w:t>§</w:t>
      </w:r>
      <w:r>
        <w:rPr>
          <w:rFonts w:eastAsia="Calibri" w:cs="Arial"/>
        </w:rPr>
        <w:t xml:space="preserve"> </w:t>
      </w:r>
      <w:r w:rsidRPr="00AF42E8">
        <w:rPr>
          <w:rFonts w:eastAsia="Calibri" w:cs="Arial"/>
        </w:rPr>
        <w:t>53</w:t>
      </w:r>
      <w:r>
        <w:rPr>
          <w:rFonts w:eastAsia="Calibri" w:cs="Arial"/>
        </w:rPr>
        <w:t>10</w:t>
      </w:r>
      <w:r w:rsidRPr="00AF42E8">
        <w:rPr>
          <w:rFonts w:eastAsia="Calibri" w:cs="Arial"/>
        </w:rPr>
        <w:t>.</w:t>
      </w:r>
      <w:r>
        <w:rPr>
          <w:rFonts w:eastAsia="Calibri" w:cs="Arial"/>
        </w:rPr>
        <w:t>5</w:t>
      </w:r>
    </w:p>
    <w:p w14:paraId="094F7226" w14:textId="313DE6EF" w:rsidR="00BA6C5C" w:rsidRPr="00AF42E8" w:rsidRDefault="00BA6C5C" w:rsidP="001844D1">
      <w:pPr>
        <w:pStyle w:val="ListParagraph"/>
        <w:numPr>
          <w:ilvl w:val="0"/>
          <w:numId w:val="313"/>
        </w:numPr>
        <w:spacing w:before="0" w:line="276" w:lineRule="auto"/>
        <w:ind w:left="792"/>
        <w:contextualSpacing w:val="0"/>
        <w:rPr>
          <w:rFonts w:eastAsia="Calibri" w:cs="Arial"/>
        </w:rPr>
      </w:pPr>
      <w:r w:rsidRPr="00AF42E8">
        <w:rPr>
          <w:rFonts w:eastAsia="Calibri" w:cs="Arial"/>
        </w:rPr>
        <w:t>§</w:t>
      </w:r>
      <w:r>
        <w:rPr>
          <w:rFonts w:eastAsia="Calibri" w:cs="Arial"/>
        </w:rPr>
        <w:t xml:space="preserve"> 5315.5</w:t>
      </w:r>
    </w:p>
    <w:p w14:paraId="6CA1F2A5" w14:textId="0BB70130" w:rsidR="00957CD2" w:rsidRPr="00AF42E8" w:rsidRDefault="00957CD2" w:rsidP="001844D1">
      <w:pPr>
        <w:pStyle w:val="ListParagraph"/>
        <w:numPr>
          <w:ilvl w:val="0"/>
          <w:numId w:val="313"/>
        </w:numPr>
        <w:spacing w:before="0" w:line="276" w:lineRule="auto"/>
        <w:ind w:left="792"/>
        <w:contextualSpacing w:val="0"/>
        <w:rPr>
          <w:rFonts w:eastAsia="Calibri" w:cs="Arial"/>
        </w:rPr>
      </w:pPr>
      <w:r w:rsidRPr="00AF42E8">
        <w:rPr>
          <w:rFonts w:eastAsia="Calibri" w:cs="Arial"/>
        </w:rPr>
        <w:t>§</w:t>
      </w:r>
      <w:r w:rsidR="00A86994">
        <w:rPr>
          <w:rFonts w:eastAsia="Calibri" w:cs="Arial"/>
        </w:rPr>
        <w:t xml:space="preserve"> </w:t>
      </w:r>
      <w:r w:rsidRPr="00AF42E8">
        <w:rPr>
          <w:rFonts w:eastAsia="Calibri" w:cs="Arial"/>
        </w:rPr>
        <w:t>5365.2</w:t>
      </w:r>
    </w:p>
    <w:p w14:paraId="3223BC92" w14:textId="77777777" w:rsidR="00A86994" w:rsidRDefault="00957CD2" w:rsidP="00AF42E8">
      <w:pPr>
        <w:spacing w:before="40" w:after="40"/>
        <w:ind w:left="360"/>
        <w:rPr>
          <w:rFonts w:eastAsia="Calibri" w:cs="Arial"/>
        </w:rPr>
      </w:pPr>
      <w:r w:rsidRPr="00AF42E8">
        <w:rPr>
          <w:rFonts w:eastAsia="Calibri" w:cs="Arial"/>
        </w:rPr>
        <w:t xml:space="preserve">NIST </w:t>
      </w:r>
    </w:p>
    <w:p w14:paraId="1BE68C65" w14:textId="0E69660A" w:rsidR="00957CD2" w:rsidRPr="00AF42E8" w:rsidRDefault="00957CD2" w:rsidP="001844D1">
      <w:pPr>
        <w:pStyle w:val="ListParagraph"/>
        <w:numPr>
          <w:ilvl w:val="0"/>
          <w:numId w:val="313"/>
        </w:numPr>
        <w:spacing w:before="0" w:line="276" w:lineRule="auto"/>
        <w:ind w:left="792"/>
        <w:contextualSpacing w:val="0"/>
        <w:rPr>
          <w:rFonts w:eastAsia="Calibri" w:cs="Arial"/>
        </w:rPr>
      </w:pPr>
      <w:r w:rsidRPr="00AF42E8">
        <w:rPr>
          <w:rFonts w:eastAsia="Calibri" w:cs="Arial"/>
        </w:rPr>
        <w:t xml:space="preserve">SP </w:t>
      </w:r>
      <w:r w:rsidR="003575E4">
        <w:rPr>
          <w:rFonts w:eastAsia="Calibri" w:cs="Arial"/>
        </w:rPr>
        <w:t>800-53 Rev. 5</w:t>
      </w:r>
    </w:p>
    <w:p w14:paraId="76A4BA42" w14:textId="7C7C5376" w:rsidR="00957CD2" w:rsidRPr="00AF42E8" w:rsidRDefault="00957CD2" w:rsidP="001844D1">
      <w:pPr>
        <w:pStyle w:val="ListParagraph"/>
        <w:numPr>
          <w:ilvl w:val="0"/>
          <w:numId w:val="313"/>
        </w:numPr>
        <w:spacing w:before="0" w:line="276" w:lineRule="auto"/>
        <w:ind w:left="792"/>
        <w:contextualSpacing w:val="0"/>
        <w:rPr>
          <w:rFonts w:eastAsia="Calibri" w:cs="Arial"/>
        </w:rPr>
      </w:pPr>
      <w:r w:rsidRPr="00AF42E8">
        <w:rPr>
          <w:rFonts w:eastAsia="Calibri" w:cs="Arial"/>
        </w:rPr>
        <w:t xml:space="preserve">SP </w:t>
      </w:r>
      <w:r w:rsidR="007D0928">
        <w:rPr>
          <w:rFonts w:eastAsia="Calibri" w:cs="Arial"/>
        </w:rPr>
        <w:t>800-66 Rev. 1</w:t>
      </w:r>
    </w:p>
    <w:p w14:paraId="288A5F54" w14:textId="77777777" w:rsidR="00957CD2" w:rsidRPr="00FC6F59" w:rsidRDefault="00957CD2" w:rsidP="001844D1">
      <w:pPr>
        <w:numPr>
          <w:ilvl w:val="0"/>
          <w:numId w:val="329"/>
        </w:numPr>
        <w:spacing w:before="240"/>
        <w:rPr>
          <w:rFonts w:eastAsia="Times New Roman" w:cs="Times New Roman"/>
          <w:b/>
          <w:szCs w:val="24"/>
          <w:u w:val="single"/>
        </w:rPr>
      </w:pPr>
      <w:r w:rsidRPr="00FC6F59">
        <w:rPr>
          <w:rFonts w:eastAsia="Times New Roman" w:cs="Times New Roman"/>
          <w:b/>
          <w:szCs w:val="24"/>
          <w:u w:val="single"/>
        </w:rPr>
        <w:t>Related Policies</w:t>
      </w:r>
    </w:p>
    <w:p w14:paraId="5F77DBFA" w14:textId="77777777" w:rsidR="00957CD2" w:rsidRPr="00CD6910" w:rsidRDefault="00957CD2" w:rsidP="00AF42E8">
      <w:pPr>
        <w:spacing w:before="60" w:after="60" w:line="240" w:lineRule="auto"/>
        <w:ind w:left="360"/>
        <w:rPr>
          <w:rFonts w:eastAsia="Calibri" w:cs="Arial"/>
          <w:color w:val="000000"/>
          <w:szCs w:val="24"/>
        </w:rPr>
      </w:pPr>
      <w:r w:rsidRPr="00CD6910">
        <w:rPr>
          <w:rFonts w:eastAsia="Calibri" w:cs="Arial"/>
          <w:color w:val="000000"/>
          <w:szCs w:val="24"/>
        </w:rPr>
        <w:t>SHIPM Chapter 1 – CalOHII Authority</w:t>
      </w:r>
    </w:p>
    <w:p w14:paraId="143EE415" w14:textId="77777777" w:rsidR="00957CD2" w:rsidRPr="00CD6910" w:rsidRDefault="00957CD2" w:rsidP="00AF42E8">
      <w:pPr>
        <w:spacing w:before="60" w:after="60" w:line="240" w:lineRule="auto"/>
        <w:ind w:left="360"/>
        <w:rPr>
          <w:rFonts w:eastAsia="Calibri" w:cs="Arial"/>
          <w:color w:val="000000"/>
          <w:szCs w:val="24"/>
        </w:rPr>
      </w:pPr>
      <w:r w:rsidRPr="00CD6910">
        <w:rPr>
          <w:rFonts w:eastAsia="Calibri" w:cs="Arial"/>
          <w:color w:val="000000"/>
          <w:szCs w:val="24"/>
        </w:rPr>
        <w:t xml:space="preserve">SHIPM Chapter 3 – </w:t>
      </w:r>
      <w:r w:rsidRPr="00CD6910">
        <w:rPr>
          <w:rFonts w:cs="Arial"/>
          <w:szCs w:val="24"/>
        </w:rPr>
        <w:t>Information Access Management</w:t>
      </w:r>
    </w:p>
    <w:p w14:paraId="4BC0C070" w14:textId="77777777" w:rsidR="00957CD2" w:rsidRDefault="00957CD2" w:rsidP="00AF42E8">
      <w:pPr>
        <w:spacing w:before="60" w:after="60" w:line="240" w:lineRule="auto"/>
        <w:ind w:left="360"/>
        <w:rPr>
          <w:rFonts w:cs="Arial"/>
          <w:szCs w:val="24"/>
        </w:rPr>
      </w:pPr>
      <w:r w:rsidRPr="00CD6910">
        <w:rPr>
          <w:rFonts w:eastAsia="Calibri" w:cs="Arial"/>
          <w:color w:val="000000"/>
          <w:szCs w:val="24"/>
        </w:rPr>
        <w:t xml:space="preserve">SHIPM Chapter 3 – </w:t>
      </w:r>
      <w:r w:rsidRPr="00CD6910">
        <w:rPr>
          <w:rFonts w:cs="Arial"/>
          <w:szCs w:val="24"/>
        </w:rPr>
        <w:t>Security Management Process</w:t>
      </w:r>
    </w:p>
    <w:p w14:paraId="3CA3551D" w14:textId="77777777" w:rsidR="00957CD2" w:rsidRDefault="00957CD2" w:rsidP="00AF42E8">
      <w:pPr>
        <w:spacing w:before="60" w:after="60" w:line="240" w:lineRule="auto"/>
        <w:ind w:left="360"/>
        <w:rPr>
          <w:rFonts w:eastAsia="Calibri" w:cs="Arial"/>
          <w:color w:val="000000"/>
          <w:szCs w:val="24"/>
        </w:rPr>
      </w:pPr>
      <w:r w:rsidRPr="00CD6910">
        <w:rPr>
          <w:rFonts w:eastAsia="Calibri" w:cs="Arial"/>
          <w:color w:val="000000"/>
          <w:szCs w:val="24"/>
        </w:rPr>
        <w:t xml:space="preserve">SHIPM Chapter 3 – </w:t>
      </w:r>
      <w:r>
        <w:rPr>
          <w:rFonts w:eastAsia="Calibri" w:cs="Arial"/>
          <w:color w:val="000000"/>
          <w:szCs w:val="24"/>
        </w:rPr>
        <w:t>Device and Media Controls</w:t>
      </w:r>
      <w:r w:rsidRPr="0088608F">
        <w:rPr>
          <w:rFonts w:eastAsia="Calibri" w:cs="Arial"/>
          <w:color w:val="000000"/>
          <w:szCs w:val="24"/>
        </w:rPr>
        <w:t xml:space="preserve"> </w:t>
      </w:r>
    </w:p>
    <w:p w14:paraId="61051DDD" w14:textId="77777777" w:rsidR="00957CD2" w:rsidRDefault="00957CD2" w:rsidP="00AF42E8">
      <w:pPr>
        <w:spacing w:before="60" w:after="60" w:line="240" w:lineRule="auto"/>
        <w:ind w:left="360"/>
        <w:rPr>
          <w:rFonts w:eastAsia="Calibri" w:cs="Arial"/>
          <w:color w:val="000000"/>
          <w:szCs w:val="24"/>
        </w:rPr>
      </w:pPr>
      <w:r w:rsidRPr="00CD6910">
        <w:rPr>
          <w:rFonts w:eastAsia="Calibri" w:cs="Arial"/>
          <w:color w:val="000000"/>
          <w:szCs w:val="24"/>
        </w:rPr>
        <w:t xml:space="preserve">SHIPM Chapter 3 – </w:t>
      </w:r>
      <w:r>
        <w:rPr>
          <w:rFonts w:eastAsia="Calibri" w:cs="Arial"/>
          <w:color w:val="000000"/>
          <w:szCs w:val="24"/>
        </w:rPr>
        <w:t>Audit Controls</w:t>
      </w:r>
      <w:r w:rsidRPr="0088608F">
        <w:rPr>
          <w:rFonts w:eastAsia="Calibri" w:cs="Arial"/>
          <w:color w:val="000000"/>
          <w:szCs w:val="24"/>
        </w:rPr>
        <w:t xml:space="preserve"> </w:t>
      </w:r>
    </w:p>
    <w:p w14:paraId="1C578972" w14:textId="77777777" w:rsidR="00957CD2" w:rsidRPr="00FC6F59" w:rsidRDefault="00957CD2" w:rsidP="001844D1">
      <w:pPr>
        <w:numPr>
          <w:ilvl w:val="0"/>
          <w:numId w:val="329"/>
        </w:numPr>
        <w:spacing w:before="240"/>
        <w:rPr>
          <w:rFonts w:eastAsia="Times New Roman" w:cs="Times New Roman"/>
          <w:b/>
          <w:szCs w:val="24"/>
          <w:u w:val="single"/>
        </w:rPr>
      </w:pPr>
      <w:r w:rsidRPr="00FC6F59">
        <w:rPr>
          <w:rFonts w:eastAsia="Times New Roman" w:cs="Times New Roman"/>
          <w:b/>
          <w:szCs w:val="24"/>
          <w:u w:val="single"/>
        </w:rPr>
        <w:t>Attachments</w:t>
      </w:r>
    </w:p>
    <w:p w14:paraId="65408BF1" w14:textId="77777777" w:rsidR="00957CD2" w:rsidRPr="00FC6F59" w:rsidRDefault="00957CD2" w:rsidP="00AF42E8">
      <w:pPr>
        <w:ind w:left="360"/>
        <w:rPr>
          <w:rFonts w:eastAsia="Calibri" w:cs="Arial"/>
          <w:color w:val="000000"/>
          <w:szCs w:val="24"/>
        </w:rPr>
      </w:pPr>
      <w:r w:rsidRPr="00FC6F59">
        <w:rPr>
          <w:rFonts w:eastAsia="Calibri" w:cs="Arial"/>
          <w:color w:val="000000"/>
          <w:szCs w:val="24"/>
        </w:rPr>
        <w:t>None</w:t>
      </w:r>
    </w:p>
    <w:p w14:paraId="1963E171" w14:textId="77777777" w:rsidR="00DC5170" w:rsidRDefault="00DC5170" w:rsidP="00F04694">
      <w:pPr>
        <w:ind w:left="360"/>
        <w:rPr>
          <w:szCs w:val="24"/>
        </w:rPr>
        <w:sectPr w:rsidR="00DC5170" w:rsidSect="006909ED">
          <w:footerReference w:type="default" r:id="rId92"/>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7B0F37" w:rsidRPr="00F50538" w14:paraId="2D432867" w14:textId="77777777" w:rsidTr="00C20A65">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0F117F09" w14:textId="77777777" w:rsidR="007B0F37" w:rsidRPr="00F50538" w:rsidRDefault="007B0F37" w:rsidP="00C20A65">
            <w:pPr>
              <w:spacing w:line="240" w:lineRule="auto"/>
              <w:rPr>
                <w:rFonts w:eastAsia="Times New Roman" w:cs="Arial"/>
                <w:b/>
                <w:bCs/>
                <w:szCs w:val="24"/>
              </w:rPr>
            </w:pPr>
            <w:r w:rsidRPr="00F50538">
              <w:rPr>
                <w:rFonts w:eastAsia="Times New Roman" w:cs="Arial"/>
                <w:b/>
                <w:bCs/>
                <w:szCs w:val="24"/>
              </w:rPr>
              <w:t xml:space="preserve">Chapter:   </w:t>
            </w:r>
            <w:r>
              <w:rPr>
                <w:b/>
              </w:rPr>
              <w:t>3</w:t>
            </w:r>
            <w:r w:rsidRPr="005679C2">
              <w:rPr>
                <w:b/>
              </w:rPr>
              <w:t xml:space="preserve"> </w:t>
            </w:r>
            <w:r>
              <w:rPr>
                <w:b/>
              </w:rPr>
              <w:t>–</w:t>
            </w:r>
            <w:r w:rsidRPr="005679C2">
              <w:rPr>
                <w:b/>
              </w:rPr>
              <w:t xml:space="preserve"> Security</w:t>
            </w:r>
          </w:p>
        </w:tc>
      </w:tr>
      <w:tr w:rsidR="007B0F37" w:rsidRPr="004502B8" w14:paraId="1D61838E" w14:textId="77777777" w:rsidTr="00C20A6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0471D0BD" w14:textId="77777777" w:rsidR="007B0F37" w:rsidRPr="004502B8" w:rsidRDefault="007B0F37" w:rsidP="00C20A65">
            <w:pPr>
              <w:rPr>
                <w:b/>
              </w:rPr>
            </w:pPr>
            <w:r w:rsidRPr="004502B8">
              <w:rPr>
                <w:b/>
              </w:rPr>
              <w:t>Section:  3.3.0 – Technical Safeguards</w:t>
            </w:r>
          </w:p>
        </w:tc>
      </w:tr>
      <w:tr w:rsidR="007B0F37" w:rsidRPr="00F50538" w14:paraId="5231B078" w14:textId="77777777" w:rsidTr="00C20A6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4100AE76" w14:textId="77777777" w:rsidR="007B0F37" w:rsidRPr="00F50538" w:rsidRDefault="007B0F37" w:rsidP="00C20A65">
            <w:pPr>
              <w:pStyle w:val="Heading3"/>
            </w:pPr>
            <w:bookmarkStart w:id="123" w:name="_3.3.5_–_Access"/>
            <w:bookmarkStart w:id="124" w:name="_Toc70938430"/>
            <w:bookmarkEnd w:id="123"/>
            <w:r>
              <w:t>3.3.5 – Access Control</w:t>
            </w:r>
            <w:bookmarkEnd w:id="124"/>
            <w:r>
              <w:t xml:space="preserve"> </w:t>
            </w:r>
          </w:p>
        </w:tc>
      </w:tr>
      <w:tr w:rsidR="007B0F37" w:rsidRPr="00642195" w14:paraId="7C6BFB5B" w14:textId="77777777" w:rsidTr="00C20A65">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574BCFFF" w14:textId="489AE129" w:rsidR="007B0F37" w:rsidRPr="00642195" w:rsidRDefault="00F7777D" w:rsidP="00C20A65">
            <w:pPr>
              <w:spacing w:line="240" w:lineRule="auto"/>
              <w:rPr>
                <w:rFonts w:eastAsia="Times New Roman" w:cs="Arial"/>
                <w:bCs/>
              </w:rPr>
            </w:pPr>
            <w:r>
              <w:rPr>
                <w:rFonts w:eastAsia="Times New Roman" w:cs="Arial"/>
                <w:bCs/>
              </w:rPr>
              <w:t>Review Date: 06/01/202</w:t>
            </w:r>
            <w:r w:rsidR="00FE1BFC">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127752C4" w14:textId="78BCAF24" w:rsidR="007B0F37" w:rsidRPr="00642195" w:rsidRDefault="007B0F37" w:rsidP="00C20A65">
            <w:pPr>
              <w:spacing w:line="240" w:lineRule="auto"/>
              <w:rPr>
                <w:rFonts w:eastAsia="Times New Roman" w:cs="Arial"/>
                <w:bCs/>
              </w:rPr>
            </w:pPr>
            <w:r w:rsidRPr="00642195">
              <w:rPr>
                <w:rFonts w:eastAsia="Times New Roman" w:cs="Arial"/>
                <w:bCs/>
              </w:rPr>
              <w:t xml:space="preserve">Revision Date: </w:t>
            </w:r>
            <w:r w:rsidR="00F7777D">
              <w:rPr>
                <w:rFonts w:eastAsia="Times New Roman" w:cs="Arial"/>
                <w:bCs/>
              </w:rPr>
              <w:t>06/01/202</w:t>
            </w:r>
            <w:r w:rsidR="00FE1BFC">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06AED69D" w14:textId="16C310D8" w:rsidR="007B0F37" w:rsidRPr="00642195" w:rsidRDefault="007B0F37"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1187639670"/>
              </w:sdtPr>
              <w:sdtEndPr/>
              <w:sdtContent>
                <w:r w:rsidRPr="00642195">
                  <w:rPr>
                    <w:rFonts w:eastAsia="MS Gothic" w:cs="Arial"/>
                    <w:bCs/>
                  </w:rPr>
                  <w:t xml:space="preserve"> </w:t>
                </w:r>
              </w:sdtContent>
            </w:sdt>
          </w:p>
        </w:tc>
      </w:tr>
    </w:tbl>
    <w:p w14:paraId="67118621" w14:textId="77777777" w:rsidR="007B0F37" w:rsidRPr="001D0662" w:rsidRDefault="007B0F37" w:rsidP="001844D1">
      <w:pPr>
        <w:pStyle w:val="ListParagraph"/>
        <w:numPr>
          <w:ilvl w:val="0"/>
          <w:numId w:val="335"/>
        </w:numPr>
        <w:spacing w:before="240" w:after="120" w:line="276" w:lineRule="auto"/>
        <w:contextualSpacing w:val="0"/>
        <w:rPr>
          <w:b/>
          <w:u w:val="single"/>
        </w:rPr>
      </w:pPr>
      <w:r w:rsidRPr="001D0662">
        <w:rPr>
          <w:b/>
          <w:u w:val="single"/>
        </w:rPr>
        <w:t>Purpose</w:t>
      </w:r>
    </w:p>
    <w:p w14:paraId="26538CDC" w14:textId="7F8D06BE" w:rsidR="007B0F37" w:rsidRPr="002342A0" w:rsidRDefault="007B0F37" w:rsidP="003F155A">
      <w:pPr>
        <w:ind w:left="360"/>
        <w:rPr>
          <w:rFonts w:cs="Arial"/>
          <w:szCs w:val="24"/>
        </w:rPr>
      </w:pPr>
      <w:r w:rsidRPr="002342A0">
        <w:rPr>
          <w:rFonts w:cs="Arial"/>
          <w:szCs w:val="24"/>
        </w:rPr>
        <w:t xml:space="preserve">To provide guidance regarding </w:t>
      </w:r>
      <w:r w:rsidRPr="00263046">
        <w:rPr>
          <w:rFonts w:cs="Arial"/>
          <w:szCs w:val="24"/>
        </w:rPr>
        <w:t xml:space="preserve">the </w:t>
      </w:r>
      <w:hyperlink w:anchor="AccessDef" w:history="1">
        <w:r w:rsidRPr="00D82584">
          <w:rPr>
            <w:rStyle w:val="Hyperlink"/>
          </w:rPr>
          <w:t>access</w:t>
        </w:r>
      </w:hyperlink>
      <w:r w:rsidRPr="0046078E">
        <w:rPr>
          <w:rFonts w:cs="Arial"/>
          <w:szCs w:val="24"/>
        </w:rPr>
        <w:t xml:space="preserve"> </w:t>
      </w:r>
      <w:r w:rsidRPr="002342A0">
        <w:rPr>
          <w:rFonts w:cs="Arial"/>
          <w:szCs w:val="24"/>
        </w:rPr>
        <w:t xml:space="preserve">control </w:t>
      </w:r>
      <w:r w:rsidRPr="00236A26">
        <w:rPr>
          <w:rFonts w:cs="Arial"/>
          <w:szCs w:val="24"/>
        </w:rPr>
        <w:t xml:space="preserve">and </w:t>
      </w:r>
      <w:r w:rsidRPr="002342A0">
        <w:rPr>
          <w:rFonts w:cs="Arial"/>
          <w:szCs w:val="24"/>
        </w:rPr>
        <w:t xml:space="preserve">administration measures that must be implemented to safeguard and protect </w:t>
      </w:r>
      <w:hyperlink w:anchor="HealthInformationDef" w:history="1">
        <w:r w:rsidRPr="00D82584">
          <w:rPr>
            <w:rStyle w:val="Hyperlink"/>
          </w:rPr>
          <w:t>health information</w:t>
        </w:r>
      </w:hyperlink>
      <w:r w:rsidRPr="001327DF">
        <w:rPr>
          <w:rFonts w:cs="Arial"/>
          <w:color w:val="4BACC6" w:themeColor="accent5"/>
          <w:szCs w:val="24"/>
        </w:rPr>
        <w:t xml:space="preserve"> </w:t>
      </w:r>
      <w:r w:rsidRPr="002342A0">
        <w:rPr>
          <w:rFonts w:cs="Arial"/>
          <w:szCs w:val="24"/>
        </w:rPr>
        <w:t xml:space="preserve">against unauthorized access. </w:t>
      </w:r>
    </w:p>
    <w:p w14:paraId="6E4FAAD6" w14:textId="77777777" w:rsidR="007B0F37" w:rsidRPr="004A5CFA" w:rsidRDefault="007B0F37" w:rsidP="001844D1">
      <w:pPr>
        <w:pStyle w:val="ListParagraph"/>
        <w:numPr>
          <w:ilvl w:val="0"/>
          <w:numId w:val="335"/>
        </w:numPr>
        <w:spacing w:before="240" w:after="120" w:line="276" w:lineRule="auto"/>
        <w:contextualSpacing w:val="0"/>
        <w:rPr>
          <w:b/>
          <w:u w:val="single"/>
        </w:rPr>
      </w:pPr>
      <w:r w:rsidRPr="001D0662">
        <w:rPr>
          <w:b/>
          <w:u w:val="single"/>
        </w:rPr>
        <w:t>Policy</w:t>
      </w:r>
    </w:p>
    <w:p w14:paraId="0159C88F" w14:textId="4D9357F5" w:rsidR="007B0F37" w:rsidRPr="002342A0" w:rsidRDefault="007B0F37" w:rsidP="003F155A">
      <w:pPr>
        <w:spacing w:after="0"/>
        <w:ind w:left="360"/>
        <w:rPr>
          <w:rFonts w:cs="Arial"/>
          <w:iCs/>
          <w:szCs w:val="24"/>
        </w:rPr>
      </w:pPr>
      <w:r w:rsidRPr="002342A0">
        <w:rPr>
          <w:rFonts w:cs="Arial"/>
          <w:iCs/>
          <w:szCs w:val="24"/>
        </w:rPr>
        <w:t xml:space="preserve">Technical </w:t>
      </w:r>
      <w:hyperlink w:anchor="PolicyDef" w:history="1">
        <w:r w:rsidRPr="00D82584">
          <w:rPr>
            <w:rStyle w:val="Hyperlink"/>
            <w:rFonts w:cs="Arial"/>
            <w:iCs/>
            <w:szCs w:val="24"/>
          </w:rPr>
          <w:t>policies</w:t>
        </w:r>
      </w:hyperlink>
      <w:r w:rsidRPr="002342A0">
        <w:rPr>
          <w:rFonts w:cs="Arial"/>
          <w:iCs/>
          <w:szCs w:val="24"/>
        </w:rPr>
        <w:t xml:space="preserve"> and </w:t>
      </w:r>
      <w:hyperlink w:anchor="ProcedureDef" w:history="1">
        <w:r w:rsidRPr="00D82584">
          <w:rPr>
            <w:rStyle w:val="Hyperlink"/>
            <w:rFonts w:cs="Arial"/>
            <w:iCs/>
            <w:szCs w:val="24"/>
          </w:rPr>
          <w:t>procedures</w:t>
        </w:r>
      </w:hyperlink>
      <w:r w:rsidRPr="002342A0">
        <w:rPr>
          <w:rFonts w:cs="Arial"/>
          <w:iCs/>
          <w:szCs w:val="24"/>
        </w:rPr>
        <w:t xml:space="preserve"> must be developed, </w:t>
      </w:r>
      <w:hyperlink w:anchor="ImplementationDef" w:history="1">
        <w:r w:rsidRPr="008C6FB0">
          <w:rPr>
            <w:rStyle w:val="Hyperlink"/>
            <w:rFonts w:cs="Arial"/>
            <w:iCs/>
            <w:szCs w:val="24"/>
          </w:rPr>
          <w:t>implemented</w:t>
        </w:r>
      </w:hyperlink>
      <w:r w:rsidRPr="002342A0">
        <w:rPr>
          <w:rFonts w:cs="Arial"/>
          <w:iCs/>
          <w:szCs w:val="24"/>
        </w:rPr>
        <w:t xml:space="preserve">, and maintained for electronic </w:t>
      </w:r>
      <w:r w:rsidRPr="0046078E">
        <w:rPr>
          <w:rFonts w:cs="Arial"/>
          <w:iCs/>
          <w:szCs w:val="24"/>
        </w:rPr>
        <w:t>information</w:t>
      </w:r>
      <w:r w:rsidRPr="002342A0">
        <w:rPr>
          <w:rFonts w:cs="Arial"/>
          <w:iCs/>
          <w:szCs w:val="24"/>
        </w:rPr>
        <w:t xml:space="preserve"> systems that </w:t>
      </w:r>
      <w:r>
        <w:rPr>
          <w:rFonts w:cs="Arial"/>
          <w:iCs/>
          <w:szCs w:val="24"/>
        </w:rPr>
        <w:t>use</w:t>
      </w:r>
      <w:r w:rsidRPr="002342A0">
        <w:rPr>
          <w:rFonts w:cs="Arial"/>
          <w:iCs/>
          <w:szCs w:val="24"/>
        </w:rPr>
        <w:t xml:space="preserve"> electronic </w:t>
      </w:r>
      <w:r w:rsidRPr="0046078E">
        <w:rPr>
          <w:iCs/>
        </w:rPr>
        <w:t>health information</w:t>
      </w:r>
      <w:r w:rsidRPr="00263046">
        <w:rPr>
          <w:rFonts w:cs="Arial"/>
          <w:iCs/>
          <w:szCs w:val="24"/>
        </w:rPr>
        <w:t>,</w:t>
      </w:r>
      <w:r w:rsidRPr="002342A0">
        <w:rPr>
          <w:rFonts w:cs="Arial"/>
          <w:iCs/>
          <w:szCs w:val="24"/>
        </w:rPr>
        <w:t xml:space="preserve"> to allow access only to those persons or software programs that have been granted access rights.</w:t>
      </w:r>
    </w:p>
    <w:p w14:paraId="6C6FD051" w14:textId="268264AC" w:rsidR="007B0F37" w:rsidRPr="002342A0" w:rsidRDefault="007B0F37" w:rsidP="003F155A">
      <w:pPr>
        <w:spacing w:before="0"/>
        <w:ind w:left="360"/>
        <w:rPr>
          <w:rFonts w:eastAsia="Arial" w:cs="Arial"/>
          <w:i/>
          <w:color w:val="A6A6A6" w:themeColor="background1" w:themeShade="A6"/>
        </w:rPr>
      </w:pPr>
      <w:r w:rsidRPr="002342A0">
        <w:rPr>
          <w:rFonts w:eastAsia="Arial" w:cs="Arial"/>
          <w:i/>
          <w:color w:val="A6A6A6" w:themeColor="background1" w:themeShade="A6"/>
        </w:rPr>
        <w:t>[45 C.F.R. §</w:t>
      </w:r>
      <w:r w:rsidR="003F155A">
        <w:rPr>
          <w:rFonts w:eastAsia="Arial" w:cs="Arial"/>
          <w:i/>
          <w:color w:val="A6A6A6" w:themeColor="background1" w:themeShade="A6"/>
        </w:rPr>
        <w:t xml:space="preserve"> </w:t>
      </w:r>
      <w:r w:rsidRPr="002342A0">
        <w:rPr>
          <w:rFonts w:eastAsia="Arial" w:cs="Arial"/>
          <w:i/>
          <w:color w:val="A6A6A6" w:themeColor="background1" w:themeShade="A6"/>
        </w:rPr>
        <w:t>164.3</w:t>
      </w:r>
      <w:r>
        <w:rPr>
          <w:rFonts w:eastAsia="Arial" w:cs="Arial"/>
          <w:i/>
          <w:color w:val="A6A6A6" w:themeColor="background1" w:themeShade="A6"/>
        </w:rPr>
        <w:t>08</w:t>
      </w:r>
      <w:r w:rsidRPr="002342A0">
        <w:rPr>
          <w:rFonts w:eastAsia="Arial" w:cs="Arial"/>
          <w:i/>
          <w:color w:val="A6A6A6" w:themeColor="background1" w:themeShade="A6"/>
        </w:rPr>
        <w:t>(a)(</w:t>
      </w:r>
      <w:r>
        <w:rPr>
          <w:rFonts w:eastAsia="Arial" w:cs="Arial"/>
          <w:i/>
          <w:color w:val="A6A6A6" w:themeColor="background1" w:themeShade="A6"/>
        </w:rPr>
        <w:t>1</w:t>
      </w:r>
      <w:r w:rsidRPr="002342A0">
        <w:rPr>
          <w:rFonts w:eastAsia="Arial" w:cs="Arial"/>
          <w:i/>
          <w:color w:val="A6A6A6" w:themeColor="background1" w:themeShade="A6"/>
        </w:rPr>
        <w:t>)</w:t>
      </w:r>
      <w:r>
        <w:rPr>
          <w:rFonts w:eastAsia="Arial" w:cs="Arial"/>
          <w:i/>
          <w:color w:val="A6A6A6" w:themeColor="background1" w:themeShade="A6"/>
        </w:rPr>
        <w:t xml:space="preserve">(ii)(B), </w:t>
      </w:r>
      <w:r w:rsidRPr="002342A0">
        <w:rPr>
          <w:rFonts w:eastAsia="Arial" w:cs="Arial"/>
          <w:i/>
          <w:color w:val="A6A6A6" w:themeColor="background1" w:themeShade="A6"/>
        </w:rPr>
        <w:t>§</w:t>
      </w:r>
      <w:r w:rsidR="003F155A">
        <w:rPr>
          <w:rFonts w:eastAsia="Arial" w:cs="Arial"/>
          <w:i/>
          <w:color w:val="A6A6A6" w:themeColor="background1" w:themeShade="A6"/>
        </w:rPr>
        <w:t xml:space="preserve"> </w:t>
      </w:r>
      <w:r w:rsidRPr="002342A0">
        <w:rPr>
          <w:rFonts w:eastAsia="Arial" w:cs="Arial"/>
          <w:i/>
          <w:color w:val="A6A6A6" w:themeColor="background1" w:themeShade="A6"/>
        </w:rPr>
        <w:t>164.3</w:t>
      </w:r>
      <w:r>
        <w:rPr>
          <w:rFonts w:eastAsia="Arial" w:cs="Arial"/>
          <w:i/>
          <w:color w:val="A6A6A6" w:themeColor="background1" w:themeShade="A6"/>
        </w:rPr>
        <w:t>08</w:t>
      </w:r>
      <w:r w:rsidRPr="002342A0">
        <w:rPr>
          <w:rFonts w:eastAsia="Arial" w:cs="Arial"/>
          <w:i/>
          <w:color w:val="A6A6A6" w:themeColor="background1" w:themeShade="A6"/>
        </w:rPr>
        <w:t>(a)(</w:t>
      </w:r>
      <w:r>
        <w:rPr>
          <w:rFonts w:eastAsia="Arial" w:cs="Arial"/>
          <w:i/>
          <w:color w:val="A6A6A6" w:themeColor="background1" w:themeShade="A6"/>
        </w:rPr>
        <w:t>4</w:t>
      </w:r>
      <w:r w:rsidRPr="002342A0">
        <w:rPr>
          <w:rFonts w:eastAsia="Arial" w:cs="Arial"/>
          <w:i/>
          <w:color w:val="A6A6A6" w:themeColor="background1" w:themeShade="A6"/>
        </w:rPr>
        <w:t>)</w:t>
      </w:r>
      <w:r>
        <w:rPr>
          <w:rFonts w:eastAsia="Arial" w:cs="Arial"/>
          <w:i/>
          <w:color w:val="A6A6A6" w:themeColor="background1" w:themeShade="A6"/>
        </w:rPr>
        <w:t xml:space="preserve">, </w:t>
      </w:r>
      <w:r w:rsidR="003F155A">
        <w:rPr>
          <w:rFonts w:eastAsia="Arial" w:cs="Arial"/>
          <w:i/>
          <w:color w:val="A6A6A6" w:themeColor="background1" w:themeShade="A6"/>
        </w:rPr>
        <w:t xml:space="preserve">and </w:t>
      </w:r>
      <w:r w:rsidRPr="002342A0">
        <w:rPr>
          <w:rFonts w:eastAsia="Arial" w:cs="Arial"/>
          <w:i/>
          <w:color w:val="A6A6A6" w:themeColor="background1" w:themeShade="A6"/>
        </w:rPr>
        <w:t>§</w:t>
      </w:r>
      <w:r w:rsidR="003F155A">
        <w:rPr>
          <w:rFonts w:eastAsia="Arial" w:cs="Arial"/>
          <w:i/>
          <w:color w:val="A6A6A6" w:themeColor="background1" w:themeShade="A6"/>
        </w:rPr>
        <w:t xml:space="preserve"> </w:t>
      </w:r>
      <w:r w:rsidRPr="002342A0">
        <w:rPr>
          <w:rFonts w:eastAsia="Arial" w:cs="Arial"/>
          <w:i/>
          <w:color w:val="A6A6A6" w:themeColor="background1" w:themeShade="A6"/>
        </w:rPr>
        <w:t>164.3</w:t>
      </w:r>
      <w:r>
        <w:rPr>
          <w:rFonts w:eastAsia="Arial" w:cs="Arial"/>
          <w:i/>
          <w:color w:val="A6A6A6" w:themeColor="background1" w:themeShade="A6"/>
        </w:rPr>
        <w:t>12</w:t>
      </w:r>
      <w:r w:rsidRPr="002342A0">
        <w:rPr>
          <w:rFonts w:eastAsia="Arial" w:cs="Arial"/>
          <w:i/>
          <w:color w:val="A6A6A6" w:themeColor="background1" w:themeShade="A6"/>
        </w:rPr>
        <w:t xml:space="preserve">(a); </w:t>
      </w:r>
      <w:r w:rsidRPr="00357B18">
        <w:rPr>
          <w:rFonts w:eastAsia="Arial" w:cs="Arial"/>
          <w:i/>
          <w:color w:val="A6A6A6" w:themeColor="background1" w:themeShade="A6"/>
        </w:rPr>
        <w:t>CA SAM</w:t>
      </w:r>
      <w:r>
        <w:rPr>
          <w:rFonts w:eastAsia="Arial" w:cs="Arial"/>
          <w:i/>
          <w:color w:val="A6A6A6" w:themeColor="background1" w:themeShade="A6"/>
        </w:rPr>
        <w:t xml:space="preserve"> §</w:t>
      </w:r>
      <w:r w:rsidR="003F155A">
        <w:rPr>
          <w:rFonts w:eastAsia="Arial" w:cs="Arial"/>
          <w:i/>
          <w:color w:val="A6A6A6" w:themeColor="background1" w:themeShade="A6"/>
        </w:rPr>
        <w:t xml:space="preserve"> </w:t>
      </w:r>
      <w:r>
        <w:rPr>
          <w:rFonts w:eastAsia="Arial" w:cs="Arial"/>
          <w:i/>
          <w:color w:val="A6A6A6" w:themeColor="background1" w:themeShade="A6"/>
        </w:rPr>
        <w:t>5305.5,</w:t>
      </w:r>
      <w:r w:rsidRPr="00357B18">
        <w:rPr>
          <w:rFonts w:eastAsia="Arial" w:cs="Arial"/>
          <w:i/>
          <w:color w:val="A6A6A6" w:themeColor="background1" w:themeShade="A6"/>
        </w:rPr>
        <w:t xml:space="preserve"> §</w:t>
      </w:r>
      <w:r w:rsidR="003F155A">
        <w:rPr>
          <w:rFonts w:eastAsia="Arial" w:cs="Arial"/>
          <w:i/>
          <w:color w:val="A6A6A6" w:themeColor="background1" w:themeShade="A6"/>
        </w:rPr>
        <w:t xml:space="preserve"> </w:t>
      </w:r>
      <w:r w:rsidRPr="00357B18">
        <w:rPr>
          <w:rFonts w:eastAsia="Arial" w:cs="Arial"/>
          <w:i/>
          <w:color w:val="A6A6A6" w:themeColor="background1" w:themeShade="A6"/>
        </w:rPr>
        <w:t>53</w:t>
      </w:r>
      <w:r>
        <w:rPr>
          <w:rFonts w:eastAsia="Arial" w:cs="Arial"/>
          <w:i/>
          <w:color w:val="A6A6A6" w:themeColor="background1" w:themeShade="A6"/>
        </w:rPr>
        <w:t>15.6</w:t>
      </w:r>
      <w:r w:rsidRPr="00357B18">
        <w:rPr>
          <w:rFonts w:eastAsia="Arial" w:cs="Arial"/>
          <w:i/>
          <w:color w:val="A6A6A6" w:themeColor="background1" w:themeShade="A6"/>
        </w:rPr>
        <w:t>,</w:t>
      </w:r>
      <w:r>
        <w:rPr>
          <w:rFonts w:eastAsia="Arial" w:cs="Arial"/>
          <w:i/>
          <w:color w:val="A6A6A6" w:themeColor="background1" w:themeShade="A6"/>
        </w:rPr>
        <w:t xml:space="preserve"> </w:t>
      </w:r>
      <w:r w:rsidRPr="00357B18">
        <w:rPr>
          <w:rFonts w:eastAsia="Arial" w:cs="Arial"/>
          <w:i/>
          <w:color w:val="A6A6A6" w:themeColor="background1" w:themeShade="A6"/>
        </w:rPr>
        <w:t>§</w:t>
      </w:r>
      <w:r w:rsidR="003F155A">
        <w:rPr>
          <w:rFonts w:eastAsia="Arial" w:cs="Arial"/>
          <w:i/>
          <w:color w:val="A6A6A6" w:themeColor="background1" w:themeShade="A6"/>
        </w:rPr>
        <w:t xml:space="preserve"> </w:t>
      </w:r>
      <w:r w:rsidRPr="00357B18">
        <w:rPr>
          <w:rFonts w:eastAsia="Arial" w:cs="Arial"/>
          <w:i/>
          <w:color w:val="A6A6A6" w:themeColor="background1" w:themeShade="A6"/>
        </w:rPr>
        <w:t>53</w:t>
      </w:r>
      <w:r>
        <w:rPr>
          <w:rFonts w:eastAsia="Arial" w:cs="Arial"/>
          <w:i/>
          <w:color w:val="A6A6A6" w:themeColor="background1" w:themeShade="A6"/>
        </w:rPr>
        <w:t>15.8</w:t>
      </w:r>
      <w:r w:rsidRPr="00357B18">
        <w:rPr>
          <w:rFonts w:eastAsia="Arial" w:cs="Arial"/>
          <w:i/>
          <w:color w:val="A6A6A6" w:themeColor="background1" w:themeShade="A6"/>
        </w:rPr>
        <w:t>,</w:t>
      </w:r>
      <w:r>
        <w:rPr>
          <w:rFonts w:eastAsia="Arial" w:cs="Arial"/>
          <w:i/>
          <w:color w:val="A6A6A6" w:themeColor="background1" w:themeShade="A6"/>
        </w:rPr>
        <w:t xml:space="preserve"> </w:t>
      </w:r>
      <w:r w:rsidRPr="00357B18">
        <w:rPr>
          <w:rFonts w:eastAsia="Arial" w:cs="Arial"/>
          <w:i/>
          <w:color w:val="A6A6A6" w:themeColor="background1" w:themeShade="A6"/>
        </w:rPr>
        <w:t>§</w:t>
      </w:r>
      <w:r w:rsidR="003F155A">
        <w:rPr>
          <w:rFonts w:eastAsia="Arial" w:cs="Arial"/>
          <w:i/>
          <w:color w:val="A6A6A6" w:themeColor="background1" w:themeShade="A6"/>
        </w:rPr>
        <w:t xml:space="preserve"> </w:t>
      </w:r>
      <w:r w:rsidRPr="00357B18">
        <w:rPr>
          <w:rFonts w:eastAsia="Arial" w:cs="Arial"/>
          <w:i/>
          <w:color w:val="A6A6A6" w:themeColor="background1" w:themeShade="A6"/>
        </w:rPr>
        <w:t>53</w:t>
      </w:r>
      <w:r>
        <w:rPr>
          <w:rFonts w:eastAsia="Arial" w:cs="Arial"/>
          <w:i/>
          <w:color w:val="A6A6A6" w:themeColor="background1" w:themeShade="A6"/>
        </w:rPr>
        <w:t>20.4, and §</w:t>
      </w:r>
      <w:r w:rsidR="003F155A">
        <w:rPr>
          <w:rFonts w:eastAsia="Arial" w:cs="Arial"/>
          <w:i/>
          <w:color w:val="A6A6A6" w:themeColor="background1" w:themeShade="A6"/>
        </w:rPr>
        <w:t xml:space="preserve"> </w:t>
      </w:r>
      <w:r>
        <w:rPr>
          <w:rFonts w:eastAsia="Arial" w:cs="Arial"/>
          <w:i/>
          <w:color w:val="A6A6A6" w:themeColor="background1" w:themeShade="A6"/>
        </w:rPr>
        <w:t>5360.1</w:t>
      </w:r>
      <w:r w:rsidRPr="00357B18">
        <w:rPr>
          <w:rFonts w:eastAsia="Arial" w:cs="Arial"/>
          <w:i/>
          <w:color w:val="A6A6A6" w:themeColor="background1" w:themeShade="A6"/>
        </w:rPr>
        <w:t>]</w:t>
      </w:r>
    </w:p>
    <w:p w14:paraId="1897A060" w14:textId="77777777" w:rsidR="007B0F37" w:rsidRPr="00E525DC" w:rsidRDefault="007B0F37" w:rsidP="001844D1">
      <w:pPr>
        <w:pStyle w:val="ListParagraph"/>
        <w:numPr>
          <w:ilvl w:val="0"/>
          <w:numId w:val="335"/>
        </w:numPr>
        <w:spacing w:before="240" w:after="120" w:line="276" w:lineRule="auto"/>
        <w:contextualSpacing w:val="0"/>
        <w:rPr>
          <w:b/>
          <w:u w:val="single"/>
        </w:rPr>
      </w:pPr>
      <w:r w:rsidRPr="00E525DC">
        <w:rPr>
          <w:b/>
          <w:u w:val="single"/>
        </w:rPr>
        <w:t>Implementation Specific</w:t>
      </w:r>
      <w:r>
        <w:rPr>
          <w:b/>
          <w:u w:val="single"/>
        </w:rPr>
        <w:t>s</w:t>
      </w:r>
      <w:r w:rsidRPr="00E525DC">
        <w:rPr>
          <w:b/>
          <w:u w:val="single"/>
        </w:rPr>
        <w:t xml:space="preserve"> </w:t>
      </w:r>
    </w:p>
    <w:p w14:paraId="0BF045F0" w14:textId="249D2862" w:rsidR="007B0F37" w:rsidRPr="002342A0" w:rsidRDefault="00206B01" w:rsidP="003F155A">
      <w:pPr>
        <w:ind w:left="360"/>
        <w:rPr>
          <w:rFonts w:cs="Arial"/>
          <w:szCs w:val="24"/>
        </w:rPr>
      </w:pPr>
      <w:hyperlink w:anchor="StateEntityDef" w:history="1">
        <w:r w:rsidR="007B0F37" w:rsidRPr="008C6FB0">
          <w:rPr>
            <w:rStyle w:val="Hyperlink"/>
          </w:rPr>
          <w:t>State entities</w:t>
        </w:r>
      </w:hyperlink>
      <w:r w:rsidR="007B0F37" w:rsidRPr="002342A0">
        <w:rPr>
          <w:rFonts w:cs="Arial"/>
          <w:szCs w:val="24"/>
        </w:rPr>
        <w:t xml:space="preserve"> are responsible for establishing an information </w:t>
      </w:r>
      <w:hyperlink w:anchor="SecurityDef" w:history="1">
        <w:r w:rsidR="007B0F37" w:rsidRPr="008C6FB0">
          <w:rPr>
            <w:rStyle w:val="Hyperlink"/>
            <w:rFonts w:cs="Arial"/>
            <w:szCs w:val="24"/>
          </w:rPr>
          <w:t>security</w:t>
        </w:r>
      </w:hyperlink>
      <w:r w:rsidR="007B0F37" w:rsidRPr="002342A0">
        <w:rPr>
          <w:rFonts w:cs="Arial"/>
          <w:szCs w:val="24"/>
        </w:rPr>
        <w:t xml:space="preserve"> program. The program shall include planning, oversight, and coordination of its information security program activities to effectively manage risk, provide for the protection of information assets, and prevent illegal </w:t>
      </w:r>
      <w:r w:rsidR="007B0F37">
        <w:rPr>
          <w:rFonts w:cs="Arial"/>
          <w:szCs w:val="24"/>
        </w:rPr>
        <w:t xml:space="preserve">access, </w:t>
      </w:r>
      <w:r w:rsidR="007B0F37" w:rsidRPr="002342A0">
        <w:rPr>
          <w:rFonts w:cs="Arial"/>
          <w:szCs w:val="24"/>
        </w:rPr>
        <w:t>activity, fraud, waste, and abuse in the use of information assets.</w:t>
      </w:r>
    </w:p>
    <w:p w14:paraId="1BB7D178" w14:textId="77777777" w:rsidR="007B0F37" w:rsidRPr="0051688E" w:rsidRDefault="007B0F37" w:rsidP="001844D1">
      <w:pPr>
        <w:pStyle w:val="ListParagraph"/>
        <w:numPr>
          <w:ilvl w:val="0"/>
          <w:numId w:val="332"/>
        </w:numPr>
        <w:spacing w:line="276" w:lineRule="auto"/>
        <w:contextualSpacing w:val="0"/>
        <w:rPr>
          <w:rFonts w:cs="Arial"/>
        </w:rPr>
      </w:pPr>
      <w:r>
        <w:t xml:space="preserve">For all </w:t>
      </w:r>
      <w:r w:rsidRPr="00E84913">
        <w:t>information systems</w:t>
      </w:r>
      <w:r>
        <w:t xml:space="preserve"> that </w:t>
      </w:r>
      <w:r w:rsidRPr="00236A26">
        <w:t xml:space="preserve">contain health information, </w:t>
      </w:r>
      <w:r w:rsidRPr="001D0662">
        <w:t xml:space="preserve">policies and </w:t>
      </w:r>
      <w:r>
        <w:t>p</w:t>
      </w:r>
      <w:r w:rsidRPr="001D0662">
        <w:t xml:space="preserve">rocedures must </w:t>
      </w:r>
      <w:r>
        <w:t xml:space="preserve">be implemented that limit access only </w:t>
      </w:r>
      <w:r w:rsidRPr="0051688E">
        <w:rPr>
          <w:color w:val="000000"/>
        </w:rPr>
        <w:t xml:space="preserve">to those persons or software programs that have been granted access rights according to applicable state and federal requirements. Access should be appropriate for the role and/or function of the person or software program.  </w:t>
      </w:r>
      <w:r w:rsidRPr="0051688E">
        <w:rPr>
          <w:rFonts w:cs="Arial"/>
        </w:rPr>
        <w:t>Policies and procedures must address all of the following:</w:t>
      </w:r>
    </w:p>
    <w:p w14:paraId="75EBB4CB" w14:textId="77777777" w:rsidR="007B0F37" w:rsidRPr="001D0662" w:rsidRDefault="007B0F37" w:rsidP="001844D1">
      <w:pPr>
        <w:pStyle w:val="ListParagraph"/>
        <w:numPr>
          <w:ilvl w:val="1"/>
          <w:numId w:val="333"/>
        </w:numPr>
        <w:spacing w:before="60" w:line="276" w:lineRule="auto"/>
        <w:ind w:left="1152" w:hanging="432"/>
        <w:contextualSpacing w:val="0"/>
      </w:pPr>
      <w:r>
        <w:rPr>
          <w:color w:val="000000"/>
        </w:rPr>
        <w:t>Access rights, which at a minimum must be limited through use of the following:</w:t>
      </w:r>
    </w:p>
    <w:p w14:paraId="6E83C588" w14:textId="5E22EC73" w:rsidR="007B0F37" w:rsidRPr="005B0AF0" w:rsidRDefault="007B0F37" w:rsidP="001844D1">
      <w:pPr>
        <w:pStyle w:val="ListParagraph"/>
        <w:numPr>
          <w:ilvl w:val="2"/>
          <w:numId w:val="333"/>
        </w:numPr>
        <w:spacing w:before="60" w:line="276" w:lineRule="auto"/>
        <w:ind w:left="1584" w:hanging="432"/>
        <w:contextualSpacing w:val="0"/>
        <w:rPr>
          <w:u w:val="single"/>
        </w:rPr>
      </w:pPr>
      <w:r w:rsidRPr="002342A0">
        <w:rPr>
          <w:u w:val="single"/>
        </w:rPr>
        <w:t>A unique name and/or number for identifying and tracking user identity and access</w:t>
      </w:r>
      <w:r w:rsidRPr="002342A0">
        <w:t xml:space="preserve">.   Assign a unique name and/or number for identifying and tracking user identity, based on the user identification and the </w:t>
      </w:r>
      <w:hyperlink w:anchor="AuthorizationDef" w:history="1">
        <w:r w:rsidRPr="003C64DD">
          <w:rPr>
            <w:rStyle w:val="Hyperlink"/>
          </w:rPr>
          <w:t>authorization</w:t>
        </w:r>
      </w:hyperlink>
      <w:r w:rsidRPr="0049718A">
        <w:rPr>
          <w:color w:val="4BACC6" w:themeColor="accent5"/>
        </w:rPr>
        <w:t xml:space="preserve"> </w:t>
      </w:r>
      <w:r w:rsidRPr="002342A0">
        <w:t>role (role-based access).</w:t>
      </w:r>
      <w:r w:rsidR="00A8080B">
        <w:t xml:space="preserve"> Additionally, ensure the user has signed the appropriate user agreements before being granted access.</w:t>
      </w:r>
    </w:p>
    <w:p w14:paraId="3569DC8B" w14:textId="4E7E79ED" w:rsidR="003F155A" w:rsidRDefault="007B0F37" w:rsidP="0046078E">
      <w:pPr>
        <w:spacing w:before="0" w:after="60"/>
        <w:ind w:left="1584"/>
        <w:rPr>
          <w:rFonts w:eastAsia="Arial" w:cs="Arial"/>
          <w:i/>
          <w:color w:val="A6A6A6" w:themeColor="background1" w:themeShade="A6"/>
          <w:szCs w:val="24"/>
        </w:rPr>
      </w:pPr>
      <w:r w:rsidRPr="005B0AF0">
        <w:rPr>
          <w:rFonts w:eastAsia="Arial" w:cs="Arial"/>
          <w:i/>
          <w:color w:val="A6A6A6" w:themeColor="background1" w:themeShade="A6"/>
          <w:szCs w:val="24"/>
        </w:rPr>
        <w:t>[45 C.F.R. §</w:t>
      </w:r>
      <w:r>
        <w:rPr>
          <w:rFonts w:eastAsia="Arial" w:cs="Arial"/>
          <w:i/>
          <w:color w:val="A6A6A6" w:themeColor="background1" w:themeShade="A6"/>
          <w:szCs w:val="24"/>
        </w:rPr>
        <w:t xml:space="preserve"> </w:t>
      </w:r>
      <w:r w:rsidRPr="005B0AF0">
        <w:rPr>
          <w:rFonts w:eastAsia="Arial" w:cs="Arial"/>
          <w:i/>
          <w:color w:val="A6A6A6" w:themeColor="background1" w:themeShade="A6"/>
          <w:szCs w:val="24"/>
        </w:rPr>
        <w:t>164.312(a)(2)(i)</w:t>
      </w:r>
      <w:r>
        <w:rPr>
          <w:rFonts w:eastAsia="Arial" w:cs="Arial"/>
          <w:i/>
          <w:color w:val="A6A6A6" w:themeColor="background1" w:themeShade="A6"/>
          <w:szCs w:val="24"/>
        </w:rPr>
        <w:t xml:space="preserve">; </w:t>
      </w:r>
      <w:r w:rsidRPr="00357B18">
        <w:rPr>
          <w:rFonts w:eastAsia="Arial" w:cs="Arial"/>
          <w:i/>
          <w:color w:val="A6A6A6" w:themeColor="background1" w:themeShade="A6"/>
        </w:rPr>
        <w:t>CA SAM §</w:t>
      </w:r>
      <w:r>
        <w:rPr>
          <w:rFonts w:eastAsia="Arial" w:cs="Arial"/>
          <w:i/>
          <w:color w:val="A6A6A6" w:themeColor="background1" w:themeShade="A6"/>
        </w:rPr>
        <w:t xml:space="preserve"> </w:t>
      </w:r>
      <w:r w:rsidRPr="00357B18">
        <w:rPr>
          <w:rFonts w:eastAsia="Arial" w:cs="Arial"/>
          <w:i/>
          <w:color w:val="A6A6A6" w:themeColor="background1" w:themeShade="A6"/>
        </w:rPr>
        <w:t>53</w:t>
      </w:r>
      <w:r>
        <w:rPr>
          <w:rFonts w:eastAsia="Arial" w:cs="Arial"/>
          <w:i/>
          <w:color w:val="A6A6A6" w:themeColor="background1" w:themeShade="A6"/>
        </w:rPr>
        <w:t xml:space="preserve">05.5, </w:t>
      </w:r>
      <w:r w:rsidRPr="00357B18">
        <w:rPr>
          <w:rFonts w:eastAsia="Arial" w:cs="Arial"/>
          <w:i/>
          <w:color w:val="A6A6A6" w:themeColor="background1" w:themeShade="A6"/>
        </w:rPr>
        <w:t>§</w:t>
      </w:r>
      <w:r>
        <w:rPr>
          <w:rFonts w:eastAsia="Arial" w:cs="Arial"/>
          <w:i/>
          <w:color w:val="A6A6A6" w:themeColor="background1" w:themeShade="A6"/>
        </w:rPr>
        <w:t xml:space="preserve"> </w:t>
      </w:r>
      <w:r w:rsidRPr="00357B18">
        <w:rPr>
          <w:rFonts w:eastAsia="Arial" w:cs="Arial"/>
          <w:i/>
          <w:color w:val="A6A6A6" w:themeColor="background1" w:themeShade="A6"/>
        </w:rPr>
        <w:t>53</w:t>
      </w:r>
      <w:r>
        <w:rPr>
          <w:rFonts w:eastAsia="Arial" w:cs="Arial"/>
          <w:i/>
          <w:color w:val="A6A6A6" w:themeColor="background1" w:themeShade="A6"/>
        </w:rPr>
        <w:t xml:space="preserve">15.8, </w:t>
      </w:r>
      <w:r w:rsidRPr="00357B18">
        <w:rPr>
          <w:rFonts w:eastAsia="Arial" w:cs="Arial"/>
          <w:i/>
          <w:color w:val="A6A6A6" w:themeColor="background1" w:themeShade="A6"/>
        </w:rPr>
        <w:t>§</w:t>
      </w:r>
      <w:r>
        <w:rPr>
          <w:rFonts w:eastAsia="Arial" w:cs="Arial"/>
          <w:i/>
          <w:color w:val="A6A6A6" w:themeColor="background1" w:themeShade="A6"/>
        </w:rPr>
        <w:t xml:space="preserve"> </w:t>
      </w:r>
      <w:r w:rsidRPr="00357B18">
        <w:rPr>
          <w:rFonts w:eastAsia="Arial" w:cs="Arial"/>
          <w:i/>
          <w:color w:val="A6A6A6" w:themeColor="background1" w:themeShade="A6"/>
        </w:rPr>
        <w:t>53</w:t>
      </w:r>
      <w:r>
        <w:rPr>
          <w:rFonts w:eastAsia="Arial" w:cs="Arial"/>
          <w:i/>
          <w:color w:val="A6A6A6" w:themeColor="background1" w:themeShade="A6"/>
        </w:rPr>
        <w:t xml:space="preserve">20.4, </w:t>
      </w:r>
      <w:r w:rsidRPr="00357B18">
        <w:rPr>
          <w:rFonts w:eastAsia="Arial" w:cs="Arial"/>
          <w:i/>
          <w:color w:val="A6A6A6" w:themeColor="background1" w:themeShade="A6"/>
        </w:rPr>
        <w:t>§</w:t>
      </w:r>
      <w:r>
        <w:rPr>
          <w:rFonts w:eastAsia="Arial" w:cs="Arial"/>
          <w:i/>
          <w:color w:val="A6A6A6" w:themeColor="background1" w:themeShade="A6"/>
        </w:rPr>
        <w:t xml:space="preserve"> </w:t>
      </w:r>
      <w:r w:rsidRPr="00357B18">
        <w:rPr>
          <w:rFonts w:eastAsia="Arial" w:cs="Arial"/>
          <w:i/>
          <w:color w:val="A6A6A6" w:themeColor="background1" w:themeShade="A6"/>
        </w:rPr>
        <w:t>53</w:t>
      </w:r>
      <w:r>
        <w:rPr>
          <w:rFonts w:eastAsia="Arial" w:cs="Arial"/>
          <w:i/>
          <w:color w:val="A6A6A6" w:themeColor="background1" w:themeShade="A6"/>
        </w:rPr>
        <w:t xml:space="preserve">60, and </w:t>
      </w:r>
      <w:r w:rsidRPr="00357B18">
        <w:rPr>
          <w:rFonts w:eastAsia="Arial" w:cs="Arial"/>
          <w:i/>
          <w:color w:val="A6A6A6" w:themeColor="background1" w:themeShade="A6"/>
        </w:rPr>
        <w:t>§</w:t>
      </w:r>
      <w:r>
        <w:rPr>
          <w:rFonts w:eastAsia="Arial" w:cs="Arial"/>
          <w:i/>
          <w:color w:val="A6A6A6" w:themeColor="background1" w:themeShade="A6"/>
        </w:rPr>
        <w:t xml:space="preserve"> </w:t>
      </w:r>
      <w:r w:rsidRPr="00357B18">
        <w:rPr>
          <w:rFonts w:eastAsia="Arial" w:cs="Arial"/>
          <w:i/>
          <w:color w:val="A6A6A6" w:themeColor="background1" w:themeShade="A6"/>
        </w:rPr>
        <w:t>53</w:t>
      </w:r>
      <w:r>
        <w:rPr>
          <w:rFonts w:eastAsia="Arial" w:cs="Arial"/>
          <w:i/>
          <w:color w:val="A6A6A6" w:themeColor="background1" w:themeShade="A6"/>
        </w:rPr>
        <w:t xml:space="preserve">60.1; </w:t>
      </w:r>
      <w:r w:rsidRPr="00E51A87">
        <w:rPr>
          <w:rFonts w:eastAsia="Arial" w:cs="Arial"/>
          <w:i/>
          <w:color w:val="A6A6A6" w:themeColor="background1" w:themeShade="A6"/>
        </w:rPr>
        <w:t xml:space="preserve">NIST </w:t>
      </w:r>
      <w:r w:rsidR="00D82584">
        <w:rPr>
          <w:rFonts w:eastAsia="Arial" w:cs="Arial"/>
          <w:i/>
          <w:color w:val="A6A6A6" w:themeColor="background1" w:themeShade="A6"/>
        </w:rPr>
        <w:t xml:space="preserve">SP </w:t>
      </w:r>
      <w:r w:rsidR="003575E4">
        <w:rPr>
          <w:rFonts w:eastAsia="Arial" w:cs="Arial"/>
          <w:i/>
          <w:color w:val="A6A6A6" w:themeColor="background1" w:themeShade="A6"/>
        </w:rPr>
        <w:t>800-53 Rev. 5</w:t>
      </w:r>
      <w:r w:rsidRPr="005B0AF0">
        <w:rPr>
          <w:rFonts w:eastAsia="Arial" w:cs="Arial"/>
          <w:i/>
          <w:color w:val="A6A6A6" w:themeColor="background1" w:themeShade="A6"/>
          <w:szCs w:val="24"/>
        </w:rPr>
        <w:t>]</w:t>
      </w:r>
    </w:p>
    <w:p w14:paraId="70EABAF0" w14:textId="5C863401" w:rsidR="007B0F37" w:rsidRPr="005B0AF0" w:rsidRDefault="007B0F37" w:rsidP="001844D1">
      <w:pPr>
        <w:pStyle w:val="ListParagraph"/>
        <w:numPr>
          <w:ilvl w:val="2"/>
          <w:numId w:val="333"/>
        </w:numPr>
        <w:spacing w:before="60" w:line="276" w:lineRule="auto"/>
        <w:ind w:left="1584" w:hanging="432"/>
        <w:contextualSpacing w:val="0"/>
        <w:rPr>
          <w:rFonts w:eastAsia="Arial" w:cs="Arial"/>
          <w:szCs w:val="22"/>
        </w:rPr>
      </w:pPr>
      <w:r w:rsidRPr="005B0AF0">
        <w:rPr>
          <w:u w:val="single"/>
        </w:rPr>
        <w:t xml:space="preserve">Mechanisms to obtain necessary </w:t>
      </w:r>
      <w:r w:rsidRPr="00236A26">
        <w:rPr>
          <w:u w:val="single"/>
        </w:rPr>
        <w:t xml:space="preserve">health information </w:t>
      </w:r>
      <w:r w:rsidRPr="005B0AF0">
        <w:rPr>
          <w:u w:val="single"/>
        </w:rPr>
        <w:t>during an emergency</w:t>
      </w:r>
      <w:r w:rsidRPr="005B0AF0">
        <w:t xml:space="preserve">.  Procedures must be established to instruct </w:t>
      </w:r>
      <w:hyperlink w:anchor="WorkforceDef" w:history="1">
        <w:r w:rsidRPr="008C6FB0">
          <w:rPr>
            <w:rStyle w:val="Hyperlink"/>
          </w:rPr>
          <w:t>workforce</w:t>
        </w:r>
      </w:hyperlink>
      <w:r w:rsidRPr="0046078E">
        <w:t xml:space="preserve"> </w:t>
      </w:r>
      <w:r w:rsidRPr="001327DF">
        <w:t>members on possible ways to gain access to needed health information</w:t>
      </w:r>
      <w:r w:rsidRPr="005B0AF0">
        <w:t xml:space="preserve"> to allow continuation of critical business processes and for the protection/security </w:t>
      </w:r>
      <w:r w:rsidRPr="00236A26">
        <w:t xml:space="preserve">of health information </w:t>
      </w:r>
      <w:r w:rsidRPr="005B0AF0">
        <w:t>while operating in emergency mode</w:t>
      </w:r>
      <w:r w:rsidR="00CE6CFB">
        <w:t xml:space="preserve"> per the Business Continuity Plan</w:t>
      </w:r>
      <w:r w:rsidRPr="005B0AF0">
        <w:t xml:space="preserve">. </w:t>
      </w:r>
    </w:p>
    <w:p w14:paraId="78127707" w14:textId="5CEF7A16" w:rsidR="007B0F37" w:rsidRPr="005B0AF0" w:rsidRDefault="007B0F37" w:rsidP="0046078E">
      <w:pPr>
        <w:spacing w:before="0" w:after="60"/>
        <w:ind w:left="1584"/>
        <w:rPr>
          <w:rFonts w:eastAsia="Arial" w:cs="Arial"/>
          <w:i/>
          <w:color w:val="A6A6A6" w:themeColor="background1" w:themeShade="A6"/>
          <w:szCs w:val="24"/>
        </w:rPr>
      </w:pPr>
      <w:r w:rsidRPr="005B0AF0">
        <w:rPr>
          <w:rFonts w:eastAsia="Arial" w:cs="Arial"/>
          <w:i/>
          <w:color w:val="A6A6A6" w:themeColor="background1" w:themeShade="A6"/>
          <w:szCs w:val="24"/>
        </w:rPr>
        <w:t>[45 C.F.R. §</w:t>
      </w:r>
      <w:r>
        <w:rPr>
          <w:rFonts w:eastAsia="Arial" w:cs="Arial"/>
          <w:i/>
          <w:color w:val="A6A6A6" w:themeColor="background1" w:themeShade="A6"/>
          <w:szCs w:val="24"/>
        </w:rPr>
        <w:t xml:space="preserve"> </w:t>
      </w:r>
      <w:r w:rsidRPr="005B0AF0">
        <w:rPr>
          <w:rFonts w:eastAsia="Arial" w:cs="Arial"/>
          <w:i/>
          <w:color w:val="A6A6A6" w:themeColor="background1" w:themeShade="A6"/>
          <w:szCs w:val="24"/>
        </w:rPr>
        <w:t>164.312(a)(2)(ii)</w:t>
      </w:r>
      <w:r>
        <w:rPr>
          <w:rFonts w:eastAsia="Arial" w:cs="Arial"/>
          <w:i/>
          <w:color w:val="A6A6A6" w:themeColor="background1" w:themeShade="A6"/>
          <w:szCs w:val="24"/>
        </w:rPr>
        <w:t xml:space="preserve">; CA SAM § 5325, </w:t>
      </w:r>
      <w:r w:rsidR="00D82584">
        <w:rPr>
          <w:rFonts w:eastAsia="Arial" w:cs="Arial"/>
          <w:i/>
          <w:color w:val="A6A6A6" w:themeColor="background1" w:themeShade="A6"/>
          <w:szCs w:val="24"/>
        </w:rPr>
        <w:t xml:space="preserve">and </w:t>
      </w:r>
      <w:r>
        <w:rPr>
          <w:rFonts w:eastAsia="Arial" w:cs="Arial"/>
          <w:i/>
          <w:color w:val="A6A6A6" w:themeColor="background1" w:themeShade="A6"/>
          <w:szCs w:val="24"/>
        </w:rPr>
        <w:t>§ 5325.2</w:t>
      </w:r>
      <w:r w:rsidRPr="005B0AF0">
        <w:rPr>
          <w:rFonts w:eastAsia="Arial" w:cs="Arial"/>
          <w:i/>
          <w:color w:val="A6A6A6" w:themeColor="background1" w:themeShade="A6"/>
          <w:szCs w:val="24"/>
        </w:rPr>
        <w:t>]</w:t>
      </w:r>
    </w:p>
    <w:p w14:paraId="776D52D5" w14:textId="10D3C9C1" w:rsidR="007B0F37" w:rsidRPr="005B0AF0" w:rsidRDefault="007B0F37" w:rsidP="001844D1">
      <w:pPr>
        <w:pStyle w:val="ListParagraph"/>
        <w:numPr>
          <w:ilvl w:val="2"/>
          <w:numId w:val="333"/>
        </w:numPr>
        <w:spacing w:before="60" w:line="276" w:lineRule="auto"/>
        <w:ind w:left="1584" w:hanging="432"/>
        <w:contextualSpacing w:val="0"/>
      </w:pPr>
      <w:r w:rsidRPr="005B0AF0">
        <w:rPr>
          <w:u w:val="single"/>
        </w:rPr>
        <w:t>Termination of a session after a specified time of inactivity (automatic logoff)</w:t>
      </w:r>
      <w:r w:rsidRPr="002342A0">
        <w:t xml:space="preserve">.  As a normal practice, </w:t>
      </w:r>
      <w:r w:rsidRPr="00236A26">
        <w:t xml:space="preserve">workforce </w:t>
      </w:r>
      <w:r w:rsidRPr="002342A0">
        <w:t>members and other users</w:t>
      </w:r>
      <w:r>
        <w:t xml:space="preserve"> </w:t>
      </w:r>
      <w:r w:rsidRPr="002342A0">
        <w:t xml:space="preserve">should logoff the system they are working on when their </w:t>
      </w:r>
      <w:hyperlink w:anchor="WorkstationDef" w:history="1">
        <w:r w:rsidRPr="008C6FB0">
          <w:rPr>
            <w:rStyle w:val="Hyperlink"/>
          </w:rPr>
          <w:t>workstation</w:t>
        </w:r>
      </w:hyperlink>
      <w:r w:rsidRPr="002342A0">
        <w:t xml:space="preserve"> is unattended.</w:t>
      </w:r>
      <w:r w:rsidR="00073119">
        <w:t xml:space="preserve"> Enabling a password-protected screen saver or application that locks the screens of workstations after a predetermined period of inactivity is acceptable for short duration session locking during business hours.  If the organization requires session termination (user logoff) for longer absences, such as overnight, an automatic logoff capability should be implemented that can </w:t>
      </w:r>
      <w:r w:rsidR="00A54E0A">
        <w:t>after business hours</w:t>
      </w:r>
      <w:r w:rsidR="00073119">
        <w:t xml:space="preserve"> session lock (password-protected screen saver) after a predetermined period of activity. </w:t>
      </w:r>
      <w:r w:rsidRPr="005B0AF0">
        <w:t xml:space="preserve"> </w:t>
      </w:r>
    </w:p>
    <w:p w14:paraId="380FA8FE" w14:textId="65186AE9" w:rsidR="007B0F37" w:rsidRPr="005B0AF0" w:rsidRDefault="007B0F37" w:rsidP="0046078E">
      <w:pPr>
        <w:spacing w:before="0" w:after="60"/>
        <w:ind w:left="1584"/>
        <w:rPr>
          <w:rFonts w:eastAsia="Arial" w:cs="Arial"/>
          <w:i/>
          <w:color w:val="A6A6A6" w:themeColor="background1" w:themeShade="A6"/>
          <w:szCs w:val="24"/>
        </w:rPr>
      </w:pPr>
      <w:r w:rsidRPr="005B0AF0">
        <w:rPr>
          <w:rFonts w:eastAsia="Arial" w:cs="Arial"/>
          <w:i/>
          <w:color w:val="A6A6A6" w:themeColor="background1" w:themeShade="A6"/>
          <w:szCs w:val="24"/>
        </w:rPr>
        <w:t>[45 C.F.R. §</w:t>
      </w:r>
      <w:r>
        <w:rPr>
          <w:rFonts w:eastAsia="Arial" w:cs="Arial"/>
          <w:i/>
          <w:color w:val="A6A6A6" w:themeColor="background1" w:themeShade="A6"/>
          <w:szCs w:val="24"/>
        </w:rPr>
        <w:t xml:space="preserve"> </w:t>
      </w:r>
      <w:r w:rsidRPr="005B0AF0">
        <w:rPr>
          <w:rFonts w:eastAsia="Arial" w:cs="Arial"/>
          <w:i/>
          <w:color w:val="A6A6A6" w:themeColor="background1" w:themeShade="A6"/>
          <w:szCs w:val="24"/>
        </w:rPr>
        <w:t>164.312(a)(2)(iii)</w:t>
      </w:r>
      <w:r w:rsidR="00073119">
        <w:rPr>
          <w:rFonts w:eastAsia="Arial" w:cs="Arial"/>
          <w:i/>
          <w:color w:val="A6A6A6" w:themeColor="background1" w:themeShade="A6"/>
          <w:szCs w:val="24"/>
        </w:rPr>
        <w:t xml:space="preserve">; NIST SP </w:t>
      </w:r>
      <w:r w:rsidR="003575E4">
        <w:rPr>
          <w:rFonts w:eastAsia="Arial" w:cs="Arial"/>
          <w:i/>
          <w:color w:val="A6A6A6" w:themeColor="background1" w:themeShade="A6"/>
          <w:szCs w:val="24"/>
        </w:rPr>
        <w:t>800-53 Rev. 5</w:t>
      </w:r>
      <w:r w:rsidRPr="005B0AF0">
        <w:rPr>
          <w:rFonts w:eastAsia="Arial" w:cs="Arial"/>
          <w:i/>
          <w:color w:val="A6A6A6" w:themeColor="background1" w:themeShade="A6"/>
          <w:szCs w:val="24"/>
        </w:rPr>
        <w:t>]</w:t>
      </w:r>
    </w:p>
    <w:p w14:paraId="4BD2FC9A" w14:textId="2FFE3E1E" w:rsidR="007B0F37" w:rsidRPr="00E477C3" w:rsidRDefault="00206B01" w:rsidP="001844D1">
      <w:pPr>
        <w:pStyle w:val="ListParagraph"/>
        <w:numPr>
          <w:ilvl w:val="1"/>
          <w:numId w:val="333"/>
        </w:numPr>
        <w:spacing w:before="60" w:line="276" w:lineRule="auto"/>
        <w:ind w:left="1152" w:hanging="432"/>
        <w:contextualSpacing w:val="0"/>
        <w:rPr>
          <w:u w:val="single"/>
        </w:rPr>
      </w:pPr>
      <w:hyperlink w:anchor="EncryptionDef" w:history="1">
        <w:r w:rsidR="007B0F37" w:rsidRPr="008C6FB0">
          <w:rPr>
            <w:rStyle w:val="Hyperlink"/>
          </w:rPr>
          <w:t>Encryption</w:t>
        </w:r>
      </w:hyperlink>
      <w:r w:rsidR="007B0F37" w:rsidRPr="00EF0376">
        <w:rPr>
          <w:u w:val="single"/>
        </w:rPr>
        <w:t xml:space="preserve"> and decryption</w:t>
      </w:r>
      <w:r w:rsidR="007B0F37">
        <w:t xml:space="preserve">.  </w:t>
      </w:r>
      <w:r w:rsidR="007B0F37" w:rsidRPr="003F155A">
        <w:rPr>
          <w:color w:val="000000"/>
        </w:rPr>
        <w:t>State</w:t>
      </w:r>
      <w:r w:rsidR="007B0F37">
        <w:t xml:space="preserve"> entities are responsible for implementing policies and procedures regarding the encryption methods their organization uses to prevent unauthorized access to health information (</w:t>
      </w:r>
      <w:r w:rsidR="007B0F37" w:rsidRPr="00D82584">
        <w:rPr>
          <w:i/>
        </w:rPr>
        <w:t>see SHIPM</w:t>
      </w:r>
      <w:r w:rsidR="007B0F37" w:rsidRPr="00EF0376">
        <w:rPr>
          <w:i/>
        </w:rPr>
        <w:t xml:space="preserve"> Chapter </w:t>
      </w:r>
      <w:r w:rsidR="007B0F37">
        <w:rPr>
          <w:i/>
        </w:rPr>
        <w:t>3</w:t>
      </w:r>
      <w:r w:rsidR="007B0F37" w:rsidRPr="00EF0376">
        <w:rPr>
          <w:i/>
        </w:rPr>
        <w:t>, Encryption</w:t>
      </w:r>
      <w:r w:rsidR="007B0F37">
        <w:rPr>
          <w:i/>
        </w:rPr>
        <w:t>)</w:t>
      </w:r>
      <w:r w:rsidR="007B0F37">
        <w:t>.</w:t>
      </w:r>
    </w:p>
    <w:p w14:paraId="78318219" w14:textId="77777777" w:rsidR="007B0F37" w:rsidRPr="00E477C3" w:rsidRDefault="007B0F37" w:rsidP="0046078E">
      <w:pPr>
        <w:spacing w:before="0" w:after="0"/>
        <w:ind w:left="1512" w:hanging="360"/>
        <w:rPr>
          <w:rFonts w:eastAsia="Arial" w:cs="Arial"/>
          <w:i/>
          <w:color w:val="A6A6A6" w:themeColor="background1" w:themeShade="A6"/>
          <w:szCs w:val="24"/>
        </w:rPr>
      </w:pPr>
      <w:r w:rsidRPr="00E477C3">
        <w:rPr>
          <w:rFonts w:eastAsia="Arial" w:cs="Arial"/>
          <w:i/>
          <w:color w:val="A6A6A6" w:themeColor="background1" w:themeShade="A6"/>
          <w:szCs w:val="24"/>
        </w:rPr>
        <w:t>[45 C.F.R. §</w:t>
      </w:r>
      <w:r>
        <w:rPr>
          <w:rFonts w:eastAsia="Arial" w:cs="Arial"/>
          <w:i/>
          <w:color w:val="A6A6A6" w:themeColor="background1" w:themeShade="A6"/>
          <w:szCs w:val="24"/>
        </w:rPr>
        <w:t xml:space="preserve"> </w:t>
      </w:r>
      <w:r w:rsidRPr="00E477C3">
        <w:rPr>
          <w:rFonts w:eastAsia="Arial" w:cs="Arial"/>
          <w:i/>
          <w:color w:val="A6A6A6" w:themeColor="background1" w:themeShade="A6"/>
          <w:szCs w:val="24"/>
        </w:rPr>
        <w:t>164.312(a)(2)(i</w:t>
      </w:r>
      <w:r>
        <w:rPr>
          <w:rFonts w:eastAsia="Arial" w:cs="Arial"/>
          <w:i/>
          <w:color w:val="A6A6A6" w:themeColor="background1" w:themeShade="A6"/>
          <w:szCs w:val="24"/>
        </w:rPr>
        <w:t>v</w:t>
      </w:r>
      <w:r w:rsidRPr="00E477C3">
        <w:rPr>
          <w:rFonts w:eastAsia="Arial" w:cs="Arial"/>
          <w:i/>
          <w:color w:val="A6A6A6" w:themeColor="background1" w:themeShade="A6"/>
          <w:szCs w:val="24"/>
        </w:rPr>
        <w:t>)</w:t>
      </w:r>
      <w:r>
        <w:rPr>
          <w:rFonts w:eastAsia="Arial" w:cs="Arial"/>
          <w:i/>
          <w:color w:val="A6A6A6" w:themeColor="background1" w:themeShade="A6"/>
          <w:szCs w:val="24"/>
        </w:rPr>
        <w:t>; CA SAM § 5350.1</w:t>
      </w:r>
      <w:r w:rsidRPr="00E477C3">
        <w:rPr>
          <w:rFonts w:eastAsia="Arial" w:cs="Arial"/>
          <w:i/>
          <w:color w:val="A6A6A6" w:themeColor="background1" w:themeShade="A6"/>
          <w:szCs w:val="24"/>
        </w:rPr>
        <w:t>]</w:t>
      </w:r>
    </w:p>
    <w:p w14:paraId="1E58F757" w14:textId="77777777" w:rsidR="007B0F37" w:rsidRPr="002F1998" w:rsidRDefault="007B0F37" w:rsidP="001844D1">
      <w:pPr>
        <w:pStyle w:val="ListParagraph"/>
        <w:numPr>
          <w:ilvl w:val="0"/>
          <w:numId w:val="332"/>
        </w:numPr>
        <w:spacing w:line="276" w:lineRule="auto"/>
        <w:contextualSpacing w:val="0"/>
        <w:rPr>
          <w:u w:val="single"/>
        </w:rPr>
      </w:pPr>
      <w:r w:rsidRPr="0046078E">
        <w:t xml:space="preserve">Implement </w:t>
      </w:r>
      <w:r>
        <w:t xml:space="preserve">mechanisms to verify that a person or software programs seeking access to </w:t>
      </w:r>
      <w:r w:rsidRPr="00170C95">
        <w:t>health information</w:t>
      </w:r>
      <w:r>
        <w:t xml:space="preserve"> is the one claimed. </w:t>
      </w:r>
    </w:p>
    <w:p w14:paraId="56157AA1" w14:textId="77777777" w:rsidR="007B0F37" w:rsidRPr="00C14705" w:rsidRDefault="007B0F37" w:rsidP="003F155A">
      <w:pPr>
        <w:ind w:left="720"/>
        <w:rPr>
          <w:rFonts w:eastAsia="Times New Roman" w:cs="Times New Roman"/>
          <w:szCs w:val="24"/>
        </w:rPr>
      </w:pPr>
      <w:r w:rsidRPr="00C14705">
        <w:rPr>
          <w:rFonts w:eastAsia="Times New Roman" w:cs="Times New Roman"/>
          <w:szCs w:val="24"/>
        </w:rPr>
        <w:t>Note:  Examples of technical mechanisms include:</w:t>
      </w:r>
    </w:p>
    <w:p w14:paraId="110E4AE8" w14:textId="260674F9" w:rsidR="007B0F37" w:rsidRPr="00C14705" w:rsidRDefault="007B0F37" w:rsidP="001844D1">
      <w:pPr>
        <w:pStyle w:val="ListParagraph"/>
        <w:numPr>
          <w:ilvl w:val="0"/>
          <w:numId w:val="336"/>
        </w:numPr>
        <w:spacing w:before="60" w:line="276" w:lineRule="auto"/>
        <w:ind w:left="1152" w:hanging="432"/>
        <w:contextualSpacing w:val="0"/>
      </w:pPr>
      <w:r w:rsidRPr="00C14705">
        <w:rPr>
          <w:color w:val="000000"/>
        </w:rPr>
        <w:t>Technical</w:t>
      </w:r>
      <w:r w:rsidRPr="00C14705">
        <w:t xml:space="preserve"> security measures to identify unauthoriz</w:t>
      </w:r>
      <w:r w:rsidR="008C6FB0" w:rsidRPr="00C14705">
        <w:t>ed access to health information</w:t>
      </w:r>
      <w:r w:rsidRPr="00C14705">
        <w:t xml:space="preserve"> </w:t>
      </w:r>
    </w:p>
    <w:p w14:paraId="6C5C66A4" w14:textId="25ABD64D" w:rsidR="007B0F37" w:rsidRPr="00C14705" w:rsidRDefault="007B0F37" w:rsidP="001844D1">
      <w:pPr>
        <w:pStyle w:val="ListParagraph"/>
        <w:numPr>
          <w:ilvl w:val="0"/>
          <w:numId w:val="336"/>
        </w:numPr>
        <w:spacing w:before="60" w:line="276" w:lineRule="auto"/>
        <w:ind w:left="1152" w:hanging="432"/>
        <w:contextualSpacing w:val="0"/>
      </w:pPr>
      <w:r w:rsidRPr="00C14705">
        <w:t xml:space="preserve">Clearly define and implement access restrictions and monitoring </w:t>
      </w:r>
      <w:r w:rsidR="008C6FB0" w:rsidRPr="00C14705">
        <w:t>capabilities for cloud services</w:t>
      </w:r>
    </w:p>
    <w:p w14:paraId="2FDAA2E8" w14:textId="0C3B0366" w:rsidR="007B0F37" w:rsidRPr="00C14705" w:rsidRDefault="007B0F37" w:rsidP="001844D1">
      <w:pPr>
        <w:pStyle w:val="ListParagraph"/>
        <w:numPr>
          <w:ilvl w:val="0"/>
          <w:numId w:val="336"/>
        </w:numPr>
        <w:spacing w:before="60" w:line="276" w:lineRule="auto"/>
        <w:ind w:left="1152" w:hanging="432"/>
        <w:contextualSpacing w:val="0"/>
      </w:pPr>
      <w:r w:rsidRPr="00C14705">
        <w:t>Documentation of health information to encrypt and decrypt, and the technical methods</w:t>
      </w:r>
      <w:r w:rsidR="008C6FB0" w:rsidRPr="00C14705">
        <w:t xml:space="preserve"> to prevent unauthorized access</w:t>
      </w:r>
    </w:p>
    <w:p w14:paraId="71A86589" w14:textId="77777777" w:rsidR="007B0F37" w:rsidRDefault="007B0F37" w:rsidP="001844D1">
      <w:pPr>
        <w:pStyle w:val="ListParagraph"/>
        <w:numPr>
          <w:ilvl w:val="0"/>
          <w:numId w:val="332"/>
        </w:numPr>
        <w:spacing w:line="276" w:lineRule="auto"/>
        <w:contextualSpacing w:val="0"/>
      </w:pPr>
      <w:r w:rsidRPr="0051688E">
        <w:t>Implement procedural safeguards</w:t>
      </w:r>
      <w:r>
        <w:t xml:space="preserve"> to control access, and to prevent unauthorized access of health information. </w:t>
      </w:r>
    </w:p>
    <w:p w14:paraId="644C2F01" w14:textId="77777777" w:rsidR="007B0F37" w:rsidRPr="00C14705" w:rsidRDefault="007B0F37" w:rsidP="003F155A">
      <w:pPr>
        <w:ind w:left="720"/>
        <w:rPr>
          <w:rFonts w:eastAsia="Times New Roman" w:cs="Times New Roman"/>
          <w:szCs w:val="24"/>
        </w:rPr>
      </w:pPr>
      <w:r w:rsidRPr="00C14705">
        <w:rPr>
          <w:rFonts w:eastAsia="Times New Roman" w:cs="Times New Roman"/>
          <w:szCs w:val="24"/>
        </w:rPr>
        <w:t>Note:  Examples of reasonable procedural safeguards include:</w:t>
      </w:r>
    </w:p>
    <w:p w14:paraId="59B42B7A" w14:textId="6F8F8227" w:rsidR="007B0F37" w:rsidRPr="00C14705" w:rsidRDefault="007B0F37" w:rsidP="001844D1">
      <w:pPr>
        <w:pStyle w:val="ListParagraph"/>
        <w:numPr>
          <w:ilvl w:val="0"/>
          <w:numId w:val="337"/>
        </w:numPr>
        <w:spacing w:before="60" w:line="276" w:lineRule="auto"/>
        <w:ind w:left="1152" w:hanging="432"/>
        <w:contextualSpacing w:val="0"/>
      </w:pPr>
      <w:r w:rsidRPr="00C14705">
        <w:t>Track user activity within information systems based on user identification</w:t>
      </w:r>
    </w:p>
    <w:p w14:paraId="6FF4D9A9" w14:textId="4872CFD5" w:rsidR="007B0F37" w:rsidRPr="00C14705" w:rsidRDefault="007B0F37" w:rsidP="001844D1">
      <w:pPr>
        <w:pStyle w:val="ListParagraph"/>
        <w:numPr>
          <w:ilvl w:val="0"/>
          <w:numId w:val="337"/>
        </w:numPr>
        <w:spacing w:before="60" w:line="276" w:lineRule="auto"/>
        <w:ind w:left="1152" w:hanging="432"/>
        <w:contextualSpacing w:val="0"/>
      </w:pPr>
      <w:r w:rsidRPr="00C14705">
        <w:t>Regular review of audit controls and access patterns</w:t>
      </w:r>
    </w:p>
    <w:p w14:paraId="1F4F0947" w14:textId="1A1B3C5E" w:rsidR="007B0F37" w:rsidRPr="00C14705" w:rsidRDefault="007B0F37" w:rsidP="001844D1">
      <w:pPr>
        <w:pStyle w:val="ListParagraph"/>
        <w:numPr>
          <w:ilvl w:val="0"/>
          <w:numId w:val="337"/>
        </w:numPr>
        <w:spacing w:before="60" w:line="276" w:lineRule="auto"/>
        <w:ind w:left="1152" w:hanging="432"/>
        <w:contextualSpacing w:val="0"/>
      </w:pPr>
      <w:r w:rsidRPr="00C14705">
        <w:t>Enforce separatio</w:t>
      </w:r>
      <w:r w:rsidR="008C6FB0" w:rsidRPr="00C14705">
        <w:t>n of duties and least privilege</w:t>
      </w:r>
    </w:p>
    <w:p w14:paraId="3623BD63" w14:textId="137B40F7" w:rsidR="007B0F37" w:rsidRPr="00C14705" w:rsidRDefault="007B0F37" w:rsidP="001844D1">
      <w:pPr>
        <w:pStyle w:val="ListParagraph"/>
        <w:numPr>
          <w:ilvl w:val="0"/>
          <w:numId w:val="337"/>
        </w:numPr>
        <w:spacing w:before="60" w:line="276" w:lineRule="auto"/>
        <w:ind w:left="1152" w:hanging="432"/>
        <w:contextualSpacing w:val="0"/>
      </w:pPr>
      <w:r w:rsidRPr="00C14705">
        <w:t>Implement strict password and account management policies and procedures</w:t>
      </w:r>
    </w:p>
    <w:p w14:paraId="14255B94" w14:textId="02A6DF7A" w:rsidR="007B0F37" w:rsidRPr="00C14705" w:rsidRDefault="007B0F37" w:rsidP="001844D1">
      <w:pPr>
        <w:pStyle w:val="ListParagraph"/>
        <w:numPr>
          <w:ilvl w:val="0"/>
          <w:numId w:val="337"/>
        </w:numPr>
        <w:spacing w:before="60" w:line="276" w:lineRule="auto"/>
        <w:ind w:left="1152" w:hanging="432"/>
        <w:contextualSpacing w:val="0"/>
      </w:pPr>
      <w:r w:rsidRPr="00C14705">
        <w:t>Regular review of access rights for individuals and software programs</w:t>
      </w:r>
    </w:p>
    <w:p w14:paraId="783703B8" w14:textId="43AD2D35" w:rsidR="007B0F37" w:rsidRPr="00C14705" w:rsidRDefault="007B0F37" w:rsidP="001844D1">
      <w:pPr>
        <w:pStyle w:val="ListParagraph"/>
        <w:numPr>
          <w:ilvl w:val="0"/>
          <w:numId w:val="337"/>
        </w:numPr>
        <w:spacing w:before="60" w:line="276" w:lineRule="auto"/>
        <w:ind w:left="1152" w:hanging="432"/>
        <w:contextualSpacing w:val="0"/>
        <w:rPr>
          <w:rStyle w:val="Hyperlink"/>
          <w:color w:val="auto"/>
          <w:u w:val="none"/>
        </w:rPr>
      </w:pPr>
      <w:r w:rsidRPr="00C14705">
        <w:t>Monitor remote access from all end p</w:t>
      </w:r>
      <w:r w:rsidR="008C6FB0" w:rsidRPr="00C14705">
        <w:t xml:space="preserve">oints, including </w:t>
      </w:r>
      <w:hyperlink w:anchor="MobileDevicesDef" w:history="1">
        <w:r w:rsidR="008C6FB0" w:rsidRPr="00C14705">
          <w:rPr>
            <w:rStyle w:val="Hyperlink"/>
          </w:rPr>
          <w:t>mobile devices</w:t>
        </w:r>
      </w:hyperlink>
    </w:p>
    <w:p w14:paraId="478ADEDE" w14:textId="77777777" w:rsidR="00F7777D" w:rsidRDefault="0028056D" w:rsidP="001844D1">
      <w:pPr>
        <w:pStyle w:val="ListParagraph"/>
        <w:numPr>
          <w:ilvl w:val="0"/>
          <w:numId w:val="337"/>
        </w:numPr>
        <w:spacing w:before="60" w:line="276" w:lineRule="auto"/>
        <w:ind w:left="1152" w:hanging="432"/>
        <w:contextualSpacing w:val="0"/>
      </w:pPr>
      <w:r w:rsidRPr="00C14705">
        <w:t>Identify and maintain an inventory of information system connections</w:t>
      </w:r>
    </w:p>
    <w:p w14:paraId="6E81D2E7" w14:textId="013FBF3D" w:rsidR="007B0F37" w:rsidRPr="001D0662" w:rsidRDefault="007B0F37" w:rsidP="001844D1">
      <w:pPr>
        <w:pStyle w:val="ListParagraph"/>
        <w:numPr>
          <w:ilvl w:val="0"/>
          <w:numId w:val="335"/>
        </w:numPr>
        <w:spacing w:before="240" w:after="120" w:line="276" w:lineRule="auto"/>
        <w:contextualSpacing w:val="0"/>
        <w:rPr>
          <w:b/>
          <w:u w:val="single"/>
        </w:rPr>
      </w:pPr>
      <w:r w:rsidRPr="001D0662">
        <w:rPr>
          <w:b/>
          <w:u w:val="single"/>
        </w:rPr>
        <w:t>References</w:t>
      </w:r>
    </w:p>
    <w:p w14:paraId="0584E461" w14:textId="77777777" w:rsidR="007B0F37" w:rsidRPr="00980DE8" w:rsidRDefault="007B0F37" w:rsidP="003F155A">
      <w:pPr>
        <w:spacing w:before="40" w:after="40"/>
        <w:ind w:left="360"/>
        <w:rPr>
          <w:rFonts w:eastAsia="MS Mincho" w:cs="Arial"/>
          <w:szCs w:val="24"/>
        </w:rPr>
      </w:pPr>
      <w:r w:rsidRPr="00980DE8">
        <w:rPr>
          <w:rFonts w:eastAsia="MS Mincho" w:cs="Arial"/>
          <w:szCs w:val="24"/>
        </w:rPr>
        <w:t xml:space="preserve">45 C.F.R. </w:t>
      </w:r>
    </w:p>
    <w:p w14:paraId="563A0579" w14:textId="77777777" w:rsidR="007B0F37" w:rsidRDefault="007B0F37" w:rsidP="001844D1">
      <w:pPr>
        <w:pStyle w:val="ListParagraph"/>
        <w:numPr>
          <w:ilvl w:val="0"/>
          <w:numId w:val="334"/>
        </w:numPr>
        <w:spacing w:before="0" w:line="276" w:lineRule="auto"/>
        <w:ind w:left="792"/>
        <w:contextualSpacing w:val="0"/>
        <w:rPr>
          <w:rFonts w:eastAsia="MS Mincho" w:cs="Arial"/>
        </w:rPr>
      </w:pPr>
      <w:r>
        <w:rPr>
          <w:rFonts w:eastAsia="MS Mincho" w:cs="Arial"/>
        </w:rPr>
        <w:t>§ 164.308(a)</w:t>
      </w:r>
    </w:p>
    <w:p w14:paraId="0AF0E18E" w14:textId="77777777" w:rsidR="007B0F37" w:rsidRPr="00D44532" w:rsidRDefault="007B0F37" w:rsidP="001844D1">
      <w:pPr>
        <w:pStyle w:val="ListParagraph"/>
        <w:numPr>
          <w:ilvl w:val="0"/>
          <w:numId w:val="334"/>
        </w:numPr>
        <w:spacing w:before="0" w:line="276" w:lineRule="auto"/>
        <w:ind w:left="792"/>
        <w:contextualSpacing w:val="0"/>
        <w:rPr>
          <w:rFonts w:eastAsia="MS Mincho" w:cs="Arial"/>
        </w:rPr>
      </w:pPr>
      <w:r w:rsidRPr="00D44532">
        <w:rPr>
          <w:rFonts w:eastAsia="MS Mincho" w:cs="Arial"/>
        </w:rPr>
        <w:t>§</w:t>
      </w:r>
      <w:r>
        <w:rPr>
          <w:rFonts w:eastAsia="MS Mincho" w:cs="Arial"/>
        </w:rPr>
        <w:t xml:space="preserve"> </w:t>
      </w:r>
      <w:r w:rsidRPr="00D44532">
        <w:rPr>
          <w:rFonts w:eastAsia="MS Mincho" w:cs="Arial"/>
        </w:rPr>
        <w:t>164.312</w:t>
      </w:r>
      <w:r>
        <w:rPr>
          <w:rFonts w:eastAsia="MS Mincho" w:cs="Arial"/>
        </w:rPr>
        <w:t>(a)</w:t>
      </w:r>
    </w:p>
    <w:p w14:paraId="4E7C88C2" w14:textId="087FD723" w:rsidR="007B0F37" w:rsidRDefault="007B0F37" w:rsidP="003F155A">
      <w:pPr>
        <w:spacing w:before="40" w:after="40"/>
        <w:ind w:left="360"/>
        <w:rPr>
          <w:rFonts w:eastAsia="MS Mincho" w:cs="Arial"/>
          <w:szCs w:val="24"/>
        </w:rPr>
      </w:pPr>
      <w:r>
        <w:rPr>
          <w:rFonts w:eastAsia="MS Mincho" w:cs="Arial"/>
          <w:szCs w:val="24"/>
        </w:rPr>
        <w:t>CA SAM</w:t>
      </w:r>
    </w:p>
    <w:p w14:paraId="6FFFE42C" w14:textId="7B1E6AF4" w:rsidR="00D82584" w:rsidRDefault="00D82584" w:rsidP="001844D1">
      <w:pPr>
        <w:pStyle w:val="ListParagraph"/>
        <w:numPr>
          <w:ilvl w:val="0"/>
          <w:numId w:val="334"/>
        </w:numPr>
        <w:spacing w:before="0" w:line="276" w:lineRule="auto"/>
        <w:ind w:left="792"/>
        <w:contextualSpacing w:val="0"/>
        <w:rPr>
          <w:rFonts w:eastAsia="MS Mincho" w:cs="Arial"/>
        </w:rPr>
      </w:pPr>
      <w:r>
        <w:rPr>
          <w:rFonts w:eastAsia="MS Mincho" w:cs="Arial"/>
        </w:rPr>
        <w:t>§ 5305.5</w:t>
      </w:r>
    </w:p>
    <w:p w14:paraId="3D696AB3" w14:textId="2EDD7EE2" w:rsidR="00D82584" w:rsidRDefault="00D82584" w:rsidP="001844D1">
      <w:pPr>
        <w:pStyle w:val="ListParagraph"/>
        <w:numPr>
          <w:ilvl w:val="0"/>
          <w:numId w:val="334"/>
        </w:numPr>
        <w:spacing w:before="0" w:line="276" w:lineRule="auto"/>
        <w:ind w:left="792"/>
        <w:contextualSpacing w:val="0"/>
        <w:rPr>
          <w:rFonts w:eastAsia="MS Mincho" w:cs="Arial"/>
        </w:rPr>
      </w:pPr>
      <w:r>
        <w:rPr>
          <w:rFonts w:eastAsia="MS Mincho" w:cs="Arial"/>
        </w:rPr>
        <w:t>§ 5315.6</w:t>
      </w:r>
    </w:p>
    <w:p w14:paraId="3CDA9E75" w14:textId="77777777" w:rsidR="007B0F37" w:rsidRDefault="007B0F37" w:rsidP="001844D1">
      <w:pPr>
        <w:pStyle w:val="ListParagraph"/>
        <w:numPr>
          <w:ilvl w:val="0"/>
          <w:numId w:val="334"/>
        </w:numPr>
        <w:spacing w:before="0" w:line="276" w:lineRule="auto"/>
        <w:ind w:left="792"/>
        <w:contextualSpacing w:val="0"/>
        <w:rPr>
          <w:rFonts w:eastAsia="MS Mincho" w:cs="Arial"/>
        </w:rPr>
      </w:pPr>
      <w:r>
        <w:rPr>
          <w:rFonts w:eastAsia="MS Mincho" w:cs="Arial"/>
        </w:rPr>
        <w:t>§ 5315.8</w:t>
      </w:r>
    </w:p>
    <w:p w14:paraId="29FDC2F3" w14:textId="77777777" w:rsidR="007B0F37" w:rsidRDefault="007B0F37" w:rsidP="001844D1">
      <w:pPr>
        <w:pStyle w:val="ListParagraph"/>
        <w:numPr>
          <w:ilvl w:val="0"/>
          <w:numId w:val="334"/>
        </w:numPr>
        <w:spacing w:before="0" w:line="276" w:lineRule="auto"/>
        <w:ind w:left="792"/>
        <w:contextualSpacing w:val="0"/>
        <w:rPr>
          <w:rFonts w:eastAsia="MS Mincho" w:cs="Arial"/>
        </w:rPr>
      </w:pPr>
      <w:r>
        <w:rPr>
          <w:rFonts w:eastAsia="MS Mincho" w:cs="Arial"/>
        </w:rPr>
        <w:t>§ 5320.4</w:t>
      </w:r>
    </w:p>
    <w:p w14:paraId="072CB2F5" w14:textId="37344725" w:rsidR="007B0F37" w:rsidRDefault="007B0F37" w:rsidP="001844D1">
      <w:pPr>
        <w:pStyle w:val="ListParagraph"/>
        <w:numPr>
          <w:ilvl w:val="0"/>
          <w:numId w:val="334"/>
        </w:numPr>
        <w:spacing w:before="0" w:line="276" w:lineRule="auto"/>
        <w:ind w:left="792"/>
        <w:contextualSpacing w:val="0"/>
        <w:rPr>
          <w:rFonts w:eastAsia="MS Mincho" w:cs="Arial"/>
        </w:rPr>
      </w:pPr>
      <w:r>
        <w:rPr>
          <w:rFonts w:eastAsia="MS Mincho" w:cs="Arial"/>
        </w:rPr>
        <w:t>§ 5325</w:t>
      </w:r>
    </w:p>
    <w:p w14:paraId="6B9A3440" w14:textId="5705F305" w:rsidR="002C31B2" w:rsidRDefault="002C31B2" w:rsidP="001844D1">
      <w:pPr>
        <w:pStyle w:val="ListParagraph"/>
        <w:numPr>
          <w:ilvl w:val="0"/>
          <w:numId w:val="334"/>
        </w:numPr>
        <w:spacing w:before="0" w:line="276" w:lineRule="auto"/>
        <w:ind w:left="792"/>
        <w:contextualSpacing w:val="0"/>
        <w:rPr>
          <w:rFonts w:eastAsia="MS Mincho" w:cs="Arial"/>
        </w:rPr>
      </w:pPr>
      <w:r>
        <w:rPr>
          <w:rFonts w:eastAsia="MS Mincho" w:cs="Arial"/>
        </w:rPr>
        <w:t>§ 5325.2</w:t>
      </w:r>
    </w:p>
    <w:p w14:paraId="3FB856B8" w14:textId="77777777" w:rsidR="007B0F37" w:rsidRDefault="007B0F37" w:rsidP="001844D1">
      <w:pPr>
        <w:pStyle w:val="ListParagraph"/>
        <w:numPr>
          <w:ilvl w:val="0"/>
          <w:numId w:val="334"/>
        </w:numPr>
        <w:spacing w:before="0" w:line="276" w:lineRule="auto"/>
        <w:ind w:left="792"/>
        <w:contextualSpacing w:val="0"/>
        <w:rPr>
          <w:rFonts w:eastAsia="MS Mincho" w:cs="Arial"/>
        </w:rPr>
      </w:pPr>
      <w:r>
        <w:rPr>
          <w:rFonts w:eastAsia="MS Mincho" w:cs="Arial"/>
        </w:rPr>
        <w:t xml:space="preserve">§ 5350.1 </w:t>
      </w:r>
    </w:p>
    <w:p w14:paraId="1DE3B3FA" w14:textId="789782AF" w:rsidR="007B0F37" w:rsidRDefault="007B0F37" w:rsidP="001844D1">
      <w:pPr>
        <w:pStyle w:val="ListParagraph"/>
        <w:numPr>
          <w:ilvl w:val="0"/>
          <w:numId w:val="334"/>
        </w:numPr>
        <w:spacing w:before="0" w:line="276" w:lineRule="auto"/>
        <w:ind w:left="792"/>
        <w:contextualSpacing w:val="0"/>
        <w:rPr>
          <w:rFonts w:eastAsia="MS Mincho" w:cs="Arial"/>
        </w:rPr>
      </w:pPr>
      <w:r>
        <w:rPr>
          <w:rFonts w:eastAsia="MS Mincho" w:cs="Arial"/>
        </w:rPr>
        <w:t>§ 5360</w:t>
      </w:r>
    </w:p>
    <w:p w14:paraId="677D738D" w14:textId="49701411" w:rsidR="002C31B2" w:rsidRDefault="002C31B2" w:rsidP="001844D1">
      <w:pPr>
        <w:pStyle w:val="ListParagraph"/>
        <w:numPr>
          <w:ilvl w:val="0"/>
          <w:numId w:val="334"/>
        </w:numPr>
        <w:spacing w:before="0" w:line="276" w:lineRule="auto"/>
        <w:ind w:left="792"/>
        <w:contextualSpacing w:val="0"/>
        <w:rPr>
          <w:rFonts w:eastAsia="MS Mincho" w:cs="Arial"/>
        </w:rPr>
      </w:pPr>
      <w:r>
        <w:rPr>
          <w:rFonts w:eastAsia="MS Mincho" w:cs="Arial"/>
        </w:rPr>
        <w:t>§ 5360.1</w:t>
      </w:r>
    </w:p>
    <w:p w14:paraId="437C3D36" w14:textId="74CA6979" w:rsidR="007B0F37" w:rsidRPr="00980DE8" w:rsidRDefault="007B0F37" w:rsidP="003F155A">
      <w:pPr>
        <w:spacing w:before="40" w:after="40"/>
        <w:ind w:left="360"/>
        <w:rPr>
          <w:rFonts w:eastAsia="MS Mincho" w:cs="Arial"/>
          <w:szCs w:val="24"/>
        </w:rPr>
      </w:pPr>
      <w:r>
        <w:rPr>
          <w:rFonts w:eastAsia="MS Mincho" w:cs="Arial"/>
          <w:szCs w:val="24"/>
        </w:rPr>
        <w:t xml:space="preserve">NIST </w:t>
      </w:r>
      <w:r w:rsidR="00D82584">
        <w:rPr>
          <w:rFonts w:eastAsia="MS Mincho" w:cs="Arial"/>
          <w:szCs w:val="24"/>
        </w:rPr>
        <w:t xml:space="preserve">SP </w:t>
      </w:r>
      <w:r w:rsidR="003575E4">
        <w:rPr>
          <w:rFonts w:eastAsia="MS Mincho" w:cs="Arial"/>
          <w:szCs w:val="24"/>
        </w:rPr>
        <w:t>800-53 Rev. 5</w:t>
      </w:r>
    </w:p>
    <w:p w14:paraId="10450DB9" w14:textId="77777777" w:rsidR="007B0F37" w:rsidRPr="001D0662" w:rsidRDefault="007B0F37" w:rsidP="001844D1">
      <w:pPr>
        <w:pStyle w:val="ListParagraph"/>
        <w:numPr>
          <w:ilvl w:val="0"/>
          <w:numId w:val="335"/>
        </w:numPr>
        <w:spacing w:before="240" w:after="120" w:line="276" w:lineRule="auto"/>
        <w:contextualSpacing w:val="0"/>
        <w:rPr>
          <w:b/>
          <w:u w:val="single"/>
        </w:rPr>
      </w:pPr>
      <w:r w:rsidRPr="001D0662">
        <w:rPr>
          <w:b/>
          <w:u w:val="single"/>
        </w:rPr>
        <w:t>Related Policies</w:t>
      </w:r>
    </w:p>
    <w:p w14:paraId="442C2229" w14:textId="687EB439" w:rsidR="007B0F37" w:rsidRDefault="007B0F37" w:rsidP="003F155A">
      <w:pPr>
        <w:pStyle w:val="ListParagraph"/>
        <w:spacing w:before="60" w:after="60"/>
        <w:ind w:left="360"/>
        <w:contextualSpacing w:val="0"/>
      </w:pPr>
      <w:r>
        <w:t>SHIPM Chapter 1 – CalOHII Authority</w:t>
      </w:r>
    </w:p>
    <w:p w14:paraId="5FD4DD99" w14:textId="41C35064" w:rsidR="008C6FB0" w:rsidRDefault="008C6FB0" w:rsidP="003F155A">
      <w:pPr>
        <w:pStyle w:val="ListParagraph"/>
        <w:spacing w:before="60" w:after="60"/>
        <w:ind w:left="360"/>
        <w:contextualSpacing w:val="0"/>
      </w:pPr>
      <w:r>
        <w:t>SHIPM Chapter 3 – Contingency Plans</w:t>
      </w:r>
    </w:p>
    <w:p w14:paraId="0DFAB877" w14:textId="77777777" w:rsidR="00C75B44" w:rsidRDefault="00C75B44" w:rsidP="00C75B44">
      <w:pPr>
        <w:pStyle w:val="ListParagraph"/>
        <w:spacing w:before="60" w:after="60"/>
        <w:ind w:left="360"/>
        <w:contextualSpacing w:val="0"/>
      </w:pPr>
      <w:r>
        <w:t>SHIPM Chapter 3 – Information Access Management</w:t>
      </w:r>
    </w:p>
    <w:p w14:paraId="7CEFDE25" w14:textId="42E7185D" w:rsidR="008C6FB0" w:rsidRDefault="008C6FB0" w:rsidP="003F155A">
      <w:pPr>
        <w:pStyle w:val="ListParagraph"/>
        <w:spacing w:before="60" w:after="60"/>
        <w:ind w:left="360"/>
        <w:contextualSpacing w:val="0"/>
      </w:pPr>
      <w:r>
        <w:t>SHIPM Chapter 3 – Verification of Identity</w:t>
      </w:r>
    </w:p>
    <w:p w14:paraId="3DF3E56A" w14:textId="77777777" w:rsidR="007B0F37" w:rsidRDefault="007B0F37" w:rsidP="003F155A">
      <w:pPr>
        <w:pStyle w:val="ListParagraph"/>
        <w:spacing w:before="60" w:after="60"/>
        <w:ind w:left="360"/>
        <w:contextualSpacing w:val="0"/>
      </w:pPr>
      <w:r>
        <w:t>SHIPM Chapter 3 – Encryption</w:t>
      </w:r>
    </w:p>
    <w:p w14:paraId="50B4F6A3" w14:textId="77777777" w:rsidR="007B0F37" w:rsidRPr="001D0662" w:rsidRDefault="007B0F37" w:rsidP="001844D1">
      <w:pPr>
        <w:pStyle w:val="ListParagraph"/>
        <w:numPr>
          <w:ilvl w:val="0"/>
          <w:numId w:val="335"/>
        </w:numPr>
        <w:spacing w:before="240" w:after="120" w:line="276" w:lineRule="auto"/>
        <w:contextualSpacing w:val="0"/>
        <w:rPr>
          <w:b/>
          <w:u w:val="single"/>
        </w:rPr>
      </w:pPr>
      <w:r w:rsidRPr="001D0662">
        <w:rPr>
          <w:b/>
          <w:u w:val="single"/>
        </w:rPr>
        <w:t>Attachments</w:t>
      </w:r>
    </w:p>
    <w:p w14:paraId="36AB7AF6" w14:textId="3DA092AB" w:rsidR="007B0F37" w:rsidRDefault="007B0F37" w:rsidP="003F155A">
      <w:pPr>
        <w:ind w:left="360"/>
        <w:rPr>
          <w:rFonts w:cs="Arial"/>
          <w:szCs w:val="24"/>
        </w:rPr>
      </w:pPr>
      <w:r w:rsidRPr="00980DE8">
        <w:rPr>
          <w:rFonts w:cs="Arial"/>
          <w:szCs w:val="24"/>
        </w:rPr>
        <w:t>None</w:t>
      </w:r>
    </w:p>
    <w:p w14:paraId="5427865B" w14:textId="662E9E14" w:rsidR="007B0F37" w:rsidRDefault="007B0F37" w:rsidP="007B0F37">
      <w:pPr>
        <w:ind w:left="360"/>
        <w:rPr>
          <w:rFonts w:cs="Arial"/>
          <w:szCs w:val="24"/>
        </w:rPr>
      </w:pPr>
    </w:p>
    <w:p w14:paraId="770881C4" w14:textId="77777777" w:rsidR="007B0F37" w:rsidRDefault="007B0F37" w:rsidP="00F46072">
      <w:pPr>
        <w:spacing w:line="240" w:lineRule="auto"/>
        <w:rPr>
          <w:rFonts w:eastAsia="Times New Roman" w:cs="Arial"/>
          <w:b/>
          <w:bCs/>
          <w:szCs w:val="24"/>
        </w:rPr>
        <w:sectPr w:rsidR="007B0F37" w:rsidSect="007B0F37">
          <w:footerReference w:type="default" r:id="rId93"/>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46072" w14:paraId="3A34C481"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320663F0" w14:textId="21F2B4A2" w:rsidR="00267FD0" w:rsidRPr="00F46072" w:rsidRDefault="005679C2" w:rsidP="00F46072">
            <w:pPr>
              <w:spacing w:line="240" w:lineRule="auto"/>
              <w:rPr>
                <w:rFonts w:eastAsia="Times New Roman" w:cs="Arial"/>
                <w:b/>
                <w:bCs/>
                <w:szCs w:val="24"/>
              </w:rPr>
            </w:pPr>
            <w:r w:rsidRPr="00F46072">
              <w:rPr>
                <w:rFonts w:eastAsia="Times New Roman" w:cs="Arial"/>
                <w:b/>
                <w:bCs/>
                <w:szCs w:val="24"/>
              </w:rPr>
              <w:t xml:space="preserve">Chapter:   </w:t>
            </w:r>
            <w:r w:rsidR="009D06B6" w:rsidRPr="00F46072">
              <w:rPr>
                <w:rFonts w:eastAsia="Times New Roman" w:cs="Arial"/>
                <w:b/>
                <w:bCs/>
                <w:szCs w:val="24"/>
              </w:rPr>
              <w:t>3</w:t>
            </w:r>
            <w:r w:rsidRPr="00F46072">
              <w:rPr>
                <w:rFonts w:eastAsia="Times New Roman" w:cs="Arial"/>
                <w:b/>
                <w:bCs/>
                <w:szCs w:val="24"/>
              </w:rPr>
              <w:t xml:space="preserve"> </w:t>
            </w:r>
            <w:r w:rsidR="00157F26" w:rsidRPr="00F46072">
              <w:rPr>
                <w:rFonts w:eastAsia="Times New Roman" w:cs="Arial"/>
                <w:b/>
                <w:bCs/>
                <w:szCs w:val="24"/>
              </w:rPr>
              <w:t>–</w:t>
            </w:r>
            <w:r w:rsidRPr="00F46072">
              <w:rPr>
                <w:rFonts w:eastAsia="Times New Roman" w:cs="Arial"/>
                <w:b/>
                <w:bCs/>
                <w:szCs w:val="24"/>
              </w:rPr>
              <w:t xml:space="preserve"> Security</w:t>
            </w:r>
          </w:p>
        </w:tc>
      </w:tr>
      <w:tr w:rsidR="00267FD0" w:rsidRPr="005A3080" w14:paraId="223E5483"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15636C4C" w14:textId="6B3E7206" w:rsidR="0024494D" w:rsidRPr="005A3080" w:rsidRDefault="006D219E" w:rsidP="005A3080">
            <w:pPr>
              <w:pStyle w:val="Heading2"/>
            </w:pPr>
            <w:bookmarkStart w:id="125" w:name="_Toc70938431"/>
            <w:r>
              <w:rPr>
                <w:rFonts w:ascii="ZWAdobeF" w:hAnsi="ZWAdobeF" w:cs="ZWAdobeF"/>
                <w:b w:val="0"/>
                <w:sz w:val="2"/>
                <w:szCs w:val="2"/>
              </w:rPr>
              <w:t>8B</w:t>
            </w:r>
            <w:r w:rsidR="00284815" w:rsidRPr="005A3080">
              <w:t xml:space="preserve">Section:  </w:t>
            </w:r>
            <w:r w:rsidR="009D06B6" w:rsidRPr="005A3080">
              <w:t>3</w:t>
            </w:r>
            <w:r w:rsidR="00284815" w:rsidRPr="005A3080">
              <w:t>.4.0 – Policy and Procedures</w:t>
            </w:r>
            <w:bookmarkEnd w:id="125"/>
            <w:r w:rsidR="00284815" w:rsidRPr="005A3080">
              <w:t xml:space="preserve"> </w:t>
            </w:r>
          </w:p>
        </w:tc>
      </w:tr>
      <w:tr w:rsidR="00267FD0" w:rsidRPr="00F50538" w14:paraId="56BEE312"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4C3CE235" w14:textId="77777777" w:rsidR="00267FD0" w:rsidRPr="0024494D" w:rsidRDefault="0024494D" w:rsidP="0024494D">
            <w:pPr>
              <w:pStyle w:val="Heading3"/>
            </w:pPr>
            <w:bookmarkStart w:id="126" w:name="_Toc70938432"/>
            <w:r w:rsidRPr="0024494D">
              <w:t>3.4.1 - D</w:t>
            </w:r>
            <w:r w:rsidR="00284815" w:rsidRPr="0024494D">
              <w:t>ocumentation</w:t>
            </w:r>
            <w:bookmarkEnd w:id="126"/>
          </w:p>
        </w:tc>
      </w:tr>
      <w:tr w:rsidR="00650962" w:rsidRPr="00642195" w14:paraId="7C690811"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419FEE1" w14:textId="028A2EEE" w:rsidR="00650962" w:rsidRPr="00642195" w:rsidRDefault="00CE21EF" w:rsidP="00DF0CD2">
            <w:pPr>
              <w:spacing w:line="240" w:lineRule="auto"/>
              <w:rPr>
                <w:rFonts w:eastAsia="Times New Roman" w:cs="Arial"/>
                <w:bCs/>
              </w:rPr>
            </w:pPr>
            <w:r>
              <w:rPr>
                <w:rFonts w:eastAsia="Times New Roman" w:cs="Arial"/>
                <w:bCs/>
              </w:rPr>
              <w:t>Review Date: 0</w:t>
            </w:r>
            <w:r w:rsidR="00F7777D">
              <w:rPr>
                <w:rFonts w:eastAsia="Times New Roman" w:cs="Arial"/>
                <w:bCs/>
              </w:rPr>
              <w:t>6/01/2020</w:t>
            </w:r>
          </w:p>
        </w:tc>
        <w:tc>
          <w:tcPr>
            <w:tcW w:w="3465" w:type="dxa"/>
            <w:tcBorders>
              <w:top w:val="single" w:sz="4" w:space="0" w:color="auto"/>
              <w:left w:val="single" w:sz="4" w:space="0" w:color="auto"/>
              <w:bottom w:val="single" w:sz="4" w:space="0" w:color="auto"/>
              <w:right w:val="single" w:sz="4" w:space="0" w:color="auto"/>
            </w:tcBorders>
            <w:vAlign w:val="center"/>
          </w:tcPr>
          <w:p w14:paraId="2453F9AC" w14:textId="3666E6EF"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2C1A08">
              <w:rPr>
                <w:rFonts w:eastAsia="Times New Roman" w:cs="Arial"/>
                <w:bCs/>
              </w:rPr>
              <w:t>0</w:t>
            </w:r>
            <w:r w:rsidR="002E4891">
              <w:rPr>
                <w:rFonts w:eastAsia="Times New Roman" w:cs="Arial"/>
                <w:bCs/>
              </w:rPr>
              <w:t>6</w:t>
            </w:r>
            <w:r w:rsidR="00F7777D">
              <w:rPr>
                <w:rFonts w:eastAsia="Times New Roman" w:cs="Arial"/>
                <w:bCs/>
              </w:rPr>
              <w:t>/01/2020</w:t>
            </w:r>
          </w:p>
        </w:tc>
        <w:tc>
          <w:tcPr>
            <w:tcW w:w="3465" w:type="dxa"/>
            <w:tcBorders>
              <w:top w:val="single" w:sz="4" w:space="0" w:color="auto"/>
              <w:left w:val="single" w:sz="4" w:space="0" w:color="auto"/>
              <w:bottom w:val="single" w:sz="4" w:space="0" w:color="auto"/>
              <w:right w:val="double" w:sz="4" w:space="0" w:color="auto"/>
            </w:tcBorders>
            <w:vAlign w:val="center"/>
          </w:tcPr>
          <w:p w14:paraId="449DFFBE" w14:textId="0D40F4CC" w:rsidR="00650962" w:rsidRPr="00642195" w:rsidRDefault="006A40A1" w:rsidP="004D005F">
            <w:pPr>
              <w:spacing w:line="240" w:lineRule="auto"/>
              <w:rPr>
                <w:rFonts w:eastAsia="Times New Roman" w:cs="Arial"/>
                <w:bCs/>
              </w:rPr>
            </w:pPr>
            <w:r w:rsidRPr="00642195">
              <w:rPr>
                <w:rFonts w:eastAsia="Times New Roman" w:cs="Arial"/>
                <w:bCs/>
              </w:rPr>
              <w:t>Attachments</w:t>
            </w:r>
            <w:r w:rsidR="00720112">
              <w:rPr>
                <w:rFonts w:eastAsia="Times New Roman" w:cs="Arial"/>
                <w:bCs/>
              </w:rPr>
              <w:t xml:space="preserve">: </w:t>
            </w:r>
            <w:r w:rsidR="004D005F">
              <w:rPr>
                <w:rFonts w:eastAsia="Times New Roman" w:cs="Arial"/>
                <w:bCs/>
              </w:rPr>
              <w:t>Yes</w:t>
            </w:r>
          </w:p>
        </w:tc>
      </w:tr>
    </w:tbl>
    <w:p w14:paraId="64677187" w14:textId="77777777" w:rsidR="00F04694" w:rsidRPr="00EF66A8" w:rsidRDefault="00F04694" w:rsidP="001844D1">
      <w:pPr>
        <w:pStyle w:val="ListParagraph"/>
        <w:numPr>
          <w:ilvl w:val="0"/>
          <w:numId w:val="100"/>
        </w:numPr>
        <w:spacing w:before="240" w:after="120" w:line="276" w:lineRule="auto"/>
        <w:contextualSpacing w:val="0"/>
        <w:rPr>
          <w:rFonts w:cs="Arial"/>
        </w:rPr>
      </w:pPr>
      <w:r w:rsidRPr="00EF66A8">
        <w:rPr>
          <w:rFonts w:cs="Arial"/>
          <w:b/>
          <w:u w:val="single"/>
        </w:rPr>
        <w:t>Purpose</w:t>
      </w:r>
    </w:p>
    <w:p w14:paraId="323DFC3A" w14:textId="489A696B" w:rsidR="00C20A65" w:rsidRPr="00C20A65" w:rsidRDefault="00C20A65" w:rsidP="00C20A65">
      <w:pPr>
        <w:pStyle w:val="ListParagraph"/>
        <w:spacing w:after="120" w:line="276" w:lineRule="auto"/>
        <w:ind w:left="360"/>
        <w:contextualSpacing w:val="0"/>
        <w:rPr>
          <w:rFonts w:cs="Arial"/>
        </w:rPr>
      </w:pPr>
      <w:r w:rsidRPr="00C20A65">
        <w:rPr>
          <w:rFonts w:cs="Arial"/>
        </w:rPr>
        <w:t xml:space="preserve">To describe the requirements for the development and </w:t>
      </w:r>
      <w:hyperlink w:anchor="ImplementationDef" w:history="1">
        <w:r w:rsidRPr="00C20A65">
          <w:rPr>
            <w:rStyle w:val="Hyperlink"/>
            <w:rFonts w:cs="Arial"/>
          </w:rPr>
          <w:t>implementation</w:t>
        </w:r>
      </w:hyperlink>
      <w:r w:rsidRPr="00C20A65">
        <w:rPr>
          <w:rFonts w:cs="Arial"/>
        </w:rPr>
        <w:t xml:space="preserve"> of </w:t>
      </w:r>
      <w:hyperlink w:anchor="SecurityDef" w:history="1">
        <w:r w:rsidRPr="00C20A65">
          <w:rPr>
            <w:rStyle w:val="Hyperlink"/>
            <w:rFonts w:cs="Arial"/>
          </w:rPr>
          <w:t>security</w:t>
        </w:r>
      </w:hyperlink>
      <w:r w:rsidRPr="00C20A65">
        <w:rPr>
          <w:rFonts w:cs="Arial"/>
          <w:b/>
        </w:rPr>
        <w:t xml:space="preserve"> </w:t>
      </w:r>
      <w:hyperlink w:anchor="PolicyDef" w:history="1">
        <w:r w:rsidRPr="00656A9D">
          <w:rPr>
            <w:rStyle w:val="Hyperlink"/>
            <w:rFonts w:cs="Arial"/>
          </w:rPr>
          <w:t>policies</w:t>
        </w:r>
      </w:hyperlink>
      <w:r w:rsidRPr="00C20A65">
        <w:rPr>
          <w:rFonts w:cs="Arial"/>
        </w:rPr>
        <w:t xml:space="preserve"> and </w:t>
      </w:r>
      <w:hyperlink w:anchor="ProcedureDef" w:history="1">
        <w:r w:rsidRPr="00656A9D">
          <w:rPr>
            <w:rStyle w:val="Hyperlink"/>
            <w:rFonts w:cs="Arial"/>
          </w:rPr>
          <w:t>procedures</w:t>
        </w:r>
      </w:hyperlink>
      <w:r w:rsidRPr="00C20A65">
        <w:rPr>
          <w:rFonts w:cs="Arial"/>
        </w:rPr>
        <w:t xml:space="preserve">, to safeguard and protect </w:t>
      </w:r>
      <w:hyperlink w:anchor="HealthInformationDef" w:history="1">
        <w:r w:rsidRPr="00C20A65">
          <w:rPr>
            <w:rStyle w:val="Hyperlink"/>
            <w:rFonts w:cs="Arial"/>
          </w:rPr>
          <w:t>health information</w:t>
        </w:r>
      </w:hyperlink>
      <w:r w:rsidRPr="00C20A65">
        <w:rPr>
          <w:rFonts w:cs="Arial"/>
        </w:rPr>
        <w:t xml:space="preserve">, regardless of its form (electronic, optical, oral, print or other </w:t>
      </w:r>
      <w:hyperlink w:anchor="MediaDef" w:history="1">
        <w:r w:rsidRPr="00656A9D">
          <w:rPr>
            <w:rStyle w:val="Hyperlink"/>
            <w:rFonts w:cs="Arial"/>
          </w:rPr>
          <w:t>media</w:t>
        </w:r>
      </w:hyperlink>
      <w:r w:rsidRPr="00C20A65">
        <w:rPr>
          <w:rFonts w:cs="Arial"/>
        </w:rPr>
        <w:t>).</w:t>
      </w:r>
    </w:p>
    <w:p w14:paraId="66E8B20F" w14:textId="77777777" w:rsidR="00F04694" w:rsidRPr="00EF66A8" w:rsidRDefault="00F04694" w:rsidP="001844D1">
      <w:pPr>
        <w:pStyle w:val="ListParagraph"/>
        <w:numPr>
          <w:ilvl w:val="0"/>
          <w:numId w:val="100"/>
        </w:numPr>
        <w:spacing w:before="240" w:after="120" w:line="276" w:lineRule="auto"/>
        <w:contextualSpacing w:val="0"/>
        <w:rPr>
          <w:rFonts w:cs="Arial"/>
          <w:b/>
          <w:u w:val="single"/>
        </w:rPr>
      </w:pPr>
      <w:r w:rsidRPr="00EF66A8">
        <w:rPr>
          <w:rFonts w:cs="Arial"/>
          <w:b/>
          <w:u w:val="single"/>
        </w:rPr>
        <w:t>Policy</w:t>
      </w:r>
    </w:p>
    <w:p w14:paraId="1BB40F2E" w14:textId="33E41613" w:rsidR="00C20A65" w:rsidRPr="00EF66A8" w:rsidRDefault="00C20A65" w:rsidP="00C20A65">
      <w:pPr>
        <w:pStyle w:val="ListParagraph"/>
        <w:spacing w:line="276" w:lineRule="auto"/>
        <w:ind w:left="360"/>
        <w:contextualSpacing w:val="0"/>
        <w:rPr>
          <w:rFonts w:cs="Arial"/>
        </w:rPr>
      </w:pPr>
      <w:r w:rsidRPr="000B2737">
        <w:rPr>
          <w:rFonts w:cs="Arial"/>
        </w:rPr>
        <w:t>Security</w:t>
      </w:r>
      <w:r w:rsidRPr="00EF66A8">
        <w:rPr>
          <w:rFonts w:cs="Arial"/>
        </w:rPr>
        <w:t xml:space="preserve"> policies and procedures must be developed, implemented, utilized and maintained to ensure the </w:t>
      </w:r>
      <w:hyperlink w:anchor="ConfidentialityDef" w:history="1">
        <w:r w:rsidRPr="007C3EFC">
          <w:rPr>
            <w:rStyle w:val="Hyperlink"/>
            <w:rFonts w:cs="Arial"/>
          </w:rPr>
          <w:t>confidentiality</w:t>
        </w:r>
      </w:hyperlink>
      <w:r w:rsidRPr="00EF66A8">
        <w:rPr>
          <w:rFonts w:cs="Arial"/>
        </w:rPr>
        <w:t xml:space="preserve">, </w:t>
      </w:r>
      <w:hyperlink w:anchor="IntegrityDef" w:history="1">
        <w:r w:rsidRPr="00C65DD6">
          <w:rPr>
            <w:rStyle w:val="Hyperlink"/>
            <w:rFonts w:cs="Arial"/>
          </w:rPr>
          <w:t>integrity</w:t>
        </w:r>
      </w:hyperlink>
      <w:r w:rsidRPr="00EF66A8">
        <w:rPr>
          <w:rFonts w:cs="Arial"/>
        </w:rPr>
        <w:t xml:space="preserve">, and </w:t>
      </w:r>
      <w:hyperlink w:anchor="AvailabilityDef" w:history="1">
        <w:r w:rsidRPr="007C3EFC">
          <w:rPr>
            <w:rStyle w:val="Hyperlink"/>
            <w:rFonts w:cs="Arial"/>
          </w:rPr>
          <w:t>availability</w:t>
        </w:r>
      </w:hyperlink>
      <w:r w:rsidRPr="00EF66A8">
        <w:rPr>
          <w:rFonts w:cs="Arial"/>
        </w:rPr>
        <w:t xml:space="preserve"> of </w:t>
      </w:r>
      <w:r w:rsidRPr="000B2737">
        <w:t>health information</w:t>
      </w:r>
      <w:r w:rsidRPr="00EF66A8">
        <w:rPr>
          <w:rFonts w:cs="Arial"/>
        </w:rPr>
        <w:t xml:space="preserve"> that is created, received, maintained, or transmitted.</w:t>
      </w:r>
    </w:p>
    <w:p w14:paraId="65B7130D" w14:textId="57046436" w:rsidR="00C20A65" w:rsidRPr="00EF66A8" w:rsidRDefault="00C20A65" w:rsidP="00C20A65">
      <w:pPr>
        <w:pStyle w:val="CitationGhost"/>
        <w:ind w:left="360"/>
      </w:pPr>
      <w:r w:rsidRPr="000B2737">
        <w:t>[45 C.F.R. §§</w:t>
      </w:r>
      <w:r w:rsidR="00014BA8">
        <w:t xml:space="preserve"> </w:t>
      </w:r>
      <w:r w:rsidRPr="000B2737">
        <w:t>164.316(a) – (</w:t>
      </w:r>
      <w:r>
        <w:t>b</w:t>
      </w:r>
      <w:r w:rsidRPr="000B2737">
        <w:t>); CA Civil Code §</w:t>
      </w:r>
      <w:r w:rsidR="00014BA8">
        <w:t xml:space="preserve"> </w:t>
      </w:r>
      <w:r w:rsidRPr="000B2737">
        <w:t>56.101, and §</w:t>
      </w:r>
      <w:r w:rsidR="00014BA8">
        <w:t xml:space="preserve"> </w:t>
      </w:r>
      <w:r w:rsidRPr="000B2737">
        <w:t>1798.21; CA Health and Safety Code §</w:t>
      </w:r>
      <w:r w:rsidR="00014BA8">
        <w:t xml:space="preserve"> </w:t>
      </w:r>
      <w:r w:rsidRPr="000B2737">
        <w:t>1280.15</w:t>
      </w:r>
      <w:r>
        <w:t xml:space="preserve">, and </w:t>
      </w:r>
      <w:r w:rsidRPr="000B2737">
        <w:t>§</w:t>
      </w:r>
      <w:r w:rsidR="00014BA8">
        <w:t xml:space="preserve"> </w:t>
      </w:r>
      <w:r w:rsidRPr="000B2737">
        <w:t xml:space="preserve">123149; CA </w:t>
      </w:r>
      <w:r>
        <w:t>SAM</w:t>
      </w:r>
      <w:r w:rsidRPr="000B2737">
        <w:t xml:space="preserve"> </w:t>
      </w:r>
      <w:r>
        <w:t>§</w:t>
      </w:r>
      <w:r w:rsidR="00014BA8">
        <w:t xml:space="preserve"> </w:t>
      </w:r>
      <w:r>
        <w:t xml:space="preserve">5300.5, </w:t>
      </w:r>
      <w:r w:rsidRPr="000B2737">
        <w:t>§</w:t>
      </w:r>
      <w:r w:rsidR="00014BA8">
        <w:t xml:space="preserve"> </w:t>
      </w:r>
      <w:r w:rsidRPr="000B2737">
        <w:t>5305</w:t>
      </w:r>
      <w:r>
        <w:t>, and §</w:t>
      </w:r>
      <w:r w:rsidR="00014BA8">
        <w:t xml:space="preserve"> </w:t>
      </w:r>
      <w:r>
        <w:t>5315.3</w:t>
      </w:r>
      <w:r w:rsidRPr="000B2737">
        <w:t>]</w:t>
      </w:r>
      <w:r w:rsidRPr="00EF66A8">
        <w:t xml:space="preserve"> </w:t>
      </w:r>
    </w:p>
    <w:p w14:paraId="4CFAD7BB" w14:textId="65E5BE58" w:rsidR="00F04694" w:rsidRDefault="00F04694" w:rsidP="001844D1">
      <w:pPr>
        <w:pStyle w:val="ListParagraph"/>
        <w:numPr>
          <w:ilvl w:val="0"/>
          <w:numId w:val="100"/>
        </w:numPr>
        <w:spacing w:before="240" w:after="120" w:line="276" w:lineRule="auto"/>
        <w:contextualSpacing w:val="0"/>
        <w:rPr>
          <w:rFonts w:cs="Arial"/>
          <w:b/>
          <w:u w:val="single"/>
        </w:rPr>
      </w:pPr>
      <w:r w:rsidRPr="00EF66A8">
        <w:rPr>
          <w:rFonts w:cs="Arial"/>
          <w:b/>
          <w:u w:val="single"/>
        </w:rPr>
        <w:t>Implementation Specifics</w:t>
      </w:r>
    </w:p>
    <w:p w14:paraId="3B1A0C88" w14:textId="6E55E53B" w:rsidR="00C20A65" w:rsidRDefault="00206B01" w:rsidP="001844D1">
      <w:pPr>
        <w:pStyle w:val="ListParagraph"/>
        <w:numPr>
          <w:ilvl w:val="0"/>
          <w:numId w:val="126"/>
        </w:numPr>
        <w:spacing w:line="276" w:lineRule="auto"/>
        <w:ind w:left="720"/>
        <w:contextualSpacing w:val="0"/>
        <w:rPr>
          <w:rFonts w:cs="Arial"/>
        </w:rPr>
      </w:pPr>
      <w:hyperlink w:anchor="StateEntityDef" w:history="1">
        <w:r w:rsidR="00C65DD6" w:rsidRPr="00C65DD6">
          <w:rPr>
            <w:rStyle w:val="Hyperlink"/>
            <w:rFonts w:cs="Arial"/>
          </w:rPr>
          <w:t>State entities</w:t>
        </w:r>
      </w:hyperlink>
      <w:r w:rsidR="00C65DD6">
        <w:rPr>
          <w:rFonts w:cs="Arial"/>
        </w:rPr>
        <w:t xml:space="preserve"> should c</w:t>
      </w:r>
      <w:r w:rsidR="00C20A65" w:rsidRPr="00FD10C5">
        <w:rPr>
          <w:rFonts w:cs="Arial"/>
        </w:rPr>
        <w:t>onsider all of</w:t>
      </w:r>
      <w:r w:rsidR="00C20A65">
        <w:rPr>
          <w:rFonts w:cs="Arial"/>
        </w:rPr>
        <w:t xml:space="preserve"> </w:t>
      </w:r>
      <w:r w:rsidR="00C20A65" w:rsidRPr="00EF66A8">
        <w:rPr>
          <w:rFonts w:cs="Arial"/>
        </w:rPr>
        <w:t xml:space="preserve">the following when developing and implementing information security policies and procedures:  </w:t>
      </w:r>
    </w:p>
    <w:p w14:paraId="715F85A2" w14:textId="77777777" w:rsidR="00C20A65" w:rsidRDefault="00C20A65" w:rsidP="001844D1">
      <w:pPr>
        <w:pStyle w:val="ListParagraph"/>
        <w:numPr>
          <w:ilvl w:val="0"/>
          <w:numId w:val="95"/>
        </w:numPr>
        <w:spacing w:before="60" w:line="276" w:lineRule="auto"/>
        <w:ind w:left="1152" w:hanging="432"/>
        <w:contextualSpacing w:val="0"/>
        <w:rPr>
          <w:rFonts w:cs="Arial"/>
        </w:rPr>
      </w:pPr>
      <w:r w:rsidRPr="00F11134">
        <w:rPr>
          <w:rFonts w:cs="Arial"/>
        </w:rPr>
        <w:t>The size, complexity, and capabilities of the organization</w:t>
      </w:r>
    </w:p>
    <w:p w14:paraId="78969BF2" w14:textId="77777777" w:rsidR="00C20A65" w:rsidRPr="00F11134" w:rsidRDefault="00C20A65" w:rsidP="001844D1">
      <w:pPr>
        <w:pStyle w:val="ListParagraph"/>
        <w:numPr>
          <w:ilvl w:val="0"/>
          <w:numId w:val="95"/>
        </w:numPr>
        <w:spacing w:before="60" w:line="276" w:lineRule="auto"/>
        <w:ind w:left="1152" w:hanging="432"/>
        <w:contextualSpacing w:val="0"/>
        <w:rPr>
          <w:rFonts w:cs="Arial"/>
        </w:rPr>
      </w:pPr>
      <w:r w:rsidRPr="00F11134">
        <w:rPr>
          <w:rFonts w:cs="Arial"/>
        </w:rPr>
        <w:t>The technical infrastructure, hardware, and software security capabilities of the organization</w:t>
      </w:r>
    </w:p>
    <w:p w14:paraId="44E99C1C" w14:textId="77777777" w:rsidR="00C20A65" w:rsidRPr="00EF66A8" w:rsidRDefault="00C20A65" w:rsidP="001844D1">
      <w:pPr>
        <w:pStyle w:val="ListParagraph"/>
        <w:numPr>
          <w:ilvl w:val="0"/>
          <w:numId w:val="95"/>
        </w:numPr>
        <w:spacing w:before="60" w:line="276" w:lineRule="auto"/>
        <w:ind w:left="1152" w:hanging="432"/>
        <w:contextualSpacing w:val="0"/>
        <w:rPr>
          <w:rFonts w:cs="Arial"/>
        </w:rPr>
      </w:pPr>
      <w:r w:rsidRPr="00EF66A8">
        <w:rPr>
          <w:rFonts w:cs="Arial"/>
        </w:rPr>
        <w:t xml:space="preserve">The costs of implementing security measures </w:t>
      </w:r>
    </w:p>
    <w:p w14:paraId="5116A820" w14:textId="77777777" w:rsidR="00C20A65" w:rsidRDefault="00C20A65" w:rsidP="001844D1">
      <w:pPr>
        <w:pStyle w:val="ListParagraph"/>
        <w:numPr>
          <w:ilvl w:val="0"/>
          <w:numId w:val="95"/>
        </w:numPr>
        <w:spacing w:before="60" w:line="276" w:lineRule="auto"/>
        <w:ind w:left="1152" w:hanging="432"/>
        <w:contextualSpacing w:val="0"/>
        <w:rPr>
          <w:rFonts w:cs="Arial"/>
        </w:rPr>
      </w:pPr>
      <w:r w:rsidRPr="00EF66A8">
        <w:rPr>
          <w:rFonts w:cs="Arial"/>
        </w:rPr>
        <w:t xml:space="preserve">The probability and criticality of potential risks </w:t>
      </w:r>
      <w:r w:rsidRPr="00C20A65">
        <w:rPr>
          <w:rFonts w:cs="Arial"/>
        </w:rPr>
        <w:t>to health information</w:t>
      </w:r>
      <w:r w:rsidRPr="00EF66A8">
        <w:rPr>
          <w:rFonts w:cs="Arial"/>
        </w:rPr>
        <w:t xml:space="preserve"> that the organization creates, receives, maintains or transmits electronically</w:t>
      </w:r>
    </w:p>
    <w:p w14:paraId="6D3CB82D" w14:textId="7C16C8DE" w:rsidR="00C20A65" w:rsidRPr="007F6B64" w:rsidRDefault="00C20A65" w:rsidP="00656A9D">
      <w:pPr>
        <w:pStyle w:val="CitationGhost"/>
        <w:spacing w:after="0"/>
      </w:pPr>
      <w:r w:rsidRPr="000B2737">
        <w:t>[45 C.F.R. §§</w:t>
      </w:r>
      <w:r w:rsidR="00014BA8">
        <w:t xml:space="preserve"> </w:t>
      </w:r>
      <w:r w:rsidRPr="000B2737">
        <w:t>164.3</w:t>
      </w:r>
      <w:r>
        <w:t>06</w:t>
      </w:r>
      <w:r w:rsidRPr="000B2737">
        <w:t>(</w:t>
      </w:r>
      <w:r>
        <w:t>b</w:t>
      </w:r>
      <w:r w:rsidRPr="000B2737">
        <w:t>)</w:t>
      </w:r>
      <w:r>
        <w:t>(2)(i)</w:t>
      </w:r>
      <w:r w:rsidRPr="000B2737">
        <w:t xml:space="preserve"> – (i</w:t>
      </w:r>
      <w:r>
        <w:t>v)]</w:t>
      </w:r>
    </w:p>
    <w:p w14:paraId="3EA7C0BF" w14:textId="433073BF" w:rsidR="00014BA8" w:rsidRDefault="00C20A65" w:rsidP="001844D1">
      <w:pPr>
        <w:pStyle w:val="ListParagraph"/>
        <w:numPr>
          <w:ilvl w:val="0"/>
          <w:numId w:val="126"/>
        </w:numPr>
        <w:spacing w:line="276" w:lineRule="auto"/>
        <w:ind w:left="720"/>
        <w:contextualSpacing w:val="0"/>
        <w:rPr>
          <w:rFonts w:cs="Arial"/>
        </w:rPr>
      </w:pPr>
      <w:r w:rsidRPr="00173651">
        <w:rPr>
          <w:rFonts w:cs="Arial"/>
        </w:rPr>
        <w:t>Security policies and procedures shall address the following</w:t>
      </w:r>
      <w:r>
        <w:rPr>
          <w:rFonts w:cs="Arial"/>
        </w:rPr>
        <w:t xml:space="preserve"> standards (shown in the </w:t>
      </w:r>
      <w:r w:rsidR="00014BA8">
        <w:rPr>
          <w:rFonts w:cs="Arial"/>
        </w:rPr>
        <w:t xml:space="preserve">following </w:t>
      </w:r>
      <w:r>
        <w:rPr>
          <w:rFonts w:cs="Arial"/>
        </w:rPr>
        <w:t>table</w:t>
      </w:r>
      <w:r w:rsidR="00014BA8">
        <w:rPr>
          <w:rFonts w:cs="Arial"/>
        </w:rPr>
        <w:t>s)</w:t>
      </w:r>
      <w:r w:rsidRPr="00173651">
        <w:rPr>
          <w:rFonts w:cs="Arial"/>
        </w:rPr>
        <w:t>:</w:t>
      </w:r>
    </w:p>
    <w:p w14:paraId="7A6A5842" w14:textId="77777777" w:rsidR="00014BA8" w:rsidRDefault="00014BA8">
      <w:pPr>
        <w:spacing w:before="0" w:after="200"/>
        <w:rPr>
          <w:rFonts w:eastAsia="Times New Roman" w:cs="Arial"/>
          <w:szCs w:val="24"/>
        </w:rPr>
      </w:pPr>
      <w:r>
        <w:rPr>
          <w:rFonts w:cs="Arial"/>
        </w:rPr>
        <w:br w:type="page"/>
      </w:r>
    </w:p>
    <w:tbl>
      <w:tblPr>
        <w:tblStyle w:val="TableGrid"/>
        <w:tblW w:w="9180" w:type="dxa"/>
        <w:tblInd w:w="468" w:type="dxa"/>
        <w:tblLook w:val="04A0" w:firstRow="1" w:lastRow="0" w:firstColumn="1" w:lastColumn="0" w:noHBand="0" w:noVBand="1"/>
        <w:tblCaption w:val="Security policies and procedures"/>
        <w:tblDescription w:val="Security policies and procedures are addressed in the table "/>
      </w:tblPr>
      <w:tblGrid>
        <w:gridCol w:w="3224"/>
        <w:gridCol w:w="3483"/>
        <w:gridCol w:w="1218"/>
        <w:gridCol w:w="1255"/>
      </w:tblGrid>
      <w:tr w:rsidR="00C20A65" w:rsidRPr="00C20A65" w14:paraId="7E753549" w14:textId="77777777" w:rsidTr="00B711E5">
        <w:trPr>
          <w:tblHeader/>
        </w:trPr>
        <w:tc>
          <w:tcPr>
            <w:tcW w:w="3224"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449A43CA" w14:textId="42566F13" w:rsidR="00C20A65" w:rsidRPr="00C20A65" w:rsidRDefault="00206B01" w:rsidP="00C20A65">
            <w:pPr>
              <w:ind w:left="124"/>
              <w:jc w:val="center"/>
              <w:rPr>
                <w:rFonts w:cs="Arial"/>
                <w:b/>
                <w:color w:val="FFFFFF" w:themeColor="background1"/>
                <w:sz w:val="22"/>
              </w:rPr>
            </w:pPr>
            <w:hyperlink w:anchor="AdministrativeSafeguardsDef" w:history="1">
              <w:r w:rsidR="00C20A65" w:rsidRPr="00C65DD6">
                <w:rPr>
                  <w:rStyle w:val="Hyperlink"/>
                  <w:rFonts w:cs="Arial"/>
                  <w:b/>
                  <w:sz w:val="22"/>
                </w:rPr>
                <w:t>Administrative Safeguards</w:t>
              </w:r>
            </w:hyperlink>
          </w:p>
        </w:tc>
        <w:tc>
          <w:tcPr>
            <w:tcW w:w="3483"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6D278581" w14:textId="77777777" w:rsidR="00C20A65" w:rsidRPr="00C20A65" w:rsidRDefault="00C20A65" w:rsidP="00C20A65">
            <w:pPr>
              <w:jc w:val="center"/>
              <w:rPr>
                <w:rFonts w:cs="Arial"/>
                <w:b/>
                <w:color w:val="FFFFFF" w:themeColor="background1"/>
                <w:sz w:val="22"/>
              </w:rPr>
            </w:pPr>
            <w:r w:rsidRPr="00C20A65">
              <w:rPr>
                <w:rFonts w:cs="Arial"/>
                <w:b/>
                <w:color w:val="FFFFFF" w:themeColor="background1"/>
                <w:sz w:val="22"/>
              </w:rPr>
              <w:t>Specifics</w:t>
            </w:r>
          </w:p>
        </w:tc>
        <w:tc>
          <w:tcPr>
            <w:tcW w:w="1218"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5DBBD679" w14:textId="220C0AB1" w:rsidR="00C20A65" w:rsidRPr="00C20A65" w:rsidRDefault="00C20A65" w:rsidP="00C20A65">
            <w:pPr>
              <w:jc w:val="center"/>
              <w:rPr>
                <w:rFonts w:cs="Arial"/>
                <w:b/>
                <w:color w:val="FFFFFF" w:themeColor="background1"/>
                <w:sz w:val="22"/>
              </w:rPr>
            </w:pPr>
            <w:r w:rsidRPr="00C20A65">
              <w:rPr>
                <w:rFonts w:cs="Arial"/>
                <w:b/>
                <w:color w:val="FFFFFF" w:themeColor="background1"/>
                <w:sz w:val="22"/>
              </w:rPr>
              <w:t>45 C.F.R. § 164.308</w:t>
            </w:r>
          </w:p>
        </w:tc>
        <w:tc>
          <w:tcPr>
            <w:tcW w:w="1255"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0A1FBBD3" w14:textId="625EE006" w:rsidR="00C20A65" w:rsidRPr="00C20A65" w:rsidRDefault="00C20A65" w:rsidP="005B5E67">
            <w:pPr>
              <w:jc w:val="center"/>
              <w:rPr>
                <w:rFonts w:cs="Arial"/>
                <w:b/>
                <w:color w:val="FFFFFF" w:themeColor="background1"/>
                <w:sz w:val="22"/>
              </w:rPr>
            </w:pPr>
            <w:r w:rsidRPr="00C20A65">
              <w:rPr>
                <w:rFonts w:cs="Arial"/>
                <w:b/>
                <w:color w:val="FFFFFF" w:themeColor="background1"/>
                <w:sz w:val="22"/>
              </w:rPr>
              <w:t>CA SAM § 5300</w:t>
            </w:r>
          </w:p>
        </w:tc>
      </w:tr>
      <w:tr w:rsidR="00C20A65" w:rsidRPr="00173651" w14:paraId="3887577D"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718A3517" w14:textId="77777777" w:rsidR="00C20A65" w:rsidRPr="00173651" w:rsidRDefault="00C20A65" w:rsidP="00C20A65">
            <w:pPr>
              <w:ind w:left="124"/>
              <w:jc w:val="right"/>
              <w:rPr>
                <w:rFonts w:cs="Arial"/>
                <w:sz w:val="18"/>
                <w:szCs w:val="18"/>
              </w:rPr>
            </w:pPr>
            <w:r w:rsidRPr="00173651">
              <w:rPr>
                <w:rFonts w:cs="Arial"/>
                <w:sz w:val="18"/>
                <w:szCs w:val="18"/>
              </w:rPr>
              <w:t xml:space="preserve">Security Management Process </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E23B20F" w14:textId="77777777" w:rsidR="00C20A65" w:rsidRPr="00173651" w:rsidRDefault="00C20A65" w:rsidP="00C20A65">
            <w:pPr>
              <w:jc w:val="right"/>
              <w:rPr>
                <w:rFonts w:cs="Arial"/>
                <w:sz w:val="18"/>
                <w:szCs w:val="18"/>
              </w:rPr>
            </w:pPr>
            <w:r w:rsidRPr="00173651">
              <w:rPr>
                <w:rFonts w:cs="Arial"/>
                <w:sz w:val="18"/>
                <w:szCs w:val="18"/>
              </w:rPr>
              <w:t xml:space="preserve">Risk Analysis </w:t>
            </w:r>
          </w:p>
          <w:p w14:paraId="1A72C949" w14:textId="77777777" w:rsidR="00C20A65" w:rsidRPr="00173651" w:rsidRDefault="00C20A65" w:rsidP="00C20A65">
            <w:pPr>
              <w:jc w:val="right"/>
              <w:rPr>
                <w:rFonts w:cs="Arial"/>
                <w:sz w:val="18"/>
                <w:szCs w:val="18"/>
              </w:rPr>
            </w:pPr>
            <w:r w:rsidRPr="00173651">
              <w:rPr>
                <w:rFonts w:cs="Arial"/>
                <w:sz w:val="18"/>
                <w:szCs w:val="18"/>
              </w:rPr>
              <w:t xml:space="preserve">Risk Management </w:t>
            </w:r>
          </w:p>
          <w:p w14:paraId="40A0B535" w14:textId="77777777" w:rsidR="00C20A65" w:rsidRPr="00173651" w:rsidRDefault="00C20A65" w:rsidP="00C20A65">
            <w:pPr>
              <w:jc w:val="right"/>
              <w:rPr>
                <w:rFonts w:cs="Arial"/>
                <w:sz w:val="18"/>
                <w:szCs w:val="18"/>
              </w:rPr>
            </w:pPr>
            <w:r w:rsidRPr="00173651">
              <w:rPr>
                <w:rFonts w:cs="Arial"/>
                <w:sz w:val="18"/>
                <w:szCs w:val="18"/>
              </w:rPr>
              <w:t xml:space="preserve">Sanction Policy </w:t>
            </w:r>
          </w:p>
          <w:p w14:paraId="70549B3A" w14:textId="77777777" w:rsidR="00C20A65" w:rsidRPr="00173651" w:rsidRDefault="00C20A65" w:rsidP="00C20A65">
            <w:pPr>
              <w:jc w:val="right"/>
              <w:rPr>
                <w:rFonts w:cs="Arial"/>
                <w:sz w:val="18"/>
                <w:szCs w:val="18"/>
              </w:rPr>
            </w:pPr>
            <w:r w:rsidRPr="00173651">
              <w:rPr>
                <w:rFonts w:cs="Arial"/>
                <w:sz w:val="18"/>
                <w:szCs w:val="18"/>
              </w:rPr>
              <w:t xml:space="preserve">Information System Activity Review </w:t>
            </w:r>
          </w:p>
        </w:tc>
        <w:tc>
          <w:tcPr>
            <w:tcW w:w="1218" w:type="dxa"/>
            <w:tcBorders>
              <w:top w:val="single" w:sz="4" w:space="0" w:color="auto"/>
              <w:left w:val="single" w:sz="4" w:space="0" w:color="auto"/>
              <w:bottom w:val="single" w:sz="4" w:space="0" w:color="auto"/>
              <w:right w:val="single" w:sz="4" w:space="0" w:color="auto"/>
            </w:tcBorders>
            <w:hideMark/>
          </w:tcPr>
          <w:p w14:paraId="78D3EC43" w14:textId="77777777" w:rsidR="00C20A65" w:rsidRPr="00173651" w:rsidRDefault="00C20A65" w:rsidP="00C20A65">
            <w:pPr>
              <w:jc w:val="center"/>
              <w:rPr>
                <w:rFonts w:cs="Arial"/>
                <w:sz w:val="18"/>
                <w:szCs w:val="18"/>
              </w:rPr>
            </w:pPr>
            <w:r w:rsidRPr="00173651">
              <w:rPr>
                <w:rFonts w:cs="Arial"/>
                <w:sz w:val="18"/>
                <w:szCs w:val="18"/>
              </w:rPr>
              <w:t>R</w:t>
            </w:r>
          </w:p>
          <w:p w14:paraId="751BD1A1" w14:textId="77777777" w:rsidR="00C20A65" w:rsidRPr="00173651" w:rsidRDefault="00C20A65" w:rsidP="00C20A65">
            <w:pPr>
              <w:jc w:val="center"/>
              <w:rPr>
                <w:rFonts w:cs="Arial"/>
                <w:sz w:val="18"/>
                <w:szCs w:val="18"/>
              </w:rPr>
            </w:pPr>
            <w:r w:rsidRPr="00173651">
              <w:rPr>
                <w:rFonts w:cs="Arial"/>
                <w:sz w:val="18"/>
                <w:szCs w:val="18"/>
              </w:rPr>
              <w:t>R</w:t>
            </w:r>
          </w:p>
          <w:p w14:paraId="4746011A" w14:textId="77777777" w:rsidR="00C20A65" w:rsidRPr="00173651" w:rsidRDefault="00C20A65" w:rsidP="00C20A65">
            <w:pPr>
              <w:jc w:val="center"/>
              <w:rPr>
                <w:rFonts w:cs="Arial"/>
                <w:sz w:val="18"/>
                <w:szCs w:val="18"/>
              </w:rPr>
            </w:pPr>
            <w:r w:rsidRPr="00173651">
              <w:rPr>
                <w:rFonts w:cs="Arial"/>
                <w:sz w:val="18"/>
                <w:szCs w:val="18"/>
              </w:rPr>
              <w:t>R</w:t>
            </w:r>
          </w:p>
          <w:p w14:paraId="63A526C6" w14:textId="77777777" w:rsidR="00C20A65" w:rsidRPr="00173651" w:rsidRDefault="00C20A65" w:rsidP="00C20A65">
            <w:pPr>
              <w:jc w:val="center"/>
              <w:rPr>
                <w:rFonts w:cs="Arial"/>
                <w:sz w:val="18"/>
                <w:szCs w:val="18"/>
              </w:rPr>
            </w:pPr>
            <w:r w:rsidRPr="00173651">
              <w:rPr>
                <w:rFonts w:cs="Arial"/>
                <w:sz w:val="18"/>
                <w:szCs w:val="18"/>
              </w:rPr>
              <w:t>R</w:t>
            </w:r>
          </w:p>
        </w:tc>
        <w:tc>
          <w:tcPr>
            <w:tcW w:w="1255" w:type="dxa"/>
            <w:tcBorders>
              <w:top w:val="single" w:sz="4" w:space="0" w:color="auto"/>
              <w:left w:val="single" w:sz="4" w:space="0" w:color="auto"/>
              <w:bottom w:val="single" w:sz="4" w:space="0" w:color="auto"/>
              <w:right w:val="single" w:sz="4" w:space="0" w:color="auto"/>
            </w:tcBorders>
            <w:hideMark/>
          </w:tcPr>
          <w:p w14:paraId="51CD5C16" w14:textId="77777777" w:rsidR="00C20A65" w:rsidRPr="00173651" w:rsidRDefault="00C20A65" w:rsidP="00C20A65">
            <w:pPr>
              <w:jc w:val="center"/>
              <w:rPr>
                <w:rFonts w:cs="Arial"/>
                <w:sz w:val="18"/>
                <w:szCs w:val="18"/>
              </w:rPr>
            </w:pPr>
            <w:r w:rsidRPr="00173651">
              <w:rPr>
                <w:rFonts w:cs="Arial"/>
                <w:sz w:val="18"/>
                <w:szCs w:val="18"/>
              </w:rPr>
              <w:t>R</w:t>
            </w:r>
          </w:p>
          <w:p w14:paraId="4E528FE2" w14:textId="77777777" w:rsidR="00C20A65" w:rsidRPr="00173651" w:rsidRDefault="00C20A65" w:rsidP="00C20A65">
            <w:pPr>
              <w:jc w:val="center"/>
              <w:rPr>
                <w:rFonts w:cs="Arial"/>
                <w:sz w:val="18"/>
                <w:szCs w:val="18"/>
              </w:rPr>
            </w:pPr>
            <w:r w:rsidRPr="00173651">
              <w:rPr>
                <w:rFonts w:cs="Arial"/>
                <w:sz w:val="18"/>
                <w:szCs w:val="18"/>
              </w:rPr>
              <w:t>R</w:t>
            </w:r>
          </w:p>
          <w:p w14:paraId="5066AD6A" w14:textId="77777777" w:rsidR="00C20A65" w:rsidRPr="00173651" w:rsidRDefault="00C20A65" w:rsidP="00C20A65">
            <w:pPr>
              <w:jc w:val="center"/>
              <w:rPr>
                <w:rFonts w:cs="Arial"/>
                <w:sz w:val="18"/>
                <w:szCs w:val="18"/>
              </w:rPr>
            </w:pPr>
            <w:r w:rsidRPr="00173651">
              <w:rPr>
                <w:rFonts w:cs="Arial"/>
                <w:sz w:val="18"/>
                <w:szCs w:val="18"/>
              </w:rPr>
              <w:t>R</w:t>
            </w:r>
          </w:p>
          <w:p w14:paraId="0E178CF5"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5FA1DCA3"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3B343100" w14:textId="77777777" w:rsidR="00C20A65" w:rsidRPr="00173651" w:rsidRDefault="00C20A65" w:rsidP="00C20A65">
            <w:pPr>
              <w:ind w:left="124"/>
              <w:jc w:val="right"/>
              <w:rPr>
                <w:rFonts w:cs="Arial"/>
                <w:sz w:val="18"/>
                <w:szCs w:val="18"/>
              </w:rPr>
            </w:pPr>
            <w:r w:rsidRPr="00173651">
              <w:rPr>
                <w:rFonts w:cs="Arial"/>
                <w:sz w:val="18"/>
                <w:szCs w:val="18"/>
              </w:rPr>
              <w:t>Assigned Security Responsibility</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C4897A1" w14:textId="77777777" w:rsidR="00C20A65" w:rsidRPr="00173651" w:rsidRDefault="00C20A65" w:rsidP="00C20A65">
            <w:pPr>
              <w:jc w:val="right"/>
              <w:rPr>
                <w:rFonts w:cs="Arial"/>
                <w:sz w:val="18"/>
                <w:szCs w:val="18"/>
              </w:rPr>
            </w:pPr>
            <w:r w:rsidRPr="00173651">
              <w:rPr>
                <w:rFonts w:cs="Arial"/>
                <w:sz w:val="18"/>
                <w:szCs w:val="18"/>
              </w:rPr>
              <w:t xml:space="preserve">Assigned Security Responsibility </w:t>
            </w:r>
          </w:p>
        </w:tc>
        <w:tc>
          <w:tcPr>
            <w:tcW w:w="1218" w:type="dxa"/>
            <w:tcBorders>
              <w:top w:val="single" w:sz="4" w:space="0" w:color="auto"/>
              <w:left w:val="single" w:sz="4" w:space="0" w:color="auto"/>
              <w:bottom w:val="single" w:sz="4" w:space="0" w:color="auto"/>
              <w:right w:val="single" w:sz="4" w:space="0" w:color="auto"/>
            </w:tcBorders>
            <w:hideMark/>
          </w:tcPr>
          <w:p w14:paraId="67EDD207" w14:textId="77777777" w:rsidR="00C20A65" w:rsidRPr="00173651" w:rsidRDefault="00C20A65" w:rsidP="00C20A65">
            <w:pPr>
              <w:jc w:val="center"/>
              <w:rPr>
                <w:rFonts w:cs="Arial"/>
                <w:sz w:val="18"/>
                <w:szCs w:val="18"/>
              </w:rPr>
            </w:pPr>
            <w:r w:rsidRPr="00173651">
              <w:rPr>
                <w:rFonts w:cs="Arial"/>
                <w:sz w:val="18"/>
                <w:szCs w:val="18"/>
              </w:rPr>
              <w:t>R</w:t>
            </w:r>
          </w:p>
        </w:tc>
        <w:tc>
          <w:tcPr>
            <w:tcW w:w="1255" w:type="dxa"/>
            <w:tcBorders>
              <w:top w:val="single" w:sz="4" w:space="0" w:color="auto"/>
              <w:left w:val="single" w:sz="4" w:space="0" w:color="auto"/>
              <w:bottom w:val="single" w:sz="4" w:space="0" w:color="auto"/>
              <w:right w:val="single" w:sz="4" w:space="0" w:color="auto"/>
            </w:tcBorders>
            <w:hideMark/>
          </w:tcPr>
          <w:p w14:paraId="299F4EE1"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44C3FECA"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5F9A3D51" w14:textId="77777777" w:rsidR="00C20A65" w:rsidRPr="00173651" w:rsidRDefault="00C20A65" w:rsidP="00C20A65">
            <w:pPr>
              <w:ind w:left="124"/>
              <w:jc w:val="right"/>
              <w:rPr>
                <w:rFonts w:cs="Arial"/>
                <w:sz w:val="18"/>
                <w:szCs w:val="18"/>
              </w:rPr>
            </w:pPr>
            <w:r w:rsidRPr="00173651">
              <w:rPr>
                <w:rFonts w:cs="Arial"/>
                <w:sz w:val="18"/>
                <w:szCs w:val="18"/>
              </w:rPr>
              <w:t>Workforce Security</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B2F400A" w14:textId="77777777" w:rsidR="00C20A65" w:rsidRPr="00173651" w:rsidRDefault="00C20A65" w:rsidP="00C20A65">
            <w:pPr>
              <w:jc w:val="right"/>
              <w:rPr>
                <w:rFonts w:cs="Arial"/>
                <w:sz w:val="18"/>
                <w:szCs w:val="18"/>
              </w:rPr>
            </w:pPr>
            <w:r w:rsidRPr="00173651">
              <w:rPr>
                <w:rFonts w:cs="Arial"/>
                <w:sz w:val="18"/>
                <w:szCs w:val="18"/>
              </w:rPr>
              <w:t xml:space="preserve">Authorization and/or Supervision </w:t>
            </w:r>
          </w:p>
          <w:p w14:paraId="1EB8A3E4" w14:textId="77777777" w:rsidR="00C20A65" w:rsidRPr="00173651" w:rsidRDefault="00C20A65" w:rsidP="00C20A65">
            <w:pPr>
              <w:jc w:val="right"/>
              <w:rPr>
                <w:rFonts w:cs="Arial"/>
                <w:sz w:val="18"/>
                <w:szCs w:val="18"/>
              </w:rPr>
            </w:pPr>
            <w:r w:rsidRPr="00173651">
              <w:rPr>
                <w:rFonts w:cs="Arial"/>
                <w:sz w:val="18"/>
                <w:szCs w:val="18"/>
              </w:rPr>
              <w:t xml:space="preserve">Workforce Clearance Procedure </w:t>
            </w:r>
          </w:p>
          <w:p w14:paraId="2C7416A7" w14:textId="77777777" w:rsidR="00C20A65" w:rsidRPr="00173651" w:rsidRDefault="00C20A65" w:rsidP="00C20A65">
            <w:pPr>
              <w:jc w:val="right"/>
              <w:rPr>
                <w:rFonts w:cs="Arial"/>
                <w:sz w:val="18"/>
                <w:szCs w:val="18"/>
              </w:rPr>
            </w:pPr>
            <w:r w:rsidRPr="00173651">
              <w:rPr>
                <w:rFonts w:cs="Arial"/>
                <w:sz w:val="18"/>
                <w:szCs w:val="18"/>
              </w:rPr>
              <w:t xml:space="preserve">Termination Procedures </w:t>
            </w:r>
          </w:p>
        </w:tc>
        <w:tc>
          <w:tcPr>
            <w:tcW w:w="1218" w:type="dxa"/>
            <w:tcBorders>
              <w:top w:val="single" w:sz="4" w:space="0" w:color="auto"/>
              <w:left w:val="single" w:sz="4" w:space="0" w:color="auto"/>
              <w:bottom w:val="single" w:sz="4" w:space="0" w:color="auto"/>
              <w:right w:val="single" w:sz="4" w:space="0" w:color="auto"/>
            </w:tcBorders>
            <w:hideMark/>
          </w:tcPr>
          <w:p w14:paraId="7C95E0AD" w14:textId="77777777" w:rsidR="00C20A65" w:rsidRPr="00173651" w:rsidRDefault="00C20A65" w:rsidP="00C20A65">
            <w:pPr>
              <w:jc w:val="center"/>
              <w:rPr>
                <w:rFonts w:cs="Arial"/>
                <w:sz w:val="18"/>
                <w:szCs w:val="18"/>
              </w:rPr>
            </w:pPr>
            <w:r w:rsidRPr="00173651">
              <w:rPr>
                <w:rFonts w:cs="Arial"/>
                <w:sz w:val="18"/>
                <w:szCs w:val="18"/>
              </w:rPr>
              <w:t>A</w:t>
            </w:r>
          </w:p>
          <w:p w14:paraId="1CD94F27" w14:textId="77777777" w:rsidR="00C20A65" w:rsidRPr="00173651" w:rsidRDefault="00C20A65" w:rsidP="00C20A65">
            <w:pPr>
              <w:jc w:val="center"/>
              <w:rPr>
                <w:rFonts w:cs="Arial"/>
                <w:sz w:val="18"/>
                <w:szCs w:val="18"/>
              </w:rPr>
            </w:pPr>
            <w:r w:rsidRPr="00173651">
              <w:rPr>
                <w:rFonts w:cs="Arial"/>
                <w:sz w:val="18"/>
                <w:szCs w:val="18"/>
              </w:rPr>
              <w:t>A</w:t>
            </w:r>
          </w:p>
          <w:p w14:paraId="57BE39D9" w14:textId="77777777" w:rsidR="00C20A65" w:rsidRPr="00173651" w:rsidRDefault="00C20A65" w:rsidP="00C20A65">
            <w:pPr>
              <w:jc w:val="center"/>
              <w:rPr>
                <w:rFonts w:cs="Arial"/>
                <w:sz w:val="18"/>
                <w:szCs w:val="18"/>
              </w:rPr>
            </w:pPr>
            <w:r w:rsidRPr="00173651">
              <w:rPr>
                <w:rFonts w:cs="Arial"/>
                <w:sz w:val="18"/>
                <w:szCs w:val="18"/>
              </w:rPr>
              <w:t>A</w:t>
            </w:r>
          </w:p>
        </w:tc>
        <w:tc>
          <w:tcPr>
            <w:tcW w:w="1255" w:type="dxa"/>
            <w:tcBorders>
              <w:top w:val="single" w:sz="4" w:space="0" w:color="auto"/>
              <w:left w:val="single" w:sz="4" w:space="0" w:color="auto"/>
              <w:bottom w:val="single" w:sz="4" w:space="0" w:color="auto"/>
              <w:right w:val="single" w:sz="4" w:space="0" w:color="auto"/>
            </w:tcBorders>
            <w:hideMark/>
          </w:tcPr>
          <w:p w14:paraId="37BE19E4" w14:textId="77777777" w:rsidR="00C20A65" w:rsidRPr="00173651" w:rsidRDefault="00C20A65" w:rsidP="00C20A65">
            <w:pPr>
              <w:jc w:val="center"/>
              <w:rPr>
                <w:rFonts w:cs="Arial"/>
                <w:sz w:val="18"/>
                <w:szCs w:val="18"/>
              </w:rPr>
            </w:pPr>
            <w:r w:rsidRPr="00173651">
              <w:rPr>
                <w:rFonts w:cs="Arial"/>
                <w:sz w:val="18"/>
                <w:szCs w:val="18"/>
              </w:rPr>
              <w:t>R</w:t>
            </w:r>
          </w:p>
          <w:p w14:paraId="12F4146D" w14:textId="77777777" w:rsidR="00C20A65" w:rsidRPr="00173651" w:rsidRDefault="00C20A65" w:rsidP="00C20A65">
            <w:pPr>
              <w:jc w:val="center"/>
              <w:rPr>
                <w:rFonts w:cs="Arial"/>
                <w:sz w:val="18"/>
                <w:szCs w:val="18"/>
              </w:rPr>
            </w:pPr>
            <w:r w:rsidRPr="00173651">
              <w:rPr>
                <w:rFonts w:cs="Arial"/>
                <w:sz w:val="18"/>
                <w:szCs w:val="18"/>
              </w:rPr>
              <w:t>R</w:t>
            </w:r>
          </w:p>
          <w:p w14:paraId="38C04FD9"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2A2430A1"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2E1265BF" w14:textId="77777777" w:rsidR="00C20A65" w:rsidRPr="00173651" w:rsidRDefault="00C20A65" w:rsidP="00C20A65">
            <w:pPr>
              <w:ind w:left="124"/>
              <w:jc w:val="right"/>
              <w:rPr>
                <w:rFonts w:cs="Arial"/>
                <w:sz w:val="18"/>
                <w:szCs w:val="18"/>
              </w:rPr>
            </w:pPr>
            <w:r w:rsidRPr="00173651">
              <w:rPr>
                <w:rFonts w:cs="Arial"/>
                <w:sz w:val="18"/>
                <w:szCs w:val="18"/>
              </w:rPr>
              <w:t>Information Access Management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2D62C7A" w14:textId="77777777" w:rsidR="00C20A65" w:rsidRPr="00173651" w:rsidRDefault="00C20A65" w:rsidP="00C20A65">
            <w:pPr>
              <w:jc w:val="right"/>
              <w:rPr>
                <w:rFonts w:cs="Arial"/>
                <w:sz w:val="18"/>
                <w:szCs w:val="18"/>
              </w:rPr>
            </w:pPr>
            <w:r w:rsidRPr="00173651">
              <w:rPr>
                <w:rFonts w:cs="Arial"/>
                <w:sz w:val="18"/>
                <w:szCs w:val="18"/>
              </w:rPr>
              <w:t xml:space="preserve">Isolating Healthcare Clearinghouse Function </w:t>
            </w:r>
          </w:p>
          <w:p w14:paraId="3D7500DD" w14:textId="77777777" w:rsidR="00C20A65" w:rsidRPr="00173651" w:rsidRDefault="00C20A65" w:rsidP="00C20A65">
            <w:pPr>
              <w:jc w:val="right"/>
              <w:rPr>
                <w:rFonts w:cs="Arial"/>
                <w:sz w:val="18"/>
                <w:szCs w:val="18"/>
              </w:rPr>
            </w:pPr>
            <w:r w:rsidRPr="00173651">
              <w:rPr>
                <w:rFonts w:cs="Arial"/>
                <w:sz w:val="18"/>
                <w:szCs w:val="18"/>
              </w:rPr>
              <w:t xml:space="preserve">Access Authorization </w:t>
            </w:r>
          </w:p>
          <w:p w14:paraId="4CAEEF22" w14:textId="77777777" w:rsidR="00C20A65" w:rsidRPr="00173651" w:rsidRDefault="00C20A65" w:rsidP="00C20A65">
            <w:pPr>
              <w:jc w:val="right"/>
              <w:rPr>
                <w:rFonts w:cs="Arial"/>
                <w:sz w:val="18"/>
                <w:szCs w:val="18"/>
              </w:rPr>
            </w:pPr>
            <w:r w:rsidRPr="00173651">
              <w:rPr>
                <w:rFonts w:cs="Arial"/>
                <w:sz w:val="18"/>
                <w:szCs w:val="18"/>
              </w:rPr>
              <w:t xml:space="preserve">Access Establishment and Modification </w:t>
            </w:r>
          </w:p>
        </w:tc>
        <w:tc>
          <w:tcPr>
            <w:tcW w:w="1218" w:type="dxa"/>
            <w:tcBorders>
              <w:top w:val="single" w:sz="4" w:space="0" w:color="auto"/>
              <w:left w:val="single" w:sz="4" w:space="0" w:color="auto"/>
              <w:bottom w:val="single" w:sz="4" w:space="0" w:color="auto"/>
              <w:right w:val="single" w:sz="4" w:space="0" w:color="auto"/>
            </w:tcBorders>
            <w:hideMark/>
          </w:tcPr>
          <w:p w14:paraId="6E18C4D0" w14:textId="77777777" w:rsidR="00C20A65" w:rsidRPr="00173651" w:rsidRDefault="00C20A65" w:rsidP="00C20A65">
            <w:pPr>
              <w:jc w:val="center"/>
              <w:rPr>
                <w:rFonts w:cs="Arial"/>
                <w:sz w:val="18"/>
                <w:szCs w:val="18"/>
              </w:rPr>
            </w:pPr>
            <w:r w:rsidRPr="00173651">
              <w:rPr>
                <w:rFonts w:cs="Arial"/>
                <w:sz w:val="18"/>
                <w:szCs w:val="18"/>
              </w:rPr>
              <w:t>R</w:t>
            </w:r>
          </w:p>
          <w:p w14:paraId="47435B1E" w14:textId="77777777" w:rsidR="00C20A65" w:rsidRPr="00173651" w:rsidRDefault="00C20A65" w:rsidP="00C20A65">
            <w:pPr>
              <w:jc w:val="center"/>
              <w:rPr>
                <w:rFonts w:cs="Arial"/>
                <w:sz w:val="18"/>
                <w:szCs w:val="18"/>
              </w:rPr>
            </w:pPr>
            <w:r>
              <w:rPr>
                <w:rFonts w:cs="Arial"/>
                <w:sz w:val="18"/>
                <w:szCs w:val="18"/>
              </w:rPr>
              <w:br/>
            </w:r>
            <w:r w:rsidRPr="00173651">
              <w:rPr>
                <w:rFonts w:cs="Arial"/>
                <w:sz w:val="18"/>
                <w:szCs w:val="18"/>
              </w:rPr>
              <w:t>A</w:t>
            </w:r>
          </w:p>
          <w:p w14:paraId="7E0B7BF7" w14:textId="77777777" w:rsidR="00C20A65" w:rsidRPr="00173651" w:rsidRDefault="00C20A65" w:rsidP="00C20A65">
            <w:pPr>
              <w:jc w:val="center"/>
              <w:rPr>
                <w:rFonts w:cs="Arial"/>
                <w:sz w:val="18"/>
                <w:szCs w:val="18"/>
              </w:rPr>
            </w:pPr>
            <w:r w:rsidRPr="00173651">
              <w:rPr>
                <w:rFonts w:cs="Arial"/>
                <w:sz w:val="18"/>
                <w:szCs w:val="18"/>
              </w:rPr>
              <w:t>A</w:t>
            </w:r>
          </w:p>
        </w:tc>
        <w:tc>
          <w:tcPr>
            <w:tcW w:w="1255" w:type="dxa"/>
            <w:tcBorders>
              <w:top w:val="single" w:sz="4" w:space="0" w:color="auto"/>
              <w:left w:val="single" w:sz="4" w:space="0" w:color="auto"/>
              <w:bottom w:val="single" w:sz="4" w:space="0" w:color="auto"/>
              <w:right w:val="single" w:sz="4" w:space="0" w:color="auto"/>
            </w:tcBorders>
            <w:hideMark/>
          </w:tcPr>
          <w:p w14:paraId="199FAC6B" w14:textId="77777777" w:rsidR="00C20A65" w:rsidRPr="00173651" w:rsidRDefault="00C20A65" w:rsidP="00C20A65">
            <w:pPr>
              <w:jc w:val="center"/>
              <w:rPr>
                <w:rFonts w:cs="Arial"/>
                <w:sz w:val="18"/>
                <w:szCs w:val="18"/>
              </w:rPr>
            </w:pPr>
            <w:r w:rsidRPr="00173651">
              <w:rPr>
                <w:rFonts w:cs="Arial"/>
                <w:sz w:val="18"/>
                <w:szCs w:val="18"/>
              </w:rPr>
              <w:t>R</w:t>
            </w:r>
          </w:p>
          <w:p w14:paraId="1DA637C0" w14:textId="77777777" w:rsidR="00C20A65" w:rsidRPr="00173651" w:rsidRDefault="00C20A65" w:rsidP="00C20A65">
            <w:pPr>
              <w:jc w:val="center"/>
              <w:rPr>
                <w:rFonts w:cs="Arial"/>
                <w:sz w:val="18"/>
                <w:szCs w:val="18"/>
              </w:rPr>
            </w:pPr>
            <w:r>
              <w:rPr>
                <w:rFonts w:cs="Arial"/>
                <w:sz w:val="18"/>
                <w:szCs w:val="18"/>
              </w:rPr>
              <w:br/>
            </w:r>
            <w:r w:rsidRPr="00173651">
              <w:rPr>
                <w:rFonts w:cs="Arial"/>
                <w:sz w:val="18"/>
                <w:szCs w:val="18"/>
              </w:rPr>
              <w:t>R</w:t>
            </w:r>
          </w:p>
          <w:p w14:paraId="0CB5810B"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08289A60"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496A5BB7" w14:textId="77777777" w:rsidR="00C20A65" w:rsidRPr="00173651" w:rsidRDefault="00C20A65" w:rsidP="00C20A65">
            <w:pPr>
              <w:ind w:left="124"/>
              <w:jc w:val="right"/>
              <w:rPr>
                <w:rFonts w:cs="Arial"/>
                <w:sz w:val="18"/>
                <w:szCs w:val="18"/>
              </w:rPr>
            </w:pPr>
            <w:r w:rsidRPr="00173651">
              <w:rPr>
                <w:rFonts w:cs="Arial"/>
                <w:sz w:val="18"/>
                <w:szCs w:val="18"/>
              </w:rPr>
              <w:t xml:space="preserve">Security Awareness </w:t>
            </w:r>
            <w:r>
              <w:rPr>
                <w:rFonts w:cs="Arial"/>
                <w:sz w:val="18"/>
                <w:szCs w:val="18"/>
              </w:rPr>
              <w:t xml:space="preserve">and </w:t>
            </w:r>
            <w:r w:rsidRPr="00173651">
              <w:rPr>
                <w:rFonts w:cs="Arial"/>
                <w:sz w:val="18"/>
                <w:szCs w:val="18"/>
              </w:rPr>
              <w:t>Training</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04D6369" w14:textId="77777777" w:rsidR="00C20A65" w:rsidRPr="00173651" w:rsidRDefault="00C20A65" w:rsidP="00C20A65">
            <w:pPr>
              <w:jc w:val="right"/>
              <w:rPr>
                <w:rFonts w:cs="Arial"/>
                <w:sz w:val="18"/>
                <w:szCs w:val="18"/>
              </w:rPr>
            </w:pPr>
            <w:r w:rsidRPr="00173651">
              <w:rPr>
                <w:rFonts w:cs="Arial"/>
                <w:sz w:val="18"/>
                <w:szCs w:val="18"/>
              </w:rPr>
              <w:t xml:space="preserve">Security Reminders </w:t>
            </w:r>
          </w:p>
          <w:p w14:paraId="03EB6427" w14:textId="77777777" w:rsidR="00C20A65" w:rsidRPr="00173651" w:rsidRDefault="00C20A65" w:rsidP="00C20A65">
            <w:pPr>
              <w:jc w:val="right"/>
              <w:rPr>
                <w:rFonts w:cs="Arial"/>
                <w:sz w:val="18"/>
                <w:szCs w:val="18"/>
              </w:rPr>
            </w:pPr>
            <w:r w:rsidRPr="00173651">
              <w:rPr>
                <w:rFonts w:cs="Arial"/>
                <w:sz w:val="18"/>
                <w:szCs w:val="18"/>
              </w:rPr>
              <w:t xml:space="preserve">Protection from Malicious Software </w:t>
            </w:r>
          </w:p>
          <w:p w14:paraId="786DD7B3" w14:textId="77777777" w:rsidR="00C20A65" w:rsidRPr="00173651" w:rsidRDefault="00C20A65" w:rsidP="00C20A65">
            <w:pPr>
              <w:jc w:val="right"/>
              <w:rPr>
                <w:rFonts w:cs="Arial"/>
                <w:sz w:val="18"/>
                <w:szCs w:val="18"/>
              </w:rPr>
            </w:pPr>
            <w:r w:rsidRPr="00173651">
              <w:rPr>
                <w:rFonts w:cs="Arial"/>
                <w:sz w:val="18"/>
                <w:szCs w:val="18"/>
              </w:rPr>
              <w:t xml:space="preserve">Log-in Monitoring </w:t>
            </w:r>
          </w:p>
          <w:p w14:paraId="28F8DC53" w14:textId="77777777" w:rsidR="00C20A65" w:rsidRPr="00173651" w:rsidRDefault="00C20A65" w:rsidP="00C20A65">
            <w:pPr>
              <w:jc w:val="right"/>
              <w:rPr>
                <w:rFonts w:cs="Arial"/>
                <w:sz w:val="18"/>
                <w:szCs w:val="18"/>
              </w:rPr>
            </w:pPr>
            <w:r w:rsidRPr="00173651">
              <w:rPr>
                <w:rFonts w:cs="Arial"/>
                <w:sz w:val="18"/>
                <w:szCs w:val="18"/>
              </w:rPr>
              <w:t xml:space="preserve">Password Management </w:t>
            </w:r>
          </w:p>
        </w:tc>
        <w:tc>
          <w:tcPr>
            <w:tcW w:w="1218" w:type="dxa"/>
            <w:tcBorders>
              <w:top w:val="single" w:sz="4" w:space="0" w:color="auto"/>
              <w:left w:val="single" w:sz="4" w:space="0" w:color="auto"/>
              <w:bottom w:val="single" w:sz="4" w:space="0" w:color="auto"/>
              <w:right w:val="single" w:sz="4" w:space="0" w:color="auto"/>
            </w:tcBorders>
            <w:hideMark/>
          </w:tcPr>
          <w:p w14:paraId="6E291E03" w14:textId="77777777" w:rsidR="00C20A65" w:rsidRPr="00173651" w:rsidRDefault="00C20A65" w:rsidP="00C20A65">
            <w:pPr>
              <w:jc w:val="center"/>
              <w:rPr>
                <w:rFonts w:cs="Arial"/>
                <w:sz w:val="18"/>
                <w:szCs w:val="18"/>
              </w:rPr>
            </w:pPr>
            <w:r w:rsidRPr="00173651">
              <w:rPr>
                <w:rFonts w:cs="Arial"/>
                <w:sz w:val="18"/>
                <w:szCs w:val="18"/>
              </w:rPr>
              <w:t>A</w:t>
            </w:r>
          </w:p>
          <w:p w14:paraId="3A714C55" w14:textId="77777777" w:rsidR="00C20A65" w:rsidRPr="00173651" w:rsidRDefault="00C20A65" w:rsidP="00C20A65">
            <w:pPr>
              <w:jc w:val="center"/>
              <w:rPr>
                <w:rFonts w:cs="Arial"/>
                <w:sz w:val="18"/>
                <w:szCs w:val="18"/>
              </w:rPr>
            </w:pPr>
            <w:r w:rsidRPr="00173651">
              <w:rPr>
                <w:rFonts w:cs="Arial"/>
                <w:sz w:val="18"/>
                <w:szCs w:val="18"/>
              </w:rPr>
              <w:t>A</w:t>
            </w:r>
          </w:p>
          <w:p w14:paraId="278A1A71" w14:textId="77777777" w:rsidR="00C20A65" w:rsidRPr="00173651" w:rsidRDefault="00C20A65" w:rsidP="00C20A65">
            <w:pPr>
              <w:jc w:val="center"/>
              <w:rPr>
                <w:rFonts w:cs="Arial"/>
                <w:sz w:val="18"/>
                <w:szCs w:val="18"/>
              </w:rPr>
            </w:pPr>
            <w:r w:rsidRPr="00173651">
              <w:rPr>
                <w:rFonts w:cs="Arial"/>
                <w:sz w:val="18"/>
                <w:szCs w:val="18"/>
              </w:rPr>
              <w:t>A</w:t>
            </w:r>
          </w:p>
          <w:p w14:paraId="7825386A" w14:textId="77777777" w:rsidR="00C20A65" w:rsidRPr="00173651" w:rsidRDefault="00C20A65" w:rsidP="00C20A65">
            <w:pPr>
              <w:jc w:val="center"/>
              <w:rPr>
                <w:rFonts w:cs="Arial"/>
                <w:sz w:val="18"/>
                <w:szCs w:val="18"/>
              </w:rPr>
            </w:pPr>
            <w:r w:rsidRPr="00173651">
              <w:rPr>
                <w:rFonts w:cs="Arial"/>
                <w:sz w:val="18"/>
                <w:szCs w:val="18"/>
              </w:rPr>
              <w:t>A</w:t>
            </w:r>
          </w:p>
        </w:tc>
        <w:tc>
          <w:tcPr>
            <w:tcW w:w="1255" w:type="dxa"/>
            <w:tcBorders>
              <w:top w:val="single" w:sz="4" w:space="0" w:color="auto"/>
              <w:left w:val="single" w:sz="4" w:space="0" w:color="auto"/>
              <w:bottom w:val="single" w:sz="4" w:space="0" w:color="auto"/>
              <w:right w:val="single" w:sz="4" w:space="0" w:color="auto"/>
            </w:tcBorders>
            <w:hideMark/>
          </w:tcPr>
          <w:p w14:paraId="46F232C5" w14:textId="77777777" w:rsidR="00C20A65" w:rsidRPr="00173651" w:rsidRDefault="00C20A65" w:rsidP="00C20A65">
            <w:pPr>
              <w:jc w:val="center"/>
              <w:rPr>
                <w:rFonts w:cs="Arial"/>
                <w:sz w:val="18"/>
                <w:szCs w:val="18"/>
              </w:rPr>
            </w:pPr>
            <w:r w:rsidRPr="00173651">
              <w:rPr>
                <w:rFonts w:cs="Arial"/>
                <w:sz w:val="18"/>
                <w:szCs w:val="18"/>
              </w:rPr>
              <w:t>R</w:t>
            </w:r>
          </w:p>
          <w:p w14:paraId="54927792" w14:textId="77777777" w:rsidR="00C20A65" w:rsidRPr="00173651" w:rsidRDefault="00C20A65" w:rsidP="00C20A65">
            <w:pPr>
              <w:jc w:val="center"/>
              <w:rPr>
                <w:rFonts w:cs="Arial"/>
                <w:sz w:val="18"/>
                <w:szCs w:val="18"/>
              </w:rPr>
            </w:pPr>
            <w:r w:rsidRPr="00173651">
              <w:rPr>
                <w:rFonts w:cs="Arial"/>
                <w:sz w:val="18"/>
                <w:szCs w:val="18"/>
              </w:rPr>
              <w:t>R</w:t>
            </w:r>
          </w:p>
          <w:p w14:paraId="12020B3C" w14:textId="77777777" w:rsidR="00C20A65" w:rsidRPr="00173651" w:rsidRDefault="00C20A65" w:rsidP="00C20A65">
            <w:pPr>
              <w:jc w:val="center"/>
              <w:rPr>
                <w:rFonts w:cs="Arial"/>
                <w:sz w:val="18"/>
                <w:szCs w:val="18"/>
              </w:rPr>
            </w:pPr>
            <w:r w:rsidRPr="00173651">
              <w:rPr>
                <w:rFonts w:cs="Arial"/>
                <w:sz w:val="18"/>
                <w:szCs w:val="18"/>
              </w:rPr>
              <w:t>R</w:t>
            </w:r>
          </w:p>
          <w:p w14:paraId="7375C58D"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062EF9B0"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18B71AF0" w14:textId="77777777" w:rsidR="00C20A65" w:rsidRPr="00173651" w:rsidRDefault="00C20A65" w:rsidP="00C20A65">
            <w:pPr>
              <w:ind w:left="124"/>
              <w:jc w:val="right"/>
              <w:rPr>
                <w:rFonts w:cs="Arial"/>
                <w:sz w:val="18"/>
                <w:szCs w:val="18"/>
              </w:rPr>
            </w:pPr>
            <w:r w:rsidRPr="00173651">
              <w:rPr>
                <w:rFonts w:cs="Arial"/>
                <w:sz w:val="18"/>
                <w:szCs w:val="18"/>
              </w:rPr>
              <w:t>Security Incident Procedures</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391164B" w14:textId="77777777" w:rsidR="00C20A65" w:rsidRPr="00173651" w:rsidRDefault="00C20A65" w:rsidP="00C20A65">
            <w:pPr>
              <w:jc w:val="right"/>
              <w:rPr>
                <w:rFonts w:cs="Arial"/>
                <w:sz w:val="18"/>
                <w:szCs w:val="18"/>
              </w:rPr>
            </w:pPr>
            <w:r w:rsidRPr="00173651">
              <w:rPr>
                <w:rFonts w:cs="Arial"/>
                <w:sz w:val="18"/>
                <w:szCs w:val="18"/>
              </w:rPr>
              <w:t xml:space="preserve">Response </w:t>
            </w:r>
            <w:r>
              <w:rPr>
                <w:rFonts w:cs="Arial"/>
                <w:sz w:val="18"/>
                <w:szCs w:val="18"/>
              </w:rPr>
              <w:t>and</w:t>
            </w:r>
            <w:r w:rsidRPr="00173651">
              <w:rPr>
                <w:rFonts w:cs="Arial"/>
                <w:sz w:val="18"/>
                <w:szCs w:val="18"/>
              </w:rPr>
              <w:t xml:space="preserve"> Reporting </w:t>
            </w:r>
          </w:p>
        </w:tc>
        <w:tc>
          <w:tcPr>
            <w:tcW w:w="1218" w:type="dxa"/>
            <w:tcBorders>
              <w:top w:val="single" w:sz="4" w:space="0" w:color="auto"/>
              <w:left w:val="single" w:sz="4" w:space="0" w:color="auto"/>
              <w:bottom w:val="single" w:sz="4" w:space="0" w:color="auto"/>
              <w:right w:val="single" w:sz="4" w:space="0" w:color="auto"/>
            </w:tcBorders>
            <w:hideMark/>
          </w:tcPr>
          <w:p w14:paraId="3011226C" w14:textId="77777777" w:rsidR="00C20A65" w:rsidRPr="00173651" w:rsidRDefault="00C20A65" w:rsidP="00C20A65">
            <w:pPr>
              <w:jc w:val="center"/>
              <w:rPr>
                <w:rFonts w:cs="Arial"/>
                <w:sz w:val="18"/>
                <w:szCs w:val="18"/>
              </w:rPr>
            </w:pPr>
            <w:r w:rsidRPr="00173651">
              <w:rPr>
                <w:rFonts w:cs="Arial"/>
                <w:sz w:val="18"/>
                <w:szCs w:val="18"/>
              </w:rPr>
              <w:t>R</w:t>
            </w:r>
          </w:p>
        </w:tc>
        <w:tc>
          <w:tcPr>
            <w:tcW w:w="1255" w:type="dxa"/>
            <w:tcBorders>
              <w:top w:val="single" w:sz="4" w:space="0" w:color="auto"/>
              <w:left w:val="single" w:sz="4" w:space="0" w:color="auto"/>
              <w:bottom w:val="single" w:sz="4" w:space="0" w:color="auto"/>
              <w:right w:val="single" w:sz="4" w:space="0" w:color="auto"/>
            </w:tcBorders>
            <w:hideMark/>
          </w:tcPr>
          <w:p w14:paraId="1C6267A6"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6F841180"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532D991F" w14:textId="77777777" w:rsidR="00C20A65" w:rsidRPr="00173651" w:rsidRDefault="00C20A65" w:rsidP="00C20A65">
            <w:pPr>
              <w:ind w:left="124"/>
              <w:jc w:val="right"/>
              <w:rPr>
                <w:rFonts w:cs="Arial"/>
                <w:sz w:val="18"/>
                <w:szCs w:val="18"/>
              </w:rPr>
            </w:pPr>
            <w:r w:rsidRPr="00173651">
              <w:rPr>
                <w:rFonts w:cs="Arial"/>
                <w:sz w:val="18"/>
                <w:szCs w:val="18"/>
              </w:rPr>
              <w:t>Contingency Plan</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7581F58" w14:textId="77777777" w:rsidR="00C20A65" w:rsidRPr="00173651" w:rsidRDefault="00C20A65" w:rsidP="00C20A65">
            <w:pPr>
              <w:jc w:val="right"/>
              <w:rPr>
                <w:rFonts w:cs="Arial"/>
                <w:sz w:val="18"/>
                <w:szCs w:val="18"/>
              </w:rPr>
            </w:pPr>
            <w:r w:rsidRPr="00173651">
              <w:rPr>
                <w:rFonts w:cs="Arial"/>
                <w:sz w:val="18"/>
                <w:szCs w:val="18"/>
              </w:rPr>
              <w:t>Data Backup Plan</w:t>
            </w:r>
          </w:p>
          <w:p w14:paraId="2AB727B8" w14:textId="77777777" w:rsidR="00C20A65" w:rsidRPr="00173651" w:rsidRDefault="00C20A65" w:rsidP="00C20A65">
            <w:pPr>
              <w:jc w:val="right"/>
              <w:rPr>
                <w:rFonts w:cs="Arial"/>
                <w:sz w:val="18"/>
                <w:szCs w:val="18"/>
              </w:rPr>
            </w:pPr>
            <w:r w:rsidRPr="00173651">
              <w:rPr>
                <w:rFonts w:cs="Arial"/>
                <w:sz w:val="18"/>
                <w:szCs w:val="18"/>
              </w:rPr>
              <w:t xml:space="preserve">Disaster Recovery Plan </w:t>
            </w:r>
          </w:p>
          <w:p w14:paraId="4F7B92E3" w14:textId="77777777" w:rsidR="00C20A65" w:rsidRPr="00173651" w:rsidRDefault="00C20A65" w:rsidP="00C20A65">
            <w:pPr>
              <w:jc w:val="right"/>
              <w:rPr>
                <w:rFonts w:cs="Arial"/>
                <w:sz w:val="18"/>
                <w:szCs w:val="18"/>
              </w:rPr>
            </w:pPr>
            <w:r w:rsidRPr="00173651">
              <w:rPr>
                <w:rFonts w:cs="Arial"/>
                <w:sz w:val="18"/>
                <w:szCs w:val="18"/>
              </w:rPr>
              <w:t xml:space="preserve">Emergency Mode Operation Plan </w:t>
            </w:r>
          </w:p>
          <w:p w14:paraId="52BEEE86" w14:textId="77777777" w:rsidR="00C20A65" w:rsidRPr="00173651" w:rsidRDefault="00C20A65" w:rsidP="00C20A65">
            <w:pPr>
              <w:jc w:val="right"/>
              <w:rPr>
                <w:rFonts w:cs="Arial"/>
                <w:sz w:val="18"/>
                <w:szCs w:val="18"/>
              </w:rPr>
            </w:pPr>
            <w:r w:rsidRPr="00173651">
              <w:rPr>
                <w:rFonts w:cs="Arial"/>
                <w:sz w:val="18"/>
                <w:szCs w:val="18"/>
              </w:rPr>
              <w:t xml:space="preserve">Testing and Revision Procedures </w:t>
            </w:r>
          </w:p>
          <w:p w14:paraId="01D15F47" w14:textId="77777777" w:rsidR="00C20A65" w:rsidRPr="00173651" w:rsidRDefault="00C20A65" w:rsidP="00C20A65">
            <w:pPr>
              <w:jc w:val="right"/>
              <w:rPr>
                <w:rFonts w:cs="Arial"/>
                <w:sz w:val="18"/>
                <w:szCs w:val="18"/>
              </w:rPr>
            </w:pPr>
            <w:r w:rsidRPr="00173651">
              <w:rPr>
                <w:rFonts w:cs="Arial"/>
                <w:sz w:val="18"/>
                <w:szCs w:val="18"/>
              </w:rPr>
              <w:t xml:space="preserve">Applications and Data Criticality Analysis </w:t>
            </w:r>
          </w:p>
        </w:tc>
        <w:tc>
          <w:tcPr>
            <w:tcW w:w="1218" w:type="dxa"/>
            <w:tcBorders>
              <w:top w:val="single" w:sz="4" w:space="0" w:color="auto"/>
              <w:left w:val="single" w:sz="4" w:space="0" w:color="auto"/>
              <w:bottom w:val="single" w:sz="4" w:space="0" w:color="auto"/>
              <w:right w:val="single" w:sz="4" w:space="0" w:color="auto"/>
            </w:tcBorders>
            <w:hideMark/>
          </w:tcPr>
          <w:p w14:paraId="5840DD0A" w14:textId="77777777" w:rsidR="00C20A65" w:rsidRPr="00173651" w:rsidRDefault="00C20A65" w:rsidP="00C20A65">
            <w:pPr>
              <w:jc w:val="center"/>
              <w:rPr>
                <w:rFonts w:cs="Arial"/>
                <w:sz w:val="18"/>
                <w:szCs w:val="18"/>
              </w:rPr>
            </w:pPr>
            <w:r w:rsidRPr="00173651">
              <w:rPr>
                <w:rFonts w:cs="Arial"/>
                <w:sz w:val="18"/>
                <w:szCs w:val="18"/>
              </w:rPr>
              <w:t>R</w:t>
            </w:r>
          </w:p>
          <w:p w14:paraId="4B6CB5F5" w14:textId="77777777" w:rsidR="00C20A65" w:rsidRPr="00173651" w:rsidRDefault="00C20A65" w:rsidP="00C20A65">
            <w:pPr>
              <w:jc w:val="center"/>
              <w:rPr>
                <w:rFonts w:cs="Arial"/>
                <w:sz w:val="18"/>
                <w:szCs w:val="18"/>
              </w:rPr>
            </w:pPr>
            <w:r w:rsidRPr="00173651">
              <w:rPr>
                <w:rFonts w:cs="Arial"/>
                <w:sz w:val="18"/>
                <w:szCs w:val="18"/>
              </w:rPr>
              <w:t>R</w:t>
            </w:r>
          </w:p>
          <w:p w14:paraId="248D4302" w14:textId="77777777" w:rsidR="00C20A65" w:rsidRPr="00173651" w:rsidRDefault="00C20A65" w:rsidP="00C20A65">
            <w:pPr>
              <w:jc w:val="center"/>
              <w:rPr>
                <w:rFonts w:cs="Arial"/>
                <w:sz w:val="18"/>
                <w:szCs w:val="18"/>
              </w:rPr>
            </w:pPr>
            <w:r w:rsidRPr="00173651">
              <w:rPr>
                <w:rFonts w:cs="Arial"/>
                <w:sz w:val="18"/>
                <w:szCs w:val="18"/>
              </w:rPr>
              <w:t>R</w:t>
            </w:r>
          </w:p>
          <w:p w14:paraId="5A5076BF" w14:textId="77777777" w:rsidR="00C20A65" w:rsidRPr="00173651" w:rsidRDefault="00C20A65" w:rsidP="00C20A65">
            <w:pPr>
              <w:jc w:val="center"/>
              <w:rPr>
                <w:rFonts w:cs="Arial"/>
                <w:sz w:val="18"/>
                <w:szCs w:val="18"/>
              </w:rPr>
            </w:pPr>
            <w:r w:rsidRPr="00173651">
              <w:rPr>
                <w:rFonts w:cs="Arial"/>
                <w:sz w:val="18"/>
                <w:szCs w:val="18"/>
              </w:rPr>
              <w:t>A</w:t>
            </w:r>
          </w:p>
          <w:p w14:paraId="5BE8611D" w14:textId="77777777" w:rsidR="00C20A65" w:rsidRPr="00173651" w:rsidRDefault="00C20A65" w:rsidP="00C20A65">
            <w:pPr>
              <w:jc w:val="center"/>
              <w:rPr>
                <w:rFonts w:cs="Arial"/>
                <w:sz w:val="18"/>
                <w:szCs w:val="18"/>
              </w:rPr>
            </w:pPr>
            <w:r w:rsidRPr="00173651">
              <w:rPr>
                <w:rFonts w:cs="Arial"/>
                <w:sz w:val="18"/>
                <w:szCs w:val="18"/>
              </w:rPr>
              <w:t>A</w:t>
            </w:r>
          </w:p>
        </w:tc>
        <w:tc>
          <w:tcPr>
            <w:tcW w:w="1255" w:type="dxa"/>
            <w:tcBorders>
              <w:top w:val="single" w:sz="4" w:space="0" w:color="auto"/>
              <w:left w:val="single" w:sz="4" w:space="0" w:color="auto"/>
              <w:bottom w:val="single" w:sz="4" w:space="0" w:color="auto"/>
              <w:right w:val="single" w:sz="4" w:space="0" w:color="auto"/>
            </w:tcBorders>
            <w:hideMark/>
          </w:tcPr>
          <w:p w14:paraId="7CE28CAB" w14:textId="77777777" w:rsidR="00C20A65" w:rsidRPr="00173651" w:rsidRDefault="00C20A65" w:rsidP="00C20A65">
            <w:pPr>
              <w:jc w:val="center"/>
              <w:rPr>
                <w:rFonts w:cs="Arial"/>
                <w:sz w:val="18"/>
                <w:szCs w:val="18"/>
              </w:rPr>
            </w:pPr>
            <w:r w:rsidRPr="00173651">
              <w:rPr>
                <w:rFonts w:cs="Arial"/>
                <w:sz w:val="18"/>
                <w:szCs w:val="18"/>
              </w:rPr>
              <w:t>R</w:t>
            </w:r>
          </w:p>
          <w:p w14:paraId="1A3B74FC" w14:textId="77777777" w:rsidR="00C20A65" w:rsidRPr="00173651" w:rsidRDefault="00C20A65" w:rsidP="00C20A65">
            <w:pPr>
              <w:jc w:val="center"/>
              <w:rPr>
                <w:rFonts w:cs="Arial"/>
                <w:sz w:val="18"/>
                <w:szCs w:val="18"/>
              </w:rPr>
            </w:pPr>
            <w:r w:rsidRPr="00173651">
              <w:rPr>
                <w:rFonts w:cs="Arial"/>
                <w:sz w:val="18"/>
                <w:szCs w:val="18"/>
              </w:rPr>
              <w:t>R</w:t>
            </w:r>
          </w:p>
          <w:p w14:paraId="76039A92" w14:textId="77777777" w:rsidR="00C20A65" w:rsidRPr="00173651" w:rsidRDefault="00C20A65" w:rsidP="00C20A65">
            <w:pPr>
              <w:jc w:val="center"/>
              <w:rPr>
                <w:rFonts w:cs="Arial"/>
                <w:sz w:val="18"/>
                <w:szCs w:val="18"/>
              </w:rPr>
            </w:pPr>
            <w:r w:rsidRPr="00173651">
              <w:rPr>
                <w:rFonts w:cs="Arial"/>
                <w:sz w:val="18"/>
                <w:szCs w:val="18"/>
              </w:rPr>
              <w:t>R</w:t>
            </w:r>
          </w:p>
          <w:p w14:paraId="034DC7A2" w14:textId="77777777" w:rsidR="00C20A65" w:rsidRPr="00173651" w:rsidRDefault="00C20A65" w:rsidP="00C20A65">
            <w:pPr>
              <w:jc w:val="center"/>
              <w:rPr>
                <w:rFonts w:cs="Arial"/>
                <w:sz w:val="18"/>
                <w:szCs w:val="18"/>
              </w:rPr>
            </w:pPr>
            <w:r w:rsidRPr="00173651">
              <w:rPr>
                <w:rFonts w:cs="Arial"/>
                <w:sz w:val="18"/>
                <w:szCs w:val="18"/>
              </w:rPr>
              <w:t>R</w:t>
            </w:r>
          </w:p>
          <w:p w14:paraId="59F0373D"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30ECF66F"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38A05363" w14:textId="77777777" w:rsidR="00C20A65" w:rsidRPr="00173651" w:rsidRDefault="00C20A65" w:rsidP="00C20A65">
            <w:pPr>
              <w:ind w:left="124"/>
              <w:jc w:val="right"/>
              <w:rPr>
                <w:rFonts w:cs="Arial"/>
                <w:sz w:val="18"/>
                <w:szCs w:val="18"/>
              </w:rPr>
            </w:pPr>
            <w:r w:rsidRPr="00173651">
              <w:rPr>
                <w:rFonts w:cs="Arial"/>
                <w:sz w:val="18"/>
                <w:szCs w:val="18"/>
              </w:rPr>
              <w:t>Evaluation</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9ABC86A" w14:textId="77777777" w:rsidR="00C20A65" w:rsidRPr="00173651" w:rsidRDefault="00C20A65" w:rsidP="00C20A65">
            <w:pPr>
              <w:jc w:val="right"/>
              <w:rPr>
                <w:rFonts w:cs="Arial"/>
                <w:sz w:val="18"/>
                <w:szCs w:val="18"/>
              </w:rPr>
            </w:pPr>
            <w:r w:rsidRPr="00173651">
              <w:rPr>
                <w:rFonts w:cs="Arial"/>
                <w:sz w:val="18"/>
                <w:szCs w:val="18"/>
              </w:rPr>
              <w:t xml:space="preserve">Evaluation </w:t>
            </w:r>
          </w:p>
        </w:tc>
        <w:tc>
          <w:tcPr>
            <w:tcW w:w="1218" w:type="dxa"/>
            <w:tcBorders>
              <w:top w:val="single" w:sz="4" w:space="0" w:color="auto"/>
              <w:left w:val="single" w:sz="4" w:space="0" w:color="auto"/>
              <w:bottom w:val="single" w:sz="4" w:space="0" w:color="auto"/>
              <w:right w:val="single" w:sz="4" w:space="0" w:color="auto"/>
            </w:tcBorders>
            <w:hideMark/>
          </w:tcPr>
          <w:p w14:paraId="4E348756" w14:textId="77777777" w:rsidR="00C20A65" w:rsidRPr="00173651" w:rsidRDefault="00C20A65" w:rsidP="00C20A65">
            <w:pPr>
              <w:jc w:val="center"/>
              <w:rPr>
                <w:rFonts w:cs="Arial"/>
                <w:sz w:val="18"/>
                <w:szCs w:val="18"/>
              </w:rPr>
            </w:pPr>
            <w:r w:rsidRPr="00173651">
              <w:rPr>
                <w:rFonts w:cs="Arial"/>
                <w:sz w:val="18"/>
                <w:szCs w:val="18"/>
              </w:rPr>
              <w:t>R</w:t>
            </w:r>
          </w:p>
        </w:tc>
        <w:tc>
          <w:tcPr>
            <w:tcW w:w="1255" w:type="dxa"/>
            <w:tcBorders>
              <w:top w:val="single" w:sz="4" w:space="0" w:color="auto"/>
              <w:left w:val="single" w:sz="4" w:space="0" w:color="auto"/>
              <w:bottom w:val="single" w:sz="4" w:space="0" w:color="auto"/>
              <w:right w:val="single" w:sz="4" w:space="0" w:color="auto"/>
            </w:tcBorders>
            <w:hideMark/>
          </w:tcPr>
          <w:p w14:paraId="5038DFC2"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4075D31B"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0DB6DBD1" w14:textId="77777777" w:rsidR="00C20A65" w:rsidRPr="00173651" w:rsidRDefault="00C20A65" w:rsidP="00C20A65">
            <w:pPr>
              <w:ind w:left="124"/>
              <w:jc w:val="right"/>
              <w:rPr>
                <w:rFonts w:cs="Arial"/>
                <w:sz w:val="18"/>
                <w:szCs w:val="18"/>
              </w:rPr>
            </w:pPr>
            <w:r w:rsidRPr="00173651">
              <w:rPr>
                <w:rFonts w:cs="Arial"/>
                <w:sz w:val="18"/>
                <w:szCs w:val="18"/>
              </w:rPr>
              <w:t xml:space="preserve">Business Associate Contracts </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B1B8C16" w14:textId="77777777" w:rsidR="00C20A65" w:rsidRPr="00173651" w:rsidRDefault="00C20A65" w:rsidP="00C20A65">
            <w:pPr>
              <w:jc w:val="right"/>
              <w:rPr>
                <w:rFonts w:cs="Arial"/>
                <w:sz w:val="18"/>
                <w:szCs w:val="18"/>
              </w:rPr>
            </w:pPr>
            <w:r w:rsidRPr="00173651">
              <w:rPr>
                <w:rFonts w:cs="Arial"/>
                <w:sz w:val="18"/>
                <w:szCs w:val="18"/>
              </w:rPr>
              <w:t xml:space="preserve">Written contract or other arrangement </w:t>
            </w:r>
          </w:p>
        </w:tc>
        <w:tc>
          <w:tcPr>
            <w:tcW w:w="1218" w:type="dxa"/>
            <w:tcBorders>
              <w:top w:val="single" w:sz="4" w:space="0" w:color="auto"/>
              <w:left w:val="single" w:sz="4" w:space="0" w:color="auto"/>
              <w:bottom w:val="single" w:sz="4" w:space="0" w:color="auto"/>
              <w:right w:val="single" w:sz="4" w:space="0" w:color="auto"/>
            </w:tcBorders>
            <w:hideMark/>
          </w:tcPr>
          <w:p w14:paraId="2AD9F372" w14:textId="77777777" w:rsidR="00C20A65" w:rsidRPr="00173651" w:rsidRDefault="00C20A65" w:rsidP="00C20A65">
            <w:pPr>
              <w:jc w:val="center"/>
              <w:rPr>
                <w:rFonts w:cs="Arial"/>
                <w:sz w:val="18"/>
                <w:szCs w:val="18"/>
              </w:rPr>
            </w:pPr>
            <w:r w:rsidRPr="00173651">
              <w:rPr>
                <w:rFonts w:cs="Arial"/>
                <w:sz w:val="18"/>
                <w:szCs w:val="18"/>
              </w:rPr>
              <w:t>R</w:t>
            </w:r>
          </w:p>
        </w:tc>
        <w:tc>
          <w:tcPr>
            <w:tcW w:w="1255" w:type="dxa"/>
            <w:tcBorders>
              <w:top w:val="single" w:sz="4" w:space="0" w:color="auto"/>
              <w:left w:val="single" w:sz="4" w:space="0" w:color="auto"/>
              <w:bottom w:val="single" w:sz="4" w:space="0" w:color="auto"/>
              <w:right w:val="single" w:sz="4" w:space="0" w:color="auto"/>
            </w:tcBorders>
            <w:hideMark/>
          </w:tcPr>
          <w:p w14:paraId="065D32E3" w14:textId="77777777" w:rsidR="00C20A65" w:rsidRPr="00173651" w:rsidRDefault="00C20A65" w:rsidP="00C20A65">
            <w:pPr>
              <w:jc w:val="center"/>
              <w:rPr>
                <w:rFonts w:cs="Arial"/>
                <w:sz w:val="18"/>
                <w:szCs w:val="18"/>
              </w:rPr>
            </w:pPr>
            <w:r w:rsidRPr="00173651">
              <w:rPr>
                <w:rFonts w:cs="Arial"/>
                <w:sz w:val="18"/>
                <w:szCs w:val="18"/>
              </w:rPr>
              <w:t>R</w:t>
            </w:r>
          </w:p>
        </w:tc>
      </w:tr>
    </w:tbl>
    <w:p w14:paraId="2E6277B0" w14:textId="77777777" w:rsidR="00C20A65" w:rsidRDefault="00C20A65">
      <w:r>
        <w:br w:type="page"/>
      </w:r>
    </w:p>
    <w:tbl>
      <w:tblPr>
        <w:tblStyle w:val="TableGrid"/>
        <w:tblW w:w="9180" w:type="dxa"/>
        <w:tblInd w:w="468" w:type="dxa"/>
        <w:tblLook w:val="04A0" w:firstRow="1" w:lastRow="0" w:firstColumn="1" w:lastColumn="0" w:noHBand="0" w:noVBand="1"/>
        <w:tblCaption w:val="Security policies and procedures"/>
        <w:tblDescription w:val="Security policies and procedures are addressed in the table "/>
      </w:tblPr>
      <w:tblGrid>
        <w:gridCol w:w="3224"/>
        <w:gridCol w:w="3483"/>
        <w:gridCol w:w="1218"/>
        <w:gridCol w:w="1255"/>
      </w:tblGrid>
      <w:tr w:rsidR="00C20A65" w:rsidRPr="00C20A65" w14:paraId="27C9B086" w14:textId="77777777" w:rsidTr="00C20A65">
        <w:trPr>
          <w:tblHeader/>
        </w:trPr>
        <w:tc>
          <w:tcPr>
            <w:tcW w:w="3224"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033085D5" w14:textId="3AD6674B" w:rsidR="00C20A65" w:rsidRPr="00C20A65" w:rsidRDefault="00206B01" w:rsidP="00C20A65">
            <w:pPr>
              <w:ind w:left="124"/>
              <w:jc w:val="center"/>
              <w:rPr>
                <w:rFonts w:cs="Arial"/>
                <w:b/>
                <w:color w:val="FFFFFF" w:themeColor="background1"/>
                <w:sz w:val="22"/>
              </w:rPr>
            </w:pPr>
            <w:hyperlink w:anchor="PhysicalSafeguardsDef" w:history="1">
              <w:r w:rsidR="00C20A65" w:rsidRPr="00C65DD6">
                <w:rPr>
                  <w:rStyle w:val="Hyperlink"/>
                  <w:rFonts w:cs="Arial"/>
                  <w:b/>
                  <w:sz w:val="22"/>
                </w:rPr>
                <w:t>Physical Safeguards</w:t>
              </w:r>
            </w:hyperlink>
          </w:p>
        </w:tc>
        <w:tc>
          <w:tcPr>
            <w:tcW w:w="3483"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778AF9BE" w14:textId="77777777" w:rsidR="00C20A65" w:rsidRPr="00C20A65" w:rsidRDefault="00C20A65" w:rsidP="00C20A65">
            <w:pPr>
              <w:ind w:left="124"/>
              <w:jc w:val="center"/>
              <w:rPr>
                <w:rFonts w:cs="Arial"/>
                <w:b/>
                <w:color w:val="FFFFFF" w:themeColor="background1"/>
                <w:sz w:val="22"/>
              </w:rPr>
            </w:pPr>
            <w:r w:rsidRPr="00C20A65">
              <w:rPr>
                <w:rFonts w:cs="Arial"/>
                <w:b/>
                <w:color w:val="FFFFFF" w:themeColor="background1"/>
                <w:sz w:val="22"/>
              </w:rPr>
              <w:t>Specifics</w:t>
            </w:r>
          </w:p>
        </w:tc>
        <w:tc>
          <w:tcPr>
            <w:tcW w:w="1218"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5CB33F78" w14:textId="0DA0D733" w:rsidR="00C20A65" w:rsidRPr="00C20A65" w:rsidRDefault="00C20A65" w:rsidP="00C20A65">
            <w:pPr>
              <w:jc w:val="center"/>
              <w:rPr>
                <w:rFonts w:cs="Arial"/>
                <w:b/>
                <w:color w:val="FFFFFF" w:themeColor="background1"/>
                <w:sz w:val="22"/>
              </w:rPr>
            </w:pPr>
            <w:r w:rsidRPr="00C20A65">
              <w:rPr>
                <w:rFonts w:cs="Arial"/>
                <w:b/>
                <w:color w:val="FFFFFF" w:themeColor="background1"/>
                <w:sz w:val="22"/>
              </w:rPr>
              <w:t>45</w:t>
            </w:r>
            <w:r>
              <w:rPr>
                <w:rFonts w:cs="Arial"/>
                <w:b/>
                <w:color w:val="FFFFFF" w:themeColor="background1"/>
                <w:sz w:val="22"/>
              </w:rPr>
              <w:t xml:space="preserve"> </w:t>
            </w:r>
            <w:r w:rsidRPr="00C20A65">
              <w:rPr>
                <w:rFonts w:cs="Arial"/>
                <w:b/>
                <w:color w:val="FFFFFF" w:themeColor="background1"/>
                <w:sz w:val="22"/>
              </w:rPr>
              <w:t xml:space="preserve">C.F.R. </w:t>
            </w:r>
            <w:r>
              <w:rPr>
                <w:rFonts w:cs="Arial"/>
                <w:b/>
                <w:color w:val="FFFFFF" w:themeColor="background1"/>
                <w:sz w:val="22"/>
              </w:rPr>
              <w:t xml:space="preserve"> </w:t>
            </w:r>
            <w:r w:rsidRPr="00C20A65">
              <w:rPr>
                <w:rFonts w:cs="Arial"/>
                <w:b/>
                <w:color w:val="FFFFFF" w:themeColor="background1"/>
                <w:sz w:val="22"/>
              </w:rPr>
              <w:t>§</w:t>
            </w:r>
            <w:r>
              <w:rPr>
                <w:rFonts w:cs="Arial"/>
                <w:b/>
                <w:color w:val="FFFFFF" w:themeColor="background1"/>
                <w:sz w:val="22"/>
              </w:rPr>
              <w:t xml:space="preserve"> </w:t>
            </w:r>
            <w:r w:rsidRPr="00C20A65">
              <w:rPr>
                <w:rFonts w:cs="Arial"/>
                <w:b/>
                <w:color w:val="FFFFFF" w:themeColor="background1"/>
                <w:sz w:val="22"/>
              </w:rPr>
              <w:t>164.310</w:t>
            </w:r>
          </w:p>
        </w:tc>
        <w:tc>
          <w:tcPr>
            <w:tcW w:w="1255"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6396B5CF" w14:textId="637533DE" w:rsidR="00C20A65" w:rsidRPr="00C20A65" w:rsidRDefault="00C20A65" w:rsidP="005B5E67">
            <w:pPr>
              <w:jc w:val="center"/>
              <w:rPr>
                <w:rFonts w:cs="Arial"/>
                <w:b/>
                <w:color w:val="FFFFFF" w:themeColor="background1"/>
                <w:sz w:val="22"/>
              </w:rPr>
            </w:pPr>
            <w:r w:rsidRPr="00C20A65">
              <w:rPr>
                <w:rFonts w:cs="Arial"/>
                <w:b/>
                <w:color w:val="FFFFFF" w:themeColor="background1"/>
                <w:sz w:val="22"/>
              </w:rPr>
              <w:t>CA SAM § 5300</w:t>
            </w:r>
          </w:p>
        </w:tc>
      </w:tr>
      <w:tr w:rsidR="00C20A65" w:rsidRPr="00173651" w14:paraId="7AE5E799"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7F85D4D9" w14:textId="77777777" w:rsidR="00C20A65" w:rsidRPr="00173651" w:rsidRDefault="00C20A65" w:rsidP="00C20A65">
            <w:pPr>
              <w:ind w:left="124"/>
              <w:jc w:val="right"/>
              <w:rPr>
                <w:rFonts w:cs="Arial"/>
                <w:sz w:val="18"/>
                <w:szCs w:val="18"/>
              </w:rPr>
            </w:pPr>
            <w:r w:rsidRPr="00173651">
              <w:rPr>
                <w:rFonts w:cs="Arial"/>
                <w:sz w:val="18"/>
                <w:szCs w:val="18"/>
              </w:rPr>
              <w:t xml:space="preserve">Facility Access Controls </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C4396AC" w14:textId="77777777" w:rsidR="00C20A65" w:rsidRPr="00173651" w:rsidRDefault="00C20A65" w:rsidP="00C20A65">
            <w:pPr>
              <w:jc w:val="right"/>
              <w:rPr>
                <w:rFonts w:cs="Arial"/>
                <w:sz w:val="18"/>
                <w:szCs w:val="18"/>
              </w:rPr>
            </w:pPr>
            <w:r w:rsidRPr="00173651">
              <w:rPr>
                <w:rFonts w:cs="Arial"/>
                <w:sz w:val="18"/>
                <w:szCs w:val="18"/>
              </w:rPr>
              <w:t xml:space="preserve">Contingency Operations </w:t>
            </w:r>
          </w:p>
          <w:p w14:paraId="57F8187A" w14:textId="77777777" w:rsidR="00C20A65" w:rsidRPr="00173651" w:rsidRDefault="00C20A65" w:rsidP="00C20A65">
            <w:pPr>
              <w:jc w:val="right"/>
              <w:rPr>
                <w:rFonts w:cs="Arial"/>
                <w:sz w:val="18"/>
                <w:szCs w:val="18"/>
              </w:rPr>
            </w:pPr>
            <w:r w:rsidRPr="00173651">
              <w:rPr>
                <w:rFonts w:cs="Arial"/>
                <w:sz w:val="18"/>
                <w:szCs w:val="18"/>
              </w:rPr>
              <w:t xml:space="preserve">Facility Security Plan </w:t>
            </w:r>
          </w:p>
          <w:p w14:paraId="63CFF1E9" w14:textId="77777777" w:rsidR="00C20A65" w:rsidRPr="00173651" w:rsidRDefault="00C20A65" w:rsidP="00C20A65">
            <w:pPr>
              <w:jc w:val="right"/>
              <w:rPr>
                <w:rFonts w:cs="Arial"/>
                <w:sz w:val="18"/>
                <w:szCs w:val="18"/>
              </w:rPr>
            </w:pPr>
            <w:r w:rsidRPr="00173651">
              <w:rPr>
                <w:rFonts w:cs="Arial"/>
                <w:sz w:val="18"/>
                <w:szCs w:val="18"/>
              </w:rPr>
              <w:t xml:space="preserve">Access Control and Validation Procedures </w:t>
            </w:r>
          </w:p>
          <w:p w14:paraId="3B805F92" w14:textId="77777777" w:rsidR="00C20A65" w:rsidRPr="00173651" w:rsidRDefault="00C20A65" w:rsidP="00C20A65">
            <w:pPr>
              <w:jc w:val="right"/>
              <w:rPr>
                <w:rFonts w:cs="Arial"/>
                <w:sz w:val="18"/>
                <w:szCs w:val="18"/>
              </w:rPr>
            </w:pPr>
            <w:r w:rsidRPr="00173651">
              <w:rPr>
                <w:rFonts w:cs="Arial"/>
                <w:sz w:val="18"/>
                <w:szCs w:val="18"/>
              </w:rPr>
              <w:t xml:space="preserve">Maintenance Records </w:t>
            </w:r>
          </w:p>
        </w:tc>
        <w:tc>
          <w:tcPr>
            <w:tcW w:w="1218" w:type="dxa"/>
            <w:tcBorders>
              <w:top w:val="single" w:sz="4" w:space="0" w:color="auto"/>
              <w:left w:val="single" w:sz="4" w:space="0" w:color="auto"/>
              <w:bottom w:val="single" w:sz="4" w:space="0" w:color="auto"/>
              <w:right w:val="single" w:sz="4" w:space="0" w:color="auto"/>
            </w:tcBorders>
            <w:hideMark/>
          </w:tcPr>
          <w:p w14:paraId="46DF3B68" w14:textId="77777777" w:rsidR="00C20A65" w:rsidRPr="00173651" w:rsidRDefault="00C20A65" w:rsidP="00C20A65">
            <w:pPr>
              <w:jc w:val="center"/>
              <w:rPr>
                <w:rFonts w:cs="Arial"/>
                <w:sz w:val="18"/>
                <w:szCs w:val="18"/>
              </w:rPr>
            </w:pPr>
            <w:r w:rsidRPr="00173651">
              <w:rPr>
                <w:rFonts w:cs="Arial"/>
                <w:sz w:val="18"/>
                <w:szCs w:val="18"/>
              </w:rPr>
              <w:t>A</w:t>
            </w:r>
          </w:p>
          <w:p w14:paraId="7CF6D6AD" w14:textId="77777777" w:rsidR="00C20A65" w:rsidRPr="00173651" w:rsidRDefault="00C20A65" w:rsidP="00C20A65">
            <w:pPr>
              <w:jc w:val="center"/>
              <w:rPr>
                <w:rFonts w:cs="Arial"/>
                <w:sz w:val="18"/>
                <w:szCs w:val="18"/>
              </w:rPr>
            </w:pPr>
            <w:r w:rsidRPr="00173651">
              <w:rPr>
                <w:rFonts w:cs="Arial"/>
                <w:sz w:val="18"/>
                <w:szCs w:val="18"/>
              </w:rPr>
              <w:t>A</w:t>
            </w:r>
          </w:p>
          <w:p w14:paraId="24969925" w14:textId="77777777" w:rsidR="00C20A65" w:rsidRPr="00173651" w:rsidRDefault="00C20A65" w:rsidP="00C20A65">
            <w:pPr>
              <w:jc w:val="center"/>
              <w:rPr>
                <w:rFonts w:cs="Arial"/>
                <w:sz w:val="18"/>
                <w:szCs w:val="18"/>
              </w:rPr>
            </w:pPr>
            <w:r w:rsidRPr="00173651">
              <w:rPr>
                <w:rFonts w:cs="Arial"/>
                <w:sz w:val="18"/>
                <w:szCs w:val="18"/>
              </w:rPr>
              <w:t>A</w:t>
            </w:r>
          </w:p>
          <w:p w14:paraId="407DE24E" w14:textId="77777777" w:rsidR="00C20A65" w:rsidRPr="00173651" w:rsidRDefault="00C20A65" w:rsidP="00C20A65">
            <w:pPr>
              <w:jc w:val="center"/>
              <w:rPr>
                <w:rFonts w:cs="Arial"/>
                <w:sz w:val="18"/>
                <w:szCs w:val="18"/>
              </w:rPr>
            </w:pPr>
            <w:r>
              <w:rPr>
                <w:rFonts w:cs="Arial"/>
                <w:sz w:val="18"/>
                <w:szCs w:val="18"/>
              </w:rPr>
              <w:br/>
            </w:r>
            <w:r w:rsidRPr="00173651">
              <w:rPr>
                <w:rFonts w:cs="Arial"/>
                <w:sz w:val="18"/>
                <w:szCs w:val="18"/>
              </w:rPr>
              <w:t>A</w:t>
            </w:r>
          </w:p>
        </w:tc>
        <w:tc>
          <w:tcPr>
            <w:tcW w:w="1255" w:type="dxa"/>
            <w:tcBorders>
              <w:top w:val="single" w:sz="4" w:space="0" w:color="auto"/>
              <w:left w:val="single" w:sz="4" w:space="0" w:color="auto"/>
              <w:bottom w:val="single" w:sz="4" w:space="0" w:color="auto"/>
              <w:right w:val="single" w:sz="4" w:space="0" w:color="auto"/>
            </w:tcBorders>
            <w:hideMark/>
          </w:tcPr>
          <w:p w14:paraId="385F9737" w14:textId="77777777" w:rsidR="00C20A65" w:rsidRPr="00173651" w:rsidRDefault="00C20A65" w:rsidP="00C20A65">
            <w:pPr>
              <w:jc w:val="center"/>
              <w:rPr>
                <w:rFonts w:cs="Arial"/>
                <w:sz w:val="18"/>
                <w:szCs w:val="18"/>
              </w:rPr>
            </w:pPr>
            <w:r w:rsidRPr="00173651">
              <w:rPr>
                <w:rFonts w:cs="Arial"/>
                <w:sz w:val="18"/>
                <w:szCs w:val="18"/>
              </w:rPr>
              <w:t>R</w:t>
            </w:r>
          </w:p>
          <w:p w14:paraId="4638DA65" w14:textId="77777777" w:rsidR="00C20A65" w:rsidRPr="00173651" w:rsidRDefault="00C20A65" w:rsidP="00C20A65">
            <w:pPr>
              <w:jc w:val="center"/>
              <w:rPr>
                <w:rFonts w:cs="Arial"/>
                <w:sz w:val="18"/>
                <w:szCs w:val="18"/>
              </w:rPr>
            </w:pPr>
            <w:r w:rsidRPr="00173651">
              <w:rPr>
                <w:rFonts w:cs="Arial"/>
                <w:sz w:val="18"/>
                <w:szCs w:val="18"/>
              </w:rPr>
              <w:t>R</w:t>
            </w:r>
          </w:p>
          <w:p w14:paraId="0E1F1E20" w14:textId="77777777" w:rsidR="00C20A65" w:rsidRPr="00173651" w:rsidRDefault="00C20A65" w:rsidP="00C20A65">
            <w:pPr>
              <w:jc w:val="center"/>
              <w:rPr>
                <w:rFonts w:cs="Arial"/>
                <w:sz w:val="18"/>
                <w:szCs w:val="18"/>
              </w:rPr>
            </w:pPr>
            <w:r w:rsidRPr="00173651">
              <w:rPr>
                <w:rFonts w:cs="Arial"/>
                <w:sz w:val="18"/>
                <w:szCs w:val="18"/>
              </w:rPr>
              <w:t>R</w:t>
            </w:r>
          </w:p>
          <w:p w14:paraId="5AD36566" w14:textId="77777777" w:rsidR="00C20A65" w:rsidRPr="00173651" w:rsidRDefault="00C20A65" w:rsidP="00C20A65">
            <w:pPr>
              <w:jc w:val="center"/>
              <w:rPr>
                <w:rFonts w:cs="Arial"/>
                <w:sz w:val="18"/>
                <w:szCs w:val="18"/>
              </w:rPr>
            </w:pPr>
            <w:r>
              <w:rPr>
                <w:rFonts w:cs="Arial"/>
                <w:sz w:val="18"/>
                <w:szCs w:val="18"/>
              </w:rPr>
              <w:br/>
            </w:r>
            <w:r w:rsidRPr="00173651">
              <w:rPr>
                <w:rFonts w:cs="Arial"/>
                <w:sz w:val="18"/>
                <w:szCs w:val="18"/>
              </w:rPr>
              <w:t>R</w:t>
            </w:r>
          </w:p>
        </w:tc>
      </w:tr>
      <w:tr w:rsidR="00C20A65" w:rsidRPr="00173651" w14:paraId="7ABE589A"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60F2C7D9" w14:textId="77777777" w:rsidR="00C20A65" w:rsidRPr="00173651" w:rsidRDefault="00C20A65" w:rsidP="00C20A65">
            <w:pPr>
              <w:ind w:left="124"/>
              <w:jc w:val="right"/>
              <w:rPr>
                <w:rFonts w:cs="Arial"/>
                <w:sz w:val="18"/>
                <w:szCs w:val="18"/>
              </w:rPr>
            </w:pPr>
            <w:r w:rsidRPr="00173651">
              <w:rPr>
                <w:rFonts w:cs="Arial"/>
                <w:sz w:val="18"/>
                <w:szCs w:val="18"/>
              </w:rPr>
              <w:t>Workstation Use</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CE9C5FE" w14:textId="77777777" w:rsidR="00C20A65" w:rsidRPr="00173651" w:rsidRDefault="00C20A65" w:rsidP="00C20A65">
            <w:pPr>
              <w:jc w:val="right"/>
              <w:rPr>
                <w:rFonts w:cs="Arial"/>
                <w:sz w:val="18"/>
                <w:szCs w:val="18"/>
              </w:rPr>
            </w:pPr>
            <w:r w:rsidRPr="00173651">
              <w:rPr>
                <w:rFonts w:cs="Arial"/>
                <w:sz w:val="18"/>
                <w:szCs w:val="18"/>
              </w:rPr>
              <w:t xml:space="preserve">Workstation Use </w:t>
            </w:r>
          </w:p>
        </w:tc>
        <w:tc>
          <w:tcPr>
            <w:tcW w:w="1218" w:type="dxa"/>
            <w:tcBorders>
              <w:top w:val="single" w:sz="4" w:space="0" w:color="auto"/>
              <w:left w:val="single" w:sz="4" w:space="0" w:color="auto"/>
              <w:bottom w:val="single" w:sz="4" w:space="0" w:color="auto"/>
              <w:right w:val="single" w:sz="4" w:space="0" w:color="auto"/>
            </w:tcBorders>
            <w:hideMark/>
          </w:tcPr>
          <w:p w14:paraId="0F5D8C46" w14:textId="77777777" w:rsidR="00C20A65" w:rsidRPr="00173651" w:rsidRDefault="00C20A65" w:rsidP="00C20A65">
            <w:pPr>
              <w:jc w:val="center"/>
              <w:rPr>
                <w:rFonts w:cs="Arial"/>
                <w:sz w:val="18"/>
                <w:szCs w:val="18"/>
              </w:rPr>
            </w:pPr>
            <w:r w:rsidRPr="00173651">
              <w:rPr>
                <w:rFonts w:cs="Arial"/>
                <w:sz w:val="18"/>
                <w:szCs w:val="18"/>
              </w:rPr>
              <w:t>R</w:t>
            </w:r>
          </w:p>
        </w:tc>
        <w:tc>
          <w:tcPr>
            <w:tcW w:w="1255" w:type="dxa"/>
            <w:tcBorders>
              <w:top w:val="single" w:sz="4" w:space="0" w:color="auto"/>
              <w:left w:val="single" w:sz="4" w:space="0" w:color="auto"/>
              <w:bottom w:val="single" w:sz="4" w:space="0" w:color="auto"/>
              <w:right w:val="single" w:sz="4" w:space="0" w:color="auto"/>
            </w:tcBorders>
            <w:hideMark/>
          </w:tcPr>
          <w:p w14:paraId="12DB1B98"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3FB1A345"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735A0999" w14:textId="77777777" w:rsidR="00C20A65" w:rsidRPr="00173651" w:rsidRDefault="00C20A65" w:rsidP="00C20A65">
            <w:pPr>
              <w:ind w:left="124"/>
              <w:jc w:val="right"/>
              <w:rPr>
                <w:rFonts w:cs="Arial"/>
                <w:sz w:val="18"/>
                <w:szCs w:val="18"/>
              </w:rPr>
            </w:pPr>
            <w:r w:rsidRPr="00173651">
              <w:rPr>
                <w:rFonts w:cs="Arial"/>
                <w:sz w:val="18"/>
                <w:szCs w:val="18"/>
              </w:rPr>
              <w:t>Workstation Security</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02F23F2" w14:textId="77777777" w:rsidR="00C20A65" w:rsidRPr="00173651" w:rsidRDefault="00C20A65" w:rsidP="00C20A65">
            <w:pPr>
              <w:jc w:val="right"/>
              <w:rPr>
                <w:rFonts w:cs="Arial"/>
                <w:sz w:val="18"/>
                <w:szCs w:val="18"/>
              </w:rPr>
            </w:pPr>
            <w:r w:rsidRPr="00173651">
              <w:rPr>
                <w:rFonts w:cs="Arial"/>
                <w:sz w:val="18"/>
                <w:szCs w:val="18"/>
              </w:rPr>
              <w:t xml:space="preserve">Workstation Security </w:t>
            </w:r>
          </w:p>
        </w:tc>
        <w:tc>
          <w:tcPr>
            <w:tcW w:w="1218" w:type="dxa"/>
            <w:tcBorders>
              <w:top w:val="single" w:sz="4" w:space="0" w:color="auto"/>
              <w:left w:val="single" w:sz="4" w:space="0" w:color="auto"/>
              <w:bottom w:val="single" w:sz="4" w:space="0" w:color="auto"/>
              <w:right w:val="single" w:sz="4" w:space="0" w:color="auto"/>
            </w:tcBorders>
            <w:hideMark/>
          </w:tcPr>
          <w:p w14:paraId="0B82F460" w14:textId="77777777" w:rsidR="00C20A65" w:rsidRPr="00173651" w:rsidRDefault="00C20A65" w:rsidP="00C20A65">
            <w:pPr>
              <w:jc w:val="center"/>
              <w:rPr>
                <w:rFonts w:cs="Arial"/>
                <w:sz w:val="18"/>
                <w:szCs w:val="18"/>
              </w:rPr>
            </w:pPr>
            <w:r w:rsidRPr="00173651">
              <w:rPr>
                <w:rFonts w:cs="Arial"/>
                <w:sz w:val="18"/>
                <w:szCs w:val="18"/>
              </w:rPr>
              <w:t>R</w:t>
            </w:r>
          </w:p>
        </w:tc>
        <w:tc>
          <w:tcPr>
            <w:tcW w:w="1255" w:type="dxa"/>
            <w:tcBorders>
              <w:top w:val="single" w:sz="4" w:space="0" w:color="auto"/>
              <w:left w:val="single" w:sz="4" w:space="0" w:color="auto"/>
              <w:bottom w:val="single" w:sz="4" w:space="0" w:color="auto"/>
              <w:right w:val="single" w:sz="4" w:space="0" w:color="auto"/>
            </w:tcBorders>
            <w:hideMark/>
          </w:tcPr>
          <w:p w14:paraId="39E5CB36"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6275C6BA"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1CD160F1" w14:textId="77777777" w:rsidR="00C20A65" w:rsidRPr="00173651" w:rsidRDefault="00C20A65" w:rsidP="00C20A65">
            <w:pPr>
              <w:ind w:left="124"/>
              <w:jc w:val="right"/>
              <w:rPr>
                <w:rFonts w:cs="Arial"/>
                <w:sz w:val="18"/>
                <w:szCs w:val="18"/>
              </w:rPr>
            </w:pPr>
            <w:r w:rsidRPr="00173651">
              <w:rPr>
                <w:rFonts w:cs="Arial"/>
                <w:sz w:val="18"/>
                <w:szCs w:val="18"/>
              </w:rPr>
              <w:t>Device and Media Controls</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780ACFB" w14:textId="77777777" w:rsidR="00C20A65" w:rsidRPr="00173651" w:rsidRDefault="00C20A65" w:rsidP="00C20A65">
            <w:pPr>
              <w:jc w:val="right"/>
              <w:rPr>
                <w:rFonts w:cs="Arial"/>
                <w:sz w:val="18"/>
                <w:szCs w:val="18"/>
              </w:rPr>
            </w:pPr>
            <w:r w:rsidRPr="00173651">
              <w:rPr>
                <w:rFonts w:cs="Arial"/>
                <w:sz w:val="18"/>
                <w:szCs w:val="18"/>
              </w:rPr>
              <w:t xml:space="preserve">Disposal </w:t>
            </w:r>
          </w:p>
          <w:p w14:paraId="0E78F234" w14:textId="77777777" w:rsidR="00C20A65" w:rsidRPr="00173651" w:rsidRDefault="00C20A65" w:rsidP="00C20A65">
            <w:pPr>
              <w:jc w:val="right"/>
              <w:rPr>
                <w:rFonts w:cs="Arial"/>
                <w:sz w:val="18"/>
                <w:szCs w:val="18"/>
              </w:rPr>
            </w:pPr>
            <w:r w:rsidRPr="00173651">
              <w:rPr>
                <w:rFonts w:cs="Arial"/>
                <w:sz w:val="18"/>
                <w:szCs w:val="18"/>
              </w:rPr>
              <w:t xml:space="preserve">Media Re-use </w:t>
            </w:r>
          </w:p>
          <w:p w14:paraId="50F06046" w14:textId="77777777" w:rsidR="00C20A65" w:rsidRPr="00173651" w:rsidRDefault="00C20A65" w:rsidP="00C20A65">
            <w:pPr>
              <w:jc w:val="right"/>
              <w:rPr>
                <w:rFonts w:cs="Arial"/>
                <w:sz w:val="18"/>
                <w:szCs w:val="18"/>
              </w:rPr>
            </w:pPr>
            <w:r w:rsidRPr="00173651">
              <w:rPr>
                <w:rFonts w:cs="Arial"/>
                <w:sz w:val="18"/>
                <w:szCs w:val="18"/>
              </w:rPr>
              <w:t xml:space="preserve">Accountability </w:t>
            </w:r>
          </w:p>
          <w:p w14:paraId="30AA3DCA" w14:textId="77777777" w:rsidR="00C20A65" w:rsidRPr="00173651" w:rsidRDefault="00C20A65" w:rsidP="00C20A65">
            <w:pPr>
              <w:jc w:val="right"/>
              <w:rPr>
                <w:rFonts w:cs="Arial"/>
                <w:sz w:val="18"/>
                <w:szCs w:val="18"/>
              </w:rPr>
            </w:pPr>
            <w:r w:rsidRPr="00173651">
              <w:rPr>
                <w:rFonts w:cs="Arial"/>
                <w:sz w:val="18"/>
                <w:szCs w:val="18"/>
              </w:rPr>
              <w:t xml:space="preserve">Data Backup and Storage (during transfer) </w:t>
            </w:r>
          </w:p>
        </w:tc>
        <w:tc>
          <w:tcPr>
            <w:tcW w:w="1218" w:type="dxa"/>
            <w:tcBorders>
              <w:top w:val="single" w:sz="4" w:space="0" w:color="auto"/>
              <w:left w:val="single" w:sz="4" w:space="0" w:color="auto"/>
              <w:bottom w:val="single" w:sz="4" w:space="0" w:color="auto"/>
              <w:right w:val="single" w:sz="4" w:space="0" w:color="auto"/>
            </w:tcBorders>
            <w:hideMark/>
          </w:tcPr>
          <w:p w14:paraId="0E11387E" w14:textId="77777777" w:rsidR="00C20A65" w:rsidRPr="00173651" w:rsidRDefault="00C20A65" w:rsidP="00C20A65">
            <w:pPr>
              <w:jc w:val="center"/>
              <w:rPr>
                <w:rFonts w:cs="Arial"/>
                <w:sz w:val="18"/>
                <w:szCs w:val="18"/>
              </w:rPr>
            </w:pPr>
            <w:r w:rsidRPr="00173651">
              <w:rPr>
                <w:rFonts w:cs="Arial"/>
                <w:sz w:val="18"/>
                <w:szCs w:val="18"/>
              </w:rPr>
              <w:t>R</w:t>
            </w:r>
          </w:p>
          <w:p w14:paraId="45B0DF8A" w14:textId="77777777" w:rsidR="00C20A65" w:rsidRPr="00173651" w:rsidRDefault="00C20A65" w:rsidP="00C20A65">
            <w:pPr>
              <w:jc w:val="center"/>
              <w:rPr>
                <w:rFonts w:cs="Arial"/>
                <w:sz w:val="18"/>
                <w:szCs w:val="18"/>
              </w:rPr>
            </w:pPr>
            <w:r w:rsidRPr="00173651">
              <w:rPr>
                <w:rFonts w:cs="Arial"/>
                <w:sz w:val="18"/>
                <w:szCs w:val="18"/>
              </w:rPr>
              <w:t>R</w:t>
            </w:r>
          </w:p>
          <w:p w14:paraId="2D7C7997" w14:textId="77777777" w:rsidR="00C20A65" w:rsidRPr="00173651" w:rsidRDefault="00C20A65" w:rsidP="00C20A65">
            <w:pPr>
              <w:jc w:val="center"/>
              <w:rPr>
                <w:rFonts w:cs="Arial"/>
                <w:sz w:val="18"/>
                <w:szCs w:val="18"/>
              </w:rPr>
            </w:pPr>
            <w:r w:rsidRPr="00173651">
              <w:rPr>
                <w:rFonts w:cs="Arial"/>
                <w:sz w:val="18"/>
                <w:szCs w:val="18"/>
              </w:rPr>
              <w:t>A</w:t>
            </w:r>
          </w:p>
          <w:p w14:paraId="1B516223" w14:textId="77777777" w:rsidR="00C20A65" w:rsidRPr="00173651" w:rsidRDefault="00C20A65" w:rsidP="00C20A65">
            <w:pPr>
              <w:jc w:val="center"/>
              <w:rPr>
                <w:rFonts w:cs="Arial"/>
                <w:sz w:val="18"/>
                <w:szCs w:val="18"/>
              </w:rPr>
            </w:pPr>
            <w:r w:rsidRPr="00173651">
              <w:rPr>
                <w:rFonts w:cs="Arial"/>
                <w:sz w:val="18"/>
                <w:szCs w:val="18"/>
              </w:rPr>
              <w:t>A</w:t>
            </w:r>
          </w:p>
        </w:tc>
        <w:tc>
          <w:tcPr>
            <w:tcW w:w="1255" w:type="dxa"/>
            <w:tcBorders>
              <w:top w:val="single" w:sz="4" w:space="0" w:color="auto"/>
              <w:left w:val="single" w:sz="4" w:space="0" w:color="auto"/>
              <w:bottom w:val="single" w:sz="4" w:space="0" w:color="auto"/>
              <w:right w:val="single" w:sz="4" w:space="0" w:color="auto"/>
            </w:tcBorders>
            <w:hideMark/>
          </w:tcPr>
          <w:p w14:paraId="1C2E88BF" w14:textId="77777777" w:rsidR="00C20A65" w:rsidRPr="00173651" w:rsidRDefault="00C20A65" w:rsidP="00C20A65">
            <w:pPr>
              <w:jc w:val="center"/>
              <w:rPr>
                <w:rFonts w:cs="Arial"/>
                <w:sz w:val="18"/>
                <w:szCs w:val="18"/>
              </w:rPr>
            </w:pPr>
            <w:r w:rsidRPr="00173651">
              <w:rPr>
                <w:rFonts w:cs="Arial"/>
                <w:sz w:val="18"/>
                <w:szCs w:val="18"/>
              </w:rPr>
              <w:t>R</w:t>
            </w:r>
          </w:p>
          <w:p w14:paraId="4040CB6C" w14:textId="77777777" w:rsidR="00C20A65" w:rsidRPr="00173651" w:rsidRDefault="00C20A65" w:rsidP="00C20A65">
            <w:pPr>
              <w:jc w:val="center"/>
              <w:rPr>
                <w:rFonts w:cs="Arial"/>
                <w:sz w:val="18"/>
                <w:szCs w:val="18"/>
              </w:rPr>
            </w:pPr>
            <w:r w:rsidRPr="00173651">
              <w:rPr>
                <w:rFonts w:cs="Arial"/>
                <w:sz w:val="18"/>
                <w:szCs w:val="18"/>
              </w:rPr>
              <w:t>R</w:t>
            </w:r>
          </w:p>
          <w:p w14:paraId="10C8C561" w14:textId="77777777" w:rsidR="00C20A65" w:rsidRPr="00173651" w:rsidRDefault="00C20A65" w:rsidP="00C20A65">
            <w:pPr>
              <w:jc w:val="center"/>
              <w:rPr>
                <w:rFonts w:cs="Arial"/>
                <w:sz w:val="18"/>
                <w:szCs w:val="18"/>
              </w:rPr>
            </w:pPr>
            <w:r w:rsidRPr="00173651">
              <w:rPr>
                <w:rFonts w:cs="Arial"/>
                <w:sz w:val="18"/>
                <w:szCs w:val="18"/>
              </w:rPr>
              <w:t>R</w:t>
            </w:r>
          </w:p>
          <w:p w14:paraId="0148D73C"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C20A65" w14:paraId="4D415F46" w14:textId="77777777" w:rsidTr="00C20A65">
        <w:tc>
          <w:tcPr>
            <w:tcW w:w="3224"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5B55B4AC" w14:textId="4F0DCC00" w:rsidR="00C20A65" w:rsidRPr="00C20A65" w:rsidRDefault="00C20A65" w:rsidP="00C20A65">
            <w:pPr>
              <w:ind w:left="124"/>
              <w:jc w:val="center"/>
              <w:rPr>
                <w:rFonts w:cs="Arial"/>
                <w:b/>
                <w:color w:val="FFFFFF" w:themeColor="background1"/>
                <w:sz w:val="22"/>
              </w:rPr>
            </w:pPr>
            <w:r>
              <w:br w:type="page"/>
            </w:r>
            <w:hyperlink w:anchor="TechnicalSafeguardsDef" w:history="1">
              <w:r w:rsidRPr="00C65DD6">
                <w:rPr>
                  <w:rStyle w:val="Hyperlink"/>
                  <w:rFonts w:cs="Arial"/>
                  <w:b/>
                  <w:sz w:val="22"/>
                </w:rPr>
                <w:t>Technical Safeguards</w:t>
              </w:r>
            </w:hyperlink>
          </w:p>
        </w:tc>
        <w:tc>
          <w:tcPr>
            <w:tcW w:w="3483"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02010D65" w14:textId="77777777" w:rsidR="00C20A65" w:rsidRPr="00C20A65" w:rsidRDefault="00C20A65" w:rsidP="00C20A65">
            <w:pPr>
              <w:ind w:left="124"/>
              <w:jc w:val="center"/>
              <w:rPr>
                <w:rFonts w:cs="Arial"/>
                <w:b/>
                <w:color w:val="FFFFFF" w:themeColor="background1"/>
                <w:sz w:val="22"/>
              </w:rPr>
            </w:pPr>
            <w:r w:rsidRPr="00C20A65">
              <w:rPr>
                <w:rFonts w:cs="Arial"/>
                <w:b/>
                <w:color w:val="FFFFFF" w:themeColor="background1"/>
                <w:sz w:val="22"/>
              </w:rPr>
              <w:t>Specifics</w:t>
            </w:r>
          </w:p>
        </w:tc>
        <w:tc>
          <w:tcPr>
            <w:tcW w:w="1218"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210745D1" w14:textId="3D1AF62D" w:rsidR="00C20A65" w:rsidRPr="00C20A65" w:rsidRDefault="00C20A65" w:rsidP="00C20A65">
            <w:pPr>
              <w:jc w:val="center"/>
              <w:rPr>
                <w:rFonts w:cs="Arial"/>
                <w:b/>
                <w:color w:val="FFFFFF" w:themeColor="background1"/>
                <w:sz w:val="22"/>
              </w:rPr>
            </w:pPr>
            <w:r w:rsidRPr="00C20A65">
              <w:rPr>
                <w:rFonts w:cs="Arial"/>
                <w:b/>
                <w:color w:val="FFFFFF" w:themeColor="background1"/>
                <w:sz w:val="22"/>
              </w:rPr>
              <w:t>45 C.F.R. § 164.312</w:t>
            </w:r>
          </w:p>
        </w:tc>
        <w:tc>
          <w:tcPr>
            <w:tcW w:w="1255" w:type="dxa"/>
            <w:tcBorders>
              <w:top w:val="single" w:sz="4" w:space="0" w:color="auto"/>
              <w:left w:val="single" w:sz="4" w:space="0" w:color="auto"/>
              <w:bottom w:val="single" w:sz="4" w:space="0" w:color="auto"/>
              <w:right w:val="single" w:sz="4" w:space="0" w:color="auto"/>
            </w:tcBorders>
            <w:shd w:val="clear" w:color="auto" w:fill="31849B"/>
            <w:vAlign w:val="center"/>
            <w:hideMark/>
          </w:tcPr>
          <w:p w14:paraId="2F0E28D6" w14:textId="29236B1E" w:rsidR="00C20A65" w:rsidRPr="00C20A65" w:rsidRDefault="00C20A65" w:rsidP="005B5E67">
            <w:pPr>
              <w:jc w:val="center"/>
              <w:rPr>
                <w:rFonts w:cs="Arial"/>
                <w:b/>
                <w:color w:val="FFFFFF" w:themeColor="background1"/>
                <w:sz w:val="22"/>
              </w:rPr>
            </w:pPr>
            <w:r w:rsidRPr="00C20A65">
              <w:rPr>
                <w:rFonts w:cs="Arial"/>
                <w:b/>
                <w:color w:val="FFFFFF" w:themeColor="background1"/>
                <w:sz w:val="22"/>
              </w:rPr>
              <w:t>CA SAM § 5300</w:t>
            </w:r>
          </w:p>
        </w:tc>
      </w:tr>
      <w:tr w:rsidR="00C20A65" w:rsidRPr="00173651" w14:paraId="3EDDEF5E"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5FF0EFD9" w14:textId="77777777" w:rsidR="00C20A65" w:rsidRPr="00173651" w:rsidRDefault="00C20A65" w:rsidP="00C20A65">
            <w:pPr>
              <w:ind w:left="124"/>
              <w:jc w:val="right"/>
              <w:rPr>
                <w:rFonts w:cs="Arial"/>
                <w:sz w:val="18"/>
                <w:szCs w:val="18"/>
              </w:rPr>
            </w:pPr>
            <w:r w:rsidRPr="00173651">
              <w:rPr>
                <w:rFonts w:cs="Arial"/>
                <w:sz w:val="18"/>
                <w:szCs w:val="18"/>
              </w:rPr>
              <w:t>Access Control</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92E357E" w14:textId="77777777" w:rsidR="00C20A65" w:rsidRPr="00173651" w:rsidRDefault="00C20A65" w:rsidP="00C20A65">
            <w:pPr>
              <w:jc w:val="right"/>
              <w:rPr>
                <w:rFonts w:cs="Arial"/>
                <w:sz w:val="18"/>
                <w:szCs w:val="18"/>
              </w:rPr>
            </w:pPr>
            <w:r w:rsidRPr="00173651">
              <w:rPr>
                <w:rFonts w:cs="Arial"/>
                <w:sz w:val="18"/>
                <w:szCs w:val="18"/>
              </w:rPr>
              <w:t xml:space="preserve">Unique User Identification </w:t>
            </w:r>
          </w:p>
          <w:p w14:paraId="3CC6FE90" w14:textId="77777777" w:rsidR="00C20A65" w:rsidRPr="00173651" w:rsidRDefault="00C20A65" w:rsidP="00C20A65">
            <w:pPr>
              <w:jc w:val="right"/>
              <w:rPr>
                <w:rFonts w:cs="Arial"/>
                <w:sz w:val="18"/>
                <w:szCs w:val="18"/>
              </w:rPr>
            </w:pPr>
            <w:r w:rsidRPr="00173651">
              <w:rPr>
                <w:rFonts w:cs="Arial"/>
                <w:sz w:val="18"/>
                <w:szCs w:val="18"/>
              </w:rPr>
              <w:t xml:space="preserve">Emergency Access Procedure </w:t>
            </w:r>
          </w:p>
          <w:p w14:paraId="3920A158" w14:textId="77777777" w:rsidR="00C20A65" w:rsidRPr="00173651" w:rsidRDefault="00C20A65" w:rsidP="00C20A65">
            <w:pPr>
              <w:jc w:val="right"/>
              <w:rPr>
                <w:rFonts w:cs="Arial"/>
                <w:sz w:val="18"/>
                <w:szCs w:val="18"/>
              </w:rPr>
            </w:pPr>
            <w:r w:rsidRPr="00173651">
              <w:rPr>
                <w:rFonts w:cs="Arial"/>
                <w:sz w:val="18"/>
                <w:szCs w:val="18"/>
              </w:rPr>
              <w:t xml:space="preserve">Automatic Logoff </w:t>
            </w:r>
          </w:p>
          <w:p w14:paraId="33DA8E4D" w14:textId="77777777" w:rsidR="00C20A65" w:rsidRPr="00173651" w:rsidRDefault="00C20A65" w:rsidP="00C20A65">
            <w:pPr>
              <w:jc w:val="right"/>
              <w:rPr>
                <w:rFonts w:cs="Arial"/>
                <w:sz w:val="18"/>
                <w:szCs w:val="18"/>
              </w:rPr>
            </w:pPr>
            <w:r w:rsidRPr="00173651">
              <w:rPr>
                <w:rFonts w:cs="Arial"/>
                <w:sz w:val="18"/>
                <w:szCs w:val="18"/>
              </w:rPr>
              <w:t>Encryption and Decryption (</w:t>
            </w:r>
            <w:r>
              <w:rPr>
                <w:rFonts w:cs="Arial"/>
                <w:sz w:val="18"/>
                <w:szCs w:val="18"/>
              </w:rPr>
              <w:t xml:space="preserve">including </w:t>
            </w:r>
            <w:r w:rsidRPr="00173651">
              <w:rPr>
                <w:rFonts w:cs="Arial"/>
                <w:sz w:val="18"/>
                <w:szCs w:val="18"/>
              </w:rPr>
              <w:t xml:space="preserve">data at rest) </w:t>
            </w:r>
          </w:p>
        </w:tc>
        <w:tc>
          <w:tcPr>
            <w:tcW w:w="1218" w:type="dxa"/>
            <w:tcBorders>
              <w:top w:val="single" w:sz="4" w:space="0" w:color="auto"/>
              <w:left w:val="single" w:sz="4" w:space="0" w:color="auto"/>
              <w:bottom w:val="single" w:sz="4" w:space="0" w:color="auto"/>
              <w:right w:val="single" w:sz="4" w:space="0" w:color="auto"/>
            </w:tcBorders>
            <w:hideMark/>
          </w:tcPr>
          <w:p w14:paraId="6291F7F0" w14:textId="77777777" w:rsidR="00C20A65" w:rsidRPr="00173651" w:rsidRDefault="00C20A65" w:rsidP="00C20A65">
            <w:pPr>
              <w:jc w:val="center"/>
              <w:rPr>
                <w:rFonts w:cs="Arial"/>
                <w:sz w:val="18"/>
                <w:szCs w:val="18"/>
              </w:rPr>
            </w:pPr>
            <w:r w:rsidRPr="00173651">
              <w:rPr>
                <w:rFonts w:cs="Arial"/>
                <w:sz w:val="18"/>
                <w:szCs w:val="18"/>
              </w:rPr>
              <w:t>R</w:t>
            </w:r>
          </w:p>
          <w:p w14:paraId="14E19578" w14:textId="77777777" w:rsidR="00C20A65" w:rsidRPr="00173651" w:rsidRDefault="00C20A65" w:rsidP="00C20A65">
            <w:pPr>
              <w:jc w:val="center"/>
              <w:rPr>
                <w:rFonts w:cs="Arial"/>
                <w:sz w:val="18"/>
                <w:szCs w:val="18"/>
              </w:rPr>
            </w:pPr>
            <w:r w:rsidRPr="00173651">
              <w:rPr>
                <w:rFonts w:cs="Arial"/>
                <w:sz w:val="18"/>
                <w:szCs w:val="18"/>
              </w:rPr>
              <w:t>R</w:t>
            </w:r>
          </w:p>
          <w:p w14:paraId="2D2FE9EC" w14:textId="77777777" w:rsidR="00C20A65" w:rsidRPr="00173651" w:rsidRDefault="00C20A65" w:rsidP="00C20A65">
            <w:pPr>
              <w:jc w:val="center"/>
              <w:rPr>
                <w:rFonts w:cs="Arial"/>
                <w:sz w:val="18"/>
                <w:szCs w:val="18"/>
              </w:rPr>
            </w:pPr>
            <w:r w:rsidRPr="00173651">
              <w:rPr>
                <w:rFonts w:cs="Arial"/>
                <w:sz w:val="18"/>
                <w:szCs w:val="18"/>
              </w:rPr>
              <w:t>A</w:t>
            </w:r>
          </w:p>
          <w:p w14:paraId="222DC798" w14:textId="77777777" w:rsidR="00C20A65" w:rsidRPr="00173651" w:rsidRDefault="00C20A65" w:rsidP="00C20A65">
            <w:pPr>
              <w:jc w:val="center"/>
              <w:rPr>
                <w:rFonts w:cs="Arial"/>
                <w:sz w:val="18"/>
                <w:szCs w:val="18"/>
              </w:rPr>
            </w:pPr>
            <w:r w:rsidRPr="00173651">
              <w:rPr>
                <w:rFonts w:cs="Arial"/>
                <w:sz w:val="18"/>
                <w:szCs w:val="18"/>
              </w:rPr>
              <w:t>A</w:t>
            </w:r>
          </w:p>
        </w:tc>
        <w:tc>
          <w:tcPr>
            <w:tcW w:w="1255" w:type="dxa"/>
            <w:tcBorders>
              <w:top w:val="single" w:sz="4" w:space="0" w:color="auto"/>
              <w:left w:val="single" w:sz="4" w:space="0" w:color="auto"/>
              <w:bottom w:val="single" w:sz="4" w:space="0" w:color="auto"/>
              <w:right w:val="single" w:sz="4" w:space="0" w:color="auto"/>
            </w:tcBorders>
            <w:hideMark/>
          </w:tcPr>
          <w:p w14:paraId="514EE949" w14:textId="77777777" w:rsidR="00C20A65" w:rsidRPr="00173651" w:rsidRDefault="00C20A65" w:rsidP="00C20A65">
            <w:pPr>
              <w:jc w:val="center"/>
              <w:rPr>
                <w:rFonts w:cs="Arial"/>
                <w:sz w:val="18"/>
                <w:szCs w:val="18"/>
              </w:rPr>
            </w:pPr>
            <w:r w:rsidRPr="00173651">
              <w:rPr>
                <w:rFonts w:cs="Arial"/>
                <w:sz w:val="18"/>
                <w:szCs w:val="18"/>
              </w:rPr>
              <w:t>R</w:t>
            </w:r>
          </w:p>
          <w:p w14:paraId="5B5871E8" w14:textId="77777777" w:rsidR="00C20A65" w:rsidRPr="00173651" w:rsidRDefault="00C20A65" w:rsidP="00C20A65">
            <w:pPr>
              <w:jc w:val="center"/>
              <w:rPr>
                <w:rFonts w:cs="Arial"/>
                <w:sz w:val="18"/>
                <w:szCs w:val="18"/>
              </w:rPr>
            </w:pPr>
            <w:r w:rsidRPr="00173651">
              <w:rPr>
                <w:rFonts w:cs="Arial"/>
                <w:sz w:val="18"/>
                <w:szCs w:val="18"/>
              </w:rPr>
              <w:t>R</w:t>
            </w:r>
          </w:p>
          <w:p w14:paraId="6B16A9B2" w14:textId="77777777" w:rsidR="00C20A65" w:rsidRPr="00173651" w:rsidRDefault="00C20A65" w:rsidP="00C20A65">
            <w:pPr>
              <w:jc w:val="center"/>
              <w:rPr>
                <w:rFonts w:cs="Arial"/>
                <w:sz w:val="18"/>
                <w:szCs w:val="18"/>
              </w:rPr>
            </w:pPr>
            <w:r w:rsidRPr="00173651">
              <w:rPr>
                <w:rFonts w:cs="Arial"/>
                <w:sz w:val="18"/>
                <w:szCs w:val="18"/>
              </w:rPr>
              <w:t>R</w:t>
            </w:r>
          </w:p>
          <w:p w14:paraId="5F78F864"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5E573564"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6334B739" w14:textId="77777777" w:rsidR="00C20A65" w:rsidRPr="00173651" w:rsidRDefault="00C20A65" w:rsidP="00C20A65">
            <w:pPr>
              <w:ind w:left="124"/>
              <w:jc w:val="right"/>
              <w:rPr>
                <w:rFonts w:cs="Arial"/>
                <w:sz w:val="18"/>
                <w:szCs w:val="18"/>
              </w:rPr>
            </w:pPr>
            <w:r w:rsidRPr="00173651">
              <w:rPr>
                <w:rFonts w:cs="Arial"/>
                <w:sz w:val="18"/>
                <w:szCs w:val="18"/>
              </w:rPr>
              <w:t>Audit Controls</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865E9E2" w14:textId="77777777" w:rsidR="00C20A65" w:rsidRPr="00173651" w:rsidRDefault="00C20A65" w:rsidP="00C20A65">
            <w:pPr>
              <w:jc w:val="right"/>
              <w:rPr>
                <w:rFonts w:cs="Arial"/>
                <w:sz w:val="18"/>
                <w:szCs w:val="18"/>
              </w:rPr>
            </w:pPr>
            <w:r w:rsidRPr="00173651">
              <w:rPr>
                <w:rFonts w:cs="Arial"/>
                <w:sz w:val="18"/>
                <w:szCs w:val="18"/>
              </w:rPr>
              <w:t xml:space="preserve">Audit Controls </w:t>
            </w:r>
          </w:p>
        </w:tc>
        <w:tc>
          <w:tcPr>
            <w:tcW w:w="1218" w:type="dxa"/>
            <w:tcBorders>
              <w:top w:val="single" w:sz="4" w:space="0" w:color="auto"/>
              <w:left w:val="single" w:sz="4" w:space="0" w:color="auto"/>
              <w:bottom w:val="single" w:sz="4" w:space="0" w:color="auto"/>
              <w:right w:val="single" w:sz="4" w:space="0" w:color="auto"/>
            </w:tcBorders>
            <w:hideMark/>
          </w:tcPr>
          <w:p w14:paraId="78CA7DAE" w14:textId="77777777" w:rsidR="00C20A65" w:rsidRPr="00173651" w:rsidRDefault="00C20A65" w:rsidP="00C20A65">
            <w:pPr>
              <w:jc w:val="center"/>
              <w:rPr>
                <w:rFonts w:cs="Arial"/>
                <w:sz w:val="18"/>
                <w:szCs w:val="18"/>
              </w:rPr>
            </w:pPr>
            <w:r w:rsidRPr="00173651">
              <w:rPr>
                <w:rFonts w:cs="Arial"/>
                <w:sz w:val="18"/>
                <w:szCs w:val="18"/>
              </w:rPr>
              <w:t>R</w:t>
            </w:r>
          </w:p>
        </w:tc>
        <w:tc>
          <w:tcPr>
            <w:tcW w:w="1255" w:type="dxa"/>
            <w:tcBorders>
              <w:top w:val="single" w:sz="4" w:space="0" w:color="auto"/>
              <w:left w:val="single" w:sz="4" w:space="0" w:color="auto"/>
              <w:bottom w:val="single" w:sz="4" w:space="0" w:color="auto"/>
              <w:right w:val="single" w:sz="4" w:space="0" w:color="auto"/>
            </w:tcBorders>
            <w:hideMark/>
          </w:tcPr>
          <w:p w14:paraId="0B4482B6"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30E09E7B"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52A81CC9" w14:textId="77777777" w:rsidR="00C20A65" w:rsidRPr="00173651" w:rsidRDefault="00C20A65" w:rsidP="00C20A65">
            <w:pPr>
              <w:ind w:left="124"/>
              <w:jc w:val="right"/>
              <w:rPr>
                <w:rFonts w:cs="Arial"/>
                <w:sz w:val="18"/>
                <w:szCs w:val="18"/>
              </w:rPr>
            </w:pPr>
            <w:r w:rsidRPr="00173651">
              <w:rPr>
                <w:rFonts w:cs="Arial"/>
                <w:sz w:val="18"/>
                <w:szCs w:val="18"/>
              </w:rPr>
              <w:t>Integrity and Implementation Process</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6653499" w14:textId="77777777" w:rsidR="00C20A65" w:rsidRPr="00173651" w:rsidRDefault="00C20A65" w:rsidP="00C20A65">
            <w:pPr>
              <w:jc w:val="right"/>
              <w:rPr>
                <w:rFonts w:cs="Arial"/>
                <w:sz w:val="18"/>
                <w:szCs w:val="18"/>
              </w:rPr>
            </w:pPr>
            <w:r w:rsidRPr="00173651">
              <w:rPr>
                <w:rFonts w:cs="Arial"/>
                <w:sz w:val="18"/>
                <w:szCs w:val="18"/>
              </w:rPr>
              <w:t xml:space="preserve">Mechanism to authenticate ePHI </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39F826F" w14:textId="77777777" w:rsidR="00C20A65" w:rsidRPr="00173651" w:rsidRDefault="00C20A65" w:rsidP="00C20A65">
            <w:pPr>
              <w:jc w:val="center"/>
              <w:rPr>
                <w:rFonts w:cs="Arial"/>
                <w:sz w:val="18"/>
                <w:szCs w:val="18"/>
              </w:rPr>
            </w:pPr>
            <w:r>
              <w:rPr>
                <w:rFonts w:cs="Arial"/>
                <w:sz w:val="18"/>
                <w:szCs w:val="18"/>
              </w:rPr>
              <w:t>A</w:t>
            </w:r>
          </w:p>
        </w:tc>
        <w:tc>
          <w:tcPr>
            <w:tcW w:w="1255" w:type="dxa"/>
            <w:tcBorders>
              <w:top w:val="single" w:sz="4" w:space="0" w:color="auto"/>
              <w:left w:val="single" w:sz="4" w:space="0" w:color="auto"/>
              <w:bottom w:val="single" w:sz="4" w:space="0" w:color="auto"/>
              <w:right w:val="single" w:sz="4" w:space="0" w:color="auto"/>
            </w:tcBorders>
            <w:vAlign w:val="center"/>
            <w:hideMark/>
          </w:tcPr>
          <w:p w14:paraId="595BC6A5"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4B71147A"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342C95CC" w14:textId="77777777" w:rsidR="00C20A65" w:rsidRPr="00173651" w:rsidRDefault="00C20A65" w:rsidP="00C20A65">
            <w:pPr>
              <w:ind w:left="124"/>
              <w:jc w:val="right"/>
              <w:rPr>
                <w:rFonts w:cs="Arial"/>
                <w:sz w:val="18"/>
                <w:szCs w:val="18"/>
              </w:rPr>
            </w:pPr>
            <w:r w:rsidRPr="00173651">
              <w:rPr>
                <w:rFonts w:cs="Arial"/>
                <w:sz w:val="18"/>
                <w:szCs w:val="18"/>
              </w:rPr>
              <w:t>Person or Entity Authentication</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D7B8708" w14:textId="77777777" w:rsidR="00C20A65" w:rsidRPr="00173651" w:rsidRDefault="00C20A65" w:rsidP="00C20A65">
            <w:pPr>
              <w:jc w:val="right"/>
              <w:rPr>
                <w:rFonts w:cs="Arial"/>
                <w:sz w:val="18"/>
                <w:szCs w:val="18"/>
              </w:rPr>
            </w:pPr>
            <w:r w:rsidRPr="00173651">
              <w:rPr>
                <w:rFonts w:cs="Arial"/>
                <w:sz w:val="18"/>
                <w:szCs w:val="18"/>
              </w:rPr>
              <w:t xml:space="preserve">Person or Entity Authentication </w:t>
            </w:r>
          </w:p>
        </w:tc>
        <w:tc>
          <w:tcPr>
            <w:tcW w:w="1218" w:type="dxa"/>
            <w:tcBorders>
              <w:top w:val="single" w:sz="4" w:space="0" w:color="auto"/>
              <w:left w:val="single" w:sz="4" w:space="0" w:color="auto"/>
              <w:bottom w:val="single" w:sz="4" w:space="0" w:color="auto"/>
              <w:right w:val="single" w:sz="4" w:space="0" w:color="auto"/>
            </w:tcBorders>
            <w:hideMark/>
          </w:tcPr>
          <w:p w14:paraId="76F8022A" w14:textId="77777777" w:rsidR="00C20A65" w:rsidRPr="00173651" w:rsidRDefault="00C20A65" w:rsidP="00C20A65">
            <w:pPr>
              <w:jc w:val="center"/>
              <w:rPr>
                <w:rFonts w:cs="Arial"/>
                <w:sz w:val="18"/>
                <w:szCs w:val="18"/>
              </w:rPr>
            </w:pPr>
            <w:r w:rsidRPr="00173651">
              <w:rPr>
                <w:rFonts w:cs="Arial"/>
                <w:sz w:val="18"/>
                <w:szCs w:val="18"/>
              </w:rPr>
              <w:t>R</w:t>
            </w:r>
          </w:p>
        </w:tc>
        <w:tc>
          <w:tcPr>
            <w:tcW w:w="1255" w:type="dxa"/>
            <w:tcBorders>
              <w:top w:val="single" w:sz="4" w:space="0" w:color="auto"/>
              <w:left w:val="single" w:sz="4" w:space="0" w:color="auto"/>
              <w:bottom w:val="single" w:sz="4" w:space="0" w:color="auto"/>
              <w:right w:val="single" w:sz="4" w:space="0" w:color="auto"/>
            </w:tcBorders>
            <w:hideMark/>
          </w:tcPr>
          <w:p w14:paraId="2377F14E" w14:textId="77777777" w:rsidR="00C20A65" w:rsidRPr="00173651" w:rsidRDefault="00C20A65" w:rsidP="00C20A65">
            <w:pPr>
              <w:jc w:val="center"/>
              <w:rPr>
                <w:rFonts w:cs="Arial"/>
                <w:sz w:val="18"/>
                <w:szCs w:val="18"/>
              </w:rPr>
            </w:pPr>
            <w:r w:rsidRPr="00173651">
              <w:rPr>
                <w:rFonts w:cs="Arial"/>
                <w:sz w:val="18"/>
                <w:szCs w:val="18"/>
              </w:rPr>
              <w:t>R</w:t>
            </w:r>
          </w:p>
        </w:tc>
      </w:tr>
      <w:tr w:rsidR="00C20A65" w:rsidRPr="00173651" w14:paraId="3CD9D2C9" w14:textId="77777777" w:rsidTr="00C20A65">
        <w:tc>
          <w:tcPr>
            <w:tcW w:w="3224" w:type="dxa"/>
            <w:tcBorders>
              <w:top w:val="single" w:sz="4" w:space="0" w:color="auto"/>
              <w:left w:val="single" w:sz="4" w:space="0" w:color="auto"/>
              <w:bottom w:val="single" w:sz="4" w:space="0" w:color="auto"/>
              <w:right w:val="single" w:sz="4" w:space="0" w:color="auto"/>
            </w:tcBorders>
            <w:vAlign w:val="center"/>
            <w:hideMark/>
          </w:tcPr>
          <w:p w14:paraId="4C2B6FAD" w14:textId="77777777" w:rsidR="00C20A65" w:rsidRPr="00173651" w:rsidRDefault="00C20A65" w:rsidP="00C20A65">
            <w:pPr>
              <w:ind w:left="124"/>
              <w:jc w:val="right"/>
              <w:rPr>
                <w:rFonts w:cs="Arial"/>
                <w:sz w:val="18"/>
                <w:szCs w:val="18"/>
              </w:rPr>
            </w:pPr>
            <w:r w:rsidRPr="00173651">
              <w:rPr>
                <w:rFonts w:cs="Arial"/>
                <w:sz w:val="18"/>
                <w:szCs w:val="18"/>
              </w:rPr>
              <w:t>Transmission Security</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9681425" w14:textId="77777777" w:rsidR="00C20A65" w:rsidRPr="00173651" w:rsidRDefault="00C20A65" w:rsidP="00C20A65">
            <w:pPr>
              <w:jc w:val="right"/>
              <w:rPr>
                <w:rFonts w:cs="Arial"/>
                <w:sz w:val="18"/>
                <w:szCs w:val="18"/>
              </w:rPr>
            </w:pPr>
            <w:r w:rsidRPr="00173651">
              <w:rPr>
                <w:rFonts w:cs="Arial"/>
                <w:sz w:val="18"/>
                <w:szCs w:val="18"/>
              </w:rPr>
              <w:t xml:space="preserve">Integrity Controls </w:t>
            </w:r>
          </w:p>
          <w:p w14:paraId="68D9902D" w14:textId="77777777" w:rsidR="00C20A65" w:rsidRPr="00173651" w:rsidRDefault="00C20A65" w:rsidP="00C20A65">
            <w:pPr>
              <w:jc w:val="right"/>
              <w:rPr>
                <w:rFonts w:cs="Arial"/>
                <w:sz w:val="18"/>
                <w:szCs w:val="18"/>
              </w:rPr>
            </w:pPr>
            <w:r w:rsidRPr="00173651">
              <w:rPr>
                <w:rFonts w:cs="Arial"/>
                <w:sz w:val="18"/>
                <w:szCs w:val="18"/>
              </w:rPr>
              <w:t xml:space="preserve">Encryption (FTP and email over internet) </w:t>
            </w:r>
          </w:p>
        </w:tc>
        <w:tc>
          <w:tcPr>
            <w:tcW w:w="1218" w:type="dxa"/>
            <w:tcBorders>
              <w:top w:val="single" w:sz="4" w:space="0" w:color="auto"/>
              <w:left w:val="single" w:sz="4" w:space="0" w:color="auto"/>
              <w:bottom w:val="single" w:sz="4" w:space="0" w:color="auto"/>
              <w:right w:val="single" w:sz="4" w:space="0" w:color="auto"/>
            </w:tcBorders>
            <w:hideMark/>
          </w:tcPr>
          <w:p w14:paraId="7D7D0C26" w14:textId="77777777" w:rsidR="00C20A65" w:rsidRPr="00173651" w:rsidRDefault="00C20A65" w:rsidP="00C20A65">
            <w:pPr>
              <w:jc w:val="center"/>
              <w:rPr>
                <w:rFonts w:cs="Arial"/>
                <w:sz w:val="18"/>
                <w:szCs w:val="18"/>
              </w:rPr>
            </w:pPr>
            <w:r w:rsidRPr="00173651">
              <w:rPr>
                <w:rFonts w:cs="Arial"/>
                <w:sz w:val="18"/>
                <w:szCs w:val="18"/>
              </w:rPr>
              <w:t>A</w:t>
            </w:r>
          </w:p>
          <w:p w14:paraId="41480D08" w14:textId="77777777" w:rsidR="00C20A65" w:rsidRPr="00173651" w:rsidRDefault="00C20A65" w:rsidP="00C20A65">
            <w:pPr>
              <w:jc w:val="center"/>
              <w:rPr>
                <w:rFonts w:cs="Arial"/>
                <w:sz w:val="18"/>
                <w:szCs w:val="18"/>
              </w:rPr>
            </w:pPr>
            <w:r w:rsidRPr="00173651">
              <w:rPr>
                <w:rFonts w:cs="Arial"/>
                <w:sz w:val="18"/>
                <w:szCs w:val="18"/>
              </w:rPr>
              <w:t>A</w:t>
            </w:r>
          </w:p>
        </w:tc>
        <w:tc>
          <w:tcPr>
            <w:tcW w:w="1255" w:type="dxa"/>
            <w:tcBorders>
              <w:top w:val="single" w:sz="4" w:space="0" w:color="auto"/>
              <w:left w:val="single" w:sz="4" w:space="0" w:color="auto"/>
              <w:bottom w:val="single" w:sz="4" w:space="0" w:color="auto"/>
              <w:right w:val="single" w:sz="4" w:space="0" w:color="auto"/>
            </w:tcBorders>
            <w:hideMark/>
          </w:tcPr>
          <w:p w14:paraId="0428D63C" w14:textId="77777777" w:rsidR="00C20A65" w:rsidRPr="00173651" w:rsidRDefault="00C20A65" w:rsidP="00C20A65">
            <w:pPr>
              <w:jc w:val="center"/>
              <w:rPr>
                <w:rFonts w:cs="Arial"/>
                <w:sz w:val="18"/>
                <w:szCs w:val="18"/>
              </w:rPr>
            </w:pPr>
            <w:r w:rsidRPr="00173651">
              <w:rPr>
                <w:rFonts w:cs="Arial"/>
                <w:sz w:val="18"/>
                <w:szCs w:val="18"/>
              </w:rPr>
              <w:t>R</w:t>
            </w:r>
          </w:p>
          <w:p w14:paraId="2DAF659C" w14:textId="77777777" w:rsidR="00C20A65" w:rsidRPr="00173651" w:rsidRDefault="00C20A65" w:rsidP="00C20A65">
            <w:pPr>
              <w:jc w:val="center"/>
              <w:rPr>
                <w:rFonts w:cs="Arial"/>
                <w:sz w:val="18"/>
                <w:szCs w:val="18"/>
              </w:rPr>
            </w:pPr>
            <w:r w:rsidRPr="00173651">
              <w:rPr>
                <w:rFonts w:cs="Arial"/>
                <w:sz w:val="18"/>
                <w:szCs w:val="18"/>
              </w:rPr>
              <w:t>R</w:t>
            </w:r>
          </w:p>
        </w:tc>
      </w:tr>
    </w:tbl>
    <w:p w14:paraId="634EE6D4" w14:textId="77777777" w:rsidR="005B5E67" w:rsidRDefault="005B5E67" w:rsidP="00656A9D">
      <w:pPr>
        <w:ind w:left="360"/>
        <w:rPr>
          <w:rFonts w:cs="Arial"/>
          <w:szCs w:val="24"/>
        </w:rPr>
      </w:pPr>
    </w:p>
    <w:p w14:paraId="0B783CF1" w14:textId="731E0FBE" w:rsidR="00C20A65" w:rsidRPr="00545B19" w:rsidRDefault="00C20A65" w:rsidP="00656A9D">
      <w:pPr>
        <w:ind w:left="360"/>
        <w:rPr>
          <w:rFonts w:cs="Arial"/>
          <w:szCs w:val="24"/>
        </w:rPr>
      </w:pPr>
      <w:r w:rsidRPr="00545B19">
        <w:rPr>
          <w:rFonts w:cs="Arial"/>
          <w:szCs w:val="24"/>
        </w:rPr>
        <w:t xml:space="preserve">R = </w:t>
      </w:r>
      <w:r w:rsidRPr="006262B4">
        <w:rPr>
          <w:rFonts w:cs="Arial"/>
          <w:b/>
          <w:szCs w:val="24"/>
          <w:u w:val="single"/>
        </w:rPr>
        <w:t>required</w:t>
      </w:r>
      <w:r w:rsidRPr="00545B19">
        <w:rPr>
          <w:rFonts w:cs="Arial"/>
          <w:szCs w:val="24"/>
        </w:rPr>
        <w:t xml:space="preserve"> - the specification must be implemented</w:t>
      </w:r>
    </w:p>
    <w:p w14:paraId="1EC6ADD0" w14:textId="50ECC5B2" w:rsidR="00C20A65" w:rsidRPr="00545B19" w:rsidRDefault="00C20A65" w:rsidP="00C20A65">
      <w:pPr>
        <w:ind w:left="360"/>
        <w:rPr>
          <w:rFonts w:cs="Arial"/>
          <w:szCs w:val="24"/>
        </w:rPr>
      </w:pPr>
      <w:r w:rsidRPr="00545B19">
        <w:rPr>
          <w:rFonts w:cs="Arial"/>
          <w:szCs w:val="24"/>
        </w:rPr>
        <w:t xml:space="preserve">A = </w:t>
      </w:r>
      <w:hyperlink w:anchor="AddressableDef" w:history="1">
        <w:r w:rsidRPr="00D97F6A">
          <w:rPr>
            <w:rStyle w:val="Hyperlink"/>
            <w:rFonts w:cs="Arial"/>
            <w:b/>
            <w:szCs w:val="24"/>
          </w:rPr>
          <w:t>addressable</w:t>
        </w:r>
      </w:hyperlink>
      <w:r w:rsidRPr="00545B19">
        <w:rPr>
          <w:rFonts w:cs="Arial"/>
          <w:szCs w:val="24"/>
        </w:rPr>
        <w:t xml:space="preserve"> </w:t>
      </w:r>
      <w:r>
        <w:rPr>
          <w:rFonts w:cs="Arial"/>
          <w:szCs w:val="24"/>
        </w:rPr>
        <w:t>–</w:t>
      </w:r>
      <w:r w:rsidRPr="00545B19">
        <w:rPr>
          <w:rFonts w:cs="Arial"/>
          <w:szCs w:val="24"/>
        </w:rPr>
        <w:t xml:space="preserve"> </w:t>
      </w:r>
      <w:r>
        <w:rPr>
          <w:rFonts w:cs="Arial"/>
          <w:szCs w:val="24"/>
        </w:rPr>
        <w:t xml:space="preserve">state entities must use reasonable and appropriate measures to meet the implementation specification. Organizations must complete </w:t>
      </w:r>
      <w:r w:rsidRPr="00545B19">
        <w:rPr>
          <w:rFonts w:cs="Arial"/>
          <w:szCs w:val="24"/>
        </w:rPr>
        <w:t>one of the following</w:t>
      </w:r>
      <w:r>
        <w:rPr>
          <w:rFonts w:cs="Arial"/>
          <w:szCs w:val="24"/>
        </w:rPr>
        <w:t xml:space="preserve"> </w:t>
      </w:r>
      <w:r w:rsidRPr="001F4A55">
        <w:rPr>
          <w:rFonts w:cs="Arial"/>
          <w:szCs w:val="24"/>
          <w:u w:val="single"/>
        </w:rPr>
        <w:t>with appropriate documentation</w:t>
      </w:r>
      <w:r>
        <w:rPr>
          <w:rFonts w:cs="Arial"/>
          <w:szCs w:val="24"/>
        </w:rPr>
        <w:t xml:space="preserve">: </w:t>
      </w:r>
      <w:r w:rsidRPr="00545B19">
        <w:rPr>
          <w:rFonts w:cs="Arial"/>
          <w:szCs w:val="24"/>
        </w:rPr>
        <w:t xml:space="preserve"> </w:t>
      </w:r>
    </w:p>
    <w:p w14:paraId="4706CA3F" w14:textId="77777777" w:rsidR="00C20A65" w:rsidRPr="00545B19" w:rsidRDefault="00C20A65" w:rsidP="001844D1">
      <w:pPr>
        <w:pStyle w:val="ListParagraph"/>
        <w:numPr>
          <w:ilvl w:val="0"/>
          <w:numId w:val="96"/>
        </w:numPr>
        <w:spacing w:before="60" w:line="276" w:lineRule="auto"/>
        <w:ind w:left="1152" w:hanging="432"/>
        <w:contextualSpacing w:val="0"/>
        <w:rPr>
          <w:rFonts w:cs="Arial"/>
        </w:rPr>
      </w:pPr>
      <w:r w:rsidRPr="00545B19">
        <w:rPr>
          <w:rFonts w:cs="Arial"/>
        </w:rPr>
        <w:t xml:space="preserve">Implement the </w:t>
      </w:r>
      <w:r w:rsidRPr="00545B19">
        <w:t>addressable implementation</w:t>
      </w:r>
      <w:r>
        <w:rPr>
          <w:rFonts w:cs="Arial"/>
        </w:rPr>
        <w:t xml:space="preserve"> specifications if reasonable and appropriate.</w:t>
      </w:r>
    </w:p>
    <w:p w14:paraId="6A89A9E0" w14:textId="77777777" w:rsidR="00C20A65" w:rsidRDefault="00C20A65" w:rsidP="001844D1">
      <w:pPr>
        <w:pStyle w:val="ListParagraph"/>
        <w:numPr>
          <w:ilvl w:val="0"/>
          <w:numId w:val="96"/>
        </w:numPr>
        <w:spacing w:before="60" w:line="276" w:lineRule="auto"/>
        <w:ind w:left="1152" w:hanging="432"/>
        <w:contextualSpacing w:val="0"/>
        <w:rPr>
          <w:rFonts w:cs="Arial"/>
        </w:rPr>
      </w:pPr>
      <w:r>
        <w:rPr>
          <w:rFonts w:cs="Arial"/>
        </w:rPr>
        <w:t xml:space="preserve">If </w:t>
      </w:r>
      <w:r w:rsidRPr="00C20A65">
        <w:t>implementing</w:t>
      </w:r>
      <w:r>
        <w:rPr>
          <w:rFonts w:cs="Arial"/>
        </w:rPr>
        <w:t xml:space="preserve"> the specification is not reasonable and appropriate, the organization must either:</w:t>
      </w:r>
    </w:p>
    <w:p w14:paraId="3E46F228" w14:textId="77777777" w:rsidR="00C20A65" w:rsidRDefault="00C20A65" w:rsidP="001844D1">
      <w:pPr>
        <w:pStyle w:val="ListParagraph"/>
        <w:numPr>
          <w:ilvl w:val="1"/>
          <w:numId w:val="97"/>
        </w:numPr>
        <w:spacing w:before="60" w:after="60" w:line="276" w:lineRule="auto"/>
        <w:ind w:left="1584" w:hanging="432"/>
        <w:contextualSpacing w:val="0"/>
        <w:rPr>
          <w:rFonts w:cs="Arial"/>
        </w:rPr>
      </w:pPr>
      <w:r>
        <w:rPr>
          <w:rFonts w:cs="Arial"/>
        </w:rPr>
        <w:t>Implement one or more alternative security measures to accomplish the same purpose, or</w:t>
      </w:r>
    </w:p>
    <w:p w14:paraId="42C4C511" w14:textId="1202B43B" w:rsidR="00C20A65" w:rsidRDefault="00C20A65" w:rsidP="001844D1">
      <w:pPr>
        <w:pStyle w:val="ListParagraph"/>
        <w:numPr>
          <w:ilvl w:val="1"/>
          <w:numId w:val="97"/>
        </w:numPr>
        <w:spacing w:before="60" w:after="60" w:line="276" w:lineRule="auto"/>
        <w:ind w:left="1584" w:hanging="432"/>
        <w:contextualSpacing w:val="0"/>
        <w:rPr>
          <w:rFonts w:cs="Arial"/>
        </w:rPr>
      </w:pPr>
      <w:r>
        <w:rPr>
          <w:rFonts w:cs="Arial"/>
        </w:rPr>
        <w:t xml:space="preserve">Not implement either an addressable implementation or an alternative, if the standard could still be met, and justify in writing why the implementation specification would not be reasonable or appropriate. </w:t>
      </w:r>
    </w:p>
    <w:p w14:paraId="11C90388" w14:textId="3091DBAC" w:rsidR="00C20A65" w:rsidRDefault="00C20A65" w:rsidP="001844D1">
      <w:pPr>
        <w:pStyle w:val="ListParagraph"/>
        <w:numPr>
          <w:ilvl w:val="0"/>
          <w:numId w:val="126"/>
        </w:numPr>
        <w:spacing w:line="276" w:lineRule="auto"/>
        <w:ind w:left="720"/>
        <w:contextualSpacing w:val="0"/>
        <w:rPr>
          <w:rFonts w:cs="Arial"/>
        </w:rPr>
      </w:pPr>
      <w:r w:rsidRPr="00C65DD6">
        <w:rPr>
          <w:rFonts w:cs="Arial"/>
        </w:rPr>
        <w:t>State entities</w:t>
      </w:r>
      <w:r w:rsidRPr="000259BD">
        <w:rPr>
          <w:rFonts w:cs="Arial"/>
        </w:rPr>
        <w:t xml:space="preserve"> </w:t>
      </w:r>
      <w:r>
        <w:rPr>
          <w:rFonts w:cs="Arial"/>
        </w:rPr>
        <w:t>must</w:t>
      </w:r>
      <w:r w:rsidRPr="000259BD">
        <w:rPr>
          <w:rFonts w:cs="Arial"/>
        </w:rPr>
        <w:t xml:space="preserve"> make the necessary documentation available to those </w:t>
      </w:r>
      <w:hyperlink w:anchor="WorkforceDef" w:history="1">
        <w:r w:rsidRPr="00A92CB3">
          <w:rPr>
            <w:rStyle w:val="Hyperlink"/>
            <w:rFonts w:cs="Arial"/>
          </w:rPr>
          <w:t>workforce</w:t>
        </w:r>
      </w:hyperlink>
      <w:r w:rsidRPr="000259BD">
        <w:rPr>
          <w:rFonts w:cs="Arial"/>
        </w:rPr>
        <w:t xml:space="preserve"> members responsible for implementing the entity’s security policies </w:t>
      </w:r>
      <w:r>
        <w:rPr>
          <w:rFonts w:cs="Arial"/>
        </w:rPr>
        <w:t>and</w:t>
      </w:r>
      <w:r w:rsidRPr="000259BD">
        <w:rPr>
          <w:rFonts w:cs="Arial"/>
        </w:rPr>
        <w:t xml:space="preserve"> procedures. </w:t>
      </w:r>
    </w:p>
    <w:p w14:paraId="67993087" w14:textId="77777777" w:rsidR="00C20A65" w:rsidRPr="000B2737" w:rsidRDefault="00C20A65" w:rsidP="00656A9D">
      <w:pPr>
        <w:pStyle w:val="CitationGhost"/>
        <w:spacing w:after="0"/>
      </w:pPr>
      <w:r w:rsidRPr="000B2737">
        <w:t>[45 C.F.R. §</w:t>
      </w:r>
      <w:r>
        <w:t xml:space="preserve"> </w:t>
      </w:r>
      <w:r w:rsidRPr="000B2737">
        <w:t>164.316(b)(2)(ii)]</w:t>
      </w:r>
    </w:p>
    <w:p w14:paraId="7AE786C0" w14:textId="77777777" w:rsidR="00C20A65" w:rsidRPr="000259BD" w:rsidRDefault="00C20A65" w:rsidP="001844D1">
      <w:pPr>
        <w:pStyle w:val="ListParagraph"/>
        <w:numPr>
          <w:ilvl w:val="0"/>
          <w:numId w:val="126"/>
        </w:numPr>
        <w:spacing w:line="276" w:lineRule="auto"/>
        <w:ind w:left="720"/>
        <w:contextualSpacing w:val="0"/>
        <w:rPr>
          <w:rFonts w:cs="Arial"/>
        </w:rPr>
      </w:pPr>
      <w:r w:rsidRPr="000B2737">
        <w:t>State entities</w:t>
      </w:r>
      <w:r w:rsidRPr="000259BD">
        <w:rPr>
          <w:rFonts w:cs="Arial"/>
        </w:rPr>
        <w:t xml:space="preserve"> </w:t>
      </w:r>
      <w:r>
        <w:rPr>
          <w:rFonts w:cs="Arial"/>
        </w:rPr>
        <w:t xml:space="preserve">must maintain any </w:t>
      </w:r>
      <w:r w:rsidRPr="000259BD">
        <w:rPr>
          <w:rFonts w:cs="Arial"/>
        </w:rPr>
        <w:t>policies and procedures</w:t>
      </w:r>
      <w:r>
        <w:rPr>
          <w:rFonts w:cs="Arial"/>
        </w:rPr>
        <w:t xml:space="preserve"> by completing the following</w:t>
      </w:r>
      <w:r w:rsidRPr="00FD10C5">
        <w:rPr>
          <w:rFonts w:cs="Arial"/>
        </w:rPr>
        <w:t>:</w:t>
      </w:r>
      <w:r w:rsidRPr="000259BD">
        <w:rPr>
          <w:rFonts w:cs="Arial"/>
        </w:rPr>
        <w:t xml:space="preserve"> </w:t>
      </w:r>
    </w:p>
    <w:p w14:paraId="1F29808B" w14:textId="77777777" w:rsidR="00C20A65" w:rsidRPr="000259BD" w:rsidRDefault="00C20A65" w:rsidP="001844D1">
      <w:pPr>
        <w:pStyle w:val="ListParagraph"/>
        <w:numPr>
          <w:ilvl w:val="0"/>
          <w:numId w:val="98"/>
        </w:numPr>
        <w:spacing w:before="60" w:line="276" w:lineRule="auto"/>
        <w:ind w:left="1152" w:hanging="432"/>
        <w:contextualSpacing w:val="0"/>
        <w:rPr>
          <w:rFonts w:cs="Arial"/>
        </w:rPr>
      </w:pPr>
      <w:r>
        <w:rPr>
          <w:rFonts w:cs="Arial"/>
        </w:rPr>
        <w:t>P</w:t>
      </w:r>
      <w:r w:rsidRPr="000259BD">
        <w:rPr>
          <w:rFonts w:cs="Arial"/>
        </w:rPr>
        <w:t xml:space="preserve">eriodically review and update as needed in response to environmental or operational changes affecting the </w:t>
      </w:r>
      <w:r w:rsidRPr="000B2737">
        <w:t>security of health information.</w:t>
      </w:r>
      <w:r w:rsidRPr="000259BD">
        <w:rPr>
          <w:rFonts w:cs="Arial"/>
        </w:rPr>
        <w:t xml:space="preserve">  </w:t>
      </w:r>
    </w:p>
    <w:p w14:paraId="163513AA" w14:textId="77777777" w:rsidR="00C20A65" w:rsidRDefault="00C20A65" w:rsidP="001844D1">
      <w:pPr>
        <w:pStyle w:val="ListParagraph"/>
        <w:numPr>
          <w:ilvl w:val="0"/>
          <w:numId w:val="98"/>
        </w:numPr>
        <w:spacing w:before="60" w:line="276" w:lineRule="auto"/>
        <w:ind w:left="1152" w:hanging="432"/>
        <w:contextualSpacing w:val="0"/>
        <w:rPr>
          <w:rFonts w:cs="Arial"/>
        </w:rPr>
      </w:pPr>
      <w:r>
        <w:rPr>
          <w:rFonts w:cs="Arial"/>
        </w:rPr>
        <w:t>D</w:t>
      </w:r>
      <w:r w:rsidRPr="000259BD">
        <w:rPr>
          <w:rFonts w:cs="Arial"/>
        </w:rPr>
        <w:t>ocument</w:t>
      </w:r>
      <w:r>
        <w:rPr>
          <w:rFonts w:cs="Arial"/>
        </w:rPr>
        <w:t xml:space="preserve"> (</w:t>
      </w:r>
      <w:r w:rsidRPr="000259BD">
        <w:rPr>
          <w:rFonts w:cs="Arial"/>
        </w:rPr>
        <w:t>security policies and procedures</w:t>
      </w:r>
      <w:r>
        <w:rPr>
          <w:rFonts w:cs="Arial"/>
        </w:rPr>
        <w:t>)</w:t>
      </w:r>
      <w:r w:rsidRPr="000259BD">
        <w:rPr>
          <w:rFonts w:cs="Arial"/>
        </w:rPr>
        <w:t xml:space="preserve"> in written form, which may be electronic, and ke</w:t>
      </w:r>
      <w:r>
        <w:rPr>
          <w:rFonts w:cs="Arial"/>
        </w:rPr>
        <w:t>e</w:t>
      </w:r>
      <w:r w:rsidRPr="000259BD">
        <w:rPr>
          <w:rFonts w:cs="Arial"/>
        </w:rPr>
        <w:t xml:space="preserve">p or maintain a minimum </w:t>
      </w:r>
      <w:r>
        <w:rPr>
          <w:rFonts w:cs="Arial"/>
        </w:rPr>
        <w:t>of</w:t>
      </w:r>
      <w:r w:rsidRPr="000259BD">
        <w:rPr>
          <w:rFonts w:cs="Arial"/>
        </w:rPr>
        <w:t xml:space="preserve"> </w:t>
      </w:r>
      <w:r>
        <w:rPr>
          <w:rFonts w:cs="Arial"/>
        </w:rPr>
        <w:t>six (</w:t>
      </w:r>
      <w:r w:rsidRPr="000259BD">
        <w:rPr>
          <w:rFonts w:cs="Arial"/>
        </w:rPr>
        <w:t>6</w:t>
      </w:r>
      <w:r>
        <w:rPr>
          <w:rFonts w:cs="Arial"/>
        </w:rPr>
        <w:t>)</w:t>
      </w:r>
      <w:r w:rsidRPr="000259BD">
        <w:rPr>
          <w:rFonts w:cs="Arial"/>
        </w:rPr>
        <w:t xml:space="preserve"> years. </w:t>
      </w:r>
    </w:p>
    <w:p w14:paraId="0D4018F5" w14:textId="77777777" w:rsidR="00C20A65" w:rsidRDefault="00C20A65" w:rsidP="00656A9D">
      <w:pPr>
        <w:tabs>
          <w:tab w:val="left" w:pos="1170"/>
        </w:tabs>
        <w:spacing w:before="60" w:after="0"/>
        <w:ind w:left="1152"/>
        <w:rPr>
          <w:rFonts w:cs="Arial"/>
          <w:szCs w:val="24"/>
        </w:rPr>
      </w:pPr>
      <w:r w:rsidRPr="000259BD">
        <w:rPr>
          <w:rFonts w:cs="Arial"/>
          <w:szCs w:val="24"/>
        </w:rPr>
        <w:t xml:space="preserve">Outdated policies and procedures must be kept as documentation of compliance for at least </w:t>
      </w:r>
      <w:r>
        <w:rPr>
          <w:rFonts w:cs="Arial"/>
          <w:szCs w:val="24"/>
        </w:rPr>
        <w:t>six (</w:t>
      </w:r>
      <w:r w:rsidRPr="000259BD">
        <w:rPr>
          <w:rFonts w:cs="Arial"/>
          <w:szCs w:val="24"/>
        </w:rPr>
        <w:t>6</w:t>
      </w:r>
      <w:r>
        <w:rPr>
          <w:rFonts w:cs="Arial"/>
          <w:szCs w:val="24"/>
        </w:rPr>
        <w:t>)</w:t>
      </w:r>
      <w:r w:rsidRPr="000259BD">
        <w:rPr>
          <w:rFonts w:cs="Arial"/>
          <w:szCs w:val="24"/>
        </w:rPr>
        <w:t xml:space="preserve"> years from the date of creation, or the date when the policy and procedure was last in effect, whichever is later.</w:t>
      </w:r>
    </w:p>
    <w:p w14:paraId="6F0A2B52" w14:textId="66E7BD39" w:rsidR="00C20A65" w:rsidRPr="000B2737" w:rsidRDefault="00C20A65" w:rsidP="00656A9D">
      <w:pPr>
        <w:pStyle w:val="CitationGhost"/>
        <w:spacing w:after="0"/>
      </w:pPr>
      <w:r w:rsidRPr="000B2737">
        <w:t>[45 C</w:t>
      </w:r>
      <w:r>
        <w:t>.</w:t>
      </w:r>
      <w:r w:rsidRPr="000B2737">
        <w:t>F</w:t>
      </w:r>
      <w:r>
        <w:t>.</w:t>
      </w:r>
      <w:r w:rsidRPr="000B2737">
        <w:t>R</w:t>
      </w:r>
      <w:r>
        <w:t>.</w:t>
      </w:r>
      <w:r w:rsidRPr="000B2737">
        <w:t xml:space="preserve"> </w:t>
      </w:r>
      <w:r>
        <w:t xml:space="preserve">§ </w:t>
      </w:r>
      <w:r w:rsidRPr="000B2737">
        <w:t>164.316</w:t>
      </w:r>
      <w:r>
        <w:t xml:space="preserve">(b)(1), </w:t>
      </w:r>
      <w:r w:rsidR="00014BA8">
        <w:t xml:space="preserve">§ </w:t>
      </w:r>
      <w:r w:rsidR="00014BA8" w:rsidRPr="000B2737">
        <w:t>164.316</w:t>
      </w:r>
      <w:r>
        <w:t xml:space="preserve">(b)(2)(i), and </w:t>
      </w:r>
      <w:r w:rsidR="00014BA8">
        <w:t xml:space="preserve">§ </w:t>
      </w:r>
      <w:r w:rsidR="00014BA8" w:rsidRPr="000B2737">
        <w:t>164.316</w:t>
      </w:r>
      <w:r>
        <w:t>(b)(2)(iii)</w:t>
      </w:r>
      <w:r w:rsidRPr="000B2737">
        <w:t>]</w:t>
      </w:r>
    </w:p>
    <w:p w14:paraId="2B5F861C" w14:textId="77777777" w:rsidR="00B278D6" w:rsidRPr="004A37D4" w:rsidRDefault="00B278D6" w:rsidP="001844D1">
      <w:pPr>
        <w:pStyle w:val="ListParagraph"/>
        <w:numPr>
          <w:ilvl w:val="0"/>
          <w:numId w:val="126"/>
        </w:numPr>
        <w:spacing w:line="276" w:lineRule="auto"/>
        <w:ind w:left="720"/>
        <w:contextualSpacing w:val="0"/>
        <w:rPr>
          <w:rFonts w:cs="Arial"/>
          <w:b/>
          <w:u w:val="single"/>
        </w:rPr>
      </w:pPr>
      <w:r w:rsidRPr="00F8197D">
        <w:rPr>
          <w:rFonts w:cs="Arial"/>
        </w:rPr>
        <w:t xml:space="preserve">State entities </w:t>
      </w:r>
      <w:r>
        <w:rPr>
          <w:rFonts w:cs="Arial"/>
        </w:rPr>
        <w:t>shall apply all applicable statewide and state entity information security laws, policies, standards, and procedures in order to protect health information under the information asset owner’s responsibilities</w:t>
      </w:r>
      <w:r w:rsidRPr="00F8197D">
        <w:rPr>
          <w:rFonts w:cs="Arial"/>
        </w:rPr>
        <w:t>.</w:t>
      </w:r>
    </w:p>
    <w:p w14:paraId="0AA8A050" w14:textId="77777777" w:rsidR="00B278D6" w:rsidRPr="004A37D4" w:rsidRDefault="00B278D6" w:rsidP="00091099">
      <w:pPr>
        <w:pStyle w:val="CitationGhost"/>
        <w:spacing w:after="0"/>
      </w:pPr>
      <w:r w:rsidRPr="004A37D4">
        <w:t>[CA SAM 5310.7]</w:t>
      </w:r>
    </w:p>
    <w:p w14:paraId="742CCB18" w14:textId="4EE793C2" w:rsidR="00C20A65" w:rsidRPr="000259BD" w:rsidRDefault="00C20A65" w:rsidP="001844D1">
      <w:pPr>
        <w:pStyle w:val="ListParagraph"/>
        <w:numPr>
          <w:ilvl w:val="0"/>
          <w:numId w:val="126"/>
        </w:numPr>
        <w:spacing w:line="276" w:lineRule="auto"/>
        <w:ind w:left="720"/>
        <w:contextualSpacing w:val="0"/>
        <w:rPr>
          <w:rFonts w:cs="Arial"/>
        </w:rPr>
      </w:pPr>
      <w:r w:rsidRPr="000B2737">
        <w:t>State entities</w:t>
      </w:r>
      <w:r w:rsidRPr="000259BD">
        <w:rPr>
          <w:rFonts w:cs="Arial"/>
        </w:rPr>
        <w:t xml:space="preserve"> that have </w:t>
      </w:r>
      <w:hyperlink w:anchor="ElectronicHealthRecordDef" w:history="1">
        <w:r w:rsidRPr="00C65DD6">
          <w:rPr>
            <w:rStyle w:val="Hyperlink"/>
            <w:rFonts w:cs="Arial"/>
          </w:rPr>
          <w:t>electronic health record</w:t>
        </w:r>
      </w:hyperlink>
      <w:r w:rsidRPr="000259BD">
        <w:rPr>
          <w:rFonts w:cs="Arial"/>
        </w:rPr>
        <w:t xml:space="preserve"> systems (EHRs) or electronic medical record systems (EMRs) </w:t>
      </w:r>
      <w:r>
        <w:rPr>
          <w:rFonts w:cs="Arial"/>
        </w:rPr>
        <w:t xml:space="preserve">must </w:t>
      </w:r>
      <w:r w:rsidRPr="00700662">
        <w:rPr>
          <w:rFonts w:cs="Arial"/>
        </w:rPr>
        <w:t>do both of the following:</w:t>
      </w:r>
    </w:p>
    <w:p w14:paraId="75783D8B" w14:textId="4C66C350" w:rsidR="00C20A65" w:rsidRPr="000259BD" w:rsidRDefault="00C20A65" w:rsidP="001844D1">
      <w:pPr>
        <w:pStyle w:val="ListParagraph"/>
        <w:numPr>
          <w:ilvl w:val="1"/>
          <w:numId w:val="99"/>
        </w:numPr>
        <w:tabs>
          <w:tab w:val="left" w:pos="1170"/>
        </w:tabs>
        <w:spacing w:before="60" w:line="276" w:lineRule="auto"/>
        <w:ind w:left="1152" w:hanging="432"/>
        <w:contextualSpacing w:val="0"/>
        <w:rPr>
          <w:rFonts w:cs="Arial"/>
        </w:rPr>
      </w:pPr>
      <w:r w:rsidRPr="000259BD">
        <w:rPr>
          <w:rFonts w:cs="Arial"/>
        </w:rPr>
        <w:t xml:space="preserve">Protect and preserve the integrity of </w:t>
      </w:r>
      <w:r w:rsidRPr="00C65DD6">
        <w:rPr>
          <w:rFonts w:cs="Arial"/>
        </w:rPr>
        <w:t>electronic health information</w:t>
      </w:r>
      <w:r w:rsidRPr="000259BD">
        <w:rPr>
          <w:rFonts w:cs="Arial"/>
        </w:rPr>
        <w:t>.</w:t>
      </w:r>
    </w:p>
    <w:p w14:paraId="20DDF802" w14:textId="77777777" w:rsidR="00C20A65" w:rsidRPr="000259BD" w:rsidRDefault="00C20A65" w:rsidP="001844D1">
      <w:pPr>
        <w:pStyle w:val="ListParagraph"/>
        <w:numPr>
          <w:ilvl w:val="1"/>
          <w:numId w:val="99"/>
        </w:numPr>
        <w:tabs>
          <w:tab w:val="left" w:pos="1170"/>
        </w:tabs>
        <w:spacing w:before="60" w:line="276" w:lineRule="auto"/>
        <w:ind w:left="1152" w:hanging="432"/>
        <w:contextualSpacing w:val="0"/>
        <w:rPr>
          <w:rFonts w:cs="Arial"/>
        </w:rPr>
      </w:pPr>
      <w:r w:rsidRPr="000259BD">
        <w:rPr>
          <w:rFonts w:cs="Arial"/>
        </w:rPr>
        <w:t xml:space="preserve">Automatically record and preserve any change or deletion of any electronically stored </w:t>
      </w:r>
      <w:r w:rsidRPr="000B2737">
        <w:t>health information</w:t>
      </w:r>
      <w:r w:rsidRPr="000259BD">
        <w:rPr>
          <w:rFonts w:cs="Arial"/>
        </w:rPr>
        <w:t>.</w:t>
      </w:r>
    </w:p>
    <w:p w14:paraId="7E801799" w14:textId="77777777" w:rsidR="00C20A65" w:rsidRPr="000259BD" w:rsidRDefault="00C20A65" w:rsidP="00656A9D">
      <w:pPr>
        <w:pStyle w:val="CitationGhost"/>
        <w:spacing w:after="0"/>
      </w:pPr>
      <w:r w:rsidRPr="000B2737">
        <w:t>[CA Civil Code §</w:t>
      </w:r>
      <w:r>
        <w:t xml:space="preserve"> </w:t>
      </w:r>
      <w:r w:rsidRPr="000B2737">
        <w:t>56.101]</w:t>
      </w:r>
    </w:p>
    <w:p w14:paraId="2A1592BD" w14:textId="77777777" w:rsidR="00C20A65" w:rsidRPr="000259BD" w:rsidRDefault="00C20A65" w:rsidP="001844D1">
      <w:pPr>
        <w:pStyle w:val="ListParagraph"/>
        <w:numPr>
          <w:ilvl w:val="0"/>
          <w:numId w:val="100"/>
        </w:numPr>
        <w:spacing w:before="240" w:after="120" w:line="276" w:lineRule="auto"/>
        <w:contextualSpacing w:val="0"/>
        <w:rPr>
          <w:rFonts w:cs="Arial"/>
          <w:b/>
          <w:u w:val="single"/>
        </w:rPr>
      </w:pPr>
      <w:r w:rsidRPr="000259BD">
        <w:rPr>
          <w:rFonts w:cs="Arial"/>
          <w:b/>
          <w:u w:val="single"/>
        </w:rPr>
        <w:t>References</w:t>
      </w:r>
    </w:p>
    <w:p w14:paraId="18AB15FC" w14:textId="77777777" w:rsidR="00C20A65" w:rsidRPr="003A4515" w:rsidRDefault="00C20A65" w:rsidP="00C20A65">
      <w:pPr>
        <w:spacing w:before="40" w:after="40"/>
        <w:ind w:left="360"/>
      </w:pPr>
      <w:r w:rsidRPr="003A4515">
        <w:t xml:space="preserve">45 C.F.R. </w:t>
      </w:r>
    </w:p>
    <w:p w14:paraId="7677164C" w14:textId="0FF523EA" w:rsidR="00C20A65" w:rsidRPr="00DB0B3E" w:rsidRDefault="00C20A65" w:rsidP="001844D1">
      <w:pPr>
        <w:pStyle w:val="ListParagraph"/>
        <w:numPr>
          <w:ilvl w:val="0"/>
          <w:numId w:val="77"/>
        </w:numPr>
        <w:tabs>
          <w:tab w:val="left" w:pos="810"/>
        </w:tabs>
        <w:spacing w:before="0" w:line="276" w:lineRule="auto"/>
        <w:ind w:left="792"/>
        <w:contextualSpacing w:val="0"/>
        <w:rPr>
          <w:iCs/>
        </w:rPr>
      </w:pPr>
      <w:r w:rsidRPr="00DB0B3E">
        <w:rPr>
          <w:iCs/>
        </w:rPr>
        <w:t>§</w:t>
      </w:r>
      <w:r w:rsidR="00014BA8" w:rsidRPr="00DB0B3E">
        <w:rPr>
          <w:iCs/>
        </w:rPr>
        <w:t>§</w:t>
      </w:r>
      <w:r w:rsidR="00014BA8">
        <w:rPr>
          <w:iCs/>
        </w:rPr>
        <w:t xml:space="preserve">  </w:t>
      </w:r>
      <w:r w:rsidRPr="00DB0B3E">
        <w:rPr>
          <w:iCs/>
        </w:rPr>
        <w:t>164.3</w:t>
      </w:r>
      <w:r>
        <w:rPr>
          <w:iCs/>
        </w:rPr>
        <w:t>0</w:t>
      </w:r>
      <w:r w:rsidRPr="00DB0B3E">
        <w:rPr>
          <w:iCs/>
        </w:rPr>
        <w:t>6</w:t>
      </w:r>
      <w:r>
        <w:rPr>
          <w:iCs/>
        </w:rPr>
        <w:t>(b)(2)(i) – (iv)</w:t>
      </w:r>
    </w:p>
    <w:p w14:paraId="519F52D3" w14:textId="1BB6A72C" w:rsidR="00C20A65" w:rsidRPr="00DB0B3E" w:rsidRDefault="00C20A65" w:rsidP="001844D1">
      <w:pPr>
        <w:pStyle w:val="ListParagraph"/>
        <w:numPr>
          <w:ilvl w:val="0"/>
          <w:numId w:val="77"/>
        </w:numPr>
        <w:tabs>
          <w:tab w:val="left" w:pos="810"/>
        </w:tabs>
        <w:spacing w:before="0" w:line="276" w:lineRule="auto"/>
        <w:ind w:left="792"/>
        <w:contextualSpacing w:val="0"/>
        <w:rPr>
          <w:iCs/>
        </w:rPr>
      </w:pPr>
      <w:r w:rsidRPr="00DB0B3E">
        <w:rPr>
          <w:iCs/>
        </w:rPr>
        <w:t>§</w:t>
      </w:r>
      <w:r w:rsidR="00014BA8" w:rsidRPr="00DB0B3E">
        <w:rPr>
          <w:iCs/>
        </w:rPr>
        <w:t>§</w:t>
      </w:r>
      <w:r w:rsidR="00014BA8">
        <w:rPr>
          <w:iCs/>
        </w:rPr>
        <w:t xml:space="preserve">  1</w:t>
      </w:r>
      <w:r w:rsidRPr="00DB0B3E">
        <w:rPr>
          <w:iCs/>
        </w:rPr>
        <w:t>64.308 – 164.312</w:t>
      </w:r>
    </w:p>
    <w:p w14:paraId="6839542C" w14:textId="34653AE2" w:rsidR="00C20A65" w:rsidRPr="00DB0B3E" w:rsidRDefault="00C20A65" w:rsidP="001844D1">
      <w:pPr>
        <w:pStyle w:val="ListParagraph"/>
        <w:numPr>
          <w:ilvl w:val="0"/>
          <w:numId w:val="77"/>
        </w:numPr>
        <w:tabs>
          <w:tab w:val="left" w:pos="810"/>
        </w:tabs>
        <w:spacing w:before="0" w:line="276" w:lineRule="auto"/>
        <w:ind w:left="792"/>
        <w:contextualSpacing w:val="0"/>
        <w:rPr>
          <w:iCs/>
        </w:rPr>
      </w:pPr>
      <w:r w:rsidRPr="00DB0B3E">
        <w:rPr>
          <w:iCs/>
        </w:rPr>
        <w:t>§</w:t>
      </w:r>
      <w:r w:rsidR="00014BA8">
        <w:rPr>
          <w:iCs/>
        </w:rPr>
        <w:t xml:space="preserve"> </w:t>
      </w:r>
      <w:r w:rsidRPr="00DB0B3E">
        <w:rPr>
          <w:iCs/>
        </w:rPr>
        <w:t>164.316</w:t>
      </w:r>
    </w:p>
    <w:p w14:paraId="63C548AD" w14:textId="77777777" w:rsidR="002E4891" w:rsidRDefault="002E4891">
      <w:pPr>
        <w:spacing w:before="0" w:after="200"/>
      </w:pPr>
      <w:r>
        <w:br w:type="page"/>
      </w:r>
    </w:p>
    <w:p w14:paraId="7A5F0EEC" w14:textId="30CA810B" w:rsidR="00C20A65" w:rsidRPr="003A4515" w:rsidRDefault="00C20A65" w:rsidP="00C20A65">
      <w:pPr>
        <w:spacing w:before="40" w:after="40"/>
        <w:ind w:left="360"/>
      </w:pPr>
      <w:r w:rsidRPr="003A4515">
        <w:t xml:space="preserve">CA Civil Code </w:t>
      </w:r>
    </w:p>
    <w:p w14:paraId="2BCC6600" w14:textId="35B004D3" w:rsidR="00C20A65" w:rsidRPr="00DB0B3E" w:rsidRDefault="00C20A65" w:rsidP="001844D1">
      <w:pPr>
        <w:pStyle w:val="ListParagraph"/>
        <w:numPr>
          <w:ilvl w:val="0"/>
          <w:numId w:val="77"/>
        </w:numPr>
        <w:tabs>
          <w:tab w:val="left" w:pos="810"/>
        </w:tabs>
        <w:spacing w:before="0" w:line="276" w:lineRule="auto"/>
        <w:ind w:left="792"/>
        <w:contextualSpacing w:val="0"/>
        <w:rPr>
          <w:iCs/>
        </w:rPr>
      </w:pPr>
      <w:r w:rsidRPr="00DB0B3E">
        <w:rPr>
          <w:iCs/>
        </w:rPr>
        <w:t>§</w:t>
      </w:r>
      <w:r w:rsidR="00014BA8">
        <w:rPr>
          <w:iCs/>
        </w:rPr>
        <w:t xml:space="preserve"> </w:t>
      </w:r>
      <w:r w:rsidRPr="00DB0B3E">
        <w:rPr>
          <w:iCs/>
        </w:rPr>
        <w:t>56.101</w:t>
      </w:r>
    </w:p>
    <w:p w14:paraId="5B71E7FD" w14:textId="4BBFB9EE" w:rsidR="00C20A65" w:rsidRPr="00DB0B3E" w:rsidRDefault="00C20A65" w:rsidP="001844D1">
      <w:pPr>
        <w:pStyle w:val="ListParagraph"/>
        <w:numPr>
          <w:ilvl w:val="0"/>
          <w:numId w:val="77"/>
        </w:numPr>
        <w:tabs>
          <w:tab w:val="left" w:pos="810"/>
        </w:tabs>
        <w:spacing w:before="0" w:line="276" w:lineRule="auto"/>
        <w:ind w:left="792"/>
        <w:contextualSpacing w:val="0"/>
        <w:rPr>
          <w:iCs/>
        </w:rPr>
      </w:pPr>
      <w:r w:rsidRPr="00DB0B3E">
        <w:rPr>
          <w:iCs/>
        </w:rPr>
        <w:t>§</w:t>
      </w:r>
      <w:r w:rsidR="00014BA8">
        <w:rPr>
          <w:iCs/>
        </w:rPr>
        <w:t xml:space="preserve"> </w:t>
      </w:r>
      <w:r w:rsidRPr="00DB0B3E">
        <w:rPr>
          <w:iCs/>
        </w:rPr>
        <w:t>1798.21</w:t>
      </w:r>
    </w:p>
    <w:p w14:paraId="3BDDB485" w14:textId="389631E9" w:rsidR="00C20A65" w:rsidRPr="003A4515" w:rsidRDefault="00C20A65" w:rsidP="00C20A65">
      <w:pPr>
        <w:spacing w:before="40" w:after="40"/>
        <w:ind w:left="360"/>
      </w:pPr>
      <w:r w:rsidRPr="003A4515">
        <w:t xml:space="preserve">CA Health and Safety Code </w:t>
      </w:r>
    </w:p>
    <w:p w14:paraId="43632377" w14:textId="7DF1C502" w:rsidR="00C20A65" w:rsidRPr="00DB0B3E" w:rsidRDefault="00C20A65" w:rsidP="001844D1">
      <w:pPr>
        <w:pStyle w:val="ListParagraph"/>
        <w:numPr>
          <w:ilvl w:val="0"/>
          <w:numId w:val="77"/>
        </w:numPr>
        <w:tabs>
          <w:tab w:val="left" w:pos="810"/>
        </w:tabs>
        <w:spacing w:before="0" w:line="276" w:lineRule="auto"/>
        <w:ind w:left="792"/>
        <w:contextualSpacing w:val="0"/>
        <w:rPr>
          <w:iCs/>
        </w:rPr>
      </w:pPr>
      <w:r w:rsidRPr="00DB0B3E">
        <w:rPr>
          <w:iCs/>
        </w:rPr>
        <w:t>§</w:t>
      </w:r>
      <w:r w:rsidR="00014BA8">
        <w:rPr>
          <w:iCs/>
        </w:rPr>
        <w:t xml:space="preserve"> </w:t>
      </w:r>
      <w:r w:rsidRPr="00DB0B3E">
        <w:rPr>
          <w:iCs/>
        </w:rPr>
        <w:t>1280.15</w:t>
      </w:r>
    </w:p>
    <w:p w14:paraId="4D545B34" w14:textId="6293E4CA" w:rsidR="00C20A65" w:rsidRPr="00DB0B3E" w:rsidRDefault="00C20A65" w:rsidP="001844D1">
      <w:pPr>
        <w:pStyle w:val="ListParagraph"/>
        <w:numPr>
          <w:ilvl w:val="0"/>
          <w:numId w:val="77"/>
        </w:numPr>
        <w:tabs>
          <w:tab w:val="left" w:pos="810"/>
        </w:tabs>
        <w:spacing w:before="0" w:line="276" w:lineRule="auto"/>
        <w:ind w:left="792"/>
        <w:contextualSpacing w:val="0"/>
        <w:rPr>
          <w:iCs/>
        </w:rPr>
      </w:pPr>
      <w:r w:rsidRPr="00DB0B3E">
        <w:rPr>
          <w:iCs/>
        </w:rPr>
        <w:t>§</w:t>
      </w:r>
      <w:r w:rsidR="00014BA8">
        <w:rPr>
          <w:iCs/>
        </w:rPr>
        <w:t xml:space="preserve"> </w:t>
      </w:r>
      <w:r w:rsidRPr="00DB0B3E">
        <w:rPr>
          <w:iCs/>
        </w:rPr>
        <w:t>123149</w:t>
      </w:r>
    </w:p>
    <w:p w14:paraId="7172E4E3" w14:textId="623EA29F" w:rsidR="00C20A65" w:rsidRPr="003A4515" w:rsidRDefault="00C20A65" w:rsidP="00860608">
      <w:pPr>
        <w:spacing w:before="40" w:after="40"/>
        <w:ind w:left="360"/>
      </w:pPr>
      <w:r w:rsidRPr="003A4515">
        <w:t>CA SAM §§</w:t>
      </w:r>
      <w:r w:rsidR="00014BA8">
        <w:t xml:space="preserve"> </w:t>
      </w:r>
      <w:r w:rsidRPr="00014BA8">
        <w:rPr>
          <w:iCs/>
        </w:rPr>
        <w:t>5300</w:t>
      </w:r>
      <w:r w:rsidR="00014BA8">
        <w:rPr>
          <w:iCs/>
        </w:rPr>
        <w:t xml:space="preserve"> </w:t>
      </w:r>
      <w:r w:rsidR="00014BA8">
        <w:t xml:space="preserve">- </w:t>
      </w:r>
      <w:r w:rsidRPr="003A4515">
        <w:t>5365.3</w:t>
      </w:r>
      <w:r w:rsidR="00014BA8">
        <w:t xml:space="preserve">  </w:t>
      </w:r>
    </w:p>
    <w:p w14:paraId="5FC3C63C" w14:textId="77777777" w:rsidR="00C20A65" w:rsidRPr="000259BD" w:rsidRDefault="00C20A65" w:rsidP="001844D1">
      <w:pPr>
        <w:pStyle w:val="ListParagraph"/>
        <w:numPr>
          <w:ilvl w:val="0"/>
          <w:numId w:val="100"/>
        </w:numPr>
        <w:spacing w:before="240" w:after="120" w:line="276" w:lineRule="auto"/>
        <w:contextualSpacing w:val="0"/>
        <w:rPr>
          <w:rFonts w:cs="Arial"/>
          <w:b/>
          <w:u w:val="single"/>
        </w:rPr>
      </w:pPr>
      <w:r w:rsidRPr="000259BD">
        <w:rPr>
          <w:rFonts w:cs="Arial"/>
          <w:b/>
          <w:u w:val="single"/>
        </w:rPr>
        <w:t>Related Policies</w:t>
      </w:r>
    </w:p>
    <w:p w14:paraId="7498C9AE" w14:textId="77777777" w:rsidR="00C20A65" w:rsidRPr="00CB672B" w:rsidRDefault="00C20A65" w:rsidP="00C20A65">
      <w:pPr>
        <w:spacing w:before="60" w:after="60" w:line="240" w:lineRule="auto"/>
        <w:ind w:left="360"/>
        <w:rPr>
          <w:rFonts w:cs="Arial"/>
          <w:color w:val="000000" w:themeColor="text1"/>
          <w:szCs w:val="24"/>
        </w:rPr>
      </w:pPr>
      <w:r w:rsidRPr="00CB672B">
        <w:rPr>
          <w:rFonts w:cs="Arial"/>
          <w:color w:val="000000" w:themeColor="text1"/>
          <w:szCs w:val="24"/>
        </w:rPr>
        <w:t>SHIPM Chapter 1 – CalOHII Authority</w:t>
      </w:r>
    </w:p>
    <w:p w14:paraId="247E08E8" w14:textId="77777777" w:rsidR="00C20A65" w:rsidRPr="00CB672B" w:rsidRDefault="00C20A65" w:rsidP="00C20A65">
      <w:pPr>
        <w:spacing w:before="60" w:after="60" w:line="240" w:lineRule="auto"/>
        <w:ind w:left="360"/>
        <w:rPr>
          <w:rFonts w:cs="Arial"/>
          <w:color w:val="000000" w:themeColor="text1"/>
          <w:szCs w:val="24"/>
        </w:rPr>
      </w:pPr>
      <w:r w:rsidRPr="00CB672B">
        <w:rPr>
          <w:rFonts w:cs="Arial"/>
          <w:color w:val="000000" w:themeColor="text1"/>
          <w:szCs w:val="24"/>
        </w:rPr>
        <w:t>SHIPM Chapter 3 – Security</w:t>
      </w:r>
    </w:p>
    <w:p w14:paraId="13C3FA5E" w14:textId="0B7968A5" w:rsidR="00014BA8" w:rsidRPr="00CB672B" w:rsidRDefault="00014BA8" w:rsidP="00014BA8">
      <w:pPr>
        <w:spacing w:before="60" w:after="60" w:line="240" w:lineRule="auto"/>
        <w:ind w:left="360"/>
        <w:rPr>
          <w:rFonts w:cs="Arial"/>
          <w:color w:val="000000" w:themeColor="text1"/>
          <w:szCs w:val="24"/>
        </w:rPr>
      </w:pPr>
      <w:r w:rsidRPr="00CB672B">
        <w:rPr>
          <w:rFonts w:cs="Arial"/>
          <w:color w:val="000000" w:themeColor="text1"/>
          <w:szCs w:val="24"/>
        </w:rPr>
        <w:t xml:space="preserve">SHIPM Chapter 4 – </w:t>
      </w:r>
      <w:r w:rsidR="00585D6C">
        <w:rPr>
          <w:rFonts w:cs="Arial"/>
          <w:color w:val="000000" w:themeColor="text1"/>
          <w:szCs w:val="24"/>
        </w:rPr>
        <w:t>Policies and Procedures</w:t>
      </w:r>
    </w:p>
    <w:p w14:paraId="122866F4" w14:textId="77777777" w:rsidR="00C20A65" w:rsidRPr="00CB672B" w:rsidRDefault="00C20A65" w:rsidP="00C20A65">
      <w:pPr>
        <w:spacing w:before="60" w:after="60" w:line="240" w:lineRule="auto"/>
        <w:ind w:left="360"/>
        <w:rPr>
          <w:rFonts w:cs="Arial"/>
          <w:color w:val="000000" w:themeColor="text1"/>
          <w:szCs w:val="24"/>
        </w:rPr>
      </w:pPr>
      <w:r w:rsidRPr="00CB672B">
        <w:rPr>
          <w:rFonts w:cs="Arial"/>
          <w:color w:val="000000" w:themeColor="text1"/>
          <w:szCs w:val="24"/>
        </w:rPr>
        <w:t>SHIPM Chapter 4 – Business Associates</w:t>
      </w:r>
    </w:p>
    <w:p w14:paraId="1CBDD87B" w14:textId="77777777" w:rsidR="00F04694" w:rsidRPr="000259BD" w:rsidRDefault="00F04694" w:rsidP="001844D1">
      <w:pPr>
        <w:pStyle w:val="ListParagraph"/>
        <w:numPr>
          <w:ilvl w:val="0"/>
          <w:numId w:val="100"/>
        </w:numPr>
        <w:spacing w:before="240" w:after="120" w:line="276" w:lineRule="auto"/>
        <w:contextualSpacing w:val="0"/>
        <w:rPr>
          <w:rFonts w:eastAsia="Arial" w:cs="Arial"/>
          <w:color w:val="000000"/>
        </w:rPr>
      </w:pPr>
      <w:r w:rsidRPr="000259BD">
        <w:rPr>
          <w:rFonts w:cs="Arial"/>
          <w:b/>
          <w:u w:val="single"/>
        </w:rPr>
        <w:t>Attachments</w:t>
      </w:r>
      <w:r w:rsidRPr="000259BD">
        <w:rPr>
          <w:rFonts w:cs="Arial"/>
        </w:rPr>
        <w:t xml:space="preserve"> </w:t>
      </w:r>
    </w:p>
    <w:p w14:paraId="3A26B416" w14:textId="6E40AE40" w:rsidR="00F04694" w:rsidRPr="00CB672B" w:rsidRDefault="004D005F" w:rsidP="00C20A65">
      <w:pPr>
        <w:ind w:left="360"/>
        <w:rPr>
          <w:rFonts w:cs="Arial"/>
          <w:color w:val="000000" w:themeColor="text1"/>
          <w:szCs w:val="24"/>
        </w:rPr>
      </w:pPr>
      <w:r w:rsidRPr="00CB672B">
        <w:rPr>
          <w:rFonts w:cs="Arial"/>
          <w:color w:val="000000" w:themeColor="text1"/>
          <w:szCs w:val="24"/>
        </w:rPr>
        <w:t xml:space="preserve">Yes - </w:t>
      </w:r>
      <w:r>
        <w:rPr>
          <w:rFonts w:cs="Arial"/>
          <w:color w:val="000000" w:themeColor="text1"/>
          <w:szCs w:val="24"/>
        </w:rPr>
        <w:t>SHIPM</w:t>
      </w:r>
      <w:r w:rsidRPr="00CB672B">
        <w:rPr>
          <w:rFonts w:cs="Arial"/>
          <w:color w:val="000000" w:themeColor="text1"/>
          <w:szCs w:val="24"/>
        </w:rPr>
        <w:t xml:space="preserve"> Required Policies and Procedures Checklist </w:t>
      </w:r>
    </w:p>
    <w:p w14:paraId="79D77BD1" w14:textId="77777777" w:rsidR="004C5F40" w:rsidRPr="00CB672B" w:rsidRDefault="004C5F40" w:rsidP="00CB672B">
      <w:pPr>
        <w:spacing w:before="60" w:after="60" w:line="240" w:lineRule="auto"/>
        <w:ind w:left="360"/>
        <w:rPr>
          <w:rFonts w:cs="Arial"/>
          <w:color w:val="000000" w:themeColor="text1"/>
          <w:szCs w:val="24"/>
        </w:rPr>
        <w:sectPr w:rsidR="004C5F40" w:rsidRPr="00CB672B" w:rsidSect="007B0F37">
          <w:footerReference w:type="default" r:id="rId94"/>
          <w:pgSz w:w="12240" w:h="15840"/>
          <w:pgMar w:top="1440" w:right="1080" w:bottom="1440" w:left="1080" w:header="720" w:footer="720" w:gutter="0"/>
          <w:cols w:space="720"/>
          <w:docGrid w:linePitch="360"/>
        </w:sectPr>
      </w:pPr>
    </w:p>
    <w:p w14:paraId="5AB5FA3C" w14:textId="16394372" w:rsidR="00704CDA" w:rsidRDefault="00704CDA">
      <w:pPr>
        <w:spacing w:before="0" w:after="200"/>
      </w:pPr>
      <w:r>
        <w:br w:type="page"/>
      </w:r>
    </w:p>
    <w:p w14:paraId="2DDD38B1" w14:textId="77777777" w:rsidR="007D3FD8" w:rsidRDefault="007D3FD8">
      <w:pPr>
        <w:spacing w:before="0" w:after="200"/>
        <w:sectPr w:rsidR="007D3FD8" w:rsidSect="001676DE">
          <w:footerReference w:type="default" r:id="rId95"/>
          <w:type w:val="continuous"/>
          <w:pgSz w:w="12240" w:h="15840"/>
          <w:pgMar w:top="1440" w:right="1080" w:bottom="1440" w:left="1080" w:header="720" w:footer="720" w:gutter="0"/>
          <w:cols w:space="720"/>
          <w:titlePg/>
          <w:docGrid w:linePitch="360"/>
        </w:sectPr>
      </w:pPr>
    </w:p>
    <w:p w14:paraId="57CC66D1" w14:textId="24FCE557" w:rsidR="00E62014" w:rsidRDefault="005A038C" w:rsidP="00E62014">
      <w:pPr>
        <w:pStyle w:val="Title"/>
        <w:spacing w:before="2500"/>
        <w:rPr>
          <w:rFonts w:cs="Arial"/>
          <w:b w:val="0"/>
          <w:bCs w:val="0"/>
        </w:rPr>
      </w:pPr>
      <w:bookmarkStart w:id="127" w:name="_Toc70938433"/>
      <w:r w:rsidRPr="00696BE4">
        <w:rPr>
          <w:rFonts w:ascii="Arial" w:hAnsi="Arial" w:cs="Arial"/>
        </w:rPr>
        <w:t xml:space="preserve">Chapter </w:t>
      </w:r>
      <w:r w:rsidR="00A16D76" w:rsidRPr="00696BE4">
        <w:rPr>
          <w:rFonts w:ascii="Arial" w:hAnsi="Arial" w:cs="Arial"/>
        </w:rPr>
        <w:t>4</w:t>
      </w:r>
      <w:r w:rsidRPr="00696BE4">
        <w:rPr>
          <w:rFonts w:ascii="Arial" w:hAnsi="Arial" w:cs="Arial"/>
        </w:rPr>
        <w:t xml:space="preserve"> – Administrative</w:t>
      </w:r>
      <w:bookmarkEnd w:id="127"/>
      <w:r w:rsidR="00E62014">
        <w:rPr>
          <w:rFonts w:ascii="Arial" w:hAnsi="Arial" w:cs="Arial"/>
        </w:rPr>
        <w:br w:type="page"/>
      </w:r>
    </w:p>
    <w:p w14:paraId="42EBA0A0" w14:textId="77777777" w:rsidR="007D3FD8" w:rsidRDefault="007D3FD8">
      <w:pPr>
        <w:sectPr w:rsidR="007D3FD8" w:rsidSect="00FA4B99">
          <w:footerReference w:type="default" r:id="rId96"/>
          <w:type w:val="continuous"/>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579A292A"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27FE0889" w14:textId="77777777" w:rsidR="00267FD0" w:rsidRPr="00F50538" w:rsidRDefault="00267FD0" w:rsidP="00D24293">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D24293">
              <w:rPr>
                <w:b/>
              </w:rPr>
              <w:t>4</w:t>
            </w:r>
            <w:r w:rsidR="005679C2" w:rsidRPr="005679C2">
              <w:rPr>
                <w:b/>
              </w:rPr>
              <w:t xml:space="preserve"> – Administrative</w:t>
            </w:r>
          </w:p>
        </w:tc>
      </w:tr>
      <w:tr w:rsidR="00267FD0" w:rsidRPr="006C154A" w14:paraId="789B69B3"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502A0F57" w14:textId="6CBCF21E" w:rsidR="00267FD0" w:rsidRPr="006C154A" w:rsidRDefault="006D219E" w:rsidP="00A93AC9">
            <w:pPr>
              <w:pStyle w:val="Heading2"/>
            </w:pPr>
            <w:bookmarkStart w:id="128" w:name="_Toc70938434"/>
            <w:r>
              <w:rPr>
                <w:rStyle w:val="Heading2Char"/>
                <w:rFonts w:ascii="ZWAdobeF" w:hAnsi="ZWAdobeF" w:cs="ZWAdobeF"/>
                <w:sz w:val="2"/>
                <w:szCs w:val="2"/>
              </w:rPr>
              <w:t>9B</w:t>
            </w:r>
            <w:r w:rsidR="00267FD0" w:rsidRPr="00284815">
              <w:rPr>
                <w:rStyle w:val="Heading2Char"/>
                <w:b/>
              </w:rPr>
              <w:t>Section:</w:t>
            </w:r>
            <w:r w:rsidR="00284815">
              <w:rPr>
                <w:rStyle w:val="Heading2Char"/>
              </w:rPr>
              <w:t xml:space="preserve">  </w:t>
            </w:r>
            <w:r w:rsidR="00D24293">
              <w:t>4</w:t>
            </w:r>
            <w:r w:rsidR="00284815">
              <w:t xml:space="preserve">.1.0 </w:t>
            </w:r>
            <w:r w:rsidR="00A93AC9">
              <w:t>–</w:t>
            </w:r>
            <w:r w:rsidR="00284815">
              <w:t xml:space="preserve"> Administrative Requirements</w:t>
            </w:r>
            <w:bookmarkEnd w:id="128"/>
            <w:r w:rsidR="00267FD0" w:rsidRPr="006C154A">
              <w:rPr>
                <w:rStyle w:val="Heading2Char"/>
              </w:rPr>
              <w:t xml:space="preserve">  </w:t>
            </w:r>
          </w:p>
        </w:tc>
      </w:tr>
      <w:tr w:rsidR="00267FD0" w:rsidRPr="00F50538" w14:paraId="245BE45C"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7D32E3D9" w14:textId="77777777" w:rsidR="00267FD0" w:rsidRPr="00F50538" w:rsidRDefault="00D24293" w:rsidP="00284815">
            <w:pPr>
              <w:pStyle w:val="Heading3"/>
            </w:pPr>
            <w:bookmarkStart w:id="129" w:name="_Toc70938435"/>
            <w:r>
              <w:t>4</w:t>
            </w:r>
            <w:r w:rsidR="00284815">
              <w:t xml:space="preserve">.1.1 – Policies </w:t>
            </w:r>
            <w:r w:rsidR="00C15D50">
              <w:t>and</w:t>
            </w:r>
            <w:r w:rsidR="00284815">
              <w:t xml:space="preserve"> Procedures</w:t>
            </w:r>
            <w:bookmarkEnd w:id="129"/>
          </w:p>
        </w:tc>
      </w:tr>
      <w:tr w:rsidR="00650962" w:rsidRPr="00642195" w14:paraId="043CE864"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4545FE1" w14:textId="143D3854" w:rsidR="00650962" w:rsidRPr="00642195" w:rsidRDefault="006B396C" w:rsidP="00DF0CD2">
            <w:pPr>
              <w:spacing w:line="240" w:lineRule="auto"/>
              <w:rPr>
                <w:rFonts w:eastAsia="Times New Roman" w:cs="Arial"/>
                <w:bCs/>
              </w:rPr>
            </w:pPr>
            <w:r>
              <w:rPr>
                <w:rFonts w:eastAsia="Times New Roman" w:cs="Arial"/>
                <w:bCs/>
              </w:rPr>
              <w:t>Review Date: 06/01/202</w:t>
            </w:r>
            <w:r w:rsidR="00830E51">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63EF3F5C" w14:textId="0BA69B40"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6B396C">
              <w:rPr>
                <w:rFonts w:eastAsia="Times New Roman" w:cs="Arial"/>
                <w:bCs/>
              </w:rPr>
              <w:t>06/01/202</w:t>
            </w:r>
            <w:r w:rsidR="00830E51">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6C5E99BD" w14:textId="3201B110" w:rsidR="00650962" w:rsidRPr="00642195" w:rsidRDefault="00DF0CD2" w:rsidP="009A188A">
            <w:pPr>
              <w:spacing w:line="240" w:lineRule="auto"/>
              <w:rPr>
                <w:rFonts w:eastAsia="Times New Roman" w:cs="Arial"/>
                <w:bCs/>
              </w:rPr>
            </w:pPr>
            <w:r w:rsidRPr="00173651">
              <w:rPr>
                <w:rFonts w:cs="Arial"/>
                <w:bCs/>
              </w:rPr>
              <w:t>Attachments</w:t>
            </w:r>
            <w:r w:rsidR="009A188A">
              <w:rPr>
                <w:rFonts w:cs="Arial"/>
                <w:bCs/>
              </w:rPr>
              <w:t>: Yes</w:t>
            </w:r>
          </w:p>
        </w:tc>
      </w:tr>
    </w:tbl>
    <w:p w14:paraId="2FABFA34" w14:textId="77777777" w:rsidR="00C81366" w:rsidRPr="00157126" w:rsidRDefault="00C81366" w:rsidP="001844D1">
      <w:pPr>
        <w:pStyle w:val="ListParagraph"/>
        <w:numPr>
          <w:ilvl w:val="0"/>
          <w:numId w:val="102"/>
        </w:numPr>
        <w:spacing w:before="240" w:after="120" w:line="269" w:lineRule="auto"/>
        <w:contextualSpacing w:val="0"/>
        <w:rPr>
          <w:rFonts w:cs="Arial"/>
          <w:b/>
          <w:u w:val="single"/>
        </w:rPr>
      </w:pPr>
      <w:r w:rsidRPr="00157126">
        <w:rPr>
          <w:rFonts w:cs="Arial"/>
          <w:b/>
          <w:u w:val="single"/>
        </w:rPr>
        <w:t>Purpose</w:t>
      </w:r>
    </w:p>
    <w:p w14:paraId="73AA675E" w14:textId="0797E83C" w:rsidR="00C81366" w:rsidRPr="00341D86" w:rsidRDefault="00C81366" w:rsidP="000D01D5">
      <w:pPr>
        <w:ind w:left="360"/>
        <w:rPr>
          <w:rFonts w:cs="Arial"/>
        </w:rPr>
      </w:pPr>
      <w:r w:rsidRPr="00341D86">
        <w:rPr>
          <w:rFonts w:cs="Arial"/>
        </w:rPr>
        <w:t xml:space="preserve">To ensure compliance with state and federal requirements to maintain current, written </w:t>
      </w:r>
      <w:hyperlink w:anchor="PolicyDef" w:history="1">
        <w:r w:rsidRPr="00FC1CDF">
          <w:rPr>
            <w:rStyle w:val="Hyperlink"/>
            <w:rFonts w:cs="Arial"/>
          </w:rPr>
          <w:t>policies</w:t>
        </w:r>
      </w:hyperlink>
      <w:r w:rsidRPr="00341D86">
        <w:rPr>
          <w:rFonts w:cs="Arial"/>
        </w:rPr>
        <w:t xml:space="preserve"> and </w:t>
      </w:r>
      <w:hyperlink w:anchor="ProcedureDef" w:history="1">
        <w:r w:rsidRPr="00FC1CDF">
          <w:rPr>
            <w:rStyle w:val="Hyperlink"/>
            <w:rFonts w:cs="Arial"/>
          </w:rPr>
          <w:t>procedures</w:t>
        </w:r>
      </w:hyperlink>
      <w:r w:rsidRPr="00341D86">
        <w:rPr>
          <w:rFonts w:cs="Arial"/>
        </w:rPr>
        <w:t xml:space="preserve"> regarding </w:t>
      </w:r>
      <w:hyperlink w:anchor="PrivacyDef" w:history="1">
        <w:r w:rsidRPr="00A92CB3">
          <w:rPr>
            <w:rStyle w:val="Hyperlink"/>
            <w:rFonts w:cs="Arial"/>
            <w:szCs w:val="24"/>
          </w:rPr>
          <w:t>privacy</w:t>
        </w:r>
      </w:hyperlink>
      <w:r w:rsidRPr="00341D86">
        <w:rPr>
          <w:rFonts w:cs="Arial"/>
        </w:rPr>
        <w:t xml:space="preserve"> and </w:t>
      </w:r>
      <w:hyperlink w:anchor="ConfidentialityDef" w:history="1">
        <w:r w:rsidRPr="00A92CB3">
          <w:rPr>
            <w:rStyle w:val="Hyperlink"/>
            <w:rFonts w:cs="Arial"/>
            <w:szCs w:val="24"/>
          </w:rPr>
          <w:t>confidentiality</w:t>
        </w:r>
      </w:hyperlink>
      <w:r w:rsidRPr="00341D86">
        <w:rPr>
          <w:rFonts w:cs="Arial"/>
        </w:rPr>
        <w:t xml:space="preserve"> of </w:t>
      </w:r>
      <w:hyperlink w:anchor="HealthInformationDef" w:history="1">
        <w:r w:rsidR="00913739" w:rsidRPr="00FE7BA8">
          <w:rPr>
            <w:rStyle w:val="Hyperlink"/>
            <w:rFonts w:cs="Arial"/>
            <w:szCs w:val="24"/>
          </w:rPr>
          <w:t>health information</w:t>
        </w:r>
      </w:hyperlink>
      <w:r w:rsidRPr="00341D86">
        <w:rPr>
          <w:rFonts w:cs="Arial"/>
        </w:rPr>
        <w:t xml:space="preserve">. </w:t>
      </w:r>
    </w:p>
    <w:p w14:paraId="6B4C701D" w14:textId="77777777" w:rsidR="001917F2" w:rsidRPr="00157126" w:rsidRDefault="001917F2" w:rsidP="001844D1">
      <w:pPr>
        <w:pStyle w:val="ListParagraph"/>
        <w:numPr>
          <w:ilvl w:val="0"/>
          <w:numId w:val="102"/>
        </w:numPr>
        <w:spacing w:before="240" w:after="120" w:line="269" w:lineRule="auto"/>
        <w:contextualSpacing w:val="0"/>
        <w:rPr>
          <w:rFonts w:cs="Arial"/>
        </w:rPr>
      </w:pPr>
      <w:r w:rsidRPr="00157126">
        <w:rPr>
          <w:rFonts w:cs="Arial"/>
          <w:b/>
          <w:u w:val="single"/>
        </w:rPr>
        <w:t>Policy</w:t>
      </w:r>
    </w:p>
    <w:p w14:paraId="6E76092F" w14:textId="77777777" w:rsidR="00C81366" w:rsidRPr="001917F2" w:rsidRDefault="00913739" w:rsidP="000D01D5">
      <w:pPr>
        <w:ind w:left="360"/>
        <w:rPr>
          <w:rFonts w:cs="Arial"/>
          <w:szCs w:val="24"/>
        </w:rPr>
      </w:pPr>
      <w:r w:rsidRPr="00FC1CDF">
        <w:rPr>
          <w:rFonts w:cs="Arial"/>
          <w:szCs w:val="24"/>
        </w:rPr>
        <w:t>Health information</w:t>
      </w:r>
      <w:r w:rsidR="00C81366" w:rsidRPr="001917F2">
        <w:rPr>
          <w:rFonts w:cs="Arial"/>
          <w:szCs w:val="24"/>
        </w:rPr>
        <w:t xml:space="preserve"> must be safeguarded from inappropriate </w:t>
      </w:r>
      <w:hyperlink w:anchor="AccessDef" w:history="1">
        <w:r w:rsidR="00C81366" w:rsidRPr="00FE7BA8">
          <w:rPr>
            <w:rStyle w:val="Hyperlink"/>
            <w:rFonts w:cs="Arial"/>
            <w:szCs w:val="24"/>
          </w:rPr>
          <w:t>access</w:t>
        </w:r>
      </w:hyperlink>
      <w:r w:rsidR="00C81366" w:rsidRPr="001917F2">
        <w:rPr>
          <w:rFonts w:cs="Arial"/>
          <w:szCs w:val="24"/>
        </w:rPr>
        <w:t xml:space="preserve">, </w:t>
      </w:r>
      <w:r w:rsidR="00C81366" w:rsidRPr="002E5AA2">
        <w:rPr>
          <w:rStyle w:val="HyperlinkStyleChar"/>
          <w:rFonts w:eastAsiaTheme="minorHAnsi"/>
          <w:color w:val="auto"/>
          <w:u w:val="none"/>
        </w:rPr>
        <w:t>use</w:t>
      </w:r>
      <w:r w:rsidR="00C81366" w:rsidRPr="001917F2">
        <w:rPr>
          <w:rFonts w:cs="Arial"/>
          <w:szCs w:val="24"/>
        </w:rPr>
        <w:t xml:space="preserve">, or </w:t>
      </w:r>
      <w:hyperlink w:anchor="DiscloseDef" w:history="1">
        <w:r w:rsidR="00C81366" w:rsidRPr="00FE7BA8">
          <w:rPr>
            <w:rStyle w:val="Hyperlink"/>
            <w:rFonts w:cs="Arial"/>
            <w:szCs w:val="24"/>
          </w:rPr>
          <w:t>disclosure</w:t>
        </w:r>
      </w:hyperlink>
      <w:r w:rsidR="00C81366" w:rsidRPr="001917F2">
        <w:rPr>
          <w:rFonts w:cs="Arial"/>
          <w:szCs w:val="24"/>
        </w:rPr>
        <w:t xml:space="preserve"> by maintaining current </w:t>
      </w:r>
      <w:r w:rsidR="00ED2201">
        <w:rPr>
          <w:rFonts w:cs="Arial"/>
          <w:szCs w:val="24"/>
        </w:rPr>
        <w:t>p</w:t>
      </w:r>
      <w:r w:rsidR="00C81366" w:rsidRPr="00157126">
        <w:rPr>
          <w:rFonts w:cs="Arial"/>
          <w:szCs w:val="24"/>
        </w:rPr>
        <w:t xml:space="preserve">rivacy </w:t>
      </w:r>
      <w:r w:rsidR="00ED2201" w:rsidRPr="000D01D5">
        <w:rPr>
          <w:rFonts w:cs="Arial"/>
        </w:rPr>
        <w:t>p</w:t>
      </w:r>
      <w:r w:rsidR="00C81366" w:rsidRPr="000D01D5">
        <w:rPr>
          <w:rFonts w:cs="Arial"/>
        </w:rPr>
        <w:t>olicies</w:t>
      </w:r>
      <w:r w:rsidR="00C81366" w:rsidRPr="00157126">
        <w:rPr>
          <w:rFonts w:cs="Arial"/>
          <w:szCs w:val="24"/>
        </w:rPr>
        <w:t xml:space="preserve"> and </w:t>
      </w:r>
      <w:r w:rsidR="00ED2201">
        <w:rPr>
          <w:rFonts w:cs="Arial"/>
          <w:szCs w:val="24"/>
        </w:rPr>
        <w:t>p</w:t>
      </w:r>
      <w:r w:rsidR="00C81366" w:rsidRPr="00157126">
        <w:rPr>
          <w:rFonts w:cs="Arial"/>
          <w:szCs w:val="24"/>
        </w:rPr>
        <w:t>rocedures</w:t>
      </w:r>
      <w:r w:rsidR="00C81366" w:rsidRPr="002D7250">
        <w:rPr>
          <w:rFonts w:cs="Arial"/>
          <w:szCs w:val="24"/>
        </w:rPr>
        <w:t>,</w:t>
      </w:r>
      <w:r w:rsidR="00C81366" w:rsidRPr="001917F2">
        <w:rPr>
          <w:rFonts w:cs="Arial"/>
          <w:szCs w:val="24"/>
        </w:rPr>
        <w:t xml:space="preserve"> and ensuring </w:t>
      </w:r>
      <w:hyperlink w:anchor="WorkforceDef" w:history="1">
        <w:r w:rsidR="00C81366" w:rsidRPr="00FE7BA8">
          <w:rPr>
            <w:rStyle w:val="Hyperlink"/>
            <w:rFonts w:cs="Arial"/>
            <w:szCs w:val="24"/>
          </w:rPr>
          <w:t>workforce</w:t>
        </w:r>
      </w:hyperlink>
      <w:r w:rsidR="00C81366" w:rsidRPr="001917F2">
        <w:rPr>
          <w:rFonts w:cs="Arial"/>
          <w:szCs w:val="24"/>
        </w:rPr>
        <w:t xml:space="preserve"> members comply with them. These </w:t>
      </w:r>
      <w:r w:rsidR="00ED2201">
        <w:rPr>
          <w:rFonts w:cs="Arial"/>
          <w:szCs w:val="24"/>
        </w:rPr>
        <w:t>p</w:t>
      </w:r>
      <w:r w:rsidR="00C81366" w:rsidRPr="00157126">
        <w:rPr>
          <w:rFonts w:cs="Arial"/>
          <w:szCs w:val="24"/>
        </w:rPr>
        <w:t>rivacy</w:t>
      </w:r>
      <w:r w:rsidR="00C81366" w:rsidRPr="001917F2">
        <w:rPr>
          <w:rFonts w:cs="Arial"/>
          <w:szCs w:val="24"/>
        </w:rPr>
        <w:t xml:space="preserve"> </w:t>
      </w:r>
      <w:r w:rsidR="00ED2201">
        <w:rPr>
          <w:rFonts w:cs="Arial"/>
          <w:szCs w:val="24"/>
        </w:rPr>
        <w:t>p</w:t>
      </w:r>
      <w:r w:rsidR="00C81366" w:rsidRPr="001917F2">
        <w:rPr>
          <w:rFonts w:cs="Arial"/>
          <w:szCs w:val="24"/>
        </w:rPr>
        <w:t xml:space="preserve">olicies and </w:t>
      </w:r>
      <w:r w:rsidR="00ED2201">
        <w:rPr>
          <w:rFonts w:cs="Arial"/>
          <w:szCs w:val="24"/>
        </w:rPr>
        <w:t>p</w:t>
      </w:r>
      <w:r w:rsidR="00C81366" w:rsidRPr="001917F2">
        <w:rPr>
          <w:rFonts w:cs="Arial"/>
          <w:szCs w:val="24"/>
        </w:rPr>
        <w:t>rocedures must:</w:t>
      </w:r>
    </w:p>
    <w:p w14:paraId="414B4BA2" w14:textId="77777777" w:rsidR="009200A6" w:rsidRDefault="009200A6" w:rsidP="001844D1">
      <w:pPr>
        <w:pStyle w:val="ListParagraph"/>
        <w:numPr>
          <w:ilvl w:val="0"/>
          <w:numId w:val="248"/>
        </w:numPr>
        <w:spacing w:before="40" w:after="40" w:line="276" w:lineRule="auto"/>
        <w:ind w:left="936"/>
        <w:contextualSpacing w:val="0"/>
        <w:rPr>
          <w:rFonts w:cs="Arial"/>
        </w:rPr>
      </w:pPr>
      <w:r>
        <w:rPr>
          <w:rFonts w:cs="Arial"/>
        </w:rPr>
        <w:t>Demonstrate compliance with California’s SHIPM</w:t>
      </w:r>
    </w:p>
    <w:p w14:paraId="00A14D90" w14:textId="12301DF2" w:rsidR="00C81366" w:rsidRPr="001917F2" w:rsidRDefault="00C81366" w:rsidP="001844D1">
      <w:pPr>
        <w:pStyle w:val="ListParagraph"/>
        <w:numPr>
          <w:ilvl w:val="0"/>
          <w:numId w:val="248"/>
        </w:numPr>
        <w:spacing w:before="40" w:after="40" w:line="276" w:lineRule="auto"/>
        <w:ind w:left="936"/>
        <w:contextualSpacing w:val="0"/>
        <w:rPr>
          <w:rFonts w:cs="Arial"/>
        </w:rPr>
      </w:pPr>
      <w:r w:rsidRPr="001917F2">
        <w:rPr>
          <w:rFonts w:cs="Arial"/>
        </w:rPr>
        <w:t xml:space="preserve">Be consistent with the </w:t>
      </w:r>
      <w:r w:rsidR="009200A6">
        <w:rPr>
          <w:rFonts w:cs="Arial"/>
        </w:rPr>
        <w:t xml:space="preserve">entity’s </w:t>
      </w:r>
      <w:r w:rsidRPr="00157126">
        <w:rPr>
          <w:rFonts w:cs="Arial"/>
        </w:rPr>
        <w:t>Notice of Privacy Practices</w:t>
      </w:r>
      <w:r w:rsidR="00FC1CDF">
        <w:rPr>
          <w:rFonts w:cs="Arial"/>
        </w:rPr>
        <w:t xml:space="preserve"> (NPP)</w:t>
      </w:r>
      <w:r w:rsidRPr="001917F2">
        <w:rPr>
          <w:rFonts w:cs="Arial"/>
        </w:rPr>
        <w:t xml:space="preserve"> </w:t>
      </w:r>
    </w:p>
    <w:p w14:paraId="47293A45" w14:textId="77777777" w:rsidR="00C81366" w:rsidRPr="00157126" w:rsidRDefault="00C81366" w:rsidP="001844D1">
      <w:pPr>
        <w:pStyle w:val="ListParagraph"/>
        <w:numPr>
          <w:ilvl w:val="0"/>
          <w:numId w:val="248"/>
        </w:numPr>
        <w:spacing w:before="40" w:after="40" w:line="276" w:lineRule="auto"/>
        <w:ind w:left="936"/>
        <w:contextualSpacing w:val="0"/>
        <w:rPr>
          <w:rFonts w:cs="Arial"/>
        </w:rPr>
      </w:pPr>
      <w:r w:rsidRPr="001917F2">
        <w:rPr>
          <w:rFonts w:cs="Arial"/>
        </w:rPr>
        <w:t xml:space="preserve">Be </w:t>
      </w:r>
      <w:r w:rsidRPr="00157126">
        <w:rPr>
          <w:rFonts w:cs="Arial"/>
        </w:rPr>
        <w:t>c</w:t>
      </w:r>
      <w:r w:rsidRPr="001917F2">
        <w:rPr>
          <w:rFonts w:cs="Arial"/>
        </w:rPr>
        <w:t xml:space="preserve">ompliant with state and federal requirements for </w:t>
      </w:r>
      <w:r w:rsidRPr="004C0135">
        <w:t>use and disclosure</w:t>
      </w:r>
      <w:r w:rsidRPr="001917F2">
        <w:rPr>
          <w:rFonts w:cs="Arial"/>
        </w:rPr>
        <w:t xml:space="preserve"> </w:t>
      </w:r>
      <w:r w:rsidRPr="00157126">
        <w:rPr>
          <w:rFonts w:cs="Arial"/>
        </w:rPr>
        <w:t xml:space="preserve">of </w:t>
      </w:r>
      <w:r w:rsidR="00913739" w:rsidRPr="00157126">
        <w:rPr>
          <w:rFonts w:cs="Arial"/>
        </w:rPr>
        <w:t>health information</w:t>
      </w:r>
      <w:r w:rsidR="009200A6">
        <w:rPr>
          <w:rFonts w:cs="Arial"/>
        </w:rPr>
        <w:t xml:space="preserve">, </w:t>
      </w:r>
      <w:r w:rsidR="00C43111">
        <w:rPr>
          <w:rFonts w:cs="Arial"/>
        </w:rPr>
        <w:t>including laws and regulations specific to individual departments</w:t>
      </w:r>
      <w:r w:rsidR="009200A6">
        <w:rPr>
          <w:rFonts w:cs="Arial"/>
        </w:rPr>
        <w:t xml:space="preserve"> </w:t>
      </w:r>
      <w:r w:rsidRPr="00157126">
        <w:rPr>
          <w:rFonts w:cs="Arial"/>
        </w:rPr>
        <w:t xml:space="preserve"> </w:t>
      </w:r>
    </w:p>
    <w:p w14:paraId="13AD424F" w14:textId="77777777" w:rsidR="00C81366" w:rsidRDefault="00C81366" w:rsidP="001844D1">
      <w:pPr>
        <w:pStyle w:val="ListParagraph"/>
        <w:numPr>
          <w:ilvl w:val="0"/>
          <w:numId w:val="248"/>
        </w:numPr>
        <w:spacing w:before="40" w:after="40" w:line="276" w:lineRule="auto"/>
        <w:ind w:left="936"/>
        <w:contextualSpacing w:val="0"/>
        <w:rPr>
          <w:rFonts w:cs="Arial"/>
        </w:rPr>
      </w:pPr>
      <w:r w:rsidRPr="001917F2">
        <w:rPr>
          <w:rFonts w:cs="Arial"/>
        </w:rPr>
        <w:t>Address any applicable reporting requirements, such as those for abuse, neglect, or communicable disease reporting</w:t>
      </w:r>
    </w:p>
    <w:p w14:paraId="78D59C73" w14:textId="1B0619E9" w:rsidR="00ED68B5" w:rsidRPr="00455107" w:rsidRDefault="00ED68B5" w:rsidP="00455107">
      <w:pPr>
        <w:pStyle w:val="CitationGhost"/>
        <w:ind w:left="360"/>
      </w:pPr>
      <w:r w:rsidRPr="009173F5">
        <w:t xml:space="preserve">[45 C.F.R. </w:t>
      </w:r>
      <w:r w:rsidRPr="006F78EE">
        <w:t>§</w:t>
      </w:r>
      <w:r w:rsidR="00FC1CDF">
        <w:t xml:space="preserve"> </w:t>
      </w:r>
      <w:r w:rsidRPr="006F78EE">
        <w:t>164.306</w:t>
      </w:r>
      <w:r>
        <w:t xml:space="preserve">, </w:t>
      </w:r>
      <w:r w:rsidRPr="001513AE">
        <w:t>§</w:t>
      </w:r>
      <w:r w:rsidR="00FC1CDF">
        <w:t xml:space="preserve"> </w:t>
      </w:r>
      <w:r w:rsidRPr="001513AE">
        <w:t>164.316</w:t>
      </w:r>
      <w:r>
        <w:t xml:space="preserve">, and </w:t>
      </w:r>
      <w:r w:rsidRPr="001513AE">
        <w:t>§</w:t>
      </w:r>
      <w:r w:rsidR="00FC1CDF">
        <w:t xml:space="preserve"> </w:t>
      </w:r>
      <w:r w:rsidRPr="001513AE">
        <w:t>164.530</w:t>
      </w:r>
      <w:r>
        <w:t xml:space="preserve">; </w:t>
      </w:r>
      <w:r w:rsidRPr="00455107">
        <w:t>CA Civil Code §</w:t>
      </w:r>
      <w:r w:rsidR="00AC1142" w:rsidRPr="00455107">
        <w:t>§</w:t>
      </w:r>
      <w:r w:rsidR="00FC1CDF">
        <w:t xml:space="preserve"> </w:t>
      </w:r>
      <w:r w:rsidRPr="00455107">
        <w:t>1798–1798.99; CA Health and Safety Code §</w:t>
      </w:r>
      <w:r w:rsidR="00FC1CDF">
        <w:t xml:space="preserve"> </w:t>
      </w:r>
      <w:r w:rsidRPr="00455107">
        <w:t xml:space="preserve">1280.18; </w:t>
      </w:r>
      <w:r w:rsidR="00AC1142">
        <w:t>CA SAM §§</w:t>
      </w:r>
      <w:r w:rsidR="00FC1CDF">
        <w:t xml:space="preserve"> </w:t>
      </w:r>
      <w:r w:rsidR="00AC1142">
        <w:t>5300 – 5365.3</w:t>
      </w:r>
      <w:r w:rsidRPr="009173F5">
        <w:t>]</w:t>
      </w:r>
    </w:p>
    <w:p w14:paraId="35DFDA1E" w14:textId="77777777" w:rsidR="00C81366" w:rsidRPr="00157126" w:rsidRDefault="00C81366" w:rsidP="001844D1">
      <w:pPr>
        <w:pStyle w:val="ListParagraph"/>
        <w:numPr>
          <w:ilvl w:val="0"/>
          <w:numId w:val="102"/>
        </w:numPr>
        <w:spacing w:before="240" w:after="120" w:line="269" w:lineRule="auto"/>
        <w:contextualSpacing w:val="0"/>
        <w:rPr>
          <w:rFonts w:cs="Arial"/>
          <w:b/>
          <w:u w:val="single"/>
        </w:rPr>
      </w:pPr>
      <w:r w:rsidRPr="00157126">
        <w:rPr>
          <w:rFonts w:cs="Arial"/>
          <w:b/>
          <w:u w:val="single"/>
        </w:rPr>
        <w:t>Implementation Specifics</w:t>
      </w:r>
    </w:p>
    <w:p w14:paraId="67BF91EE" w14:textId="540D6C35" w:rsidR="00C81366" w:rsidRPr="001513AE" w:rsidRDefault="00206B01" w:rsidP="00DB2B14">
      <w:pPr>
        <w:pStyle w:val="ListParagraph"/>
        <w:numPr>
          <w:ilvl w:val="0"/>
          <w:numId w:val="14"/>
        </w:numPr>
        <w:spacing w:line="276" w:lineRule="auto"/>
        <w:contextualSpacing w:val="0"/>
        <w:rPr>
          <w:rFonts w:cs="Arial"/>
        </w:rPr>
      </w:pPr>
      <w:hyperlink w:anchor="StateEntityDef" w:history="1">
        <w:r w:rsidR="00C81366" w:rsidRPr="00FE7BA8">
          <w:rPr>
            <w:rStyle w:val="Hyperlink"/>
            <w:rFonts w:cs="Arial"/>
          </w:rPr>
          <w:t>State entities</w:t>
        </w:r>
      </w:hyperlink>
      <w:r w:rsidR="00C81366" w:rsidRPr="001513AE">
        <w:rPr>
          <w:rFonts w:cs="Arial"/>
        </w:rPr>
        <w:t xml:space="preserve"> are responsible to develop</w:t>
      </w:r>
      <w:r w:rsidR="00FC1CDF">
        <w:rPr>
          <w:rFonts w:cs="Arial"/>
        </w:rPr>
        <w:t xml:space="preserve"> </w:t>
      </w:r>
      <w:r w:rsidR="00C81366" w:rsidRPr="001513AE">
        <w:rPr>
          <w:rFonts w:cs="Arial"/>
        </w:rPr>
        <w:t xml:space="preserve">and maintain </w:t>
      </w:r>
      <w:r w:rsidR="00ED2201">
        <w:rPr>
          <w:rFonts w:cs="Arial"/>
        </w:rPr>
        <w:t>operational p</w:t>
      </w:r>
      <w:r w:rsidR="002D7250">
        <w:rPr>
          <w:rFonts w:cs="Arial"/>
        </w:rPr>
        <w:t xml:space="preserve">rivacy </w:t>
      </w:r>
      <w:r w:rsidR="00ED2201">
        <w:rPr>
          <w:rFonts w:cs="Arial"/>
        </w:rPr>
        <w:t>p</w:t>
      </w:r>
      <w:r w:rsidR="002D7250">
        <w:rPr>
          <w:rFonts w:cs="Arial"/>
        </w:rPr>
        <w:t xml:space="preserve">olicies and </w:t>
      </w:r>
      <w:r w:rsidR="00ED2201">
        <w:rPr>
          <w:rFonts w:cs="Arial"/>
        </w:rPr>
        <w:t>p</w:t>
      </w:r>
      <w:r w:rsidR="002D7250">
        <w:rPr>
          <w:rFonts w:cs="Arial"/>
        </w:rPr>
        <w:t xml:space="preserve">rocedures </w:t>
      </w:r>
      <w:r w:rsidR="00C81366" w:rsidRPr="001513AE">
        <w:rPr>
          <w:rFonts w:cs="Arial"/>
        </w:rPr>
        <w:t xml:space="preserve">that are compliant with </w:t>
      </w:r>
      <w:r w:rsidR="00D551CF">
        <w:rPr>
          <w:rFonts w:cs="Arial"/>
        </w:rPr>
        <w:t xml:space="preserve">the </w:t>
      </w:r>
      <w:r w:rsidR="00C43111">
        <w:rPr>
          <w:rFonts w:cs="Arial"/>
        </w:rPr>
        <w:t>SHIPM</w:t>
      </w:r>
      <w:r w:rsidR="00C81366" w:rsidRPr="001513AE">
        <w:rPr>
          <w:rFonts w:cs="Arial"/>
        </w:rPr>
        <w:t xml:space="preserve">. </w:t>
      </w:r>
    </w:p>
    <w:p w14:paraId="3B4E39EB" w14:textId="77777777" w:rsidR="00C81366" w:rsidRPr="00700662" w:rsidRDefault="00C81366" w:rsidP="00DB2B14">
      <w:pPr>
        <w:pStyle w:val="ListParagraph"/>
        <w:numPr>
          <w:ilvl w:val="0"/>
          <w:numId w:val="15"/>
        </w:numPr>
        <w:spacing w:before="60" w:line="276" w:lineRule="auto"/>
        <w:ind w:left="1152" w:hanging="432"/>
        <w:contextualSpacing w:val="0"/>
        <w:rPr>
          <w:rFonts w:cs="Arial"/>
          <w:bCs/>
        </w:rPr>
      </w:pPr>
      <w:r w:rsidRPr="00700662">
        <w:rPr>
          <w:rFonts w:cs="Arial"/>
          <w:bCs/>
          <w:u w:val="single"/>
        </w:rPr>
        <w:t xml:space="preserve">Required scope </w:t>
      </w:r>
      <w:r w:rsidRPr="008535F4">
        <w:rPr>
          <w:rFonts w:cs="Arial"/>
          <w:bCs/>
          <w:u w:val="single"/>
        </w:rPr>
        <w:t xml:space="preserve">of </w:t>
      </w:r>
      <w:r w:rsidR="00ED2201">
        <w:rPr>
          <w:rFonts w:cs="Arial"/>
          <w:bCs/>
          <w:u w:val="single"/>
        </w:rPr>
        <w:t>p</w:t>
      </w:r>
      <w:r w:rsidR="008535F4" w:rsidRPr="00157126">
        <w:rPr>
          <w:rFonts w:cs="Arial"/>
          <w:bCs/>
          <w:u w:val="single"/>
        </w:rPr>
        <w:t xml:space="preserve">rivacy </w:t>
      </w:r>
      <w:r w:rsidR="00ED2201">
        <w:rPr>
          <w:rFonts w:cs="Arial"/>
          <w:bCs/>
          <w:u w:val="single"/>
        </w:rPr>
        <w:t>p</w:t>
      </w:r>
      <w:r w:rsidR="008535F4" w:rsidRPr="00157126">
        <w:rPr>
          <w:rFonts w:cs="Arial"/>
          <w:bCs/>
          <w:u w:val="single"/>
        </w:rPr>
        <w:t xml:space="preserve">olicies and </w:t>
      </w:r>
      <w:r w:rsidR="00ED2201">
        <w:rPr>
          <w:rFonts w:cs="Arial"/>
          <w:bCs/>
          <w:u w:val="single"/>
        </w:rPr>
        <w:t>p</w:t>
      </w:r>
      <w:r w:rsidR="008535F4" w:rsidRPr="00157126">
        <w:rPr>
          <w:rFonts w:cs="Arial"/>
          <w:bCs/>
          <w:u w:val="single"/>
        </w:rPr>
        <w:t>rocedures</w:t>
      </w:r>
      <w:r w:rsidRPr="00700662">
        <w:rPr>
          <w:rFonts w:cs="Arial"/>
          <w:bCs/>
        </w:rPr>
        <w:t xml:space="preserve">.  </w:t>
      </w:r>
      <w:r w:rsidRPr="00700662">
        <w:rPr>
          <w:rFonts w:cs="Arial"/>
        </w:rPr>
        <w:t>Current privacy policies and pro</w:t>
      </w:r>
      <w:r w:rsidRPr="001513AE">
        <w:rPr>
          <w:rFonts w:cs="Arial"/>
        </w:rPr>
        <w:t xml:space="preserve">cedures (which may be in electronic form or in hard paper copy) must be maintained and designed to comply with federal and applicable state </w:t>
      </w:r>
      <w:r w:rsidRPr="00157126">
        <w:rPr>
          <w:rFonts w:cs="Arial"/>
        </w:rPr>
        <w:t>privacy</w:t>
      </w:r>
      <w:r w:rsidRPr="001513AE">
        <w:rPr>
          <w:rFonts w:cs="Arial"/>
        </w:rPr>
        <w:t xml:space="preserve"> requirements.  The privacy policies and procedures must cover and specify</w:t>
      </w:r>
      <w:r w:rsidR="0094692E">
        <w:rPr>
          <w:rFonts w:cs="Arial"/>
        </w:rPr>
        <w:t xml:space="preserve"> </w:t>
      </w:r>
      <w:r w:rsidR="0094692E" w:rsidRPr="00851C39">
        <w:rPr>
          <w:rFonts w:cs="Arial"/>
          <w:u w:val="single"/>
        </w:rPr>
        <w:t>all</w:t>
      </w:r>
      <w:r w:rsidR="0094692E" w:rsidRPr="00700662">
        <w:rPr>
          <w:rFonts w:cs="Arial"/>
        </w:rPr>
        <w:t xml:space="preserve"> of the following</w:t>
      </w:r>
      <w:r w:rsidRPr="00700662">
        <w:rPr>
          <w:rFonts w:cs="Arial"/>
        </w:rPr>
        <w:t>:</w:t>
      </w:r>
    </w:p>
    <w:p w14:paraId="4310B9C6" w14:textId="393DB52E" w:rsidR="00C81366" w:rsidRPr="00700662" w:rsidRDefault="00C81366" w:rsidP="00DB2B14">
      <w:pPr>
        <w:pStyle w:val="ListParagraph"/>
        <w:numPr>
          <w:ilvl w:val="1"/>
          <w:numId w:val="16"/>
        </w:numPr>
        <w:spacing w:before="60" w:after="60" w:line="276" w:lineRule="auto"/>
        <w:ind w:left="1584" w:hanging="432"/>
        <w:contextualSpacing w:val="0"/>
        <w:rPr>
          <w:rFonts w:cs="Arial"/>
          <w:bCs/>
        </w:rPr>
      </w:pPr>
      <w:r w:rsidRPr="00700662">
        <w:rPr>
          <w:rFonts w:cs="Arial"/>
        </w:rPr>
        <w:t xml:space="preserve">All persons in the </w:t>
      </w:r>
      <w:r w:rsidRPr="004C0135">
        <w:t xml:space="preserve">state entity who are involved in the design, development, operation, disclosure, or maintenance of records containing </w:t>
      </w:r>
      <w:r w:rsidR="00913739" w:rsidRPr="004C0135">
        <w:t>health information</w:t>
      </w:r>
      <w:r w:rsidRPr="00700662">
        <w:rPr>
          <w:rFonts w:cs="Arial"/>
        </w:rPr>
        <w:t xml:space="preserve"> </w:t>
      </w:r>
    </w:p>
    <w:p w14:paraId="73B3ACC1" w14:textId="3E186EE1" w:rsidR="00C81366" w:rsidRPr="00700662" w:rsidRDefault="00C81366" w:rsidP="00DB2B14">
      <w:pPr>
        <w:pStyle w:val="ListParagraph"/>
        <w:numPr>
          <w:ilvl w:val="1"/>
          <w:numId w:val="16"/>
        </w:numPr>
        <w:spacing w:before="60" w:after="60" w:line="276" w:lineRule="auto"/>
        <w:ind w:left="1584" w:hanging="432"/>
        <w:contextualSpacing w:val="0"/>
        <w:rPr>
          <w:rFonts w:cs="Arial"/>
          <w:bCs/>
        </w:rPr>
      </w:pPr>
      <w:r w:rsidRPr="00700662">
        <w:rPr>
          <w:rFonts w:cs="Arial"/>
        </w:rPr>
        <w:t xml:space="preserve">All legally permissible and </w:t>
      </w:r>
      <w:r w:rsidRPr="004C0135">
        <w:t xml:space="preserve">prohibited uses and disclosures of, and requests for </w:t>
      </w:r>
      <w:r w:rsidR="00913739" w:rsidRPr="004C0135">
        <w:t>health information</w:t>
      </w:r>
      <w:r w:rsidRPr="004C0135">
        <w:t xml:space="preserve"> the state entity is likely to make and how the state entity</w:t>
      </w:r>
      <w:r w:rsidRPr="00700662">
        <w:rPr>
          <w:rFonts w:cs="Arial"/>
        </w:rPr>
        <w:t xml:space="preserve"> handles each</w:t>
      </w:r>
    </w:p>
    <w:p w14:paraId="4EF7616C" w14:textId="77777777" w:rsidR="00C81366" w:rsidRPr="00700662" w:rsidRDefault="002D7DE4" w:rsidP="00DB2B14">
      <w:pPr>
        <w:pStyle w:val="ListParagraph"/>
        <w:numPr>
          <w:ilvl w:val="0"/>
          <w:numId w:val="15"/>
        </w:numPr>
        <w:spacing w:before="60" w:line="276" w:lineRule="auto"/>
        <w:ind w:left="1152" w:hanging="432"/>
        <w:contextualSpacing w:val="0"/>
        <w:rPr>
          <w:rFonts w:cs="Arial"/>
          <w:bCs/>
        </w:rPr>
      </w:pPr>
      <w:r>
        <w:rPr>
          <w:rFonts w:cs="Arial"/>
        </w:rPr>
        <w:t>Operational p</w:t>
      </w:r>
      <w:r w:rsidR="00C81366" w:rsidRPr="00700662">
        <w:rPr>
          <w:rFonts w:cs="Arial"/>
        </w:rPr>
        <w:t xml:space="preserve">rivacy policies and procedures must </w:t>
      </w:r>
      <w:r w:rsidR="00E30FA3">
        <w:rPr>
          <w:rFonts w:cs="Arial"/>
        </w:rPr>
        <w:t xml:space="preserve">clearly address </w:t>
      </w:r>
      <w:r w:rsidR="00E30FA3" w:rsidRPr="00E30FA3">
        <w:rPr>
          <w:rFonts w:cs="Arial"/>
          <w:u w:val="single"/>
        </w:rPr>
        <w:t>all</w:t>
      </w:r>
      <w:r w:rsidR="00E30FA3">
        <w:rPr>
          <w:rFonts w:cs="Arial"/>
        </w:rPr>
        <w:t xml:space="preserve"> of the</w:t>
      </w:r>
      <w:r w:rsidR="0094692E" w:rsidRPr="00700662">
        <w:rPr>
          <w:rFonts w:cs="Arial"/>
        </w:rPr>
        <w:t xml:space="preserve"> following</w:t>
      </w:r>
      <w:r w:rsidR="00C81366" w:rsidRPr="00700662">
        <w:rPr>
          <w:rFonts w:cs="Arial"/>
        </w:rPr>
        <w:t>:</w:t>
      </w:r>
    </w:p>
    <w:p w14:paraId="03614913" w14:textId="77777777" w:rsidR="00C81366" w:rsidRPr="001513AE" w:rsidRDefault="00C81366" w:rsidP="00DB2B14">
      <w:pPr>
        <w:pStyle w:val="ListParagraph"/>
        <w:numPr>
          <w:ilvl w:val="3"/>
          <w:numId w:val="17"/>
        </w:numPr>
        <w:spacing w:before="60" w:after="60" w:line="276" w:lineRule="auto"/>
        <w:ind w:left="1584" w:hanging="432"/>
        <w:contextualSpacing w:val="0"/>
        <w:rPr>
          <w:rFonts w:cs="Arial"/>
          <w:bCs/>
        </w:rPr>
      </w:pPr>
      <w:r w:rsidRPr="001513AE">
        <w:rPr>
          <w:rFonts w:cs="Arial"/>
        </w:rPr>
        <w:t xml:space="preserve">The person or persons in the organization responsible for development and </w:t>
      </w:r>
      <w:hyperlink w:anchor="ImplementationDef" w:history="1">
        <w:r w:rsidR="00804ADD" w:rsidRPr="00FE7BA8">
          <w:rPr>
            <w:rStyle w:val="Hyperlink"/>
            <w:rFonts w:cs="Arial"/>
          </w:rPr>
          <w:t>implementation</w:t>
        </w:r>
      </w:hyperlink>
      <w:r w:rsidRPr="001513AE">
        <w:rPr>
          <w:rFonts w:cs="Arial"/>
        </w:rPr>
        <w:t xml:space="preserve"> of the privacy policies and procedures</w:t>
      </w:r>
    </w:p>
    <w:p w14:paraId="463D1367" w14:textId="77777777" w:rsidR="00C81366" w:rsidRPr="001513AE" w:rsidRDefault="00C81366" w:rsidP="00DB2B14">
      <w:pPr>
        <w:pStyle w:val="ListParagraph"/>
        <w:numPr>
          <w:ilvl w:val="3"/>
          <w:numId w:val="17"/>
        </w:numPr>
        <w:spacing w:before="60" w:after="60" w:line="276" w:lineRule="auto"/>
        <w:ind w:left="1584" w:hanging="432"/>
        <w:contextualSpacing w:val="0"/>
        <w:rPr>
          <w:rFonts w:cs="Arial"/>
          <w:bCs/>
        </w:rPr>
      </w:pPr>
      <w:r w:rsidRPr="001513AE">
        <w:rPr>
          <w:rFonts w:cs="Arial"/>
        </w:rPr>
        <w:t xml:space="preserve">When </w:t>
      </w:r>
      <w:r w:rsidR="00913739" w:rsidRPr="004C0135">
        <w:t>health information</w:t>
      </w:r>
      <w:r w:rsidRPr="001513AE">
        <w:rPr>
          <w:rFonts w:cs="Arial"/>
        </w:rPr>
        <w:t xml:space="preserve"> would, or would not, be disclosed to entities external to the organization</w:t>
      </w:r>
    </w:p>
    <w:p w14:paraId="301E246B" w14:textId="720BF339" w:rsidR="00C81366" w:rsidRPr="001513AE" w:rsidRDefault="00C81366" w:rsidP="00DB2B14">
      <w:pPr>
        <w:pStyle w:val="ListParagraph"/>
        <w:numPr>
          <w:ilvl w:val="3"/>
          <w:numId w:val="17"/>
        </w:numPr>
        <w:spacing w:before="60" w:after="60" w:line="276" w:lineRule="auto"/>
        <w:ind w:left="1584" w:hanging="432"/>
        <w:contextualSpacing w:val="0"/>
        <w:rPr>
          <w:rFonts w:cs="Arial"/>
          <w:bCs/>
        </w:rPr>
      </w:pPr>
      <w:r w:rsidRPr="001513AE">
        <w:rPr>
          <w:rFonts w:cs="Arial"/>
          <w:bCs/>
        </w:rPr>
        <w:t xml:space="preserve">Who is responsible for carrying out each specific </w:t>
      </w:r>
      <w:r w:rsidR="00A54E0A">
        <w:rPr>
          <w:rFonts w:cs="Arial"/>
          <w:bCs/>
        </w:rPr>
        <w:t xml:space="preserve">privacy-related </w:t>
      </w:r>
      <w:r w:rsidRPr="001513AE">
        <w:rPr>
          <w:rFonts w:cs="Arial"/>
          <w:bCs/>
        </w:rPr>
        <w:t xml:space="preserve">activity and where in the organization the activity is </w:t>
      </w:r>
      <w:r w:rsidRPr="000D01D5">
        <w:rPr>
          <w:rFonts w:cs="Arial"/>
        </w:rPr>
        <w:t>to</w:t>
      </w:r>
      <w:r w:rsidRPr="001513AE">
        <w:rPr>
          <w:rFonts w:cs="Arial"/>
          <w:bCs/>
        </w:rPr>
        <w:t xml:space="preserve"> be performed</w:t>
      </w:r>
    </w:p>
    <w:p w14:paraId="0F67FA16" w14:textId="70D3A8E7" w:rsidR="00C81366" w:rsidRPr="001513AE" w:rsidRDefault="00C81366" w:rsidP="00DB2B14">
      <w:pPr>
        <w:pStyle w:val="ListParagraph"/>
        <w:numPr>
          <w:ilvl w:val="3"/>
          <w:numId w:val="17"/>
        </w:numPr>
        <w:spacing w:before="60" w:after="60" w:line="276" w:lineRule="auto"/>
        <w:ind w:left="1584" w:hanging="432"/>
        <w:contextualSpacing w:val="0"/>
        <w:rPr>
          <w:rFonts w:cs="Arial"/>
          <w:bCs/>
        </w:rPr>
      </w:pPr>
      <w:r w:rsidRPr="001513AE">
        <w:rPr>
          <w:rFonts w:cs="Arial"/>
          <w:bCs/>
        </w:rPr>
        <w:t xml:space="preserve">How the documentation </w:t>
      </w:r>
      <w:r w:rsidRPr="000D01D5">
        <w:rPr>
          <w:rFonts w:cs="Arial"/>
        </w:rPr>
        <w:t>requirements</w:t>
      </w:r>
      <w:r w:rsidRPr="001513AE">
        <w:rPr>
          <w:rFonts w:cs="Arial"/>
          <w:bCs/>
        </w:rPr>
        <w:t xml:space="preserve"> are met (</w:t>
      </w:r>
      <w:r w:rsidRPr="00FC1CDF">
        <w:rPr>
          <w:rFonts w:cs="Arial"/>
          <w:bCs/>
          <w:i/>
        </w:rPr>
        <w:t xml:space="preserve">see </w:t>
      </w:r>
      <w:r w:rsidR="00FC1CDF" w:rsidRPr="00FC1CDF">
        <w:rPr>
          <w:rFonts w:cs="Arial"/>
          <w:bCs/>
          <w:i/>
        </w:rPr>
        <w:t>III.A.</w:t>
      </w:r>
      <w:r w:rsidRPr="00FC1CDF">
        <w:rPr>
          <w:rFonts w:cs="Arial"/>
          <w:bCs/>
          <w:i/>
        </w:rPr>
        <w:t>7 below</w:t>
      </w:r>
      <w:r w:rsidRPr="001513AE">
        <w:rPr>
          <w:rFonts w:cs="Arial"/>
          <w:bCs/>
        </w:rPr>
        <w:t>)</w:t>
      </w:r>
    </w:p>
    <w:p w14:paraId="22F1CFF9" w14:textId="2D8D94AC" w:rsidR="00C81366" w:rsidRPr="001513AE" w:rsidRDefault="00C81366" w:rsidP="00DB2B14">
      <w:pPr>
        <w:pStyle w:val="ListParagraph"/>
        <w:numPr>
          <w:ilvl w:val="3"/>
          <w:numId w:val="17"/>
        </w:numPr>
        <w:spacing w:before="60" w:after="60" w:line="276" w:lineRule="auto"/>
        <w:ind w:left="1584" w:hanging="432"/>
        <w:contextualSpacing w:val="0"/>
        <w:rPr>
          <w:rFonts w:cs="Arial"/>
          <w:bCs/>
        </w:rPr>
      </w:pPr>
      <w:r w:rsidRPr="001513AE">
        <w:rPr>
          <w:rFonts w:cs="Arial"/>
          <w:bCs/>
        </w:rPr>
        <w:t xml:space="preserve">The timeframes for </w:t>
      </w:r>
      <w:r w:rsidRPr="000D01D5">
        <w:rPr>
          <w:rFonts w:cs="Arial"/>
        </w:rPr>
        <w:t>performing</w:t>
      </w:r>
      <w:r w:rsidRPr="001513AE">
        <w:rPr>
          <w:rFonts w:cs="Arial"/>
          <w:bCs/>
        </w:rPr>
        <w:t xml:space="preserve"> each </w:t>
      </w:r>
      <w:r w:rsidR="00A54E0A">
        <w:rPr>
          <w:rFonts w:cs="Arial"/>
          <w:bCs/>
        </w:rPr>
        <w:t xml:space="preserve">privacy-related </w:t>
      </w:r>
      <w:r w:rsidRPr="001513AE">
        <w:rPr>
          <w:rFonts w:cs="Arial"/>
          <w:bCs/>
        </w:rPr>
        <w:t>activity</w:t>
      </w:r>
    </w:p>
    <w:p w14:paraId="31C43CDA" w14:textId="59CC29F8" w:rsidR="00C81366" w:rsidRPr="001513AE" w:rsidRDefault="00C81366" w:rsidP="00DB2B14">
      <w:pPr>
        <w:pStyle w:val="ListParagraph"/>
        <w:numPr>
          <w:ilvl w:val="3"/>
          <w:numId w:val="17"/>
        </w:numPr>
        <w:spacing w:before="60" w:after="60" w:line="276" w:lineRule="auto"/>
        <w:ind w:left="1584" w:hanging="432"/>
        <w:contextualSpacing w:val="0"/>
        <w:rPr>
          <w:rFonts w:cs="Arial"/>
          <w:bCs/>
        </w:rPr>
      </w:pPr>
      <w:r w:rsidRPr="001513AE">
        <w:rPr>
          <w:rFonts w:cs="Arial"/>
        </w:rPr>
        <w:t xml:space="preserve">How compliance with the </w:t>
      </w:r>
      <w:r w:rsidR="00FC1CDF">
        <w:rPr>
          <w:rFonts w:cs="Arial"/>
        </w:rPr>
        <w:t>NPP</w:t>
      </w:r>
      <w:r w:rsidRPr="001513AE">
        <w:rPr>
          <w:rFonts w:cs="Arial"/>
        </w:rPr>
        <w:t xml:space="preserve"> is achieved</w:t>
      </w:r>
    </w:p>
    <w:p w14:paraId="505F5647" w14:textId="77777777" w:rsidR="00C81366" w:rsidRPr="001513AE" w:rsidRDefault="00C81366" w:rsidP="00DB2B14">
      <w:pPr>
        <w:pStyle w:val="ListParagraph"/>
        <w:numPr>
          <w:ilvl w:val="3"/>
          <w:numId w:val="17"/>
        </w:numPr>
        <w:spacing w:before="60" w:after="60" w:line="276" w:lineRule="auto"/>
        <w:ind w:left="1584" w:hanging="432"/>
        <w:contextualSpacing w:val="0"/>
        <w:rPr>
          <w:rFonts w:cs="Arial"/>
          <w:bCs/>
        </w:rPr>
      </w:pPr>
      <w:r w:rsidRPr="001513AE">
        <w:rPr>
          <w:rFonts w:cs="Arial"/>
        </w:rPr>
        <w:t xml:space="preserve">How any </w:t>
      </w:r>
      <w:hyperlink w:anchor="BusinessAssociateDef" w:history="1">
        <w:r w:rsidRPr="00FE7BA8">
          <w:rPr>
            <w:rStyle w:val="Hyperlink"/>
            <w:rFonts w:cs="Arial"/>
          </w:rPr>
          <w:t>business associates</w:t>
        </w:r>
      </w:hyperlink>
      <w:r w:rsidRPr="001513AE">
        <w:rPr>
          <w:rFonts w:cs="Arial"/>
        </w:rPr>
        <w:t xml:space="preserve"> or contractors are informed of the required privacy policies and procedures</w:t>
      </w:r>
    </w:p>
    <w:p w14:paraId="747DCEE3" w14:textId="77777777" w:rsidR="00C81366" w:rsidRPr="001513AE" w:rsidRDefault="00206B01" w:rsidP="00DB2B14">
      <w:pPr>
        <w:pStyle w:val="ListParagraph"/>
        <w:numPr>
          <w:ilvl w:val="3"/>
          <w:numId w:val="17"/>
        </w:numPr>
        <w:spacing w:before="60" w:after="60" w:line="276" w:lineRule="auto"/>
        <w:ind w:left="1584" w:hanging="432"/>
        <w:contextualSpacing w:val="0"/>
        <w:rPr>
          <w:rFonts w:cs="Arial"/>
          <w:bCs/>
        </w:rPr>
      </w:pPr>
      <w:hyperlink w:anchor="BreachDef" w:history="1">
        <w:r w:rsidR="00C81366" w:rsidRPr="00FE7BA8">
          <w:rPr>
            <w:rStyle w:val="Hyperlink"/>
            <w:rFonts w:cs="Arial"/>
          </w:rPr>
          <w:t>Breach</w:t>
        </w:r>
      </w:hyperlink>
      <w:r w:rsidR="00C81366" w:rsidRPr="001513AE">
        <w:rPr>
          <w:rFonts w:cs="Arial"/>
        </w:rPr>
        <w:t xml:space="preserve"> policy and procedures</w:t>
      </w:r>
    </w:p>
    <w:p w14:paraId="1976C64A" w14:textId="77777777" w:rsidR="00C81366" w:rsidRPr="001513AE" w:rsidRDefault="00C81366" w:rsidP="00DB2B14">
      <w:pPr>
        <w:pStyle w:val="ListParagraph"/>
        <w:numPr>
          <w:ilvl w:val="3"/>
          <w:numId w:val="17"/>
        </w:numPr>
        <w:spacing w:before="60" w:after="60" w:line="276" w:lineRule="auto"/>
        <w:ind w:left="1584" w:hanging="432"/>
        <w:contextualSpacing w:val="0"/>
        <w:rPr>
          <w:rFonts w:cs="Arial"/>
          <w:bCs/>
        </w:rPr>
      </w:pPr>
      <w:r w:rsidRPr="001513AE">
        <w:rPr>
          <w:rFonts w:eastAsia="MS Mincho" w:cs="Arial"/>
        </w:rPr>
        <w:t xml:space="preserve">Rules of </w:t>
      </w:r>
      <w:r w:rsidRPr="00FC1CDF">
        <w:rPr>
          <w:rFonts w:cs="Arial"/>
        </w:rPr>
        <w:t>conduct</w:t>
      </w:r>
      <w:r w:rsidRPr="001513AE">
        <w:rPr>
          <w:rFonts w:eastAsia="MS Mincho" w:cs="Arial"/>
        </w:rPr>
        <w:t xml:space="preserve"> for persons involved in the design, development, operation, disclosure or maintenance of records containing </w:t>
      </w:r>
      <w:r w:rsidR="00913739" w:rsidRPr="004C0135">
        <w:rPr>
          <w:rFonts w:eastAsia="MS Mincho"/>
        </w:rPr>
        <w:t>health information</w:t>
      </w:r>
    </w:p>
    <w:p w14:paraId="7CA1C70B" w14:textId="4205498D" w:rsidR="00C81366" w:rsidRPr="001513AE" w:rsidRDefault="00C81366" w:rsidP="00DB2B14">
      <w:pPr>
        <w:pStyle w:val="ListParagraph"/>
        <w:numPr>
          <w:ilvl w:val="0"/>
          <w:numId w:val="15"/>
        </w:numPr>
        <w:spacing w:before="60" w:line="276" w:lineRule="auto"/>
        <w:ind w:left="1152" w:hanging="432"/>
        <w:contextualSpacing w:val="0"/>
        <w:rPr>
          <w:rFonts w:cs="Arial"/>
        </w:rPr>
      </w:pPr>
      <w:r w:rsidRPr="001513AE">
        <w:rPr>
          <w:rFonts w:cs="Arial"/>
          <w:u w:val="single"/>
        </w:rPr>
        <w:t>Training</w:t>
      </w:r>
      <w:r w:rsidRPr="00851C39">
        <w:rPr>
          <w:rFonts w:cs="Arial"/>
        </w:rPr>
        <w:t>.</w:t>
      </w:r>
      <w:r w:rsidRPr="001513AE">
        <w:rPr>
          <w:rFonts w:cs="Arial"/>
        </w:rPr>
        <w:t xml:space="preserve">  </w:t>
      </w:r>
      <w:r w:rsidRPr="004C0135">
        <w:t>Workforce</w:t>
      </w:r>
      <w:r w:rsidRPr="001513AE">
        <w:rPr>
          <w:rFonts w:cs="Arial"/>
        </w:rPr>
        <w:t xml:space="preserve"> members must receive training within a reasonable period of time after any material change to the </w:t>
      </w:r>
      <w:r w:rsidRPr="004C0135">
        <w:rPr>
          <w:rFonts w:cs="Arial"/>
        </w:rPr>
        <w:t>privacy policies and procedures</w:t>
      </w:r>
      <w:r w:rsidRPr="001513AE">
        <w:rPr>
          <w:rFonts w:cs="Arial"/>
        </w:rPr>
        <w:t xml:space="preserve"> becomes effective.</w:t>
      </w:r>
    </w:p>
    <w:p w14:paraId="655DD9BE" w14:textId="3FC4DD5C" w:rsidR="00E0001D" w:rsidRDefault="00C81366" w:rsidP="00DB2B14">
      <w:pPr>
        <w:pStyle w:val="ListParagraph"/>
        <w:numPr>
          <w:ilvl w:val="0"/>
          <w:numId w:val="15"/>
        </w:numPr>
        <w:spacing w:before="60" w:line="276" w:lineRule="auto"/>
        <w:ind w:left="1152" w:hanging="432"/>
        <w:contextualSpacing w:val="0"/>
        <w:rPr>
          <w:rFonts w:cs="Arial"/>
        </w:rPr>
      </w:pPr>
      <w:r w:rsidRPr="001513AE">
        <w:rPr>
          <w:rFonts w:cs="Arial"/>
          <w:u w:val="single"/>
        </w:rPr>
        <w:t>Changes</w:t>
      </w:r>
      <w:r w:rsidRPr="00851C39">
        <w:rPr>
          <w:rFonts w:cs="Arial"/>
        </w:rPr>
        <w:t>.</w:t>
      </w:r>
      <w:r w:rsidRPr="001513AE">
        <w:rPr>
          <w:rFonts w:cs="Arial"/>
        </w:rPr>
        <w:t xml:space="preserve">  </w:t>
      </w:r>
      <w:r w:rsidR="00E0001D" w:rsidRPr="001513AE">
        <w:rPr>
          <w:rFonts w:cs="Arial"/>
        </w:rPr>
        <w:t>Changes must be made promptly</w:t>
      </w:r>
      <w:r w:rsidR="00E0001D" w:rsidRPr="001513AE">
        <w:rPr>
          <w:rFonts w:cs="Arial"/>
          <w:i/>
        </w:rPr>
        <w:t xml:space="preserve"> </w:t>
      </w:r>
      <w:r w:rsidR="00E0001D" w:rsidRPr="001513AE">
        <w:rPr>
          <w:rFonts w:cs="Arial"/>
        </w:rPr>
        <w:t>to the privacy policies and procedures if necessary to comply with changes in law</w:t>
      </w:r>
      <w:r w:rsidR="00740C19">
        <w:rPr>
          <w:rFonts w:cs="Arial"/>
        </w:rPr>
        <w:t xml:space="preserve"> or business practices</w:t>
      </w:r>
      <w:r w:rsidR="004E75BA">
        <w:rPr>
          <w:rFonts w:cs="Arial"/>
        </w:rPr>
        <w:t>.</w:t>
      </w:r>
    </w:p>
    <w:p w14:paraId="5C774BD4" w14:textId="7768F399" w:rsidR="00C81366" w:rsidRPr="00E0001D" w:rsidRDefault="00C81366" w:rsidP="000D01D5">
      <w:pPr>
        <w:spacing w:before="60" w:after="0"/>
        <w:ind w:left="1152"/>
        <w:rPr>
          <w:rFonts w:cs="Arial"/>
        </w:rPr>
      </w:pPr>
      <w:r w:rsidRPr="00E0001D">
        <w:rPr>
          <w:rFonts w:cs="Arial"/>
        </w:rPr>
        <w:t xml:space="preserve">While not required, it is recommended and a best practice to expressly state in the </w:t>
      </w:r>
      <w:r w:rsidR="002E3388">
        <w:rPr>
          <w:rFonts w:cs="Arial"/>
        </w:rPr>
        <w:t>NPP</w:t>
      </w:r>
      <w:r w:rsidRPr="00E0001D">
        <w:rPr>
          <w:rFonts w:cs="Arial"/>
        </w:rPr>
        <w:t xml:space="preserve"> that </w:t>
      </w:r>
      <w:r w:rsidRPr="004C0135">
        <w:t>the state entity reserves</w:t>
      </w:r>
      <w:r w:rsidRPr="00E0001D">
        <w:rPr>
          <w:rFonts w:cs="Arial"/>
        </w:rPr>
        <w:t xml:space="preserve"> the right to make changes in actual practice in advance of updating the </w:t>
      </w:r>
      <w:r w:rsidR="002E3388">
        <w:rPr>
          <w:rFonts w:cs="Arial"/>
        </w:rPr>
        <w:t>NPP</w:t>
      </w:r>
      <w:r w:rsidRPr="00E0001D">
        <w:rPr>
          <w:rFonts w:cs="Arial"/>
        </w:rPr>
        <w:t xml:space="preserve">. </w:t>
      </w:r>
    </w:p>
    <w:p w14:paraId="67A4DCE1" w14:textId="2331E95D" w:rsidR="00C81366" w:rsidRPr="001513AE" w:rsidRDefault="000A61A9" w:rsidP="000D01D5">
      <w:pPr>
        <w:spacing w:before="60" w:after="0"/>
        <w:ind w:left="1152"/>
        <w:rPr>
          <w:rFonts w:cs="Arial"/>
          <w:szCs w:val="24"/>
        </w:rPr>
      </w:pPr>
      <w:r>
        <w:rPr>
          <w:rFonts w:cs="Arial"/>
          <w:szCs w:val="24"/>
        </w:rPr>
        <w:t>Unless</w:t>
      </w:r>
      <w:r w:rsidRPr="001513AE">
        <w:rPr>
          <w:rFonts w:cs="Arial"/>
          <w:szCs w:val="24"/>
        </w:rPr>
        <w:t xml:space="preserve"> </w:t>
      </w:r>
      <w:r w:rsidR="00C81366" w:rsidRPr="001513AE">
        <w:rPr>
          <w:rFonts w:cs="Arial"/>
          <w:szCs w:val="24"/>
        </w:rPr>
        <w:t xml:space="preserve">this right is stated in the </w:t>
      </w:r>
      <w:r w:rsidR="002E3388">
        <w:rPr>
          <w:rFonts w:cs="Arial"/>
          <w:szCs w:val="24"/>
        </w:rPr>
        <w:t>NPP</w:t>
      </w:r>
      <w:r w:rsidR="00C81366" w:rsidRPr="001513AE">
        <w:rPr>
          <w:rFonts w:cs="Arial"/>
          <w:szCs w:val="24"/>
        </w:rPr>
        <w:t xml:space="preserve">, </w:t>
      </w:r>
      <w:r w:rsidR="00C81366" w:rsidRPr="004C0135">
        <w:t xml:space="preserve">the state entity must </w:t>
      </w:r>
      <w:r w:rsidR="00C81366" w:rsidRPr="001513AE">
        <w:rPr>
          <w:rFonts w:cs="Arial"/>
          <w:szCs w:val="24"/>
        </w:rPr>
        <w:t xml:space="preserve">update the </w:t>
      </w:r>
      <w:r w:rsidR="002E3388">
        <w:rPr>
          <w:rFonts w:cs="Arial"/>
          <w:szCs w:val="24"/>
        </w:rPr>
        <w:t>NPP</w:t>
      </w:r>
      <w:r w:rsidR="00C81366" w:rsidRPr="001513AE">
        <w:rPr>
          <w:rFonts w:cs="Arial"/>
          <w:szCs w:val="24"/>
        </w:rPr>
        <w:t xml:space="preserve"> prior to making the actual procedural change. Other changes that are not material may be made at any time if applicable documentation requirements are met, including changes to the privacy policies and procedures. </w:t>
      </w:r>
    </w:p>
    <w:p w14:paraId="3ABA8DEA" w14:textId="77777777" w:rsidR="00C81366" w:rsidRPr="001513AE" w:rsidRDefault="00C81366" w:rsidP="00DB2B14">
      <w:pPr>
        <w:pStyle w:val="ListParagraph"/>
        <w:numPr>
          <w:ilvl w:val="0"/>
          <w:numId w:val="15"/>
        </w:numPr>
        <w:spacing w:before="60" w:line="276" w:lineRule="auto"/>
        <w:ind w:left="1152" w:hanging="432"/>
        <w:contextualSpacing w:val="0"/>
        <w:rPr>
          <w:rFonts w:cs="Arial"/>
        </w:rPr>
      </w:pPr>
      <w:r w:rsidRPr="001513AE">
        <w:rPr>
          <w:rFonts w:cs="Arial"/>
          <w:u w:val="single"/>
        </w:rPr>
        <w:t>Complaints</w:t>
      </w:r>
      <w:r w:rsidRPr="004C0135">
        <w:t>. State entities</w:t>
      </w:r>
      <w:r w:rsidRPr="001513AE">
        <w:rPr>
          <w:rFonts w:cs="Arial"/>
        </w:rPr>
        <w:t xml:space="preserve"> are responsible to provide a process for a </w:t>
      </w:r>
      <w:hyperlink w:anchor="PatientDef" w:history="1">
        <w:r w:rsidRPr="00FE7BA8">
          <w:rPr>
            <w:rStyle w:val="Hyperlink"/>
            <w:rFonts w:cs="Arial"/>
          </w:rPr>
          <w:t>patient</w:t>
        </w:r>
      </w:hyperlink>
      <w:r w:rsidRPr="001513AE">
        <w:rPr>
          <w:rFonts w:cs="Arial"/>
        </w:rPr>
        <w:t xml:space="preserve"> to make complaints concerning the privacy policies and procedures, </w:t>
      </w:r>
      <w:r w:rsidRPr="004C0135">
        <w:t>the state entity’s compliance with its own policies, and/or any privacy provisions the state entity has</w:t>
      </w:r>
      <w:r w:rsidRPr="001513AE">
        <w:rPr>
          <w:rFonts w:cs="Arial"/>
        </w:rPr>
        <w:t xml:space="preserve"> or has not implemented. </w:t>
      </w:r>
    </w:p>
    <w:p w14:paraId="21E30C3F" w14:textId="77777777" w:rsidR="00C81366" w:rsidRPr="001513AE" w:rsidRDefault="00C81366" w:rsidP="00DB2B14">
      <w:pPr>
        <w:pStyle w:val="ListParagraph"/>
        <w:numPr>
          <w:ilvl w:val="0"/>
          <w:numId w:val="15"/>
        </w:numPr>
        <w:spacing w:before="60" w:line="276" w:lineRule="auto"/>
        <w:ind w:left="1152" w:hanging="432"/>
        <w:contextualSpacing w:val="0"/>
        <w:rPr>
          <w:rFonts w:cs="Arial"/>
        </w:rPr>
      </w:pPr>
      <w:r w:rsidRPr="001513AE">
        <w:rPr>
          <w:rFonts w:cs="Arial"/>
          <w:u w:val="single"/>
        </w:rPr>
        <w:t>Sanctions</w:t>
      </w:r>
      <w:r w:rsidRPr="00851C39">
        <w:rPr>
          <w:rFonts w:cs="Arial"/>
        </w:rPr>
        <w:t>.</w:t>
      </w:r>
      <w:r w:rsidRPr="001513AE">
        <w:rPr>
          <w:rFonts w:cs="Arial"/>
        </w:rPr>
        <w:t xml:space="preserve"> </w:t>
      </w:r>
      <w:r w:rsidRPr="004C0135">
        <w:t>Workforce</w:t>
      </w:r>
      <w:r w:rsidRPr="001513AE">
        <w:rPr>
          <w:rFonts w:cs="Arial"/>
        </w:rPr>
        <w:t xml:space="preserve"> members who fail to comply with the privacy policy and procedures of </w:t>
      </w:r>
      <w:r w:rsidRPr="004C0135">
        <w:t>the state entity</w:t>
      </w:r>
      <w:r w:rsidRPr="001513AE">
        <w:rPr>
          <w:rFonts w:cs="Arial"/>
        </w:rPr>
        <w:t>, shall be subject to disciplinary action(s)</w:t>
      </w:r>
      <w:r w:rsidR="004E75BA">
        <w:rPr>
          <w:rFonts w:cs="Arial"/>
        </w:rPr>
        <w:t>, as appropriate</w:t>
      </w:r>
      <w:r w:rsidRPr="001513AE">
        <w:rPr>
          <w:rFonts w:cs="Arial"/>
        </w:rPr>
        <w:t>.</w:t>
      </w:r>
    </w:p>
    <w:p w14:paraId="6DE59BB1" w14:textId="0C0DEECA" w:rsidR="00C81366" w:rsidRPr="00FC1CDF" w:rsidRDefault="00C81366" w:rsidP="00DB2B14">
      <w:pPr>
        <w:pStyle w:val="ListParagraph"/>
        <w:numPr>
          <w:ilvl w:val="0"/>
          <w:numId w:val="15"/>
        </w:numPr>
        <w:spacing w:before="60" w:line="276" w:lineRule="auto"/>
        <w:ind w:left="1152" w:hanging="432"/>
        <w:contextualSpacing w:val="0"/>
        <w:rPr>
          <w:rFonts w:eastAsia="MS Mincho" w:cs="Arial"/>
        </w:rPr>
      </w:pPr>
      <w:r w:rsidRPr="00FC1CDF">
        <w:rPr>
          <w:rFonts w:cs="Arial"/>
          <w:u w:val="single"/>
        </w:rPr>
        <w:t xml:space="preserve">Documentation and </w:t>
      </w:r>
      <w:r w:rsidR="00356FDC" w:rsidRPr="00FC1CDF">
        <w:rPr>
          <w:rFonts w:cs="Arial"/>
          <w:u w:val="single"/>
        </w:rPr>
        <w:t>m</w:t>
      </w:r>
      <w:r w:rsidRPr="00FC1CDF">
        <w:rPr>
          <w:rFonts w:cs="Arial"/>
          <w:u w:val="single"/>
        </w:rPr>
        <w:t>aintenance</w:t>
      </w:r>
      <w:r w:rsidRPr="00FC1CDF">
        <w:rPr>
          <w:rFonts w:cs="Arial"/>
        </w:rPr>
        <w:t>.  Privacy policies and procedures must be maintained in writing, which includes electronic storage.  Paper records are not required</w:t>
      </w:r>
      <w:r w:rsidRPr="004C0135">
        <w:t xml:space="preserve">.  </w:t>
      </w:r>
      <w:r w:rsidRPr="00FC1CDF">
        <w:rPr>
          <w:rFonts w:eastAsia="MS Mincho"/>
        </w:rPr>
        <w:t xml:space="preserve">State entities are </w:t>
      </w:r>
      <w:r w:rsidRPr="00FC1CDF">
        <w:rPr>
          <w:rFonts w:cs="Arial"/>
        </w:rPr>
        <w:t>responsible</w:t>
      </w:r>
      <w:r w:rsidRPr="00FC1CDF">
        <w:rPr>
          <w:rFonts w:eastAsia="MS Mincho" w:cs="Arial"/>
        </w:rPr>
        <w:t xml:space="preserve"> to</w:t>
      </w:r>
      <w:r w:rsidR="008B7FF3" w:rsidRPr="00FC1CDF">
        <w:rPr>
          <w:rFonts w:eastAsia="MS Mincho" w:cs="Arial"/>
        </w:rPr>
        <w:t xml:space="preserve"> do </w:t>
      </w:r>
      <w:r w:rsidR="008B7FF3" w:rsidRPr="00FC1CDF">
        <w:rPr>
          <w:rFonts w:eastAsia="MS Mincho" w:cs="Arial"/>
          <w:u w:val="single"/>
        </w:rPr>
        <w:t>all</w:t>
      </w:r>
      <w:r w:rsidR="008B7FF3" w:rsidRPr="00FC1CDF">
        <w:rPr>
          <w:rFonts w:eastAsia="MS Mincho" w:cs="Arial"/>
        </w:rPr>
        <w:t xml:space="preserve"> of the following</w:t>
      </w:r>
      <w:r w:rsidRPr="00FC1CDF">
        <w:rPr>
          <w:rFonts w:eastAsia="MS Mincho" w:cs="Arial"/>
        </w:rPr>
        <w:t xml:space="preserve">: </w:t>
      </w:r>
    </w:p>
    <w:p w14:paraId="1C92C6F8" w14:textId="77777777" w:rsidR="00C81366" w:rsidRPr="001513AE" w:rsidRDefault="00C81366" w:rsidP="001844D1">
      <w:pPr>
        <w:pStyle w:val="ListParagraph"/>
        <w:numPr>
          <w:ilvl w:val="3"/>
          <w:numId w:val="180"/>
        </w:numPr>
        <w:spacing w:before="60" w:after="60" w:line="276" w:lineRule="auto"/>
        <w:ind w:left="1584" w:hanging="432"/>
        <w:contextualSpacing w:val="0"/>
        <w:rPr>
          <w:rFonts w:eastAsia="MS Mincho" w:cs="Arial"/>
        </w:rPr>
      </w:pPr>
      <w:r w:rsidRPr="001513AE">
        <w:rPr>
          <w:rFonts w:eastAsia="MS Mincho" w:cs="Arial"/>
        </w:rPr>
        <w:t xml:space="preserve">Document training provided </w:t>
      </w:r>
    </w:p>
    <w:p w14:paraId="45E7E0B3" w14:textId="77777777" w:rsidR="00C81366" w:rsidRPr="001513AE" w:rsidRDefault="00C81366" w:rsidP="001844D1">
      <w:pPr>
        <w:pStyle w:val="ListParagraph"/>
        <w:numPr>
          <w:ilvl w:val="3"/>
          <w:numId w:val="180"/>
        </w:numPr>
        <w:spacing w:before="60" w:after="60" w:line="276" w:lineRule="auto"/>
        <w:ind w:left="1584" w:hanging="432"/>
        <w:contextualSpacing w:val="0"/>
        <w:rPr>
          <w:rFonts w:eastAsia="MS Mincho" w:cs="Arial"/>
        </w:rPr>
      </w:pPr>
      <w:r w:rsidRPr="001513AE">
        <w:rPr>
          <w:rFonts w:eastAsia="MS Mincho" w:cs="Arial"/>
        </w:rPr>
        <w:t xml:space="preserve">Document any sanctions or discipline due to non-compliance with </w:t>
      </w:r>
      <w:r w:rsidR="001B0D9E">
        <w:rPr>
          <w:rFonts w:eastAsia="MS Mincho" w:cs="Arial"/>
        </w:rPr>
        <w:t>privacy policies and procedures</w:t>
      </w:r>
      <w:r w:rsidRPr="001513AE">
        <w:rPr>
          <w:rFonts w:eastAsia="MS Mincho" w:cs="Arial"/>
        </w:rPr>
        <w:t xml:space="preserve"> </w:t>
      </w:r>
    </w:p>
    <w:p w14:paraId="6BA40D3D" w14:textId="77777777" w:rsidR="00C81366" w:rsidRPr="001513AE" w:rsidRDefault="00C81366" w:rsidP="001844D1">
      <w:pPr>
        <w:pStyle w:val="ListParagraph"/>
        <w:numPr>
          <w:ilvl w:val="3"/>
          <w:numId w:val="180"/>
        </w:numPr>
        <w:spacing w:before="60" w:after="60" w:line="276" w:lineRule="auto"/>
        <w:ind w:left="1584" w:hanging="432"/>
        <w:contextualSpacing w:val="0"/>
        <w:rPr>
          <w:rFonts w:eastAsia="MS Mincho" w:cs="Arial"/>
        </w:rPr>
      </w:pPr>
      <w:r w:rsidRPr="001513AE">
        <w:rPr>
          <w:rFonts w:eastAsia="MS Mincho" w:cs="Arial"/>
        </w:rPr>
        <w:t>Retain documentation of p</w:t>
      </w:r>
      <w:r w:rsidRPr="00157126">
        <w:rPr>
          <w:rFonts w:eastAsia="MS Mincho" w:cs="Arial"/>
        </w:rPr>
        <w:t>rivacy</w:t>
      </w:r>
      <w:r w:rsidRPr="001513AE">
        <w:rPr>
          <w:rFonts w:eastAsia="MS Mincho" w:cs="Arial"/>
        </w:rPr>
        <w:t xml:space="preserve"> policies and procedures for at least six </w:t>
      </w:r>
      <w:r w:rsidR="001559A7">
        <w:rPr>
          <w:rFonts w:eastAsia="MS Mincho" w:cs="Arial"/>
        </w:rPr>
        <w:t xml:space="preserve">(6) </w:t>
      </w:r>
      <w:r w:rsidRPr="001513AE">
        <w:rPr>
          <w:rFonts w:eastAsia="MS Mincho" w:cs="Arial"/>
        </w:rPr>
        <w:t xml:space="preserve">years from the date of their creation or the date when it was last in effect, whichever is later </w:t>
      </w:r>
    </w:p>
    <w:p w14:paraId="0F9CD1AD" w14:textId="77777777" w:rsidR="00C81366" w:rsidRPr="001513AE" w:rsidRDefault="00C81366" w:rsidP="001844D1">
      <w:pPr>
        <w:pStyle w:val="ListParagraph"/>
        <w:numPr>
          <w:ilvl w:val="3"/>
          <w:numId w:val="180"/>
        </w:numPr>
        <w:spacing w:before="60" w:after="60" w:line="276" w:lineRule="auto"/>
        <w:ind w:left="1584" w:hanging="432"/>
        <w:contextualSpacing w:val="0"/>
        <w:rPr>
          <w:rFonts w:eastAsia="MS Mincho" w:cs="Arial"/>
        </w:rPr>
      </w:pPr>
      <w:r w:rsidRPr="001513AE">
        <w:rPr>
          <w:rFonts w:eastAsia="MS Mincho" w:cs="Arial"/>
        </w:rPr>
        <w:t xml:space="preserve">Make </w:t>
      </w:r>
      <w:r w:rsidRPr="00157126">
        <w:rPr>
          <w:rFonts w:eastAsia="MS Mincho" w:cs="Arial"/>
        </w:rPr>
        <w:t>privacy</w:t>
      </w:r>
      <w:r w:rsidRPr="001513AE">
        <w:rPr>
          <w:rFonts w:eastAsia="MS Mincho" w:cs="Arial"/>
        </w:rPr>
        <w:t xml:space="preserve"> policies and procedures available to staff responsible for implementing them</w:t>
      </w:r>
    </w:p>
    <w:p w14:paraId="0E249EB6" w14:textId="119EAA96" w:rsidR="00C81366" w:rsidRDefault="00C81366" w:rsidP="001844D1">
      <w:pPr>
        <w:pStyle w:val="ListParagraph"/>
        <w:numPr>
          <w:ilvl w:val="3"/>
          <w:numId w:val="180"/>
        </w:numPr>
        <w:spacing w:before="60" w:after="60" w:line="276" w:lineRule="auto"/>
        <w:ind w:left="1584" w:hanging="432"/>
        <w:contextualSpacing w:val="0"/>
        <w:rPr>
          <w:rFonts w:eastAsia="MS Mincho" w:cs="Arial"/>
        </w:rPr>
      </w:pPr>
      <w:r w:rsidRPr="001513AE">
        <w:rPr>
          <w:rFonts w:eastAsia="MS Mincho" w:cs="Arial"/>
        </w:rPr>
        <w:t xml:space="preserve">Review </w:t>
      </w:r>
      <w:r w:rsidRPr="00157126">
        <w:rPr>
          <w:rFonts w:eastAsia="MS Mincho" w:cs="Arial"/>
        </w:rPr>
        <w:t>privacy</w:t>
      </w:r>
      <w:r w:rsidRPr="001513AE">
        <w:rPr>
          <w:rFonts w:eastAsia="MS Mincho" w:cs="Arial"/>
        </w:rPr>
        <w:t xml:space="preserve"> policies and procedures </w:t>
      </w:r>
      <w:r w:rsidR="00830E51">
        <w:rPr>
          <w:rFonts w:eastAsia="MS Mincho" w:cs="Arial"/>
        </w:rPr>
        <w:t>at least annually</w:t>
      </w:r>
      <w:r w:rsidR="00830E51" w:rsidRPr="001513AE">
        <w:rPr>
          <w:rFonts w:eastAsia="MS Mincho" w:cs="Arial"/>
        </w:rPr>
        <w:t xml:space="preserve"> </w:t>
      </w:r>
      <w:r w:rsidRPr="001513AE">
        <w:rPr>
          <w:rFonts w:eastAsia="MS Mincho" w:cs="Arial"/>
        </w:rPr>
        <w:t xml:space="preserve">and update them as needed  </w:t>
      </w:r>
    </w:p>
    <w:p w14:paraId="379682B5" w14:textId="77777777" w:rsidR="00B278D6" w:rsidRPr="004A37D4" w:rsidRDefault="00B278D6" w:rsidP="00091099">
      <w:pPr>
        <w:pStyle w:val="ListParagraph"/>
        <w:numPr>
          <w:ilvl w:val="0"/>
          <w:numId w:val="15"/>
        </w:numPr>
        <w:spacing w:before="60" w:line="276" w:lineRule="auto"/>
        <w:ind w:left="1152" w:hanging="432"/>
        <w:contextualSpacing w:val="0"/>
        <w:rPr>
          <w:rFonts w:cs="Arial"/>
          <w:b/>
          <w:u w:val="single"/>
        </w:rPr>
      </w:pPr>
      <w:r w:rsidRPr="00F8197D">
        <w:rPr>
          <w:rFonts w:cs="Arial"/>
        </w:rPr>
        <w:t xml:space="preserve">State entities </w:t>
      </w:r>
      <w:r>
        <w:rPr>
          <w:rFonts w:cs="Arial"/>
        </w:rPr>
        <w:t>shall apply all applicable statewide and state entity information security laws, policies, standards, and procedures in order to protect health information under the information asset owner’s responsibilities</w:t>
      </w:r>
      <w:r w:rsidRPr="00F8197D">
        <w:rPr>
          <w:rFonts w:cs="Arial"/>
        </w:rPr>
        <w:t>.</w:t>
      </w:r>
    </w:p>
    <w:p w14:paraId="24212D60" w14:textId="77777777" w:rsidR="00B278D6" w:rsidRPr="004A37D4" w:rsidRDefault="00B278D6" w:rsidP="00B278D6">
      <w:pPr>
        <w:spacing w:before="0" w:after="60"/>
        <w:ind w:left="1152"/>
        <w:rPr>
          <w:rFonts w:cs="Arial"/>
          <w:i/>
          <w:color w:val="A6A6A6" w:themeColor="background1" w:themeShade="A6"/>
        </w:rPr>
      </w:pPr>
      <w:r w:rsidRPr="004A37D4">
        <w:rPr>
          <w:rFonts w:cs="Arial"/>
          <w:i/>
          <w:color w:val="A6A6A6" w:themeColor="background1" w:themeShade="A6"/>
        </w:rPr>
        <w:t>[CA SAM 5310.7]</w:t>
      </w:r>
    </w:p>
    <w:p w14:paraId="2DE95CD2" w14:textId="77777777" w:rsidR="00C81366" w:rsidRPr="00157126" w:rsidRDefault="00C81366" w:rsidP="001844D1">
      <w:pPr>
        <w:pStyle w:val="ListParagraph"/>
        <w:numPr>
          <w:ilvl w:val="0"/>
          <w:numId w:val="102"/>
        </w:numPr>
        <w:spacing w:before="240" w:after="120" w:line="269" w:lineRule="auto"/>
        <w:contextualSpacing w:val="0"/>
        <w:rPr>
          <w:rFonts w:cs="Arial"/>
          <w:b/>
          <w:u w:val="single"/>
        </w:rPr>
      </w:pPr>
      <w:r w:rsidRPr="00157126">
        <w:rPr>
          <w:rFonts w:cs="Arial"/>
          <w:b/>
          <w:u w:val="single"/>
        </w:rPr>
        <w:t>References</w:t>
      </w:r>
    </w:p>
    <w:p w14:paraId="6C9AC0AC" w14:textId="77777777" w:rsidR="00C81366" w:rsidRPr="003A4515" w:rsidRDefault="00C81366" w:rsidP="003A4515">
      <w:pPr>
        <w:spacing w:before="40" w:after="40"/>
        <w:ind w:left="360"/>
      </w:pPr>
      <w:r w:rsidRPr="003A4515">
        <w:t xml:space="preserve">45 C.F.R. </w:t>
      </w:r>
    </w:p>
    <w:p w14:paraId="07DE8544" w14:textId="2902228A" w:rsidR="00C81366" w:rsidRPr="006F78EE" w:rsidRDefault="00C81366" w:rsidP="001844D1">
      <w:pPr>
        <w:pStyle w:val="ListParagraph"/>
        <w:numPr>
          <w:ilvl w:val="0"/>
          <w:numId w:val="181"/>
        </w:numPr>
        <w:spacing w:before="0" w:line="276" w:lineRule="auto"/>
        <w:ind w:left="792"/>
        <w:contextualSpacing w:val="0"/>
        <w:rPr>
          <w:rFonts w:cs="Arial"/>
        </w:rPr>
      </w:pPr>
      <w:r w:rsidRPr="006F78EE">
        <w:rPr>
          <w:rFonts w:cs="Arial"/>
        </w:rPr>
        <w:t>§</w:t>
      </w:r>
      <w:r w:rsidR="00FC1CDF">
        <w:rPr>
          <w:rFonts w:cs="Arial"/>
        </w:rPr>
        <w:t xml:space="preserve"> </w:t>
      </w:r>
      <w:r w:rsidRPr="006F78EE">
        <w:rPr>
          <w:rFonts w:cs="Arial"/>
        </w:rPr>
        <w:t xml:space="preserve">164.306 </w:t>
      </w:r>
    </w:p>
    <w:p w14:paraId="7EAB4210" w14:textId="52124003" w:rsidR="00C81366" w:rsidRPr="001513AE" w:rsidRDefault="00C81366" w:rsidP="001844D1">
      <w:pPr>
        <w:pStyle w:val="ListParagraph"/>
        <w:numPr>
          <w:ilvl w:val="0"/>
          <w:numId w:val="181"/>
        </w:numPr>
        <w:spacing w:before="0" w:line="276" w:lineRule="auto"/>
        <w:ind w:left="792"/>
        <w:contextualSpacing w:val="0"/>
        <w:rPr>
          <w:rFonts w:cs="Arial"/>
        </w:rPr>
      </w:pPr>
      <w:r w:rsidRPr="001513AE">
        <w:rPr>
          <w:rFonts w:cs="Arial"/>
        </w:rPr>
        <w:t>§</w:t>
      </w:r>
      <w:r w:rsidR="00FC1CDF">
        <w:rPr>
          <w:rFonts w:cs="Arial"/>
        </w:rPr>
        <w:t xml:space="preserve"> </w:t>
      </w:r>
      <w:r w:rsidRPr="001513AE">
        <w:rPr>
          <w:rFonts w:cs="Arial"/>
        </w:rPr>
        <w:t xml:space="preserve">164.316 </w:t>
      </w:r>
    </w:p>
    <w:p w14:paraId="0B126124" w14:textId="404A9D84" w:rsidR="00C81366" w:rsidRPr="001513AE" w:rsidRDefault="00C81366" w:rsidP="001844D1">
      <w:pPr>
        <w:pStyle w:val="ListParagraph"/>
        <w:numPr>
          <w:ilvl w:val="0"/>
          <w:numId w:val="181"/>
        </w:numPr>
        <w:spacing w:before="0" w:line="276" w:lineRule="auto"/>
        <w:ind w:left="792"/>
        <w:contextualSpacing w:val="0"/>
        <w:rPr>
          <w:rFonts w:cs="Arial"/>
        </w:rPr>
      </w:pPr>
      <w:r w:rsidRPr="001513AE">
        <w:rPr>
          <w:rFonts w:cs="Arial"/>
        </w:rPr>
        <w:t>§</w:t>
      </w:r>
      <w:r w:rsidR="00FC1CDF">
        <w:rPr>
          <w:rFonts w:cs="Arial"/>
        </w:rPr>
        <w:t xml:space="preserve"> </w:t>
      </w:r>
      <w:r w:rsidRPr="001513AE">
        <w:rPr>
          <w:rFonts w:cs="Arial"/>
        </w:rPr>
        <w:t xml:space="preserve">164.530 </w:t>
      </w:r>
    </w:p>
    <w:p w14:paraId="5B256955" w14:textId="3A7A2152" w:rsidR="00C81366" w:rsidRPr="003A4515" w:rsidRDefault="00C81366" w:rsidP="003A4515">
      <w:pPr>
        <w:spacing w:before="40" w:after="40"/>
        <w:ind w:left="360"/>
      </w:pPr>
      <w:r w:rsidRPr="003A4515">
        <w:t>CA Civil Code §</w:t>
      </w:r>
      <w:r w:rsidR="00AC1142" w:rsidRPr="003A4515">
        <w:t>§</w:t>
      </w:r>
      <w:r w:rsidR="00FC1CDF">
        <w:t xml:space="preserve"> </w:t>
      </w:r>
      <w:r w:rsidRPr="003A4515">
        <w:t xml:space="preserve">1798–1798.99 </w:t>
      </w:r>
    </w:p>
    <w:p w14:paraId="4546D81E" w14:textId="698AF27A" w:rsidR="00C81366" w:rsidRPr="003A4515" w:rsidRDefault="00C81366" w:rsidP="003A4515">
      <w:pPr>
        <w:spacing w:before="40" w:after="40"/>
        <w:ind w:left="360"/>
      </w:pPr>
      <w:r w:rsidRPr="003A4515">
        <w:t>CA Health and Safety Code §</w:t>
      </w:r>
      <w:r w:rsidR="00FC1CDF">
        <w:t xml:space="preserve"> </w:t>
      </w:r>
      <w:r w:rsidRPr="003A4515">
        <w:t>1280.18</w:t>
      </w:r>
    </w:p>
    <w:p w14:paraId="49DDC280" w14:textId="55229A2A" w:rsidR="00ED68B5" w:rsidRPr="003A4515" w:rsidRDefault="00ED68B5" w:rsidP="003A4515">
      <w:pPr>
        <w:spacing w:before="40" w:after="40"/>
        <w:ind w:left="360"/>
      </w:pPr>
      <w:r w:rsidRPr="003A4515">
        <w:t xml:space="preserve">CA </w:t>
      </w:r>
      <w:r w:rsidR="00AC1142" w:rsidRPr="003A4515">
        <w:t>SAM</w:t>
      </w:r>
      <w:r w:rsidRPr="003A4515">
        <w:t xml:space="preserve"> §§</w:t>
      </w:r>
      <w:r w:rsidR="00FC1CDF">
        <w:t xml:space="preserve"> </w:t>
      </w:r>
      <w:r w:rsidRPr="003A4515">
        <w:t>5300-5365.3</w:t>
      </w:r>
    </w:p>
    <w:p w14:paraId="5B7B8CE7" w14:textId="77777777" w:rsidR="00C81366" w:rsidRPr="00157126" w:rsidRDefault="00C81366" w:rsidP="001844D1">
      <w:pPr>
        <w:pStyle w:val="ListParagraph"/>
        <w:numPr>
          <w:ilvl w:val="0"/>
          <w:numId w:val="102"/>
        </w:numPr>
        <w:spacing w:before="240" w:after="120" w:line="269" w:lineRule="auto"/>
        <w:contextualSpacing w:val="0"/>
        <w:rPr>
          <w:rFonts w:cs="Arial"/>
          <w:b/>
          <w:u w:val="single"/>
        </w:rPr>
      </w:pPr>
      <w:r w:rsidRPr="00157126">
        <w:rPr>
          <w:rFonts w:cs="Arial"/>
          <w:b/>
          <w:u w:val="single"/>
        </w:rPr>
        <w:t>Related Policies</w:t>
      </w:r>
    </w:p>
    <w:p w14:paraId="2DD9630B" w14:textId="77777777" w:rsidR="00C81366" w:rsidRPr="00CB672B"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F37FC" w:rsidRPr="00CB672B">
        <w:rPr>
          <w:rFonts w:cs="Arial"/>
          <w:color w:val="000000" w:themeColor="text1"/>
          <w:szCs w:val="24"/>
        </w:rPr>
        <w:t xml:space="preserve">CalOHII </w:t>
      </w:r>
      <w:r w:rsidRPr="00CB672B">
        <w:rPr>
          <w:rFonts w:cs="Arial"/>
          <w:color w:val="000000" w:themeColor="text1"/>
          <w:szCs w:val="24"/>
        </w:rPr>
        <w:t>Authority</w:t>
      </w:r>
    </w:p>
    <w:p w14:paraId="07B970C5" w14:textId="77777777" w:rsidR="00C81366" w:rsidRPr="00CB672B"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7D59FB" w:rsidRPr="00CB672B">
        <w:rPr>
          <w:rFonts w:cs="Arial"/>
          <w:color w:val="000000" w:themeColor="text1"/>
          <w:szCs w:val="24"/>
        </w:rPr>
        <w:t>2</w:t>
      </w:r>
      <w:r w:rsidRPr="00CB672B">
        <w:rPr>
          <w:rFonts w:cs="Arial"/>
          <w:color w:val="000000" w:themeColor="text1"/>
          <w:szCs w:val="24"/>
        </w:rPr>
        <w:t xml:space="preserve"> – Breach </w:t>
      </w:r>
      <w:r w:rsidR="00C15D50" w:rsidRPr="00CB672B">
        <w:rPr>
          <w:rFonts w:cs="Arial"/>
          <w:color w:val="000000" w:themeColor="text1"/>
          <w:szCs w:val="24"/>
        </w:rPr>
        <w:t>and</w:t>
      </w:r>
      <w:r w:rsidRPr="00CB672B">
        <w:rPr>
          <w:rFonts w:cs="Arial"/>
          <w:color w:val="000000" w:themeColor="text1"/>
          <w:szCs w:val="24"/>
        </w:rPr>
        <w:t xml:space="preserve"> Breach Notification</w:t>
      </w:r>
    </w:p>
    <w:p w14:paraId="7027EBE3" w14:textId="394ED171" w:rsidR="00C81366" w:rsidRPr="00CB672B"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AF37FC" w:rsidRPr="00CB672B">
        <w:rPr>
          <w:rFonts w:cs="Arial"/>
          <w:color w:val="000000" w:themeColor="text1"/>
          <w:szCs w:val="24"/>
        </w:rPr>
        <w:t>4</w:t>
      </w:r>
      <w:r w:rsidRPr="00CB672B">
        <w:rPr>
          <w:rFonts w:cs="Arial"/>
          <w:color w:val="000000" w:themeColor="text1"/>
          <w:szCs w:val="24"/>
        </w:rPr>
        <w:t xml:space="preserve"> –</w:t>
      </w:r>
      <w:r w:rsidR="000713F9" w:rsidRPr="00CB672B">
        <w:rPr>
          <w:rFonts w:cs="Arial"/>
          <w:color w:val="000000" w:themeColor="text1"/>
          <w:szCs w:val="24"/>
        </w:rPr>
        <w:t xml:space="preserve"> </w:t>
      </w:r>
      <w:r w:rsidR="00FC1CDF">
        <w:rPr>
          <w:rFonts w:cs="Arial"/>
          <w:color w:val="000000" w:themeColor="text1"/>
          <w:szCs w:val="24"/>
        </w:rPr>
        <w:t>Privacy Training</w:t>
      </w:r>
    </w:p>
    <w:p w14:paraId="469157C1" w14:textId="77777777" w:rsidR="00C81366" w:rsidRPr="00CB672B"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7D59FB" w:rsidRPr="00CB672B">
        <w:rPr>
          <w:rFonts w:cs="Arial"/>
          <w:color w:val="000000" w:themeColor="text1"/>
          <w:szCs w:val="24"/>
        </w:rPr>
        <w:t>4</w:t>
      </w:r>
      <w:r w:rsidRPr="00CB672B">
        <w:rPr>
          <w:rFonts w:cs="Arial"/>
          <w:color w:val="000000" w:themeColor="text1"/>
          <w:szCs w:val="24"/>
        </w:rPr>
        <w:t xml:space="preserve"> – </w:t>
      </w:r>
      <w:r w:rsidR="00CA0CCD">
        <w:rPr>
          <w:rFonts w:cs="Arial"/>
          <w:color w:val="000000" w:themeColor="text1"/>
          <w:szCs w:val="24"/>
        </w:rPr>
        <w:t>Staffing: Privacy Official, Security Official</w:t>
      </w:r>
    </w:p>
    <w:p w14:paraId="50E05D5B" w14:textId="77777777" w:rsidR="00C81366" w:rsidRPr="00CB672B"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7D59FB" w:rsidRPr="00CB672B">
        <w:rPr>
          <w:rFonts w:cs="Arial"/>
          <w:color w:val="000000" w:themeColor="text1"/>
          <w:szCs w:val="24"/>
        </w:rPr>
        <w:t>5</w:t>
      </w:r>
      <w:r w:rsidRPr="00CB672B">
        <w:rPr>
          <w:rFonts w:cs="Arial"/>
          <w:color w:val="000000" w:themeColor="text1"/>
          <w:szCs w:val="24"/>
        </w:rPr>
        <w:t xml:space="preserve"> – Notice of Privacy Practices </w:t>
      </w:r>
    </w:p>
    <w:p w14:paraId="4A6A4885" w14:textId="77777777" w:rsidR="00C81366" w:rsidRPr="00157126" w:rsidRDefault="00C81366" w:rsidP="001844D1">
      <w:pPr>
        <w:pStyle w:val="ListParagraph"/>
        <w:numPr>
          <w:ilvl w:val="0"/>
          <w:numId w:val="102"/>
        </w:numPr>
        <w:spacing w:before="240" w:after="120" w:line="269" w:lineRule="auto"/>
        <w:contextualSpacing w:val="0"/>
        <w:rPr>
          <w:rFonts w:cs="Arial"/>
          <w:b/>
          <w:u w:val="single"/>
        </w:rPr>
      </w:pPr>
      <w:r w:rsidRPr="00157126">
        <w:rPr>
          <w:rFonts w:cs="Arial"/>
          <w:b/>
          <w:u w:val="single"/>
        </w:rPr>
        <w:t>Attachments</w:t>
      </w:r>
    </w:p>
    <w:p w14:paraId="6A6CF5B3" w14:textId="4269BC38" w:rsidR="00C81366" w:rsidRDefault="00A95820"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Yes - </w:t>
      </w:r>
      <w:r w:rsidR="004D005F">
        <w:rPr>
          <w:rFonts w:cs="Arial"/>
          <w:color w:val="000000" w:themeColor="text1"/>
          <w:szCs w:val="24"/>
        </w:rPr>
        <w:t>SHIPM</w:t>
      </w:r>
      <w:r w:rsidR="004D005F" w:rsidRPr="00CB672B">
        <w:rPr>
          <w:rFonts w:cs="Arial"/>
          <w:color w:val="000000" w:themeColor="text1"/>
          <w:szCs w:val="24"/>
        </w:rPr>
        <w:t xml:space="preserve"> </w:t>
      </w:r>
      <w:r w:rsidR="00B21861" w:rsidRPr="00CB672B">
        <w:rPr>
          <w:rFonts w:cs="Arial"/>
          <w:color w:val="000000" w:themeColor="text1"/>
          <w:szCs w:val="24"/>
        </w:rPr>
        <w:t>Required Policies and Procedures Checklist</w:t>
      </w:r>
    </w:p>
    <w:p w14:paraId="0666D660" w14:textId="77777777" w:rsidR="00B15123" w:rsidRPr="00CB672B" w:rsidRDefault="00B15123" w:rsidP="00CB672B">
      <w:pPr>
        <w:spacing w:before="60" w:after="60" w:line="240" w:lineRule="auto"/>
        <w:ind w:left="360"/>
        <w:rPr>
          <w:rFonts w:cs="Arial"/>
          <w:color w:val="000000" w:themeColor="text1"/>
          <w:szCs w:val="24"/>
        </w:rPr>
      </w:pPr>
    </w:p>
    <w:p w14:paraId="05561B4D" w14:textId="77777777" w:rsidR="00860608" w:rsidRDefault="00860608" w:rsidP="00CB672B">
      <w:pPr>
        <w:spacing w:before="60" w:after="60" w:line="240" w:lineRule="auto"/>
        <w:ind w:left="360"/>
        <w:rPr>
          <w:rFonts w:cs="Arial"/>
          <w:color w:val="000000" w:themeColor="text1"/>
          <w:szCs w:val="24"/>
        </w:rPr>
        <w:sectPr w:rsidR="00860608" w:rsidSect="00BA7FE2">
          <w:footerReference w:type="default" r:id="rId97"/>
          <w:footerReference w:type="first" r:id="rId98"/>
          <w:type w:val="continuous"/>
          <w:pgSz w:w="12240" w:h="15840"/>
          <w:pgMar w:top="1440" w:right="1080" w:bottom="1440" w:left="1080" w:header="720" w:footer="720" w:gutter="0"/>
          <w:cols w:space="720"/>
          <w:docGrid w:linePitch="360"/>
        </w:sectPr>
      </w:pPr>
    </w:p>
    <w:p w14:paraId="789911FE" w14:textId="77777777" w:rsidR="004D005F" w:rsidRDefault="004D005F" w:rsidP="00917AE0">
      <w:pPr>
        <w:spacing w:line="240" w:lineRule="auto"/>
        <w:rPr>
          <w:rFonts w:eastAsia="Times New Roman" w:cs="Arial"/>
          <w:b/>
          <w:bCs/>
          <w:szCs w:val="24"/>
        </w:rPr>
        <w:sectPr w:rsidR="004D005F" w:rsidSect="00860608">
          <w:footerReference w:type="default" r:id="rId99"/>
          <w:footerReference w:type="first" r:id="rId100"/>
          <w:type w:val="continuous"/>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68250C5D"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4FAAD7C9" w14:textId="3121CBED" w:rsidR="00267FD0" w:rsidRPr="00F50538" w:rsidRDefault="005679C2" w:rsidP="00917AE0">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917AE0">
              <w:rPr>
                <w:b/>
              </w:rPr>
              <w:t>4</w:t>
            </w:r>
            <w:r w:rsidRPr="005679C2">
              <w:rPr>
                <w:b/>
              </w:rPr>
              <w:t xml:space="preserve"> – Administrative</w:t>
            </w:r>
          </w:p>
        </w:tc>
      </w:tr>
      <w:tr w:rsidR="00267FD0" w:rsidRPr="006C154A" w14:paraId="043D338C"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70583D86" w14:textId="77777777" w:rsidR="00267FD0" w:rsidRPr="00284815" w:rsidRDefault="00284815" w:rsidP="00023FAA">
            <w:pPr>
              <w:rPr>
                <w:b/>
              </w:rPr>
            </w:pPr>
            <w:r w:rsidRPr="00284815">
              <w:rPr>
                <w:b/>
              </w:rPr>
              <w:t>Section:</w:t>
            </w:r>
            <w:r w:rsidRPr="00284815">
              <w:rPr>
                <w:rStyle w:val="Heading2Char"/>
                <w:b w:val="0"/>
              </w:rPr>
              <w:t xml:space="preserve">  </w:t>
            </w:r>
            <w:r w:rsidR="00917AE0">
              <w:rPr>
                <w:b/>
              </w:rPr>
              <w:t>4</w:t>
            </w:r>
            <w:r w:rsidRPr="00284815">
              <w:rPr>
                <w:b/>
              </w:rPr>
              <w:t xml:space="preserve">.1.0 </w:t>
            </w:r>
            <w:r w:rsidR="00023FAA">
              <w:rPr>
                <w:b/>
              </w:rPr>
              <w:t>–</w:t>
            </w:r>
            <w:r w:rsidRPr="00284815">
              <w:rPr>
                <w:b/>
              </w:rPr>
              <w:t xml:space="preserve"> Administrative Requirements</w:t>
            </w:r>
            <w:r w:rsidRPr="00284815">
              <w:rPr>
                <w:rStyle w:val="Heading2Char"/>
                <w:b w:val="0"/>
              </w:rPr>
              <w:t xml:space="preserve"> </w:t>
            </w:r>
          </w:p>
        </w:tc>
      </w:tr>
      <w:tr w:rsidR="00267FD0" w:rsidRPr="00F50538" w14:paraId="0445C848"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AEF2AB2" w14:textId="77777777" w:rsidR="00267FD0" w:rsidRPr="00F50538" w:rsidRDefault="00917AE0" w:rsidP="00284815">
            <w:pPr>
              <w:pStyle w:val="Heading3"/>
            </w:pPr>
            <w:bookmarkStart w:id="130" w:name="_Toc70938436"/>
            <w:r>
              <w:t>4</w:t>
            </w:r>
            <w:r w:rsidR="00284815">
              <w:t>.1.2 – Privacy Training</w:t>
            </w:r>
            <w:bookmarkEnd w:id="130"/>
          </w:p>
        </w:tc>
      </w:tr>
      <w:tr w:rsidR="00650962" w:rsidRPr="00642195" w14:paraId="05B660E9"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04212EED" w14:textId="0F030926" w:rsidR="00650962" w:rsidRPr="00642195" w:rsidRDefault="009F70D9" w:rsidP="00DF0CD2">
            <w:pPr>
              <w:spacing w:line="240" w:lineRule="auto"/>
              <w:rPr>
                <w:rFonts w:eastAsia="Times New Roman" w:cs="Arial"/>
                <w:bCs/>
              </w:rPr>
            </w:pPr>
            <w:r>
              <w:rPr>
                <w:rFonts w:eastAsia="Times New Roman" w:cs="Arial"/>
                <w:bCs/>
              </w:rPr>
              <w:t>Review Date: 06/01/20</w:t>
            </w:r>
            <w:r w:rsidR="00830E51">
              <w:rPr>
                <w:rFonts w:eastAsia="Times New Roman" w:cs="Arial"/>
                <w:bCs/>
              </w:rPr>
              <w:t>2</w:t>
            </w:r>
            <w:r>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0811F97E" w14:textId="0282A351" w:rsidR="00650962" w:rsidRPr="00642195" w:rsidRDefault="00650962" w:rsidP="00830E51">
            <w:pPr>
              <w:spacing w:line="240" w:lineRule="auto"/>
              <w:rPr>
                <w:rFonts w:eastAsia="Times New Roman" w:cs="Arial"/>
                <w:bCs/>
              </w:rPr>
            </w:pPr>
            <w:r w:rsidRPr="00642195">
              <w:rPr>
                <w:rFonts w:eastAsia="Times New Roman" w:cs="Arial"/>
                <w:bCs/>
              </w:rPr>
              <w:t xml:space="preserve">Revision Date: </w:t>
            </w:r>
            <w:r w:rsidR="009F70D9">
              <w:rPr>
                <w:rFonts w:eastAsia="Times New Roman" w:cs="Arial"/>
                <w:bCs/>
              </w:rPr>
              <w:t>06/01/20</w:t>
            </w:r>
            <w:r w:rsidR="00830E51">
              <w:rPr>
                <w:rFonts w:eastAsia="Times New Roman" w:cs="Arial"/>
                <w:bCs/>
              </w:rPr>
              <w:t>2</w:t>
            </w:r>
            <w:r w:rsidR="009F70D9">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349CFD83" w14:textId="422B1C52"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1181166378"/>
              </w:sdtPr>
              <w:sdtEndPr/>
              <w:sdtContent>
                <w:r w:rsidRPr="00642195">
                  <w:rPr>
                    <w:rFonts w:eastAsia="MS Gothic" w:cs="Arial"/>
                    <w:bCs/>
                  </w:rPr>
                  <w:t xml:space="preserve"> </w:t>
                </w:r>
              </w:sdtContent>
            </w:sdt>
          </w:p>
        </w:tc>
      </w:tr>
    </w:tbl>
    <w:p w14:paraId="01244EC9" w14:textId="77777777" w:rsidR="00544BF8" w:rsidRPr="00C6113A" w:rsidRDefault="00544BF8" w:rsidP="001844D1">
      <w:pPr>
        <w:pStyle w:val="ListParagraph"/>
        <w:numPr>
          <w:ilvl w:val="0"/>
          <w:numId w:val="103"/>
        </w:numPr>
        <w:spacing w:after="120" w:line="276" w:lineRule="auto"/>
        <w:contextualSpacing w:val="0"/>
        <w:rPr>
          <w:rFonts w:cs="Arial"/>
          <w:b/>
          <w:u w:val="single"/>
        </w:rPr>
      </w:pPr>
      <w:r w:rsidRPr="00C6113A">
        <w:rPr>
          <w:rFonts w:cs="Arial"/>
          <w:b/>
          <w:u w:val="single"/>
        </w:rPr>
        <w:t>Purpose</w:t>
      </w:r>
    </w:p>
    <w:p w14:paraId="68EF21AD" w14:textId="606699B5" w:rsidR="00544BF8" w:rsidRPr="00C6113A" w:rsidRDefault="00544BF8" w:rsidP="009F70D9">
      <w:pPr>
        <w:tabs>
          <w:tab w:val="left" w:pos="3240"/>
        </w:tabs>
        <w:ind w:left="360"/>
        <w:rPr>
          <w:rFonts w:cs="Arial"/>
          <w:szCs w:val="24"/>
        </w:rPr>
      </w:pPr>
      <w:r w:rsidRPr="00C6113A">
        <w:rPr>
          <w:rFonts w:cs="Arial"/>
          <w:szCs w:val="24"/>
        </w:rPr>
        <w:t xml:space="preserve">To provide guidance for all </w:t>
      </w:r>
      <w:hyperlink w:anchor="WorkforceDef" w:history="1">
        <w:r w:rsidRPr="00FE7BA8">
          <w:rPr>
            <w:rStyle w:val="Hyperlink"/>
            <w:szCs w:val="24"/>
          </w:rPr>
          <w:t>workforce</w:t>
        </w:r>
      </w:hyperlink>
      <w:r w:rsidRPr="00C6113A">
        <w:rPr>
          <w:rFonts w:cs="Arial"/>
          <w:szCs w:val="24"/>
        </w:rPr>
        <w:t xml:space="preserve"> members regarding the required </w:t>
      </w:r>
      <w:hyperlink w:anchor="PrivacyDef" w:history="1">
        <w:r w:rsidRPr="00FE7BA8">
          <w:rPr>
            <w:rStyle w:val="Hyperlink"/>
            <w:szCs w:val="24"/>
          </w:rPr>
          <w:t>privacy</w:t>
        </w:r>
      </w:hyperlink>
      <w:r w:rsidRPr="00C6113A">
        <w:rPr>
          <w:rFonts w:cs="Arial"/>
          <w:szCs w:val="24"/>
        </w:rPr>
        <w:t xml:space="preserve"> training, about the organizations </w:t>
      </w:r>
      <w:hyperlink w:anchor="PolicyDef" w:history="1">
        <w:r w:rsidRPr="0024589E">
          <w:rPr>
            <w:rStyle w:val="Hyperlink"/>
            <w:rFonts w:cs="Arial"/>
            <w:szCs w:val="24"/>
          </w:rPr>
          <w:t>policies</w:t>
        </w:r>
      </w:hyperlink>
      <w:r w:rsidRPr="00C6113A">
        <w:rPr>
          <w:rFonts w:cs="Arial"/>
          <w:szCs w:val="24"/>
        </w:rPr>
        <w:t xml:space="preserve"> and </w:t>
      </w:r>
      <w:hyperlink w:anchor="ProcedureDef" w:history="1">
        <w:r w:rsidRPr="0024589E">
          <w:rPr>
            <w:rStyle w:val="Hyperlink"/>
            <w:rFonts w:cs="Arial"/>
            <w:szCs w:val="24"/>
          </w:rPr>
          <w:t>procedures</w:t>
        </w:r>
      </w:hyperlink>
      <w:r w:rsidRPr="00C6113A">
        <w:rPr>
          <w:rFonts w:cs="Arial"/>
          <w:szCs w:val="24"/>
        </w:rPr>
        <w:t xml:space="preserve"> that protect </w:t>
      </w:r>
      <w:hyperlink w:anchor="HealthInformationDef" w:history="1">
        <w:r w:rsidRPr="00FE7BA8">
          <w:rPr>
            <w:rStyle w:val="Hyperlink"/>
            <w:szCs w:val="24"/>
          </w:rPr>
          <w:t>health information</w:t>
        </w:r>
      </w:hyperlink>
      <w:r w:rsidRPr="00C6113A">
        <w:rPr>
          <w:rFonts w:cs="Arial"/>
          <w:szCs w:val="24"/>
        </w:rPr>
        <w:t xml:space="preserve">, consistent with </w:t>
      </w:r>
      <w:r w:rsidRPr="004C0135">
        <w:t xml:space="preserve">each workforce </w:t>
      </w:r>
      <w:r w:rsidRPr="00C6113A">
        <w:rPr>
          <w:rFonts w:cs="Arial"/>
          <w:szCs w:val="24"/>
        </w:rPr>
        <w:t xml:space="preserve">member’s job responsibilities and functions. </w:t>
      </w:r>
    </w:p>
    <w:p w14:paraId="38EBCD94" w14:textId="77777777" w:rsidR="00544BF8" w:rsidRPr="00C6113A" w:rsidRDefault="00544BF8" w:rsidP="001844D1">
      <w:pPr>
        <w:pStyle w:val="ListParagraph"/>
        <w:numPr>
          <w:ilvl w:val="0"/>
          <w:numId w:val="103"/>
        </w:numPr>
        <w:spacing w:after="120" w:line="276" w:lineRule="auto"/>
        <w:contextualSpacing w:val="0"/>
        <w:rPr>
          <w:rFonts w:cs="Arial"/>
          <w:b/>
          <w:u w:val="single"/>
        </w:rPr>
      </w:pPr>
      <w:r w:rsidRPr="00C6113A">
        <w:rPr>
          <w:rFonts w:cs="Arial"/>
          <w:b/>
          <w:u w:val="single"/>
        </w:rPr>
        <w:t>Policy</w:t>
      </w:r>
    </w:p>
    <w:p w14:paraId="493A8301" w14:textId="77777777" w:rsidR="00544BF8" w:rsidRDefault="00544BF8" w:rsidP="009F70D9">
      <w:pPr>
        <w:tabs>
          <w:tab w:val="left" w:pos="3240"/>
        </w:tabs>
        <w:spacing w:after="0"/>
        <w:ind w:left="360"/>
        <w:rPr>
          <w:rFonts w:cs="Arial"/>
          <w:szCs w:val="24"/>
        </w:rPr>
      </w:pPr>
      <w:r w:rsidRPr="00C6113A">
        <w:rPr>
          <w:rFonts w:cs="Arial"/>
          <w:szCs w:val="24"/>
        </w:rPr>
        <w:t xml:space="preserve">Formal education and training on </w:t>
      </w:r>
      <w:r w:rsidRPr="0099146A">
        <w:rPr>
          <w:rFonts w:cs="Arial"/>
          <w:szCs w:val="24"/>
        </w:rPr>
        <w:t>privacy</w:t>
      </w:r>
      <w:r w:rsidRPr="00C6113A">
        <w:rPr>
          <w:rFonts w:cs="Arial"/>
          <w:szCs w:val="24"/>
        </w:rPr>
        <w:t xml:space="preserve"> policies and procedures must be provided to all </w:t>
      </w:r>
      <w:r w:rsidRPr="004C0135">
        <w:t>workforce members</w:t>
      </w:r>
      <w:r w:rsidRPr="00C6113A">
        <w:rPr>
          <w:rFonts w:cs="Arial"/>
          <w:szCs w:val="24"/>
        </w:rPr>
        <w:t xml:space="preserve"> to prepare them to underst</w:t>
      </w:r>
      <w:r>
        <w:rPr>
          <w:rFonts w:cs="Arial"/>
          <w:szCs w:val="24"/>
        </w:rPr>
        <w:t>and</w:t>
      </w:r>
      <w:r w:rsidRPr="00C6113A">
        <w:rPr>
          <w:rFonts w:cs="Arial"/>
          <w:szCs w:val="24"/>
        </w:rPr>
        <w:t xml:space="preserve"> </w:t>
      </w:r>
      <w:r>
        <w:rPr>
          <w:rFonts w:cs="Arial"/>
          <w:szCs w:val="24"/>
        </w:rPr>
        <w:t xml:space="preserve">and </w:t>
      </w:r>
      <w:r w:rsidRPr="00C6113A">
        <w:rPr>
          <w:rFonts w:cs="Arial"/>
          <w:szCs w:val="24"/>
        </w:rPr>
        <w:t xml:space="preserve">carry out their job functions. </w:t>
      </w:r>
    </w:p>
    <w:p w14:paraId="64C087D7" w14:textId="0079DAAD" w:rsidR="00544BF8" w:rsidRPr="00C6113A" w:rsidRDefault="00544BF8" w:rsidP="00544BF8">
      <w:pPr>
        <w:pStyle w:val="CitationGhost"/>
        <w:ind w:left="360"/>
      </w:pPr>
      <w:r w:rsidRPr="004C0135">
        <w:t>[45 C.F.R. §§</w:t>
      </w:r>
      <w:r w:rsidR="009F70D9">
        <w:t xml:space="preserve"> </w:t>
      </w:r>
      <w:r w:rsidRPr="004C0135">
        <w:t>164.530(b)(1) – (2)</w:t>
      </w:r>
      <w:r>
        <w:t xml:space="preserve">; </w:t>
      </w:r>
      <w:r w:rsidRPr="00DD7F1A">
        <w:t xml:space="preserve">CA </w:t>
      </w:r>
      <w:r>
        <w:t>SAM</w:t>
      </w:r>
      <w:r w:rsidRPr="00DD7F1A">
        <w:t xml:space="preserve"> §</w:t>
      </w:r>
      <w:r w:rsidR="009F70D9">
        <w:t xml:space="preserve"> </w:t>
      </w:r>
      <w:r w:rsidRPr="00DD7F1A">
        <w:t>53</w:t>
      </w:r>
      <w:r>
        <w:t>20</w:t>
      </w:r>
      <w:r w:rsidRPr="004C0135">
        <w:t>]</w:t>
      </w:r>
      <w:r w:rsidRPr="00C6113A">
        <w:t xml:space="preserve"> </w:t>
      </w:r>
    </w:p>
    <w:p w14:paraId="49283213" w14:textId="77777777" w:rsidR="00544BF8" w:rsidRPr="00C6113A" w:rsidRDefault="00544BF8" w:rsidP="001844D1">
      <w:pPr>
        <w:pStyle w:val="ListParagraph"/>
        <w:numPr>
          <w:ilvl w:val="0"/>
          <w:numId w:val="103"/>
        </w:numPr>
        <w:spacing w:after="120" w:line="276" w:lineRule="auto"/>
        <w:contextualSpacing w:val="0"/>
        <w:rPr>
          <w:rFonts w:cs="Arial"/>
          <w:b/>
          <w:u w:val="single"/>
        </w:rPr>
      </w:pPr>
      <w:r w:rsidRPr="00C6113A">
        <w:rPr>
          <w:rFonts w:cs="Arial"/>
          <w:b/>
          <w:u w:val="single"/>
        </w:rPr>
        <w:t>Implementation Specifics</w:t>
      </w:r>
    </w:p>
    <w:p w14:paraId="2615DD1E" w14:textId="7124554C" w:rsidR="00544BF8" w:rsidRPr="00C6113A" w:rsidRDefault="00206B01" w:rsidP="001844D1">
      <w:pPr>
        <w:pStyle w:val="ListParagraph"/>
        <w:numPr>
          <w:ilvl w:val="1"/>
          <w:numId w:val="103"/>
        </w:numPr>
        <w:spacing w:line="276" w:lineRule="auto"/>
        <w:ind w:left="720"/>
        <w:contextualSpacing w:val="0"/>
        <w:rPr>
          <w:rFonts w:cs="Arial"/>
        </w:rPr>
      </w:pPr>
      <w:hyperlink w:anchor="StateEntityDef" w:history="1">
        <w:r w:rsidR="00544BF8" w:rsidRPr="00FE7BA8">
          <w:rPr>
            <w:rStyle w:val="Hyperlink"/>
          </w:rPr>
          <w:t>State entities</w:t>
        </w:r>
      </w:hyperlink>
      <w:r w:rsidR="00544BF8" w:rsidRPr="00C6113A">
        <w:rPr>
          <w:rFonts w:cs="Arial"/>
        </w:rPr>
        <w:t xml:space="preserve"> are responsible to provide training to </w:t>
      </w:r>
      <w:r w:rsidR="00544BF8" w:rsidRPr="004C0135">
        <w:t>all workforce</w:t>
      </w:r>
      <w:r w:rsidR="00544BF8" w:rsidRPr="00C6113A">
        <w:rPr>
          <w:rFonts w:cs="Arial"/>
        </w:rPr>
        <w:t xml:space="preserve"> members regarding </w:t>
      </w:r>
      <w:r w:rsidR="00544BF8">
        <w:rPr>
          <w:rFonts w:cs="Arial"/>
        </w:rPr>
        <w:t xml:space="preserve">their </w:t>
      </w:r>
      <w:hyperlink w:anchor="ImplementationDef" w:history="1">
        <w:r w:rsidR="00544BF8" w:rsidRPr="0024589E">
          <w:rPr>
            <w:rStyle w:val="Hyperlink"/>
            <w:rFonts w:cs="Arial"/>
          </w:rPr>
          <w:t>implemented</w:t>
        </w:r>
      </w:hyperlink>
      <w:r w:rsidR="00544BF8">
        <w:rPr>
          <w:rFonts w:cs="Arial"/>
        </w:rPr>
        <w:t xml:space="preserve"> p</w:t>
      </w:r>
      <w:r w:rsidR="00544BF8" w:rsidRPr="005C4DC4">
        <w:rPr>
          <w:rFonts w:cs="Arial"/>
        </w:rPr>
        <w:t xml:space="preserve">rivacy </w:t>
      </w:r>
      <w:r w:rsidR="00544BF8">
        <w:rPr>
          <w:rFonts w:cs="Arial"/>
        </w:rPr>
        <w:t>p</w:t>
      </w:r>
      <w:r w:rsidR="00544BF8" w:rsidRPr="005C4DC4">
        <w:rPr>
          <w:rFonts w:cs="Arial"/>
        </w:rPr>
        <w:t xml:space="preserve">olicies and </w:t>
      </w:r>
      <w:r w:rsidR="00544BF8">
        <w:rPr>
          <w:rFonts w:cs="Arial"/>
        </w:rPr>
        <w:t>p</w:t>
      </w:r>
      <w:r w:rsidR="00544BF8" w:rsidRPr="005C4DC4">
        <w:rPr>
          <w:rFonts w:cs="Arial"/>
        </w:rPr>
        <w:t>rocedures</w:t>
      </w:r>
      <w:r w:rsidR="00544BF8" w:rsidRPr="00C6113A">
        <w:rPr>
          <w:rFonts w:cs="Arial"/>
        </w:rPr>
        <w:t xml:space="preserve">.  </w:t>
      </w:r>
    </w:p>
    <w:p w14:paraId="2FD0960D" w14:textId="77777777" w:rsidR="00544BF8" w:rsidRDefault="00544BF8" w:rsidP="009F70D9">
      <w:pPr>
        <w:tabs>
          <w:tab w:val="left" w:pos="1170"/>
          <w:tab w:val="left" w:pos="3240"/>
        </w:tabs>
        <w:spacing w:after="0"/>
        <w:ind w:left="720"/>
        <w:rPr>
          <w:rFonts w:cs="Arial"/>
          <w:szCs w:val="24"/>
        </w:rPr>
      </w:pPr>
      <w:r w:rsidRPr="00C6113A">
        <w:rPr>
          <w:rFonts w:cs="Arial"/>
          <w:szCs w:val="24"/>
        </w:rPr>
        <w:t xml:space="preserve">The scope and content of the training, or periodic </w:t>
      </w:r>
      <w:r>
        <w:rPr>
          <w:rFonts w:cs="Arial"/>
          <w:szCs w:val="24"/>
        </w:rPr>
        <w:t xml:space="preserve">(and at least annually) </w:t>
      </w:r>
      <w:r w:rsidRPr="00C6113A">
        <w:rPr>
          <w:rFonts w:cs="Arial"/>
          <w:szCs w:val="24"/>
        </w:rPr>
        <w:t xml:space="preserve">refresher training, should target the </w:t>
      </w:r>
      <w:r w:rsidRPr="004C0135">
        <w:t>workforce m</w:t>
      </w:r>
      <w:r w:rsidRPr="00C6113A">
        <w:rPr>
          <w:rFonts w:cs="Arial"/>
          <w:szCs w:val="24"/>
        </w:rPr>
        <w:t xml:space="preserve">ember’s specific job functions.  </w:t>
      </w:r>
    </w:p>
    <w:p w14:paraId="70193581" w14:textId="77777777" w:rsidR="00544BF8" w:rsidRPr="00C6113A" w:rsidRDefault="00544BF8" w:rsidP="009F70D9">
      <w:pPr>
        <w:tabs>
          <w:tab w:val="left" w:pos="1170"/>
          <w:tab w:val="left" w:pos="3240"/>
        </w:tabs>
        <w:spacing w:after="0"/>
        <w:ind w:left="720"/>
        <w:rPr>
          <w:rFonts w:cs="Arial"/>
          <w:szCs w:val="24"/>
        </w:rPr>
      </w:pPr>
      <w:r w:rsidRPr="00C6113A">
        <w:rPr>
          <w:rFonts w:cs="Arial"/>
          <w:szCs w:val="24"/>
        </w:rPr>
        <w:t xml:space="preserve">The </w:t>
      </w:r>
      <w:r w:rsidRPr="0099146A">
        <w:rPr>
          <w:rFonts w:cs="Arial"/>
          <w:szCs w:val="24"/>
        </w:rPr>
        <w:t>privacy</w:t>
      </w:r>
      <w:r w:rsidRPr="00C6113A">
        <w:rPr>
          <w:rFonts w:cs="Arial"/>
          <w:szCs w:val="24"/>
        </w:rPr>
        <w:t xml:space="preserve"> training </w:t>
      </w:r>
      <w:r>
        <w:rPr>
          <w:rFonts w:cs="Arial"/>
          <w:szCs w:val="24"/>
        </w:rPr>
        <w:t>must:</w:t>
      </w:r>
    </w:p>
    <w:p w14:paraId="12268C54" w14:textId="6D8886A3" w:rsidR="00544BF8" w:rsidRPr="00C6113A" w:rsidRDefault="00544BF8" w:rsidP="001844D1">
      <w:pPr>
        <w:pStyle w:val="ListParagraph"/>
        <w:numPr>
          <w:ilvl w:val="2"/>
          <w:numId w:val="103"/>
        </w:numPr>
        <w:tabs>
          <w:tab w:val="left" w:pos="3240"/>
        </w:tabs>
        <w:spacing w:before="60" w:line="276" w:lineRule="auto"/>
        <w:ind w:left="1152" w:hanging="432"/>
        <w:contextualSpacing w:val="0"/>
        <w:rPr>
          <w:rFonts w:cs="Arial"/>
        </w:rPr>
      </w:pPr>
      <w:r w:rsidRPr="00C6113A">
        <w:rPr>
          <w:rFonts w:cs="Arial"/>
        </w:rPr>
        <w:t xml:space="preserve">Be provided to each </w:t>
      </w:r>
      <w:r w:rsidRPr="004C0135">
        <w:t>new workforce member</w:t>
      </w:r>
      <w:r w:rsidRPr="00C6113A">
        <w:rPr>
          <w:rFonts w:cs="Arial"/>
        </w:rPr>
        <w:t xml:space="preserve"> within </w:t>
      </w:r>
      <w:r w:rsidR="00830E51">
        <w:rPr>
          <w:rFonts w:cs="Arial"/>
        </w:rPr>
        <w:t xml:space="preserve">30 days of </w:t>
      </w:r>
      <w:r w:rsidR="00446C66">
        <w:rPr>
          <w:rFonts w:cs="Arial"/>
        </w:rPr>
        <w:t xml:space="preserve">beginning service </w:t>
      </w:r>
      <w:r>
        <w:rPr>
          <w:rFonts w:cs="Arial"/>
        </w:rPr>
        <w:t>and</w:t>
      </w:r>
      <w:r w:rsidRPr="00C6113A">
        <w:rPr>
          <w:rFonts w:cs="Arial"/>
        </w:rPr>
        <w:t xml:space="preserve"> prior to </w:t>
      </w:r>
      <w:r w:rsidRPr="004C0135">
        <w:t>accessing health information</w:t>
      </w:r>
      <w:r w:rsidRPr="00C6113A">
        <w:rPr>
          <w:rFonts w:cs="Arial"/>
        </w:rPr>
        <w:t xml:space="preserve">. </w:t>
      </w:r>
    </w:p>
    <w:p w14:paraId="6BE22CBC" w14:textId="45C01CA0" w:rsidR="00544BF8" w:rsidRPr="00C6113A" w:rsidRDefault="00544BF8" w:rsidP="009F70D9">
      <w:pPr>
        <w:pStyle w:val="CitationGhost"/>
        <w:spacing w:after="0"/>
        <w:ind w:left="1152"/>
      </w:pPr>
      <w:r w:rsidRPr="00B15B58">
        <w:t>[45 C</w:t>
      </w:r>
      <w:r w:rsidR="009F70D9">
        <w:t>.</w:t>
      </w:r>
      <w:r w:rsidRPr="00B15B58">
        <w:t>F</w:t>
      </w:r>
      <w:r w:rsidR="009F70D9">
        <w:t>.</w:t>
      </w:r>
      <w:r w:rsidRPr="00B15B58">
        <w:t>R</w:t>
      </w:r>
      <w:r w:rsidR="009F70D9">
        <w:t>.</w:t>
      </w:r>
      <w:r w:rsidRPr="00B15B58">
        <w:t xml:space="preserve"> §</w:t>
      </w:r>
      <w:r w:rsidR="009F70D9">
        <w:t xml:space="preserve"> </w:t>
      </w:r>
      <w:r w:rsidRPr="00B15B58">
        <w:t>164.530(b)(2)(i)(B</w:t>
      </w:r>
      <w:r>
        <w:t xml:space="preserve">); </w:t>
      </w:r>
      <w:r w:rsidRPr="00BC18FC">
        <w:t xml:space="preserve">CA </w:t>
      </w:r>
      <w:r>
        <w:t>SAM</w:t>
      </w:r>
      <w:r w:rsidRPr="00BC18FC">
        <w:t xml:space="preserve"> §</w:t>
      </w:r>
      <w:r w:rsidR="009F70D9">
        <w:t xml:space="preserve"> </w:t>
      </w:r>
      <w:r w:rsidRPr="00D652BC">
        <w:t>5320.1</w:t>
      </w:r>
      <w:r w:rsidRPr="00B15B58">
        <w:t>]</w:t>
      </w:r>
    </w:p>
    <w:p w14:paraId="5EDB074E" w14:textId="77777777" w:rsidR="00544BF8" w:rsidRDefault="00544BF8" w:rsidP="001844D1">
      <w:pPr>
        <w:pStyle w:val="ListParagraph"/>
        <w:numPr>
          <w:ilvl w:val="2"/>
          <w:numId w:val="103"/>
        </w:numPr>
        <w:tabs>
          <w:tab w:val="left" w:pos="3240"/>
        </w:tabs>
        <w:spacing w:before="60" w:line="276" w:lineRule="auto"/>
        <w:ind w:left="1152" w:hanging="432"/>
        <w:contextualSpacing w:val="0"/>
        <w:rPr>
          <w:rFonts w:cs="Arial"/>
        </w:rPr>
      </w:pPr>
      <w:r w:rsidRPr="00C6113A">
        <w:rPr>
          <w:rFonts w:cs="Arial"/>
        </w:rPr>
        <w:t xml:space="preserve">Be provided within a reasonable period of </w:t>
      </w:r>
      <w:r w:rsidRPr="009F70D9">
        <w:t>time</w:t>
      </w:r>
      <w:r w:rsidRPr="00C6113A">
        <w:rPr>
          <w:rFonts w:cs="Arial"/>
        </w:rPr>
        <w:t xml:space="preserve"> after a material change in the policies and procedures becomes effective. </w:t>
      </w:r>
    </w:p>
    <w:p w14:paraId="13B42177" w14:textId="394F364F" w:rsidR="00544BF8" w:rsidRPr="00B15B58" w:rsidRDefault="00544BF8" w:rsidP="009F70D9">
      <w:pPr>
        <w:pStyle w:val="CitationGhost"/>
        <w:spacing w:after="0"/>
        <w:ind w:left="1152"/>
      </w:pPr>
      <w:r w:rsidRPr="00B15B58">
        <w:t>[45 C</w:t>
      </w:r>
      <w:r w:rsidR="009F70D9">
        <w:t>.</w:t>
      </w:r>
      <w:r w:rsidRPr="00B15B58">
        <w:t>F</w:t>
      </w:r>
      <w:r w:rsidR="009F70D9">
        <w:t>.</w:t>
      </w:r>
      <w:r w:rsidRPr="00B15B58">
        <w:t>R</w:t>
      </w:r>
      <w:r w:rsidR="009F70D9">
        <w:t>.</w:t>
      </w:r>
      <w:r w:rsidRPr="00B15B58">
        <w:t xml:space="preserve"> §</w:t>
      </w:r>
      <w:r w:rsidR="009F70D9">
        <w:t xml:space="preserve"> </w:t>
      </w:r>
      <w:r w:rsidRPr="00B15B58">
        <w:t>164.530(b)(2)(i)(C)]</w:t>
      </w:r>
    </w:p>
    <w:p w14:paraId="00749BD0" w14:textId="77777777" w:rsidR="00544BF8" w:rsidRDefault="00544BF8" w:rsidP="001844D1">
      <w:pPr>
        <w:pStyle w:val="ListParagraph"/>
        <w:numPr>
          <w:ilvl w:val="2"/>
          <w:numId w:val="103"/>
        </w:numPr>
        <w:tabs>
          <w:tab w:val="left" w:pos="3240"/>
        </w:tabs>
        <w:spacing w:before="60" w:line="276" w:lineRule="auto"/>
        <w:ind w:left="1152" w:hanging="432"/>
        <w:contextualSpacing w:val="0"/>
        <w:rPr>
          <w:rFonts w:cs="Arial"/>
        </w:rPr>
      </w:pPr>
      <w:r w:rsidRPr="00C6113A">
        <w:rPr>
          <w:rFonts w:cs="Arial"/>
        </w:rPr>
        <w:t xml:space="preserve">Be documented in writing, which may be an electronic training record, and include </w:t>
      </w:r>
      <w:r w:rsidRPr="00B15B58">
        <w:t>which workforce members</w:t>
      </w:r>
      <w:r w:rsidRPr="00C6113A">
        <w:rPr>
          <w:rFonts w:cs="Arial"/>
        </w:rPr>
        <w:t xml:space="preserve"> were </w:t>
      </w:r>
      <w:r w:rsidRPr="009F70D9">
        <w:t>trained</w:t>
      </w:r>
      <w:r w:rsidRPr="00C6113A">
        <w:rPr>
          <w:rFonts w:cs="Arial"/>
        </w:rPr>
        <w:t xml:space="preserve">, topics covered, and training dates. </w:t>
      </w:r>
    </w:p>
    <w:p w14:paraId="148A3C47" w14:textId="049214EA" w:rsidR="00544BF8" w:rsidRPr="00B15B58" w:rsidRDefault="00544BF8" w:rsidP="009F70D9">
      <w:pPr>
        <w:pStyle w:val="CitationGhost"/>
        <w:spacing w:after="0"/>
        <w:ind w:left="1152"/>
      </w:pPr>
      <w:r w:rsidRPr="00B15B58">
        <w:t>[45 C</w:t>
      </w:r>
      <w:r w:rsidR="009F70D9">
        <w:t>.</w:t>
      </w:r>
      <w:r w:rsidRPr="00B15B58">
        <w:t>F</w:t>
      </w:r>
      <w:r w:rsidR="009F70D9">
        <w:t>.</w:t>
      </w:r>
      <w:r w:rsidRPr="00B15B58">
        <w:t>R</w:t>
      </w:r>
      <w:r w:rsidR="009F70D9">
        <w:t>.</w:t>
      </w:r>
      <w:r w:rsidRPr="00B15B58">
        <w:t xml:space="preserve"> §</w:t>
      </w:r>
      <w:r w:rsidR="009F70D9">
        <w:t xml:space="preserve"> </w:t>
      </w:r>
      <w:r w:rsidRPr="00B15B58">
        <w:t>164.530(b)(2)(ii)</w:t>
      </w:r>
      <w:r>
        <w:t>, and</w:t>
      </w:r>
      <w:r w:rsidRPr="00B15B58">
        <w:t xml:space="preserve"> §§</w:t>
      </w:r>
      <w:r w:rsidR="009F70D9">
        <w:t xml:space="preserve"> </w:t>
      </w:r>
      <w:r w:rsidRPr="00B15B58">
        <w:t>164.530(j)(1) - (2)]</w:t>
      </w:r>
    </w:p>
    <w:p w14:paraId="16372EBD" w14:textId="77777777" w:rsidR="00544BF8" w:rsidRPr="00C6113A" w:rsidRDefault="00544BF8" w:rsidP="001844D1">
      <w:pPr>
        <w:pStyle w:val="ListParagraph"/>
        <w:numPr>
          <w:ilvl w:val="2"/>
          <w:numId w:val="103"/>
        </w:numPr>
        <w:tabs>
          <w:tab w:val="left" w:pos="3240"/>
        </w:tabs>
        <w:spacing w:before="60" w:line="276" w:lineRule="auto"/>
        <w:ind w:left="1152" w:hanging="432"/>
        <w:contextualSpacing w:val="0"/>
        <w:rPr>
          <w:rFonts w:cs="Arial"/>
        </w:rPr>
      </w:pPr>
      <w:r>
        <w:rPr>
          <w:rFonts w:cs="Arial"/>
        </w:rPr>
        <w:t>E</w:t>
      </w:r>
      <w:r w:rsidRPr="00C6113A">
        <w:rPr>
          <w:rFonts w:cs="Arial"/>
        </w:rPr>
        <w:t xml:space="preserve">stablish </w:t>
      </w:r>
      <w:r w:rsidRPr="0099146A">
        <w:rPr>
          <w:rFonts w:cs="Arial"/>
        </w:rPr>
        <w:t>rules of conduct</w:t>
      </w:r>
      <w:r w:rsidRPr="00F07B05">
        <w:rPr>
          <w:rFonts w:cs="Arial"/>
        </w:rPr>
        <w:t xml:space="preserve"> and </w:t>
      </w:r>
      <w:r w:rsidRPr="0099146A">
        <w:rPr>
          <w:rFonts w:cs="Arial"/>
        </w:rPr>
        <w:t>instruct</w:t>
      </w:r>
      <w:r w:rsidRPr="00C6113A">
        <w:rPr>
          <w:rFonts w:cs="Arial"/>
        </w:rPr>
        <w:t xml:space="preserve"> </w:t>
      </w:r>
      <w:r w:rsidRPr="00E16B0F">
        <w:rPr>
          <w:rFonts w:cs="Arial"/>
        </w:rPr>
        <w:t>each</w:t>
      </w:r>
      <w:r w:rsidRPr="00B15B58">
        <w:t xml:space="preserve"> workforce member</w:t>
      </w:r>
      <w:r w:rsidRPr="00C6113A">
        <w:rPr>
          <w:rFonts w:cs="Arial"/>
        </w:rPr>
        <w:t xml:space="preserve"> about the rules and procedures concerning the </w:t>
      </w:r>
      <w:r w:rsidRPr="0099146A">
        <w:rPr>
          <w:rFonts w:cs="Arial"/>
        </w:rPr>
        <w:t>privacy</w:t>
      </w:r>
      <w:r w:rsidRPr="00C6113A">
        <w:rPr>
          <w:rFonts w:cs="Arial"/>
        </w:rPr>
        <w:t xml:space="preserve"> of </w:t>
      </w:r>
      <w:r w:rsidRPr="009F70D9">
        <w:t>individuals’</w:t>
      </w:r>
      <w:r w:rsidRPr="00C6113A">
        <w:rPr>
          <w:rFonts w:cs="Arial"/>
        </w:rPr>
        <w:t xml:space="preserve"> information. </w:t>
      </w:r>
    </w:p>
    <w:p w14:paraId="5E08B774" w14:textId="045C7C08" w:rsidR="00544BF8" w:rsidRPr="00C6113A" w:rsidRDefault="00544BF8" w:rsidP="009F70D9">
      <w:pPr>
        <w:pStyle w:val="CitationGhost"/>
        <w:spacing w:after="0"/>
        <w:ind w:left="1152"/>
      </w:pPr>
      <w:r w:rsidRPr="00B15B58">
        <w:t>[CA Civil Code §</w:t>
      </w:r>
      <w:r w:rsidR="009F70D9">
        <w:t xml:space="preserve"> </w:t>
      </w:r>
      <w:r w:rsidRPr="00B15B58">
        <w:t>1798.20]</w:t>
      </w:r>
      <w:r w:rsidRPr="00C6113A">
        <w:t xml:space="preserve"> </w:t>
      </w:r>
    </w:p>
    <w:p w14:paraId="0F72B479" w14:textId="3BF12EA5" w:rsidR="00544BF8" w:rsidRPr="00C6113A" w:rsidRDefault="00544BF8" w:rsidP="001844D1">
      <w:pPr>
        <w:pStyle w:val="ListParagraph"/>
        <w:numPr>
          <w:ilvl w:val="1"/>
          <w:numId w:val="103"/>
        </w:numPr>
        <w:spacing w:line="276" w:lineRule="auto"/>
        <w:ind w:left="720"/>
        <w:contextualSpacing w:val="0"/>
        <w:rPr>
          <w:rFonts w:cs="Arial"/>
        </w:rPr>
      </w:pPr>
      <w:r w:rsidRPr="00B15B58">
        <w:t>State entities</w:t>
      </w:r>
      <w:r w:rsidRPr="00C6113A">
        <w:rPr>
          <w:rFonts w:cs="Arial"/>
        </w:rPr>
        <w:t xml:space="preserve"> that are </w:t>
      </w:r>
      <w:hyperlink w:anchor="HybridEntityDef" w:history="1">
        <w:r w:rsidRPr="00FE7BA8">
          <w:rPr>
            <w:rStyle w:val="Hyperlink"/>
          </w:rPr>
          <w:t>hybrid entities</w:t>
        </w:r>
      </w:hyperlink>
      <w:r w:rsidRPr="00C6113A">
        <w:rPr>
          <w:rFonts w:cs="Arial"/>
        </w:rPr>
        <w:t xml:space="preserve"> need to provide training to </w:t>
      </w:r>
      <w:r w:rsidRPr="00B15B58">
        <w:t xml:space="preserve">workforce </w:t>
      </w:r>
      <w:r w:rsidRPr="00C6113A">
        <w:rPr>
          <w:rFonts w:cs="Arial"/>
        </w:rPr>
        <w:t xml:space="preserve">members in those portions of the organization designated as </w:t>
      </w:r>
      <w:hyperlink w:anchor="CoveredFunctionsDef" w:history="1">
        <w:r w:rsidRPr="00A327E3">
          <w:rPr>
            <w:rStyle w:val="Hyperlink"/>
            <w:rFonts w:cs="Arial"/>
          </w:rPr>
          <w:t>covered components</w:t>
        </w:r>
        <w:r w:rsidR="00A327E3" w:rsidRPr="00A327E3">
          <w:rPr>
            <w:rStyle w:val="Hyperlink"/>
            <w:rFonts w:cs="Arial"/>
          </w:rPr>
          <w:t xml:space="preserve"> (functions)</w:t>
        </w:r>
        <w:r w:rsidRPr="00A327E3">
          <w:rPr>
            <w:rStyle w:val="Hyperlink"/>
            <w:rFonts w:cs="Arial"/>
          </w:rPr>
          <w:t>.</w:t>
        </w:r>
      </w:hyperlink>
      <w:r w:rsidRPr="00C6113A">
        <w:rPr>
          <w:rFonts w:cs="Arial"/>
        </w:rPr>
        <w:t xml:space="preserve"> </w:t>
      </w:r>
    </w:p>
    <w:p w14:paraId="3E824127" w14:textId="77777777" w:rsidR="00544BF8" w:rsidRPr="008F36FF" w:rsidRDefault="00544BF8" w:rsidP="001844D1">
      <w:pPr>
        <w:pStyle w:val="ListParagraph"/>
        <w:numPr>
          <w:ilvl w:val="1"/>
          <w:numId w:val="103"/>
        </w:numPr>
        <w:spacing w:line="276" w:lineRule="auto"/>
        <w:ind w:left="720"/>
        <w:contextualSpacing w:val="0"/>
        <w:rPr>
          <w:rFonts w:cs="Arial"/>
        </w:rPr>
      </w:pPr>
      <w:r>
        <w:rPr>
          <w:rFonts w:cs="Arial"/>
          <w:u w:val="single"/>
        </w:rPr>
        <w:t>Documentation requirements</w:t>
      </w:r>
      <w:r w:rsidRPr="008F36FF">
        <w:rPr>
          <w:rFonts w:cs="Arial"/>
        </w:rPr>
        <w:t xml:space="preserve">. State entities are </w:t>
      </w:r>
      <w:r>
        <w:rPr>
          <w:rFonts w:cs="Arial"/>
        </w:rPr>
        <w:t>responsible</w:t>
      </w:r>
      <w:r w:rsidRPr="008F36FF">
        <w:rPr>
          <w:rFonts w:cs="Arial"/>
        </w:rPr>
        <w:t xml:space="preserve"> to document all of the following:</w:t>
      </w:r>
    </w:p>
    <w:p w14:paraId="260A3BAD" w14:textId="19822A76" w:rsidR="00544BF8" w:rsidRDefault="00544BF8" w:rsidP="001844D1">
      <w:pPr>
        <w:pStyle w:val="ListParagraph"/>
        <w:numPr>
          <w:ilvl w:val="2"/>
          <w:numId w:val="103"/>
        </w:numPr>
        <w:tabs>
          <w:tab w:val="left" w:pos="3240"/>
        </w:tabs>
        <w:spacing w:before="60" w:line="276" w:lineRule="auto"/>
        <w:ind w:left="1152" w:hanging="432"/>
        <w:contextualSpacing w:val="0"/>
        <w:rPr>
          <w:rFonts w:cs="Arial"/>
        </w:rPr>
      </w:pPr>
      <w:r>
        <w:rPr>
          <w:rFonts w:cs="Arial"/>
          <w:u w:val="single"/>
        </w:rPr>
        <w:t>Privacy training</w:t>
      </w:r>
      <w:r w:rsidRPr="00D567B6">
        <w:rPr>
          <w:rFonts w:cs="Arial"/>
          <w:u w:val="single"/>
        </w:rPr>
        <w:t xml:space="preserve"> materials</w:t>
      </w:r>
      <w:r w:rsidRPr="008F36FF">
        <w:rPr>
          <w:rFonts w:cs="Arial"/>
        </w:rPr>
        <w:t xml:space="preserve">.  </w:t>
      </w:r>
      <w:r w:rsidRPr="00C6113A">
        <w:rPr>
          <w:rFonts w:cs="Arial"/>
        </w:rPr>
        <w:t>Be provided within a reasonable period of time after a material change in the policies and procedures</w:t>
      </w:r>
      <w:r>
        <w:rPr>
          <w:rFonts w:cs="Arial"/>
        </w:rPr>
        <w:t xml:space="preserve"> (i.e., changes in business practices, legislative or regulatory changes)</w:t>
      </w:r>
      <w:r w:rsidRPr="00C6113A">
        <w:rPr>
          <w:rFonts w:cs="Arial"/>
        </w:rPr>
        <w:t xml:space="preserve"> becomes effective. </w:t>
      </w:r>
      <w:r w:rsidR="00830E51">
        <w:t>In addition, review training materials at least annually</w:t>
      </w:r>
      <w:r w:rsidR="007210F4">
        <w:t xml:space="preserve"> </w:t>
      </w:r>
      <w:r w:rsidR="00446C66">
        <w:t xml:space="preserve">and update </w:t>
      </w:r>
      <w:r w:rsidR="00830E51">
        <w:t>as needed</w:t>
      </w:r>
      <w:r w:rsidR="00446C66">
        <w:t>.</w:t>
      </w:r>
    </w:p>
    <w:p w14:paraId="71A032C3" w14:textId="3C115F86" w:rsidR="00544BF8" w:rsidRPr="00B15B58" w:rsidRDefault="00544BF8" w:rsidP="009F70D9">
      <w:pPr>
        <w:pStyle w:val="CitationGhost"/>
        <w:spacing w:after="0"/>
        <w:ind w:left="1152"/>
      </w:pPr>
      <w:r w:rsidRPr="00B15B58">
        <w:t>[45 C</w:t>
      </w:r>
      <w:r w:rsidR="009F70D9">
        <w:t>.</w:t>
      </w:r>
      <w:r>
        <w:t>F</w:t>
      </w:r>
      <w:r w:rsidR="009F70D9">
        <w:t>.</w:t>
      </w:r>
      <w:r w:rsidRPr="00B15B58">
        <w:t>R</w:t>
      </w:r>
      <w:r w:rsidR="009F70D9">
        <w:t>.</w:t>
      </w:r>
      <w:r w:rsidRPr="00B15B58">
        <w:t xml:space="preserve"> §</w:t>
      </w:r>
      <w:r w:rsidR="009F70D9">
        <w:t xml:space="preserve"> </w:t>
      </w:r>
      <w:r w:rsidRPr="00B15B58">
        <w:t>164.530(b)(2)(i)(C)</w:t>
      </w:r>
      <w:r>
        <w:t>; CA SAM §</w:t>
      </w:r>
      <w:r w:rsidR="009F70D9">
        <w:t xml:space="preserve"> </w:t>
      </w:r>
      <w:r>
        <w:t>5320.3</w:t>
      </w:r>
      <w:r w:rsidRPr="00B15B58">
        <w:t>]</w:t>
      </w:r>
    </w:p>
    <w:p w14:paraId="7362643C" w14:textId="77777777" w:rsidR="00544BF8" w:rsidRPr="00544BF8" w:rsidRDefault="00544BF8" w:rsidP="001844D1">
      <w:pPr>
        <w:pStyle w:val="ListParagraph"/>
        <w:numPr>
          <w:ilvl w:val="2"/>
          <w:numId w:val="103"/>
        </w:numPr>
        <w:tabs>
          <w:tab w:val="left" w:pos="3240"/>
        </w:tabs>
        <w:spacing w:before="60" w:line="276" w:lineRule="auto"/>
        <w:ind w:left="1152" w:hanging="432"/>
        <w:contextualSpacing w:val="0"/>
        <w:rPr>
          <w:rFonts w:eastAsiaTheme="minorHAnsi" w:cs="Arial"/>
          <w:szCs w:val="22"/>
        </w:rPr>
      </w:pPr>
      <w:r w:rsidRPr="00544BF8">
        <w:rPr>
          <w:rFonts w:cs="Arial"/>
          <w:u w:val="single"/>
        </w:rPr>
        <w:t>Privacy training records</w:t>
      </w:r>
      <w:r w:rsidRPr="00544BF8">
        <w:rPr>
          <w:rFonts w:cs="Arial"/>
        </w:rPr>
        <w:t>.  Document the workforce member who received training, topics covered and training dates to ensure tracking and corrective actions.</w:t>
      </w:r>
    </w:p>
    <w:p w14:paraId="29C857A8" w14:textId="56D0622A" w:rsidR="00544BF8" w:rsidRDefault="00544BF8" w:rsidP="009F70D9">
      <w:pPr>
        <w:pStyle w:val="CitationGhost"/>
        <w:spacing w:after="0"/>
        <w:ind w:left="1152"/>
        <w:rPr>
          <w:i w:val="0"/>
        </w:rPr>
      </w:pPr>
      <w:r w:rsidRPr="008F36FF">
        <w:t>[45 C</w:t>
      </w:r>
      <w:r w:rsidR="009F70D9">
        <w:t>.</w:t>
      </w:r>
      <w:r w:rsidRPr="008F36FF">
        <w:t>F</w:t>
      </w:r>
      <w:r w:rsidR="009F70D9">
        <w:t>.</w:t>
      </w:r>
      <w:r w:rsidRPr="008F36FF">
        <w:t>R</w:t>
      </w:r>
      <w:r w:rsidR="009F70D9">
        <w:t>.</w:t>
      </w:r>
      <w:r w:rsidRPr="008F36FF">
        <w:t xml:space="preserve"> §</w:t>
      </w:r>
      <w:r w:rsidR="009F70D9">
        <w:t xml:space="preserve"> </w:t>
      </w:r>
      <w:r w:rsidRPr="008F36FF">
        <w:t>164.530(b)(2)(ii); CA SAM §</w:t>
      </w:r>
      <w:r w:rsidR="009F70D9">
        <w:t xml:space="preserve"> </w:t>
      </w:r>
      <w:r w:rsidRPr="008F36FF">
        <w:t>5320.3]</w:t>
      </w:r>
    </w:p>
    <w:p w14:paraId="0C8000E8" w14:textId="52FDCEC1" w:rsidR="00544BF8" w:rsidRPr="00544BF8" w:rsidRDefault="00544BF8" w:rsidP="001844D1">
      <w:pPr>
        <w:pStyle w:val="ListParagraph"/>
        <w:numPr>
          <w:ilvl w:val="2"/>
          <w:numId w:val="103"/>
        </w:numPr>
        <w:tabs>
          <w:tab w:val="left" w:pos="3240"/>
        </w:tabs>
        <w:spacing w:before="60" w:line="276" w:lineRule="auto"/>
        <w:ind w:left="1152" w:hanging="432"/>
        <w:contextualSpacing w:val="0"/>
        <w:rPr>
          <w:rFonts w:eastAsiaTheme="minorHAnsi" w:cs="Arial"/>
          <w:szCs w:val="22"/>
        </w:rPr>
      </w:pPr>
      <w:r w:rsidRPr="00544BF8">
        <w:rPr>
          <w:rFonts w:cs="Arial"/>
          <w:u w:val="single"/>
        </w:rPr>
        <w:t>Retention</w:t>
      </w:r>
      <w:r w:rsidRPr="00544BF8">
        <w:rPr>
          <w:rFonts w:cs="Arial"/>
        </w:rPr>
        <w:t>.  State entities are responsible to retain privacy training documentation for six</w:t>
      </w:r>
      <w:r w:rsidR="0024589E">
        <w:rPr>
          <w:rFonts w:cs="Arial"/>
        </w:rPr>
        <w:t xml:space="preserve"> (6)</w:t>
      </w:r>
      <w:r w:rsidRPr="00544BF8">
        <w:rPr>
          <w:rFonts w:cs="Arial"/>
        </w:rPr>
        <w:t xml:space="preserve"> years from the date of its creation, or the date when it last was in effect, whichever is later.</w:t>
      </w:r>
    </w:p>
    <w:p w14:paraId="05D78267" w14:textId="3E810B22" w:rsidR="00544BF8" w:rsidRPr="008F36FF" w:rsidRDefault="00544BF8" w:rsidP="009F70D9">
      <w:pPr>
        <w:pStyle w:val="CitationGhost"/>
        <w:spacing w:after="0"/>
        <w:ind w:left="1152"/>
        <w:rPr>
          <w:i w:val="0"/>
        </w:rPr>
      </w:pPr>
      <w:r w:rsidRPr="008F36FF">
        <w:t>[45 C</w:t>
      </w:r>
      <w:r w:rsidR="009F70D9">
        <w:t>.</w:t>
      </w:r>
      <w:r w:rsidRPr="008F36FF">
        <w:t>F</w:t>
      </w:r>
      <w:r w:rsidR="009F70D9">
        <w:t>.</w:t>
      </w:r>
      <w:r w:rsidRPr="008F36FF">
        <w:t>R</w:t>
      </w:r>
      <w:r w:rsidR="009F70D9">
        <w:t>.</w:t>
      </w:r>
      <w:r w:rsidRPr="008F36FF">
        <w:t xml:space="preserve"> §§</w:t>
      </w:r>
      <w:r w:rsidR="009F70D9">
        <w:t xml:space="preserve"> </w:t>
      </w:r>
      <w:r w:rsidRPr="008F36FF">
        <w:t xml:space="preserve">164.530(j)(1) – (j)(2)]  </w:t>
      </w:r>
    </w:p>
    <w:p w14:paraId="37B27000" w14:textId="77777777" w:rsidR="00544BF8" w:rsidRPr="00C6113A" w:rsidRDefault="00544BF8" w:rsidP="001844D1">
      <w:pPr>
        <w:pStyle w:val="ListParagraph"/>
        <w:numPr>
          <w:ilvl w:val="0"/>
          <w:numId w:val="103"/>
        </w:numPr>
        <w:spacing w:after="120" w:line="276" w:lineRule="auto"/>
        <w:contextualSpacing w:val="0"/>
        <w:rPr>
          <w:rFonts w:cs="Arial"/>
          <w:b/>
          <w:u w:val="single"/>
        </w:rPr>
      </w:pPr>
      <w:r w:rsidRPr="00C6113A">
        <w:rPr>
          <w:rFonts w:cs="Arial"/>
          <w:b/>
          <w:u w:val="single"/>
        </w:rPr>
        <w:t>References</w:t>
      </w:r>
    </w:p>
    <w:p w14:paraId="51BB2EE2" w14:textId="149A6157" w:rsidR="009F70D9" w:rsidRDefault="00544BF8" w:rsidP="00544BF8">
      <w:pPr>
        <w:spacing w:before="40" w:after="40"/>
        <w:ind w:left="360"/>
      </w:pPr>
      <w:r w:rsidRPr="003A4515">
        <w:t>45 C</w:t>
      </w:r>
      <w:r w:rsidR="009F70D9">
        <w:t>.</w:t>
      </w:r>
      <w:r w:rsidRPr="003A4515">
        <w:t>F</w:t>
      </w:r>
      <w:r w:rsidR="009F70D9">
        <w:t>.</w:t>
      </w:r>
      <w:r w:rsidRPr="003A4515">
        <w:t>R</w:t>
      </w:r>
      <w:r w:rsidR="009F70D9">
        <w:t>.</w:t>
      </w:r>
      <w:r>
        <w:t xml:space="preserve"> </w:t>
      </w:r>
    </w:p>
    <w:p w14:paraId="21394819" w14:textId="78919834" w:rsidR="009F70D9" w:rsidRPr="00C6113A" w:rsidRDefault="009F70D9" w:rsidP="001844D1">
      <w:pPr>
        <w:pStyle w:val="ListParagraph"/>
        <w:numPr>
          <w:ilvl w:val="0"/>
          <w:numId w:val="181"/>
        </w:numPr>
        <w:spacing w:before="0" w:line="276" w:lineRule="auto"/>
        <w:ind w:left="792"/>
        <w:contextualSpacing w:val="0"/>
        <w:rPr>
          <w:rFonts w:cs="Arial"/>
        </w:rPr>
      </w:pPr>
      <w:r w:rsidRPr="00C6113A">
        <w:rPr>
          <w:rFonts w:cs="Arial"/>
        </w:rPr>
        <w:t>§§</w:t>
      </w:r>
      <w:r w:rsidR="00E16B0F">
        <w:rPr>
          <w:rFonts w:cs="Arial"/>
        </w:rPr>
        <w:t xml:space="preserve"> </w:t>
      </w:r>
      <w:r w:rsidRPr="00C6113A">
        <w:rPr>
          <w:rFonts w:cs="Arial"/>
        </w:rPr>
        <w:t>164.530(b)(1) – (2)</w:t>
      </w:r>
    </w:p>
    <w:p w14:paraId="537F8DE2" w14:textId="65829D99" w:rsidR="00544BF8" w:rsidRPr="00C6113A" w:rsidRDefault="009F70D9" w:rsidP="001844D1">
      <w:pPr>
        <w:pStyle w:val="ListParagraph"/>
        <w:numPr>
          <w:ilvl w:val="0"/>
          <w:numId w:val="181"/>
        </w:numPr>
        <w:spacing w:before="0" w:line="276" w:lineRule="auto"/>
        <w:ind w:left="792"/>
        <w:contextualSpacing w:val="0"/>
        <w:rPr>
          <w:rFonts w:cs="Arial"/>
        </w:rPr>
      </w:pPr>
      <w:r>
        <w:rPr>
          <w:rFonts w:cs="Arial"/>
        </w:rPr>
        <w:t>§§</w:t>
      </w:r>
      <w:r w:rsidR="00E16B0F">
        <w:rPr>
          <w:rFonts w:cs="Arial"/>
        </w:rPr>
        <w:t xml:space="preserve"> </w:t>
      </w:r>
      <w:r>
        <w:rPr>
          <w:rFonts w:cs="Arial"/>
        </w:rPr>
        <w:t>164.530(j)</w:t>
      </w:r>
      <w:r w:rsidR="00544BF8" w:rsidRPr="00C6113A">
        <w:rPr>
          <w:rFonts w:cs="Arial"/>
        </w:rPr>
        <w:t>(1) – (2)</w:t>
      </w:r>
    </w:p>
    <w:p w14:paraId="5F7307CB" w14:textId="2F243441" w:rsidR="00544BF8" w:rsidRPr="003A4515" w:rsidRDefault="00544BF8" w:rsidP="00544BF8">
      <w:pPr>
        <w:spacing w:before="40" w:after="40"/>
        <w:ind w:left="360"/>
      </w:pPr>
      <w:r w:rsidRPr="003A4515">
        <w:t>CA Civil Code §</w:t>
      </w:r>
      <w:r w:rsidR="009F70D9">
        <w:t xml:space="preserve"> </w:t>
      </w:r>
      <w:r w:rsidRPr="003A4515">
        <w:t>1798.20</w:t>
      </w:r>
    </w:p>
    <w:p w14:paraId="5AFED7C7" w14:textId="32380C0D" w:rsidR="00544BF8" w:rsidRPr="00AC7606" w:rsidRDefault="00544BF8" w:rsidP="00AC7606">
      <w:pPr>
        <w:spacing w:before="40" w:after="40"/>
        <w:ind w:left="360"/>
        <w:rPr>
          <w:rFonts w:cs="Arial"/>
        </w:rPr>
      </w:pPr>
      <w:r w:rsidRPr="003A4515">
        <w:t xml:space="preserve">CA </w:t>
      </w:r>
      <w:r w:rsidR="00AC7606">
        <w:t xml:space="preserve">SAM </w:t>
      </w:r>
      <w:r>
        <w:t>§</w:t>
      </w:r>
      <w:r w:rsidR="009F70D9">
        <w:t xml:space="preserve"> </w:t>
      </w:r>
      <w:r w:rsidRPr="00AC7606">
        <w:rPr>
          <w:rFonts w:cs="Arial"/>
        </w:rPr>
        <w:t>5320</w:t>
      </w:r>
    </w:p>
    <w:p w14:paraId="7DA8CFBF" w14:textId="77777777" w:rsidR="00544BF8" w:rsidRPr="00C6113A" w:rsidRDefault="00544BF8" w:rsidP="001844D1">
      <w:pPr>
        <w:pStyle w:val="ListParagraph"/>
        <w:numPr>
          <w:ilvl w:val="0"/>
          <w:numId w:val="103"/>
        </w:numPr>
        <w:spacing w:after="120" w:line="276" w:lineRule="auto"/>
        <w:contextualSpacing w:val="0"/>
        <w:rPr>
          <w:rFonts w:cs="Arial"/>
          <w:b/>
          <w:u w:val="single"/>
        </w:rPr>
      </w:pPr>
      <w:r w:rsidRPr="00C6113A">
        <w:rPr>
          <w:rFonts w:cs="Arial"/>
          <w:b/>
          <w:u w:val="single"/>
        </w:rPr>
        <w:t>Related Policies</w:t>
      </w:r>
    </w:p>
    <w:p w14:paraId="5036C626" w14:textId="77777777" w:rsidR="00544BF8" w:rsidRDefault="00544BF8" w:rsidP="00544BF8">
      <w:pPr>
        <w:spacing w:before="60" w:after="60" w:line="240" w:lineRule="auto"/>
        <w:ind w:left="360"/>
        <w:rPr>
          <w:rFonts w:cs="Arial"/>
          <w:color w:val="000000" w:themeColor="text1"/>
          <w:szCs w:val="24"/>
        </w:rPr>
      </w:pPr>
      <w:r w:rsidRPr="00CB672B">
        <w:rPr>
          <w:rFonts w:cs="Arial"/>
          <w:color w:val="000000" w:themeColor="text1"/>
          <w:szCs w:val="24"/>
        </w:rPr>
        <w:t>SHIPM Chapter 1 – CalOHII Authority</w:t>
      </w:r>
    </w:p>
    <w:p w14:paraId="605C9212" w14:textId="51D8AC48" w:rsidR="00544BF8" w:rsidRPr="00CB672B" w:rsidRDefault="009F70D9" w:rsidP="00544BF8">
      <w:pPr>
        <w:spacing w:before="60" w:after="60" w:line="240" w:lineRule="auto"/>
        <w:ind w:left="360"/>
        <w:rPr>
          <w:rFonts w:cs="Arial"/>
          <w:color w:val="000000" w:themeColor="text1"/>
          <w:szCs w:val="24"/>
        </w:rPr>
      </w:pPr>
      <w:r>
        <w:rPr>
          <w:rFonts w:cs="Arial"/>
          <w:color w:val="000000" w:themeColor="text1"/>
          <w:szCs w:val="24"/>
        </w:rPr>
        <w:t>SHIPM Chapter 2 – Privacy</w:t>
      </w:r>
    </w:p>
    <w:p w14:paraId="5A5C9674" w14:textId="77777777" w:rsidR="00544BF8" w:rsidRDefault="00544BF8" w:rsidP="00544BF8">
      <w:pPr>
        <w:spacing w:before="60" w:after="60" w:line="240" w:lineRule="auto"/>
        <w:ind w:left="360"/>
        <w:rPr>
          <w:rFonts w:cs="Arial"/>
          <w:color w:val="000000" w:themeColor="text1"/>
          <w:szCs w:val="24"/>
        </w:rPr>
      </w:pPr>
      <w:r w:rsidRPr="00CB672B">
        <w:rPr>
          <w:rFonts w:cs="Arial"/>
          <w:color w:val="000000" w:themeColor="text1"/>
          <w:szCs w:val="24"/>
        </w:rPr>
        <w:t>SHIPM Chapter 3 – Security Awareness and Training</w:t>
      </w:r>
    </w:p>
    <w:p w14:paraId="2D04B8C8" w14:textId="77777777" w:rsidR="00544BF8" w:rsidRPr="00CB672B" w:rsidRDefault="00544BF8" w:rsidP="00544BF8">
      <w:pPr>
        <w:spacing w:before="60" w:after="60" w:line="240" w:lineRule="auto"/>
        <w:ind w:left="360"/>
        <w:rPr>
          <w:rFonts w:cs="Arial"/>
          <w:color w:val="000000" w:themeColor="text1"/>
          <w:szCs w:val="24"/>
        </w:rPr>
      </w:pPr>
      <w:r>
        <w:rPr>
          <w:rFonts w:cs="Arial"/>
          <w:color w:val="000000" w:themeColor="text1"/>
          <w:szCs w:val="24"/>
        </w:rPr>
        <w:t>SHIPM Chapter 4 – Policies and Procedures</w:t>
      </w:r>
    </w:p>
    <w:p w14:paraId="658AC536" w14:textId="77777777" w:rsidR="00C81366" w:rsidRPr="00C6113A" w:rsidRDefault="00C81366" w:rsidP="001844D1">
      <w:pPr>
        <w:pStyle w:val="ListParagraph"/>
        <w:numPr>
          <w:ilvl w:val="0"/>
          <w:numId w:val="103"/>
        </w:numPr>
        <w:spacing w:after="120" w:line="276" w:lineRule="auto"/>
        <w:contextualSpacing w:val="0"/>
        <w:rPr>
          <w:rFonts w:cs="Arial"/>
          <w:b/>
          <w:u w:val="single"/>
        </w:rPr>
      </w:pPr>
      <w:r w:rsidRPr="00C6113A">
        <w:rPr>
          <w:rFonts w:cs="Arial"/>
          <w:b/>
          <w:u w:val="single"/>
        </w:rPr>
        <w:t>Attachments</w:t>
      </w:r>
    </w:p>
    <w:p w14:paraId="17BCA560" w14:textId="77777777" w:rsidR="00C81366" w:rsidRPr="00CB672B" w:rsidRDefault="00C81366" w:rsidP="009F70D9">
      <w:pPr>
        <w:ind w:left="360"/>
        <w:rPr>
          <w:rFonts w:cs="Arial"/>
          <w:color w:val="000000" w:themeColor="text1"/>
          <w:szCs w:val="24"/>
        </w:rPr>
      </w:pPr>
      <w:r w:rsidRPr="00CB672B">
        <w:rPr>
          <w:rFonts w:cs="Arial"/>
          <w:color w:val="000000" w:themeColor="text1"/>
          <w:szCs w:val="24"/>
        </w:rPr>
        <w:t>None</w:t>
      </w:r>
    </w:p>
    <w:p w14:paraId="3B2117E9" w14:textId="77777777" w:rsidR="004C5F40" w:rsidRPr="00CB672B" w:rsidRDefault="004C5F40" w:rsidP="00CB672B">
      <w:pPr>
        <w:spacing w:before="60" w:after="60" w:line="240" w:lineRule="auto"/>
        <w:ind w:left="360"/>
        <w:rPr>
          <w:rFonts w:cs="Arial"/>
          <w:color w:val="000000" w:themeColor="text1"/>
          <w:szCs w:val="24"/>
        </w:rPr>
        <w:sectPr w:rsidR="004C5F40" w:rsidRPr="00CB672B" w:rsidSect="004D005F">
          <w:pgSz w:w="12240" w:h="15840"/>
          <w:pgMar w:top="1440" w:right="1080" w:bottom="1440" w:left="1080" w:header="720" w:footer="720" w:gutter="0"/>
          <w:cols w:space="720"/>
          <w:docGrid w:linePitch="360"/>
        </w:sectPr>
      </w:pPr>
    </w:p>
    <w:p w14:paraId="7F9F1CC8" w14:textId="77777777" w:rsidR="004E129F" w:rsidRDefault="004E129F">
      <w:pPr>
        <w:rPr>
          <w:rFonts w:asciiTheme="majorHAnsi" w:eastAsiaTheme="majorEastAsia" w:hAnsiTheme="majorHAnsi" w:cstheme="majorBidi"/>
          <w:b/>
          <w:bCs/>
          <w:color w:val="4F81BD" w:themeColor="accent1"/>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6B9FED51"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16202E61" w14:textId="77777777" w:rsidR="00267FD0" w:rsidRPr="00F50538" w:rsidRDefault="005679C2" w:rsidP="00AC4361">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AC4361">
              <w:rPr>
                <w:b/>
              </w:rPr>
              <w:t>4</w:t>
            </w:r>
            <w:r w:rsidRPr="005679C2">
              <w:rPr>
                <w:b/>
              </w:rPr>
              <w:t xml:space="preserve"> – Administrative</w:t>
            </w:r>
          </w:p>
        </w:tc>
      </w:tr>
      <w:tr w:rsidR="00267FD0" w:rsidRPr="006C154A" w14:paraId="12567195"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71603176" w14:textId="77777777" w:rsidR="00267FD0" w:rsidRPr="006C154A" w:rsidRDefault="00001104" w:rsidP="001952D2">
            <w:r w:rsidRPr="00284815">
              <w:rPr>
                <w:b/>
              </w:rPr>
              <w:t>Section:</w:t>
            </w:r>
            <w:r w:rsidRPr="00284815">
              <w:rPr>
                <w:rStyle w:val="Heading2Char"/>
                <w:b w:val="0"/>
              </w:rPr>
              <w:t xml:space="preserve">  </w:t>
            </w:r>
            <w:r w:rsidR="00AC4361">
              <w:rPr>
                <w:b/>
              </w:rPr>
              <w:t>4</w:t>
            </w:r>
            <w:r w:rsidRPr="00284815">
              <w:rPr>
                <w:b/>
              </w:rPr>
              <w:t xml:space="preserve">.1.0 </w:t>
            </w:r>
            <w:r w:rsidR="001952D2">
              <w:rPr>
                <w:b/>
              </w:rPr>
              <w:t>–</w:t>
            </w:r>
            <w:r w:rsidRPr="00284815">
              <w:rPr>
                <w:b/>
              </w:rPr>
              <w:t xml:space="preserve"> Administrative Requirements</w:t>
            </w:r>
          </w:p>
        </w:tc>
      </w:tr>
      <w:tr w:rsidR="00267FD0" w:rsidRPr="00F50538" w14:paraId="32443830"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19502265" w14:textId="77777777" w:rsidR="00267FD0" w:rsidRPr="00F50538" w:rsidRDefault="00AC4361" w:rsidP="000A4DB0">
            <w:pPr>
              <w:pStyle w:val="Heading3"/>
            </w:pPr>
            <w:bookmarkStart w:id="131" w:name="_Toc70938437"/>
            <w:r>
              <w:t>4</w:t>
            </w:r>
            <w:r w:rsidR="00001104">
              <w:t xml:space="preserve">.1.3 – </w:t>
            </w:r>
            <w:r w:rsidR="000A4DB0">
              <w:t>Sanctions for Violation</w:t>
            </w:r>
            <w:bookmarkEnd w:id="131"/>
            <w:r w:rsidR="000A4DB0">
              <w:t xml:space="preserve"> </w:t>
            </w:r>
          </w:p>
        </w:tc>
      </w:tr>
      <w:tr w:rsidR="00650962" w:rsidRPr="00642195" w14:paraId="017AF34A"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E2C4574" w14:textId="6CC44BA9" w:rsidR="00650962" w:rsidRPr="00642195" w:rsidRDefault="0041483B" w:rsidP="00DF0CD2">
            <w:pPr>
              <w:spacing w:line="240" w:lineRule="auto"/>
              <w:rPr>
                <w:rFonts w:eastAsia="Times New Roman" w:cs="Arial"/>
                <w:bCs/>
              </w:rPr>
            </w:pPr>
            <w:r>
              <w:rPr>
                <w:rFonts w:eastAsia="Times New Roman" w:cs="Arial"/>
                <w:bCs/>
              </w:rPr>
              <w:t>Review Date: 06/01/2017</w:t>
            </w:r>
          </w:p>
        </w:tc>
        <w:tc>
          <w:tcPr>
            <w:tcW w:w="3465" w:type="dxa"/>
            <w:tcBorders>
              <w:top w:val="single" w:sz="4" w:space="0" w:color="auto"/>
              <w:left w:val="single" w:sz="4" w:space="0" w:color="auto"/>
              <w:bottom w:val="single" w:sz="4" w:space="0" w:color="auto"/>
              <w:right w:val="single" w:sz="4" w:space="0" w:color="auto"/>
            </w:tcBorders>
            <w:vAlign w:val="center"/>
          </w:tcPr>
          <w:p w14:paraId="03715FF1" w14:textId="7A98201A"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41483B">
              <w:rPr>
                <w:rFonts w:eastAsia="Times New Roman" w:cs="Arial"/>
                <w:bCs/>
              </w:rPr>
              <w:t>06/01/2017</w:t>
            </w:r>
          </w:p>
        </w:tc>
        <w:tc>
          <w:tcPr>
            <w:tcW w:w="3465" w:type="dxa"/>
            <w:tcBorders>
              <w:top w:val="single" w:sz="4" w:space="0" w:color="auto"/>
              <w:left w:val="single" w:sz="4" w:space="0" w:color="auto"/>
              <w:bottom w:val="single" w:sz="4" w:space="0" w:color="auto"/>
              <w:right w:val="double" w:sz="4" w:space="0" w:color="auto"/>
            </w:tcBorders>
            <w:vAlign w:val="center"/>
          </w:tcPr>
          <w:p w14:paraId="2F7A4A23" w14:textId="3069201E"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1862167182"/>
              </w:sdtPr>
              <w:sdtEndPr/>
              <w:sdtContent>
                <w:r w:rsidRPr="00642195">
                  <w:rPr>
                    <w:rFonts w:eastAsia="MS Gothic" w:cs="Arial"/>
                    <w:bCs/>
                  </w:rPr>
                  <w:t xml:space="preserve"> </w:t>
                </w:r>
              </w:sdtContent>
            </w:sdt>
          </w:p>
        </w:tc>
      </w:tr>
    </w:tbl>
    <w:p w14:paraId="64D417CD" w14:textId="77777777" w:rsidR="006800FC" w:rsidRPr="00450376" w:rsidRDefault="006800FC" w:rsidP="001844D1">
      <w:pPr>
        <w:pStyle w:val="ListParagraph"/>
        <w:numPr>
          <w:ilvl w:val="0"/>
          <w:numId w:val="129"/>
        </w:numPr>
        <w:spacing w:before="240" w:after="120" w:line="276" w:lineRule="auto"/>
        <w:contextualSpacing w:val="0"/>
        <w:rPr>
          <w:rFonts w:cs="Arial"/>
          <w:b/>
          <w:u w:val="single"/>
        </w:rPr>
      </w:pPr>
      <w:r w:rsidRPr="00450376">
        <w:rPr>
          <w:rFonts w:cs="Arial"/>
          <w:b/>
          <w:u w:val="single"/>
        </w:rPr>
        <w:t>Purpose</w:t>
      </w:r>
    </w:p>
    <w:p w14:paraId="37A1FCF9" w14:textId="64BF8AE4" w:rsidR="006800FC" w:rsidRPr="00450376" w:rsidRDefault="006800FC" w:rsidP="006D44FC">
      <w:pPr>
        <w:pStyle w:val="ListParagraph"/>
        <w:spacing w:after="120" w:line="276" w:lineRule="auto"/>
        <w:ind w:left="360"/>
        <w:contextualSpacing w:val="0"/>
        <w:rPr>
          <w:rFonts w:cs="Arial"/>
        </w:rPr>
      </w:pPr>
      <w:r w:rsidRPr="00450376">
        <w:rPr>
          <w:rFonts w:cs="Arial"/>
        </w:rPr>
        <w:t xml:space="preserve">To provide guidance regarding required sanctions which must be included in </w:t>
      </w:r>
      <w:hyperlink w:anchor="PolicyDef" w:history="1">
        <w:r w:rsidRPr="006D44FC">
          <w:rPr>
            <w:rStyle w:val="Hyperlink"/>
            <w:rFonts w:cs="Arial"/>
          </w:rPr>
          <w:t>policy</w:t>
        </w:r>
      </w:hyperlink>
      <w:r w:rsidRPr="00450376">
        <w:rPr>
          <w:rFonts w:cs="Arial"/>
        </w:rPr>
        <w:t xml:space="preserve">, and applied against any </w:t>
      </w:r>
      <w:hyperlink w:anchor="WorkforceDef" w:history="1">
        <w:r w:rsidRPr="00FE7BA8">
          <w:rPr>
            <w:rStyle w:val="Hyperlink"/>
            <w:rFonts w:cs="Arial"/>
          </w:rPr>
          <w:t>workforce</w:t>
        </w:r>
      </w:hyperlink>
      <w:r w:rsidRPr="00450376">
        <w:rPr>
          <w:rFonts w:cs="Arial"/>
        </w:rPr>
        <w:t xml:space="preserve"> member who views, </w:t>
      </w:r>
      <w:r w:rsidRPr="002E5AA2">
        <w:rPr>
          <w:rStyle w:val="HyperlinkStyleChar"/>
          <w:color w:val="auto"/>
          <w:u w:val="none"/>
        </w:rPr>
        <w:t>uses</w:t>
      </w:r>
      <w:r w:rsidRPr="00450376">
        <w:rPr>
          <w:rFonts w:cs="Arial"/>
        </w:rPr>
        <w:t xml:space="preserve">, or </w:t>
      </w:r>
      <w:hyperlink w:anchor="DiscloseDef" w:history="1">
        <w:r w:rsidRPr="00FE7BA8">
          <w:rPr>
            <w:rStyle w:val="Hyperlink"/>
            <w:rFonts w:cs="Arial"/>
          </w:rPr>
          <w:t>discloses</w:t>
        </w:r>
      </w:hyperlink>
      <w:r w:rsidRPr="00450376">
        <w:rPr>
          <w:rFonts w:cs="Arial"/>
        </w:rPr>
        <w:t xml:space="preserve"> </w:t>
      </w:r>
      <w:hyperlink w:anchor="HealthInformationDef" w:history="1">
        <w:r w:rsidR="00913739" w:rsidRPr="00FE7BA8">
          <w:rPr>
            <w:rStyle w:val="Hyperlink"/>
            <w:rFonts w:cs="Arial"/>
          </w:rPr>
          <w:t>health information</w:t>
        </w:r>
      </w:hyperlink>
      <w:r w:rsidRPr="00450376">
        <w:rPr>
          <w:rFonts w:cs="Arial"/>
        </w:rPr>
        <w:t xml:space="preserve"> outside of the constraints of their position or does not follow policy.</w:t>
      </w:r>
    </w:p>
    <w:p w14:paraId="5C72B82B" w14:textId="77777777" w:rsidR="006800FC" w:rsidRPr="00450376" w:rsidRDefault="006800FC" w:rsidP="001844D1">
      <w:pPr>
        <w:pStyle w:val="ListParagraph"/>
        <w:numPr>
          <w:ilvl w:val="0"/>
          <w:numId w:val="129"/>
        </w:numPr>
        <w:spacing w:before="240" w:after="120" w:line="276" w:lineRule="auto"/>
        <w:contextualSpacing w:val="0"/>
        <w:rPr>
          <w:rFonts w:cs="Arial"/>
          <w:b/>
          <w:u w:val="single"/>
        </w:rPr>
      </w:pPr>
      <w:r w:rsidRPr="00450376">
        <w:rPr>
          <w:rFonts w:cs="Arial"/>
          <w:b/>
          <w:u w:val="single"/>
        </w:rPr>
        <w:t>Policy</w:t>
      </w:r>
    </w:p>
    <w:p w14:paraId="3810300D" w14:textId="67E041A0" w:rsidR="00107339" w:rsidRDefault="006800FC" w:rsidP="006800FC">
      <w:pPr>
        <w:pStyle w:val="ListParagraph"/>
        <w:spacing w:after="120" w:line="276" w:lineRule="auto"/>
        <w:ind w:left="360"/>
        <w:contextualSpacing w:val="0"/>
        <w:rPr>
          <w:rFonts w:cs="Arial"/>
        </w:rPr>
      </w:pPr>
      <w:r w:rsidRPr="00450376">
        <w:rPr>
          <w:rFonts w:cs="Arial"/>
        </w:rPr>
        <w:t xml:space="preserve">Policies and </w:t>
      </w:r>
      <w:hyperlink w:anchor="ProcedureDef" w:history="1">
        <w:r w:rsidRPr="006D44FC">
          <w:rPr>
            <w:rStyle w:val="Hyperlink"/>
            <w:rFonts w:cs="Arial"/>
          </w:rPr>
          <w:t>procedures</w:t>
        </w:r>
      </w:hyperlink>
      <w:r w:rsidRPr="00450376">
        <w:rPr>
          <w:rFonts w:cs="Arial"/>
        </w:rPr>
        <w:t xml:space="preserve"> must specify appropriate sanctions outlining what the consequences will be </w:t>
      </w:r>
      <w:r w:rsidRPr="00B15B58">
        <w:t xml:space="preserve">against any workforce member who improperly views, uses, or discloses </w:t>
      </w:r>
      <w:r w:rsidR="00913739" w:rsidRPr="00B15B58">
        <w:t>health information</w:t>
      </w:r>
      <w:r w:rsidRPr="00450376">
        <w:rPr>
          <w:rFonts w:cs="Arial"/>
        </w:rPr>
        <w:t>.</w:t>
      </w:r>
      <w:r w:rsidR="001952D2">
        <w:rPr>
          <w:rFonts w:cs="Arial"/>
        </w:rPr>
        <w:t xml:space="preserve"> </w:t>
      </w:r>
    </w:p>
    <w:p w14:paraId="601021D0" w14:textId="4D2FEEF2" w:rsidR="00BA5C27" w:rsidRPr="00BA5C27" w:rsidRDefault="00206B01" w:rsidP="006D44FC">
      <w:pPr>
        <w:pStyle w:val="ListParagraph"/>
        <w:spacing w:line="276" w:lineRule="auto"/>
        <w:ind w:left="360"/>
        <w:contextualSpacing w:val="0"/>
        <w:rPr>
          <w:rFonts w:cs="Arial"/>
          <w:i/>
        </w:rPr>
      </w:pPr>
      <w:hyperlink w:anchor="StateEntityDef" w:history="1">
        <w:r w:rsidR="00E926F4" w:rsidRPr="005B5E67">
          <w:rPr>
            <w:rStyle w:val="Hyperlink"/>
            <w:rFonts w:cs="Arial"/>
            <w:i/>
          </w:rPr>
          <w:t>S</w:t>
        </w:r>
        <w:r w:rsidR="00BA5C27" w:rsidRPr="005B5E67">
          <w:rPr>
            <w:rStyle w:val="Hyperlink"/>
            <w:rFonts w:eastAsiaTheme="minorHAnsi" w:cs="Arial"/>
            <w:i/>
          </w:rPr>
          <w:t>tate entities</w:t>
        </w:r>
      </w:hyperlink>
      <w:r w:rsidR="00BA5C27" w:rsidRPr="005B5E67">
        <w:rPr>
          <w:rFonts w:cs="Arial"/>
          <w:i/>
        </w:rPr>
        <w:t xml:space="preserve"> are encouraged to consult with their labor relations </w:t>
      </w:r>
      <w:r w:rsidR="00E926F4" w:rsidRPr="005B5E67">
        <w:rPr>
          <w:rFonts w:cs="Arial"/>
          <w:i/>
        </w:rPr>
        <w:t>or</w:t>
      </w:r>
      <w:r w:rsidR="00BA5C27" w:rsidRPr="005B5E67">
        <w:rPr>
          <w:rFonts w:cs="Arial"/>
          <w:i/>
        </w:rPr>
        <w:t xml:space="preserve"> H</w:t>
      </w:r>
      <w:r w:rsidR="00E926F4" w:rsidRPr="005B5E67">
        <w:rPr>
          <w:rFonts w:cs="Arial"/>
          <w:i/>
        </w:rPr>
        <w:t xml:space="preserve">uman </w:t>
      </w:r>
      <w:r w:rsidR="00BA5C27" w:rsidRPr="005B5E67">
        <w:rPr>
          <w:rFonts w:cs="Arial"/>
          <w:i/>
        </w:rPr>
        <w:t>R</w:t>
      </w:r>
      <w:r w:rsidR="00E926F4" w:rsidRPr="005B5E67">
        <w:rPr>
          <w:rFonts w:cs="Arial"/>
          <w:i/>
        </w:rPr>
        <w:t>esources departments</w:t>
      </w:r>
      <w:r w:rsidR="00BA5C27" w:rsidRPr="005B5E67">
        <w:rPr>
          <w:rFonts w:cs="Arial"/>
          <w:i/>
        </w:rPr>
        <w:t xml:space="preserve"> prior to developing and</w:t>
      </w:r>
      <w:r w:rsidR="00BA5C27" w:rsidRPr="00D44EAD">
        <w:rPr>
          <w:rFonts w:cs="Arial"/>
          <w:i/>
        </w:rPr>
        <w:t xml:space="preserve"> applying operational policies and procedures governing workforce sanctions for violating </w:t>
      </w:r>
      <w:hyperlink w:anchor="PrivacyDef" w:history="1">
        <w:r w:rsidR="00BA5C27" w:rsidRPr="006D44FC">
          <w:rPr>
            <w:rStyle w:val="Hyperlink"/>
            <w:rFonts w:cs="Arial"/>
            <w:i/>
          </w:rPr>
          <w:t>privacy</w:t>
        </w:r>
      </w:hyperlink>
      <w:r w:rsidR="00BA5C27" w:rsidRPr="00D44EAD">
        <w:rPr>
          <w:rFonts w:cs="Arial"/>
          <w:i/>
        </w:rPr>
        <w:t xml:space="preserve"> and </w:t>
      </w:r>
      <w:hyperlink w:anchor="SecurityDef" w:history="1">
        <w:r w:rsidR="00BA5C27" w:rsidRPr="006D44FC">
          <w:rPr>
            <w:rStyle w:val="Hyperlink"/>
            <w:rFonts w:cs="Arial"/>
            <w:i/>
          </w:rPr>
          <w:t>security</w:t>
        </w:r>
      </w:hyperlink>
      <w:r w:rsidR="00BA5C27" w:rsidRPr="00D44EAD">
        <w:rPr>
          <w:rFonts w:cs="Arial"/>
          <w:i/>
        </w:rPr>
        <w:t xml:space="preserve"> policies.</w:t>
      </w:r>
      <w:r w:rsidR="00BA5C27" w:rsidRPr="00BA5C27">
        <w:rPr>
          <w:rFonts w:cs="Arial"/>
          <w:i/>
        </w:rPr>
        <w:t xml:space="preserve"> </w:t>
      </w:r>
    </w:p>
    <w:p w14:paraId="65EE0027" w14:textId="41581639" w:rsidR="006800FC" w:rsidRPr="001952D2" w:rsidRDefault="001952D2" w:rsidP="006D44FC">
      <w:pPr>
        <w:pStyle w:val="ListParagraph"/>
        <w:spacing w:before="0" w:after="120" w:line="276" w:lineRule="auto"/>
        <w:ind w:left="360"/>
        <w:contextualSpacing w:val="0"/>
        <w:rPr>
          <w:rFonts w:cs="Arial"/>
          <w:i/>
          <w:color w:val="A6A6A6" w:themeColor="background1" w:themeShade="A6"/>
        </w:rPr>
      </w:pPr>
      <w:r w:rsidRPr="001952D2">
        <w:rPr>
          <w:rFonts w:cs="Arial"/>
          <w:i/>
          <w:color w:val="A6A6A6" w:themeColor="background1" w:themeShade="A6"/>
        </w:rPr>
        <w:t>[45 C.F.R. §</w:t>
      </w:r>
      <w:r w:rsidR="006D44FC">
        <w:rPr>
          <w:rFonts w:cs="Arial"/>
          <w:i/>
          <w:color w:val="A6A6A6" w:themeColor="background1" w:themeShade="A6"/>
        </w:rPr>
        <w:t xml:space="preserve"> </w:t>
      </w:r>
      <w:r w:rsidRPr="001952D2">
        <w:rPr>
          <w:rFonts w:cs="Arial"/>
          <w:i/>
          <w:color w:val="A6A6A6" w:themeColor="background1" w:themeShade="A6"/>
        </w:rPr>
        <w:t>164.308</w:t>
      </w:r>
      <w:r w:rsidR="0041483B">
        <w:rPr>
          <w:rFonts w:cs="Arial"/>
          <w:i/>
          <w:color w:val="A6A6A6" w:themeColor="background1" w:themeShade="A6"/>
        </w:rPr>
        <w:t>(a)(1)(ii)(C)</w:t>
      </w:r>
      <w:r w:rsidRPr="001952D2">
        <w:rPr>
          <w:rFonts w:cs="Arial"/>
          <w:i/>
          <w:color w:val="A6A6A6" w:themeColor="background1" w:themeShade="A6"/>
        </w:rPr>
        <w:t>; CA Health and Safety Code §</w:t>
      </w:r>
      <w:r w:rsidR="006D44FC">
        <w:rPr>
          <w:rFonts w:cs="Arial"/>
          <w:i/>
          <w:color w:val="A6A6A6" w:themeColor="background1" w:themeShade="A6"/>
        </w:rPr>
        <w:t xml:space="preserve"> </w:t>
      </w:r>
      <w:r w:rsidRPr="001952D2">
        <w:rPr>
          <w:rFonts w:cs="Arial"/>
          <w:i/>
          <w:color w:val="A6A6A6" w:themeColor="background1" w:themeShade="A6"/>
        </w:rPr>
        <w:t>1280.18; CA Civil Code §</w:t>
      </w:r>
      <w:r w:rsidR="006D44FC">
        <w:rPr>
          <w:rFonts w:cs="Arial"/>
          <w:i/>
          <w:color w:val="A6A6A6" w:themeColor="background1" w:themeShade="A6"/>
        </w:rPr>
        <w:t xml:space="preserve"> </w:t>
      </w:r>
      <w:r w:rsidRPr="001952D2">
        <w:rPr>
          <w:rFonts w:cs="Arial"/>
          <w:i/>
          <w:color w:val="A6A6A6" w:themeColor="background1" w:themeShade="A6"/>
        </w:rPr>
        <w:t>1798.21]</w:t>
      </w:r>
    </w:p>
    <w:p w14:paraId="7688BEF7" w14:textId="77777777" w:rsidR="006800FC" w:rsidRPr="00450376" w:rsidRDefault="006800FC" w:rsidP="001844D1">
      <w:pPr>
        <w:pStyle w:val="ListParagraph"/>
        <w:numPr>
          <w:ilvl w:val="0"/>
          <w:numId w:val="129"/>
        </w:numPr>
        <w:spacing w:before="240" w:after="120" w:line="276" w:lineRule="auto"/>
        <w:contextualSpacing w:val="0"/>
        <w:rPr>
          <w:rFonts w:cs="Arial"/>
          <w:b/>
          <w:u w:val="single"/>
        </w:rPr>
      </w:pPr>
      <w:r w:rsidRPr="00450376">
        <w:rPr>
          <w:rFonts w:cs="Arial"/>
          <w:b/>
          <w:u w:val="single"/>
        </w:rPr>
        <w:t>Implementation Specifics</w:t>
      </w:r>
    </w:p>
    <w:p w14:paraId="77131206" w14:textId="6A16C87A" w:rsidR="006800FC" w:rsidRPr="003F6763" w:rsidRDefault="006800FC" w:rsidP="001844D1">
      <w:pPr>
        <w:pStyle w:val="ListParagraph"/>
        <w:numPr>
          <w:ilvl w:val="0"/>
          <w:numId w:val="127"/>
        </w:numPr>
        <w:spacing w:line="276" w:lineRule="auto"/>
        <w:ind w:left="720"/>
        <w:contextualSpacing w:val="0"/>
        <w:rPr>
          <w:rFonts w:cs="Arial"/>
        </w:rPr>
      </w:pPr>
      <w:r w:rsidRPr="006D44FC">
        <w:rPr>
          <w:rFonts w:eastAsiaTheme="minorHAnsi" w:cs="Arial"/>
        </w:rPr>
        <w:t>State entities</w:t>
      </w:r>
      <w:r w:rsidRPr="003F6763">
        <w:rPr>
          <w:rFonts w:cs="Arial"/>
        </w:rPr>
        <w:t xml:space="preserve"> are responsible to</w:t>
      </w:r>
      <w:r w:rsidR="003F6763" w:rsidRPr="003F6763">
        <w:rPr>
          <w:rFonts w:cs="Arial"/>
        </w:rPr>
        <w:t xml:space="preserve"> </w:t>
      </w:r>
      <w:hyperlink w:anchor="ImplementationDef" w:history="1">
        <w:r w:rsidR="003F6763" w:rsidRPr="006D44FC">
          <w:rPr>
            <w:rStyle w:val="Hyperlink"/>
            <w:rFonts w:cs="Arial"/>
          </w:rPr>
          <w:t>i</w:t>
        </w:r>
        <w:r w:rsidRPr="006D44FC">
          <w:rPr>
            <w:rStyle w:val="Hyperlink"/>
            <w:rFonts w:cs="Arial"/>
          </w:rPr>
          <w:t>mplement</w:t>
        </w:r>
      </w:hyperlink>
      <w:r w:rsidRPr="003F6763">
        <w:rPr>
          <w:rFonts w:cs="Arial"/>
        </w:rPr>
        <w:t>, maintain, and apply written polic</w:t>
      </w:r>
      <w:r w:rsidR="003F6763">
        <w:rPr>
          <w:rFonts w:cs="Arial"/>
        </w:rPr>
        <w:t>ies</w:t>
      </w:r>
      <w:r w:rsidRPr="003F6763">
        <w:rPr>
          <w:rFonts w:cs="Arial"/>
        </w:rPr>
        <w:t xml:space="preserve"> which contain all the following required elements:</w:t>
      </w:r>
    </w:p>
    <w:p w14:paraId="31A7599B" w14:textId="30B346E5" w:rsidR="006800FC" w:rsidRPr="00450376" w:rsidRDefault="006800FC" w:rsidP="001844D1">
      <w:pPr>
        <w:pStyle w:val="ListParagraph"/>
        <w:numPr>
          <w:ilvl w:val="0"/>
          <w:numId w:val="128"/>
        </w:numPr>
        <w:spacing w:before="60" w:line="276" w:lineRule="auto"/>
        <w:ind w:left="1152" w:hanging="432"/>
        <w:contextualSpacing w:val="0"/>
        <w:rPr>
          <w:rFonts w:cs="Arial"/>
        </w:rPr>
      </w:pPr>
      <w:r w:rsidRPr="00450376">
        <w:rPr>
          <w:rFonts w:cs="Arial"/>
        </w:rPr>
        <w:t xml:space="preserve">Language that outlines specific sanctions against and consequence to, any </w:t>
      </w:r>
      <w:r w:rsidRPr="00B15B58">
        <w:t xml:space="preserve">workforce </w:t>
      </w:r>
      <w:r w:rsidRPr="00450376">
        <w:rPr>
          <w:rFonts w:cs="Arial"/>
        </w:rPr>
        <w:t xml:space="preserve">member who fails to comply with </w:t>
      </w:r>
      <w:r w:rsidR="00782954" w:rsidRPr="006D44FC">
        <w:rPr>
          <w:rFonts w:cs="Arial"/>
        </w:rPr>
        <w:t>security</w:t>
      </w:r>
      <w:r w:rsidRPr="00450376">
        <w:rPr>
          <w:rFonts w:cs="Arial"/>
        </w:rPr>
        <w:t xml:space="preserve"> and </w:t>
      </w:r>
      <w:r w:rsidRPr="006D44FC">
        <w:rPr>
          <w:rFonts w:cs="Arial"/>
        </w:rPr>
        <w:t>privacy</w:t>
      </w:r>
      <w:r w:rsidRPr="00450376">
        <w:rPr>
          <w:rFonts w:cs="Arial"/>
        </w:rPr>
        <w:t xml:space="preserve"> policies by improperly viewing, using, disclosing, or allowing </w:t>
      </w:r>
      <w:hyperlink w:anchor="AccessDef" w:history="1">
        <w:r w:rsidRPr="00FE7BA8">
          <w:rPr>
            <w:rStyle w:val="Hyperlink"/>
            <w:rFonts w:cs="Arial"/>
          </w:rPr>
          <w:t>access</w:t>
        </w:r>
      </w:hyperlink>
      <w:r w:rsidRPr="00450376">
        <w:rPr>
          <w:rFonts w:cs="Arial"/>
        </w:rPr>
        <w:t xml:space="preserve"> to </w:t>
      </w:r>
      <w:r w:rsidR="00913739" w:rsidRPr="00B15B58">
        <w:t>health information</w:t>
      </w:r>
      <w:r w:rsidRPr="00450376">
        <w:rPr>
          <w:rFonts w:cs="Arial"/>
        </w:rPr>
        <w:t xml:space="preserve">. </w:t>
      </w:r>
    </w:p>
    <w:p w14:paraId="7C2558A9" w14:textId="77777777" w:rsidR="006800FC" w:rsidRPr="00450376" w:rsidRDefault="006800FC" w:rsidP="001844D1">
      <w:pPr>
        <w:pStyle w:val="ListParagraph"/>
        <w:numPr>
          <w:ilvl w:val="0"/>
          <w:numId w:val="128"/>
        </w:numPr>
        <w:spacing w:before="60" w:line="276" w:lineRule="auto"/>
        <w:ind w:left="1152" w:hanging="432"/>
        <w:contextualSpacing w:val="0"/>
        <w:rPr>
          <w:rFonts w:cs="Arial"/>
        </w:rPr>
      </w:pPr>
      <w:r w:rsidRPr="00450376">
        <w:rPr>
          <w:rFonts w:cs="Arial"/>
        </w:rPr>
        <w:t xml:space="preserve">The sanction language should be included in any training materials provided to </w:t>
      </w:r>
      <w:r w:rsidRPr="00B15B58">
        <w:t>workforce m</w:t>
      </w:r>
      <w:r w:rsidRPr="00450376">
        <w:rPr>
          <w:rFonts w:cs="Arial"/>
        </w:rPr>
        <w:t xml:space="preserve">embers. </w:t>
      </w:r>
    </w:p>
    <w:p w14:paraId="3FC744EE" w14:textId="77777777" w:rsidR="006800FC" w:rsidRPr="00450376" w:rsidRDefault="006800FC" w:rsidP="001844D1">
      <w:pPr>
        <w:pStyle w:val="ListParagraph"/>
        <w:numPr>
          <w:ilvl w:val="0"/>
          <w:numId w:val="128"/>
        </w:numPr>
        <w:spacing w:before="60" w:line="276" w:lineRule="auto"/>
        <w:ind w:left="1152" w:hanging="432"/>
        <w:contextualSpacing w:val="0"/>
        <w:rPr>
          <w:rFonts w:cs="Arial"/>
        </w:rPr>
      </w:pPr>
      <w:r w:rsidRPr="00450376">
        <w:rPr>
          <w:rFonts w:cs="Arial"/>
        </w:rPr>
        <w:t xml:space="preserve">Language that specifically states the sanctions must be appropriate to the severity of the violation, up to and including termination. </w:t>
      </w:r>
    </w:p>
    <w:p w14:paraId="5AAC29EA" w14:textId="77777777" w:rsidR="006800FC" w:rsidRPr="00450376" w:rsidRDefault="006800FC" w:rsidP="001844D1">
      <w:pPr>
        <w:pStyle w:val="ListParagraph"/>
        <w:numPr>
          <w:ilvl w:val="0"/>
          <w:numId w:val="128"/>
        </w:numPr>
        <w:spacing w:before="60" w:line="276" w:lineRule="auto"/>
        <w:ind w:left="1152" w:hanging="432"/>
        <w:contextualSpacing w:val="0"/>
        <w:rPr>
          <w:rFonts w:cs="Arial"/>
        </w:rPr>
      </w:pPr>
      <w:r w:rsidRPr="00450376">
        <w:rPr>
          <w:rFonts w:cs="Arial"/>
        </w:rPr>
        <w:t>Language that, depending on the severity of the violation, law enforcement notification may be required.</w:t>
      </w:r>
    </w:p>
    <w:p w14:paraId="206D2D09" w14:textId="77777777" w:rsidR="00851CEF" w:rsidRDefault="00851CEF">
      <w:pPr>
        <w:spacing w:before="0" w:after="200"/>
        <w:rPr>
          <w:rFonts w:eastAsia="Times New Roman" w:cs="Arial"/>
          <w:szCs w:val="24"/>
        </w:rPr>
      </w:pPr>
      <w:r>
        <w:rPr>
          <w:rFonts w:cs="Arial"/>
        </w:rPr>
        <w:br w:type="page"/>
      </w:r>
    </w:p>
    <w:p w14:paraId="19D0CC7A" w14:textId="20DEDA66" w:rsidR="00516D4C" w:rsidRDefault="006800FC" w:rsidP="001844D1">
      <w:pPr>
        <w:pStyle w:val="ListParagraph"/>
        <w:numPr>
          <w:ilvl w:val="0"/>
          <w:numId w:val="128"/>
        </w:numPr>
        <w:spacing w:before="60" w:line="276" w:lineRule="auto"/>
        <w:ind w:left="1152" w:hanging="432"/>
        <w:contextualSpacing w:val="0"/>
        <w:rPr>
          <w:rFonts w:cs="Arial"/>
        </w:rPr>
      </w:pPr>
      <w:r w:rsidRPr="00450376">
        <w:rPr>
          <w:rFonts w:cs="Arial"/>
        </w:rPr>
        <w:t xml:space="preserve">Language about civil sanctions and penalties.  The policy must state that </w:t>
      </w:r>
      <w:r w:rsidRPr="00B15B58">
        <w:t>workforce</w:t>
      </w:r>
      <w:r w:rsidRPr="00450376">
        <w:rPr>
          <w:rFonts w:cs="Arial"/>
        </w:rPr>
        <w:t xml:space="preserve"> members can be charged with a misdemeanor, or suffer fines and civil penalties, depending on the economic loss to the </w:t>
      </w:r>
      <w:hyperlink w:anchor="PatientDef" w:history="1">
        <w:r w:rsidRPr="00FE7BA8">
          <w:rPr>
            <w:rStyle w:val="Hyperlink"/>
            <w:rFonts w:cs="Arial"/>
          </w:rPr>
          <w:t>patient</w:t>
        </w:r>
      </w:hyperlink>
      <w:r w:rsidRPr="00450376">
        <w:rPr>
          <w:rFonts w:cs="Arial"/>
        </w:rPr>
        <w:t xml:space="preserve"> and the degree of malice.  </w:t>
      </w:r>
    </w:p>
    <w:p w14:paraId="7A412F52" w14:textId="1C3202F2" w:rsidR="006800FC" w:rsidRPr="00AD55FB" w:rsidRDefault="00516D4C" w:rsidP="006D44FC">
      <w:pPr>
        <w:spacing w:before="0" w:after="0"/>
        <w:ind w:left="720"/>
        <w:rPr>
          <w:rFonts w:cs="Arial"/>
          <w:i/>
          <w:color w:val="A6A6A6" w:themeColor="background1" w:themeShade="A6"/>
        </w:rPr>
      </w:pPr>
      <w:r w:rsidRPr="00AD55FB">
        <w:rPr>
          <w:rFonts w:cs="Arial"/>
          <w:i/>
          <w:color w:val="A6A6A6" w:themeColor="background1" w:themeShade="A6"/>
        </w:rPr>
        <w:t>[45 C.F.R. §</w:t>
      </w:r>
      <w:r w:rsidR="006D44FC">
        <w:rPr>
          <w:rFonts w:cs="Arial"/>
          <w:i/>
          <w:color w:val="A6A6A6" w:themeColor="background1" w:themeShade="A6"/>
        </w:rPr>
        <w:t xml:space="preserve"> </w:t>
      </w:r>
      <w:r w:rsidRPr="00AD55FB">
        <w:rPr>
          <w:rFonts w:cs="Arial"/>
          <w:i/>
          <w:color w:val="A6A6A6" w:themeColor="background1" w:themeShade="A6"/>
        </w:rPr>
        <w:t xml:space="preserve">164.308(a)(1)(ii)(C), </w:t>
      </w:r>
      <w:r w:rsidR="00AC1142">
        <w:rPr>
          <w:rFonts w:cs="Arial"/>
          <w:i/>
          <w:color w:val="A6A6A6" w:themeColor="background1" w:themeShade="A6"/>
        </w:rPr>
        <w:t xml:space="preserve">and </w:t>
      </w:r>
      <w:r w:rsidRPr="00AD55FB">
        <w:rPr>
          <w:rFonts w:cs="Arial"/>
          <w:i/>
          <w:color w:val="A6A6A6" w:themeColor="background1" w:themeShade="A6"/>
        </w:rPr>
        <w:t>§</w:t>
      </w:r>
      <w:r w:rsidR="006D44FC">
        <w:rPr>
          <w:rFonts w:cs="Arial"/>
          <w:i/>
          <w:color w:val="A6A6A6" w:themeColor="background1" w:themeShade="A6"/>
        </w:rPr>
        <w:t xml:space="preserve"> </w:t>
      </w:r>
      <w:r w:rsidRPr="00AD55FB">
        <w:rPr>
          <w:rFonts w:cs="Arial"/>
          <w:i/>
          <w:color w:val="A6A6A6" w:themeColor="background1" w:themeShade="A6"/>
        </w:rPr>
        <w:t>164.530(e)(1); CA Civil Code §</w:t>
      </w:r>
      <w:r w:rsidR="006D44FC">
        <w:rPr>
          <w:rFonts w:cs="Arial"/>
          <w:i/>
          <w:color w:val="A6A6A6" w:themeColor="background1" w:themeShade="A6"/>
        </w:rPr>
        <w:t xml:space="preserve"> </w:t>
      </w:r>
      <w:r w:rsidRPr="00AD55FB">
        <w:rPr>
          <w:rFonts w:cs="Arial"/>
          <w:i/>
          <w:color w:val="A6A6A6" w:themeColor="background1" w:themeShade="A6"/>
        </w:rPr>
        <w:t>56.36, and §</w:t>
      </w:r>
      <w:r w:rsidR="000A17BA" w:rsidRPr="00AD55FB">
        <w:rPr>
          <w:rFonts w:cs="Arial"/>
          <w:i/>
          <w:color w:val="A6A6A6" w:themeColor="background1" w:themeShade="A6"/>
        </w:rPr>
        <w:t>§</w:t>
      </w:r>
      <w:r w:rsidR="006D44FC">
        <w:rPr>
          <w:rFonts w:cs="Arial"/>
          <w:i/>
          <w:color w:val="A6A6A6" w:themeColor="background1" w:themeShade="A6"/>
        </w:rPr>
        <w:t xml:space="preserve"> </w:t>
      </w:r>
      <w:r w:rsidRPr="00AD55FB">
        <w:rPr>
          <w:rFonts w:cs="Arial"/>
          <w:i/>
          <w:color w:val="A6A6A6" w:themeColor="background1" w:themeShade="A6"/>
        </w:rPr>
        <w:t>1798.55 –1798.57]</w:t>
      </w:r>
      <w:r w:rsidR="006800FC" w:rsidRPr="00AD55FB">
        <w:rPr>
          <w:rFonts w:cs="Arial"/>
          <w:i/>
          <w:color w:val="A6A6A6" w:themeColor="background1" w:themeShade="A6"/>
        </w:rPr>
        <w:t xml:space="preserve"> </w:t>
      </w:r>
    </w:p>
    <w:p w14:paraId="31C1562D" w14:textId="77777777" w:rsidR="00B534CE" w:rsidRPr="00B534CE" w:rsidRDefault="00206B01" w:rsidP="001844D1">
      <w:pPr>
        <w:pStyle w:val="ListParagraph"/>
        <w:numPr>
          <w:ilvl w:val="0"/>
          <w:numId w:val="127"/>
        </w:numPr>
        <w:spacing w:line="276" w:lineRule="auto"/>
        <w:ind w:left="720"/>
        <w:contextualSpacing w:val="0"/>
        <w:rPr>
          <w:rFonts w:cs="Arial"/>
          <w:u w:val="single"/>
        </w:rPr>
      </w:pPr>
      <w:hyperlink w:anchor="WhistleblowerDef" w:history="1">
        <w:r w:rsidR="006800FC" w:rsidRPr="00280EE2">
          <w:rPr>
            <w:rStyle w:val="Hyperlink"/>
            <w:rFonts w:eastAsiaTheme="minorHAnsi" w:cs="Arial"/>
          </w:rPr>
          <w:t>Whistleblower</w:t>
        </w:r>
      </w:hyperlink>
      <w:r w:rsidR="006800FC" w:rsidRPr="00FA76D0">
        <w:rPr>
          <w:rFonts w:cs="Arial"/>
          <w:u w:val="single"/>
        </w:rPr>
        <w:t xml:space="preserve"> and victims of crime exemptions</w:t>
      </w:r>
      <w:r w:rsidR="006800FC" w:rsidRPr="00FA76D0">
        <w:rPr>
          <w:rFonts w:cs="Arial"/>
        </w:rPr>
        <w:t xml:space="preserve">. Federal law allows a </w:t>
      </w:r>
      <w:r w:rsidR="006800FC" w:rsidRPr="00B15B58">
        <w:t>workforce</w:t>
      </w:r>
      <w:r w:rsidR="006800FC" w:rsidRPr="00FA76D0">
        <w:rPr>
          <w:rFonts w:cs="Arial"/>
        </w:rPr>
        <w:t xml:space="preserve"> member to disclose </w:t>
      </w:r>
      <w:r w:rsidR="00913739" w:rsidRPr="00B15B58">
        <w:t>health information</w:t>
      </w:r>
      <w:r w:rsidR="006800FC" w:rsidRPr="00B15B58">
        <w:t xml:space="preserve"> without</w:t>
      </w:r>
      <w:r w:rsidR="006800FC" w:rsidRPr="00FA76D0">
        <w:rPr>
          <w:rFonts w:cs="Arial"/>
        </w:rPr>
        <w:t xml:space="preserve"> an </w:t>
      </w:r>
      <w:hyperlink w:anchor="AuthorizationDef" w:history="1">
        <w:r w:rsidR="006800FC" w:rsidRPr="00280EE2">
          <w:rPr>
            <w:rStyle w:val="Hyperlink"/>
            <w:rFonts w:eastAsiaTheme="minorHAnsi" w:cs="Arial"/>
          </w:rPr>
          <w:t>authorization</w:t>
        </w:r>
      </w:hyperlink>
      <w:r w:rsidR="006800FC" w:rsidRPr="00FA76D0">
        <w:rPr>
          <w:rFonts w:cs="Arial"/>
        </w:rPr>
        <w:t xml:space="preserve"> in certain situations (e.g., </w:t>
      </w:r>
      <w:r w:rsidR="006800FC" w:rsidRPr="00B15B58">
        <w:t>state entity</w:t>
      </w:r>
      <w:r w:rsidR="006800FC" w:rsidRPr="00FA76D0">
        <w:rPr>
          <w:rFonts w:cs="Arial"/>
        </w:rPr>
        <w:t xml:space="preserve"> or </w:t>
      </w:r>
      <w:hyperlink w:anchor="BusinessAssociateDef" w:history="1">
        <w:r w:rsidR="006800FC" w:rsidRPr="00280EE2">
          <w:rPr>
            <w:rStyle w:val="Hyperlink"/>
            <w:rFonts w:eastAsiaTheme="minorHAnsi" w:cs="Arial"/>
          </w:rPr>
          <w:t>business associate</w:t>
        </w:r>
      </w:hyperlink>
      <w:r w:rsidR="006800FC" w:rsidRPr="00FA76D0">
        <w:rPr>
          <w:rFonts w:cs="Arial"/>
        </w:rPr>
        <w:t xml:space="preserve"> is engaging in illegal conduct, etc.).  </w:t>
      </w:r>
      <w:r w:rsidR="006800FC" w:rsidRPr="00E16B0F">
        <w:rPr>
          <w:rFonts w:cs="Arial"/>
          <w:i/>
        </w:rPr>
        <w:t xml:space="preserve">See SHIPM Chapter </w:t>
      </w:r>
      <w:r w:rsidR="0005411A" w:rsidRPr="00E16B0F">
        <w:rPr>
          <w:rFonts w:cs="Arial"/>
          <w:i/>
        </w:rPr>
        <w:t>2</w:t>
      </w:r>
      <w:r w:rsidR="006800FC" w:rsidRPr="00E16B0F">
        <w:rPr>
          <w:rFonts w:cs="Arial"/>
          <w:i/>
        </w:rPr>
        <w:t>, Victims of Abuse, Neglect, or Domestic Violence</w:t>
      </w:r>
      <w:r w:rsidR="00246F7C" w:rsidRPr="00E16B0F">
        <w:rPr>
          <w:rFonts w:cs="Arial"/>
          <w:i/>
        </w:rPr>
        <w:t>.</w:t>
      </w:r>
      <w:r w:rsidR="00F07B05" w:rsidRPr="00FA76D0">
        <w:rPr>
          <w:rFonts w:cs="Arial"/>
        </w:rPr>
        <w:t xml:space="preserve"> </w:t>
      </w:r>
      <w:r w:rsidR="00D01E86" w:rsidRPr="00FA76D0">
        <w:rPr>
          <w:rFonts w:cs="Arial"/>
        </w:rPr>
        <w:t xml:space="preserve"> </w:t>
      </w:r>
    </w:p>
    <w:p w14:paraId="6113B9B6" w14:textId="77777777" w:rsidR="006800FC" w:rsidRDefault="006800FC" w:rsidP="00007DDE">
      <w:pPr>
        <w:spacing w:after="0"/>
        <w:ind w:left="720"/>
        <w:rPr>
          <w:rFonts w:cs="Arial"/>
        </w:rPr>
      </w:pPr>
      <w:r w:rsidRPr="00B534CE">
        <w:rPr>
          <w:rFonts w:cs="Arial"/>
          <w:i/>
        </w:rPr>
        <w:t>Please refer to your organization’s legal counsel for guidance on Victims of Crime exception matters.</w:t>
      </w:r>
      <w:r w:rsidRPr="00B534CE">
        <w:rPr>
          <w:rFonts w:cs="Arial"/>
        </w:rPr>
        <w:t xml:space="preserve"> </w:t>
      </w:r>
    </w:p>
    <w:p w14:paraId="4CC87241" w14:textId="2440CECD" w:rsidR="00007DDE" w:rsidRPr="00007DDE" w:rsidRDefault="00007DDE" w:rsidP="006D44FC">
      <w:pPr>
        <w:spacing w:before="0" w:after="0"/>
        <w:ind w:left="720"/>
        <w:rPr>
          <w:rFonts w:cs="Arial"/>
          <w:i/>
          <w:color w:val="A6A6A6" w:themeColor="background1" w:themeShade="A6"/>
        </w:rPr>
      </w:pPr>
      <w:r w:rsidRPr="00007DDE">
        <w:rPr>
          <w:rFonts w:cs="Arial"/>
          <w:i/>
          <w:color w:val="A6A6A6" w:themeColor="background1" w:themeShade="A6"/>
        </w:rPr>
        <w:t>[45 C.F.R. §</w:t>
      </w:r>
      <w:r w:rsidR="006D44FC">
        <w:rPr>
          <w:rFonts w:cs="Arial"/>
          <w:i/>
          <w:color w:val="A6A6A6" w:themeColor="background1" w:themeShade="A6"/>
        </w:rPr>
        <w:t xml:space="preserve"> </w:t>
      </w:r>
      <w:r w:rsidRPr="00007DDE">
        <w:rPr>
          <w:rFonts w:cs="Arial"/>
          <w:i/>
          <w:color w:val="A6A6A6" w:themeColor="background1" w:themeShade="A6"/>
        </w:rPr>
        <w:t xml:space="preserve">164.502(j); CA Civil Code </w:t>
      </w:r>
      <w:r w:rsidR="000A17BA" w:rsidRPr="00007DDE">
        <w:rPr>
          <w:rFonts w:cs="Arial"/>
          <w:i/>
          <w:color w:val="A6A6A6" w:themeColor="background1" w:themeShade="A6"/>
        </w:rPr>
        <w:t>§</w:t>
      </w:r>
      <w:r w:rsidR="006D44FC">
        <w:rPr>
          <w:rFonts w:cs="Arial"/>
          <w:i/>
          <w:color w:val="A6A6A6" w:themeColor="background1" w:themeShade="A6"/>
        </w:rPr>
        <w:t xml:space="preserve"> </w:t>
      </w:r>
      <w:r w:rsidR="000A17BA" w:rsidRPr="00007DDE">
        <w:rPr>
          <w:rFonts w:cs="Arial"/>
          <w:i/>
          <w:color w:val="A6A6A6" w:themeColor="background1" w:themeShade="A6"/>
        </w:rPr>
        <w:t>56.10(c)(14)</w:t>
      </w:r>
      <w:r w:rsidR="000A17BA">
        <w:rPr>
          <w:rFonts w:cs="Arial"/>
          <w:i/>
          <w:color w:val="A6A6A6" w:themeColor="background1" w:themeShade="A6"/>
        </w:rPr>
        <w:t xml:space="preserve">, </w:t>
      </w:r>
      <w:r w:rsidRPr="00007DDE">
        <w:rPr>
          <w:rFonts w:cs="Arial"/>
          <w:i/>
          <w:color w:val="A6A6A6" w:themeColor="background1" w:themeShade="A6"/>
        </w:rPr>
        <w:t>§</w:t>
      </w:r>
      <w:r w:rsidR="00671D67">
        <w:rPr>
          <w:rFonts w:cs="Arial"/>
          <w:i/>
          <w:color w:val="A6A6A6" w:themeColor="background1" w:themeShade="A6"/>
        </w:rPr>
        <w:t xml:space="preserve"> </w:t>
      </w:r>
      <w:r w:rsidRPr="00007DDE">
        <w:rPr>
          <w:rFonts w:cs="Arial"/>
          <w:i/>
          <w:color w:val="A6A6A6" w:themeColor="background1" w:themeShade="A6"/>
        </w:rPr>
        <w:t>1798.24(e), §</w:t>
      </w:r>
      <w:r w:rsidR="00671D67">
        <w:rPr>
          <w:rFonts w:cs="Arial"/>
          <w:i/>
          <w:color w:val="A6A6A6" w:themeColor="background1" w:themeShade="A6"/>
        </w:rPr>
        <w:t xml:space="preserve"> </w:t>
      </w:r>
      <w:r w:rsidRPr="00007DDE">
        <w:rPr>
          <w:rFonts w:cs="Arial"/>
          <w:i/>
          <w:color w:val="A6A6A6" w:themeColor="background1" w:themeShade="A6"/>
        </w:rPr>
        <w:t>1798.24(j),</w:t>
      </w:r>
      <w:r w:rsidR="00671D67">
        <w:rPr>
          <w:rFonts w:cs="Arial"/>
          <w:i/>
          <w:color w:val="A6A6A6" w:themeColor="background1" w:themeShade="A6"/>
        </w:rPr>
        <w:t xml:space="preserve"> </w:t>
      </w:r>
      <w:r w:rsidR="000A17BA">
        <w:rPr>
          <w:rFonts w:cs="Arial"/>
          <w:i/>
          <w:color w:val="A6A6A6" w:themeColor="background1" w:themeShade="A6"/>
        </w:rPr>
        <w:t>and</w:t>
      </w:r>
      <w:r w:rsidR="00671D67">
        <w:rPr>
          <w:rFonts w:cs="Arial"/>
          <w:i/>
          <w:color w:val="A6A6A6" w:themeColor="background1" w:themeShade="A6"/>
        </w:rPr>
        <w:t xml:space="preserve"> </w:t>
      </w:r>
      <w:r w:rsidRPr="00007DDE">
        <w:rPr>
          <w:rFonts w:cs="Arial"/>
          <w:i/>
          <w:color w:val="A6A6A6" w:themeColor="background1" w:themeShade="A6"/>
        </w:rPr>
        <w:t>§</w:t>
      </w:r>
      <w:r w:rsidR="00671D67">
        <w:rPr>
          <w:rFonts w:cs="Arial"/>
          <w:i/>
          <w:color w:val="A6A6A6" w:themeColor="background1" w:themeShade="A6"/>
        </w:rPr>
        <w:t xml:space="preserve"> </w:t>
      </w:r>
      <w:r w:rsidRPr="00007DDE">
        <w:rPr>
          <w:rFonts w:cs="Arial"/>
          <w:i/>
          <w:color w:val="A6A6A6" w:themeColor="background1" w:themeShade="A6"/>
        </w:rPr>
        <w:t>1798.24(o)]</w:t>
      </w:r>
    </w:p>
    <w:p w14:paraId="40D3FA1C" w14:textId="704F953E" w:rsidR="006800FC" w:rsidRPr="00450376" w:rsidRDefault="006800FC" w:rsidP="001844D1">
      <w:pPr>
        <w:pStyle w:val="ListParagraph"/>
        <w:numPr>
          <w:ilvl w:val="0"/>
          <w:numId w:val="127"/>
        </w:numPr>
        <w:spacing w:line="276" w:lineRule="auto"/>
        <w:ind w:left="720"/>
        <w:contextualSpacing w:val="0"/>
        <w:rPr>
          <w:rFonts w:cs="Arial"/>
        </w:rPr>
      </w:pPr>
      <w:r w:rsidRPr="00450376">
        <w:rPr>
          <w:rFonts w:cs="Arial"/>
          <w:u w:val="single"/>
        </w:rPr>
        <w:t>Documentation</w:t>
      </w:r>
      <w:r w:rsidRPr="00450376">
        <w:rPr>
          <w:rFonts w:cs="Arial"/>
        </w:rPr>
        <w:t xml:space="preserve">.  </w:t>
      </w:r>
      <w:r w:rsidRPr="00B15B58">
        <w:t xml:space="preserve">State </w:t>
      </w:r>
      <w:r w:rsidRPr="006D44FC">
        <w:rPr>
          <w:rFonts w:cs="Arial"/>
        </w:rPr>
        <w:t>entities</w:t>
      </w:r>
      <w:r w:rsidRPr="00450376">
        <w:rPr>
          <w:rFonts w:cs="Arial"/>
        </w:rPr>
        <w:t xml:space="preserve"> are responsible to document any sanctions that were applied, and maintain the documentation for a minimum of </w:t>
      </w:r>
      <w:r w:rsidR="00B604A6">
        <w:rPr>
          <w:rFonts w:cs="Arial"/>
        </w:rPr>
        <w:t>six (</w:t>
      </w:r>
      <w:r w:rsidRPr="00450376">
        <w:rPr>
          <w:rFonts w:cs="Arial"/>
        </w:rPr>
        <w:t>6</w:t>
      </w:r>
      <w:r w:rsidR="00B604A6">
        <w:rPr>
          <w:rFonts w:cs="Arial"/>
        </w:rPr>
        <w:t>)</w:t>
      </w:r>
      <w:r w:rsidRPr="00450376">
        <w:rPr>
          <w:rFonts w:cs="Arial"/>
        </w:rPr>
        <w:t xml:space="preserve"> years.</w:t>
      </w:r>
      <w:r w:rsidR="0080561A">
        <w:rPr>
          <w:rFonts w:cs="Arial"/>
        </w:rPr>
        <w:t xml:space="preserve">  </w:t>
      </w:r>
      <w:r w:rsidR="0080561A" w:rsidRPr="0080561A">
        <w:rPr>
          <w:rFonts w:cs="Arial"/>
          <w:i/>
          <w:color w:val="A6A6A6" w:themeColor="background1" w:themeShade="A6"/>
        </w:rPr>
        <w:t>[45 C.F.R. §</w:t>
      </w:r>
      <w:r w:rsidR="00671D67">
        <w:rPr>
          <w:rFonts w:cs="Arial"/>
          <w:i/>
          <w:color w:val="A6A6A6" w:themeColor="background1" w:themeShade="A6"/>
        </w:rPr>
        <w:t xml:space="preserve"> </w:t>
      </w:r>
      <w:r w:rsidR="0080561A" w:rsidRPr="0080561A">
        <w:rPr>
          <w:rFonts w:cs="Arial"/>
          <w:i/>
          <w:color w:val="A6A6A6" w:themeColor="background1" w:themeShade="A6"/>
        </w:rPr>
        <w:t>164.530(e)(2)]</w:t>
      </w:r>
    </w:p>
    <w:p w14:paraId="1F2EDD7D" w14:textId="77777777" w:rsidR="006800FC" w:rsidRPr="00450376" w:rsidRDefault="006800FC" w:rsidP="001844D1">
      <w:pPr>
        <w:pStyle w:val="ListParagraph"/>
        <w:numPr>
          <w:ilvl w:val="0"/>
          <w:numId w:val="129"/>
        </w:numPr>
        <w:spacing w:before="240" w:after="120" w:line="276" w:lineRule="auto"/>
        <w:contextualSpacing w:val="0"/>
        <w:rPr>
          <w:rFonts w:cs="Arial"/>
          <w:b/>
          <w:u w:val="single"/>
        </w:rPr>
      </w:pPr>
      <w:r w:rsidRPr="00450376">
        <w:rPr>
          <w:rFonts w:cs="Arial"/>
          <w:b/>
          <w:u w:val="single"/>
        </w:rPr>
        <w:t>References</w:t>
      </w:r>
    </w:p>
    <w:p w14:paraId="63F3CBAA" w14:textId="77777777" w:rsidR="006800FC" w:rsidRPr="003A4515" w:rsidRDefault="006800FC" w:rsidP="003A4515">
      <w:pPr>
        <w:spacing w:before="40" w:after="40"/>
        <w:ind w:left="360"/>
      </w:pPr>
      <w:r w:rsidRPr="003A4515">
        <w:t xml:space="preserve">45 C.F.R. </w:t>
      </w:r>
    </w:p>
    <w:p w14:paraId="1AD92EFF" w14:textId="67035354" w:rsidR="006800FC" w:rsidRPr="00007DDE" w:rsidRDefault="006800FC" w:rsidP="001844D1">
      <w:pPr>
        <w:pStyle w:val="ListParagraph"/>
        <w:numPr>
          <w:ilvl w:val="0"/>
          <w:numId w:val="181"/>
        </w:numPr>
        <w:spacing w:before="0" w:line="276" w:lineRule="auto"/>
        <w:ind w:left="792"/>
        <w:contextualSpacing w:val="0"/>
        <w:rPr>
          <w:rFonts w:cs="Arial"/>
        </w:rPr>
      </w:pPr>
      <w:r w:rsidRPr="00007DDE">
        <w:rPr>
          <w:rFonts w:cs="Arial"/>
        </w:rPr>
        <w:t>§</w:t>
      </w:r>
      <w:r w:rsidR="00E16B0F">
        <w:rPr>
          <w:rFonts w:cs="Arial"/>
        </w:rPr>
        <w:t xml:space="preserve"> </w:t>
      </w:r>
      <w:r w:rsidRPr="00007DDE">
        <w:rPr>
          <w:rFonts w:cs="Arial"/>
        </w:rPr>
        <w:t xml:space="preserve">164.308 </w:t>
      </w:r>
    </w:p>
    <w:p w14:paraId="18ECB83E" w14:textId="3128A610" w:rsidR="006800FC" w:rsidRPr="00450376" w:rsidRDefault="006800FC" w:rsidP="001844D1">
      <w:pPr>
        <w:pStyle w:val="ListParagraph"/>
        <w:numPr>
          <w:ilvl w:val="0"/>
          <w:numId w:val="181"/>
        </w:numPr>
        <w:spacing w:before="0" w:line="276" w:lineRule="auto"/>
        <w:ind w:left="792"/>
        <w:contextualSpacing w:val="0"/>
        <w:rPr>
          <w:rFonts w:cs="Arial"/>
        </w:rPr>
      </w:pPr>
      <w:r w:rsidRPr="00450376">
        <w:rPr>
          <w:rFonts w:cs="Arial"/>
        </w:rPr>
        <w:t>§</w:t>
      </w:r>
      <w:r w:rsidR="00E16B0F">
        <w:rPr>
          <w:rFonts w:cs="Arial"/>
        </w:rPr>
        <w:t xml:space="preserve"> </w:t>
      </w:r>
      <w:r w:rsidRPr="00450376">
        <w:rPr>
          <w:rFonts w:cs="Arial"/>
        </w:rPr>
        <w:t xml:space="preserve">164.502(j) </w:t>
      </w:r>
    </w:p>
    <w:p w14:paraId="5507DD70" w14:textId="068BD2BD" w:rsidR="006800FC" w:rsidRPr="00450376" w:rsidRDefault="006800FC" w:rsidP="001844D1">
      <w:pPr>
        <w:pStyle w:val="ListParagraph"/>
        <w:numPr>
          <w:ilvl w:val="0"/>
          <w:numId w:val="181"/>
        </w:numPr>
        <w:spacing w:before="0" w:line="276" w:lineRule="auto"/>
        <w:ind w:left="792"/>
        <w:contextualSpacing w:val="0"/>
        <w:rPr>
          <w:rFonts w:cs="Arial"/>
        </w:rPr>
      </w:pPr>
      <w:r w:rsidRPr="00450376">
        <w:rPr>
          <w:rFonts w:cs="Arial"/>
        </w:rPr>
        <w:t>§</w:t>
      </w:r>
      <w:r w:rsidR="00E16B0F">
        <w:rPr>
          <w:rFonts w:cs="Arial"/>
        </w:rPr>
        <w:t xml:space="preserve"> </w:t>
      </w:r>
      <w:r w:rsidRPr="00450376">
        <w:rPr>
          <w:rFonts w:cs="Arial"/>
        </w:rPr>
        <w:t xml:space="preserve">164.530(e)(i) </w:t>
      </w:r>
    </w:p>
    <w:p w14:paraId="29C6E576" w14:textId="5283CC28" w:rsidR="006800FC" w:rsidRPr="0080561A" w:rsidRDefault="006800FC" w:rsidP="001844D1">
      <w:pPr>
        <w:pStyle w:val="ListParagraph"/>
        <w:numPr>
          <w:ilvl w:val="0"/>
          <w:numId w:val="181"/>
        </w:numPr>
        <w:spacing w:before="0" w:line="276" w:lineRule="auto"/>
        <w:ind w:left="792"/>
        <w:contextualSpacing w:val="0"/>
        <w:rPr>
          <w:rFonts w:cs="Arial"/>
        </w:rPr>
      </w:pPr>
      <w:r w:rsidRPr="0080561A">
        <w:rPr>
          <w:rFonts w:cs="Arial"/>
        </w:rPr>
        <w:t>§</w:t>
      </w:r>
      <w:r w:rsidR="006D44FC">
        <w:rPr>
          <w:rFonts w:cs="Arial"/>
        </w:rPr>
        <w:t xml:space="preserve"> </w:t>
      </w:r>
      <w:r w:rsidRPr="0080561A">
        <w:rPr>
          <w:rFonts w:cs="Arial"/>
        </w:rPr>
        <w:t xml:space="preserve">164.530(e)(2) </w:t>
      </w:r>
    </w:p>
    <w:p w14:paraId="4E5D9631" w14:textId="77777777" w:rsidR="006800FC" w:rsidRPr="003A4515" w:rsidRDefault="006800FC" w:rsidP="003A4515">
      <w:pPr>
        <w:spacing w:before="40" w:after="40"/>
        <w:ind w:left="360"/>
      </w:pPr>
      <w:r w:rsidRPr="003A4515">
        <w:t xml:space="preserve">CA Civil Code </w:t>
      </w:r>
    </w:p>
    <w:p w14:paraId="7757A3B9" w14:textId="382E0E92" w:rsidR="006800FC" w:rsidRPr="00450376" w:rsidRDefault="006800FC" w:rsidP="001844D1">
      <w:pPr>
        <w:pStyle w:val="ListParagraph"/>
        <w:numPr>
          <w:ilvl w:val="0"/>
          <w:numId w:val="181"/>
        </w:numPr>
        <w:spacing w:before="0" w:line="276" w:lineRule="auto"/>
        <w:ind w:left="792"/>
        <w:contextualSpacing w:val="0"/>
        <w:rPr>
          <w:rFonts w:cs="Arial"/>
        </w:rPr>
      </w:pPr>
      <w:r w:rsidRPr="00450376">
        <w:rPr>
          <w:rFonts w:cs="Arial"/>
        </w:rPr>
        <w:t>§</w:t>
      </w:r>
      <w:r w:rsidR="006D44FC">
        <w:rPr>
          <w:rFonts w:cs="Arial"/>
        </w:rPr>
        <w:t xml:space="preserve"> </w:t>
      </w:r>
      <w:r w:rsidRPr="00450376">
        <w:rPr>
          <w:rFonts w:cs="Arial"/>
        </w:rPr>
        <w:t>56.10(c)(14)</w:t>
      </w:r>
    </w:p>
    <w:p w14:paraId="7830ECCF" w14:textId="054CFA7C" w:rsidR="006800FC" w:rsidRPr="00450376" w:rsidRDefault="006800FC" w:rsidP="001844D1">
      <w:pPr>
        <w:pStyle w:val="ListParagraph"/>
        <w:numPr>
          <w:ilvl w:val="0"/>
          <w:numId w:val="181"/>
        </w:numPr>
        <w:spacing w:before="0" w:line="276" w:lineRule="auto"/>
        <w:ind w:left="792"/>
        <w:contextualSpacing w:val="0"/>
        <w:rPr>
          <w:rFonts w:cs="Arial"/>
        </w:rPr>
      </w:pPr>
      <w:r w:rsidRPr="00450376">
        <w:rPr>
          <w:rFonts w:cs="Arial"/>
        </w:rPr>
        <w:t>§</w:t>
      </w:r>
      <w:r w:rsidR="006D44FC">
        <w:rPr>
          <w:rFonts w:cs="Arial"/>
        </w:rPr>
        <w:t xml:space="preserve"> </w:t>
      </w:r>
      <w:r w:rsidRPr="00450376">
        <w:rPr>
          <w:rFonts w:cs="Arial"/>
        </w:rPr>
        <w:t xml:space="preserve">56.36 </w:t>
      </w:r>
    </w:p>
    <w:p w14:paraId="07F9C41A" w14:textId="3FD63BF6" w:rsidR="006800FC" w:rsidRPr="00450376" w:rsidRDefault="006800FC" w:rsidP="001844D1">
      <w:pPr>
        <w:pStyle w:val="ListParagraph"/>
        <w:numPr>
          <w:ilvl w:val="0"/>
          <w:numId w:val="181"/>
        </w:numPr>
        <w:spacing w:before="0" w:line="276" w:lineRule="auto"/>
        <w:ind w:left="792"/>
        <w:contextualSpacing w:val="0"/>
        <w:rPr>
          <w:rFonts w:cs="Arial"/>
        </w:rPr>
      </w:pPr>
      <w:r w:rsidRPr="00450376">
        <w:rPr>
          <w:rFonts w:cs="Arial"/>
        </w:rPr>
        <w:t>§</w:t>
      </w:r>
      <w:r w:rsidR="006D44FC">
        <w:rPr>
          <w:rFonts w:cs="Arial"/>
        </w:rPr>
        <w:t xml:space="preserve"> </w:t>
      </w:r>
      <w:r w:rsidRPr="00450376">
        <w:rPr>
          <w:rFonts w:cs="Arial"/>
        </w:rPr>
        <w:t>1798</w:t>
      </w:r>
    </w:p>
    <w:p w14:paraId="13E4D983" w14:textId="6DD08745" w:rsidR="006800FC" w:rsidRPr="003A4515" w:rsidRDefault="006800FC" w:rsidP="003A4515">
      <w:pPr>
        <w:spacing w:before="40" w:after="40"/>
        <w:ind w:left="360"/>
      </w:pPr>
      <w:r w:rsidRPr="003A4515">
        <w:t xml:space="preserve">CA Health </w:t>
      </w:r>
      <w:r w:rsidR="00C15D50" w:rsidRPr="003A4515">
        <w:t>and</w:t>
      </w:r>
      <w:r w:rsidRPr="003A4515">
        <w:t xml:space="preserve"> Safety Code §</w:t>
      </w:r>
      <w:r w:rsidR="006D44FC">
        <w:t xml:space="preserve"> </w:t>
      </w:r>
      <w:r w:rsidRPr="003A4515">
        <w:t>1280.18</w:t>
      </w:r>
    </w:p>
    <w:p w14:paraId="4D7935AE" w14:textId="77777777" w:rsidR="006800FC" w:rsidRPr="00450376" w:rsidRDefault="006800FC" w:rsidP="001844D1">
      <w:pPr>
        <w:pStyle w:val="ListParagraph"/>
        <w:numPr>
          <w:ilvl w:val="0"/>
          <w:numId w:val="129"/>
        </w:numPr>
        <w:spacing w:before="240" w:after="120" w:line="276" w:lineRule="auto"/>
        <w:contextualSpacing w:val="0"/>
        <w:rPr>
          <w:rFonts w:cs="Arial"/>
          <w:b/>
          <w:u w:val="single"/>
        </w:rPr>
      </w:pPr>
      <w:r w:rsidRPr="00450376">
        <w:rPr>
          <w:rFonts w:cs="Arial"/>
          <w:b/>
          <w:u w:val="single"/>
        </w:rPr>
        <w:t>Related Policies</w:t>
      </w:r>
    </w:p>
    <w:p w14:paraId="3E0D2BCD" w14:textId="77777777" w:rsidR="008349A9" w:rsidRPr="00CB672B" w:rsidRDefault="006800FC"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AF37FC" w:rsidRPr="00CB672B">
        <w:rPr>
          <w:rFonts w:cs="Arial"/>
          <w:color w:val="000000" w:themeColor="text1"/>
          <w:szCs w:val="24"/>
        </w:rPr>
        <w:t xml:space="preserve">CalOHII </w:t>
      </w:r>
      <w:r w:rsidRPr="00CB672B">
        <w:rPr>
          <w:rFonts w:cs="Arial"/>
          <w:color w:val="000000" w:themeColor="text1"/>
          <w:szCs w:val="24"/>
        </w:rPr>
        <w:t>Authority</w:t>
      </w:r>
    </w:p>
    <w:p w14:paraId="1A563E47" w14:textId="77777777" w:rsidR="008349A9" w:rsidRPr="00CB672B" w:rsidRDefault="006800FC"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02343" w:rsidRPr="00CB672B">
        <w:rPr>
          <w:rFonts w:cs="Arial"/>
          <w:color w:val="000000" w:themeColor="text1"/>
          <w:szCs w:val="24"/>
        </w:rPr>
        <w:t>2</w:t>
      </w:r>
      <w:r w:rsidRPr="00CB672B">
        <w:rPr>
          <w:rFonts w:cs="Arial"/>
          <w:color w:val="000000" w:themeColor="text1"/>
          <w:szCs w:val="24"/>
        </w:rPr>
        <w:t xml:space="preserve"> – Required by Law</w:t>
      </w:r>
      <w:r w:rsidR="00AF37FC" w:rsidRPr="00CB672B">
        <w:rPr>
          <w:rFonts w:cs="Arial"/>
          <w:color w:val="000000" w:themeColor="text1"/>
          <w:szCs w:val="24"/>
        </w:rPr>
        <w:t xml:space="preserve"> and Required Disclosures</w:t>
      </w:r>
    </w:p>
    <w:p w14:paraId="0F248078" w14:textId="77777777" w:rsidR="00506F0C" w:rsidRPr="00CB672B" w:rsidRDefault="00506F0C" w:rsidP="00506F0C">
      <w:pPr>
        <w:spacing w:before="60" w:after="60" w:line="240" w:lineRule="auto"/>
        <w:ind w:left="360"/>
        <w:rPr>
          <w:rFonts w:cs="Arial"/>
          <w:color w:val="000000" w:themeColor="text1"/>
          <w:szCs w:val="24"/>
        </w:rPr>
      </w:pPr>
      <w:r w:rsidRPr="00CB672B">
        <w:rPr>
          <w:rFonts w:cs="Arial"/>
          <w:color w:val="000000" w:themeColor="text1"/>
          <w:szCs w:val="24"/>
        </w:rPr>
        <w:t>SHIPM Chapter 2 – Victims of Abuse, Neglect, or Domestic Violence</w:t>
      </w:r>
    </w:p>
    <w:p w14:paraId="799FE55C" w14:textId="77777777" w:rsidR="008349A9" w:rsidRPr="00CB672B" w:rsidRDefault="006800FC"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02343" w:rsidRPr="00CB672B">
        <w:rPr>
          <w:rFonts w:cs="Arial"/>
          <w:color w:val="000000" w:themeColor="text1"/>
          <w:szCs w:val="24"/>
        </w:rPr>
        <w:t>2</w:t>
      </w:r>
      <w:r w:rsidRPr="00CB672B">
        <w:rPr>
          <w:rFonts w:cs="Arial"/>
          <w:color w:val="000000" w:themeColor="text1"/>
          <w:szCs w:val="24"/>
        </w:rPr>
        <w:t xml:space="preserve"> – Breach</w:t>
      </w:r>
      <w:r w:rsidR="00EE3236" w:rsidRPr="00CB672B">
        <w:rPr>
          <w:rFonts w:cs="Arial"/>
          <w:color w:val="000000" w:themeColor="text1"/>
          <w:szCs w:val="24"/>
        </w:rPr>
        <w:t xml:space="preserve"> and </w:t>
      </w:r>
      <w:r w:rsidRPr="00CB672B">
        <w:rPr>
          <w:rFonts w:cs="Arial"/>
          <w:color w:val="000000" w:themeColor="text1"/>
          <w:szCs w:val="24"/>
        </w:rPr>
        <w:t>Breach Notification</w:t>
      </w:r>
    </w:p>
    <w:p w14:paraId="062EE3C6" w14:textId="77777777" w:rsidR="008349A9" w:rsidRPr="00CB672B" w:rsidRDefault="006800FC"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02343" w:rsidRPr="00CB672B">
        <w:rPr>
          <w:rFonts w:cs="Arial"/>
          <w:color w:val="000000" w:themeColor="text1"/>
          <w:szCs w:val="24"/>
        </w:rPr>
        <w:t>2</w:t>
      </w:r>
      <w:r w:rsidRPr="00CB672B">
        <w:rPr>
          <w:rFonts w:cs="Arial"/>
          <w:color w:val="000000" w:themeColor="text1"/>
          <w:szCs w:val="24"/>
        </w:rPr>
        <w:t xml:space="preserve"> – Minimum Necessary</w:t>
      </w:r>
    </w:p>
    <w:p w14:paraId="71680239" w14:textId="77777777" w:rsidR="00882172" w:rsidRDefault="00882172">
      <w:pPr>
        <w:spacing w:before="0" w:after="200"/>
        <w:rPr>
          <w:rFonts w:cs="Arial"/>
          <w:color w:val="000000" w:themeColor="text1"/>
          <w:szCs w:val="24"/>
        </w:rPr>
      </w:pPr>
      <w:r>
        <w:rPr>
          <w:rFonts w:cs="Arial"/>
          <w:color w:val="000000" w:themeColor="text1"/>
          <w:szCs w:val="24"/>
        </w:rPr>
        <w:br w:type="page"/>
      </w:r>
    </w:p>
    <w:p w14:paraId="3C0D593A" w14:textId="7EDB261C" w:rsidR="00E16B0F" w:rsidRDefault="006800FC" w:rsidP="00882172">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02343" w:rsidRPr="00CB672B">
        <w:rPr>
          <w:rFonts w:cs="Arial"/>
          <w:color w:val="000000" w:themeColor="text1"/>
          <w:szCs w:val="24"/>
        </w:rPr>
        <w:t>3</w:t>
      </w:r>
      <w:r w:rsidRPr="00CB672B">
        <w:rPr>
          <w:rFonts w:cs="Arial"/>
          <w:color w:val="000000" w:themeColor="text1"/>
          <w:szCs w:val="24"/>
        </w:rPr>
        <w:t xml:space="preserve"> – Incident Procedures</w:t>
      </w:r>
    </w:p>
    <w:p w14:paraId="587D542F" w14:textId="62BB0721" w:rsidR="0089466C" w:rsidRDefault="006800FC" w:rsidP="00E16B0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02343" w:rsidRPr="00CB672B">
        <w:rPr>
          <w:rFonts w:cs="Arial"/>
          <w:color w:val="000000" w:themeColor="text1"/>
          <w:szCs w:val="24"/>
        </w:rPr>
        <w:t>3</w:t>
      </w:r>
      <w:r w:rsidRPr="00CB672B">
        <w:rPr>
          <w:rFonts w:cs="Arial"/>
          <w:color w:val="000000" w:themeColor="text1"/>
          <w:szCs w:val="24"/>
        </w:rPr>
        <w:t xml:space="preserve"> – Security Awareness </w:t>
      </w:r>
      <w:r w:rsidR="00C15D50" w:rsidRPr="00CB672B">
        <w:rPr>
          <w:rFonts w:cs="Arial"/>
          <w:color w:val="000000" w:themeColor="text1"/>
          <w:szCs w:val="24"/>
        </w:rPr>
        <w:t>and</w:t>
      </w:r>
      <w:r w:rsidRPr="00CB672B">
        <w:rPr>
          <w:rFonts w:cs="Arial"/>
          <w:color w:val="000000" w:themeColor="text1"/>
          <w:szCs w:val="24"/>
        </w:rPr>
        <w:t xml:space="preserve"> Training</w:t>
      </w:r>
    </w:p>
    <w:p w14:paraId="539E974B" w14:textId="6B9C14DB" w:rsidR="008349A9" w:rsidRPr="00CB672B" w:rsidRDefault="006800FC"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02343" w:rsidRPr="00CB672B">
        <w:rPr>
          <w:rFonts w:cs="Arial"/>
          <w:color w:val="000000" w:themeColor="text1"/>
          <w:szCs w:val="24"/>
        </w:rPr>
        <w:t>3</w:t>
      </w:r>
      <w:r w:rsidRPr="00CB672B">
        <w:rPr>
          <w:rFonts w:cs="Arial"/>
          <w:color w:val="000000" w:themeColor="text1"/>
          <w:szCs w:val="24"/>
        </w:rPr>
        <w:t xml:space="preserve"> </w:t>
      </w:r>
      <w:r w:rsidR="00E16B0F">
        <w:rPr>
          <w:rFonts w:cs="Arial"/>
          <w:color w:val="000000" w:themeColor="text1"/>
          <w:szCs w:val="24"/>
        </w:rPr>
        <w:t>–</w:t>
      </w:r>
      <w:r w:rsidR="008349A9" w:rsidRPr="00CB672B">
        <w:rPr>
          <w:rFonts w:cs="Arial"/>
          <w:color w:val="000000" w:themeColor="text1"/>
          <w:szCs w:val="24"/>
        </w:rPr>
        <w:t xml:space="preserve"> </w:t>
      </w:r>
      <w:r w:rsidRPr="00CB672B">
        <w:rPr>
          <w:rFonts w:cs="Arial"/>
          <w:color w:val="000000" w:themeColor="text1"/>
          <w:szCs w:val="24"/>
        </w:rPr>
        <w:t>Workstation</w:t>
      </w:r>
      <w:r w:rsidR="00E16B0F">
        <w:rPr>
          <w:rFonts w:cs="Arial"/>
          <w:color w:val="000000" w:themeColor="text1"/>
          <w:szCs w:val="24"/>
        </w:rPr>
        <w:t xml:space="preserve"> </w:t>
      </w:r>
      <w:r w:rsidRPr="00CB672B">
        <w:rPr>
          <w:rFonts w:cs="Arial"/>
          <w:color w:val="000000" w:themeColor="text1"/>
          <w:szCs w:val="24"/>
        </w:rPr>
        <w:t>Use and Security</w:t>
      </w:r>
      <w:r w:rsidR="008349A9" w:rsidRPr="00CB672B">
        <w:rPr>
          <w:rFonts w:cs="Arial"/>
          <w:color w:val="000000" w:themeColor="text1"/>
          <w:szCs w:val="24"/>
        </w:rPr>
        <w:t xml:space="preserve"> </w:t>
      </w:r>
    </w:p>
    <w:p w14:paraId="08953FE3" w14:textId="77777777" w:rsidR="00506F0C" w:rsidRDefault="006800FC" w:rsidP="00506F0C">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02343" w:rsidRPr="00CB672B">
        <w:rPr>
          <w:rFonts w:cs="Arial"/>
          <w:color w:val="000000" w:themeColor="text1"/>
          <w:szCs w:val="24"/>
        </w:rPr>
        <w:t>3</w:t>
      </w:r>
      <w:r w:rsidRPr="00CB672B">
        <w:rPr>
          <w:rFonts w:cs="Arial"/>
          <w:color w:val="000000" w:themeColor="text1"/>
          <w:szCs w:val="24"/>
        </w:rPr>
        <w:t xml:space="preserve"> –</w:t>
      </w:r>
      <w:r w:rsidR="00502343" w:rsidRPr="00CB672B">
        <w:rPr>
          <w:rFonts w:cs="Arial"/>
          <w:color w:val="000000" w:themeColor="text1"/>
          <w:szCs w:val="24"/>
        </w:rPr>
        <w:t xml:space="preserve"> </w:t>
      </w:r>
      <w:r w:rsidR="00A02D8B" w:rsidRPr="00CB672B">
        <w:rPr>
          <w:rFonts w:cs="Arial"/>
          <w:color w:val="000000" w:themeColor="text1"/>
          <w:szCs w:val="24"/>
        </w:rPr>
        <w:t>Encryption</w:t>
      </w:r>
      <w:r w:rsidR="00506F0C" w:rsidRPr="00506F0C">
        <w:rPr>
          <w:rFonts w:cs="Arial"/>
          <w:color w:val="000000" w:themeColor="text1"/>
          <w:szCs w:val="24"/>
        </w:rPr>
        <w:t xml:space="preserve"> </w:t>
      </w:r>
    </w:p>
    <w:p w14:paraId="061EF490" w14:textId="22CEBD44" w:rsidR="00455107" w:rsidRPr="00CB672B" w:rsidRDefault="00506F0C" w:rsidP="00CB672B">
      <w:pPr>
        <w:spacing w:before="60" w:after="60" w:line="240" w:lineRule="auto"/>
        <w:ind w:left="360"/>
        <w:rPr>
          <w:rFonts w:cs="Arial"/>
          <w:color w:val="000000" w:themeColor="text1"/>
          <w:szCs w:val="24"/>
        </w:rPr>
      </w:pPr>
      <w:r w:rsidRPr="00CB672B">
        <w:rPr>
          <w:rFonts w:cs="Arial"/>
          <w:color w:val="000000" w:themeColor="text1"/>
          <w:szCs w:val="24"/>
        </w:rPr>
        <w:t>SHIPM Chapter 3 – Access Control</w:t>
      </w:r>
      <w:r w:rsidR="00502343" w:rsidRPr="00CB672B">
        <w:rPr>
          <w:rFonts w:cs="Arial"/>
          <w:color w:val="000000" w:themeColor="text1"/>
          <w:szCs w:val="24"/>
        </w:rPr>
        <w:t xml:space="preserve">  </w:t>
      </w:r>
    </w:p>
    <w:p w14:paraId="6C98E365" w14:textId="77777777" w:rsidR="006800FC" w:rsidRPr="00450376" w:rsidRDefault="006800FC" w:rsidP="001844D1">
      <w:pPr>
        <w:pStyle w:val="ListParagraph"/>
        <w:numPr>
          <w:ilvl w:val="0"/>
          <w:numId w:val="129"/>
        </w:numPr>
        <w:spacing w:before="240" w:after="120" w:line="276" w:lineRule="auto"/>
        <w:contextualSpacing w:val="0"/>
        <w:rPr>
          <w:rFonts w:cs="Arial"/>
          <w:b/>
          <w:u w:val="single"/>
        </w:rPr>
      </w:pPr>
      <w:r w:rsidRPr="00450376">
        <w:rPr>
          <w:rFonts w:cs="Arial"/>
          <w:b/>
          <w:u w:val="single"/>
        </w:rPr>
        <w:t>Attachments</w:t>
      </w:r>
    </w:p>
    <w:p w14:paraId="4058848A" w14:textId="77777777" w:rsidR="00007DDE" w:rsidRPr="00CB672B" w:rsidRDefault="006800FC" w:rsidP="00E16B0F">
      <w:pPr>
        <w:ind w:left="360"/>
        <w:rPr>
          <w:rFonts w:cs="Arial"/>
          <w:color w:val="000000" w:themeColor="text1"/>
          <w:szCs w:val="24"/>
        </w:rPr>
      </w:pPr>
      <w:r w:rsidRPr="00CB672B">
        <w:rPr>
          <w:rFonts w:cs="Arial"/>
          <w:color w:val="000000" w:themeColor="text1"/>
          <w:szCs w:val="24"/>
        </w:rPr>
        <w:t>None</w:t>
      </w:r>
    </w:p>
    <w:p w14:paraId="1EE17CE0" w14:textId="77777777" w:rsidR="009362A6" w:rsidRPr="00CB672B" w:rsidRDefault="009362A6" w:rsidP="00CB672B">
      <w:pPr>
        <w:spacing w:before="60" w:after="60" w:line="240" w:lineRule="auto"/>
        <w:ind w:left="360"/>
        <w:rPr>
          <w:rFonts w:cs="Arial"/>
          <w:color w:val="000000" w:themeColor="text1"/>
          <w:szCs w:val="24"/>
        </w:rPr>
        <w:sectPr w:rsidR="009362A6" w:rsidRPr="00CB672B" w:rsidSect="001676DE">
          <w:footerReference w:type="default" r:id="rId101"/>
          <w:type w:val="continuous"/>
          <w:pgSz w:w="12240" w:h="15840"/>
          <w:pgMar w:top="1440" w:right="1080" w:bottom="1440" w:left="1080" w:header="720" w:footer="720" w:gutter="0"/>
          <w:cols w:space="720"/>
          <w:titlePg/>
          <w:docGrid w:linePitch="360"/>
        </w:sectPr>
      </w:pPr>
    </w:p>
    <w:p w14:paraId="4B804F94" w14:textId="77777777" w:rsidR="00AF37FC" w:rsidRDefault="00AF37FC">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1B3DF1E6"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1479AF12" w14:textId="77777777" w:rsidR="00267FD0" w:rsidRPr="00F50538" w:rsidRDefault="005679C2" w:rsidP="00502343">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502343">
              <w:rPr>
                <w:b/>
              </w:rPr>
              <w:t>4</w:t>
            </w:r>
            <w:r w:rsidRPr="005679C2">
              <w:rPr>
                <w:b/>
              </w:rPr>
              <w:t xml:space="preserve"> – Administrative</w:t>
            </w:r>
          </w:p>
        </w:tc>
      </w:tr>
      <w:tr w:rsidR="00267FD0" w:rsidRPr="006C154A" w14:paraId="6C2FB966"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3275CC69" w14:textId="77777777" w:rsidR="00267FD0" w:rsidRPr="006C154A" w:rsidRDefault="00001104" w:rsidP="00AD692D">
            <w:r w:rsidRPr="00001104">
              <w:rPr>
                <w:b/>
              </w:rPr>
              <w:t>Section:</w:t>
            </w:r>
            <w:r>
              <w:t xml:space="preserve">  </w:t>
            </w:r>
            <w:r w:rsidRPr="00284815">
              <w:rPr>
                <w:rStyle w:val="Heading2Char"/>
                <w:b w:val="0"/>
              </w:rPr>
              <w:t xml:space="preserve"> </w:t>
            </w:r>
            <w:r w:rsidR="00502343">
              <w:rPr>
                <w:b/>
              </w:rPr>
              <w:t>4</w:t>
            </w:r>
            <w:r w:rsidRPr="00284815">
              <w:rPr>
                <w:b/>
              </w:rPr>
              <w:t xml:space="preserve">.1.0 </w:t>
            </w:r>
            <w:r w:rsidR="00AD692D">
              <w:rPr>
                <w:b/>
              </w:rPr>
              <w:t>–</w:t>
            </w:r>
            <w:r w:rsidRPr="00284815">
              <w:rPr>
                <w:b/>
              </w:rPr>
              <w:t xml:space="preserve"> Administrative Requirements</w:t>
            </w:r>
          </w:p>
        </w:tc>
      </w:tr>
      <w:tr w:rsidR="00267FD0" w:rsidRPr="00F50538" w14:paraId="59ED4AFC"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7DE87569" w14:textId="77777777" w:rsidR="00267FD0" w:rsidRPr="00F50538" w:rsidRDefault="00502343" w:rsidP="00B534CE">
            <w:pPr>
              <w:pStyle w:val="Heading3"/>
            </w:pPr>
            <w:bookmarkStart w:id="132" w:name="_Toc70938438"/>
            <w:r w:rsidRPr="009362A6">
              <w:t>4</w:t>
            </w:r>
            <w:r w:rsidR="00001104" w:rsidRPr="009362A6">
              <w:t>.1.4 – Staffing</w:t>
            </w:r>
            <w:r w:rsidR="00B534CE">
              <w:t xml:space="preserve">:  </w:t>
            </w:r>
            <w:r w:rsidR="00CA0CCD">
              <w:t>Privacy Official</w:t>
            </w:r>
            <w:r w:rsidR="00001104" w:rsidRPr="009362A6">
              <w:t>, Security Offic</w:t>
            </w:r>
            <w:r w:rsidR="00CA0CCD">
              <w:t>ial</w:t>
            </w:r>
            <w:bookmarkEnd w:id="132"/>
          </w:p>
        </w:tc>
      </w:tr>
      <w:tr w:rsidR="00650962" w:rsidRPr="00642195" w14:paraId="67F7A0CA"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F62798A" w14:textId="182E3ECE" w:rsidR="00650962" w:rsidRPr="00642195" w:rsidRDefault="00120CC6" w:rsidP="00DF0CD2">
            <w:pPr>
              <w:spacing w:line="240" w:lineRule="auto"/>
              <w:rPr>
                <w:rFonts w:eastAsia="Times New Roman" w:cs="Arial"/>
                <w:bCs/>
              </w:rPr>
            </w:pPr>
            <w:r>
              <w:rPr>
                <w:rFonts w:eastAsia="Times New Roman" w:cs="Arial"/>
                <w:bCs/>
              </w:rPr>
              <w:t>Review</w:t>
            </w:r>
            <w:r w:rsidR="006B396C">
              <w:rPr>
                <w:rFonts w:eastAsia="Times New Roman" w:cs="Arial"/>
                <w:bCs/>
              </w:rPr>
              <w:t xml:space="preserve">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7FDD94B8" w14:textId="6FBC9E93"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2C1A08">
              <w:rPr>
                <w:rFonts w:eastAsia="Times New Roman" w:cs="Arial"/>
                <w:bCs/>
              </w:rPr>
              <w:t>06</w:t>
            </w:r>
            <w:r w:rsidR="006B396C">
              <w:rPr>
                <w:rFonts w:eastAsia="Times New Roman" w:cs="Arial"/>
                <w:bCs/>
              </w:rPr>
              <w:t>/01/2020</w:t>
            </w:r>
          </w:p>
        </w:tc>
        <w:tc>
          <w:tcPr>
            <w:tcW w:w="3465" w:type="dxa"/>
            <w:tcBorders>
              <w:top w:val="single" w:sz="4" w:space="0" w:color="auto"/>
              <w:left w:val="single" w:sz="4" w:space="0" w:color="auto"/>
              <w:bottom w:val="single" w:sz="4" w:space="0" w:color="auto"/>
              <w:right w:val="double" w:sz="4" w:space="0" w:color="auto"/>
            </w:tcBorders>
            <w:vAlign w:val="center"/>
          </w:tcPr>
          <w:p w14:paraId="729F6521" w14:textId="4CD98B39"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2052368133"/>
              </w:sdtPr>
              <w:sdtEndPr/>
              <w:sdtContent>
                <w:r w:rsidRPr="00642195">
                  <w:rPr>
                    <w:rFonts w:eastAsia="MS Gothic" w:cs="Arial"/>
                    <w:bCs/>
                  </w:rPr>
                  <w:t xml:space="preserve"> </w:t>
                </w:r>
              </w:sdtContent>
            </w:sdt>
          </w:p>
        </w:tc>
      </w:tr>
    </w:tbl>
    <w:p w14:paraId="21E064B0" w14:textId="77777777" w:rsidR="00E227C0" w:rsidRPr="00E227C0" w:rsidRDefault="00853415" w:rsidP="001844D1">
      <w:pPr>
        <w:pStyle w:val="ListParagraph"/>
        <w:numPr>
          <w:ilvl w:val="0"/>
          <w:numId w:val="131"/>
        </w:numPr>
        <w:tabs>
          <w:tab w:val="left" w:pos="3240"/>
        </w:tabs>
        <w:spacing w:before="240" w:after="120" w:line="276" w:lineRule="auto"/>
        <w:contextualSpacing w:val="0"/>
        <w:rPr>
          <w:rFonts w:cs="Arial"/>
        </w:rPr>
      </w:pPr>
      <w:r w:rsidRPr="00E227C0">
        <w:rPr>
          <w:rFonts w:cs="Arial"/>
          <w:b/>
          <w:u w:val="single"/>
        </w:rPr>
        <w:t>Purpose</w:t>
      </w:r>
    </w:p>
    <w:p w14:paraId="38837EB7" w14:textId="77777777" w:rsidR="00853415" w:rsidRPr="00E227C0" w:rsidRDefault="00853415" w:rsidP="00120CC6">
      <w:pPr>
        <w:tabs>
          <w:tab w:val="left" w:pos="3240"/>
        </w:tabs>
        <w:ind w:left="360"/>
        <w:rPr>
          <w:rFonts w:cs="Arial"/>
          <w:szCs w:val="24"/>
        </w:rPr>
      </w:pPr>
      <w:r w:rsidRPr="00E227C0">
        <w:rPr>
          <w:rFonts w:cs="Arial"/>
          <w:szCs w:val="24"/>
        </w:rPr>
        <w:t xml:space="preserve">To describe certain </w:t>
      </w:r>
      <w:hyperlink w:anchor="WorkforceDef" w:history="1">
        <w:r w:rsidRPr="00280EE2">
          <w:rPr>
            <w:rStyle w:val="Hyperlink"/>
            <w:rFonts w:cs="Arial"/>
            <w:szCs w:val="24"/>
          </w:rPr>
          <w:t>workforce</w:t>
        </w:r>
      </w:hyperlink>
      <w:r w:rsidRPr="00E227C0">
        <w:rPr>
          <w:rFonts w:cs="Arial"/>
          <w:szCs w:val="24"/>
        </w:rPr>
        <w:t xml:space="preserve"> staffing roles required within an organization to support </w:t>
      </w:r>
      <w:hyperlink w:anchor="HealthInformationDef" w:history="1">
        <w:r w:rsidR="00913739" w:rsidRPr="00280EE2">
          <w:rPr>
            <w:rStyle w:val="Hyperlink"/>
            <w:rFonts w:cs="Arial"/>
            <w:szCs w:val="24"/>
          </w:rPr>
          <w:t>health information</w:t>
        </w:r>
      </w:hyperlink>
      <w:r w:rsidRPr="00E227C0">
        <w:rPr>
          <w:rFonts w:cs="Arial"/>
          <w:szCs w:val="24"/>
        </w:rPr>
        <w:t xml:space="preserve"> </w:t>
      </w:r>
      <w:hyperlink w:anchor="PrivacyDef" w:history="1">
        <w:r w:rsidRPr="00280EE2">
          <w:rPr>
            <w:rStyle w:val="Hyperlink"/>
            <w:rFonts w:cs="Arial"/>
            <w:szCs w:val="24"/>
          </w:rPr>
          <w:t>privacy</w:t>
        </w:r>
      </w:hyperlink>
      <w:r w:rsidRPr="00E227C0">
        <w:rPr>
          <w:rFonts w:cs="Arial"/>
          <w:szCs w:val="24"/>
        </w:rPr>
        <w:t xml:space="preserve"> and </w:t>
      </w:r>
      <w:hyperlink w:anchor="SecurityDef" w:history="1">
        <w:r w:rsidRPr="00280EE2">
          <w:rPr>
            <w:rStyle w:val="Hyperlink"/>
            <w:rFonts w:cs="Arial"/>
            <w:szCs w:val="24"/>
          </w:rPr>
          <w:t>security</w:t>
        </w:r>
      </w:hyperlink>
      <w:r w:rsidRPr="00E227C0">
        <w:rPr>
          <w:rFonts w:cs="Arial"/>
          <w:szCs w:val="24"/>
        </w:rPr>
        <w:t xml:space="preserve"> compliance.  </w:t>
      </w:r>
    </w:p>
    <w:p w14:paraId="27A116F6" w14:textId="77777777" w:rsidR="00853415" w:rsidRPr="00E227C0" w:rsidRDefault="00853415" w:rsidP="001844D1">
      <w:pPr>
        <w:pStyle w:val="ListParagraph"/>
        <w:numPr>
          <w:ilvl w:val="0"/>
          <w:numId w:val="131"/>
        </w:numPr>
        <w:tabs>
          <w:tab w:val="left" w:pos="3240"/>
        </w:tabs>
        <w:spacing w:before="240" w:after="120" w:line="276" w:lineRule="auto"/>
        <w:contextualSpacing w:val="0"/>
        <w:rPr>
          <w:rFonts w:cs="Arial"/>
          <w:b/>
          <w:u w:val="single"/>
        </w:rPr>
      </w:pPr>
      <w:r w:rsidRPr="00E227C0">
        <w:rPr>
          <w:rFonts w:cs="Arial"/>
          <w:b/>
          <w:u w:val="single"/>
        </w:rPr>
        <w:t>Policy</w:t>
      </w:r>
    </w:p>
    <w:p w14:paraId="69FAA518" w14:textId="33188D4F" w:rsidR="00853415" w:rsidRPr="00E227C0" w:rsidRDefault="00853415" w:rsidP="00120CC6">
      <w:pPr>
        <w:tabs>
          <w:tab w:val="left" w:pos="3240"/>
        </w:tabs>
        <w:ind w:left="360"/>
        <w:rPr>
          <w:rFonts w:cs="Arial"/>
          <w:szCs w:val="24"/>
        </w:rPr>
      </w:pPr>
      <w:r w:rsidRPr="00E227C0">
        <w:rPr>
          <w:rFonts w:cs="Arial"/>
          <w:szCs w:val="24"/>
        </w:rPr>
        <w:t xml:space="preserve">Specific </w:t>
      </w:r>
      <w:r w:rsidRPr="003B29E6">
        <w:t>workforce</w:t>
      </w:r>
      <w:r w:rsidRPr="00DE21C8">
        <w:rPr>
          <w:rFonts w:cs="Arial"/>
          <w:szCs w:val="24"/>
        </w:rPr>
        <w:t xml:space="preserve"> </w:t>
      </w:r>
      <w:r w:rsidRPr="00E227C0">
        <w:rPr>
          <w:rFonts w:cs="Arial"/>
          <w:szCs w:val="24"/>
        </w:rPr>
        <w:t xml:space="preserve">roles related to </w:t>
      </w:r>
      <w:r w:rsidRPr="0099146A">
        <w:rPr>
          <w:rFonts w:cs="Arial"/>
          <w:szCs w:val="24"/>
        </w:rPr>
        <w:t xml:space="preserve">privacy </w:t>
      </w:r>
      <w:r w:rsidRPr="00E227C0">
        <w:rPr>
          <w:rFonts w:cs="Arial"/>
          <w:szCs w:val="24"/>
        </w:rPr>
        <w:t xml:space="preserve">and </w:t>
      </w:r>
      <w:r w:rsidRPr="0099146A">
        <w:rPr>
          <w:rFonts w:cs="Arial"/>
          <w:szCs w:val="24"/>
        </w:rPr>
        <w:t>security</w:t>
      </w:r>
      <w:r w:rsidRPr="00E227C0">
        <w:rPr>
          <w:rFonts w:cs="Arial"/>
          <w:szCs w:val="24"/>
        </w:rPr>
        <w:t xml:space="preserve"> must be </w:t>
      </w:r>
      <w:r w:rsidRPr="005E477E">
        <w:rPr>
          <w:rFonts w:cs="Arial"/>
          <w:szCs w:val="24"/>
        </w:rPr>
        <w:t>designated</w:t>
      </w:r>
      <w:r w:rsidR="009E0CB4" w:rsidRPr="005E477E">
        <w:rPr>
          <w:rFonts w:cs="Arial"/>
          <w:szCs w:val="24"/>
        </w:rPr>
        <w:t xml:space="preserve"> and documented in job duty statements</w:t>
      </w:r>
      <w:r w:rsidRPr="005E477E">
        <w:rPr>
          <w:rFonts w:cs="Arial"/>
          <w:szCs w:val="24"/>
        </w:rPr>
        <w:t xml:space="preserve"> to ensure privacy and securi</w:t>
      </w:r>
      <w:r w:rsidRPr="0099146A">
        <w:rPr>
          <w:rFonts w:cs="Arial"/>
          <w:szCs w:val="24"/>
        </w:rPr>
        <w:t xml:space="preserve">ty </w:t>
      </w:r>
      <w:hyperlink w:anchor="PolicyDef" w:history="1">
        <w:r w:rsidRPr="00330117">
          <w:rPr>
            <w:rStyle w:val="Hyperlink"/>
            <w:rFonts w:cs="Arial"/>
            <w:szCs w:val="24"/>
          </w:rPr>
          <w:t>policies</w:t>
        </w:r>
      </w:hyperlink>
      <w:r w:rsidRPr="00E227C0">
        <w:rPr>
          <w:rFonts w:cs="Arial"/>
          <w:szCs w:val="24"/>
        </w:rPr>
        <w:t xml:space="preserve"> and </w:t>
      </w:r>
      <w:hyperlink w:anchor="ProcedureDef" w:history="1">
        <w:r w:rsidRPr="00330117">
          <w:rPr>
            <w:rStyle w:val="Hyperlink"/>
            <w:rFonts w:cs="Arial"/>
            <w:szCs w:val="24"/>
          </w:rPr>
          <w:t>procedures</w:t>
        </w:r>
      </w:hyperlink>
      <w:r w:rsidRPr="00E227C0">
        <w:rPr>
          <w:rFonts w:cs="Arial"/>
          <w:szCs w:val="24"/>
        </w:rPr>
        <w:t xml:space="preserve"> are developed, </w:t>
      </w:r>
      <w:hyperlink w:anchor="ImplementationDef" w:history="1">
        <w:r w:rsidRPr="00330117">
          <w:rPr>
            <w:rStyle w:val="Hyperlink"/>
            <w:rFonts w:cs="Arial"/>
            <w:szCs w:val="24"/>
          </w:rPr>
          <w:t>implemented</w:t>
        </w:r>
      </w:hyperlink>
      <w:r w:rsidRPr="00E227C0">
        <w:rPr>
          <w:rFonts w:cs="Arial"/>
          <w:szCs w:val="24"/>
        </w:rPr>
        <w:t xml:space="preserve">, followed, and maintained.  </w:t>
      </w:r>
    </w:p>
    <w:p w14:paraId="4F9C7FBB" w14:textId="77777777" w:rsidR="00502343" w:rsidRDefault="00853415" w:rsidP="001844D1">
      <w:pPr>
        <w:pStyle w:val="ListParagraph"/>
        <w:numPr>
          <w:ilvl w:val="0"/>
          <w:numId w:val="131"/>
        </w:numPr>
        <w:tabs>
          <w:tab w:val="left" w:pos="3240"/>
        </w:tabs>
        <w:spacing w:before="240" w:after="120" w:line="276" w:lineRule="auto"/>
        <w:contextualSpacing w:val="0"/>
        <w:rPr>
          <w:rFonts w:cs="Arial"/>
          <w:b/>
          <w:u w:val="single"/>
        </w:rPr>
      </w:pPr>
      <w:r w:rsidRPr="00E227C0">
        <w:rPr>
          <w:rFonts w:cs="Arial"/>
          <w:b/>
          <w:u w:val="single"/>
        </w:rPr>
        <w:t>Implementation Specifics</w:t>
      </w:r>
      <w:r w:rsidR="00502343">
        <w:rPr>
          <w:rFonts w:cs="Arial"/>
          <w:b/>
          <w:u w:val="single"/>
        </w:rPr>
        <w:t xml:space="preserve">  </w:t>
      </w:r>
    </w:p>
    <w:p w14:paraId="41DD05FF" w14:textId="77777777" w:rsidR="00853415" w:rsidRPr="00E227C0" w:rsidRDefault="00206B01" w:rsidP="001844D1">
      <w:pPr>
        <w:pStyle w:val="ListParagraph"/>
        <w:numPr>
          <w:ilvl w:val="0"/>
          <w:numId w:val="132"/>
        </w:numPr>
        <w:spacing w:line="276" w:lineRule="auto"/>
        <w:ind w:left="720"/>
        <w:contextualSpacing w:val="0"/>
        <w:rPr>
          <w:rFonts w:cs="Arial"/>
          <w:b/>
          <w:u w:val="single"/>
        </w:rPr>
      </w:pPr>
      <w:hyperlink w:anchor="StateEntityDef" w:history="1">
        <w:r w:rsidR="00853415" w:rsidRPr="00280EE2">
          <w:rPr>
            <w:rStyle w:val="Hyperlink"/>
            <w:rFonts w:cs="Arial"/>
          </w:rPr>
          <w:t>State entities</w:t>
        </w:r>
      </w:hyperlink>
      <w:r w:rsidR="00853415" w:rsidRPr="00E227C0">
        <w:rPr>
          <w:rFonts w:cs="Arial"/>
        </w:rPr>
        <w:t xml:space="preserve"> are responsible to designate </w:t>
      </w:r>
      <w:r w:rsidR="00CE050B" w:rsidRPr="00700662">
        <w:rPr>
          <w:rFonts w:cs="Arial"/>
        </w:rPr>
        <w:t>all</w:t>
      </w:r>
      <w:r w:rsidR="00CE050B">
        <w:rPr>
          <w:rFonts w:cs="Arial"/>
        </w:rPr>
        <w:t xml:space="preserve"> </w:t>
      </w:r>
      <w:r w:rsidR="00853415" w:rsidRPr="00E227C0">
        <w:rPr>
          <w:rFonts w:cs="Arial"/>
        </w:rPr>
        <w:t xml:space="preserve">the following </w:t>
      </w:r>
      <w:r w:rsidR="00853415" w:rsidRPr="0099146A">
        <w:rPr>
          <w:rFonts w:cs="Arial"/>
        </w:rPr>
        <w:t>workforce</w:t>
      </w:r>
      <w:r w:rsidR="00853415" w:rsidRPr="00E227C0">
        <w:rPr>
          <w:rFonts w:cs="Arial"/>
        </w:rPr>
        <w:t xml:space="preserve"> staffing roles:</w:t>
      </w:r>
    </w:p>
    <w:p w14:paraId="573BD20A" w14:textId="4EE503FC" w:rsidR="005F424D" w:rsidRPr="0094108D" w:rsidRDefault="00853415" w:rsidP="001844D1">
      <w:pPr>
        <w:pStyle w:val="ListParagraph"/>
        <w:numPr>
          <w:ilvl w:val="0"/>
          <w:numId w:val="237"/>
        </w:numPr>
        <w:spacing w:before="60" w:line="276" w:lineRule="auto"/>
        <w:ind w:left="1152" w:hanging="432"/>
        <w:contextualSpacing w:val="0"/>
        <w:rPr>
          <w:rFonts w:cs="Arial"/>
        </w:rPr>
      </w:pPr>
      <w:r w:rsidRPr="0094108D">
        <w:rPr>
          <w:rFonts w:cs="Arial"/>
          <w:u w:val="single"/>
        </w:rPr>
        <w:t>Privacy Official</w:t>
      </w:r>
      <w:r w:rsidRPr="0094108D">
        <w:rPr>
          <w:rFonts w:cs="Arial"/>
        </w:rPr>
        <w:t xml:space="preserve">. A privacy official must be designated to be responsible for the development, </w:t>
      </w:r>
      <w:r w:rsidRPr="00330117">
        <w:rPr>
          <w:rFonts w:cs="Arial"/>
        </w:rPr>
        <w:t>implementation</w:t>
      </w:r>
      <w:r w:rsidRPr="0094108D">
        <w:rPr>
          <w:rFonts w:cs="Arial"/>
        </w:rPr>
        <w:t xml:space="preserve">, and compliance with the state entity’s policies and procedures relating to privacy. </w:t>
      </w:r>
      <w:r w:rsidR="00AD692D" w:rsidRPr="0094108D">
        <w:rPr>
          <w:rFonts w:cs="Arial"/>
        </w:rPr>
        <w:t xml:space="preserve"> </w:t>
      </w:r>
      <w:r w:rsidR="00C21AA9">
        <w:rPr>
          <w:rFonts w:cs="Arial"/>
        </w:rPr>
        <w:t>R</w:t>
      </w:r>
      <w:r w:rsidR="0094108D">
        <w:rPr>
          <w:rFonts w:cs="Arial"/>
        </w:rPr>
        <w:t>esponsibilities include, but are not limited to:</w:t>
      </w:r>
      <w:r w:rsidR="005F424D" w:rsidRPr="0094108D">
        <w:rPr>
          <w:rFonts w:cs="Arial"/>
        </w:rPr>
        <w:t xml:space="preserve"> </w:t>
      </w:r>
      <w:r w:rsidR="006D219E">
        <w:rPr>
          <w:rFonts w:ascii="ZWAdobeF" w:hAnsi="ZWAdobeF" w:cs="ZWAdobeF"/>
          <w:sz w:val="2"/>
          <w:szCs w:val="2"/>
        </w:rPr>
        <w:t>0F</w:t>
      </w:r>
      <w:r w:rsidR="00CA0CCD">
        <w:rPr>
          <w:rStyle w:val="FootnoteReference"/>
          <w:rFonts w:cs="Arial"/>
        </w:rPr>
        <w:footnoteReference w:id="1"/>
      </w:r>
    </w:p>
    <w:p w14:paraId="2CF5B1A3" w14:textId="0CDE6A44" w:rsidR="005F424D" w:rsidRPr="00455107" w:rsidRDefault="005F424D" w:rsidP="001844D1">
      <w:pPr>
        <w:pStyle w:val="ListParagraph"/>
        <w:numPr>
          <w:ilvl w:val="2"/>
          <w:numId w:val="238"/>
        </w:numPr>
        <w:spacing w:before="60" w:after="60" w:line="276" w:lineRule="auto"/>
        <w:ind w:left="1584" w:hanging="432"/>
        <w:contextualSpacing w:val="0"/>
        <w:rPr>
          <w:rFonts w:cs="Arial"/>
        </w:rPr>
      </w:pPr>
      <w:r w:rsidRPr="00455107">
        <w:rPr>
          <w:rFonts w:cs="Arial"/>
        </w:rPr>
        <w:t>Assist</w:t>
      </w:r>
      <w:r w:rsidR="007601C4">
        <w:rPr>
          <w:rFonts w:cs="Arial"/>
        </w:rPr>
        <w:t>s</w:t>
      </w:r>
      <w:r w:rsidRPr="00455107">
        <w:rPr>
          <w:rFonts w:cs="Arial"/>
        </w:rPr>
        <w:t xml:space="preserve"> in the development and implementation of privacy policies and procedures </w:t>
      </w:r>
    </w:p>
    <w:p w14:paraId="2379E686" w14:textId="77777777" w:rsidR="009E0CB4" w:rsidRPr="00743A5C" w:rsidRDefault="009E0CB4" w:rsidP="001844D1">
      <w:pPr>
        <w:pStyle w:val="ListParagraph"/>
        <w:numPr>
          <w:ilvl w:val="2"/>
          <w:numId w:val="238"/>
        </w:numPr>
        <w:spacing w:before="60" w:after="60" w:line="276" w:lineRule="auto"/>
        <w:ind w:left="1584" w:hanging="432"/>
        <w:contextualSpacing w:val="0"/>
        <w:rPr>
          <w:rFonts w:cs="Arial"/>
        </w:rPr>
      </w:pPr>
      <w:r w:rsidRPr="00743A5C">
        <w:rPr>
          <w:rFonts w:cs="Arial"/>
        </w:rPr>
        <w:t xml:space="preserve">Ensures compliance with privacy policies and procedures, and legal requirements </w:t>
      </w:r>
    </w:p>
    <w:p w14:paraId="68AC722F" w14:textId="2301D1FB" w:rsidR="005F424D" w:rsidRPr="00743A5C" w:rsidRDefault="005F424D" w:rsidP="001844D1">
      <w:pPr>
        <w:pStyle w:val="ListParagraph"/>
        <w:numPr>
          <w:ilvl w:val="2"/>
          <w:numId w:val="238"/>
        </w:numPr>
        <w:spacing w:before="60" w:after="60" w:line="276" w:lineRule="auto"/>
        <w:ind w:left="1584" w:hanging="432"/>
        <w:contextualSpacing w:val="0"/>
        <w:rPr>
          <w:rFonts w:cs="Arial"/>
        </w:rPr>
      </w:pPr>
      <w:r w:rsidRPr="00743A5C">
        <w:rPr>
          <w:rFonts w:cs="Arial"/>
        </w:rPr>
        <w:t>Perform</w:t>
      </w:r>
      <w:r w:rsidR="007601C4" w:rsidRPr="00743A5C">
        <w:rPr>
          <w:rFonts w:cs="Arial"/>
        </w:rPr>
        <w:t>s</w:t>
      </w:r>
      <w:r w:rsidRPr="00743A5C">
        <w:rPr>
          <w:rFonts w:cs="Arial"/>
        </w:rPr>
        <w:t xml:space="preserve"> ongoing compliance monitoring activities </w:t>
      </w:r>
    </w:p>
    <w:p w14:paraId="3AA56937" w14:textId="6BD4896E" w:rsidR="005F424D" w:rsidRPr="00743A5C" w:rsidRDefault="005F424D" w:rsidP="001844D1">
      <w:pPr>
        <w:pStyle w:val="ListParagraph"/>
        <w:numPr>
          <w:ilvl w:val="2"/>
          <w:numId w:val="238"/>
        </w:numPr>
        <w:spacing w:before="60" w:after="60" w:line="276" w:lineRule="auto"/>
        <w:ind w:left="1584" w:hanging="432"/>
        <w:contextualSpacing w:val="0"/>
        <w:rPr>
          <w:rFonts w:cs="Arial"/>
        </w:rPr>
      </w:pPr>
      <w:r w:rsidRPr="00743A5C">
        <w:rPr>
          <w:rFonts w:cs="Arial"/>
        </w:rPr>
        <w:t>Work</w:t>
      </w:r>
      <w:r w:rsidR="007601C4" w:rsidRPr="00743A5C">
        <w:rPr>
          <w:rFonts w:cs="Arial"/>
        </w:rPr>
        <w:t>s</w:t>
      </w:r>
      <w:r w:rsidRPr="00743A5C">
        <w:rPr>
          <w:rFonts w:cs="Arial"/>
        </w:rPr>
        <w:t xml:space="preserve"> with legal counsel and management to ensure forms, </w:t>
      </w:r>
      <w:hyperlink w:anchor="AuthorizationDef" w:history="1">
        <w:r w:rsidRPr="00743A5C">
          <w:rPr>
            <w:rStyle w:val="Hyperlink"/>
            <w:rFonts w:cs="Arial"/>
          </w:rPr>
          <w:t>authorizations</w:t>
        </w:r>
      </w:hyperlink>
      <w:r w:rsidRPr="00743A5C">
        <w:rPr>
          <w:rFonts w:cs="Arial"/>
        </w:rPr>
        <w:t xml:space="preserve">, and notices are current </w:t>
      </w:r>
    </w:p>
    <w:p w14:paraId="76C22B49" w14:textId="1826E26C" w:rsidR="005F424D" w:rsidRPr="00455107" w:rsidRDefault="005F424D" w:rsidP="001844D1">
      <w:pPr>
        <w:pStyle w:val="ListParagraph"/>
        <w:numPr>
          <w:ilvl w:val="2"/>
          <w:numId w:val="238"/>
        </w:numPr>
        <w:spacing w:before="60" w:after="60" w:line="276" w:lineRule="auto"/>
        <w:ind w:left="1584" w:hanging="432"/>
        <w:contextualSpacing w:val="0"/>
        <w:rPr>
          <w:rFonts w:cs="Arial"/>
        </w:rPr>
      </w:pPr>
      <w:r w:rsidRPr="00455107">
        <w:rPr>
          <w:rFonts w:cs="Arial"/>
        </w:rPr>
        <w:t>Ensure</w:t>
      </w:r>
      <w:r w:rsidR="007601C4">
        <w:rPr>
          <w:rFonts w:cs="Arial"/>
        </w:rPr>
        <w:t>s</w:t>
      </w:r>
      <w:r w:rsidRPr="00455107">
        <w:rPr>
          <w:rFonts w:cs="Arial"/>
        </w:rPr>
        <w:t xml:space="preserve"> adequate privacy training </w:t>
      </w:r>
    </w:p>
    <w:p w14:paraId="1203743A" w14:textId="4575A8DC" w:rsidR="005F424D" w:rsidRPr="00455107" w:rsidRDefault="005F424D" w:rsidP="001844D1">
      <w:pPr>
        <w:pStyle w:val="ListParagraph"/>
        <w:numPr>
          <w:ilvl w:val="2"/>
          <w:numId w:val="238"/>
        </w:numPr>
        <w:spacing w:before="60" w:after="60" w:line="276" w:lineRule="auto"/>
        <w:ind w:left="1584" w:hanging="432"/>
        <w:contextualSpacing w:val="0"/>
        <w:rPr>
          <w:rFonts w:cs="Arial"/>
        </w:rPr>
      </w:pPr>
      <w:r w:rsidRPr="00455107">
        <w:rPr>
          <w:rFonts w:cs="Arial"/>
        </w:rPr>
        <w:t>Assist</w:t>
      </w:r>
      <w:r w:rsidR="007601C4">
        <w:rPr>
          <w:rFonts w:cs="Arial"/>
        </w:rPr>
        <w:t>s</w:t>
      </w:r>
      <w:r w:rsidRPr="00455107">
        <w:rPr>
          <w:rFonts w:cs="Arial"/>
        </w:rPr>
        <w:t xml:space="preserve"> with, coordinate</w:t>
      </w:r>
      <w:r w:rsidR="007601C4">
        <w:rPr>
          <w:rFonts w:cs="Arial"/>
        </w:rPr>
        <w:t>s</w:t>
      </w:r>
      <w:r w:rsidRPr="00455107">
        <w:rPr>
          <w:rFonts w:cs="Arial"/>
        </w:rPr>
        <w:t>, or track</w:t>
      </w:r>
      <w:r w:rsidR="007601C4">
        <w:rPr>
          <w:rFonts w:cs="Arial"/>
        </w:rPr>
        <w:t>s</w:t>
      </w:r>
      <w:r w:rsidRPr="00455107">
        <w:rPr>
          <w:rFonts w:cs="Arial"/>
        </w:rPr>
        <w:t xml:space="preserve"> staff member access to </w:t>
      </w:r>
      <w:r w:rsidR="009E0CB4">
        <w:rPr>
          <w:rFonts w:cs="Arial"/>
        </w:rPr>
        <w:t>health</w:t>
      </w:r>
      <w:r w:rsidR="009E0CB4" w:rsidRPr="00455107">
        <w:rPr>
          <w:rFonts w:cs="Arial"/>
        </w:rPr>
        <w:t xml:space="preserve"> </w:t>
      </w:r>
      <w:r w:rsidRPr="00455107">
        <w:rPr>
          <w:rFonts w:cs="Arial"/>
        </w:rPr>
        <w:t xml:space="preserve">information </w:t>
      </w:r>
    </w:p>
    <w:p w14:paraId="298E8D58" w14:textId="001FCB0A" w:rsidR="005F424D" w:rsidRPr="00455107" w:rsidRDefault="005F424D" w:rsidP="001844D1">
      <w:pPr>
        <w:pStyle w:val="ListParagraph"/>
        <w:numPr>
          <w:ilvl w:val="2"/>
          <w:numId w:val="238"/>
        </w:numPr>
        <w:spacing w:before="60" w:after="60" w:line="276" w:lineRule="auto"/>
        <w:ind w:left="1584" w:hanging="432"/>
        <w:contextualSpacing w:val="0"/>
        <w:rPr>
          <w:rFonts w:cs="Arial"/>
        </w:rPr>
      </w:pPr>
      <w:r w:rsidRPr="00455107">
        <w:rPr>
          <w:rFonts w:cs="Arial"/>
        </w:rPr>
        <w:t>Ensure</w:t>
      </w:r>
      <w:r w:rsidR="007601C4">
        <w:rPr>
          <w:rFonts w:cs="Arial"/>
        </w:rPr>
        <w:t>s</w:t>
      </w:r>
      <w:r w:rsidRPr="00455107">
        <w:rPr>
          <w:rFonts w:cs="Arial"/>
        </w:rPr>
        <w:t xml:space="preserve"> </w:t>
      </w:r>
      <w:hyperlink w:anchor="PatientDef" w:history="1">
        <w:r w:rsidRPr="007601C4">
          <w:rPr>
            <w:rStyle w:val="Hyperlink"/>
            <w:rFonts w:cs="Arial"/>
          </w:rPr>
          <w:t>patient</w:t>
        </w:r>
        <w:r w:rsidR="007601C4" w:rsidRPr="007601C4">
          <w:rPr>
            <w:rStyle w:val="Hyperlink"/>
            <w:rFonts w:cs="Arial"/>
          </w:rPr>
          <w:t>’</w:t>
        </w:r>
        <w:r w:rsidRPr="007601C4">
          <w:rPr>
            <w:rStyle w:val="Hyperlink"/>
            <w:rFonts w:cs="Arial"/>
          </w:rPr>
          <w:t>s</w:t>
        </w:r>
      </w:hyperlink>
      <w:r w:rsidRPr="00455107">
        <w:rPr>
          <w:rFonts w:cs="Arial"/>
        </w:rPr>
        <w:t xml:space="preserve"> right to </w:t>
      </w:r>
      <w:hyperlink w:anchor="AccessDef" w:history="1">
        <w:r w:rsidRPr="007601C4">
          <w:rPr>
            <w:rStyle w:val="Hyperlink"/>
            <w:rFonts w:cs="Arial"/>
          </w:rPr>
          <w:t>access</w:t>
        </w:r>
      </w:hyperlink>
      <w:r w:rsidR="00702D1C">
        <w:rPr>
          <w:rStyle w:val="Hyperlink"/>
          <w:rFonts w:cs="Arial"/>
        </w:rPr>
        <w:t>,</w:t>
      </w:r>
      <w:r w:rsidRPr="00455107">
        <w:rPr>
          <w:rFonts w:cs="Arial"/>
        </w:rPr>
        <w:t xml:space="preserve"> </w:t>
      </w:r>
      <w:r w:rsidR="009E0CB4">
        <w:rPr>
          <w:rFonts w:cs="Arial"/>
        </w:rPr>
        <w:t xml:space="preserve">amend and restrict access to </w:t>
      </w:r>
      <w:r w:rsidRPr="00455107">
        <w:rPr>
          <w:rFonts w:cs="Arial"/>
        </w:rPr>
        <w:t>their</w:t>
      </w:r>
      <w:r w:rsidR="00A72D88">
        <w:rPr>
          <w:rFonts w:cs="Arial"/>
        </w:rPr>
        <w:t xml:space="preserve"> protected health information (</w:t>
      </w:r>
      <w:r w:rsidRPr="00455107">
        <w:rPr>
          <w:rFonts w:cs="Arial"/>
        </w:rPr>
        <w:t>PHI</w:t>
      </w:r>
      <w:r w:rsidR="00A72D88">
        <w:rPr>
          <w:rFonts w:cs="Arial"/>
        </w:rPr>
        <w:t>)</w:t>
      </w:r>
      <w:r w:rsidRPr="00455107">
        <w:rPr>
          <w:rFonts w:cs="Arial"/>
        </w:rPr>
        <w:t xml:space="preserve"> </w:t>
      </w:r>
    </w:p>
    <w:p w14:paraId="5CD12C41" w14:textId="5E117A63" w:rsidR="005F424D" w:rsidRPr="00455107" w:rsidRDefault="005F424D" w:rsidP="001844D1">
      <w:pPr>
        <w:pStyle w:val="ListParagraph"/>
        <w:numPr>
          <w:ilvl w:val="2"/>
          <w:numId w:val="238"/>
        </w:numPr>
        <w:spacing w:before="60" w:after="60" w:line="276" w:lineRule="auto"/>
        <w:ind w:left="1584" w:hanging="432"/>
        <w:contextualSpacing w:val="0"/>
        <w:rPr>
          <w:rFonts w:cs="Arial"/>
        </w:rPr>
      </w:pPr>
      <w:r w:rsidRPr="00455107">
        <w:rPr>
          <w:rFonts w:cs="Arial"/>
        </w:rPr>
        <w:t>Ensure</w:t>
      </w:r>
      <w:r w:rsidR="007601C4">
        <w:rPr>
          <w:rFonts w:cs="Arial"/>
        </w:rPr>
        <w:t>s</w:t>
      </w:r>
      <w:r w:rsidRPr="00455107">
        <w:rPr>
          <w:rFonts w:cs="Arial"/>
        </w:rPr>
        <w:t xml:space="preserve"> a process for addressing complaints on privacy policies and procedures, including complaints on denial of access to PHI </w:t>
      </w:r>
    </w:p>
    <w:p w14:paraId="6F1B534F" w14:textId="5D5E96E8" w:rsidR="005F424D" w:rsidRPr="00455107" w:rsidRDefault="00CA0CCD" w:rsidP="001844D1">
      <w:pPr>
        <w:pStyle w:val="ListParagraph"/>
        <w:numPr>
          <w:ilvl w:val="2"/>
          <w:numId w:val="238"/>
        </w:numPr>
        <w:spacing w:before="60" w:after="60" w:line="276" w:lineRule="auto"/>
        <w:ind w:left="1584" w:hanging="432"/>
        <w:contextualSpacing w:val="0"/>
        <w:rPr>
          <w:rFonts w:cs="Arial"/>
        </w:rPr>
      </w:pPr>
      <w:r>
        <w:rPr>
          <w:rFonts w:cs="Arial"/>
        </w:rPr>
        <w:t>Coordinate</w:t>
      </w:r>
      <w:r w:rsidR="007601C4">
        <w:rPr>
          <w:rFonts w:cs="Arial"/>
        </w:rPr>
        <w:t>s</w:t>
      </w:r>
      <w:r>
        <w:rPr>
          <w:rFonts w:cs="Arial"/>
        </w:rPr>
        <w:t xml:space="preserve"> with the Security Official</w:t>
      </w:r>
    </w:p>
    <w:p w14:paraId="0657F49D" w14:textId="7C019131" w:rsidR="005F424D" w:rsidRPr="00455107" w:rsidRDefault="005F424D" w:rsidP="001844D1">
      <w:pPr>
        <w:pStyle w:val="ListParagraph"/>
        <w:numPr>
          <w:ilvl w:val="2"/>
          <w:numId w:val="238"/>
        </w:numPr>
        <w:spacing w:before="60" w:after="60" w:line="276" w:lineRule="auto"/>
        <w:ind w:left="1584" w:hanging="432"/>
        <w:contextualSpacing w:val="0"/>
        <w:rPr>
          <w:rFonts w:cs="Arial"/>
        </w:rPr>
      </w:pPr>
      <w:r w:rsidRPr="00455107">
        <w:rPr>
          <w:rFonts w:cs="Arial"/>
        </w:rPr>
        <w:t>Maintain</w:t>
      </w:r>
      <w:r w:rsidR="007601C4">
        <w:rPr>
          <w:rFonts w:cs="Arial"/>
        </w:rPr>
        <w:t>s</w:t>
      </w:r>
      <w:r w:rsidRPr="00455107">
        <w:rPr>
          <w:rFonts w:cs="Arial"/>
        </w:rPr>
        <w:t xml:space="preserve"> current knowledge of applicable federal and state privacy laws and </w:t>
      </w:r>
      <w:r>
        <w:rPr>
          <w:rFonts w:cs="Arial"/>
        </w:rPr>
        <w:t>s</w:t>
      </w:r>
      <w:r w:rsidRPr="00455107">
        <w:rPr>
          <w:rFonts w:cs="Arial"/>
        </w:rPr>
        <w:t xml:space="preserve">tandards </w:t>
      </w:r>
    </w:p>
    <w:p w14:paraId="774FE8B3" w14:textId="002220E2" w:rsidR="005F424D" w:rsidRPr="00455107" w:rsidRDefault="005F424D" w:rsidP="001844D1">
      <w:pPr>
        <w:pStyle w:val="ListParagraph"/>
        <w:numPr>
          <w:ilvl w:val="2"/>
          <w:numId w:val="238"/>
        </w:numPr>
        <w:spacing w:before="60" w:after="60" w:line="276" w:lineRule="auto"/>
        <w:ind w:left="1584" w:hanging="432"/>
        <w:contextualSpacing w:val="0"/>
        <w:rPr>
          <w:rFonts w:cs="Arial"/>
        </w:rPr>
      </w:pPr>
      <w:r w:rsidRPr="00455107">
        <w:rPr>
          <w:rFonts w:cs="Arial"/>
        </w:rPr>
        <w:t>Answer</w:t>
      </w:r>
      <w:r w:rsidR="007601C4">
        <w:rPr>
          <w:rFonts w:cs="Arial"/>
        </w:rPr>
        <w:t>s</w:t>
      </w:r>
      <w:r w:rsidRPr="00455107">
        <w:rPr>
          <w:rFonts w:cs="Arial"/>
        </w:rPr>
        <w:t xml:space="preserve"> and address</w:t>
      </w:r>
      <w:r w:rsidR="007601C4">
        <w:rPr>
          <w:rFonts w:cs="Arial"/>
        </w:rPr>
        <w:t>es</w:t>
      </w:r>
      <w:r w:rsidRPr="00455107">
        <w:rPr>
          <w:rFonts w:cs="Arial"/>
        </w:rPr>
        <w:t xml:space="preserve"> privacy questions and issues </w:t>
      </w:r>
    </w:p>
    <w:p w14:paraId="4EDCD922" w14:textId="71C8B15A" w:rsidR="007601C4" w:rsidRDefault="007601C4" w:rsidP="001844D1">
      <w:pPr>
        <w:pStyle w:val="ListParagraph"/>
        <w:numPr>
          <w:ilvl w:val="2"/>
          <w:numId w:val="238"/>
        </w:numPr>
        <w:spacing w:before="60" w:after="60" w:line="276" w:lineRule="auto"/>
        <w:ind w:left="1584" w:hanging="432"/>
        <w:contextualSpacing w:val="0"/>
        <w:rPr>
          <w:rFonts w:cs="Arial"/>
        </w:rPr>
      </w:pPr>
      <w:r>
        <w:rPr>
          <w:rFonts w:cs="Arial"/>
        </w:rPr>
        <w:t xml:space="preserve">Leads efforts for </w:t>
      </w:r>
      <w:hyperlink w:anchor="BreachDef" w:history="1">
        <w:r w:rsidRPr="007601C4">
          <w:rPr>
            <w:rStyle w:val="Hyperlink"/>
            <w:rFonts w:cs="Arial"/>
          </w:rPr>
          <w:t>breach</w:t>
        </w:r>
      </w:hyperlink>
      <w:r w:rsidRPr="002445A8">
        <w:rPr>
          <w:rFonts w:cs="Arial"/>
        </w:rPr>
        <w:t xml:space="preserve"> determination and notification processes under HIPAA and applicable Stat</w:t>
      </w:r>
      <w:r>
        <w:rPr>
          <w:rFonts w:cs="Arial"/>
        </w:rPr>
        <w:t>e breach rules and requirements</w:t>
      </w:r>
    </w:p>
    <w:p w14:paraId="22F63A03" w14:textId="3974AB88" w:rsidR="005F424D" w:rsidRDefault="007739C0" w:rsidP="001844D1">
      <w:pPr>
        <w:pStyle w:val="ListParagraph"/>
        <w:numPr>
          <w:ilvl w:val="2"/>
          <w:numId w:val="238"/>
        </w:numPr>
        <w:spacing w:before="60" w:line="276" w:lineRule="auto"/>
        <w:ind w:left="1584" w:hanging="432"/>
        <w:contextualSpacing w:val="0"/>
        <w:rPr>
          <w:rFonts w:cs="Arial"/>
        </w:rPr>
      </w:pPr>
      <w:r>
        <w:rPr>
          <w:rFonts w:cs="Arial"/>
        </w:rPr>
        <w:t>Coordinates and c</w:t>
      </w:r>
      <w:r w:rsidR="0094108D" w:rsidRPr="002445A8">
        <w:rPr>
          <w:rFonts w:cs="Arial"/>
        </w:rPr>
        <w:t>ooperates with the U.S. Department of Health and Human Service</w:t>
      </w:r>
      <w:r w:rsidR="00A72D88">
        <w:rPr>
          <w:rFonts w:cs="Arial"/>
        </w:rPr>
        <w:t xml:space="preserve"> (HHS)</w:t>
      </w:r>
      <w:r w:rsidR="00481C1F">
        <w:rPr>
          <w:rFonts w:cs="Arial"/>
        </w:rPr>
        <w:t xml:space="preserve"> </w:t>
      </w:r>
      <w:r w:rsidR="0094108D" w:rsidRPr="002445A8">
        <w:rPr>
          <w:rFonts w:cs="Arial"/>
        </w:rPr>
        <w:t>Office for Civil Rights</w:t>
      </w:r>
      <w:r w:rsidR="00A72D88">
        <w:rPr>
          <w:rFonts w:cs="Arial"/>
        </w:rPr>
        <w:t xml:space="preserve"> (OCR)</w:t>
      </w:r>
      <w:r w:rsidR="0094108D" w:rsidRPr="002445A8">
        <w:rPr>
          <w:rFonts w:cs="Arial"/>
        </w:rPr>
        <w:t xml:space="preserve">, </w:t>
      </w:r>
      <w:r w:rsidR="0094108D">
        <w:rPr>
          <w:rFonts w:cs="Arial"/>
        </w:rPr>
        <w:t xml:space="preserve">CalOHII, </w:t>
      </w:r>
      <w:r w:rsidR="0094108D" w:rsidRPr="002445A8">
        <w:rPr>
          <w:rFonts w:cs="Arial"/>
        </w:rPr>
        <w:t>State regulators and/or other leg</w:t>
      </w:r>
      <w:r w:rsidR="00CA0CCD">
        <w:rPr>
          <w:rFonts w:cs="Arial"/>
        </w:rPr>
        <w:t>al entities, and organization or</w:t>
      </w:r>
      <w:r w:rsidR="0094108D" w:rsidRPr="002445A8">
        <w:rPr>
          <w:rFonts w:cs="Arial"/>
        </w:rPr>
        <w:t xml:space="preserve"> officers in any compl</w:t>
      </w:r>
      <w:r w:rsidR="00A72D88">
        <w:rPr>
          <w:rFonts w:cs="Arial"/>
        </w:rPr>
        <w:t>iance reviews or investigations</w:t>
      </w:r>
    </w:p>
    <w:p w14:paraId="547C0482" w14:textId="6C9D06A7" w:rsidR="009E0CB4" w:rsidRDefault="009E0CB4" w:rsidP="001844D1">
      <w:pPr>
        <w:pStyle w:val="ListParagraph"/>
        <w:numPr>
          <w:ilvl w:val="2"/>
          <w:numId w:val="238"/>
        </w:numPr>
        <w:spacing w:before="60" w:line="276" w:lineRule="auto"/>
        <w:ind w:left="1584" w:hanging="432"/>
        <w:contextualSpacing w:val="0"/>
        <w:rPr>
          <w:rFonts w:cs="Arial"/>
        </w:rPr>
      </w:pPr>
      <w:r>
        <w:rPr>
          <w:rFonts w:cs="Arial"/>
        </w:rPr>
        <w:t>Partners with Security Official to recommend sanctions for privacy violations</w:t>
      </w:r>
    </w:p>
    <w:p w14:paraId="5F1514A6" w14:textId="6ACFD8C7" w:rsidR="009E0CB4" w:rsidRPr="005E477E" w:rsidRDefault="009E0CB4" w:rsidP="001844D1">
      <w:pPr>
        <w:pStyle w:val="ListParagraph"/>
        <w:numPr>
          <w:ilvl w:val="2"/>
          <w:numId w:val="238"/>
        </w:numPr>
        <w:spacing w:before="60" w:line="276" w:lineRule="auto"/>
        <w:ind w:left="1584" w:hanging="432"/>
        <w:contextualSpacing w:val="0"/>
        <w:rPr>
          <w:rFonts w:cs="Arial"/>
        </w:rPr>
      </w:pPr>
      <w:r>
        <w:rPr>
          <w:rFonts w:cs="Arial"/>
        </w:rPr>
        <w:t xml:space="preserve">Performs or oversees initial and periodic information privacy risk </w:t>
      </w:r>
      <w:r w:rsidRPr="005E477E">
        <w:rPr>
          <w:rFonts w:cs="Arial"/>
        </w:rPr>
        <w:t>assessment/analysis, mitigation and remediation</w:t>
      </w:r>
    </w:p>
    <w:p w14:paraId="42BC2E06" w14:textId="5E4DF2F9" w:rsidR="009E0CB4" w:rsidRPr="005E477E" w:rsidRDefault="009E0CB4" w:rsidP="001844D1">
      <w:pPr>
        <w:pStyle w:val="ListParagraph"/>
        <w:numPr>
          <w:ilvl w:val="2"/>
          <w:numId w:val="238"/>
        </w:numPr>
        <w:spacing w:before="60" w:line="276" w:lineRule="auto"/>
        <w:ind w:left="1584" w:hanging="432"/>
        <w:contextualSpacing w:val="0"/>
        <w:rPr>
          <w:rFonts w:cs="Arial"/>
        </w:rPr>
      </w:pPr>
      <w:r w:rsidRPr="005E477E">
        <w:rPr>
          <w:rFonts w:cs="Arial"/>
        </w:rPr>
        <w:t>Participates in the development, implementation, and ongoing compliance monitoring of b</w:t>
      </w:r>
      <w:r w:rsidR="00702D1C" w:rsidRPr="005E477E">
        <w:rPr>
          <w:rFonts w:cs="Arial"/>
        </w:rPr>
        <w:t>u</w:t>
      </w:r>
      <w:r w:rsidRPr="005E477E">
        <w:rPr>
          <w:rFonts w:cs="Arial"/>
        </w:rPr>
        <w:t xml:space="preserve">siness associates (BAs) and business associate agreements (BAAs), to ensure </w:t>
      </w:r>
      <w:r w:rsidR="003B754B" w:rsidRPr="005E477E">
        <w:rPr>
          <w:rFonts w:cs="Arial"/>
        </w:rPr>
        <w:t>privacy</w:t>
      </w:r>
      <w:r w:rsidRPr="005E477E">
        <w:rPr>
          <w:rFonts w:cs="Arial"/>
        </w:rPr>
        <w:t xml:space="preserve"> concerns, requirements, and responsibilities are addressed</w:t>
      </w:r>
    </w:p>
    <w:p w14:paraId="5B1C477A" w14:textId="6C0852A2" w:rsidR="00853415" w:rsidRPr="00455107" w:rsidRDefault="005F424D" w:rsidP="00A72D88">
      <w:pPr>
        <w:spacing w:before="0" w:after="60"/>
        <w:ind w:left="1152"/>
        <w:rPr>
          <w:rFonts w:cs="Arial"/>
          <w:i/>
          <w:color w:val="A6A6A6" w:themeColor="background1" w:themeShade="A6"/>
        </w:rPr>
      </w:pPr>
      <w:r w:rsidRPr="005F424D">
        <w:rPr>
          <w:rFonts w:cs="Arial"/>
          <w:i/>
          <w:color w:val="A6A6A6" w:themeColor="background1" w:themeShade="A6"/>
        </w:rPr>
        <w:t xml:space="preserve"> </w:t>
      </w:r>
      <w:r w:rsidR="00AD692D" w:rsidRPr="00455107">
        <w:rPr>
          <w:rFonts w:cs="Arial"/>
          <w:i/>
          <w:color w:val="A6A6A6" w:themeColor="background1" w:themeShade="A6"/>
        </w:rPr>
        <w:t>[45 C.F.R. §</w:t>
      </w:r>
      <w:r w:rsidR="00330117">
        <w:rPr>
          <w:rFonts w:cs="Arial"/>
          <w:i/>
          <w:color w:val="A6A6A6" w:themeColor="background1" w:themeShade="A6"/>
        </w:rPr>
        <w:t xml:space="preserve"> </w:t>
      </w:r>
      <w:r w:rsidR="00AD692D" w:rsidRPr="00455107">
        <w:rPr>
          <w:rFonts w:cs="Arial"/>
          <w:i/>
          <w:color w:val="A6A6A6" w:themeColor="background1" w:themeShade="A6"/>
        </w:rPr>
        <w:t>164.530(a)(1)(i)]</w:t>
      </w:r>
    </w:p>
    <w:p w14:paraId="66EEEA9C" w14:textId="77777777" w:rsidR="00853415" w:rsidRPr="00E227C0" w:rsidRDefault="00853415" w:rsidP="001844D1">
      <w:pPr>
        <w:pStyle w:val="ListParagraph"/>
        <w:numPr>
          <w:ilvl w:val="0"/>
          <w:numId w:val="237"/>
        </w:numPr>
        <w:spacing w:before="60" w:line="276" w:lineRule="auto"/>
        <w:ind w:left="1152" w:hanging="432"/>
        <w:contextualSpacing w:val="0"/>
        <w:rPr>
          <w:rFonts w:cs="Arial"/>
        </w:rPr>
      </w:pPr>
      <w:r w:rsidRPr="00E227C0">
        <w:rPr>
          <w:rFonts w:cs="Arial"/>
          <w:u w:val="single"/>
        </w:rPr>
        <w:t>Privacy Notice Contact Person or Office</w:t>
      </w:r>
      <w:r w:rsidRPr="00E227C0">
        <w:rPr>
          <w:rFonts w:cs="Arial"/>
          <w:b/>
        </w:rPr>
        <w:t xml:space="preserve">. </w:t>
      </w:r>
    </w:p>
    <w:p w14:paraId="76AB53F6" w14:textId="55CF2D28" w:rsidR="009604C6" w:rsidRDefault="00853415" w:rsidP="001844D1">
      <w:pPr>
        <w:pStyle w:val="ListParagraph"/>
        <w:numPr>
          <w:ilvl w:val="0"/>
          <w:numId w:val="258"/>
        </w:numPr>
        <w:spacing w:before="60" w:after="60" w:line="276" w:lineRule="auto"/>
        <w:ind w:left="1584" w:hanging="432"/>
        <w:contextualSpacing w:val="0"/>
        <w:rPr>
          <w:rFonts w:cs="Arial"/>
        </w:rPr>
      </w:pPr>
      <w:r w:rsidRPr="009604C6">
        <w:rPr>
          <w:rFonts w:cs="Arial"/>
        </w:rPr>
        <w:t xml:space="preserve">A contact person or office must be identified with their name (or title) and telephone number in any notice describing how a </w:t>
      </w:r>
      <w:r w:rsidRPr="00C14761">
        <w:rPr>
          <w:rFonts w:cs="Arial"/>
        </w:rPr>
        <w:t>patient’s</w:t>
      </w:r>
      <w:r w:rsidRPr="009604C6">
        <w:rPr>
          <w:rFonts w:cs="Arial"/>
        </w:rPr>
        <w:t xml:space="preserve"> </w:t>
      </w:r>
      <w:r w:rsidR="00913739" w:rsidRPr="003B29E6">
        <w:t>health information</w:t>
      </w:r>
      <w:r w:rsidRPr="009604C6">
        <w:rPr>
          <w:rFonts w:cs="Arial"/>
        </w:rPr>
        <w:t xml:space="preserve"> may be </w:t>
      </w:r>
      <w:r w:rsidRPr="009604C6">
        <w:rPr>
          <w:rStyle w:val="HyperlinkStyleChar"/>
          <w:color w:val="auto"/>
          <w:u w:val="none"/>
        </w:rPr>
        <w:t xml:space="preserve">used and </w:t>
      </w:r>
      <w:hyperlink w:anchor="DiscloseDef" w:history="1">
        <w:r w:rsidRPr="009604C6">
          <w:rPr>
            <w:rStyle w:val="Hyperlink"/>
            <w:rFonts w:cs="Arial"/>
          </w:rPr>
          <w:t>disclosed</w:t>
        </w:r>
      </w:hyperlink>
      <w:r w:rsidRPr="009604C6">
        <w:rPr>
          <w:rFonts w:cs="Arial"/>
        </w:rPr>
        <w:t xml:space="preserve">, and how the </w:t>
      </w:r>
      <w:r w:rsidRPr="003B29E6">
        <w:t>patient</w:t>
      </w:r>
      <w:r w:rsidRPr="009604C6">
        <w:rPr>
          <w:rFonts w:cs="Arial"/>
        </w:rPr>
        <w:t xml:space="preserve"> can get </w:t>
      </w:r>
      <w:r w:rsidRPr="00C14761">
        <w:rPr>
          <w:rFonts w:cs="Arial"/>
        </w:rPr>
        <w:t>access</w:t>
      </w:r>
      <w:r w:rsidRPr="009604C6">
        <w:rPr>
          <w:rFonts w:cs="Arial"/>
        </w:rPr>
        <w:t xml:space="preserve"> to their information </w:t>
      </w:r>
      <w:r w:rsidRPr="009604C6">
        <w:rPr>
          <w:rFonts w:cs="Arial"/>
          <w:i/>
        </w:rPr>
        <w:t>(see</w:t>
      </w:r>
      <w:r w:rsidRPr="009604C6">
        <w:rPr>
          <w:rFonts w:cs="Arial"/>
        </w:rPr>
        <w:t xml:space="preserve"> </w:t>
      </w:r>
      <w:r w:rsidRPr="009604C6">
        <w:rPr>
          <w:rFonts w:cs="Arial"/>
          <w:i/>
        </w:rPr>
        <w:t xml:space="preserve">SHIPM Chapter </w:t>
      </w:r>
      <w:r w:rsidR="00180F2D" w:rsidRPr="009604C6">
        <w:rPr>
          <w:rFonts w:cs="Arial"/>
          <w:i/>
        </w:rPr>
        <w:t>5</w:t>
      </w:r>
      <w:r w:rsidRPr="009604C6">
        <w:rPr>
          <w:rFonts w:cs="Arial"/>
          <w:i/>
        </w:rPr>
        <w:t>, Notice of Privacy Practices</w:t>
      </w:r>
      <w:r w:rsidR="00A72D88">
        <w:rPr>
          <w:rFonts w:cs="Arial"/>
        </w:rPr>
        <w:t>)</w:t>
      </w:r>
      <w:r w:rsidRPr="009604C6">
        <w:rPr>
          <w:rFonts w:cs="Arial"/>
        </w:rPr>
        <w:t xml:space="preserve"> </w:t>
      </w:r>
    </w:p>
    <w:p w14:paraId="25C0F6C9" w14:textId="5D63FCBA" w:rsidR="00853415" w:rsidRPr="009604C6" w:rsidRDefault="00853415" w:rsidP="001844D1">
      <w:pPr>
        <w:pStyle w:val="ListParagraph"/>
        <w:numPr>
          <w:ilvl w:val="0"/>
          <w:numId w:val="258"/>
        </w:numPr>
        <w:spacing w:before="60" w:line="276" w:lineRule="auto"/>
        <w:ind w:left="1584" w:hanging="432"/>
        <w:contextualSpacing w:val="0"/>
        <w:rPr>
          <w:rFonts w:cs="Arial"/>
        </w:rPr>
      </w:pPr>
      <w:r w:rsidRPr="009604C6">
        <w:rPr>
          <w:rFonts w:cs="Arial"/>
        </w:rPr>
        <w:t>The designated contact person or office is responsible for receiving privacy-related complaints</w:t>
      </w:r>
      <w:r w:rsidR="00E21E42" w:rsidRPr="009604C6">
        <w:rPr>
          <w:rFonts w:cs="Arial"/>
        </w:rPr>
        <w:t xml:space="preserve"> </w:t>
      </w:r>
      <w:r w:rsidRPr="009604C6">
        <w:rPr>
          <w:rFonts w:cs="Arial"/>
        </w:rPr>
        <w:t xml:space="preserve">and providing additional information about the content of the </w:t>
      </w:r>
      <w:r w:rsidR="00A72D88">
        <w:rPr>
          <w:rFonts w:cs="Arial"/>
        </w:rPr>
        <w:t>privacy notice</w:t>
      </w:r>
    </w:p>
    <w:p w14:paraId="76C83E94" w14:textId="75F6B6AB" w:rsidR="007338FB" w:rsidRPr="007338FB" w:rsidRDefault="007338FB" w:rsidP="00A72D88">
      <w:pPr>
        <w:spacing w:before="0" w:after="60"/>
        <w:ind w:left="1152"/>
        <w:rPr>
          <w:rFonts w:cs="Arial"/>
          <w:i/>
          <w:color w:val="A6A6A6" w:themeColor="background1" w:themeShade="A6"/>
        </w:rPr>
      </w:pPr>
      <w:r w:rsidRPr="007338FB">
        <w:rPr>
          <w:rFonts w:cs="Arial"/>
          <w:i/>
          <w:color w:val="A6A6A6" w:themeColor="background1" w:themeShade="A6"/>
        </w:rPr>
        <w:t>[45 C.F.R. §</w:t>
      </w:r>
      <w:r w:rsidR="00330117">
        <w:rPr>
          <w:rFonts w:cs="Arial"/>
          <w:i/>
          <w:color w:val="A6A6A6" w:themeColor="background1" w:themeShade="A6"/>
        </w:rPr>
        <w:t xml:space="preserve"> </w:t>
      </w:r>
      <w:r w:rsidRPr="007338FB">
        <w:rPr>
          <w:rFonts w:cs="Arial"/>
          <w:i/>
          <w:color w:val="A6A6A6" w:themeColor="background1" w:themeShade="A6"/>
        </w:rPr>
        <w:t>164.520(b)(1)(vii), and §</w:t>
      </w:r>
      <w:r w:rsidR="00330117">
        <w:rPr>
          <w:rFonts w:cs="Arial"/>
          <w:i/>
          <w:color w:val="A6A6A6" w:themeColor="background1" w:themeShade="A6"/>
        </w:rPr>
        <w:t xml:space="preserve"> </w:t>
      </w:r>
      <w:r w:rsidRPr="007338FB">
        <w:rPr>
          <w:rFonts w:cs="Arial"/>
          <w:i/>
          <w:color w:val="A6A6A6" w:themeColor="background1" w:themeShade="A6"/>
        </w:rPr>
        <w:t>164.530(a)(1)(ii)]</w:t>
      </w:r>
    </w:p>
    <w:p w14:paraId="7B15B17E" w14:textId="69BF2236" w:rsidR="007F6C25" w:rsidRDefault="00853415" w:rsidP="001844D1">
      <w:pPr>
        <w:pStyle w:val="ListParagraph"/>
        <w:numPr>
          <w:ilvl w:val="0"/>
          <w:numId w:val="237"/>
        </w:numPr>
        <w:spacing w:before="60" w:line="276" w:lineRule="auto"/>
        <w:ind w:left="1152" w:hanging="432"/>
        <w:contextualSpacing w:val="0"/>
        <w:rPr>
          <w:rFonts w:cs="Arial"/>
        </w:rPr>
      </w:pPr>
      <w:r w:rsidRPr="00E227C0">
        <w:rPr>
          <w:rFonts w:cs="Arial"/>
          <w:u w:val="single"/>
        </w:rPr>
        <w:t>Security Official</w:t>
      </w:r>
      <w:r w:rsidRPr="00F96BF6">
        <w:rPr>
          <w:rFonts w:cs="Arial"/>
        </w:rPr>
        <w:t>.</w:t>
      </w:r>
      <w:r w:rsidRPr="00E227C0">
        <w:rPr>
          <w:rFonts w:cs="Arial"/>
          <w:b/>
        </w:rPr>
        <w:t xml:space="preserve"> </w:t>
      </w:r>
      <w:r w:rsidRPr="00E227C0">
        <w:rPr>
          <w:rFonts w:cs="Arial"/>
        </w:rPr>
        <w:t xml:space="preserve">A security official must be identified who is responsible for development and </w:t>
      </w:r>
      <w:r w:rsidR="00804ADD" w:rsidRPr="004221F2">
        <w:rPr>
          <w:rFonts w:cs="Arial"/>
        </w:rPr>
        <w:t>implementation</w:t>
      </w:r>
      <w:r w:rsidRPr="00E227C0">
        <w:rPr>
          <w:rFonts w:cs="Arial"/>
        </w:rPr>
        <w:t xml:space="preserve"> of an entity’s </w:t>
      </w:r>
      <w:r w:rsidRPr="007601C4">
        <w:rPr>
          <w:rFonts w:cs="Arial"/>
        </w:rPr>
        <w:t>policies a</w:t>
      </w:r>
      <w:r w:rsidRPr="00E227C0">
        <w:rPr>
          <w:rFonts w:cs="Arial"/>
        </w:rPr>
        <w:t xml:space="preserve">nd procedures relating to security. </w:t>
      </w:r>
      <w:r w:rsidR="007F6C25">
        <w:rPr>
          <w:rFonts w:cs="Arial"/>
        </w:rPr>
        <w:t xml:space="preserve"> Responsibilities</w:t>
      </w:r>
      <w:r w:rsidR="0094108D">
        <w:rPr>
          <w:rFonts w:cs="Arial"/>
        </w:rPr>
        <w:t xml:space="preserve"> include, but are not limited to:</w:t>
      </w:r>
      <w:r w:rsidR="006D219E">
        <w:rPr>
          <w:rFonts w:ascii="ZWAdobeF" w:hAnsi="ZWAdobeF" w:cs="ZWAdobeF"/>
          <w:sz w:val="2"/>
          <w:szCs w:val="2"/>
        </w:rPr>
        <w:t>1F</w:t>
      </w:r>
      <w:r w:rsidR="00CA0CCD">
        <w:rPr>
          <w:rStyle w:val="FootnoteReference"/>
          <w:rFonts w:cs="Arial"/>
        </w:rPr>
        <w:footnoteReference w:id="2"/>
      </w:r>
      <w:r w:rsidR="007F6C25">
        <w:rPr>
          <w:rFonts w:cs="Arial"/>
        </w:rPr>
        <w:t xml:space="preserve"> </w:t>
      </w:r>
    </w:p>
    <w:p w14:paraId="0A472730" w14:textId="6EEA4614"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 xml:space="preserve">Builds a strategic and comprehensive information security program that defines, develops, maintains and implements policies and processes that enable consistent, effective information security practices which minimize risk and ensure the </w:t>
      </w:r>
      <w:hyperlink w:anchor="IntegrityDef" w:history="1">
        <w:r w:rsidRPr="00C14761">
          <w:rPr>
            <w:rStyle w:val="Hyperlink"/>
            <w:rFonts w:cs="Arial"/>
          </w:rPr>
          <w:t>integrity</w:t>
        </w:r>
      </w:hyperlink>
      <w:r w:rsidRPr="002445A8">
        <w:rPr>
          <w:rFonts w:cs="Arial"/>
        </w:rPr>
        <w:t xml:space="preserve">, </w:t>
      </w:r>
      <w:hyperlink w:anchor="ConfidentialityDef" w:history="1">
        <w:r w:rsidRPr="00C14761">
          <w:rPr>
            <w:rStyle w:val="Hyperlink"/>
            <w:rFonts w:cs="Arial"/>
          </w:rPr>
          <w:t>confidentiality</w:t>
        </w:r>
      </w:hyperlink>
      <w:r w:rsidRPr="002445A8">
        <w:rPr>
          <w:rFonts w:cs="Arial"/>
        </w:rPr>
        <w:t xml:space="preserve"> and </w:t>
      </w:r>
      <w:hyperlink w:anchor="AvailabilityDef" w:history="1">
        <w:r w:rsidRPr="00C14761">
          <w:rPr>
            <w:rStyle w:val="Hyperlink"/>
            <w:rFonts w:cs="Arial"/>
          </w:rPr>
          <w:t>availability</w:t>
        </w:r>
      </w:hyperlink>
      <w:r w:rsidRPr="002445A8">
        <w:rPr>
          <w:rFonts w:cs="Arial"/>
        </w:rPr>
        <w:t xml:space="preserve"> of information that is owned, controlled </w:t>
      </w:r>
      <w:r w:rsidR="00C21AA9">
        <w:rPr>
          <w:rFonts w:cs="Arial"/>
        </w:rPr>
        <w:t>or</w:t>
      </w:r>
      <w:r w:rsidR="00C21AA9" w:rsidRPr="002445A8">
        <w:rPr>
          <w:rFonts w:cs="Arial"/>
        </w:rPr>
        <w:t xml:space="preserve"> </w:t>
      </w:r>
      <w:r w:rsidRPr="002445A8">
        <w:rPr>
          <w:rFonts w:cs="Arial"/>
        </w:rPr>
        <w:t>processed within the organization. Ensures information security policies, standards</w:t>
      </w:r>
      <w:r w:rsidR="007601C4">
        <w:rPr>
          <w:rFonts w:cs="Arial"/>
        </w:rPr>
        <w:t>, and procedures are up-to-date</w:t>
      </w:r>
    </w:p>
    <w:p w14:paraId="66B70C04" w14:textId="733CD6AE"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Initiates, facilitates, and promotes activities to foster information security awa</w:t>
      </w:r>
      <w:r w:rsidR="007601C4">
        <w:rPr>
          <w:rFonts w:cs="Arial"/>
        </w:rPr>
        <w:t>reness within the organization</w:t>
      </w:r>
    </w:p>
    <w:p w14:paraId="1754DC68" w14:textId="18E5531C"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Creates a culture of cyber security both with the IT organization and driving behavioral changes for the b</w:t>
      </w:r>
      <w:r w:rsidR="007601C4">
        <w:rPr>
          <w:rFonts w:cs="Arial"/>
        </w:rPr>
        <w:t>usiness</w:t>
      </w:r>
    </w:p>
    <w:p w14:paraId="2D984B4A" w14:textId="6929C1D1"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Evaluates security trends, evolving threats, risks and vulnerabilities and applies tool</w:t>
      </w:r>
      <w:r w:rsidR="00A72D88">
        <w:rPr>
          <w:rFonts w:cs="Arial"/>
        </w:rPr>
        <w:t>s to mitigate risk as necessary</w:t>
      </w:r>
    </w:p>
    <w:p w14:paraId="468D10A0" w14:textId="6C4F90DA"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 xml:space="preserve">Manages </w:t>
      </w:r>
      <w:hyperlink w:anchor="SecurityIncidentDef" w:history="1">
        <w:r w:rsidRPr="00C14761">
          <w:rPr>
            <w:rStyle w:val="Hyperlink"/>
            <w:rFonts w:cs="Arial"/>
          </w:rPr>
          <w:t>security incidents</w:t>
        </w:r>
      </w:hyperlink>
      <w:r w:rsidRPr="002445A8">
        <w:rPr>
          <w:rFonts w:cs="Arial"/>
        </w:rPr>
        <w:t xml:space="preserve"> and events involving electronic protected health information (ePHI) </w:t>
      </w:r>
    </w:p>
    <w:p w14:paraId="2CC3B38D" w14:textId="7876A2D1"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Ensure</w:t>
      </w:r>
      <w:r w:rsidR="007601C4">
        <w:rPr>
          <w:rFonts w:cs="Arial"/>
        </w:rPr>
        <w:t>s</w:t>
      </w:r>
      <w:r w:rsidRPr="002445A8">
        <w:rPr>
          <w:rFonts w:cs="Arial"/>
        </w:rPr>
        <w:t xml:space="preserve"> that the </w:t>
      </w:r>
      <w:r w:rsidR="00CE6CFB">
        <w:rPr>
          <w:rFonts w:cs="Arial"/>
        </w:rPr>
        <w:t>technology</w:t>
      </w:r>
      <w:r w:rsidR="00CE6CFB" w:rsidRPr="002445A8">
        <w:rPr>
          <w:rFonts w:cs="Arial"/>
        </w:rPr>
        <w:t xml:space="preserve"> </w:t>
      </w:r>
      <w:r w:rsidRPr="002445A8">
        <w:rPr>
          <w:rFonts w:cs="Arial"/>
        </w:rPr>
        <w:t>recovery, business continuity, risk management and access controls need</w:t>
      </w:r>
      <w:r w:rsidR="007601C4">
        <w:rPr>
          <w:rFonts w:cs="Arial"/>
        </w:rPr>
        <w:t>s of the facility are addressed</w:t>
      </w:r>
    </w:p>
    <w:p w14:paraId="6ACBF180" w14:textId="12F3BFFD" w:rsidR="009604C6" w:rsidRDefault="007F6C25" w:rsidP="001844D1">
      <w:pPr>
        <w:pStyle w:val="ListParagraph"/>
        <w:numPr>
          <w:ilvl w:val="0"/>
          <w:numId w:val="259"/>
        </w:numPr>
        <w:spacing w:before="60" w:line="276" w:lineRule="auto"/>
        <w:ind w:left="1584" w:hanging="432"/>
        <w:contextualSpacing w:val="0"/>
        <w:rPr>
          <w:rFonts w:cs="Arial"/>
        </w:rPr>
      </w:pPr>
      <w:r w:rsidRPr="009604C6">
        <w:rPr>
          <w:rFonts w:cs="Arial"/>
        </w:rPr>
        <w:t xml:space="preserve">Ensures the institution/organization complies with the </w:t>
      </w:r>
      <w:hyperlink w:anchor="AdministrativeSafeguardsDef" w:history="1">
        <w:r w:rsidRPr="00C14761">
          <w:rPr>
            <w:rStyle w:val="Hyperlink"/>
            <w:rFonts w:cs="Arial"/>
          </w:rPr>
          <w:t>administrative</w:t>
        </w:r>
      </w:hyperlink>
      <w:r w:rsidRPr="009604C6">
        <w:rPr>
          <w:rFonts w:cs="Arial"/>
        </w:rPr>
        <w:t xml:space="preserve">, </w:t>
      </w:r>
      <w:hyperlink w:anchor="TechnicalSafeguardsDef" w:history="1">
        <w:r w:rsidRPr="00C14761">
          <w:rPr>
            <w:rStyle w:val="Hyperlink"/>
            <w:rFonts w:cs="Arial"/>
          </w:rPr>
          <w:t>te</w:t>
        </w:r>
        <w:r w:rsidR="007601C4" w:rsidRPr="00C14761">
          <w:rPr>
            <w:rStyle w:val="Hyperlink"/>
            <w:rFonts w:cs="Arial"/>
          </w:rPr>
          <w:t>chnical</w:t>
        </w:r>
      </w:hyperlink>
      <w:r w:rsidR="007601C4">
        <w:rPr>
          <w:rFonts w:cs="Arial"/>
        </w:rPr>
        <w:t xml:space="preserve"> and </w:t>
      </w:r>
      <w:hyperlink w:anchor="PhysicalSafeguardsDef" w:history="1">
        <w:r w:rsidR="007601C4" w:rsidRPr="00C14761">
          <w:rPr>
            <w:rStyle w:val="Hyperlink"/>
            <w:rFonts w:cs="Arial"/>
          </w:rPr>
          <w:t>physical safeguards</w:t>
        </w:r>
      </w:hyperlink>
    </w:p>
    <w:p w14:paraId="2CFCAE11" w14:textId="1DA00F21" w:rsidR="007F6C25" w:rsidRPr="009604C6" w:rsidRDefault="007F6C25" w:rsidP="001844D1">
      <w:pPr>
        <w:pStyle w:val="ListParagraph"/>
        <w:numPr>
          <w:ilvl w:val="0"/>
          <w:numId w:val="259"/>
        </w:numPr>
        <w:spacing w:before="60" w:line="276" w:lineRule="auto"/>
        <w:ind w:left="1584" w:hanging="432"/>
        <w:contextualSpacing w:val="0"/>
        <w:rPr>
          <w:rFonts w:cs="Arial"/>
        </w:rPr>
      </w:pPr>
      <w:r w:rsidRPr="009604C6">
        <w:rPr>
          <w:rFonts w:cs="Arial"/>
        </w:rPr>
        <w:t xml:space="preserve">Works closely with the </w:t>
      </w:r>
      <w:r w:rsidR="00CA0CCD">
        <w:rPr>
          <w:rFonts w:cs="Arial"/>
        </w:rPr>
        <w:t>Privacy Official</w:t>
      </w:r>
      <w:r w:rsidRPr="009604C6">
        <w:rPr>
          <w:rFonts w:cs="Arial"/>
        </w:rPr>
        <w:t xml:space="preserve"> to ensure alignment between security and privacy compliance programs including policies, practices and investigations, and acts as a liaison to the information sys</w:t>
      </w:r>
      <w:r w:rsidR="007601C4">
        <w:rPr>
          <w:rFonts w:cs="Arial"/>
        </w:rPr>
        <w:t>tems and compliance departments</w:t>
      </w:r>
    </w:p>
    <w:p w14:paraId="74AE91AC" w14:textId="61D04D58" w:rsidR="007F6C25" w:rsidRPr="002445A8" w:rsidRDefault="007601C4" w:rsidP="001844D1">
      <w:pPr>
        <w:pStyle w:val="ListParagraph"/>
        <w:numPr>
          <w:ilvl w:val="0"/>
          <w:numId w:val="259"/>
        </w:numPr>
        <w:spacing w:before="60" w:line="276" w:lineRule="auto"/>
        <w:ind w:left="1584" w:hanging="432"/>
        <w:contextualSpacing w:val="0"/>
        <w:rPr>
          <w:rFonts w:cs="Arial"/>
        </w:rPr>
      </w:pPr>
      <w:r>
        <w:rPr>
          <w:rFonts w:cs="Arial"/>
        </w:rPr>
        <w:t>R</w:t>
      </w:r>
      <w:r w:rsidR="007F6C25" w:rsidRPr="002445A8">
        <w:rPr>
          <w:rFonts w:cs="Arial"/>
        </w:rPr>
        <w:t>esponsible for initial and periodic information security risk assessment/analysis, mitigation and remediation. Responsible for development and implementation of</w:t>
      </w:r>
      <w:r>
        <w:rPr>
          <w:rFonts w:cs="Arial"/>
        </w:rPr>
        <w:t xml:space="preserve"> security risk management plan</w:t>
      </w:r>
    </w:p>
    <w:p w14:paraId="681768F8" w14:textId="51B11018"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Ensure</w:t>
      </w:r>
      <w:r w:rsidR="007601C4">
        <w:rPr>
          <w:rFonts w:cs="Arial"/>
        </w:rPr>
        <w:t>s</w:t>
      </w:r>
      <w:r w:rsidRPr="002445A8">
        <w:rPr>
          <w:rFonts w:cs="Arial"/>
        </w:rPr>
        <w:t xml:space="preserve"> organization has audit controls to monitor activity on electronic systems that contain or use electronic protected health inf</w:t>
      </w:r>
      <w:r w:rsidR="007601C4">
        <w:rPr>
          <w:rFonts w:cs="Arial"/>
        </w:rPr>
        <w:t>ormation</w:t>
      </w:r>
    </w:p>
    <w:p w14:paraId="6522EB1A" w14:textId="73EA7546"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Oversee</w:t>
      </w:r>
      <w:r w:rsidR="007601C4">
        <w:rPr>
          <w:rFonts w:cs="Arial"/>
        </w:rPr>
        <w:t>s</w:t>
      </w:r>
      <w:r w:rsidRPr="002445A8">
        <w:rPr>
          <w:rFonts w:cs="Arial"/>
        </w:rPr>
        <w:t xml:space="preserve"> periodic monitoring and reviewing of </w:t>
      </w:r>
      <w:hyperlink w:anchor="AuditLogsDef" w:history="1">
        <w:r w:rsidRPr="00C14761">
          <w:rPr>
            <w:rStyle w:val="Hyperlink"/>
            <w:rFonts w:cs="Arial"/>
          </w:rPr>
          <w:t>audit records</w:t>
        </w:r>
      </w:hyperlink>
      <w:r w:rsidRPr="002445A8">
        <w:rPr>
          <w:rFonts w:cs="Arial"/>
        </w:rPr>
        <w:t xml:space="preserve"> to ensure that </w:t>
      </w:r>
      <w:r w:rsidR="00CA0CCD">
        <w:rPr>
          <w:rFonts w:cs="Arial"/>
        </w:rPr>
        <w:t xml:space="preserve">system </w:t>
      </w:r>
      <w:r w:rsidRPr="002445A8">
        <w:rPr>
          <w:rFonts w:cs="Arial"/>
        </w:rPr>
        <w:t>activity is appropriate. Such activity would include, but is not limited to, logons and logoffs, file access</w:t>
      </w:r>
      <w:r w:rsidR="007601C4">
        <w:rPr>
          <w:rFonts w:cs="Arial"/>
        </w:rPr>
        <w:t>es, updates, edits and printing</w:t>
      </w:r>
    </w:p>
    <w:p w14:paraId="07A22BB3" w14:textId="733665EA"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Ensure</w:t>
      </w:r>
      <w:r w:rsidR="007601C4">
        <w:rPr>
          <w:rFonts w:cs="Arial"/>
        </w:rPr>
        <w:t>s</w:t>
      </w:r>
      <w:r w:rsidRPr="002445A8">
        <w:rPr>
          <w:rFonts w:cs="Arial"/>
        </w:rPr>
        <w:t xml:space="preserve"> the organization has and maintains appropriate system use and disclos</w:t>
      </w:r>
      <w:r w:rsidR="007601C4">
        <w:rPr>
          <w:rFonts w:cs="Arial"/>
        </w:rPr>
        <w:t>ure</w:t>
      </w:r>
      <w:r w:rsidR="00C14761">
        <w:rPr>
          <w:rFonts w:cs="Arial"/>
        </w:rPr>
        <w:t>/</w:t>
      </w:r>
      <w:r w:rsidR="007601C4">
        <w:rPr>
          <w:rFonts w:cs="Arial"/>
        </w:rPr>
        <w:t>confidentiality statement</w:t>
      </w:r>
    </w:p>
    <w:p w14:paraId="7373310A" w14:textId="77777777" w:rsidR="007F6C25" w:rsidRPr="005E477E"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 xml:space="preserve">Oversees, develops and/or delivers initial and ongoing security training to the workforce. Initiates, facilitates and promotes activities to foster information </w:t>
      </w:r>
      <w:r w:rsidRPr="005E477E">
        <w:rPr>
          <w:rFonts w:cs="Arial"/>
        </w:rPr>
        <w:t>security awareness within the organization and related entities</w:t>
      </w:r>
    </w:p>
    <w:p w14:paraId="252D439F" w14:textId="4C083227" w:rsidR="007F6C25" w:rsidRPr="005E477E" w:rsidRDefault="007F6C25" w:rsidP="001844D1">
      <w:pPr>
        <w:pStyle w:val="ListParagraph"/>
        <w:numPr>
          <w:ilvl w:val="0"/>
          <w:numId w:val="259"/>
        </w:numPr>
        <w:spacing w:before="60" w:line="276" w:lineRule="auto"/>
        <w:ind w:left="1584" w:hanging="432"/>
        <w:contextualSpacing w:val="0"/>
        <w:rPr>
          <w:rFonts w:cs="Arial"/>
        </w:rPr>
      </w:pPr>
      <w:r w:rsidRPr="005E477E">
        <w:rPr>
          <w:rFonts w:cs="Arial"/>
        </w:rPr>
        <w:t>Participates in the development, implementation, and ongoing</w:t>
      </w:r>
      <w:r w:rsidR="007601C4" w:rsidRPr="005E477E">
        <w:rPr>
          <w:rFonts w:cs="Arial"/>
        </w:rPr>
        <w:t xml:space="preserve"> compliance monitoring of </w:t>
      </w:r>
      <w:hyperlink w:anchor="BusinessAssociateDef" w:history="1">
        <w:r w:rsidR="007601C4" w:rsidRPr="005E477E">
          <w:rPr>
            <w:rStyle w:val="Hyperlink"/>
            <w:rFonts w:cs="Arial"/>
          </w:rPr>
          <w:t>b</w:t>
        </w:r>
        <w:r w:rsidR="00CA0CCD" w:rsidRPr="005E477E">
          <w:rPr>
            <w:rStyle w:val="Hyperlink"/>
            <w:rFonts w:cs="Arial"/>
          </w:rPr>
          <w:t xml:space="preserve">usiness </w:t>
        </w:r>
        <w:r w:rsidR="007601C4" w:rsidRPr="005E477E">
          <w:rPr>
            <w:rStyle w:val="Hyperlink"/>
            <w:rFonts w:cs="Arial"/>
          </w:rPr>
          <w:t>a</w:t>
        </w:r>
        <w:r w:rsidR="00CA0CCD" w:rsidRPr="005E477E">
          <w:rPr>
            <w:rStyle w:val="Hyperlink"/>
            <w:rFonts w:cs="Arial"/>
          </w:rPr>
          <w:t>ssociate</w:t>
        </w:r>
        <w:r w:rsidRPr="005E477E">
          <w:rPr>
            <w:rStyle w:val="Hyperlink"/>
            <w:rFonts w:cs="Arial"/>
          </w:rPr>
          <w:t>s</w:t>
        </w:r>
      </w:hyperlink>
      <w:r w:rsidR="007601C4" w:rsidRPr="005E477E">
        <w:rPr>
          <w:rFonts w:cs="Arial"/>
        </w:rPr>
        <w:t xml:space="preserve"> (BAs)</w:t>
      </w:r>
      <w:r w:rsidRPr="005E477E">
        <w:rPr>
          <w:rFonts w:cs="Arial"/>
        </w:rPr>
        <w:t xml:space="preserve"> and </w:t>
      </w:r>
      <w:hyperlink w:anchor="BusinessAssociateAgreementDef" w:history="1">
        <w:r w:rsidRPr="005E477E">
          <w:rPr>
            <w:rStyle w:val="Hyperlink"/>
            <w:rFonts w:cs="Arial"/>
          </w:rPr>
          <w:t>business associate agreements</w:t>
        </w:r>
      </w:hyperlink>
      <w:r w:rsidR="007601C4" w:rsidRPr="005E477E">
        <w:rPr>
          <w:rFonts w:cs="Arial"/>
        </w:rPr>
        <w:t xml:space="preserve"> (BAAs)</w:t>
      </w:r>
      <w:r w:rsidRPr="005E477E">
        <w:rPr>
          <w:rFonts w:cs="Arial"/>
        </w:rPr>
        <w:t>, to ensure security concerns, requirements, and responsibil</w:t>
      </w:r>
      <w:r w:rsidR="007601C4" w:rsidRPr="005E477E">
        <w:rPr>
          <w:rFonts w:cs="Arial"/>
        </w:rPr>
        <w:t>ities are addressed</w:t>
      </w:r>
    </w:p>
    <w:p w14:paraId="5487EF52" w14:textId="25644286"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5E477E">
        <w:rPr>
          <w:rFonts w:cs="Arial"/>
        </w:rPr>
        <w:t xml:space="preserve">Assists </w:t>
      </w:r>
      <w:r w:rsidR="00CA0CCD" w:rsidRPr="005E477E">
        <w:rPr>
          <w:rFonts w:cs="Arial"/>
        </w:rPr>
        <w:t>Privacy Official</w:t>
      </w:r>
      <w:r w:rsidRPr="005E477E">
        <w:rPr>
          <w:rFonts w:cs="Arial"/>
        </w:rPr>
        <w:t xml:space="preserve"> as needed with breach determination and</w:t>
      </w:r>
      <w:r w:rsidRPr="002445A8">
        <w:rPr>
          <w:rFonts w:cs="Arial"/>
        </w:rPr>
        <w:t xml:space="preserve"> notification processes under HIPAA and applicable Stat</w:t>
      </w:r>
      <w:r w:rsidR="007601C4">
        <w:rPr>
          <w:rFonts w:cs="Arial"/>
        </w:rPr>
        <w:t>e breach rules and requirements</w:t>
      </w:r>
    </w:p>
    <w:p w14:paraId="7DF4FE58" w14:textId="21C13722"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Establishes and administers a process for investigating and acting on security incidents which</w:t>
      </w:r>
      <w:r w:rsidR="007601C4">
        <w:rPr>
          <w:rFonts w:cs="Arial"/>
        </w:rPr>
        <w:t xml:space="preserve"> may result in a privacy breach</w:t>
      </w:r>
      <w:r w:rsidRPr="002445A8">
        <w:rPr>
          <w:rFonts w:cs="Arial"/>
        </w:rPr>
        <w:t xml:space="preserve"> </w:t>
      </w:r>
    </w:p>
    <w:p w14:paraId="3ACE62D7" w14:textId="334A319E"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 xml:space="preserve">Partners with </w:t>
      </w:r>
      <w:r w:rsidR="00CA0CCD">
        <w:rPr>
          <w:rFonts w:cs="Arial"/>
        </w:rPr>
        <w:t>Privacy Official</w:t>
      </w:r>
      <w:r w:rsidRPr="002445A8">
        <w:rPr>
          <w:rFonts w:cs="Arial"/>
        </w:rPr>
        <w:t xml:space="preserve"> to </w:t>
      </w:r>
      <w:r w:rsidR="009E0CB4">
        <w:rPr>
          <w:rFonts w:cs="Arial"/>
        </w:rPr>
        <w:t xml:space="preserve">recommend </w:t>
      </w:r>
      <w:r w:rsidRPr="002445A8">
        <w:rPr>
          <w:rFonts w:cs="Arial"/>
        </w:rPr>
        <w:t xml:space="preserve">sanctions for security violations </w:t>
      </w:r>
    </w:p>
    <w:p w14:paraId="1AB2A91A" w14:textId="1C1CC879" w:rsidR="007F6C25" w:rsidRPr="002445A8"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Maintains current knowledge of applicable federal and state security laws, licensing and certification requirements and accr</w:t>
      </w:r>
      <w:r w:rsidR="007601C4">
        <w:rPr>
          <w:rFonts w:cs="Arial"/>
        </w:rPr>
        <w:t>editation standards</w:t>
      </w:r>
      <w:r w:rsidRPr="002445A8">
        <w:rPr>
          <w:rFonts w:cs="Arial"/>
        </w:rPr>
        <w:t xml:space="preserve"> </w:t>
      </w:r>
    </w:p>
    <w:p w14:paraId="530DF980" w14:textId="5EC1EF52" w:rsidR="007F6C25" w:rsidRDefault="007F6C25" w:rsidP="001844D1">
      <w:pPr>
        <w:pStyle w:val="ListParagraph"/>
        <w:numPr>
          <w:ilvl w:val="0"/>
          <w:numId w:val="259"/>
        </w:numPr>
        <w:spacing w:before="60" w:line="276" w:lineRule="auto"/>
        <w:ind w:left="1584" w:hanging="432"/>
        <w:contextualSpacing w:val="0"/>
        <w:rPr>
          <w:rFonts w:cs="Arial"/>
        </w:rPr>
      </w:pPr>
      <w:r w:rsidRPr="002445A8">
        <w:rPr>
          <w:rFonts w:cs="Arial"/>
        </w:rPr>
        <w:t xml:space="preserve">Cooperates with the </w:t>
      </w:r>
      <w:r w:rsidR="007601C4">
        <w:rPr>
          <w:rFonts w:cs="Arial"/>
        </w:rPr>
        <w:t>HHS OCR</w:t>
      </w:r>
      <w:r w:rsidRPr="002445A8">
        <w:rPr>
          <w:rFonts w:cs="Arial"/>
        </w:rPr>
        <w:t xml:space="preserve">, </w:t>
      </w:r>
      <w:r w:rsidR="0094108D">
        <w:rPr>
          <w:rFonts w:cs="Arial"/>
        </w:rPr>
        <w:t xml:space="preserve">CalOHII, </w:t>
      </w:r>
      <w:r w:rsidRPr="002445A8">
        <w:rPr>
          <w:rFonts w:cs="Arial"/>
        </w:rPr>
        <w:t>State regulators and/or other leg</w:t>
      </w:r>
      <w:r w:rsidR="00CA0CCD">
        <w:rPr>
          <w:rFonts w:cs="Arial"/>
        </w:rPr>
        <w:t>al entities, and organization or</w:t>
      </w:r>
      <w:r w:rsidRPr="002445A8">
        <w:rPr>
          <w:rFonts w:cs="Arial"/>
        </w:rPr>
        <w:t xml:space="preserve"> officers in any compl</w:t>
      </w:r>
      <w:r w:rsidR="007601C4">
        <w:rPr>
          <w:rFonts w:cs="Arial"/>
        </w:rPr>
        <w:t>iance reviews or investigations</w:t>
      </w:r>
    </w:p>
    <w:p w14:paraId="5106F91A" w14:textId="5AA89473" w:rsidR="009E0CB4" w:rsidRPr="002445A8" w:rsidRDefault="009E0CB4" w:rsidP="001844D1">
      <w:pPr>
        <w:pStyle w:val="ListParagraph"/>
        <w:numPr>
          <w:ilvl w:val="0"/>
          <w:numId w:val="259"/>
        </w:numPr>
        <w:spacing w:before="60" w:line="276" w:lineRule="auto"/>
        <w:ind w:left="1584" w:hanging="432"/>
        <w:contextualSpacing w:val="0"/>
        <w:rPr>
          <w:rFonts w:cs="Arial"/>
        </w:rPr>
      </w:pPr>
      <w:r>
        <w:rPr>
          <w:rFonts w:cs="Arial"/>
        </w:rPr>
        <w:t>Performs or oversees initial and periodic information security risk assessment/analysis, mitigation, and remediation</w:t>
      </w:r>
    </w:p>
    <w:p w14:paraId="5A298009" w14:textId="1CA41A30" w:rsidR="007338FB" w:rsidRDefault="007338FB" w:rsidP="00A72D88">
      <w:pPr>
        <w:spacing w:before="0" w:after="60"/>
        <w:ind w:left="1152"/>
        <w:rPr>
          <w:rFonts w:eastAsia="Times New Roman" w:cs="Arial"/>
          <w:szCs w:val="24"/>
        </w:rPr>
      </w:pPr>
      <w:r w:rsidRPr="00455107">
        <w:rPr>
          <w:rFonts w:cs="Arial"/>
          <w:i/>
          <w:color w:val="A6A6A6" w:themeColor="background1" w:themeShade="A6"/>
        </w:rPr>
        <w:t>[45 C.F.R. §</w:t>
      </w:r>
      <w:r w:rsidR="00330117">
        <w:rPr>
          <w:rFonts w:cs="Arial"/>
          <w:i/>
          <w:color w:val="A6A6A6" w:themeColor="background1" w:themeShade="A6"/>
        </w:rPr>
        <w:t xml:space="preserve"> </w:t>
      </w:r>
      <w:r w:rsidRPr="00455107">
        <w:rPr>
          <w:rFonts w:cs="Arial"/>
          <w:i/>
          <w:color w:val="A6A6A6" w:themeColor="background1" w:themeShade="A6"/>
        </w:rPr>
        <w:t>164.308(a)(2)</w:t>
      </w:r>
      <w:r w:rsidR="00524D7C">
        <w:rPr>
          <w:rFonts w:cs="Arial"/>
          <w:i/>
          <w:color w:val="A6A6A6" w:themeColor="background1" w:themeShade="A6"/>
        </w:rPr>
        <w:t>; CA SAM §</w:t>
      </w:r>
      <w:r w:rsidR="00330117">
        <w:rPr>
          <w:rFonts w:cs="Arial"/>
          <w:i/>
          <w:color w:val="A6A6A6" w:themeColor="background1" w:themeShade="A6"/>
        </w:rPr>
        <w:t xml:space="preserve"> </w:t>
      </w:r>
      <w:r w:rsidR="00524D7C">
        <w:rPr>
          <w:rFonts w:cs="Arial"/>
          <w:i/>
          <w:color w:val="A6A6A6" w:themeColor="background1" w:themeShade="A6"/>
        </w:rPr>
        <w:t>5305.3</w:t>
      </w:r>
      <w:r w:rsidRPr="00455107">
        <w:rPr>
          <w:rFonts w:cs="Arial"/>
          <w:i/>
          <w:color w:val="A6A6A6" w:themeColor="background1" w:themeShade="A6"/>
        </w:rPr>
        <w:t>]</w:t>
      </w:r>
    </w:p>
    <w:p w14:paraId="0521BFA0" w14:textId="30B52809" w:rsidR="00853415" w:rsidRPr="008E10FD" w:rsidRDefault="00853415" w:rsidP="001844D1">
      <w:pPr>
        <w:pStyle w:val="ListParagraph"/>
        <w:numPr>
          <w:ilvl w:val="0"/>
          <w:numId w:val="132"/>
        </w:numPr>
        <w:spacing w:line="276" w:lineRule="auto"/>
        <w:ind w:left="720"/>
        <w:contextualSpacing w:val="0"/>
        <w:rPr>
          <w:rFonts w:cs="Arial"/>
          <w:b/>
          <w:u w:val="single"/>
        </w:rPr>
      </w:pPr>
      <w:r w:rsidRPr="003C59C9">
        <w:rPr>
          <w:rFonts w:cs="Arial"/>
        </w:rPr>
        <w:t xml:space="preserve">Each </w:t>
      </w:r>
      <w:r w:rsidRPr="003C59C9">
        <w:t>state entity</w:t>
      </w:r>
      <w:r w:rsidRPr="003C59C9">
        <w:rPr>
          <w:rFonts w:cs="Arial"/>
        </w:rPr>
        <w:t xml:space="preserve"> has different business needs depending on size and workload. Although there are no statutory restrictions against the same person filling more than one of the above roles</w:t>
      </w:r>
      <w:r w:rsidRPr="003C59C9">
        <w:t xml:space="preserve">, </w:t>
      </w:r>
      <w:r w:rsidR="00B52DC1" w:rsidRPr="003C59C9">
        <w:rPr>
          <w:rFonts w:cs="Arial"/>
        </w:rPr>
        <w:t xml:space="preserve">CalOHII recommends the above roles are filled by separate people.  Ultimately, </w:t>
      </w:r>
      <w:r w:rsidRPr="003C59C9">
        <w:t>state entities</w:t>
      </w:r>
      <w:r w:rsidRPr="003C59C9">
        <w:rPr>
          <w:rFonts w:cs="Arial"/>
        </w:rPr>
        <w:t xml:space="preserve"> are responsible to assess what allocation of time and resources will adequately support the workload commensurate with each role.</w:t>
      </w:r>
      <w:r w:rsidR="0094108D">
        <w:rPr>
          <w:rFonts w:cs="Arial"/>
        </w:rPr>
        <w:t xml:space="preserve">  </w:t>
      </w:r>
    </w:p>
    <w:p w14:paraId="59ED6500" w14:textId="290974A8" w:rsidR="00D160DD" w:rsidRPr="00860608" w:rsidRDefault="00D160DD" w:rsidP="001844D1">
      <w:pPr>
        <w:pStyle w:val="ListParagraph"/>
        <w:numPr>
          <w:ilvl w:val="0"/>
          <w:numId w:val="132"/>
        </w:numPr>
        <w:spacing w:line="276" w:lineRule="auto"/>
        <w:ind w:left="720"/>
        <w:contextualSpacing w:val="0"/>
        <w:rPr>
          <w:rFonts w:cs="Arial"/>
          <w:b/>
        </w:rPr>
      </w:pPr>
      <w:r w:rsidRPr="00860608">
        <w:rPr>
          <w:rFonts w:cs="Arial"/>
          <w:b/>
        </w:rPr>
        <w:t>ADDITIONAL STATE ENTITY REQUIREMENTS</w:t>
      </w:r>
    </w:p>
    <w:p w14:paraId="2C210672" w14:textId="4BEDA513" w:rsidR="001B5430" w:rsidRPr="008E10FD" w:rsidRDefault="001B5430" w:rsidP="00004400">
      <w:pPr>
        <w:tabs>
          <w:tab w:val="left" w:pos="3240"/>
        </w:tabs>
        <w:spacing w:after="0"/>
        <w:ind w:left="720"/>
        <w:rPr>
          <w:rFonts w:cs="Arial"/>
          <w:b/>
          <w:u w:val="single"/>
        </w:rPr>
      </w:pPr>
      <w:r w:rsidRPr="008E10FD">
        <w:rPr>
          <w:rFonts w:cs="Arial"/>
        </w:rPr>
        <w:t>Establish</w:t>
      </w:r>
      <w:r>
        <w:rPr>
          <w:rFonts w:cs="Arial"/>
        </w:rPr>
        <w:t xml:space="preserve"> a</w:t>
      </w:r>
      <w:r w:rsidR="000726CA">
        <w:rPr>
          <w:rFonts w:cs="Arial"/>
        </w:rPr>
        <w:t>n</w:t>
      </w:r>
      <w:r>
        <w:rPr>
          <w:rFonts w:cs="Arial"/>
        </w:rPr>
        <w:t xml:space="preserve"> </w:t>
      </w:r>
      <w:r w:rsidRPr="00004400">
        <w:rPr>
          <w:rFonts w:cs="Arial"/>
          <w:szCs w:val="24"/>
        </w:rPr>
        <w:t>entity</w:t>
      </w:r>
      <w:r>
        <w:rPr>
          <w:rFonts w:cs="Arial"/>
        </w:rPr>
        <w:t>-wide information security, privacy and risk management strategy/program.</w:t>
      </w:r>
    </w:p>
    <w:p w14:paraId="6DF06327" w14:textId="73674900" w:rsidR="00D160DD" w:rsidRPr="008E10FD" w:rsidRDefault="001B5430" w:rsidP="00004400">
      <w:pPr>
        <w:spacing w:before="0" w:after="60"/>
        <w:ind w:left="720"/>
        <w:rPr>
          <w:rFonts w:cs="Arial"/>
          <w:i/>
          <w:color w:val="A6A6A6" w:themeColor="background1" w:themeShade="A6"/>
        </w:rPr>
      </w:pPr>
      <w:r w:rsidRPr="008E10FD">
        <w:rPr>
          <w:rFonts w:cs="Arial"/>
          <w:i/>
          <w:color w:val="A6A6A6" w:themeColor="background1" w:themeShade="A6"/>
        </w:rPr>
        <w:t xml:space="preserve">[CA SAM </w:t>
      </w:r>
      <w:r w:rsidR="00860608">
        <w:rPr>
          <w:rFonts w:cs="Arial"/>
          <w:i/>
          <w:color w:val="A6A6A6" w:themeColor="background1" w:themeShade="A6"/>
        </w:rPr>
        <w:t xml:space="preserve">§ </w:t>
      </w:r>
      <w:r>
        <w:rPr>
          <w:rFonts w:cs="Arial"/>
          <w:i/>
          <w:color w:val="A6A6A6" w:themeColor="background1" w:themeShade="A6"/>
        </w:rPr>
        <w:t>530</w:t>
      </w:r>
      <w:r w:rsidR="005D38EA">
        <w:rPr>
          <w:rFonts w:cs="Arial"/>
          <w:i/>
          <w:color w:val="A6A6A6" w:themeColor="background1" w:themeShade="A6"/>
        </w:rPr>
        <w:t>5</w:t>
      </w:r>
      <w:r>
        <w:rPr>
          <w:rFonts w:cs="Arial"/>
          <w:i/>
          <w:color w:val="A6A6A6" w:themeColor="background1" w:themeShade="A6"/>
        </w:rPr>
        <w:t>.5</w:t>
      </w:r>
      <w:r w:rsidR="00F85E0B">
        <w:rPr>
          <w:rFonts w:cs="Arial"/>
          <w:i/>
          <w:color w:val="A6A6A6" w:themeColor="background1" w:themeShade="A6"/>
        </w:rPr>
        <w:t>,</w:t>
      </w:r>
      <w:r w:rsidR="00860608">
        <w:rPr>
          <w:rFonts w:cs="Arial"/>
          <w:i/>
          <w:color w:val="A6A6A6" w:themeColor="background1" w:themeShade="A6"/>
        </w:rPr>
        <w:t xml:space="preserve"> and § </w:t>
      </w:r>
      <w:r w:rsidR="00860608" w:rsidRPr="008E10FD">
        <w:rPr>
          <w:rFonts w:cs="Arial"/>
          <w:i/>
          <w:color w:val="A6A6A6" w:themeColor="background1" w:themeShade="A6"/>
        </w:rPr>
        <w:t>5310</w:t>
      </w:r>
      <w:r w:rsidRPr="008E10FD">
        <w:rPr>
          <w:rFonts w:cs="Arial"/>
          <w:i/>
          <w:color w:val="A6A6A6" w:themeColor="background1" w:themeShade="A6"/>
        </w:rPr>
        <w:t xml:space="preserve">] </w:t>
      </w:r>
    </w:p>
    <w:p w14:paraId="5A9FED02" w14:textId="77777777" w:rsidR="00853415" w:rsidRPr="00E227C0" w:rsidRDefault="00853415" w:rsidP="001844D1">
      <w:pPr>
        <w:pStyle w:val="ListParagraph"/>
        <w:numPr>
          <w:ilvl w:val="0"/>
          <w:numId w:val="131"/>
        </w:numPr>
        <w:tabs>
          <w:tab w:val="left" w:pos="3240"/>
        </w:tabs>
        <w:spacing w:before="240" w:after="120" w:line="276" w:lineRule="auto"/>
        <w:contextualSpacing w:val="0"/>
        <w:rPr>
          <w:rFonts w:cs="Arial"/>
          <w:b/>
          <w:u w:val="single"/>
        </w:rPr>
      </w:pPr>
      <w:r w:rsidRPr="00E227C0">
        <w:rPr>
          <w:rFonts w:cs="Arial"/>
          <w:b/>
          <w:u w:val="single"/>
        </w:rPr>
        <w:t>References</w:t>
      </w:r>
    </w:p>
    <w:p w14:paraId="44544B2E" w14:textId="77777777" w:rsidR="00853415" w:rsidRPr="003A4515" w:rsidRDefault="00853415" w:rsidP="003A4515">
      <w:pPr>
        <w:spacing w:before="40" w:after="40"/>
        <w:ind w:left="360"/>
      </w:pPr>
      <w:r w:rsidRPr="003A4515">
        <w:t xml:space="preserve">45 C.F.R. </w:t>
      </w:r>
    </w:p>
    <w:p w14:paraId="70D4FB4D" w14:textId="2A2E6169" w:rsidR="00853415" w:rsidRPr="00E227C0" w:rsidRDefault="00853415" w:rsidP="001844D1">
      <w:pPr>
        <w:pStyle w:val="ListParagraph"/>
        <w:numPr>
          <w:ilvl w:val="0"/>
          <w:numId w:val="181"/>
        </w:numPr>
        <w:spacing w:before="0" w:line="276" w:lineRule="auto"/>
        <w:ind w:left="792"/>
        <w:contextualSpacing w:val="0"/>
        <w:rPr>
          <w:rFonts w:cs="Arial"/>
        </w:rPr>
      </w:pPr>
      <w:r w:rsidRPr="00E227C0">
        <w:rPr>
          <w:rFonts w:cs="Arial"/>
        </w:rPr>
        <w:t>§</w:t>
      </w:r>
      <w:r w:rsidR="00120CC6">
        <w:rPr>
          <w:rFonts w:cs="Arial"/>
        </w:rPr>
        <w:t xml:space="preserve"> </w:t>
      </w:r>
      <w:r w:rsidRPr="00E227C0">
        <w:rPr>
          <w:rFonts w:cs="Arial"/>
        </w:rPr>
        <w:t>164.308(a)(2)</w:t>
      </w:r>
    </w:p>
    <w:p w14:paraId="35B99FC6" w14:textId="16018AD4" w:rsidR="00853415" w:rsidRPr="008349A9" w:rsidRDefault="00853415" w:rsidP="001844D1">
      <w:pPr>
        <w:pStyle w:val="ListParagraph"/>
        <w:numPr>
          <w:ilvl w:val="0"/>
          <w:numId w:val="181"/>
        </w:numPr>
        <w:spacing w:before="0" w:line="276" w:lineRule="auto"/>
        <w:ind w:left="792"/>
        <w:contextualSpacing w:val="0"/>
        <w:rPr>
          <w:rFonts w:cs="Arial"/>
        </w:rPr>
      </w:pPr>
      <w:r w:rsidRPr="008349A9">
        <w:rPr>
          <w:rFonts w:cs="Arial"/>
        </w:rPr>
        <w:t>§</w:t>
      </w:r>
      <w:r w:rsidR="00120CC6">
        <w:rPr>
          <w:rFonts w:cs="Arial"/>
        </w:rPr>
        <w:t xml:space="preserve"> </w:t>
      </w:r>
      <w:r w:rsidRPr="008349A9">
        <w:rPr>
          <w:rFonts w:cs="Arial"/>
        </w:rPr>
        <w:t>164.520(b)(1)(vii)</w:t>
      </w:r>
    </w:p>
    <w:p w14:paraId="2D3350DD" w14:textId="21077F3D" w:rsidR="00853415" w:rsidRPr="008349A9" w:rsidRDefault="00CA0CCD" w:rsidP="001844D1">
      <w:pPr>
        <w:pStyle w:val="ListParagraph"/>
        <w:numPr>
          <w:ilvl w:val="0"/>
          <w:numId w:val="181"/>
        </w:numPr>
        <w:spacing w:before="0" w:line="276" w:lineRule="auto"/>
        <w:ind w:left="792"/>
        <w:contextualSpacing w:val="0"/>
        <w:rPr>
          <w:rFonts w:cs="Arial"/>
        </w:rPr>
      </w:pPr>
      <w:r>
        <w:rPr>
          <w:rFonts w:cs="Arial"/>
        </w:rPr>
        <w:t>§</w:t>
      </w:r>
      <w:r w:rsidR="00120CC6">
        <w:rPr>
          <w:rFonts w:cs="Arial"/>
        </w:rPr>
        <w:t xml:space="preserve"> </w:t>
      </w:r>
      <w:r w:rsidR="00853415" w:rsidRPr="008349A9">
        <w:rPr>
          <w:rFonts w:cs="Arial"/>
        </w:rPr>
        <w:t>164.530(a)(1)(i) – (ii)</w:t>
      </w:r>
    </w:p>
    <w:p w14:paraId="322FB64A" w14:textId="77777777" w:rsidR="00330117" w:rsidRDefault="00CE2868" w:rsidP="00120CC6">
      <w:pPr>
        <w:spacing w:before="40" w:after="40"/>
        <w:ind w:left="360"/>
      </w:pPr>
      <w:r w:rsidRPr="00CB672B">
        <w:rPr>
          <w:rFonts w:cs="Arial"/>
          <w:color w:val="000000" w:themeColor="text1"/>
          <w:szCs w:val="24"/>
        </w:rPr>
        <w:t xml:space="preserve">CA </w:t>
      </w:r>
      <w:r w:rsidR="009604C6" w:rsidRPr="00120CC6">
        <w:t>SAM</w:t>
      </w:r>
      <w:r w:rsidR="00120CC6">
        <w:t xml:space="preserve"> </w:t>
      </w:r>
    </w:p>
    <w:p w14:paraId="65513947" w14:textId="48679B98" w:rsidR="00814A7D" w:rsidRPr="00860608" w:rsidRDefault="00120CC6" w:rsidP="001844D1">
      <w:pPr>
        <w:pStyle w:val="ListParagraph"/>
        <w:numPr>
          <w:ilvl w:val="0"/>
          <w:numId w:val="181"/>
        </w:numPr>
        <w:spacing w:before="0" w:line="276" w:lineRule="auto"/>
        <w:ind w:left="792"/>
        <w:contextualSpacing w:val="0"/>
        <w:rPr>
          <w:rFonts w:cstheme="minorBidi"/>
          <w:szCs w:val="22"/>
        </w:rPr>
      </w:pPr>
      <w:r>
        <w:t>§</w:t>
      </w:r>
      <w:r w:rsidR="00330117">
        <w:t xml:space="preserve"> </w:t>
      </w:r>
      <w:r w:rsidRPr="00330117">
        <w:rPr>
          <w:rFonts w:cs="Arial"/>
        </w:rPr>
        <w:t>5305</w:t>
      </w:r>
      <w:r>
        <w:t>.3</w:t>
      </w:r>
    </w:p>
    <w:p w14:paraId="14B447B0" w14:textId="560284E6" w:rsidR="00860608" w:rsidRPr="00120CC6" w:rsidRDefault="00860608" w:rsidP="001844D1">
      <w:pPr>
        <w:pStyle w:val="ListParagraph"/>
        <w:numPr>
          <w:ilvl w:val="0"/>
          <w:numId w:val="181"/>
        </w:numPr>
        <w:spacing w:before="0" w:line="276" w:lineRule="auto"/>
        <w:ind w:left="792"/>
        <w:contextualSpacing w:val="0"/>
        <w:rPr>
          <w:rFonts w:cstheme="minorBidi"/>
          <w:szCs w:val="22"/>
        </w:rPr>
      </w:pPr>
      <w:r>
        <w:t>§ 530</w:t>
      </w:r>
      <w:r w:rsidR="005D38EA">
        <w:t>5</w:t>
      </w:r>
      <w:r>
        <w:t>.5</w:t>
      </w:r>
    </w:p>
    <w:p w14:paraId="49C8FE72" w14:textId="59153333" w:rsidR="00860608" w:rsidRPr="00860608" w:rsidRDefault="00860608" w:rsidP="001844D1">
      <w:pPr>
        <w:pStyle w:val="ListParagraph"/>
        <w:numPr>
          <w:ilvl w:val="0"/>
          <w:numId w:val="181"/>
        </w:numPr>
        <w:spacing w:before="0" w:line="276" w:lineRule="auto"/>
        <w:ind w:left="792"/>
        <w:contextualSpacing w:val="0"/>
        <w:rPr>
          <w:rFonts w:cstheme="minorBidi"/>
          <w:szCs w:val="22"/>
        </w:rPr>
      </w:pPr>
      <w:r>
        <w:t>§ 5310</w:t>
      </w:r>
    </w:p>
    <w:p w14:paraId="4674898B" w14:textId="77777777" w:rsidR="00506F0C" w:rsidRDefault="00506F0C">
      <w:pPr>
        <w:spacing w:before="0" w:after="200"/>
        <w:rPr>
          <w:rFonts w:eastAsia="Times New Roman" w:cs="Arial"/>
          <w:b/>
          <w:szCs w:val="24"/>
          <w:u w:val="single"/>
        </w:rPr>
      </w:pPr>
      <w:r>
        <w:rPr>
          <w:rFonts w:cs="Arial"/>
          <w:b/>
          <w:u w:val="single"/>
        </w:rPr>
        <w:br w:type="page"/>
      </w:r>
    </w:p>
    <w:p w14:paraId="7CB6E442" w14:textId="70820130" w:rsidR="00853415" w:rsidRPr="00E227C0" w:rsidRDefault="00853415" w:rsidP="001844D1">
      <w:pPr>
        <w:pStyle w:val="ListParagraph"/>
        <w:numPr>
          <w:ilvl w:val="0"/>
          <w:numId w:val="131"/>
        </w:numPr>
        <w:tabs>
          <w:tab w:val="left" w:pos="3240"/>
        </w:tabs>
        <w:spacing w:before="240" w:after="120" w:line="276" w:lineRule="auto"/>
        <w:contextualSpacing w:val="0"/>
        <w:rPr>
          <w:rFonts w:cs="Arial"/>
          <w:b/>
          <w:u w:val="single"/>
        </w:rPr>
      </w:pPr>
      <w:r w:rsidRPr="00E227C0">
        <w:rPr>
          <w:rFonts w:cs="Arial"/>
          <w:b/>
          <w:u w:val="single"/>
        </w:rPr>
        <w:t>Related Policies</w:t>
      </w:r>
    </w:p>
    <w:p w14:paraId="0F5FB27D" w14:textId="45A656D7" w:rsidR="00C9435F" w:rsidRDefault="00853415"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w:t>
      </w:r>
      <w:r w:rsidR="00C9435F" w:rsidRPr="00CB672B">
        <w:rPr>
          <w:rFonts w:cs="Arial"/>
          <w:color w:val="000000" w:themeColor="text1"/>
          <w:szCs w:val="24"/>
        </w:rPr>
        <w:t>y</w:t>
      </w:r>
    </w:p>
    <w:p w14:paraId="195E59FD" w14:textId="782DF1CE" w:rsidR="00120CC6" w:rsidRDefault="00120CC6" w:rsidP="00CB672B">
      <w:pPr>
        <w:spacing w:before="60" w:after="60" w:line="240" w:lineRule="auto"/>
        <w:ind w:left="360"/>
        <w:rPr>
          <w:rFonts w:cs="Arial"/>
          <w:color w:val="000000" w:themeColor="text1"/>
          <w:szCs w:val="24"/>
        </w:rPr>
      </w:pPr>
      <w:r>
        <w:rPr>
          <w:rFonts w:cs="Arial"/>
          <w:color w:val="000000" w:themeColor="text1"/>
          <w:szCs w:val="24"/>
        </w:rPr>
        <w:t xml:space="preserve">SHIPM Chapter 2 – Privacy </w:t>
      </w:r>
    </w:p>
    <w:p w14:paraId="15A257CF" w14:textId="5C948E69" w:rsidR="00120CC6" w:rsidRPr="00CB672B" w:rsidRDefault="00120CC6" w:rsidP="00CB672B">
      <w:pPr>
        <w:spacing w:before="60" w:after="60" w:line="240" w:lineRule="auto"/>
        <w:ind w:left="360"/>
        <w:rPr>
          <w:rFonts w:cs="Arial"/>
          <w:color w:val="000000" w:themeColor="text1"/>
          <w:szCs w:val="24"/>
        </w:rPr>
      </w:pPr>
      <w:r>
        <w:rPr>
          <w:rFonts w:cs="Arial"/>
          <w:color w:val="000000" w:themeColor="text1"/>
          <w:szCs w:val="24"/>
        </w:rPr>
        <w:t xml:space="preserve">SHIPM Chapter 3 – Security </w:t>
      </w:r>
    </w:p>
    <w:p w14:paraId="654F1849" w14:textId="77777777" w:rsidR="00C9435F" w:rsidRPr="00CB672B" w:rsidRDefault="00853415" w:rsidP="00CB672B">
      <w:pPr>
        <w:spacing w:before="60" w:after="60" w:line="240" w:lineRule="auto"/>
        <w:ind w:left="360"/>
        <w:rPr>
          <w:rFonts w:cs="Arial"/>
          <w:color w:val="000000" w:themeColor="text1"/>
          <w:szCs w:val="24"/>
        </w:rPr>
      </w:pPr>
      <w:r w:rsidRPr="00CB672B">
        <w:rPr>
          <w:rFonts w:cs="Arial"/>
          <w:color w:val="000000" w:themeColor="text1"/>
          <w:szCs w:val="24"/>
        </w:rPr>
        <w:t>SHIPM</w:t>
      </w:r>
      <w:r w:rsidR="00C9435F" w:rsidRPr="00CB672B">
        <w:rPr>
          <w:rFonts w:cs="Arial"/>
          <w:color w:val="000000" w:themeColor="text1"/>
          <w:szCs w:val="24"/>
        </w:rPr>
        <w:t xml:space="preserve"> Chapter </w:t>
      </w:r>
      <w:r w:rsidR="00914554" w:rsidRPr="00CB672B">
        <w:rPr>
          <w:rFonts w:cs="Arial"/>
          <w:color w:val="000000" w:themeColor="text1"/>
          <w:szCs w:val="24"/>
        </w:rPr>
        <w:t>4</w:t>
      </w:r>
      <w:r w:rsidR="00C9435F" w:rsidRPr="00CB672B">
        <w:rPr>
          <w:rFonts w:cs="Arial"/>
          <w:color w:val="000000" w:themeColor="text1"/>
          <w:szCs w:val="24"/>
        </w:rPr>
        <w:t xml:space="preserve"> – Privacy Training</w:t>
      </w:r>
    </w:p>
    <w:p w14:paraId="26638F2C" w14:textId="77777777" w:rsidR="00853415" w:rsidRPr="00CB672B" w:rsidRDefault="00853415"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914554" w:rsidRPr="00CB672B">
        <w:rPr>
          <w:rFonts w:cs="Arial"/>
          <w:color w:val="000000" w:themeColor="text1"/>
          <w:szCs w:val="24"/>
        </w:rPr>
        <w:t>5</w:t>
      </w:r>
      <w:r w:rsidRPr="00CB672B">
        <w:rPr>
          <w:rFonts w:cs="Arial"/>
          <w:color w:val="000000" w:themeColor="text1"/>
          <w:szCs w:val="24"/>
        </w:rPr>
        <w:t xml:space="preserve"> – Notice of Privacy Practices</w:t>
      </w:r>
    </w:p>
    <w:p w14:paraId="54785EFA" w14:textId="77777777" w:rsidR="00853415" w:rsidRPr="00E227C0" w:rsidRDefault="00853415" w:rsidP="001844D1">
      <w:pPr>
        <w:pStyle w:val="ListParagraph"/>
        <w:numPr>
          <w:ilvl w:val="0"/>
          <w:numId w:val="131"/>
        </w:numPr>
        <w:tabs>
          <w:tab w:val="left" w:pos="3240"/>
        </w:tabs>
        <w:spacing w:before="240" w:after="120" w:line="276" w:lineRule="auto"/>
        <w:contextualSpacing w:val="0"/>
        <w:rPr>
          <w:rFonts w:cs="Arial"/>
          <w:b/>
          <w:u w:val="single"/>
        </w:rPr>
      </w:pPr>
      <w:r w:rsidRPr="00E227C0">
        <w:rPr>
          <w:rFonts w:cs="Arial"/>
          <w:b/>
          <w:u w:val="single"/>
        </w:rPr>
        <w:t>Attachments</w:t>
      </w:r>
    </w:p>
    <w:p w14:paraId="28E08E6A" w14:textId="77777777" w:rsidR="00853415" w:rsidRPr="00CB672B" w:rsidRDefault="00853415" w:rsidP="00120CC6">
      <w:pPr>
        <w:ind w:left="360"/>
        <w:rPr>
          <w:rFonts w:cs="Arial"/>
          <w:color w:val="000000" w:themeColor="text1"/>
          <w:szCs w:val="24"/>
        </w:rPr>
      </w:pPr>
      <w:r w:rsidRPr="00CB672B">
        <w:rPr>
          <w:rFonts w:cs="Arial"/>
          <w:color w:val="000000" w:themeColor="text1"/>
          <w:szCs w:val="24"/>
        </w:rPr>
        <w:t>None</w:t>
      </w:r>
    </w:p>
    <w:p w14:paraId="49C43A12" w14:textId="77777777" w:rsidR="00C81366" w:rsidRPr="00E227C0" w:rsidRDefault="00C81366" w:rsidP="00C81366">
      <w:pPr>
        <w:ind w:left="360"/>
        <w:rPr>
          <w:rFonts w:cs="Arial"/>
          <w:szCs w:val="24"/>
        </w:rPr>
      </w:pPr>
    </w:p>
    <w:p w14:paraId="07F49BE9" w14:textId="77777777" w:rsidR="009362A6" w:rsidRDefault="009362A6" w:rsidP="00C34196">
      <w:pPr>
        <w:ind w:left="360"/>
        <w:rPr>
          <w:rFonts w:cs="Arial"/>
          <w:szCs w:val="24"/>
        </w:rPr>
        <w:sectPr w:rsidR="009362A6" w:rsidSect="009D4A6B">
          <w:footerReference w:type="default" r:id="rId102"/>
          <w:type w:val="continuous"/>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44A6DFB6"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42CCC4CE" w14:textId="66AE874B" w:rsidR="00267FD0" w:rsidRPr="00F50538" w:rsidRDefault="005679C2" w:rsidP="001D54FA">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1D54FA">
              <w:rPr>
                <w:b/>
              </w:rPr>
              <w:t>4</w:t>
            </w:r>
            <w:r w:rsidRPr="005679C2">
              <w:rPr>
                <w:b/>
              </w:rPr>
              <w:t xml:space="preserve"> – Administrative</w:t>
            </w:r>
          </w:p>
        </w:tc>
      </w:tr>
      <w:tr w:rsidR="00267FD0" w:rsidRPr="006C154A" w14:paraId="6A1D8A9E"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50E130E4" w14:textId="77777777" w:rsidR="00267FD0" w:rsidRPr="006C154A" w:rsidRDefault="00001104" w:rsidP="0032194B">
            <w:r w:rsidRPr="00284815">
              <w:rPr>
                <w:b/>
              </w:rPr>
              <w:t>Section:</w:t>
            </w:r>
            <w:r w:rsidRPr="00284815">
              <w:rPr>
                <w:rStyle w:val="Heading2Char"/>
                <w:b w:val="0"/>
              </w:rPr>
              <w:t xml:space="preserve">  </w:t>
            </w:r>
            <w:r w:rsidR="001D54FA">
              <w:rPr>
                <w:b/>
              </w:rPr>
              <w:t>4</w:t>
            </w:r>
            <w:r w:rsidRPr="00284815">
              <w:rPr>
                <w:b/>
              </w:rPr>
              <w:t xml:space="preserve">.1.0 </w:t>
            </w:r>
            <w:r w:rsidR="0032194B">
              <w:rPr>
                <w:b/>
              </w:rPr>
              <w:t>–</w:t>
            </w:r>
            <w:r w:rsidRPr="00284815">
              <w:rPr>
                <w:b/>
              </w:rPr>
              <w:t xml:space="preserve"> Administrative Requirements</w:t>
            </w:r>
          </w:p>
        </w:tc>
      </w:tr>
      <w:tr w:rsidR="00267FD0" w:rsidRPr="00F50538" w14:paraId="7F439819" w14:textId="77777777" w:rsidTr="00C9435F">
        <w:trPr>
          <w:cantSplit/>
          <w:trHeight w:val="530"/>
        </w:trPr>
        <w:tc>
          <w:tcPr>
            <w:tcW w:w="9990" w:type="dxa"/>
            <w:gridSpan w:val="3"/>
            <w:tcBorders>
              <w:top w:val="single" w:sz="4" w:space="0" w:color="auto"/>
              <w:left w:val="double" w:sz="4" w:space="0" w:color="auto"/>
              <w:bottom w:val="single" w:sz="4" w:space="0" w:color="auto"/>
              <w:right w:val="double" w:sz="4" w:space="0" w:color="auto"/>
            </w:tcBorders>
            <w:shd w:val="clear" w:color="auto" w:fill="auto"/>
            <w:vAlign w:val="bottom"/>
          </w:tcPr>
          <w:p w14:paraId="0A5BCFE7" w14:textId="77777777" w:rsidR="00267FD0" w:rsidRPr="00F50538" w:rsidRDefault="001D54FA" w:rsidP="001D54FA">
            <w:pPr>
              <w:pStyle w:val="Heading3"/>
            </w:pPr>
            <w:bookmarkStart w:id="133" w:name="_Toc70938439"/>
            <w:r>
              <w:t>4</w:t>
            </w:r>
            <w:r w:rsidR="00001104" w:rsidRPr="00C9435F">
              <w:t>.1.5 – Trading Partner Agreements</w:t>
            </w:r>
            <w:bookmarkEnd w:id="133"/>
          </w:p>
        </w:tc>
      </w:tr>
      <w:tr w:rsidR="00650962" w:rsidRPr="00642195" w14:paraId="255BB418"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5F2EE659" w14:textId="140778FD" w:rsidR="00650962" w:rsidRPr="00642195" w:rsidRDefault="006B396C" w:rsidP="00DF0CD2">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2547DA7F" w14:textId="60924260"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6B396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5095FEC5" w14:textId="5DB18B26"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291103231"/>
              </w:sdtPr>
              <w:sdtEndPr/>
              <w:sdtContent>
                <w:r w:rsidRPr="00642195">
                  <w:rPr>
                    <w:rFonts w:eastAsia="MS Gothic" w:cs="Arial"/>
                    <w:bCs/>
                  </w:rPr>
                  <w:t xml:space="preserve"> </w:t>
                </w:r>
              </w:sdtContent>
            </w:sdt>
          </w:p>
        </w:tc>
      </w:tr>
    </w:tbl>
    <w:p w14:paraId="4A18BF1B" w14:textId="77777777" w:rsidR="00C81366" w:rsidRPr="0099146A" w:rsidRDefault="00C81366" w:rsidP="001844D1">
      <w:pPr>
        <w:pStyle w:val="ListParagraph"/>
        <w:numPr>
          <w:ilvl w:val="0"/>
          <w:numId w:val="133"/>
        </w:numPr>
        <w:spacing w:before="240" w:after="120" w:line="276" w:lineRule="auto"/>
        <w:contextualSpacing w:val="0"/>
        <w:rPr>
          <w:rFonts w:cs="Arial"/>
          <w:b/>
          <w:u w:val="single"/>
        </w:rPr>
      </w:pPr>
      <w:r w:rsidRPr="0099146A">
        <w:rPr>
          <w:rFonts w:cs="Arial"/>
          <w:b/>
          <w:u w:val="single"/>
        </w:rPr>
        <w:t>Purpose</w:t>
      </w:r>
    </w:p>
    <w:p w14:paraId="3268461A" w14:textId="04BAEA8F" w:rsidR="00C81366" w:rsidRPr="00853415" w:rsidRDefault="00C81366" w:rsidP="005A51F0">
      <w:pPr>
        <w:tabs>
          <w:tab w:val="left" w:pos="3240"/>
        </w:tabs>
        <w:ind w:left="360"/>
        <w:rPr>
          <w:rFonts w:cs="Arial"/>
          <w:b/>
          <w:u w:val="single"/>
        </w:rPr>
      </w:pPr>
      <w:r w:rsidRPr="00853415">
        <w:rPr>
          <w:rFonts w:cs="Arial"/>
        </w:rPr>
        <w:t xml:space="preserve">To describe the responsibilities for the use of </w:t>
      </w:r>
      <w:r w:rsidRPr="000A3BFE">
        <w:rPr>
          <w:rStyle w:val="HyperlinkStyleChar"/>
          <w:rFonts w:eastAsiaTheme="minorHAnsi"/>
          <w:color w:val="auto"/>
          <w:u w:val="none"/>
        </w:rPr>
        <w:t xml:space="preserve">trading partner agreements </w:t>
      </w:r>
      <w:r w:rsidRPr="000A3BFE">
        <w:rPr>
          <w:rFonts w:cs="Arial"/>
        </w:rPr>
        <w:t>(</w:t>
      </w:r>
      <w:r w:rsidRPr="000A3BFE">
        <w:rPr>
          <w:rStyle w:val="HyperlinkStyleChar"/>
          <w:rFonts w:eastAsiaTheme="minorHAnsi"/>
          <w:color w:val="auto"/>
          <w:u w:val="none"/>
        </w:rPr>
        <w:t>TPAs</w:t>
      </w:r>
      <w:r w:rsidRPr="000A3BFE">
        <w:rPr>
          <w:rFonts w:cs="Arial"/>
        </w:rPr>
        <w:t xml:space="preserve">), </w:t>
      </w:r>
      <w:r w:rsidRPr="00853415">
        <w:rPr>
          <w:rFonts w:cs="Arial"/>
        </w:rPr>
        <w:t xml:space="preserve">related to the </w:t>
      </w:r>
      <w:hyperlink w:anchor="ElectronicDataInterchangeDef" w:history="1">
        <w:r w:rsidRPr="00280EE2">
          <w:rPr>
            <w:rStyle w:val="Hyperlink"/>
            <w:rFonts w:cs="Arial"/>
            <w:szCs w:val="24"/>
          </w:rPr>
          <w:t xml:space="preserve">electronic data </w:t>
        </w:r>
        <w:r w:rsidR="00425934" w:rsidRPr="00280EE2">
          <w:rPr>
            <w:rStyle w:val="Hyperlink"/>
            <w:rFonts w:cs="Arial"/>
            <w:szCs w:val="24"/>
          </w:rPr>
          <w:t>interchange</w:t>
        </w:r>
      </w:hyperlink>
      <w:r w:rsidR="001F4F46">
        <w:rPr>
          <w:rStyle w:val="Hyperlink"/>
          <w:rFonts w:cs="Arial"/>
          <w:szCs w:val="24"/>
        </w:rPr>
        <w:t xml:space="preserve"> (EDI)</w:t>
      </w:r>
      <w:r w:rsidR="00425934" w:rsidRPr="00853415">
        <w:rPr>
          <w:rFonts w:cs="Arial"/>
        </w:rPr>
        <w:t xml:space="preserve"> </w:t>
      </w:r>
      <w:r w:rsidRPr="00853415">
        <w:rPr>
          <w:rFonts w:cs="Arial"/>
        </w:rPr>
        <w:t xml:space="preserve">of </w:t>
      </w:r>
      <w:hyperlink w:anchor="HealthInformationDef" w:history="1">
        <w:r w:rsidR="00913739" w:rsidRPr="00280EE2">
          <w:rPr>
            <w:rStyle w:val="Hyperlink"/>
            <w:rFonts w:cs="Arial"/>
            <w:szCs w:val="24"/>
          </w:rPr>
          <w:t>health information</w:t>
        </w:r>
      </w:hyperlink>
      <w:r w:rsidRPr="00853415">
        <w:rPr>
          <w:rFonts w:cs="Arial"/>
        </w:rPr>
        <w:t xml:space="preserve">.  </w:t>
      </w:r>
    </w:p>
    <w:p w14:paraId="65561E5F" w14:textId="77777777" w:rsidR="00C81366" w:rsidRPr="0099146A" w:rsidRDefault="00C81366" w:rsidP="001844D1">
      <w:pPr>
        <w:pStyle w:val="ListParagraph"/>
        <w:numPr>
          <w:ilvl w:val="0"/>
          <w:numId w:val="133"/>
        </w:numPr>
        <w:spacing w:before="240" w:after="120" w:line="276" w:lineRule="auto"/>
        <w:contextualSpacing w:val="0"/>
        <w:rPr>
          <w:rFonts w:cs="Arial"/>
          <w:b/>
          <w:u w:val="single"/>
        </w:rPr>
      </w:pPr>
      <w:r w:rsidRPr="0099146A">
        <w:rPr>
          <w:rFonts w:cs="Arial"/>
          <w:b/>
          <w:u w:val="single"/>
        </w:rPr>
        <w:t>Policy</w:t>
      </w:r>
    </w:p>
    <w:p w14:paraId="33D814EE" w14:textId="3948F568" w:rsidR="00C81366" w:rsidRPr="00853415" w:rsidRDefault="001F4F46" w:rsidP="005A51F0">
      <w:pPr>
        <w:tabs>
          <w:tab w:val="left" w:pos="3240"/>
        </w:tabs>
        <w:spacing w:after="0"/>
        <w:ind w:left="360"/>
        <w:rPr>
          <w:rFonts w:cs="Arial"/>
        </w:rPr>
      </w:pPr>
      <w:r>
        <w:t>TPAs</w:t>
      </w:r>
      <w:r w:rsidR="00C81366" w:rsidRPr="00853415">
        <w:rPr>
          <w:rFonts w:cs="Arial"/>
        </w:rPr>
        <w:t xml:space="preserve"> are used to specify technical requirements not included in a </w:t>
      </w:r>
      <w:hyperlink w:anchor="BusinessAssociateAgreementDef" w:history="1">
        <w:r w:rsidR="00C81366" w:rsidRPr="00280EE2">
          <w:rPr>
            <w:rStyle w:val="Hyperlink"/>
            <w:rFonts w:cs="Arial"/>
            <w:szCs w:val="24"/>
          </w:rPr>
          <w:t>business associate</w:t>
        </w:r>
        <w:r w:rsidR="00C81366" w:rsidRPr="00280EE2">
          <w:rPr>
            <w:rStyle w:val="Hyperlink"/>
            <w:rFonts w:cs="Arial"/>
            <w:b/>
          </w:rPr>
          <w:t xml:space="preserve"> </w:t>
        </w:r>
        <w:r w:rsidR="00C81366" w:rsidRPr="00280EE2">
          <w:rPr>
            <w:rStyle w:val="Hyperlink"/>
            <w:rFonts w:cs="Arial"/>
            <w:szCs w:val="24"/>
          </w:rPr>
          <w:t>agreement</w:t>
        </w:r>
        <w:r w:rsidR="00C81366" w:rsidRPr="00280EE2">
          <w:rPr>
            <w:rStyle w:val="Hyperlink"/>
            <w:rFonts w:cs="Arial"/>
          </w:rPr>
          <w:t xml:space="preserve"> (</w:t>
        </w:r>
        <w:r w:rsidR="00C81366" w:rsidRPr="00280EE2">
          <w:rPr>
            <w:rStyle w:val="Hyperlink"/>
            <w:rFonts w:cs="Arial"/>
            <w:szCs w:val="24"/>
          </w:rPr>
          <w:t>BAA</w:t>
        </w:r>
        <w:r w:rsidR="00C81366" w:rsidRPr="00280EE2">
          <w:rPr>
            <w:rStyle w:val="Hyperlink"/>
            <w:rFonts w:cs="Arial"/>
          </w:rPr>
          <w:t>)</w:t>
        </w:r>
      </w:hyperlink>
      <w:r w:rsidR="00C81366" w:rsidRPr="00853415">
        <w:rPr>
          <w:rFonts w:cs="Arial"/>
        </w:rPr>
        <w:t xml:space="preserve">.  These technical details must be followed during the electronic exchange of </w:t>
      </w:r>
      <w:r w:rsidR="00913739" w:rsidRPr="00C9435F">
        <w:t>health information</w:t>
      </w:r>
      <w:r w:rsidR="00C81366" w:rsidRPr="00853415">
        <w:rPr>
          <w:rFonts w:cs="Arial"/>
        </w:rPr>
        <w:t xml:space="preserve"> between entities (e.g., ANSI x12 electronic health transactions standards).  </w:t>
      </w:r>
    </w:p>
    <w:p w14:paraId="03A7AFF4" w14:textId="14FA6839" w:rsidR="00C81366" w:rsidRPr="00853415" w:rsidRDefault="00C81366" w:rsidP="00C9435F">
      <w:pPr>
        <w:pStyle w:val="CitationGhost"/>
        <w:ind w:left="360"/>
      </w:pPr>
      <w:r w:rsidRPr="00C9435F">
        <w:t>[45 C.F.R</w:t>
      </w:r>
      <w:r w:rsidR="005A51F0">
        <w:t>.</w:t>
      </w:r>
      <w:r w:rsidRPr="00C9435F">
        <w:t xml:space="preserve"> §</w:t>
      </w:r>
      <w:r w:rsidR="005A51F0">
        <w:t xml:space="preserve"> </w:t>
      </w:r>
      <w:r w:rsidRPr="00C9435F">
        <w:t>160.103, §</w:t>
      </w:r>
      <w:r w:rsidR="005A51F0">
        <w:t xml:space="preserve"> </w:t>
      </w:r>
      <w:r w:rsidRPr="00C9435F">
        <w:t>162.103</w:t>
      </w:r>
      <w:r w:rsidR="00AC1142">
        <w:t>,</w:t>
      </w:r>
      <w:r w:rsidRPr="00C9435F">
        <w:t xml:space="preserve"> and §</w:t>
      </w:r>
      <w:r w:rsidR="005A51F0">
        <w:t xml:space="preserve"> </w:t>
      </w:r>
      <w:r w:rsidRPr="00C9435F">
        <w:t>162.915]</w:t>
      </w:r>
      <w:r w:rsidRPr="00853415">
        <w:t xml:space="preserve"> </w:t>
      </w:r>
    </w:p>
    <w:p w14:paraId="5315CDAD" w14:textId="77777777" w:rsidR="00C81366" w:rsidRPr="0099146A" w:rsidRDefault="00C81366" w:rsidP="001844D1">
      <w:pPr>
        <w:pStyle w:val="ListParagraph"/>
        <w:numPr>
          <w:ilvl w:val="0"/>
          <w:numId w:val="133"/>
        </w:numPr>
        <w:spacing w:before="240" w:after="120" w:line="276" w:lineRule="auto"/>
        <w:contextualSpacing w:val="0"/>
        <w:rPr>
          <w:rFonts w:cs="Arial"/>
          <w:b/>
          <w:u w:val="single"/>
        </w:rPr>
      </w:pPr>
      <w:r w:rsidRPr="0099146A">
        <w:rPr>
          <w:rFonts w:cs="Arial"/>
          <w:b/>
          <w:u w:val="single"/>
        </w:rPr>
        <w:t>Implementation Specifics</w:t>
      </w:r>
    </w:p>
    <w:p w14:paraId="06803BDF" w14:textId="256D02BC" w:rsidR="00C81366" w:rsidRPr="00700662" w:rsidRDefault="00206B01" w:rsidP="001844D1">
      <w:pPr>
        <w:pStyle w:val="ListParagraph"/>
        <w:numPr>
          <w:ilvl w:val="0"/>
          <w:numId w:val="104"/>
        </w:numPr>
        <w:spacing w:line="276" w:lineRule="auto"/>
        <w:ind w:left="720"/>
        <w:contextualSpacing w:val="0"/>
        <w:rPr>
          <w:rFonts w:cs="Arial"/>
        </w:rPr>
      </w:pPr>
      <w:hyperlink w:anchor="StateEntityDef" w:history="1">
        <w:r w:rsidR="00C81366" w:rsidRPr="00280EE2">
          <w:rPr>
            <w:rStyle w:val="Hyperlink"/>
            <w:rFonts w:cs="Arial"/>
          </w:rPr>
          <w:t>State entities</w:t>
        </w:r>
      </w:hyperlink>
      <w:r w:rsidR="00C81366" w:rsidRPr="00334B2A">
        <w:rPr>
          <w:rFonts w:cs="Arial"/>
        </w:rPr>
        <w:t xml:space="preserve"> that </w:t>
      </w:r>
      <w:r w:rsidR="00C81366" w:rsidRPr="00C9435F">
        <w:t xml:space="preserve">are </w:t>
      </w:r>
      <w:hyperlink w:anchor="BusinessAssociateDef" w:history="1">
        <w:r w:rsidR="00C81366" w:rsidRPr="00280EE2">
          <w:rPr>
            <w:rStyle w:val="Hyperlink"/>
            <w:rFonts w:cs="Arial"/>
          </w:rPr>
          <w:t>business associates</w:t>
        </w:r>
      </w:hyperlink>
      <w:r w:rsidR="001F4F46">
        <w:rPr>
          <w:rStyle w:val="Hyperlink"/>
          <w:rFonts w:cs="Arial"/>
        </w:rPr>
        <w:t xml:space="preserve"> (BAs)</w:t>
      </w:r>
      <w:r w:rsidR="00C81366" w:rsidRPr="00334B2A">
        <w:rPr>
          <w:rFonts w:cs="Arial"/>
        </w:rPr>
        <w:t xml:space="preserve">,  </w:t>
      </w:r>
      <w:hyperlink w:anchor="HealthCareClearinghouseDef" w:history="1">
        <w:r w:rsidR="00C81366" w:rsidRPr="00280EE2">
          <w:rPr>
            <w:rStyle w:val="Hyperlink"/>
            <w:rFonts w:cs="Arial"/>
          </w:rPr>
          <w:t>health care clearinghouses</w:t>
        </w:r>
      </w:hyperlink>
      <w:r w:rsidR="00C81366" w:rsidRPr="00334B2A">
        <w:rPr>
          <w:rFonts w:cs="Arial"/>
        </w:rPr>
        <w:t xml:space="preserve">, </w:t>
      </w:r>
      <w:hyperlink w:anchor="HealthCarePlanDef" w:history="1">
        <w:r w:rsidR="00C81366" w:rsidRPr="00280EE2">
          <w:rPr>
            <w:rStyle w:val="Hyperlink"/>
            <w:rFonts w:cs="Arial"/>
          </w:rPr>
          <w:t>health care plans</w:t>
        </w:r>
      </w:hyperlink>
      <w:r w:rsidR="00C81366" w:rsidRPr="00334B2A">
        <w:rPr>
          <w:rFonts w:cs="Arial"/>
        </w:rPr>
        <w:t xml:space="preserve">, </w:t>
      </w:r>
      <w:hyperlink w:anchor="HealthCareProviderDef" w:history="1">
        <w:r w:rsidR="00C81366" w:rsidRPr="00280EE2">
          <w:rPr>
            <w:rStyle w:val="Hyperlink"/>
            <w:rFonts w:cs="Arial"/>
          </w:rPr>
          <w:t>health care providers</w:t>
        </w:r>
      </w:hyperlink>
      <w:r w:rsidR="00C81366" w:rsidRPr="00334B2A">
        <w:rPr>
          <w:rFonts w:cs="Arial"/>
        </w:rPr>
        <w:t xml:space="preserve">, or </w:t>
      </w:r>
      <w:hyperlink w:anchor="HybridEntityDef" w:history="1">
        <w:r w:rsidR="00C81366" w:rsidRPr="00280EE2">
          <w:rPr>
            <w:rStyle w:val="Hyperlink"/>
            <w:rFonts w:cs="Arial"/>
          </w:rPr>
          <w:t>hybrid entities</w:t>
        </w:r>
      </w:hyperlink>
      <w:r w:rsidR="00C81366" w:rsidRPr="00334B2A">
        <w:rPr>
          <w:rFonts w:cs="Arial"/>
        </w:rPr>
        <w:t xml:space="preserve"> that use </w:t>
      </w:r>
      <w:r w:rsidR="001F4F46">
        <w:rPr>
          <w:rFonts w:cs="Arial"/>
        </w:rPr>
        <w:t>TPAs</w:t>
      </w:r>
      <w:r w:rsidR="00C81366" w:rsidRPr="00334B2A">
        <w:rPr>
          <w:rFonts w:cs="Arial"/>
        </w:rPr>
        <w:t xml:space="preserve"> are responsible to ensure that such agreements </w:t>
      </w:r>
      <w:r w:rsidR="00C81366" w:rsidRPr="001F4F46">
        <w:rPr>
          <w:rFonts w:cs="Arial"/>
        </w:rPr>
        <w:t>do not</w:t>
      </w:r>
      <w:r w:rsidR="00334B2A" w:rsidRPr="00700662">
        <w:rPr>
          <w:rFonts w:cs="Arial"/>
        </w:rPr>
        <w:t xml:space="preserve"> do any of the following</w:t>
      </w:r>
      <w:r w:rsidR="00C81366" w:rsidRPr="00700662">
        <w:rPr>
          <w:rFonts w:cs="Arial"/>
        </w:rPr>
        <w:t>:</w:t>
      </w:r>
      <w:r w:rsidR="00C81366" w:rsidRPr="00700662">
        <w:rPr>
          <w:rFonts w:cs="Arial"/>
          <w:b/>
          <w:u w:val="single"/>
        </w:rPr>
        <w:t xml:space="preserve"> </w:t>
      </w:r>
    </w:p>
    <w:p w14:paraId="00857B36" w14:textId="77777777" w:rsidR="00C81366" w:rsidRPr="00334B2A" w:rsidRDefault="00C81366" w:rsidP="001844D1">
      <w:pPr>
        <w:pStyle w:val="ListParagraph"/>
        <w:numPr>
          <w:ilvl w:val="0"/>
          <w:numId w:val="105"/>
        </w:numPr>
        <w:spacing w:before="60" w:line="276" w:lineRule="auto"/>
        <w:ind w:left="1152" w:hanging="432"/>
        <w:contextualSpacing w:val="0"/>
        <w:rPr>
          <w:rFonts w:cs="Arial"/>
        </w:rPr>
      </w:pPr>
      <w:r w:rsidRPr="00334B2A">
        <w:rPr>
          <w:rFonts w:cs="Arial"/>
        </w:rPr>
        <w:t xml:space="preserve">Change the definition, data condition, or use of a data element or segment in a standard, except where necessary to implement </w:t>
      </w:r>
      <w:r w:rsidR="00CB4E03">
        <w:rPr>
          <w:rFonts w:cs="Arial"/>
        </w:rPr>
        <w:t>state</w:t>
      </w:r>
      <w:r w:rsidRPr="00334B2A">
        <w:rPr>
          <w:rFonts w:cs="Arial"/>
        </w:rPr>
        <w:t xml:space="preserve"> or </w:t>
      </w:r>
      <w:r w:rsidR="00CB4E03">
        <w:rPr>
          <w:rFonts w:cs="Arial"/>
        </w:rPr>
        <w:t>federal</w:t>
      </w:r>
      <w:r w:rsidRPr="00334B2A">
        <w:rPr>
          <w:rFonts w:cs="Arial"/>
        </w:rPr>
        <w:t xml:space="preserve"> law, or to protect against fraud and abuse.</w:t>
      </w:r>
    </w:p>
    <w:p w14:paraId="1BD465A4" w14:textId="77777777" w:rsidR="00C81366" w:rsidRPr="00334B2A" w:rsidRDefault="00C81366" w:rsidP="001844D1">
      <w:pPr>
        <w:pStyle w:val="ListParagraph"/>
        <w:numPr>
          <w:ilvl w:val="0"/>
          <w:numId w:val="105"/>
        </w:numPr>
        <w:spacing w:before="60" w:line="276" w:lineRule="auto"/>
        <w:ind w:left="1152" w:hanging="432"/>
        <w:contextualSpacing w:val="0"/>
        <w:rPr>
          <w:rFonts w:cs="Arial"/>
        </w:rPr>
      </w:pPr>
      <w:r w:rsidRPr="00334B2A">
        <w:rPr>
          <w:rFonts w:cs="Arial"/>
        </w:rPr>
        <w:t>Add any data elements or segments to the maximum defined data set.</w:t>
      </w:r>
    </w:p>
    <w:p w14:paraId="3E4BFFB3" w14:textId="77777777" w:rsidR="00C81366" w:rsidRPr="00334B2A" w:rsidRDefault="00C81366" w:rsidP="001844D1">
      <w:pPr>
        <w:pStyle w:val="ListParagraph"/>
        <w:numPr>
          <w:ilvl w:val="0"/>
          <w:numId w:val="105"/>
        </w:numPr>
        <w:spacing w:before="60" w:line="276" w:lineRule="auto"/>
        <w:ind w:left="1152" w:hanging="432"/>
        <w:contextualSpacing w:val="0"/>
        <w:rPr>
          <w:rFonts w:cs="Arial"/>
        </w:rPr>
      </w:pPr>
      <w:r w:rsidRPr="00334B2A">
        <w:rPr>
          <w:rFonts w:cs="Arial"/>
        </w:rPr>
        <w:t xml:space="preserve">Use any code or data elements that are either marked "not used" in the HIPAA standard's </w:t>
      </w:r>
      <w:hyperlink w:anchor="ImplementationDef" w:history="1">
        <w:r w:rsidR="00804ADD" w:rsidRPr="00280EE2">
          <w:rPr>
            <w:rStyle w:val="Hyperlink"/>
            <w:rFonts w:cs="Arial"/>
          </w:rPr>
          <w:t>implementation</w:t>
        </w:r>
      </w:hyperlink>
      <w:r w:rsidRPr="00334B2A">
        <w:rPr>
          <w:rFonts w:cs="Arial"/>
        </w:rPr>
        <w:t xml:space="preserve"> specification or are not in the HIPAA standard's implementation specification(s).</w:t>
      </w:r>
    </w:p>
    <w:p w14:paraId="049D4112" w14:textId="77777777" w:rsidR="00C81366" w:rsidRDefault="00C81366" w:rsidP="001844D1">
      <w:pPr>
        <w:pStyle w:val="ListParagraph"/>
        <w:numPr>
          <w:ilvl w:val="0"/>
          <w:numId w:val="105"/>
        </w:numPr>
        <w:spacing w:before="60" w:line="276" w:lineRule="auto"/>
        <w:ind w:left="1152" w:hanging="432"/>
        <w:contextualSpacing w:val="0"/>
        <w:rPr>
          <w:rFonts w:cs="Arial"/>
        </w:rPr>
      </w:pPr>
      <w:r w:rsidRPr="00334B2A">
        <w:rPr>
          <w:rFonts w:cs="Arial"/>
        </w:rPr>
        <w:t>Change the meaning or intent of the standard's implementation specification(s).</w:t>
      </w:r>
    </w:p>
    <w:p w14:paraId="1FD612D4" w14:textId="7CF361A1" w:rsidR="00CD250F" w:rsidRPr="007148E0" w:rsidRDefault="009D4A6B" w:rsidP="001844D1">
      <w:pPr>
        <w:pStyle w:val="ListParagraph"/>
        <w:numPr>
          <w:ilvl w:val="0"/>
          <w:numId w:val="104"/>
        </w:numPr>
        <w:spacing w:line="276" w:lineRule="auto"/>
        <w:ind w:left="720"/>
        <w:contextualSpacing w:val="0"/>
        <w:rPr>
          <w:rFonts w:cs="Arial"/>
        </w:rPr>
      </w:pPr>
      <w:r w:rsidRPr="007148E0">
        <w:rPr>
          <w:rFonts w:cs="Arial"/>
        </w:rPr>
        <w:t xml:space="preserve">It is recommended that </w:t>
      </w:r>
      <w:r w:rsidR="00DC1DD2" w:rsidRPr="007148E0">
        <w:rPr>
          <w:rFonts w:cs="Arial"/>
        </w:rPr>
        <w:t xml:space="preserve">the </w:t>
      </w:r>
      <w:r w:rsidR="001F4F46">
        <w:rPr>
          <w:rFonts w:cs="Arial"/>
        </w:rPr>
        <w:t>TPA</w:t>
      </w:r>
      <w:r w:rsidR="00DC1DD2" w:rsidRPr="007148E0">
        <w:rPr>
          <w:rFonts w:cs="Arial"/>
        </w:rPr>
        <w:t xml:space="preserve"> include </w:t>
      </w:r>
      <w:r w:rsidR="000558FD">
        <w:rPr>
          <w:rFonts w:cs="Arial"/>
        </w:rPr>
        <w:t xml:space="preserve">or reference </w:t>
      </w:r>
      <w:r w:rsidR="00DC1DD2" w:rsidRPr="007148E0">
        <w:rPr>
          <w:rFonts w:cs="Arial"/>
        </w:rPr>
        <w:t>a Companion Guide</w:t>
      </w:r>
      <w:r w:rsidR="007148E0" w:rsidRPr="007148E0">
        <w:rPr>
          <w:rFonts w:cs="Arial"/>
        </w:rPr>
        <w:t xml:space="preserve"> to define </w:t>
      </w:r>
      <w:r w:rsidR="007148E0" w:rsidRPr="00455107">
        <w:rPr>
          <w:rFonts w:cs="Arial"/>
        </w:rPr>
        <w:t>specific details, requirements, proces</w:t>
      </w:r>
      <w:r w:rsidR="00A54E0A">
        <w:rPr>
          <w:rFonts w:cs="Arial"/>
        </w:rPr>
        <w:t xml:space="preserve">ses and implementation steps </w:t>
      </w:r>
      <w:r w:rsidR="007148E0" w:rsidRPr="007148E0">
        <w:rPr>
          <w:rFonts w:cs="Arial"/>
        </w:rPr>
        <w:t>in accordance with the HIPAA</w:t>
      </w:r>
      <w:r w:rsidR="007148E0" w:rsidRPr="00455107">
        <w:rPr>
          <w:rFonts w:cs="Arial"/>
        </w:rPr>
        <w:t xml:space="preserve"> Implementation Guides for the applicable electronic transactions. </w:t>
      </w:r>
      <w:r w:rsidR="007148E0" w:rsidRPr="007148E0">
        <w:rPr>
          <w:rFonts w:cs="Arial"/>
        </w:rPr>
        <w:t xml:space="preserve"> </w:t>
      </w:r>
      <w:r w:rsidR="007148E0" w:rsidRPr="00455107">
        <w:rPr>
          <w:rFonts w:cs="Arial"/>
        </w:rPr>
        <w:t>In addition, the Companion Guide also includes general information and instruction</w:t>
      </w:r>
      <w:r w:rsidR="007148E0" w:rsidRPr="007148E0">
        <w:rPr>
          <w:rFonts w:cs="Arial"/>
        </w:rPr>
        <w:t>s on electronic data interchange</w:t>
      </w:r>
      <w:r w:rsidR="007148E0" w:rsidRPr="00455107">
        <w:rPr>
          <w:rFonts w:cs="Arial"/>
        </w:rPr>
        <w:t>, including, but not limited to, communications protocols, testing, requirements, and acknowledgments</w:t>
      </w:r>
      <w:r w:rsidR="007148E0" w:rsidRPr="007148E0">
        <w:rPr>
          <w:rFonts w:cs="Arial"/>
        </w:rPr>
        <w:t xml:space="preserve">. </w:t>
      </w:r>
    </w:p>
    <w:p w14:paraId="2327EA01" w14:textId="77777777" w:rsidR="005A51F0" w:rsidRDefault="005A51F0">
      <w:pPr>
        <w:spacing w:before="0" w:after="200"/>
        <w:rPr>
          <w:rFonts w:eastAsia="Times New Roman" w:cs="Arial"/>
          <w:b/>
          <w:szCs w:val="24"/>
          <w:u w:val="single"/>
        </w:rPr>
      </w:pPr>
      <w:r>
        <w:rPr>
          <w:rFonts w:cs="Arial"/>
          <w:b/>
          <w:u w:val="single"/>
        </w:rPr>
        <w:br w:type="page"/>
      </w:r>
    </w:p>
    <w:p w14:paraId="729D06D6" w14:textId="49176FC6" w:rsidR="00C81366" w:rsidRPr="0099146A" w:rsidRDefault="00C81366" w:rsidP="001844D1">
      <w:pPr>
        <w:pStyle w:val="ListParagraph"/>
        <w:numPr>
          <w:ilvl w:val="0"/>
          <w:numId w:val="133"/>
        </w:numPr>
        <w:spacing w:before="240" w:after="120" w:line="276" w:lineRule="auto"/>
        <w:contextualSpacing w:val="0"/>
        <w:rPr>
          <w:rFonts w:cs="Arial"/>
          <w:b/>
          <w:u w:val="single"/>
        </w:rPr>
      </w:pPr>
      <w:r w:rsidRPr="0099146A">
        <w:rPr>
          <w:rFonts w:cs="Arial"/>
          <w:b/>
          <w:u w:val="single"/>
        </w:rPr>
        <w:t>References</w:t>
      </w:r>
    </w:p>
    <w:p w14:paraId="0D1C25F3" w14:textId="77777777" w:rsidR="00C81366" w:rsidRPr="003A4515" w:rsidRDefault="00C81366" w:rsidP="003A4515">
      <w:pPr>
        <w:spacing w:before="40" w:after="40"/>
        <w:ind w:left="360"/>
      </w:pPr>
      <w:r w:rsidRPr="003A4515">
        <w:t xml:space="preserve">45 C.F.R. </w:t>
      </w:r>
    </w:p>
    <w:p w14:paraId="0BE88577" w14:textId="529D5AB0" w:rsidR="00C81366" w:rsidRPr="008349A9" w:rsidRDefault="00C81366" w:rsidP="001844D1">
      <w:pPr>
        <w:pStyle w:val="ListParagraph"/>
        <w:numPr>
          <w:ilvl w:val="0"/>
          <w:numId w:val="181"/>
        </w:numPr>
        <w:spacing w:before="0" w:line="276" w:lineRule="auto"/>
        <w:ind w:left="792"/>
        <w:contextualSpacing w:val="0"/>
        <w:rPr>
          <w:rFonts w:cs="Arial"/>
        </w:rPr>
      </w:pPr>
      <w:r w:rsidRPr="00CD29C5">
        <w:rPr>
          <w:rFonts w:cs="Arial"/>
        </w:rPr>
        <w:t>§</w:t>
      </w:r>
      <w:r w:rsidR="005A51F0">
        <w:rPr>
          <w:rFonts w:cs="Arial"/>
        </w:rPr>
        <w:t xml:space="preserve"> </w:t>
      </w:r>
      <w:r w:rsidRPr="00CD29C5">
        <w:rPr>
          <w:rFonts w:cs="Arial"/>
        </w:rPr>
        <w:t>160.103</w:t>
      </w:r>
    </w:p>
    <w:p w14:paraId="7254E3D2" w14:textId="6A0FFC48" w:rsidR="00C81366" w:rsidRPr="00CD29C5" w:rsidRDefault="00C81366" w:rsidP="001844D1">
      <w:pPr>
        <w:pStyle w:val="ListParagraph"/>
        <w:numPr>
          <w:ilvl w:val="0"/>
          <w:numId w:val="181"/>
        </w:numPr>
        <w:spacing w:before="0" w:line="276" w:lineRule="auto"/>
        <w:ind w:left="792"/>
        <w:contextualSpacing w:val="0"/>
        <w:rPr>
          <w:rFonts w:cs="Arial"/>
        </w:rPr>
      </w:pPr>
      <w:r w:rsidRPr="00CD29C5">
        <w:rPr>
          <w:rFonts w:cs="Arial"/>
        </w:rPr>
        <w:t>§</w:t>
      </w:r>
      <w:r w:rsidR="005A51F0">
        <w:rPr>
          <w:rFonts w:cs="Arial"/>
        </w:rPr>
        <w:t xml:space="preserve"> </w:t>
      </w:r>
      <w:r w:rsidRPr="00CD29C5">
        <w:rPr>
          <w:rFonts w:cs="Arial"/>
        </w:rPr>
        <w:t>162.103</w:t>
      </w:r>
    </w:p>
    <w:p w14:paraId="3DB4D4F8" w14:textId="548154AE" w:rsidR="00C81366" w:rsidRPr="008349A9" w:rsidRDefault="00C81366" w:rsidP="001844D1">
      <w:pPr>
        <w:pStyle w:val="ListParagraph"/>
        <w:numPr>
          <w:ilvl w:val="0"/>
          <w:numId w:val="181"/>
        </w:numPr>
        <w:spacing w:before="0" w:line="276" w:lineRule="auto"/>
        <w:ind w:left="792"/>
        <w:contextualSpacing w:val="0"/>
        <w:rPr>
          <w:rFonts w:cs="Arial"/>
        </w:rPr>
      </w:pPr>
      <w:r w:rsidRPr="00CD29C5">
        <w:rPr>
          <w:rFonts w:cs="Arial"/>
        </w:rPr>
        <w:t>§</w:t>
      </w:r>
      <w:r w:rsidR="005A51F0">
        <w:rPr>
          <w:rFonts w:cs="Arial"/>
        </w:rPr>
        <w:t xml:space="preserve"> </w:t>
      </w:r>
      <w:r w:rsidRPr="00CD29C5">
        <w:rPr>
          <w:rFonts w:cs="Arial"/>
        </w:rPr>
        <w:t>162.915</w:t>
      </w:r>
    </w:p>
    <w:p w14:paraId="5D5AF44D" w14:textId="6994E025" w:rsidR="00C81366" w:rsidRPr="009B53D1" w:rsidRDefault="00206B01" w:rsidP="00455107">
      <w:pPr>
        <w:spacing w:before="60" w:after="60"/>
        <w:ind w:left="360"/>
        <w:rPr>
          <w:rFonts w:cs="Arial"/>
          <w:b/>
          <w:u w:val="single"/>
        </w:rPr>
      </w:pPr>
      <w:hyperlink r:id="rId103" w:history="1">
        <w:r w:rsidR="00C81366" w:rsidRPr="001055D3">
          <w:rPr>
            <w:rStyle w:val="Hyperlink"/>
            <w:rFonts w:cs="Arial"/>
            <w:szCs w:val="24"/>
          </w:rPr>
          <w:t>HIPAA Implementation Guides American National Standards Institute (ANSI) Standards</w:t>
        </w:r>
      </w:hyperlink>
      <w:r w:rsidR="00C81366" w:rsidRPr="007148E0">
        <w:rPr>
          <w:rFonts w:cs="Arial"/>
        </w:rPr>
        <w:t xml:space="preserve"> </w:t>
      </w:r>
    </w:p>
    <w:p w14:paraId="055B0F62" w14:textId="77777777" w:rsidR="00CD29C5" w:rsidRPr="00CD29C5" w:rsidRDefault="00C81366" w:rsidP="001844D1">
      <w:pPr>
        <w:pStyle w:val="ListParagraph"/>
        <w:numPr>
          <w:ilvl w:val="0"/>
          <w:numId w:val="133"/>
        </w:numPr>
        <w:spacing w:before="240" w:after="120" w:line="276" w:lineRule="auto"/>
        <w:contextualSpacing w:val="0"/>
        <w:rPr>
          <w:rFonts w:cs="Arial"/>
        </w:rPr>
      </w:pPr>
      <w:r w:rsidRPr="00CD29C5">
        <w:rPr>
          <w:rFonts w:cs="Arial"/>
          <w:b/>
          <w:u w:val="single"/>
        </w:rPr>
        <w:t>Related Policies</w:t>
      </w:r>
    </w:p>
    <w:p w14:paraId="1169DB2D" w14:textId="77777777" w:rsidR="00C9435F" w:rsidRPr="00CB672B"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250A0625" w14:textId="77777777" w:rsidR="00C9435F" w:rsidRPr="00CB672B"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60CCA" w:rsidRPr="00CB672B">
        <w:rPr>
          <w:rFonts w:cs="Arial"/>
          <w:color w:val="000000" w:themeColor="text1"/>
          <w:szCs w:val="24"/>
        </w:rPr>
        <w:t>4</w:t>
      </w:r>
      <w:r w:rsidRPr="00CB672B">
        <w:rPr>
          <w:rFonts w:cs="Arial"/>
          <w:color w:val="000000" w:themeColor="text1"/>
          <w:szCs w:val="24"/>
        </w:rPr>
        <w:t xml:space="preserve"> – Transactions and Code Sets</w:t>
      </w:r>
      <w:r w:rsidR="00B021CF" w:rsidRPr="00CB672B">
        <w:rPr>
          <w:rFonts w:cs="Arial"/>
          <w:color w:val="000000" w:themeColor="text1"/>
          <w:szCs w:val="24"/>
        </w:rPr>
        <w:t xml:space="preserve"> (TCS)</w:t>
      </w:r>
    </w:p>
    <w:p w14:paraId="0C9A8725" w14:textId="6AB47749" w:rsidR="00C9435F" w:rsidRPr="00CB672B"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60CCA" w:rsidRPr="00CB672B">
        <w:rPr>
          <w:rFonts w:cs="Arial"/>
          <w:color w:val="000000" w:themeColor="text1"/>
          <w:szCs w:val="24"/>
        </w:rPr>
        <w:t>4</w:t>
      </w:r>
      <w:r w:rsidR="001F4F46">
        <w:rPr>
          <w:rFonts w:cs="Arial"/>
          <w:color w:val="000000" w:themeColor="text1"/>
          <w:szCs w:val="24"/>
        </w:rPr>
        <w:t xml:space="preserve"> – Business Associates</w:t>
      </w:r>
    </w:p>
    <w:p w14:paraId="1F3F57C8" w14:textId="11B2AE1B" w:rsidR="00C81366" w:rsidRPr="00CB672B"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60CCA" w:rsidRPr="00CB672B">
        <w:rPr>
          <w:rFonts w:cs="Arial"/>
          <w:color w:val="000000" w:themeColor="text1"/>
          <w:szCs w:val="24"/>
        </w:rPr>
        <w:t>4</w:t>
      </w:r>
      <w:r w:rsidRPr="00CB672B">
        <w:rPr>
          <w:rFonts w:cs="Arial"/>
          <w:color w:val="000000" w:themeColor="text1"/>
          <w:szCs w:val="24"/>
        </w:rPr>
        <w:t xml:space="preserve"> –</w:t>
      </w:r>
      <w:r w:rsidR="00405D5F" w:rsidRPr="00CB672B">
        <w:rPr>
          <w:rFonts w:cs="Arial"/>
          <w:color w:val="000000" w:themeColor="text1"/>
          <w:szCs w:val="24"/>
        </w:rPr>
        <w:t xml:space="preserve"> </w:t>
      </w:r>
      <w:r w:rsidRPr="00CB672B">
        <w:rPr>
          <w:rFonts w:cs="Arial"/>
          <w:color w:val="000000" w:themeColor="text1"/>
          <w:szCs w:val="24"/>
        </w:rPr>
        <w:t>Providers, Employers</w:t>
      </w:r>
      <w:r w:rsidR="00506F0C">
        <w:rPr>
          <w:rFonts w:cs="Arial"/>
          <w:color w:val="000000" w:themeColor="text1"/>
          <w:szCs w:val="24"/>
        </w:rPr>
        <w:t xml:space="preserve"> Identifiers</w:t>
      </w:r>
    </w:p>
    <w:p w14:paraId="5C17561E" w14:textId="77777777" w:rsidR="00CD29C5" w:rsidRPr="00CD29C5" w:rsidRDefault="00C81366" w:rsidP="001844D1">
      <w:pPr>
        <w:pStyle w:val="ListParagraph"/>
        <w:numPr>
          <w:ilvl w:val="0"/>
          <w:numId w:val="133"/>
        </w:numPr>
        <w:spacing w:before="240" w:after="120" w:line="276" w:lineRule="auto"/>
        <w:contextualSpacing w:val="0"/>
        <w:rPr>
          <w:rFonts w:cs="Arial"/>
          <w:b/>
          <w:u w:val="single"/>
        </w:rPr>
      </w:pPr>
      <w:r w:rsidRPr="00CD29C5">
        <w:rPr>
          <w:rFonts w:cs="Arial"/>
          <w:b/>
          <w:u w:val="single"/>
        </w:rPr>
        <w:t>Attachments</w:t>
      </w:r>
    </w:p>
    <w:p w14:paraId="064F9B29" w14:textId="77777777" w:rsidR="00C81366" w:rsidRPr="00CB672B" w:rsidRDefault="00C81366" w:rsidP="005A51F0">
      <w:pPr>
        <w:ind w:left="360"/>
        <w:rPr>
          <w:rFonts w:cs="Arial"/>
          <w:color w:val="000000" w:themeColor="text1"/>
          <w:szCs w:val="24"/>
        </w:rPr>
      </w:pPr>
      <w:r w:rsidRPr="00CB672B">
        <w:rPr>
          <w:rFonts w:cs="Arial"/>
          <w:color w:val="000000" w:themeColor="text1"/>
          <w:szCs w:val="24"/>
        </w:rPr>
        <w:t>None</w:t>
      </w:r>
    </w:p>
    <w:p w14:paraId="37003AB4" w14:textId="77777777" w:rsidR="009362A6" w:rsidRPr="00CB672B" w:rsidRDefault="009362A6" w:rsidP="00CB672B">
      <w:pPr>
        <w:spacing w:before="60" w:after="60" w:line="240" w:lineRule="auto"/>
        <w:ind w:left="360"/>
        <w:rPr>
          <w:rFonts w:cs="Arial"/>
          <w:color w:val="000000" w:themeColor="text1"/>
          <w:szCs w:val="24"/>
        </w:rPr>
        <w:sectPr w:rsidR="009362A6" w:rsidRPr="00CB672B" w:rsidSect="00E17956">
          <w:footerReference w:type="default" r:id="rId104"/>
          <w:pgSz w:w="12240" w:h="15840"/>
          <w:pgMar w:top="1440" w:right="1080" w:bottom="1440" w:left="1080" w:header="720" w:footer="720" w:gutter="0"/>
          <w:cols w:space="720"/>
          <w:docGrid w:linePitch="360"/>
        </w:sectPr>
      </w:pPr>
    </w:p>
    <w:p w14:paraId="1ED8D7D2" w14:textId="77777777" w:rsidR="00C81366" w:rsidRDefault="00C81366" w:rsidP="00F50538">
      <w:pPr>
        <w:pStyle w:val="Heading3"/>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42260CC5"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7FDC5140" w14:textId="77777777" w:rsidR="00267FD0" w:rsidRPr="00F50538" w:rsidRDefault="005679C2" w:rsidP="00044C8B">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044C8B">
              <w:rPr>
                <w:b/>
              </w:rPr>
              <w:t>4</w:t>
            </w:r>
            <w:r w:rsidRPr="005679C2">
              <w:rPr>
                <w:b/>
              </w:rPr>
              <w:t xml:space="preserve"> – Administrative</w:t>
            </w:r>
          </w:p>
        </w:tc>
      </w:tr>
      <w:tr w:rsidR="00267FD0" w:rsidRPr="006C154A" w14:paraId="3E11598F"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48C4B99B" w14:textId="77777777" w:rsidR="00267FD0" w:rsidRPr="006C154A" w:rsidRDefault="00001104" w:rsidP="0032194B">
            <w:r w:rsidRPr="00284815">
              <w:rPr>
                <w:b/>
              </w:rPr>
              <w:t>Section:</w:t>
            </w:r>
            <w:r w:rsidRPr="00284815">
              <w:rPr>
                <w:rStyle w:val="Heading2Char"/>
                <w:b w:val="0"/>
              </w:rPr>
              <w:t xml:space="preserve">  </w:t>
            </w:r>
            <w:r w:rsidR="00044C8B">
              <w:rPr>
                <w:b/>
              </w:rPr>
              <w:t>4</w:t>
            </w:r>
            <w:r w:rsidRPr="00284815">
              <w:rPr>
                <w:b/>
              </w:rPr>
              <w:t xml:space="preserve">.1.0 </w:t>
            </w:r>
            <w:r w:rsidR="0032194B">
              <w:rPr>
                <w:b/>
              </w:rPr>
              <w:t>–</w:t>
            </w:r>
            <w:r w:rsidRPr="00284815">
              <w:rPr>
                <w:b/>
              </w:rPr>
              <w:t xml:space="preserve"> Administrative Requirements</w:t>
            </w:r>
          </w:p>
        </w:tc>
      </w:tr>
      <w:tr w:rsidR="00267FD0" w:rsidRPr="00EB50D9" w14:paraId="7BFE9FC3"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AA58C28" w14:textId="77777777" w:rsidR="00267FD0" w:rsidRPr="00F50538" w:rsidRDefault="00044C8B" w:rsidP="00044C8B">
            <w:pPr>
              <w:pStyle w:val="Heading3"/>
            </w:pPr>
            <w:bookmarkStart w:id="134" w:name="_Toc70938440"/>
            <w:r>
              <w:t>4</w:t>
            </w:r>
            <w:r w:rsidR="00001104" w:rsidRPr="00C9435F">
              <w:t>.1.6 – Waiver of Rights Related to HIPAA Complaints</w:t>
            </w:r>
            <w:bookmarkEnd w:id="134"/>
          </w:p>
        </w:tc>
      </w:tr>
      <w:tr w:rsidR="00650962" w:rsidRPr="00642195" w14:paraId="48B9B88B"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243F5BF" w14:textId="77777777" w:rsidR="00650962" w:rsidRPr="00642195" w:rsidRDefault="00CE21EF" w:rsidP="00DF0CD2">
            <w:pPr>
              <w:spacing w:line="240" w:lineRule="auto"/>
              <w:rPr>
                <w:rFonts w:eastAsia="Times New Roman" w:cs="Arial"/>
                <w:bCs/>
              </w:rPr>
            </w:pPr>
            <w:r>
              <w:rPr>
                <w:rFonts w:eastAsia="Times New Roman" w:cs="Arial"/>
                <w:bCs/>
              </w:rPr>
              <w:t>Review Date: 06/01/2016</w:t>
            </w:r>
          </w:p>
        </w:tc>
        <w:tc>
          <w:tcPr>
            <w:tcW w:w="3465" w:type="dxa"/>
            <w:tcBorders>
              <w:top w:val="single" w:sz="4" w:space="0" w:color="auto"/>
              <w:left w:val="single" w:sz="4" w:space="0" w:color="auto"/>
              <w:bottom w:val="single" w:sz="4" w:space="0" w:color="auto"/>
              <w:right w:val="single" w:sz="4" w:space="0" w:color="auto"/>
            </w:tcBorders>
            <w:vAlign w:val="center"/>
          </w:tcPr>
          <w:p w14:paraId="34378E9B" w14:textId="77777777"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A33DA3">
              <w:rPr>
                <w:rFonts w:eastAsia="Times New Roman" w:cs="Arial"/>
                <w:bCs/>
              </w:rPr>
              <w:t>06/01/2016</w:t>
            </w:r>
          </w:p>
        </w:tc>
        <w:tc>
          <w:tcPr>
            <w:tcW w:w="3465" w:type="dxa"/>
            <w:tcBorders>
              <w:top w:val="single" w:sz="4" w:space="0" w:color="auto"/>
              <w:left w:val="single" w:sz="4" w:space="0" w:color="auto"/>
              <w:bottom w:val="single" w:sz="4" w:space="0" w:color="auto"/>
              <w:right w:val="double" w:sz="4" w:space="0" w:color="auto"/>
            </w:tcBorders>
            <w:vAlign w:val="center"/>
          </w:tcPr>
          <w:p w14:paraId="5266B1A4" w14:textId="2906D9B0"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1854136977"/>
              </w:sdtPr>
              <w:sdtEndPr/>
              <w:sdtContent>
                <w:r w:rsidRPr="00642195">
                  <w:rPr>
                    <w:rFonts w:eastAsia="MS Gothic" w:cs="Arial"/>
                    <w:bCs/>
                  </w:rPr>
                  <w:t xml:space="preserve"> </w:t>
                </w:r>
              </w:sdtContent>
            </w:sdt>
          </w:p>
        </w:tc>
      </w:tr>
    </w:tbl>
    <w:p w14:paraId="17E98FC7" w14:textId="77777777" w:rsidR="00C34196" w:rsidRPr="004170C3" w:rsidRDefault="00C34196" w:rsidP="001844D1">
      <w:pPr>
        <w:pStyle w:val="ListParagraph"/>
        <w:numPr>
          <w:ilvl w:val="0"/>
          <w:numId w:val="42"/>
        </w:numPr>
        <w:spacing w:before="240" w:after="120" w:line="276" w:lineRule="auto"/>
        <w:contextualSpacing w:val="0"/>
        <w:rPr>
          <w:rFonts w:cs="Arial"/>
          <w:b/>
          <w:u w:val="single"/>
        </w:rPr>
      </w:pPr>
      <w:r w:rsidRPr="004170C3">
        <w:rPr>
          <w:rFonts w:cs="Arial"/>
          <w:b/>
          <w:u w:val="single"/>
        </w:rPr>
        <w:t>Purpose</w:t>
      </w:r>
    </w:p>
    <w:p w14:paraId="763D929E" w14:textId="77777777" w:rsidR="00C65E12" w:rsidRDefault="00C34196" w:rsidP="00294B37">
      <w:pPr>
        <w:tabs>
          <w:tab w:val="left" w:pos="3240"/>
        </w:tabs>
        <w:ind w:left="360"/>
        <w:rPr>
          <w:rFonts w:cs="Arial"/>
          <w:szCs w:val="24"/>
        </w:rPr>
      </w:pPr>
      <w:r w:rsidRPr="004170C3">
        <w:rPr>
          <w:rFonts w:cs="Arial"/>
          <w:szCs w:val="24"/>
        </w:rPr>
        <w:t xml:space="preserve">To explain that a </w:t>
      </w:r>
      <w:hyperlink w:anchor="PatientDef" w:history="1">
        <w:r w:rsidRPr="00CF49BC">
          <w:rPr>
            <w:rStyle w:val="Hyperlink"/>
            <w:rFonts w:cs="Arial"/>
            <w:szCs w:val="24"/>
          </w:rPr>
          <w:t>patient</w:t>
        </w:r>
      </w:hyperlink>
      <w:r w:rsidRPr="004170C3">
        <w:rPr>
          <w:rFonts w:cs="Arial"/>
          <w:szCs w:val="24"/>
        </w:rPr>
        <w:t xml:space="preserve"> cannot waive his</w:t>
      </w:r>
      <w:r w:rsidR="00C9435F">
        <w:rPr>
          <w:rFonts w:cs="Arial"/>
          <w:szCs w:val="24"/>
        </w:rPr>
        <w:t xml:space="preserve"> or </w:t>
      </w:r>
      <w:r w:rsidRPr="004170C3">
        <w:rPr>
          <w:rFonts w:cs="Arial"/>
          <w:szCs w:val="24"/>
        </w:rPr>
        <w:t xml:space="preserve">her right to file complaints for non-compliance with </w:t>
      </w:r>
      <w:hyperlink w:anchor="PrivacyDef" w:history="1">
        <w:r w:rsidRPr="00CF49BC">
          <w:rPr>
            <w:rStyle w:val="Hyperlink"/>
            <w:rFonts w:cs="Arial"/>
            <w:szCs w:val="24"/>
          </w:rPr>
          <w:t>privacy</w:t>
        </w:r>
      </w:hyperlink>
      <w:r w:rsidRPr="004170C3">
        <w:rPr>
          <w:rFonts w:cs="Arial"/>
          <w:szCs w:val="24"/>
        </w:rPr>
        <w:t xml:space="preserve">, </w:t>
      </w:r>
      <w:hyperlink w:anchor="SecurityDef" w:history="1">
        <w:r w:rsidRPr="00CF49BC">
          <w:rPr>
            <w:rStyle w:val="Hyperlink"/>
            <w:rFonts w:cs="Arial"/>
            <w:szCs w:val="24"/>
          </w:rPr>
          <w:t>security</w:t>
        </w:r>
      </w:hyperlink>
      <w:r w:rsidRPr="004170C3">
        <w:rPr>
          <w:rFonts w:cs="Arial"/>
          <w:szCs w:val="24"/>
        </w:rPr>
        <w:t xml:space="preserve">, or </w:t>
      </w:r>
      <w:r w:rsidRPr="00EB6703">
        <w:rPr>
          <w:rFonts w:cs="Arial"/>
          <w:szCs w:val="24"/>
        </w:rPr>
        <w:t>patients’</w:t>
      </w:r>
      <w:r w:rsidRPr="004170C3">
        <w:rPr>
          <w:rFonts w:cs="Arial"/>
          <w:szCs w:val="24"/>
        </w:rPr>
        <w:t xml:space="preserve"> rights requirements.  </w:t>
      </w:r>
    </w:p>
    <w:p w14:paraId="332EA29F" w14:textId="77777777" w:rsidR="004170C3" w:rsidRPr="00C65E12" w:rsidRDefault="00C34196" w:rsidP="001844D1">
      <w:pPr>
        <w:pStyle w:val="ListParagraph"/>
        <w:numPr>
          <w:ilvl w:val="0"/>
          <w:numId w:val="42"/>
        </w:numPr>
        <w:spacing w:before="240" w:after="120" w:line="276" w:lineRule="auto"/>
        <w:contextualSpacing w:val="0"/>
        <w:rPr>
          <w:rFonts w:cs="Arial"/>
          <w:b/>
          <w:u w:val="single"/>
        </w:rPr>
      </w:pPr>
      <w:r w:rsidRPr="004170C3">
        <w:rPr>
          <w:rFonts w:cs="Arial"/>
          <w:b/>
          <w:u w:val="single"/>
        </w:rPr>
        <w:t>Policy</w:t>
      </w:r>
    </w:p>
    <w:p w14:paraId="1F2184E8" w14:textId="46E49D93" w:rsidR="00C65E12" w:rsidRDefault="00C34196" w:rsidP="00294B37">
      <w:pPr>
        <w:tabs>
          <w:tab w:val="left" w:pos="3240"/>
        </w:tabs>
        <w:ind w:left="360"/>
        <w:rPr>
          <w:rFonts w:cs="Arial"/>
        </w:rPr>
      </w:pPr>
      <w:r w:rsidRPr="004170C3">
        <w:rPr>
          <w:rFonts w:cs="Arial"/>
        </w:rPr>
        <w:t xml:space="preserve">A </w:t>
      </w:r>
      <w:r w:rsidRPr="00C9435F">
        <w:t>patient always has the right to file a complaint with the</w:t>
      </w:r>
      <w:r w:rsidR="00914DC5">
        <w:t xml:space="preserve"> Secretary of the</w:t>
      </w:r>
      <w:r w:rsidRPr="00C9435F">
        <w:t xml:space="preserve"> </w:t>
      </w:r>
      <w:r w:rsidR="00914DC5">
        <w:t xml:space="preserve">U.S. Department </w:t>
      </w:r>
      <w:r w:rsidRPr="00C9435F">
        <w:t>of Health and Human Services (HHS) if she</w:t>
      </w:r>
      <w:r w:rsidR="00C9435F">
        <w:t xml:space="preserve"> or </w:t>
      </w:r>
      <w:r w:rsidRPr="00C9435F">
        <w:t>he believes there has been noncompliance with requirements.  It is prohibited to request that a patient</w:t>
      </w:r>
      <w:r w:rsidRPr="004170C3">
        <w:rPr>
          <w:rFonts w:cs="Arial"/>
        </w:rPr>
        <w:t xml:space="preserve"> waive this right for any reason; this right</w:t>
      </w:r>
      <w:r w:rsidRPr="004170C3">
        <w:rPr>
          <w:rFonts w:cs="Arial"/>
          <w:i/>
        </w:rPr>
        <w:t xml:space="preserve"> cannot be waived.</w:t>
      </w:r>
      <w:r w:rsidRPr="004170C3">
        <w:rPr>
          <w:rFonts w:cs="Arial"/>
        </w:rPr>
        <w:t xml:space="preserve">  </w:t>
      </w:r>
    </w:p>
    <w:p w14:paraId="63F47545" w14:textId="77777777" w:rsidR="00C34196" w:rsidRPr="004170C3" w:rsidRDefault="00C34196" w:rsidP="001844D1">
      <w:pPr>
        <w:pStyle w:val="ListParagraph"/>
        <w:numPr>
          <w:ilvl w:val="0"/>
          <w:numId w:val="42"/>
        </w:numPr>
        <w:spacing w:before="240" w:after="120" w:line="276" w:lineRule="auto"/>
        <w:contextualSpacing w:val="0"/>
        <w:rPr>
          <w:rFonts w:cs="Arial"/>
          <w:b/>
          <w:u w:val="single"/>
        </w:rPr>
      </w:pPr>
      <w:r w:rsidRPr="004170C3">
        <w:rPr>
          <w:rFonts w:cs="Arial"/>
          <w:b/>
          <w:u w:val="single"/>
        </w:rPr>
        <w:t>Implementation Specifics</w:t>
      </w:r>
    </w:p>
    <w:p w14:paraId="3443D2BA" w14:textId="60F89229" w:rsidR="00C9435F" w:rsidRDefault="00206B01" w:rsidP="00C26404">
      <w:pPr>
        <w:pStyle w:val="ListParagraph"/>
        <w:numPr>
          <w:ilvl w:val="0"/>
          <w:numId w:val="1"/>
        </w:numPr>
        <w:spacing w:line="276" w:lineRule="auto"/>
        <w:ind w:left="720"/>
        <w:contextualSpacing w:val="0"/>
        <w:rPr>
          <w:rFonts w:cs="Arial"/>
        </w:rPr>
      </w:pPr>
      <w:hyperlink w:anchor="StateEntityDef" w:history="1">
        <w:r w:rsidR="00C34196" w:rsidRPr="00CF49BC">
          <w:rPr>
            <w:rStyle w:val="Hyperlink"/>
            <w:rFonts w:cs="Arial"/>
          </w:rPr>
          <w:t>State entities</w:t>
        </w:r>
      </w:hyperlink>
      <w:r w:rsidR="00C34196" w:rsidRPr="004170C3">
        <w:rPr>
          <w:rFonts w:cs="Arial"/>
        </w:rPr>
        <w:t xml:space="preserve"> that are </w:t>
      </w:r>
      <w:hyperlink w:anchor="BusinessAssociateDef" w:history="1">
        <w:r w:rsidR="00C34196" w:rsidRPr="00CF49BC">
          <w:rPr>
            <w:rStyle w:val="Hyperlink"/>
            <w:rFonts w:cs="Arial"/>
          </w:rPr>
          <w:t>business associates</w:t>
        </w:r>
      </w:hyperlink>
      <w:r w:rsidR="00294B37">
        <w:rPr>
          <w:rStyle w:val="Hyperlink"/>
          <w:rFonts w:cs="Arial"/>
        </w:rPr>
        <w:t xml:space="preserve"> (BAs)</w:t>
      </w:r>
      <w:r w:rsidR="00C34196" w:rsidRPr="004170C3">
        <w:rPr>
          <w:rFonts w:cs="Arial"/>
        </w:rPr>
        <w:t xml:space="preserve">, </w:t>
      </w:r>
      <w:hyperlink w:anchor="HealthCareClearinghouseDef" w:history="1">
        <w:r w:rsidR="00C34196" w:rsidRPr="00CF49BC">
          <w:rPr>
            <w:rStyle w:val="Hyperlink"/>
            <w:rFonts w:cs="Arial"/>
          </w:rPr>
          <w:t>health care clearinghouses</w:t>
        </w:r>
      </w:hyperlink>
      <w:r w:rsidR="00C34196" w:rsidRPr="004170C3">
        <w:rPr>
          <w:rFonts w:cs="Arial"/>
        </w:rPr>
        <w:t xml:space="preserve">, </w:t>
      </w:r>
      <w:hyperlink w:anchor="HealthCarePlanDef" w:history="1">
        <w:r w:rsidR="00C34196" w:rsidRPr="00CF49BC">
          <w:rPr>
            <w:rStyle w:val="Hyperlink"/>
            <w:rFonts w:cs="Arial"/>
          </w:rPr>
          <w:t>health care plans</w:t>
        </w:r>
      </w:hyperlink>
      <w:r w:rsidR="00C34196" w:rsidRPr="004170C3">
        <w:rPr>
          <w:rFonts w:cs="Arial"/>
        </w:rPr>
        <w:t xml:space="preserve">, </w:t>
      </w:r>
      <w:hyperlink w:anchor="HealthCareProviderDef" w:history="1">
        <w:r w:rsidR="00C84FFE">
          <w:rPr>
            <w:rStyle w:val="Hyperlink"/>
            <w:rFonts w:cs="Arial"/>
          </w:rPr>
          <w:t>health care</w:t>
        </w:r>
        <w:r w:rsidR="00C34196" w:rsidRPr="00CF49BC">
          <w:rPr>
            <w:rStyle w:val="Hyperlink"/>
            <w:rFonts w:cs="Arial"/>
          </w:rPr>
          <w:t xml:space="preserve"> providers</w:t>
        </w:r>
      </w:hyperlink>
      <w:r w:rsidR="00C34196" w:rsidRPr="004170C3">
        <w:rPr>
          <w:rFonts w:cs="Arial"/>
        </w:rPr>
        <w:t xml:space="preserve">, or </w:t>
      </w:r>
      <w:hyperlink w:anchor="HybridEntityDef" w:history="1">
        <w:r w:rsidR="00C34196" w:rsidRPr="00CF49BC">
          <w:rPr>
            <w:rStyle w:val="Hyperlink"/>
            <w:rFonts w:cs="Arial"/>
          </w:rPr>
          <w:t>hybrid entities</w:t>
        </w:r>
      </w:hyperlink>
      <w:r w:rsidR="00C34196" w:rsidRPr="004170C3">
        <w:rPr>
          <w:rFonts w:cs="Arial"/>
        </w:rPr>
        <w:t xml:space="preserve"> shall not require </w:t>
      </w:r>
      <w:r w:rsidR="00C34196" w:rsidRPr="00C9435F">
        <w:t>any patient to</w:t>
      </w:r>
      <w:r w:rsidR="00C34196" w:rsidRPr="004170C3">
        <w:rPr>
          <w:rFonts w:cs="Arial"/>
        </w:rPr>
        <w:t xml:space="preserve"> waive </w:t>
      </w:r>
      <w:r w:rsidR="00425934">
        <w:rPr>
          <w:rFonts w:cs="Arial"/>
        </w:rPr>
        <w:t>his or her</w:t>
      </w:r>
      <w:r w:rsidR="00425934" w:rsidRPr="004170C3">
        <w:rPr>
          <w:rFonts w:cs="Arial"/>
        </w:rPr>
        <w:t xml:space="preserve"> </w:t>
      </w:r>
      <w:r w:rsidR="00C34196" w:rsidRPr="004170C3">
        <w:rPr>
          <w:rFonts w:cs="Arial"/>
        </w:rPr>
        <w:t>right to file a complaint with the Secretary of HHS, as a condition of the provision of</w:t>
      </w:r>
      <w:r w:rsidR="00C34196" w:rsidRPr="00C9435F">
        <w:rPr>
          <w:rStyle w:val="HyperlinkStyleChar"/>
        </w:rPr>
        <w:t xml:space="preserve"> </w:t>
      </w:r>
      <w:hyperlink w:anchor="TreatmentDef" w:history="1">
        <w:r w:rsidR="00C34196" w:rsidRPr="00CF49BC">
          <w:rPr>
            <w:rStyle w:val="Hyperlink"/>
            <w:rFonts w:cs="Arial"/>
          </w:rPr>
          <w:t>treatment</w:t>
        </w:r>
      </w:hyperlink>
      <w:r w:rsidR="00C34196" w:rsidRPr="004170C3">
        <w:rPr>
          <w:rFonts w:cs="Arial"/>
        </w:rPr>
        <w:t xml:space="preserve">, </w:t>
      </w:r>
      <w:hyperlink w:anchor="PaymentDef" w:history="1">
        <w:r w:rsidR="00C34196" w:rsidRPr="00CF49BC">
          <w:rPr>
            <w:rStyle w:val="Hyperlink"/>
            <w:rFonts w:cs="Arial"/>
          </w:rPr>
          <w:t>payment</w:t>
        </w:r>
      </w:hyperlink>
      <w:r w:rsidR="00C34196" w:rsidRPr="004170C3">
        <w:rPr>
          <w:rFonts w:cs="Arial"/>
        </w:rPr>
        <w:t xml:space="preserve">, enrollment in a </w:t>
      </w:r>
      <w:hyperlink w:anchor="HealthCarePlanDef" w:history="1">
        <w:r w:rsidR="00C34196" w:rsidRPr="00CF49BC">
          <w:rPr>
            <w:rStyle w:val="Hyperlink"/>
            <w:rFonts w:cs="Arial"/>
          </w:rPr>
          <w:t>health care plan</w:t>
        </w:r>
      </w:hyperlink>
      <w:r w:rsidR="00C34196" w:rsidRPr="004170C3">
        <w:rPr>
          <w:rFonts w:cs="Arial"/>
        </w:rPr>
        <w:t xml:space="preserve">, or eligibility for benefits. </w:t>
      </w:r>
    </w:p>
    <w:p w14:paraId="28F7EA4F" w14:textId="4F0D6B5D" w:rsidR="00C34196" w:rsidRDefault="00C34196" w:rsidP="00F61F58">
      <w:pPr>
        <w:pStyle w:val="CitationGhost"/>
        <w:spacing w:after="0"/>
      </w:pPr>
      <w:r w:rsidRPr="00C9435F">
        <w:t>[45 C.F.R. §</w:t>
      </w:r>
      <w:r w:rsidR="00294B37">
        <w:t xml:space="preserve"> </w:t>
      </w:r>
      <w:r w:rsidRPr="00C9435F">
        <w:t>164.306, §</w:t>
      </w:r>
      <w:r w:rsidR="00294B37">
        <w:t xml:space="preserve"> </w:t>
      </w:r>
      <w:r w:rsidRPr="00C9435F">
        <w:t>164.530(d), §</w:t>
      </w:r>
      <w:r w:rsidR="00294B37">
        <w:t xml:space="preserve"> </w:t>
      </w:r>
      <w:r w:rsidRPr="00C9435F">
        <w:t>164.530(g), and §</w:t>
      </w:r>
      <w:r w:rsidR="00294B37">
        <w:t xml:space="preserve"> </w:t>
      </w:r>
      <w:r w:rsidRPr="00C9435F">
        <w:t>164.530(h)]</w:t>
      </w:r>
    </w:p>
    <w:p w14:paraId="49E4B024" w14:textId="77777777" w:rsidR="00C34196" w:rsidRPr="004170C3" w:rsidRDefault="00C34196" w:rsidP="001844D1">
      <w:pPr>
        <w:pStyle w:val="ListParagraph"/>
        <w:numPr>
          <w:ilvl w:val="0"/>
          <w:numId w:val="42"/>
        </w:numPr>
        <w:spacing w:before="240" w:after="120" w:line="276" w:lineRule="auto"/>
        <w:contextualSpacing w:val="0"/>
        <w:rPr>
          <w:rFonts w:cs="Arial"/>
          <w:b/>
          <w:u w:val="single"/>
        </w:rPr>
      </w:pPr>
      <w:r w:rsidRPr="004170C3">
        <w:rPr>
          <w:rFonts w:cs="Arial"/>
          <w:b/>
          <w:u w:val="single"/>
        </w:rPr>
        <w:t>References</w:t>
      </w:r>
    </w:p>
    <w:p w14:paraId="65462DF1" w14:textId="77777777" w:rsidR="00C34196" w:rsidRPr="003A4515" w:rsidRDefault="00C34196" w:rsidP="003A4515">
      <w:pPr>
        <w:spacing w:before="40" w:after="40"/>
        <w:ind w:left="360"/>
      </w:pPr>
      <w:r w:rsidRPr="003A4515">
        <w:t xml:space="preserve">45 C.F.R. </w:t>
      </w:r>
    </w:p>
    <w:p w14:paraId="505D60B9" w14:textId="66E9604F" w:rsidR="00C34196" w:rsidRPr="008349A9" w:rsidRDefault="00C34196" w:rsidP="001844D1">
      <w:pPr>
        <w:pStyle w:val="ListParagraph"/>
        <w:numPr>
          <w:ilvl w:val="0"/>
          <w:numId w:val="181"/>
        </w:numPr>
        <w:spacing w:before="0" w:line="276" w:lineRule="auto"/>
        <w:ind w:left="792"/>
        <w:contextualSpacing w:val="0"/>
        <w:rPr>
          <w:rFonts w:cs="Arial"/>
        </w:rPr>
      </w:pPr>
      <w:r w:rsidRPr="004170C3">
        <w:rPr>
          <w:rFonts w:cs="Arial"/>
        </w:rPr>
        <w:t>§</w:t>
      </w:r>
      <w:r w:rsidR="00772E85">
        <w:rPr>
          <w:rFonts w:cs="Arial"/>
        </w:rPr>
        <w:t xml:space="preserve"> </w:t>
      </w:r>
      <w:r w:rsidRPr="004170C3">
        <w:rPr>
          <w:rFonts w:cs="Arial"/>
        </w:rPr>
        <w:t xml:space="preserve">164.306 </w:t>
      </w:r>
    </w:p>
    <w:p w14:paraId="295481CF" w14:textId="7B1433CB" w:rsidR="00C34196" w:rsidRPr="008349A9" w:rsidRDefault="00C34196" w:rsidP="001844D1">
      <w:pPr>
        <w:pStyle w:val="ListParagraph"/>
        <w:numPr>
          <w:ilvl w:val="0"/>
          <w:numId w:val="181"/>
        </w:numPr>
        <w:spacing w:before="0" w:line="276" w:lineRule="auto"/>
        <w:ind w:left="792"/>
        <w:contextualSpacing w:val="0"/>
        <w:rPr>
          <w:rFonts w:cs="Arial"/>
        </w:rPr>
      </w:pPr>
      <w:r w:rsidRPr="004170C3">
        <w:rPr>
          <w:rFonts w:cs="Arial"/>
        </w:rPr>
        <w:t>§</w:t>
      </w:r>
      <w:r w:rsidR="00772E85">
        <w:rPr>
          <w:rFonts w:cs="Arial"/>
        </w:rPr>
        <w:t xml:space="preserve"> </w:t>
      </w:r>
      <w:r w:rsidRPr="004170C3">
        <w:rPr>
          <w:rFonts w:cs="Arial"/>
        </w:rPr>
        <w:t>164.530(d)</w:t>
      </w:r>
    </w:p>
    <w:p w14:paraId="2A04AB8E" w14:textId="1B906EB9" w:rsidR="00C34196" w:rsidRPr="008349A9" w:rsidRDefault="00C34196" w:rsidP="001844D1">
      <w:pPr>
        <w:pStyle w:val="ListParagraph"/>
        <w:numPr>
          <w:ilvl w:val="0"/>
          <w:numId w:val="181"/>
        </w:numPr>
        <w:spacing w:before="0" w:line="276" w:lineRule="auto"/>
        <w:ind w:left="792"/>
        <w:contextualSpacing w:val="0"/>
        <w:rPr>
          <w:rFonts w:cs="Arial"/>
        </w:rPr>
      </w:pPr>
      <w:r w:rsidRPr="004170C3">
        <w:rPr>
          <w:rFonts w:cs="Arial"/>
        </w:rPr>
        <w:t>§</w:t>
      </w:r>
      <w:r w:rsidR="00772E85">
        <w:rPr>
          <w:rFonts w:cs="Arial"/>
        </w:rPr>
        <w:t xml:space="preserve"> </w:t>
      </w:r>
      <w:r w:rsidRPr="004170C3">
        <w:rPr>
          <w:rFonts w:cs="Arial"/>
        </w:rPr>
        <w:t>164.530(g)</w:t>
      </w:r>
    </w:p>
    <w:p w14:paraId="103639C2" w14:textId="129342A5" w:rsidR="00C34196" w:rsidRPr="008349A9" w:rsidRDefault="00C34196" w:rsidP="001844D1">
      <w:pPr>
        <w:pStyle w:val="ListParagraph"/>
        <w:numPr>
          <w:ilvl w:val="0"/>
          <w:numId w:val="181"/>
        </w:numPr>
        <w:spacing w:before="0" w:line="276" w:lineRule="auto"/>
        <w:ind w:left="792"/>
        <w:contextualSpacing w:val="0"/>
        <w:rPr>
          <w:rFonts w:cs="Arial"/>
        </w:rPr>
      </w:pPr>
      <w:r w:rsidRPr="004170C3">
        <w:rPr>
          <w:rFonts w:cs="Arial"/>
        </w:rPr>
        <w:t>§</w:t>
      </w:r>
      <w:r w:rsidR="00772E85">
        <w:rPr>
          <w:rFonts w:cs="Arial"/>
        </w:rPr>
        <w:t xml:space="preserve"> </w:t>
      </w:r>
      <w:r w:rsidRPr="004170C3">
        <w:rPr>
          <w:rFonts w:cs="Arial"/>
        </w:rPr>
        <w:t xml:space="preserve">164.530(h) </w:t>
      </w:r>
    </w:p>
    <w:p w14:paraId="0B5292C8" w14:textId="2A6B2656" w:rsidR="00C34196" w:rsidRPr="004170C3" w:rsidRDefault="00C34196" w:rsidP="001844D1">
      <w:pPr>
        <w:pStyle w:val="ListParagraph"/>
        <w:numPr>
          <w:ilvl w:val="0"/>
          <w:numId w:val="42"/>
        </w:numPr>
        <w:spacing w:before="240" w:after="120" w:line="276" w:lineRule="auto"/>
        <w:contextualSpacing w:val="0"/>
        <w:rPr>
          <w:rFonts w:cs="Arial"/>
          <w:b/>
          <w:u w:val="single"/>
        </w:rPr>
      </w:pPr>
      <w:r w:rsidRPr="004170C3">
        <w:rPr>
          <w:rFonts w:cs="Arial"/>
          <w:b/>
          <w:u w:val="single"/>
        </w:rPr>
        <w:t>Related Policies</w:t>
      </w:r>
    </w:p>
    <w:p w14:paraId="79D5CB2F" w14:textId="77777777" w:rsidR="00C9435F" w:rsidRPr="00CB672B" w:rsidRDefault="00C3419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19E0C3AF" w14:textId="77777777" w:rsidR="00C34196" w:rsidRPr="00CB672B" w:rsidRDefault="00C3419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44C8B" w:rsidRPr="00CB672B">
        <w:rPr>
          <w:rFonts w:cs="Arial"/>
          <w:color w:val="000000" w:themeColor="text1"/>
          <w:szCs w:val="24"/>
        </w:rPr>
        <w:t>2</w:t>
      </w:r>
      <w:r w:rsidRPr="00CB672B">
        <w:rPr>
          <w:rFonts w:cs="Arial"/>
          <w:color w:val="000000" w:themeColor="text1"/>
          <w:szCs w:val="24"/>
        </w:rPr>
        <w:t xml:space="preserve"> – Treatment, Payment </w:t>
      </w:r>
      <w:r w:rsidR="00A02D8B" w:rsidRPr="00CB672B">
        <w:rPr>
          <w:rFonts w:cs="Arial"/>
          <w:color w:val="000000" w:themeColor="text1"/>
          <w:szCs w:val="24"/>
        </w:rPr>
        <w:t xml:space="preserve">and </w:t>
      </w:r>
      <w:r w:rsidRPr="00CB672B">
        <w:rPr>
          <w:rFonts w:cs="Arial"/>
          <w:color w:val="000000" w:themeColor="text1"/>
          <w:szCs w:val="24"/>
        </w:rPr>
        <w:t>Health Care Operations</w:t>
      </w:r>
      <w:r w:rsidR="00A02D8B" w:rsidRPr="00CB672B">
        <w:rPr>
          <w:rFonts w:cs="Arial"/>
          <w:color w:val="000000" w:themeColor="text1"/>
          <w:szCs w:val="24"/>
        </w:rPr>
        <w:t xml:space="preserve"> (TPO)</w:t>
      </w:r>
    </w:p>
    <w:p w14:paraId="5EBFE2EB" w14:textId="77777777" w:rsidR="00C34196" w:rsidRPr="004170C3" w:rsidRDefault="00C34196" w:rsidP="001844D1">
      <w:pPr>
        <w:pStyle w:val="ListParagraph"/>
        <w:numPr>
          <w:ilvl w:val="0"/>
          <w:numId w:val="42"/>
        </w:numPr>
        <w:spacing w:before="240" w:after="120" w:line="276" w:lineRule="auto"/>
        <w:contextualSpacing w:val="0"/>
        <w:rPr>
          <w:rFonts w:cs="Arial"/>
          <w:b/>
          <w:u w:val="single"/>
        </w:rPr>
      </w:pPr>
      <w:r w:rsidRPr="004170C3">
        <w:rPr>
          <w:rFonts w:cs="Arial"/>
          <w:b/>
          <w:u w:val="single"/>
        </w:rPr>
        <w:t>Attachments</w:t>
      </w:r>
    </w:p>
    <w:p w14:paraId="0271431E" w14:textId="77777777" w:rsidR="009362A6" w:rsidRPr="00CB672B" w:rsidRDefault="00C34196" w:rsidP="00294B37">
      <w:pPr>
        <w:ind w:left="360"/>
        <w:rPr>
          <w:rFonts w:cs="Arial"/>
          <w:color w:val="000000" w:themeColor="text1"/>
          <w:szCs w:val="24"/>
        </w:rPr>
        <w:sectPr w:rsidR="009362A6" w:rsidRPr="00CB672B" w:rsidSect="001676DE">
          <w:footerReference w:type="default" r:id="rId105"/>
          <w:type w:val="continuous"/>
          <w:pgSz w:w="12240" w:h="15840"/>
          <w:pgMar w:top="1440" w:right="1080" w:bottom="1440" w:left="1080" w:header="720" w:footer="720" w:gutter="0"/>
          <w:cols w:space="720"/>
          <w:titlePg/>
          <w:docGrid w:linePitch="360"/>
        </w:sectPr>
      </w:pPr>
      <w:r w:rsidRPr="00CB672B">
        <w:rPr>
          <w:rFonts w:cs="Arial"/>
          <w:color w:val="000000" w:themeColor="text1"/>
          <w:szCs w:val="24"/>
        </w:rPr>
        <w:t>None</w:t>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001104" w:rsidRPr="00F50538" w14:paraId="029E4B66" w14:textId="77777777" w:rsidTr="00B414D3">
        <w:trPr>
          <w:cantSplit/>
          <w:trHeight w:val="467"/>
        </w:trPr>
        <w:tc>
          <w:tcPr>
            <w:tcW w:w="9990" w:type="dxa"/>
            <w:gridSpan w:val="3"/>
            <w:shd w:val="clear" w:color="auto" w:fill="auto"/>
            <w:vAlign w:val="center"/>
            <w:hideMark/>
          </w:tcPr>
          <w:p w14:paraId="4E287F09" w14:textId="471308AE" w:rsidR="00001104" w:rsidRPr="00F50538" w:rsidRDefault="00001104" w:rsidP="009362A6">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9362A6">
              <w:rPr>
                <w:b/>
              </w:rPr>
              <w:t>4</w:t>
            </w:r>
            <w:r w:rsidRPr="005679C2">
              <w:rPr>
                <w:b/>
              </w:rPr>
              <w:t xml:space="preserve"> – Administrative</w:t>
            </w:r>
          </w:p>
        </w:tc>
      </w:tr>
      <w:tr w:rsidR="00001104" w:rsidRPr="006C154A" w14:paraId="7EBA26CA" w14:textId="77777777" w:rsidTr="00B414D3">
        <w:trPr>
          <w:cantSplit/>
          <w:trHeight w:val="530"/>
        </w:trPr>
        <w:tc>
          <w:tcPr>
            <w:tcW w:w="9990" w:type="dxa"/>
            <w:gridSpan w:val="3"/>
            <w:shd w:val="clear" w:color="auto" w:fill="auto"/>
            <w:vAlign w:val="center"/>
            <w:hideMark/>
          </w:tcPr>
          <w:p w14:paraId="0DBF4B58" w14:textId="0C3057CB" w:rsidR="00001104" w:rsidRPr="006C154A" w:rsidRDefault="006D219E" w:rsidP="00DE563F">
            <w:pPr>
              <w:pStyle w:val="Heading2"/>
            </w:pPr>
            <w:bookmarkStart w:id="135" w:name="_Toc70938441"/>
            <w:r>
              <w:rPr>
                <w:rFonts w:ascii="ZWAdobeF" w:hAnsi="ZWAdobeF" w:cs="ZWAdobeF"/>
                <w:b w:val="0"/>
                <w:sz w:val="2"/>
                <w:szCs w:val="2"/>
              </w:rPr>
              <w:t>10B</w:t>
            </w:r>
            <w:r w:rsidR="00001104" w:rsidRPr="00284815">
              <w:t>Section:</w:t>
            </w:r>
            <w:r w:rsidR="00001104" w:rsidRPr="00284815">
              <w:rPr>
                <w:rStyle w:val="Heading2Char"/>
                <w:b/>
              </w:rPr>
              <w:t xml:space="preserve">  </w:t>
            </w:r>
            <w:r w:rsidR="009362A6">
              <w:t>4</w:t>
            </w:r>
            <w:r w:rsidR="00001104" w:rsidRPr="00284815">
              <w:t>.</w:t>
            </w:r>
            <w:r w:rsidR="00001104">
              <w:t>2</w:t>
            </w:r>
            <w:r w:rsidR="00001104" w:rsidRPr="00284815">
              <w:t xml:space="preserve">.0 </w:t>
            </w:r>
            <w:r w:rsidR="00DE563F">
              <w:t>–</w:t>
            </w:r>
            <w:r w:rsidR="00001104" w:rsidRPr="00284815">
              <w:t xml:space="preserve"> </w:t>
            </w:r>
            <w:r w:rsidR="00001104">
              <w:t>Compliance</w:t>
            </w:r>
            <w:bookmarkEnd w:id="135"/>
          </w:p>
        </w:tc>
      </w:tr>
      <w:tr w:rsidR="00001104" w:rsidRPr="00F50538" w14:paraId="2DDC386A" w14:textId="77777777" w:rsidTr="00B414D3">
        <w:trPr>
          <w:cantSplit/>
          <w:trHeight w:val="530"/>
        </w:trPr>
        <w:tc>
          <w:tcPr>
            <w:tcW w:w="9990" w:type="dxa"/>
            <w:gridSpan w:val="3"/>
            <w:shd w:val="clear" w:color="auto" w:fill="auto"/>
            <w:vAlign w:val="bottom"/>
          </w:tcPr>
          <w:p w14:paraId="466F1097" w14:textId="77777777" w:rsidR="00001104" w:rsidRPr="00F50538" w:rsidRDefault="009362A6" w:rsidP="009362A6">
            <w:pPr>
              <w:pStyle w:val="Heading3"/>
            </w:pPr>
            <w:bookmarkStart w:id="136" w:name="_Toc70938442"/>
            <w:r>
              <w:t>4.</w:t>
            </w:r>
            <w:r w:rsidR="00001104" w:rsidRPr="00C9435F">
              <w:t xml:space="preserve">2.1 – </w:t>
            </w:r>
            <w:r w:rsidR="007872BC">
              <w:t>Consequences of Non-Compliance</w:t>
            </w:r>
            <w:bookmarkEnd w:id="136"/>
          </w:p>
        </w:tc>
      </w:tr>
      <w:tr w:rsidR="00650962" w:rsidRPr="00642195" w14:paraId="413081DB"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46CFFE3" w14:textId="244C7CD4" w:rsidR="00650962" w:rsidRPr="00642195" w:rsidRDefault="006B396C" w:rsidP="00DF0CD2">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14A1AF50" w14:textId="3414BD8C"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6B396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19CF4FAE" w14:textId="73D67146"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1008340912"/>
              </w:sdtPr>
              <w:sdtEndPr/>
              <w:sdtContent>
                <w:r w:rsidRPr="00642195">
                  <w:rPr>
                    <w:rFonts w:eastAsia="MS Gothic" w:cs="Arial"/>
                    <w:bCs/>
                  </w:rPr>
                  <w:t xml:space="preserve"> </w:t>
                </w:r>
              </w:sdtContent>
            </w:sdt>
          </w:p>
        </w:tc>
      </w:tr>
    </w:tbl>
    <w:p w14:paraId="7CF27882" w14:textId="77777777" w:rsidR="00F64E40" w:rsidRPr="00474758" w:rsidRDefault="00F64E40" w:rsidP="001844D1">
      <w:pPr>
        <w:pStyle w:val="ListParagraph"/>
        <w:numPr>
          <w:ilvl w:val="0"/>
          <w:numId w:val="202"/>
        </w:numPr>
        <w:spacing w:before="240" w:after="120" w:line="276" w:lineRule="auto"/>
        <w:contextualSpacing w:val="0"/>
        <w:rPr>
          <w:b/>
          <w:u w:val="single"/>
        </w:rPr>
      </w:pPr>
      <w:r w:rsidRPr="00474758">
        <w:rPr>
          <w:b/>
          <w:u w:val="single"/>
        </w:rPr>
        <w:t>Purpose</w:t>
      </w:r>
    </w:p>
    <w:p w14:paraId="7D061E24" w14:textId="77777777" w:rsidR="00F64E40" w:rsidRPr="008272B8" w:rsidRDefault="00F64E40" w:rsidP="00F64E40">
      <w:pPr>
        <w:ind w:left="360"/>
      </w:pPr>
      <w:r w:rsidRPr="008272B8">
        <w:t xml:space="preserve">To </w:t>
      </w:r>
      <w:r w:rsidR="004776FA">
        <w:t>describe</w:t>
      </w:r>
      <w:r w:rsidR="004776FA" w:rsidRPr="008272B8">
        <w:t xml:space="preserve"> </w:t>
      </w:r>
      <w:r w:rsidRPr="008272B8">
        <w:t xml:space="preserve">the responsibilities related to compliance activities, and the possibility of consequences (e.g., criminal convictions, administrative fines and civil monetary penalties) which may be applied, should a court or a federal or state oversight agency determine the </w:t>
      </w:r>
      <w:r w:rsidRPr="000A3BFE">
        <w:rPr>
          <w:rStyle w:val="HyperlinkStyleChar"/>
          <w:rFonts w:eastAsiaTheme="minorHAnsi"/>
          <w:color w:val="auto"/>
          <w:u w:val="none"/>
        </w:rPr>
        <w:t xml:space="preserve">use </w:t>
      </w:r>
      <w:r w:rsidRPr="008272B8">
        <w:t xml:space="preserve">or </w:t>
      </w:r>
      <w:hyperlink w:anchor="DiscloseDef" w:history="1">
        <w:r w:rsidRPr="00CF49BC">
          <w:rPr>
            <w:rStyle w:val="Hyperlink"/>
            <w:rFonts w:cs="Arial"/>
            <w:szCs w:val="24"/>
          </w:rPr>
          <w:t>disclosure</w:t>
        </w:r>
      </w:hyperlink>
      <w:r w:rsidRPr="008272B8">
        <w:t xml:space="preserve"> of </w:t>
      </w:r>
      <w:hyperlink w:anchor="HealthInformationDef" w:history="1">
        <w:r w:rsidR="00FF6BFB" w:rsidRPr="00CF49BC">
          <w:rPr>
            <w:rStyle w:val="Hyperlink"/>
            <w:rFonts w:cs="Arial"/>
            <w:szCs w:val="24"/>
          </w:rPr>
          <w:t>health information</w:t>
        </w:r>
      </w:hyperlink>
      <w:r w:rsidRPr="008272B8">
        <w:t xml:space="preserve"> </w:t>
      </w:r>
      <w:r w:rsidR="00E1302D">
        <w:t xml:space="preserve">is </w:t>
      </w:r>
      <w:r w:rsidRPr="008272B8">
        <w:t>not compliant with laws and regulations.</w:t>
      </w:r>
    </w:p>
    <w:p w14:paraId="6EBF4249" w14:textId="77777777" w:rsidR="00F64E40" w:rsidRPr="00474758" w:rsidRDefault="00F64E40" w:rsidP="001844D1">
      <w:pPr>
        <w:pStyle w:val="ListParagraph"/>
        <w:numPr>
          <w:ilvl w:val="0"/>
          <w:numId w:val="202"/>
        </w:numPr>
        <w:spacing w:before="240" w:after="120" w:line="276" w:lineRule="auto"/>
        <w:contextualSpacing w:val="0"/>
        <w:rPr>
          <w:b/>
          <w:u w:val="single"/>
        </w:rPr>
      </w:pPr>
      <w:r w:rsidRPr="00474758">
        <w:rPr>
          <w:b/>
          <w:u w:val="single"/>
        </w:rPr>
        <w:t>Policy</w:t>
      </w:r>
    </w:p>
    <w:p w14:paraId="3A5EEA6C" w14:textId="450F2752" w:rsidR="005A4588" w:rsidRDefault="00206B01" w:rsidP="00DF079F">
      <w:pPr>
        <w:spacing w:after="0"/>
        <w:ind w:left="360"/>
      </w:pPr>
      <w:hyperlink w:anchor="StateEntityDef" w:history="1">
        <w:r w:rsidR="00F64E40" w:rsidRPr="00CF49BC">
          <w:rPr>
            <w:rStyle w:val="Hyperlink"/>
            <w:rFonts w:cs="Arial"/>
            <w:szCs w:val="24"/>
          </w:rPr>
          <w:t>State entities</w:t>
        </w:r>
      </w:hyperlink>
      <w:r w:rsidR="00F64E40" w:rsidRPr="008272B8">
        <w:t xml:space="preserve">, as well as their </w:t>
      </w:r>
      <w:hyperlink w:anchor="BusinessAssociateDef" w:history="1">
        <w:r w:rsidR="00F64E40" w:rsidRPr="00CF49BC">
          <w:rPr>
            <w:rStyle w:val="Hyperlink"/>
            <w:rFonts w:cs="Arial"/>
            <w:szCs w:val="24"/>
          </w:rPr>
          <w:t>business associates</w:t>
        </w:r>
      </w:hyperlink>
      <w:r w:rsidR="00974E7A">
        <w:rPr>
          <w:rStyle w:val="Hyperlink"/>
          <w:rFonts w:cs="Arial"/>
          <w:szCs w:val="24"/>
        </w:rPr>
        <w:t xml:space="preserve"> (BAs)</w:t>
      </w:r>
      <w:r w:rsidR="00F64E40" w:rsidRPr="008272B8">
        <w:t xml:space="preserve">, </w:t>
      </w:r>
      <w:hyperlink w:anchor="WorkforceDef" w:history="1">
        <w:r w:rsidR="00F64E40" w:rsidRPr="00CF49BC">
          <w:rPr>
            <w:rStyle w:val="Hyperlink"/>
            <w:rFonts w:cs="Arial"/>
            <w:szCs w:val="24"/>
          </w:rPr>
          <w:t>workforce</w:t>
        </w:r>
      </w:hyperlink>
      <w:r w:rsidR="00F64E40" w:rsidRPr="008272B8">
        <w:t xml:space="preserve"> members and </w:t>
      </w:r>
      <w:hyperlink w:anchor="AgentsDef" w:history="1">
        <w:r w:rsidR="00F64E40" w:rsidRPr="00CF49BC">
          <w:rPr>
            <w:rStyle w:val="Hyperlink"/>
            <w:rFonts w:cs="Arial"/>
            <w:szCs w:val="24"/>
          </w:rPr>
          <w:t>agents</w:t>
        </w:r>
      </w:hyperlink>
      <w:r w:rsidR="004776FA" w:rsidRPr="005A4588">
        <w:t>,</w:t>
      </w:r>
      <w:r w:rsidR="00F64E40" w:rsidRPr="008272B8">
        <w:t xml:space="preserve"> are required to cooperate with federal and state agencies responsible for determining compliance with HIPAA and other laws relating to the </w:t>
      </w:r>
      <w:hyperlink w:anchor="PrivacyDef" w:history="1">
        <w:r w:rsidR="00F64E40" w:rsidRPr="00CF49BC">
          <w:rPr>
            <w:rStyle w:val="Hyperlink"/>
            <w:rFonts w:cs="Arial"/>
            <w:szCs w:val="24"/>
          </w:rPr>
          <w:t>privacy</w:t>
        </w:r>
      </w:hyperlink>
      <w:r w:rsidR="00F64E40" w:rsidRPr="008272B8">
        <w:t xml:space="preserve">, </w:t>
      </w:r>
      <w:hyperlink w:anchor="SecurityDef" w:history="1">
        <w:r w:rsidR="00F64E40" w:rsidRPr="00CF49BC">
          <w:rPr>
            <w:rStyle w:val="Hyperlink"/>
            <w:rFonts w:cs="Arial"/>
            <w:szCs w:val="24"/>
          </w:rPr>
          <w:t>security</w:t>
        </w:r>
      </w:hyperlink>
      <w:r w:rsidR="00F64E40" w:rsidRPr="008272B8">
        <w:t xml:space="preserve">, and administration of </w:t>
      </w:r>
      <w:r w:rsidR="00FF6BFB">
        <w:t>health information</w:t>
      </w:r>
      <w:r w:rsidR="00F64E40" w:rsidRPr="005A4588">
        <w:t>.</w:t>
      </w:r>
      <w:r w:rsidR="00F64E40" w:rsidRPr="008272B8">
        <w:t xml:space="preserve"> </w:t>
      </w:r>
    </w:p>
    <w:p w14:paraId="66540D78" w14:textId="23A17CBD" w:rsidR="00F64E40" w:rsidRPr="008272B8" w:rsidRDefault="00F64E40" w:rsidP="005A4588">
      <w:pPr>
        <w:pStyle w:val="CitationGhost"/>
        <w:ind w:left="360"/>
      </w:pPr>
      <w:r w:rsidRPr="005A4588">
        <w:t xml:space="preserve">[45 C.F.R. </w:t>
      </w:r>
      <w:r w:rsidR="00F65D0C" w:rsidRPr="00F65D0C">
        <w:t>§</w:t>
      </w:r>
      <w:r w:rsidR="002F4CC6">
        <w:t xml:space="preserve"> </w:t>
      </w:r>
      <w:r w:rsidR="00F65D0C" w:rsidRPr="00F65D0C">
        <w:t>160.402</w:t>
      </w:r>
      <w:r w:rsidR="00F65D0C">
        <w:t xml:space="preserve">, </w:t>
      </w:r>
      <w:r w:rsidR="00F65D0C" w:rsidRPr="00F65D0C">
        <w:t>§</w:t>
      </w:r>
      <w:r w:rsidR="002F4CC6">
        <w:t xml:space="preserve"> </w:t>
      </w:r>
      <w:r w:rsidR="00F65D0C" w:rsidRPr="00F65D0C">
        <w:t>160.404</w:t>
      </w:r>
      <w:r w:rsidR="000A17BA">
        <w:t>,</w:t>
      </w:r>
      <w:r w:rsidR="00F65D0C">
        <w:t xml:space="preserve"> and </w:t>
      </w:r>
      <w:r w:rsidRPr="005A4588">
        <w:t>§</w:t>
      </w:r>
      <w:r w:rsidR="002F4CC6">
        <w:t xml:space="preserve"> </w:t>
      </w:r>
      <w:r w:rsidRPr="005A4588">
        <w:t>160.410]</w:t>
      </w:r>
      <w:r w:rsidR="00BC0478">
        <w:t xml:space="preserve"> </w:t>
      </w:r>
      <w:r w:rsidRPr="008272B8">
        <w:t xml:space="preserve"> </w:t>
      </w:r>
    </w:p>
    <w:p w14:paraId="4195A570" w14:textId="77777777" w:rsidR="00F64E40" w:rsidRPr="00474758" w:rsidRDefault="00F64E40" w:rsidP="001844D1">
      <w:pPr>
        <w:pStyle w:val="ListParagraph"/>
        <w:numPr>
          <w:ilvl w:val="0"/>
          <w:numId w:val="202"/>
        </w:numPr>
        <w:spacing w:before="240" w:after="120" w:line="276" w:lineRule="auto"/>
        <w:contextualSpacing w:val="0"/>
        <w:rPr>
          <w:b/>
          <w:u w:val="single"/>
        </w:rPr>
      </w:pPr>
      <w:r w:rsidRPr="00474758">
        <w:rPr>
          <w:b/>
          <w:u w:val="single"/>
        </w:rPr>
        <w:t>Implementation Specifics</w:t>
      </w:r>
    </w:p>
    <w:p w14:paraId="24F8824C" w14:textId="39FB6295" w:rsidR="005A4588" w:rsidRDefault="00F64E40" w:rsidP="00CB1CDF">
      <w:pPr>
        <w:spacing w:after="0"/>
        <w:ind w:left="360"/>
        <w:rPr>
          <w:rFonts w:cs="Arial"/>
        </w:rPr>
      </w:pPr>
      <w:r w:rsidRPr="008272B8">
        <w:rPr>
          <w:rFonts w:cs="Arial"/>
        </w:rPr>
        <w:t xml:space="preserve">The U.S. Department of Health and Human Services (HHS) is authorized by law to determine compliance with </w:t>
      </w:r>
      <w:r w:rsidR="00620617" w:rsidRPr="00620617">
        <w:rPr>
          <w:rFonts w:cs="Arial"/>
        </w:rPr>
        <w:t>HIPAA</w:t>
      </w:r>
      <w:r w:rsidRPr="008272B8">
        <w:rPr>
          <w:rFonts w:cs="Arial"/>
        </w:rPr>
        <w:t xml:space="preserve">, and other federal laws relating </w:t>
      </w:r>
      <w:r w:rsidRPr="005A4588">
        <w:t>to privacy, security</w:t>
      </w:r>
      <w:r w:rsidR="00232BCB">
        <w:t xml:space="preserve">, </w:t>
      </w:r>
      <w:hyperlink w:anchor="TransactionsAndCodwSetsDef" w:history="1">
        <w:r w:rsidR="00232BCB" w:rsidRPr="00974E7A">
          <w:rPr>
            <w:rStyle w:val="Hyperlink"/>
          </w:rPr>
          <w:t>transactions and code sets</w:t>
        </w:r>
      </w:hyperlink>
      <w:r w:rsidR="00974E7A">
        <w:t xml:space="preserve"> (TCS)</w:t>
      </w:r>
      <w:r w:rsidR="00232BCB">
        <w:t xml:space="preserve">, </w:t>
      </w:r>
      <w:r w:rsidRPr="005A4588">
        <w:t xml:space="preserve">and the administration of </w:t>
      </w:r>
      <w:r w:rsidR="00FF6BFB">
        <w:t>health information</w:t>
      </w:r>
      <w:r w:rsidRPr="008272B8">
        <w:rPr>
          <w:rFonts w:cs="Arial"/>
        </w:rPr>
        <w:t xml:space="preserve">. </w:t>
      </w:r>
    </w:p>
    <w:p w14:paraId="6CAB5175" w14:textId="49FB3F40" w:rsidR="00F64E40" w:rsidRPr="008272B8" w:rsidRDefault="00F64E40" w:rsidP="005A4588">
      <w:pPr>
        <w:pStyle w:val="CitationGhost"/>
        <w:ind w:left="360"/>
      </w:pPr>
      <w:r w:rsidRPr="005A4588">
        <w:t>[45 C.F.R. §</w:t>
      </w:r>
      <w:r w:rsidR="002F4CC6">
        <w:t xml:space="preserve"> </w:t>
      </w:r>
      <w:r w:rsidR="00F65D0C">
        <w:t>160.300</w:t>
      </w:r>
      <w:r w:rsidR="000A17BA">
        <w:t xml:space="preserve">, and </w:t>
      </w:r>
      <w:r w:rsidRPr="005A4588">
        <w:t>§</w:t>
      </w:r>
      <w:r w:rsidR="000A17BA">
        <w:t>§</w:t>
      </w:r>
      <w:r w:rsidR="002F4CC6">
        <w:t xml:space="preserve"> </w:t>
      </w:r>
      <w:r w:rsidRPr="005A4588">
        <w:t>16</w:t>
      </w:r>
      <w:r w:rsidR="00036692">
        <w:t>0</w:t>
      </w:r>
      <w:r w:rsidRPr="005A4588">
        <w:t>.</w:t>
      </w:r>
      <w:r w:rsidR="00F65D0C" w:rsidRPr="005A4588">
        <w:t>30</w:t>
      </w:r>
      <w:r w:rsidR="00F65D0C">
        <w:t>2</w:t>
      </w:r>
      <w:r w:rsidR="00E07BCD">
        <w:t xml:space="preserve"> </w:t>
      </w:r>
      <w:r w:rsidRPr="005A4588">
        <w:t>–</w:t>
      </w:r>
      <w:r w:rsidR="002F4CC6">
        <w:t xml:space="preserve"> </w:t>
      </w:r>
      <w:r w:rsidRPr="005A4588">
        <w:t>16</w:t>
      </w:r>
      <w:r w:rsidR="00036692">
        <w:t>0</w:t>
      </w:r>
      <w:r w:rsidRPr="005A4588">
        <w:t>.308]</w:t>
      </w:r>
      <w:r w:rsidR="00BC0478">
        <w:t xml:space="preserve">  </w:t>
      </w:r>
    </w:p>
    <w:p w14:paraId="0360EA05" w14:textId="77777777" w:rsidR="00F64E40" w:rsidRPr="008272B8" w:rsidRDefault="00F64E40" w:rsidP="001844D1">
      <w:pPr>
        <w:pStyle w:val="ListParagraph"/>
        <w:numPr>
          <w:ilvl w:val="0"/>
          <w:numId w:val="199"/>
        </w:numPr>
        <w:spacing w:line="276" w:lineRule="auto"/>
        <w:ind w:left="720"/>
        <w:contextualSpacing w:val="0"/>
      </w:pPr>
      <w:r w:rsidRPr="005A4588">
        <w:t>State entities are responsible to support and cooperate with HHS compliance activities.  Specifically, state entities</w:t>
      </w:r>
      <w:r w:rsidRPr="008272B8">
        <w:t xml:space="preserve"> are responsible to do all of the following:</w:t>
      </w:r>
    </w:p>
    <w:p w14:paraId="37FE86AD" w14:textId="16BA9945" w:rsidR="00F64E40" w:rsidRPr="008272B8" w:rsidRDefault="00F64E40" w:rsidP="001844D1">
      <w:pPr>
        <w:pStyle w:val="ListParagraph"/>
        <w:numPr>
          <w:ilvl w:val="0"/>
          <w:numId w:val="198"/>
        </w:numPr>
        <w:spacing w:before="60" w:line="276" w:lineRule="auto"/>
        <w:ind w:left="1152" w:hanging="432"/>
        <w:contextualSpacing w:val="0"/>
      </w:pPr>
      <w:r w:rsidRPr="008272B8">
        <w:rPr>
          <w:u w:val="single"/>
        </w:rPr>
        <w:t>Provide records and compliance reports</w:t>
      </w:r>
      <w:r w:rsidRPr="008272B8">
        <w:t xml:space="preserve">.  A </w:t>
      </w:r>
      <w:r w:rsidRPr="005A4588">
        <w:t>state entity</w:t>
      </w:r>
      <w:r w:rsidRPr="008272B8">
        <w:t xml:space="preserve"> must keep records and submit compliance reports in a time and manner requested by HHS, to ascertain whether the </w:t>
      </w:r>
      <w:r w:rsidR="00974E7A">
        <w:t xml:space="preserve">state </w:t>
      </w:r>
      <w:r w:rsidRPr="008272B8">
        <w:t xml:space="preserve">entity complies with federal regulations </w:t>
      </w:r>
      <w:r w:rsidRPr="005A4588">
        <w:t xml:space="preserve">regarding </w:t>
      </w:r>
      <w:r w:rsidR="00FF6BFB">
        <w:t>health information</w:t>
      </w:r>
      <w:r w:rsidRPr="008272B8">
        <w:t xml:space="preserve"> </w:t>
      </w:r>
    </w:p>
    <w:p w14:paraId="3A8171EA" w14:textId="51CDECAE" w:rsidR="00F64E40" w:rsidRPr="008272B8" w:rsidRDefault="00F64E40" w:rsidP="001844D1">
      <w:pPr>
        <w:pStyle w:val="ListParagraph"/>
        <w:numPr>
          <w:ilvl w:val="0"/>
          <w:numId w:val="198"/>
        </w:numPr>
        <w:spacing w:before="60" w:line="276" w:lineRule="auto"/>
        <w:ind w:left="1152" w:hanging="432"/>
        <w:contextualSpacing w:val="0"/>
      </w:pPr>
      <w:r w:rsidRPr="008272B8">
        <w:rPr>
          <w:u w:val="single"/>
        </w:rPr>
        <w:t>Cooperate with complaint investigations and compliance reviews</w:t>
      </w:r>
      <w:r w:rsidRPr="008272B8">
        <w:t xml:space="preserve">.  A </w:t>
      </w:r>
      <w:r w:rsidRPr="005A4588">
        <w:t>state entity</w:t>
      </w:r>
      <w:r w:rsidRPr="008272B8">
        <w:t xml:space="preserve"> must cooperate with an HHS investigation or compliance review of the entities </w:t>
      </w:r>
      <w:hyperlink w:anchor="PolicyDef" w:history="1">
        <w:r w:rsidRPr="00974E7A">
          <w:rPr>
            <w:rStyle w:val="Hyperlink"/>
          </w:rPr>
          <w:t>policies</w:t>
        </w:r>
      </w:hyperlink>
      <w:r w:rsidRPr="008272B8">
        <w:t xml:space="preserve">, </w:t>
      </w:r>
      <w:hyperlink w:anchor="ProcedureDef" w:history="1">
        <w:r w:rsidRPr="00974E7A">
          <w:rPr>
            <w:rStyle w:val="Hyperlink"/>
          </w:rPr>
          <w:t>procedures</w:t>
        </w:r>
      </w:hyperlink>
      <w:r w:rsidRPr="008272B8">
        <w:t xml:space="preserve">, or practices, to determine whether it is complying with federal regulations </w:t>
      </w:r>
      <w:r w:rsidRPr="005A4588">
        <w:t xml:space="preserve">regarding </w:t>
      </w:r>
      <w:r w:rsidR="00FF6BFB">
        <w:t>health information</w:t>
      </w:r>
      <w:r w:rsidRPr="008272B8">
        <w:t xml:space="preserve"> </w:t>
      </w:r>
    </w:p>
    <w:p w14:paraId="12FBFA66" w14:textId="4FECDCEF" w:rsidR="00F64E40" w:rsidRPr="008272B8" w:rsidRDefault="00F64E40" w:rsidP="001844D1">
      <w:pPr>
        <w:pStyle w:val="ListParagraph"/>
        <w:numPr>
          <w:ilvl w:val="0"/>
          <w:numId w:val="198"/>
        </w:numPr>
        <w:spacing w:before="60" w:line="276" w:lineRule="auto"/>
        <w:ind w:left="1152" w:hanging="432"/>
        <w:contextualSpacing w:val="0"/>
      </w:pPr>
      <w:r w:rsidRPr="008272B8">
        <w:rPr>
          <w:u w:val="single"/>
        </w:rPr>
        <w:t xml:space="preserve">Permit </w:t>
      </w:r>
      <w:hyperlink w:anchor="AccessDef" w:history="1">
        <w:r w:rsidRPr="00CF49BC">
          <w:rPr>
            <w:rStyle w:val="Hyperlink"/>
            <w:rFonts w:cs="Arial"/>
          </w:rPr>
          <w:t>access</w:t>
        </w:r>
      </w:hyperlink>
      <w:r w:rsidRPr="008272B8">
        <w:rPr>
          <w:u w:val="single"/>
        </w:rPr>
        <w:t xml:space="preserve"> to information</w:t>
      </w:r>
      <w:r w:rsidRPr="008272B8">
        <w:t xml:space="preserve">.  A </w:t>
      </w:r>
      <w:r w:rsidRPr="00A441D4">
        <w:t>state entity</w:t>
      </w:r>
      <w:r w:rsidRPr="008272B8">
        <w:t xml:space="preserve"> must permit </w:t>
      </w:r>
      <w:r w:rsidRPr="00B414D3">
        <w:t>access</w:t>
      </w:r>
      <w:r w:rsidRPr="008272B8">
        <w:t xml:space="preserve"> by HHS during normal business hours to its facilities, books, records, accounts, and other sources of data that are pertinent to ascertaining compliance with regulations regarding </w:t>
      </w:r>
      <w:r w:rsidR="00FF6BFB">
        <w:t>health information</w:t>
      </w:r>
    </w:p>
    <w:p w14:paraId="67C1CD1B" w14:textId="77777777" w:rsidR="00F64E40" w:rsidRDefault="00FF6BFB" w:rsidP="00CC0313">
      <w:pPr>
        <w:spacing w:after="0"/>
        <w:ind w:left="720"/>
        <w:rPr>
          <w:rFonts w:cs="Arial"/>
        </w:rPr>
      </w:pPr>
      <w:r w:rsidRPr="003D7B89">
        <w:rPr>
          <w:rFonts w:cs="Arial"/>
        </w:rPr>
        <w:t>Health information</w:t>
      </w:r>
      <w:r w:rsidR="00F64E40" w:rsidRPr="008272B8">
        <w:rPr>
          <w:rFonts w:cs="Arial"/>
        </w:rPr>
        <w:t xml:space="preserve"> obtained by HHS or its </w:t>
      </w:r>
      <w:r w:rsidR="00F64E40" w:rsidRPr="00B414D3">
        <w:rPr>
          <w:rFonts w:cs="Arial"/>
        </w:rPr>
        <w:t>agents</w:t>
      </w:r>
      <w:r w:rsidR="00F64E40" w:rsidRPr="008272B8">
        <w:rPr>
          <w:rFonts w:cs="Arial"/>
        </w:rPr>
        <w:t xml:space="preserve"> in connection with this type of investigation or compliance review, shall not be subsequently disclosed, unless necessary for ascertaining or enforcing compliance, or if otherwise required by law. </w:t>
      </w:r>
    </w:p>
    <w:p w14:paraId="10E66B8A" w14:textId="0552CC5E" w:rsidR="00F64E40" w:rsidRDefault="00F64E40" w:rsidP="00A441D4">
      <w:pPr>
        <w:pStyle w:val="CitationGhost"/>
      </w:pPr>
      <w:r w:rsidRPr="00A441D4">
        <w:t>[45 C.F.R</w:t>
      </w:r>
      <w:r w:rsidR="002F4CC6">
        <w:t>.</w:t>
      </w:r>
      <w:r w:rsidRPr="00A441D4">
        <w:t xml:space="preserve"> §</w:t>
      </w:r>
      <w:r w:rsidR="002F4CC6">
        <w:t xml:space="preserve"> </w:t>
      </w:r>
      <w:r w:rsidRPr="00A441D4">
        <w:t>160.310]</w:t>
      </w:r>
      <w:r w:rsidRPr="008272B8">
        <w:t xml:space="preserve"> </w:t>
      </w:r>
    </w:p>
    <w:p w14:paraId="72B841BB" w14:textId="0FC70E65" w:rsidR="00A441D4" w:rsidRPr="00A441D4" w:rsidRDefault="00F64E40" w:rsidP="001844D1">
      <w:pPr>
        <w:pStyle w:val="ListParagraph"/>
        <w:numPr>
          <w:ilvl w:val="0"/>
          <w:numId w:val="199"/>
        </w:numPr>
        <w:spacing w:line="276" w:lineRule="auto"/>
        <w:ind w:left="720"/>
        <w:contextualSpacing w:val="0"/>
        <w:rPr>
          <w:b/>
        </w:rPr>
      </w:pPr>
      <w:r w:rsidRPr="00205754">
        <w:rPr>
          <w:u w:val="single"/>
        </w:rPr>
        <w:t xml:space="preserve">Non-compliance due to acts by </w:t>
      </w:r>
      <w:r w:rsidR="00974E7A">
        <w:rPr>
          <w:u w:val="single"/>
        </w:rPr>
        <w:t xml:space="preserve">BAs </w:t>
      </w:r>
      <w:r w:rsidRPr="00205754">
        <w:rPr>
          <w:u w:val="single"/>
        </w:rPr>
        <w:t xml:space="preserve">(or </w:t>
      </w:r>
      <w:r w:rsidRPr="00B414D3">
        <w:rPr>
          <w:u w:val="single"/>
        </w:rPr>
        <w:t>agents</w:t>
      </w:r>
      <w:r w:rsidRPr="00205754">
        <w:rPr>
          <w:u w:val="single"/>
        </w:rPr>
        <w:t>)</w:t>
      </w:r>
      <w:r w:rsidRPr="008272B8">
        <w:t xml:space="preserve">.  </w:t>
      </w:r>
      <w:r w:rsidRPr="00DF079F">
        <w:t xml:space="preserve">State entities are responsible for all violations by their </w:t>
      </w:r>
      <w:r w:rsidR="00974E7A">
        <w:t>BAs</w:t>
      </w:r>
      <w:r w:rsidRPr="00DF079F">
        <w:t>.  B</w:t>
      </w:r>
      <w:r w:rsidR="00974E7A">
        <w:t>A</w:t>
      </w:r>
      <w:r w:rsidRPr="00DF079F">
        <w:t>s are also responsible for the acts of their agents</w:t>
      </w:r>
      <w:r w:rsidRPr="008272B8">
        <w:t xml:space="preserve">. </w:t>
      </w:r>
    </w:p>
    <w:p w14:paraId="21BE9068" w14:textId="29938163" w:rsidR="00F64E40" w:rsidRPr="00A441D4" w:rsidRDefault="00F64E40" w:rsidP="00A441D4">
      <w:pPr>
        <w:pStyle w:val="CitationGhost"/>
        <w:rPr>
          <w:b/>
        </w:rPr>
      </w:pPr>
      <w:r w:rsidRPr="00A441D4">
        <w:t>[45 C.F.R. §</w:t>
      </w:r>
      <w:r w:rsidR="002F4CC6">
        <w:t xml:space="preserve"> </w:t>
      </w:r>
      <w:r w:rsidRPr="00A441D4">
        <w:t>160.402(c)]</w:t>
      </w:r>
    </w:p>
    <w:p w14:paraId="26B6A7CC" w14:textId="52264288" w:rsidR="00F64E40" w:rsidRPr="008272B8" w:rsidRDefault="00F64E40" w:rsidP="00CB1CDF">
      <w:pPr>
        <w:spacing w:after="0"/>
        <w:ind w:left="720"/>
        <w:rPr>
          <w:rFonts w:cs="Arial"/>
        </w:rPr>
      </w:pPr>
      <w:r w:rsidRPr="00A441D4">
        <w:t xml:space="preserve">State entities may be held responsible for their </w:t>
      </w:r>
      <w:r w:rsidR="00974E7A">
        <w:t>BA</w:t>
      </w:r>
      <w:r w:rsidRPr="00A441D4">
        <w:t xml:space="preserve">s’ actions. As a result, state entities must be reasonably diligent to ensure that </w:t>
      </w:r>
      <w:r w:rsidR="00974E7A">
        <w:t>BA</w:t>
      </w:r>
      <w:r w:rsidRPr="00A441D4">
        <w:t xml:space="preserve">s are compliant (e.g., use of appropriate </w:t>
      </w:r>
      <w:hyperlink w:anchor="BusinessAssociateAgreementDef" w:history="1">
        <w:r w:rsidRPr="00B5689B">
          <w:rPr>
            <w:rStyle w:val="Hyperlink"/>
          </w:rPr>
          <w:t>business associate agreements</w:t>
        </w:r>
      </w:hyperlink>
      <w:r w:rsidRPr="00A441D4">
        <w:t xml:space="preserve">), and </w:t>
      </w:r>
      <w:r w:rsidR="00974E7A">
        <w:t>BA</w:t>
      </w:r>
      <w:r w:rsidRPr="00A441D4">
        <w:t>s are res</w:t>
      </w:r>
      <w:r w:rsidRPr="008272B8">
        <w:rPr>
          <w:rFonts w:cs="Arial"/>
        </w:rPr>
        <w:t xml:space="preserve">ponsible to do the same for their subcontractors </w:t>
      </w:r>
      <w:r w:rsidRPr="00A441D4">
        <w:rPr>
          <w:rFonts w:cs="Arial"/>
          <w:i/>
        </w:rPr>
        <w:t>(see</w:t>
      </w:r>
      <w:r w:rsidRPr="008272B8">
        <w:rPr>
          <w:rFonts w:cs="Arial"/>
        </w:rPr>
        <w:t xml:space="preserve"> </w:t>
      </w:r>
      <w:r w:rsidRPr="008272B8">
        <w:rPr>
          <w:rFonts w:cs="Arial"/>
          <w:i/>
        </w:rPr>
        <w:t xml:space="preserve">SHIPM Chapter </w:t>
      </w:r>
      <w:r w:rsidR="00CC0313">
        <w:rPr>
          <w:rFonts w:cs="Arial"/>
          <w:i/>
        </w:rPr>
        <w:t>4</w:t>
      </w:r>
      <w:r w:rsidRPr="008272B8">
        <w:rPr>
          <w:rFonts w:cs="Arial"/>
          <w:i/>
        </w:rPr>
        <w:t xml:space="preserve">, </w:t>
      </w:r>
      <w:r w:rsidR="00116A18">
        <w:rPr>
          <w:rFonts w:cs="Arial"/>
          <w:i/>
        </w:rPr>
        <w:t xml:space="preserve">Oversight of </w:t>
      </w:r>
      <w:r w:rsidRPr="008272B8">
        <w:rPr>
          <w:rFonts w:cs="Arial"/>
          <w:i/>
        </w:rPr>
        <w:t>Business Associates</w:t>
      </w:r>
      <w:r w:rsidRPr="008272B8">
        <w:rPr>
          <w:rFonts w:cs="Arial"/>
        </w:rPr>
        <w:t>).</w:t>
      </w:r>
    </w:p>
    <w:p w14:paraId="484FF18F" w14:textId="77777777" w:rsidR="00A441D4" w:rsidRPr="00A441D4" w:rsidRDefault="00F64E40" w:rsidP="001844D1">
      <w:pPr>
        <w:pStyle w:val="ListParagraph"/>
        <w:numPr>
          <w:ilvl w:val="0"/>
          <w:numId w:val="199"/>
        </w:numPr>
        <w:spacing w:line="276" w:lineRule="auto"/>
        <w:ind w:left="720"/>
        <w:contextualSpacing w:val="0"/>
        <w:rPr>
          <w:b/>
        </w:rPr>
      </w:pPr>
      <w:r w:rsidRPr="008272B8">
        <w:t xml:space="preserve">The State of California Office of Health Information Integrity (CalOHII) is authorized by law to coordinate </w:t>
      </w:r>
      <w:hyperlink w:anchor="ImplementationDef" w:history="1">
        <w:r w:rsidR="00804ADD" w:rsidRPr="00CF49BC">
          <w:rPr>
            <w:rStyle w:val="Hyperlink"/>
            <w:rFonts w:cs="Arial"/>
          </w:rPr>
          <w:t>implementation</w:t>
        </w:r>
      </w:hyperlink>
      <w:r w:rsidRPr="008272B8">
        <w:t xml:space="preserve"> and compliance activities within </w:t>
      </w:r>
      <w:r w:rsidR="00CB4E03">
        <w:t>state</w:t>
      </w:r>
      <w:r w:rsidRPr="008272B8">
        <w:t xml:space="preserve"> government for </w:t>
      </w:r>
      <w:r w:rsidRPr="00B414D3">
        <w:t>HIPAA</w:t>
      </w:r>
      <w:r w:rsidRPr="008272B8">
        <w:t xml:space="preserve"> and other laws relating to </w:t>
      </w:r>
      <w:r w:rsidRPr="00DF079F">
        <w:t xml:space="preserve">privacy, security, and administration of </w:t>
      </w:r>
      <w:r w:rsidR="00FF6BFB" w:rsidRPr="00DF079F">
        <w:t>health information</w:t>
      </w:r>
      <w:r w:rsidRPr="008272B8">
        <w:t xml:space="preserve">.  </w:t>
      </w:r>
    </w:p>
    <w:p w14:paraId="3DF2DA7C" w14:textId="0264CDC3" w:rsidR="00F64E40" w:rsidRPr="00A441D4" w:rsidRDefault="00F64E40" w:rsidP="00A441D4">
      <w:pPr>
        <w:pStyle w:val="CitationGhost"/>
        <w:rPr>
          <w:b/>
        </w:rPr>
      </w:pPr>
      <w:r w:rsidRPr="00A441D4">
        <w:t xml:space="preserve">[CA Health </w:t>
      </w:r>
      <w:r w:rsidR="00C15D50" w:rsidRPr="00A441D4">
        <w:t>and</w:t>
      </w:r>
      <w:r w:rsidRPr="00A441D4">
        <w:t xml:space="preserve"> Safety Code §</w:t>
      </w:r>
      <w:r w:rsidR="002F4CC6">
        <w:t xml:space="preserve"> </w:t>
      </w:r>
      <w:r w:rsidRPr="00A441D4">
        <w:t>130310]</w:t>
      </w:r>
    </w:p>
    <w:p w14:paraId="28B4913A" w14:textId="11BCDC9C" w:rsidR="00F64E40" w:rsidRPr="008272B8" w:rsidRDefault="00F64E40" w:rsidP="00CB1CDF">
      <w:pPr>
        <w:spacing w:after="0"/>
        <w:ind w:left="720"/>
      </w:pPr>
      <w:r w:rsidRPr="00A441D4">
        <w:t>State entities are also responsible to support and cooperate with CalOHII’s coordination and compliance activities.  Specifically, state entities,</w:t>
      </w:r>
      <w:r w:rsidR="00974E7A">
        <w:t xml:space="preserve"> BA</w:t>
      </w:r>
      <w:r w:rsidRPr="00A441D4">
        <w:t>s, th</w:t>
      </w:r>
      <w:r w:rsidRPr="008272B8">
        <w:t xml:space="preserve">eir </w:t>
      </w:r>
      <w:r w:rsidRPr="00B15123">
        <w:rPr>
          <w:rFonts w:cs="Arial"/>
          <w:szCs w:val="24"/>
        </w:rPr>
        <w:t>workforce</w:t>
      </w:r>
      <w:r w:rsidRPr="008272B8">
        <w:t xml:space="preserve"> members, and </w:t>
      </w:r>
      <w:r w:rsidRPr="00A441D4">
        <w:t xml:space="preserve">agents </w:t>
      </w:r>
      <w:r w:rsidRPr="008272B8">
        <w:t>are required to comply with all of the following:</w:t>
      </w:r>
    </w:p>
    <w:p w14:paraId="3234312B" w14:textId="77777777" w:rsidR="00F64E40" w:rsidRPr="008272B8" w:rsidRDefault="00F64E40" w:rsidP="001844D1">
      <w:pPr>
        <w:pStyle w:val="ListParagraph"/>
        <w:numPr>
          <w:ilvl w:val="0"/>
          <w:numId w:val="200"/>
        </w:numPr>
        <w:spacing w:before="60" w:line="276" w:lineRule="auto"/>
        <w:ind w:left="1152" w:hanging="432"/>
        <w:contextualSpacing w:val="0"/>
      </w:pPr>
      <w:r w:rsidRPr="00205754">
        <w:t>Respond in a timely and complete manner to all activities undertaken to assess a</w:t>
      </w:r>
      <w:r w:rsidRPr="008272B8">
        <w:t xml:space="preserve">nd ensure </w:t>
      </w:r>
      <w:r w:rsidRPr="00B414D3">
        <w:t>HIPAA</w:t>
      </w:r>
      <w:r w:rsidRPr="008272B8">
        <w:t xml:space="preserve"> implementation, progress and compliance with </w:t>
      </w:r>
      <w:r w:rsidRPr="00B414D3">
        <w:t>HIPAA</w:t>
      </w:r>
      <w:r w:rsidRPr="008272B8">
        <w:t xml:space="preserve">, and other laws and policies relating to </w:t>
      </w:r>
      <w:r w:rsidR="00FF6BFB">
        <w:t>health information</w:t>
      </w:r>
      <w:r w:rsidRPr="008272B8">
        <w:t xml:space="preserve">.  </w:t>
      </w:r>
    </w:p>
    <w:p w14:paraId="174F02F5" w14:textId="77777777" w:rsidR="00F64E40" w:rsidRPr="008272B8" w:rsidRDefault="00F64E40" w:rsidP="00CB1CDF">
      <w:pPr>
        <w:tabs>
          <w:tab w:val="left" w:pos="8913"/>
        </w:tabs>
        <w:spacing w:before="60" w:after="60"/>
        <w:ind w:left="1584" w:hanging="432"/>
        <w:rPr>
          <w:rFonts w:cs="Arial"/>
          <w:color w:val="000000" w:themeColor="text1"/>
        </w:rPr>
      </w:pPr>
      <w:r w:rsidRPr="008272B8">
        <w:rPr>
          <w:rFonts w:cs="Arial"/>
          <w:color w:val="000000" w:themeColor="text1"/>
        </w:rPr>
        <w:t xml:space="preserve">Required responses from </w:t>
      </w:r>
      <w:r w:rsidRPr="00A441D4">
        <w:t>state entities</w:t>
      </w:r>
      <w:r w:rsidRPr="008272B8">
        <w:rPr>
          <w:rFonts w:cs="Arial"/>
          <w:color w:val="000000" w:themeColor="text1"/>
        </w:rPr>
        <w:t xml:space="preserve"> include, but are not limited to:</w:t>
      </w:r>
      <w:r>
        <w:rPr>
          <w:rFonts w:cs="Arial"/>
          <w:color w:val="000000" w:themeColor="text1"/>
        </w:rPr>
        <w:tab/>
      </w:r>
    </w:p>
    <w:p w14:paraId="4D313DA8" w14:textId="59B9F573" w:rsidR="00F64E40" w:rsidRPr="008272B8" w:rsidRDefault="00F64E40" w:rsidP="001844D1">
      <w:pPr>
        <w:pStyle w:val="ListParagraph"/>
        <w:numPr>
          <w:ilvl w:val="1"/>
          <w:numId w:val="197"/>
        </w:numPr>
        <w:spacing w:before="60" w:after="60" w:line="276" w:lineRule="auto"/>
        <w:ind w:left="1584" w:hanging="432"/>
        <w:contextualSpacing w:val="0"/>
      </w:pPr>
      <w:r w:rsidRPr="008272B8">
        <w:t xml:space="preserve">Assisting in </w:t>
      </w:r>
      <w:r w:rsidR="00974E7A">
        <w:t>periodic statewide assessments</w:t>
      </w:r>
    </w:p>
    <w:p w14:paraId="751728E6" w14:textId="444B403C" w:rsidR="002372A7" w:rsidRDefault="00F64E40" w:rsidP="001844D1">
      <w:pPr>
        <w:pStyle w:val="ListParagraph"/>
        <w:numPr>
          <w:ilvl w:val="1"/>
          <w:numId w:val="197"/>
        </w:numPr>
        <w:spacing w:before="60" w:after="60" w:line="276" w:lineRule="auto"/>
        <w:ind w:left="1584" w:hanging="432"/>
        <w:contextualSpacing w:val="0"/>
      </w:pPr>
      <w:r w:rsidRPr="008272B8">
        <w:t>Providing documentation or information upon r</w:t>
      </w:r>
      <w:r w:rsidR="00974E7A">
        <w:t>equest in the format requested</w:t>
      </w:r>
      <w:r w:rsidRPr="008272B8">
        <w:t xml:space="preserve"> </w:t>
      </w:r>
    </w:p>
    <w:p w14:paraId="1488FBB7" w14:textId="7C3AA7F6" w:rsidR="00F64E40" w:rsidRPr="008272B8" w:rsidRDefault="00F64E40" w:rsidP="00CB1CDF">
      <w:pPr>
        <w:spacing w:before="0" w:after="60"/>
        <w:ind w:left="1152"/>
      </w:pPr>
      <w:r w:rsidRPr="00A441D4">
        <w:rPr>
          <w:rStyle w:val="CitationGhostChar"/>
        </w:rPr>
        <w:t xml:space="preserve">[CA Health </w:t>
      </w:r>
      <w:r w:rsidR="00C15D50" w:rsidRPr="00A441D4">
        <w:rPr>
          <w:rStyle w:val="CitationGhostChar"/>
        </w:rPr>
        <w:t>and</w:t>
      </w:r>
      <w:r w:rsidRPr="00A441D4">
        <w:rPr>
          <w:rStyle w:val="CitationGhostChar"/>
        </w:rPr>
        <w:t xml:space="preserve"> Safety Code §</w:t>
      </w:r>
      <w:r w:rsidR="002F4CC6">
        <w:rPr>
          <w:rStyle w:val="CitationGhostChar"/>
        </w:rPr>
        <w:t xml:space="preserve"> </w:t>
      </w:r>
      <w:r w:rsidRPr="00A441D4">
        <w:rPr>
          <w:rStyle w:val="CitationGhostChar"/>
        </w:rPr>
        <w:t>130310</w:t>
      </w:r>
      <w:r w:rsidR="00CC0313">
        <w:rPr>
          <w:rStyle w:val="CitationGhostChar"/>
        </w:rPr>
        <w:t>,</w:t>
      </w:r>
      <w:r w:rsidRPr="00A441D4">
        <w:rPr>
          <w:rStyle w:val="CitationGhostChar"/>
        </w:rPr>
        <w:t xml:space="preserve"> and §</w:t>
      </w:r>
      <w:r w:rsidR="002F4CC6">
        <w:rPr>
          <w:rStyle w:val="CitationGhostChar"/>
        </w:rPr>
        <w:t xml:space="preserve"> </w:t>
      </w:r>
      <w:r w:rsidRPr="00A441D4">
        <w:rPr>
          <w:rStyle w:val="CitationGhostChar"/>
        </w:rPr>
        <w:t>130311]</w:t>
      </w:r>
    </w:p>
    <w:p w14:paraId="662D4E34" w14:textId="42EFA4D0" w:rsidR="00F64E40" w:rsidRPr="008272B8" w:rsidRDefault="00F64E40" w:rsidP="001844D1">
      <w:pPr>
        <w:pStyle w:val="ListParagraph"/>
        <w:numPr>
          <w:ilvl w:val="0"/>
          <w:numId w:val="200"/>
        </w:numPr>
        <w:spacing w:before="60" w:line="276" w:lineRule="auto"/>
        <w:ind w:left="1152" w:hanging="432"/>
        <w:contextualSpacing w:val="0"/>
      </w:pPr>
      <w:r w:rsidRPr="008272B8">
        <w:t xml:space="preserve">Comply with the decisions of the CalOHII director in achieving compliance with </w:t>
      </w:r>
      <w:r w:rsidRPr="00B414D3">
        <w:t>HIPAA</w:t>
      </w:r>
      <w:r w:rsidRPr="008272B8">
        <w:t xml:space="preserve">. </w:t>
      </w:r>
      <w:r w:rsidR="00FC71B3">
        <w:t xml:space="preserve"> </w:t>
      </w:r>
      <w:r w:rsidR="00303FFA">
        <w:br/>
      </w:r>
      <w:r w:rsidRPr="00FC71B3">
        <w:rPr>
          <w:rStyle w:val="CitationGhostChar"/>
          <w:rFonts w:eastAsiaTheme="minorHAnsi"/>
          <w:szCs w:val="22"/>
        </w:rPr>
        <w:t xml:space="preserve">[CA Health </w:t>
      </w:r>
      <w:r w:rsidR="00C15D50" w:rsidRPr="00FC71B3">
        <w:rPr>
          <w:rStyle w:val="CitationGhostChar"/>
          <w:rFonts w:eastAsiaTheme="minorHAnsi"/>
          <w:szCs w:val="22"/>
        </w:rPr>
        <w:t>and</w:t>
      </w:r>
      <w:r w:rsidRPr="00FC71B3">
        <w:rPr>
          <w:rStyle w:val="CitationGhostChar"/>
          <w:rFonts w:eastAsiaTheme="minorHAnsi"/>
          <w:szCs w:val="22"/>
        </w:rPr>
        <w:t xml:space="preserve"> Safety Code §</w:t>
      </w:r>
      <w:r w:rsidR="002F4CC6">
        <w:rPr>
          <w:rStyle w:val="CitationGhostChar"/>
          <w:rFonts w:eastAsiaTheme="minorHAnsi"/>
          <w:szCs w:val="22"/>
        </w:rPr>
        <w:t xml:space="preserve"> </w:t>
      </w:r>
      <w:r w:rsidRPr="00FC71B3">
        <w:rPr>
          <w:rStyle w:val="CitationGhostChar"/>
          <w:rFonts w:eastAsiaTheme="minorHAnsi"/>
          <w:szCs w:val="22"/>
        </w:rPr>
        <w:t>130311]</w:t>
      </w:r>
      <w:r w:rsidRPr="008272B8">
        <w:t xml:space="preserve"> </w:t>
      </w:r>
    </w:p>
    <w:p w14:paraId="731E1FF7" w14:textId="01150BB1" w:rsidR="00F64E40" w:rsidRPr="008272B8" w:rsidRDefault="00F64E40" w:rsidP="001844D1">
      <w:pPr>
        <w:pStyle w:val="ListParagraph"/>
        <w:numPr>
          <w:ilvl w:val="0"/>
          <w:numId w:val="199"/>
        </w:numPr>
        <w:spacing w:line="276" w:lineRule="auto"/>
        <w:ind w:left="720"/>
        <w:contextualSpacing w:val="0"/>
      </w:pPr>
      <w:r w:rsidRPr="00205754">
        <w:rPr>
          <w:u w:val="single"/>
        </w:rPr>
        <w:t>HHS violation penalty considerations</w:t>
      </w:r>
      <w:r w:rsidR="00974E7A">
        <w:t>. An</w:t>
      </w:r>
      <w:r w:rsidRPr="008272B8">
        <w:t xml:space="preserve"> HHS finding that an individual or organization failed to comply with HIPAA and/or other regulations regarding </w:t>
      </w:r>
      <w:r w:rsidR="00FF6BFB" w:rsidRPr="003D7B89">
        <w:t>health information</w:t>
      </w:r>
      <w:r w:rsidRPr="008272B8">
        <w:t xml:space="preserve"> may result in criminal convictions, administrative fines and civil penalties. </w:t>
      </w:r>
    </w:p>
    <w:p w14:paraId="65BD4954" w14:textId="77777777" w:rsidR="00F64E40" w:rsidRDefault="00F64E40" w:rsidP="00F64E40">
      <w:pPr>
        <w:ind w:left="720"/>
      </w:pPr>
      <w:r w:rsidRPr="008272B8">
        <w:t xml:space="preserve">In determining the type and size of the penalty, HHS may consider any of the following as aggravating or mitigating factors, as appropriate: </w:t>
      </w:r>
    </w:p>
    <w:p w14:paraId="29B30C6F" w14:textId="77777777" w:rsidR="00F64E40" w:rsidRPr="008272B8" w:rsidRDefault="00F64E40" w:rsidP="001844D1">
      <w:pPr>
        <w:pStyle w:val="ListParagraph"/>
        <w:numPr>
          <w:ilvl w:val="0"/>
          <w:numId w:val="201"/>
        </w:numPr>
        <w:spacing w:before="60" w:line="276" w:lineRule="auto"/>
        <w:ind w:left="1152" w:hanging="432"/>
        <w:contextualSpacing w:val="0"/>
      </w:pPr>
      <w:r w:rsidRPr="008272B8">
        <w:t xml:space="preserve">The nature and extent of the violation, including the number of </w:t>
      </w:r>
      <w:hyperlink w:anchor="PatientDef" w:history="1">
        <w:r w:rsidRPr="00CF49BC">
          <w:rPr>
            <w:rStyle w:val="Hyperlink"/>
            <w:rFonts w:cs="Arial"/>
          </w:rPr>
          <w:t>patients</w:t>
        </w:r>
      </w:hyperlink>
      <w:r w:rsidRPr="008272B8">
        <w:t xml:space="preserve"> affected and the time period during which the violation occurred </w:t>
      </w:r>
    </w:p>
    <w:p w14:paraId="54F0CDE6" w14:textId="77777777" w:rsidR="00F64E40" w:rsidRPr="008272B8" w:rsidRDefault="00F64E40" w:rsidP="001844D1">
      <w:pPr>
        <w:pStyle w:val="ListParagraph"/>
        <w:numPr>
          <w:ilvl w:val="0"/>
          <w:numId w:val="196"/>
        </w:numPr>
        <w:spacing w:before="60" w:line="276" w:lineRule="auto"/>
        <w:ind w:left="1152" w:hanging="432"/>
        <w:contextualSpacing w:val="0"/>
      </w:pPr>
      <w:r w:rsidRPr="008272B8">
        <w:t xml:space="preserve">The nature and extent of the harm resulting from the violation (such as financial impact or damage to </w:t>
      </w:r>
      <w:r w:rsidRPr="00A441D4">
        <w:t>patient’s</w:t>
      </w:r>
      <w:r w:rsidRPr="008272B8">
        <w:t xml:space="preserve"> reputation)</w:t>
      </w:r>
    </w:p>
    <w:p w14:paraId="3517C6A6" w14:textId="77777777" w:rsidR="00F64E40" w:rsidRPr="008272B8" w:rsidRDefault="00F64E40" w:rsidP="001844D1">
      <w:pPr>
        <w:pStyle w:val="ListParagraph"/>
        <w:numPr>
          <w:ilvl w:val="0"/>
          <w:numId w:val="196"/>
        </w:numPr>
        <w:spacing w:before="60" w:line="276" w:lineRule="auto"/>
        <w:ind w:left="1152" w:hanging="432"/>
        <w:contextualSpacing w:val="0"/>
      </w:pPr>
      <w:r w:rsidRPr="008272B8">
        <w:t xml:space="preserve">The history of prior compliance, including previous violations </w:t>
      </w:r>
    </w:p>
    <w:p w14:paraId="6C2C9CD4" w14:textId="4E6DE2C5" w:rsidR="00A441D4" w:rsidRDefault="00F64E40" w:rsidP="001844D1">
      <w:pPr>
        <w:pStyle w:val="ListParagraph"/>
        <w:numPr>
          <w:ilvl w:val="0"/>
          <w:numId w:val="196"/>
        </w:numPr>
        <w:spacing w:before="60" w:line="276" w:lineRule="auto"/>
        <w:ind w:left="1152" w:hanging="432"/>
        <w:contextualSpacing w:val="0"/>
      </w:pPr>
      <w:r w:rsidRPr="008272B8">
        <w:t xml:space="preserve">The financial condition of the entity or </w:t>
      </w:r>
      <w:r w:rsidR="00974E7A">
        <w:t>BA</w:t>
      </w:r>
      <w:r w:rsidRPr="008272B8">
        <w:t xml:space="preserve">, including whether financial difficulties affected the ability to comply, and whether the imposition of the penalties would risk ability to continue to provide or pay for </w:t>
      </w:r>
      <w:r w:rsidR="00C84FFE">
        <w:t>health care</w:t>
      </w:r>
    </w:p>
    <w:p w14:paraId="068958A5" w14:textId="7688AA85" w:rsidR="00F64E40" w:rsidRPr="008272B8" w:rsidRDefault="00F64E40" w:rsidP="00CB1CDF">
      <w:pPr>
        <w:pStyle w:val="CitationGhost"/>
        <w:spacing w:after="0"/>
      </w:pPr>
      <w:r w:rsidRPr="00A441D4">
        <w:t>[45 C.F.R. §</w:t>
      </w:r>
      <w:r w:rsidR="002F4CC6">
        <w:t xml:space="preserve"> </w:t>
      </w:r>
      <w:r w:rsidRPr="00A441D4">
        <w:t xml:space="preserve">160.408]  </w:t>
      </w:r>
    </w:p>
    <w:p w14:paraId="5E1A6D82" w14:textId="1FE51182" w:rsidR="00F64E40" w:rsidRDefault="00F85E0B" w:rsidP="006D01EE">
      <w:pPr>
        <w:spacing w:after="0"/>
        <w:ind w:left="720"/>
        <w:rPr>
          <w:rFonts w:cs="Arial"/>
        </w:rPr>
      </w:pPr>
      <w:r>
        <w:rPr>
          <w:rFonts w:cs="Arial"/>
        </w:rPr>
        <w:t>HHS</w:t>
      </w:r>
      <w:r w:rsidR="003C16F8">
        <w:rPr>
          <w:rFonts w:cs="Arial"/>
        </w:rPr>
        <w:t xml:space="preserve"> annually updates the civil monetary penalties associated with non-compliance pursuant to the Federal Civil Penalties Inflation Adjustment Act Improvements Act of 2015.  </w:t>
      </w:r>
      <w:r w:rsidR="00F64E40" w:rsidRPr="008272B8">
        <w:rPr>
          <w:rFonts w:cs="Arial"/>
        </w:rPr>
        <w:t xml:space="preserve">In addition to financial penalties, a sentence of up to 10 years of prison time is possible for individuals who are non-compliant with intent to sell, transfer, or use </w:t>
      </w:r>
      <w:r w:rsidR="00FF6BFB">
        <w:t>health information</w:t>
      </w:r>
      <w:r w:rsidR="00F64E40" w:rsidRPr="008272B8">
        <w:rPr>
          <w:rFonts w:cs="Arial"/>
        </w:rPr>
        <w:t xml:space="preserve"> for commercial advantage, personal gain, or malicious harm.</w:t>
      </w:r>
    </w:p>
    <w:p w14:paraId="56A0F5FD" w14:textId="7EBB8385" w:rsidR="00882172" w:rsidRDefault="00F64E40" w:rsidP="006D01EE">
      <w:pPr>
        <w:pStyle w:val="CitationGhost"/>
        <w:spacing w:after="0"/>
        <w:rPr>
          <w:rFonts w:eastAsia="Times New Roman" w:cs="Times New Roman"/>
          <w:szCs w:val="24"/>
          <w:u w:val="single"/>
        </w:rPr>
      </w:pPr>
      <w:r w:rsidRPr="002F4CC6">
        <w:t xml:space="preserve">[42 </w:t>
      </w:r>
      <w:r w:rsidR="00620617" w:rsidRPr="002F4CC6">
        <w:t>U.S.C</w:t>
      </w:r>
      <w:r w:rsidR="00246F7C" w:rsidRPr="002F4CC6">
        <w:t>.</w:t>
      </w:r>
      <w:r w:rsidRPr="002F4CC6">
        <w:t xml:space="preserve"> </w:t>
      </w:r>
      <w:r w:rsidR="00E07BCD" w:rsidRPr="002F4CC6">
        <w:t>§</w:t>
      </w:r>
      <w:r w:rsidR="002F4CC6">
        <w:t xml:space="preserve"> </w:t>
      </w:r>
      <w:r w:rsidRPr="002F4CC6">
        <w:t xml:space="preserve">1320d–5; 45 </w:t>
      </w:r>
      <w:r w:rsidR="00BE09C7" w:rsidRPr="002F4CC6">
        <w:t>C.F.R</w:t>
      </w:r>
      <w:r w:rsidR="002F4CC6">
        <w:t>.</w:t>
      </w:r>
      <w:r w:rsidRPr="002F4CC6">
        <w:t xml:space="preserve"> </w:t>
      </w:r>
      <w:r w:rsidR="003C16F8">
        <w:t xml:space="preserve">§ 102.3, </w:t>
      </w:r>
      <w:r w:rsidRPr="002F4CC6">
        <w:t>§</w:t>
      </w:r>
      <w:r w:rsidR="002F4CC6">
        <w:t xml:space="preserve"> </w:t>
      </w:r>
      <w:r w:rsidRPr="002F4CC6">
        <w:t>160.404,</w:t>
      </w:r>
      <w:r w:rsidR="000A17BA" w:rsidRPr="002F4CC6">
        <w:t xml:space="preserve"> and</w:t>
      </w:r>
      <w:r w:rsidRPr="002F4CC6">
        <w:t xml:space="preserve"> </w:t>
      </w:r>
      <w:r w:rsidR="00E07BCD" w:rsidRPr="002F4CC6">
        <w:t>§</w:t>
      </w:r>
      <w:r w:rsidR="002F4CC6">
        <w:t xml:space="preserve"> </w:t>
      </w:r>
      <w:r w:rsidRPr="002F4CC6">
        <w:t>160.406]</w:t>
      </w:r>
    </w:p>
    <w:p w14:paraId="12A00E71" w14:textId="2B1B6FE9" w:rsidR="00A441D4" w:rsidRDefault="00F64E40" w:rsidP="001844D1">
      <w:pPr>
        <w:pStyle w:val="ListParagraph"/>
        <w:numPr>
          <w:ilvl w:val="0"/>
          <w:numId w:val="199"/>
        </w:numPr>
        <w:spacing w:line="276" w:lineRule="auto"/>
        <w:ind w:left="720"/>
        <w:contextualSpacing w:val="0"/>
      </w:pPr>
      <w:r w:rsidRPr="008272B8">
        <w:rPr>
          <w:u w:val="single"/>
        </w:rPr>
        <w:t>Additional State of California penalties</w:t>
      </w:r>
      <w:r w:rsidRPr="008272B8">
        <w:t xml:space="preserve">.  In addition to federal law, California law identifies possible penalties for non-compliance, including criminal convictions and administrative fines (or civil monetary penalties) to individuals and organizations ranging from $1,000 up to $250,000 for illegally </w:t>
      </w:r>
      <w:r w:rsidRPr="00A441D4">
        <w:t xml:space="preserve">disclosing </w:t>
      </w:r>
      <w:r w:rsidR="00FF6BFB">
        <w:t>health information</w:t>
      </w:r>
      <w:r w:rsidRPr="008272B8">
        <w:t xml:space="preserve">. </w:t>
      </w:r>
    </w:p>
    <w:p w14:paraId="2156B5E8" w14:textId="2006EC2E" w:rsidR="00F64E40" w:rsidRPr="008272B8" w:rsidRDefault="002F4CC6" w:rsidP="00A441D4">
      <w:pPr>
        <w:pStyle w:val="CitationGhost"/>
      </w:pPr>
      <w:r>
        <w:t xml:space="preserve">[CA Civil Code § </w:t>
      </w:r>
      <w:r w:rsidR="00F64E40" w:rsidRPr="00A441D4">
        <w:t xml:space="preserve">56.10(a), </w:t>
      </w:r>
      <w:r w:rsidR="000A17BA">
        <w:t>§</w:t>
      </w:r>
      <w:r>
        <w:t xml:space="preserve"> </w:t>
      </w:r>
      <w:r w:rsidR="00F64E40" w:rsidRPr="00A441D4">
        <w:t xml:space="preserve">56.35 </w:t>
      </w:r>
      <w:r w:rsidR="006A4A3D">
        <w:t>–</w:t>
      </w:r>
      <w:r>
        <w:t xml:space="preserve"> </w:t>
      </w:r>
      <w:r w:rsidR="00F64E40" w:rsidRPr="00A441D4">
        <w:t>56.36, §</w:t>
      </w:r>
      <w:r>
        <w:t xml:space="preserve"> </w:t>
      </w:r>
      <w:r w:rsidR="00F64E40" w:rsidRPr="00A441D4">
        <w:t>1798.24, and §</w:t>
      </w:r>
      <w:r w:rsidR="000A17BA">
        <w:t>§</w:t>
      </w:r>
      <w:r>
        <w:t xml:space="preserve"> </w:t>
      </w:r>
      <w:r w:rsidR="00F64E40" w:rsidRPr="00A441D4">
        <w:t>1798.55 - 1798.57]</w:t>
      </w:r>
      <w:r w:rsidR="00F64E40" w:rsidRPr="008272B8">
        <w:t xml:space="preserve"> </w:t>
      </w:r>
    </w:p>
    <w:p w14:paraId="38826501" w14:textId="0827551E" w:rsidR="00851CEF" w:rsidRPr="008272B8" w:rsidRDefault="00F64E40" w:rsidP="001844D1">
      <w:pPr>
        <w:pStyle w:val="ListParagraph"/>
        <w:numPr>
          <w:ilvl w:val="0"/>
          <w:numId w:val="199"/>
        </w:numPr>
        <w:spacing w:line="276" w:lineRule="auto"/>
        <w:ind w:left="720"/>
        <w:contextualSpacing w:val="0"/>
        <w:rPr>
          <w:rFonts w:cs="Arial"/>
        </w:rPr>
      </w:pPr>
      <w:r w:rsidRPr="008272B8">
        <w:rPr>
          <w:u w:val="single"/>
        </w:rPr>
        <w:t>Documentation and retention</w:t>
      </w:r>
      <w:r w:rsidRPr="008272B8">
        <w:t xml:space="preserve">.  </w:t>
      </w:r>
      <w:r w:rsidRPr="00A441D4">
        <w:t>State entities are</w:t>
      </w:r>
      <w:r w:rsidRPr="008272B8">
        <w:t xml:space="preserve"> responsible to document any official findings of non-compliance by a state or federal compliance oversight entity, and any penalties that are imposed for non-compliance. </w:t>
      </w:r>
      <w:r w:rsidR="00851CEF" w:rsidRPr="008272B8">
        <w:rPr>
          <w:rFonts w:cs="Arial"/>
        </w:rPr>
        <w:t xml:space="preserve">Documentation must be maintained for six </w:t>
      </w:r>
      <w:r w:rsidR="00851CEF">
        <w:rPr>
          <w:rFonts w:cs="Arial"/>
        </w:rPr>
        <w:t xml:space="preserve">(6) </w:t>
      </w:r>
      <w:r w:rsidR="00851CEF" w:rsidRPr="008272B8">
        <w:rPr>
          <w:rFonts w:cs="Arial"/>
        </w:rPr>
        <w:t xml:space="preserve">years. </w:t>
      </w:r>
    </w:p>
    <w:p w14:paraId="50C1D3FF" w14:textId="414DE083" w:rsidR="00F64E40" w:rsidRDefault="00F64E40" w:rsidP="00851CEF">
      <w:pPr>
        <w:pStyle w:val="CitationGhost"/>
      </w:pPr>
      <w:r w:rsidRPr="00A441D4">
        <w:t>[45 C.F.R. §</w:t>
      </w:r>
      <w:r w:rsidR="002F4CC6">
        <w:t xml:space="preserve"> </w:t>
      </w:r>
      <w:r w:rsidR="00851CEF">
        <w:t xml:space="preserve">164.530(e), and </w:t>
      </w:r>
      <w:r w:rsidRPr="00A441D4">
        <w:t>§</w:t>
      </w:r>
      <w:r w:rsidR="002F4CC6">
        <w:t xml:space="preserve"> </w:t>
      </w:r>
      <w:r w:rsidRPr="00A441D4">
        <w:t>164.530(j)]</w:t>
      </w:r>
    </w:p>
    <w:p w14:paraId="36EEC843" w14:textId="77777777" w:rsidR="00F64E40" w:rsidRPr="00B817F1" w:rsidRDefault="00F64E40" w:rsidP="001844D1">
      <w:pPr>
        <w:pStyle w:val="ListParagraph"/>
        <w:numPr>
          <w:ilvl w:val="0"/>
          <w:numId w:val="202"/>
        </w:numPr>
        <w:spacing w:before="240" w:after="120" w:line="276" w:lineRule="auto"/>
        <w:contextualSpacing w:val="0"/>
        <w:rPr>
          <w:b/>
          <w:u w:val="single"/>
        </w:rPr>
      </w:pPr>
      <w:r w:rsidRPr="00B817F1">
        <w:rPr>
          <w:b/>
          <w:u w:val="single"/>
        </w:rPr>
        <w:t>References</w:t>
      </w:r>
    </w:p>
    <w:p w14:paraId="01857807" w14:textId="24BB5284" w:rsidR="00F64E40" w:rsidRPr="0019684B" w:rsidRDefault="00F64E40" w:rsidP="003A4515">
      <w:pPr>
        <w:spacing w:before="40" w:after="40"/>
        <w:ind w:left="360"/>
      </w:pPr>
      <w:r w:rsidRPr="0019684B">
        <w:t xml:space="preserve">42 </w:t>
      </w:r>
      <w:r w:rsidR="00620617" w:rsidRPr="0019684B">
        <w:t>U.S.C</w:t>
      </w:r>
      <w:r w:rsidR="00246F7C" w:rsidRPr="0019684B">
        <w:t>.</w:t>
      </w:r>
      <w:r w:rsidRPr="0019684B">
        <w:t xml:space="preserve"> §</w:t>
      </w:r>
      <w:r w:rsidR="00CB1CDF" w:rsidRPr="0019684B">
        <w:t xml:space="preserve"> </w:t>
      </w:r>
      <w:r w:rsidRPr="0019684B">
        <w:t xml:space="preserve">1320d–5  </w:t>
      </w:r>
    </w:p>
    <w:p w14:paraId="785A552B" w14:textId="77777777" w:rsidR="00F64E40" w:rsidRPr="0019684B" w:rsidRDefault="00F64E40" w:rsidP="003A4515">
      <w:pPr>
        <w:spacing w:before="40" w:after="40"/>
        <w:ind w:left="360"/>
      </w:pPr>
      <w:r w:rsidRPr="0019684B">
        <w:t xml:space="preserve">45 C.F.R. </w:t>
      </w:r>
    </w:p>
    <w:p w14:paraId="093085CF" w14:textId="50D09515" w:rsidR="000D2D81" w:rsidRPr="0019684B" w:rsidRDefault="000D2D81" w:rsidP="001844D1">
      <w:pPr>
        <w:pStyle w:val="ListParagraph"/>
        <w:numPr>
          <w:ilvl w:val="0"/>
          <w:numId w:val="181"/>
        </w:numPr>
        <w:spacing w:before="0" w:line="276" w:lineRule="auto"/>
        <w:ind w:left="792"/>
        <w:contextualSpacing w:val="0"/>
        <w:rPr>
          <w:rFonts w:cs="Arial"/>
        </w:rPr>
      </w:pPr>
      <w:r w:rsidRPr="0019684B">
        <w:rPr>
          <w:rFonts w:cs="Arial"/>
        </w:rPr>
        <w:t>§ 102.3</w:t>
      </w:r>
    </w:p>
    <w:p w14:paraId="1ACF774D" w14:textId="7A9A36AD" w:rsidR="002F4CC6" w:rsidRPr="0019684B" w:rsidRDefault="002F4CC6" w:rsidP="001844D1">
      <w:pPr>
        <w:pStyle w:val="ListParagraph"/>
        <w:numPr>
          <w:ilvl w:val="0"/>
          <w:numId w:val="181"/>
        </w:numPr>
        <w:spacing w:before="0" w:line="276" w:lineRule="auto"/>
        <w:ind w:left="792"/>
        <w:contextualSpacing w:val="0"/>
        <w:rPr>
          <w:rFonts w:cs="Arial"/>
        </w:rPr>
      </w:pPr>
      <w:r w:rsidRPr="0019684B">
        <w:rPr>
          <w:rFonts w:cs="Arial"/>
        </w:rPr>
        <w:t>§ 160.300</w:t>
      </w:r>
    </w:p>
    <w:p w14:paraId="2C05F27B" w14:textId="77777777" w:rsidR="00B60CBC" w:rsidRPr="0019684B" w:rsidRDefault="00B60CBC" w:rsidP="001844D1">
      <w:pPr>
        <w:pStyle w:val="ListParagraph"/>
        <w:numPr>
          <w:ilvl w:val="0"/>
          <w:numId w:val="181"/>
        </w:numPr>
        <w:spacing w:before="0" w:line="276" w:lineRule="auto"/>
        <w:ind w:left="792"/>
        <w:contextualSpacing w:val="0"/>
        <w:rPr>
          <w:rFonts w:cs="Arial"/>
        </w:rPr>
      </w:pPr>
      <w:r w:rsidRPr="0019684B">
        <w:rPr>
          <w:rFonts w:cs="Arial"/>
        </w:rPr>
        <w:t>§§ 160.302 – 160.308</w:t>
      </w:r>
    </w:p>
    <w:p w14:paraId="0787A74C" w14:textId="40B84077" w:rsidR="002F4CC6" w:rsidRPr="0019684B" w:rsidRDefault="002F4CC6" w:rsidP="001844D1">
      <w:pPr>
        <w:pStyle w:val="ListParagraph"/>
        <w:numPr>
          <w:ilvl w:val="0"/>
          <w:numId w:val="181"/>
        </w:numPr>
        <w:spacing w:before="0" w:line="276" w:lineRule="auto"/>
        <w:ind w:left="792"/>
        <w:contextualSpacing w:val="0"/>
        <w:rPr>
          <w:rFonts w:cs="Arial"/>
        </w:rPr>
      </w:pPr>
      <w:r w:rsidRPr="0019684B">
        <w:rPr>
          <w:rFonts w:cs="Arial"/>
        </w:rPr>
        <w:t>§ 160.310</w:t>
      </w:r>
    </w:p>
    <w:p w14:paraId="3C824E68" w14:textId="0E809D30" w:rsidR="001126B3" w:rsidRPr="0019684B" w:rsidRDefault="001126B3" w:rsidP="001844D1">
      <w:pPr>
        <w:pStyle w:val="ListParagraph"/>
        <w:numPr>
          <w:ilvl w:val="0"/>
          <w:numId w:val="181"/>
        </w:numPr>
        <w:spacing w:before="0" w:line="276" w:lineRule="auto"/>
        <w:ind w:left="792"/>
        <w:contextualSpacing w:val="0"/>
        <w:rPr>
          <w:rFonts w:cs="Arial"/>
        </w:rPr>
      </w:pPr>
      <w:r w:rsidRPr="0019684B">
        <w:rPr>
          <w:rFonts w:cs="Arial"/>
        </w:rPr>
        <w:t>§</w:t>
      </w:r>
      <w:r w:rsidR="00CB1CDF" w:rsidRPr="0019684B">
        <w:rPr>
          <w:rFonts w:cs="Arial"/>
        </w:rPr>
        <w:t xml:space="preserve"> </w:t>
      </w:r>
      <w:r w:rsidRPr="0019684B">
        <w:rPr>
          <w:rFonts w:cs="Arial"/>
        </w:rPr>
        <w:t>160.402</w:t>
      </w:r>
    </w:p>
    <w:p w14:paraId="6E06AD7E" w14:textId="7385D61E" w:rsidR="00F64E40" w:rsidRPr="0019684B" w:rsidRDefault="00F64E40" w:rsidP="001844D1">
      <w:pPr>
        <w:pStyle w:val="ListParagraph"/>
        <w:numPr>
          <w:ilvl w:val="0"/>
          <w:numId w:val="181"/>
        </w:numPr>
        <w:spacing w:before="0" w:line="276" w:lineRule="auto"/>
        <w:ind w:left="792"/>
        <w:contextualSpacing w:val="0"/>
        <w:rPr>
          <w:rFonts w:cs="Arial"/>
        </w:rPr>
      </w:pPr>
      <w:r w:rsidRPr="0019684B">
        <w:rPr>
          <w:rFonts w:cs="Arial"/>
        </w:rPr>
        <w:t>§</w:t>
      </w:r>
      <w:r w:rsidR="00CB1CDF" w:rsidRPr="0019684B">
        <w:rPr>
          <w:rFonts w:cs="Arial"/>
        </w:rPr>
        <w:t xml:space="preserve"> </w:t>
      </w:r>
      <w:r w:rsidRPr="0019684B">
        <w:rPr>
          <w:rFonts w:cs="Arial"/>
        </w:rPr>
        <w:t>160.404</w:t>
      </w:r>
    </w:p>
    <w:p w14:paraId="113AA014" w14:textId="0390D9BD" w:rsidR="00F64E40" w:rsidRPr="0019684B" w:rsidRDefault="00F64E40" w:rsidP="001844D1">
      <w:pPr>
        <w:pStyle w:val="ListParagraph"/>
        <w:numPr>
          <w:ilvl w:val="0"/>
          <w:numId w:val="181"/>
        </w:numPr>
        <w:spacing w:before="0" w:line="276" w:lineRule="auto"/>
        <w:ind w:left="792"/>
        <w:contextualSpacing w:val="0"/>
        <w:rPr>
          <w:rFonts w:cs="Arial"/>
        </w:rPr>
      </w:pPr>
      <w:r w:rsidRPr="0019684B">
        <w:rPr>
          <w:rFonts w:cs="Arial"/>
        </w:rPr>
        <w:t>§</w:t>
      </w:r>
      <w:r w:rsidR="00CB1CDF" w:rsidRPr="0019684B">
        <w:rPr>
          <w:rFonts w:cs="Arial"/>
        </w:rPr>
        <w:t xml:space="preserve"> </w:t>
      </w:r>
      <w:r w:rsidRPr="0019684B">
        <w:rPr>
          <w:rFonts w:cs="Arial"/>
        </w:rPr>
        <w:t>160.406</w:t>
      </w:r>
    </w:p>
    <w:p w14:paraId="111BE8EC" w14:textId="16AB805F" w:rsidR="00F64E40" w:rsidRPr="0019684B" w:rsidRDefault="00F64E40" w:rsidP="001844D1">
      <w:pPr>
        <w:pStyle w:val="ListParagraph"/>
        <w:numPr>
          <w:ilvl w:val="0"/>
          <w:numId w:val="181"/>
        </w:numPr>
        <w:spacing w:before="0" w:line="276" w:lineRule="auto"/>
        <w:ind w:left="792"/>
        <w:contextualSpacing w:val="0"/>
        <w:rPr>
          <w:rFonts w:cs="Arial"/>
        </w:rPr>
      </w:pPr>
      <w:r w:rsidRPr="0019684B">
        <w:rPr>
          <w:rFonts w:cs="Arial"/>
        </w:rPr>
        <w:t>§</w:t>
      </w:r>
      <w:r w:rsidR="00CB1CDF" w:rsidRPr="0019684B">
        <w:rPr>
          <w:rFonts w:cs="Arial"/>
        </w:rPr>
        <w:t xml:space="preserve"> </w:t>
      </w:r>
      <w:r w:rsidRPr="0019684B">
        <w:rPr>
          <w:rFonts w:cs="Arial"/>
        </w:rPr>
        <w:t>160.408</w:t>
      </w:r>
    </w:p>
    <w:p w14:paraId="76C36E69" w14:textId="625E8A25" w:rsidR="00F64E40" w:rsidRPr="0019684B" w:rsidRDefault="00F64E40" w:rsidP="001844D1">
      <w:pPr>
        <w:pStyle w:val="ListParagraph"/>
        <w:numPr>
          <w:ilvl w:val="0"/>
          <w:numId w:val="181"/>
        </w:numPr>
        <w:spacing w:before="0" w:line="276" w:lineRule="auto"/>
        <w:ind w:left="792"/>
        <w:contextualSpacing w:val="0"/>
        <w:rPr>
          <w:rFonts w:cs="Arial"/>
        </w:rPr>
      </w:pPr>
      <w:r w:rsidRPr="0019684B">
        <w:rPr>
          <w:rFonts w:cs="Arial"/>
        </w:rPr>
        <w:t>§</w:t>
      </w:r>
      <w:r w:rsidR="00CB1CDF" w:rsidRPr="0019684B">
        <w:rPr>
          <w:rFonts w:cs="Arial"/>
        </w:rPr>
        <w:t xml:space="preserve"> </w:t>
      </w:r>
      <w:r w:rsidRPr="0019684B">
        <w:rPr>
          <w:rFonts w:cs="Arial"/>
        </w:rPr>
        <w:t>160.410</w:t>
      </w:r>
    </w:p>
    <w:p w14:paraId="390AFE64" w14:textId="64262402" w:rsidR="002F4CC6" w:rsidRPr="0019684B" w:rsidRDefault="002F4CC6" w:rsidP="001844D1">
      <w:pPr>
        <w:pStyle w:val="ListParagraph"/>
        <w:numPr>
          <w:ilvl w:val="0"/>
          <w:numId w:val="181"/>
        </w:numPr>
        <w:spacing w:before="0" w:line="276" w:lineRule="auto"/>
        <w:ind w:left="792"/>
        <w:contextualSpacing w:val="0"/>
        <w:rPr>
          <w:rFonts w:cs="Arial"/>
        </w:rPr>
      </w:pPr>
      <w:r w:rsidRPr="0019684B">
        <w:rPr>
          <w:rFonts w:cs="Arial"/>
        </w:rPr>
        <w:t>§ 164.530(e)</w:t>
      </w:r>
    </w:p>
    <w:p w14:paraId="42895D1A" w14:textId="64C1AC11" w:rsidR="00F64E40" w:rsidRPr="0019684B" w:rsidRDefault="00F64E40" w:rsidP="001844D1">
      <w:pPr>
        <w:pStyle w:val="ListParagraph"/>
        <w:numPr>
          <w:ilvl w:val="0"/>
          <w:numId w:val="181"/>
        </w:numPr>
        <w:spacing w:before="0" w:line="276" w:lineRule="auto"/>
        <w:ind w:left="792"/>
        <w:contextualSpacing w:val="0"/>
        <w:rPr>
          <w:rFonts w:cs="Arial"/>
        </w:rPr>
      </w:pPr>
      <w:r w:rsidRPr="0019684B">
        <w:rPr>
          <w:rFonts w:cs="Arial"/>
        </w:rPr>
        <w:t>§</w:t>
      </w:r>
      <w:r w:rsidR="00CB1CDF" w:rsidRPr="0019684B">
        <w:rPr>
          <w:rFonts w:cs="Arial"/>
        </w:rPr>
        <w:t xml:space="preserve"> </w:t>
      </w:r>
      <w:r w:rsidRPr="0019684B">
        <w:rPr>
          <w:rFonts w:cs="Arial"/>
        </w:rPr>
        <w:t>164.530(j)</w:t>
      </w:r>
    </w:p>
    <w:p w14:paraId="2AC57ACD" w14:textId="77777777" w:rsidR="00F64E40" w:rsidRPr="0019684B" w:rsidRDefault="00F64E40" w:rsidP="003A4515">
      <w:pPr>
        <w:spacing w:before="40" w:after="40"/>
        <w:ind w:left="360"/>
      </w:pPr>
      <w:r w:rsidRPr="0019684B">
        <w:t xml:space="preserve">CA Civil Code </w:t>
      </w:r>
    </w:p>
    <w:p w14:paraId="7504C178" w14:textId="4176DDF8" w:rsidR="00F64E40" w:rsidRPr="0019684B" w:rsidRDefault="00F64E40" w:rsidP="001844D1">
      <w:pPr>
        <w:pStyle w:val="ListParagraph"/>
        <w:numPr>
          <w:ilvl w:val="0"/>
          <w:numId w:val="181"/>
        </w:numPr>
        <w:spacing w:before="0" w:line="276" w:lineRule="auto"/>
        <w:ind w:left="792"/>
        <w:contextualSpacing w:val="0"/>
        <w:rPr>
          <w:rFonts w:cs="Arial"/>
        </w:rPr>
      </w:pPr>
      <w:r w:rsidRPr="0019684B">
        <w:rPr>
          <w:rFonts w:cs="Arial"/>
        </w:rPr>
        <w:t>§</w:t>
      </w:r>
      <w:r w:rsidR="00CB1CDF" w:rsidRPr="0019684B">
        <w:rPr>
          <w:rFonts w:cs="Arial"/>
        </w:rPr>
        <w:t xml:space="preserve"> </w:t>
      </w:r>
      <w:r w:rsidRPr="0019684B">
        <w:rPr>
          <w:rFonts w:cs="Arial"/>
        </w:rPr>
        <w:t>56.10(a)</w:t>
      </w:r>
    </w:p>
    <w:p w14:paraId="614F18C1" w14:textId="792434AE" w:rsidR="002F4CC6" w:rsidRPr="0019684B" w:rsidRDefault="00F64E40" w:rsidP="001844D1">
      <w:pPr>
        <w:pStyle w:val="ListParagraph"/>
        <w:numPr>
          <w:ilvl w:val="0"/>
          <w:numId w:val="181"/>
        </w:numPr>
        <w:spacing w:before="0" w:line="276" w:lineRule="auto"/>
        <w:ind w:left="792"/>
        <w:contextualSpacing w:val="0"/>
        <w:rPr>
          <w:rFonts w:cs="Arial"/>
        </w:rPr>
      </w:pPr>
      <w:r w:rsidRPr="0019684B">
        <w:rPr>
          <w:rFonts w:cs="Arial"/>
        </w:rPr>
        <w:t>§</w:t>
      </w:r>
      <w:r w:rsidR="001126B3" w:rsidRPr="0019684B">
        <w:rPr>
          <w:rFonts w:cs="Arial"/>
        </w:rPr>
        <w:t>§</w:t>
      </w:r>
      <w:r w:rsidR="00CB1CDF" w:rsidRPr="0019684B">
        <w:rPr>
          <w:rFonts w:cs="Arial"/>
        </w:rPr>
        <w:t xml:space="preserve"> </w:t>
      </w:r>
      <w:r w:rsidR="002F4CC6" w:rsidRPr="0019684B">
        <w:rPr>
          <w:rFonts w:cs="Arial"/>
        </w:rPr>
        <w:t xml:space="preserve">56.35 – </w:t>
      </w:r>
      <w:r w:rsidRPr="0019684B">
        <w:rPr>
          <w:rFonts w:cs="Arial"/>
        </w:rPr>
        <w:t>56.36</w:t>
      </w:r>
      <w:r w:rsidR="002F4CC6" w:rsidRPr="0019684B">
        <w:rPr>
          <w:rFonts w:cs="Arial"/>
        </w:rPr>
        <w:t xml:space="preserve"> </w:t>
      </w:r>
    </w:p>
    <w:p w14:paraId="6D04889A" w14:textId="60207926" w:rsidR="00F64E40" w:rsidRPr="0019684B" w:rsidRDefault="00F64E40" w:rsidP="001844D1">
      <w:pPr>
        <w:pStyle w:val="ListParagraph"/>
        <w:numPr>
          <w:ilvl w:val="0"/>
          <w:numId w:val="181"/>
        </w:numPr>
        <w:spacing w:before="0" w:line="276" w:lineRule="auto"/>
        <w:ind w:left="792"/>
        <w:contextualSpacing w:val="0"/>
        <w:rPr>
          <w:rFonts w:cs="Arial"/>
        </w:rPr>
      </w:pPr>
      <w:r w:rsidRPr="0019684B">
        <w:rPr>
          <w:rFonts w:cs="Arial"/>
        </w:rPr>
        <w:t>§</w:t>
      </w:r>
      <w:r w:rsidR="00CB1CDF" w:rsidRPr="0019684B">
        <w:rPr>
          <w:rFonts w:cs="Arial"/>
        </w:rPr>
        <w:t xml:space="preserve"> </w:t>
      </w:r>
      <w:r w:rsidRPr="0019684B">
        <w:rPr>
          <w:rFonts w:cs="Arial"/>
        </w:rPr>
        <w:t xml:space="preserve">1798.24 </w:t>
      </w:r>
    </w:p>
    <w:p w14:paraId="61F962BF" w14:textId="775344C8" w:rsidR="00F64E40" w:rsidRPr="0019684B" w:rsidRDefault="001126B3" w:rsidP="001844D1">
      <w:pPr>
        <w:pStyle w:val="ListParagraph"/>
        <w:numPr>
          <w:ilvl w:val="0"/>
          <w:numId w:val="181"/>
        </w:numPr>
        <w:spacing w:before="0" w:line="276" w:lineRule="auto"/>
        <w:ind w:left="792"/>
        <w:contextualSpacing w:val="0"/>
        <w:rPr>
          <w:rFonts w:cs="Arial"/>
        </w:rPr>
      </w:pPr>
      <w:r w:rsidRPr="0019684B">
        <w:rPr>
          <w:rFonts w:cs="Arial"/>
        </w:rPr>
        <w:t>§</w:t>
      </w:r>
      <w:r w:rsidR="00F64E40" w:rsidRPr="0019684B">
        <w:rPr>
          <w:rFonts w:cs="Arial"/>
        </w:rPr>
        <w:t>§</w:t>
      </w:r>
      <w:r w:rsidR="00CB1CDF" w:rsidRPr="0019684B">
        <w:rPr>
          <w:rFonts w:cs="Arial"/>
        </w:rPr>
        <w:t xml:space="preserve"> </w:t>
      </w:r>
      <w:r w:rsidR="00F64E40" w:rsidRPr="0019684B">
        <w:rPr>
          <w:rFonts w:cs="Arial"/>
        </w:rPr>
        <w:t>1798.55 –</w:t>
      </w:r>
      <w:r w:rsidR="002F4CC6" w:rsidRPr="0019684B">
        <w:rPr>
          <w:rFonts w:cs="Arial"/>
        </w:rPr>
        <w:t xml:space="preserve"> </w:t>
      </w:r>
      <w:r w:rsidR="00F64E40" w:rsidRPr="0019684B">
        <w:rPr>
          <w:rFonts w:cs="Arial"/>
        </w:rPr>
        <w:t>1798.57</w:t>
      </w:r>
    </w:p>
    <w:p w14:paraId="374E1B52" w14:textId="77777777" w:rsidR="00F64E40" w:rsidRPr="0019684B" w:rsidRDefault="00F64E40" w:rsidP="003A4515">
      <w:pPr>
        <w:spacing w:before="40" w:after="40"/>
        <w:ind w:left="360"/>
      </w:pPr>
      <w:r w:rsidRPr="0019684B">
        <w:t>CA Health and Safety Code</w:t>
      </w:r>
    </w:p>
    <w:p w14:paraId="4A7ADBC6" w14:textId="343B8FC0" w:rsidR="00F64E40" w:rsidRPr="0019684B" w:rsidRDefault="00F64E40" w:rsidP="001844D1">
      <w:pPr>
        <w:pStyle w:val="ListParagraph"/>
        <w:numPr>
          <w:ilvl w:val="0"/>
          <w:numId w:val="181"/>
        </w:numPr>
        <w:spacing w:before="0" w:line="276" w:lineRule="auto"/>
        <w:ind w:left="792"/>
        <w:contextualSpacing w:val="0"/>
        <w:rPr>
          <w:rFonts w:cs="Arial"/>
        </w:rPr>
      </w:pPr>
      <w:r w:rsidRPr="0019684B">
        <w:rPr>
          <w:rFonts w:cs="Arial"/>
        </w:rPr>
        <w:t>§</w:t>
      </w:r>
      <w:r w:rsidR="00CB1CDF" w:rsidRPr="0019684B">
        <w:rPr>
          <w:rFonts w:cs="Arial"/>
        </w:rPr>
        <w:t xml:space="preserve"> </w:t>
      </w:r>
      <w:r w:rsidRPr="0019684B">
        <w:rPr>
          <w:rFonts w:cs="Arial"/>
        </w:rPr>
        <w:t>130310</w:t>
      </w:r>
    </w:p>
    <w:p w14:paraId="1A884C92" w14:textId="1DFACA25" w:rsidR="00882172" w:rsidRPr="0019684B" w:rsidRDefault="00F64E40" w:rsidP="001844D1">
      <w:pPr>
        <w:pStyle w:val="ListParagraph"/>
        <w:numPr>
          <w:ilvl w:val="0"/>
          <w:numId w:val="181"/>
        </w:numPr>
        <w:spacing w:before="0" w:after="200" w:line="276" w:lineRule="auto"/>
        <w:ind w:left="792"/>
        <w:contextualSpacing w:val="0"/>
        <w:rPr>
          <w:b/>
          <w:u w:val="single"/>
        </w:rPr>
      </w:pPr>
      <w:r w:rsidRPr="0019684B">
        <w:rPr>
          <w:rFonts w:cs="Arial"/>
        </w:rPr>
        <w:t>§</w:t>
      </w:r>
      <w:r w:rsidR="00CB1CDF" w:rsidRPr="0019684B">
        <w:rPr>
          <w:rFonts w:cs="Arial"/>
        </w:rPr>
        <w:t xml:space="preserve"> </w:t>
      </w:r>
      <w:r w:rsidRPr="0019684B">
        <w:rPr>
          <w:rFonts w:cs="Arial"/>
        </w:rPr>
        <w:t>130311</w:t>
      </w:r>
    </w:p>
    <w:p w14:paraId="3D529399" w14:textId="43226BA4" w:rsidR="00F64E40" w:rsidRPr="00B817F1" w:rsidRDefault="00F64E40" w:rsidP="001844D1">
      <w:pPr>
        <w:pStyle w:val="ListParagraph"/>
        <w:numPr>
          <w:ilvl w:val="0"/>
          <w:numId w:val="202"/>
        </w:numPr>
        <w:spacing w:before="240" w:after="120" w:line="276" w:lineRule="auto"/>
        <w:contextualSpacing w:val="0"/>
        <w:rPr>
          <w:b/>
          <w:u w:val="single"/>
        </w:rPr>
      </w:pPr>
      <w:r w:rsidRPr="00B817F1">
        <w:rPr>
          <w:b/>
          <w:u w:val="single"/>
        </w:rPr>
        <w:t>Related Policies</w:t>
      </w:r>
    </w:p>
    <w:p w14:paraId="23F519BE" w14:textId="77777777" w:rsidR="00F64E40" w:rsidRPr="00CB672B" w:rsidRDefault="00F64E40"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0CE95A9B" w14:textId="77777777" w:rsidR="00F64E40" w:rsidRPr="00CB672B" w:rsidRDefault="00F64E40"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State Agency Responsibilities </w:t>
      </w:r>
    </w:p>
    <w:p w14:paraId="6F4591D8" w14:textId="77777777" w:rsidR="00F64E40" w:rsidRPr="00CB672B" w:rsidRDefault="00F64E40"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CC0313" w:rsidRPr="00CB672B">
        <w:rPr>
          <w:rFonts w:cs="Arial"/>
          <w:color w:val="000000" w:themeColor="text1"/>
          <w:szCs w:val="24"/>
        </w:rPr>
        <w:t>2</w:t>
      </w:r>
      <w:r w:rsidRPr="00CB672B">
        <w:rPr>
          <w:rFonts w:cs="Arial"/>
          <w:color w:val="000000" w:themeColor="text1"/>
          <w:szCs w:val="24"/>
        </w:rPr>
        <w:t xml:space="preserve"> – Breach and Breach Notification</w:t>
      </w:r>
    </w:p>
    <w:p w14:paraId="5D15DB0B" w14:textId="72C3C605" w:rsidR="00974E7A" w:rsidRDefault="00F64E40" w:rsidP="00851CEF">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CC0313" w:rsidRPr="00CB672B">
        <w:rPr>
          <w:rFonts w:cs="Arial"/>
          <w:color w:val="000000" w:themeColor="text1"/>
          <w:szCs w:val="24"/>
        </w:rPr>
        <w:t>2</w:t>
      </w:r>
      <w:r w:rsidRPr="00CB672B">
        <w:rPr>
          <w:rFonts w:cs="Arial"/>
          <w:color w:val="000000" w:themeColor="text1"/>
          <w:szCs w:val="24"/>
        </w:rPr>
        <w:t xml:space="preserve"> – Minimum Necessary</w:t>
      </w:r>
    </w:p>
    <w:p w14:paraId="20971CD0" w14:textId="04FC45FE" w:rsidR="00F64E40" w:rsidRPr="00CB672B" w:rsidRDefault="00F64E40"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CC0313" w:rsidRPr="00CB672B">
        <w:rPr>
          <w:rFonts w:cs="Arial"/>
          <w:color w:val="000000" w:themeColor="text1"/>
          <w:szCs w:val="24"/>
        </w:rPr>
        <w:t>3</w:t>
      </w:r>
      <w:r w:rsidRPr="00CB672B">
        <w:rPr>
          <w:rFonts w:cs="Arial"/>
          <w:color w:val="000000" w:themeColor="text1"/>
          <w:szCs w:val="24"/>
        </w:rPr>
        <w:t xml:space="preserve"> – Security </w:t>
      </w:r>
    </w:p>
    <w:p w14:paraId="60392629" w14:textId="335DB381" w:rsidR="00F64E40" w:rsidRPr="00CB672B" w:rsidRDefault="00F64E40"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CC0313" w:rsidRPr="00CB672B">
        <w:rPr>
          <w:rFonts w:cs="Arial"/>
          <w:color w:val="000000" w:themeColor="text1"/>
          <w:szCs w:val="24"/>
        </w:rPr>
        <w:t>4</w:t>
      </w:r>
      <w:r w:rsidRPr="00CB672B">
        <w:rPr>
          <w:rFonts w:cs="Arial"/>
          <w:color w:val="000000" w:themeColor="text1"/>
          <w:szCs w:val="24"/>
        </w:rPr>
        <w:t xml:space="preserve"> – </w:t>
      </w:r>
      <w:r w:rsidR="000A289D">
        <w:rPr>
          <w:rFonts w:cs="Arial"/>
          <w:color w:val="000000" w:themeColor="text1"/>
          <w:szCs w:val="24"/>
        </w:rPr>
        <w:t xml:space="preserve">Oversight of </w:t>
      </w:r>
      <w:r w:rsidRPr="00CB672B">
        <w:rPr>
          <w:rFonts w:cs="Arial"/>
          <w:color w:val="000000" w:themeColor="text1"/>
          <w:szCs w:val="24"/>
        </w:rPr>
        <w:t>Business Associates</w:t>
      </w:r>
    </w:p>
    <w:p w14:paraId="0B79E17E" w14:textId="77777777" w:rsidR="00F64E40" w:rsidRPr="00B817F1" w:rsidRDefault="00F64E40" w:rsidP="001844D1">
      <w:pPr>
        <w:pStyle w:val="ListParagraph"/>
        <w:numPr>
          <w:ilvl w:val="0"/>
          <w:numId w:val="202"/>
        </w:numPr>
        <w:spacing w:before="240" w:after="120" w:line="276" w:lineRule="auto"/>
        <w:contextualSpacing w:val="0"/>
        <w:rPr>
          <w:b/>
          <w:u w:val="single"/>
        </w:rPr>
      </w:pPr>
      <w:r w:rsidRPr="00B817F1">
        <w:rPr>
          <w:b/>
          <w:u w:val="single"/>
        </w:rPr>
        <w:t>Attachments</w:t>
      </w:r>
    </w:p>
    <w:p w14:paraId="5DCC5625" w14:textId="77777777" w:rsidR="00F32CED" w:rsidRPr="00CB672B" w:rsidRDefault="00F64E40" w:rsidP="00CB1CDF">
      <w:pPr>
        <w:ind w:left="360"/>
        <w:rPr>
          <w:rFonts w:cs="Arial"/>
          <w:color w:val="000000" w:themeColor="text1"/>
          <w:szCs w:val="24"/>
        </w:rPr>
      </w:pPr>
      <w:r w:rsidRPr="00CB672B">
        <w:rPr>
          <w:rFonts w:cs="Arial"/>
          <w:color w:val="000000" w:themeColor="text1"/>
          <w:szCs w:val="24"/>
        </w:rPr>
        <w:t>None</w:t>
      </w:r>
    </w:p>
    <w:p w14:paraId="0311AC33" w14:textId="77777777" w:rsidR="00F32CED" w:rsidRPr="00CB672B" w:rsidRDefault="00F32CED" w:rsidP="00CB672B">
      <w:pPr>
        <w:spacing w:before="60" w:after="60" w:line="240" w:lineRule="auto"/>
        <w:ind w:left="360"/>
        <w:rPr>
          <w:rFonts w:cs="Arial"/>
          <w:color w:val="000000" w:themeColor="text1"/>
          <w:szCs w:val="24"/>
        </w:rPr>
        <w:sectPr w:rsidR="00F32CED" w:rsidRPr="00CB672B" w:rsidSect="00772E85">
          <w:footerReference w:type="default" r:id="rId106"/>
          <w:footerReference w:type="first" r:id="rId107"/>
          <w:pgSz w:w="12240" w:h="15840"/>
          <w:pgMar w:top="1440" w:right="1080" w:bottom="1440" w:left="1080" w:header="720" w:footer="720" w:gutter="0"/>
          <w:cols w:space="720"/>
          <w:docGrid w:linePitch="360"/>
        </w:sectPr>
      </w:pPr>
    </w:p>
    <w:p w14:paraId="5807E370" w14:textId="77777777" w:rsidR="00137519" w:rsidRDefault="00137519" w:rsidP="00F64E40">
      <w:pPr>
        <w:ind w:left="360"/>
        <w:rPr>
          <w:rFonts w:asciiTheme="majorHAnsi" w:eastAsiaTheme="majorEastAsia" w:hAnsiTheme="majorHAnsi" w:cstheme="majorBidi"/>
          <w:b/>
          <w:bCs/>
          <w:color w:val="4F81BD" w:themeColor="accent1"/>
          <w:sz w:val="32"/>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29E70B24"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41AD2166" w14:textId="77777777" w:rsidR="00267FD0" w:rsidRPr="00F50538" w:rsidRDefault="005679C2" w:rsidP="00745C86">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745C86">
              <w:rPr>
                <w:b/>
              </w:rPr>
              <w:t>4</w:t>
            </w:r>
            <w:r w:rsidRPr="005679C2">
              <w:rPr>
                <w:b/>
              </w:rPr>
              <w:t xml:space="preserve"> – Administrative</w:t>
            </w:r>
          </w:p>
        </w:tc>
      </w:tr>
      <w:tr w:rsidR="00267FD0" w:rsidRPr="006C154A" w14:paraId="518314F6"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1FA329B0" w14:textId="77777777" w:rsidR="00267FD0" w:rsidRPr="006C154A" w:rsidRDefault="00267FD0" w:rsidP="00745C86">
            <w:bookmarkStart w:id="137" w:name="_Toc70938443"/>
            <w:r w:rsidRPr="006C154A">
              <w:rPr>
                <w:rStyle w:val="Heading2Char"/>
              </w:rPr>
              <w:t xml:space="preserve">Section: </w:t>
            </w:r>
            <w:r w:rsidR="00001104">
              <w:rPr>
                <w:rStyle w:val="Heading2Char"/>
              </w:rPr>
              <w:t xml:space="preserve"> </w:t>
            </w:r>
            <w:r w:rsidR="00745C86">
              <w:rPr>
                <w:rStyle w:val="Heading2Char"/>
              </w:rPr>
              <w:t>4</w:t>
            </w:r>
            <w:r w:rsidR="00001104">
              <w:rPr>
                <w:rStyle w:val="Heading2Char"/>
              </w:rPr>
              <w:t>.3.0 – Transactions and Code Sets</w:t>
            </w:r>
            <w:bookmarkEnd w:id="137"/>
            <w:r w:rsidRPr="006C154A">
              <w:rPr>
                <w:rStyle w:val="Heading2Char"/>
              </w:rPr>
              <w:t xml:space="preserve"> </w:t>
            </w:r>
          </w:p>
        </w:tc>
      </w:tr>
      <w:tr w:rsidR="00267FD0" w:rsidRPr="00F50538" w14:paraId="0EF17272"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CC7FAE8" w14:textId="77777777" w:rsidR="00267FD0" w:rsidRPr="00F50538" w:rsidRDefault="00745C86" w:rsidP="00745C86">
            <w:pPr>
              <w:pStyle w:val="Heading3"/>
            </w:pPr>
            <w:bookmarkStart w:id="138" w:name="_Toc70938444"/>
            <w:r>
              <w:t>4</w:t>
            </w:r>
            <w:r w:rsidR="00001104" w:rsidRPr="00A441D4">
              <w:t>.3.1 – Transactions and Code Sets</w:t>
            </w:r>
            <w:r w:rsidR="00BB1B0B">
              <w:t xml:space="preserve"> (TCS)</w:t>
            </w:r>
            <w:bookmarkEnd w:id="138"/>
          </w:p>
        </w:tc>
      </w:tr>
      <w:tr w:rsidR="00650962" w:rsidRPr="00642195" w14:paraId="40676585"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5FC042EC" w14:textId="3989D628" w:rsidR="00650962" w:rsidRPr="00642195" w:rsidRDefault="006B396C" w:rsidP="00DF0CD2">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6DD44AD2" w14:textId="6A3F1DD6"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6B396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04475A7F" w14:textId="456A5C0D"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p>
        </w:tc>
      </w:tr>
    </w:tbl>
    <w:p w14:paraId="59AE7FAC" w14:textId="77777777" w:rsidR="00C81366" w:rsidRPr="00275614" w:rsidRDefault="00C81366" w:rsidP="001844D1">
      <w:pPr>
        <w:pStyle w:val="ListParagraph"/>
        <w:numPr>
          <w:ilvl w:val="0"/>
          <w:numId w:val="109"/>
        </w:numPr>
        <w:spacing w:before="240" w:after="120" w:line="276" w:lineRule="auto"/>
        <w:contextualSpacing w:val="0"/>
        <w:rPr>
          <w:rFonts w:cs="Arial"/>
          <w:b/>
          <w:u w:val="single"/>
        </w:rPr>
      </w:pPr>
      <w:r w:rsidRPr="00275614">
        <w:rPr>
          <w:rFonts w:cs="Arial"/>
          <w:b/>
          <w:u w:val="single"/>
        </w:rPr>
        <w:t>Purpose</w:t>
      </w:r>
    </w:p>
    <w:p w14:paraId="1664D9F4" w14:textId="4A36AC36" w:rsidR="00C81366" w:rsidRPr="00275614" w:rsidRDefault="00C81366" w:rsidP="009C7BE1">
      <w:pPr>
        <w:pStyle w:val="ListParagraph"/>
        <w:spacing w:after="120" w:line="276" w:lineRule="auto"/>
        <w:ind w:left="360"/>
        <w:contextualSpacing w:val="0"/>
        <w:rPr>
          <w:rFonts w:cs="Arial"/>
          <w:color w:val="006600"/>
        </w:rPr>
      </w:pPr>
      <w:r w:rsidRPr="00275614">
        <w:rPr>
          <w:rFonts w:cs="Arial"/>
        </w:rPr>
        <w:t xml:space="preserve">To provide guidance regarding the use </w:t>
      </w:r>
      <w:r w:rsidRPr="00132689">
        <w:rPr>
          <w:rFonts w:cs="Arial"/>
        </w:rPr>
        <w:t xml:space="preserve">of </w:t>
      </w:r>
      <w:r w:rsidRPr="00B414D3">
        <w:rPr>
          <w:rFonts w:cs="Arial"/>
        </w:rPr>
        <w:t>HIPAA’s</w:t>
      </w:r>
      <w:r w:rsidRPr="00275614">
        <w:rPr>
          <w:rFonts w:cs="Arial"/>
        </w:rPr>
        <w:t xml:space="preserve"> standardized </w:t>
      </w:r>
      <w:hyperlink w:anchor="TransactionsAndCodwSetsDef" w:history="1">
        <w:r w:rsidRPr="000A3BFE">
          <w:rPr>
            <w:rStyle w:val="Hyperlink"/>
            <w:rFonts w:cs="Arial"/>
          </w:rPr>
          <w:t>transactions and code sets</w:t>
        </w:r>
      </w:hyperlink>
      <w:r w:rsidRPr="000A3BFE">
        <w:rPr>
          <w:rFonts w:cs="Arial"/>
        </w:rPr>
        <w:t xml:space="preserve"> (TCS)</w:t>
      </w:r>
      <w:r w:rsidRPr="00275614">
        <w:rPr>
          <w:rFonts w:cs="Arial"/>
        </w:rPr>
        <w:t xml:space="preserve"> in the </w:t>
      </w:r>
      <w:hyperlink w:anchor="ElectronicDataInterchangeDef" w:history="1">
        <w:r w:rsidRPr="00CF49BC">
          <w:rPr>
            <w:rStyle w:val="Hyperlink"/>
            <w:rFonts w:cs="Arial"/>
          </w:rPr>
          <w:t xml:space="preserve">electronic data </w:t>
        </w:r>
        <w:r w:rsidR="00132689" w:rsidRPr="00CF49BC">
          <w:rPr>
            <w:rStyle w:val="Hyperlink"/>
            <w:rFonts w:cs="Arial"/>
          </w:rPr>
          <w:t>interchange</w:t>
        </w:r>
      </w:hyperlink>
      <w:r w:rsidR="009C7BE1">
        <w:rPr>
          <w:rStyle w:val="Hyperlink"/>
          <w:rFonts w:cs="Arial"/>
        </w:rPr>
        <w:t xml:space="preserve"> (EDI)</w:t>
      </w:r>
      <w:r w:rsidR="00132689" w:rsidRPr="00275614">
        <w:rPr>
          <w:rFonts w:cs="Arial"/>
        </w:rPr>
        <w:t xml:space="preserve"> </w:t>
      </w:r>
      <w:r w:rsidRPr="00275614">
        <w:rPr>
          <w:rFonts w:cs="Arial"/>
        </w:rPr>
        <w:t xml:space="preserve">of </w:t>
      </w:r>
      <w:hyperlink w:anchor="HealthInformationDef" w:history="1">
        <w:r w:rsidR="00913739" w:rsidRPr="00CF49BC">
          <w:rPr>
            <w:rStyle w:val="Hyperlink"/>
            <w:rFonts w:cs="Arial"/>
          </w:rPr>
          <w:t>health information</w:t>
        </w:r>
      </w:hyperlink>
      <w:r w:rsidRPr="00275614">
        <w:rPr>
          <w:rFonts w:cs="Arial"/>
        </w:rPr>
        <w:t xml:space="preserve">. </w:t>
      </w:r>
    </w:p>
    <w:p w14:paraId="360A31C5" w14:textId="77777777" w:rsidR="00C81366" w:rsidRPr="00275614" w:rsidRDefault="00C81366" w:rsidP="001844D1">
      <w:pPr>
        <w:pStyle w:val="ListParagraph"/>
        <w:numPr>
          <w:ilvl w:val="0"/>
          <w:numId w:val="109"/>
        </w:numPr>
        <w:spacing w:before="240" w:after="120" w:line="276" w:lineRule="auto"/>
        <w:contextualSpacing w:val="0"/>
        <w:rPr>
          <w:rFonts w:cs="Arial"/>
          <w:b/>
          <w:u w:val="single"/>
        </w:rPr>
      </w:pPr>
      <w:r w:rsidRPr="00275614">
        <w:rPr>
          <w:rFonts w:cs="Arial"/>
          <w:b/>
          <w:u w:val="single"/>
        </w:rPr>
        <w:t>Policy</w:t>
      </w:r>
    </w:p>
    <w:p w14:paraId="40241B06" w14:textId="77777777" w:rsidR="00A441D4" w:rsidRPr="00A441D4" w:rsidRDefault="00C81366" w:rsidP="009C7BE1">
      <w:pPr>
        <w:pStyle w:val="ListParagraph"/>
        <w:spacing w:line="276" w:lineRule="auto"/>
        <w:ind w:left="360"/>
        <w:contextualSpacing w:val="0"/>
        <w:rPr>
          <w:rFonts w:cs="Arial"/>
        </w:rPr>
      </w:pPr>
      <w:r w:rsidRPr="00275614">
        <w:rPr>
          <w:rFonts w:cs="Arial"/>
          <w:color w:val="000000" w:themeColor="text1"/>
        </w:rPr>
        <w:t xml:space="preserve">When </w:t>
      </w:r>
      <w:r w:rsidR="00913739" w:rsidRPr="00A441D4">
        <w:t>health information</w:t>
      </w:r>
      <w:r w:rsidRPr="00275614">
        <w:rPr>
          <w:rFonts w:cs="Arial"/>
          <w:color w:val="000000" w:themeColor="text1"/>
        </w:rPr>
        <w:t xml:space="preserve"> is moved electronically for </w:t>
      </w:r>
      <w:r w:rsidRPr="00275614">
        <w:rPr>
          <w:rFonts w:cs="Arial"/>
        </w:rPr>
        <w:t xml:space="preserve">certain administrative and </w:t>
      </w:r>
      <w:r w:rsidRPr="00A441D4">
        <w:rPr>
          <w:rFonts w:cs="Arial"/>
        </w:rPr>
        <w:t xml:space="preserve">financial reasons, </w:t>
      </w:r>
      <w:r w:rsidRPr="00A441D4">
        <w:t>TCS standards</w:t>
      </w:r>
      <w:r w:rsidRPr="00A441D4">
        <w:rPr>
          <w:rFonts w:cs="Arial"/>
        </w:rPr>
        <w:t xml:space="preserve"> must be used. </w:t>
      </w:r>
    </w:p>
    <w:p w14:paraId="442D8175" w14:textId="53ECAC1E" w:rsidR="00C81366" w:rsidRPr="00275614" w:rsidRDefault="00C81366" w:rsidP="004A2768">
      <w:pPr>
        <w:pStyle w:val="CitationGhost"/>
        <w:ind w:left="360"/>
        <w:rPr>
          <w:color w:val="000000" w:themeColor="text1"/>
        </w:rPr>
      </w:pPr>
      <w:r w:rsidRPr="00A441D4">
        <w:t xml:space="preserve">[45 C.F.R. </w:t>
      </w:r>
      <w:r w:rsidR="009C7BE1">
        <w:t xml:space="preserve"> </w:t>
      </w:r>
      <w:r w:rsidRPr="00A441D4">
        <w:t>§162.923, §</w:t>
      </w:r>
      <w:r w:rsidR="009C7BE1">
        <w:t xml:space="preserve"> </w:t>
      </w:r>
      <w:r w:rsidRPr="00A441D4">
        <w:t>162.925, and §</w:t>
      </w:r>
      <w:r w:rsidR="009C7BE1">
        <w:t xml:space="preserve"> </w:t>
      </w:r>
      <w:r w:rsidRPr="00A441D4">
        <w:t>162.930</w:t>
      </w:r>
      <w:r w:rsidRPr="00A441D4">
        <w:rPr>
          <w:bCs/>
        </w:rPr>
        <w:t>]</w:t>
      </w:r>
    </w:p>
    <w:p w14:paraId="20CC3BE6" w14:textId="77777777" w:rsidR="00C81366" w:rsidRPr="00275614" w:rsidRDefault="00C81366" w:rsidP="001844D1">
      <w:pPr>
        <w:pStyle w:val="ListParagraph"/>
        <w:numPr>
          <w:ilvl w:val="0"/>
          <w:numId w:val="109"/>
        </w:numPr>
        <w:spacing w:before="240" w:after="120" w:line="276" w:lineRule="auto"/>
        <w:contextualSpacing w:val="0"/>
        <w:rPr>
          <w:rFonts w:cs="Arial"/>
          <w:b/>
          <w:u w:val="single"/>
        </w:rPr>
      </w:pPr>
      <w:r w:rsidRPr="00275614">
        <w:rPr>
          <w:rFonts w:cs="Arial"/>
          <w:b/>
          <w:u w:val="single"/>
        </w:rPr>
        <w:t>Implementation Specifics</w:t>
      </w:r>
    </w:p>
    <w:p w14:paraId="5622AA97" w14:textId="77777777" w:rsidR="00C81366" w:rsidRPr="00275614" w:rsidRDefault="00206B01" w:rsidP="001844D1">
      <w:pPr>
        <w:pStyle w:val="ListParagraph"/>
        <w:numPr>
          <w:ilvl w:val="0"/>
          <w:numId w:val="33"/>
        </w:numPr>
        <w:spacing w:line="276" w:lineRule="auto"/>
        <w:contextualSpacing w:val="0"/>
        <w:rPr>
          <w:rFonts w:cs="Arial"/>
        </w:rPr>
      </w:pPr>
      <w:hyperlink w:anchor="StateEntityDef" w:history="1">
        <w:r w:rsidR="00C81366" w:rsidRPr="00CF49BC">
          <w:rPr>
            <w:rStyle w:val="Hyperlink"/>
            <w:rFonts w:cs="Arial"/>
          </w:rPr>
          <w:t>State entities</w:t>
        </w:r>
      </w:hyperlink>
      <w:r w:rsidR="00C81366" w:rsidRPr="00275614">
        <w:rPr>
          <w:rFonts w:cs="Arial"/>
        </w:rPr>
        <w:t xml:space="preserve">  are responsible to use current standard electronic transactions, identifiers</w:t>
      </w:r>
      <w:r w:rsidR="009762E9">
        <w:rPr>
          <w:rFonts w:cs="Arial"/>
        </w:rPr>
        <w:t>,</w:t>
      </w:r>
      <w:r w:rsidR="00C81366" w:rsidRPr="00275614">
        <w:rPr>
          <w:rFonts w:cs="Arial"/>
        </w:rPr>
        <w:t xml:space="preserve"> and code sets to </w:t>
      </w:r>
      <w:r w:rsidR="00C81366" w:rsidRPr="00A441D4">
        <w:t xml:space="preserve">exchange </w:t>
      </w:r>
      <w:r w:rsidR="00913739" w:rsidRPr="00A441D4">
        <w:t>health information</w:t>
      </w:r>
      <w:r w:rsidR="00C81366" w:rsidRPr="00275614">
        <w:rPr>
          <w:rFonts w:cs="Arial"/>
        </w:rPr>
        <w:t xml:space="preserve"> electronically including, but not limited to: </w:t>
      </w:r>
    </w:p>
    <w:p w14:paraId="0AF73A00" w14:textId="77777777" w:rsidR="00C81366" w:rsidRPr="00275614" w:rsidRDefault="00C81366" w:rsidP="001844D1">
      <w:pPr>
        <w:pStyle w:val="ListParagraph"/>
        <w:numPr>
          <w:ilvl w:val="1"/>
          <w:numId w:val="33"/>
        </w:numPr>
        <w:spacing w:before="60" w:line="276" w:lineRule="auto"/>
        <w:ind w:left="1152" w:hanging="432"/>
        <w:contextualSpacing w:val="0"/>
        <w:rPr>
          <w:rFonts w:cs="Arial"/>
        </w:rPr>
      </w:pPr>
      <w:r w:rsidRPr="00275614">
        <w:rPr>
          <w:rFonts w:cs="Arial"/>
          <w:u w:val="single"/>
        </w:rPr>
        <w:t>Standard electronic transactions</w:t>
      </w:r>
      <w:r w:rsidRPr="00275614">
        <w:rPr>
          <w:rFonts w:cs="Arial"/>
        </w:rPr>
        <w:t>:</w:t>
      </w:r>
    </w:p>
    <w:p w14:paraId="4978CEFE" w14:textId="57B4FCFC" w:rsidR="00C81366" w:rsidRPr="00275614" w:rsidRDefault="0014790C" w:rsidP="001844D1">
      <w:pPr>
        <w:pStyle w:val="ListParagraph"/>
        <w:numPr>
          <w:ilvl w:val="1"/>
          <w:numId w:val="106"/>
        </w:numPr>
        <w:spacing w:before="60" w:after="60" w:line="276" w:lineRule="auto"/>
        <w:ind w:left="1584" w:hanging="432"/>
        <w:contextualSpacing w:val="0"/>
        <w:rPr>
          <w:rFonts w:cs="Arial"/>
        </w:rPr>
      </w:pPr>
      <w:r>
        <w:rPr>
          <w:rFonts w:cs="Arial"/>
        </w:rPr>
        <w:t xml:space="preserve">ASC X12 </w:t>
      </w:r>
      <w:r w:rsidR="00004D82">
        <w:rPr>
          <w:rFonts w:cs="Arial"/>
        </w:rPr>
        <w:t xml:space="preserve">837 </w:t>
      </w:r>
      <w:r>
        <w:rPr>
          <w:rFonts w:cs="Arial"/>
        </w:rPr>
        <w:t>–</w:t>
      </w:r>
      <w:r w:rsidR="00004D82">
        <w:rPr>
          <w:rFonts w:cs="Arial"/>
        </w:rPr>
        <w:t xml:space="preserve"> </w:t>
      </w:r>
      <w:r w:rsidR="00886B51">
        <w:rPr>
          <w:rFonts w:cs="Arial"/>
        </w:rPr>
        <w:t>Health care claims and coordination of benefits (</w:t>
      </w:r>
      <w:r w:rsidR="00C81366" w:rsidRPr="00275614">
        <w:rPr>
          <w:rFonts w:cs="Arial"/>
        </w:rPr>
        <w:t>or equivalent encounter information</w:t>
      </w:r>
      <w:r w:rsidR="00886B51">
        <w:rPr>
          <w:rFonts w:cs="Arial"/>
        </w:rPr>
        <w:t>) for dental, professional and institutional</w:t>
      </w:r>
    </w:p>
    <w:p w14:paraId="3AA9BA92" w14:textId="5E59FACF" w:rsidR="001B6E8B" w:rsidRDefault="00EC509F" w:rsidP="001844D1">
      <w:pPr>
        <w:pStyle w:val="ListParagraph"/>
        <w:numPr>
          <w:ilvl w:val="1"/>
          <w:numId w:val="106"/>
        </w:numPr>
        <w:spacing w:before="60" w:after="60" w:line="276" w:lineRule="auto"/>
        <w:ind w:left="1584" w:hanging="432"/>
        <w:contextualSpacing w:val="0"/>
        <w:rPr>
          <w:rStyle w:val="HyperlinkStyleChar"/>
          <w:color w:val="auto"/>
          <w:u w:val="none"/>
        </w:rPr>
      </w:pPr>
      <w:r>
        <w:rPr>
          <w:rFonts w:cs="Arial"/>
        </w:rPr>
        <w:t xml:space="preserve">ASC X12 </w:t>
      </w:r>
      <w:r w:rsidR="00A22347">
        <w:rPr>
          <w:rFonts w:cs="Arial"/>
        </w:rPr>
        <w:t xml:space="preserve">270/271 </w:t>
      </w:r>
      <w:r>
        <w:rPr>
          <w:rFonts w:cs="Arial"/>
        </w:rPr>
        <w:t>–</w:t>
      </w:r>
      <w:r w:rsidR="00A22347">
        <w:rPr>
          <w:rFonts w:cs="Arial"/>
        </w:rPr>
        <w:t xml:space="preserve"> </w:t>
      </w:r>
      <w:r w:rsidR="00C81366" w:rsidRPr="00275614">
        <w:rPr>
          <w:rFonts w:cs="Arial"/>
        </w:rPr>
        <w:t>Eligibility</w:t>
      </w:r>
      <w:r w:rsidR="00886B51">
        <w:rPr>
          <w:rFonts w:cs="Arial"/>
        </w:rPr>
        <w:t xml:space="preserve"> for a </w:t>
      </w:r>
      <w:hyperlink w:anchor="HealthCarePlanDef" w:history="1">
        <w:r w:rsidR="00C81366" w:rsidRPr="00CF49BC">
          <w:rPr>
            <w:rStyle w:val="Hyperlink"/>
            <w:rFonts w:cs="Arial"/>
          </w:rPr>
          <w:t>health care plan</w:t>
        </w:r>
      </w:hyperlink>
      <w:r w:rsidR="001B6E8B" w:rsidRPr="001B6E8B">
        <w:rPr>
          <w:rStyle w:val="HyperlinkStyleChar"/>
          <w:color w:val="auto"/>
          <w:u w:val="none"/>
        </w:rPr>
        <w:t xml:space="preserve"> </w:t>
      </w:r>
      <w:r w:rsidR="00886B51">
        <w:rPr>
          <w:rStyle w:val="HyperlinkStyleChar"/>
          <w:color w:val="auto"/>
          <w:u w:val="none"/>
        </w:rPr>
        <w:t>(request and response) for dental, professional and institutional</w:t>
      </w:r>
    </w:p>
    <w:p w14:paraId="1C6733C8" w14:textId="55D63B80" w:rsidR="001B6E8B" w:rsidRDefault="00EC509F" w:rsidP="001844D1">
      <w:pPr>
        <w:pStyle w:val="ListParagraph"/>
        <w:numPr>
          <w:ilvl w:val="1"/>
          <w:numId w:val="106"/>
        </w:numPr>
        <w:spacing w:before="60" w:after="60" w:line="276" w:lineRule="auto"/>
        <w:ind w:left="1584" w:hanging="432"/>
        <w:contextualSpacing w:val="0"/>
        <w:rPr>
          <w:rFonts w:cs="Arial"/>
        </w:rPr>
      </w:pPr>
      <w:r>
        <w:rPr>
          <w:rFonts w:cs="Arial"/>
        </w:rPr>
        <w:t xml:space="preserve">ACS X12 </w:t>
      </w:r>
      <w:r w:rsidR="00A22347">
        <w:rPr>
          <w:rFonts w:cs="Arial"/>
        </w:rPr>
        <w:t xml:space="preserve">276/277 </w:t>
      </w:r>
      <w:r w:rsidR="009C7BE1">
        <w:rPr>
          <w:rFonts w:cs="Arial"/>
        </w:rPr>
        <w:t>–</w:t>
      </w:r>
      <w:r w:rsidR="00A22347">
        <w:rPr>
          <w:rFonts w:cs="Arial"/>
        </w:rPr>
        <w:t xml:space="preserve"> </w:t>
      </w:r>
      <w:r w:rsidR="00C81366" w:rsidRPr="00275614">
        <w:rPr>
          <w:rFonts w:cs="Arial"/>
        </w:rPr>
        <w:t>Health</w:t>
      </w:r>
      <w:r w:rsidR="009C7BE1">
        <w:rPr>
          <w:rFonts w:cs="Arial"/>
        </w:rPr>
        <w:t xml:space="preserve"> </w:t>
      </w:r>
      <w:r w:rsidR="00C81366" w:rsidRPr="00275614">
        <w:rPr>
          <w:rFonts w:cs="Arial"/>
        </w:rPr>
        <w:t>care claim status</w:t>
      </w:r>
      <w:r>
        <w:rPr>
          <w:rFonts w:cs="Arial"/>
        </w:rPr>
        <w:t xml:space="preserve"> </w:t>
      </w:r>
      <w:r w:rsidR="00886B51">
        <w:rPr>
          <w:rFonts w:cs="Arial"/>
        </w:rPr>
        <w:t xml:space="preserve">(request </w:t>
      </w:r>
      <w:r>
        <w:rPr>
          <w:rFonts w:cs="Arial"/>
        </w:rPr>
        <w:t>and response</w:t>
      </w:r>
      <w:r w:rsidR="00886B51">
        <w:rPr>
          <w:rFonts w:cs="Arial"/>
        </w:rPr>
        <w:t>)</w:t>
      </w:r>
      <w:r w:rsidR="001B6E8B">
        <w:rPr>
          <w:rFonts w:cs="Arial"/>
        </w:rPr>
        <w:t xml:space="preserve"> </w:t>
      </w:r>
    </w:p>
    <w:p w14:paraId="3E3A30BC" w14:textId="1B74E809" w:rsidR="00C81366" w:rsidRPr="00275614" w:rsidRDefault="0014790C" w:rsidP="001844D1">
      <w:pPr>
        <w:pStyle w:val="ListParagraph"/>
        <w:numPr>
          <w:ilvl w:val="1"/>
          <w:numId w:val="106"/>
        </w:numPr>
        <w:spacing w:before="60" w:after="60" w:line="276" w:lineRule="auto"/>
        <w:ind w:left="1584" w:hanging="432"/>
        <w:contextualSpacing w:val="0"/>
        <w:rPr>
          <w:rFonts w:cs="Arial"/>
        </w:rPr>
      </w:pPr>
      <w:r>
        <w:rPr>
          <w:rFonts w:cs="Arial"/>
        </w:rPr>
        <w:t xml:space="preserve">ACS X12 </w:t>
      </w:r>
      <w:r w:rsidR="00A22347">
        <w:rPr>
          <w:rFonts w:cs="Arial"/>
        </w:rPr>
        <w:t xml:space="preserve">834 </w:t>
      </w:r>
      <w:r w:rsidR="009C7BE1">
        <w:rPr>
          <w:rFonts w:cs="Arial"/>
        </w:rPr>
        <w:t>–</w:t>
      </w:r>
      <w:r w:rsidR="00A22347">
        <w:rPr>
          <w:rFonts w:cs="Arial"/>
        </w:rPr>
        <w:t xml:space="preserve"> </w:t>
      </w:r>
      <w:r>
        <w:rPr>
          <w:rFonts w:cs="Arial"/>
        </w:rPr>
        <w:t>Enrollment</w:t>
      </w:r>
      <w:r w:rsidR="009C7BE1">
        <w:rPr>
          <w:rFonts w:cs="Arial"/>
        </w:rPr>
        <w:t xml:space="preserve"> </w:t>
      </w:r>
      <w:r>
        <w:rPr>
          <w:rFonts w:cs="Arial"/>
        </w:rPr>
        <w:t xml:space="preserve">and </w:t>
      </w:r>
      <w:r w:rsidR="00886B51">
        <w:rPr>
          <w:rFonts w:cs="Arial"/>
        </w:rPr>
        <w:t>disenrollment in a health care plan</w:t>
      </w:r>
    </w:p>
    <w:p w14:paraId="596C7529" w14:textId="793E557A" w:rsidR="00C81366" w:rsidRPr="00275614" w:rsidRDefault="0014790C" w:rsidP="001844D1">
      <w:pPr>
        <w:pStyle w:val="ListParagraph"/>
        <w:numPr>
          <w:ilvl w:val="1"/>
          <w:numId w:val="106"/>
        </w:numPr>
        <w:spacing w:before="60" w:after="60" w:line="276" w:lineRule="auto"/>
        <w:ind w:left="1584" w:hanging="432"/>
        <w:contextualSpacing w:val="0"/>
        <w:rPr>
          <w:rFonts w:cs="Arial"/>
        </w:rPr>
      </w:pPr>
      <w:r>
        <w:rPr>
          <w:rFonts w:cs="Arial"/>
        </w:rPr>
        <w:t xml:space="preserve">ASC X12 </w:t>
      </w:r>
      <w:r w:rsidR="00A22347">
        <w:rPr>
          <w:rFonts w:cs="Arial"/>
        </w:rPr>
        <w:t xml:space="preserve">835 </w:t>
      </w:r>
      <w:r w:rsidR="009C7BE1">
        <w:rPr>
          <w:rFonts w:cs="Arial"/>
        </w:rPr>
        <w:t>–</w:t>
      </w:r>
      <w:r w:rsidR="00A22347">
        <w:rPr>
          <w:rFonts w:cs="Arial"/>
        </w:rPr>
        <w:t xml:space="preserve"> </w:t>
      </w:r>
      <w:r w:rsidR="00C81366" w:rsidRPr="00275614">
        <w:rPr>
          <w:rFonts w:cs="Arial"/>
        </w:rPr>
        <w:t>Health</w:t>
      </w:r>
      <w:r w:rsidR="009C7BE1">
        <w:rPr>
          <w:rFonts w:cs="Arial"/>
        </w:rPr>
        <w:t xml:space="preserve"> </w:t>
      </w:r>
      <w:r w:rsidR="00C81366" w:rsidRPr="00275614">
        <w:rPr>
          <w:rFonts w:cs="Arial"/>
        </w:rPr>
        <w:t xml:space="preserve">care </w:t>
      </w:r>
      <w:hyperlink w:anchor="PaymentDef" w:history="1">
        <w:r w:rsidR="00886B51" w:rsidRPr="00FF62F4">
          <w:rPr>
            <w:rStyle w:val="Hyperlink"/>
            <w:rFonts w:cs="Arial"/>
          </w:rPr>
          <w:t>payment</w:t>
        </w:r>
      </w:hyperlink>
      <w:r w:rsidR="00886B51">
        <w:rPr>
          <w:rFonts w:cs="Arial"/>
        </w:rPr>
        <w:t xml:space="preserve"> and </w:t>
      </w:r>
      <w:r w:rsidR="00C81366" w:rsidRPr="00275614">
        <w:rPr>
          <w:rFonts w:cs="Arial"/>
        </w:rPr>
        <w:t>remittance advice</w:t>
      </w:r>
    </w:p>
    <w:p w14:paraId="30D79012" w14:textId="52A06F9A" w:rsidR="00C81366" w:rsidRPr="00275614" w:rsidRDefault="0014790C" w:rsidP="001844D1">
      <w:pPr>
        <w:pStyle w:val="ListParagraph"/>
        <w:numPr>
          <w:ilvl w:val="1"/>
          <w:numId w:val="106"/>
        </w:numPr>
        <w:spacing w:before="60" w:after="60" w:line="276" w:lineRule="auto"/>
        <w:ind w:left="1584" w:hanging="432"/>
        <w:contextualSpacing w:val="0"/>
        <w:rPr>
          <w:rFonts w:cs="Arial"/>
        </w:rPr>
      </w:pPr>
      <w:r>
        <w:rPr>
          <w:rFonts w:cs="Arial"/>
        </w:rPr>
        <w:t xml:space="preserve">ASC X12 </w:t>
      </w:r>
      <w:r w:rsidR="00A22347">
        <w:rPr>
          <w:rFonts w:cs="Arial"/>
        </w:rPr>
        <w:t xml:space="preserve">820 </w:t>
      </w:r>
      <w:r w:rsidR="009C7BE1">
        <w:rPr>
          <w:rFonts w:cs="Arial"/>
        </w:rPr>
        <w:t>–</w:t>
      </w:r>
      <w:r>
        <w:rPr>
          <w:rFonts w:cs="Arial"/>
        </w:rPr>
        <w:t xml:space="preserve"> </w:t>
      </w:r>
      <w:r w:rsidR="00886B51">
        <w:rPr>
          <w:rFonts w:cs="Arial"/>
        </w:rPr>
        <w:t>Health care plan p</w:t>
      </w:r>
      <w:r w:rsidR="00C81366" w:rsidRPr="00275614">
        <w:rPr>
          <w:rFonts w:cs="Arial"/>
        </w:rPr>
        <w:t>remium</w:t>
      </w:r>
      <w:r w:rsidR="009C7BE1">
        <w:rPr>
          <w:rFonts w:cs="Arial"/>
        </w:rPr>
        <w:t xml:space="preserve"> </w:t>
      </w:r>
      <w:r w:rsidR="00C81366" w:rsidRPr="00275614">
        <w:rPr>
          <w:rFonts w:cs="Arial"/>
        </w:rPr>
        <w:t>payment</w:t>
      </w:r>
    </w:p>
    <w:p w14:paraId="6E84667B" w14:textId="4C914112" w:rsidR="000461AC" w:rsidRPr="00A441D4" w:rsidRDefault="000461AC" w:rsidP="001844D1">
      <w:pPr>
        <w:pStyle w:val="ListParagraph"/>
        <w:numPr>
          <w:ilvl w:val="1"/>
          <w:numId w:val="106"/>
        </w:numPr>
        <w:spacing w:before="60" w:after="60" w:line="276" w:lineRule="auto"/>
        <w:ind w:left="1584" w:hanging="432"/>
        <w:contextualSpacing w:val="0"/>
        <w:rPr>
          <w:rFonts w:cs="Arial"/>
        </w:rPr>
      </w:pPr>
      <w:r>
        <w:rPr>
          <w:rFonts w:cs="Arial"/>
        </w:rPr>
        <w:t xml:space="preserve">ACS X12 278 – Referral certification and service </w:t>
      </w:r>
      <w:hyperlink w:anchor="AuthorizationDef" w:history="1">
        <w:r w:rsidRPr="00B5689B">
          <w:rPr>
            <w:rStyle w:val="Hyperlink"/>
            <w:rFonts w:cs="Arial"/>
          </w:rPr>
          <w:t>authorization</w:t>
        </w:r>
      </w:hyperlink>
      <w:r w:rsidRPr="00275614">
        <w:rPr>
          <w:rFonts w:cs="Arial"/>
        </w:rPr>
        <w:t xml:space="preserve"> </w:t>
      </w:r>
      <w:r>
        <w:rPr>
          <w:rFonts w:cs="Arial"/>
        </w:rPr>
        <w:t>(request and response)</w:t>
      </w:r>
    </w:p>
    <w:p w14:paraId="58BEC4C6" w14:textId="68966DB9" w:rsidR="00C81366" w:rsidRDefault="00EC509F" w:rsidP="001844D1">
      <w:pPr>
        <w:pStyle w:val="ListParagraph"/>
        <w:numPr>
          <w:ilvl w:val="1"/>
          <w:numId w:val="106"/>
        </w:numPr>
        <w:spacing w:before="60" w:after="60" w:line="276" w:lineRule="auto"/>
        <w:ind w:left="1584" w:hanging="432"/>
        <w:contextualSpacing w:val="0"/>
        <w:rPr>
          <w:rFonts w:cs="Arial"/>
        </w:rPr>
      </w:pPr>
      <w:r>
        <w:rPr>
          <w:rFonts w:cs="Arial"/>
        </w:rPr>
        <w:t xml:space="preserve">NCPDP D.0 COB </w:t>
      </w:r>
      <w:r w:rsidR="009C7BE1">
        <w:rPr>
          <w:rFonts w:cs="Arial"/>
        </w:rPr>
        <w:t>–</w:t>
      </w:r>
      <w:r>
        <w:rPr>
          <w:rFonts w:cs="Arial"/>
        </w:rPr>
        <w:t xml:space="preserve"> </w:t>
      </w:r>
      <w:r w:rsidR="00C81366" w:rsidRPr="00275614">
        <w:rPr>
          <w:rFonts w:cs="Arial"/>
        </w:rPr>
        <w:t>Coordination</w:t>
      </w:r>
      <w:r w:rsidR="009C7BE1">
        <w:rPr>
          <w:rFonts w:cs="Arial"/>
        </w:rPr>
        <w:t xml:space="preserve"> </w:t>
      </w:r>
      <w:r w:rsidR="00C81366" w:rsidRPr="00275614">
        <w:rPr>
          <w:rFonts w:cs="Arial"/>
        </w:rPr>
        <w:t>of benefits</w:t>
      </w:r>
      <w:r w:rsidR="009C7BE1">
        <w:rPr>
          <w:rFonts w:cs="Arial"/>
        </w:rPr>
        <w:t xml:space="preserve"> (COB)</w:t>
      </w:r>
    </w:p>
    <w:p w14:paraId="390D1118" w14:textId="77777777" w:rsidR="00851CEF" w:rsidRDefault="00EC509F" w:rsidP="001844D1">
      <w:pPr>
        <w:pStyle w:val="ListParagraph"/>
        <w:numPr>
          <w:ilvl w:val="1"/>
          <w:numId w:val="106"/>
        </w:numPr>
        <w:spacing w:before="60" w:after="60" w:line="276" w:lineRule="auto"/>
        <w:ind w:left="1584" w:hanging="432"/>
        <w:contextualSpacing w:val="0"/>
        <w:rPr>
          <w:rFonts w:cs="Arial"/>
        </w:rPr>
      </w:pPr>
      <w:r w:rsidRPr="00851CEF">
        <w:rPr>
          <w:rFonts w:cs="Arial"/>
        </w:rPr>
        <w:t xml:space="preserve">NCPDP D.0 – </w:t>
      </w:r>
      <w:r w:rsidR="000461AC" w:rsidRPr="00851CEF">
        <w:rPr>
          <w:rFonts w:cs="Arial"/>
        </w:rPr>
        <w:t>Health care claims, e</w:t>
      </w:r>
      <w:r w:rsidRPr="00851CEF">
        <w:rPr>
          <w:rFonts w:cs="Arial"/>
        </w:rPr>
        <w:t>ligibility</w:t>
      </w:r>
      <w:r w:rsidR="000461AC" w:rsidRPr="00851CEF">
        <w:rPr>
          <w:rFonts w:cs="Arial"/>
        </w:rPr>
        <w:t>, or referral certification and authorization for retail pharmacy drug</w:t>
      </w:r>
    </w:p>
    <w:p w14:paraId="77B1B0AC" w14:textId="77777777" w:rsidR="0019684B" w:rsidRDefault="0019684B">
      <w:pPr>
        <w:spacing w:before="0" w:after="200"/>
        <w:rPr>
          <w:rFonts w:eastAsia="Times New Roman" w:cs="Arial"/>
          <w:szCs w:val="24"/>
        </w:rPr>
      </w:pPr>
      <w:r>
        <w:rPr>
          <w:rFonts w:cs="Arial"/>
        </w:rPr>
        <w:br w:type="page"/>
      </w:r>
    </w:p>
    <w:p w14:paraId="0EB19856" w14:textId="190BE089" w:rsidR="00EC509F" w:rsidRPr="00851CEF" w:rsidRDefault="00EC509F" w:rsidP="001844D1">
      <w:pPr>
        <w:pStyle w:val="ListParagraph"/>
        <w:numPr>
          <w:ilvl w:val="1"/>
          <w:numId w:val="106"/>
        </w:numPr>
        <w:spacing w:before="60" w:after="60" w:line="276" w:lineRule="auto"/>
        <w:ind w:left="1584" w:hanging="432"/>
        <w:contextualSpacing w:val="0"/>
        <w:rPr>
          <w:rFonts w:cs="Arial"/>
        </w:rPr>
      </w:pPr>
      <w:r w:rsidRPr="00851CEF">
        <w:rPr>
          <w:rFonts w:cs="Arial"/>
        </w:rPr>
        <w:t xml:space="preserve">NCPDP 5.1 and NCPDP D.0 </w:t>
      </w:r>
      <w:r w:rsidR="009C7BE1" w:rsidRPr="00851CEF">
        <w:rPr>
          <w:rFonts w:cs="Arial"/>
        </w:rPr>
        <w:t>–</w:t>
      </w:r>
      <w:r w:rsidRPr="00851CEF">
        <w:rPr>
          <w:rFonts w:cs="Arial"/>
        </w:rPr>
        <w:t xml:space="preserve"> Retail</w:t>
      </w:r>
      <w:r w:rsidR="009C7BE1" w:rsidRPr="00851CEF">
        <w:rPr>
          <w:rFonts w:cs="Arial"/>
        </w:rPr>
        <w:t xml:space="preserve"> </w:t>
      </w:r>
      <w:r w:rsidRPr="00851CEF">
        <w:rPr>
          <w:rFonts w:cs="Arial"/>
        </w:rPr>
        <w:t>pharmacy drug claims</w:t>
      </w:r>
      <w:r w:rsidR="000461AC" w:rsidRPr="00851CEF">
        <w:rPr>
          <w:rFonts w:cs="Arial"/>
        </w:rPr>
        <w:t xml:space="preserve"> (telecommunication and batch standards)</w:t>
      </w:r>
    </w:p>
    <w:p w14:paraId="298FCFA6" w14:textId="26137A6A" w:rsidR="001B6E8B" w:rsidRDefault="00EC509F" w:rsidP="001844D1">
      <w:pPr>
        <w:pStyle w:val="ListParagraph"/>
        <w:numPr>
          <w:ilvl w:val="1"/>
          <w:numId w:val="106"/>
        </w:numPr>
        <w:spacing w:before="60" w:after="60" w:line="276" w:lineRule="auto"/>
        <w:ind w:left="1584" w:hanging="432"/>
        <w:contextualSpacing w:val="0"/>
        <w:rPr>
          <w:rFonts w:cs="Arial"/>
        </w:rPr>
      </w:pPr>
      <w:r>
        <w:rPr>
          <w:rFonts w:cs="Arial"/>
        </w:rPr>
        <w:t xml:space="preserve">NCPDP 3.0 </w:t>
      </w:r>
      <w:r w:rsidR="009C7BE1">
        <w:rPr>
          <w:rFonts w:cs="Arial"/>
        </w:rPr>
        <w:t>–</w:t>
      </w:r>
      <w:r>
        <w:rPr>
          <w:rFonts w:cs="Arial"/>
        </w:rPr>
        <w:t xml:space="preserve"> </w:t>
      </w:r>
      <w:r w:rsidR="00C81366" w:rsidRPr="00275614">
        <w:rPr>
          <w:rFonts w:cs="Arial"/>
        </w:rPr>
        <w:t>Medicaid</w:t>
      </w:r>
      <w:r w:rsidR="009C7BE1">
        <w:rPr>
          <w:rFonts w:cs="Arial"/>
        </w:rPr>
        <w:t xml:space="preserve"> </w:t>
      </w:r>
      <w:r w:rsidR="00C81366" w:rsidRPr="00275614">
        <w:rPr>
          <w:rFonts w:cs="Arial"/>
        </w:rPr>
        <w:t>pharmacy subrogation</w:t>
      </w:r>
      <w:r w:rsidR="000461AC">
        <w:rPr>
          <w:rFonts w:cs="Arial"/>
        </w:rPr>
        <w:t xml:space="preserve"> (batch standard)</w:t>
      </w:r>
    </w:p>
    <w:p w14:paraId="4F1FA19F" w14:textId="3861FE38" w:rsidR="009604C6" w:rsidRDefault="000461AC" w:rsidP="009604C6">
      <w:pPr>
        <w:pStyle w:val="CitationGhost"/>
        <w:ind w:left="1080"/>
      </w:pPr>
      <w:r>
        <w:t xml:space="preserve"> </w:t>
      </w:r>
      <w:r w:rsidR="001372FC">
        <w:t>[</w:t>
      </w:r>
      <w:r w:rsidR="00C81366" w:rsidRPr="00A441D4">
        <w:t>45 C.F.R. §</w:t>
      </w:r>
      <w:r w:rsidR="00AC1142" w:rsidRPr="00A441D4">
        <w:t>§</w:t>
      </w:r>
      <w:r w:rsidR="009C7BE1">
        <w:t xml:space="preserve"> </w:t>
      </w:r>
      <w:r w:rsidR="00C81366" w:rsidRPr="00A441D4">
        <w:t>162.900 - 162.1902]</w:t>
      </w:r>
    </w:p>
    <w:p w14:paraId="04FEE348" w14:textId="30133FC9" w:rsidR="00C81366" w:rsidRPr="00275614" w:rsidRDefault="00C81366" w:rsidP="001844D1">
      <w:pPr>
        <w:pStyle w:val="ListParagraph"/>
        <w:numPr>
          <w:ilvl w:val="1"/>
          <w:numId w:val="33"/>
        </w:numPr>
        <w:spacing w:before="60" w:line="276" w:lineRule="auto"/>
        <w:ind w:left="1152" w:hanging="432"/>
        <w:contextualSpacing w:val="0"/>
        <w:rPr>
          <w:rFonts w:cs="Arial"/>
          <w:color w:val="000000" w:themeColor="text1"/>
        </w:rPr>
      </w:pPr>
      <w:r w:rsidRPr="00275614">
        <w:rPr>
          <w:rFonts w:cs="Arial"/>
          <w:color w:val="000000" w:themeColor="text1"/>
          <w:u w:val="single"/>
        </w:rPr>
        <w:t>Unique Identifiers</w:t>
      </w:r>
      <w:r w:rsidRPr="00275614">
        <w:rPr>
          <w:rFonts w:cs="Arial"/>
          <w:color w:val="000000" w:themeColor="text1"/>
        </w:rPr>
        <w:t xml:space="preserve">.  </w:t>
      </w:r>
      <w:r w:rsidRPr="00275614">
        <w:rPr>
          <w:rFonts w:cs="Arial"/>
        </w:rPr>
        <w:t>There are national identification number requirements for use with the standard electronic transactions</w:t>
      </w:r>
      <w:r w:rsidR="000461AC">
        <w:rPr>
          <w:rFonts w:cs="Arial"/>
        </w:rPr>
        <w:t xml:space="preserve"> </w:t>
      </w:r>
      <w:r w:rsidR="000461AC">
        <w:rPr>
          <w:rFonts w:cs="Arial"/>
          <w:i/>
          <w:color w:val="000000" w:themeColor="text1"/>
        </w:rPr>
        <w:t>(s</w:t>
      </w:r>
      <w:r w:rsidR="000461AC" w:rsidRPr="00A441D4">
        <w:rPr>
          <w:rFonts w:cs="Arial"/>
          <w:i/>
          <w:color w:val="000000" w:themeColor="text1"/>
        </w:rPr>
        <w:t>ee</w:t>
      </w:r>
      <w:r w:rsidR="000461AC" w:rsidRPr="00275614">
        <w:rPr>
          <w:rFonts w:cs="Arial"/>
          <w:color w:val="000000" w:themeColor="text1"/>
        </w:rPr>
        <w:t xml:space="preserve"> </w:t>
      </w:r>
      <w:r w:rsidR="000461AC" w:rsidRPr="00275614">
        <w:rPr>
          <w:rFonts w:cs="Arial"/>
          <w:i/>
          <w:color w:val="000000" w:themeColor="text1"/>
        </w:rPr>
        <w:t xml:space="preserve">SHIPM Chapter </w:t>
      </w:r>
      <w:r w:rsidR="000461AC">
        <w:rPr>
          <w:rFonts w:cs="Arial"/>
          <w:i/>
          <w:color w:val="000000" w:themeColor="text1"/>
        </w:rPr>
        <w:t>4</w:t>
      </w:r>
      <w:r w:rsidR="000461AC" w:rsidRPr="00275614">
        <w:rPr>
          <w:rFonts w:cs="Arial"/>
          <w:i/>
          <w:color w:val="000000" w:themeColor="text1"/>
        </w:rPr>
        <w:t>, Provider, Employers</w:t>
      </w:r>
      <w:r w:rsidR="005F275C">
        <w:rPr>
          <w:rFonts w:cs="Arial"/>
          <w:i/>
          <w:color w:val="000000" w:themeColor="text1"/>
        </w:rPr>
        <w:t xml:space="preserve"> Identifiers</w:t>
      </w:r>
      <w:r w:rsidR="000461AC" w:rsidRPr="00275614">
        <w:rPr>
          <w:rFonts w:cs="Arial"/>
          <w:color w:val="000000" w:themeColor="text1"/>
        </w:rPr>
        <w:t>)</w:t>
      </w:r>
      <w:r w:rsidRPr="00275614">
        <w:rPr>
          <w:rFonts w:cs="Arial"/>
        </w:rPr>
        <w:t>, listed above:</w:t>
      </w:r>
    </w:p>
    <w:p w14:paraId="4161ED11" w14:textId="436FAA7E" w:rsidR="00C81366" w:rsidRPr="00275614" w:rsidRDefault="00206B01" w:rsidP="001844D1">
      <w:pPr>
        <w:pStyle w:val="ListParagraph"/>
        <w:numPr>
          <w:ilvl w:val="0"/>
          <w:numId w:val="107"/>
        </w:numPr>
        <w:spacing w:before="60" w:after="60" w:line="276" w:lineRule="auto"/>
        <w:ind w:left="1584" w:hanging="432"/>
        <w:contextualSpacing w:val="0"/>
        <w:rPr>
          <w:rFonts w:cs="Arial"/>
          <w:color w:val="000000" w:themeColor="text1"/>
        </w:rPr>
      </w:pPr>
      <w:hyperlink w:anchor="HealthCareProviderDef" w:history="1">
        <w:r w:rsidR="00C81366" w:rsidRPr="003F600E">
          <w:rPr>
            <w:rStyle w:val="Hyperlink"/>
            <w:rFonts w:cs="Arial"/>
          </w:rPr>
          <w:t>Providers</w:t>
        </w:r>
      </w:hyperlink>
      <w:r w:rsidR="00C81366" w:rsidRPr="00275614">
        <w:rPr>
          <w:rFonts w:cs="Arial"/>
          <w:color w:val="000000" w:themeColor="text1"/>
        </w:rPr>
        <w:t xml:space="preserve"> </w:t>
      </w:r>
    </w:p>
    <w:p w14:paraId="109FEE4A" w14:textId="09FD3587" w:rsidR="00C81366" w:rsidRPr="000461AC" w:rsidRDefault="00206B01" w:rsidP="001844D1">
      <w:pPr>
        <w:pStyle w:val="ListParagraph"/>
        <w:numPr>
          <w:ilvl w:val="0"/>
          <w:numId w:val="107"/>
        </w:numPr>
        <w:spacing w:before="60" w:after="60" w:line="276" w:lineRule="auto"/>
        <w:ind w:left="1584" w:hanging="432"/>
        <w:contextualSpacing w:val="0"/>
        <w:rPr>
          <w:rFonts w:cs="Arial"/>
          <w:color w:val="000000" w:themeColor="text1"/>
        </w:rPr>
      </w:pPr>
      <w:hyperlink w:anchor="EmployerDef" w:history="1">
        <w:r w:rsidR="00C81366" w:rsidRPr="003F600E">
          <w:rPr>
            <w:rStyle w:val="Hyperlink"/>
            <w:rFonts w:cs="Arial"/>
          </w:rPr>
          <w:t>Employers</w:t>
        </w:r>
      </w:hyperlink>
      <w:r w:rsidR="00C81366" w:rsidRPr="00A441D4">
        <w:rPr>
          <w:rFonts w:cs="Arial"/>
          <w:color w:val="000000" w:themeColor="text1"/>
        </w:rPr>
        <w:t xml:space="preserve"> </w:t>
      </w:r>
    </w:p>
    <w:p w14:paraId="62853CAF" w14:textId="77777777" w:rsidR="00C81366" w:rsidRPr="00275614" w:rsidRDefault="00C81366" w:rsidP="001844D1">
      <w:pPr>
        <w:pStyle w:val="ListParagraph"/>
        <w:numPr>
          <w:ilvl w:val="1"/>
          <w:numId w:val="33"/>
        </w:numPr>
        <w:spacing w:before="60" w:line="276" w:lineRule="auto"/>
        <w:ind w:left="1152" w:hanging="432"/>
        <w:contextualSpacing w:val="0"/>
        <w:rPr>
          <w:rFonts w:cs="Arial"/>
        </w:rPr>
      </w:pPr>
      <w:r w:rsidRPr="009C7BE1">
        <w:rPr>
          <w:rFonts w:cs="Arial"/>
          <w:color w:val="000000" w:themeColor="text1"/>
          <w:u w:val="single"/>
        </w:rPr>
        <w:t>Medical</w:t>
      </w:r>
      <w:r w:rsidRPr="00275614">
        <w:rPr>
          <w:rFonts w:cs="Arial"/>
          <w:u w:val="single"/>
        </w:rPr>
        <w:t xml:space="preserve"> code sets</w:t>
      </w:r>
      <w:r w:rsidRPr="00275614">
        <w:rPr>
          <w:rFonts w:cs="Arial"/>
        </w:rPr>
        <w:t xml:space="preserve">.  The following </w:t>
      </w:r>
      <w:r w:rsidRPr="004A2768">
        <w:t>medical code sets</w:t>
      </w:r>
      <w:r w:rsidRPr="00275614">
        <w:rPr>
          <w:rFonts w:cs="Arial"/>
        </w:rPr>
        <w:t xml:space="preserve"> must be used with the standard electronic transactions, listed above:</w:t>
      </w:r>
    </w:p>
    <w:p w14:paraId="2C76016F" w14:textId="4234FD9E" w:rsidR="00C81366" w:rsidRPr="00275614" w:rsidRDefault="00C81366" w:rsidP="001844D1">
      <w:pPr>
        <w:pStyle w:val="ListParagraph"/>
        <w:numPr>
          <w:ilvl w:val="0"/>
          <w:numId w:val="108"/>
        </w:numPr>
        <w:spacing w:before="60" w:after="60" w:line="276" w:lineRule="auto"/>
        <w:ind w:left="1584" w:hanging="432"/>
        <w:contextualSpacing w:val="0"/>
        <w:rPr>
          <w:rFonts w:cs="Arial"/>
        </w:rPr>
      </w:pPr>
      <w:r w:rsidRPr="00275614">
        <w:rPr>
          <w:rFonts w:cs="Arial"/>
        </w:rPr>
        <w:t>International Classification of Diseases (</w:t>
      </w:r>
      <w:r w:rsidRPr="000A3BFE">
        <w:rPr>
          <w:rStyle w:val="HyperlinkStyleChar"/>
          <w:color w:val="auto"/>
          <w:u w:val="none"/>
        </w:rPr>
        <w:t>ICD-10-CM</w:t>
      </w:r>
      <w:r w:rsidRPr="00275614">
        <w:rPr>
          <w:rFonts w:cs="Arial"/>
        </w:rPr>
        <w:t>) is used for reporting diagnosis and inpatient hospital procedures.  The ICD is the international standard for defining and reporting</w:t>
      </w:r>
      <w:r w:rsidR="003F600E">
        <w:rPr>
          <w:rFonts w:cs="Arial"/>
        </w:rPr>
        <w:t xml:space="preserve"> diseases and health conditions</w:t>
      </w:r>
      <w:r w:rsidRPr="00275614">
        <w:rPr>
          <w:rFonts w:cs="Arial"/>
        </w:rPr>
        <w:t xml:space="preserve"> </w:t>
      </w:r>
    </w:p>
    <w:p w14:paraId="4621BC77" w14:textId="6AFABA3A" w:rsidR="00C81366" w:rsidRPr="00275614" w:rsidRDefault="00C81366" w:rsidP="001844D1">
      <w:pPr>
        <w:pStyle w:val="ListParagraph"/>
        <w:numPr>
          <w:ilvl w:val="0"/>
          <w:numId w:val="108"/>
        </w:numPr>
        <w:spacing w:before="60" w:after="60" w:line="276" w:lineRule="auto"/>
        <w:ind w:left="1584" w:hanging="432"/>
        <w:contextualSpacing w:val="0"/>
        <w:rPr>
          <w:rFonts w:cs="Arial"/>
        </w:rPr>
      </w:pPr>
      <w:r w:rsidRPr="00275614">
        <w:rPr>
          <w:rFonts w:cs="Arial"/>
        </w:rPr>
        <w:t>Health Care Financing Administration Common Procedure Coding System (</w:t>
      </w:r>
      <w:r w:rsidRPr="000A3BFE">
        <w:rPr>
          <w:rStyle w:val="HyperlinkStyleChar"/>
          <w:color w:val="auto"/>
          <w:u w:val="none"/>
        </w:rPr>
        <w:t>HCPCS</w:t>
      </w:r>
      <w:r w:rsidRPr="00275614">
        <w:rPr>
          <w:rFonts w:cs="Arial"/>
        </w:rPr>
        <w:t>) and the Current Procedure Terminology (</w:t>
      </w:r>
      <w:r w:rsidRPr="000A3BFE">
        <w:rPr>
          <w:rStyle w:val="HyperlinkStyleChar"/>
          <w:color w:val="auto"/>
          <w:u w:val="none"/>
        </w:rPr>
        <w:t>CPT-IV</w:t>
      </w:r>
      <w:r w:rsidRPr="00275614">
        <w:rPr>
          <w:rFonts w:cs="Arial"/>
        </w:rPr>
        <w:t xml:space="preserve">), are used by </w:t>
      </w:r>
      <w:hyperlink w:anchor="HealthCareProviderDef" w:history="1">
        <w:r w:rsidRPr="005A5136">
          <w:rPr>
            <w:rStyle w:val="Hyperlink"/>
            <w:rFonts w:cs="Arial"/>
          </w:rPr>
          <w:t>health care providers</w:t>
        </w:r>
      </w:hyperlink>
      <w:r w:rsidRPr="00275614">
        <w:rPr>
          <w:rFonts w:cs="Arial"/>
        </w:rPr>
        <w:t xml:space="preserve"> and </w:t>
      </w:r>
      <w:r w:rsidRPr="003F600E">
        <w:rPr>
          <w:rFonts w:cs="Arial"/>
        </w:rPr>
        <w:t>health care plans</w:t>
      </w:r>
      <w:r w:rsidRPr="00275614">
        <w:rPr>
          <w:rFonts w:cs="Arial"/>
        </w:rPr>
        <w:t xml:space="preserve"> in conjunction with medical billing processes to id</w:t>
      </w:r>
      <w:r w:rsidR="003F600E">
        <w:rPr>
          <w:rFonts w:cs="Arial"/>
        </w:rPr>
        <w:t>entify procedures and services</w:t>
      </w:r>
    </w:p>
    <w:p w14:paraId="17480377" w14:textId="70DE76A2" w:rsidR="00C81366" w:rsidRPr="00275614" w:rsidRDefault="00C81366" w:rsidP="001844D1">
      <w:pPr>
        <w:pStyle w:val="ListParagraph"/>
        <w:numPr>
          <w:ilvl w:val="0"/>
          <w:numId w:val="108"/>
        </w:numPr>
        <w:spacing w:before="60" w:after="60" w:line="276" w:lineRule="auto"/>
        <w:ind w:left="1584" w:hanging="432"/>
        <w:contextualSpacing w:val="0"/>
        <w:rPr>
          <w:rFonts w:cs="Arial"/>
        </w:rPr>
      </w:pPr>
      <w:r w:rsidRPr="00275614">
        <w:rPr>
          <w:rFonts w:cs="Arial"/>
        </w:rPr>
        <w:t>National Drug Codes (</w:t>
      </w:r>
      <w:r w:rsidRPr="000A3BFE">
        <w:rPr>
          <w:rStyle w:val="HyperlinkStyleChar"/>
          <w:color w:val="auto"/>
          <w:u w:val="none"/>
        </w:rPr>
        <w:t>NDC</w:t>
      </w:r>
      <w:r w:rsidRPr="00275614">
        <w:rPr>
          <w:rFonts w:cs="Arial"/>
        </w:rPr>
        <w:t>) for drugs and biologics is used to identify each medication listed in the U</w:t>
      </w:r>
      <w:r w:rsidR="00132689">
        <w:rPr>
          <w:rFonts w:cs="Arial"/>
        </w:rPr>
        <w:t>.</w:t>
      </w:r>
      <w:r w:rsidRPr="00275614">
        <w:rPr>
          <w:rFonts w:cs="Arial"/>
        </w:rPr>
        <w:t>S</w:t>
      </w:r>
      <w:r w:rsidR="00132689">
        <w:rPr>
          <w:rFonts w:cs="Arial"/>
        </w:rPr>
        <w:t>.</w:t>
      </w:r>
      <w:r w:rsidRPr="00275614">
        <w:rPr>
          <w:rFonts w:cs="Arial"/>
        </w:rPr>
        <w:t xml:space="preserve"> Fede</w:t>
      </w:r>
      <w:r w:rsidR="003F600E">
        <w:rPr>
          <w:rFonts w:cs="Arial"/>
        </w:rPr>
        <w:t>ral Food, Drug and Cosmetic Act</w:t>
      </w:r>
    </w:p>
    <w:p w14:paraId="40B9A4BA" w14:textId="4F8982E4" w:rsidR="00C81366" w:rsidRPr="00275614" w:rsidRDefault="00C81366" w:rsidP="001844D1">
      <w:pPr>
        <w:pStyle w:val="ListParagraph"/>
        <w:numPr>
          <w:ilvl w:val="0"/>
          <w:numId w:val="108"/>
        </w:numPr>
        <w:spacing w:before="60" w:line="276" w:lineRule="auto"/>
        <w:ind w:left="1584" w:hanging="432"/>
        <w:contextualSpacing w:val="0"/>
        <w:rPr>
          <w:rFonts w:cs="Arial"/>
        </w:rPr>
      </w:pPr>
      <w:r w:rsidRPr="00275614">
        <w:rPr>
          <w:rFonts w:cs="Arial"/>
        </w:rPr>
        <w:t>The American Dental Association's Codes on Dental Procedures and N</w:t>
      </w:r>
      <w:r w:rsidR="003F600E">
        <w:rPr>
          <w:rFonts w:cs="Arial"/>
        </w:rPr>
        <w:t>omenclature for dental services</w:t>
      </w:r>
    </w:p>
    <w:p w14:paraId="2CF14BC3" w14:textId="61C37F07" w:rsidR="00C81366" w:rsidRPr="00275614" w:rsidRDefault="00C81366" w:rsidP="009C7BE1">
      <w:pPr>
        <w:pStyle w:val="CitationGhost"/>
        <w:spacing w:after="60"/>
        <w:ind w:left="1152"/>
      </w:pPr>
      <w:r w:rsidRPr="00A441D4">
        <w:t>[45 C.F.R. §</w:t>
      </w:r>
      <w:r w:rsidR="0013056E" w:rsidRPr="00A441D4">
        <w:t>§</w:t>
      </w:r>
      <w:r w:rsidR="009C7BE1">
        <w:t xml:space="preserve"> </w:t>
      </w:r>
      <w:r w:rsidRPr="00A441D4">
        <w:t>162.1000 - 162.1011]</w:t>
      </w:r>
    </w:p>
    <w:p w14:paraId="3FF449A9" w14:textId="77777777" w:rsidR="00C81366" w:rsidRPr="00275614" w:rsidRDefault="00206B01" w:rsidP="001844D1">
      <w:pPr>
        <w:pStyle w:val="ListParagraph"/>
        <w:numPr>
          <w:ilvl w:val="0"/>
          <w:numId w:val="33"/>
        </w:numPr>
        <w:spacing w:line="276" w:lineRule="auto"/>
        <w:contextualSpacing w:val="0"/>
        <w:rPr>
          <w:rFonts w:cs="Arial"/>
          <w:color w:val="000000" w:themeColor="text1"/>
        </w:rPr>
      </w:pPr>
      <w:hyperlink w:anchor="SecurityDef" w:history="1">
        <w:r w:rsidR="00782954" w:rsidRPr="003E59E7">
          <w:rPr>
            <w:rStyle w:val="Hyperlink"/>
            <w:rFonts w:cs="Arial"/>
          </w:rPr>
          <w:t>Security</w:t>
        </w:r>
      </w:hyperlink>
      <w:r w:rsidR="00C81366" w:rsidRPr="003E59E7">
        <w:rPr>
          <w:rFonts w:cs="Arial"/>
          <w:color w:val="000000" w:themeColor="text1"/>
        </w:rPr>
        <w:t xml:space="preserve"> and </w:t>
      </w:r>
      <w:hyperlink w:anchor="PrivacyDef" w:history="1">
        <w:r w:rsidR="00C81366" w:rsidRPr="003E59E7">
          <w:rPr>
            <w:rStyle w:val="Hyperlink"/>
            <w:rFonts w:cs="Arial"/>
          </w:rPr>
          <w:t>privacy</w:t>
        </w:r>
      </w:hyperlink>
      <w:r w:rsidR="00C81366" w:rsidRPr="003E59E7">
        <w:rPr>
          <w:rStyle w:val="HyperlinkStyleChar"/>
          <w:u w:val="none"/>
        </w:rPr>
        <w:t>.</w:t>
      </w:r>
      <w:r w:rsidR="00C81366" w:rsidRPr="00275614">
        <w:rPr>
          <w:rFonts w:cs="Arial"/>
          <w:lang w:val="en"/>
        </w:rPr>
        <w:t xml:space="preserve"> </w:t>
      </w:r>
      <w:r w:rsidR="00EF6AB7">
        <w:rPr>
          <w:rFonts w:cs="Arial"/>
          <w:lang w:val="en"/>
        </w:rPr>
        <w:t xml:space="preserve"> State entities are responsible to comply with all of the other SHIPM policies pertaining to Privacy, Security, Administrative Requirements and Patient Rights (s</w:t>
      </w:r>
      <w:r w:rsidR="00C81366" w:rsidRPr="00275614">
        <w:rPr>
          <w:rFonts w:cs="Arial"/>
          <w:lang w:val="en"/>
        </w:rPr>
        <w:t xml:space="preserve">ee </w:t>
      </w:r>
      <w:r w:rsidR="00C81366" w:rsidRPr="00275614">
        <w:rPr>
          <w:rFonts w:cs="Arial"/>
          <w:i/>
          <w:lang w:val="en"/>
        </w:rPr>
        <w:t xml:space="preserve">SHIPM Chapters </w:t>
      </w:r>
      <w:r w:rsidR="007746B0">
        <w:rPr>
          <w:rFonts w:cs="Arial"/>
          <w:i/>
          <w:lang w:val="en"/>
        </w:rPr>
        <w:t>2</w:t>
      </w:r>
      <w:r w:rsidR="00C81366" w:rsidRPr="00275614">
        <w:rPr>
          <w:rFonts w:cs="Arial"/>
          <w:i/>
          <w:lang w:val="en"/>
        </w:rPr>
        <w:t xml:space="preserve">, </w:t>
      </w:r>
      <w:r w:rsidR="007746B0">
        <w:rPr>
          <w:rFonts w:cs="Arial"/>
          <w:i/>
          <w:lang w:val="en"/>
        </w:rPr>
        <w:t>3</w:t>
      </w:r>
      <w:r w:rsidR="00132689">
        <w:rPr>
          <w:rFonts w:cs="Arial"/>
          <w:i/>
          <w:lang w:val="en"/>
        </w:rPr>
        <w:t>,</w:t>
      </w:r>
      <w:r w:rsidR="00C81366" w:rsidRPr="00275614">
        <w:rPr>
          <w:rFonts w:cs="Arial"/>
          <w:i/>
          <w:lang w:val="en"/>
        </w:rPr>
        <w:t xml:space="preserve"> </w:t>
      </w:r>
      <w:r w:rsidR="00EF6AB7">
        <w:rPr>
          <w:rFonts w:cs="Arial"/>
          <w:i/>
          <w:lang w:val="en"/>
        </w:rPr>
        <w:t>4, and 5</w:t>
      </w:r>
      <w:r w:rsidR="00C81366" w:rsidRPr="00275614">
        <w:rPr>
          <w:rFonts w:cs="Arial"/>
          <w:lang w:val="en"/>
        </w:rPr>
        <w:t>)</w:t>
      </w:r>
      <w:r w:rsidR="00174B45">
        <w:rPr>
          <w:rFonts w:cs="Arial"/>
          <w:lang w:val="en"/>
        </w:rPr>
        <w:t>.</w:t>
      </w:r>
    </w:p>
    <w:p w14:paraId="19BABFB9" w14:textId="3104F5FC" w:rsidR="00C81366" w:rsidRDefault="00C81366" w:rsidP="001844D1">
      <w:pPr>
        <w:pStyle w:val="ListParagraph"/>
        <w:numPr>
          <w:ilvl w:val="0"/>
          <w:numId w:val="33"/>
        </w:numPr>
        <w:spacing w:line="276" w:lineRule="auto"/>
        <w:contextualSpacing w:val="0"/>
        <w:rPr>
          <w:rFonts w:cs="Arial"/>
        </w:rPr>
      </w:pPr>
      <w:r w:rsidRPr="00275614">
        <w:rPr>
          <w:rFonts w:cs="Arial"/>
          <w:color w:val="000000" w:themeColor="text1"/>
          <w:u w:val="single"/>
        </w:rPr>
        <w:t>Electronic Signature</w:t>
      </w:r>
      <w:r w:rsidRPr="00275614">
        <w:rPr>
          <w:rFonts w:cs="Arial"/>
          <w:color w:val="000000" w:themeColor="text1"/>
        </w:rPr>
        <w:t xml:space="preserve">. </w:t>
      </w:r>
      <w:r w:rsidRPr="00A441D4">
        <w:t>State entities</w:t>
      </w:r>
      <w:r w:rsidRPr="00275614">
        <w:rPr>
          <w:rFonts w:cs="Arial"/>
          <w:color w:val="000000" w:themeColor="text1"/>
        </w:rPr>
        <w:t xml:space="preserve"> are responsible to comply with </w:t>
      </w:r>
      <w:r w:rsidRPr="00275614">
        <w:rPr>
          <w:rFonts w:cs="Arial"/>
        </w:rPr>
        <w:t xml:space="preserve">the information </w:t>
      </w:r>
      <w:r w:rsidRPr="00B414D3">
        <w:rPr>
          <w:rFonts w:cs="Arial"/>
        </w:rPr>
        <w:t>security</w:t>
      </w:r>
      <w:r w:rsidRPr="00275614">
        <w:rPr>
          <w:rFonts w:cs="Arial"/>
        </w:rPr>
        <w:t xml:space="preserve"> and </w:t>
      </w:r>
      <w:r w:rsidRPr="00B414D3">
        <w:rPr>
          <w:rFonts w:cs="Arial"/>
        </w:rPr>
        <w:t>privacy</w:t>
      </w:r>
      <w:r w:rsidRPr="00275614">
        <w:rPr>
          <w:rFonts w:cs="Arial"/>
        </w:rPr>
        <w:t xml:space="preserve"> </w:t>
      </w:r>
      <w:hyperlink w:anchor="PolicyDef" w:history="1">
        <w:r w:rsidRPr="003F600E">
          <w:rPr>
            <w:rStyle w:val="Hyperlink"/>
            <w:rFonts w:cs="Arial"/>
          </w:rPr>
          <w:t>policies</w:t>
        </w:r>
      </w:hyperlink>
      <w:r w:rsidRPr="00275614">
        <w:rPr>
          <w:rFonts w:cs="Arial"/>
        </w:rPr>
        <w:t>, standards</w:t>
      </w:r>
      <w:r w:rsidR="003F600E">
        <w:rPr>
          <w:rFonts w:cs="Arial"/>
        </w:rPr>
        <w:t>,</w:t>
      </w:r>
      <w:r w:rsidRPr="00275614">
        <w:rPr>
          <w:rFonts w:cs="Arial"/>
        </w:rPr>
        <w:t xml:space="preserve"> and </w:t>
      </w:r>
      <w:hyperlink w:anchor="ProcedureDef" w:history="1">
        <w:r w:rsidRPr="003F600E">
          <w:rPr>
            <w:rStyle w:val="Hyperlink"/>
            <w:rFonts w:cs="Arial"/>
          </w:rPr>
          <w:t>procedures</w:t>
        </w:r>
      </w:hyperlink>
      <w:r w:rsidRPr="00275614">
        <w:rPr>
          <w:rFonts w:cs="Arial"/>
        </w:rPr>
        <w:t xml:space="preserve"> issued by the</w:t>
      </w:r>
      <w:r w:rsidR="00860608">
        <w:rPr>
          <w:rFonts w:cs="Arial"/>
        </w:rPr>
        <w:t xml:space="preserve"> </w:t>
      </w:r>
      <w:r w:rsidR="00EA0F72">
        <w:rPr>
          <w:rFonts w:cs="Arial"/>
        </w:rPr>
        <w:t>Office of Information Security (OIS)</w:t>
      </w:r>
      <w:r w:rsidRPr="00275614">
        <w:rPr>
          <w:rFonts w:cs="Arial"/>
        </w:rPr>
        <w:t xml:space="preserve">. </w:t>
      </w:r>
    </w:p>
    <w:p w14:paraId="3B7A9367" w14:textId="03E6E9AB" w:rsidR="009C7BE1" w:rsidRDefault="009C7BE1" w:rsidP="009C7BE1">
      <w:pPr>
        <w:pStyle w:val="CitationGhost"/>
      </w:pPr>
      <w:r>
        <w:t xml:space="preserve">[CA SAM </w:t>
      </w:r>
      <w:r w:rsidRPr="00A441D4">
        <w:t>§</w:t>
      </w:r>
      <w:r>
        <w:t xml:space="preserve"> 5300.2</w:t>
      </w:r>
      <w:r w:rsidRPr="00A441D4">
        <w:t>]</w:t>
      </w:r>
    </w:p>
    <w:p w14:paraId="2C59E231" w14:textId="03426A32" w:rsidR="00C81366" w:rsidRDefault="00C81366" w:rsidP="001844D1">
      <w:pPr>
        <w:pStyle w:val="ListParagraph"/>
        <w:numPr>
          <w:ilvl w:val="0"/>
          <w:numId w:val="33"/>
        </w:numPr>
        <w:spacing w:line="276" w:lineRule="auto"/>
        <w:contextualSpacing w:val="0"/>
        <w:rPr>
          <w:rFonts w:cs="Arial"/>
          <w:color w:val="000000" w:themeColor="text1"/>
        </w:rPr>
      </w:pPr>
      <w:r w:rsidRPr="00275614">
        <w:rPr>
          <w:rFonts w:cs="Arial"/>
          <w:color w:val="000000" w:themeColor="text1"/>
          <w:u w:val="single"/>
        </w:rPr>
        <w:t xml:space="preserve">Electronic transfer of information between multiple </w:t>
      </w:r>
      <w:r w:rsidRPr="00174B45">
        <w:rPr>
          <w:u w:val="single"/>
        </w:rPr>
        <w:t>health care plans</w:t>
      </w:r>
      <w:r w:rsidRPr="00A441D4">
        <w:t xml:space="preserve">. State entities are responsible to adopt standards for transferring appropriate standard data elements </w:t>
      </w:r>
      <w:r w:rsidRPr="009C7BE1">
        <w:rPr>
          <w:rFonts w:cs="Arial"/>
        </w:rPr>
        <w:t>needed</w:t>
      </w:r>
      <w:r w:rsidRPr="00A441D4">
        <w:t xml:space="preserve"> for the coordination of benefits, sequential processing of claims and other data elements between health care plans for those </w:t>
      </w:r>
      <w:hyperlink w:anchor="PatientDef" w:history="1">
        <w:r w:rsidRPr="003E59E7">
          <w:rPr>
            <w:rStyle w:val="Hyperlink"/>
            <w:rFonts w:cs="Arial"/>
          </w:rPr>
          <w:t>patients</w:t>
        </w:r>
      </w:hyperlink>
      <w:r w:rsidRPr="00A441D4">
        <w:t xml:space="preserve"> who have more than one</w:t>
      </w:r>
      <w:r w:rsidR="000461AC">
        <w:t xml:space="preserve"> (1)</w:t>
      </w:r>
      <w:r w:rsidRPr="00A441D4">
        <w:t xml:space="preserve"> health care plan</w:t>
      </w:r>
      <w:r w:rsidRPr="00275614">
        <w:rPr>
          <w:rFonts w:cs="Arial"/>
          <w:color w:val="000000" w:themeColor="text1"/>
        </w:rPr>
        <w:t>.</w:t>
      </w:r>
    </w:p>
    <w:p w14:paraId="0F473E4E" w14:textId="77777777" w:rsidR="00DC1DD2" w:rsidRPr="009604C6" w:rsidRDefault="00DC1DD2" w:rsidP="001844D1">
      <w:pPr>
        <w:pStyle w:val="ListParagraph"/>
        <w:numPr>
          <w:ilvl w:val="0"/>
          <w:numId w:val="33"/>
        </w:numPr>
        <w:spacing w:line="276" w:lineRule="auto"/>
        <w:contextualSpacing w:val="0"/>
        <w:rPr>
          <w:rFonts w:cs="Arial"/>
          <w:color w:val="000000" w:themeColor="text1"/>
        </w:rPr>
      </w:pPr>
      <w:r w:rsidRPr="009604C6">
        <w:rPr>
          <w:rFonts w:cs="Arial"/>
          <w:color w:val="000000" w:themeColor="text1"/>
        </w:rPr>
        <w:t xml:space="preserve">It is </w:t>
      </w:r>
      <w:r w:rsidRPr="009C7BE1">
        <w:rPr>
          <w:rFonts w:cs="Arial"/>
        </w:rPr>
        <w:t>recommended</w:t>
      </w:r>
      <w:r w:rsidRPr="009604C6">
        <w:rPr>
          <w:rFonts w:cs="Arial"/>
          <w:color w:val="000000" w:themeColor="text1"/>
        </w:rPr>
        <w:t xml:space="preserve"> that TCS standards and processes are documented in a Companion Guide.</w:t>
      </w:r>
    </w:p>
    <w:p w14:paraId="6E0D6419" w14:textId="06CC9929" w:rsidR="00C81366" w:rsidRPr="00275614" w:rsidRDefault="00C81366" w:rsidP="001844D1">
      <w:pPr>
        <w:pStyle w:val="ListParagraph"/>
        <w:numPr>
          <w:ilvl w:val="0"/>
          <w:numId w:val="109"/>
        </w:numPr>
        <w:spacing w:before="240" w:after="120" w:line="276" w:lineRule="auto"/>
        <w:contextualSpacing w:val="0"/>
        <w:rPr>
          <w:rFonts w:cs="Arial"/>
          <w:b/>
          <w:u w:val="single"/>
        </w:rPr>
      </w:pPr>
      <w:r w:rsidRPr="00275614">
        <w:rPr>
          <w:rFonts w:cs="Arial"/>
          <w:b/>
          <w:u w:val="single"/>
        </w:rPr>
        <w:t>References</w:t>
      </w:r>
    </w:p>
    <w:p w14:paraId="53A24C0E" w14:textId="2C211432" w:rsidR="001126B3" w:rsidRPr="008349A9" w:rsidRDefault="00C81366" w:rsidP="003F600E">
      <w:pPr>
        <w:spacing w:before="40" w:after="40"/>
        <w:ind w:left="360"/>
        <w:rPr>
          <w:rFonts w:cs="Arial"/>
        </w:rPr>
      </w:pPr>
      <w:r w:rsidRPr="003A4515">
        <w:t>45 C.F.R.</w:t>
      </w:r>
      <w:r w:rsidR="003F600E">
        <w:t xml:space="preserve"> </w:t>
      </w:r>
      <w:r w:rsidR="001126B3" w:rsidRPr="00275614">
        <w:rPr>
          <w:rFonts w:cs="Arial"/>
        </w:rPr>
        <w:t>§§</w:t>
      </w:r>
      <w:r w:rsidR="009C7BE1">
        <w:rPr>
          <w:rFonts w:cs="Arial"/>
        </w:rPr>
        <w:t xml:space="preserve"> </w:t>
      </w:r>
      <w:r w:rsidR="001126B3" w:rsidRPr="00275614">
        <w:rPr>
          <w:rFonts w:cs="Arial"/>
        </w:rPr>
        <w:t>162.900 - 162.</w:t>
      </w:r>
      <w:r w:rsidR="003F600E">
        <w:rPr>
          <w:rFonts w:cs="Arial"/>
        </w:rPr>
        <w:t>1</w:t>
      </w:r>
      <w:r w:rsidR="001126B3" w:rsidRPr="00275614">
        <w:rPr>
          <w:rFonts w:cs="Arial"/>
        </w:rPr>
        <w:t>902</w:t>
      </w:r>
    </w:p>
    <w:p w14:paraId="19DBFCF2" w14:textId="5B7844EE" w:rsidR="00C81366" w:rsidRPr="003A4515" w:rsidRDefault="00C81366" w:rsidP="003A4515">
      <w:pPr>
        <w:spacing w:before="40" w:after="40"/>
        <w:ind w:left="360"/>
      </w:pPr>
      <w:r w:rsidRPr="003A4515">
        <w:t xml:space="preserve">CA </w:t>
      </w:r>
      <w:r w:rsidR="00AC1142" w:rsidRPr="003A4515">
        <w:t>SAM</w:t>
      </w:r>
      <w:r w:rsidRPr="003A4515">
        <w:t xml:space="preserve"> §</w:t>
      </w:r>
      <w:r w:rsidR="009C7BE1">
        <w:t xml:space="preserve"> </w:t>
      </w:r>
      <w:r w:rsidRPr="003A4515">
        <w:t>5300.2</w:t>
      </w:r>
    </w:p>
    <w:p w14:paraId="27839A78" w14:textId="77777777" w:rsidR="00C81366" w:rsidRPr="00275614" w:rsidRDefault="00C81366" w:rsidP="001844D1">
      <w:pPr>
        <w:pStyle w:val="ListParagraph"/>
        <w:numPr>
          <w:ilvl w:val="0"/>
          <w:numId w:val="109"/>
        </w:numPr>
        <w:spacing w:before="240" w:after="120" w:line="276" w:lineRule="auto"/>
        <w:contextualSpacing w:val="0"/>
        <w:rPr>
          <w:rFonts w:cs="Arial"/>
          <w:b/>
          <w:u w:val="single"/>
        </w:rPr>
      </w:pPr>
      <w:r w:rsidRPr="00275614">
        <w:rPr>
          <w:rFonts w:cs="Arial"/>
          <w:b/>
          <w:u w:val="single"/>
        </w:rPr>
        <w:t>Related Policies</w:t>
      </w:r>
    </w:p>
    <w:p w14:paraId="7EC9BD2A" w14:textId="7D41CBEC" w:rsidR="00C81366"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6039069B" w14:textId="4B7170D6" w:rsidR="003F600E" w:rsidRPr="00CB672B" w:rsidRDefault="003F600E" w:rsidP="00CB672B">
      <w:pPr>
        <w:spacing w:before="60" w:after="60" w:line="240" w:lineRule="auto"/>
        <w:ind w:left="360"/>
        <w:rPr>
          <w:rFonts w:cs="Arial"/>
          <w:color w:val="000000" w:themeColor="text1"/>
          <w:szCs w:val="24"/>
        </w:rPr>
      </w:pPr>
      <w:r>
        <w:rPr>
          <w:rFonts w:cs="Arial"/>
          <w:color w:val="000000" w:themeColor="text1"/>
          <w:szCs w:val="24"/>
        </w:rPr>
        <w:t xml:space="preserve">SHIPM Chapter 2 – Privacy </w:t>
      </w:r>
    </w:p>
    <w:p w14:paraId="4DA16B14" w14:textId="77777777" w:rsidR="00C81366" w:rsidRPr="00CB672B"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1D5C18" w:rsidRPr="00CB672B">
        <w:rPr>
          <w:rFonts w:cs="Arial"/>
          <w:color w:val="000000" w:themeColor="text1"/>
          <w:szCs w:val="24"/>
        </w:rPr>
        <w:t>3</w:t>
      </w:r>
      <w:r w:rsidRPr="00CB672B">
        <w:rPr>
          <w:rFonts w:cs="Arial"/>
          <w:color w:val="000000" w:themeColor="text1"/>
          <w:szCs w:val="24"/>
        </w:rPr>
        <w:t xml:space="preserve"> – Security </w:t>
      </w:r>
    </w:p>
    <w:p w14:paraId="5DE07B39" w14:textId="1591B08F" w:rsidR="003F600E" w:rsidRDefault="00C81366"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1D5C18" w:rsidRPr="00CB672B">
        <w:rPr>
          <w:rFonts w:cs="Arial"/>
          <w:color w:val="000000" w:themeColor="text1"/>
          <w:szCs w:val="24"/>
        </w:rPr>
        <w:t>4</w:t>
      </w:r>
      <w:r w:rsidRPr="00CB672B">
        <w:rPr>
          <w:rFonts w:cs="Arial"/>
          <w:color w:val="000000" w:themeColor="text1"/>
          <w:szCs w:val="24"/>
        </w:rPr>
        <w:t xml:space="preserve"> – Administrative </w:t>
      </w:r>
    </w:p>
    <w:p w14:paraId="4630C82E" w14:textId="04E4F30B" w:rsidR="003F600E" w:rsidRPr="00CB672B" w:rsidRDefault="003F600E" w:rsidP="00CB672B">
      <w:pPr>
        <w:spacing w:before="60" w:after="60" w:line="240" w:lineRule="auto"/>
        <w:ind w:left="360"/>
        <w:rPr>
          <w:rFonts w:cs="Arial"/>
          <w:color w:val="000000" w:themeColor="text1"/>
          <w:szCs w:val="24"/>
        </w:rPr>
      </w:pPr>
      <w:r>
        <w:rPr>
          <w:rFonts w:cs="Arial"/>
          <w:color w:val="000000" w:themeColor="text1"/>
          <w:szCs w:val="24"/>
        </w:rPr>
        <w:t>SHIPM Chapter 5 – Patient Rights</w:t>
      </w:r>
    </w:p>
    <w:p w14:paraId="41E0F1A8" w14:textId="77777777" w:rsidR="00C81366" w:rsidRPr="00275614" w:rsidRDefault="00C81366" w:rsidP="001844D1">
      <w:pPr>
        <w:pStyle w:val="ListParagraph"/>
        <w:numPr>
          <w:ilvl w:val="0"/>
          <w:numId w:val="109"/>
        </w:numPr>
        <w:spacing w:before="240" w:after="120" w:line="276" w:lineRule="auto"/>
        <w:contextualSpacing w:val="0"/>
        <w:rPr>
          <w:rFonts w:cs="Arial"/>
          <w:b/>
          <w:color w:val="000000" w:themeColor="text1"/>
          <w:u w:val="single"/>
        </w:rPr>
      </w:pPr>
      <w:r w:rsidRPr="009C7BE1">
        <w:rPr>
          <w:rFonts w:cs="Arial"/>
          <w:b/>
          <w:u w:val="single"/>
        </w:rPr>
        <w:t>Attachments</w:t>
      </w:r>
    </w:p>
    <w:p w14:paraId="6DA39CC9" w14:textId="77777777" w:rsidR="00C81366" w:rsidRPr="00CB672B" w:rsidRDefault="00C81366" w:rsidP="009C7BE1">
      <w:pPr>
        <w:ind w:left="360"/>
        <w:rPr>
          <w:rFonts w:cs="Arial"/>
          <w:color w:val="000000" w:themeColor="text1"/>
          <w:szCs w:val="24"/>
        </w:rPr>
      </w:pPr>
      <w:r w:rsidRPr="00275614">
        <w:rPr>
          <w:rFonts w:cs="Arial"/>
          <w:color w:val="000000" w:themeColor="text1"/>
          <w:szCs w:val="24"/>
        </w:rPr>
        <w:t>None</w:t>
      </w:r>
    </w:p>
    <w:p w14:paraId="38C2B44B" w14:textId="77777777" w:rsidR="00F32CED" w:rsidRPr="00CB672B" w:rsidRDefault="00F32CED" w:rsidP="00CB672B">
      <w:pPr>
        <w:spacing w:before="60" w:after="60" w:line="240" w:lineRule="auto"/>
        <w:ind w:left="360"/>
        <w:rPr>
          <w:rFonts w:cs="Arial"/>
          <w:color w:val="000000" w:themeColor="text1"/>
          <w:szCs w:val="24"/>
        </w:rPr>
        <w:sectPr w:rsidR="00F32CED" w:rsidRPr="00CB672B" w:rsidSect="001676DE">
          <w:footerReference w:type="default" r:id="rId108"/>
          <w:type w:val="continuous"/>
          <w:pgSz w:w="12240" w:h="15840"/>
          <w:pgMar w:top="1440" w:right="1080" w:bottom="1440" w:left="1080" w:header="720" w:footer="720" w:gutter="0"/>
          <w:cols w:space="720"/>
          <w:titlePg/>
          <w:docGrid w:linePitch="360"/>
        </w:sectPr>
      </w:pPr>
    </w:p>
    <w:p w14:paraId="208B8308" w14:textId="77777777" w:rsidR="00C81366" w:rsidRDefault="00C81366">
      <w:pPr>
        <w:rPr>
          <w:rFonts w:asciiTheme="majorHAnsi" w:eastAsiaTheme="majorEastAsia" w:hAnsiTheme="majorHAnsi" w:cstheme="majorBidi"/>
          <w:b/>
          <w:bCs/>
          <w:color w:val="4F81BD" w:themeColor="accent1"/>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49C9478F"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232E7EF5" w14:textId="77777777" w:rsidR="00267FD0" w:rsidRPr="00F50538" w:rsidRDefault="005679C2" w:rsidP="00997809">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997809">
              <w:rPr>
                <w:b/>
              </w:rPr>
              <w:t>4</w:t>
            </w:r>
            <w:r w:rsidRPr="005679C2">
              <w:rPr>
                <w:b/>
              </w:rPr>
              <w:t xml:space="preserve"> – Administrative</w:t>
            </w:r>
          </w:p>
        </w:tc>
      </w:tr>
      <w:tr w:rsidR="00267FD0" w:rsidRPr="006C154A" w14:paraId="0D12D2C7"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49CB0886" w14:textId="77777777" w:rsidR="00267FD0" w:rsidRPr="00001104" w:rsidRDefault="00267FD0" w:rsidP="00997809">
            <w:pPr>
              <w:rPr>
                <w:rFonts w:cs="Arial"/>
                <w:b/>
                <w:bCs/>
                <w:szCs w:val="24"/>
              </w:rPr>
            </w:pPr>
            <w:bookmarkStart w:id="139" w:name="_Toc70938445"/>
            <w:r w:rsidRPr="006C154A">
              <w:rPr>
                <w:rStyle w:val="Heading2Char"/>
              </w:rPr>
              <w:t>Section:</w:t>
            </w:r>
            <w:r w:rsidR="00001104">
              <w:rPr>
                <w:rStyle w:val="Heading2Char"/>
              </w:rPr>
              <w:t xml:space="preserve">  </w:t>
            </w:r>
            <w:r w:rsidR="00997809">
              <w:rPr>
                <w:rStyle w:val="Heading2Char"/>
              </w:rPr>
              <w:t>4</w:t>
            </w:r>
            <w:r w:rsidR="00001104">
              <w:rPr>
                <w:rStyle w:val="Heading2Char"/>
              </w:rPr>
              <w:t>.4.0 – Business Associates</w:t>
            </w:r>
            <w:bookmarkEnd w:id="139"/>
            <w:r w:rsidRPr="006C154A">
              <w:rPr>
                <w:rStyle w:val="Heading2Char"/>
              </w:rPr>
              <w:t xml:space="preserve">  </w:t>
            </w:r>
          </w:p>
        </w:tc>
      </w:tr>
      <w:tr w:rsidR="00267FD0" w:rsidRPr="00F50538" w14:paraId="1E797DC5"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62CC475" w14:textId="439597AB" w:rsidR="00267FD0" w:rsidRPr="00F50538" w:rsidRDefault="00997809" w:rsidP="0047321F">
            <w:pPr>
              <w:pStyle w:val="Heading3"/>
            </w:pPr>
            <w:bookmarkStart w:id="140" w:name="_Toc70938446"/>
            <w:r>
              <w:t>4</w:t>
            </w:r>
            <w:r w:rsidR="00001104" w:rsidRPr="00DF0D13">
              <w:t>.4.1 – Business Associate</w:t>
            </w:r>
            <w:r w:rsidR="0047321F">
              <w:t xml:space="preserve"> Agreement</w:t>
            </w:r>
            <w:bookmarkEnd w:id="140"/>
          </w:p>
        </w:tc>
      </w:tr>
      <w:tr w:rsidR="00650962" w:rsidRPr="00642195" w14:paraId="26018383"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35DAAA0F" w14:textId="2BCB1BDA" w:rsidR="00650962" w:rsidRPr="00642195" w:rsidRDefault="00CE21EF" w:rsidP="00733F54">
            <w:pPr>
              <w:spacing w:line="240" w:lineRule="auto"/>
              <w:rPr>
                <w:rFonts w:eastAsia="Times New Roman" w:cs="Arial"/>
                <w:bCs/>
              </w:rPr>
            </w:pPr>
            <w:r>
              <w:rPr>
                <w:rFonts w:eastAsia="Times New Roman" w:cs="Arial"/>
                <w:bCs/>
              </w:rPr>
              <w:t>Revi</w:t>
            </w:r>
            <w:r w:rsidR="006B396C">
              <w:rPr>
                <w:rFonts w:eastAsia="Times New Roman" w:cs="Arial"/>
                <w:bCs/>
              </w:rPr>
              <w:t>ew Date: 06/01/202</w:t>
            </w:r>
            <w:r w:rsidR="00733F54">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20BAE3D5" w14:textId="29F839E3" w:rsidR="00650962" w:rsidRPr="00642195" w:rsidRDefault="00650962" w:rsidP="00733F54">
            <w:pPr>
              <w:spacing w:line="240" w:lineRule="auto"/>
              <w:rPr>
                <w:rFonts w:eastAsia="Times New Roman" w:cs="Arial"/>
                <w:bCs/>
              </w:rPr>
            </w:pPr>
            <w:r w:rsidRPr="00642195">
              <w:rPr>
                <w:rFonts w:eastAsia="Times New Roman" w:cs="Arial"/>
                <w:bCs/>
              </w:rPr>
              <w:t xml:space="preserve">Revision Date: </w:t>
            </w:r>
            <w:r w:rsidR="006B396C">
              <w:rPr>
                <w:rFonts w:eastAsia="Times New Roman" w:cs="Arial"/>
                <w:bCs/>
              </w:rPr>
              <w:t>06/01/202</w:t>
            </w:r>
            <w:r w:rsidR="00733F54">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3CC328D0" w14:textId="04EE2C7D" w:rsidR="00650962" w:rsidRPr="00642195" w:rsidRDefault="00F63F03" w:rsidP="009A188A">
            <w:pPr>
              <w:spacing w:line="240" w:lineRule="auto"/>
              <w:rPr>
                <w:rFonts w:eastAsia="Times New Roman" w:cs="Arial"/>
                <w:bCs/>
              </w:rPr>
            </w:pPr>
            <w:r w:rsidRPr="00173651">
              <w:rPr>
                <w:rFonts w:cs="Arial"/>
                <w:bCs/>
              </w:rPr>
              <w:t>Attachments</w:t>
            </w:r>
            <w:r w:rsidR="009A188A">
              <w:rPr>
                <w:rFonts w:cs="Arial"/>
                <w:bCs/>
              </w:rPr>
              <w:t>: Yes</w:t>
            </w:r>
          </w:p>
        </w:tc>
      </w:tr>
    </w:tbl>
    <w:p w14:paraId="231F0B2A" w14:textId="77777777" w:rsidR="00611592" w:rsidRPr="00611592" w:rsidRDefault="00FF439F" w:rsidP="001844D1">
      <w:pPr>
        <w:pStyle w:val="ListParagraph"/>
        <w:numPr>
          <w:ilvl w:val="0"/>
          <w:numId w:val="139"/>
        </w:numPr>
        <w:spacing w:before="240" w:after="120" w:line="276" w:lineRule="auto"/>
        <w:contextualSpacing w:val="0"/>
        <w:rPr>
          <w:rFonts w:cs="Arial"/>
        </w:rPr>
      </w:pPr>
      <w:r w:rsidRPr="00940350">
        <w:rPr>
          <w:rFonts w:cs="Arial"/>
          <w:b/>
          <w:u w:val="single"/>
        </w:rPr>
        <w:t>Purpose</w:t>
      </w:r>
    </w:p>
    <w:p w14:paraId="78FC042D" w14:textId="06A9A1F2" w:rsidR="00FF439F" w:rsidRPr="00611592" w:rsidRDefault="00FF439F" w:rsidP="00FD5CA5">
      <w:pPr>
        <w:ind w:left="360"/>
        <w:rPr>
          <w:rFonts w:cs="Arial"/>
        </w:rPr>
      </w:pPr>
      <w:r w:rsidRPr="00611592">
        <w:rPr>
          <w:rFonts w:cs="Arial"/>
        </w:rPr>
        <w:t xml:space="preserve">To provide guidance regarding the contractual requirements that allow for the sharing or disclosure of </w:t>
      </w:r>
      <w:hyperlink w:anchor="HealthInformationDef" w:history="1">
        <w:r w:rsidR="00913739" w:rsidRPr="003E59E7">
          <w:rPr>
            <w:rStyle w:val="Hyperlink"/>
            <w:rFonts w:cs="Arial"/>
            <w:szCs w:val="24"/>
          </w:rPr>
          <w:t>health information</w:t>
        </w:r>
      </w:hyperlink>
      <w:r w:rsidRPr="00611592">
        <w:rPr>
          <w:rFonts w:cs="Arial"/>
        </w:rPr>
        <w:t xml:space="preserve"> with </w:t>
      </w:r>
      <w:hyperlink w:anchor="BusinessAssociateDef" w:history="1">
        <w:r w:rsidRPr="003E59E7">
          <w:rPr>
            <w:rStyle w:val="Hyperlink"/>
            <w:rFonts w:cs="Arial"/>
            <w:szCs w:val="24"/>
          </w:rPr>
          <w:t>business associates</w:t>
        </w:r>
      </w:hyperlink>
      <w:r w:rsidR="00E34517">
        <w:rPr>
          <w:rStyle w:val="Hyperlink"/>
          <w:rFonts w:cs="Arial"/>
          <w:szCs w:val="24"/>
        </w:rPr>
        <w:t xml:space="preserve"> (BAs)</w:t>
      </w:r>
      <w:r w:rsidRPr="00611592">
        <w:rPr>
          <w:rFonts w:cs="Arial"/>
        </w:rPr>
        <w:t xml:space="preserve">. </w:t>
      </w:r>
    </w:p>
    <w:p w14:paraId="77391BD8" w14:textId="77777777" w:rsidR="00611592" w:rsidRPr="00611592" w:rsidRDefault="00FF439F" w:rsidP="001844D1">
      <w:pPr>
        <w:pStyle w:val="ListParagraph"/>
        <w:numPr>
          <w:ilvl w:val="0"/>
          <w:numId w:val="139"/>
        </w:numPr>
        <w:spacing w:before="240" w:after="120" w:line="276" w:lineRule="auto"/>
        <w:contextualSpacing w:val="0"/>
        <w:rPr>
          <w:rFonts w:cs="Arial"/>
        </w:rPr>
      </w:pPr>
      <w:r w:rsidRPr="00940350">
        <w:rPr>
          <w:rFonts w:cs="Arial"/>
          <w:b/>
          <w:u w:val="single"/>
        </w:rPr>
        <w:t>Policy</w:t>
      </w:r>
    </w:p>
    <w:p w14:paraId="64EE2414" w14:textId="2C0E1FE1" w:rsidR="00BD2C25" w:rsidRDefault="00FF439F" w:rsidP="00FD5CA5">
      <w:pPr>
        <w:ind w:left="360"/>
        <w:rPr>
          <w:rFonts w:cs="Arial"/>
        </w:rPr>
      </w:pPr>
      <w:r w:rsidRPr="002D5035">
        <w:t>B</w:t>
      </w:r>
      <w:r w:rsidR="00E34517">
        <w:t>A</w:t>
      </w:r>
      <w:r w:rsidRPr="002D5035">
        <w:t>s</w:t>
      </w:r>
      <w:r w:rsidRPr="00611592">
        <w:rPr>
          <w:rFonts w:cs="Arial"/>
        </w:rPr>
        <w:t xml:space="preserve"> need </w:t>
      </w:r>
      <w:hyperlink w:anchor="AccessDef" w:history="1">
        <w:r w:rsidRPr="003E59E7">
          <w:rPr>
            <w:rStyle w:val="Hyperlink"/>
            <w:rFonts w:cs="Arial"/>
            <w:szCs w:val="24"/>
          </w:rPr>
          <w:t>access</w:t>
        </w:r>
      </w:hyperlink>
      <w:r w:rsidRPr="00611592">
        <w:rPr>
          <w:rFonts w:cs="Arial"/>
        </w:rPr>
        <w:t xml:space="preserve"> to </w:t>
      </w:r>
      <w:r w:rsidR="00913739" w:rsidRPr="002D5035">
        <w:t>health information</w:t>
      </w:r>
      <w:r w:rsidRPr="00611592">
        <w:rPr>
          <w:rFonts w:cs="Arial"/>
        </w:rPr>
        <w:t xml:space="preserve"> to carry out, assist with the performance of, or perform a function or activity on behalf of a </w:t>
      </w:r>
      <w:hyperlink w:anchor="StateEntityDef" w:history="1">
        <w:r w:rsidRPr="003E59E7">
          <w:rPr>
            <w:rStyle w:val="Hyperlink"/>
            <w:rFonts w:cs="Arial"/>
            <w:szCs w:val="24"/>
          </w:rPr>
          <w:t>state entity</w:t>
        </w:r>
      </w:hyperlink>
      <w:r w:rsidRPr="00611592">
        <w:rPr>
          <w:rFonts w:cs="Arial"/>
        </w:rPr>
        <w:t xml:space="preserve">.  A </w:t>
      </w:r>
      <w:r w:rsidRPr="002D5035">
        <w:t xml:space="preserve">state entity is responsible to have a contract or other written agreement with its </w:t>
      </w:r>
      <w:r w:rsidR="00493197">
        <w:t>BA</w:t>
      </w:r>
      <w:r w:rsidRPr="002D5035">
        <w:t xml:space="preserve">. When a </w:t>
      </w:r>
      <w:hyperlink w:anchor="BusinessAssociateAgreementDef" w:history="1">
        <w:r w:rsidRPr="003E59E7">
          <w:rPr>
            <w:rStyle w:val="Hyperlink"/>
            <w:rFonts w:cs="Arial"/>
            <w:szCs w:val="24"/>
          </w:rPr>
          <w:t>business associate agreement</w:t>
        </w:r>
        <w:r w:rsidRPr="003E59E7">
          <w:rPr>
            <w:rStyle w:val="Hyperlink"/>
          </w:rPr>
          <w:t xml:space="preserve"> (</w:t>
        </w:r>
        <w:r w:rsidRPr="003E59E7">
          <w:rPr>
            <w:rStyle w:val="Hyperlink"/>
            <w:rFonts w:cs="Arial"/>
            <w:szCs w:val="24"/>
          </w:rPr>
          <w:t>BAA</w:t>
        </w:r>
      </w:hyperlink>
      <w:r w:rsidRPr="002D5035">
        <w:t xml:space="preserve">) is executed, a state entity may permit </w:t>
      </w:r>
      <w:r w:rsidR="00493197">
        <w:t>BAs</w:t>
      </w:r>
      <w:r w:rsidRPr="002D5035">
        <w:t xml:space="preserve"> </w:t>
      </w:r>
      <w:r w:rsidRPr="00611592">
        <w:rPr>
          <w:rFonts w:cs="Arial"/>
        </w:rPr>
        <w:t xml:space="preserve">to </w:t>
      </w:r>
      <w:r w:rsidRPr="000A3BFE">
        <w:rPr>
          <w:rStyle w:val="HyperlinkStyleChar"/>
          <w:rFonts w:eastAsiaTheme="minorHAnsi"/>
          <w:color w:val="auto"/>
          <w:u w:val="none"/>
        </w:rPr>
        <w:t>use</w:t>
      </w:r>
      <w:r w:rsidRPr="004A2768">
        <w:t xml:space="preserve"> or </w:t>
      </w:r>
      <w:hyperlink w:anchor="DiscloseDef" w:history="1">
        <w:r w:rsidRPr="003E59E7">
          <w:rPr>
            <w:rStyle w:val="Hyperlink"/>
            <w:rFonts w:cs="Arial"/>
            <w:szCs w:val="24"/>
          </w:rPr>
          <w:t>disclose</w:t>
        </w:r>
      </w:hyperlink>
      <w:r w:rsidRPr="00611592">
        <w:rPr>
          <w:rFonts w:cs="Arial"/>
        </w:rPr>
        <w:t xml:space="preserve"> </w:t>
      </w:r>
      <w:r w:rsidR="00913739" w:rsidRPr="002D5035">
        <w:t>health information</w:t>
      </w:r>
      <w:r w:rsidRPr="00611592">
        <w:rPr>
          <w:rFonts w:cs="Arial"/>
        </w:rPr>
        <w:t xml:space="preserve"> (e</w:t>
      </w:r>
      <w:r w:rsidR="004C66EF">
        <w:rPr>
          <w:rFonts w:cs="Arial"/>
        </w:rPr>
        <w:t xml:space="preserve">.g., </w:t>
      </w:r>
      <w:r w:rsidRPr="00611592">
        <w:rPr>
          <w:rFonts w:cs="Arial"/>
        </w:rPr>
        <w:t xml:space="preserve">create, receive, </w:t>
      </w:r>
      <w:r w:rsidR="000A61A9" w:rsidRPr="00F85E0B">
        <w:t>access</w:t>
      </w:r>
      <w:r w:rsidR="000A61A9">
        <w:rPr>
          <w:rFonts w:cs="Arial"/>
        </w:rPr>
        <w:t xml:space="preserve">, </w:t>
      </w:r>
      <w:r w:rsidRPr="00611592">
        <w:rPr>
          <w:rFonts w:cs="Arial"/>
        </w:rPr>
        <w:t xml:space="preserve">maintain, and transmit) on </w:t>
      </w:r>
      <w:r w:rsidRPr="002D5035">
        <w:t>the state entity’s</w:t>
      </w:r>
      <w:r w:rsidR="00BD2C25">
        <w:rPr>
          <w:rFonts w:cs="Arial"/>
        </w:rPr>
        <w:t xml:space="preserve"> behalf.</w:t>
      </w:r>
    </w:p>
    <w:p w14:paraId="1EEB01CA" w14:textId="65498BE0" w:rsidR="00BD2C25" w:rsidRDefault="00FF439F" w:rsidP="00FD5CA5">
      <w:pPr>
        <w:spacing w:after="0"/>
        <w:ind w:left="360"/>
        <w:rPr>
          <w:rFonts w:cs="Arial"/>
        </w:rPr>
      </w:pPr>
      <w:r w:rsidRPr="00611592">
        <w:rPr>
          <w:rFonts w:cs="Arial"/>
        </w:rPr>
        <w:t xml:space="preserve">A </w:t>
      </w:r>
      <w:r w:rsidRPr="002D5035">
        <w:t>state entity</w:t>
      </w:r>
      <w:r w:rsidRPr="00611592">
        <w:rPr>
          <w:rFonts w:cs="Arial"/>
        </w:rPr>
        <w:t xml:space="preserve"> that is a </w:t>
      </w:r>
      <w:hyperlink w:anchor="CoveredEntityDef" w:history="1">
        <w:r w:rsidRPr="003E59E7">
          <w:rPr>
            <w:rStyle w:val="Hyperlink"/>
            <w:rFonts w:cs="Arial"/>
            <w:szCs w:val="24"/>
          </w:rPr>
          <w:t>covered entity</w:t>
        </w:r>
      </w:hyperlink>
      <w:r w:rsidRPr="00611592">
        <w:rPr>
          <w:rFonts w:cs="Arial"/>
        </w:rPr>
        <w:t xml:space="preserve"> can also be </w:t>
      </w:r>
      <w:r w:rsidRPr="002D5035">
        <w:t xml:space="preserve">the </w:t>
      </w:r>
      <w:r w:rsidR="00493197">
        <w:t>BA</w:t>
      </w:r>
      <w:r w:rsidRPr="002D5035">
        <w:t xml:space="preserve"> of another covered entity, if they perform duties on behalf of that covered entity</w:t>
      </w:r>
      <w:r w:rsidR="00BD2C25">
        <w:rPr>
          <w:rFonts w:cs="Arial"/>
        </w:rPr>
        <w:t xml:space="preserve">. </w:t>
      </w:r>
    </w:p>
    <w:p w14:paraId="5F64CFE5" w14:textId="32D17C14" w:rsidR="00FF439F" w:rsidRPr="002D5035" w:rsidRDefault="00FF439F" w:rsidP="00FD5CA5">
      <w:pPr>
        <w:pStyle w:val="CitationGhost"/>
        <w:ind w:left="360"/>
      </w:pPr>
      <w:r w:rsidRPr="002D5035">
        <w:t>[45 C.F.R. §</w:t>
      </w:r>
      <w:r w:rsidR="00E34517">
        <w:t xml:space="preserve"> </w:t>
      </w:r>
      <w:r w:rsidRPr="002D5035">
        <w:t xml:space="preserve">164.308(b), </w:t>
      </w:r>
      <w:r w:rsidR="001126B3" w:rsidRPr="002D5035">
        <w:t>§</w:t>
      </w:r>
      <w:r w:rsidRPr="002D5035">
        <w:t>§</w:t>
      </w:r>
      <w:r w:rsidR="00E34517">
        <w:t xml:space="preserve"> </w:t>
      </w:r>
      <w:r w:rsidRPr="002D5035">
        <w:t>164.314(a)(1)</w:t>
      </w:r>
      <w:r w:rsidR="00E34517">
        <w:t xml:space="preserve"> </w:t>
      </w:r>
      <w:r w:rsidRPr="002D5035">
        <w:t>-</w:t>
      </w:r>
      <w:r w:rsidR="00E34517">
        <w:t xml:space="preserve"> </w:t>
      </w:r>
      <w:r w:rsidRPr="002D5035">
        <w:t>(2), §</w:t>
      </w:r>
      <w:r w:rsidR="00E34517">
        <w:t xml:space="preserve"> </w:t>
      </w:r>
      <w:r w:rsidRPr="002D5035">
        <w:t>164.502, §</w:t>
      </w:r>
      <w:r w:rsidR="00E34517">
        <w:t xml:space="preserve"> </w:t>
      </w:r>
      <w:r w:rsidRPr="002D5035">
        <w:t>164.504, §</w:t>
      </w:r>
      <w:r w:rsidR="00E34517">
        <w:t xml:space="preserve"> </w:t>
      </w:r>
      <w:r w:rsidRPr="002D5035">
        <w:t>164.504(e)(2), and §</w:t>
      </w:r>
      <w:r w:rsidR="00E34517">
        <w:t xml:space="preserve"> </w:t>
      </w:r>
      <w:r w:rsidRPr="002D5035">
        <w:t xml:space="preserve">164.504(e)(3)(i); CA </w:t>
      </w:r>
      <w:r w:rsidR="00AC1142">
        <w:t>SAM</w:t>
      </w:r>
      <w:r w:rsidRPr="002D5035">
        <w:t xml:space="preserve"> §</w:t>
      </w:r>
      <w:r w:rsidR="00E34517">
        <w:t xml:space="preserve"> </w:t>
      </w:r>
      <w:r w:rsidRPr="002D5035">
        <w:t xml:space="preserve">5305.8, </w:t>
      </w:r>
      <w:r w:rsidR="001126B3">
        <w:t xml:space="preserve">and </w:t>
      </w:r>
      <w:r w:rsidRPr="002D5035">
        <w:t>§</w:t>
      </w:r>
      <w:r w:rsidR="00E34517">
        <w:t xml:space="preserve"> </w:t>
      </w:r>
      <w:r w:rsidRPr="002D5035">
        <w:t xml:space="preserve">5310.3; NIST SP </w:t>
      </w:r>
      <w:r w:rsidR="003575E4">
        <w:t>800-53 Rev. 5</w:t>
      </w:r>
      <w:r w:rsidRPr="002D5035">
        <w:t xml:space="preserve">] </w:t>
      </w:r>
    </w:p>
    <w:p w14:paraId="39886D17" w14:textId="77777777" w:rsidR="00FF439F" w:rsidRPr="00940350" w:rsidRDefault="00FF439F" w:rsidP="001844D1">
      <w:pPr>
        <w:pStyle w:val="ListParagraph"/>
        <w:numPr>
          <w:ilvl w:val="0"/>
          <w:numId w:val="139"/>
        </w:numPr>
        <w:spacing w:before="240" w:after="120" w:line="276" w:lineRule="auto"/>
        <w:contextualSpacing w:val="0"/>
        <w:rPr>
          <w:rFonts w:cs="Arial"/>
          <w:b/>
          <w:u w:val="single"/>
        </w:rPr>
      </w:pPr>
      <w:r w:rsidRPr="00940350">
        <w:rPr>
          <w:rFonts w:cs="Arial"/>
          <w:b/>
          <w:u w:val="single"/>
        </w:rPr>
        <w:t>Implementation Specifics</w:t>
      </w:r>
    </w:p>
    <w:p w14:paraId="75E487CE" w14:textId="77777777" w:rsidR="00493197" w:rsidRDefault="00FF439F" w:rsidP="001844D1">
      <w:pPr>
        <w:pStyle w:val="ListParagraph"/>
        <w:numPr>
          <w:ilvl w:val="0"/>
          <w:numId w:val="136"/>
        </w:numPr>
        <w:spacing w:after="120" w:line="276" w:lineRule="auto"/>
        <w:contextualSpacing w:val="0"/>
        <w:rPr>
          <w:rFonts w:cs="Arial"/>
        </w:rPr>
      </w:pPr>
      <w:r w:rsidRPr="00E34517">
        <w:rPr>
          <w:rFonts w:cs="Arial"/>
        </w:rPr>
        <w:t xml:space="preserve">A </w:t>
      </w:r>
      <w:r w:rsidR="00493197">
        <w:rPr>
          <w:rFonts w:cs="Arial"/>
        </w:rPr>
        <w:t>BA</w:t>
      </w:r>
      <w:r w:rsidRPr="002D5035">
        <w:t xml:space="preserve"> is permitted to use or disclose </w:t>
      </w:r>
      <w:r w:rsidR="00913739" w:rsidRPr="002D5035">
        <w:t>health information</w:t>
      </w:r>
      <w:r w:rsidRPr="002D5035">
        <w:t xml:space="preserve"> only in the manner specified in an executed legal agreement between their organization and the state entity</w:t>
      </w:r>
      <w:r w:rsidRPr="00E34517">
        <w:rPr>
          <w:rFonts w:cs="Arial"/>
        </w:rPr>
        <w:t>.</w:t>
      </w:r>
      <w:r w:rsidR="008B446C" w:rsidRPr="00E34517">
        <w:rPr>
          <w:rFonts w:cs="Arial"/>
        </w:rPr>
        <w:t xml:space="preserve">  This includes information about any restrictions for the use or disclosure of information as requested by the </w:t>
      </w:r>
      <w:hyperlink w:anchor="PatientDef" w:history="1">
        <w:r w:rsidR="008B446C" w:rsidRPr="00493197">
          <w:rPr>
            <w:rStyle w:val="Hyperlink"/>
            <w:rFonts w:cs="Arial"/>
          </w:rPr>
          <w:t>patient</w:t>
        </w:r>
      </w:hyperlink>
      <w:r w:rsidR="00B52DC1" w:rsidRPr="00E34517">
        <w:rPr>
          <w:rFonts w:cs="Arial"/>
        </w:rPr>
        <w:t xml:space="preserve"> as well as any requests by the patient regarding Confidential Communications</w:t>
      </w:r>
      <w:r w:rsidR="00493197">
        <w:rPr>
          <w:rFonts w:cs="Arial"/>
        </w:rPr>
        <w:t xml:space="preserve"> (</w:t>
      </w:r>
      <w:r w:rsidR="00493197" w:rsidRPr="00493197">
        <w:rPr>
          <w:rFonts w:cs="Arial"/>
          <w:i/>
        </w:rPr>
        <w:t>see SHIPM Chapter 5, Confidential Communications</w:t>
      </w:r>
      <w:r w:rsidR="00493197">
        <w:rPr>
          <w:rFonts w:cs="Arial"/>
        </w:rPr>
        <w:t>)</w:t>
      </w:r>
      <w:r w:rsidR="00B52DC1" w:rsidRPr="00E34517">
        <w:rPr>
          <w:rFonts w:cs="Arial"/>
        </w:rPr>
        <w:t>.</w:t>
      </w:r>
      <w:r w:rsidR="00E34517">
        <w:rPr>
          <w:rFonts w:cs="Arial"/>
        </w:rPr>
        <w:t xml:space="preserve">  </w:t>
      </w:r>
    </w:p>
    <w:p w14:paraId="76D04A82" w14:textId="67F9D16F" w:rsidR="009604C6" w:rsidRPr="00E34517" w:rsidRDefault="00FF439F" w:rsidP="001844D1">
      <w:pPr>
        <w:pStyle w:val="ListParagraph"/>
        <w:numPr>
          <w:ilvl w:val="0"/>
          <w:numId w:val="136"/>
        </w:numPr>
        <w:spacing w:after="120" w:line="276" w:lineRule="auto"/>
        <w:contextualSpacing w:val="0"/>
        <w:rPr>
          <w:rFonts w:cs="Arial"/>
        </w:rPr>
      </w:pPr>
      <w:r w:rsidRPr="00E34517">
        <w:rPr>
          <w:rFonts w:cs="Arial"/>
        </w:rPr>
        <w:t xml:space="preserve">Each </w:t>
      </w:r>
      <w:r w:rsidRPr="002D5035">
        <w:t>state entity may have</w:t>
      </w:r>
      <w:r w:rsidRPr="00E34517">
        <w:rPr>
          <w:rFonts w:cs="Arial"/>
        </w:rPr>
        <w:t xml:space="preserve"> specific program requirements that </w:t>
      </w:r>
      <w:r w:rsidR="00442596" w:rsidRPr="00E34517">
        <w:rPr>
          <w:rFonts w:cs="Arial"/>
        </w:rPr>
        <w:t>may need to</w:t>
      </w:r>
      <w:r w:rsidRPr="00E34517">
        <w:rPr>
          <w:rFonts w:cs="Arial"/>
        </w:rPr>
        <w:t xml:space="preserve"> be incorporated into the BAA</w:t>
      </w:r>
      <w:r w:rsidR="0047321F" w:rsidRPr="00E34517">
        <w:rPr>
          <w:rFonts w:cs="Arial"/>
        </w:rPr>
        <w:t>,</w:t>
      </w:r>
      <w:r w:rsidR="00493197">
        <w:rPr>
          <w:rFonts w:cs="Arial"/>
        </w:rPr>
        <w:t xml:space="preserve"> Memorandum of Understanding (</w:t>
      </w:r>
      <w:r w:rsidRPr="00E34517">
        <w:rPr>
          <w:rFonts w:cs="Arial"/>
        </w:rPr>
        <w:t>MOU</w:t>
      </w:r>
      <w:r w:rsidR="00493197">
        <w:rPr>
          <w:rFonts w:cs="Arial"/>
        </w:rPr>
        <w:t>)</w:t>
      </w:r>
      <w:r w:rsidR="0047321F" w:rsidRPr="00E34517">
        <w:rPr>
          <w:rFonts w:cs="Arial"/>
        </w:rPr>
        <w:t>, or</w:t>
      </w:r>
      <w:r w:rsidR="00493197">
        <w:rPr>
          <w:rFonts w:cs="Arial"/>
        </w:rPr>
        <w:t xml:space="preserve"> Interagency Agreement (</w:t>
      </w:r>
      <w:r w:rsidR="0047321F" w:rsidRPr="00E34517">
        <w:rPr>
          <w:rFonts w:cs="Arial"/>
        </w:rPr>
        <w:t>IA</w:t>
      </w:r>
      <w:r w:rsidR="00493197">
        <w:rPr>
          <w:rFonts w:cs="Arial"/>
        </w:rPr>
        <w:t>)</w:t>
      </w:r>
      <w:r w:rsidRPr="00E34517">
        <w:rPr>
          <w:rFonts w:cs="Arial"/>
        </w:rPr>
        <w:t xml:space="preserve">.  </w:t>
      </w:r>
    </w:p>
    <w:p w14:paraId="2FC76466" w14:textId="3DFBA6CA" w:rsidR="002D5035" w:rsidRDefault="00FF439F" w:rsidP="001844D1">
      <w:pPr>
        <w:pStyle w:val="ListParagraph"/>
        <w:numPr>
          <w:ilvl w:val="0"/>
          <w:numId w:val="136"/>
        </w:numPr>
        <w:spacing w:line="276" w:lineRule="auto"/>
        <w:contextualSpacing w:val="0"/>
        <w:rPr>
          <w:rFonts w:cs="Arial"/>
        </w:rPr>
      </w:pPr>
      <w:r w:rsidRPr="00940350">
        <w:rPr>
          <w:rFonts w:cs="Arial"/>
        </w:rPr>
        <w:t xml:space="preserve">The </w:t>
      </w:r>
      <w:r w:rsidRPr="00B414D3">
        <w:rPr>
          <w:rFonts w:cs="Arial"/>
        </w:rPr>
        <w:t>BAA</w:t>
      </w:r>
      <w:r w:rsidRPr="00940350">
        <w:rPr>
          <w:rFonts w:cs="Arial"/>
        </w:rPr>
        <w:t xml:space="preserve"> must provide that the </w:t>
      </w:r>
      <w:r w:rsidR="00493197">
        <w:rPr>
          <w:rFonts w:cs="Arial"/>
        </w:rPr>
        <w:t xml:space="preserve">BA </w:t>
      </w:r>
      <w:r w:rsidRPr="00940350">
        <w:rPr>
          <w:rFonts w:cs="Arial"/>
        </w:rPr>
        <w:t xml:space="preserve">will comply with all applicable requirements. </w:t>
      </w:r>
    </w:p>
    <w:p w14:paraId="0F636A9C" w14:textId="50E4EB3C" w:rsidR="00FF439F" w:rsidRPr="002D5035" w:rsidRDefault="00FF439F" w:rsidP="00FD5CA5">
      <w:pPr>
        <w:pStyle w:val="CitationGhost"/>
      </w:pPr>
      <w:r w:rsidRPr="002D5035">
        <w:t>[45 C.F.R. §</w:t>
      </w:r>
      <w:r w:rsidR="00E34517">
        <w:t xml:space="preserve"> </w:t>
      </w:r>
      <w:r w:rsidRPr="002D5035">
        <w:t>164.314]</w:t>
      </w:r>
    </w:p>
    <w:p w14:paraId="7D928E22" w14:textId="0C649EE9" w:rsidR="00FD5CA5" w:rsidRPr="00FD5CA5" w:rsidRDefault="00810422" w:rsidP="001844D1">
      <w:pPr>
        <w:pStyle w:val="ListParagraph"/>
        <w:numPr>
          <w:ilvl w:val="0"/>
          <w:numId w:val="136"/>
        </w:numPr>
        <w:spacing w:line="276" w:lineRule="auto"/>
        <w:contextualSpacing w:val="0"/>
        <w:rPr>
          <w:rFonts w:eastAsiaTheme="minorHAnsi" w:cs="Arial"/>
          <w:szCs w:val="22"/>
        </w:rPr>
      </w:pPr>
      <w:r w:rsidRPr="00FD5CA5">
        <w:rPr>
          <w:rFonts w:cs="Arial"/>
        </w:rPr>
        <w:t>When a covered entity engages the services of a cloud services provider to create, receive, maintain, or transmit</w:t>
      </w:r>
      <w:r w:rsidR="00493197">
        <w:rPr>
          <w:rFonts w:cs="Arial"/>
        </w:rPr>
        <w:t xml:space="preserve"> electronic protected health information (</w:t>
      </w:r>
      <w:r w:rsidRPr="00FD5CA5">
        <w:rPr>
          <w:rFonts w:cs="Arial"/>
        </w:rPr>
        <w:t>ePHI</w:t>
      </w:r>
      <w:r w:rsidR="00493197">
        <w:rPr>
          <w:rFonts w:cs="Arial"/>
        </w:rPr>
        <w:t>)</w:t>
      </w:r>
      <w:r w:rsidRPr="00FD5CA5">
        <w:rPr>
          <w:rFonts w:cs="Arial"/>
        </w:rPr>
        <w:t xml:space="preserve"> (such as to process and/or store ePHI), on its behalf, the cloud services provider is a </w:t>
      </w:r>
      <w:r w:rsidR="00493197">
        <w:rPr>
          <w:rFonts w:cs="Arial"/>
        </w:rPr>
        <w:t>BA</w:t>
      </w:r>
      <w:r w:rsidRPr="00FD5CA5">
        <w:rPr>
          <w:rFonts w:cs="Arial"/>
        </w:rPr>
        <w:t xml:space="preserve"> under HIPAA.  As a result, the covered entity (or </w:t>
      </w:r>
      <w:r w:rsidR="00493197">
        <w:rPr>
          <w:rFonts w:cs="Arial"/>
        </w:rPr>
        <w:t>BA</w:t>
      </w:r>
      <w:r w:rsidRPr="00FD5CA5">
        <w:rPr>
          <w:rFonts w:cs="Arial"/>
        </w:rPr>
        <w:t xml:space="preserve">) and the cloud services provider must enter into a HIPAA-compliant BAA, and the cloud services provider is both contractually liable for meeting the terms of the BAA and directly liable for compliance with the applicable requirements of the HIPAA </w:t>
      </w:r>
      <w:r w:rsidR="00493197">
        <w:rPr>
          <w:rFonts w:cs="Arial"/>
        </w:rPr>
        <w:t>r</w:t>
      </w:r>
      <w:r w:rsidRPr="00FD5CA5">
        <w:rPr>
          <w:rFonts w:cs="Arial"/>
        </w:rPr>
        <w:t>ules.</w:t>
      </w:r>
      <w:r w:rsidR="00FD5CA5" w:rsidRPr="00FD5CA5">
        <w:rPr>
          <w:rFonts w:cs="Arial"/>
        </w:rPr>
        <w:t xml:space="preserve"> </w:t>
      </w:r>
    </w:p>
    <w:p w14:paraId="1365DD41" w14:textId="2E102BD0" w:rsidR="00810422" w:rsidRPr="00FD5CA5" w:rsidRDefault="00810422" w:rsidP="00FD5CA5">
      <w:pPr>
        <w:pStyle w:val="CitationGhost"/>
      </w:pPr>
      <w:r w:rsidRPr="00FD5CA5">
        <w:t>[CA SAM §</w:t>
      </w:r>
      <w:r w:rsidR="00E34517">
        <w:t xml:space="preserve"> </w:t>
      </w:r>
      <w:r w:rsidRPr="00FD5CA5">
        <w:t>4</w:t>
      </w:r>
      <w:r w:rsidR="005C334C">
        <w:t>98</w:t>
      </w:r>
      <w:r w:rsidRPr="00FD5CA5">
        <w:t>3</w:t>
      </w:r>
      <w:r w:rsidR="00733F54">
        <w:t>, and §4983.1</w:t>
      </w:r>
      <w:r w:rsidRPr="00FD5CA5">
        <w:t>]</w:t>
      </w:r>
    </w:p>
    <w:p w14:paraId="7B45E42B" w14:textId="415F855F" w:rsidR="00810422" w:rsidRPr="00810422" w:rsidRDefault="00810422" w:rsidP="001844D1">
      <w:pPr>
        <w:pStyle w:val="ListParagraph"/>
        <w:numPr>
          <w:ilvl w:val="0"/>
          <w:numId w:val="136"/>
        </w:numPr>
        <w:spacing w:line="276" w:lineRule="auto"/>
        <w:contextualSpacing w:val="0"/>
        <w:rPr>
          <w:rFonts w:cs="Arial"/>
        </w:rPr>
      </w:pPr>
      <w:r w:rsidRPr="00FD5CA5">
        <w:rPr>
          <w:rFonts w:cs="Arial"/>
        </w:rPr>
        <w:t>State entities that share health information with other government entities, may utilize a</w:t>
      </w:r>
      <w:r w:rsidR="00493197">
        <w:rPr>
          <w:rFonts w:cs="Arial"/>
        </w:rPr>
        <w:t>n</w:t>
      </w:r>
      <w:r w:rsidRPr="00FD5CA5">
        <w:rPr>
          <w:rFonts w:cs="Arial"/>
        </w:rPr>
        <w:t xml:space="preserve"> </w:t>
      </w:r>
      <w:r w:rsidR="00493197">
        <w:rPr>
          <w:rFonts w:cs="Arial"/>
        </w:rPr>
        <w:t>MOU</w:t>
      </w:r>
      <w:r w:rsidRPr="00FD5CA5">
        <w:rPr>
          <w:rFonts w:cs="Arial"/>
        </w:rPr>
        <w:t xml:space="preserve"> or IA as the legal instrument that specifies the contractual requirements with regard to</w:t>
      </w:r>
      <w:r w:rsidRPr="00810422">
        <w:rPr>
          <w:rFonts w:cs="Arial"/>
        </w:rPr>
        <w:t xml:space="preserve"> handling and safeguarding </w:t>
      </w:r>
      <w:r w:rsidRPr="00FD5CA5">
        <w:rPr>
          <w:rFonts w:cs="Arial"/>
        </w:rPr>
        <w:t xml:space="preserve">health information.  These MOUs or IAs must contain certain minimum provisions required in a BAA between covered entities and their </w:t>
      </w:r>
      <w:r w:rsidR="00493197">
        <w:rPr>
          <w:rFonts w:cs="Arial"/>
        </w:rPr>
        <w:t>BA</w:t>
      </w:r>
      <w:r w:rsidRPr="00FD5CA5">
        <w:rPr>
          <w:rFonts w:cs="Arial"/>
        </w:rPr>
        <w:t>s</w:t>
      </w:r>
      <w:r w:rsidRPr="00810422">
        <w:rPr>
          <w:rFonts w:cs="Arial"/>
        </w:rPr>
        <w:t xml:space="preserve">. </w:t>
      </w:r>
    </w:p>
    <w:p w14:paraId="30A719AE" w14:textId="77777777" w:rsidR="00B10299" w:rsidRPr="00B10299" w:rsidRDefault="00B10299" w:rsidP="001844D1">
      <w:pPr>
        <w:pStyle w:val="ListParagraph"/>
        <w:numPr>
          <w:ilvl w:val="0"/>
          <w:numId w:val="136"/>
        </w:numPr>
        <w:spacing w:line="276" w:lineRule="auto"/>
        <w:contextualSpacing w:val="0"/>
        <w:rPr>
          <w:rFonts w:cs="Arial"/>
        </w:rPr>
      </w:pPr>
      <w:r w:rsidRPr="00B10299">
        <w:rPr>
          <w:rFonts w:cs="Arial"/>
        </w:rPr>
        <w:t xml:space="preserve">Whenever there is a change in the law affecting what is required in a BAA, the document must be updated. </w:t>
      </w:r>
    </w:p>
    <w:p w14:paraId="1590F996" w14:textId="28157F64" w:rsidR="00B10299" w:rsidRDefault="00B10299" w:rsidP="001844D1">
      <w:pPr>
        <w:pStyle w:val="ListParagraph"/>
        <w:numPr>
          <w:ilvl w:val="0"/>
          <w:numId w:val="136"/>
        </w:numPr>
        <w:spacing w:line="276" w:lineRule="auto"/>
        <w:contextualSpacing w:val="0"/>
        <w:rPr>
          <w:rFonts w:cs="Arial"/>
        </w:rPr>
      </w:pPr>
      <w:r w:rsidRPr="00EA19E5">
        <w:rPr>
          <w:rFonts w:cs="Arial"/>
        </w:rPr>
        <w:t>BAA templates must be reviewed and updated often enough to ensure they are accurate and consistent with the law, and distributed to all units within your organization that use the templates to ensur</w:t>
      </w:r>
      <w:r w:rsidRPr="00AF19F5">
        <w:rPr>
          <w:rFonts w:cs="Arial"/>
        </w:rPr>
        <w:t>e updated templates are being used.</w:t>
      </w:r>
    </w:p>
    <w:p w14:paraId="5BC4DB1F" w14:textId="4A7CAEBF" w:rsidR="00B10299" w:rsidRPr="00B10299" w:rsidRDefault="00B10299" w:rsidP="001844D1">
      <w:pPr>
        <w:pStyle w:val="ListParagraph"/>
        <w:numPr>
          <w:ilvl w:val="0"/>
          <w:numId w:val="136"/>
        </w:numPr>
        <w:spacing w:line="276" w:lineRule="auto"/>
        <w:contextualSpacing w:val="0"/>
        <w:rPr>
          <w:rFonts w:cs="Arial"/>
        </w:rPr>
      </w:pPr>
      <w:r>
        <w:rPr>
          <w:rFonts w:cs="Arial"/>
        </w:rPr>
        <w:t xml:space="preserve">State entities may have requirements for the BA to provide specific documentation in support of ongoing audits, inspection, enforcement, oversight and risk management activities to monitor and ensure compliance.  For example, the documentation requested for the BA may include Technology Recovery Plan, Business Continuity Plan, completed risk analysis, Plan of Action and Milestones (POAM), etc. </w:t>
      </w:r>
    </w:p>
    <w:p w14:paraId="73FD9612" w14:textId="1EE6BE98" w:rsidR="00FF439F" w:rsidRPr="00700662" w:rsidRDefault="00FF439F" w:rsidP="001844D1">
      <w:pPr>
        <w:pStyle w:val="ListParagraph"/>
        <w:numPr>
          <w:ilvl w:val="0"/>
          <w:numId w:val="136"/>
        </w:numPr>
        <w:spacing w:line="276" w:lineRule="auto"/>
        <w:contextualSpacing w:val="0"/>
        <w:rPr>
          <w:rFonts w:cs="Arial"/>
        </w:rPr>
      </w:pPr>
      <w:r w:rsidRPr="00B414D3">
        <w:rPr>
          <w:rFonts w:cs="Arial"/>
          <w:u w:val="single"/>
        </w:rPr>
        <w:t>BAAs</w:t>
      </w:r>
      <w:r w:rsidRPr="00940350">
        <w:rPr>
          <w:rFonts w:cs="Arial"/>
          <w:u w:val="single"/>
        </w:rPr>
        <w:t xml:space="preserve"> must contain language that requires </w:t>
      </w:r>
      <w:r w:rsidRPr="002D5035">
        <w:rPr>
          <w:rFonts w:cs="Arial"/>
          <w:u w:val="single"/>
        </w:rPr>
        <w:t xml:space="preserve">the </w:t>
      </w:r>
      <w:r w:rsidR="00493197">
        <w:rPr>
          <w:rFonts w:cs="Arial"/>
          <w:u w:val="single"/>
        </w:rPr>
        <w:t>BA</w:t>
      </w:r>
      <w:r w:rsidRPr="00940350">
        <w:rPr>
          <w:rFonts w:cs="Arial"/>
          <w:u w:val="single"/>
        </w:rPr>
        <w:t xml:space="preserve"> to</w:t>
      </w:r>
      <w:r w:rsidR="00940350">
        <w:rPr>
          <w:rFonts w:cs="Arial"/>
          <w:u w:val="single"/>
        </w:rPr>
        <w:t xml:space="preserve"> do </w:t>
      </w:r>
      <w:r w:rsidR="00940350" w:rsidRPr="00700662">
        <w:rPr>
          <w:rFonts w:cs="Arial"/>
          <w:u w:val="single"/>
        </w:rPr>
        <w:t>all of the following</w:t>
      </w:r>
      <w:r w:rsidRPr="00700662">
        <w:rPr>
          <w:rFonts w:cs="Arial"/>
        </w:rPr>
        <w:t xml:space="preserve">: </w:t>
      </w:r>
    </w:p>
    <w:p w14:paraId="6273219B" w14:textId="12328AB4" w:rsidR="00FF439F" w:rsidRPr="00940350" w:rsidRDefault="00FF439F" w:rsidP="001844D1">
      <w:pPr>
        <w:pStyle w:val="ListParagraph"/>
        <w:numPr>
          <w:ilvl w:val="1"/>
          <w:numId w:val="134"/>
        </w:numPr>
        <w:spacing w:before="60" w:line="276" w:lineRule="auto"/>
        <w:ind w:left="1152" w:hanging="432"/>
        <w:contextualSpacing w:val="0"/>
        <w:rPr>
          <w:rFonts w:cs="Arial"/>
        </w:rPr>
      </w:pPr>
      <w:r w:rsidRPr="00940350">
        <w:rPr>
          <w:rFonts w:cs="Arial"/>
        </w:rPr>
        <w:t xml:space="preserve">Maintain the </w:t>
      </w:r>
      <w:hyperlink w:anchor="ConfidentialityDef" w:history="1">
        <w:r w:rsidRPr="003E59E7">
          <w:rPr>
            <w:rStyle w:val="Hyperlink"/>
            <w:rFonts w:cs="Arial"/>
          </w:rPr>
          <w:t>confidentiality</w:t>
        </w:r>
      </w:hyperlink>
      <w:r w:rsidRPr="00940350">
        <w:rPr>
          <w:rFonts w:cs="Arial"/>
        </w:rPr>
        <w:t xml:space="preserve">, </w:t>
      </w:r>
      <w:hyperlink w:anchor="IntegrityDef" w:history="1">
        <w:r w:rsidRPr="00493197">
          <w:rPr>
            <w:rStyle w:val="Hyperlink"/>
            <w:rFonts w:cs="Arial"/>
          </w:rPr>
          <w:t>integrity</w:t>
        </w:r>
      </w:hyperlink>
      <w:r w:rsidRPr="00940350">
        <w:rPr>
          <w:rFonts w:cs="Arial"/>
        </w:rPr>
        <w:t xml:space="preserve">, and </w:t>
      </w:r>
      <w:hyperlink w:anchor="AvailabilityDef" w:history="1">
        <w:r w:rsidRPr="003E59E7">
          <w:rPr>
            <w:rStyle w:val="Hyperlink"/>
            <w:rFonts w:cs="Arial"/>
          </w:rPr>
          <w:t>availability</w:t>
        </w:r>
      </w:hyperlink>
      <w:r w:rsidRPr="00940350">
        <w:rPr>
          <w:rFonts w:cs="Arial"/>
        </w:rPr>
        <w:t xml:space="preserve"> of all </w:t>
      </w:r>
      <w:r w:rsidR="00913739" w:rsidRPr="002D5035">
        <w:t>health information</w:t>
      </w:r>
      <w:r w:rsidRPr="002D5035">
        <w:t xml:space="preserve"> that the </w:t>
      </w:r>
      <w:r w:rsidR="00493197">
        <w:t>BA</w:t>
      </w:r>
      <w:r w:rsidRPr="002D5035">
        <w:t xml:space="preserve"> uses or d</w:t>
      </w:r>
      <w:r w:rsidRPr="00940350">
        <w:rPr>
          <w:rFonts w:cs="Arial"/>
        </w:rPr>
        <w:t>iscloses.</w:t>
      </w:r>
    </w:p>
    <w:p w14:paraId="75DD14E4" w14:textId="77777777" w:rsidR="00FF439F" w:rsidRPr="00940350" w:rsidRDefault="00FF439F" w:rsidP="001844D1">
      <w:pPr>
        <w:pStyle w:val="ListParagraph"/>
        <w:numPr>
          <w:ilvl w:val="1"/>
          <w:numId w:val="134"/>
        </w:numPr>
        <w:spacing w:before="60" w:line="276" w:lineRule="auto"/>
        <w:ind w:left="1152" w:hanging="432"/>
        <w:contextualSpacing w:val="0"/>
        <w:rPr>
          <w:rFonts w:cs="Arial"/>
        </w:rPr>
      </w:pPr>
      <w:r w:rsidRPr="00FD5CA5">
        <w:t>Follow</w:t>
      </w:r>
      <w:r w:rsidRPr="00940350">
        <w:rPr>
          <w:rFonts w:cs="Arial"/>
        </w:rPr>
        <w:t xml:space="preserve"> the permitted</w:t>
      </w:r>
      <w:r w:rsidRPr="002D5035">
        <w:t xml:space="preserve"> and required uses and disclosures of </w:t>
      </w:r>
      <w:r w:rsidR="00913739" w:rsidRPr="002D5035">
        <w:t>health information</w:t>
      </w:r>
      <w:r w:rsidRPr="002D5035">
        <w:t xml:space="preserve"> as specified in the BAA</w:t>
      </w:r>
      <w:r w:rsidRPr="00940350">
        <w:rPr>
          <w:rFonts w:cs="Arial"/>
        </w:rPr>
        <w:t>. The agreement:</w:t>
      </w:r>
    </w:p>
    <w:p w14:paraId="3D776A03" w14:textId="77777777" w:rsidR="00FF439F" w:rsidRPr="00940350" w:rsidRDefault="00FF439F" w:rsidP="001844D1">
      <w:pPr>
        <w:pStyle w:val="ListParagraph"/>
        <w:numPr>
          <w:ilvl w:val="2"/>
          <w:numId w:val="135"/>
        </w:numPr>
        <w:spacing w:before="60" w:after="60" w:line="276" w:lineRule="auto"/>
        <w:ind w:left="1584" w:hanging="432"/>
        <w:contextualSpacing w:val="0"/>
        <w:rPr>
          <w:rFonts w:cs="Arial"/>
        </w:rPr>
      </w:pPr>
      <w:r w:rsidRPr="00940350">
        <w:rPr>
          <w:rFonts w:cs="Arial"/>
        </w:rPr>
        <w:t>Must state the purpose for which use or disclosure is:</w:t>
      </w:r>
    </w:p>
    <w:p w14:paraId="292AC03F" w14:textId="4929CD95" w:rsidR="00FF439F" w:rsidRPr="00940350" w:rsidRDefault="00493197" w:rsidP="001844D1">
      <w:pPr>
        <w:pStyle w:val="ListParagraph"/>
        <w:numPr>
          <w:ilvl w:val="3"/>
          <w:numId w:val="135"/>
        </w:numPr>
        <w:spacing w:before="60" w:after="60" w:line="276" w:lineRule="auto"/>
        <w:ind w:left="2016" w:hanging="288"/>
        <w:contextualSpacing w:val="0"/>
        <w:rPr>
          <w:rFonts w:cs="Arial"/>
        </w:rPr>
      </w:pPr>
      <w:r>
        <w:rPr>
          <w:rFonts w:cs="Arial"/>
        </w:rPr>
        <w:t>P</w:t>
      </w:r>
      <w:r w:rsidR="00FF439F" w:rsidRPr="00940350">
        <w:rPr>
          <w:rFonts w:cs="Arial"/>
        </w:rPr>
        <w:t xml:space="preserve">ermitted </w:t>
      </w:r>
    </w:p>
    <w:p w14:paraId="681DEB7B" w14:textId="0D9683FA" w:rsidR="00FF439F" w:rsidRPr="00940350" w:rsidRDefault="00493197" w:rsidP="001844D1">
      <w:pPr>
        <w:pStyle w:val="ListParagraph"/>
        <w:numPr>
          <w:ilvl w:val="3"/>
          <w:numId w:val="135"/>
        </w:numPr>
        <w:spacing w:before="60" w:after="60" w:line="276" w:lineRule="auto"/>
        <w:ind w:left="2016" w:hanging="288"/>
        <w:contextualSpacing w:val="0"/>
        <w:rPr>
          <w:rFonts w:cs="Arial"/>
        </w:rPr>
      </w:pPr>
      <w:r>
        <w:rPr>
          <w:rFonts w:cs="Arial"/>
        </w:rPr>
        <w:t>T</w:t>
      </w:r>
      <w:r w:rsidR="00FF439F" w:rsidRPr="00940350">
        <w:rPr>
          <w:rFonts w:cs="Arial"/>
        </w:rPr>
        <w:t xml:space="preserve">he rationale for these permissions </w:t>
      </w:r>
    </w:p>
    <w:p w14:paraId="5EDFA92B" w14:textId="7C996A5F" w:rsidR="00FF439F" w:rsidRPr="00940350" w:rsidRDefault="00493197" w:rsidP="001844D1">
      <w:pPr>
        <w:pStyle w:val="ListParagraph"/>
        <w:numPr>
          <w:ilvl w:val="3"/>
          <w:numId w:val="135"/>
        </w:numPr>
        <w:spacing w:before="60" w:after="60" w:line="276" w:lineRule="auto"/>
        <w:ind w:left="2016" w:hanging="288"/>
        <w:contextualSpacing w:val="0"/>
        <w:rPr>
          <w:rFonts w:cs="Arial"/>
        </w:rPr>
      </w:pPr>
      <w:r>
        <w:rPr>
          <w:rFonts w:cs="Arial"/>
        </w:rPr>
        <w:t>T</w:t>
      </w:r>
      <w:r w:rsidR="00FF439F" w:rsidRPr="00940350">
        <w:rPr>
          <w:rFonts w:cs="Arial"/>
        </w:rPr>
        <w:t xml:space="preserve">o whom </w:t>
      </w:r>
      <w:r w:rsidR="00FF439F" w:rsidRPr="002D5035">
        <w:t xml:space="preserve">the </w:t>
      </w:r>
      <w:r>
        <w:t>BA</w:t>
      </w:r>
      <w:r w:rsidR="00FF439F" w:rsidRPr="00940350">
        <w:rPr>
          <w:rFonts w:cs="Arial"/>
        </w:rPr>
        <w:t xml:space="preserve"> may make further disclosures  </w:t>
      </w:r>
    </w:p>
    <w:p w14:paraId="4569CE82" w14:textId="4EB8C6C9" w:rsidR="00FF439F" w:rsidRPr="00940350" w:rsidRDefault="00FF439F" w:rsidP="001844D1">
      <w:pPr>
        <w:pStyle w:val="ListParagraph"/>
        <w:numPr>
          <w:ilvl w:val="2"/>
          <w:numId w:val="135"/>
        </w:numPr>
        <w:spacing w:before="60" w:after="60" w:line="276" w:lineRule="auto"/>
        <w:ind w:left="1584" w:hanging="432"/>
        <w:contextualSpacing w:val="0"/>
        <w:rPr>
          <w:rFonts w:cs="Arial"/>
        </w:rPr>
      </w:pPr>
      <w:r w:rsidRPr="00940350">
        <w:rPr>
          <w:rFonts w:cs="Arial"/>
        </w:rPr>
        <w:t xml:space="preserve">Is </w:t>
      </w:r>
      <w:r w:rsidRPr="00940350">
        <w:rPr>
          <w:rFonts w:cs="Arial"/>
          <w:i/>
        </w:rPr>
        <w:t>not</w:t>
      </w:r>
      <w:r w:rsidRPr="00940350">
        <w:rPr>
          <w:rFonts w:cs="Arial"/>
        </w:rPr>
        <w:t xml:space="preserve"> required to list each specific item for which use or disclosure is permitted </w:t>
      </w:r>
    </w:p>
    <w:p w14:paraId="07241CAF" w14:textId="5541455A" w:rsidR="00FF439F" w:rsidRPr="00940350" w:rsidRDefault="00FF439F" w:rsidP="001844D1">
      <w:pPr>
        <w:pStyle w:val="ListParagraph"/>
        <w:numPr>
          <w:ilvl w:val="2"/>
          <w:numId w:val="135"/>
        </w:numPr>
        <w:spacing w:before="60" w:after="60" w:line="276" w:lineRule="auto"/>
        <w:ind w:left="1584" w:hanging="432"/>
        <w:contextualSpacing w:val="0"/>
        <w:rPr>
          <w:rFonts w:cs="Arial"/>
        </w:rPr>
      </w:pPr>
      <w:r w:rsidRPr="00940350">
        <w:rPr>
          <w:rFonts w:cs="Arial"/>
        </w:rPr>
        <w:t xml:space="preserve">Cannot </w:t>
      </w:r>
      <w:r w:rsidRPr="00FD5CA5">
        <w:rPr>
          <w:rFonts w:cs="Arial"/>
        </w:rPr>
        <w:t xml:space="preserve">authorize the </w:t>
      </w:r>
      <w:r w:rsidR="00493197">
        <w:rPr>
          <w:rFonts w:cs="Arial"/>
        </w:rPr>
        <w:t xml:space="preserve">BA </w:t>
      </w:r>
      <w:r w:rsidRPr="00FD5CA5">
        <w:rPr>
          <w:rFonts w:cs="Arial"/>
        </w:rPr>
        <w:t>to</w:t>
      </w:r>
      <w:r w:rsidRPr="00940350">
        <w:rPr>
          <w:rFonts w:cs="Arial"/>
        </w:rPr>
        <w:t xml:space="preserve"> use or further </w:t>
      </w:r>
      <w:r w:rsidRPr="00FD5CA5">
        <w:rPr>
          <w:rFonts w:cs="Arial"/>
        </w:rPr>
        <w:t xml:space="preserve">disclose </w:t>
      </w:r>
      <w:r w:rsidR="00913739" w:rsidRPr="00FD5CA5">
        <w:rPr>
          <w:rFonts w:cs="Arial"/>
        </w:rPr>
        <w:t>health information</w:t>
      </w:r>
      <w:r w:rsidRPr="00FD5CA5">
        <w:rPr>
          <w:rFonts w:cs="Arial"/>
        </w:rPr>
        <w:t xml:space="preserve"> in a manner that violates state or fe</w:t>
      </w:r>
      <w:r w:rsidRPr="00940350">
        <w:rPr>
          <w:rFonts w:cs="Arial"/>
        </w:rPr>
        <w:t xml:space="preserve">deral law </w:t>
      </w:r>
    </w:p>
    <w:p w14:paraId="0F6D15AE" w14:textId="70A3E4B6" w:rsidR="00FF439F" w:rsidRPr="00940350" w:rsidRDefault="00FF439F" w:rsidP="001844D1">
      <w:pPr>
        <w:pStyle w:val="ListParagraph"/>
        <w:numPr>
          <w:ilvl w:val="2"/>
          <w:numId w:val="135"/>
        </w:numPr>
        <w:spacing w:before="60" w:after="60" w:line="276" w:lineRule="auto"/>
        <w:ind w:left="1584" w:hanging="432"/>
        <w:contextualSpacing w:val="0"/>
        <w:rPr>
          <w:rFonts w:cs="Arial"/>
        </w:rPr>
      </w:pPr>
      <w:r w:rsidRPr="00940350">
        <w:rPr>
          <w:rFonts w:cs="Arial"/>
        </w:rPr>
        <w:t xml:space="preserve">May permit </w:t>
      </w:r>
      <w:r w:rsidRPr="00FD5CA5">
        <w:rPr>
          <w:rFonts w:cs="Arial"/>
        </w:rPr>
        <w:t xml:space="preserve">the </w:t>
      </w:r>
      <w:r w:rsidR="00493197">
        <w:rPr>
          <w:rFonts w:cs="Arial"/>
        </w:rPr>
        <w:t>BA</w:t>
      </w:r>
      <w:r w:rsidRPr="00FD5CA5">
        <w:rPr>
          <w:rFonts w:cs="Arial"/>
        </w:rPr>
        <w:t xml:space="preserve"> to use or disclose the </w:t>
      </w:r>
      <w:r w:rsidR="00913739" w:rsidRPr="00FD5CA5">
        <w:rPr>
          <w:rFonts w:cs="Arial"/>
        </w:rPr>
        <w:t>health information</w:t>
      </w:r>
      <w:r w:rsidR="00940350" w:rsidRPr="00FD5CA5">
        <w:rPr>
          <w:rFonts w:cs="Arial"/>
        </w:rPr>
        <w:t xml:space="preserve"> for either of</w:t>
      </w:r>
      <w:r w:rsidR="00940350" w:rsidRPr="00700662">
        <w:rPr>
          <w:rFonts w:cs="Arial"/>
        </w:rPr>
        <w:t xml:space="preserve"> the following</w:t>
      </w:r>
      <w:r w:rsidRPr="00700662">
        <w:rPr>
          <w:rFonts w:cs="Arial"/>
        </w:rPr>
        <w:t>:</w:t>
      </w:r>
      <w:r w:rsidRPr="00940350">
        <w:rPr>
          <w:rFonts w:cs="Arial"/>
        </w:rPr>
        <w:t xml:space="preserve"> </w:t>
      </w:r>
    </w:p>
    <w:p w14:paraId="66E57F36" w14:textId="7FFE2ADE" w:rsidR="00FF439F" w:rsidRPr="00940350" w:rsidRDefault="00FF439F" w:rsidP="001844D1">
      <w:pPr>
        <w:pStyle w:val="ListParagraph"/>
        <w:numPr>
          <w:ilvl w:val="3"/>
          <w:numId w:val="137"/>
        </w:numPr>
        <w:spacing w:before="60" w:after="60" w:line="276" w:lineRule="auto"/>
        <w:ind w:left="2016" w:hanging="288"/>
        <w:contextualSpacing w:val="0"/>
        <w:rPr>
          <w:rFonts w:cs="Arial"/>
        </w:rPr>
      </w:pPr>
      <w:r w:rsidRPr="00940350">
        <w:rPr>
          <w:rFonts w:cs="Arial"/>
        </w:rPr>
        <w:t xml:space="preserve">To carry out the legal responsibilities </w:t>
      </w:r>
      <w:r w:rsidRPr="002D5035">
        <w:t xml:space="preserve">of the </w:t>
      </w:r>
      <w:r w:rsidR="00493197">
        <w:t>BA, or</w:t>
      </w:r>
      <w:r w:rsidRPr="00940350">
        <w:rPr>
          <w:rFonts w:cs="Arial"/>
        </w:rPr>
        <w:t xml:space="preserve"> </w:t>
      </w:r>
    </w:p>
    <w:p w14:paraId="0D4E3401" w14:textId="397D0A50" w:rsidR="002D5035" w:rsidRDefault="00FF439F" w:rsidP="001844D1">
      <w:pPr>
        <w:pStyle w:val="ListParagraph"/>
        <w:numPr>
          <w:ilvl w:val="3"/>
          <w:numId w:val="137"/>
        </w:numPr>
        <w:spacing w:before="60" w:after="60" w:line="276" w:lineRule="auto"/>
        <w:ind w:left="2016" w:hanging="288"/>
        <w:contextualSpacing w:val="0"/>
        <w:rPr>
          <w:rFonts w:cs="Arial"/>
        </w:rPr>
      </w:pPr>
      <w:r w:rsidRPr="00940350">
        <w:rPr>
          <w:rFonts w:cs="Arial"/>
        </w:rPr>
        <w:t xml:space="preserve">For the proper management </w:t>
      </w:r>
      <w:r w:rsidRPr="002D5035">
        <w:t xml:space="preserve">and administration of the </w:t>
      </w:r>
      <w:r w:rsidR="00493197">
        <w:t>BA</w:t>
      </w:r>
      <w:r w:rsidRPr="002D5035">
        <w:t>, consistent with f</w:t>
      </w:r>
      <w:r w:rsidRPr="00940350">
        <w:rPr>
          <w:rFonts w:cs="Arial"/>
        </w:rPr>
        <w:t xml:space="preserve">ederal and state laws. </w:t>
      </w:r>
    </w:p>
    <w:p w14:paraId="0C2DC7BC" w14:textId="231BF406" w:rsidR="00FF439F" w:rsidRPr="00940350" w:rsidRDefault="00FF439F" w:rsidP="001844D1">
      <w:pPr>
        <w:pStyle w:val="ListParagraph"/>
        <w:numPr>
          <w:ilvl w:val="2"/>
          <w:numId w:val="135"/>
        </w:numPr>
        <w:spacing w:before="60" w:after="60" w:line="276" w:lineRule="auto"/>
        <w:ind w:left="1584" w:hanging="432"/>
        <w:contextualSpacing w:val="0"/>
        <w:rPr>
          <w:rFonts w:cs="Arial"/>
        </w:rPr>
      </w:pPr>
      <w:r w:rsidRPr="00940350">
        <w:rPr>
          <w:rFonts w:cs="Arial"/>
        </w:rPr>
        <w:t xml:space="preserve">May permit </w:t>
      </w:r>
      <w:r w:rsidRPr="002D5035">
        <w:t xml:space="preserve">the </w:t>
      </w:r>
      <w:r w:rsidR="00493197">
        <w:t>BA</w:t>
      </w:r>
      <w:r w:rsidRPr="002D5035">
        <w:t xml:space="preserve"> to provide data aggregation services related to </w:t>
      </w:r>
      <w:r w:rsidRPr="002B1E8C">
        <w:t xml:space="preserve">the </w:t>
      </w:r>
      <w:hyperlink w:anchor="HealthCareOperationsDef" w:history="1">
        <w:r w:rsidRPr="002B1E8C">
          <w:rPr>
            <w:rStyle w:val="Hyperlink"/>
          </w:rPr>
          <w:t>health care operations</w:t>
        </w:r>
      </w:hyperlink>
      <w:r w:rsidRPr="002D5035">
        <w:t xml:space="preserve"> of the state entity</w:t>
      </w:r>
      <w:r w:rsidR="00493197">
        <w:rPr>
          <w:rFonts w:cs="Arial"/>
        </w:rPr>
        <w:t xml:space="preserve"> only</w:t>
      </w:r>
      <w:r w:rsidRPr="00940350">
        <w:rPr>
          <w:rFonts w:cs="Arial"/>
        </w:rPr>
        <w:t xml:space="preserve"> </w:t>
      </w:r>
    </w:p>
    <w:p w14:paraId="049D3360" w14:textId="5C695494" w:rsidR="00E62BCA" w:rsidRPr="006B396C" w:rsidRDefault="00FF439F" w:rsidP="001844D1">
      <w:pPr>
        <w:pStyle w:val="ListParagraph"/>
        <w:numPr>
          <w:ilvl w:val="1"/>
          <w:numId w:val="134"/>
        </w:numPr>
        <w:spacing w:before="60" w:line="276" w:lineRule="auto"/>
        <w:ind w:left="1152" w:hanging="432"/>
        <w:contextualSpacing w:val="0"/>
        <w:rPr>
          <w:rFonts w:cs="Arial"/>
        </w:rPr>
      </w:pPr>
      <w:r w:rsidRPr="006B396C">
        <w:rPr>
          <w:rFonts w:cs="Arial"/>
        </w:rPr>
        <w:t xml:space="preserve">Ensure </w:t>
      </w:r>
      <w:r w:rsidR="00D37CAD" w:rsidRPr="006B396C">
        <w:rPr>
          <w:rFonts w:cs="Arial"/>
        </w:rPr>
        <w:t xml:space="preserve">a </w:t>
      </w:r>
      <w:r w:rsidR="00493197" w:rsidRPr="006B396C">
        <w:rPr>
          <w:rFonts w:cs="Arial"/>
        </w:rPr>
        <w:t>BA</w:t>
      </w:r>
      <w:r w:rsidR="00D37CAD" w:rsidRPr="006B396C">
        <w:rPr>
          <w:rFonts w:cs="Arial"/>
        </w:rPr>
        <w:t xml:space="preserve">’s use of software to </w:t>
      </w:r>
      <w:r w:rsidR="007A5B7F" w:rsidRPr="006B396C">
        <w:rPr>
          <w:rFonts w:cs="Arial"/>
        </w:rPr>
        <w:t>identify</w:t>
      </w:r>
      <w:r w:rsidR="00D37CAD" w:rsidRPr="006B396C">
        <w:rPr>
          <w:rFonts w:cs="Arial"/>
        </w:rPr>
        <w:t xml:space="preserve"> patterns in large batches of data</w:t>
      </w:r>
      <w:r w:rsidR="007A5B7F" w:rsidRPr="006B396C">
        <w:rPr>
          <w:rFonts w:cs="Arial"/>
        </w:rPr>
        <w:t xml:space="preserve"> (also known as “data mining”)</w:t>
      </w:r>
      <w:r w:rsidRPr="002D5035">
        <w:t>, for any purpose not specified in the BAA</w:t>
      </w:r>
      <w:r w:rsidR="0047321F">
        <w:t xml:space="preserve">, </w:t>
      </w:r>
      <w:r w:rsidRPr="002D5035">
        <w:t>MOU</w:t>
      </w:r>
      <w:r w:rsidR="0047321F">
        <w:t>, or IA</w:t>
      </w:r>
      <w:r w:rsidRPr="002D5035">
        <w:t xml:space="preserve">, is </w:t>
      </w:r>
      <w:r w:rsidR="00D37CAD">
        <w:t xml:space="preserve">documented as </w:t>
      </w:r>
      <w:r w:rsidRPr="002D5035">
        <w:t>a violation of the agreement and grounds for termination of the agreement by the state entity</w:t>
      </w:r>
      <w:r w:rsidRPr="006B396C">
        <w:rPr>
          <w:rFonts w:cs="Arial"/>
        </w:rPr>
        <w:t>.</w:t>
      </w:r>
    </w:p>
    <w:p w14:paraId="5D9DEF40" w14:textId="724CBA8A" w:rsidR="00FF439F" w:rsidRPr="00940350" w:rsidRDefault="00FF439F" w:rsidP="001844D1">
      <w:pPr>
        <w:pStyle w:val="ListParagraph"/>
        <w:numPr>
          <w:ilvl w:val="1"/>
          <w:numId w:val="134"/>
        </w:numPr>
        <w:spacing w:before="60" w:line="276" w:lineRule="auto"/>
        <w:ind w:left="1152" w:hanging="432"/>
        <w:contextualSpacing w:val="0"/>
        <w:rPr>
          <w:rFonts w:cs="Arial"/>
        </w:rPr>
      </w:pPr>
      <w:r w:rsidRPr="00940350">
        <w:rPr>
          <w:rFonts w:cs="Arial"/>
        </w:rPr>
        <w:t xml:space="preserve">Protect against </w:t>
      </w:r>
      <w:r w:rsidRPr="00FD5CA5">
        <w:t>any</w:t>
      </w:r>
      <w:r w:rsidRPr="00940350">
        <w:rPr>
          <w:rFonts w:cs="Arial"/>
        </w:rPr>
        <w:t xml:space="preserve"> reasonably anticipated </w:t>
      </w:r>
      <w:r w:rsidRPr="00B414D3">
        <w:rPr>
          <w:rFonts w:cs="Arial"/>
        </w:rPr>
        <w:t>threats</w:t>
      </w:r>
      <w:r w:rsidRPr="004C66EF">
        <w:rPr>
          <w:rFonts w:cs="Arial"/>
        </w:rPr>
        <w:t xml:space="preserve"> </w:t>
      </w:r>
      <w:r w:rsidRPr="00940350">
        <w:rPr>
          <w:rFonts w:cs="Arial"/>
        </w:rPr>
        <w:t xml:space="preserve">or hazards to the </w:t>
      </w:r>
      <w:hyperlink w:anchor="SecurityDef" w:history="1">
        <w:r w:rsidRPr="003E59E7">
          <w:rPr>
            <w:rStyle w:val="Hyperlink"/>
            <w:rFonts w:cs="Arial"/>
          </w:rPr>
          <w:t>security</w:t>
        </w:r>
      </w:hyperlink>
      <w:r w:rsidRPr="00940350">
        <w:rPr>
          <w:rFonts w:cs="Arial"/>
        </w:rPr>
        <w:t xml:space="preserve"> or </w:t>
      </w:r>
      <w:r w:rsidRPr="002D5035">
        <w:t xml:space="preserve">integrity of </w:t>
      </w:r>
      <w:r w:rsidR="00913739" w:rsidRPr="002D5035">
        <w:t>health information</w:t>
      </w:r>
      <w:r w:rsidRPr="00940350">
        <w:rPr>
          <w:rFonts w:cs="Arial"/>
        </w:rPr>
        <w:t xml:space="preserve"> by using </w:t>
      </w:r>
      <w:hyperlink w:anchor="PhysicalSafeguardsDef" w:history="1">
        <w:r w:rsidRPr="00493197">
          <w:rPr>
            <w:rStyle w:val="Hyperlink"/>
            <w:rFonts w:cs="Arial"/>
          </w:rPr>
          <w:t>physical</w:t>
        </w:r>
      </w:hyperlink>
      <w:r w:rsidRPr="00940350">
        <w:rPr>
          <w:rFonts w:cs="Arial"/>
        </w:rPr>
        <w:t xml:space="preserve">, </w:t>
      </w:r>
      <w:hyperlink w:anchor="TechnicalSafeguardsDef" w:history="1">
        <w:r w:rsidRPr="00493197">
          <w:rPr>
            <w:rStyle w:val="Hyperlink"/>
            <w:rFonts w:cs="Arial"/>
          </w:rPr>
          <w:t>technical</w:t>
        </w:r>
      </w:hyperlink>
      <w:r w:rsidRPr="00940350">
        <w:rPr>
          <w:rFonts w:cs="Arial"/>
        </w:rPr>
        <w:t xml:space="preserve">, and </w:t>
      </w:r>
      <w:hyperlink w:anchor="AdministrativeSafeguardsDef" w:history="1">
        <w:r w:rsidRPr="003E59E7">
          <w:rPr>
            <w:rStyle w:val="Hyperlink"/>
            <w:rFonts w:cs="Arial"/>
          </w:rPr>
          <w:t>administrative safeguards</w:t>
        </w:r>
      </w:hyperlink>
      <w:r w:rsidRPr="00940350">
        <w:rPr>
          <w:rFonts w:cs="Arial"/>
        </w:rPr>
        <w:t xml:space="preserve">. </w:t>
      </w:r>
    </w:p>
    <w:p w14:paraId="0EF04391" w14:textId="77777777" w:rsidR="00FF439F" w:rsidRPr="00940350" w:rsidRDefault="00FF439F" w:rsidP="001844D1">
      <w:pPr>
        <w:pStyle w:val="ListParagraph"/>
        <w:numPr>
          <w:ilvl w:val="1"/>
          <w:numId w:val="134"/>
        </w:numPr>
        <w:spacing w:before="60" w:line="276" w:lineRule="auto"/>
        <w:ind w:left="1152" w:hanging="432"/>
        <w:contextualSpacing w:val="0"/>
        <w:rPr>
          <w:rFonts w:cs="Arial"/>
        </w:rPr>
      </w:pPr>
      <w:r w:rsidRPr="00940350">
        <w:rPr>
          <w:rFonts w:cs="Arial"/>
        </w:rPr>
        <w:t xml:space="preserve">Protect </w:t>
      </w:r>
      <w:r w:rsidRPr="00FD5CA5">
        <w:t>against</w:t>
      </w:r>
      <w:r w:rsidRPr="00940350">
        <w:rPr>
          <w:rFonts w:cs="Arial"/>
        </w:rPr>
        <w:t xml:space="preserve"> any reasonably anticipated </w:t>
      </w:r>
      <w:r w:rsidRPr="00B414D3">
        <w:rPr>
          <w:rFonts w:cs="Arial"/>
        </w:rPr>
        <w:t xml:space="preserve">uses or </w:t>
      </w:r>
      <w:r w:rsidRPr="002D5035">
        <w:t xml:space="preserve">disclosures of </w:t>
      </w:r>
      <w:r w:rsidR="00913739" w:rsidRPr="002D5035">
        <w:t>health information</w:t>
      </w:r>
      <w:r w:rsidRPr="002D5035">
        <w:t xml:space="preserve"> that</w:t>
      </w:r>
      <w:r w:rsidR="00940350" w:rsidRPr="002D5035">
        <w:t xml:space="preserve"> </w:t>
      </w:r>
      <w:r w:rsidR="00940350" w:rsidRPr="00700662">
        <w:rPr>
          <w:rFonts w:cs="Arial"/>
        </w:rPr>
        <w:t>are either of the following</w:t>
      </w:r>
      <w:r w:rsidRPr="00940350">
        <w:rPr>
          <w:rFonts w:cs="Arial"/>
        </w:rPr>
        <w:t>:</w:t>
      </w:r>
    </w:p>
    <w:p w14:paraId="325CD8EF" w14:textId="77777777" w:rsidR="00FF439F" w:rsidRPr="00940350" w:rsidRDefault="00940350" w:rsidP="001844D1">
      <w:pPr>
        <w:pStyle w:val="ListParagraph"/>
        <w:numPr>
          <w:ilvl w:val="2"/>
          <w:numId w:val="134"/>
        </w:numPr>
        <w:spacing w:before="60" w:after="60" w:line="276" w:lineRule="auto"/>
        <w:ind w:left="1584" w:hanging="432"/>
        <w:contextualSpacing w:val="0"/>
        <w:rPr>
          <w:rFonts w:cs="Arial"/>
        </w:rPr>
      </w:pPr>
      <w:r>
        <w:rPr>
          <w:rFonts w:cs="Arial"/>
        </w:rPr>
        <w:t>Not</w:t>
      </w:r>
      <w:r w:rsidR="00FF439F" w:rsidRPr="00940350">
        <w:rPr>
          <w:rFonts w:cs="Arial"/>
        </w:rPr>
        <w:t xml:space="preserve"> permitted or required by state or federal requirements, or </w:t>
      </w:r>
    </w:p>
    <w:p w14:paraId="71EF56A1" w14:textId="6A8AFCAB" w:rsidR="00B7535D" w:rsidRPr="00FD5CA5" w:rsidRDefault="00940350" w:rsidP="001844D1">
      <w:pPr>
        <w:pStyle w:val="ListParagraph"/>
        <w:numPr>
          <w:ilvl w:val="2"/>
          <w:numId w:val="134"/>
        </w:numPr>
        <w:spacing w:before="60" w:after="60" w:line="276" w:lineRule="auto"/>
        <w:ind w:left="1584" w:hanging="432"/>
        <w:contextualSpacing w:val="0"/>
        <w:rPr>
          <w:rFonts w:cs="Arial"/>
        </w:rPr>
      </w:pPr>
      <w:r w:rsidRPr="00FD5CA5">
        <w:rPr>
          <w:rFonts w:cs="Arial"/>
        </w:rPr>
        <w:t>Not</w:t>
      </w:r>
      <w:r w:rsidR="00FF439F" w:rsidRPr="00FD5CA5">
        <w:rPr>
          <w:rFonts w:cs="Arial"/>
        </w:rPr>
        <w:t xml:space="preserve"> provided for by </w:t>
      </w:r>
      <w:r w:rsidR="00FF439F" w:rsidRPr="002D5035">
        <w:t>the BAA</w:t>
      </w:r>
      <w:r w:rsidR="0047321F">
        <w:t xml:space="preserve">, </w:t>
      </w:r>
      <w:r w:rsidR="00FF439F" w:rsidRPr="00FD5CA5">
        <w:rPr>
          <w:rFonts w:cs="Arial"/>
        </w:rPr>
        <w:t>MOU</w:t>
      </w:r>
      <w:r w:rsidR="0047321F" w:rsidRPr="00FD5CA5">
        <w:rPr>
          <w:rFonts w:cs="Arial"/>
        </w:rPr>
        <w:t>, or IA</w:t>
      </w:r>
      <w:r w:rsidR="00FF439F" w:rsidRPr="00FD5CA5">
        <w:rPr>
          <w:rFonts w:cs="Arial"/>
        </w:rPr>
        <w:t xml:space="preserve">.  </w:t>
      </w:r>
    </w:p>
    <w:p w14:paraId="05DB42E5" w14:textId="2DF902AC" w:rsidR="00B52DC1" w:rsidRPr="00B52DC1" w:rsidRDefault="00B52DC1" w:rsidP="001844D1">
      <w:pPr>
        <w:pStyle w:val="ListParagraph"/>
        <w:numPr>
          <w:ilvl w:val="1"/>
          <w:numId w:val="134"/>
        </w:numPr>
        <w:spacing w:before="60" w:line="276" w:lineRule="auto"/>
        <w:ind w:left="1152" w:hanging="432"/>
        <w:contextualSpacing w:val="0"/>
        <w:rPr>
          <w:rFonts w:cs="Arial"/>
        </w:rPr>
      </w:pPr>
      <w:r w:rsidRPr="00B52DC1">
        <w:rPr>
          <w:rFonts w:cs="Arial"/>
        </w:rPr>
        <w:t xml:space="preserve">Ensure ongoing communications between the </w:t>
      </w:r>
      <w:r w:rsidR="00B337D0">
        <w:rPr>
          <w:rFonts w:cs="Arial"/>
        </w:rPr>
        <w:t>c</w:t>
      </w:r>
      <w:r w:rsidRPr="00B52DC1">
        <w:rPr>
          <w:rFonts w:cs="Arial"/>
        </w:rPr>
        <w:t xml:space="preserve">overed </w:t>
      </w:r>
      <w:r w:rsidR="00B337D0">
        <w:rPr>
          <w:rFonts w:cs="Arial"/>
        </w:rPr>
        <w:t>e</w:t>
      </w:r>
      <w:r w:rsidRPr="00B52DC1">
        <w:rPr>
          <w:rFonts w:cs="Arial"/>
        </w:rPr>
        <w:t xml:space="preserve">ntity and </w:t>
      </w:r>
      <w:r w:rsidR="00B337D0">
        <w:rPr>
          <w:rFonts w:cs="Arial"/>
        </w:rPr>
        <w:t>BA</w:t>
      </w:r>
      <w:r w:rsidRPr="00B52DC1">
        <w:rPr>
          <w:rFonts w:cs="Arial"/>
        </w:rPr>
        <w:t xml:space="preserve"> regarding </w:t>
      </w:r>
      <w:r w:rsidRPr="00FD5CA5">
        <w:t>any</w:t>
      </w:r>
      <w:r w:rsidRPr="00B52DC1">
        <w:rPr>
          <w:rFonts w:cs="Arial"/>
        </w:rPr>
        <w:t xml:space="preserve"> updates or changes by the patient regarding the use and disclosure of their information or confidential communication requests</w:t>
      </w:r>
      <w:r w:rsidR="00E62BCA">
        <w:rPr>
          <w:rFonts w:cs="Arial"/>
        </w:rPr>
        <w:t xml:space="preserve"> (</w:t>
      </w:r>
      <w:r w:rsidR="00E62BCA" w:rsidRPr="00E62BCA">
        <w:rPr>
          <w:rFonts w:cs="Arial"/>
          <w:i/>
        </w:rPr>
        <w:t>see SHIPM Chapter 5, Confidential Communications</w:t>
      </w:r>
      <w:r w:rsidR="00E62BCA">
        <w:rPr>
          <w:rFonts w:cs="Arial"/>
        </w:rPr>
        <w:t>)</w:t>
      </w:r>
      <w:r w:rsidRPr="00B52DC1">
        <w:rPr>
          <w:rFonts w:cs="Arial"/>
        </w:rPr>
        <w:t>.</w:t>
      </w:r>
    </w:p>
    <w:p w14:paraId="47A20DF4" w14:textId="3C970606" w:rsidR="00FF439F" w:rsidRPr="00940350" w:rsidRDefault="00FF439F" w:rsidP="001844D1">
      <w:pPr>
        <w:pStyle w:val="ListParagraph"/>
        <w:numPr>
          <w:ilvl w:val="1"/>
          <w:numId w:val="134"/>
        </w:numPr>
        <w:spacing w:before="60" w:line="276" w:lineRule="auto"/>
        <w:ind w:left="1152" w:hanging="432"/>
        <w:contextualSpacing w:val="0"/>
        <w:rPr>
          <w:rFonts w:cs="Arial"/>
        </w:rPr>
      </w:pPr>
      <w:r w:rsidRPr="00940350">
        <w:rPr>
          <w:rFonts w:cs="Arial"/>
        </w:rPr>
        <w:t xml:space="preserve">Ensure that its </w:t>
      </w:r>
      <w:hyperlink w:anchor="WorkforceDef" w:history="1">
        <w:r w:rsidRPr="003E59E7">
          <w:rPr>
            <w:rStyle w:val="Hyperlink"/>
            <w:rFonts w:cs="Arial"/>
          </w:rPr>
          <w:t>workforce</w:t>
        </w:r>
      </w:hyperlink>
      <w:r w:rsidRPr="00940350">
        <w:rPr>
          <w:rFonts w:cs="Arial"/>
        </w:rPr>
        <w:t xml:space="preserve"> complies </w:t>
      </w:r>
      <w:r w:rsidRPr="00FD5CA5">
        <w:t>with</w:t>
      </w:r>
      <w:r w:rsidRPr="00940350">
        <w:rPr>
          <w:rFonts w:cs="Arial"/>
        </w:rPr>
        <w:t xml:space="preserve"> all applicable state and federal requirements and the </w:t>
      </w:r>
      <w:r w:rsidRPr="00B414D3">
        <w:rPr>
          <w:rFonts w:cs="Arial"/>
        </w:rPr>
        <w:t>BAA</w:t>
      </w:r>
      <w:r w:rsidR="0047321F">
        <w:rPr>
          <w:rFonts w:cs="Arial"/>
        </w:rPr>
        <w:t xml:space="preserve">, </w:t>
      </w:r>
      <w:r w:rsidRPr="00940350">
        <w:rPr>
          <w:rFonts w:cs="Arial"/>
        </w:rPr>
        <w:t>MOU</w:t>
      </w:r>
      <w:r w:rsidR="0047321F">
        <w:rPr>
          <w:rFonts w:cs="Arial"/>
        </w:rPr>
        <w:t>, or IA</w:t>
      </w:r>
      <w:r w:rsidRPr="00940350">
        <w:rPr>
          <w:rFonts w:cs="Arial"/>
        </w:rPr>
        <w:t xml:space="preserve">. </w:t>
      </w:r>
    </w:p>
    <w:p w14:paraId="2EFE1D69" w14:textId="32334FF9" w:rsidR="00FF439F" w:rsidRPr="00940350" w:rsidRDefault="00FF439F" w:rsidP="001844D1">
      <w:pPr>
        <w:pStyle w:val="ListParagraph"/>
        <w:numPr>
          <w:ilvl w:val="1"/>
          <w:numId w:val="134"/>
        </w:numPr>
        <w:spacing w:before="60" w:line="276" w:lineRule="auto"/>
        <w:ind w:left="1152" w:hanging="432"/>
        <w:contextualSpacing w:val="0"/>
        <w:rPr>
          <w:rFonts w:cs="Arial"/>
        </w:rPr>
      </w:pPr>
      <w:r w:rsidRPr="00940350">
        <w:rPr>
          <w:rFonts w:cs="Arial"/>
        </w:rPr>
        <w:t xml:space="preserve">Ensure that any of </w:t>
      </w:r>
      <w:r w:rsidRPr="002D5035">
        <w:t xml:space="preserve">the </w:t>
      </w:r>
      <w:r w:rsidR="00B337D0">
        <w:t>BA</w:t>
      </w:r>
      <w:r w:rsidRPr="002D5035">
        <w:t xml:space="preserve"> subcontractors that create, receive, maintain, or transmit </w:t>
      </w:r>
      <w:r w:rsidR="00913739" w:rsidRPr="002D5035">
        <w:t>health information</w:t>
      </w:r>
      <w:r w:rsidRPr="002D5035">
        <w:t xml:space="preserve"> on behalf of the </w:t>
      </w:r>
      <w:r w:rsidR="00B337D0">
        <w:t>BA</w:t>
      </w:r>
      <w:r w:rsidRPr="002D5035">
        <w:t xml:space="preserve">, agree to the same restrictions and conditions that apply to the </w:t>
      </w:r>
      <w:r w:rsidR="00B337D0">
        <w:t>BA</w:t>
      </w:r>
      <w:r w:rsidRPr="002D5035">
        <w:t xml:space="preserve">, including an executed </w:t>
      </w:r>
      <w:r w:rsidR="0047321F" w:rsidRPr="00B414D3">
        <w:rPr>
          <w:rFonts w:cs="Arial"/>
        </w:rPr>
        <w:t>BAA</w:t>
      </w:r>
      <w:r w:rsidR="0047321F">
        <w:rPr>
          <w:rFonts w:cs="Arial"/>
        </w:rPr>
        <w:t xml:space="preserve">, </w:t>
      </w:r>
      <w:r w:rsidR="0047321F" w:rsidRPr="00940350">
        <w:rPr>
          <w:rFonts w:cs="Arial"/>
        </w:rPr>
        <w:t>MOU</w:t>
      </w:r>
      <w:r w:rsidR="0047321F">
        <w:rPr>
          <w:rFonts w:cs="Arial"/>
        </w:rPr>
        <w:t>, or IA</w:t>
      </w:r>
      <w:r w:rsidRPr="00940350">
        <w:rPr>
          <w:rFonts w:cs="Arial"/>
        </w:rPr>
        <w:t xml:space="preserve">. </w:t>
      </w:r>
    </w:p>
    <w:p w14:paraId="65BB21D4" w14:textId="0B5272AF" w:rsidR="00FF439F" w:rsidRPr="00940350" w:rsidRDefault="00FF439F" w:rsidP="001844D1">
      <w:pPr>
        <w:pStyle w:val="ListParagraph"/>
        <w:numPr>
          <w:ilvl w:val="1"/>
          <w:numId w:val="134"/>
        </w:numPr>
        <w:spacing w:before="60" w:line="276" w:lineRule="auto"/>
        <w:ind w:left="1152" w:hanging="432"/>
        <w:contextualSpacing w:val="0"/>
        <w:rPr>
          <w:rFonts w:cs="Arial"/>
        </w:rPr>
      </w:pPr>
      <w:r w:rsidRPr="00940350">
        <w:rPr>
          <w:rFonts w:cs="Arial"/>
        </w:rPr>
        <w:t xml:space="preserve">Report to the </w:t>
      </w:r>
      <w:r w:rsidRPr="002D5035">
        <w:t>state entity</w:t>
      </w:r>
      <w:r w:rsidRPr="00940350">
        <w:rPr>
          <w:rFonts w:cs="Arial"/>
        </w:rPr>
        <w:t xml:space="preserve"> any </w:t>
      </w:r>
      <w:hyperlink w:anchor="BreachDef" w:history="1">
        <w:r w:rsidRPr="003E59E7">
          <w:rPr>
            <w:rStyle w:val="Hyperlink"/>
            <w:rFonts w:cs="Arial"/>
          </w:rPr>
          <w:t>breaches</w:t>
        </w:r>
      </w:hyperlink>
      <w:r w:rsidRPr="00940350">
        <w:rPr>
          <w:rFonts w:cs="Arial"/>
        </w:rPr>
        <w:t xml:space="preserve"> </w:t>
      </w:r>
      <w:r w:rsidR="00872C1D">
        <w:rPr>
          <w:rFonts w:cs="Arial"/>
        </w:rPr>
        <w:t xml:space="preserve">or </w:t>
      </w:r>
      <w:hyperlink w:anchor="SecurityIncidentDef" w:history="1">
        <w:r w:rsidR="00872C1D" w:rsidRPr="00B337D0">
          <w:rPr>
            <w:rStyle w:val="Hyperlink"/>
            <w:rFonts w:cs="Arial"/>
          </w:rPr>
          <w:t>security incidents</w:t>
        </w:r>
      </w:hyperlink>
      <w:r w:rsidR="00872C1D">
        <w:rPr>
          <w:rFonts w:cs="Arial"/>
        </w:rPr>
        <w:t xml:space="preserve"> </w:t>
      </w:r>
      <w:r w:rsidRPr="00940350">
        <w:rPr>
          <w:rFonts w:cs="Arial"/>
        </w:rPr>
        <w:t xml:space="preserve">of </w:t>
      </w:r>
      <w:r w:rsidR="00913739" w:rsidRPr="00892F02">
        <w:t>health information</w:t>
      </w:r>
      <w:r w:rsidR="00F239F3">
        <w:rPr>
          <w:rFonts w:cs="Arial"/>
        </w:rPr>
        <w:t xml:space="preserve"> within a</w:t>
      </w:r>
      <w:r w:rsidR="001535E6">
        <w:rPr>
          <w:rFonts w:cs="Arial"/>
        </w:rPr>
        <w:t xml:space="preserve"> specified</w:t>
      </w:r>
      <w:r w:rsidR="00F239F3">
        <w:rPr>
          <w:rFonts w:cs="Arial"/>
        </w:rPr>
        <w:t xml:space="preserve"> timeframe to ensure the state entity is compliant with their reporting and notification requirements.</w:t>
      </w:r>
    </w:p>
    <w:p w14:paraId="570DB64E" w14:textId="43088702" w:rsidR="00FF439F" w:rsidRPr="00940350" w:rsidRDefault="00FF439F" w:rsidP="001844D1">
      <w:pPr>
        <w:pStyle w:val="ListParagraph"/>
        <w:numPr>
          <w:ilvl w:val="1"/>
          <w:numId w:val="134"/>
        </w:numPr>
        <w:spacing w:before="60" w:line="276" w:lineRule="auto"/>
        <w:ind w:left="1152" w:hanging="432"/>
        <w:contextualSpacing w:val="0"/>
        <w:rPr>
          <w:rFonts w:cs="Arial"/>
        </w:rPr>
      </w:pPr>
      <w:r w:rsidRPr="00940350">
        <w:rPr>
          <w:rFonts w:cs="Arial"/>
        </w:rPr>
        <w:t xml:space="preserve">Make </w:t>
      </w:r>
      <w:r w:rsidR="00913739" w:rsidRPr="002D5035">
        <w:t>health information</w:t>
      </w:r>
      <w:r w:rsidR="000D2D81">
        <w:t xml:space="preserve"> available</w:t>
      </w:r>
      <w:r w:rsidRPr="002D5035">
        <w:t xml:space="preserve"> for</w:t>
      </w:r>
      <w:r w:rsidR="000D2D81">
        <w:t xml:space="preserve"> patients to access or</w:t>
      </w:r>
      <w:r w:rsidRPr="002D5035">
        <w:t xml:space="preserve"> </w:t>
      </w:r>
      <w:r w:rsidRPr="00940350">
        <w:rPr>
          <w:rFonts w:cs="Arial"/>
        </w:rPr>
        <w:t xml:space="preserve">incorporate any allowable amendments or addenda. </w:t>
      </w:r>
    </w:p>
    <w:p w14:paraId="4417A494" w14:textId="58FD2432" w:rsidR="00FF439F" w:rsidRDefault="00FF439F" w:rsidP="001844D1">
      <w:pPr>
        <w:pStyle w:val="ListParagraph"/>
        <w:numPr>
          <w:ilvl w:val="1"/>
          <w:numId w:val="134"/>
        </w:numPr>
        <w:spacing w:before="60" w:line="276" w:lineRule="auto"/>
        <w:ind w:left="1152" w:hanging="432"/>
        <w:contextualSpacing w:val="0"/>
        <w:rPr>
          <w:rFonts w:cs="Arial"/>
        </w:rPr>
      </w:pPr>
      <w:r w:rsidRPr="00940350">
        <w:rPr>
          <w:rFonts w:cs="Arial"/>
        </w:rPr>
        <w:t xml:space="preserve">Make available the information required to provide </w:t>
      </w:r>
      <w:r w:rsidR="004A2768">
        <w:rPr>
          <w:rFonts w:cs="Arial"/>
        </w:rPr>
        <w:t>an accounting of disclosures</w:t>
      </w:r>
      <w:r w:rsidR="00073FF6">
        <w:rPr>
          <w:rFonts w:cs="Arial"/>
        </w:rPr>
        <w:t xml:space="preserve"> within a timeframe to ensure the covered entity is compliant with the 6</w:t>
      </w:r>
      <w:r w:rsidR="00E34517">
        <w:rPr>
          <w:rFonts w:cs="Arial"/>
        </w:rPr>
        <w:t>0 day response time requirement</w:t>
      </w:r>
      <w:r w:rsidR="0047321F">
        <w:rPr>
          <w:rFonts w:cs="Arial"/>
        </w:rPr>
        <w:t>.</w:t>
      </w:r>
      <w:r w:rsidR="009F4D9C">
        <w:rPr>
          <w:rFonts w:cs="Arial"/>
        </w:rPr>
        <w:t xml:space="preserve"> </w:t>
      </w:r>
      <w:r w:rsidR="009F4D9C" w:rsidRPr="00E34517">
        <w:rPr>
          <w:rFonts w:cs="Arial"/>
          <w:i/>
        </w:rPr>
        <w:t xml:space="preserve">See </w:t>
      </w:r>
      <w:r w:rsidR="00E34517" w:rsidRPr="00E34517">
        <w:rPr>
          <w:rFonts w:cs="Arial"/>
          <w:i/>
        </w:rPr>
        <w:t xml:space="preserve">SHIPM Chapter 5, </w:t>
      </w:r>
      <w:r w:rsidR="009F4D9C" w:rsidRPr="00E34517">
        <w:rPr>
          <w:rFonts w:cs="Arial"/>
          <w:i/>
        </w:rPr>
        <w:t>Accounting of Disclosures</w:t>
      </w:r>
      <w:r w:rsidR="009F4D9C">
        <w:rPr>
          <w:rFonts w:cs="Arial"/>
        </w:rPr>
        <w:t>.</w:t>
      </w:r>
    </w:p>
    <w:p w14:paraId="50DFD7F5" w14:textId="2622F2EC" w:rsidR="00E34517" w:rsidRPr="00E34517" w:rsidRDefault="00E34517" w:rsidP="00E34517">
      <w:pPr>
        <w:pStyle w:val="CitationGhost"/>
        <w:spacing w:after="0"/>
        <w:ind w:left="1152"/>
      </w:pPr>
      <w:r w:rsidRPr="00FD5CA5">
        <w:t>[</w:t>
      </w:r>
      <w:r>
        <w:t xml:space="preserve">45 C.F.R. </w:t>
      </w:r>
      <w:r w:rsidRPr="00FD5CA5">
        <w:t>§</w:t>
      </w:r>
      <w:r>
        <w:t xml:space="preserve"> 164.528(c)</w:t>
      </w:r>
      <w:r w:rsidRPr="00FD5CA5">
        <w:t>]</w:t>
      </w:r>
    </w:p>
    <w:p w14:paraId="5A119E3A" w14:textId="77777777" w:rsidR="00FF439F" w:rsidRPr="00940350" w:rsidRDefault="00FF439F" w:rsidP="001844D1">
      <w:pPr>
        <w:pStyle w:val="ListParagraph"/>
        <w:numPr>
          <w:ilvl w:val="1"/>
          <w:numId w:val="134"/>
        </w:numPr>
        <w:spacing w:before="60" w:line="276" w:lineRule="auto"/>
        <w:ind w:left="1152" w:hanging="432"/>
        <w:contextualSpacing w:val="0"/>
        <w:rPr>
          <w:rFonts w:cs="Arial"/>
        </w:rPr>
      </w:pPr>
      <w:r w:rsidRPr="00940350">
        <w:rPr>
          <w:rFonts w:cs="Arial"/>
        </w:rPr>
        <w:t xml:space="preserve">Comply with the requirements in the same manner as </w:t>
      </w:r>
      <w:r w:rsidRPr="002D5035">
        <w:t>the state entity in</w:t>
      </w:r>
      <w:r w:rsidRPr="00940350">
        <w:rPr>
          <w:rFonts w:cs="Arial"/>
        </w:rPr>
        <w:t xml:space="preserve"> carrying out the obligations </w:t>
      </w:r>
      <w:r w:rsidRPr="00FD5CA5">
        <w:t>related</w:t>
      </w:r>
      <w:r w:rsidRPr="00940350">
        <w:rPr>
          <w:rFonts w:cs="Arial"/>
        </w:rPr>
        <w:t xml:space="preserve"> to the assigned responsibilities. </w:t>
      </w:r>
    </w:p>
    <w:p w14:paraId="70EFF674" w14:textId="57F22817" w:rsidR="00FF439F" w:rsidRPr="00940350" w:rsidRDefault="00FF439F" w:rsidP="001844D1">
      <w:pPr>
        <w:pStyle w:val="ListParagraph"/>
        <w:numPr>
          <w:ilvl w:val="1"/>
          <w:numId w:val="134"/>
        </w:numPr>
        <w:spacing w:before="60" w:line="276" w:lineRule="auto"/>
        <w:ind w:left="1152" w:hanging="432"/>
        <w:contextualSpacing w:val="0"/>
        <w:rPr>
          <w:rFonts w:cs="Arial"/>
        </w:rPr>
      </w:pPr>
      <w:r w:rsidRPr="00940350">
        <w:rPr>
          <w:rFonts w:cs="Arial"/>
        </w:rPr>
        <w:t xml:space="preserve">Make its internal practices, books, and records relating to the use and disclosure of </w:t>
      </w:r>
      <w:r w:rsidR="00913739" w:rsidRPr="002D5035">
        <w:t>health information</w:t>
      </w:r>
      <w:r w:rsidRPr="002D5035">
        <w:t xml:space="preserve"> received from, </w:t>
      </w:r>
      <w:r w:rsidR="004C66EF" w:rsidRPr="002D5035">
        <w:t xml:space="preserve">received by </w:t>
      </w:r>
      <w:r w:rsidRPr="002D5035">
        <w:t>or created</w:t>
      </w:r>
      <w:r w:rsidR="004C66EF" w:rsidRPr="002D5035">
        <w:t xml:space="preserve"> by </w:t>
      </w:r>
      <w:r w:rsidRPr="002D5035">
        <w:t xml:space="preserve">the </w:t>
      </w:r>
      <w:r w:rsidR="00E62BCA">
        <w:t>BA</w:t>
      </w:r>
      <w:r w:rsidRPr="002D5035">
        <w:t xml:space="preserve"> on behalf of the state entity available to state and federal representatives for purposes of determining the state entity’s and/or the </w:t>
      </w:r>
      <w:r w:rsidR="00E62BCA">
        <w:t>BA</w:t>
      </w:r>
      <w:r w:rsidRPr="002D5035">
        <w:t>’s</w:t>
      </w:r>
      <w:r w:rsidRPr="00940350">
        <w:rPr>
          <w:rFonts w:cs="Arial"/>
        </w:rPr>
        <w:t xml:space="preserve"> compliance with state and federal requirements.</w:t>
      </w:r>
    </w:p>
    <w:p w14:paraId="1F0EBED8" w14:textId="31D695D5" w:rsidR="00512826" w:rsidRPr="006B396C" w:rsidRDefault="00DC1DD2" w:rsidP="001844D1">
      <w:pPr>
        <w:pStyle w:val="ListParagraph"/>
        <w:numPr>
          <w:ilvl w:val="1"/>
          <w:numId w:val="134"/>
        </w:numPr>
        <w:spacing w:before="60" w:line="276" w:lineRule="auto"/>
        <w:ind w:left="1152" w:hanging="432"/>
        <w:contextualSpacing w:val="0"/>
        <w:rPr>
          <w:rFonts w:cs="Arial"/>
        </w:rPr>
      </w:pPr>
      <w:r w:rsidRPr="006B396C">
        <w:rPr>
          <w:rFonts w:cs="Arial"/>
        </w:rPr>
        <w:t>Describe the conditions for termination of the BAA by the covered entity</w:t>
      </w:r>
      <w:r w:rsidR="00B52DC1" w:rsidRPr="006B396C">
        <w:rPr>
          <w:rFonts w:cs="Arial"/>
        </w:rPr>
        <w:t xml:space="preserve">, specifically </w:t>
      </w:r>
      <w:r w:rsidR="00B52DC1" w:rsidRPr="006B396C">
        <w:t>situations</w:t>
      </w:r>
      <w:r w:rsidR="00B52DC1" w:rsidRPr="006B396C">
        <w:rPr>
          <w:rFonts w:cs="Arial"/>
        </w:rPr>
        <w:t xml:space="preserve"> </w:t>
      </w:r>
      <w:r w:rsidR="00B52DC1" w:rsidRPr="00C1239C">
        <w:t>involving</w:t>
      </w:r>
      <w:r w:rsidR="00B52DC1" w:rsidRPr="006B396C">
        <w:rPr>
          <w:rFonts w:cs="Arial"/>
        </w:rPr>
        <w:t xml:space="preserve"> material breach</w:t>
      </w:r>
      <w:r w:rsidR="00AD332B" w:rsidRPr="006B396C">
        <w:rPr>
          <w:rFonts w:cs="Arial"/>
        </w:rPr>
        <w:t xml:space="preserve"> by the </w:t>
      </w:r>
      <w:r w:rsidR="00E62BCA" w:rsidRPr="006B396C">
        <w:rPr>
          <w:rFonts w:cs="Arial"/>
        </w:rPr>
        <w:t>BA</w:t>
      </w:r>
      <w:r w:rsidR="00FC36FF" w:rsidRPr="006B396C">
        <w:rPr>
          <w:rFonts w:cs="Arial"/>
        </w:rPr>
        <w:t xml:space="preserve"> including conditions for allowing the </w:t>
      </w:r>
      <w:r w:rsidR="00E62BCA" w:rsidRPr="006B396C">
        <w:rPr>
          <w:rFonts w:cs="Arial"/>
        </w:rPr>
        <w:t>BA</w:t>
      </w:r>
      <w:r w:rsidR="00FC36FF" w:rsidRPr="006B396C">
        <w:rPr>
          <w:rFonts w:cs="Arial"/>
        </w:rPr>
        <w:t xml:space="preserve"> to cure the breach or end the violation.</w:t>
      </w:r>
    </w:p>
    <w:p w14:paraId="524654B9" w14:textId="296EE9DE" w:rsidR="00FF439F" w:rsidRPr="00CF4B7E" w:rsidRDefault="00FF439F" w:rsidP="001844D1">
      <w:pPr>
        <w:pStyle w:val="ListParagraph"/>
        <w:numPr>
          <w:ilvl w:val="1"/>
          <w:numId w:val="134"/>
        </w:numPr>
        <w:spacing w:before="60" w:line="276" w:lineRule="auto"/>
        <w:ind w:left="1152" w:hanging="432"/>
        <w:contextualSpacing w:val="0"/>
        <w:rPr>
          <w:rFonts w:cs="Arial"/>
        </w:rPr>
      </w:pPr>
      <w:r w:rsidRPr="00CF4B7E">
        <w:rPr>
          <w:rFonts w:cs="Arial"/>
        </w:rPr>
        <w:t xml:space="preserve">At termination or </w:t>
      </w:r>
      <w:r w:rsidRPr="00FD5CA5">
        <w:t>expiration</w:t>
      </w:r>
      <w:r w:rsidRPr="00CF4B7E">
        <w:rPr>
          <w:rFonts w:cs="Arial"/>
        </w:rPr>
        <w:t xml:space="preserve"> of </w:t>
      </w:r>
      <w:r w:rsidRPr="00CF4B7E">
        <w:t xml:space="preserve">the </w:t>
      </w:r>
      <w:r w:rsidR="0047321F" w:rsidRPr="00B414D3">
        <w:rPr>
          <w:rFonts w:cs="Arial"/>
        </w:rPr>
        <w:t>BAA</w:t>
      </w:r>
      <w:r w:rsidR="0047321F">
        <w:rPr>
          <w:rFonts w:cs="Arial"/>
        </w:rPr>
        <w:t xml:space="preserve">, </w:t>
      </w:r>
      <w:r w:rsidR="0047321F" w:rsidRPr="00940350">
        <w:rPr>
          <w:rFonts w:cs="Arial"/>
        </w:rPr>
        <w:t>MOU</w:t>
      </w:r>
      <w:r w:rsidR="0047321F">
        <w:rPr>
          <w:rFonts w:cs="Arial"/>
        </w:rPr>
        <w:t>, or IA</w:t>
      </w:r>
      <w:r w:rsidR="00F445C2" w:rsidRPr="00CF4B7E">
        <w:rPr>
          <w:rFonts w:cs="Arial"/>
        </w:rPr>
        <w:t>, do either of the following</w:t>
      </w:r>
      <w:r w:rsidRPr="00CF4B7E">
        <w:rPr>
          <w:rFonts w:cs="Arial"/>
        </w:rPr>
        <w:t xml:space="preserve">: </w:t>
      </w:r>
    </w:p>
    <w:p w14:paraId="360D70E8" w14:textId="5D9CDF84" w:rsidR="00E62BCA" w:rsidRPr="00E62BCA" w:rsidRDefault="00FF439F" w:rsidP="001844D1">
      <w:pPr>
        <w:pStyle w:val="ListParagraph"/>
        <w:numPr>
          <w:ilvl w:val="2"/>
          <w:numId w:val="134"/>
        </w:numPr>
        <w:spacing w:before="60" w:after="60" w:line="276" w:lineRule="auto"/>
        <w:ind w:left="1584" w:hanging="432"/>
        <w:contextualSpacing w:val="0"/>
        <w:rPr>
          <w:rFonts w:cs="Arial"/>
        </w:rPr>
      </w:pPr>
      <w:r w:rsidRPr="00E62BCA">
        <w:rPr>
          <w:rFonts w:cs="Arial"/>
        </w:rPr>
        <w:t xml:space="preserve">Return or destroy </w:t>
      </w:r>
      <w:r w:rsidRPr="00CF4B7E">
        <w:t xml:space="preserve">all </w:t>
      </w:r>
      <w:r w:rsidR="00913739" w:rsidRPr="00CF4B7E">
        <w:t>health information</w:t>
      </w:r>
      <w:r w:rsidRPr="00CF4B7E">
        <w:t xml:space="preserve"> received from, or created or received by the </w:t>
      </w:r>
      <w:r w:rsidR="00E62BCA">
        <w:t>BA</w:t>
      </w:r>
      <w:r w:rsidRPr="00CF4B7E">
        <w:t xml:space="preserve"> on behalf of the state entity that the </w:t>
      </w:r>
      <w:r w:rsidR="00E62BCA">
        <w:t>BA</w:t>
      </w:r>
      <w:r w:rsidRPr="00CF4B7E">
        <w:t xml:space="preserve"> still maintains</w:t>
      </w:r>
      <w:r w:rsidRPr="00E62BCA">
        <w:rPr>
          <w:rFonts w:cs="Arial"/>
        </w:rPr>
        <w:t xml:space="preserve"> in any form and retain no copies of such information</w:t>
      </w:r>
      <w:r w:rsidR="00E62BCA" w:rsidRPr="00E62BCA">
        <w:rPr>
          <w:rFonts w:cs="Arial"/>
        </w:rPr>
        <w:t>, or</w:t>
      </w:r>
      <w:r w:rsidRPr="00E62BCA">
        <w:rPr>
          <w:rFonts w:cs="Arial"/>
        </w:rPr>
        <w:t xml:space="preserve"> </w:t>
      </w:r>
    </w:p>
    <w:p w14:paraId="3243FD3A" w14:textId="589DBAA0" w:rsidR="00FF439F" w:rsidRPr="00CF4B7E" w:rsidRDefault="00FF439F" w:rsidP="001844D1">
      <w:pPr>
        <w:pStyle w:val="ListParagraph"/>
        <w:numPr>
          <w:ilvl w:val="0"/>
          <w:numId w:val="138"/>
        </w:numPr>
        <w:spacing w:before="60" w:after="60" w:line="276" w:lineRule="auto"/>
        <w:ind w:left="1584" w:hanging="432"/>
        <w:contextualSpacing w:val="0"/>
        <w:rPr>
          <w:rFonts w:cs="Arial"/>
        </w:rPr>
      </w:pPr>
      <w:r w:rsidRPr="00CF4B7E">
        <w:rPr>
          <w:rFonts w:cs="Arial"/>
        </w:rPr>
        <w:t xml:space="preserve">If such return or destruction is not feasible, extend the protections </w:t>
      </w:r>
      <w:r w:rsidRPr="00CF4B7E">
        <w:t xml:space="preserve">of the </w:t>
      </w:r>
      <w:r w:rsidR="0047321F" w:rsidRPr="00B414D3">
        <w:rPr>
          <w:rFonts w:cs="Arial"/>
        </w:rPr>
        <w:t>BAA</w:t>
      </w:r>
      <w:r w:rsidR="0047321F">
        <w:rPr>
          <w:rFonts w:cs="Arial"/>
        </w:rPr>
        <w:t xml:space="preserve">, </w:t>
      </w:r>
      <w:r w:rsidR="0047321F" w:rsidRPr="00940350">
        <w:rPr>
          <w:rFonts w:cs="Arial"/>
        </w:rPr>
        <w:t>MOU</w:t>
      </w:r>
      <w:r w:rsidR="0047321F">
        <w:rPr>
          <w:rFonts w:cs="Arial"/>
        </w:rPr>
        <w:t>, or IA</w:t>
      </w:r>
      <w:r w:rsidR="0047321F" w:rsidRPr="00CF4B7E" w:rsidDel="0047321F">
        <w:t xml:space="preserve"> </w:t>
      </w:r>
      <w:r w:rsidRPr="00CF4B7E">
        <w:t xml:space="preserve">(contract) to the </w:t>
      </w:r>
      <w:r w:rsidR="00913739" w:rsidRPr="00CF4B7E">
        <w:t>health information</w:t>
      </w:r>
      <w:r w:rsidRPr="00CF4B7E">
        <w:t xml:space="preserve"> and limit further uses and disclosures to those purposes that make the return or destruction of the </w:t>
      </w:r>
      <w:r w:rsidR="00913739" w:rsidRPr="00CF4B7E">
        <w:t>health information</w:t>
      </w:r>
      <w:r w:rsidRPr="00CF4B7E">
        <w:t xml:space="preserve"> not feasibl</w:t>
      </w:r>
      <w:r w:rsidRPr="00CF4B7E">
        <w:rPr>
          <w:rFonts w:cs="Arial"/>
        </w:rPr>
        <w:t>e</w:t>
      </w:r>
      <w:r w:rsidR="00E62BCA">
        <w:rPr>
          <w:rFonts w:cs="Arial"/>
        </w:rPr>
        <w:t>.</w:t>
      </w:r>
    </w:p>
    <w:p w14:paraId="75566FDC" w14:textId="22AA64A0" w:rsidR="00FF439F" w:rsidRPr="00940350" w:rsidRDefault="00442596" w:rsidP="00F85E0B">
      <w:pPr>
        <w:spacing w:after="0"/>
        <w:ind w:left="1170"/>
        <w:rPr>
          <w:rFonts w:cs="Arial"/>
          <w:szCs w:val="24"/>
        </w:rPr>
      </w:pPr>
      <w:r>
        <w:rPr>
          <w:rFonts w:cs="Arial"/>
          <w:i/>
          <w:szCs w:val="24"/>
        </w:rPr>
        <w:t>C</w:t>
      </w:r>
      <w:r w:rsidR="00FF439F" w:rsidRPr="00940350">
        <w:rPr>
          <w:rFonts w:cs="Arial"/>
          <w:i/>
          <w:szCs w:val="24"/>
        </w:rPr>
        <w:t xml:space="preserve">onsultation with your organization’s legal counsel is recommended if this </w:t>
      </w:r>
      <w:r w:rsidR="00FF439F" w:rsidRPr="002D5035">
        <w:rPr>
          <w:rFonts w:cs="Arial"/>
          <w:i/>
          <w:szCs w:val="24"/>
        </w:rPr>
        <w:t xml:space="preserve">termination or expiration provision is inconsistent with the statutory obligations of the state entity or </w:t>
      </w:r>
      <w:r w:rsidR="00882172" w:rsidRPr="002D5035">
        <w:rPr>
          <w:rFonts w:cs="Arial"/>
          <w:i/>
          <w:szCs w:val="24"/>
        </w:rPr>
        <w:t>it’s</w:t>
      </w:r>
      <w:r w:rsidR="00FF439F" w:rsidRPr="002D5035">
        <w:rPr>
          <w:rFonts w:cs="Arial"/>
          <w:i/>
          <w:szCs w:val="24"/>
        </w:rPr>
        <w:t xml:space="preserve"> </w:t>
      </w:r>
      <w:r w:rsidR="00E62BCA">
        <w:rPr>
          <w:rFonts w:cs="Arial"/>
          <w:i/>
          <w:szCs w:val="24"/>
        </w:rPr>
        <w:t>BA</w:t>
      </w:r>
      <w:r w:rsidR="00FF439F" w:rsidRPr="002D5035">
        <w:rPr>
          <w:rFonts w:cs="Arial"/>
          <w:i/>
          <w:szCs w:val="24"/>
        </w:rPr>
        <w:t xml:space="preserve"> as this</w:t>
      </w:r>
      <w:r w:rsidR="00FF439F" w:rsidRPr="00940350">
        <w:rPr>
          <w:rFonts w:cs="Arial"/>
          <w:i/>
          <w:szCs w:val="24"/>
        </w:rPr>
        <w:t xml:space="preserve"> may support omitting this provision</w:t>
      </w:r>
      <w:r w:rsidR="00FF439F" w:rsidRPr="00940350">
        <w:rPr>
          <w:rFonts w:cs="Arial"/>
          <w:szCs w:val="24"/>
        </w:rPr>
        <w:t>.</w:t>
      </w:r>
    </w:p>
    <w:p w14:paraId="100E4A4E" w14:textId="6E7B62D2" w:rsidR="00B7535D" w:rsidRDefault="00FF439F" w:rsidP="00FD5CA5">
      <w:pPr>
        <w:pStyle w:val="CitationGhost"/>
        <w:spacing w:after="0"/>
        <w:rPr>
          <w:rFonts w:eastAsia="Times New Roman"/>
          <w:szCs w:val="24"/>
          <w:u w:val="single"/>
        </w:rPr>
      </w:pPr>
      <w:r w:rsidRPr="002D5035">
        <w:t>[45 C.F.R. §</w:t>
      </w:r>
      <w:r w:rsidR="00E34517">
        <w:t xml:space="preserve"> </w:t>
      </w:r>
      <w:r w:rsidRPr="002D5035">
        <w:t xml:space="preserve">164.504(e)(1), </w:t>
      </w:r>
      <w:r w:rsidR="0013056E">
        <w:t xml:space="preserve">and </w:t>
      </w:r>
      <w:r w:rsidR="00FD6544">
        <w:t>§</w:t>
      </w:r>
      <w:r w:rsidR="00E34517">
        <w:t xml:space="preserve"> </w:t>
      </w:r>
      <w:r w:rsidRPr="002D5035">
        <w:t>164.504(e)(2); CA Civil Code §</w:t>
      </w:r>
      <w:r w:rsidR="001F2905">
        <w:t xml:space="preserve"> </w:t>
      </w:r>
      <w:r w:rsidRPr="002D5035">
        <w:t>56.10, §</w:t>
      </w:r>
      <w:r w:rsidR="00E34517">
        <w:t xml:space="preserve"> </w:t>
      </w:r>
      <w:r w:rsidRPr="002D5035">
        <w:t>1798.19</w:t>
      </w:r>
      <w:r w:rsidR="001126B3">
        <w:t>,</w:t>
      </w:r>
      <w:r w:rsidRPr="002D5035">
        <w:t xml:space="preserve"> and §</w:t>
      </w:r>
      <w:r w:rsidR="00E34517">
        <w:t xml:space="preserve"> </w:t>
      </w:r>
      <w:r w:rsidRPr="002D5035">
        <w:t>1798.24</w:t>
      </w:r>
      <w:r w:rsidR="004C2666">
        <w:t>; CA Health and Safety Code § 11845.5(c)(3)</w:t>
      </w:r>
      <w:r w:rsidRPr="002D5035">
        <w:t>]</w:t>
      </w:r>
    </w:p>
    <w:p w14:paraId="0F453DB9" w14:textId="77777777" w:rsidR="00FF439F" w:rsidRPr="00352A00" w:rsidRDefault="00FF439F" w:rsidP="001844D1">
      <w:pPr>
        <w:pStyle w:val="ListParagraph"/>
        <w:numPr>
          <w:ilvl w:val="0"/>
          <w:numId w:val="139"/>
        </w:numPr>
        <w:spacing w:before="240" w:after="120" w:line="276" w:lineRule="auto"/>
        <w:contextualSpacing w:val="0"/>
        <w:rPr>
          <w:rFonts w:cs="Arial"/>
          <w:b/>
          <w:u w:val="single"/>
        </w:rPr>
      </w:pPr>
      <w:r w:rsidRPr="00352A00">
        <w:rPr>
          <w:rFonts w:cs="Arial"/>
          <w:b/>
          <w:u w:val="single"/>
        </w:rPr>
        <w:t>References</w:t>
      </w:r>
    </w:p>
    <w:p w14:paraId="6E5D9C33" w14:textId="77777777" w:rsidR="00FF439F" w:rsidRPr="003A4515" w:rsidRDefault="00FF439F" w:rsidP="00FD5CA5">
      <w:pPr>
        <w:spacing w:before="40" w:after="40"/>
        <w:ind w:left="360"/>
      </w:pPr>
      <w:r w:rsidRPr="003A4515">
        <w:t xml:space="preserve">45 C.F.R. </w:t>
      </w:r>
    </w:p>
    <w:p w14:paraId="183E40FF" w14:textId="1581DE39" w:rsidR="00FF439F" w:rsidRPr="008349A9" w:rsidRDefault="00FF439F" w:rsidP="001844D1">
      <w:pPr>
        <w:pStyle w:val="ListParagraph"/>
        <w:numPr>
          <w:ilvl w:val="0"/>
          <w:numId w:val="181"/>
        </w:numPr>
        <w:spacing w:before="0" w:line="276" w:lineRule="auto"/>
        <w:ind w:left="792"/>
        <w:contextualSpacing w:val="0"/>
        <w:rPr>
          <w:rFonts w:cs="Arial"/>
        </w:rPr>
      </w:pPr>
      <w:r w:rsidRPr="008349A9">
        <w:rPr>
          <w:rFonts w:cs="Arial"/>
        </w:rPr>
        <w:t>§</w:t>
      </w:r>
      <w:r w:rsidR="00E34517">
        <w:rPr>
          <w:rFonts w:cs="Arial"/>
        </w:rPr>
        <w:t xml:space="preserve"> </w:t>
      </w:r>
      <w:r w:rsidRPr="008349A9">
        <w:rPr>
          <w:rFonts w:cs="Arial"/>
        </w:rPr>
        <w:t xml:space="preserve">164.308 </w:t>
      </w:r>
    </w:p>
    <w:p w14:paraId="275042D7" w14:textId="4CF76A5D" w:rsidR="00FF439F" w:rsidRPr="003D1040" w:rsidRDefault="00FF439F" w:rsidP="001844D1">
      <w:pPr>
        <w:pStyle w:val="ListParagraph"/>
        <w:numPr>
          <w:ilvl w:val="0"/>
          <w:numId w:val="181"/>
        </w:numPr>
        <w:spacing w:before="0" w:line="276" w:lineRule="auto"/>
        <w:ind w:left="792"/>
        <w:contextualSpacing w:val="0"/>
        <w:rPr>
          <w:rFonts w:cs="Arial"/>
        </w:rPr>
      </w:pPr>
      <w:r w:rsidRPr="008349A9">
        <w:rPr>
          <w:rFonts w:cs="Arial"/>
        </w:rPr>
        <w:t>§</w:t>
      </w:r>
      <w:r w:rsidR="00E34517">
        <w:rPr>
          <w:rFonts w:cs="Arial"/>
        </w:rPr>
        <w:t xml:space="preserve"> </w:t>
      </w:r>
      <w:r w:rsidRPr="008349A9">
        <w:rPr>
          <w:rFonts w:cs="Arial"/>
        </w:rPr>
        <w:t>164.314</w:t>
      </w:r>
    </w:p>
    <w:p w14:paraId="06448691" w14:textId="07A673C6" w:rsidR="00FF439F" w:rsidRPr="00940350" w:rsidRDefault="00FF439F" w:rsidP="001844D1">
      <w:pPr>
        <w:pStyle w:val="ListParagraph"/>
        <w:numPr>
          <w:ilvl w:val="0"/>
          <w:numId w:val="181"/>
        </w:numPr>
        <w:spacing w:before="0" w:line="276" w:lineRule="auto"/>
        <w:ind w:left="792"/>
        <w:contextualSpacing w:val="0"/>
        <w:rPr>
          <w:rFonts w:cs="Arial"/>
        </w:rPr>
      </w:pPr>
      <w:r w:rsidRPr="00940350">
        <w:rPr>
          <w:rFonts w:cs="Arial"/>
        </w:rPr>
        <w:t>§</w:t>
      </w:r>
      <w:r w:rsidR="00E34517">
        <w:rPr>
          <w:rFonts w:cs="Arial"/>
        </w:rPr>
        <w:t xml:space="preserve"> </w:t>
      </w:r>
      <w:r w:rsidRPr="00940350">
        <w:rPr>
          <w:rFonts w:cs="Arial"/>
        </w:rPr>
        <w:t xml:space="preserve">164.502 </w:t>
      </w:r>
    </w:p>
    <w:p w14:paraId="0DEB1915" w14:textId="02ACD668" w:rsidR="00FF439F" w:rsidRPr="008349A9" w:rsidRDefault="00FF439F" w:rsidP="001844D1">
      <w:pPr>
        <w:pStyle w:val="ListParagraph"/>
        <w:numPr>
          <w:ilvl w:val="0"/>
          <w:numId w:val="181"/>
        </w:numPr>
        <w:spacing w:before="0" w:line="276" w:lineRule="auto"/>
        <w:ind w:left="792"/>
        <w:contextualSpacing w:val="0"/>
        <w:rPr>
          <w:rFonts w:cs="Arial"/>
        </w:rPr>
      </w:pPr>
      <w:r w:rsidRPr="008349A9">
        <w:rPr>
          <w:rFonts w:cs="Arial"/>
        </w:rPr>
        <w:t>§</w:t>
      </w:r>
      <w:r w:rsidR="00E34517">
        <w:rPr>
          <w:rFonts w:cs="Arial"/>
        </w:rPr>
        <w:t xml:space="preserve"> </w:t>
      </w:r>
      <w:r w:rsidRPr="008349A9">
        <w:rPr>
          <w:rFonts w:cs="Arial"/>
        </w:rPr>
        <w:t>164.504</w:t>
      </w:r>
    </w:p>
    <w:p w14:paraId="4AAF680C" w14:textId="6AADCBEF" w:rsidR="00FF439F" w:rsidRPr="00940350" w:rsidRDefault="00FF439F" w:rsidP="001844D1">
      <w:pPr>
        <w:pStyle w:val="ListParagraph"/>
        <w:numPr>
          <w:ilvl w:val="0"/>
          <w:numId w:val="181"/>
        </w:numPr>
        <w:spacing w:before="0" w:line="276" w:lineRule="auto"/>
        <w:ind w:left="792"/>
        <w:contextualSpacing w:val="0"/>
        <w:rPr>
          <w:rFonts w:cs="Arial"/>
        </w:rPr>
      </w:pPr>
      <w:r w:rsidRPr="00940350">
        <w:rPr>
          <w:rFonts w:cs="Arial"/>
        </w:rPr>
        <w:t>§</w:t>
      </w:r>
      <w:r w:rsidR="00E34517">
        <w:rPr>
          <w:rFonts w:cs="Arial"/>
        </w:rPr>
        <w:t xml:space="preserve"> </w:t>
      </w:r>
      <w:r w:rsidRPr="00940350">
        <w:rPr>
          <w:rFonts w:cs="Arial"/>
        </w:rPr>
        <w:t xml:space="preserve">164.528 </w:t>
      </w:r>
    </w:p>
    <w:p w14:paraId="46377D7C" w14:textId="77777777" w:rsidR="00AA60E5" w:rsidRPr="003A4515" w:rsidRDefault="00FF439F" w:rsidP="003A4515">
      <w:pPr>
        <w:spacing w:before="40" w:after="40"/>
        <w:ind w:left="360"/>
      </w:pPr>
      <w:r w:rsidRPr="003A4515">
        <w:t>CA Civil Code</w:t>
      </w:r>
    </w:p>
    <w:p w14:paraId="59D5D1D1" w14:textId="7B9D8BB6" w:rsidR="00FF439F" w:rsidRPr="00940350" w:rsidRDefault="00FF439F" w:rsidP="001844D1">
      <w:pPr>
        <w:pStyle w:val="ListParagraph"/>
        <w:numPr>
          <w:ilvl w:val="0"/>
          <w:numId w:val="181"/>
        </w:numPr>
        <w:spacing w:before="0" w:line="276" w:lineRule="auto"/>
        <w:ind w:left="792"/>
        <w:contextualSpacing w:val="0"/>
        <w:rPr>
          <w:rFonts w:cs="Arial"/>
        </w:rPr>
      </w:pPr>
      <w:r w:rsidRPr="00940350">
        <w:rPr>
          <w:rFonts w:cs="Arial"/>
        </w:rPr>
        <w:t>§</w:t>
      </w:r>
      <w:r w:rsidR="00E34517">
        <w:rPr>
          <w:rFonts w:cs="Arial"/>
        </w:rPr>
        <w:t xml:space="preserve"> 56.10</w:t>
      </w:r>
      <w:r w:rsidRPr="00940350">
        <w:rPr>
          <w:rFonts w:cs="Arial"/>
        </w:rPr>
        <w:t xml:space="preserve"> </w:t>
      </w:r>
    </w:p>
    <w:p w14:paraId="71EE066F" w14:textId="77777777" w:rsidR="00E34517" w:rsidRDefault="00FF439F" w:rsidP="001844D1">
      <w:pPr>
        <w:pStyle w:val="ListParagraph"/>
        <w:numPr>
          <w:ilvl w:val="0"/>
          <w:numId w:val="181"/>
        </w:numPr>
        <w:spacing w:before="0" w:line="276" w:lineRule="auto"/>
        <w:ind w:left="792"/>
        <w:contextualSpacing w:val="0"/>
        <w:rPr>
          <w:rFonts w:cs="Arial"/>
        </w:rPr>
      </w:pPr>
      <w:r w:rsidRPr="00940350">
        <w:rPr>
          <w:rFonts w:cs="Arial"/>
        </w:rPr>
        <w:t>§</w:t>
      </w:r>
      <w:r w:rsidR="00E34517">
        <w:rPr>
          <w:rFonts w:cs="Arial"/>
        </w:rPr>
        <w:t xml:space="preserve"> </w:t>
      </w:r>
      <w:r w:rsidRPr="00940350">
        <w:rPr>
          <w:rFonts w:cs="Arial"/>
        </w:rPr>
        <w:t>1798</w:t>
      </w:r>
      <w:r w:rsidR="00E34517">
        <w:rPr>
          <w:rFonts w:cs="Arial"/>
        </w:rPr>
        <w:t>.19</w:t>
      </w:r>
    </w:p>
    <w:p w14:paraId="7ADF1B9C" w14:textId="54477AAD" w:rsidR="00FF439F" w:rsidRPr="00940350" w:rsidRDefault="00E34517" w:rsidP="001844D1">
      <w:pPr>
        <w:pStyle w:val="ListParagraph"/>
        <w:numPr>
          <w:ilvl w:val="0"/>
          <w:numId w:val="181"/>
        </w:numPr>
        <w:spacing w:before="0" w:line="276" w:lineRule="auto"/>
        <w:ind w:left="792"/>
        <w:contextualSpacing w:val="0"/>
        <w:rPr>
          <w:rFonts w:cs="Arial"/>
        </w:rPr>
      </w:pPr>
      <w:r w:rsidRPr="00940350">
        <w:rPr>
          <w:rFonts w:cs="Arial"/>
        </w:rPr>
        <w:t>§</w:t>
      </w:r>
      <w:r w:rsidR="00FF439F" w:rsidRPr="00940350">
        <w:rPr>
          <w:rFonts w:cs="Arial"/>
        </w:rPr>
        <w:t xml:space="preserve"> 1798.</w:t>
      </w:r>
      <w:r>
        <w:rPr>
          <w:rFonts w:cs="Arial"/>
        </w:rPr>
        <w:t>24</w:t>
      </w:r>
    </w:p>
    <w:p w14:paraId="40116E5A" w14:textId="5C05D2C1" w:rsidR="004C2666" w:rsidRDefault="004C2666" w:rsidP="004C2666">
      <w:pPr>
        <w:spacing w:before="40" w:after="40"/>
        <w:ind w:left="360"/>
      </w:pPr>
      <w:r>
        <w:t>CA Health and Safety Code § 11845.5(c)(3)</w:t>
      </w:r>
    </w:p>
    <w:p w14:paraId="1669C0EC" w14:textId="77777777" w:rsidR="0062124B" w:rsidRDefault="0062124B">
      <w:pPr>
        <w:spacing w:before="0" w:after="200"/>
      </w:pPr>
      <w:r>
        <w:br w:type="page"/>
      </w:r>
    </w:p>
    <w:p w14:paraId="30F76A9C" w14:textId="01D2FE13" w:rsidR="00FF439F" w:rsidRPr="003A4515" w:rsidRDefault="00FF439F" w:rsidP="003A4515">
      <w:pPr>
        <w:spacing w:before="40" w:after="40"/>
        <w:ind w:left="360"/>
      </w:pPr>
      <w:r w:rsidRPr="003A4515">
        <w:t xml:space="preserve">CA </w:t>
      </w:r>
      <w:r w:rsidR="00AC1142" w:rsidRPr="003A4515">
        <w:t>SAM</w:t>
      </w:r>
      <w:r w:rsidRPr="003A4515">
        <w:t xml:space="preserve"> </w:t>
      </w:r>
    </w:p>
    <w:p w14:paraId="2CFD00FA" w14:textId="2074A7DC" w:rsidR="00BB355C" w:rsidRDefault="00BB355C" w:rsidP="001844D1">
      <w:pPr>
        <w:pStyle w:val="ListParagraph"/>
        <w:numPr>
          <w:ilvl w:val="0"/>
          <w:numId w:val="181"/>
        </w:numPr>
        <w:spacing w:before="0" w:line="276" w:lineRule="auto"/>
        <w:ind w:left="792"/>
        <w:contextualSpacing w:val="0"/>
        <w:rPr>
          <w:rFonts w:cs="Arial"/>
        </w:rPr>
      </w:pPr>
      <w:r w:rsidRPr="00940350">
        <w:rPr>
          <w:rFonts w:cs="Arial"/>
        </w:rPr>
        <w:t>§</w:t>
      </w:r>
      <w:r w:rsidR="001F2905">
        <w:rPr>
          <w:rFonts w:cs="Arial"/>
        </w:rPr>
        <w:t xml:space="preserve"> </w:t>
      </w:r>
      <w:r>
        <w:rPr>
          <w:rFonts w:cs="Arial"/>
        </w:rPr>
        <w:t>4983</w:t>
      </w:r>
    </w:p>
    <w:p w14:paraId="3658757E" w14:textId="4E6F2EDE" w:rsidR="00733F54" w:rsidRDefault="00733F54" w:rsidP="001844D1">
      <w:pPr>
        <w:pStyle w:val="ListParagraph"/>
        <w:numPr>
          <w:ilvl w:val="0"/>
          <w:numId w:val="181"/>
        </w:numPr>
        <w:spacing w:before="0" w:line="276" w:lineRule="auto"/>
        <w:ind w:left="792"/>
        <w:contextualSpacing w:val="0"/>
        <w:rPr>
          <w:rFonts w:cs="Arial"/>
        </w:rPr>
      </w:pPr>
      <w:r>
        <w:rPr>
          <w:rFonts w:cs="Arial"/>
        </w:rPr>
        <w:t>§ 4983.1</w:t>
      </w:r>
    </w:p>
    <w:p w14:paraId="1EC1BF23" w14:textId="478A7823" w:rsidR="00FF439F" w:rsidRPr="00940350" w:rsidRDefault="00FF439F" w:rsidP="001844D1">
      <w:pPr>
        <w:pStyle w:val="ListParagraph"/>
        <w:numPr>
          <w:ilvl w:val="0"/>
          <w:numId w:val="181"/>
        </w:numPr>
        <w:spacing w:before="0" w:line="276" w:lineRule="auto"/>
        <w:ind w:left="792"/>
        <w:contextualSpacing w:val="0"/>
        <w:rPr>
          <w:rFonts w:cs="Arial"/>
        </w:rPr>
      </w:pPr>
      <w:r w:rsidRPr="00940350">
        <w:rPr>
          <w:rFonts w:cs="Arial"/>
        </w:rPr>
        <w:t>§</w:t>
      </w:r>
      <w:r w:rsidR="00E34517">
        <w:rPr>
          <w:rFonts w:cs="Arial"/>
        </w:rPr>
        <w:t xml:space="preserve"> </w:t>
      </w:r>
      <w:r w:rsidRPr="00940350">
        <w:rPr>
          <w:rFonts w:cs="Arial"/>
        </w:rPr>
        <w:t>5305.8</w:t>
      </w:r>
    </w:p>
    <w:p w14:paraId="09CE5ABD" w14:textId="65489E36" w:rsidR="00FF439F" w:rsidRPr="00940350" w:rsidRDefault="00FF439F" w:rsidP="001844D1">
      <w:pPr>
        <w:pStyle w:val="ListParagraph"/>
        <w:numPr>
          <w:ilvl w:val="0"/>
          <w:numId w:val="181"/>
        </w:numPr>
        <w:spacing w:before="0" w:line="276" w:lineRule="auto"/>
        <w:ind w:left="792"/>
        <w:contextualSpacing w:val="0"/>
        <w:rPr>
          <w:rFonts w:cs="Arial"/>
        </w:rPr>
      </w:pPr>
      <w:r w:rsidRPr="00940350">
        <w:rPr>
          <w:rFonts w:cs="Arial"/>
        </w:rPr>
        <w:t>§</w:t>
      </w:r>
      <w:r w:rsidR="00E34517">
        <w:rPr>
          <w:rFonts w:cs="Arial"/>
        </w:rPr>
        <w:t xml:space="preserve"> </w:t>
      </w:r>
      <w:r w:rsidRPr="00940350">
        <w:rPr>
          <w:rFonts w:cs="Arial"/>
        </w:rPr>
        <w:t>5310.3</w:t>
      </w:r>
    </w:p>
    <w:p w14:paraId="2C07A776" w14:textId="77777777" w:rsidR="007210F4" w:rsidRDefault="00FF439F" w:rsidP="006B396C">
      <w:pPr>
        <w:spacing w:before="40" w:after="40"/>
        <w:ind w:left="360"/>
      </w:pPr>
      <w:r w:rsidRPr="003A4515">
        <w:t xml:space="preserve">NIST SP </w:t>
      </w:r>
      <w:r w:rsidR="003575E4">
        <w:t>800-53 Rev. 5</w:t>
      </w:r>
    </w:p>
    <w:p w14:paraId="42A43941" w14:textId="15CB0451" w:rsidR="00FF439F" w:rsidRPr="00940350" w:rsidRDefault="00FF439F" w:rsidP="001844D1">
      <w:pPr>
        <w:pStyle w:val="ListParagraph"/>
        <w:numPr>
          <w:ilvl w:val="0"/>
          <w:numId w:val="139"/>
        </w:numPr>
        <w:spacing w:before="240" w:after="120" w:line="276" w:lineRule="auto"/>
        <w:contextualSpacing w:val="0"/>
        <w:rPr>
          <w:rFonts w:cs="Arial"/>
          <w:b/>
          <w:u w:val="single"/>
        </w:rPr>
      </w:pPr>
      <w:r w:rsidRPr="00940350">
        <w:rPr>
          <w:rFonts w:cs="Arial"/>
          <w:b/>
          <w:u w:val="single"/>
        </w:rPr>
        <w:t>Related Policies</w:t>
      </w:r>
    </w:p>
    <w:p w14:paraId="31355C90" w14:textId="34BE12A1" w:rsidR="00FF439F" w:rsidRPr="00CB672B" w:rsidRDefault="00B021CF" w:rsidP="00FD5CA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w:t>
      </w:r>
      <w:r w:rsidR="00FD5CA5">
        <w:rPr>
          <w:rFonts w:cs="Arial"/>
          <w:color w:val="000000" w:themeColor="text1"/>
          <w:szCs w:val="24"/>
        </w:rPr>
        <w:t>–</w:t>
      </w:r>
      <w:r w:rsidRPr="00CB672B">
        <w:rPr>
          <w:rFonts w:cs="Arial"/>
          <w:color w:val="000000" w:themeColor="text1"/>
          <w:szCs w:val="24"/>
        </w:rPr>
        <w:t xml:space="preserve"> CalOHII</w:t>
      </w:r>
      <w:r w:rsidR="00FD5CA5">
        <w:rPr>
          <w:rFonts w:cs="Arial"/>
          <w:color w:val="000000" w:themeColor="text1"/>
          <w:szCs w:val="24"/>
        </w:rPr>
        <w:t xml:space="preserve"> </w:t>
      </w:r>
      <w:r w:rsidR="00BB67F9" w:rsidRPr="00CB672B">
        <w:rPr>
          <w:rFonts w:cs="Arial"/>
          <w:color w:val="000000" w:themeColor="text1"/>
          <w:szCs w:val="24"/>
        </w:rPr>
        <w:t>Authority</w:t>
      </w:r>
    </w:p>
    <w:p w14:paraId="76D6716B" w14:textId="77777777" w:rsidR="00044CA1" w:rsidRPr="00CB672B" w:rsidRDefault="00044CA1" w:rsidP="00044CA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2 </w:t>
      </w:r>
      <w:r>
        <w:rPr>
          <w:rFonts w:cs="Arial"/>
          <w:color w:val="000000" w:themeColor="text1"/>
          <w:szCs w:val="24"/>
        </w:rPr>
        <w:t>–</w:t>
      </w:r>
      <w:r w:rsidRPr="00CB672B">
        <w:rPr>
          <w:rFonts w:cs="Arial"/>
          <w:color w:val="000000" w:themeColor="text1"/>
          <w:szCs w:val="24"/>
        </w:rPr>
        <w:t xml:space="preserve"> Public</w:t>
      </w:r>
      <w:r>
        <w:rPr>
          <w:rFonts w:cs="Arial"/>
          <w:color w:val="000000" w:themeColor="text1"/>
          <w:szCs w:val="24"/>
        </w:rPr>
        <w:t xml:space="preserve"> </w:t>
      </w:r>
      <w:r w:rsidRPr="00CB672B">
        <w:rPr>
          <w:rFonts w:cs="Arial"/>
          <w:color w:val="000000" w:themeColor="text1"/>
          <w:szCs w:val="24"/>
        </w:rPr>
        <w:t>Health Activities</w:t>
      </w:r>
    </w:p>
    <w:p w14:paraId="1BCA05E4" w14:textId="77777777" w:rsidR="00044CA1" w:rsidRPr="00CB672B" w:rsidRDefault="00044CA1" w:rsidP="00044CA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2 </w:t>
      </w:r>
      <w:r>
        <w:rPr>
          <w:rFonts w:cs="Arial"/>
          <w:color w:val="000000" w:themeColor="text1"/>
          <w:szCs w:val="24"/>
        </w:rPr>
        <w:t>–</w:t>
      </w:r>
      <w:r w:rsidRPr="00CB672B">
        <w:rPr>
          <w:rFonts w:cs="Arial"/>
          <w:color w:val="000000" w:themeColor="text1"/>
          <w:szCs w:val="24"/>
        </w:rPr>
        <w:t xml:space="preserve"> Required</w:t>
      </w:r>
      <w:r>
        <w:rPr>
          <w:rFonts w:cs="Arial"/>
          <w:color w:val="000000" w:themeColor="text1"/>
          <w:szCs w:val="24"/>
        </w:rPr>
        <w:t xml:space="preserve"> </w:t>
      </w:r>
      <w:r w:rsidRPr="00CB672B">
        <w:rPr>
          <w:rFonts w:cs="Arial"/>
          <w:color w:val="000000" w:themeColor="text1"/>
          <w:szCs w:val="24"/>
        </w:rPr>
        <w:t>by Law and Required Disclosures</w:t>
      </w:r>
    </w:p>
    <w:p w14:paraId="672CD401" w14:textId="6DB947A1" w:rsidR="00FF439F" w:rsidRPr="00CB672B" w:rsidRDefault="00FF439F" w:rsidP="00FD5CA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50E06" w:rsidRPr="00CB672B">
        <w:rPr>
          <w:rFonts w:cs="Arial"/>
          <w:color w:val="000000" w:themeColor="text1"/>
          <w:szCs w:val="24"/>
        </w:rPr>
        <w:t>2</w:t>
      </w:r>
      <w:r w:rsidRPr="00CB672B">
        <w:rPr>
          <w:rFonts w:cs="Arial"/>
          <w:color w:val="000000" w:themeColor="text1"/>
          <w:szCs w:val="24"/>
        </w:rPr>
        <w:t xml:space="preserve"> </w:t>
      </w:r>
      <w:r w:rsidR="00FD5CA5">
        <w:rPr>
          <w:rFonts w:cs="Arial"/>
          <w:color w:val="000000" w:themeColor="text1"/>
          <w:szCs w:val="24"/>
        </w:rPr>
        <w:t>–</w:t>
      </w:r>
      <w:r w:rsidRPr="00CB672B">
        <w:rPr>
          <w:rFonts w:cs="Arial"/>
          <w:color w:val="000000" w:themeColor="text1"/>
          <w:szCs w:val="24"/>
        </w:rPr>
        <w:t xml:space="preserve"> Breach</w:t>
      </w:r>
      <w:r w:rsidR="00FD5CA5">
        <w:rPr>
          <w:rFonts w:cs="Arial"/>
          <w:color w:val="000000" w:themeColor="text1"/>
          <w:szCs w:val="24"/>
        </w:rPr>
        <w:t xml:space="preserve"> </w:t>
      </w:r>
      <w:r w:rsidRPr="00CB672B">
        <w:rPr>
          <w:rFonts w:cs="Arial"/>
          <w:color w:val="000000" w:themeColor="text1"/>
          <w:szCs w:val="24"/>
        </w:rPr>
        <w:t>and Breach Notification</w:t>
      </w:r>
    </w:p>
    <w:p w14:paraId="1869530E" w14:textId="77777777" w:rsidR="00044CA1" w:rsidRPr="00CB672B" w:rsidRDefault="00044CA1" w:rsidP="00044CA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2 </w:t>
      </w:r>
      <w:r>
        <w:rPr>
          <w:rFonts w:cs="Arial"/>
          <w:color w:val="000000" w:themeColor="text1"/>
          <w:szCs w:val="24"/>
        </w:rPr>
        <w:t>–</w:t>
      </w:r>
      <w:r w:rsidRPr="00CB672B">
        <w:rPr>
          <w:rFonts w:cs="Arial"/>
          <w:color w:val="000000" w:themeColor="text1"/>
          <w:szCs w:val="24"/>
        </w:rPr>
        <w:t xml:space="preserve"> De-identification  </w:t>
      </w:r>
    </w:p>
    <w:p w14:paraId="3DCE2672" w14:textId="57B1695B" w:rsidR="00FF439F" w:rsidRPr="00CB672B" w:rsidRDefault="00FF439F" w:rsidP="00FD5CA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50E06" w:rsidRPr="00CB672B">
        <w:rPr>
          <w:rFonts w:cs="Arial"/>
          <w:color w:val="000000" w:themeColor="text1"/>
          <w:szCs w:val="24"/>
        </w:rPr>
        <w:t>2</w:t>
      </w:r>
      <w:r w:rsidRPr="00CB672B">
        <w:rPr>
          <w:rFonts w:cs="Arial"/>
          <w:color w:val="000000" w:themeColor="text1"/>
          <w:szCs w:val="24"/>
        </w:rPr>
        <w:t xml:space="preserve"> </w:t>
      </w:r>
      <w:r w:rsidR="00FD5CA5">
        <w:rPr>
          <w:rFonts w:cs="Arial"/>
          <w:color w:val="000000" w:themeColor="text1"/>
          <w:szCs w:val="24"/>
        </w:rPr>
        <w:t>–</w:t>
      </w:r>
      <w:r w:rsidRPr="00CB672B">
        <w:rPr>
          <w:rFonts w:cs="Arial"/>
          <w:color w:val="000000" w:themeColor="text1"/>
          <w:szCs w:val="24"/>
        </w:rPr>
        <w:t xml:space="preserve"> Minimum</w:t>
      </w:r>
      <w:r w:rsidR="00FD5CA5">
        <w:rPr>
          <w:rFonts w:cs="Arial"/>
          <w:color w:val="000000" w:themeColor="text1"/>
          <w:szCs w:val="24"/>
        </w:rPr>
        <w:t xml:space="preserve"> </w:t>
      </w:r>
      <w:r w:rsidRPr="00CB672B">
        <w:rPr>
          <w:rFonts w:cs="Arial"/>
          <w:color w:val="000000" w:themeColor="text1"/>
          <w:szCs w:val="24"/>
        </w:rPr>
        <w:t>Necessary</w:t>
      </w:r>
    </w:p>
    <w:p w14:paraId="4ED720DB" w14:textId="0A2DB0E4" w:rsidR="00FF439F" w:rsidRDefault="00FF439F" w:rsidP="00FD5CA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BC2BF0" w:rsidRPr="00CB672B">
        <w:rPr>
          <w:rFonts w:cs="Arial"/>
          <w:color w:val="000000" w:themeColor="text1"/>
          <w:szCs w:val="24"/>
        </w:rPr>
        <w:t>3</w:t>
      </w:r>
      <w:r w:rsidRPr="00CB672B">
        <w:rPr>
          <w:rFonts w:cs="Arial"/>
          <w:color w:val="000000" w:themeColor="text1"/>
          <w:szCs w:val="24"/>
        </w:rPr>
        <w:t xml:space="preserve"> </w:t>
      </w:r>
      <w:r w:rsidR="00B52DC1">
        <w:rPr>
          <w:rFonts w:cs="Arial"/>
          <w:color w:val="000000" w:themeColor="text1"/>
          <w:szCs w:val="24"/>
        </w:rPr>
        <w:t>–</w:t>
      </w:r>
      <w:r w:rsidRPr="00CB672B">
        <w:rPr>
          <w:rFonts w:cs="Arial"/>
          <w:color w:val="000000" w:themeColor="text1"/>
          <w:szCs w:val="24"/>
        </w:rPr>
        <w:t xml:space="preserve"> </w:t>
      </w:r>
      <w:r w:rsidR="00A02D8B" w:rsidRPr="00CB672B">
        <w:rPr>
          <w:rFonts w:cs="Arial"/>
          <w:color w:val="000000" w:themeColor="text1"/>
          <w:szCs w:val="24"/>
        </w:rPr>
        <w:t>Security</w:t>
      </w:r>
    </w:p>
    <w:p w14:paraId="15E7C2FE" w14:textId="5B6269C4" w:rsidR="009F4D9C" w:rsidRDefault="009F4D9C" w:rsidP="00FD5CA5">
      <w:pPr>
        <w:spacing w:before="60" w:after="60" w:line="240" w:lineRule="auto"/>
        <w:ind w:left="360"/>
        <w:rPr>
          <w:rFonts w:cs="Arial"/>
          <w:color w:val="000000" w:themeColor="text1"/>
          <w:szCs w:val="24"/>
        </w:rPr>
      </w:pPr>
      <w:r>
        <w:rPr>
          <w:rFonts w:cs="Arial"/>
          <w:color w:val="000000" w:themeColor="text1"/>
          <w:szCs w:val="24"/>
        </w:rPr>
        <w:t>SHIPM Chapter 5 – Accounting of Disclosures</w:t>
      </w:r>
    </w:p>
    <w:p w14:paraId="2E145943" w14:textId="66E46FC3" w:rsidR="00B52DC1" w:rsidRPr="00CB672B" w:rsidRDefault="00B52DC1" w:rsidP="00FD5CA5">
      <w:pPr>
        <w:spacing w:before="60" w:after="60" w:line="240" w:lineRule="auto"/>
        <w:ind w:left="360"/>
        <w:rPr>
          <w:rFonts w:cs="Arial"/>
          <w:color w:val="000000" w:themeColor="text1"/>
          <w:szCs w:val="24"/>
        </w:rPr>
      </w:pPr>
      <w:r>
        <w:rPr>
          <w:rFonts w:cs="Arial"/>
          <w:color w:val="000000" w:themeColor="text1"/>
          <w:szCs w:val="24"/>
        </w:rPr>
        <w:t>SHIPM Chapter 5 –</w:t>
      </w:r>
      <w:r w:rsidR="000A289D">
        <w:rPr>
          <w:rFonts w:cs="Arial"/>
          <w:color w:val="000000" w:themeColor="text1"/>
          <w:szCs w:val="24"/>
        </w:rPr>
        <w:t xml:space="preserve"> </w:t>
      </w:r>
      <w:r>
        <w:rPr>
          <w:rFonts w:cs="Arial"/>
          <w:color w:val="000000" w:themeColor="text1"/>
          <w:szCs w:val="24"/>
        </w:rPr>
        <w:t>Confidential Communications</w:t>
      </w:r>
    </w:p>
    <w:p w14:paraId="5DB121CD" w14:textId="77777777" w:rsidR="00FF439F" w:rsidRPr="00940350" w:rsidRDefault="00FF439F" w:rsidP="001844D1">
      <w:pPr>
        <w:pStyle w:val="ListParagraph"/>
        <w:numPr>
          <w:ilvl w:val="0"/>
          <w:numId w:val="139"/>
        </w:numPr>
        <w:spacing w:before="240" w:after="120" w:line="276" w:lineRule="auto"/>
        <w:contextualSpacing w:val="0"/>
        <w:rPr>
          <w:rFonts w:cs="Arial"/>
          <w:b/>
          <w:u w:val="single"/>
        </w:rPr>
      </w:pPr>
      <w:r w:rsidRPr="00940350">
        <w:rPr>
          <w:rFonts w:cs="Arial"/>
          <w:b/>
          <w:u w:val="single"/>
        </w:rPr>
        <w:t>Attachments</w:t>
      </w:r>
    </w:p>
    <w:p w14:paraId="2815C369" w14:textId="77777777" w:rsidR="005D5F3D" w:rsidRPr="005D5F3D" w:rsidRDefault="005D5F3D" w:rsidP="00143371">
      <w:pPr>
        <w:pStyle w:val="ListParagraph"/>
        <w:ind w:left="360"/>
        <w:rPr>
          <w:rFonts w:cs="Arial"/>
          <w:color w:val="000000" w:themeColor="text1"/>
        </w:rPr>
      </w:pPr>
      <w:r w:rsidRPr="005D5F3D">
        <w:rPr>
          <w:rFonts w:cs="Arial"/>
          <w:color w:val="000000" w:themeColor="text1"/>
        </w:rPr>
        <w:t>Yes:</w:t>
      </w:r>
    </w:p>
    <w:p w14:paraId="6F6A93BB" w14:textId="5FB47089" w:rsidR="00C81366" w:rsidRDefault="005D5F3D" w:rsidP="00143371">
      <w:pPr>
        <w:pStyle w:val="ListParagraph"/>
        <w:spacing w:before="60" w:after="60"/>
        <w:ind w:left="360"/>
        <w:rPr>
          <w:rFonts w:cs="Arial"/>
          <w:color w:val="000000" w:themeColor="text1"/>
        </w:rPr>
      </w:pPr>
      <w:r w:rsidRPr="005D5F3D">
        <w:rPr>
          <w:rFonts w:cs="Arial"/>
          <w:color w:val="000000" w:themeColor="text1"/>
        </w:rPr>
        <w:t xml:space="preserve">A – </w:t>
      </w:r>
      <w:r w:rsidR="00FF439F" w:rsidRPr="00CB672B">
        <w:rPr>
          <w:rFonts w:cs="Arial"/>
          <w:color w:val="000000" w:themeColor="text1"/>
        </w:rPr>
        <w:t>HIPAA Business Associate A</w:t>
      </w:r>
      <w:r w:rsidR="00BD2C25" w:rsidRPr="00CB672B">
        <w:rPr>
          <w:rFonts w:cs="Arial"/>
          <w:color w:val="000000" w:themeColor="text1"/>
        </w:rPr>
        <w:t>greement</w:t>
      </w:r>
      <w:r w:rsidR="00F63F03" w:rsidRPr="00CB672B">
        <w:rPr>
          <w:rFonts w:cs="Arial"/>
          <w:color w:val="000000" w:themeColor="text1"/>
        </w:rPr>
        <w:t xml:space="preserve"> (template)</w:t>
      </w:r>
    </w:p>
    <w:p w14:paraId="7155BF97" w14:textId="1765E814" w:rsidR="005D5F3D" w:rsidRPr="00CB672B" w:rsidRDefault="005D5F3D" w:rsidP="00143371">
      <w:pPr>
        <w:pStyle w:val="ListParagraph"/>
        <w:spacing w:before="60" w:after="60"/>
        <w:ind w:left="360"/>
        <w:rPr>
          <w:rFonts w:cs="Arial"/>
          <w:color w:val="000000" w:themeColor="text1"/>
        </w:rPr>
      </w:pPr>
      <w:r>
        <w:rPr>
          <w:rFonts w:cs="Arial"/>
          <w:color w:val="000000" w:themeColor="text1"/>
        </w:rPr>
        <w:t xml:space="preserve">B – Guidance on </w:t>
      </w:r>
      <w:r w:rsidR="00495D07">
        <w:rPr>
          <w:rFonts w:cs="Arial"/>
          <w:color w:val="000000" w:themeColor="text1"/>
        </w:rPr>
        <w:t>HIPAA and Resellers of Cloud Computing Services</w:t>
      </w:r>
    </w:p>
    <w:p w14:paraId="66B25A1A" w14:textId="77777777" w:rsidR="00F32CED" w:rsidRPr="00CB672B" w:rsidRDefault="00F32CED" w:rsidP="00CB672B">
      <w:pPr>
        <w:spacing w:before="60" w:after="60" w:line="240" w:lineRule="auto"/>
        <w:ind w:left="360"/>
        <w:rPr>
          <w:rFonts w:cs="Arial"/>
          <w:color w:val="000000" w:themeColor="text1"/>
          <w:szCs w:val="24"/>
        </w:rPr>
        <w:sectPr w:rsidR="00F32CED" w:rsidRPr="00CB672B" w:rsidSect="001676DE">
          <w:footerReference w:type="default" r:id="rId109"/>
          <w:type w:val="continuous"/>
          <w:pgSz w:w="12240" w:h="15840"/>
          <w:pgMar w:top="1440" w:right="1080" w:bottom="1440" w:left="1080" w:header="720" w:footer="720" w:gutter="0"/>
          <w:cols w:space="720"/>
          <w:titlePg/>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E929CC" w:rsidRPr="00047F7B" w14:paraId="7D548BAB" w14:textId="77777777" w:rsidTr="00E6735E">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64C1E3FF" w14:textId="77777777" w:rsidR="00E929CC" w:rsidRPr="00047F7B" w:rsidRDefault="00E929CC" w:rsidP="00E6735E">
            <w:pPr>
              <w:spacing w:line="240" w:lineRule="auto"/>
              <w:rPr>
                <w:rFonts w:eastAsia="Times New Roman" w:cs="Arial"/>
                <w:b/>
                <w:bCs/>
                <w:szCs w:val="24"/>
              </w:rPr>
            </w:pPr>
            <w:r w:rsidRPr="00C1571C">
              <w:rPr>
                <w:rFonts w:eastAsia="Times New Roman" w:cs="Arial"/>
                <w:b/>
                <w:bCs/>
                <w:szCs w:val="24"/>
              </w:rPr>
              <w:t xml:space="preserve">Chapter:   </w:t>
            </w:r>
            <w:r w:rsidRPr="00047F7B">
              <w:rPr>
                <w:b/>
              </w:rPr>
              <w:t>4 – Administrative</w:t>
            </w:r>
          </w:p>
        </w:tc>
      </w:tr>
      <w:tr w:rsidR="00E929CC" w:rsidRPr="00047F7B" w14:paraId="3AA527B1" w14:textId="77777777" w:rsidTr="00E6735E">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2F7F1DC0" w14:textId="77777777" w:rsidR="00E929CC" w:rsidRPr="00047F7B" w:rsidRDefault="00E929CC" w:rsidP="00E6735E">
            <w:r w:rsidRPr="00047F7B">
              <w:rPr>
                <w:b/>
              </w:rPr>
              <w:t>Section: 4.4.0 – Business</w:t>
            </w:r>
            <w:r w:rsidRPr="00C1571C">
              <w:rPr>
                <w:b/>
              </w:rPr>
              <w:t xml:space="preserve"> Associates</w:t>
            </w:r>
          </w:p>
        </w:tc>
      </w:tr>
      <w:tr w:rsidR="00E929CC" w:rsidRPr="00047F7B" w14:paraId="60D4EFBE" w14:textId="77777777" w:rsidTr="00E6735E">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6CF07C14" w14:textId="77777777" w:rsidR="00E929CC" w:rsidRPr="00047F7B" w:rsidRDefault="00E929CC" w:rsidP="00E6735E">
            <w:pPr>
              <w:pStyle w:val="Heading3"/>
            </w:pPr>
            <w:bookmarkStart w:id="141" w:name="_Toc433791605"/>
            <w:bookmarkStart w:id="142" w:name="_Toc70938447"/>
            <w:r w:rsidRPr="00047F7B">
              <w:t xml:space="preserve">4.4.2 – </w:t>
            </w:r>
            <w:bookmarkEnd w:id="141"/>
            <w:r w:rsidRPr="00C1571C">
              <w:t>Oversight of Business Associates</w:t>
            </w:r>
            <w:bookmarkEnd w:id="142"/>
          </w:p>
        </w:tc>
      </w:tr>
      <w:tr w:rsidR="00E929CC" w:rsidRPr="00642195" w14:paraId="3FB4FD57" w14:textId="77777777" w:rsidTr="00E6735E">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63FE3C30" w14:textId="163992DD" w:rsidR="00E929CC" w:rsidRPr="00642195" w:rsidRDefault="00E929CC" w:rsidP="00E6735E">
            <w:pPr>
              <w:spacing w:line="240" w:lineRule="auto"/>
              <w:rPr>
                <w:rFonts w:eastAsia="Times New Roman" w:cs="Arial"/>
                <w:bCs/>
              </w:rPr>
            </w:pPr>
            <w:r>
              <w:rPr>
                <w:rFonts w:eastAsia="Times New Roman" w:cs="Arial"/>
                <w:bCs/>
              </w:rPr>
              <w:t xml:space="preserve">Review Date: </w:t>
            </w:r>
            <w:r w:rsidR="006B396C">
              <w:rPr>
                <w:rFonts w:eastAsia="Times New Roman" w:cs="Arial"/>
                <w:bCs/>
              </w:rPr>
              <w:t>06/01/2020</w:t>
            </w:r>
          </w:p>
        </w:tc>
        <w:tc>
          <w:tcPr>
            <w:tcW w:w="3465" w:type="dxa"/>
            <w:tcBorders>
              <w:top w:val="single" w:sz="4" w:space="0" w:color="auto"/>
              <w:left w:val="single" w:sz="4" w:space="0" w:color="auto"/>
              <w:bottom w:val="single" w:sz="4" w:space="0" w:color="auto"/>
              <w:right w:val="single" w:sz="4" w:space="0" w:color="auto"/>
            </w:tcBorders>
            <w:vAlign w:val="center"/>
          </w:tcPr>
          <w:p w14:paraId="2B57FA6B" w14:textId="17C828BB" w:rsidR="00E929CC" w:rsidRPr="00642195" w:rsidRDefault="00E929CC" w:rsidP="00E6735E">
            <w:pPr>
              <w:spacing w:line="240" w:lineRule="auto"/>
              <w:rPr>
                <w:rFonts w:eastAsia="Times New Roman" w:cs="Arial"/>
                <w:bCs/>
              </w:rPr>
            </w:pPr>
            <w:r w:rsidRPr="00642195">
              <w:rPr>
                <w:rFonts w:eastAsia="Times New Roman" w:cs="Arial"/>
                <w:bCs/>
              </w:rPr>
              <w:t xml:space="preserve">Revision Date: </w:t>
            </w:r>
            <w:r w:rsidR="006B396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692EB3CF" w14:textId="7F54AD14" w:rsidR="00E929CC" w:rsidRPr="00642195" w:rsidRDefault="009A188A" w:rsidP="009A188A">
            <w:pPr>
              <w:spacing w:line="240" w:lineRule="auto"/>
              <w:rPr>
                <w:rFonts w:eastAsia="Times New Roman" w:cs="Arial"/>
                <w:bCs/>
              </w:rPr>
            </w:pPr>
            <w:r>
              <w:rPr>
                <w:rFonts w:eastAsia="Times New Roman" w:cs="Arial"/>
                <w:bCs/>
              </w:rPr>
              <w:t>Attachments: Yes</w:t>
            </w:r>
            <w:sdt>
              <w:sdtPr>
                <w:rPr>
                  <w:rFonts w:eastAsia="Times New Roman" w:cs="Arial"/>
                  <w:bCs/>
                  <w:vanish/>
                  <w:highlight w:val="yellow"/>
                </w:rPr>
                <w:id w:val="-1664768816"/>
              </w:sdtPr>
              <w:sdtEndPr/>
              <w:sdtContent/>
            </w:sdt>
          </w:p>
        </w:tc>
      </w:tr>
    </w:tbl>
    <w:p w14:paraId="1D67D716" w14:textId="77777777" w:rsidR="00E929CC" w:rsidRPr="00E929CC" w:rsidRDefault="00E929CC" w:rsidP="001844D1">
      <w:pPr>
        <w:pStyle w:val="ListParagraph"/>
        <w:numPr>
          <w:ilvl w:val="0"/>
          <w:numId w:val="261"/>
        </w:numPr>
        <w:spacing w:before="240" w:after="120" w:line="276" w:lineRule="auto"/>
        <w:contextualSpacing w:val="0"/>
        <w:rPr>
          <w:rFonts w:cs="Arial"/>
          <w:b/>
          <w:u w:val="single"/>
        </w:rPr>
      </w:pPr>
      <w:r w:rsidRPr="00E929CC">
        <w:rPr>
          <w:rFonts w:cs="Arial"/>
          <w:b/>
          <w:u w:val="single"/>
        </w:rPr>
        <w:t>Purpose</w:t>
      </w:r>
    </w:p>
    <w:p w14:paraId="33B330B9" w14:textId="0A3D34A3" w:rsidR="00E929CC" w:rsidRPr="00E929CC" w:rsidRDefault="00E929CC" w:rsidP="00512826">
      <w:pPr>
        <w:autoSpaceDE w:val="0"/>
        <w:autoSpaceDN w:val="0"/>
        <w:adjustRightInd w:val="0"/>
        <w:ind w:left="360"/>
        <w:rPr>
          <w:rFonts w:cs="Arial"/>
        </w:rPr>
      </w:pPr>
      <w:r w:rsidRPr="00E929CC">
        <w:rPr>
          <w:rFonts w:cs="Arial"/>
        </w:rPr>
        <w:t xml:space="preserve">To provide guidance regarding the requirement that covered </w:t>
      </w:r>
      <w:hyperlink w:anchor="StateEntityDef" w:history="1">
        <w:r w:rsidRPr="00C26404">
          <w:rPr>
            <w:rStyle w:val="Hyperlink"/>
            <w:rFonts w:cs="Arial"/>
          </w:rPr>
          <w:t>state entities</w:t>
        </w:r>
      </w:hyperlink>
      <w:r w:rsidRPr="00E929CC">
        <w:rPr>
          <w:rFonts w:cs="Arial"/>
        </w:rPr>
        <w:t xml:space="preserve"> </w:t>
      </w:r>
      <w:r w:rsidR="004744A6">
        <w:rPr>
          <w:rFonts w:cs="Arial"/>
        </w:rPr>
        <w:t>conduct contractual compliance</w:t>
      </w:r>
      <w:r w:rsidR="004744A6" w:rsidRPr="00E929CC">
        <w:rPr>
          <w:rFonts w:cs="Arial"/>
        </w:rPr>
        <w:t xml:space="preserve"> </w:t>
      </w:r>
      <w:r w:rsidRPr="00E929CC">
        <w:rPr>
          <w:rFonts w:cs="Arial"/>
        </w:rPr>
        <w:t xml:space="preserve">oversight </w:t>
      </w:r>
      <w:r w:rsidR="004744A6">
        <w:rPr>
          <w:rFonts w:cs="Arial"/>
        </w:rPr>
        <w:t>on</w:t>
      </w:r>
      <w:r w:rsidR="004744A6" w:rsidRPr="00E929CC">
        <w:rPr>
          <w:rFonts w:cs="Arial"/>
        </w:rPr>
        <w:t xml:space="preserve"> </w:t>
      </w:r>
      <w:r w:rsidRPr="00E929CC">
        <w:rPr>
          <w:rFonts w:cs="Arial"/>
        </w:rPr>
        <w:t xml:space="preserve">their </w:t>
      </w:r>
      <w:hyperlink w:anchor="BusinessAssociateDef" w:history="1">
        <w:r w:rsidRPr="00C26404">
          <w:rPr>
            <w:rStyle w:val="Hyperlink"/>
            <w:rFonts w:cs="Arial"/>
          </w:rPr>
          <w:t>business associates</w:t>
        </w:r>
      </w:hyperlink>
      <w:r w:rsidR="00977225">
        <w:rPr>
          <w:rStyle w:val="Hyperlink"/>
          <w:rFonts w:cs="Arial"/>
        </w:rPr>
        <w:t xml:space="preserve"> (BAs)</w:t>
      </w:r>
      <w:r w:rsidRPr="00E929CC">
        <w:rPr>
          <w:rFonts w:cs="Arial"/>
        </w:rPr>
        <w:t>.</w:t>
      </w:r>
    </w:p>
    <w:p w14:paraId="7C60F8DA" w14:textId="77777777" w:rsidR="00E929CC" w:rsidRPr="00E929CC" w:rsidRDefault="00E929CC" w:rsidP="001844D1">
      <w:pPr>
        <w:pStyle w:val="ListParagraph"/>
        <w:numPr>
          <w:ilvl w:val="0"/>
          <w:numId w:val="261"/>
        </w:numPr>
        <w:spacing w:before="240" w:after="120" w:line="276" w:lineRule="auto"/>
        <w:contextualSpacing w:val="0"/>
        <w:rPr>
          <w:rFonts w:cs="Arial"/>
          <w:b/>
          <w:u w:val="single"/>
        </w:rPr>
      </w:pPr>
      <w:r w:rsidRPr="00E929CC">
        <w:rPr>
          <w:rFonts w:cs="Arial"/>
          <w:b/>
          <w:u w:val="single"/>
        </w:rPr>
        <w:t>Policy</w:t>
      </w:r>
    </w:p>
    <w:p w14:paraId="0A15AB83" w14:textId="27359FD2" w:rsidR="00E26DF1" w:rsidRDefault="00E929CC" w:rsidP="00512826">
      <w:pPr>
        <w:autoSpaceDE w:val="0"/>
        <w:autoSpaceDN w:val="0"/>
        <w:adjustRightInd w:val="0"/>
        <w:ind w:left="360"/>
        <w:rPr>
          <w:rFonts w:cs="Arial"/>
        </w:rPr>
      </w:pPr>
      <w:r w:rsidRPr="00E929CC">
        <w:rPr>
          <w:rFonts w:cs="Arial"/>
        </w:rPr>
        <w:t xml:space="preserve">State entities are responsible to </w:t>
      </w:r>
      <w:r w:rsidR="004744A6">
        <w:rPr>
          <w:rFonts w:cs="Arial"/>
        </w:rPr>
        <w:t>conduct</w:t>
      </w:r>
      <w:r w:rsidR="004744A6" w:rsidRPr="00E929CC">
        <w:rPr>
          <w:rFonts w:cs="Arial"/>
        </w:rPr>
        <w:t xml:space="preserve"> </w:t>
      </w:r>
      <w:r w:rsidRPr="00E929CC">
        <w:rPr>
          <w:rFonts w:cs="Arial"/>
        </w:rPr>
        <w:t xml:space="preserve">oversight of all </w:t>
      </w:r>
      <w:r w:rsidR="00F56D10">
        <w:rPr>
          <w:rFonts w:cs="Arial"/>
        </w:rPr>
        <w:t>BA</w:t>
      </w:r>
      <w:r w:rsidR="00977225">
        <w:rPr>
          <w:rFonts w:cs="Arial"/>
        </w:rPr>
        <w:t>s</w:t>
      </w:r>
      <w:r w:rsidRPr="00E929CC">
        <w:rPr>
          <w:rFonts w:cs="Arial"/>
        </w:rPr>
        <w:t xml:space="preserve"> to verify that they comply with requirements outlined in their </w:t>
      </w:r>
      <w:hyperlink w:anchor="BusinessAssociateAgreementDef" w:history="1">
        <w:r w:rsidRPr="00C26404">
          <w:rPr>
            <w:rStyle w:val="Hyperlink"/>
            <w:rFonts w:cs="Arial"/>
          </w:rPr>
          <w:t>business associate agreements</w:t>
        </w:r>
      </w:hyperlink>
      <w:r w:rsidR="00F56D10">
        <w:rPr>
          <w:rStyle w:val="Hyperlink"/>
          <w:rFonts w:cs="Arial"/>
        </w:rPr>
        <w:t xml:space="preserve"> (BAA)</w:t>
      </w:r>
      <w:r w:rsidRPr="00E929CC">
        <w:rPr>
          <w:rFonts w:cs="Arial"/>
        </w:rPr>
        <w:t xml:space="preserve">. </w:t>
      </w:r>
    </w:p>
    <w:p w14:paraId="537EBDB4" w14:textId="7C464BEE" w:rsidR="004744A6" w:rsidRPr="009E7F14" w:rsidRDefault="00E26DF1" w:rsidP="00512826">
      <w:pPr>
        <w:autoSpaceDE w:val="0"/>
        <w:autoSpaceDN w:val="0"/>
        <w:adjustRightInd w:val="0"/>
        <w:spacing w:after="0"/>
        <w:ind w:left="360"/>
        <w:rPr>
          <w:rFonts w:cs="Arial"/>
          <w:i/>
        </w:rPr>
      </w:pPr>
      <w:r w:rsidRPr="009E7F14">
        <w:rPr>
          <w:rFonts w:cs="Arial"/>
          <w:i/>
        </w:rPr>
        <w:t xml:space="preserve">Note - </w:t>
      </w:r>
      <w:r w:rsidR="00E929CC" w:rsidRPr="009E7F14">
        <w:rPr>
          <w:rFonts w:cs="Arial"/>
          <w:i/>
        </w:rPr>
        <w:t>For governmental entities: This includes memoranda of understanding (MOU) that act as BAA</w:t>
      </w:r>
      <w:r w:rsidR="00F56D10" w:rsidRPr="009E7F14">
        <w:rPr>
          <w:rFonts w:cs="Arial"/>
          <w:i/>
        </w:rPr>
        <w:t>s</w:t>
      </w:r>
      <w:r w:rsidR="00E929CC" w:rsidRPr="009E7F14">
        <w:rPr>
          <w:rFonts w:cs="Arial"/>
          <w:i/>
        </w:rPr>
        <w:t xml:space="preserve">. </w:t>
      </w:r>
    </w:p>
    <w:p w14:paraId="2F37C69F" w14:textId="3343C3AE" w:rsidR="00E929CC" w:rsidRPr="00C26404" w:rsidRDefault="00E929CC" w:rsidP="00512826">
      <w:pPr>
        <w:autoSpaceDE w:val="0"/>
        <w:autoSpaceDN w:val="0"/>
        <w:adjustRightInd w:val="0"/>
        <w:spacing w:before="0"/>
        <w:ind w:left="360"/>
        <w:rPr>
          <w:rStyle w:val="CitationGhostChar"/>
        </w:rPr>
      </w:pPr>
      <w:r w:rsidRPr="00C26404">
        <w:rPr>
          <w:rStyle w:val="CitationGhostChar"/>
        </w:rPr>
        <w:t>[45 C.F.R. §</w:t>
      </w:r>
      <w:r w:rsidR="00977225">
        <w:rPr>
          <w:rStyle w:val="CitationGhostChar"/>
        </w:rPr>
        <w:t xml:space="preserve"> </w:t>
      </w:r>
      <w:r w:rsidRPr="00C26404">
        <w:rPr>
          <w:rStyle w:val="CitationGhostChar"/>
        </w:rPr>
        <w:t>164.504(e)(1)(ii); CA Health and Safety Code §§</w:t>
      </w:r>
      <w:r w:rsidR="00977225">
        <w:rPr>
          <w:rStyle w:val="CitationGhostChar"/>
        </w:rPr>
        <w:t xml:space="preserve"> </w:t>
      </w:r>
      <w:r w:rsidRPr="00C26404">
        <w:rPr>
          <w:rStyle w:val="CitationGhostChar"/>
        </w:rPr>
        <w:t>130300</w:t>
      </w:r>
      <w:r w:rsidR="00977225">
        <w:rPr>
          <w:rStyle w:val="CitationGhostChar"/>
        </w:rPr>
        <w:t xml:space="preserve"> – </w:t>
      </w:r>
      <w:r w:rsidRPr="00C26404">
        <w:rPr>
          <w:rStyle w:val="CitationGhostChar"/>
        </w:rPr>
        <w:t>130315]</w:t>
      </w:r>
    </w:p>
    <w:p w14:paraId="09CB8C52" w14:textId="77777777" w:rsidR="00E929CC" w:rsidRPr="00E929CC" w:rsidRDefault="00E929CC" w:rsidP="001844D1">
      <w:pPr>
        <w:pStyle w:val="ListParagraph"/>
        <w:numPr>
          <w:ilvl w:val="0"/>
          <w:numId w:val="261"/>
        </w:numPr>
        <w:spacing w:before="240" w:after="120" w:line="276" w:lineRule="auto"/>
        <w:contextualSpacing w:val="0"/>
        <w:rPr>
          <w:rFonts w:cs="Arial"/>
          <w:b/>
          <w:u w:val="single"/>
        </w:rPr>
      </w:pPr>
      <w:r w:rsidRPr="00E929CC">
        <w:rPr>
          <w:rFonts w:cs="Arial"/>
          <w:b/>
          <w:u w:val="single"/>
        </w:rPr>
        <w:t xml:space="preserve">Implementation Specifics  </w:t>
      </w:r>
    </w:p>
    <w:p w14:paraId="60D2CEFF" w14:textId="6BFE5A29" w:rsidR="00E929CC" w:rsidRPr="00E929CC" w:rsidRDefault="00E929CC" w:rsidP="00512826">
      <w:pPr>
        <w:autoSpaceDE w:val="0"/>
        <w:autoSpaceDN w:val="0"/>
        <w:adjustRightInd w:val="0"/>
        <w:ind w:left="360"/>
        <w:rPr>
          <w:rFonts w:cs="Arial"/>
        </w:rPr>
      </w:pPr>
      <w:r w:rsidRPr="00E929CC">
        <w:rPr>
          <w:rFonts w:cs="Arial"/>
        </w:rPr>
        <w:t xml:space="preserve">State entities are responsible to conduct oversight of their </w:t>
      </w:r>
      <w:r w:rsidR="00F56D10">
        <w:rPr>
          <w:rFonts w:cs="Arial"/>
        </w:rPr>
        <w:t>BAs</w:t>
      </w:r>
      <w:r w:rsidRPr="00E929CC">
        <w:rPr>
          <w:rFonts w:cs="Arial"/>
        </w:rPr>
        <w:t xml:space="preserve"> to verify </w:t>
      </w:r>
      <w:r w:rsidRPr="00C1239C">
        <w:rPr>
          <w:rFonts w:cs="Arial"/>
        </w:rPr>
        <w:t>compliance</w:t>
      </w:r>
      <w:r w:rsidRPr="00E929CC">
        <w:rPr>
          <w:rFonts w:cs="Arial"/>
        </w:rPr>
        <w:t xml:space="preserve"> with the </w:t>
      </w:r>
      <w:hyperlink w:anchor="PatientDef" w:history="1">
        <w:r w:rsidRPr="00D36EDC">
          <w:rPr>
            <w:rStyle w:val="Hyperlink"/>
            <w:rFonts w:cs="Arial"/>
          </w:rPr>
          <w:t>patient</w:t>
        </w:r>
      </w:hyperlink>
      <w:r w:rsidRPr="00E929CC">
        <w:rPr>
          <w:rFonts w:cs="Arial"/>
        </w:rPr>
        <w:t xml:space="preserve"> </w:t>
      </w:r>
      <w:hyperlink w:anchor="PrivacyDef" w:history="1">
        <w:r w:rsidRPr="00D36EDC">
          <w:rPr>
            <w:rStyle w:val="Hyperlink"/>
            <w:rFonts w:cs="Arial"/>
          </w:rPr>
          <w:t>privacy</w:t>
        </w:r>
      </w:hyperlink>
      <w:r w:rsidRPr="00E929CC">
        <w:rPr>
          <w:rFonts w:cs="Arial"/>
        </w:rPr>
        <w:t xml:space="preserve"> and </w:t>
      </w:r>
      <w:hyperlink w:anchor="SecurityDef" w:history="1">
        <w:r w:rsidRPr="00D36EDC">
          <w:rPr>
            <w:rStyle w:val="Hyperlink"/>
            <w:rFonts w:cs="Arial"/>
          </w:rPr>
          <w:t>security</w:t>
        </w:r>
      </w:hyperlink>
      <w:r w:rsidRPr="00E929CC">
        <w:rPr>
          <w:rFonts w:cs="Arial"/>
        </w:rPr>
        <w:t xml:space="preserve"> requirements in their </w:t>
      </w:r>
      <w:r w:rsidR="004744A6">
        <w:rPr>
          <w:rFonts w:cs="Arial"/>
        </w:rPr>
        <w:t>BAAs</w:t>
      </w:r>
      <w:r w:rsidRPr="00E929CC">
        <w:rPr>
          <w:rFonts w:cs="Arial"/>
        </w:rPr>
        <w:t xml:space="preserve"> - </w:t>
      </w:r>
      <w:r w:rsidRPr="00977225">
        <w:rPr>
          <w:rFonts w:cs="Arial"/>
          <w:i/>
        </w:rPr>
        <w:t>see SHIP</w:t>
      </w:r>
      <w:r w:rsidR="00116A18" w:rsidRPr="00977225">
        <w:rPr>
          <w:rFonts w:cs="Arial"/>
          <w:i/>
        </w:rPr>
        <w:t>M Chapter 4, Business Associate Agreement</w:t>
      </w:r>
      <w:r w:rsidRPr="00977225">
        <w:rPr>
          <w:rFonts w:cs="Arial"/>
          <w:i/>
        </w:rPr>
        <w:t>.</w:t>
      </w:r>
    </w:p>
    <w:p w14:paraId="125C0919" w14:textId="53F8658F" w:rsidR="00E929CC" w:rsidRPr="00E929CC" w:rsidRDefault="00E929CC" w:rsidP="001844D1">
      <w:pPr>
        <w:pStyle w:val="ListParagraph"/>
        <w:numPr>
          <w:ilvl w:val="0"/>
          <w:numId w:val="262"/>
        </w:numPr>
        <w:spacing w:line="276" w:lineRule="auto"/>
        <w:contextualSpacing w:val="0"/>
      </w:pPr>
      <w:r w:rsidRPr="00C26404">
        <w:rPr>
          <w:u w:val="single"/>
        </w:rPr>
        <w:t>Oversight by State Entities</w:t>
      </w:r>
      <w:r w:rsidRPr="00E929CC">
        <w:t xml:space="preserve">. State entities are responsible to develop a program </w:t>
      </w:r>
      <w:r w:rsidR="000D3EF8">
        <w:t xml:space="preserve">to ensure </w:t>
      </w:r>
      <w:r w:rsidRPr="00E929CC">
        <w:t xml:space="preserve">that their </w:t>
      </w:r>
      <w:r w:rsidR="000D3EF8">
        <w:t>BAs</w:t>
      </w:r>
      <w:r w:rsidRPr="00E929CC">
        <w:t xml:space="preserve"> are complying with all state and federal requirements in </w:t>
      </w:r>
      <w:r w:rsidR="004744A6">
        <w:t>BAAs</w:t>
      </w:r>
      <w:r w:rsidRPr="00E929CC">
        <w:t>.</w:t>
      </w:r>
      <w:r w:rsidR="00E84C72">
        <w:t xml:space="preserve">  </w:t>
      </w:r>
      <w:r w:rsidR="00E26DF1">
        <w:br/>
      </w:r>
      <w:r w:rsidR="00E84C72" w:rsidRPr="009E7F14">
        <w:rPr>
          <w:rFonts w:cs="Arial"/>
          <w:i/>
        </w:rPr>
        <w:t xml:space="preserve">Note – oversight activities should </w:t>
      </w:r>
      <w:r w:rsidR="000D3EF8">
        <w:rPr>
          <w:rFonts w:cs="Arial"/>
          <w:i/>
        </w:rPr>
        <w:t>ensure</w:t>
      </w:r>
      <w:r w:rsidR="00E84C72" w:rsidRPr="009E7F14">
        <w:rPr>
          <w:rFonts w:cs="Arial"/>
          <w:i/>
        </w:rPr>
        <w:t xml:space="preserve"> compliance </w:t>
      </w:r>
      <w:r w:rsidR="000D3EF8">
        <w:rPr>
          <w:rFonts w:cs="Arial"/>
          <w:i/>
        </w:rPr>
        <w:t xml:space="preserve">of requirements </w:t>
      </w:r>
      <w:r w:rsidR="00E84C72" w:rsidRPr="009E7F14">
        <w:rPr>
          <w:rFonts w:cs="Arial"/>
          <w:i/>
        </w:rPr>
        <w:t xml:space="preserve">associated with </w:t>
      </w:r>
      <w:r w:rsidR="000D3EF8">
        <w:rPr>
          <w:rFonts w:cs="Arial"/>
          <w:i/>
        </w:rPr>
        <w:t xml:space="preserve">the </w:t>
      </w:r>
      <w:r w:rsidR="00E84C72" w:rsidRPr="009E7F14">
        <w:rPr>
          <w:rFonts w:cs="Arial"/>
          <w:i/>
        </w:rPr>
        <w:t>BAA and not direction on how the BA performs their day-to-day operations or activities associated with the BAA.</w:t>
      </w:r>
      <w:r w:rsidR="00E84C72">
        <w:rPr>
          <w:rFonts w:cs="Arial"/>
        </w:rPr>
        <w:t xml:space="preserve">  </w:t>
      </w:r>
    </w:p>
    <w:p w14:paraId="6FD5AC3E" w14:textId="33C765D4" w:rsidR="00E929CC" w:rsidRPr="00E929CC" w:rsidRDefault="00E929CC" w:rsidP="001844D1">
      <w:pPr>
        <w:pStyle w:val="ListParagraph"/>
        <w:numPr>
          <w:ilvl w:val="0"/>
          <w:numId w:val="262"/>
        </w:numPr>
        <w:spacing w:line="276" w:lineRule="auto"/>
        <w:contextualSpacing w:val="0"/>
      </w:pPr>
      <w:r w:rsidRPr="00C26404">
        <w:rPr>
          <w:u w:val="single"/>
        </w:rPr>
        <w:t xml:space="preserve">Demonstration of Compliance with </w:t>
      </w:r>
      <w:r w:rsidR="00977225">
        <w:rPr>
          <w:u w:val="single"/>
        </w:rPr>
        <w:t>BAAs</w:t>
      </w:r>
      <w:r w:rsidRPr="00E929CC">
        <w:t xml:space="preserve">. State entities must demonstrate through documentation (such as: protocols, </w:t>
      </w:r>
      <w:hyperlink w:anchor="ProcedureDef" w:history="1">
        <w:r w:rsidRPr="00977225">
          <w:rPr>
            <w:rStyle w:val="Hyperlink"/>
          </w:rPr>
          <w:t>procedures</w:t>
        </w:r>
      </w:hyperlink>
      <w:r w:rsidRPr="00E929CC">
        <w:t xml:space="preserve">, communication logs, </w:t>
      </w:r>
      <w:hyperlink w:anchor="PolicyDef" w:history="1">
        <w:r w:rsidRPr="00977225">
          <w:rPr>
            <w:rStyle w:val="Hyperlink"/>
          </w:rPr>
          <w:t>policies</w:t>
        </w:r>
      </w:hyperlink>
      <w:r w:rsidRPr="00E929CC">
        <w:t xml:space="preserve">, emails, etc.) that they have </w:t>
      </w:r>
      <w:hyperlink w:anchor="ImplementationDef" w:history="1">
        <w:r w:rsidRPr="00977225">
          <w:rPr>
            <w:rStyle w:val="Hyperlink"/>
          </w:rPr>
          <w:t>implemented</w:t>
        </w:r>
      </w:hyperlink>
      <w:r w:rsidRPr="00E929CC">
        <w:t xml:space="preserve"> the following internal control requirements: </w:t>
      </w:r>
    </w:p>
    <w:p w14:paraId="099E1ABA" w14:textId="5E411B86" w:rsidR="00E929CC" w:rsidRPr="00C26404" w:rsidRDefault="00E929CC" w:rsidP="001844D1">
      <w:pPr>
        <w:pStyle w:val="ListParagraph"/>
        <w:numPr>
          <w:ilvl w:val="1"/>
          <w:numId w:val="140"/>
        </w:numPr>
        <w:spacing w:before="60" w:line="276" w:lineRule="auto"/>
        <w:ind w:left="1152" w:hanging="432"/>
        <w:contextualSpacing w:val="0"/>
      </w:pPr>
      <w:r w:rsidRPr="00C26404">
        <w:t xml:space="preserve">All </w:t>
      </w:r>
      <w:r w:rsidRPr="00D36EDC">
        <w:t>patient</w:t>
      </w:r>
      <w:r w:rsidRPr="00C26404">
        <w:t xml:space="preserve"> requests regarding confidential communications and patient restrictions on use and </w:t>
      </w:r>
      <w:hyperlink w:anchor="DiscloseDef" w:history="1">
        <w:r w:rsidRPr="00977225">
          <w:rPr>
            <w:rStyle w:val="Hyperlink"/>
          </w:rPr>
          <w:t>disclosure</w:t>
        </w:r>
      </w:hyperlink>
      <w:r w:rsidRPr="00C26404">
        <w:t xml:space="preserve"> must be communicated to the </w:t>
      </w:r>
      <w:r w:rsidR="00F56D10">
        <w:t>BA</w:t>
      </w:r>
      <w:r w:rsidRPr="00C26404">
        <w:t xml:space="preserve"> within </w:t>
      </w:r>
      <w:r w:rsidR="00977225">
        <w:t>two (</w:t>
      </w:r>
      <w:r w:rsidRPr="00C26404">
        <w:t>2</w:t>
      </w:r>
      <w:r w:rsidR="00977225">
        <w:t>)</w:t>
      </w:r>
      <w:r w:rsidRPr="00C26404">
        <w:t xml:space="preserve"> business days.</w:t>
      </w:r>
    </w:p>
    <w:p w14:paraId="46073C58" w14:textId="7C2F7544" w:rsidR="00F56D10" w:rsidRDefault="00F56D10" w:rsidP="001844D1">
      <w:pPr>
        <w:pStyle w:val="ListParagraph"/>
        <w:numPr>
          <w:ilvl w:val="1"/>
          <w:numId w:val="140"/>
        </w:numPr>
        <w:spacing w:before="60" w:line="276" w:lineRule="auto"/>
        <w:ind w:left="1152" w:hanging="432"/>
        <w:contextualSpacing w:val="0"/>
      </w:pPr>
      <w:r>
        <w:t xml:space="preserve">Creation/maintenance of a list or log of all BAA contracts to include the name of the </w:t>
      </w:r>
      <w:r w:rsidR="00977225">
        <w:t>BA</w:t>
      </w:r>
      <w:r>
        <w:t>, start and end dates associated with the BAA, contract modifications and contact information for the BA.</w:t>
      </w:r>
    </w:p>
    <w:p w14:paraId="1173F47D" w14:textId="2BCD927C" w:rsidR="00E929CC" w:rsidRPr="00C26404" w:rsidRDefault="00E929CC" w:rsidP="001844D1">
      <w:pPr>
        <w:pStyle w:val="ListParagraph"/>
        <w:numPr>
          <w:ilvl w:val="1"/>
          <w:numId w:val="140"/>
        </w:numPr>
        <w:spacing w:before="60" w:line="276" w:lineRule="auto"/>
        <w:ind w:left="1152" w:hanging="432"/>
        <w:contextualSpacing w:val="0"/>
      </w:pPr>
      <w:r w:rsidRPr="00C26404">
        <w:t xml:space="preserve">Any risks from </w:t>
      </w:r>
      <w:r w:rsidR="00977225">
        <w:t>BA</w:t>
      </w:r>
      <w:r w:rsidRPr="00C26404">
        <w:t xml:space="preserve"> relationships must be evaluated and included in the state entity’s risk analysis.</w:t>
      </w:r>
    </w:p>
    <w:p w14:paraId="28772B9D" w14:textId="1F51C7F7" w:rsidR="00E929CC" w:rsidRPr="00C26404" w:rsidRDefault="00F56D10" w:rsidP="001844D1">
      <w:pPr>
        <w:pStyle w:val="ListParagraph"/>
        <w:numPr>
          <w:ilvl w:val="1"/>
          <w:numId w:val="140"/>
        </w:numPr>
        <w:spacing w:before="60" w:line="276" w:lineRule="auto"/>
        <w:ind w:left="1152" w:hanging="432"/>
        <w:contextualSpacing w:val="0"/>
      </w:pPr>
      <w:r>
        <w:t>BA</w:t>
      </w:r>
      <w:r w:rsidR="00E929CC" w:rsidRPr="00C26404">
        <w:t xml:space="preserve"> adherence with </w:t>
      </w:r>
      <w:r w:rsidR="00E929CC" w:rsidRPr="00D36EDC">
        <w:t>privacy</w:t>
      </w:r>
      <w:r w:rsidR="00E929CC" w:rsidRPr="00C26404">
        <w:t xml:space="preserve"> and </w:t>
      </w:r>
      <w:r w:rsidR="00E929CC" w:rsidRPr="00D36EDC">
        <w:t>security</w:t>
      </w:r>
      <w:r w:rsidR="00E929CC" w:rsidRPr="00C26404">
        <w:t xml:space="preserve"> protocols required by law, SHIPM, and the </w:t>
      </w:r>
      <w:r w:rsidR="00F61FDF">
        <w:t>BAA</w:t>
      </w:r>
      <w:r w:rsidR="00E929CC" w:rsidRPr="00C26404">
        <w:t xml:space="preserve"> must be verified and documented periodically. The frequency of this verification should be based on the results of the </w:t>
      </w:r>
      <w:r w:rsidR="0001243E">
        <w:t>state entity</w:t>
      </w:r>
      <w:r w:rsidR="00E929CC" w:rsidRPr="00C26404">
        <w:t xml:space="preserve">’s own risk analysis. Suggested factors to consider in the risk analysis might be the number and size of </w:t>
      </w:r>
      <w:r w:rsidR="00D36EDC">
        <w:t xml:space="preserve">BAs, method and type of </w:t>
      </w:r>
      <w:hyperlink w:anchor="HealthInformationDef" w:history="1">
        <w:r w:rsidR="00E929CC" w:rsidRPr="00D36EDC">
          <w:rPr>
            <w:rStyle w:val="Hyperlink"/>
          </w:rPr>
          <w:t>health information</w:t>
        </w:r>
      </w:hyperlink>
      <w:r w:rsidR="00D36EDC">
        <w:t xml:space="preserve"> </w:t>
      </w:r>
      <w:hyperlink w:anchor="AccessDef" w:history="1">
        <w:r w:rsidR="00D36EDC" w:rsidRPr="00D36EDC">
          <w:rPr>
            <w:rStyle w:val="Hyperlink"/>
          </w:rPr>
          <w:t>accessed</w:t>
        </w:r>
      </w:hyperlink>
      <w:r w:rsidR="00D36EDC">
        <w:t xml:space="preserve"> by the BA</w:t>
      </w:r>
      <w:r w:rsidR="00E929CC" w:rsidRPr="00C26404">
        <w:t>, length of the relationships, etc.</w:t>
      </w:r>
    </w:p>
    <w:p w14:paraId="7ED0F575" w14:textId="31AF6002" w:rsidR="00E929CC" w:rsidRPr="00C26404" w:rsidRDefault="000D3EF8" w:rsidP="001844D1">
      <w:pPr>
        <w:pStyle w:val="ListParagraph"/>
        <w:numPr>
          <w:ilvl w:val="1"/>
          <w:numId w:val="140"/>
        </w:numPr>
        <w:spacing w:before="60" w:line="276" w:lineRule="auto"/>
        <w:ind w:left="1152" w:hanging="432"/>
        <w:contextualSpacing w:val="0"/>
      </w:pPr>
      <w:r>
        <w:t>Provide the BA with a means</w:t>
      </w:r>
      <w:r w:rsidR="00E929CC" w:rsidRPr="00C26404">
        <w:t xml:space="preserve"> to notify the state </w:t>
      </w:r>
      <w:hyperlink w:anchor="CoveredEntityDef" w:history="1">
        <w:r w:rsidR="00E929CC" w:rsidRPr="00361056">
          <w:rPr>
            <w:rStyle w:val="Hyperlink"/>
          </w:rPr>
          <w:t>covered entity</w:t>
        </w:r>
      </w:hyperlink>
      <w:r w:rsidR="00E929CC" w:rsidRPr="00C26404">
        <w:t xml:space="preserve"> if and when any violation of law, policy, or contract occurs, including any </w:t>
      </w:r>
      <w:hyperlink w:anchor="BreachDef" w:history="1">
        <w:r w:rsidR="00E929CC" w:rsidRPr="00D36EDC">
          <w:rPr>
            <w:rStyle w:val="Hyperlink"/>
          </w:rPr>
          <w:t>breaches</w:t>
        </w:r>
      </w:hyperlink>
      <w:r w:rsidR="00E929CC" w:rsidRPr="00C26404">
        <w:t xml:space="preserve"> or </w:t>
      </w:r>
      <w:hyperlink w:anchor="SecurityIncidentDef" w:history="1">
        <w:r w:rsidR="00E929CC" w:rsidRPr="00D36EDC">
          <w:rPr>
            <w:rStyle w:val="Hyperlink"/>
          </w:rPr>
          <w:t>security incidents</w:t>
        </w:r>
      </w:hyperlink>
      <w:r w:rsidR="00E929CC" w:rsidRPr="00C26404">
        <w:t>.</w:t>
      </w:r>
      <w:r w:rsidR="00C26404">
        <w:t xml:space="preserve"> </w:t>
      </w:r>
      <w:r w:rsidR="00E929CC" w:rsidRPr="00C26404">
        <w:t xml:space="preserve">Although the </w:t>
      </w:r>
      <w:r w:rsidR="00EF2E52">
        <w:t>BAA</w:t>
      </w:r>
      <w:r w:rsidR="00E929CC" w:rsidRPr="00C26404">
        <w:t xml:space="preserve"> requires the state entity be notified without unreasonable delay, best practices suggest notification occur no later than 24</w:t>
      </w:r>
      <w:r w:rsidR="00D36EDC">
        <w:t xml:space="preserve"> – </w:t>
      </w:r>
      <w:r w:rsidR="00E929CC" w:rsidRPr="00C26404">
        <w:t>48</w:t>
      </w:r>
      <w:r w:rsidR="00303FFA">
        <w:t xml:space="preserve"> </w:t>
      </w:r>
      <w:r w:rsidR="00E929CC" w:rsidRPr="00C26404">
        <w:t xml:space="preserve">hours after detection. </w:t>
      </w:r>
    </w:p>
    <w:p w14:paraId="31657806" w14:textId="657F899C" w:rsidR="00E929CC" w:rsidRPr="00C26404" w:rsidRDefault="00E929CC" w:rsidP="00512826">
      <w:pPr>
        <w:pStyle w:val="CitationGhost"/>
        <w:spacing w:after="0"/>
        <w:ind w:left="1152"/>
      </w:pPr>
      <w:r w:rsidRPr="00C26404">
        <w:t>[45 C.F.R. §</w:t>
      </w:r>
      <w:r w:rsidR="00977225">
        <w:t xml:space="preserve"> </w:t>
      </w:r>
      <w:r w:rsidRPr="00C26404">
        <w:t>164.410, §</w:t>
      </w:r>
      <w:r w:rsidR="00977225">
        <w:t xml:space="preserve"> </w:t>
      </w:r>
      <w:r w:rsidRPr="00C26404">
        <w:t>164.524, §</w:t>
      </w:r>
      <w:r w:rsidR="00977225">
        <w:t xml:space="preserve"> </w:t>
      </w:r>
      <w:r w:rsidRPr="00C26404">
        <w:t>164.526, and §</w:t>
      </w:r>
      <w:r w:rsidR="00977225">
        <w:t xml:space="preserve"> </w:t>
      </w:r>
      <w:r w:rsidRPr="00C26404">
        <w:t>164.528]</w:t>
      </w:r>
    </w:p>
    <w:p w14:paraId="1CBA5506" w14:textId="38F9E5BF" w:rsidR="00E929CC" w:rsidRPr="00C26404" w:rsidRDefault="00E929CC" w:rsidP="001844D1">
      <w:pPr>
        <w:pStyle w:val="ListParagraph"/>
        <w:numPr>
          <w:ilvl w:val="1"/>
          <w:numId w:val="140"/>
        </w:numPr>
        <w:spacing w:before="60" w:line="276" w:lineRule="auto"/>
        <w:ind w:left="1152" w:hanging="432"/>
        <w:contextualSpacing w:val="0"/>
      </w:pPr>
      <w:r w:rsidRPr="00C26404">
        <w:t>Procedure</w:t>
      </w:r>
      <w:r w:rsidR="00F56D10">
        <w:t>s</w:t>
      </w:r>
      <w:r w:rsidRPr="00C26404">
        <w:t xml:space="preserve"> to take to ensure that if the state entity becomes aware of any pattern or practice that constitutes a violation of law and/or the </w:t>
      </w:r>
      <w:r w:rsidR="00D36EDC">
        <w:t>BA</w:t>
      </w:r>
      <w:r w:rsidRPr="00C26404">
        <w:t xml:space="preserve">’s obligations under contract, the state entity takes reasonable steps to </w:t>
      </w:r>
      <w:r w:rsidR="0001243E">
        <w:t>mitigate</w:t>
      </w:r>
      <w:r w:rsidRPr="00C26404">
        <w:t xml:space="preserve"> the defect or to end the</w:t>
      </w:r>
      <w:r w:rsidR="0001243E">
        <w:t xml:space="preserve"> business</w:t>
      </w:r>
      <w:r w:rsidRPr="00C26404">
        <w:t xml:space="preserve"> relationship. Reasonable steps will vary with the circumstances and nature of the</w:t>
      </w:r>
      <w:r w:rsidR="00D36EDC">
        <w:t xml:space="preserve"> BA</w:t>
      </w:r>
      <w:r w:rsidRPr="00C26404">
        <w:t xml:space="preserve"> relationship. </w:t>
      </w:r>
    </w:p>
    <w:p w14:paraId="335C8EAA" w14:textId="0A2252BC" w:rsidR="00E929CC" w:rsidRPr="00C26404" w:rsidRDefault="00E929CC" w:rsidP="00977225">
      <w:pPr>
        <w:pStyle w:val="CitationGhost"/>
        <w:spacing w:after="0"/>
      </w:pPr>
      <w:r w:rsidRPr="00C26404">
        <w:t>[45 C.F.R. §</w:t>
      </w:r>
      <w:r w:rsidR="00977225">
        <w:t xml:space="preserve"> </w:t>
      </w:r>
      <w:r w:rsidRPr="00C26404">
        <w:t xml:space="preserve">164.308, </w:t>
      </w:r>
      <w:r w:rsidR="005155EF" w:rsidRPr="00C26404">
        <w:t>§</w:t>
      </w:r>
      <w:r w:rsidR="00977225">
        <w:t xml:space="preserve"> </w:t>
      </w:r>
      <w:r w:rsidR="005155EF" w:rsidRPr="00C26404">
        <w:t xml:space="preserve">164.314, </w:t>
      </w:r>
      <w:r w:rsidRPr="00C26404">
        <w:t>§</w:t>
      </w:r>
      <w:r w:rsidR="00977225">
        <w:t xml:space="preserve"> </w:t>
      </w:r>
      <w:r w:rsidRPr="00C26404">
        <w:t>164.410, §</w:t>
      </w:r>
      <w:r w:rsidR="00977225">
        <w:t xml:space="preserve"> </w:t>
      </w:r>
      <w:r w:rsidRPr="00C26404">
        <w:t>164.524, §</w:t>
      </w:r>
      <w:r w:rsidR="00977225">
        <w:t xml:space="preserve"> </w:t>
      </w:r>
      <w:r w:rsidRPr="00C26404">
        <w:t>164.526, and §</w:t>
      </w:r>
      <w:r w:rsidR="00977225">
        <w:t xml:space="preserve"> </w:t>
      </w:r>
      <w:r w:rsidRPr="00C26404">
        <w:t>164.528; CA Civil Code §§</w:t>
      </w:r>
      <w:r w:rsidR="00977225">
        <w:t xml:space="preserve"> </w:t>
      </w:r>
      <w:r w:rsidRPr="00C26404">
        <w:t>56.01</w:t>
      </w:r>
      <w:r w:rsidR="00977225">
        <w:t xml:space="preserve"> – </w:t>
      </w:r>
      <w:r w:rsidRPr="00C26404">
        <w:t>56.99, and §§</w:t>
      </w:r>
      <w:r w:rsidR="00977225">
        <w:t xml:space="preserve"> </w:t>
      </w:r>
      <w:r w:rsidRPr="00C26404">
        <w:t>1798</w:t>
      </w:r>
      <w:r w:rsidR="00977225">
        <w:t xml:space="preserve"> – </w:t>
      </w:r>
      <w:r w:rsidRPr="00C26404">
        <w:t>1798.77, CA Health and Safety Code §§</w:t>
      </w:r>
      <w:r w:rsidR="00977225">
        <w:t xml:space="preserve"> </w:t>
      </w:r>
      <w:r w:rsidRPr="00C26404">
        <w:t>123111</w:t>
      </w:r>
      <w:r w:rsidR="00977225">
        <w:t xml:space="preserve"> – </w:t>
      </w:r>
      <w:r w:rsidRPr="00C26404">
        <w:t xml:space="preserve">123149.5] </w:t>
      </w:r>
    </w:p>
    <w:p w14:paraId="00D9CE2D" w14:textId="77777777" w:rsidR="00E929CC" w:rsidRPr="00E929CC" w:rsidRDefault="00E929CC" w:rsidP="001844D1">
      <w:pPr>
        <w:pStyle w:val="ListParagraph"/>
        <w:numPr>
          <w:ilvl w:val="0"/>
          <w:numId w:val="261"/>
        </w:numPr>
        <w:spacing w:before="240" w:after="120" w:line="276" w:lineRule="auto"/>
        <w:contextualSpacing w:val="0"/>
        <w:rPr>
          <w:rFonts w:cs="Arial"/>
          <w:b/>
          <w:u w:val="single"/>
        </w:rPr>
      </w:pPr>
      <w:r w:rsidRPr="00E929CC">
        <w:rPr>
          <w:rFonts w:cs="Arial"/>
          <w:b/>
          <w:u w:val="single"/>
        </w:rPr>
        <w:t xml:space="preserve">References  </w:t>
      </w:r>
    </w:p>
    <w:p w14:paraId="216A5BC3" w14:textId="77777777" w:rsidR="00E929CC" w:rsidRPr="00E929CC" w:rsidRDefault="00E929CC" w:rsidP="00E929CC">
      <w:pPr>
        <w:spacing w:before="40" w:after="40"/>
        <w:ind w:left="360"/>
      </w:pPr>
      <w:r w:rsidRPr="00E929CC">
        <w:t>45 C.F.R.</w:t>
      </w:r>
    </w:p>
    <w:p w14:paraId="084F0FB3" w14:textId="7761733A" w:rsidR="00E929CC" w:rsidRDefault="00E929CC" w:rsidP="001844D1">
      <w:pPr>
        <w:pStyle w:val="ListParagraph"/>
        <w:numPr>
          <w:ilvl w:val="0"/>
          <w:numId w:val="181"/>
        </w:numPr>
        <w:spacing w:before="0" w:line="276" w:lineRule="auto"/>
        <w:ind w:left="792"/>
        <w:contextualSpacing w:val="0"/>
        <w:rPr>
          <w:rFonts w:cs="Arial"/>
        </w:rPr>
      </w:pPr>
      <w:r w:rsidRPr="00E929CC">
        <w:rPr>
          <w:rFonts w:cs="Arial"/>
        </w:rPr>
        <w:t>§</w:t>
      </w:r>
      <w:r w:rsidR="00977225">
        <w:rPr>
          <w:rFonts w:cs="Arial"/>
        </w:rPr>
        <w:t xml:space="preserve"> </w:t>
      </w:r>
      <w:r w:rsidRPr="00E929CC">
        <w:rPr>
          <w:rFonts w:cs="Arial"/>
        </w:rPr>
        <w:t>164.308</w:t>
      </w:r>
    </w:p>
    <w:p w14:paraId="5C1A00EB" w14:textId="3F64D0E2" w:rsidR="00E929CC" w:rsidRPr="00E929CC" w:rsidRDefault="00E929CC" w:rsidP="001844D1">
      <w:pPr>
        <w:pStyle w:val="ListParagraph"/>
        <w:numPr>
          <w:ilvl w:val="0"/>
          <w:numId w:val="181"/>
        </w:numPr>
        <w:spacing w:before="0" w:line="276" w:lineRule="auto"/>
        <w:ind w:left="792"/>
        <w:contextualSpacing w:val="0"/>
        <w:rPr>
          <w:rFonts w:cs="Arial"/>
        </w:rPr>
      </w:pPr>
      <w:r w:rsidRPr="00E929CC">
        <w:rPr>
          <w:rFonts w:cs="Arial"/>
        </w:rPr>
        <w:t>§</w:t>
      </w:r>
      <w:r w:rsidR="00977225">
        <w:rPr>
          <w:rFonts w:cs="Arial"/>
        </w:rPr>
        <w:t xml:space="preserve"> </w:t>
      </w:r>
      <w:r w:rsidRPr="00E929CC">
        <w:rPr>
          <w:rFonts w:cs="Arial"/>
        </w:rPr>
        <w:t xml:space="preserve">164.314 </w:t>
      </w:r>
    </w:p>
    <w:p w14:paraId="6CA22EBB" w14:textId="3BFFCE94" w:rsidR="00E929CC" w:rsidRPr="00E929CC" w:rsidRDefault="00E929CC" w:rsidP="001844D1">
      <w:pPr>
        <w:pStyle w:val="ListParagraph"/>
        <w:numPr>
          <w:ilvl w:val="0"/>
          <w:numId w:val="181"/>
        </w:numPr>
        <w:spacing w:before="0" w:line="276" w:lineRule="auto"/>
        <w:ind w:left="792"/>
        <w:contextualSpacing w:val="0"/>
        <w:rPr>
          <w:rFonts w:cs="Arial"/>
        </w:rPr>
      </w:pPr>
      <w:r w:rsidRPr="00E929CC">
        <w:rPr>
          <w:rFonts w:cs="Arial"/>
        </w:rPr>
        <w:t>§</w:t>
      </w:r>
      <w:r w:rsidR="00977225">
        <w:rPr>
          <w:rFonts w:cs="Arial"/>
        </w:rPr>
        <w:t xml:space="preserve"> </w:t>
      </w:r>
      <w:r w:rsidRPr="00E929CC">
        <w:rPr>
          <w:rFonts w:cs="Arial"/>
        </w:rPr>
        <w:t>164.410</w:t>
      </w:r>
    </w:p>
    <w:p w14:paraId="24E7A356" w14:textId="4C2519D7" w:rsidR="00305496" w:rsidRPr="00E929CC" w:rsidRDefault="00305496" w:rsidP="001844D1">
      <w:pPr>
        <w:pStyle w:val="ListParagraph"/>
        <w:numPr>
          <w:ilvl w:val="0"/>
          <w:numId w:val="181"/>
        </w:numPr>
        <w:spacing w:before="0" w:line="276" w:lineRule="auto"/>
        <w:ind w:left="792"/>
        <w:contextualSpacing w:val="0"/>
        <w:rPr>
          <w:rFonts w:cs="Arial"/>
        </w:rPr>
      </w:pPr>
      <w:r>
        <w:rPr>
          <w:rFonts w:cs="Arial"/>
        </w:rPr>
        <w:t>§</w:t>
      </w:r>
      <w:r w:rsidR="00977225">
        <w:rPr>
          <w:rFonts w:cs="Arial"/>
        </w:rPr>
        <w:t xml:space="preserve"> </w:t>
      </w:r>
      <w:r>
        <w:rPr>
          <w:rFonts w:cs="Arial"/>
        </w:rPr>
        <w:t>164.504</w:t>
      </w:r>
    </w:p>
    <w:p w14:paraId="5DBF318B" w14:textId="3D0D3E96" w:rsidR="00E929CC" w:rsidRPr="00E929CC" w:rsidRDefault="00E929CC" w:rsidP="001844D1">
      <w:pPr>
        <w:pStyle w:val="ListParagraph"/>
        <w:numPr>
          <w:ilvl w:val="0"/>
          <w:numId w:val="181"/>
        </w:numPr>
        <w:spacing w:before="0" w:line="276" w:lineRule="auto"/>
        <w:ind w:left="792"/>
        <w:contextualSpacing w:val="0"/>
        <w:rPr>
          <w:rFonts w:cs="Arial"/>
        </w:rPr>
      </w:pPr>
      <w:r w:rsidRPr="00E929CC">
        <w:rPr>
          <w:rFonts w:cs="Arial"/>
        </w:rPr>
        <w:t>§</w:t>
      </w:r>
      <w:r w:rsidR="00977225">
        <w:rPr>
          <w:rFonts w:cs="Arial"/>
        </w:rPr>
        <w:t xml:space="preserve"> </w:t>
      </w:r>
      <w:r w:rsidRPr="00E929CC">
        <w:rPr>
          <w:rFonts w:cs="Arial"/>
        </w:rPr>
        <w:t>164.524</w:t>
      </w:r>
    </w:p>
    <w:p w14:paraId="0ADC8D2C" w14:textId="1C65D71D" w:rsidR="00E929CC" w:rsidRPr="00E929CC" w:rsidRDefault="00E929CC" w:rsidP="001844D1">
      <w:pPr>
        <w:pStyle w:val="ListParagraph"/>
        <w:numPr>
          <w:ilvl w:val="0"/>
          <w:numId w:val="181"/>
        </w:numPr>
        <w:spacing w:before="0" w:line="276" w:lineRule="auto"/>
        <w:ind w:left="792"/>
        <w:contextualSpacing w:val="0"/>
        <w:rPr>
          <w:rFonts w:cs="Arial"/>
        </w:rPr>
      </w:pPr>
      <w:r w:rsidRPr="00E929CC">
        <w:rPr>
          <w:rFonts w:cs="Arial"/>
        </w:rPr>
        <w:t>§</w:t>
      </w:r>
      <w:r w:rsidR="00977225">
        <w:rPr>
          <w:rFonts w:cs="Arial"/>
        </w:rPr>
        <w:t xml:space="preserve"> </w:t>
      </w:r>
      <w:r w:rsidRPr="00E929CC">
        <w:rPr>
          <w:rFonts w:cs="Arial"/>
        </w:rPr>
        <w:t xml:space="preserve">164.526 </w:t>
      </w:r>
    </w:p>
    <w:p w14:paraId="4A208522" w14:textId="740DD213" w:rsidR="00E929CC" w:rsidRPr="00977225" w:rsidRDefault="00E929CC" w:rsidP="001844D1">
      <w:pPr>
        <w:pStyle w:val="ListParagraph"/>
        <w:numPr>
          <w:ilvl w:val="0"/>
          <w:numId w:val="181"/>
        </w:numPr>
        <w:autoSpaceDE w:val="0"/>
        <w:autoSpaceDN w:val="0"/>
        <w:adjustRightInd w:val="0"/>
        <w:spacing w:before="0" w:line="276" w:lineRule="auto"/>
        <w:ind w:left="792"/>
        <w:contextualSpacing w:val="0"/>
        <w:rPr>
          <w:rFonts w:cs="Arial"/>
          <w:b/>
          <w:bCs/>
          <w:u w:val="single"/>
        </w:rPr>
      </w:pPr>
      <w:r w:rsidRPr="005155EF">
        <w:rPr>
          <w:rFonts w:cs="Arial"/>
        </w:rPr>
        <w:t>§</w:t>
      </w:r>
      <w:r w:rsidR="00977225">
        <w:rPr>
          <w:rFonts w:cs="Arial"/>
        </w:rPr>
        <w:t xml:space="preserve"> </w:t>
      </w:r>
      <w:r w:rsidRPr="005155EF">
        <w:rPr>
          <w:rFonts w:cs="Arial"/>
        </w:rPr>
        <w:t>164.528</w:t>
      </w:r>
    </w:p>
    <w:p w14:paraId="624BD27C" w14:textId="77777777" w:rsidR="00851CEF" w:rsidRDefault="00851CEF" w:rsidP="00851CEF">
      <w:pPr>
        <w:spacing w:before="40" w:after="40"/>
        <w:ind w:left="360"/>
      </w:pPr>
      <w:r>
        <w:t xml:space="preserve">CA Civil Code </w:t>
      </w:r>
    </w:p>
    <w:p w14:paraId="11D6BDAF" w14:textId="77777777" w:rsidR="00851CEF" w:rsidRDefault="00851CEF" w:rsidP="001844D1">
      <w:pPr>
        <w:pStyle w:val="ListParagraph"/>
        <w:numPr>
          <w:ilvl w:val="0"/>
          <w:numId w:val="181"/>
        </w:numPr>
        <w:spacing w:before="0" w:line="276" w:lineRule="auto"/>
        <w:ind w:left="792"/>
        <w:contextualSpacing w:val="0"/>
        <w:rPr>
          <w:rFonts w:cs="Arial"/>
        </w:rPr>
      </w:pPr>
      <w:r w:rsidRPr="005155EF">
        <w:rPr>
          <w:rFonts w:cs="Arial"/>
        </w:rPr>
        <w:t>§§</w:t>
      </w:r>
      <w:r>
        <w:rPr>
          <w:rFonts w:cs="Arial"/>
        </w:rPr>
        <w:t xml:space="preserve"> </w:t>
      </w:r>
      <w:r w:rsidRPr="005155EF">
        <w:rPr>
          <w:rFonts w:cs="Arial"/>
        </w:rPr>
        <w:t>56.01</w:t>
      </w:r>
      <w:r>
        <w:rPr>
          <w:rFonts w:cs="Arial"/>
        </w:rPr>
        <w:t xml:space="preserve"> </w:t>
      </w:r>
      <w:r w:rsidRPr="005155EF">
        <w:rPr>
          <w:rFonts w:cs="Arial"/>
        </w:rPr>
        <w:t>–</w:t>
      </w:r>
      <w:r>
        <w:rPr>
          <w:rFonts w:cs="Arial"/>
        </w:rPr>
        <w:t xml:space="preserve"> </w:t>
      </w:r>
      <w:r w:rsidRPr="005155EF">
        <w:rPr>
          <w:rFonts w:cs="Arial"/>
        </w:rPr>
        <w:t>56.99</w:t>
      </w:r>
      <w:r>
        <w:rPr>
          <w:rFonts w:cs="Arial"/>
        </w:rPr>
        <w:t xml:space="preserve"> </w:t>
      </w:r>
    </w:p>
    <w:p w14:paraId="7637A5DB" w14:textId="77777777" w:rsidR="00851CEF" w:rsidRPr="00977225" w:rsidRDefault="00851CEF" w:rsidP="001844D1">
      <w:pPr>
        <w:pStyle w:val="ListParagraph"/>
        <w:numPr>
          <w:ilvl w:val="0"/>
          <w:numId w:val="181"/>
        </w:numPr>
        <w:spacing w:before="0" w:line="276" w:lineRule="auto"/>
        <w:ind w:left="792"/>
        <w:contextualSpacing w:val="0"/>
        <w:rPr>
          <w:rFonts w:cs="Arial"/>
        </w:rPr>
      </w:pPr>
      <w:r w:rsidRPr="005155EF">
        <w:rPr>
          <w:rFonts w:cs="Arial"/>
        </w:rPr>
        <w:t>§§</w:t>
      </w:r>
      <w:r>
        <w:rPr>
          <w:rFonts w:cs="Arial"/>
        </w:rPr>
        <w:t xml:space="preserve"> </w:t>
      </w:r>
      <w:r w:rsidRPr="005155EF">
        <w:rPr>
          <w:rFonts w:cs="Arial"/>
        </w:rPr>
        <w:t>1798</w:t>
      </w:r>
      <w:r>
        <w:rPr>
          <w:rFonts w:cs="Arial"/>
        </w:rPr>
        <w:t xml:space="preserve"> </w:t>
      </w:r>
      <w:r w:rsidRPr="005155EF">
        <w:rPr>
          <w:rFonts w:cs="Arial"/>
        </w:rPr>
        <w:t>–</w:t>
      </w:r>
      <w:r>
        <w:rPr>
          <w:rFonts w:cs="Arial"/>
        </w:rPr>
        <w:t xml:space="preserve"> </w:t>
      </w:r>
      <w:r w:rsidRPr="005155EF">
        <w:rPr>
          <w:rFonts w:cs="Arial"/>
        </w:rPr>
        <w:t>1798.77</w:t>
      </w:r>
      <w:r>
        <w:rPr>
          <w:rFonts w:cs="Arial"/>
        </w:rPr>
        <w:t xml:space="preserve"> </w:t>
      </w:r>
    </w:p>
    <w:p w14:paraId="234CF888" w14:textId="77777777" w:rsidR="00977225" w:rsidRDefault="00977225" w:rsidP="00977225">
      <w:pPr>
        <w:spacing w:before="40" w:after="40"/>
        <w:ind w:left="360"/>
      </w:pPr>
      <w:r w:rsidRPr="00E929CC">
        <w:t xml:space="preserve">CA Health and Safety Code </w:t>
      </w:r>
    </w:p>
    <w:p w14:paraId="5AE73293" w14:textId="380AA222" w:rsidR="00977225" w:rsidRPr="005155EF" w:rsidRDefault="00977225" w:rsidP="001844D1">
      <w:pPr>
        <w:pStyle w:val="ListParagraph"/>
        <w:numPr>
          <w:ilvl w:val="0"/>
          <w:numId w:val="181"/>
        </w:numPr>
        <w:spacing w:before="0" w:line="276" w:lineRule="auto"/>
        <w:ind w:left="792"/>
        <w:contextualSpacing w:val="0"/>
        <w:rPr>
          <w:rFonts w:cs="Arial"/>
        </w:rPr>
      </w:pPr>
      <w:r w:rsidRPr="00305496">
        <w:rPr>
          <w:rFonts w:cs="Arial"/>
        </w:rPr>
        <w:t>§§</w:t>
      </w:r>
      <w:r>
        <w:rPr>
          <w:rFonts w:cs="Arial"/>
        </w:rPr>
        <w:t xml:space="preserve"> </w:t>
      </w:r>
      <w:r w:rsidRPr="00305496">
        <w:rPr>
          <w:rFonts w:cs="Arial"/>
        </w:rPr>
        <w:t xml:space="preserve">123111 </w:t>
      </w:r>
      <w:r w:rsidRPr="005155EF">
        <w:rPr>
          <w:rFonts w:cs="Arial"/>
        </w:rPr>
        <w:t>–</w:t>
      </w:r>
      <w:r w:rsidRPr="00305496">
        <w:rPr>
          <w:rFonts w:cs="Arial"/>
        </w:rPr>
        <w:t xml:space="preserve"> 123149.5</w:t>
      </w:r>
    </w:p>
    <w:p w14:paraId="728C21F1" w14:textId="0AEEE0FD" w:rsidR="00977225" w:rsidRPr="005155EF" w:rsidRDefault="00977225" w:rsidP="001844D1">
      <w:pPr>
        <w:pStyle w:val="ListParagraph"/>
        <w:numPr>
          <w:ilvl w:val="0"/>
          <w:numId w:val="181"/>
        </w:numPr>
        <w:spacing w:before="0" w:line="276" w:lineRule="auto"/>
        <w:ind w:left="792"/>
        <w:contextualSpacing w:val="0"/>
        <w:rPr>
          <w:rFonts w:cs="Arial"/>
        </w:rPr>
      </w:pPr>
      <w:r w:rsidRPr="005155EF">
        <w:rPr>
          <w:rFonts w:cs="Arial"/>
        </w:rPr>
        <w:t>§§</w:t>
      </w:r>
      <w:r>
        <w:rPr>
          <w:rFonts w:cs="Arial"/>
        </w:rPr>
        <w:t xml:space="preserve"> </w:t>
      </w:r>
      <w:r w:rsidRPr="005155EF">
        <w:rPr>
          <w:rFonts w:cs="Arial"/>
        </w:rPr>
        <w:t xml:space="preserve">130303 – 130315 </w:t>
      </w:r>
    </w:p>
    <w:p w14:paraId="5CA05360" w14:textId="77777777" w:rsidR="00E929CC" w:rsidRPr="00E929CC" w:rsidRDefault="00E929CC" w:rsidP="001844D1">
      <w:pPr>
        <w:pStyle w:val="ListParagraph"/>
        <w:numPr>
          <w:ilvl w:val="0"/>
          <w:numId w:val="261"/>
        </w:numPr>
        <w:spacing w:before="240" w:after="120" w:line="276" w:lineRule="auto"/>
        <w:contextualSpacing w:val="0"/>
        <w:rPr>
          <w:rFonts w:cs="Arial"/>
          <w:b/>
          <w:u w:val="single"/>
        </w:rPr>
      </w:pPr>
      <w:r w:rsidRPr="00E929CC">
        <w:rPr>
          <w:rFonts w:cs="Arial"/>
          <w:b/>
          <w:u w:val="single"/>
        </w:rPr>
        <w:t>Related Policies</w:t>
      </w:r>
    </w:p>
    <w:p w14:paraId="0DAB648B" w14:textId="77777777" w:rsidR="00E929CC" w:rsidRPr="00E929CC" w:rsidRDefault="00E929CC" w:rsidP="00512826">
      <w:pPr>
        <w:spacing w:before="60" w:after="60" w:line="240" w:lineRule="auto"/>
        <w:ind w:left="360"/>
        <w:rPr>
          <w:rFonts w:cs="Arial"/>
          <w:color w:val="000000" w:themeColor="text1"/>
          <w:szCs w:val="24"/>
        </w:rPr>
      </w:pPr>
      <w:r w:rsidRPr="00E929CC">
        <w:rPr>
          <w:rFonts w:cs="Arial"/>
          <w:color w:val="000000" w:themeColor="text1"/>
          <w:szCs w:val="24"/>
        </w:rPr>
        <w:t>SHIPM Chapter 1 – CalOHII Authority</w:t>
      </w:r>
    </w:p>
    <w:p w14:paraId="033CD3BC" w14:textId="77777777" w:rsidR="00E929CC" w:rsidRPr="00E929CC" w:rsidRDefault="00E929CC" w:rsidP="00512826">
      <w:pPr>
        <w:spacing w:before="60" w:after="60" w:line="240" w:lineRule="auto"/>
        <w:ind w:left="360"/>
        <w:rPr>
          <w:rFonts w:cs="Arial"/>
          <w:color w:val="000000" w:themeColor="text1"/>
          <w:szCs w:val="24"/>
        </w:rPr>
      </w:pPr>
      <w:r w:rsidRPr="00E929CC">
        <w:rPr>
          <w:rFonts w:cs="Arial"/>
          <w:color w:val="000000" w:themeColor="text1"/>
          <w:szCs w:val="24"/>
        </w:rPr>
        <w:t>SHIPM Chapter 2 – Authorizations</w:t>
      </w:r>
    </w:p>
    <w:p w14:paraId="4F937F5B" w14:textId="77777777" w:rsidR="005155EF" w:rsidRPr="00E929CC" w:rsidRDefault="005155EF" w:rsidP="00512826">
      <w:pPr>
        <w:spacing w:before="60" w:after="60" w:line="240" w:lineRule="auto"/>
        <w:ind w:left="360"/>
        <w:rPr>
          <w:rFonts w:cs="Arial"/>
          <w:color w:val="000000" w:themeColor="text1"/>
          <w:szCs w:val="24"/>
        </w:rPr>
      </w:pPr>
      <w:r w:rsidRPr="00E929CC">
        <w:rPr>
          <w:rFonts w:cs="Arial"/>
          <w:color w:val="000000" w:themeColor="text1"/>
          <w:szCs w:val="24"/>
        </w:rPr>
        <w:t>SHIPM Chapter 2 – Marketing</w:t>
      </w:r>
    </w:p>
    <w:p w14:paraId="68899868" w14:textId="77777777" w:rsidR="00E929CC" w:rsidRPr="00E929CC" w:rsidRDefault="00E929CC" w:rsidP="00512826">
      <w:pPr>
        <w:spacing w:before="60" w:after="60" w:line="240" w:lineRule="auto"/>
        <w:ind w:left="360"/>
        <w:rPr>
          <w:rFonts w:cs="Arial"/>
          <w:color w:val="000000" w:themeColor="text1"/>
          <w:szCs w:val="24"/>
        </w:rPr>
      </w:pPr>
      <w:r w:rsidRPr="00E929CC">
        <w:rPr>
          <w:rFonts w:cs="Arial"/>
          <w:color w:val="000000" w:themeColor="text1"/>
          <w:szCs w:val="24"/>
        </w:rPr>
        <w:t xml:space="preserve">SHIPM Chapter 3 – </w:t>
      </w:r>
      <w:r w:rsidR="0088645A">
        <w:rPr>
          <w:rFonts w:cs="Arial"/>
          <w:color w:val="000000" w:themeColor="text1"/>
          <w:szCs w:val="24"/>
        </w:rPr>
        <w:t>Security Management Process</w:t>
      </w:r>
    </w:p>
    <w:p w14:paraId="01A8B02B" w14:textId="1721CCC3" w:rsidR="00E929CC" w:rsidRPr="00E929CC" w:rsidRDefault="00E929CC" w:rsidP="00512826">
      <w:pPr>
        <w:spacing w:before="60" w:after="60" w:line="240" w:lineRule="auto"/>
        <w:ind w:left="360"/>
        <w:rPr>
          <w:rFonts w:cs="Arial"/>
          <w:color w:val="000000" w:themeColor="text1"/>
          <w:szCs w:val="24"/>
        </w:rPr>
      </w:pPr>
      <w:r w:rsidRPr="00E929CC">
        <w:rPr>
          <w:rFonts w:cs="Arial"/>
          <w:color w:val="000000" w:themeColor="text1"/>
          <w:szCs w:val="24"/>
        </w:rPr>
        <w:t>SHIPM</w:t>
      </w:r>
      <w:r w:rsidR="000A289D">
        <w:rPr>
          <w:rFonts w:cs="Arial"/>
          <w:color w:val="000000" w:themeColor="text1"/>
          <w:szCs w:val="24"/>
        </w:rPr>
        <w:t xml:space="preserve"> Chapter 4 – Business Associate Agreement</w:t>
      </w:r>
    </w:p>
    <w:p w14:paraId="3F7B01B1" w14:textId="7070E95F" w:rsidR="00E929CC" w:rsidRPr="00E929CC" w:rsidRDefault="00E929CC" w:rsidP="00512826">
      <w:pPr>
        <w:spacing w:before="60" w:after="60" w:line="240" w:lineRule="auto"/>
        <w:ind w:left="360"/>
        <w:rPr>
          <w:rFonts w:cs="Arial"/>
          <w:color w:val="000000" w:themeColor="text1"/>
          <w:szCs w:val="24"/>
        </w:rPr>
      </w:pPr>
      <w:r w:rsidRPr="00E929CC">
        <w:rPr>
          <w:rFonts w:cs="Arial"/>
          <w:color w:val="000000" w:themeColor="text1"/>
          <w:szCs w:val="24"/>
        </w:rPr>
        <w:t>SHIPM Chapter 5 –</w:t>
      </w:r>
      <w:r w:rsidR="000A289D">
        <w:rPr>
          <w:rFonts w:cs="Arial"/>
          <w:color w:val="000000" w:themeColor="text1"/>
          <w:szCs w:val="24"/>
        </w:rPr>
        <w:t xml:space="preserve"> </w:t>
      </w:r>
      <w:r w:rsidR="00044CA1">
        <w:rPr>
          <w:rFonts w:cs="Arial"/>
          <w:color w:val="000000" w:themeColor="text1"/>
          <w:szCs w:val="24"/>
        </w:rPr>
        <w:t>Confidential Communication</w:t>
      </w:r>
    </w:p>
    <w:p w14:paraId="6CFCB33F" w14:textId="77777777" w:rsidR="00E929CC" w:rsidRPr="00E929CC" w:rsidRDefault="00E929CC" w:rsidP="001844D1">
      <w:pPr>
        <w:pStyle w:val="ListParagraph"/>
        <w:numPr>
          <w:ilvl w:val="0"/>
          <w:numId w:val="261"/>
        </w:numPr>
        <w:spacing w:before="240" w:after="120" w:line="276" w:lineRule="auto"/>
        <w:contextualSpacing w:val="0"/>
        <w:rPr>
          <w:rFonts w:cs="Arial"/>
          <w:b/>
          <w:u w:val="single"/>
        </w:rPr>
      </w:pPr>
      <w:r w:rsidRPr="00E929CC">
        <w:rPr>
          <w:rFonts w:cs="Arial"/>
          <w:b/>
          <w:u w:val="single"/>
        </w:rPr>
        <w:t>Attachments</w:t>
      </w:r>
    </w:p>
    <w:p w14:paraId="483E4306" w14:textId="68D15411" w:rsidR="001B5430" w:rsidRPr="001B5430" w:rsidRDefault="001B5430" w:rsidP="00860608">
      <w:pPr>
        <w:pStyle w:val="ListParagraph"/>
        <w:ind w:left="360"/>
        <w:rPr>
          <w:rFonts w:cs="Arial"/>
          <w:color w:val="000000" w:themeColor="text1"/>
        </w:rPr>
      </w:pPr>
      <w:r w:rsidRPr="001B5430">
        <w:rPr>
          <w:rFonts w:cs="Arial"/>
          <w:color w:val="000000" w:themeColor="text1"/>
        </w:rPr>
        <w:t xml:space="preserve">Yes – </w:t>
      </w:r>
      <w:r>
        <w:rPr>
          <w:rFonts w:cs="Arial"/>
          <w:color w:val="000000" w:themeColor="text1"/>
        </w:rPr>
        <w:t>Oversight of BAs</w:t>
      </w:r>
      <w:r w:rsidR="003B0E82">
        <w:rPr>
          <w:rFonts w:cs="Arial"/>
          <w:color w:val="000000" w:themeColor="text1"/>
        </w:rPr>
        <w:t xml:space="preserve"> – Guidance and Checklist</w:t>
      </w:r>
    </w:p>
    <w:p w14:paraId="772DD4DB" w14:textId="77777777" w:rsidR="00B021CF" w:rsidRDefault="00B021CF">
      <w:r>
        <w:br w:type="page"/>
      </w:r>
    </w:p>
    <w:p w14:paraId="344BDBAE" w14:textId="77777777" w:rsidR="00E929CC" w:rsidRDefault="00E929CC" w:rsidP="000C4B05">
      <w:pPr>
        <w:spacing w:line="240" w:lineRule="auto"/>
        <w:rPr>
          <w:rFonts w:eastAsia="Times New Roman" w:cs="Arial"/>
          <w:b/>
          <w:bCs/>
          <w:szCs w:val="24"/>
        </w:rPr>
        <w:sectPr w:rsidR="00E929CC" w:rsidSect="00E929CC">
          <w:footerReference w:type="default" r:id="rId110"/>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356DC716"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D378171" w14:textId="77777777" w:rsidR="00267FD0" w:rsidRPr="00F50538" w:rsidRDefault="005679C2" w:rsidP="000C4B05">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0C4B05">
              <w:rPr>
                <w:b/>
              </w:rPr>
              <w:t>4</w:t>
            </w:r>
            <w:r w:rsidRPr="005679C2">
              <w:rPr>
                <w:b/>
              </w:rPr>
              <w:t xml:space="preserve"> – Administrative</w:t>
            </w:r>
          </w:p>
        </w:tc>
      </w:tr>
      <w:tr w:rsidR="00267FD0" w:rsidRPr="006C154A" w14:paraId="495A5E74"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4F7B5435" w14:textId="77777777" w:rsidR="00267FD0" w:rsidRPr="006C154A" w:rsidRDefault="00267FD0" w:rsidP="00A76B8A">
            <w:bookmarkStart w:id="143" w:name="_Toc70938448"/>
            <w:r w:rsidRPr="006C154A">
              <w:rPr>
                <w:rStyle w:val="Heading2Char"/>
              </w:rPr>
              <w:t xml:space="preserve">Section: </w:t>
            </w:r>
            <w:r w:rsidR="00001104">
              <w:rPr>
                <w:rStyle w:val="Heading2Char"/>
              </w:rPr>
              <w:t xml:space="preserve"> </w:t>
            </w:r>
            <w:r w:rsidR="000C4B05">
              <w:rPr>
                <w:rStyle w:val="Heading2Char"/>
              </w:rPr>
              <w:t>4</w:t>
            </w:r>
            <w:r w:rsidR="00001104">
              <w:rPr>
                <w:rStyle w:val="Heading2Char"/>
              </w:rPr>
              <w:t xml:space="preserve">.5.0 </w:t>
            </w:r>
            <w:r w:rsidR="00A76B8A">
              <w:rPr>
                <w:rStyle w:val="Heading2Char"/>
              </w:rPr>
              <w:t>–</w:t>
            </w:r>
            <w:r w:rsidR="00001104">
              <w:rPr>
                <w:rStyle w:val="Heading2Char"/>
              </w:rPr>
              <w:t xml:space="preserve"> Identifiers</w:t>
            </w:r>
            <w:bookmarkEnd w:id="143"/>
            <w:r w:rsidRPr="006C154A">
              <w:rPr>
                <w:rStyle w:val="Heading2Char"/>
              </w:rPr>
              <w:t xml:space="preserve"> </w:t>
            </w:r>
          </w:p>
        </w:tc>
      </w:tr>
      <w:tr w:rsidR="00267FD0" w:rsidRPr="00F50538" w14:paraId="636C2A4D"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AE662E1" w14:textId="594F996B" w:rsidR="00267FD0" w:rsidRPr="00F24C5C" w:rsidRDefault="000C4B05" w:rsidP="00036692">
            <w:pPr>
              <w:pStyle w:val="Heading3"/>
              <w:rPr>
                <w:highlight w:val="cyan"/>
              </w:rPr>
            </w:pPr>
            <w:bookmarkStart w:id="144" w:name="_Toc70938449"/>
            <w:r w:rsidRPr="005F275C">
              <w:t>4</w:t>
            </w:r>
            <w:r w:rsidR="00001104" w:rsidRPr="005F275C">
              <w:t>.5.1 – Provider</w:t>
            </w:r>
            <w:r w:rsidR="0033377D" w:rsidRPr="005F275C">
              <w:t>,</w:t>
            </w:r>
            <w:r w:rsidR="00001104" w:rsidRPr="005F275C">
              <w:t xml:space="preserve"> Employers</w:t>
            </w:r>
            <w:r w:rsidR="00137BC2" w:rsidRPr="005F275C">
              <w:t xml:space="preserve"> Identifiers</w:t>
            </w:r>
            <w:bookmarkEnd w:id="144"/>
          </w:p>
        </w:tc>
      </w:tr>
      <w:tr w:rsidR="00650962" w:rsidRPr="00642195" w14:paraId="7CFE2140"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79FC0A3" w14:textId="0625B3A6" w:rsidR="00650962" w:rsidRPr="00642195" w:rsidRDefault="005F275C" w:rsidP="00DF0CD2">
            <w:pPr>
              <w:spacing w:line="240" w:lineRule="auto"/>
              <w:rPr>
                <w:rFonts w:eastAsia="Times New Roman" w:cs="Arial"/>
                <w:bCs/>
              </w:rPr>
            </w:pPr>
            <w:r>
              <w:rPr>
                <w:rFonts w:eastAsia="Times New Roman" w:cs="Arial"/>
                <w:bCs/>
              </w:rPr>
              <w:t>Review Date: 06/01/2020</w:t>
            </w:r>
          </w:p>
        </w:tc>
        <w:tc>
          <w:tcPr>
            <w:tcW w:w="3465" w:type="dxa"/>
            <w:tcBorders>
              <w:top w:val="single" w:sz="4" w:space="0" w:color="auto"/>
              <w:left w:val="single" w:sz="4" w:space="0" w:color="auto"/>
              <w:bottom w:val="single" w:sz="4" w:space="0" w:color="auto"/>
              <w:right w:val="single" w:sz="4" w:space="0" w:color="auto"/>
            </w:tcBorders>
            <w:vAlign w:val="center"/>
          </w:tcPr>
          <w:p w14:paraId="56ADFFEF" w14:textId="1B5CF04C"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5F275C">
              <w:rPr>
                <w:rFonts w:eastAsia="Times New Roman" w:cs="Arial"/>
                <w:bCs/>
              </w:rPr>
              <w:t>06/01/2020</w:t>
            </w:r>
          </w:p>
        </w:tc>
        <w:tc>
          <w:tcPr>
            <w:tcW w:w="3465" w:type="dxa"/>
            <w:tcBorders>
              <w:top w:val="single" w:sz="4" w:space="0" w:color="auto"/>
              <w:left w:val="single" w:sz="4" w:space="0" w:color="auto"/>
              <w:bottom w:val="single" w:sz="4" w:space="0" w:color="auto"/>
              <w:right w:val="double" w:sz="4" w:space="0" w:color="auto"/>
            </w:tcBorders>
            <w:vAlign w:val="center"/>
          </w:tcPr>
          <w:p w14:paraId="6C40620B" w14:textId="1C5944BC" w:rsidR="00650962" w:rsidRPr="00642195" w:rsidRDefault="00720112" w:rsidP="00720112">
            <w:pPr>
              <w:spacing w:line="240" w:lineRule="auto"/>
              <w:rPr>
                <w:rFonts w:eastAsia="Times New Roman" w:cs="Arial"/>
                <w:bCs/>
              </w:rPr>
            </w:pPr>
            <w:r>
              <w:rPr>
                <w:rFonts w:eastAsia="Times New Roman" w:cs="Arial"/>
                <w:bCs/>
              </w:rPr>
              <w:t>Attachments: No</w:t>
            </w:r>
            <w:r w:rsidRPr="00642195">
              <w:rPr>
                <w:rFonts w:eastAsia="Times New Roman" w:cs="Arial"/>
                <w:bCs/>
              </w:rPr>
              <w:t xml:space="preserve"> </w:t>
            </w:r>
          </w:p>
        </w:tc>
      </w:tr>
    </w:tbl>
    <w:p w14:paraId="3C4E8BC3" w14:textId="77777777" w:rsidR="00527B7E" w:rsidRPr="00CA0E80" w:rsidRDefault="00527B7E" w:rsidP="001844D1">
      <w:pPr>
        <w:pStyle w:val="ListParagraph"/>
        <w:numPr>
          <w:ilvl w:val="0"/>
          <w:numId w:val="110"/>
        </w:numPr>
        <w:spacing w:before="240" w:after="120" w:line="276" w:lineRule="auto"/>
        <w:contextualSpacing w:val="0"/>
        <w:rPr>
          <w:rFonts w:cs="Arial"/>
          <w:b/>
          <w:u w:val="single"/>
        </w:rPr>
      </w:pPr>
      <w:r w:rsidRPr="00CA0E80">
        <w:rPr>
          <w:rFonts w:cs="Arial"/>
          <w:b/>
          <w:u w:val="single"/>
        </w:rPr>
        <w:t>Purpose</w:t>
      </w:r>
    </w:p>
    <w:p w14:paraId="2C5486E4" w14:textId="320A13B7" w:rsidR="00527B7E" w:rsidRPr="00CA0E80" w:rsidRDefault="00527B7E" w:rsidP="00591BCA">
      <w:pPr>
        <w:pStyle w:val="ListParagraph"/>
        <w:spacing w:after="120" w:line="276" w:lineRule="auto"/>
        <w:ind w:left="360"/>
        <w:contextualSpacing w:val="0"/>
        <w:rPr>
          <w:rFonts w:cs="Arial"/>
          <w:color w:val="006600"/>
        </w:rPr>
      </w:pPr>
      <w:r w:rsidRPr="00CA0E80">
        <w:rPr>
          <w:rFonts w:cs="Arial"/>
        </w:rPr>
        <w:t>To provide guidance regarding the use of established/adopted national identification numbers</w:t>
      </w:r>
      <w:r w:rsidR="00591BCA">
        <w:rPr>
          <w:rFonts w:cs="Arial"/>
        </w:rPr>
        <w:t xml:space="preserve"> (identifiers)</w:t>
      </w:r>
      <w:r w:rsidRPr="00CA0E80">
        <w:rPr>
          <w:rFonts w:cs="Arial"/>
        </w:rPr>
        <w:t xml:space="preserve"> for </w:t>
      </w:r>
      <w:hyperlink w:anchor="HealthCareProviderDef" w:history="1">
        <w:r w:rsidRPr="003E59E7">
          <w:rPr>
            <w:rStyle w:val="Hyperlink"/>
            <w:rFonts w:cs="Arial"/>
          </w:rPr>
          <w:t>health care providers</w:t>
        </w:r>
      </w:hyperlink>
      <w:r w:rsidRPr="00CA0E80">
        <w:rPr>
          <w:rFonts w:cs="Arial"/>
        </w:rPr>
        <w:t xml:space="preserve"> and </w:t>
      </w:r>
      <w:hyperlink w:anchor="EmployerDef" w:history="1">
        <w:r w:rsidRPr="003E59E7">
          <w:rPr>
            <w:rStyle w:val="Hyperlink"/>
            <w:rFonts w:cs="Arial"/>
          </w:rPr>
          <w:t>employers</w:t>
        </w:r>
      </w:hyperlink>
      <w:r w:rsidRPr="00CA0E80">
        <w:rPr>
          <w:rFonts w:cs="Arial"/>
        </w:rPr>
        <w:t xml:space="preserve">.  </w:t>
      </w:r>
    </w:p>
    <w:p w14:paraId="41C7A482" w14:textId="77777777" w:rsidR="00527B7E" w:rsidRPr="00CA0E80" w:rsidRDefault="00527B7E" w:rsidP="001844D1">
      <w:pPr>
        <w:pStyle w:val="ListParagraph"/>
        <w:numPr>
          <w:ilvl w:val="0"/>
          <w:numId w:val="110"/>
        </w:numPr>
        <w:spacing w:before="240" w:after="120" w:line="276" w:lineRule="auto"/>
        <w:contextualSpacing w:val="0"/>
        <w:rPr>
          <w:rFonts w:cs="Arial"/>
          <w:b/>
          <w:u w:val="single"/>
        </w:rPr>
      </w:pPr>
      <w:r w:rsidRPr="00CA0E80">
        <w:rPr>
          <w:rFonts w:cs="Arial"/>
          <w:b/>
          <w:u w:val="single"/>
        </w:rPr>
        <w:t>Policy</w:t>
      </w:r>
    </w:p>
    <w:p w14:paraId="22FED43D" w14:textId="6C2CCFC6" w:rsidR="00527B7E" w:rsidRPr="00CA0E80" w:rsidRDefault="00527B7E" w:rsidP="00591BCA">
      <w:pPr>
        <w:pStyle w:val="ListParagraph"/>
        <w:spacing w:line="276" w:lineRule="auto"/>
        <w:ind w:left="360"/>
        <w:contextualSpacing w:val="0"/>
        <w:rPr>
          <w:rFonts w:cs="Arial"/>
        </w:rPr>
      </w:pPr>
      <w:r w:rsidRPr="002D5035">
        <w:t>Health care providers, health care plans, and employers</w:t>
      </w:r>
      <w:r w:rsidRPr="00CA0E80">
        <w:rPr>
          <w:rFonts w:cs="Arial"/>
        </w:rPr>
        <w:t xml:space="preserve"> who file electronic claims and conduct related electronic transactions (</w:t>
      </w:r>
      <w:hyperlink w:anchor="ElectronicDataInterchangeDef" w:history="1">
        <w:r w:rsidRPr="003E59E7">
          <w:rPr>
            <w:rStyle w:val="Hyperlink"/>
            <w:rFonts w:cs="Arial"/>
          </w:rPr>
          <w:t>electronic data interchange</w:t>
        </w:r>
      </w:hyperlink>
      <w:r w:rsidRPr="00CA0E80">
        <w:rPr>
          <w:rFonts w:cs="Arial"/>
        </w:rPr>
        <w:t xml:space="preserve">) of </w:t>
      </w:r>
      <w:hyperlink w:anchor="HealthInformationDef" w:history="1">
        <w:r w:rsidR="00913739" w:rsidRPr="003E59E7">
          <w:rPr>
            <w:rStyle w:val="Hyperlink"/>
            <w:rFonts w:cs="Arial"/>
          </w:rPr>
          <w:t>health information</w:t>
        </w:r>
      </w:hyperlink>
      <w:r w:rsidRPr="00CA0E80">
        <w:rPr>
          <w:rFonts w:cs="Arial"/>
        </w:rPr>
        <w:t xml:space="preserve"> </w:t>
      </w:r>
      <w:r w:rsidRPr="00CA0E80">
        <w:rPr>
          <w:rFonts w:cs="Arial"/>
          <w:i/>
        </w:rPr>
        <w:t>must</w:t>
      </w:r>
      <w:r w:rsidRPr="00CA0E80">
        <w:rPr>
          <w:rFonts w:cs="Arial"/>
        </w:rPr>
        <w:t xml:space="preserve"> </w:t>
      </w:r>
      <w:r w:rsidRPr="00751D18">
        <w:t>use national identification numbers (identifiers)</w:t>
      </w:r>
      <w:r w:rsidRPr="00CA0E80">
        <w:rPr>
          <w:rFonts w:cs="Arial"/>
        </w:rPr>
        <w:t>.</w:t>
      </w:r>
    </w:p>
    <w:p w14:paraId="2520E6CD" w14:textId="066246DD" w:rsidR="00527B7E" w:rsidRPr="002D5035" w:rsidRDefault="00527B7E" w:rsidP="00591BCA">
      <w:pPr>
        <w:pStyle w:val="CitationGhost"/>
        <w:ind w:left="360"/>
        <w:rPr>
          <w:rStyle w:val="CitationGhostChar"/>
        </w:rPr>
      </w:pPr>
      <w:r w:rsidRPr="00751D18">
        <w:t>[</w:t>
      </w:r>
      <w:r w:rsidRPr="00751D18">
        <w:rPr>
          <w:rStyle w:val="CitationGhostChar"/>
        </w:rPr>
        <w:t>45</w:t>
      </w:r>
      <w:r w:rsidRPr="002D5035">
        <w:rPr>
          <w:rStyle w:val="CitationGhostChar"/>
        </w:rPr>
        <w:t xml:space="preserve"> C.F.R. §</w:t>
      </w:r>
      <w:r w:rsidR="00591BCA">
        <w:rPr>
          <w:rStyle w:val="CitationGhostChar"/>
        </w:rPr>
        <w:t xml:space="preserve"> </w:t>
      </w:r>
      <w:r w:rsidRPr="002D5035">
        <w:rPr>
          <w:rStyle w:val="CitationGhostChar"/>
        </w:rPr>
        <w:t>162.404, §</w:t>
      </w:r>
      <w:r w:rsidR="00591BCA">
        <w:rPr>
          <w:rStyle w:val="CitationGhostChar"/>
        </w:rPr>
        <w:t xml:space="preserve"> </w:t>
      </w:r>
      <w:r w:rsidRPr="002D5035">
        <w:rPr>
          <w:rStyle w:val="CitationGhostChar"/>
        </w:rPr>
        <w:t>162.406(a), §</w:t>
      </w:r>
      <w:r w:rsidR="00591BCA">
        <w:rPr>
          <w:rStyle w:val="CitationGhostChar"/>
        </w:rPr>
        <w:t xml:space="preserve"> </w:t>
      </w:r>
      <w:r w:rsidRPr="002D5035">
        <w:rPr>
          <w:rStyle w:val="CitationGhostChar"/>
        </w:rPr>
        <w:t>162.408, §</w:t>
      </w:r>
      <w:r w:rsidR="00591BCA">
        <w:rPr>
          <w:rStyle w:val="CitationGhostChar"/>
        </w:rPr>
        <w:t xml:space="preserve"> </w:t>
      </w:r>
      <w:r w:rsidRPr="002D5035">
        <w:rPr>
          <w:rStyle w:val="CitationGhostChar"/>
        </w:rPr>
        <w:t>162.410, §</w:t>
      </w:r>
      <w:r w:rsidR="00591BCA">
        <w:rPr>
          <w:rStyle w:val="CitationGhostChar"/>
        </w:rPr>
        <w:t xml:space="preserve"> </w:t>
      </w:r>
      <w:r w:rsidRPr="002D5035">
        <w:rPr>
          <w:rStyle w:val="CitationGhostChar"/>
        </w:rPr>
        <w:t>162.412(a), §</w:t>
      </w:r>
      <w:r w:rsidR="00591BCA">
        <w:rPr>
          <w:rStyle w:val="CitationGhostChar"/>
        </w:rPr>
        <w:t xml:space="preserve"> </w:t>
      </w:r>
      <w:r w:rsidRPr="002D5035">
        <w:rPr>
          <w:rStyle w:val="CitationGhostChar"/>
        </w:rPr>
        <w:t>162.412(b), §</w:t>
      </w:r>
      <w:r w:rsidR="00591BCA">
        <w:rPr>
          <w:rStyle w:val="CitationGhostChar"/>
        </w:rPr>
        <w:t xml:space="preserve"> </w:t>
      </w:r>
      <w:r w:rsidRPr="002D5035">
        <w:rPr>
          <w:rStyle w:val="CitationGhostChar"/>
        </w:rPr>
        <w:t>162.414, §</w:t>
      </w:r>
      <w:r w:rsidR="00591BCA">
        <w:rPr>
          <w:rStyle w:val="CitationGhostChar"/>
        </w:rPr>
        <w:t xml:space="preserve"> </w:t>
      </w:r>
      <w:r w:rsidRPr="002D5035">
        <w:rPr>
          <w:rStyle w:val="CitationGhostChar"/>
        </w:rPr>
        <w:t>162.504, §</w:t>
      </w:r>
      <w:r w:rsidR="00591BCA">
        <w:rPr>
          <w:rStyle w:val="CitationGhostChar"/>
        </w:rPr>
        <w:t xml:space="preserve"> </w:t>
      </w:r>
      <w:r w:rsidRPr="002D5035">
        <w:rPr>
          <w:rStyle w:val="CitationGhostChar"/>
        </w:rPr>
        <w:t>162.506, §</w:t>
      </w:r>
      <w:r w:rsidR="00591BCA">
        <w:rPr>
          <w:rStyle w:val="CitationGhostChar"/>
        </w:rPr>
        <w:t xml:space="preserve"> </w:t>
      </w:r>
      <w:r w:rsidRPr="002D5035">
        <w:rPr>
          <w:rStyle w:val="CitationGhostChar"/>
        </w:rPr>
        <w:t>162.508, §</w:t>
      </w:r>
      <w:r w:rsidR="00591BCA">
        <w:rPr>
          <w:rStyle w:val="CitationGhostChar"/>
        </w:rPr>
        <w:t xml:space="preserve"> </w:t>
      </w:r>
      <w:r w:rsidRPr="002D5035">
        <w:rPr>
          <w:rStyle w:val="CitationGhostChar"/>
        </w:rPr>
        <w:t>162.510, §</w:t>
      </w:r>
      <w:r w:rsidR="00591BCA">
        <w:rPr>
          <w:rStyle w:val="CitationGhostChar"/>
        </w:rPr>
        <w:t xml:space="preserve"> </w:t>
      </w:r>
      <w:r w:rsidRPr="002D5035">
        <w:rPr>
          <w:rStyle w:val="CitationGhostChar"/>
        </w:rPr>
        <w:t>162.512, §</w:t>
      </w:r>
      <w:r w:rsidR="00591BCA">
        <w:rPr>
          <w:rStyle w:val="CitationGhostChar"/>
        </w:rPr>
        <w:t xml:space="preserve"> </w:t>
      </w:r>
      <w:r w:rsidRPr="002D5035">
        <w:rPr>
          <w:rStyle w:val="CitationGhostChar"/>
        </w:rPr>
        <w:t>162.514, §</w:t>
      </w:r>
      <w:r w:rsidR="00591BCA">
        <w:rPr>
          <w:rStyle w:val="CitationGhostChar"/>
        </w:rPr>
        <w:t xml:space="preserve"> </w:t>
      </w:r>
      <w:r w:rsidRPr="002D5035">
        <w:rPr>
          <w:rStyle w:val="CitationGhostChar"/>
        </w:rPr>
        <w:t>162.600, §</w:t>
      </w:r>
      <w:r w:rsidR="00591BCA">
        <w:rPr>
          <w:rStyle w:val="CitationGhostChar"/>
        </w:rPr>
        <w:t xml:space="preserve"> </w:t>
      </w:r>
      <w:r w:rsidRPr="002D5035">
        <w:rPr>
          <w:rStyle w:val="CitationGhostChar"/>
        </w:rPr>
        <w:t>162.605, and §</w:t>
      </w:r>
      <w:r w:rsidR="00591BCA">
        <w:rPr>
          <w:rStyle w:val="CitationGhostChar"/>
        </w:rPr>
        <w:t xml:space="preserve"> </w:t>
      </w:r>
      <w:r w:rsidRPr="002D5035">
        <w:rPr>
          <w:rStyle w:val="CitationGhostChar"/>
        </w:rPr>
        <w:t>162.610]</w:t>
      </w:r>
    </w:p>
    <w:p w14:paraId="7A431A9D" w14:textId="77777777" w:rsidR="00527B7E" w:rsidRPr="00CA0E80" w:rsidRDefault="00527B7E" w:rsidP="001844D1">
      <w:pPr>
        <w:pStyle w:val="ListParagraph"/>
        <w:numPr>
          <w:ilvl w:val="0"/>
          <w:numId w:val="110"/>
        </w:numPr>
        <w:spacing w:before="240" w:after="120" w:line="276" w:lineRule="auto"/>
        <w:contextualSpacing w:val="0"/>
        <w:rPr>
          <w:rFonts w:cs="Arial"/>
          <w:b/>
          <w:u w:val="single"/>
        </w:rPr>
      </w:pPr>
      <w:r w:rsidRPr="00CA0E80">
        <w:rPr>
          <w:rFonts w:cs="Arial"/>
          <w:b/>
          <w:u w:val="single"/>
        </w:rPr>
        <w:t>Implementation Specifics</w:t>
      </w:r>
    </w:p>
    <w:p w14:paraId="7B60F88F" w14:textId="77777777" w:rsidR="00527B7E" w:rsidRPr="00CA0E80" w:rsidRDefault="00206B01" w:rsidP="001844D1">
      <w:pPr>
        <w:pStyle w:val="ListParagraph"/>
        <w:numPr>
          <w:ilvl w:val="0"/>
          <w:numId w:val="343"/>
        </w:numPr>
        <w:spacing w:line="276" w:lineRule="auto"/>
        <w:contextualSpacing w:val="0"/>
        <w:rPr>
          <w:rFonts w:cs="Arial"/>
        </w:rPr>
      </w:pPr>
      <w:hyperlink w:anchor="StateEntityDef" w:history="1">
        <w:r w:rsidR="00527B7E" w:rsidRPr="003E59E7">
          <w:rPr>
            <w:rStyle w:val="Hyperlink"/>
            <w:rFonts w:cs="Arial"/>
          </w:rPr>
          <w:t>State entities</w:t>
        </w:r>
      </w:hyperlink>
      <w:r w:rsidR="00527B7E" w:rsidRPr="00CA0E80">
        <w:rPr>
          <w:rFonts w:cs="Arial"/>
        </w:rPr>
        <w:t xml:space="preserve"> are responsible to know when they are required to use one of the national identification </w:t>
      </w:r>
      <w:r w:rsidR="0033377D">
        <w:rPr>
          <w:rFonts w:cs="Arial"/>
        </w:rPr>
        <w:t>standards</w:t>
      </w:r>
      <w:r w:rsidR="00527B7E" w:rsidRPr="00CA0E80">
        <w:rPr>
          <w:rFonts w:cs="Arial"/>
        </w:rPr>
        <w:t xml:space="preserve">.  </w:t>
      </w:r>
      <w:r w:rsidR="00620617" w:rsidRPr="00620617">
        <w:rPr>
          <w:rFonts w:cs="Arial"/>
        </w:rPr>
        <w:t>HIPAA</w:t>
      </w:r>
      <w:r w:rsidR="00527B7E" w:rsidRPr="00CA0E80">
        <w:rPr>
          <w:rFonts w:cs="Arial"/>
        </w:rPr>
        <w:t xml:space="preserve"> has established national identification numbers (identifier</w:t>
      </w:r>
      <w:r w:rsidR="00751D18">
        <w:rPr>
          <w:rFonts w:cs="Arial"/>
        </w:rPr>
        <w:t>s</w:t>
      </w:r>
      <w:r w:rsidR="00527B7E" w:rsidRPr="00CA0E80">
        <w:rPr>
          <w:rFonts w:cs="Arial"/>
        </w:rPr>
        <w:t>) for different entities</w:t>
      </w:r>
      <w:r w:rsidR="0033377D">
        <w:rPr>
          <w:rFonts w:cs="Arial"/>
        </w:rPr>
        <w:t>,</w:t>
      </w:r>
      <w:r w:rsidR="00527B7E" w:rsidRPr="00CA0E80">
        <w:rPr>
          <w:rFonts w:cs="Arial"/>
        </w:rPr>
        <w:t xml:space="preserve"> for the following reasons:</w:t>
      </w:r>
    </w:p>
    <w:p w14:paraId="161ECC7A" w14:textId="6E4D0EFC" w:rsidR="000E175F" w:rsidRPr="00851CEF" w:rsidRDefault="00527B7E" w:rsidP="001844D1">
      <w:pPr>
        <w:pStyle w:val="ListParagraph"/>
        <w:numPr>
          <w:ilvl w:val="1"/>
          <w:numId w:val="343"/>
        </w:numPr>
        <w:spacing w:before="60" w:after="60" w:line="276" w:lineRule="auto"/>
        <w:ind w:left="1152" w:hanging="432"/>
        <w:contextualSpacing w:val="0"/>
        <w:rPr>
          <w:rFonts w:cs="Arial"/>
        </w:rPr>
      </w:pPr>
      <w:r w:rsidRPr="00851CEF">
        <w:rPr>
          <w:u w:val="single"/>
        </w:rPr>
        <w:t>National health care provider identifier (NPI)</w:t>
      </w:r>
      <w:r w:rsidRPr="002D5035">
        <w:t xml:space="preserve">.  </w:t>
      </w:r>
      <w:r w:rsidR="00EA4D38">
        <w:t>NPI is a</w:t>
      </w:r>
      <w:r w:rsidRPr="002D5035">
        <w:t xml:space="preserve"> standard identifier for hospitals, doctors, nursing homes, and other health care providers</w:t>
      </w:r>
      <w:r w:rsidRPr="00851CEF">
        <w:rPr>
          <w:rFonts w:cs="Arial"/>
        </w:rPr>
        <w:t xml:space="preserve">.  It facilitates the filing of electronic claims, as well as other standard electronic transactions with public and private insurance programs.  Providers obtain an NPI by requesting a number through CMS’ National Plan </w:t>
      </w:r>
      <w:r w:rsidR="00C15D50" w:rsidRPr="00851CEF">
        <w:rPr>
          <w:rFonts w:cs="Arial"/>
        </w:rPr>
        <w:t>and</w:t>
      </w:r>
      <w:r w:rsidRPr="00851CEF">
        <w:rPr>
          <w:rFonts w:cs="Arial"/>
        </w:rPr>
        <w:t xml:space="preserve"> Provider Enumeration System (</w:t>
      </w:r>
      <w:r w:rsidR="00C54EFA" w:rsidRPr="00851CEF">
        <w:rPr>
          <w:rFonts w:cs="Arial"/>
        </w:rPr>
        <w:t>NOPP</w:t>
      </w:r>
      <w:r w:rsidRPr="00851CEF">
        <w:rPr>
          <w:rFonts w:cs="Arial"/>
        </w:rPr>
        <w:t>ES)</w:t>
      </w:r>
      <w:r w:rsidR="00D90D8B" w:rsidRPr="00851CEF">
        <w:rPr>
          <w:rFonts w:cs="Arial"/>
        </w:rPr>
        <w:t>.</w:t>
      </w:r>
    </w:p>
    <w:p w14:paraId="36972343" w14:textId="31033322" w:rsidR="003C22A5" w:rsidRDefault="00527B7E" w:rsidP="001844D1">
      <w:pPr>
        <w:pStyle w:val="ListParagraph"/>
        <w:numPr>
          <w:ilvl w:val="2"/>
          <w:numId w:val="343"/>
        </w:numPr>
        <w:spacing w:before="60" w:after="60" w:line="276" w:lineRule="auto"/>
        <w:ind w:left="1584" w:hanging="432"/>
        <w:contextualSpacing w:val="0"/>
        <w:rPr>
          <w:rFonts w:cs="Arial"/>
        </w:rPr>
      </w:pPr>
      <w:r w:rsidRPr="00CA0E80">
        <w:rPr>
          <w:rFonts w:cs="Arial"/>
        </w:rPr>
        <w:t xml:space="preserve">A </w:t>
      </w:r>
      <w:r w:rsidRPr="003C22A5">
        <w:t>health care plan</w:t>
      </w:r>
      <w:r w:rsidRPr="00CA0E80">
        <w:rPr>
          <w:rFonts w:cs="Arial"/>
        </w:rPr>
        <w:t xml:space="preserve"> or </w:t>
      </w:r>
      <w:hyperlink w:anchor="HealthCareClearinghouseDef" w:history="1">
        <w:r w:rsidRPr="003E59E7">
          <w:rPr>
            <w:rStyle w:val="Hyperlink"/>
            <w:rFonts w:cs="Arial"/>
          </w:rPr>
          <w:t>health care clearinghouse</w:t>
        </w:r>
      </w:hyperlink>
      <w:r w:rsidRPr="00CA0E80">
        <w:rPr>
          <w:rFonts w:cs="Arial"/>
        </w:rPr>
        <w:t xml:space="preserve"> must use the </w:t>
      </w:r>
      <w:r w:rsidRPr="003C22A5">
        <w:t>NPI of any health care provider (or subpart(s), if applicable), on all standar</w:t>
      </w:r>
      <w:r w:rsidRPr="00CA0E80">
        <w:rPr>
          <w:rFonts w:cs="Arial"/>
        </w:rPr>
        <w:t xml:space="preserve">d electronic transactions where </w:t>
      </w:r>
      <w:r w:rsidRPr="003C22A5">
        <w:t>that health care provider's identifier</w:t>
      </w:r>
      <w:r w:rsidRPr="00CA0E80">
        <w:rPr>
          <w:rFonts w:cs="Arial"/>
        </w:rPr>
        <w:t xml:space="preserve"> is required </w:t>
      </w:r>
    </w:p>
    <w:p w14:paraId="5F308AFE" w14:textId="1A062ECE" w:rsidR="00527B7E" w:rsidRPr="003C22A5" w:rsidRDefault="00527B7E" w:rsidP="00591BCA">
      <w:pPr>
        <w:pStyle w:val="CitationGhost"/>
        <w:spacing w:after="60"/>
        <w:ind w:left="1584"/>
      </w:pPr>
      <w:r w:rsidRPr="003C22A5">
        <w:t>[45 C.F.R. §</w:t>
      </w:r>
      <w:r w:rsidR="00591BCA">
        <w:t xml:space="preserve"> </w:t>
      </w:r>
      <w:r w:rsidRPr="003C22A5">
        <w:t>162.412(a), and §</w:t>
      </w:r>
      <w:r w:rsidR="00591BCA">
        <w:t xml:space="preserve"> </w:t>
      </w:r>
      <w:r w:rsidRPr="003C22A5">
        <w:t>162.414]</w:t>
      </w:r>
    </w:p>
    <w:p w14:paraId="64512151" w14:textId="77777777" w:rsidR="003C22A5" w:rsidRDefault="00527B7E" w:rsidP="001844D1">
      <w:pPr>
        <w:pStyle w:val="ListParagraph"/>
        <w:numPr>
          <w:ilvl w:val="2"/>
          <w:numId w:val="343"/>
        </w:numPr>
        <w:spacing w:before="60" w:after="60" w:line="276" w:lineRule="auto"/>
        <w:ind w:left="1584" w:hanging="432"/>
        <w:contextualSpacing w:val="0"/>
        <w:rPr>
          <w:rFonts w:cs="Arial"/>
        </w:rPr>
      </w:pPr>
      <w:r w:rsidRPr="00CA0E80">
        <w:rPr>
          <w:rFonts w:cs="Arial"/>
        </w:rPr>
        <w:t xml:space="preserve">A </w:t>
      </w:r>
      <w:r w:rsidRPr="003C22A5">
        <w:t>health care plan may not require a health care provider that has been assigned an NPI to obtain an additional NPI</w:t>
      </w:r>
      <w:r w:rsidRPr="00CA0E80">
        <w:rPr>
          <w:rFonts w:cs="Arial"/>
        </w:rPr>
        <w:t xml:space="preserve"> </w:t>
      </w:r>
    </w:p>
    <w:p w14:paraId="1778019C" w14:textId="42D58999" w:rsidR="00527B7E" w:rsidRPr="003C22A5" w:rsidRDefault="00527B7E" w:rsidP="00591BCA">
      <w:pPr>
        <w:pStyle w:val="CitationGhost"/>
        <w:spacing w:after="60"/>
        <w:ind w:left="1584"/>
      </w:pPr>
      <w:r w:rsidRPr="003C22A5">
        <w:t>[45 C.F.R §</w:t>
      </w:r>
      <w:r w:rsidR="00591BCA">
        <w:t xml:space="preserve"> </w:t>
      </w:r>
      <w:r w:rsidRPr="003C22A5">
        <w:t>162.412(b)]</w:t>
      </w:r>
    </w:p>
    <w:p w14:paraId="1426C894" w14:textId="77777777" w:rsidR="00CB55A6" w:rsidRDefault="00CB55A6">
      <w:pPr>
        <w:spacing w:before="0" w:after="200"/>
        <w:rPr>
          <w:rFonts w:eastAsia="Times New Roman" w:cs="Arial"/>
          <w:szCs w:val="24"/>
          <w:u w:val="single"/>
        </w:rPr>
      </w:pPr>
      <w:r>
        <w:rPr>
          <w:rFonts w:cs="Arial"/>
          <w:u w:val="single"/>
        </w:rPr>
        <w:br w:type="page"/>
      </w:r>
    </w:p>
    <w:p w14:paraId="71E287B3" w14:textId="0366A724" w:rsidR="00527B7E" w:rsidRPr="00CA0E80" w:rsidRDefault="00CD5836" w:rsidP="001844D1">
      <w:pPr>
        <w:pStyle w:val="ListParagraph"/>
        <w:numPr>
          <w:ilvl w:val="1"/>
          <w:numId w:val="343"/>
        </w:numPr>
        <w:spacing w:before="60" w:line="276" w:lineRule="auto"/>
        <w:ind w:left="1152" w:hanging="432"/>
        <w:contextualSpacing w:val="0"/>
        <w:rPr>
          <w:rFonts w:cs="Arial"/>
        </w:rPr>
      </w:pPr>
      <w:r w:rsidRPr="003C22A5">
        <w:rPr>
          <w:rFonts w:cs="Arial"/>
          <w:u w:val="single"/>
        </w:rPr>
        <w:t>Employer</w:t>
      </w:r>
      <w:r w:rsidR="00527B7E" w:rsidRPr="003C22A5">
        <w:rPr>
          <w:rFonts w:cs="Arial"/>
          <w:u w:val="single"/>
        </w:rPr>
        <w:t xml:space="preserve"> </w:t>
      </w:r>
      <w:r w:rsidR="00527B7E" w:rsidRPr="00CA0E80">
        <w:rPr>
          <w:rFonts w:cs="Arial"/>
          <w:u w:val="single"/>
        </w:rPr>
        <w:t>identifier number</w:t>
      </w:r>
      <w:r w:rsidR="00527B7E" w:rsidRPr="00CA0E80">
        <w:rPr>
          <w:rFonts w:cs="Arial"/>
        </w:rPr>
        <w:t xml:space="preserve">.  Adopts the </w:t>
      </w:r>
      <w:r w:rsidR="00527B7E" w:rsidRPr="003C22A5">
        <w:t xml:space="preserve">existing </w:t>
      </w:r>
      <w:r w:rsidR="003C22A5" w:rsidRPr="003C22A5">
        <w:t>e</w:t>
      </w:r>
      <w:r w:rsidRPr="003C22A5">
        <w:t>mployer</w:t>
      </w:r>
      <w:r w:rsidR="00527B7E" w:rsidRPr="003C22A5">
        <w:t xml:space="preserve"> identification</w:t>
      </w:r>
      <w:r w:rsidR="00527B7E" w:rsidRPr="00CA0E80">
        <w:rPr>
          <w:rFonts w:cs="Arial"/>
        </w:rPr>
        <w:t xml:space="preserve"> number (EIN) assigned by the Internal Revenue Service for </w:t>
      </w:r>
      <w:r w:rsidR="00527B7E" w:rsidRPr="00EA4D38">
        <w:rPr>
          <w:rFonts w:cs="Arial"/>
        </w:rPr>
        <w:t>employers</w:t>
      </w:r>
      <w:r w:rsidR="00527B7E" w:rsidRPr="00CA0E80">
        <w:rPr>
          <w:rFonts w:cs="Arial"/>
        </w:rPr>
        <w:t xml:space="preserve"> in the health care industry, as a unique employer identifier when conducting standard electronic transactions for </w:t>
      </w:r>
      <w:r w:rsidR="00527B7E" w:rsidRPr="003C22A5">
        <w:t>health care plan</w:t>
      </w:r>
      <w:r w:rsidR="00527B7E" w:rsidRPr="00CA0E80">
        <w:rPr>
          <w:rFonts w:cs="Arial"/>
        </w:rPr>
        <w:t xml:space="preserve"> enrollments/premium </w:t>
      </w:r>
      <w:hyperlink w:anchor="PaymentDef" w:history="1">
        <w:r w:rsidR="00527B7E" w:rsidRPr="00EA4D38">
          <w:rPr>
            <w:rStyle w:val="Hyperlink"/>
            <w:rFonts w:cs="Arial"/>
          </w:rPr>
          <w:t>payments</w:t>
        </w:r>
      </w:hyperlink>
      <w:r w:rsidR="00527B7E" w:rsidRPr="00CA0E80">
        <w:rPr>
          <w:rFonts w:cs="Arial"/>
        </w:rPr>
        <w:t>.</w:t>
      </w:r>
    </w:p>
    <w:p w14:paraId="1A7CC98D" w14:textId="3E3E29C5" w:rsidR="00527B7E" w:rsidRDefault="00527B7E" w:rsidP="00591BCA">
      <w:pPr>
        <w:pStyle w:val="CitationGhost"/>
        <w:spacing w:after="0"/>
        <w:ind w:left="1152"/>
      </w:pPr>
      <w:r w:rsidRPr="003C22A5">
        <w:t>[45 C.F.R. §</w:t>
      </w:r>
      <w:r w:rsidR="00591BCA">
        <w:t xml:space="preserve"> </w:t>
      </w:r>
      <w:r w:rsidRPr="003C22A5">
        <w:t>162.600, §</w:t>
      </w:r>
      <w:r w:rsidR="00591BCA">
        <w:t xml:space="preserve"> </w:t>
      </w:r>
      <w:r w:rsidRPr="003C22A5">
        <w:t>162.605, §</w:t>
      </w:r>
      <w:r w:rsidR="00591BCA">
        <w:t xml:space="preserve"> </w:t>
      </w:r>
      <w:r w:rsidRPr="003C22A5">
        <w:t>162.610, and §</w:t>
      </w:r>
      <w:r w:rsidR="00591BCA">
        <w:t xml:space="preserve"> </w:t>
      </w:r>
      <w:r w:rsidRPr="003C22A5">
        <w:t>162.610(b)]</w:t>
      </w:r>
    </w:p>
    <w:p w14:paraId="404CF2E0" w14:textId="77777777" w:rsidR="00527B7E" w:rsidRPr="00CA0E80" w:rsidRDefault="00527B7E" w:rsidP="001844D1">
      <w:pPr>
        <w:pStyle w:val="ListParagraph"/>
        <w:numPr>
          <w:ilvl w:val="0"/>
          <w:numId w:val="110"/>
        </w:numPr>
        <w:spacing w:before="240" w:after="120" w:line="276" w:lineRule="auto"/>
        <w:contextualSpacing w:val="0"/>
        <w:rPr>
          <w:rFonts w:cs="Arial"/>
          <w:b/>
          <w:u w:val="single"/>
        </w:rPr>
      </w:pPr>
      <w:r w:rsidRPr="00CA0E80">
        <w:rPr>
          <w:rFonts w:cs="Arial"/>
          <w:b/>
          <w:u w:val="single"/>
        </w:rPr>
        <w:t>References</w:t>
      </w:r>
    </w:p>
    <w:p w14:paraId="630E4E3E" w14:textId="77777777" w:rsidR="00527B7E" w:rsidRPr="003A4515" w:rsidRDefault="00527B7E" w:rsidP="00591BCA">
      <w:pPr>
        <w:spacing w:before="40" w:after="40"/>
        <w:ind w:left="360"/>
      </w:pPr>
      <w:r w:rsidRPr="003A4515">
        <w:t>45 C.F.R.</w:t>
      </w:r>
    </w:p>
    <w:p w14:paraId="36DC9CAE" w14:textId="72EE0021"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162.404 </w:t>
      </w:r>
    </w:p>
    <w:p w14:paraId="4873983A" w14:textId="057F620A"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162.406(a) </w:t>
      </w:r>
    </w:p>
    <w:p w14:paraId="15A3BAD2" w14:textId="4B7A45D0"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162.408 </w:t>
      </w:r>
    </w:p>
    <w:p w14:paraId="4542C449" w14:textId="1293E9A9"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162.410 </w:t>
      </w:r>
    </w:p>
    <w:p w14:paraId="2D70EEA0" w14:textId="00F3BE7E"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162.412(a) </w:t>
      </w:r>
    </w:p>
    <w:p w14:paraId="1475E88F" w14:textId="53ADF2FF" w:rsidR="00591BCA" w:rsidRPr="00CA0E80" w:rsidRDefault="00591BCA" w:rsidP="001844D1">
      <w:pPr>
        <w:pStyle w:val="ListParagraph"/>
        <w:numPr>
          <w:ilvl w:val="0"/>
          <w:numId w:val="181"/>
        </w:numPr>
        <w:spacing w:before="0" w:line="276" w:lineRule="auto"/>
        <w:ind w:left="792"/>
        <w:contextualSpacing w:val="0"/>
        <w:rPr>
          <w:rFonts w:cs="Arial"/>
        </w:rPr>
      </w:pPr>
      <w:r w:rsidRPr="00CA0E80">
        <w:rPr>
          <w:rFonts w:cs="Arial"/>
        </w:rPr>
        <w:t>§</w:t>
      </w:r>
      <w:r>
        <w:rPr>
          <w:rFonts w:cs="Arial"/>
        </w:rPr>
        <w:t xml:space="preserve"> </w:t>
      </w:r>
      <w:r w:rsidRPr="00CA0E80">
        <w:rPr>
          <w:rFonts w:cs="Arial"/>
        </w:rPr>
        <w:t xml:space="preserve">162.412(b) </w:t>
      </w:r>
    </w:p>
    <w:p w14:paraId="607F3C40" w14:textId="12CFA5F0"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162.414 </w:t>
      </w:r>
    </w:p>
    <w:p w14:paraId="0C375213" w14:textId="4DA184DC"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162.504 </w:t>
      </w:r>
    </w:p>
    <w:p w14:paraId="415448D1" w14:textId="2DD962B4"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162.506 </w:t>
      </w:r>
    </w:p>
    <w:p w14:paraId="597A5051" w14:textId="2AF8929F"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162.508 </w:t>
      </w:r>
    </w:p>
    <w:p w14:paraId="44681DD3" w14:textId="5B1D807E"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162.510 </w:t>
      </w:r>
    </w:p>
    <w:p w14:paraId="694CFECB" w14:textId="1F3F574A"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162.512 </w:t>
      </w:r>
    </w:p>
    <w:p w14:paraId="49D7951A" w14:textId="1B6EC30F"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162.514 </w:t>
      </w:r>
    </w:p>
    <w:p w14:paraId="6E7FDABD" w14:textId="3D43A42C"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162.600 </w:t>
      </w:r>
    </w:p>
    <w:p w14:paraId="39F76BC3" w14:textId="425CE1C0" w:rsidR="00527B7E" w:rsidRPr="00CA0E80" w:rsidRDefault="00527B7E" w:rsidP="001844D1">
      <w:pPr>
        <w:pStyle w:val="ListParagraph"/>
        <w:numPr>
          <w:ilvl w:val="0"/>
          <w:numId w:val="181"/>
        </w:numPr>
        <w:spacing w:before="0" w:line="276" w:lineRule="auto"/>
        <w:ind w:left="792"/>
        <w:contextualSpacing w:val="0"/>
        <w:rPr>
          <w:rFonts w:cs="Arial"/>
        </w:rPr>
      </w:pPr>
      <w:r w:rsidRPr="00CA0E80">
        <w:rPr>
          <w:rFonts w:cs="Arial"/>
        </w:rPr>
        <w:t>§</w:t>
      </w:r>
      <w:r w:rsidR="00591BCA">
        <w:rPr>
          <w:rFonts w:cs="Arial"/>
        </w:rPr>
        <w:t xml:space="preserve"> </w:t>
      </w:r>
      <w:r w:rsidRPr="00CA0E80">
        <w:rPr>
          <w:rFonts w:cs="Arial"/>
        </w:rPr>
        <w:t xml:space="preserve">162.605 </w:t>
      </w:r>
    </w:p>
    <w:p w14:paraId="7F147A5B" w14:textId="626F3708" w:rsidR="00851CEF" w:rsidRPr="00CB55A6" w:rsidRDefault="00527B7E" w:rsidP="001844D1">
      <w:pPr>
        <w:pStyle w:val="ListParagraph"/>
        <w:numPr>
          <w:ilvl w:val="0"/>
          <w:numId w:val="181"/>
        </w:numPr>
        <w:spacing w:before="0" w:after="200" w:line="276" w:lineRule="auto"/>
        <w:ind w:left="792"/>
        <w:contextualSpacing w:val="0"/>
        <w:rPr>
          <w:rFonts w:cs="Arial"/>
          <w:b/>
          <w:u w:val="single"/>
        </w:rPr>
      </w:pPr>
      <w:r w:rsidRPr="00CB55A6">
        <w:rPr>
          <w:rFonts w:cs="Arial"/>
        </w:rPr>
        <w:t>§</w:t>
      </w:r>
      <w:r w:rsidR="00591BCA" w:rsidRPr="00CB55A6">
        <w:rPr>
          <w:rFonts w:cs="Arial"/>
        </w:rPr>
        <w:t xml:space="preserve"> </w:t>
      </w:r>
      <w:r w:rsidRPr="00CB55A6">
        <w:rPr>
          <w:rFonts w:cs="Arial"/>
        </w:rPr>
        <w:t>162.610</w:t>
      </w:r>
    </w:p>
    <w:p w14:paraId="3A017606" w14:textId="345013CD" w:rsidR="00527B7E" w:rsidRPr="00CA0E80" w:rsidRDefault="00527B7E" w:rsidP="001844D1">
      <w:pPr>
        <w:pStyle w:val="ListParagraph"/>
        <w:numPr>
          <w:ilvl w:val="0"/>
          <w:numId w:val="110"/>
        </w:numPr>
        <w:spacing w:before="240" w:after="120" w:line="276" w:lineRule="auto"/>
        <w:contextualSpacing w:val="0"/>
        <w:rPr>
          <w:rFonts w:cs="Arial"/>
          <w:b/>
          <w:color w:val="000000" w:themeColor="text1"/>
          <w:u w:val="single"/>
        </w:rPr>
      </w:pPr>
      <w:r w:rsidRPr="00591BCA">
        <w:rPr>
          <w:rFonts w:cs="Arial"/>
          <w:b/>
          <w:u w:val="single"/>
        </w:rPr>
        <w:t>Related</w:t>
      </w:r>
      <w:r w:rsidRPr="00CA0E80">
        <w:rPr>
          <w:rFonts w:cs="Arial"/>
          <w:b/>
          <w:color w:val="000000" w:themeColor="text1"/>
          <w:u w:val="single"/>
        </w:rPr>
        <w:t xml:space="preserve"> Policies</w:t>
      </w:r>
    </w:p>
    <w:p w14:paraId="651987FD" w14:textId="77777777" w:rsidR="00527B7E" w:rsidRPr="00CB672B" w:rsidRDefault="00527B7E" w:rsidP="00591BCA">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1F82DD83" w14:textId="77777777" w:rsidR="00527B7E" w:rsidRPr="00CB672B" w:rsidRDefault="00527B7E" w:rsidP="00591BCA">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D4398" w:rsidRPr="00CB672B">
        <w:rPr>
          <w:rFonts w:cs="Arial"/>
          <w:color w:val="000000" w:themeColor="text1"/>
          <w:szCs w:val="24"/>
        </w:rPr>
        <w:t>2</w:t>
      </w:r>
      <w:r w:rsidRPr="00CB672B">
        <w:rPr>
          <w:rFonts w:cs="Arial"/>
          <w:color w:val="000000" w:themeColor="text1"/>
          <w:szCs w:val="24"/>
        </w:rPr>
        <w:t xml:space="preserve"> – De-identification </w:t>
      </w:r>
    </w:p>
    <w:p w14:paraId="7A78B3F1" w14:textId="700FC1FC" w:rsidR="00527B7E" w:rsidRPr="00CB672B" w:rsidRDefault="00527B7E" w:rsidP="00591BCA">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D4398" w:rsidRPr="00CB672B">
        <w:rPr>
          <w:rFonts w:cs="Arial"/>
          <w:color w:val="000000" w:themeColor="text1"/>
          <w:szCs w:val="24"/>
        </w:rPr>
        <w:t>3</w:t>
      </w:r>
      <w:r w:rsidRPr="00CB672B">
        <w:rPr>
          <w:rFonts w:cs="Arial"/>
          <w:color w:val="000000" w:themeColor="text1"/>
          <w:szCs w:val="24"/>
        </w:rPr>
        <w:t xml:space="preserve"> –</w:t>
      </w:r>
      <w:r w:rsidR="00213FB8">
        <w:rPr>
          <w:rFonts w:cs="Arial"/>
          <w:color w:val="000000" w:themeColor="text1"/>
          <w:szCs w:val="24"/>
        </w:rPr>
        <w:t xml:space="preserve"> </w:t>
      </w:r>
      <w:r w:rsidRPr="00CB672B">
        <w:rPr>
          <w:rFonts w:cs="Arial"/>
          <w:color w:val="000000" w:themeColor="text1"/>
          <w:szCs w:val="24"/>
        </w:rPr>
        <w:t xml:space="preserve">Security </w:t>
      </w:r>
    </w:p>
    <w:p w14:paraId="039C1E17" w14:textId="77777777" w:rsidR="005D4398" w:rsidRPr="00CB672B" w:rsidRDefault="00527B7E" w:rsidP="00591BCA">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5D4398" w:rsidRPr="00CB672B">
        <w:rPr>
          <w:rFonts w:cs="Arial"/>
          <w:color w:val="000000" w:themeColor="text1"/>
          <w:szCs w:val="24"/>
        </w:rPr>
        <w:t>4</w:t>
      </w:r>
      <w:r w:rsidRPr="00CB672B">
        <w:rPr>
          <w:rFonts w:cs="Arial"/>
          <w:color w:val="000000" w:themeColor="text1"/>
          <w:szCs w:val="24"/>
        </w:rPr>
        <w:t xml:space="preserve"> – Administrative</w:t>
      </w:r>
      <w:r w:rsidR="005D4398" w:rsidRPr="00CB672B">
        <w:rPr>
          <w:rFonts w:cs="Arial"/>
          <w:color w:val="000000" w:themeColor="text1"/>
          <w:szCs w:val="24"/>
        </w:rPr>
        <w:t xml:space="preserve">  </w:t>
      </w:r>
    </w:p>
    <w:p w14:paraId="173AFD73" w14:textId="77777777" w:rsidR="00527B7E" w:rsidRPr="00CA0E80" w:rsidRDefault="00527B7E" w:rsidP="001844D1">
      <w:pPr>
        <w:pStyle w:val="ListParagraph"/>
        <w:numPr>
          <w:ilvl w:val="0"/>
          <w:numId w:val="110"/>
        </w:numPr>
        <w:spacing w:before="240" w:after="120" w:line="276" w:lineRule="auto"/>
        <w:contextualSpacing w:val="0"/>
        <w:rPr>
          <w:rFonts w:cs="Arial"/>
          <w:b/>
          <w:color w:val="000000" w:themeColor="text1"/>
          <w:u w:val="single"/>
        </w:rPr>
      </w:pPr>
      <w:r w:rsidRPr="00591BCA">
        <w:rPr>
          <w:rFonts w:cs="Arial"/>
          <w:b/>
          <w:u w:val="single"/>
        </w:rPr>
        <w:t>Attachments</w:t>
      </w:r>
    </w:p>
    <w:p w14:paraId="4D19D4E1" w14:textId="77777777" w:rsidR="00F32CED" w:rsidRDefault="00527B7E" w:rsidP="00591BCA">
      <w:pPr>
        <w:ind w:left="360"/>
        <w:rPr>
          <w:rFonts w:cs="Arial"/>
          <w:color w:val="000000" w:themeColor="text1"/>
          <w:szCs w:val="24"/>
        </w:rPr>
      </w:pPr>
      <w:r w:rsidRPr="00CA0E80">
        <w:rPr>
          <w:rFonts w:cs="Arial"/>
          <w:color w:val="000000" w:themeColor="text1"/>
          <w:szCs w:val="24"/>
        </w:rPr>
        <w:t>None</w:t>
      </w:r>
    </w:p>
    <w:p w14:paraId="7308AD1A" w14:textId="77777777" w:rsidR="00F32CED" w:rsidRPr="00CB672B" w:rsidRDefault="00F32CED" w:rsidP="00CB672B">
      <w:pPr>
        <w:spacing w:before="60" w:after="60" w:line="240" w:lineRule="auto"/>
        <w:ind w:left="360"/>
        <w:rPr>
          <w:rFonts w:cs="Arial"/>
          <w:color w:val="000000" w:themeColor="text1"/>
          <w:szCs w:val="24"/>
        </w:rPr>
        <w:sectPr w:rsidR="00F32CED" w:rsidRPr="00CB672B" w:rsidSect="00E929CC">
          <w:footerReference w:type="default" r:id="rId111"/>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3DCA23BF"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2EE5B7D5" w14:textId="1FE920E7" w:rsidR="00267FD0" w:rsidRPr="00F50538" w:rsidRDefault="005679C2" w:rsidP="008B15C4">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8B15C4">
              <w:rPr>
                <w:b/>
              </w:rPr>
              <w:t>4</w:t>
            </w:r>
            <w:r w:rsidRPr="005679C2">
              <w:rPr>
                <w:b/>
              </w:rPr>
              <w:t xml:space="preserve"> – Administrative</w:t>
            </w:r>
          </w:p>
        </w:tc>
      </w:tr>
      <w:tr w:rsidR="00267FD0" w:rsidRPr="006C154A" w14:paraId="7C4D2263"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0ECA272A" w14:textId="0072D522" w:rsidR="00267FD0" w:rsidRPr="006C154A" w:rsidRDefault="006D219E" w:rsidP="008B15C4">
            <w:pPr>
              <w:pStyle w:val="Heading2"/>
            </w:pPr>
            <w:bookmarkStart w:id="145" w:name="_Toc70938450"/>
            <w:r>
              <w:rPr>
                <w:rFonts w:ascii="ZWAdobeF" w:hAnsi="ZWAdobeF" w:cs="ZWAdobeF"/>
                <w:b w:val="0"/>
                <w:sz w:val="2"/>
                <w:szCs w:val="2"/>
              </w:rPr>
              <w:t>11B</w:t>
            </w:r>
            <w:r w:rsidR="00267FD0" w:rsidRPr="00001104">
              <w:t>Section:</w:t>
            </w:r>
            <w:r w:rsidR="00001104">
              <w:rPr>
                <w:rStyle w:val="Heading2Char"/>
              </w:rPr>
              <w:t xml:space="preserve">  </w:t>
            </w:r>
            <w:r w:rsidR="00267FD0" w:rsidRPr="006C154A">
              <w:rPr>
                <w:rStyle w:val="Heading2Char"/>
              </w:rPr>
              <w:t xml:space="preserve"> </w:t>
            </w:r>
            <w:r w:rsidR="008B15C4">
              <w:t>4</w:t>
            </w:r>
            <w:r w:rsidR="00001104">
              <w:t>.6.0 – Requirements for Specific Organizations</w:t>
            </w:r>
            <w:bookmarkEnd w:id="145"/>
            <w:r w:rsidR="00267FD0" w:rsidRPr="006C154A">
              <w:rPr>
                <w:rStyle w:val="Heading2Char"/>
              </w:rPr>
              <w:t xml:space="preserve"> </w:t>
            </w:r>
          </w:p>
        </w:tc>
      </w:tr>
      <w:tr w:rsidR="00267FD0" w:rsidRPr="00F50538" w14:paraId="7E899432"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62D2FA5" w14:textId="77777777" w:rsidR="00267FD0" w:rsidRPr="00F50538" w:rsidRDefault="008B15C4" w:rsidP="008B15C4">
            <w:pPr>
              <w:pStyle w:val="Heading3"/>
            </w:pPr>
            <w:bookmarkStart w:id="146" w:name="_Toc70938451"/>
            <w:r>
              <w:t>4</w:t>
            </w:r>
            <w:r w:rsidR="00001104" w:rsidRPr="00F50FB9">
              <w:t>.6.1 – Contractors</w:t>
            </w:r>
            <w:bookmarkEnd w:id="146"/>
          </w:p>
        </w:tc>
      </w:tr>
      <w:tr w:rsidR="00650962" w:rsidRPr="00642195" w14:paraId="3E8F001F"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F073866" w14:textId="77777777" w:rsidR="00650962" w:rsidRPr="00642195" w:rsidRDefault="00CE21EF" w:rsidP="00DF0CD2">
            <w:pPr>
              <w:spacing w:line="240" w:lineRule="auto"/>
              <w:rPr>
                <w:rFonts w:eastAsia="Times New Roman" w:cs="Arial"/>
                <w:bCs/>
              </w:rPr>
            </w:pPr>
            <w:r>
              <w:rPr>
                <w:rFonts w:eastAsia="Times New Roman" w:cs="Arial"/>
                <w:bCs/>
              </w:rPr>
              <w:t>Review Date: 06/01/2016</w:t>
            </w:r>
          </w:p>
        </w:tc>
        <w:tc>
          <w:tcPr>
            <w:tcW w:w="3465" w:type="dxa"/>
            <w:tcBorders>
              <w:top w:val="single" w:sz="4" w:space="0" w:color="auto"/>
              <w:left w:val="single" w:sz="4" w:space="0" w:color="auto"/>
              <w:bottom w:val="single" w:sz="4" w:space="0" w:color="auto"/>
              <w:right w:val="single" w:sz="4" w:space="0" w:color="auto"/>
            </w:tcBorders>
            <w:vAlign w:val="center"/>
          </w:tcPr>
          <w:p w14:paraId="530B932B" w14:textId="77777777"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A33DA3">
              <w:rPr>
                <w:rFonts w:eastAsia="Times New Roman" w:cs="Arial"/>
                <w:bCs/>
              </w:rPr>
              <w:t>06/01/2016</w:t>
            </w:r>
          </w:p>
        </w:tc>
        <w:tc>
          <w:tcPr>
            <w:tcW w:w="3465" w:type="dxa"/>
            <w:tcBorders>
              <w:top w:val="single" w:sz="4" w:space="0" w:color="auto"/>
              <w:left w:val="single" w:sz="4" w:space="0" w:color="auto"/>
              <w:bottom w:val="single" w:sz="4" w:space="0" w:color="auto"/>
              <w:right w:val="double" w:sz="4" w:space="0" w:color="auto"/>
            </w:tcBorders>
            <w:vAlign w:val="center"/>
          </w:tcPr>
          <w:p w14:paraId="7E19CB08" w14:textId="4E27AB74"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p>
        </w:tc>
      </w:tr>
    </w:tbl>
    <w:p w14:paraId="0F0475D0" w14:textId="77777777" w:rsidR="003B4B5B" w:rsidRPr="00F4014D" w:rsidRDefault="003B4B5B" w:rsidP="001844D1">
      <w:pPr>
        <w:pStyle w:val="ListParagraph"/>
        <w:numPr>
          <w:ilvl w:val="0"/>
          <w:numId w:val="43"/>
        </w:numPr>
        <w:spacing w:before="240" w:after="120" w:line="276" w:lineRule="auto"/>
        <w:contextualSpacing w:val="0"/>
        <w:rPr>
          <w:rFonts w:cs="Arial"/>
          <w:b/>
          <w:u w:val="single"/>
        </w:rPr>
      </w:pPr>
      <w:r w:rsidRPr="00F4014D">
        <w:rPr>
          <w:rFonts w:cs="Arial"/>
          <w:b/>
          <w:u w:val="single"/>
        </w:rPr>
        <w:t>Purpose</w:t>
      </w:r>
    </w:p>
    <w:p w14:paraId="39286A28" w14:textId="77777777" w:rsidR="003B4B5B" w:rsidRPr="00F4014D" w:rsidRDefault="003B4B5B" w:rsidP="00493557">
      <w:pPr>
        <w:pStyle w:val="ListParagraph"/>
        <w:spacing w:after="120" w:line="276" w:lineRule="auto"/>
        <w:ind w:left="360"/>
        <w:contextualSpacing w:val="0"/>
        <w:rPr>
          <w:rFonts w:cs="Arial"/>
          <w:color w:val="000000" w:themeColor="text1"/>
        </w:rPr>
      </w:pPr>
      <w:r w:rsidRPr="00F4014D">
        <w:rPr>
          <w:rFonts w:cs="Arial"/>
          <w:color w:val="000000" w:themeColor="text1"/>
        </w:rPr>
        <w:t xml:space="preserve">To provide information regarding </w:t>
      </w:r>
      <w:r w:rsidRPr="000A3BFE">
        <w:rPr>
          <w:rStyle w:val="HyperlinkStyleChar"/>
          <w:color w:val="auto"/>
          <w:u w:val="none"/>
        </w:rPr>
        <w:t>contractors’</w:t>
      </w:r>
      <w:r w:rsidRPr="000A3BFE">
        <w:rPr>
          <w:rFonts w:cs="Arial"/>
        </w:rPr>
        <w:t xml:space="preserve"> </w:t>
      </w:r>
      <w:r w:rsidRPr="00F4014D">
        <w:rPr>
          <w:rFonts w:cs="Arial"/>
          <w:color w:val="000000" w:themeColor="text1"/>
        </w:rPr>
        <w:t xml:space="preserve">responsibilities to maintain the </w:t>
      </w:r>
      <w:hyperlink w:anchor="PrivacyDef" w:history="1">
        <w:r w:rsidRPr="003E59E7">
          <w:rPr>
            <w:rStyle w:val="Hyperlink"/>
            <w:rFonts w:cs="Arial"/>
          </w:rPr>
          <w:t>privacy</w:t>
        </w:r>
      </w:hyperlink>
      <w:r w:rsidRPr="00F4014D">
        <w:rPr>
          <w:rFonts w:cs="Arial"/>
          <w:color w:val="000000" w:themeColor="text1"/>
        </w:rPr>
        <w:t xml:space="preserve"> and </w:t>
      </w:r>
      <w:hyperlink w:anchor="SecurityDef" w:history="1">
        <w:r w:rsidRPr="003E59E7">
          <w:rPr>
            <w:rStyle w:val="Hyperlink"/>
            <w:rFonts w:cs="Arial"/>
          </w:rPr>
          <w:t>security</w:t>
        </w:r>
      </w:hyperlink>
      <w:r w:rsidRPr="00F4014D">
        <w:rPr>
          <w:rFonts w:cs="Arial"/>
          <w:color w:val="000000" w:themeColor="text1"/>
        </w:rPr>
        <w:t xml:space="preserve"> of </w:t>
      </w:r>
      <w:hyperlink w:anchor="HealthInformationDef" w:history="1">
        <w:r w:rsidR="00913739" w:rsidRPr="003E59E7">
          <w:rPr>
            <w:rStyle w:val="Hyperlink"/>
            <w:rFonts w:cs="Arial"/>
          </w:rPr>
          <w:t>health information</w:t>
        </w:r>
      </w:hyperlink>
      <w:r w:rsidRPr="00F4014D">
        <w:rPr>
          <w:rFonts w:cs="Arial"/>
          <w:color w:val="000000" w:themeColor="text1"/>
        </w:rPr>
        <w:t>.</w:t>
      </w:r>
    </w:p>
    <w:p w14:paraId="5E7D3FD8" w14:textId="77777777" w:rsidR="003B4B5B" w:rsidRPr="00F4014D" w:rsidRDefault="003B4B5B" w:rsidP="001844D1">
      <w:pPr>
        <w:pStyle w:val="ListParagraph"/>
        <w:numPr>
          <w:ilvl w:val="0"/>
          <w:numId w:val="43"/>
        </w:numPr>
        <w:spacing w:before="240" w:after="120" w:line="276" w:lineRule="auto"/>
        <w:contextualSpacing w:val="0"/>
        <w:rPr>
          <w:rFonts w:cs="Arial"/>
          <w:b/>
          <w:u w:val="single"/>
        </w:rPr>
      </w:pPr>
      <w:r w:rsidRPr="00F4014D">
        <w:rPr>
          <w:rFonts w:cs="Arial"/>
          <w:b/>
          <w:u w:val="single"/>
        </w:rPr>
        <w:t>Policy</w:t>
      </w:r>
    </w:p>
    <w:p w14:paraId="06072DF8" w14:textId="77777777" w:rsidR="003B4B5B" w:rsidRPr="00F4014D" w:rsidRDefault="003B4B5B" w:rsidP="00493557">
      <w:pPr>
        <w:pStyle w:val="ListParagraph"/>
        <w:spacing w:after="120" w:line="276" w:lineRule="auto"/>
        <w:ind w:left="360"/>
        <w:contextualSpacing w:val="0"/>
        <w:rPr>
          <w:rFonts w:cs="Arial"/>
          <w:color w:val="000000" w:themeColor="text1"/>
        </w:rPr>
      </w:pPr>
      <w:r w:rsidRPr="00F4014D">
        <w:rPr>
          <w:rFonts w:cs="Arial"/>
          <w:color w:val="000000" w:themeColor="text1"/>
        </w:rPr>
        <w:t xml:space="preserve">Contractors who perform work for a </w:t>
      </w:r>
      <w:hyperlink w:anchor="CoveredEntityDef" w:history="1">
        <w:r w:rsidRPr="003E59E7">
          <w:rPr>
            <w:rStyle w:val="Hyperlink"/>
            <w:rFonts w:cs="Arial"/>
          </w:rPr>
          <w:t>covered entity</w:t>
        </w:r>
      </w:hyperlink>
      <w:r w:rsidRPr="003E59E7">
        <w:rPr>
          <w:rStyle w:val="HyperlinkStyleChar"/>
          <w:u w:val="none"/>
        </w:rPr>
        <w:t xml:space="preserve"> </w:t>
      </w:r>
      <w:r w:rsidRPr="00F4014D">
        <w:rPr>
          <w:rFonts w:cs="Arial"/>
          <w:color w:val="000000" w:themeColor="text1"/>
        </w:rPr>
        <w:t xml:space="preserve">that involves the </w:t>
      </w:r>
      <w:r w:rsidRPr="000A3BFE">
        <w:rPr>
          <w:rStyle w:val="HyperlinkStyleChar"/>
          <w:color w:val="auto"/>
          <w:u w:val="none"/>
        </w:rPr>
        <w:t xml:space="preserve">use </w:t>
      </w:r>
      <w:r w:rsidRPr="00F4014D">
        <w:rPr>
          <w:rFonts w:cs="Arial"/>
          <w:color w:val="000000" w:themeColor="text1"/>
        </w:rPr>
        <w:t xml:space="preserve">or </w:t>
      </w:r>
      <w:hyperlink w:anchor="DiscloseDef" w:history="1">
        <w:r w:rsidRPr="003E59E7">
          <w:rPr>
            <w:rStyle w:val="Hyperlink"/>
            <w:rFonts w:cs="Arial"/>
          </w:rPr>
          <w:t>disclosure</w:t>
        </w:r>
      </w:hyperlink>
      <w:r w:rsidRPr="00F4014D">
        <w:rPr>
          <w:rFonts w:cs="Arial"/>
          <w:color w:val="000000" w:themeColor="text1"/>
        </w:rPr>
        <w:t xml:space="preserve"> of </w:t>
      </w:r>
      <w:r w:rsidR="00913739" w:rsidRPr="003C22A5">
        <w:t>health information</w:t>
      </w:r>
      <w:r w:rsidRPr="00F4014D">
        <w:rPr>
          <w:rFonts w:cs="Arial"/>
          <w:color w:val="000000" w:themeColor="text1"/>
        </w:rPr>
        <w:t xml:space="preserve">, must comply with the same </w:t>
      </w:r>
      <w:r w:rsidRPr="008D7650">
        <w:rPr>
          <w:rFonts w:cs="Arial"/>
          <w:color w:val="000000" w:themeColor="text1"/>
        </w:rPr>
        <w:t>privacy</w:t>
      </w:r>
      <w:r w:rsidRPr="00F4014D">
        <w:rPr>
          <w:rFonts w:cs="Arial"/>
          <w:color w:val="000000" w:themeColor="text1"/>
        </w:rPr>
        <w:t xml:space="preserve"> and </w:t>
      </w:r>
      <w:r w:rsidRPr="008D7650">
        <w:rPr>
          <w:rFonts w:cs="Arial"/>
          <w:color w:val="000000" w:themeColor="text1"/>
        </w:rPr>
        <w:t>security</w:t>
      </w:r>
      <w:r w:rsidRPr="00F4014D">
        <w:rPr>
          <w:rFonts w:cs="Arial"/>
          <w:color w:val="000000" w:themeColor="text1"/>
        </w:rPr>
        <w:t xml:space="preserve"> requirements as the organization with which they contract.</w:t>
      </w:r>
    </w:p>
    <w:p w14:paraId="5C7B372B" w14:textId="77777777" w:rsidR="003B4B5B" w:rsidRPr="00F4014D" w:rsidRDefault="003B4B5B" w:rsidP="001844D1">
      <w:pPr>
        <w:pStyle w:val="ListParagraph"/>
        <w:numPr>
          <w:ilvl w:val="0"/>
          <w:numId w:val="43"/>
        </w:numPr>
        <w:spacing w:before="240" w:after="120" w:line="276" w:lineRule="auto"/>
        <w:contextualSpacing w:val="0"/>
        <w:rPr>
          <w:rFonts w:cs="Arial"/>
          <w:b/>
          <w:u w:val="single"/>
        </w:rPr>
      </w:pPr>
      <w:r w:rsidRPr="00F4014D">
        <w:rPr>
          <w:rFonts w:cs="Arial"/>
          <w:b/>
          <w:u w:val="single"/>
        </w:rPr>
        <w:t>Implementation Specifics</w:t>
      </w:r>
    </w:p>
    <w:p w14:paraId="7E004FAC" w14:textId="77777777" w:rsidR="003B4B5B" w:rsidRPr="00700662" w:rsidRDefault="00206B01" w:rsidP="00DB2B14">
      <w:pPr>
        <w:pStyle w:val="ListParagraph"/>
        <w:numPr>
          <w:ilvl w:val="0"/>
          <w:numId w:val="18"/>
        </w:numPr>
        <w:spacing w:line="276" w:lineRule="auto"/>
        <w:contextualSpacing w:val="0"/>
        <w:rPr>
          <w:rFonts w:cs="Arial"/>
          <w:color w:val="006600"/>
        </w:rPr>
      </w:pPr>
      <w:hyperlink w:anchor="StateEntityDef" w:history="1">
        <w:r w:rsidR="003B4B5B" w:rsidRPr="00FE6F12">
          <w:rPr>
            <w:rStyle w:val="Hyperlink"/>
            <w:rFonts w:cs="Arial"/>
          </w:rPr>
          <w:t>State entities</w:t>
        </w:r>
      </w:hyperlink>
      <w:r w:rsidR="003B4B5B" w:rsidRPr="00F4014D">
        <w:rPr>
          <w:rFonts w:cs="Arial"/>
          <w:color w:val="000000" w:themeColor="text1"/>
        </w:rPr>
        <w:t xml:space="preserve"> that are </w:t>
      </w:r>
      <w:hyperlink w:anchor="BusinessAssociateDef" w:history="1">
        <w:r w:rsidR="003B4B5B" w:rsidRPr="00FE6F12">
          <w:rPr>
            <w:rStyle w:val="Hyperlink"/>
            <w:rFonts w:cs="Arial"/>
          </w:rPr>
          <w:t>business associates</w:t>
        </w:r>
      </w:hyperlink>
      <w:r w:rsidR="003B4B5B" w:rsidRPr="00F4014D">
        <w:rPr>
          <w:rFonts w:cs="Arial"/>
          <w:color w:val="000000" w:themeColor="text1"/>
        </w:rPr>
        <w:t xml:space="preserve">, </w:t>
      </w:r>
      <w:hyperlink w:anchor="HealthCareClearinghouseDef" w:history="1">
        <w:r w:rsidR="003B4B5B" w:rsidRPr="00FE6F12">
          <w:rPr>
            <w:rStyle w:val="Hyperlink"/>
            <w:rFonts w:cs="Arial"/>
          </w:rPr>
          <w:t>health care clearinghouses</w:t>
        </w:r>
      </w:hyperlink>
      <w:r w:rsidR="003B4B5B" w:rsidRPr="00F4014D">
        <w:rPr>
          <w:rFonts w:cs="Arial"/>
          <w:color w:val="000000" w:themeColor="text1"/>
        </w:rPr>
        <w:t xml:space="preserve">, </w:t>
      </w:r>
      <w:hyperlink w:anchor="HealthCarePlanDef" w:history="1">
        <w:r w:rsidR="003B4B5B" w:rsidRPr="00FE6F12">
          <w:rPr>
            <w:rStyle w:val="Hyperlink"/>
            <w:rFonts w:cs="Arial"/>
          </w:rPr>
          <w:t>health care plans</w:t>
        </w:r>
      </w:hyperlink>
      <w:r w:rsidR="003B4B5B" w:rsidRPr="00F4014D">
        <w:rPr>
          <w:rFonts w:cs="Arial"/>
          <w:color w:val="000000" w:themeColor="text1"/>
        </w:rPr>
        <w:t xml:space="preserve">, </w:t>
      </w:r>
      <w:hyperlink w:anchor="HealthCareProviderDef" w:history="1">
        <w:r w:rsidR="003B4B5B" w:rsidRPr="00FE6F12">
          <w:rPr>
            <w:rStyle w:val="Hyperlink"/>
            <w:rFonts w:cs="Arial"/>
          </w:rPr>
          <w:t>health care providers</w:t>
        </w:r>
      </w:hyperlink>
      <w:r w:rsidR="003B4B5B" w:rsidRPr="00FE6F12">
        <w:rPr>
          <w:rStyle w:val="HyperlinkStyleChar"/>
          <w:u w:val="none"/>
        </w:rPr>
        <w:t xml:space="preserve"> </w:t>
      </w:r>
      <w:r w:rsidR="003B4B5B" w:rsidRPr="00F4014D">
        <w:rPr>
          <w:rFonts w:cs="Arial"/>
          <w:color w:val="000000" w:themeColor="text1"/>
        </w:rPr>
        <w:t xml:space="preserve">or </w:t>
      </w:r>
      <w:hyperlink w:anchor="HybridEntityDef" w:history="1">
        <w:r w:rsidR="003B4B5B" w:rsidRPr="00FE6F12">
          <w:rPr>
            <w:rStyle w:val="Hyperlink"/>
            <w:rFonts w:cs="Arial"/>
          </w:rPr>
          <w:t>hybrid entities</w:t>
        </w:r>
      </w:hyperlink>
      <w:r w:rsidR="00FE6F12">
        <w:rPr>
          <w:rStyle w:val="HyperlinkStyleChar"/>
          <w:u w:val="none"/>
        </w:rPr>
        <w:t xml:space="preserve"> </w:t>
      </w:r>
      <w:r w:rsidR="003B4B5B" w:rsidRPr="00F4014D">
        <w:rPr>
          <w:rFonts w:cs="Arial"/>
          <w:color w:val="000000" w:themeColor="text1"/>
        </w:rPr>
        <w:t xml:space="preserve">are responsible </w:t>
      </w:r>
      <w:r w:rsidR="003B4B5B" w:rsidRPr="00700662">
        <w:rPr>
          <w:rFonts w:cs="Arial"/>
          <w:color w:val="000000" w:themeColor="text1"/>
        </w:rPr>
        <w:t>to</w:t>
      </w:r>
      <w:r w:rsidR="00F4014D" w:rsidRPr="00700662">
        <w:rPr>
          <w:rFonts w:cs="Arial"/>
          <w:color w:val="000000" w:themeColor="text1"/>
        </w:rPr>
        <w:t xml:space="preserve"> do all of the following</w:t>
      </w:r>
      <w:r w:rsidR="003B4B5B" w:rsidRPr="00700662">
        <w:rPr>
          <w:rFonts w:cs="Arial"/>
          <w:color w:val="000000" w:themeColor="text1"/>
        </w:rPr>
        <w:t>:</w:t>
      </w:r>
    </w:p>
    <w:p w14:paraId="6CFD7EA1" w14:textId="77777777" w:rsidR="003B4B5B" w:rsidRPr="00F4014D" w:rsidRDefault="003B4B5B" w:rsidP="00DB2B14">
      <w:pPr>
        <w:pStyle w:val="ListParagraph"/>
        <w:numPr>
          <w:ilvl w:val="1"/>
          <w:numId w:val="18"/>
        </w:numPr>
        <w:spacing w:before="60" w:line="276" w:lineRule="auto"/>
        <w:ind w:left="1152" w:hanging="432"/>
        <w:contextualSpacing w:val="0"/>
        <w:rPr>
          <w:rFonts w:cs="Arial"/>
          <w:color w:val="006600"/>
        </w:rPr>
      </w:pPr>
      <w:r w:rsidRPr="003C22A5">
        <w:t xml:space="preserve">Ensure contractors comply with the same requirements and restrictions for </w:t>
      </w:r>
      <w:r w:rsidR="00913739" w:rsidRPr="003C22A5">
        <w:t>health information</w:t>
      </w:r>
      <w:r w:rsidRPr="003C22A5">
        <w:t xml:space="preserve"> that a</w:t>
      </w:r>
      <w:r w:rsidRPr="00F4014D">
        <w:rPr>
          <w:rFonts w:cs="Arial"/>
          <w:color w:val="000000" w:themeColor="text1"/>
        </w:rPr>
        <w:t xml:space="preserve">pply to </w:t>
      </w:r>
      <w:r w:rsidRPr="003C22A5">
        <w:t>the state entity</w:t>
      </w:r>
    </w:p>
    <w:p w14:paraId="53EFDE26" w14:textId="77777777" w:rsidR="003B4B5B" w:rsidRPr="00F4014D" w:rsidRDefault="003B4B5B" w:rsidP="00DB2B14">
      <w:pPr>
        <w:pStyle w:val="ListParagraph"/>
        <w:numPr>
          <w:ilvl w:val="1"/>
          <w:numId w:val="18"/>
        </w:numPr>
        <w:spacing w:before="60" w:line="276" w:lineRule="auto"/>
        <w:ind w:left="1152" w:hanging="432"/>
        <w:contextualSpacing w:val="0"/>
        <w:rPr>
          <w:rFonts w:cs="Arial"/>
          <w:color w:val="006600"/>
        </w:rPr>
      </w:pPr>
      <w:r w:rsidRPr="00F4014D">
        <w:rPr>
          <w:rFonts w:cs="Arial"/>
          <w:color w:val="000000" w:themeColor="text1"/>
        </w:rPr>
        <w:t xml:space="preserve">Account for </w:t>
      </w:r>
      <w:hyperlink w:anchor="BreachDef" w:history="1">
        <w:r w:rsidRPr="00FE6F12">
          <w:rPr>
            <w:rStyle w:val="Hyperlink"/>
            <w:rFonts w:cs="Arial"/>
          </w:rPr>
          <w:t>breaches</w:t>
        </w:r>
      </w:hyperlink>
      <w:r w:rsidRPr="00F4014D">
        <w:rPr>
          <w:rFonts w:cs="Arial"/>
          <w:color w:val="000000" w:themeColor="text1"/>
        </w:rPr>
        <w:t xml:space="preserve"> by </w:t>
      </w:r>
      <w:r w:rsidRPr="003C22A5">
        <w:t>its contractor(s)</w:t>
      </w:r>
      <w:r w:rsidRPr="00F4014D">
        <w:rPr>
          <w:rFonts w:cs="Arial"/>
          <w:color w:val="000000" w:themeColor="text1"/>
        </w:rPr>
        <w:t xml:space="preserve"> </w:t>
      </w:r>
    </w:p>
    <w:p w14:paraId="342A34CB" w14:textId="77777777" w:rsidR="003B4B5B" w:rsidRPr="003C22A5" w:rsidRDefault="003B4B5B" w:rsidP="00DB2B14">
      <w:pPr>
        <w:pStyle w:val="ListParagraph"/>
        <w:numPr>
          <w:ilvl w:val="1"/>
          <w:numId w:val="18"/>
        </w:numPr>
        <w:spacing w:before="60" w:line="276" w:lineRule="auto"/>
        <w:ind w:left="1152" w:hanging="432"/>
        <w:contextualSpacing w:val="0"/>
        <w:rPr>
          <w:rFonts w:cs="Arial"/>
          <w:color w:val="006600"/>
        </w:rPr>
      </w:pPr>
      <w:r w:rsidRPr="003C22A5">
        <w:rPr>
          <w:rFonts w:cs="Arial"/>
          <w:color w:val="000000" w:themeColor="text1"/>
        </w:rPr>
        <w:t>Treat breaches by a contractor as if they were breaches by the state entity</w:t>
      </w:r>
    </w:p>
    <w:p w14:paraId="5238132E" w14:textId="45F7AE8A" w:rsidR="00446DB4" w:rsidRPr="00446DB4" w:rsidRDefault="003B4B5B" w:rsidP="00493557">
      <w:pPr>
        <w:pStyle w:val="CitationGhost"/>
        <w:spacing w:after="0"/>
        <w:rPr>
          <w:i w:val="0"/>
        </w:rPr>
      </w:pPr>
      <w:r w:rsidRPr="003C22A5">
        <w:t>[45 C.F.R. §</w:t>
      </w:r>
      <w:r w:rsidR="00493557">
        <w:t xml:space="preserve"> </w:t>
      </w:r>
      <w:r w:rsidRPr="003C22A5">
        <w:t xml:space="preserve">160.402(c), </w:t>
      </w:r>
      <w:r w:rsidR="001126B3" w:rsidRPr="003C22A5">
        <w:t>§</w:t>
      </w:r>
      <w:r w:rsidR="00493557">
        <w:t xml:space="preserve"> </w:t>
      </w:r>
      <w:r w:rsidR="001126B3" w:rsidRPr="003C22A5">
        <w:t>162.923(c)(2)</w:t>
      </w:r>
      <w:r w:rsidR="001126B3">
        <w:t xml:space="preserve">, </w:t>
      </w:r>
      <w:r w:rsidRPr="003C22A5">
        <w:t>§</w:t>
      </w:r>
      <w:r w:rsidR="00493557">
        <w:t xml:space="preserve"> </w:t>
      </w:r>
      <w:r w:rsidRPr="003C22A5">
        <w:t>164.314(b)(2)(iii), §</w:t>
      </w:r>
      <w:r w:rsidR="00493557">
        <w:t xml:space="preserve"> </w:t>
      </w:r>
      <w:r w:rsidRPr="003C22A5">
        <w:t>164.404(a)(2), §</w:t>
      </w:r>
      <w:r w:rsidR="00493557">
        <w:t xml:space="preserve"> </w:t>
      </w:r>
      <w:r w:rsidRPr="003C22A5">
        <w:t xml:space="preserve">164.501, </w:t>
      </w:r>
      <w:r w:rsidR="001126B3">
        <w:t xml:space="preserve">and </w:t>
      </w:r>
      <w:r w:rsidRPr="003C22A5">
        <w:t>§</w:t>
      </w:r>
      <w:r w:rsidR="00493557">
        <w:t xml:space="preserve"> </w:t>
      </w:r>
      <w:r w:rsidRPr="003C22A5">
        <w:t>164.514(h)(2)(ii)(C)]</w:t>
      </w:r>
    </w:p>
    <w:p w14:paraId="4C44B7D5" w14:textId="77777777" w:rsidR="003B4B5B" w:rsidRPr="00F4014D" w:rsidRDefault="003B4B5B" w:rsidP="001844D1">
      <w:pPr>
        <w:pStyle w:val="ListParagraph"/>
        <w:numPr>
          <w:ilvl w:val="0"/>
          <w:numId w:val="43"/>
        </w:numPr>
        <w:spacing w:before="240" w:after="120" w:line="276" w:lineRule="auto"/>
        <w:contextualSpacing w:val="0"/>
        <w:rPr>
          <w:rFonts w:cs="Arial"/>
          <w:b/>
          <w:u w:val="single"/>
        </w:rPr>
      </w:pPr>
      <w:r w:rsidRPr="00F4014D">
        <w:rPr>
          <w:rFonts w:cs="Arial"/>
          <w:b/>
          <w:u w:val="single"/>
        </w:rPr>
        <w:t>References</w:t>
      </w:r>
    </w:p>
    <w:p w14:paraId="034D4458" w14:textId="77777777" w:rsidR="003B4B5B" w:rsidRPr="003A4515" w:rsidRDefault="003B4B5B" w:rsidP="003A4515">
      <w:pPr>
        <w:spacing w:before="40" w:after="40"/>
        <w:ind w:left="360"/>
      </w:pPr>
      <w:r w:rsidRPr="003A4515">
        <w:t xml:space="preserve">45 C.F.R. </w:t>
      </w:r>
    </w:p>
    <w:p w14:paraId="46438EE7" w14:textId="5893B8BB" w:rsidR="003B4B5B" w:rsidRPr="00F4014D" w:rsidRDefault="003B4B5B" w:rsidP="001844D1">
      <w:pPr>
        <w:pStyle w:val="ListParagraph"/>
        <w:numPr>
          <w:ilvl w:val="0"/>
          <w:numId w:val="181"/>
        </w:numPr>
        <w:spacing w:before="0" w:line="276" w:lineRule="auto"/>
        <w:ind w:left="792"/>
        <w:contextualSpacing w:val="0"/>
        <w:rPr>
          <w:rFonts w:cs="Arial"/>
        </w:rPr>
      </w:pPr>
      <w:r w:rsidRPr="00F4014D">
        <w:rPr>
          <w:rFonts w:cs="Arial"/>
        </w:rPr>
        <w:t>§</w:t>
      </w:r>
      <w:r w:rsidR="003B0E82">
        <w:rPr>
          <w:rFonts w:cs="Arial"/>
        </w:rPr>
        <w:t xml:space="preserve"> </w:t>
      </w:r>
      <w:r w:rsidRPr="00F4014D">
        <w:rPr>
          <w:rFonts w:cs="Arial"/>
        </w:rPr>
        <w:t>160.402(c)</w:t>
      </w:r>
    </w:p>
    <w:p w14:paraId="28CE10D5" w14:textId="0B0A1563" w:rsidR="003B4B5B" w:rsidRPr="00F4014D" w:rsidRDefault="003B4B5B" w:rsidP="001844D1">
      <w:pPr>
        <w:pStyle w:val="ListParagraph"/>
        <w:numPr>
          <w:ilvl w:val="0"/>
          <w:numId w:val="181"/>
        </w:numPr>
        <w:spacing w:before="0" w:line="276" w:lineRule="auto"/>
        <w:ind w:left="792"/>
        <w:contextualSpacing w:val="0"/>
        <w:rPr>
          <w:rFonts w:cs="Arial"/>
        </w:rPr>
      </w:pPr>
      <w:r w:rsidRPr="00F4014D">
        <w:rPr>
          <w:rFonts w:cs="Arial"/>
        </w:rPr>
        <w:t>§</w:t>
      </w:r>
      <w:r w:rsidR="003B0E82">
        <w:rPr>
          <w:rFonts w:cs="Arial"/>
        </w:rPr>
        <w:t xml:space="preserve"> </w:t>
      </w:r>
      <w:r w:rsidRPr="00F4014D">
        <w:rPr>
          <w:rFonts w:cs="Arial"/>
        </w:rPr>
        <w:t>162.923(c)(2)</w:t>
      </w:r>
    </w:p>
    <w:p w14:paraId="04688EDA" w14:textId="31B007F5" w:rsidR="003B4B5B" w:rsidRPr="00F4014D" w:rsidRDefault="003B4B5B" w:rsidP="001844D1">
      <w:pPr>
        <w:pStyle w:val="ListParagraph"/>
        <w:numPr>
          <w:ilvl w:val="0"/>
          <w:numId w:val="181"/>
        </w:numPr>
        <w:spacing w:before="0" w:line="276" w:lineRule="auto"/>
        <w:ind w:left="792"/>
        <w:contextualSpacing w:val="0"/>
        <w:rPr>
          <w:rFonts w:cs="Arial"/>
        </w:rPr>
      </w:pPr>
      <w:r w:rsidRPr="00F4014D">
        <w:rPr>
          <w:rFonts w:cs="Arial"/>
        </w:rPr>
        <w:t>§</w:t>
      </w:r>
      <w:r w:rsidR="003B0E82">
        <w:rPr>
          <w:rFonts w:cs="Arial"/>
        </w:rPr>
        <w:t xml:space="preserve"> </w:t>
      </w:r>
      <w:r w:rsidRPr="00F4014D">
        <w:rPr>
          <w:rFonts w:cs="Arial"/>
        </w:rPr>
        <w:t>164.314(b)(2)(iii)</w:t>
      </w:r>
    </w:p>
    <w:p w14:paraId="3A3D0202" w14:textId="7F3330D7" w:rsidR="003B4B5B" w:rsidRPr="00F4014D" w:rsidRDefault="003B4B5B" w:rsidP="001844D1">
      <w:pPr>
        <w:pStyle w:val="ListParagraph"/>
        <w:numPr>
          <w:ilvl w:val="0"/>
          <w:numId w:val="181"/>
        </w:numPr>
        <w:spacing w:before="0" w:line="276" w:lineRule="auto"/>
        <w:ind w:left="792"/>
        <w:contextualSpacing w:val="0"/>
        <w:rPr>
          <w:rFonts w:cs="Arial"/>
        </w:rPr>
      </w:pPr>
      <w:r w:rsidRPr="00F4014D">
        <w:rPr>
          <w:rFonts w:cs="Arial"/>
        </w:rPr>
        <w:t>§</w:t>
      </w:r>
      <w:r w:rsidR="003B0E82">
        <w:rPr>
          <w:rFonts w:cs="Arial"/>
        </w:rPr>
        <w:t xml:space="preserve"> </w:t>
      </w:r>
      <w:r w:rsidRPr="00F4014D">
        <w:rPr>
          <w:rFonts w:cs="Arial"/>
        </w:rPr>
        <w:t>164.404(a)(2)</w:t>
      </w:r>
    </w:p>
    <w:p w14:paraId="5182E523" w14:textId="47D6D316" w:rsidR="003B4B5B" w:rsidRPr="00F4014D" w:rsidRDefault="003B4B5B" w:rsidP="001844D1">
      <w:pPr>
        <w:pStyle w:val="ListParagraph"/>
        <w:numPr>
          <w:ilvl w:val="0"/>
          <w:numId w:val="181"/>
        </w:numPr>
        <w:spacing w:before="0" w:line="276" w:lineRule="auto"/>
        <w:ind w:left="792"/>
        <w:contextualSpacing w:val="0"/>
        <w:rPr>
          <w:rFonts w:cs="Arial"/>
        </w:rPr>
      </w:pPr>
      <w:r w:rsidRPr="00F4014D">
        <w:rPr>
          <w:rFonts w:cs="Arial"/>
        </w:rPr>
        <w:t>§</w:t>
      </w:r>
      <w:r w:rsidR="003B0E82">
        <w:rPr>
          <w:rFonts w:cs="Arial"/>
        </w:rPr>
        <w:t xml:space="preserve"> </w:t>
      </w:r>
      <w:r w:rsidRPr="00F4014D">
        <w:rPr>
          <w:rFonts w:cs="Arial"/>
        </w:rPr>
        <w:t>164.501</w:t>
      </w:r>
    </w:p>
    <w:p w14:paraId="259D4476" w14:textId="1C3A0C79" w:rsidR="003B4B5B" w:rsidRPr="00F4014D" w:rsidRDefault="003B4B5B" w:rsidP="001844D1">
      <w:pPr>
        <w:pStyle w:val="ListParagraph"/>
        <w:numPr>
          <w:ilvl w:val="0"/>
          <w:numId w:val="181"/>
        </w:numPr>
        <w:spacing w:before="0" w:line="276" w:lineRule="auto"/>
        <w:ind w:left="792"/>
        <w:contextualSpacing w:val="0"/>
        <w:rPr>
          <w:rFonts w:cs="Arial"/>
        </w:rPr>
      </w:pPr>
      <w:r w:rsidRPr="00F4014D">
        <w:rPr>
          <w:rFonts w:cs="Arial"/>
        </w:rPr>
        <w:t>§</w:t>
      </w:r>
      <w:r w:rsidR="003B0E82">
        <w:rPr>
          <w:rFonts w:cs="Arial"/>
        </w:rPr>
        <w:t xml:space="preserve"> </w:t>
      </w:r>
      <w:r w:rsidRPr="00F4014D">
        <w:rPr>
          <w:rFonts w:cs="Arial"/>
        </w:rPr>
        <w:t>164.514(h)(2)(ii)(C)</w:t>
      </w:r>
    </w:p>
    <w:p w14:paraId="59DF02CD" w14:textId="77777777" w:rsidR="00BE09C7" w:rsidRDefault="00BE09C7">
      <w:pPr>
        <w:spacing w:before="0" w:after="200"/>
        <w:rPr>
          <w:rFonts w:eastAsia="Times New Roman" w:cs="Arial"/>
          <w:b/>
          <w:szCs w:val="24"/>
          <w:u w:val="single"/>
        </w:rPr>
      </w:pPr>
      <w:r>
        <w:rPr>
          <w:rFonts w:cs="Arial"/>
          <w:b/>
          <w:u w:val="single"/>
        </w:rPr>
        <w:br w:type="page"/>
      </w:r>
    </w:p>
    <w:p w14:paraId="5B7B4D96" w14:textId="77777777" w:rsidR="003B4B5B" w:rsidRPr="00F4014D" w:rsidRDefault="003B4B5B" w:rsidP="001844D1">
      <w:pPr>
        <w:pStyle w:val="ListParagraph"/>
        <w:numPr>
          <w:ilvl w:val="0"/>
          <w:numId w:val="43"/>
        </w:numPr>
        <w:spacing w:before="240" w:after="120" w:line="276" w:lineRule="auto"/>
        <w:contextualSpacing w:val="0"/>
        <w:rPr>
          <w:rFonts w:cs="Arial"/>
          <w:b/>
          <w:u w:val="single"/>
        </w:rPr>
      </w:pPr>
      <w:r w:rsidRPr="00F4014D">
        <w:rPr>
          <w:rFonts w:cs="Arial"/>
          <w:b/>
          <w:u w:val="single"/>
        </w:rPr>
        <w:t>Related Policies</w:t>
      </w:r>
    </w:p>
    <w:p w14:paraId="245C488A" w14:textId="0781A179" w:rsidR="003C22A5" w:rsidRDefault="003B4B5B" w:rsidP="00493557">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131C51D6" w14:textId="4319A60F" w:rsidR="00493557" w:rsidRDefault="00493557" w:rsidP="00493557">
      <w:pPr>
        <w:spacing w:before="60" w:after="60" w:line="240" w:lineRule="auto"/>
        <w:ind w:left="360"/>
        <w:rPr>
          <w:rFonts w:cs="Arial"/>
          <w:color w:val="000000" w:themeColor="text1"/>
          <w:szCs w:val="24"/>
        </w:rPr>
      </w:pPr>
      <w:r>
        <w:rPr>
          <w:rFonts w:cs="Arial"/>
          <w:color w:val="000000" w:themeColor="text1"/>
          <w:szCs w:val="24"/>
        </w:rPr>
        <w:t xml:space="preserve">SHIPM Chapter 2 – Privacy </w:t>
      </w:r>
    </w:p>
    <w:p w14:paraId="7D0C365B" w14:textId="01A96073" w:rsidR="00493557" w:rsidRDefault="00493557" w:rsidP="00493557">
      <w:pPr>
        <w:spacing w:before="60" w:after="60" w:line="240" w:lineRule="auto"/>
        <w:ind w:left="360"/>
        <w:rPr>
          <w:rFonts w:cs="Arial"/>
          <w:color w:val="000000" w:themeColor="text1"/>
          <w:szCs w:val="24"/>
        </w:rPr>
      </w:pPr>
      <w:r>
        <w:rPr>
          <w:rFonts w:cs="Arial"/>
          <w:color w:val="000000" w:themeColor="text1"/>
          <w:szCs w:val="24"/>
        </w:rPr>
        <w:t>SHIPM Chapter 2 – Breach and Breach Notification</w:t>
      </w:r>
    </w:p>
    <w:p w14:paraId="59E5C37D" w14:textId="6B018E8A" w:rsidR="00493557" w:rsidRPr="00CB672B" w:rsidRDefault="00493557" w:rsidP="00493557">
      <w:pPr>
        <w:spacing w:before="60" w:after="60" w:line="240" w:lineRule="auto"/>
        <w:ind w:left="360"/>
        <w:rPr>
          <w:rFonts w:cs="Arial"/>
          <w:color w:val="000000" w:themeColor="text1"/>
          <w:szCs w:val="24"/>
        </w:rPr>
      </w:pPr>
      <w:r>
        <w:rPr>
          <w:rFonts w:cs="Arial"/>
          <w:color w:val="000000" w:themeColor="text1"/>
          <w:szCs w:val="24"/>
        </w:rPr>
        <w:t xml:space="preserve">SHIPM Chapter 3 – Security </w:t>
      </w:r>
    </w:p>
    <w:p w14:paraId="03578FD5" w14:textId="77777777" w:rsidR="003C22A5" w:rsidRPr="00CB672B" w:rsidRDefault="003B4B5B" w:rsidP="00493557">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755E2" w:rsidRPr="00CB672B">
        <w:rPr>
          <w:rFonts w:cs="Arial"/>
          <w:color w:val="000000" w:themeColor="text1"/>
          <w:szCs w:val="24"/>
        </w:rPr>
        <w:t>4</w:t>
      </w:r>
      <w:r w:rsidRPr="00CB672B">
        <w:rPr>
          <w:rFonts w:cs="Arial"/>
          <w:color w:val="000000" w:themeColor="text1"/>
          <w:szCs w:val="24"/>
        </w:rPr>
        <w:t xml:space="preserve"> – Administrative Requirements</w:t>
      </w:r>
    </w:p>
    <w:p w14:paraId="51358C9C" w14:textId="77777777" w:rsidR="003B4B5B" w:rsidRPr="00CB672B" w:rsidRDefault="003B4B5B" w:rsidP="00493557">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755E2" w:rsidRPr="00CB672B">
        <w:rPr>
          <w:rFonts w:cs="Arial"/>
          <w:color w:val="000000" w:themeColor="text1"/>
          <w:szCs w:val="24"/>
        </w:rPr>
        <w:t>5</w:t>
      </w:r>
      <w:r w:rsidRPr="00CB672B">
        <w:rPr>
          <w:rFonts w:cs="Arial"/>
          <w:color w:val="000000" w:themeColor="text1"/>
          <w:szCs w:val="24"/>
        </w:rPr>
        <w:t xml:space="preserve"> –</w:t>
      </w:r>
      <w:r w:rsidR="00A02D8B" w:rsidRPr="00CB672B">
        <w:rPr>
          <w:rFonts w:cs="Arial"/>
          <w:color w:val="000000" w:themeColor="text1"/>
          <w:szCs w:val="24"/>
        </w:rPr>
        <w:t xml:space="preserve"> </w:t>
      </w:r>
      <w:r w:rsidRPr="00CB672B">
        <w:rPr>
          <w:rFonts w:cs="Arial"/>
          <w:color w:val="000000" w:themeColor="text1"/>
          <w:szCs w:val="24"/>
        </w:rPr>
        <w:t>Notice of Privacy Practices</w:t>
      </w:r>
    </w:p>
    <w:p w14:paraId="0E601949" w14:textId="77777777" w:rsidR="003B4B5B" w:rsidRPr="00F4014D" w:rsidRDefault="003B4B5B" w:rsidP="001844D1">
      <w:pPr>
        <w:pStyle w:val="ListParagraph"/>
        <w:numPr>
          <w:ilvl w:val="0"/>
          <w:numId w:val="43"/>
        </w:numPr>
        <w:spacing w:before="240" w:after="120" w:line="276" w:lineRule="auto"/>
        <w:contextualSpacing w:val="0"/>
        <w:rPr>
          <w:rFonts w:cs="Arial"/>
          <w:b/>
          <w:u w:val="single"/>
        </w:rPr>
      </w:pPr>
      <w:r w:rsidRPr="00F4014D">
        <w:rPr>
          <w:rFonts w:cs="Arial"/>
          <w:b/>
          <w:u w:val="single"/>
        </w:rPr>
        <w:t>Attachments</w:t>
      </w:r>
    </w:p>
    <w:p w14:paraId="17B6CC7B" w14:textId="77777777" w:rsidR="003B4B5B" w:rsidRPr="00CB672B" w:rsidRDefault="003B4B5B" w:rsidP="00493557">
      <w:pPr>
        <w:spacing w:line="240" w:lineRule="auto"/>
        <w:ind w:left="360"/>
        <w:rPr>
          <w:rFonts w:cs="Arial"/>
          <w:color w:val="000000" w:themeColor="text1"/>
          <w:szCs w:val="24"/>
        </w:rPr>
      </w:pPr>
      <w:r w:rsidRPr="00CB672B">
        <w:rPr>
          <w:rFonts w:cs="Arial"/>
          <w:color w:val="000000" w:themeColor="text1"/>
          <w:szCs w:val="24"/>
        </w:rPr>
        <w:t>None</w:t>
      </w:r>
    </w:p>
    <w:p w14:paraId="5ACF3EAF" w14:textId="77777777" w:rsidR="00F32CED" w:rsidRPr="00CB672B" w:rsidRDefault="00F32CED" w:rsidP="00CB672B">
      <w:pPr>
        <w:spacing w:before="60" w:after="60" w:line="240" w:lineRule="auto"/>
        <w:ind w:left="360"/>
        <w:rPr>
          <w:rFonts w:cs="Arial"/>
          <w:color w:val="000000" w:themeColor="text1"/>
          <w:szCs w:val="24"/>
        </w:rPr>
        <w:sectPr w:rsidR="00F32CED" w:rsidRPr="00CB672B" w:rsidSect="00591BCA">
          <w:footerReference w:type="default" r:id="rId112"/>
          <w:pgSz w:w="12240" w:h="15840"/>
          <w:pgMar w:top="1440" w:right="1080" w:bottom="1440" w:left="1080" w:header="720" w:footer="720" w:gutter="0"/>
          <w:cols w:space="720"/>
          <w:docGrid w:linePitch="360"/>
        </w:sectPr>
      </w:pPr>
    </w:p>
    <w:p w14:paraId="5BA49BA9" w14:textId="77777777" w:rsidR="00FF36C2" w:rsidRDefault="00FF36C2">
      <w:pPr>
        <w:spacing w:before="0" w:after="200"/>
        <w:rPr>
          <w:rFonts w:cs="Arial"/>
          <w:b/>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EB50D9" w14:paraId="43AAABD2"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54F4854D" w14:textId="77777777" w:rsidR="00267FD0" w:rsidRPr="00EB50D9" w:rsidRDefault="005679C2" w:rsidP="008F1679">
            <w:pPr>
              <w:spacing w:line="240" w:lineRule="auto"/>
              <w:rPr>
                <w:rFonts w:eastAsia="Times New Roman" w:cs="Arial"/>
                <w:b/>
                <w:bCs/>
                <w:szCs w:val="24"/>
              </w:rPr>
            </w:pPr>
            <w:r w:rsidRPr="00EB50D9">
              <w:rPr>
                <w:rFonts w:eastAsia="Times New Roman" w:cs="Arial"/>
                <w:b/>
                <w:bCs/>
                <w:szCs w:val="24"/>
              </w:rPr>
              <w:t xml:space="preserve">Chapter:   </w:t>
            </w:r>
            <w:r w:rsidR="008F1679">
              <w:rPr>
                <w:rFonts w:cs="Arial"/>
                <w:b/>
              </w:rPr>
              <w:t>4</w:t>
            </w:r>
            <w:r w:rsidRPr="00EB50D9">
              <w:rPr>
                <w:rFonts w:cs="Arial"/>
                <w:b/>
              </w:rPr>
              <w:t xml:space="preserve"> – Administrative</w:t>
            </w:r>
          </w:p>
        </w:tc>
      </w:tr>
      <w:tr w:rsidR="00267FD0" w:rsidRPr="00EB50D9" w14:paraId="4488714F"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058E70C2" w14:textId="77777777" w:rsidR="00267FD0" w:rsidRPr="00EB50D9" w:rsidRDefault="00FF36C2" w:rsidP="008F1679">
            <w:pPr>
              <w:rPr>
                <w:rFonts w:cs="Arial"/>
                <w:b/>
              </w:rPr>
            </w:pPr>
            <w:r w:rsidRPr="00EB50D9">
              <w:rPr>
                <w:rFonts w:cs="Arial"/>
                <w:b/>
              </w:rPr>
              <w:t>Section:</w:t>
            </w:r>
            <w:r w:rsidRPr="00EB50D9">
              <w:rPr>
                <w:rStyle w:val="Heading2Char"/>
                <w:b w:val="0"/>
              </w:rPr>
              <w:t xml:space="preserve">   </w:t>
            </w:r>
            <w:r w:rsidR="008F1679">
              <w:rPr>
                <w:rFonts w:cs="Arial"/>
                <w:b/>
              </w:rPr>
              <w:t>4</w:t>
            </w:r>
            <w:r w:rsidRPr="00EB50D9">
              <w:rPr>
                <w:rFonts w:cs="Arial"/>
                <w:b/>
              </w:rPr>
              <w:t>.6.0 – Requirements for Specific Organizations</w:t>
            </w:r>
          </w:p>
        </w:tc>
      </w:tr>
      <w:tr w:rsidR="00267FD0" w:rsidRPr="00EB50D9" w14:paraId="740CA83A"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416FAB55" w14:textId="77777777" w:rsidR="00267FD0" w:rsidRPr="00EB50D9" w:rsidRDefault="008F1679" w:rsidP="00F32CED">
            <w:pPr>
              <w:pStyle w:val="Heading3"/>
            </w:pPr>
            <w:bookmarkStart w:id="147" w:name="_Toc70938452"/>
            <w:r>
              <w:t>4</w:t>
            </w:r>
            <w:r w:rsidR="00FF36C2" w:rsidRPr="00EB50D9">
              <w:t>.6.</w:t>
            </w:r>
            <w:r w:rsidR="00F32CED">
              <w:t>2</w:t>
            </w:r>
            <w:r w:rsidR="00FF36C2" w:rsidRPr="00EB50D9">
              <w:t xml:space="preserve"> – Health Care Clearinghouses</w:t>
            </w:r>
            <w:bookmarkEnd w:id="147"/>
          </w:p>
        </w:tc>
      </w:tr>
      <w:tr w:rsidR="00650962" w:rsidRPr="00642195" w14:paraId="0247176F"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249EBCCC" w14:textId="77777777" w:rsidR="00650962" w:rsidRPr="00642195" w:rsidRDefault="00CE21EF" w:rsidP="00DF0CD2">
            <w:pPr>
              <w:spacing w:line="240" w:lineRule="auto"/>
              <w:rPr>
                <w:rFonts w:eastAsia="Times New Roman" w:cs="Arial"/>
                <w:bCs/>
              </w:rPr>
            </w:pPr>
            <w:r>
              <w:rPr>
                <w:rFonts w:eastAsia="Times New Roman" w:cs="Arial"/>
                <w:bCs/>
              </w:rPr>
              <w:t>Review Date: 06/01/2016</w:t>
            </w:r>
          </w:p>
        </w:tc>
        <w:tc>
          <w:tcPr>
            <w:tcW w:w="3465" w:type="dxa"/>
            <w:tcBorders>
              <w:top w:val="single" w:sz="4" w:space="0" w:color="auto"/>
              <w:left w:val="single" w:sz="4" w:space="0" w:color="auto"/>
              <w:bottom w:val="single" w:sz="4" w:space="0" w:color="auto"/>
              <w:right w:val="single" w:sz="4" w:space="0" w:color="auto"/>
            </w:tcBorders>
            <w:vAlign w:val="center"/>
          </w:tcPr>
          <w:p w14:paraId="78BD9E2C" w14:textId="77777777"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2C1A08">
              <w:rPr>
                <w:rFonts w:eastAsia="Times New Roman" w:cs="Arial"/>
                <w:bCs/>
              </w:rPr>
              <w:t>06/01/2016</w:t>
            </w:r>
          </w:p>
        </w:tc>
        <w:tc>
          <w:tcPr>
            <w:tcW w:w="3465" w:type="dxa"/>
            <w:tcBorders>
              <w:top w:val="single" w:sz="4" w:space="0" w:color="auto"/>
              <w:left w:val="single" w:sz="4" w:space="0" w:color="auto"/>
              <w:bottom w:val="single" w:sz="4" w:space="0" w:color="auto"/>
              <w:right w:val="double" w:sz="4" w:space="0" w:color="auto"/>
            </w:tcBorders>
            <w:vAlign w:val="center"/>
          </w:tcPr>
          <w:p w14:paraId="1D69E371" w14:textId="4360F62B" w:rsidR="00650962" w:rsidRPr="00642195" w:rsidRDefault="00BA776B" w:rsidP="00BA776B">
            <w:pPr>
              <w:spacing w:line="240" w:lineRule="auto"/>
              <w:rPr>
                <w:rFonts w:eastAsia="Times New Roman" w:cs="Arial"/>
                <w:bCs/>
              </w:rPr>
            </w:pPr>
            <w:r>
              <w:rPr>
                <w:rFonts w:eastAsia="Times New Roman" w:cs="Arial"/>
                <w:bCs/>
              </w:rPr>
              <w:t>At</w:t>
            </w:r>
            <w:sdt>
              <w:sdtPr>
                <w:rPr>
                  <w:rFonts w:cs="Arial"/>
                  <w:bCs/>
                  <w:vanish/>
                  <w:highlight w:val="yellow"/>
                </w:rPr>
                <w:id w:val="-790898060"/>
                <w14:checkbox>
                  <w14:checked w14:val="0"/>
                  <w14:checkedState w14:val="2612" w14:font="MS Gothic"/>
                  <w14:uncheckedState w14:val="2610" w14:font="MS Gothic"/>
                </w14:checkbox>
              </w:sdtPr>
              <w:sdtEndPr/>
              <w:sdtContent>
                <w:r w:rsidR="00720112">
                  <w:rPr>
                    <w:rFonts w:ascii="MS Gothic" w:eastAsia="MS Gothic" w:hAnsi="MS Gothic" w:cs="Arial" w:hint="eastAsia"/>
                    <w:bCs/>
                    <w:vanish/>
                    <w:highlight w:val="yellow"/>
                  </w:rPr>
                  <w:t>☐</w:t>
                </w:r>
              </w:sdtContent>
            </w:sdt>
            <w:r>
              <w:rPr>
                <w:rFonts w:cs="Arial"/>
                <w:bCs/>
              </w:rPr>
              <w:t>tachments: No</w:t>
            </w:r>
          </w:p>
        </w:tc>
      </w:tr>
    </w:tbl>
    <w:p w14:paraId="7C5AA555" w14:textId="77777777" w:rsidR="00EB50D9" w:rsidRPr="00EB50D9" w:rsidRDefault="00EB50D9" w:rsidP="001844D1">
      <w:pPr>
        <w:pStyle w:val="ListParagraph"/>
        <w:numPr>
          <w:ilvl w:val="0"/>
          <w:numId w:val="162"/>
        </w:numPr>
        <w:spacing w:before="240" w:after="120" w:line="276" w:lineRule="auto"/>
        <w:contextualSpacing w:val="0"/>
        <w:rPr>
          <w:rFonts w:cs="Arial"/>
          <w:b/>
          <w:u w:val="single"/>
        </w:rPr>
      </w:pPr>
      <w:r w:rsidRPr="00EB50D9">
        <w:rPr>
          <w:rFonts w:cs="Arial"/>
          <w:b/>
          <w:u w:val="single"/>
        </w:rPr>
        <w:t>Purpose</w:t>
      </w:r>
    </w:p>
    <w:p w14:paraId="3C85ADEF" w14:textId="77777777" w:rsidR="00EB50D9" w:rsidRPr="00EB50D9" w:rsidRDefault="00EB50D9" w:rsidP="003D3346">
      <w:pPr>
        <w:pStyle w:val="ListParagraph"/>
        <w:spacing w:after="120" w:line="276" w:lineRule="auto"/>
        <w:ind w:left="360"/>
        <w:contextualSpacing w:val="0"/>
        <w:rPr>
          <w:rFonts w:cs="Arial"/>
          <w:color w:val="000000" w:themeColor="text1"/>
        </w:rPr>
      </w:pPr>
      <w:r w:rsidRPr="00EB50D9">
        <w:rPr>
          <w:rFonts w:cs="Arial"/>
          <w:color w:val="000000" w:themeColor="text1"/>
        </w:rPr>
        <w:t xml:space="preserve">To provide guidance regarding the </w:t>
      </w:r>
      <w:hyperlink w:anchor="PrivacyDef" w:history="1">
        <w:r w:rsidRPr="00FE6F12">
          <w:rPr>
            <w:rStyle w:val="Hyperlink"/>
            <w:rFonts w:cs="Arial"/>
          </w:rPr>
          <w:t>privacy</w:t>
        </w:r>
      </w:hyperlink>
      <w:r w:rsidRPr="00EB50D9">
        <w:rPr>
          <w:rFonts w:cs="Arial"/>
          <w:color w:val="000000" w:themeColor="text1"/>
        </w:rPr>
        <w:t xml:space="preserve"> and </w:t>
      </w:r>
      <w:hyperlink w:anchor="SecurityDef" w:history="1">
        <w:r w:rsidR="00782954" w:rsidRPr="00FE6F12">
          <w:rPr>
            <w:rStyle w:val="Hyperlink"/>
            <w:rFonts w:cs="Arial"/>
          </w:rPr>
          <w:t>security</w:t>
        </w:r>
      </w:hyperlink>
      <w:r w:rsidRPr="00EB50D9">
        <w:rPr>
          <w:rFonts w:cs="Arial"/>
          <w:color w:val="000000" w:themeColor="text1"/>
        </w:rPr>
        <w:t xml:space="preserve"> requirements for </w:t>
      </w:r>
      <w:hyperlink w:anchor="HealthCareClearinghouseDef" w:history="1">
        <w:r w:rsidRPr="00FE6F12">
          <w:rPr>
            <w:rStyle w:val="Hyperlink"/>
            <w:rFonts w:cs="Arial"/>
          </w:rPr>
          <w:t>health care clearinghouses</w:t>
        </w:r>
      </w:hyperlink>
      <w:r w:rsidRPr="00EB50D9">
        <w:rPr>
          <w:rFonts w:cs="Arial"/>
          <w:color w:val="000000" w:themeColor="text1"/>
        </w:rPr>
        <w:t>.</w:t>
      </w:r>
    </w:p>
    <w:p w14:paraId="6F6E848F" w14:textId="77777777" w:rsidR="00EB50D9" w:rsidRPr="00EB50D9" w:rsidRDefault="00EB50D9" w:rsidP="001844D1">
      <w:pPr>
        <w:pStyle w:val="ListParagraph"/>
        <w:numPr>
          <w:ilvl w:val="0"/>
          <w:numId w:val="162"/>
        </w:numPr>
        <w:spacing w:before="240" w:after="120" w:line="276" w:lineRule="auto"/>
        <w:contextualSpacing w:val="0"/>
        <w:rPr>
          <w:rFonts w:cs="Arial"/>
          <w:b/>
          <w:u w:val="single"/>
        </w:rPr>
      </w:pPr>
      <w:r w:rsidRPr="00EB50D9">
        <w:rPr>
          <w:rFonts w:cs="Arial"/>
          <w:b/>
          <w:u w:val="single"/>
        </w:rPr>
        <w:t>Policy</w:t>
      </w:r>
    </w:p>
    <w:p w14:paraId="7DE060E0" w14:textId="51F665D3" w:rsidR="00EB50D9" w:rsidRPr="00EB50D9" w:rsidRDefault="00EB50D9" w:rsidP="003D3346">
      <w:pPr>
        <w:ind w:left="360"/>
        <w:rPr>
          <w:rFonts w:cs="Arial"/>
          <w:color w:val="000000" w:themeColor="text1"/>
          <w:lang w:val="en"/>
        </w:rPr>
      </w:pPr>
      <w:r w:rsidRPr="00F50FB9">
        <w:t>Health care clearinghouses</w:t>
      </w:r>
      <w:r w:rsidRPr="00EB50D9">
        <w:rPr>
          <w:rFonts w:cs="Arial"/>
          <w:color w:val="000000" w:themeColor="text1"/>
        </w:rPr>
        <w:t xml:space="preserve"> are defined as </w:t>
      </w:r>
      <w:hyperlink w:anchor="CoveredEntityDef" w:history="1">
        <w:r w:rsidRPr="00FE6F12">
          <w:rPr>
            <w:rStyle w:val="Hyperlink"/>
            <w:rFonts w:cs="Arial"/>
            <w:szCs w:val="24"/>
          </w:rPr>
          <w:t>covered entities</w:t>
        </w:r>
      </w:hyperlink>
      <w:r w:rsidRPr="00EB50D9">
        <w:rPr>
          <w:rFonts w:cs="Arial"/>
          <w:color w:val="000000" w:themeColor="text1"/>
        </w:rPr>
        <w:t xml:space="preserve"> under HIPAA, and </w:t>
      </w:r>
      <w:r w:rsidRPr="00EB50D9">
        <w:rPr>
          <w:rFonts w:cs="Arial"/>
          <w:color w:val="000000" w:themeColor="text1"/>
          <w:lang w:val="en"/>
        </w:rPr>
        <w:t xml:space="preserve">must comply with the </w:t>
      </w:r>
      <w:r w:rsidR="00326A3E">
        <w:rPr>
          <w:rFonts w:cs="Arial"/>
          <w:color w:val="000000" w:themeColor="text1"/>
          <w:lang w:val="en"/>
        </w:rPr>
        <w:t xml:space="preserve">privacy, </w:t>
      </w:r>
      <w:r w:rsidRPr="008D7650">
        <w:rPr>
          <w:rFonts w:cs="Arial"/>
          <w:color w:val="000000" w:themeColor="text1"/>
          <w:lang w:val="en"/>
        </w:rPr>
        <w:t>security</w:t>
      </w:r>
      <w:r w:rsidR="00326A3E">
        <w:rPr>
          <w:rFonts w:cs="Arial"/>
          <w:color w:val="000000" w:themeColor="text1"/>
          <w:lang w:val="en"/>
        </w:rPr>
        <w:t xml:space="preserve">, </w:t>
      </w:r>
      <w:r w:rsidRPr="00F0037E">
        <w:rPr>
          <w:rFonts w:cs="Arial"/>
          <w:color w:val="000000" w:themeColor="text1"/>
          <w:lang w:val="en"/>
        </w:rPr>
        <w:t xml:space="preserve">and </w:t>
      </w:r>
      <w:hyperlink w:anchor="TransactionsAndCodwSetsDef" w:history="1">
        <w:r w:rsidR="00326A3E" w:rsidRPr="00F0037E">
          <w:rPr>
            <w:rStyle w:val="Hyperlink"/>
            <w:rFonts w:cs="Arial"/>
            <w:lang w:val="en"/>
          </w:rPr>
          <w:t>transactions and code sets</w:t>
        </w:r>
      </w:hyperlink>
      <w:r w:rsidRPr="00EB50D9">
        <w:rPr>
          <w:rFonts w:cs="Arial"/>
          <w:color w:val="000000" w:themeColor="text1"/>
          <w:lang w:val="en"/>
        </w:rPr>
        <w:t xml:space="preserve"> obligations. </w:t>
      </w:r>
      <w:r w:rsidRPr="00F50FB9">
        <w:t>Health care clearinghouses</w:t>
      </w:r>
      <w:r w:rsidRPr="00EB50D9">
        <w:rPr>
          <w:rFonts w:cs="Arial"/>
          <w:color w:val="000000" w:themeColor="text1"/>
          <w:lang w:val="en"/>
        </w:rPr>
        <w:t xml:space="preserve"> may</w:t>
      </w:r>
      <w:r w:rsidR="000567DE">
        <w:rPr>
          <w:rFonts w:cs="Arial"/>
          <w:color w:val="000000" w:themeColor="text1"/>
          <w:lang w:val="en"/>
        </w:rPr>
        <w:t xml:space="preserve"> have </w:t>
      </w:r>
      <w:r w:rsidR="000567DE" w:rsidRPr="00700662">
        <w:rPr>
          <w:rFonts w:cs="Arial"/>
          <w:color w:val="000000" w:themeColor="text1"/>
          <w:lang w:val="en"/>
        </w:rPr>
        <w:t>either of the following</w:t>
      </w:r>
      <w:r w:rsidR="00720E9C">
        <w:rPr>
          <w:rFonts w:cs="Arial"/>
          <w:color w:val="000000" w:themeColor="text1"/>
          <w:lang w:val="en"/>
        </w:rPr>
        <w:t xml:space="preserve"> with a </w:t>
      </w:r>
      <w:hyperlink w:anchor="PatientDef" w:history="1">
        <w:r w:rsidR="00720E9C" w:rsidRPr="00FE6F12">
          <w:rPr>
            <w:rStyle w:val="Hyperlink"/>
            <w:rFonts w:cs="Arial"/>
            <w:szCs w:val="24"/>
          </w:rPr>
          <w:t>patient</w:t>
        </w:r>
      </w:hyperlink>
      <w:r w:rsidRPr="00700662">
        <w:rPr>
          <w:rFonts w:cs="Arial"/>
          <w:color w:val="000000" w:themeColor="text1"/>
          <w:lang w:val="en"/>
        </w:rPr>
        <w:t>:</w:t>
      </w:r>
    </w:p>
    <w:p w14:paraId="23F16631" w14:textId="77777777" w:rsidR="00EB50D9" w:rsidRPr="00EB50D9" w:rsidRDefault="00720E9C" w:rsidP="001844D1">
      <w:pPr>
        <w:pStyle w:val="ListParagraph"/>
        <w:numPr>
          <w:ilvl w:val="0"/>
          <w:numId w:val="247"/>
        </w:numPr>
        <w:spacing w:before="40" w:after="40" w:line="276" w:lineRule="auto"/>
        <w:ind w:left="936"/>
        <w:contextualSpacing w:val="0"/>
        <w:rPr>
          <w:rFonts w:cs="Arial"/>
          <w:color w:val="000000" w:themeColor="text1"/>
          <w:lang w:val="en"/>
        </w:rPr>
      </w:pPr>
      <w:r>
        <w:rPr>
          <w:rFonts w:cs="Arial"/>
          <w:color w:val="000000" w:themeColor="text1"/>
          <w:lang w:val="en"/>
        </w:rPr>
        <w:t>A</w:t>
      </w:r>
      <w:r w:rsidR="00EB50D9" w:rsidRPr="00EB50D9">
        <w:rPr>
          <w:rFonts w:cs="Arial"/>
          <w:color w:val="000000" w:themeColor="text1"/>
          <w:lang w:val="en"/>
        </w:rPr>
        <w:t xml:space="preserve"> </w:t>
      </w:r>
      <w:hyperlink w:anchor="DirectTreatmentRelationshipDef" w:history="1">
        <w:r w:rsidR="00EB50D9" w:rsidRPr="00FE6F12">
          <w:rPr>
            <w:rStyle w:val="Hyperlink"/>
            <w:rFonts w:cs="Arial"/>
          </w:rPr>
          <w:t xml:space="preserve">direct </w:t>
        </w:r>
        <w:r w:rsidRPr="00FE6F12">
          <w:rPr>
            <w:rStyle w:val="Hyperlink"/>
            <w:rFonts w:cs="Arial"/>
          </w:rPr>
          <w:t xml:space="preserve">treatment </w:t>
        </w:r>
        <w:r w:rsidR="00EB50D9" w:rsidRPr="00FE6F12">
          <w:rPr>
            <w:rStyle w:val="Hyperlink"/>
            <w:rFonts w:cs="Arial"/>
          </w:rPr>
          <w:t>relationship</w:t>
        </w:r>
      </w:hyperlink>
    </w:p>
    <w:p w14:paraId="7EEA202B" w14:textId="77777777" w:rsidR="00EB50D9" w:rsidRPr="00EB50D9" w:rsidRDefault="00720E9C" w:rsidP="001844D1">
      <w:pPr>
        <w:pStyle w:val="ListParagraph"/>
        <w:numPr>
          <w:ilvl w:val="0"/>
          <w:numId w:val="247"/>
        </w:numPr>
        <w:spacing w:before="40" w:after="40" w:line="276" w:lineRule="auto"/>
        <w:ind w:left="936"/>
        <w:contextualSpacing w:val="0"/>
        <w:rPr>
          <w:rFonts w:cs="Arial"/>
          <w:color w:val="000000" w:themeColor="text1"/>
          <w:lang w:val="en"/>
        </w:rPr>
      </w:pPr>
      <w:r w:rsidRPr="00F50FB9">
        <w:rPr>
          <w:rFonts w:cs="Arial"/>
          <w:color w:val="000000" w:themeColor="text1"/>
          <w:lang w:val="en"/>
        </w:rPr>
        <w:t>An</w:t>
      </w:r>
      <w:r w:rsidR="00EB50D9" w:rsidRPr="00EB50D9">
        <w:rPr>
          <w:rFonts w:cs="Arial"/>
          <w:color w:val="000000" w:themeColor="text1"/>
          <w:lang w:val="en"/>
        </w:rPr>
        <w:t xml:space="preserve"> </w:t>
      </w:r>
      <w:r w:rsidRPr="000A3BFE">
        <w:rPr>
          <w:rStyle w:val="HyperlinkStyleChar"/>
          <w:color w:val="auto"/>
          <w:u w:val="none"/>
        </w:rPr>
        <w:t>in</w:t>
      </w:r>
      <w:r w:rsidR="00EB50D9" w:rsidRPr="000A3BFE">
        <w:rPr>
          <w:rStyle w:val="HyperlinkStyleChar"/>
          <w:color w:val="auto"/>
          <w:u w:val="none"/>
        </w:rPr>
        <w:t xml:space="preserve">direct </w:t>
      </w:r>
      <w:r w:rsidRPr="000A3BFE">
        <w:rPr>
          <w:rStyle w:val="HyperlinkStyleChar"/>
          <w:color w:val="auto"/>
          <w:u w:val="none"/>
        </w:rPr>
        <w:t xml:space="preserve">treatment </w:t>
      </w:r>
      <w:r w:rsidR="00EB50D9" w:rsidRPr="000A3BFE">
        <w:rPr>
          <w:rStyle w:val="HyperlinkStyleChar"/>
          <w:color w:val="auto"/>
          <w:u w:val="none"/>
        </w:rPr>
        <w:t>relationship</w:t>
      </w:r>
    </w:p>
    <w:p w14:paraId="76E0FE90" w14:textId="044856AB" w:rsidR="00EB50D9" w:rsidRPr="00EB50D9" w:rsidRDefault="00EB50D9" w:rsidP="003D3346">
      <w:pPr>
        <w:pStyle w:val="CitationGhost"/>
        <w:ind w:left="360"/>
        <w:rPr>
          <w:lang w:val="en"/>
        </w:rPr>
      </w:pPr>
      <w:r w:rsidRPr="00F50FB9">
        <w:rPr>
          <w:lang w:val="en"/>
        </w:rPr>
        <w:t>[45 C.F.R. §</w:t>
      </w:r>
      <w:r w:rsidR="00F0037E">
        <w:rPr>
          <w:lang w:val="en"/>
        </w:rPr>
        <w:t xml:space="preserve"> </w:t>
      </w:r>
      <w:r w:rsidRPr="00F50FB9">
        <w:rPr>
          <w:lang w:val="en"/>
        </w:rPr>
        <w:t>162.930, §</w:t>
      </w:r>
      <w:r w:rsidR="00F0037E">
        <w:rPr>
          <w:lang w:val="en"/>
        </w:rPr>
        <w:t xml:space="preserve"> </w:t>
      </w:r>
      <w:r w:rsidRPr="00F50FB9">
        <w:rPr>
          <w:lang w:val="en"/>
        </w:rPr>
        <w:t>164.500(b), §</w:t>
      </w:r>
      <w:r w:rsidR="00F0037E">
        <w:rPr>
          <w:lang w:val="en"/>
        </w:rPr>
        <w:t xml:space="preserve"> </w:t>
      </w:r>
      <w:r w:rsidRPr="00F50FB9">
        <w:rPr>
          <w:lang w:val="en"/>
        </w:rPr>
        <w:t>164.502(e), §§</w:t>
      </w:r>
      <w:r w:rsidR="00F0037E">
        <w:rPr>
          <w:lang w:val="en"/>
        </w:rPr>
        <w:t xml:space="preserve"> 164.504(d) - </w:t>
      </w:r>
      <w:r w:rsidRPr="00F50FB9">
        <w:rPr>
          <w:lang w:val="en"/>
        </w:rPr>
        <w:t>(</w:t>
      </w:r>
      <w:r w:rsidR="00F0037E">
        <w:rPr>
          <w:lang w:val="en"/>
        </w:rPr>
        <w:t>e)</w:t>
      </w:r>
      <w:r w:rsidRPr="00F50FB9">
        <w:rPr>
          <w:lang w:val="en"/>
        </w:rPr>
        <w:t>, §</w:t>
      </w:r>
      <w:r w:rsidR="00F0037E">
        <w:rPr>
          <w:lang w:val="en"/>
        </w:rPr>
        <w:t xml:space="preserve"> </w:t>
      </w:r>
      <w:r w:rsidRPr="00F50FB9">
        <w:rPr>
          <w:lang w:val="en"/>
        </w:rPr>
        <w:t>164.524, and §</w:t>
      </w:r>
      <w:r w:rsidR="00F0037E">
        <w:rPr>
          <w:lang w:val="en"/>
        </w:rPr>
        <w:t xml:space="preserve"> </w:t>
      </w:r>
      <w:r w:rsidRPr="00F50FB9">
        <w:rPr>
          <w:lang w:val="en"/>
        </w:rPr>
        <w:t>164.526]</w:t>
      </w:r>
    </w:p>
    <w:p w14:paraId="3092DEB6" w14:textId="77777777" w:rsidR="00EB50D9" w:rsidRPr="00EB50D9" w:rsidRDefault="00EB50D9" w:rsidP="001844D1">
      <w:pPr>
        <w:pStyle w:val="ListParagraph"/>
        <w:numPr>
          <w:ilvl w:val="0"/>
          <w:numId w:val="162"/>
        </w:numPr>
        <w:spacing w:before="240" w:after="120" w:line="276" w:lineRule="auto"/>
        <w:contextualSpacing w:val="0"/>
        <w:rPr>
          <w:rFonts w:cs="Arial"/>
          <w:b/>
          <w:u w:val="single"/>
        </w:rPr>
      </w:pPr>
      <w:r w:rsidRPr="00EB50D9">
        <w:rPr>
          <w:rFonts w:cs="Arial"/>
          <w:b/>
          <w:u w:val="single"/>
        </w:rPr>
        <w:t>Implementation Specifics</w:t>
      </w:r>
    </w:p>
    <w:p w14:paraId="0D76C476" w14:textId="77777777" w:rsidR="00EB50D9" w:rsidRPr="00EB50D9" w:rsidRDefault="00EB50D9" w:rsidP="001844D1">
      <w:pPr>
        <w:pStyle w:val="ListParagraph"/>
        <w:numPr>
          <w:ilvl w:val="0"/>
          <w:numId w:val="160"/>
        </w:numPr>
        <w:tabs>
          <w:tab w:val="left" w:pos="720"/>
        </w:tabs>
        <w:spacing w:line="276" w:lineRule="auto"/>
        <w:ind w:left="720"/>
        <w:contextualSpacing w:val="0"/>
        <w:rPr>
          <w:rFonts w:cs="Arial"/>
          <w:color w:val="000000" w:themeColor="text1"/>
        </w:rPr>
      </w:pPr>
      <w:r w:rsidRPr="00F50FB9">
        <w:rPr>
          <w:u w:val="single"/>
        </w:rPr>
        <w:t xml:space="preserve">Health care clearinghouses, that have a direct </w:t>
      </w:r>
      <w:r w:rsidR="00720E9C" w:rsidRPr="00F300C0">
        <w:rPr>
          <w:u w:val="single"/>
        </w:rPr>
        <w:t xml:space="preserve">treatment </w:t>
      </w:r>
      <w:r w:rsidRPr="00F300C0">
        <w:rPr>
          <w:u w:val="single"/>
        </w:rPr>
        <w:t>relationship</w:t>
      </w:r>
      <w:r w:rsidRPr="00EB50D9">
        <w:rPr>
          <w:rFonts w:cs="Arial"/>
          <w:color w:val="000000" w:themeColor="text1"/>
        </w:rPr>
        <w:t xml:space="preserve">, must comply with all </w:t>
      </w:r>
      <w:r w:rsidRPr="008D7650">
        <w:rPr>
          <w:rFonts w:cs="Arial"/>
          <w:color w:val="000000" w:themeColor="text1"/>
        </w:rPr>
        <w:t>privacy</w:t>
      </w:r>
      <w:r w:rsidRPr="00EB50D9">
        <w:rPr>
          <w:rFonts w:cs="Arial"/>
          <w:color w:val="000000" w:themeColor="text1"/>
        </w:rPr>
        <w:t xml:space="preserve"> and security requirements.</w:t>
      </w:r>
    </w:p>
    <w:p w14:paraId="205B9C44" w14:textId="77777777" w:rsidR="00EB50D9" w:rsidRPr="00EB50D9" w:rsidRDefault="00EB50D9" w:rsidP="001844D1">
      <w:pPr>
        <w:pStyle w:val="ListParagraph"/>
        <w:numPr>
          <w:ilvl w:val="0"/>
          <w:numId w:val="160"/>
        </w:numPr>
        <w:tabs>
          <w:tab w:val="left" w:pos="720"/>
        </w:tabs>
        <w:spacing w:line="276" w:lineRule="auto"/>
        <w:ind w:left="720"/>
        <w:contextualSpacing w:val="0"/>
        <w:rPr>
          <w:rFonts w:cs="Arial"/>
          <w:color w:val="000000" w:themeColor="text1"/>
        </w:rPr>
      </w:pPr>
      <w:r w:rsidRPr="00F50FB9">
        <w:rPr>
          <w:u w:val="single"/>
        </w:rPr>
        <w:t>Health care clearinghouses, that have a</w:t>
      </w:r>
      <w:r w:rsidR="00720E9C" w:rsidRPr="00F50FB9">
        <w:rPr>
          <w:u w:val="single"/>
        </w:rPr>
        <w:t>n</w:t>
      </w:r>
      <w:r w:rsidRPr="00F50FB9">
        <w:rPr>
          <w:u w:val="single"/>
        </w:rPr>
        <w:t xml:space="preserve"> </w:t>
      </w:r>
      <w:r w:rsidR="00720E9C" w:rsidRPr="00F50FB9">
        <w:rPr>
          <w:u w:val="single"/>
        </w:rPr>
        <w:t>in</w:t>
      </w:r>
      <w:r w:rsidRPr="00F50FB9">
        <w:rPr>
          <w:u w:val="single"/>
        </w:rPr>
        <w:t>direct patient relationship</w:t>
      </w:r>
      <w:r w:rsidRPr="00EB50D9">
        <w:rPr>
          <w:rFonts w:cs="Arial"/>
          <w:color w:val="000000" w:themeColor="text1"/>
        </w:rPr>
        <w:t xml:space="preserve">, do not need </w:t>
      </w:r>
      <w:r w:rsidRPr="00700662">
        <w:rPr>
          <w:rFonts w:cs="Arial"/>
          <w:color w:val="000000" w:themeColor="text1"/>
        </w:rPr>
        <w:t>to</w:t>
      </w:r>
      <w:r w:rsidR="000567DE" w:rsidRPr="00700662">
        <w:rPr>
          <w:rFonts w:cs="Arial"/>
          <w:color w:val="000000" w:themeColor="text1"/>
        </w:rPr>
        <w:t xml:space="preserve"> do any of the following</w:t>
      </w:r>
      <w:r w:rsidRPr="00700662">
        <w:rPr>
          <w:rFonts w:cs="Arial"/>
          <w:color w:val="000000" w:themeColor="text1"/>
        </w:rPr>
        <w:t>:</w:t>
      </w:r>
    </w:p>
    <w:p w14:paraId="7586956C" w14:textId="7A00C501" w:rsidR="00EB50D9" w:rsidRPr="00EB50D9" w:rsidRDefault="00EB50D9" w:rsidP="001844D1">
      <w:pPr>
        <w:pStyle w:val="ListParagraph"/>
        <w:numPr>
          <w:ilvl w:val="0"/>
          <w:numId w:val="161"/>
        </w:numPr>
        <w:spacing w:line="276" w:lineRule="auto"/>
        <w:contextualSpacing w:val="0"/>
        <w:rPr>
          <w:rFonts w:cs="Arial"/>
          <w:color w:val="000000" w:themeColor="text1"/>
          <w:lang w:val="en"/>
        </w:rPr>
      </w:pPr>
      <w:r w:rsidRPr="00EB50D9">
        <w:rPr>
          <w:rFonts w:cs="Arial"/>
          <w:color w:val="000000" w:themeColor="text1"/>
        </w:rPr>
        <w:t xml:space="preserve">Provide a </w:t>
      </w:r>
      <w:r w:rsidRPr="008D7650">
        <w:rPr>
          <w:rFonts w:cs="Arial"/>
          <w:color w:val="000000" w:themeColor="text1"/>
          <w:lang w:val="en"/>
        </w:rPr>
        <w:t>Notice of Privacy Practices</w:t>
      </w:r>
      <w:r w:rsidRPr="00EB50D9">
        <w:rPr>
          <w:rFonts w:cs="Arial"/>
          <w:color w:val="000000" w:themeColor="text1"/>
          <w:lang w:val="en"/>
        </w:rPr>
        <w:t xml:space="preserve"> (</w:t>
      </w:r>
      <w:r w:rsidR="002E3388">
        <w:rPr>
          <w:rFonts w:cs="Arial"/>
          <w:color w:val="000000" w:themeColor="text1"/>
          <w:lang w:val="en"/>
        </w:rPr>
        <w:t>NPP</w:t>
      </w:r>
      <w:r w:rsidR="000567DE">
        <w:rPr>
          <w:rFonts w:cs="Arial"/>
          <w:color w:val="000000" w:themeColor="text1"/>
          <w:lang w:val="en"/>
        </w:rPr>
        <w:t>)</w:t>
      </w:r>
    </w:p>
    <w:p w14:paraId="471F3D54" w14:textId="77777777" w:rsidR="00EB50D9" w:rsidRPr="00EB50D9" w:rsidRDefault="00EB50D9" w:rsidP="001844D1">
      <w:pPr>
        <w:pStyle w:val="ListParagraph"/>
        <w:numPr>
          <w:ilvl w:val="0"/>
          <w:numId w:val="161"/>
        </w:numPr>
        <w:spacing w:before="40" w:after="40" w:line="276" w:lineRule="auto"/>
        <w:contextualSpacing w:val="0"/>
        <w:rPr>
          <w:rFonts w:cs="Arial"/>
          <w:iCs/>
          <w:color w:val="000000" w:themeColor="text1"/>
          <w:lang w:val="en"/>
        </w:rPr>
      </w:pPr>
      <w:r w:rsidRPr="00EB50D9">
        <w:rPr>
          <w:rFonts w:cs="Arial"/>
          <w:color w:val="000000" w:themeColor="text1"/>
          <w:lang w:val="en"/>
        </w:rPr>
        <w:t xml:space="preserve">Provide </w:t>
      </w:r>
      <w:r w:rsidRPr="00F50FB9">
        <w:t>patients</w:t>
      </w:r>
      <w:r w:rsidRPr="00EB50D9">
        <w:rPr>
          <w:rFonts w:cs="Arial"/>
          <w:color w:val="000000" w:themeColor="text1"/>
          <w:lang w:val="en"/>
        </w:rPr>
        <w:t xml:space="preserve"> </w:t>
      </w:r>
      <w:hyperlink w:anchor="AccessDef" w:history="1">
        <w:r w:rsidRPr="00FE6F12">
          <w:rPr>
            <w:rStyle w:val="Hyperlink"/>
            <w:rFonts w:cs="Arial"/>
          </w:rPr>
          <w:t>acces</w:t>
        </w:r>
        <w:r w:rsidR="000567DE" w:rsidRPr="00FE6F12">
          <w:rPr>
            <w:rStyle w:val="Hyperlink"/>
            <w:rFonts w:cs="Arial"/>
          </w:rPr>
          <w:t>s</w:t>
        </w:r>
      </w:hyperlink>
      <w:r w:rsidR="000567DE">
        <w:rPr>
          <w:rFonts w:cs="Arial"/>
          <w:color w:val="000000" w:themeColor="text1"/>
          <w:lang w:val="en"/>
        </w:rPr>
        <w:t xml:space="preserve"> to their medical records</w:t>
      </w:r>
    </w:p>
    <w:p w14:paraId="1480AB57" w14:textId="3E9155D6" w:rsidR="00EB50D9" w:rsidRPr="00EB50D9" w:rsidRDefault="00EB50D9" w:rsidP="001844D1">
      <w:pPr>
        <w:pStyle w:val="ListParagraph"/>
        <w:numPr>
          <w:ilvl w:val="0"/>
          <w:numId w:val="161"/>
        </w:numPr>
        <w:spacing w:before="60" w:after="60" w:line="276" w:lineRule="auto"/>
        <w:contextualSpacing w:val="0"/>
        <w:rPr>
          <w:rFonts w:cs="Arial"/>
          <w:iCs/>
          <w:color w:val="000000" w:themeColor="text1"/>
          <w:lang w:val="en"/>
        </w:rPr>
      </w:pPr>
      <w:r w:rsidRPr="00EB50D9">
        <w:rPr>
          <w:rFonts w:cs="Arial"/>
          <w:iCs/>
          <w:color w:val="000000" w:themeColor="text1"/>
          <w:lang w:val="en"/>
        </w:rPr>
        <w:t xml:space="preserve">Provide an accounting of </w:t>
      </w:r>
      <w:hyperlink w:anchor="HealthInformationDef" w:history="1">
        <w:r w:rsidR="00913739" w:rsidRPr="00FE6F12">
          <w:rPr>
            <w:rStyle w:val="Hyperlink"/>
            <w:rFonts w:cs="Arial"/>
          </w:rPr>
          <w:t>health information</w:t>
        </w:r>
      </w:hyperlink>
      <w:r w:rsidRPr="00EB50D9">
        <w:rPr>
          <w:rFonts w:cs="Arial"/>
          <w:iCs/>
          <w:color w:val="000000" w:themeColor="text1"/>
          <w:lang w:val="en"/>
        </w:rPr>
        <w:t xml:space="preserve"> </w:t>
      </w:r>
      <w:hyperlink w:anchor="DiscloseDef" w:history="1">
        <w:r w:rsidRPr="00F0037E">
          <w:rPr>
            <w:rStyle w:val="Hyperlink"/>
            <w:rFonts w:cs="Arial"/>
            <w:iCs/>
            <w:lang w:val="en"/>
          </w:rPr>
          <w:t>disclosures</w:t>
        </w:r>
      </w:hyperlink>
    </w:p>
    <w:p w14:paraId="2739EAB2" w14:textId="77777777" w:rsidR="00F50FB9" w:rsidRDefault="00EB50D9" w:rsidP="00773B30">
      <w:pPr>
        <w:spacing w:before="60" w:after="0"/>
        <w:ind w:left="720"/>
        <w:rPr>
          <w:rFonts w:cs="Arial"/>
          <w:color w:val="000000" w:themeColor="text1"/>
          <w:lang w:val="en"/>
        </w:rPr>
      </w:pPr>
      <w:r w:rsidRPr="00EB50D9">
        <w:rPr>
          <w:rFonts w:cs="Arial"/>
          <w:color w:val="000000" w:themeColor="text1"/>
          <w:lang w:val="en"/>
        </w:rPr>
        <w:t xml:space="preserve">When </w:t>
      </w:r>
      <w:r w:rsidRPr="00F50FB9">
        <w:t xml:space="preserve">no direct patient relationship exists, a health care clearinghouse must only use or disclose </w:t>
      </w:r>
      <w:r w:rsidR="00913739" w:rsidRPr="00F50FB9">
        <w:t>health information</w:t>
      </w:r>
      <w:r w:rsidRPr="00F50FB9">
        <w:t xml:space="preserve"> as expressly stated in</w:t>
      </w:r>
      <w:r w:rsidRPr="00EB50D9">
        <w:rPr>
          <w:rFonts w:cs="Arial"/>
          <w:color w:val="000000" w:themeColor="text1"/>
          <w:lang w:val="en"/>
        </w:rPr>
        <w:t xml:space="preserve"> their </w:t>
      </w:r>
      <w:hyperlink w:anchor="BusinessAssociateAgreementDef" w:history="1">
        <w:r w:rsidRPr="00FE6F12">
          <w:rPr>
            <w:rStyle w:val="Hyperlink"/>
            <w:rFonts w:cs="Arial"/>
            <w:szCs w:val="24"/>
          </w:rPr>
          <w:t>business associate agreement</w:t>
        </w:r>
        <w:r w:rsidRPr="00FE6F12">
          <w:rPr>
            <w:rStyle w:val="Hyperlink"/>
            <w:rFonts w:cs="Arial"/>
            <w:lang w:val="en"/>
          </w:rPr>
          <w:t xml:space="preserve"> (</w:t>
        </w:r>
        <w:r w:rsidRPr="00FE6F12">
          <w:rPr>
            <w:rStyle w:val="Hyperlink"/>
            <w:rFonts w:cs="Arial"/>
            <w:szCs w:val="24"/>
          </w:rPr>
          <w:t>BAA</w:t>
        </w:r>
        <w:r w:rsidRPr="00FE6F12">
          <w:rPr>
            <w:rStyle w:val="Hyperlink"/>
            <w:rFonts w:cs="Arial"/>
            <w:lang w:val="en"/>
          </w:rPr>
          <w:t>)</w:t>
        </w:r>
      </w:hyperlink>
      <w:r w:rsidRPr="00EB50D9">
        <w:rPr>
          <w:rFonts w:cs="Arial"/>
          <w:color w:val="000000" w:themeColor="text1"/>
          <w:lang w:val="en"/>
        </w:rPr>
        <w:t xml:space="preserve">.  </w:t>
      </w:r>
    </w:p>
    <w:p w14:paraId="73ED6A14" w14:textId="56580B94" w:rsidR="00EB50D9" w:rsidRPr="00EB50D9" w:rsidRDefault="00EB50D9" w:rsidP="00F50FB9">
      <w:pPr>
        <w:pStyle w:val="CitationGhost"/>
        <w:rPr>
          <w:color w:val="000000" w:themeColor="text1"/>
        </w:rPr>
      </w:pPr>
      <w:r w:rsidRPr="00F50FB9">
        <w:t>[</w:t>
      </w:r>
      <w:r w:rsidRPr="00F50FB9">
        <w:rPr>
          <w:lang w:val="en"/>
        </w:rPr>
        <w:t>45 C.F.R. §</w:t>
      </w:r>
      <w:r w:rsidR="00F0037E">
        <w:rPr>
          <w:lang w:val="en"/>
        </w:rPr>
        <w:t xml:space="preserve"> </w:t>
      </w:r>
      <w:r w:rsidRPr="00F50FB9">
        <w:t xml:space="preserve">164.500(b), </w:t>
      </w:r>
      <w:r w:rsidR="00231DCB" w:rsidRPr="00F50FB9">
        <w:rPr>
          <w:lang w:val="en"/>
        </w:rPr>
        <w:t>§</w:t>
      </w:r>
      <w:r w:rsidR="00F0037E">
        <w:rPr>
          <w:lang w:val="en"/>
        </w:rPr>
        <w:t xml:space="preserve"> </w:t>
      </w:r>
      <w:r w:rsidRPr="00F50FB9">
        <w:t>164.502(e), and §</w:t>
      </w:r>
      <w:r w:rsidR="00F0037E">
        <w:t xml:space="preserve"> </w:t>
      </w:r>
      <w:r w:rsidRPr="00F50FB9">
        <w:t>164.504(e)]</w:t>
      </w:r>
    </w:p>
    <w:p w14:paraId="760B830A" w14:textId="482864C1" w:rsidR="00EB50D9" w:rsidRPr="00773B30" w:rsidRDefault="00EB50D9" w:rsidP="001844D1">
      <w:pPr>
        <w:pStyle w:val="ListParagraph"/>
        <w:numPr>
          <w:ilvl w:val="0"/>
          <w:numId w:val="160"/>
        </w:numPr>
        <w:tabs>
          <w:tab w:val="left" w:pos="720"/>
        </w:tabs>
        <w:spacing w:line="276" w:lineRule="auto"/>
        <w:ind w:left="720"/>
        <w:contextualSpacing w:val="0"/>
        <w:rPr>
          <w:rFonts w:cs="Arial"/>
          <w:color w:val="000000" w:themeColor="text1"/>
        </w:rPr>
      </w:pPr>
      <w:r w:rsidRPr="00F0037E">
        <w:rPr>
          <w:rFonts w:cs="Arial"/>
          <w:u w:val="single"/>
        </w:rPr>
        <w:t>Business associate</w:t>
      </w:r>
      <w:r w:rsidRPr="00F0037E">
        <w:rPr>
          <w:rFonts w:cs="Arial"/>
          <w:iCs/>
          <w:color w:val="000000" w:themeColor="text1"/>
          <w:u w:val="single"/>
          <w:lang w:val="en"/>
        </w:rPr>
        <w:t xml:space="preserve"> agreements</w:t>
      </w:r>
      <w:r w:rsidRPr="00EB50D9">
        <w:rPr>
          <w:rFonts w:cs="Arial"/>
          <w:iCs/>
          <w:color w:val="000000" w:themeColor="text1"/>
          <w:lang w:val="en"/>
        </w:rPr>
        <w:t xml:space="preserve">. </w:t>
      </w:r>
      <w:r w:rsidRPr="00523741">
        <w:t xml:space="preserve">BAAs </w:t>
      </w:r>
      <w:r w:rsidRPr="00EB50D9">
        <w:rPr>
          <w:rFonts w:cs="Arial"/>
          <w:iCs/>
          <w:color w:val="000000" w:themeColor="text1"/>
          <w:lang w:val="en"/>
        </w:rPr>
        <w:t xml:space="preserve">must clearly state that </w:t>
      </w:r>
      <w:r w:rsidRPr="00F50FB9">
        <w:t>the health care clearinghouse will comply with the privacy and security regulations of the covered entity</w:t>
      </w:r>
      <w:r w:rsidRPr="00EB50D9">
        <w:rPr>
          <w:rFonts w:cs="Arial"/>
          <w:iCs/>
          <w:color w:val="000000" w:themeColor="text1"/>
          <w:lang w:val="en"/>
        </w:rPr>
        <w:t xml:space="preserve"> </w:t>
      </w:r>
      <w:r w:rsidRPr="00523741">
        <w:rPr>
          <w:rFonts w:cs="Arial"/>
          <w:i/>
          <w:iCs/>
          <w:color w:val="000000" w:themeColor="text1"/>
          <w:lang w:val="en"/>
        </w:rPr>
        <w:t xml:space="preserve">(see </w:t>
      </w:r>
      <w:r w:rsidRPr="00EB50D9">
        <w:rPr>
          <w:rFonts w:cs="Arial"/>
          <w:i/>
          <w:iCs/>
          <w:color w:val="000000" w:themeColor="text1"/>
          <w:lang w:val="en"/>
        </w:rPr>
        <w:t xml:space="preserve">SHIPM Chapter </w:t>
      </w:r>
      <w:r w:rsidR="0005411A">
        <w:rPr>
          <w:rFonts w:cs="Arial"/>
          <w:i/>
          <w:iCs/>
          <w:color w:val="000000" w:themeColor="text1"/>
          <w:lang w:val="en"/>
        </w:rPr>
        <w:t>4</w:t>
      </w:r>
      <w:r w:rsidRPr="00EB50D9">
        <w:rPr>
          <w:rFonts w:cs="Arial"/>
          <w:i/>
          <w:iCs/>
          <w:color w:val="000000" w:themeColor="text1"/>
          <w:lang w:val="en"/>
        </w:rPr>
        <w:t>, Business Associate</w:t>
      </w:r>
      <w:r w:rsidR="00116A18">
        <w:rPr>
          <w:rFonts w:cs="Arial"/>
          <w:i/>
          <w:iCs/>
          <w:color w:val="000000" w:themeColor="text1"/>
          <w:lang w:val="en"/>
        </w:rPr>
        <w:t xml:space="preserve"> Agreement</w:t>
      </w:r>
      <w:r w:rsidRPr="00EB50D9">
        <w:rPr>
          <w:rFonts w:cs="Arial"/>
          <w:iCs/>
          <w:color w:val="000000" w:themeColor="text1"/>
          <w:lang w:val="en"/>
        </w:rPr>
        <w:t>).</w:t>
      </w:r>
    </w:p>
    <w:p w14:paraId="32AF078D" w14:textId="77777777" w:rsidR="00773B30" w:rsidRDefault="00773B30" w:rsidP="00773B30">
      <w:pPr>
        <w:spacing w:before="0"/>
        <w:rPr>
          <w:rFonts w:cs="Arial"/>
          <w:color w:val="000000" w:themeColor="text1"/>
        </w:rPr>
      </w:pPr>
    </w:p>
    <w:p w14:paraId="7FC17BDE" w14:textId="77777777" w:rsidR="00EB50D9" w:rsidRPr="00EB50D9" w:rsidRDefault="00EB50D9" w:rsidP="001844D1">
      <w:pPr>
        <w:pStyle w:val="ListParagraph"/>
        <w:numPr>
          <w:ilvl w:val="0"/>
          <w:numId w:val="162"/>
        </w:numPr>
        <w:spacing w:before="240" w:after="120" w:line="276" w:lineRule="auto"/>
        <w:contextualSpacing w:val="0"/>
        <w:rPr>
          <w:rFonts w:cs="Arial"/>
          <w:b/>
          <w:u w:val="single"/>
        </w:rPr>
      </w:pPr>
      <w:r w:rsidRPr="00EB50D9">
        <w:rPr>
          <w:rFonts w:cs="Arial"/>
          <w:b/>
          <w:u w:val="single"/>
        </w:rPr>
        <w:t>References</w:t>
      </w:r>
    </w:p>
    <w:p w14:paraId="3CB9F713" w14:textId="77777777" w:rsidR="00EB50D9" w:rsidRPr="003A4515" w:rsidRDefault="00EB50D9" w:rsidP="003D3346">
      <w:pPr>
        <w:spacing w:before="40" w:after="40"/>
        <w:ind w:left="360"/>
      </w:pPr>
      <w:r w:rsidRPr="003A4515">
        <w:t xml:space="preserve">45 C.F.R. </w:t>
      </w:r>
    </w:p>
    <w:p w14:paraId="45485E75" w14:textId="544186ED" w:rsidR="00EB50D9" w:rsidRPr="008349A9" w:rsidRDefault="00EB50D9" w:rsidP="001844D1">
      <w:pPr>
        <w:pStyle w:val="ListParagraph"/>
        <w:numPr>
          <w:ilvl w:val="0"/>
          <w:numId w:val="181"/>
        </w:numPr>
        <w:spacing w:before="0" w:line="276" w:lineRule="auto"/>
        <w:ind w:left="792"/>
        <w:contextualSpacing w:val="0"/>
        <w:rPr>
          <w:rFonts w:cs="Arial"/>
        </w:rPr>
      </w:pPr>
      <w:r w:rsidRPr="008349A9">
        <w:rPr>
          <w:rFonts w:cs="Arial"/>
        </w:rPr>
        <w:t>§</w:t>
      </w:r>
      <w:r w:rsidR="00F0037E">
        <w:rPr>
          <w:rFonts w:cs="Arial"/>
        </w:rPr>
        <w:t xml:space="preserve"> </w:t>
      </w:r>
      <w:r w:rsidRPr="008349A9">
        <w:rPr>
          <w:rFonts w:cs="Arial"/>
        </w:rPr>
        <w:t>162.930</w:t>
      </w:r>
    </w:p>
    <w:p w14:paraId="045C7E15" w14:textId="34B068A5" w:rsidR="00EB50D9" w:rsidRPr="00EB50D9" w:rsidRDefault="00EB50D9" w:rsidP="001844D1">
      <w:pPr>
        <w:pStyle w:val="ListParagraph"/>
        <w:numPr>
          <w:ilvl w:val="0"/>
          <w:numId w:val="181"/>
        </w:numPr>
        <w:spacing w:before="0" w:line="276" w:lineRule="auto"/>
        <w:ind w:left="792"/>
        <w:contextualSpacing w:val="0"/>
        <w:rPr>
          <w:rFonts w:cs="Arial"/>
        </w:rPr>
      </w:pPr>
      <w:r w:rsidRPr="008349A9">
        <w:rPr>
          <w:rFonts w:cs="Arial"/>
        </w:rPr>
        <w:t>§</w:t>
      </w:r>
      <w:r w:rsidR="00F0037E">
        <w:rPr>
          <w:rFonts w:cs="Arial"/>
        </w:rPr>
        <w:t xml:space="preserve"> </w:t>
      </w:r>
      <w:r w:rsidRPr="00EB50D9">
        <w:rPr>
          <w:rFonts w:cs="Arial"/>
        </w:rPr>
        <w:t xml:space="preserve">164.500(b) </w:t>
      </w:r>
    </w:p>
    <w:p w14:paraId="6B5D9B5B" w14:textId="1DEA5783" w:rsidR="00EB50D9" w:rsidRPr="008349A9" w:rsidRDefault="00EB50D9" w:rsidP="001844D1">
      <w:pPr>
        <w:pStyle w:val="ListParagraph"/>
        <w:numPr>
          <w:ilvl w:val="0"/>
          <w:numId w:val="181"/>
        </w:numPr>
        <w:spacing w:before="0" w:line="276" w:lineRule="auto"/>
        <w:ind w:left="792"/>
        <w:contextualSpacing w:val="0"/>
        <w:rPr>
          <w:rFonts w:cs="Arial"/>
        </w:rPr>
      </w:pPr>
      <w:r w:rsidRPr="008349A9">
        <w:rPr>
          <w:rFonts w:cs="Arial"/>
        </w:rPr>
        <w:t>§</w:t>
      </w:r>
      <w:r w:rsidR="00F0037E">
        <w:rPr>
          <w:rFonts w:cs="Arial"/>
        </w:rPr>
        <w:t xml:space="preserve"> </w:t>
      </w:r>
      <w:r w:rsidRPr="008349A9">
        <w:rPr>
          <w:rFonts w:cs="Arial"/>
        </w:rPr>
        <w:t>164.502(e)</w:t>
      </w:r>
    </w:p>
    <w:p w14:paraId="011DE6F3" w14:textId="2AC082C1" w:rsidR="00EB50D9" w:rsidRPr="008349A9" w:rsidRDefault="00EB50D9" w:rsidP="001844D1">
      <w:pPr>
        <w:pStyle w:val="ListParagraph"/>
        <w:numPr>
          <w:ilvl w:val="0"/>
          <w:numId w:val="181"/>
        </w:numPr>
        <w:spacing w:before="0" w:line="276" w:lineRule="auto"/>
        <w:ind w:left="792"/>
        <w:contextualSpacing w:val="0"/>
        <w:rPr>
          <w:rFonts w:cs="Arial"/>
        </w:rPr>
      </w:pPr>
      <w:r w:rsidRPr="008349A9">
        <w:rPr>
          <w:rFonts w:cs="Arial"/>
        </w:rPr>
        <w:t>§</w:t>
      </w:r>
      <w:r w:rsidR="00F0037E">
        <w:rPr>
          <w:rFonts w:cs="Arial"/>
        </w:rPr>
        <w:t xml:space="preserve"> </w:t>
      </w:r>
      <w:r w:rsidRPr="008349A9">
        <w:rPr>
          <w:rFonts w:cs="Arial"/>
        </w:rPr>
        <w:t>164.504(d)</w:t>
      </w:r>
      <w:r w:rsidR="001126B3" w:rsidRPr="008349A9">
        <w:rPr>
          <w:rFonts w:cs="Arial"/>
        </w:rPr>
        <w:t xml:space="preserve"> </w:t>
      </w:r>
      <w:r w:rsidR="00CE7923" w:rsidRPr="008349A9">
        <w:rPr>
          <w:rFonts w:cs="Arial"/>
        </w:rPr>
        <w:t>–</w:t>
      </w:r>
      <w:r w:rsidR="001126B3" w:rsidRPr="008349A9">
        <w:rPr>
          <w:rFonts w:cs="Arial"/>
        </w:rPr>
        <w:t xml:space="preserve"> </w:t>
      </w:r>
      <w:r w:rsidR="00CE7923" w:rsidRPr="008349A9">
        <w:rPr>
          <w:rFonts w:cs="Arial"/>
        </w:rPr>
        <w:t>(e)</w:t>
      </w:r>
    </w:p>
    <w:p w14:paraId="7331B989" w14:textId="0DA951DD" w:rsidR="00EB50D9" w:rsidRPr="008349A9" w:rsidRDefault="00EB50D9" w:rsidP="001844D1">
      <w:pPr>
        <w:pStyle w:val="ListParagraph"/>
        <w:numPr>
          <w:ilvl w:val="0"/>
          <w:numId w:val="181"/>
        </w:numPr>
        <w:spacing w:before="0" w:line="276" w:lineRule="auto"/>
        <w:ind w:left="792"/>
        <w:contextualSpacing w:val="0"/>
        <w:rPr>
          <w:rFonts w:cs="Arial"/>
        </w:rPr>
      </w:pPr>
      <w:r w:rsidRPr="008349A9">
        <w:rPr>
          <w:rFonts w:cs="Arial"/>
        </w:rPr>
        <w:t>§</w:t>
      </w:r>
      <w:r w:rsidR="00F0037E">
        <w:rPr>
          <w:rFonts w:cs="Arial"/>
        </w:rPr>
        <w:t xml:space="preserve"> </w:t>
      </w:r>
      <w:r w:rsidRPr="008349A9">
        <w:rPr>
          <w:rFonts w:cs="Arial"/>
        </w:rPr>
        <w:t>164.524</w:t>
      </w:r>
    </w:p>
    <w:p w14:paraId="55A7C4FD" w14:textId="74850691" w:rsidR="00EB50D9" w:rsidRPr="008349A9" w:rsidRDefault="00EB50D9" w:rsidP="001844D1">
      <w:pPr>
        <w:pStyle w:val="ListParagraph"/>
        <w:numPr>
          <w:ilvl w:val="0"/>
          <w:numId w:val="181"/>
        </w:numPr>
        <w:spacing w:before="0" w:line="276" w:lineRule="auto"/>
        <w:ind w:left="792"/>
        <w:contextualSpacing w:val="0"/>
        <w:rPr>
          <w:rFonts w:cs="Arial"/>
        </w:rPr>
      </w:pPr>
      <w:r w:rsidRPr="008349A9">
        <w:rPr>
          <w:rFonts w:cs="Arial"/>
        </w:rPr>
        <w:t>§</w:t>
      </w:r>
      <w:r w:rsidR="00F0037E">
        <w:rPr>
          <w:rFonts w:cs="Arial"/>
        </w:rPr>
        <w:t xml:space="preserve"> </w:t>
      </w:r>
      <w:r w:rsidRPr="008349A9">
        <w:rPr>
          <w:rFonts w:cs="Arial"/>
        </w:rPr>
        <w:t>164.526</w:t>
      </w:r>
    </w:p>
    <w:p w14:paraId="203D0BD5" w14:textId="77777777" w:rsidR="00EB50D9" w:rsidRPr="00EB50D9" w:rsidRDefault="00EB50D9" w:rsidP="001844D1">
      <w:pPr>
        <w:pStyle w:val="ListParagraph"/>
        <w:numPr>
          <w:ilvl w:val="0"/>
          <w:numId w:val="162"/>
        </w:numPr>
        <w:spacing w:before="240" w:after="120" w:line="276" w:lineRule="auto"/>
        <w:contextualSpacing w:val="0"/>
        <w:rPr>
          <w:rFonts w:cs="Arial"/>
          <w:b/>
          <w:u w:val="single"/>
        </w:rPr>
      </w:pPr>
      <w:r w:rsidRPr="00EB50D9">
        <w:rPr>
          <w:rFonts w:cs="Arial"/>
          <w:b/>
          <w:u w:val="single"/>
        </w:rPr>
        <w:t>Related Policies</w:t>
      </w:r>
    </w:p>
    <w:p w14:paraId="60FBAFC3" w14:textId="2B0BC890" w:rsidR="003C22A5" w:rsidRDefault="00EB50D9" w:rsidP="003D3346">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7E1A0A02" w14:textId="0F495EA6" w:rsidR="00F0037E" w:rsidRPr="00CB672B" w:rsidRDefault="00F0037E" w:rsidP="003D3346">
      <w:pPr>
        <w:spacing w:before="60" w:after="60" w:line="240" w:lineRule="auto"/>
        <w:ind w:left="360"/>
        <w:rPr>
          <w:rFonts w:cs="Arial"/>
          <w:color w:val="000000" w:themeColor="text1"/>
          <w:szCs w:val="24"/>
        </w:rPr>
      </w:pPr>
      <w:r>
        <w:rPr>
          <w:rFonts w:cs="Arial"/>
          <w:color w:val="000000" w:themeColor="text1"/>
          <w:szCs w:val="24"/>
        </w:rPr>
        <w:t xml:space="preserve">SHIPM Chapter 2 – Privacy </w:t>
      </w:r>
    </w:p>
    <w:p w14:paraId="3292AD53" w14:textId="7D0CB89C" w:rsidR="003C22A5" w:rsidRDefault="00EB50D9" w:rsidP="003D3346">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751DC" w:rsidRPr="00CB672B">
        <w:rPr>
          <w:rFonts w:cs="Arial"/>
          <w:color w:val="000000" w:themeColor="text1"/>
          <w:szCs w:val="24"/>
        </w:rPr>
        <w:t>2</w:t>
      </w:r>
      <w:r w:rsidRPr="00CB672B">
        <w:rPr>
          <w:rFonts w:cs="Arial"/>
          <w:color w:val="000000" w:themeColor="text1"/>
          <w:szCs w:val="24"/>
        </w:rPr>
        <w:t xml:space="preserve"> – Breach </w:t>
      </w:r>
      <w:r w:rsidR="00C15D50" w:rsidRPr="00CB672B">
        <w:rPr>
          <w:rFonts w:cs="Arial"/>
          <w:color w:val="000000" w:themeColor="text1"/>
          <w:szCs w:val="24"/>
        </w:rPr>
        <w:t>and</w:t>
      </w:r>
      <w:r w:rsidRPr="00CB672B">
        <w:rPr>
          <w:rFonts w:cs="Arial"/>
          <w:color w:val="000000" w:themeColor="text1"/>
          <w:szCs w:val="24"/>
        </w:rPr>
        <w:t xml:space="preserve"> Breach Notification </w:t>
      </w:r>
    </w:p>
    <w:p w14:paraId="6C1329BC" w14:textId="03F573E9" w:rsidR="00F0037E" w:rsidRPr="00CB672B" w:rsidRDefault="00F0037E" w:rsidP="003D3346">
      <w:pPr>
        <w:spacing w:before="60" w:after="60" w:line="240" w:lineRule="auto"/>
        <w:ind w:left="360"/>
        <w:rPr>
          <w:rFonts w:cs="Arial"/>
          <w:color w:val="000000" w:themeColor="text1"/>
          <w:szCs w:val="24"/>
        </w:rPr>
      </w:pPr>
      <w:r>
        <w:rPr>
          <w:rFonts w:cs="Arial"/>
          <w:color w:val="000000" w:themeColor="text1"/>
          <w:szCs w:val="24"/>
        </w:rPr>
        <w:t xml:space="preserve">SHIPM Chapter 3 – Security </w:t>
      </w:r>
    </w:p>
    <w:p w14:paraId="422A4957" w14:textId="57A367E4" w:rsidR="003C22A5" w:rsidRDefault="00EB50D9" w:rsidP="003D3346">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751DC" w:rsidRPr="00CB672B">
        <w:rPr>
          <w:rFonts w:cs="Arial"/>
          <w:color w:val="000000" w:themeColor="text1"/>
          <w:szCs w:val="24"/>
        </w:rPr>
        <w:t>4</w:t>
      </w:r>
      <w:r w:rsidRPr="00CB672B">
        <w:rPr>
          <w:rFonts w:cs="Arial"/>
          <w:color w:val="000000" w:themeColor="text1"/>
          <w:szCs w:val="24"/>
        </w:rPr>
        <w:t xml:space="preserve"> – Administrative Requirements</w:t>
      </w:r>
    </w:p>
    <w:p w14:paraId="32D5895E" w14:textId="7C3A0F26" w:rsidR="00F0037E" w:rsidRPr="00CB672B" w:rsidRDefault="00F0037E" w:rsidP="003D3346">
      <w:pPr>
        <w:spacing w:before="60" w:after="60" w:line="240" w:lineRule="auto"/>
        <w:ind w:left="360"/>
        <w:rPr>
          <w:rFonts w:cs="Arial"/>
          <w:color w:val="000000" w:themeColor="text1"/>
          <w:szCs w:val="24"/>
        </w:rPr>
      </w:pPr>
      <w:r>
        <w:rPr>
          <w:rFonts w:cs="Arial"/>
          <w:color w:val="000000" w:themeColor="text1"/>
          <w:szCs w:val="24"/>
        </w:rPr>
        <w:t>SHIPM Chapter 4 – Transactions and Code Sets (TCS)</w:t>
      </w:r>
    </w:p>
    <w:p w14:paraId="6B4C5CAE" w14:textId="1425B1C8" w:rsidR="003C22A5" w:rsidRPr="00CB672B" w:rsidRDefault="00720E9C" w:rsidP="003D3346">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751DC" w:rsidRPr="00CB672B">
        <w:rPr>
          <w:rFonts w:cs="Arial"/>
          <w:color w:val="000000" w:themeColor="text1"/>
          <w:szCs w:val="24"/>
        </w:rPr>
        <w:t>4</w:t>
      </w:r>
      <w:r w:rsidR="000A289D">
        <w:rPr>
          <w:rFonts w:cs="Arial"/>
          <w:color w:val="000000" w:themeColor="text1"/>
          <w:szCs w:val="24"/>
        </w:rPr>
        <w:t xml:space="preserve"> – Business Associate Agreement</w:t>
      </w:r>
      <w:r w:rsidRPr="00CB672B">
        <w:rPr>
          <w:rFonts w:cs="Arial"/>
          <w:color w:val="000000" w:themeColor="text1"/>
          <w:szCs w:val="24"/>
        </w:rPr>
        <w:t xml:space="preserve"> </w:t>
      </w:r>
    </w:p>
    <w:p w14:paraId="6B8C6363" w14:textId="77777777" w:rsidR="003C22A5" w:rsidRPr="00CB672B" w:rsidRDefault="00EB50D9" w:rsidP="003D3346">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751DC" w:rsidRPr="00CB672B">
        <w:rPr>
          <w:rFonts w:cs="Arial"/>
          <w:color w:val="000000" w:themeColor="text1"/>
          <w:szCs w:val="24"/>
        </w:rPr>
        <w:t>5</w:t>
      </w:r>
      <w:r w:rsidRPr="00CB672B">
        <w:rPr>
          <w:rFonts w:cs="Arial"/>
          <w:color w:val="000000" w:themeColor="text1"/>
          <w:szCs w:val="24"/>
        </w:rPr>
        <w:t xml:space="preserve"> –</w:t>
      </w:r>
      <w:r w:rsidR="00B021CF" w:rsidRPr="00CB672B">
        <w:rPr>
          <w:rFonts w:cs="Arial"/>
          <w:color w:val="000000" w:themeColor="text1"/>
          <w:szCs w:val="24"/>
        </w:rPr>
        <w:t xml:space="preserve"> </w:t>
      </w:r>
      <w:r w:rsidRPr="00CB672B">
        <w:rPr>
          <w:rFonts w:cs="Arial"/>
          <w:color w:val="000000" w:themeColor="text1"/>
          <w:szCs w:val="24"/>
        </w:rPr>
        <w:t>Notice of Privacy Practices</w:t>
      </w:r>
    </w:p>
    <w:p w14:paraId="03CDC7A0" w14:textId="77777777" w:rsidR="00EB50D9" w:rsidRPr="00CB672B" w:rsidRDefault="00EB50D9" w:rsidP="003D3346">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751DC" w:rsidRPr="00CB672B">
        <w:rPr>
          <w:rFonts w:cs="Arial"/>
          <w:color w:val="000000" w:themeColor="text1"/>
          <w:szCs w:val="24"/>
        </w:rPr>
        <w:t>5</w:t>
      </w:r>
      <w:r w:rsidRPr="00CB672B">
        <w:rPr>
          <w:rFonts w:cs="Arial"/>
          <w:color w:val="000000" w:themeColor="text1"/>
          <w:szCs w:val="24"/>
        </w:rPr>
        <w:t xml:space="preserve"> – Accounting of Disclosures</w:t>
      </w:r>
    </w:p>
    <w:p w14:paraId="087005F1" w14:textId="77777777" w:rsidR="00EB50D9" w:rsidRPr="00EB50D9" w:rsidRDefault="00EB50D9" w:rsidP="001844D1">
      <w:pPr>
        <w:pStyle w:val="ListParagraph"/>
        <w:numPr>
          <w:ilvl w:val="0"/>
          <w:numId w:val="162"/>
        </w:numPr>
        <w:spacing w:before="240" w:after="120" w:line="276" w:lineRule="auto"/>
        <w:contextualSpacing w:val="0"/>
        <w:rPr>
          <w:rFonts w:cs="Arial"/>
          <w:b/>
          <w:u w:val="single"/>
        </w:rPr>
      </w:pPr>
      <w:r w:rsidRPr="00EB50D9">
        <w:rPr>
          <w:rFonts w:cs="Arial"/>
          <w:b/>
          <w:u w:val="single"/>
        </w:rPr>
        <w:t>Attachments</w:t>
      </w:r>
    </w:p>
    <w:p w14:paraId="4CA0A699" w14:textId="77777777" w:rsidR="00F32CED" w:rsidRPr="00CB672B" w:rsidRDefault="00EB50D9" w:rsidP="003D3346">
      <w:pPr>
        <w:ind w:left="360"/>
        <w:rPr>
          <w:rFonts w:cs="Arial"/>
          <w:color w:val="000000" w:themeColor="text1"/>
          <w:szCs w:val="24"/>
        </w:rPr>
      </w:pPr>
      <w:r w:rsidRPr="00CB672B">
        <w:rPr>
          <w:rFonts w:cs="Arial"/>
          <w:color w:val="000000" w:themeColor="text1"/>
          <w:szCs w:val="24"/>
        </w:rPr>
        <w:t>None</w:t>
      </w:r>
    </w:p>
    <w:p w14:paraId="4A241053" w14:textId="77777777" w:rsidR="00F32CED" w:rsidRPr="00CB672B" w:rsidRDefault="00F32CED" w:rsidP="00CB672B">
      <w:pPr>
        <w:spacing w:before="60" w:after="60" w:line="240" w:lineRule="auto"/>
        <w:ind w:left="360"/>
        <w:rPr>
          <w:rFonts w:cs="Arial"/>
          <w:color w:val="000000" w:themeColor="text1"/>
          <w:szCs w:val="24"/>
        </w:rPr>
        <w:sectPr w:rsidR="00F32CED" w:rsidRPr="00CB672B" w:rsidSect="001676DE">
          <w:footerReference w:type="default" r:id="rId113"/>
          <w:type w:val="continuous"/>
          <w:pgSz w:w="12240" w:h="15840"/>
          <w:pgMar w:top="1440" w:right="1080" w:bottom="1440" w:left="1080" w:header="720" w:footer="720" w:gutter="0"/>
          <w:cols w:space="720"/>
          <w:titlePg/>
          <w:docGrid w:linePitch="360"/>
        </w:sectPr>
      </w:pPr>
    </w:p>
    <w:p w14:paraId="64932AB3" w14:textId="77777777" w:rsidR="00137519" w:rsidRDefault="00137519" w:rsidP="00EB50D9">
      <w:pPr>
        <w:ind w:left="360"/>
        <w:rPr>
          <w:rFonts w:asciiTheme="majorHAnsi" w:eastAsiaTheme="majorEastAsia" w:hAnsiTheme="majorHAnsi" w:cstheme="majorBidi"/>
          <w:b/>
          <w:bCs/>
          <w:color w:val="4F81BD" w:themeColor="accent1"/>
          <w:sz w:val="32"/>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515CB8EC"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7CD9FA1A" w14:textId="77777777" w:rsidR="00267FD0" w:rsidRPr="00F50538" w:rsidRDefault="005679C2" w:rsidP="00B07949">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B07949">
              <w:rPr>
                <w:b/>
              </w:rPr>
              <w:t>4</w:t>
            </w:r>
            <w:r w:rsidRPr="005679C2">
              <w:rPr>
                <w:b/>
              </w:rPr>
              <w:t xml:space="preserve"> – Administrative</w:t>
            </w:r>
          </w:p>
        </w:tc>
      </w:tr>
      <w:tr w:rsidR="00267FD0" w:rsidRPr="006C154A" w14:paraId="40BD545A"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D2F0AC7" w14:textId="77777777" w:rsidR="00267FD0" w:rsidRPr="006C154A" w:rsidRDefault="00FF36C2" w:rsidP="00B07949">
            <w:r w:rsidRPr="00FF36C2">
              <w:rPr>
                <w:b/>
              </w:rPr>
              <w:t>Section:</w:t>
            </w:r>
            <w:r w:rsidRPr="00FF36C2">
              <w:rPr>
                <w:rStyle w:val="Heading2Char"/>
                <w:b w:val="0"/>
              </w:rPr>
              <w:t xml:space="preserve">   </w:t>
            </w:r>
            <w:r w:rsidR="00B07949">
              <w:rPr>
                <w:b/>
              </w:rPr>
              <w:t>4</w:t>
            </w:r>
            <w:r w:rsidRPr="00FF36C2">
              <w:rPr>
                <w:b/>
              </w:rPr>
              <w:t>.6.0 – Requirements for Specific Organizations</w:t>
            </w:r>
          </w:p>
        </w:tc>
      </w:tr>
      <w:tr w:rsidR="00267FD0" w:rsidRPr="00F50538" w14:paraId="235E143D"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A59D571" w14:textId="3F27AC47" w:rsidR="00267FD0" w:rsidRPr="00F50538" w:rsidRDefault="00B07949" w:rsidP="00F32CED">
            <w:pPr>
              <w:pStyle w:val="Heading3"/>
            </w:pPr>
            <w:bookmarkStart w:id="148" w:name="_Toc70938453"/>
            <w:r>
              <w:t>4</w:t>
            </w:r>
            <w:r w:rsidR="00FF36C2" w:rsidRPr="00523741">
              <w:t>.6.</w:t>
            </w:r>
            <w:r w:rsidR="00F32CED">
              <w:t>3</w:t>
            </w:r>
            <w:r w:rsidR="00FF36C2" w:rsidRPr="00523741">
              <w:t xml:space="preserve"> – Health Information Organizations</w:t>
            </w:r>
            <w:bookmarkEnd w:id="148"/>
            <w:r w:rsidR="00FF36C2" w:rsidRPr="00523741">
              <w:t xml:space="preserve"> </w:t>
            </w:r>
          </w:p>
        </w:tc>
      </w:tr>
      <w:tr w:rsidR="00650962" w:rsidRPr="00642195" w14:paraId="75FC1C32"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6B3B26DF" w14:textId="04A959EC" w:rsidR="00650962" w:rsidRPr="00642195" w:rsidRDefault="00043AA6" w:rsidP="00DF0CD2">
            <w:pPr>
              <w:spacing w:line="240" w:lineRule="auto"/>
              <w:rPr>
                <w:rFonts w:eastAsia="Times New Roman" w:cs="Arial"/>
                <w:bCs/>
              </w:rPr>
            </w:pPr>
            <w:r>
              <w:rPr>
                <w:rFonts w:eastAsia="Times New Roman" w:cs="Arial"/>
                <w:bCs/>
              </w:rPr>
              <w:t>Review Date: 06/01/2018</w:t>
            </w:r>
          </w:p>
        </w:tc>
        <w:tc>
          <w:tcPr>
            <w:tcW w:w="3465" w:type="dxa"/>
            <w:tcBorders>
              <w:top w:val="single" w:sz="4" w:space="0" w:color="auto"/>
              <w:left w:val="single" w:sz="4" w:space="0" w:color="auto"/>
              <w:bottom w:val="single" w:sz="4" w:space="0" w:color="auto"/>
              <w:right w:val="single" w:sz="4" w:space="0" w:color="auto"/>
            </w:tcBorders>
            <w:vAlign w:val="center"/>
          </w:tcPr>
          <w:p w14:paraId="574F3A7D" w14:textId="7C99FBCD"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043AA6">
              <w:rPr>
                <w:rFonts w:eastAsia="Times New Roman" w:cs="Arial"/>
                <w:bCs/>
              </w:rPr>
              <w:t>06/01/2018</w:t>
            </w:r>
          </w:p>
        </w:tc>
        <w:tc>
          <w:tcPr>
            <w:tcW w:w="3465" w:type="dxa"/>
            <w:tcBorders>
              <w:top w:val="single" w:sz="4" w:space="0" w:color="auto"/>
              <w:left w:val="single" w:sz="4" w:space="0" w:color="auto"/>
              <w:bottom w:val="single" w:sz="4" w:space="0" w:color="auto"/>
              <w:right w:val="double" w:sz="4" w:space="0" w:color="auto"/>
            </w:tcBorders>
            <w:vAlign w:val="center"/>
          </w:tcPr>
          <w:p w14:paraId="1583A275" w14:textId="50E5CC51" w:rsidR="00650962" w:rsidRPr="00642195" w:rsidRDefault="00DF0CD2" w:rsidP="009A188A">
            <w:pPr>
              <w:spacing w:line="240" w:lineRule="auto"/>
              <w:rPr>
                <w:rFonts w:eastAsia="Times New Roman" w:cs="Arial"/>
                <w:bCs/>
              </w:rPr>
            </w:pPr>
            <w:r w:rsidRPr="00642195">
              <w:rPr>
                <w:rFonts w:eastAsia="Times New Roman" w:cs="Arial"/>
                <w:bCs/>
              </w:rPr>
              <w:t>Attachments</w:t>
            </w:r>
            <w:r w:rsidR="009A188A">
              <w:rPr>
                <w:rFonts w:eastAsia="Times New Roman" w:cs="Arial"/>
                <w:bCs/>
              </w:rPr>
              <w:t>: Yes</w:t>
            </w:r>
          </w:p>
        </w:tc>
      </w:tr>
    </w:tbl>
    <w:p w14:paraId="63D2A51F" w14:textId="77777777" w:rsidR="00F64E40" w:rsidRDefault="00F64E40" w:rsidP="001844D1">
      <w:pPr>
        <w:pStyle w:val="ListParagraph"/>
        <w:numPr>
          <w:ilvl w:val="0"/>
          <w:numId w:val="195"/>
        </w:numPr>
        <w:spacing w:before="240" w:after="120" w:line="276" w:lineRule="auto"/>
        <w:contextualSpacing w:val="0"/>
        <w:rPr>
          <w:rFonts w:cs="Arial"/>
          <w:b/>
          <w:u w:val="single"/>
        </w:rPr>
      </w:pPr>
      <w:r w:rsidRPr="0036272E">
        <w:rPr>
          <w:rFonts w:cs="Arial"/>
          <w:b/>
          <w:u w:val="single"/>
        </w:rPr>
        <w:t>Purpose</w:t>
      </w:r>
    </w:p>
    <w:p w14:paraId="231572F3" w14:textId="77777777" w:rsidR="00F64E40" w:rsidRPr="003F7AE5" w:rsidRDefault="00F64E40" w:rsidP="00F0037E">
      <w:pPr>
        <w:tabs>
          <w:tab w:val="left" w:pos="3240"/>
        </w:tabs>
        <w:ind w:left="360"/>
        <w:rPr>
          <w:rFonts w:cs="Arial"/>
          <w:color w:val="000000" w:themeColor="text1"/>
        </w:rPr>
      </w:pPr>
      <w:r w:rsidRPr="00B30727">
        <w:rPr>
          <w:rFonts w:cs="Arial"/>
          <w:color w:val="000000" w:themeColor="text1"/>
        </w:rPr>
        <w:t xml:space="preserve">To </w:t>
      </w:r>
      <w:r>
        <w:rPr>
          <w:rFonts w:cs="Arial"/>
          <w:color w:val="000000" w:themeColor="text1"/>
        </w:rPr>
        <w:t xml:space="preserve">explain </w:t>
      </w:r>
      <w:r w:rsidRPr="00B30727">
        <w:rPr>
          <w:rFonts w:cs="Arial"/>
          <w:color w:val="000000" w:themeColor="text1"/>
        </w:rPr>
        <w:t xml:space="preserve">how </w:t>
      </w:r>
      <w:hyperlink w:anchor="PrivacyDef" w:history="1">
        <w:r w:rsidRPr="00FE6F12">
          <w:rPr>
            <w:rStyle w:val="Hyperlink"/>
            <w:rFonts w:cs="Arial"/>
            <w:szCs w:val="24"/>
          </w:rPr>
          <w:t>privacy</w:t>
        </w:r>
      </w:hyperlink>
      <w:r w:rsidRPr="00B30727">
        <w:rPr>
          <w:rFonts w:cs="Arial"/>
          <w:color w:val="000000" w:themeColor="text1"/>
        </w:rPr>
        <w:t xml:space="preserve">, </w:t>
      </w:r>
      <w:hyperlink w:anchor="SecurityDef" w:history="1">
        <w:r w:rsidRPr="00FE6F12">
          <w:rPr>
            <w:rStyle w:val="Hyperlink"/>
            <w:rFonts w:cs="Arial"/>
            <w:szCs w:val="24"/>
          </w:rPr>
          <w:t>security</w:t>
        </w:r>
      </w:hyperlink>
      <w:r w:rsidRPr="00B30727">
        <w:rPr>
          <w:rFonts w:cs="Arial"/>
          <w:color w:val="000000" w:themeColor="text1"/>
        </w:rPr>
        <w:t xml:space="preserve"> and administrative requirements apply to </w:t>
      </w:r>
      <w:hyperlink w:anchor="HealthInformationOrganizationDef" w:history="1">
        <w:r w:rsidRPr="00FE6F12">
          <w:rPr>
            <w:rStyle w:val="Hyperlink"/>
            <w:rFonts w:cs="Arial"/>
            <w:szCs w:val="24"/>
          </w:rPr>
          <w:t>health information organizations</w:t>
        </w:r>
        <w:r w:rsidRPr="00FE6F12">
          <w:rPr>
            <w:rStyle w:val="Hyperlink"/>
            <w:rFonts w:cs="Arial"/>
          </w:rPr>
          <w:t xml:space="preserve"> (</w:t>
        </w:r>
        <w:r w:rsidRPr="00FE6F12">
          <w:rPr>
            <w:rStyle w:val="Hyperlink"/>
            <w:rFonts w:cs="Arial"/>
            <w:szCs w:val="24"/>
          </w:rPr>
          <w:t>HIOs</w:t>
        </w:r>
        <w:r w:rsidRPr="00FE6F12">
          <w:rPr>
            <w:rStyle w:val="Hyperlink"/>
            <w:rFonts w:cs="Arial"/>
          </w:rPr>
          <w:t>)</w:t>
        </w:r>
      </w:hyperlink>
      <w:r w:rsidRPr="00B30727">
        <w:rPr>
          <w:rFonts w:cs="Arial"/>
          <w:color w:val="000000" w:themeColor="text1"/>
        </w:rPr>
        <w:t xml:space="preserve">. </w:t>
      </w:r>
    </w:p>
    <w:p w14:paraId="08E7A235" w14:textId="77777777" w:rsidR="00F64E40" w:rsidRDefault="00F64E40" w:rsidP="001844D1">
      <w:pPr>
        <w:pStyle w:val="ListParagraph"/>
        <w:numPr>
          <w:ilvl w:val="0"/>
          <w:numId w:val="195"/>
        </w:numPr>
        <w:spacing w:before="240" w:after="120" w:line="276" w:lineRule="auto"/>
        <w:contextualSpacing w:val="0"/>
        <w:rPr>
          <w:rFonts w:cs="Arial"/>
          <w:b/>
          <w:u w:val="single"/>
        </w:rPr>
      </w:pPr>
      <w:r w:rsidRPr="00E662A3">
        <w:rPr>
          <w:rFonts w:cs="Arial"/>
          <w:b/>
          <w:u w:val="single"/>
        </w:rPr>
        <w:t>Policy</w:t>
      </w:r>
    </w:p>
    <w:p w14:paraId="39467B22" w14:textId="02D59CDB" w:rsidR="00F64E40" w:rsidRDefault="00F64E40" w:rsidP="00F64E40">
      <w:pPr>
        <w:ind w:left="360"/>
        <w:rPr>
          <w:rFonts w:cs="Arial"/>
          <w:color w:val="000000" w:themeColor="text1"/>
        </w:rPr>
      </w:pPr>
      <w:r w:rsidRPr="00523741">
        <w:t>HIOs must comply with all of the privacy, security and administrative</w:t>
      </w:r>
      <w:r w:rsidRPr="009C363C">
        <w:rPr>
          <w:rFonts w:cs="Arial"/>
          <w:color w:val="000000" w:themeColor="text1"/>
        </w:rPr>
        <w:t xml:space="preserve"> requirements </w:t>
      </w:r>
      <w:r>
        <w:rPr>
          <w:rFonts w:cs="Arial"/>
          <w:color w:val="000000" w:themeColor="text1"/>
        </w:rPr>
        <w:t>applicable to</w:t>
      </w:r>
      <w:r w:rsidRPr="009C363C">
        <w:rPr>
          <w:rFonts w:cs="Arial"/>
          <w:color w:val="000000" w:themeColor="text1"/>
        </w:rPr>
        <w:t xml:space="preserve"> </w:t>
      </w:r>
      <w:hyperlink w:anchor="BusinessAssociateDef" w:history="1">
        <w:r w:rsidRPr="00E92054">
          <w:rPr>
            <w:rStyle w:val="Hyperlink"/>
            <w:rFonts w:cs="Arial"/>
            <w:szCs w:val="24"/>
          </w:rPr>
          <w:t>business associates</w:t>
        </w:r>
      </w:hyperlink>
      <w:r w:rsidR="00D80B8B">
        <w:rPr>
          <w:rStyle w:val="Hyperlink"/>
          <w:rFonts w:cs="Arial"/>
          <w:szCs w:val="24"/>
        </w:rPr>
        <w:t xml:space="preserve"> (BAs)</w:t>
      </w:r>
      <w:r w:rsidRPr="009C363C">
        <w:rPr>
          <w:rFonts w:cs="Arial"/>
          <w:color w:val="000000" w:themeColor="text1"/>
        </w:rPr>
        <w:t xml:space="preserve"> </w:t>
      </w:r>
      <w:r>
        <w:rPr>
          <w:rFonts w:cs="Arial"/>
          <w:color w:val="000000" w:themeColor="text1"/>
        </w:rPr>
        <w:t xml:space="preserve">or a </w:t>
      </w:r>
      <w:hyperlink w:anchor="StateEntityDef" w:history="1">
        <w:r w:rsidRPr="00E92054">
          <w:rPr>
            <w:rStyle w:val="Hyperlink"/>
            <w:rFonts w:cs="Arial"/>
            <w:szCs w:val="24"/>
          </w:rPr>
          <w:t>state entity</w:t>
        </w:r>
      </w:hyperlink>
      <w:r w:rsidRPr="009C363C">
        <w:rPr>
          <w:rFonts w:cs="Arial"/>
          <w:color w:val="000000" w:themeColor="text1"/>
        </w:rPr>
        <w:t xml:space="preserve"> </w:t>
      </w:r>
      <w:r>
        <w:rPr>
          <w:rFonts w:cs="Arial"/>
          <w:color w:val="000000" w:themeColor="text1"/>
        </w:rPr>
        <w:t>when</w:t>
      </w:r>
      <w:r w:rsidRPr="009C363C">
        <w:rPr>
          <w:rFonts w:cs="Arial"/>
          <w:color w:val="000000" w:themeColor="text1"/>
        </w:rPr>
        <w:t xml:space="preserve"> provid</w:t>
      </w:r>
      <w:r>
        <w:rPr>
          <w:rFonts w:cs="Arial"/>
          <w:color w:val="000000" w:themeColor="text1"/>
        </w:rPr>
        <w:t>ing</w:t>
      </w:r>
      <w:r w:rsidRPr="009C363C">
        <w:rPr>
          <w:rFonts w:cs="Arial"/>
          <w:color w:val="000000" w:themeColor="text1"/>
        </w:rPr>
        <w:t xml:space="preserve"> services</w:t>
      </w:r>
      <w:r w:rsidRPr="009C363C">
        <w:rPr>
          <w:color w:val="000000" w:themeColor="text1"/>
        </w:rPr>
        <w:t xml:space="preserve"> i</w:t>
      </w:r>
      <w:r w:rsidRPr="009C363C">
        <w:rPr>
          <w:rFonts w:cs="Arial"/>
          <w:color w:val="000000" w:themeColor="text1"/>
        </w:rPr>
        <w:t xml:space="preserve">nvolving </w:t>
      </w:r>
      <w:hyperlink w:anchor="HealthInformationDef" w:history="1">
        <w:r w:rsidRPr="00E92054">
          <w:rPr>
            <w:rStyle w:val="Hyperlink"/>
            <w:rFonts w:cs="Arial"/>
            <w:szCs w:val="24"/>
          </w:rPr>
          <w:t>health information</w:t>
        </w:r>
      </w:hyperlink>
      <w:r w:rsidRPr="009C363C">
        <w:rPr>
          <w:rFonts w:cs="Arial"/>
          <w:color w:val="000000" w:themeColor="text1"/>
        </w:rPr>
        <w:t xml:space="preserve">. </w:t>
      </w:r>
    </w:p>
    <w:p w14:paraId="5FEEA3D0" w14:textId="5520D2DC" w:rsidR="00523741" w:rsidRPr="00523741" w:rsidRDefault="00F64E40" w:rsidP="00284EB4">
      <w:pPr>
        <w:spacing w:after="0"/>
        <w:ind w:left="360"/>
        <w:rPr>
          <w:rFonts w:cs="Arial"/>
          <w:color w:val="000000" w:themeColor="text1"/>
        </w:rPr>
      </w:pPr>
      <w:r w:rsidRPr="009C363C">
        <w:rPr>
          <w:rFonts w:cs="Arial"/>
          <w:color w:val="000000" w:themeColor="text1"/>
        </w:rPr>
        <w:t>In addition</w:t>
      </w:r>
      <w:r w:rsidRPr="00523741">
        <w:t xml:space="preserve">, a HIO must enter into a valid written contract or other written agreement with all of the entities, </w:t>
      </w:r>
      <w:r w:rsidR="00D80B8B">
        <w:t>BAs</w:t>
      </w:r>
      <w:r w:rsidRPr="00523741">
        <w:t xml:space="preserve"> and other organizations which will be participating with the HIO to use, </w:t>
      </w:r>
      <w:hyperlink w:anchor="DiscloseDef" w:history="1">
        <w:r w:rsidRPr="00D80B8B">
          <w:rPr>
            <w:rStyle w:val="Hyperlink"/>
          </w:rPr>
          <w:t>disclose</w:t>
        </w:r>
      </w:hyperlink>
      <w:r w:rsidRPr="00523741">
        <w:t>, move, or store health information</w:t>
      </w:r>
      <w:r w:rsidRPr="009C363C">
        <w:rPr>
          <w:rFonts w:cs="Arial"/>
          <w:color w:val="000000" w:themeColor="text1"/>
        </w:rPr>
        <w:t xml:space="preserve"> for </w:t>
      </w:r>
      <w:hyperlink w:anchor="HealthInformationExchangeDef" w:history="1">
        <w:r w:rsidRPr="00E92054">
          <w:rPr>
            <w:rStyle w:val="Hyperlink"/>
            <w:rFonts w:cs="Arial"/>
            <w:szCs w:val="24"/>
          </w:rPr>
          <w:t>health information exchange</w:t>
        </w:r>
      </w:hyperlink>
      <w:r w:rsidRPr="009C363C">
        <w:rPr>
          <w:rFonts w:cs="Arial"/>
          <w:color w:val="000000" w:themeColor="text1"/>
        </w:rPr>
        <w:t xml:space="preserve"> </w:t>
      </w:r>
      <w:r w:rsidRPr="00523741">
        <w:rPr>
          <w:rFonts w:cs="Arial"/>
          <w:color w:val="000000" w:themeColor="text1"/>
        </w:rPr>
        <w:t xml:space="preserve">purposes. </w:t>
      </w:r>
    </w:p>
    <w:p w14:paraId="610F41F2" w14:textId="373600A8" w:rsidR="00F64E40" w:rsidRDefault="00F64E40" w:rsidP="00523741">
      <w:pPr>
        <w:pStyle w:val="CitationGhost"/>
        <w:ind w:left="360"/>
      </w:pPr>
      <w:r w:rsidRPr="00523741">
        <w:t xml:space="preserve">[42 </w:t>
      </w:r>
      <w:r w:rsidR="00620617" w:rsidRPr="00523741">
        <w:t>U.S.C</w:t>
      </w:r>
      <w:r w:rsidR="00246F7C" w:rsidRPr="00523741">
        <w:t>.</w:t>
      </w:r>
      <w:r w:rsidRPr="00523741">
        <w:t xml:space="preserve"> §</w:t>
      </w:r>
      <w:r w:rsidR="00D80B8B">
        <w:t xml:space="preserve"> </w:t>
      </w:r>
      <w:r w:rsidRPr="00523741">
        <w:t>17901, and §</w:t>
      </w:r>
      <w:r w:rsidR="00D80B8B">
        <w:t xml:space="preserve"> </w:t>
      </w:r>
      <w:r w:rsidRPr="00523741">
        <w:t>17938; 45 C.F.R. §</w:t>
      </w:r>
      <w:r w:rsidR="00D80B8B">
        <w:t xml:space="preserve"> </w:t>
      </w:r>
      <w:r w:rsidRPr="00523741">
        <w:t>160.103; CA Civil Code §</w:t>
      </w:r>
      <w:r w:rsidR="00D80B8B">
        <w:t xml:space="preserve"> </w:t>
      </w:r>
      <w:r w:rsidRPr="00523741">
        <w:t>1798.19]</w:t>
      </w:r>
      <w:r w:rsidRPr="009C363C">
        <w:t xml:space="preserve">  </w:t>
      </w:r>
    </w:p>
    <w:p w14:paraId="2161C386" w14:textId="77777777" w:rsidR="00F64E40" w:rsidRPr="0036272E" w:rsidRDefault="00F64E40" w:rsidP="001844D1">
      <w:pPr>
        <w:pStyle w:val="ListParagraph"/>
        <w:numPr>
          <w:ilvl w:val="0"/>
          <w:numId w:val="195"/>
        </w:numPr>
        <w:spacing w:before="240" w:after="120" w:line="276" w:lineRule="auto"/>
        <w:contextualSpacing w:val="0"/>
        <w:rPr>
          <w:rFonts w:cs="Arial"/>
          <w:b/>
          <w:u w:val="single"/>
        </w:rPr>
      </w:pPr>
      <w:r w:rsidRPr="0036272E">
        <w:rPr>
          <w:rFonts w:cs="Arial"/>
          <w:b/>
          <w:u w:val="single"/>
        </w:rPr>
        <w:t>Implementation Specifics</w:t>
      </w:r>
    </w:p>
    <w:p w14:paraId="3E96A0A8" w14:textId="25D323D7" w:rsidR="00F64E40" w:rsidRPr="003D05A9" w:rsidRDefault="00F64E40" w:rsidP="00F64E40">
      <w:pPr>
        <w:ind w:left="360"/>
        <w:rPr>
          <w:rFonts w:cs="Arial"/>
          <w:color w:val="000000" w:themeColor="text1"/>
        </w:rPr>
      </w:pPr>
      <w:r w:rsidRPr="00D80B8B">
        <w:rPr>
          <w:rFonts w:cs="Arial"/>
          <w:szCs w:val="24"/>
        </w:rPr>
        <w:t>Health information exchange</w:t>
      </w:r>
      <w:r>
        <w:rPr>
          <w:rFonts w:cs="Arial"/>
          <w:color w:val="000000" w:themeColor="text1"/>
        </w:rPr>
        <w:t xml:space="preserve"> is necessary and beneficial within a standardized framework that protects the </w:t>
      </w:r>
      <w:r w:rsidRPr="00617B9A">
        <w:rPr>
          <w:rFonts w:cs="Arial"/>
          <w:color w:val="000000" w:themeColor="text1"/>
        </w:rPr>
        <w:t>privacy</w:t>
      </w:r>
      <w:r>
        <w:rPr>
          <w:rFonts w:cs="Arial"/>
          <w:color w:val="000000" w:themeColor="text1"/>
        </w:rPr>
        <w:t xml:space="preserve"> of </w:t>
      </w:r>
      <w:r w:rsidRPr="00523741">
        <w:t>health information and</w:t>
      </w:r>
      <w:r>
        <w:rPr>
          <w:rFonts w:cs="Arial"/>
          <w:color w:val="000000" w:themeColor="text1"/>
        </w:rPr>
        <w:t xml:space="preserve"> the </w:t>
      </w:r>
      <w:r w:rsidRPr="00617B9A">
        <w:rPr>
          <w:rFonts w:cs="Arial"/>
          <w:color w:val="000000" w:themeColor="text1"/>
        </w:rPr>
        <w:t>security</w:t>
      </w:r>
      <w:r>
        <w:rPr>
          <w:rFonts w:cs="Arial"/>
          <w:color w:val="000000" w:themeColor="text1"/>
        </w:rPr>
        <w:t xml:space="preserve"> of data being exchanged.</w:t>
      </w:r>
    </w:p>
    <w:p w14:paraId="339E109E" w14:textId="26B339DB" w:rsidR="00F64E40" w:rsidRDefault="00F64E40" w:rsidP="001844D1">
      <w:pPr>
        <w:pStyle w:val="ListParagraph"/>
        <w:numPr>
          <w:ilvl w:val="0"/>
          <w:numId w:val="253"/>
        </w:numPr>
        <w:spacing w:line="276" w:lineRule="auto"/>
        <w:contextualSpacing w:val="0"/>
        <w:rPr>
          <w:rFonts w:cs="Arial"/>
          <w:color w:val="000000" w:themeColor="text1"/>
        </w:rPr>
      </w:pPr>
      <w:r w:rsidRPr="00523741">
        <w:t xml:space="preserve">A state entity that is a HIO, or conducts business with a HIO, must comply with all of the SHIPM </w:t>
      </w:r>
      <w:hyperlink w:anchor="PolicyDef" w:history="1">
        <w:r w:rsidRPr="00D80B8B">
          <w:rPr>
            <w:rStyle w:val="Hyperlink"/>
          </w:rPr>
          <w:t>policies</w:t>
        </w:r>
      </w:hyperlink>
      <w:r w:rsidRPr="00523741">
        <w:t xml:space="preserve"> pertaining to the privacy, security, and administrative requirements involving health information, as </w:t>
      </w:r>
      <w:r>
        <w:rPr>
          <w:rFonts w:cs="Arial"/>
          <w:color w:val="000000" w:themeColor="text1"/>
        </w:rPr>
        <w:t xml:space="preserve">well as </w:t>
      </w:r>
      <w:r w:rsidR="0087719E">
        <w:rPr>
          <w:rFonts w:cs="Arial"/>
          <w:color w:val="000000" w:themeColor="text1"/>
        </w:rPr>
        <w:t xml:space="preserve">its </w:t>
      </w:r>
      <w:r>
        <w:rPr>
          <w:rFonts w:cs="Arial"/>
          <w:color w:val="000000" w:themeColor="text1"/>
        </w:rPr>
        <w:t>own policies and those of the</w:t>
      </w:r>
      <w:r w:rsidR="00043AA6">
        <w:rPr>
          <w:rFonts w:cs="Arial"/>
          <w:color w:val="000000" w:themeColor="text1"/>
        </w:rPr>
        <w:t xml:space="preserve"> </w:t>
      </w:r>
      <w:r w:rsidR="00EA0F72">
        <w:rPr>
          <w:rFonts w:cs="Arial"/>
          <w:color w:val="000000" w:themeColor="text1"/>
        </w:rPr>
        <w:t>Office of Information Security (OIS)</w:t>
      </w:r>
      <w:r>
        <w:rPr>
          <w:rFonts w:cs="Arial"/>
          <w:color w:val="000000" w:themeColor="text1"/>
        </w:rPr>
        <w:t xml:space="preserve">. </w:t>
      </w:r>
    </w:p>
    <w:p w14:paraId="51F05118" w14:textId="1B8598B9" w:rsidR="00F64E40" w:rsidRPr="007F6B14" w:rsidRDefault="00F64E40" w:rsidP="001844D1">
      <w:pPr>
        <w:pStyle w:val="ListParagraph"/>
        <w:numPr>
          <w:ilvl w:val="0"/>
          <w:numId w:val="253"/>
        </w:numPr>
        <w:spacing w:line="276" w:lineRule="auto"/>
        <w:contextualSpacing w:val="0"/>
        <w:rPr>
          <w:rFonts w:cs="Arial"/>
          <w:color w:val="000000" w:themeColor="text1"/>
        </w:rPr>
      </w:pPr>
      <w:r w:rsidRPr="00523741">
        <w:t>A HIO (including</w:t>
      </w:r>
      <w:r w:rsidRPr="007F6B14">
        <w:rPr>
          <w:rFonts w:cs="Arial"/>
          <w:color w:val="000000" w:themeColor="text1"/>
        </w:rPr>
        <w:t xml:space="preserve"> </w:t>
      </w:r>
      <w:r w:rsidR="000609AB" w:rsidRPr="000A3BFE">
        <w:rPr>
          <w:rStyle w:val="HyperlinkStyleChar"/>
          <w:color w:val="auto"/>
          <w:u w:val="none"/>
        </w:rPr>
        <w:t>R</w:t>
      </w:r>
      <w:r w:rsidRPr="000A3BFE">
        <w:rPr>
          <w:rStyle w:val="HyperlinkStyleChar"/>
          <w:color w:val="auto"/>
          <w:u w:val="none"/>
        </w:rPr>
        <w:t xml:space="preserve">egional </w:t>
      </w:r>
      <w:r w:rsidR="000609AB" w:rsidRPr="000A3BFE">
        <w:rPr>
          <w:rStyle w:val="HyperlinkStyleChar"/>
          <w:color w:val="auto"/>
          <w:u w:val="none"/>
        </w:rPr>
        <w:t>H</w:t>
      </w:r>
      <w:r w:rsidRPr="000A3BFE">
        <w:rPr>
          <w:rStyle w:val="HyperlinkStyleChar"/>
          <w:color w:val="auto"/>
          <w:u w:val="none"/>
        </w:rPr>
        <w:t xml:space="preserve">ealth </w:t>
      </w:r>
      <w:r w:rsidR="000609AB" w:rsidRPr="000A3BFE">
        <w:rPr>
          <w:rStyle w:val="HyperlinkStyleChar"/>
          <w:color w:val="auto"/>
          <w:u w:val="none"/>
        </w:rPr>
        <w:t>I</w:t>
      </w:r>
      <w:r w:rsidRPr="000A3BFE">
        <w:rPr>
          <w:rStyle w:val="HyperlinkStyleChar"/>
          <w:color w:val="auto"/>
          <w:u w:val="none"/>
        </w:rPr>
        <w:t xml:space="preserve">nformation </w:t>
      </w:r>
      <w:r w:rsidR="000609AB" w:rsidRPr="000A3BFE">
        <w:rPr>
          <w:rStyle w:val="HyperlinkStyleChar"/>
          <w:color w:val="auto"/>
          <w:u w:val="none"/>
        </w:rPr>
        <w:t>O</w:t>
      </w:r>
      <w:r w:rsidRPr="000A3BFE">
        <w:rPr>
          <w:rStyle w:val="HyperlinkStyleChar"/>
          <w:color w:val="auto"/>
          <w:u w:val="none"/>
        </w:rPr>
        <w:t>rganizations</w:t>
      </w:r>
      <w:r w:rsidRPr="007F6B14">
        <w:rPr>
          <w:rFonts w:cs="Arial"/>
          <w:color w:val="000000" w:themeColor="text1"/>
        </w:rPr>
        <w:t xml:space="preserve">, </w:t>
      </w:r>
      <w:r w:rsidR="000609AB">
        <w:rPr>
          <w:rFonts w:cs="Arial"/>
          <w:color w:val="000000" w:themeColor="text1"/>
        </w:rPr>
        <w:t>E</w:t>
      </w:r>
      <w:r w:rsidRPr="007F6B14">
        <w:rPr>
          <w:rFonts w:cs="Arial"/>
          <w:color w:val="000000" w:themeColor="text1"/>
        </w:rPr>
        <w:t>-</w:t>
      </w:r>
      <w:r w:rsidR="000609AB">
        <w:rPr>
          <w:rFonts w:cs="Arial"/>
          <w:color w:val="000000" w:themeColor="text1"/>
        </w:rPr>
        <w:t>P</w:t>
      </w:r>
      <w:r w:rsidRPr="007F6B14">
        <w:rPr>
          <w:rFonts w:cs="Arial"/>
          <w:color w:val="000000" w:themeColor="text1"/>
        </w:rPr>
        <w:t xml:space="preserve">rescribing </w:t>
      </w:r>
      <w:r w:rsidR="000609AB">
        <w:rPr>
          <w:rFonts w:cs="Arial"/>
          <w:color w:val="000000" w:themeColor="text1"/>
        </w:rPr>
        <w:t>G</w:t>
      </w:r>
      <w:r w:rsidRPr="007F6B14">
        <w:rPr>
          <w:rFonts w:cs="Arial"/>
          <w:color w:val="000000" w:themeColor="text1"/>
        </w:rPr>
        <w:t xml:space="preserve">ateways, </w:t>
      </w:r>
      <w:r w:rsidRPr="00523741">
        <w:t xml:space="preserve"> and any vendor that contracts with an entity to allow that entity to offer health information to </w:t>
      </w:r>
      <w:hyperlink w:anchor="PatientDef" w:history="1">
        <w:r w:rsidRPr="00D80B8B">
          <w:rPr>
            <w:rStyle w:val="Hyperlink"/>
          </w:rPr>
          <w:t>patients</w:t>
        </w:r>
      </w:hyperlink>
      <w:r w:rsidRPr="00523741">
        <w:t xml:space="preserve"> as part of its </w:t>
      </w:r>
      <w:hyperlink w:anchor="ElectronicHealthRecordDef" w:history="1">
        <w:r w:rsidRPr="00D80B8B">
          <w:rPr>
            <w:rStyle w:val="Hyperlink"/>
          </w:rPr>
          <w:t>electronic health record</w:t>
        </w:r>
      </w:hyperlink>
      <w:r w:rsidRPr="00523741">
        <w:t xml:space="preserve">), regardless of whether the HIO is considered a </w:t>
      </w:r>
      <w:hyperlink w:anchor="CoveredEntityDef" w:history="1">
        <w:r w:rsidRPr="00E92054">
          <w:rPr>
            <w:rStyle w:val="Hyperlink"/>
            <w:rFonts w:cs="Arial"/>
          </w:rPr>
          <w:t>covered entity</w:t>
        </w:r>
      </w:hyperlink>
      <w:r w:rsidRPr="00523741">
        <w:t xml:space="preserve"> or business associate, must enter into a written contract or other written agreement with the entities, for which it provides health information exchange services. </w:t>
      </w:r>
      <w:r w:rsidRPr="007F6B14">
        <w:rPr>
          <w:rFonts w:cs="Arial"/>
        </w:rPr>
        <w:t xml:space="preserve"> </w:t>
      </w:r>
      <w:r w:rsidRPr="0087719E">
        <w:rPr>
          <w:rFonts w:cs="Arial"/>
          <w:i/>
        </w:rPr>
        <w:t>At a minimum</w:t>
      </w:r>
      <w:r w:rsidRPr="007F6B14">
        <w:rPr>
          <w:rFonts w:cs="Arial"/>
        </w:rPr>
        <w:t>, the agreement must address:</w:t>
      </w:r>
    </w:p>
    <w:p w14:paraId="0B63DB71" w14:textId="77777777" w:rsidR="00F64E40" w:rsidRDefault="00F64E40" w:rsidP="001844D1">
      <w:pPr>
        <w:pStyle w:val="ListParagraph"/>
        <w:numPr>
          <w:ilvl w:val="0"/>
          <w:numId w:val="193"/>
        </w:numPr>
        <w:spacing w:before="60" w:line="276" w:lineRule="auto"/>
        <w:ind w:left="1152" w:hanging="432"/>
        <w:contextualSpacing w:val="0"/>
        <w:rPr>
          <w:rFonts w:cs="Arial"/>
        </w:rPr>
      </w:pPr>
      <w:r>
        <w:rPr>
          <w:rFonts w:cs="Arial"/>
        </w:rPr>
        <w:t xml:space="preserve">The responsibility of participating organizations to obtain appropriate </w:t>
      </w:r>
      <w:hyperlink w:anchor="AuthorizationDef" w:history="1">
        <w:r w:rsidRPr="00E92054">
          <w:rPr>
            <w:rStyle w:val="Hyperlink"/>
            <w:rFonts w:cs="Arial"/>
          </w:rPr>
          <w:t>authorization</w:t>
        </w:r>
      </w:hyperlink>
      <w:r>
        <w:rPr>
          <w:rFonts w:cs="Arial"/>
        </w:rPr>
        <w:t xml:space="preserve"> from </w:t>
      </w:r>
      <w:r w:rsidRPr="00523741">
        <w:t>the patient to allow health information exchange</w:t>
      </w:r>
      <w:r w:rsidRPr="00707F5B">
        <w:rPr>
          <w:rFonts w:cs="Arial"/>
        </w:rPr>
        <w:t>.</w:t>
      </w:r>
    </w:p>
    <w:p w14:paraId="10E629BD" w14:textId="23B6D750" w:rsidR="00F64E40" w:rsidRDefault="00F64E40" w:rsidP="001844D1">
      <w:pPr>
        <w:pStyle w:val="ListParagraph"/>
        <w:numPr>
          <w:ilvl w:val="0"/>
          <w:numId w:val="193"/>
        </w:numPr>
        <w:spacing w:before="60" w:line="276" w:lineRule="auto"/>
        <w:ind w:left="1152" w:hanging="432"/>
        <w:contextualSpacing w:val="0"/>
        <w:rPr>
          <w:rFonts w:cs="Arial"/>
        </w:rPr>
      </w:pPr>
      <w:r w:rsidRPr="0031440B">
        <w:rPr>
          <w:rFonts w:cs="Arial"/>
        </w:rPr>
        <w:t>The minimum requirements of a</w:t>
      </w:r>
      <w:r>
        <w:rPr>
          <w:rFonts w:cs="Arial"/>
        </w:rPr>
        <w:t xml:space="preserve"> valid </w:t>
      </w:r>
      <w:hyperlink w:anchor="BusinessAssociateAgreementDef" w:history="1">
        <w:r w:rsidRPr="00E92054">
          <w:rPr>
            <w:rStyle w:val="Hyperlink"/>
            <w:rFonts w:cs="Arial"/>
          </w:rPr>
          <w:t>business associate agreement</w:t>
        </w:r>
      </w:hyperlink>
      <w:r w:rsidR="00D80B8B">
        <w:rPr>
          <w:rStyle w:val="Hyperlink"/>
          <w:rFonts w:cs="Arial"/>
        </w:rPr>
        <w:t xml:space="preserve"> (BAA)</w:t>
      </w:r>
      <w:r>
        <w:rPr>
          <w:rFonts w:cs="Arial"/>
        </w:rPr>
        <w:t>.</w:t>
      </w:r>
      <w:r w:rsidR="00D80B8B">
        <w:rPr>
          <w:rFonts w:cs="Arial"/>
        </w:rPr>
        <w:t xml:space="preserve"> (</w:t>
      </w:r>
      <w:r w:rsidR="00D80B8B" w:rsidRPr="00D80B8B">
        <w:rPr>
          <w:rFonts w:cs="Arial"/>
          <w:i/>
        </w:rPr>
        <w:t>See SHIPM Chapter 4, Business Associate Agreement)</w:t>
      </w:r>
    </w:p>
    <w:p w14:paraId="68DBE72A" w14:textId="77777777" w:rsidR="00F64E40" w:rsidRDefault="00F64E40" w:rsidP="001844D1">
      <w:pPr>
        <w:pStyle w:val="ListParagraph"/>
        <w:numPr>
          <w:ilvl w:val="0"/>
          <w:numId w:val="193"/>
        </w:numPr>
        <w:spacing w:before="60" w:line="276" w:lineRule="auto"/>
        <w:ind w:left="1152" w:hanging="432"/>
        <w:contextualSpacing w:val="0"/>
        <w:rPr>
          <w:rFonts w:cs="Arial"/>
        </w:rPr>
      </w:pPr>
      <w:r w:rsidRPr="00E909AE">
        <w:rPr>
          <w:rFonts w:cs="Arial"/>
        </w:rPr>
        <w:t xml:space="preserve">The scope of </w:t>
      </w:r>
      <w:r w:rsidRPr="00F0037E">
        <w:rPr>
          <w:rFonts w:cs="Arial"/>
        </w:rPr>
        <w:t>the health information organization’s (HIO‘s) governance</w:t>
      </w:r>
      <w:r w:rsidRPr="00E909AE">
        <w:rPr>
          <w:rFonts w:cs="Arial"/>
        </w:rPr>
        <w:t>, services</w:t>
      </w:r>
      <w:r>
        <w:rPr>
          <w:rFonts w:cs="Arial"/>
        </w:rPr>
        <w:t>,</w:t>
      </w:r>
      <w:r w:rsidRPr="00E909AE">
        <w:rPr>
          <w:rFonts w:cs="Arial"/>
        </w:rPr>
        <w:t xml:space="preserve"> and functions</w:t>
      </w:r>
      <w:r>
        <w:rPr>
          <w:rFonts w:cs="Arial"/>
        </w:rPr>
        <w:t>.</w:t>
      </w:r>
    </w:p>
    <w:p w14:paraId="5740163D" w14:textId="77777777" w:rsidR="00F64E40" w:rsidRDefault="00F64E40" w:rsidP="001844D1">
      <w:pPr>
        <w:pStyle w:val="ListParagraph"/>
        <w:numPr>
          <w:ilvl w:val="0"/>
          <w:numId w:val="193"/>
        </w:numPr>
        <w:spacing w:before="60" w:line="276" w:lineRule="auto"/>
        <w:ind w:left="1152" w:hanging="432"/>
        <w:contextualSpacing w:val="0"/>
        <w:rPr>
          <w:rFonts w:cs="Arial"/>
        </w:rPr>
      </w:pPr>
      <w:r w:rsidRPr="00E909AE">
        <w:rPr>
          <w:rFonts w:cs="Arial"/>
        </w:rPr>
        <w:t xml:space="preserve">The uses and disclosures </w:t>
      </w:r>
      <w:r w:rsidRPr="00F0037E">
        <w:rPr>
          <w:rFonts w:cs="Arial"/>
        </w:rPr>
        <w:t>of health information the HIO and all participating entities are permitted or required to make as they create, receive, move, transmit, store, or maintain electronic health information</w:t>
      </w:r>
      <w:r>
        <w:rPr>
          <w:rFonts w:cs="Arial"/>
        </w:rPr>
        <w:t>.</w:t>
      </w:r>
    </w:p>
    <w:p w14:paraId="50A21626" w14:textId="77777777" w:rsidR="00F64E40" w:rsidRDefault="00F64E40" w:rsidP="001844D1">
      <w:pPr>
        <w:pStyle w:val="ListParagraph"/>
        <w:numPr>
          <w:ilvl w:val="0"/>
          <w:numId w:val="193"/>
        </w:numPr>
        <w:spacing w:before="60" w:line="276" w:lineRule="auto"/>
        <w:ind w:left="1152" w:hanging="432"/>
        <w:contextualSpacing w:val="0"/>
        <w:rPr>
          <w:rFonts w:cs="Arial"/>
        </w:rPr>
      </w:pPr>
      <w:r w:rsidRPr="00E909AE">
        <w:rPr>
          <w:rFonts w:cs="Arial"/>
        </w:rPr>
        <w:t xml:space="preserve">The safeguards the </w:t>
      </w:r>
      <w:r w:rsidRPr="00F0037E">
        <w:rPr>
          <w:rFonts w:cs="Arial"/>
        </w:rPr>
        <w:t>HIO and all participating entities will implement to protect the privacy and</w:t>
      </w:r>
      <w:r w:rsidRPr="00523741">
        <w:t xml:space="preserve"> security of the electronic health information</w:t>
      </w:r>
      <w:r w:rsidRPr="00E909AE">
        <w:rPr>
          <w:rFonts w:cs="Arial"/>
        </w:rPr>
        <w:t xml:space="preserve">. </w:t>
      </w:r>
    </w:p>
    <w:p w14:paraId="75389089" w14:textId="22D22932" w:rsidR="00F64E40" w:rsidRPr="009B2B66" w:rsidRDefault="00F64E40" w:rsidP="00F0037E">
      <w:pPr>
        <w:pStyle w:val="CitationGhost"/>
        <w:spacing w:after="0"/>
        <w:ind w:left="1152"/>
      </w:pPr>
      <w:r w:rsidRPr="00523741">
        <w:t xml:space="preserve">[42 </w:t>
      </w:r>
      <w:r w:rsidR="00620617" w:rsidRPr="00523741">
        <w:t>U.S.C</w:t>
      </w:r>
      <w:r w:rsidR="00246F7C" w:rsidRPr="00523741">
        <w:t>.</w:t>
      </w:r>
      <w:r w:rsidRPr="00523741">
        <w:t xml:space="preserve"> §</w:t>
      </w:r>
      <w:r w:rsidR="00D80B8B">
        <w:t xml:space="preserve"> </w:t>
      </w:r>
      <w:r w:rsidRPr="00523741">
        <w:t>17938; 45 C.F.R. §</w:t>
      </w:r>
      <w:r w:rsidR="00D80B8B">
        <w:t xml:space="preserve"> </w:t>
      </w:r>
      <w:r w:rsidRPr="00523741">
        <w:t>164.308(b), §</w:t>
      </w:r>
      <w:r w:rsidR="00D80B8B">
        <w:t xml:space="preserve"> </w:t>
      </w:r>
      <w:r w:rsidRPr="00523741">
        <w:t>164.314(a), §§</w:t>
      </w:r>
      <w:r w:rsidR="00D80B8B">
        <w:t xml:space="preserve"> </w:t>
      </w:r>
      <w:r w:rsidRPr="00523741">
        <w:t>164.502(e)(1) – (2), and §</w:t>
      </w:r>
      <w:r w:rsidR="00D80B8B">
        <w:t xml:space="preserve"> </w:t>
      </w:r>
      <w:r w:rsidRPr="00523741">
        <w:t>164.504(e)]</w:t>
      </w:r>
    </w:p>
    <w:p w14:paraId="160DC4B8" w14:textId="46A5CFAF" w:rsidR="00F64E40" w:rsidRDefault="00F64E40" w:rsidP="001844D1">
      <w:pPr>
        <w:pStyle w:val="ListParagraph"/>
        <w:numPr>
          <w:ilvl w:val="0"/>
          <w:numId w:val="193"/>
        </w:numPr>
        <w:spacing w:before="60" w:line="276" w:lineRule="auto"/>
        <w:ind w:left="1152" w:hanging="432"/>
        <w:contextualSpacing w:val="0"/>
        <w:rPr>
          <w:rFonts w:cs="Arial"/>
        </w:rPr>
      </w:pPr>
      <w:r w:rsidRPr="00E909AE">
        <w:rPr>
          <w:rFonts w:cs="Arial"/>
        </w:rPr>
        <w:t xml:space="preserve">In the context of </w:t>
      </w:r>
      <w:r>
        <w:rPr>
          <w:rFonts w:cs="Arial"/>
        </w:rPr>
        <w:t>its</w:t>
      </w:r>
      <w:r w:rsidRPr="00E909AE">
        <w:rPr>
          <w:rFonts w:cs="Arial"/>
        </w:rPr>
        <w:t xml:space="preserve"> networked </w:t>
      </w:r>
      <w:r w:rsidRPr="00523741">
        <w:t xml:space="preserve">environment, the HIO may enter into a single, multi-party </w:t>
      </w:r>
      <w:r w:rsidR="00D80B8B">
        <w:t>BAA</w:t>
      </w:r>
      <w:r w:rsidRPr="00523741">
        <w:t xml:space="preserve"> with multiple entities or organizations participating in health information exchange with the HIO</w:t>
      </w:r>
      <w:r w:rsidRPr="00707F5B">
        <w:rPr>
          <w:rFonts w:cs="Arial"/>
        </w:rPr>
        <w:t>.</w:t>
      </w:r>
      <w:r w:rsidRPr="00EA629E">
        <w:rPr>
          <w:rFonts w:cs="Arial"/>
          <w:b/>
          <w:u w:val="single"/>
        </w:rPr>
        <w:t xml:space="preserve"> </w:t>
      </w:r>
    </w:p>
    <w:p w14:paraId="29407E84" w14:textId="67E68DE2" w:rsidR="00F64E40" w:rsidRPr="001324DE" w:rsidRDefault="00F64E40" w:rsidP="001844D1">
      <w:pPr>
        <w:pStyle w:val="ListParagraph"/>
        <w:numPr>
          <w:ilvl w:val="0"/>
          <w:numId w:val="253"/>
        </w:numPr>
        <w:spacing w:line="276" w:lineRule="auto"/>
        <w:contextualSpacing w:val="0"/>
        <w:rPr>
          <w:rFonts w:cs="Arial"/>
        </w:rPr>
      </w:pPr>
      <w:r w:rsidRPr="001324DE">
        <w:rPr>
          <w:rFonts w:cs="Arial"/>
          <w:color w:val="000000" w:themeColor="text1"/>
        </w:rPr>
        <w:t xml:space="preserve">A </w:t>
      </w:r>
      <w:r w:rsidRPr="00523741">
        <w:t xml:space="preserve">HIO may participate in an organization made up of other HIOs and other participating organizations.  Such participation requires the HIO to enter into a written contract or other written agreement with the multiple HIOs in the organization providing health information exchange services and their participating entities, </w:t>
      </w:r>
      <w:r w:rsidR="00D80B8B">
        <w:t>BA</w:t>
      </w:r>
      <w:r w:rsidRPr="00523741">
        <w:t xml:space="preserve">s and other participating organizations. </w:t>
      </w:r>
      <w:r w:rsidRPr="00523741">
        <w:rPr>
          <w:i/>
        </w:rPr>
        <w:t>At minimum</w:t>
      </w:r>
      <w:r w:rsidRPr="00523741">
        <w:t>, the agreement</w:t>
      </w:r>
      <w:r w:rsidRPr="001324DE">
        <w:rPr>
          <w:rFonts w:cs="Arial"/>
        </w:rPr>
        <w:t xml:space="preserve"> must address the following: </w:t>
      </w:r>
    </w:p>
    <w:p w14:paraId="2A426638" w14:textId="3EE5BAF3" w:rsidR="00F64E40" w:rsidRDefault="00F64E40" w:rsidP="001844D1">
      <w:pPr>
        <w:pStyle w:val="ListParagraph"/>
        <w:numPr>
          <w:ilvl w:val="0"/>
          <w:numId w:val="194"/>
        </w:numPr>
        <w:spacing w:before="60" w:line="276" w:lineRule="auto"/>
        <w:ind w:left="1152" w:hanging="432"/>
        <w:contextualSpacing w:val="0"/>
        <w:rPr>
          <w:rFonts w:cs="Arial"/>
        </w:rPr>
      </w:pPr>
      <w:r>
        <w:rPr>
          <w:rFonts w:cs="Arial"/>
        </w:rPr>
        <w:t xml:space="preserve">The responsibility of participating organizations to ensure </w:t>
      </w:r>
      <w:r w:rsidRPr="00523741">
        <w:t xml:space="preserve">appropriate authorization is obtained from the </w:t>
      </w:r>
      <w:r w:rsidRPr="00D80B8B">
        <w:rPr>
          <w:rFonts w:cs="Arial"/>
        </w:rPr>
        <w:t>patient</w:t>
      </w:r>
      <w:r w:rsidRPr="00523741">
        <w:t xml:space="preserve"> to allow health information exchange</w:t>
      </w:r>
      <w:r>
        <w:rPr>
          <w:rFonts w:cs="Arial"/>
        </w:rPr>
        <w:t>.</w:t>
      </w:r>
    </w:p>
    <w:p w14:paraId="50584B22" w14:textId="3AAB14F8" w:rsidR="00F64E40" w:rsidRPr="00B61AFC" w:rsidRDefault="00F64E40" w:rsidP="001844D1">
      <w:pPr>
        <w:pStyle w:val="ListParagraph"/>
        <w:numPr>
          <w:ilvl w:val="0"/>
          <w:numId w:val="194"/>
        </w:numPr>
        <w:spacing w:before="60" w:line="276" w:lineRule="auto"/>
        <w:ind w:left="1152" w:hanging="432"/>
        <w:contextualSpacing w:val="0"/>
        <w:rPr>
          <w:rFonts w:cs="Arial"/>
        </w:rPr>
      </w:pPr>
      <w:r w:rsidRPr="00B61AFC">
        <w:rPr>
          <w:rFonts w:cs="Arial"/>
        </w:rPr>
        <w:t xml:space="preserve">The minimum requirements of an adequate </w:t>
      </w:r>
      <w:r w:rsidR="00D80B8B">
        <w:rPr>
          <w:rFonts w:cs="Arial"/>
        </w:rPr>
        <w:t>BAA</w:t>
      </w:r>
      <w:r>
        <w:rPr>
          <w:rFonts w:cs="Arial"/>
        </w:rPr>
        <w:t>.</w:t>
      </w:r>
    </w:p>
    <w:p w14:paraId="66473A8E" w14:textId="77777777" w:rsidR="00F64E40" w:rsidRPr="00B61AFC" w:rsidRDefault="00F64E40" w:rsidP="001844D1">
      <w:pPr>
        <w:pStyle w:val="ListParagraph"/>
        <w:numPr>
          <w:ilvl w:val="0"/>
          <w:numId w:val="194"/>
        </w:numPr>
        <w:spacing w:before="60" w:line="276" w:lineRule="auto"/>
        <w:ind w:left="1152" w:hanging="432"/>
        <w:contextualSpacing w:val="0"/>
        <w:rPr>
          <w:rFonts w:cs="Arial"/>
        </w:rPr>
      </w:pPr>
      <w:r w:rsidRPr="00B61AFC">
        <w:rPr>
          <w:rFonts w:cs="Arial"/>
        </w:rPr>
        <w:t xml:space="preserve">The scope of the </w:t>
      </w:r>
      <w:r w:rsidRPr="00F0037E">
        <w:rPr>
          <w:rFonts w:cs="Arial"/>
        </w:rPr>
        <w:t>multi-HIO organization</w:t>
      </w:r>
      <w:r w:rsidRPr="00B61AFC">
        <w:rPr>
          <w:rFonts w:cs="Arial"/>
        </w:rPr>
        <w:t>‘s governance, services and functions</w:t>
      </w:r>
      <w:r>
        <w:rPr>
          <w:rFonts w:cs="Arial"/>
        </w:rPr>
        <w:t>.</w:t>
      </w:r>
    </w:p>
    <w:p w14:paraId="559E464E" w14:textId="77777777" w:rsidR="00F64E40" w:rsidRPr="00B61AFC" w:rsidRDefault="00F64E40" w:rsidP="001844D1">
      <w:pPr>
        <w:pStyle w:val="ListParagraph"/>
        <w:numPr>
          <w:ilvl w:val="0"/>
          <w:numId w:val="194"/>
        </w:numPr>
        <w:spacing w:before="60" w:line="276" w:lineRule="auto"/>
        <w:ind w:left="1152" w:hanging="432"/>
        <w:contextualSpacing w:val="0"/>
        <w:rPr>
          <w:rFonts w:cs="Arial"/>
        </w:rPr>
      </w:pPr>
      <w:r w:rsidRPr="00B61AFC">
        <w:rPr>
          <w:rFonts w:cs="Arial"/>
        </w:rPr>
        <w:t xml:space="preserve">The uses and disclosures of </w:t>
      </w:r>
      <w:r w:rsidRPr="00F0037E">
        <w:rPr>
          <w:rFonts w:cs="Arial"/>
        </w:rPr>
        <w:t>health information the multi-HIO organization and its participating HIOs and entities are permitted or required to make as they create receive, move, transmit, store, or maintain electronic health information</w:t>
      </w:r>
      <w:r>
        <w:rPr>
          <w:rFonts w:cs="Arial"/>
        </w:rPr>
        <w:t>.</w:t>
      </w:r>
    </w:p>
    <w:p w14:paraId="33FC0DAE" w14:textId="77777777" w:rsidR="00F64E40" w:rsidRDefault="00F64E40" w:rsidP="001844D1">
      <w:pPr>
        <w:pStyle w:val="ListParagraph"/>
        <w:numPr>
          <w:ilvl w:val="0"/>
          <w:numId w:val="194"/>
        </w:numPr>
        <w:spacing w:before="60" w:line="276" w:lineRule="auto"/>
        <w:ind w:left="1152" w:hanging="432"/>
        <w:contextualSpacing w:val="0"/>
        <w:rPr>
          <w:rFonts w:cs="Arial"/>
        </w:rPr>
      </w:pPr>
      <w:r w:rsidRPr="00D976B7">
        <w:rPr>
          <w:rFonts w:cs="Arial"/>
        </w:rPr>
        <w:t>The safeguards the multi</w:t>
      </w:r>
      <w:r w:rsidRPr="00F0037E">
        <w:rPr>
          <w:rFonts w:cs="Arial"/>
        </w:rPr>
        <w:t>-HIO and its participating HIOs</w:t>
      </w:r>
      <w:r w:rsidRPr="00D976B7">
        <w:rPr>
          <w:rFonts w:cs="Arial"/>
        </w:rPr>
        <w:t xml:space="preserve"> and </w:t>
      </w:r>
      <w:r>
        <w:rPr>
          <w:rFonts w:cs="Arial"/>
        </w:rPr>
        <w:t>other participating organizations</w:t>
      </w:r>
      <w:r w:rsidRPr="00D976B7">
        <w:rPr>
          <w:rFonts w:cs="Arial"/>
        </w:rPr>
        <w:t xml:space="preserve"> will implement to protect the </w:t>
      </w:r>
      <w:r w:rsidRPr="00617B9A">
        <w:rPr>
          <w:rFonts w:cs="Arial"/>
        </w:rPr>
        <w:t>privacy</w:t>
      </w:r>
      <w:r w:rsidRPr="00D976B7">
        <w:rPr>
          <w:rFonts w:cs="Arial"/>
        </w:rPr>
        <w:t xml:space="preserve"> and security of the electronic </w:t>
      </w:r>
      <w:r w:rsidRPr="00523741">
        <w:t>health information</w:t>
      </w:r>
      <w:r w:rsidRPr="00D976B7">
        <w:rPr>
          <w:rFonts w:cs="Arial"/>
        </w:rPr>
        <w:t xml:space="preserve">. </w:t>
      </w:r>
    </w:p>
    <w:p w14:paraId="67A5A2E7" w14:textId="2A2FCAA7" w:rsidR="00F64E40" w:rsidRPr="009B2B66" w:rsidRDefault="00F64E40" w:rsidP="00F0037E">
      <w:pPr>
        <w:pStyle w:val="CitationGhost"/>
        <w:spacing w:after="0"/>
        <w:ind w:left="1152"/>
      </w:pPr>
      <w:r w:rsidRPr="00523741">
        <w:t xml:space="preserve">[42 </w:t>
      </w:r>
      <w:r w:rsidR="00620617" w:rsidRPr="00523741">
        <w:t>U.S.C</w:t>
      </w:r>
      <w:r w:rsidR="00246F7C" w:rsidRPr="00523741">
        <w:t>.</w:t>
      </w:r>
      <w:r w:rsidRPr="00523741">
        <w:t xml:space="preserve"> §</w:t>
      </w:r>
      <w:r w:rsidR="00D80B8B">
        <w:t xml:space="preserve"> </w:t>
      </w:r>
      <w:r w:rsidRPr="00523741">
        <w:t>17938; 45 C.F.R. §</w:t>
      </w:r>
      <w:r w:rsidR="00D80B8B">
        <w:t xml:space="preserve"> </w:t>
      </w:r>
      <w:r w:rsidRPr="00523741">
        <w:t>164.308(b), §</w:t>
      </w:r>
      <w:r w:rsidR="00D80B8B">
        <w:t xml:space="preserve"> </w:t>
      </w:r>
      <w:r w:rsidRPr="00523741">
        <w:t>164.314(a), §§</w:t>
      </w:r>
      <w:r w:rsidR="00D80B8B">
        <w:t xml:space="preserve"> </w:t>
      </w:r>
      <w:r w:rsidRPr="00523741">
        <w:t>164.502(e)(1) – (2), and §</w:t>
      </w:r>
      <w:r w:rsidR="00D80B8B">
        <w:t xml:space="preserve"> </w:t>
      </w:r>
      <w:r w:rsidRPr="00523741">
        <w:t>164.504(e)]</w:t>
      </w:r>
    </w:p>
    <w:p w14:paraId="586757D3" w14:textId="77777777" w:rsidR="00F64E40" w:rsidRPr="0029014E" w:rsidRDefault="00F64E40" w:rsidP="001844D1">
      <w:pPr>
        <w:pStyle w:val="ListParagraph"/>
        <w:numPr>
          <w:ilvl w:val="0"/>
          <w:numId w:val="194"/>
        </w:numPr>
        <w:spacing w:before="60" w:line="276" w:lineRule="auto"/>
        <w:ind w:left="1152" w:hanging="432"/>
        <w:contextualSpacing w:val="0"/>
        <w:rPr>
          <w:rFonts w:cs="Arial"/>
        </w:rPr>
      </w:pPr>
      <w:r w:rsidRPr="0029014E">
        <w:rPr>
          <w:rFonts w:cs="Arial"/>
        </w:rPr>
        <w:t xml:space="preserve">In the context of a </w:t>
      </w:r>
      <w:r w:rsidRPr="00523741">
        <w:t>networked multi-HIO environment, the HIO is permitted</w:t>
      </w:r>
      <w:r w:rsidRPr="0029014E">
        <w:rPr>
          <w:rFonts w:cs="Arial"/>
        </w:rPr>
        <w:t xml:space="preserve"> to enter into a single, multi-party </w:t>
      </w:r>
      <w:r w:rsidRPr="000A3BFE">
        <w:rPr>
          <w:rStyle w:val="HyperlinkStyleChar"/>
          <w:rFonts w:eastAsiaTheme="minorHAnsi"/>
          <w:color w:val="auto"/>
          <w:u w:val="none"/>
        </w:rPr>
        <w:t>data use</w:t>
      </w:r>
      <w:r w:rsidRPr="00E92054">
        <w:rPr>
          <w:rFonts w:cs="Arial"/>
          <w:color w:val="943634" w:themeColor="accent2" w:themeShade="BF"/>
        </w:rPr>
        <w:t xml:space="preserve"> </w:t>
      </w:r>
      <w:r w:rsidR="00523741" w:rsidRPr="0029014E">
        <w:rPr>
          <w:rFonts w:cs="Arial"/>
        </w:rPr>
        <w:t>(</w:t>
      </w:r>
      <w:r w:rsidRPr="0029014E">
        <w:rPr>
          <w:rFonts w:cs="Arial"/>
        </w:rPr>
        <w:t>and reciprocal support</w:t>
      </w:r>
      <w:r w:rsidR="00523741" w:rsidRPr="0029014E">
        <w:rPr>
          <w:rFonts w:cs="Arial"/>
        </w:rPr>
        <w:t>)</w:t>
      </w:r>
      <w:r w:rsidRPr="0029014E">
        <w:rPr>
          <w:rFonts w:cs="Arial"/>
        </w:rPr>
        <w:t xml:space="preserve"> </w:t>
      </w:r>
      <w:r w:rsidRPr="000A3BFE">
        <w:rPr>
          <w:rStyle w:val="HyperlinkStyleChar"/>
          <w:rFonts w:eastAsiaTheme="minorHAnsi"/>
          <w:color w:val="auto"/>
          <w:u w:val="none"/>
        </w:rPr>
        <w:t>agreement</w:t>
      </w:r>
      <w:r w:rsidRPr="00E92054">
        <w:rPr>
          <w:rFonts w:cs="Arial"/>
          <w:b/>
        </w:rPr>
        <w:t xml:space="preserve"> </w:t>
      </w:r>
      <w:r w:rsidRPr="0029014E">
        <w:rPr>
          <w:rFonts w:cs="Arial"/>
        </w:rPr>
        <w:t xml:space="preserve">with the </w:t>
      </w:r>
      <w:r w:rsidRPr="00523741">
        <w:t>multiple HIOs, entities, business associates and other organizations participating in the exchange of health information through the multi-HIO</w:t>
      </w:r>
      <w:r w:rsidRPr="0029014E">
        <w:rPr>
          <w:rFonts w:cs="Arial"/>
        </w:rPr>
        <w:t>.</w:t>
      </w:r>
      <w:r w:rsidR="0029014E" w:rsidRPr="0029014E">
        <w:rPr>
          <w:rFonts w:cs="Arial"/>
        </w:rPr>
        <w:t xml:space="preserve">  </w:t>
      </w:r>
      <w:r w:rsidRPr="0029014E">
        <w:rPr>
          <w:rFonts w:cs="Arial"/>
          <w:i/>
        </w:rPr>
        <w:t>See attached example of the California Data Use and Reciprocal Support Agreement (CalDURSA)</w:t>
      </w:r>
      <w:r w:rsidRPr="0029014E">
        <w:rPr>
          <w:rFonts w:cs="Arial"/>
        </w:rPr>
        <w:t xml:space="preserve">.  </w:t>
      </w:r>
    </w:p>
    <w:p w14:paraId="02BBBA44" w14:textId="77777777" w:rsidR="00795142" w:rsidRDefault="00795142">
      <w:pPr>
        <w:spacing w:before="0" w:after="200"/>
        <w:rPr>
          <w:rFonts w:eastAsia="Times New Roman" w:cs="Arial"/>
          <w:color w:val="000000" w:themeColor="text1"/>
          <w:szCs w:val="24"/>
        </w:rPr>
      </w:pPr>
      <w:r>
        <w:rPr>
          <w:rFonts w:cs="Arial"/>
          <w:color w:val="000000" w:themeColor="text1"/>
        </w:rPr>
        <w:br w:type="page"/>
      </w:r>
    </w:p>
    <w:p w14:paraId="0FA126AD" w14:textId="0CB47A12" w:rsidR="00F64E40" w:rsidRPr="009B2B66" w:rsidRDefault="00F64E40" w:rsidP="001844D1">
      <w:pPr>
        <w:pStyle w:val="ListParagraph"/>
        <w:numPr>
          <w:ilvl w:val="0"/>
          <w:numId w:val="253"/>
        </w:numPr>
        <w:spacing w:line="276" w:lineRule="auto"/>
        <w:contextualSpacing w:val="0"/>
        <w:rPr>
          <w:rFonts w:cs="Arial"/>
          <w:color w:val="000000" w:themeColor="text1"/>
        </w:rPr>
      </w:pPr>
      <w:r w:rsidRPr="009B2B66">
        <w:rPr>
          <w:rFonts w:cs="Arial"/>
          <w:color w:val="000000" w:themeColor="text1"/>
        </w:rPr>
        <w:t xml:space="preserve">To help meet the goals set </w:t>
      </w:r>
      <w:r w:rsidRPr="00523741">
        <w:t>for health information exchange by the State of California and the federal Office of the National Coordinator for Health Information Technology, state entities that provide services as a health information organization or a multi-HIO organization are required to</w:t>
      </w:r>
      <w:r w:rsidRPr="009B2B66">
        <w:rPr>
          <w:rFonts w:cs="Arial"/>
          <w:color w:val="000000" w:themeColor="text1"/>
        </w:rPr>
        <w:t xml:space="preserve"> use the CalDURSA as its written agreement with participating organizations</w:t>
      </w:r>
      <w:r>
        <w:rPr>
          <w:rFonts w:cs="Arial"/>
          <w:color w:val="000000" w:themeColor="text1"/>
        </w:rPr>
        <w:t>, or a written agreement with all the same elements as the CalDURSA</w:t>
      </w:r>
      <w:r w:rsidRPr="009B2B66">
        <w:rPr>
          <w:rFonts w:cs="Arial"/>
          <w:color w:val="000000" w:themeColor="text1"/>
        </w:rPr>
        <w:t xml:space="preserve">.  </w:t>
      </w:r>
    </w:p>
    <w:p w14:paraId="34557957" w14:textId="35011802" w:rsidR="00F64E40" w:rsidRDefault="00F64E40" w:rsidP="00F0037E">
      <w:pPr>
        <w:pStyle w:val="CitationGhost"/>
        <w:spacing w:after="0"/>
      </w:pPr>
      <w:r w:rsidRPr="00523741">
        <w:t>[45 C.F.R. §</w:t>
      </w:r>
      <w:r w:rsidR="00D80B8B">
        <w:t xml:space="preserve"> </w:t>
      </w:r>
      <w:r w:rsidRPr="00523741">
        <w:t>164.308(b), and §</w:t>
      </w:r>
      <w:r w:rsidR="00CE7923" w:rsidRPr="00523741">
        <w:t>§</w:t>
      </w:r>
      <w:r w:rsidR="00D80B8B">
        <w:t xml:space="preserve"> </w:t>
      </w:r>
      <w:r w:rsidRPr="00523741">
        <w:t>164.502(e)(1) - (2); CA Civil Code §</w:t>
      </w:r>
      <w:r w:rsidR="00D80B8B">
        <w:t xml:space="preserve"> </w:t>
      </w:r>
      <w:r w:rsidRPr="00523741">
        <w:t>56.10(a), and §</w:t>
      </w:r>
      <w:r w:rsidR="00D80B8B">
        <w:t xml:space="preserve"> </w:t>
      </w:r>
      <w:r w:rsidRPr="00523741">
        <w:t>56.37(a)]</w:t>
      </w:r>
    </w:p>
    <w:p w14:paraId="4E1CC4D0" w14:textId="77777777" w:rsidR="00F64E40" w:rsidRPr="0036272E" w:rsidRDefault="00F64E40" w:rsidP="001844D1">
      <w:pPr>
        <w:pStyle w:val="ListParagraph"/>
        <w:numPr>
          <w:ilvl w:val="0"/>
          <w:numId w:val="195"/>
        </w:numPr>
        <w:spacing w:before="240" w:after="120" w:line="276" w:lineRule="auto"/>
        <w:contextualSpacing w:val="0"/>
        <w:rPr>
          <w:rFonts w:cs="Arial"/>
          <w:b/>
          <w:u w:val="single"/>
        </w:rPr>
      </w:pPr>
      <w:r w:rsidRPr="0036272E">
        <w:rPr>
          <w:rFonts w:cs="Arial"/>
          <w:b/>
          <w:u w:val="single"/>
        </w:rPr>
        <w:t>References</w:t>
      </w:r>
    </w:p>
    <w:p w14:paraId="38557445" w14:textId="77777777" w:rsidR="00D80B8B" w:rsidRPr="003A4515" w:rsidRDefault="00D80B8B" w:rsidP="00D80B8B">
      <w:pPr>
        <w:spacing w:before="40" w:after="40"/>
        <w:ind w:left="360"/>
      </w:pPr>
      <w:r w:rsidRPr="003A4515">
        <w:t xml:space="preserve">42 U.S.C. </w:t>
      </w:r>
    </w:p>
    <w:p w14:paraId="415A562E" w14:textId="0615A247" w:rsidR="00D80B8B" w:rsidRPr="008349A9" w:rsidRDefault="00D80B8B" w:rsidP="001844D1">
      <w:pPr>
        <w:pStyle w:val="ListParagraph"/>
        <w:numPr>
          <w:ilvl w:val="0"/>
          <w:numId w:val="181"/>
        </w:numPr>
        <w:spacing w:before="0" w:line="276" w:lineRule="auto"/>
        <w:ind w:left="792"/>
        <w:contextualSpacing w:val="0"/>
        <w:rPr>
          <w:rFonts w:cs="Arial"/>
        </w:rPr>
      </w:pPr>
      <w:r w:rsidRPr="008349A9">
        <w:rPr>
          <w:rFonts w:cs="Arial"/>
        </w:rPr>
        <w:t>§</w:t>
      </w:r>
      <w:r>
        <w:rPr>
          <w:rFonts w:cs="Arial"/>
        </w:rPr>
        <w:t xml:space="preserve"> </w:t>
      </w:r>
      <w:r w:rsidRPr="008349A9">
        <w:rPr>
          <w:rFonts w:cs="Arial"/>
        </w:rPr>
        <w:t>17901</w:t>
      </w:r>
    </w:p>
    <w:p w14:paraId="41A8F7C1" w14:textId="5B688933" w:rsidR="00D80B8B" w:rsidRPr="008349A9" w:rsidRDefault="00D80B8B" w:rsidP="001844D1">
      <w:pPr>
        <w:pStyle w:val="ListParagraph"/>
        <w:numPr>
          <w:ilvl w:val="0"/>
          <w:numId w:val="181"/>
        </w:numPr>
        <w:spacing w:before="0" w:line="276" w:lineRule="auto"/>
        <w:ind w:left="792"/>
        <w:contextualSpacing w:val="0"/>
        <w:rPr>
          <w:rFonts w:cs="Arial"/>
        </w:rPr>
      </w:pPr>
      <w:r w:rsidRPr="008349A9">
        <w:rPr>
          <w:rFonts w:cs="Arial"/>
        </w:rPr>
        <w:t>§</w:t>
      </w:r>
      <w:r>
        <w:rPr>
          <w:rFonts w:cs="Arial"/>
        </w:rPr>
        <w:t xml:space="preserve"> </w:t>
      </w:r>
      <w:r w:rsidRPr="008349A9">
        <w:rPr>
          <w:rFonts w:cs="Arial"/>
        </w:rPr>
        <w:t>17938</w:t>
      </w:r>
    </w:p>
    <w:p w14:paraId="40B740F8" w14:textId="77777777" w:rsidR="00F64E40" w:rsidRPr="003A4515" w:rsidRDefault="00F64E40" w:rsidP="00F0037E">
      <w:pPr>
        <w:spacing w:before="40" w:after="40"/>
        <w:ind w:left="360"/>
      </w:pPr>
      <w:r w:rsidRPr="003A4515">
        <w:t xml:space="preserve">45 C.F.R. </w:t>
      </w:r>
    </w:p>
    <w:p w14:paraId="51444907" w14:textId="74759A16" w:rsidR="00F64E40" w:rsidRPr="00CA2CB0" w:rsidRDefault="00F64E40" w:rsidP="001844D1">
      <w:pPr>
        <w:pStyle w:val="ListParagraph"/>
        <w:numPr>
          <w:ilvl w:val="0"/>
          <w:numId w:val="181"/>
        </w:numPr>
        <w:spacing w:before="0" w:line="276" w:lineRule="auto"/>
        <w:ind w:left="792"/>
        <w:contextualSpacing w:val="0"/>
        <w:rPr>
          <w:rFonts w:cs="Arial"/>
        </w:rPr>
      </w:pPr>
      <w:r w:rsidRPr="00CA2CB0">
        <w:rPr>
          <w:rFonts w:cs="Arial"/>
        </w:rPr>
        <w:t>§</w:t>
      </w:r>
      <w:r w:rsidR="00D80B8B">
        <w:rPr>
          <w:rFonts w:cs="Arial"/>
        </w:rPr>
        <w:t xml:space="preserve"> </w:t>
      </w:r>
      <w:r w:rsidRPr="00CA2CB0">
        <w:rPr>
          <w:rFonts w:cs="Arial"/>
        </w:rPr>
        <w:t>160.103</w:t>
      </w:r>
    </w:p>
    <w:p w14:paraId="43B270B4" w14:textId="3508DC95" w:rsidR="00F64E40" w:rsidRPr="009172F2" w:rsidRDefault="00F64E40" w:rsidP="001844D1">
      <w:pPr>
        <w:pStyle w:val="ListParagraph"/>
        <w:numPr>
          <w:ilvl w:val="0"/>
          <w:numId w:val="181"/>
        </w:numPr>
        <w:spacing w:before="0" w:line="276" w:lineRule="auto"/>
        <w:ind w:left="792"/>
        <w:contextualSpacing w:val="0"/>
        <w:rPr>
          <w:rFonts w:cs="Arial"/>
        </w:rPr>
      </w:pPr>
      <w:r w:rsidRPr="009172F2">
        <w:rPr>
          <w:rFonts w:cs="Arial"/>
        </w:rPr>
        <w:t>§</w:t>
      </w:r>
      <w:r w:rsidR="00D80B8B">
        <w:rPr>
          <w:rFonts w:cs="Arial"/>
        </w:rPr>
        <w:t xml:space="preserve"> </w:t>
      </w:r>
      <w:r w:rsidRPr="009172F2">
        <w:rPr>
          <w:rFonts w:cs="Arial"/>
        </w:rPr>
        <w:t>164.308(b)</w:t>
      </w:r>
    </w:p>
    <w:p w14:paraId="2F9A7718" w14:textId="2437FAF5" w:rsidR="00F64E40" w:rsidRDefault="00F64E40" w:rsidP="001844D1">
      <w:pPr>
        <w:pStyle w:val="ListParagraph"/>
        <w:numPr>
          <w:ilvl w:val="0"/>
          <w:numId w:val="181"/>
        </w:numPr>
        <w:spacing w:before="0" w:line="276" w:lineRule="auto"/>
        <w:ind w:left="792"/>
        <w:contextualSpacing w:val="0"/>
        <w:rPr>
          <w:rFonts w:cs="Arial"/>
        </w:rPr>
      </w:pPr>
      <w:r>
        <w:rPr>
          <w:rFonts w:cs="Arial"/>
        </w:rPr>
        <w:t>§</w:t>
      </w:r>
      <w:r w:rsidR="00D80B8B">
        <w:rPr>
          <w:rFonts w:cs="Arial"/>
        </w:rPr>
        <w:t xml:space="preserve"> </w:t>
      </w:r>
      <w:r w:rsidRPr="00CA2CB0">
        <w:rPr>
          <w:rFonts w:cs="Arial"/>
        </w:rPr>
        <w:t>164.314(a</w:t>
      </w:r>
      <w:r>
        <w:rPr>
          <w:rFonts w:cs="Arial"/>
        </w:rPr>
        <w:t>)</w:t>
      </w:r>
    </w:p>
    <w:p w14:paraId="53D7950E" w14:textId="3CB8BC52" w:rsidR="00F64E40" w:rsidRPr="009172F2" w:rsidRDefault="00F64E40" w:rsidP="001844D1">
      <w:pPr>
        <w:pStyle w:val="ListParagraph"/>
        <w:numPr>
          <w:ilvl w:val="0"/>
          <w:numId w:val="181"/>
        </w:numPr>
        <w:spacing w:before="0" w:line="276" w:lineRule="auto"/>
        <w:ind w:left="792"/>
        <w:contextualSpacing w:val="0"/>
        <w:rPr>
          <w:rFonts w:cs="Arial"/>
        </w:rPr>
      </w:pPr>
      <w:r w:rsidRPr="009172F2">
        <w:rPr>
          <w:rFonts w:cs="Arial"/>
        </w:rPr>
        <w:t>§</w:t>
      </w:r>
      <w:r>
        <w:rPr>
          <w:rFonts w:cs="Arial"/>
        </w:rPr>
        <w:t>§</w:t>
      </w:r>
      <w:r w:rsidR="00D80B8B">
        <w:rPr>
          <w:rFonts w:cs="Arial"/>
        </w:rPr>
        <w:t xml:space="preserve"> </w:t>
      </w:r>
      <w:r w:rsidRPr="009172F2">
        <w:rPr>
          <w:rFonts w:cs="Arial"/>
        </w:rPr>
        <w:t>164.502(e)(1</w:t>
      </w:r>
      <w:r>
        <w:rPr>
          <w:rFonts w:cs="Arial"/>
        </w:rPr>
        <w:t>) – (</w:t>
      </w:r>
      <w:r w:rsidRPr="009172F2">
        <w:rPr>
          <w:rFonts w:cs="Arial"/>
        </w:rPr>
        <w:t>2)</w:t>
      </w:r>
    </w:p>
    <w:p w14:paraId="107E22EA" w14:textId="41FECBD6" w:rsidR="00F64E40" w:rsidRPr="009172F2" w:rsidRDefault="00F64E40" w:rsidP="001844D1">
      <w:pPr>
        <w:pStyle w:val="ListParagraph"/>
        <w:numPr>
          <w:ilvl w:val="0"/>
          <w:numId w:val="181"/>
        </w:numPr>
        <w:spacing w:before="0" w:line="276" w:lineRule="auto"/>
        <w:ind w:left="792"/>
        <w:contextualSpacing w:val="0"/>
        <w:rPr>
          <w:rFonts w:cs="Arial"/>
        </w:rPr>
      </w:pPr>
      <w:r>
        <w:rPr>
          <w:rFonts w:cs="Arial"/>
        </w:rPr>
        <w:t>§</w:t>
      </w:r>
      <w:r w:rsidR="00D80B8B">
        <w:rPr>
          <w:rFonts w:cs="Arial"/>
        </w:rPr>
        <w:t xml:space="preserve"> </w:t>
      </w:r>
      <w:r w:rsidRPr="009172F2">
        <w:rPr>
          <w:rFonts w:cs="Arial"/>
        </w:rPr>
        <w:t>164.504</w:t>
      </w:r>
      <w:r>
        <w:rPr>
          <w:rFonts w:cs="Arial"/>
        </w:rPr>
        <w:t>(e)</w:t>
      </w:r>
    </w:p>
    <w:p w14:paraId="2B0F2FFD" w14:textId="77777777" w:rsidR="00F64E40" w:rsidRPr="003A4515" w:rsidRDefault="00F64E40" w:rsidP="003A4515">
      <w:pPr>
        <w:spacing w:before="40" w:after="40"/>
        <w:ind w:left="360"/>
      </w:pPr>
      <w:r w:rsidRPr="003A4515">
        <w:t>CA Civil Code</w:t>
      </w:r>
    </w:p>
    <w:p w14:paraId="00B0B8B5" w14:textId="72938728" w:rsidR="00F64E40" w:rsidRPr="00CA2CB0" w:rsidRDefault="00F64E40" w:rsidP="001844D1">
      <w:pPr>
        <w:pStyle w:val="ListParagraph"/>
        <w:numPr>
          <w:ilvl w:val="0"/>
          <w:numId w:val="181"/>
        </w:numPr>
        <w:spacing w:before="0" w:line="276" w:lineRule="auto"/>
        <w:ind w:left="792"/>
        <w:contextualSpacing w:val="0"/>
        <w:rPr>
          <w:rFonts w:cs="Arial"/>
        </w:rPr>
      </w:pPr>
      <w:r w:rsidRPr="00CA2CB0">
        <w:rPr>
          <w:rFonts w:cs="Arial"/>
        </w:rPr>
        <w:t>§</w:t>
      </w:r>
      <w:r w:rsidR="00D80B8B">
        <w:rPr>
          <w:rFonts w:cs="Arial"/>
        </w:rPr>
        <w:t xml:space="preserve"> </w:t>
      </w:r>
      <w:r w:rsidRPr="00CA2CB0">
        <w:rPr>
          <w:rFonts w:cs="Arial"/>
        </w:rPr>
        <w:t>56.10(a)</w:t>
      </w:r>
    </w:p>
    <w:p w14:paraId="16AAA949" w14:textId="3899E48F" w:rsidR="00F64E40" w:rsidRPr="00CA2CB0" w:rsidRDefault="00F64E40" w:rsidP="001844D1">
      <w:pPr>
        <w:pStyle w:val="ListParagraph"/>
        <w:numPr>
          <w:ilvl w:val="0"/>
          <w:numId w:val="181"/>
        </w:numPr>
        <w:spacing w:before="0" w:line="276" w:lineRule="auto"/>
        <w:ind w:left="792"/>
        <w:contextualSpacing w:val="0"/>
        <w:rPr>
          <w:rFonts w:cs="Arial"/>
        </w:rPr>
      </w:pPr>
      <w:r w:rsidRPr="00CA2CB0">
        <w:rPr>
          <w:rFonts w:cs="Arial"/>
        </w:rPr>
        <w:t>§</w:t>
      </w:r>
      <w:r w:rsidR="00D80B8B">
        <w:rPr>
          <w:rFonts w:cs="Arial"/>
        </w:rPr>
        <w:t xml:space="preserve"> </w:t>
      </w:r>
      <w:r w:rsidRPr="00CA2CB0">
        <w:rPr>
          <w:rFonts w:cs="Arial"/>
        </w:rPr>
        <w:t>56.37(a)</w:t>
      </w:r>
    </w:p>
    <w:p w14:paraId="2C2D0B78" w14:textId="31B53640" w:rsidR="00F64E40" w:rsidRPr="00CA2CB0" w:rsidRDefault="00F64E40" w:rsidP="001844D1">
      <w:pPr>
        <w:pStyle w:val="ListParagraph"/>
        <w:numPr>
          <w:ilvl w:val="0"/>
          <w:numId w:val="181"/>
        </w:numPr>
        <w:spacing w:before="0" w:line="276" w:lineRule="auto"/>
        <w:ind w:left="792"/>
        <w:contextualSpacing w:val="0"/>
        <w:rPr>
          <w:rFonts w:cs="Arial"/>
        </w:rPr>
      </w:pPr>
      <w:r w:rsidRPr="00CA2CB0">
        <w:rPr>
          <w:rFonts w:cs="Arial"/>
        </w:rPr>
        <w:t>§</w:t>
      </w:r>
      <w:r w:rsidR="00D80B8B">
        <w:rPr>
          <w:rFonts w:cs="Arial"/>
        </w:rPr>
        <w:t xml:space="preserve"> </w:t>
      </w:r>
      <w:r w:rsidRPr="00CA2CB0">
        <w:rPr>
          <w:rFonts w:cs="Arial"/>
        </w:rPr>
        <w:t>1798</w:t>
      </w:r>
      <w:r w:rsidR="00CE7923">
        <w:rPr>
          <w:rFonts w:cs="Arial"/>
        </w:rPr>
        <w:t>.19</w:t>
      </w:r>
    </w:p>
    <w:p w14:paraId="795AD447" w14:textId="77777777" w:rsidR="00F64E40" w:rsidRPr="0036272E" w:rsidRDefault="00F64E40" w:rsidP="001844D1">
      <w:pPr>
        <w:pStyle w:val="ListParagraph"/>
        <w:numPr>
          <w:ilvl w:val="0"/>
          <w:numId w:val="195"/>
        </w:numPr>
        <w:spacing w:before="240" w:after="120" w:line="276" w:lineRule="auto"/>
        <w:contextualSpacing w:val="0"/>
        <w:rPr>
          <w:rFonts w:cs="Arial"/>
          <w:b/>
          <w:u w:val="single"/>
        </w:rPr>
      </w:pPr>
      <w:r w:rsidRPr="0036272E">
        <w:rPr>
          <w:rFonts w:cs="Arial"/>
          <w:b/>
          <w:u w:val="single"/>
        </w:rPr>
        <w:t>Related Policies</w:t>
      </w:r>
    </w:p>
    <w:p w14:paraId="2C8EB1D0" w14:textId="3FBDE9A4" w:rsidR="00F64E40" w:rsidRDefault="00F64E40" w:rsidP="00F0037E">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73B91C3B" w14:textId="216F7FEC" w:rsidR="00795142" w:rsidRPr="00CB672B" w:rsidRDefault="00795142" w:rsidP="00F0037E">
      <w:pPr>
        <w:spacing w:before="60" w:after="60" w:line="240" w:lineRule="auto"/>
        <w:ind w:left="360"/>
        <w:rPr>
          <w:rFonts w:cs="Arial"/>
          <w:color w:val="000000" w:themeColor="text1"/>
          <w:szCs w:val="24"/>
        </w:rPr>
      </w:pPr>
      <w:r>
        <w:rPr>
          <w:rFonts w:cs="Arial"/>
          <w:color w:val="000000" w:themeColor="text1"/>
          <w:szCs w:val="24"/>
        </w:rPr>
        <w:t>SHIPM Chapter 2 - Privacy</w:t>
      </w:r>
    </w:p>
    <w:p w14:paraId="79484283" w14:textId="77777777" w:rsidR="00F64E40" w:rsidRPr="00CB672B" w:rsidRDefault="00F64E40" w:rsidP="00F0037E">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94A4A" w:rsidRPr="00CB672B">
        <w:rPr>
          <w:rFonts w:cs="Arial"/>
          <w:color w:val="000000" w:themeColor="text1"/>
          <w:szCs w:val="24"/>
        </w:rPr>
        <w:t>2</w:t>
      </w:r>
      <w:r w:rsidRPr="00CB672B">
        <w:rPr>
          <w:rFonts w:cs="Arial"/>
          <w:color w:val="000000" w:themeColor="text1"/>
          <w:szCs w:val="24"/>
        </w:rPr>
        <w:t xml:space="preserve"> – </w:t>
      </w:r>
      <w:r w:rsidR="00304E59" w:rsidRPr="00CB672B">
        <w:rPr>
          <w:rFonts w:cs="Arial"/>
          <w:color w:val="000000" w:themeColor="text1"/>
          <w:szCs w:val="24"/>
        </w:rPr>
        <w:t>Health Information Exchange</w:t>
      </w:r>
      <w:r w:rsidR="00B021CF" w:rsidRPr="00CB672B">
        <w:rPr>
          <w:rFonts w:cs="Arial"/>
          <w:color w:val="000000" w:themeColor="text1"/>
          <w:szCs w:val="24"/>
        </w:rPr>
        <w:t xml:space="preserve"> (HIE)</w:t>
      </w:r>
    </w:p>
    <w:p w14:paraId="642CA681" w14:textId="77777777" w:rsidR="00F64E40" w:rsidRPr="00CB672B" w:rsidRDefault="00F64E40" w:rsidP="00F0037E">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94A4A" w:rsidRPr="00CB672B">
        <w:rPr>
          <w:rFonts w:cs="Arial"/>
          <w:color w:val="000000" w:themeColor="text1"/>
          <w:szCs w:val="24"/>
        </w:rPr>
        <w:t>3</w:t>
      </w:r>
      <w:r w:rsidRPr="00CB672B">
        <w:rPr>
          <w:rFonts w:cs="Arial"/>
          <w:color w:val="000000" w:themeColor="text1"/>
          <w:szCs w:val="24"/>
        </w:rPr>
        <w:t xml:space="preserve"> – Security</w:t>
      </w:r>
    </w:p>
    <w:p w14:paraId="1FFC9A14" w14:textId="77777777" w:rsidR="00F64E40" w:rsidRPr="00CB672B" w:rsidRDefault="00F64E40" w:rsidP="00F0037E">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94A4A" w:rsidRPr="00CB672B">
        <w:rPr>
          <w:rFonts w:cs="Arial"/>
          <w:color w:val="000000" w:themeColor="text1"/>
          <w:szCs w:val="24"/>
        </w:rPr>
        <w:t>4</w:t>
      </w:r>
      <w:r w:rsidRPr="00CB672B">
        <w:rPr>
          <w:rFonts w:cs="Arial"/>
          <w:color w:val="000000" w:themeColor="text1"/>
          <w:szCs w:val="24"/>
        </w:rPr>
        <w:t xml:space="preserve"> – Administrative </w:t>
      </w:r>
      <w:r w:rsidR="0087719E" w:rsidRPr="00CB672B">
        <w:rPr>
          <w:rFonts w:cs="Arial"/>
          <w:color w:val="000000" w:themeColor="text1"/>
          <w:szCs w:val="24"/>
        </w:rPr>
        <w:t xml:space="preserve">Requirements </w:t>
      </w:r>
    </w:p>
    <w:p w14:paraId="38AFA45E" w14:textId="2C348C77" w:rsidR="0087719E" w:rsidRPr="00CB672B" w:rsidRDefault="0087719E" w:rsidP="00F0037E">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094A4A" w:rsidRPr="00CB672B">
        <w:rPr>
          <w:rFonts w:cs="Arial"/>
          <w:color w:val="000000" w:themeColor="text1"/>
          <w:szCs w:val="24"/>
        </w:rPr>
        <w:t>4</w:t>
      </w:r>
      <w:r w:rsidR="000A289D">
        <w:rPr>
          <w:rFonts w:cs="Arial"/>
          <w:color w:val="000000" w:themeColor="text1"/>
          <w:szCs w:val="24"/>
        </w:rPr>
        <w:t xml:space="preserve"> – Business Associate Agreement</w:t>
      </w:r>
    </w:p>
    <w:p w14:paraId="45417F58" w14:textId="77777777" w:rsidR="00F64E40" w:rsidRPr="00CB672B" w:rsidRDefault="0087719E" w:rsidP="00F0037E">
      <w:pPr>
        <w:spacing w:before="60" w:after="60" w:line="240" w:lineRule="auto"/>
        <w:ind w:left="360"/>
        <w:rPr>
          <w:rFonts w:cs="Arial"/>
          <w:color w:val="000000" w:themeColor="text1"/>
          <w:szCs w:val="24"/>
        </w:rPr>
      </w:pPr>
      <w:r w:rsidRPr="00CB672B">
        <w:rPr>
          <w:rFonts w:cs="Arial"/>
          <w:color w:val="000000" w:themeColor="text1"/>
          <w:szCs w:val="24"/>
        </w:rPr>
        <w:t>S</w:t>
      </w:r>
      <w:r w:rsidR="00F64E40" w:rsidRPr="00CB672B">
        <w:rPr>
          <w:rFonts w:cs="Arial"/>
          <w:color w:val="000000" w:themeColor="text1"/>
          <w:szCs w:val="24"/>
        </w:rPr>
        <w:t xml:space="preserve">HIPM Chapter </w:t>
      </w:r>
      <w:r w:rsidR="00094A4A" w:rsidRPr="00CB672B">
        <w:rPr>
          <w:rFonts w:cs="Arial"/>
          <w:color w:val="000000" w:themeColor="text1"/>
          <w:szCs w:val="24"/>
        </w:rPr>
        <w:t>5</w:t>
      </w:r>
      <w:r w:rsidR="00F64E40" w:rsidRPr="00CB672B">
        <w:rPr>
          <w:rFonts w:cs="Arial"/>
          <w:color w:val="000000" w:themeColor="text1"/>
          <w:szCs w:val="24"/>
        </w:rPr>
        <w:t xml:space="preserve"> – Notice of Privacy Practices</w:t>
      </w:r>
    </w:p>
    <w:p w14:paraId="7CBF1A99" w14:textId="77777777" w:rsidR="00F64E40" w:rsidRDefault="00F64E40" w:rsidP="001844D1">
      <w:pPr>
        <w:pStyle w:val="ListParagraph"/>
        <w:numPr>
          <w:ilvl w:val="0"/>
          <w:numId w:val="195"/>
        </w:numPr>
        <w:spacing w:before="240" w:after="120" w:line="276" w:lineRule="auto"/>
        <w:contextualSpacing w:val="0"/>
        <w:rPr>
          <w:rFonts w:cs="Arial"/>
          <w:b/>
          <w:u w:val="single"/>
        </w:rPr>
      </w:pPr>
      <w:r w:rsidRPr="0036272E">
        <w:rPr>
          <w:rFonts w:cs="Arial"/>
          <w:b/>
          <w:u w:val="single"/>
        </w:rPr>
        <w:t>Attachments</w:t>
      </w:r>
    </w:p>
    <w:p w14:paraId="4A6C524C" w14:textId="77777777" w:rsidR="00F32CED" w:rsidRPr="00CB672B" w:rsidRDefault="00094A4A" w:rsidP="00F0037E">
      <w:pPr>
        <w:ind w:left="360"/>
        <w:rPr>
          <w:rFonts w:cs="Arial"/>
          <w:color w:val="000000" w:themeColor="text1"/>
          <w:szCs w:val="24"/>
        </w:rPr>
        <w:sectPr w:rsidR="00F32CED" w:rsidRPr="00CB672B" w:rsidSect="001676DE">
          <w:footerReference w:type="default" r:id="rId114"/>
          <w:type w:val="continuous"/>
          <w:pgSz w:w="12240" w:h="15840"/>
          <w:pgMar w:top="1440" w:right="1080" w:bottom="1440" w:left="1080" w:header="720" w:footer="720" w:gutter="0"/>
          <w:cols w:space="720"/>
          <w:titlePg/>
          <w:docGrid w:linePitch="360"/>
        </w:sectPr>
      </w:pPr>
      <w:r w:rsidRPr="00CB672B">
        <w:rPr>
          <w:rFonts w:cs="Arial"/>
          <w:color w:val="000000" w:themeColor="text1"/>
          <w:szCs w:val="24"/>
        </w:rPr>
        <w:t xml:space="preserve">Yes - </w:t>
      </w:r>
      <w:r w:rsidR="00F64E40" w:rsidRPr="00CB672B">
        <w:rPr>
          <w:rFonts w:cs="Arial"/>
          <w:color w:val="000000" w:themeColor="text1"/>
          <w:szCs w:val="24"/>
        </w:rPr>
        <w:t>California Data Use and Reciprocal Support Agreement (CalDURSA), dated July 24, 2014</w:t>
      </w:r>
      <w:r w:rsidR="00C31CE1" w:rsidRPr="00CB672B">
        <w:rPr>
          <w:rFonts w:cs="Arial"/>
          <w:color w:val="000000" w:themeColor="text1"/>
          <w:szCs w:val="24"/>
        </w:rPr>
        <w:t>.</w:t>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706927EA"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221A923E" w14:textId="77777777" w:rsidR="00267FD0" w:rsidRPr="00F50538" w:rsidRDefault="005679C2" w:rsidP="008879AB">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sidR="008879AB">
              <w:rPr>
                <w:b/>
              </w:rPr>
              <w:t>4</w:t>
            </w:r>
            <w:r w:rsidRPr="005679C2">
              <w:rPr>
                <w:b/>
              </w:rPr>
              <w:t xml:space="preserve"> – Administrative</w:t>
            </w:r>
          </w:p>
        </w:tc>
      </w:tr>
      <w:tr w:rsidR="00267FD0" w:rsidRPr="006C154A" w14:paraId="1C600A4C"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0D2D4295" w14:textId="77777777" w:rsidR="00267FD0" w:rsidRPr="006C154A" w:rsidRDefault="00FF36C2" w:rsidP="008879AB">
            <w:r w:rsidRPr="00FF36C2">
              <w:rPr>
                <w:b/>
              </w:rPr>
              <w:t>Section:</w:t>
            </w:r>
            <w:r w:rsidRPr="00FF36C2">
              <w:rPr>
                <w:rStyle w:val="Heading2Char"/>
                <w:b w:val="0"/>
              </w:rPr>
              <w:t xml:space="preserve">   </w:t>
            </w:r>
            <w:r w:rsidR="008879AB">
              <w:rPr>
                <w:b/>
              </w:rPr>
              <w:t>4</w:t>
            </w:r>
            <w:r w:rsidRPr="00FF36C2">
              <w:rPr>
                <w:b/>
              </w:rPr>
              <w:t>.6.0 – Requirements for Specific Organizations</w:t>
            </w:r>
          </w:p>
        </w:tc>
      </w:tr>
      <w:tr w:rsidR="00267FD0" w:rsidRPr="00F50538" w14:paraId="2FF239E4"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2B77D9FB" w14:textId="77777777" w:rsidR="00267FD0" w:rsidRPr="00F50538" w:rsidRDefault="008879AB" w:rsidP="00F32CED">
            <w:pPr>
              <w:pStyle w:val="Heading3"/>
            </w:pPr>
            <w:bookmarkStart w:id="149" w:name="_Toc70938454"/>
            <w:r>
              <w:t>4</w:t>
            </w:r>
            <w:r w:rsidR="00FF36C2" w:rsidRPr="00AA030A">
              <w:t>.6.</w:t>
            </w:r>
            <w:r w:rsidR="00F32CED">
              <w:t>4</w:t>
            </w:r>
            <w:r w:rsidR="00FF36C2" w:rsidRPr="00AA030A">
              <w:t xml:space="preserve"> – Pharmaceutical Companies</w:t>
            </w:r>
            <w:bookmarkEnd w:id="149"/>
          </w:p>
        </w:tc>
      </w:tr>
      <w:tr w:rsidR="00650962" w:rsidRPr="00642195" w14:paraId="11721240"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7AA3B325" w14:textId="77777777" w:rsidR="00650962" w:rsidRPr="00642195" w:rsidRDefault="00CE21EF" w:rsidP="00DF0CD2">
            <w:pPr>
              <w:spacing w:line="240" w:lineRule="auto"/>
              <w:rPr>
                <w:rFonts w:eastAsia="Times New Roman" w:cs="Arial"/>
                <w:bCs/>
              </w:rPr>
            </w:pPr>
            <w:r>
              <w:rPr>
                <w:rFonts w:eastAsia="Times New Roman" w:cs="Arial"/>
                <w:bCs/>
              </w:rPr>
              <w:t>Review Date: 06/01/2016</w:t>
            </w:r>
          </w:p>
        </w:tc>
        <w:tc>
          <w:tcPr>
            <w:tcW w:w="3465" w:type="dxa"/>
            <w:tcBorders>
              <w:top w:val="single" w:sz="4" w:space="0" w:color="auto"/>
              <w:left w:val="single" w:sz="4" w:space="0" w:color="auto"/>
              <w:bottom w:val="single" w:sz="4" w:space="0" w:color="auto"/>
              <w:right w:val="single" w:sz="4" w:space="0" w:color="auto"/>
            </w:tcBorders>
            <w:vAlign w:val="center"/>
          </w:tcPr>
          <w:p w14:paraId="751C920B" w14:textId="77777777"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A33DA3">
              <w:rPr>
                <w:rFonts w:eastAsia="Times New Roman" w:cs="Arial"/>
                <w:bCs/>
              </w:rPr>
              <w:t>06/01/2016</w:t>
            </w:r>
          </w:p>
        </w:tc>
        <w:tc>
          <w:tcPr>
            <w:tcW w:w="3465" w:type="dxa"/>
            <w:tcBorders>
              <w:top w:val="single" w:sz="4" w:space="0" w:color="auto"/>
              <w:left w:val="single" w:sz="4" w:space="0" w:color="auto"/>
              <w:bottom w:val="single" w:sz="4" w:space="0" w:color="auto"/>
              <w:right w:val="double" w:sz="4" w:space="0" w:color="auto"/>
            </w:tcBorders>
            <w:vAlign w:val="center"/>
          </w:tcPr>
          <w:p w14:paraId="641B96B9" w14:textId="2891AFF1"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1443683807"/>
              </w:sdtPr>
              <w:sdtEndPr/>
              <w:sdtContent>
                <w:r w:rsidRPr="00642195">
                  <w:rPr>
                    <w:rFonts w:eastAsia="MS Gothic" w:cs="Arial"/>
                    <w:bCs/>
                  </w:rPr>
                  <w:t xml:space="preserve"> </w:t>
                </w:r>
              </w:sdtContent>
            </w:sdt>
          </w:p>
        </w:tc>
      </w:tr>
    </w:tbl>
    <w:p w14:paraId="6032C8F6" w14:textId="77777777" w:rsidR="00A067DA" w:rsidRPr="00FA19AE" w:rsidRDefault="00A067DA" w:rsidP="001844D1">
      <w:pPr>
        <w:pStyle w:val="ListParagraph"/>
        <w:numPr>
          <w:ilvl w:val="0"/>
          <w:numId w:val="112"/>
        </w:numPr>
        <w:spacing w:before="240" w:after="120" w:line="276" w:lineRule="auto"/>
        <w:contextualSpacing w:val="0"/>
        <w:rPr>
          <w:rFonts w:cs="Arial"/>
          <w:b/>
          <w:u w:val="single"/>
        </w:rPr>
      </w:pPr>
      <w:r w:rsidRPr="00FA19AE">
        <w:rPr>
          <w:rFonts w:cs="Arial"/>
          <w:b/>
          <w:u w:val="single"/>
        </w:rPr>
        <w:t>Purpose</w:t>
      </w:r>
    </w:p>
    <w:p w14:paraId="1754698D" w14:textId="77777777" w:rsidR="00A067DA" w:rsidRPr="00FA19AE" w:rsidRDefault="00A067DA" w:rsidP="00A30C11">
      <w:pPr>
        <w:tabs>
          <w:tab w:val="left" w:pos="3240"/>
        </w:tabs>
        <w:ind w:left="360"/>
        <w:rPr>
          <w:rFonts w:cs="Arial"/>
          <w:szCs w:val="24"/>
        </w:rPr>
      </w:pPr>
      <w:r w:rsidRPr="00FA19AE">
        <w:rPr>
          <w:rFonts w:cs="Arial"/>
          <w:szCs w:val="24"/>
        </w:rPr>
        <w:t xml:space="preserve">To explain that </w:t>
      </w:r>
      <w:hyperlink w:anchor="PrivacyDef" w:history="1">
        <w:r w:rsidRPr="00E92054">
          <w:rPr>
            <w:rStyle w:val="Hyperlink"/>
            <w:rFonts w:cs="Arial"/>
            <w:szCs w:val="24"/>
          </w:rPr>
          <w:t>privacy</w:t>
        </w:r>
      </w:hyperlink>
      <w:r w:rsidRPr="00FA19AE">
        <w:rPr>
          <w:rFonts w:cs="Arial"/>
          <w:szCs w:val="24"/>
        </w:rPr>
        <w:t xml:space="preserve">, </w:t>
      </w:r>
      <w:hyperlink w:anchor="SecurityDef" w:history="1">
        <w:r w:rsidRPr="00E92054">
          <w:rPr>
            <w:rStyle w:val="Hyperlink"/>
            <w:rFonts w:cs="Arial"/>
            <w:szCs w:val="24"/>
          </w:rPr>
          <w:t>security</w:t>
        </w:r>
      </w:hyperlink>
      <w:r w:rsidRPr="00FA19AE">
        <w:rPr>
          <w:rFonts w:cs="Arial"/>
          <w:szCs w:val="24"/>
        </w:rPr>
        <w:t xml:space="preserve">, and administrative requirements apply to permitted communications from </w:t>
      </w:r>
      <w:hyperlink w:anchor="PharmaceuticalCompanyDef" w:history="1">
        <w:r w:rsidRPr="00E92054">
          <w:rPr>
            <w:rStyle w:val="Hyperlink"/>
            <w:rFonts w:cs="Arial"/>
            <w:szCs w:val="24"/>
          </w:rPr>
          <w:t>pharmaceutical companies</w:t>
        </w:r>
      </w:hyperlink>
      <w:r w:rsidRPr="00FA19AE">
        <w:rPr>
          <w:rFonts w:cs="Arial"/>
          <w:szCs w:val="24"/>
        </w:rPr>
        <w:t xml:space="preserve"> to a </w:t>
      </w:r>
      <w:hyperlink w:anchor="PatientDef" w:history="1">
        <w:r w:rsidRPr="00E92054">
          <w:rPr>
            <w:rStyle w:val="Hyperlink"/>
            <w:rFonts w:cs="Arial"/>
            <w:szCs w:val="24"/>
          </w:rPr>
          <w:t>patient</w:t>
        </w:r>
      </w:hyperlink>
      <w:r w:rsidRPr="00FA19AE">
        <w:rPr>
          <w:rFonts w:cs="Arial"/>
          <w:szCs w:val="24"/>
        </w:rPr>
        <w:t xml:space="preserve">. </w:t>
      </w:r>
    </w:p>
    <w:p w14:paraId="1C61F415" w14:textId="77777777" w:rsidR="00A067DA" w:rsidRPr="00FA19AE" w:rsidRDefault="00A067DA" w:rsidP="001844D1">
      <w:pPr>
        <w:pStyle w:val="ListParagraph"/>
        <w:numPr>
          <w:ilvl w:val="0"/>
          <w:numId w:val="112"/>
        </w:numPr>
        <w:spacing w:before="240" w:after="120" w:line="276" w:lineRule="auto"/>
        <w:contextualSpacing w:val="0"/>
        <w:rPr>
          <w:rFonts w:cs="Arial"/>
          <w:b/>
          <w:u w:val="single"/>
        </w:rPr>
      </w:pPr>
      <w:r w:rsidRPr="00FA19AE">
        <w:rPr>
          <w:rFonts w:cs="Arial"/>
          <w:b/>
          <w:u w:val="single"/>
        </w:rPr>
        <w:t>Policy</w:t>
      </w:r>
    </w:p>
    <w:p w14:paraId="74DD8365" w14:textId="77777777" w:rsidR="00A067DA" w:rsidRPr="00FA19AE" w:rsidRDefault="00A067DA" w:rsidP="00A30C11">
      <w:pPr>
        <w:tabs>
          <w:tab w:val="left" w:pos="3240"/>
        </w:tabs>
        <w:ind w:left="360"/>
        <w:rPr>
          <w:rFonts w:cs="Arial"/>
          <w:szCs w:val="24"/>
        </w:rPr>
      </w:pPr>
      <w:r w:rsidRPr="00617B9A">
        <w:rPr>
          <w:rFonts w:cs="Arial"/>
          <w:szCs w:val="24"/>
        </w:rPr>
        <w:t>Pharmaceutical companies</w:t>
      </w:r>
      <w:r w:rsidRPr="00FA19AE">
        <w:rPr>
          <w:rFonts w:cs="Arial"/>
          <w:szCs w:val="24"/>
        </w:rPr>
        <w:t xml:space="preserve"> that </w:t>
      </w:r>
      <w:r w:rsidRPr="00AA030A">
        <w:t>communicate with patients are required to protect the privacy and security of the patient’s</w:t>
      </w:r>
      <w:r w:rsidRPr="00FA19AE">
        <w:rPr>
          <w:rFonts w:cs="Arial"/>
          <w:szCs w:val="24"/>
        </w:rPr>
        <w:t xml:space="preserve"> </w:t>
      </w:r>
      <w:hyperlink w:anchor="HealthInformationDef" w:history="1">
        <w:r w:rsidR="00913739" w:rsidRPr="00E92054">
          <w:rPr>
            <w:rStyle w:val="Hyperlink"/>
            <w:rFonts w:cs="Arial"/>
            <w:szCs w:val="24"/>
          </w:rPr>
          <w:t>health information</w:t>
        </w:r>
      </w:hyperlink>
      <w:r w:rsidRPr="00FA19AE">
        <w:rPr>
          <w:rFonts w:cs="Arial"/>
          <w:szCs w:val="24"/>
        </w:rPr>
        <w:t xml:space="preserve">. </w:t>
      </w:r>
    </w:p>
    <w:p w14:paraId="7106BB9D" w14:textId="77777777" w:rsidR="00A067DA" w:rsidRPr="00FA19AE" w:rsidRDefault="00A067DA" w:rsidP="001844D1">
      <w:pPr>
        <w:pStyle w:val="ListParagraph"/>
        <w:numPr>
          <w:ilvl w:val="0"/>
          <w:numId w:val="112"/>
        </w:numPr>
        <w:spacing w:before="240" w:after="120" w:line="276" w:lineRule="auto"/>
        <w:contextualSpacing w:val="0"/>
        <w:rPr>
          <w:rFonts w:cs="Arial"/>
          <w:b/>
          <w:u w:val="single"/>
        </w:rPr>
      </w:pPr>
      <w:r w:rsidRPr="00FA19AE">
        <w:rPr>
          <w:rFonts w:cs="Arial"/>
          <w:b/>
          <w:u w:val="single"/>
        </w:rPr>
        <w:t>Implementation Specifics</w:t>
      </w:r>
    </w:p>
    <w:p w14:paraId="2A58750A" w14:textId="29505C5D" w:rsidR="00A067DA" w:rsidRPr="00FA19AE" w:rsidRDefault="00206B01" w:rsidP="00A30C11">
      <w:pPr>
        <w:tabs>
          <w:tab w:val="left" w:pos="3240"/>
        </w:tabs>
        <w:ind w:left="360"/>
        <w:rPr>
          <w:rFonts w:cs="Arial"/>
          <w:szCs w:val="24"/>
        </w:rPr>
      </w:pPr>
      <w:hyperlink w:anchor="StateEntityDef" w:history="1">
        <w:r w:rsidR="00DB5B46" w:rsidRPr="00F5164C">
          <w:rPr>
            <w:rStyle w:val="Hyperlink"/>
            <w:rFonts w:cs="Arial"/>
            <w:szCs w:val="24"/>
          </w:rPr>
          <w:t>State entities</w:t>
        </w:r>
      </w:hyperlink>
      <w:r w:rsidR="00DB5B46">
        <w:rPr>
          <w:rFonts w:cs="Arial"/>
          <w:szCs w:val="24"/>
        </w:rPr>
        <w:t xml:space="preserve"> contracting with </w:t>
      </w:r>
      <w:r w:rsidR="00A067DA" w:rsidRPr="00617B9A">
        <w:rPr>
          <w:rFonts w:cs="Arial"/>
          <w:szCs w:val="24"/>
        </w:rPr>
        <w:t>pharmaceutical compan</w:t>
      </w:r>
      <w:r w:rsidR="00DB5B46">
        <w:rPr>
          <w:rFonts w:cs="Arial"/>
          <w:szCs w:val="24"/>
        </w:rPr>
        <w:t xml:space="preserve">ies are responsible to ensure </w:t>
      </w:r>
      <w:r w:rsidR="00A067DA" w:rsidRPr="00FA19AE">
        <w:rPr>
          <w:rFonts w:cs="Arial"/>
          <w:szCs w:val="24"/>
        </w:rPr>
        <w:t xml:space="preserve">refill </w:t>
      </w:r>
      <w:r w:rsidR="00A067DA" w:rsidRPr="00700662">
        <w:rPr>
          <w:rFonts w:cs="Arial"/>
          <w:szCs w:val="24"/>
        </w:rPr>
        <w:t>reminders or communicat</w:t>
      </w:r>
      <w:r w:rsidR="00DB5B46">
        <w:rPr>
          <w:rFonts w:cs="Arial"/>
          <w:szCs w:val="24"/>
        </w:rPr>
        <w:t>ions</w:t>
      </w:r>
      <w:r w:rsidR="00A067DA" w:rsidRPr="00700662">
        <w:rPr>
          <w:rFonts w:cs="Arial"/>
          <w:szCs w:val="24"/>
        </w:rPr>
        <w:t xml:space="preserve"> about a drug or biologic currently prescribed </w:t>
      </w:r>
      <w:r w:rsidR="00A067DA" w:rsidRPr="00AA030A">
        <w:t>for a patient</w:t>
      </w:r>
      <w:r w:rsidR="00DB5B46">
        <w:t xml:space="preserve">, comply with </w:t>
      </w:r>
      <w:r w:rsidR="00D925D3" w:rsidRPr="00AA030A">
        <w:t>both</w:t>
      </w:r>
      <w:r w:rsidR="00D925D3" w:rsidRPr="00700662">
        <w:rPr>
          <w:rFonts w:cs="Arial"/>
          <w:szCs w:val="24"/>
        </w:rPr>
        <w:t xml:space="preserve"> of the </w:t>
      </w:r>
      <w:r w:rsidR="00D925D3" w:rsidRPr="00A30C11">
        <w:t>following</w:t>
      </w:r>
      <w:r w:rsidR="00A067DA" w:rsidRPr="00700662">
        <w:rPr>
          <w:rFonts w:cs="Arial"/>
          <w:szCs w:val="24"/>
        </w:rPr>
        <w:t>:</w:t>
      </w:r>
    </w:p>
    <w:p w14:paraId="1E8ED5FA" w14:textId="77777777" w:rsidR="00DA2F4C" w:rsidRPr="00DA2F4C" w:rsidRDefault="00A067DA" w:rsidP="001844D1">
      <w:pPr>
        <w:pStyle w:val="ListParagraph"/>
        <w:numPr>
          <w:ilvl w:val="0"/>
          <w:numId w:val="111"/>
        </w:numPr>
        <w:spacing w:line="276" w:lineRule="auto"/>
        <w:contextualSpacing w:val="0"/>
        <w:rPr>
          <w:rFonts w:cs="Arial"/>
          <w:color w:val="000000"/>
        </w:rPr>
      </w:pPr>
      <w:r w:rsidRPr="00FA19AE">
        <w:rPr>
          <w:rFonts w:cs="Arial"/>
          <w:color w:val="000000"/>
        </w:rPr>
        <w:t xml:space="preserve">The </w:t>
      </w:r>
      <w:r w:rsidRPr="00617B9A">
        <w:rPr>
          <w:rFonts w:cs="Arial"/>
          <w:color w:val="000000"/>
        </w:rPr>
        <w:t>pharmaceutical company</w:t>
      </w:r>
      <w:r w:rsidRPr="00FA19AE">
        <w:rPr>
          <w:rFonts w:cs="Arial"/>
          <w:color w:val="000000"/>
        </w:rPr>
        <w:t xml:space="preserve"> has a </w:t>
      </w:r>
      <w:r w:rsidRPr="00FA19AE">
        <w:rPr>
          <w:rFonts w:cs="Arial"/>
          <w:i/>
          <w:color w:val="000000"/>
        </w:rPr>
        <w:t>current</w:t>
      </w:r>
      <w:r w:rsidRPr="00FA19AE">
        <w:rPr>
          <w:rFonts w:cs="Arial"/>
          <w:color w:val="000000"/>
        </w:rPr>
        <w:t xml:space="preserve"> </w:t>
      </w:r>
      <w:hyperlink w:anchor="DirectTreatmentRelationshipDef" w:history="1">
        <w:r w:rsidRPr="00E92054">
          <w:rPr>
            <w:rStyle w:val="Hyperlink"/>
            <w:rFonts w:cs="Arial"/>
          </w:rPr>
          <w:t>direct treatment relationship</w:t>
        </w:r>
      </w:hyperlink>
      <w:r w:rsidRPr="00FA19AE">
        <w:rPr>
          <w:rFonts w:cs="Arial"/>
          <w:color w:val="000000"/>
        </w:rPr>
        <w:t xml:space="preserve">, </w:t>
      </w:r>
      <w:r w:rsidRPr="00FA19AE">
        <w:rPr>
          <w:rFonts w:cs="Arial"/>
          <w:i/>
          <w:color w:val="000000"/>
        </w:rPr>
        <w:t>and</w:t>
      </w:r>
    </w:p>
    <w:p w14:paraId="68B3AD63" w14:textId="77777777" w:rsidR="00A067DA" w:rsidRPr="00DA2F4C" w:rsidRDefault="00A067DA" w:rsidP="001844D1">
      <w:pPr>
        <w:pStyle w:val="ListParagraph"/>
        <w:numPr>
          <w:ilvl w:val="0"/>
          <w:numId w:val="111"/>
        </w:numPr>
        <w:spacing w:line="276" w:lineRule="auto"/>
        <w:contextualSpacing w:val="0"/>
        <w:rPr>
          <w:rFonts w:cs="Arial"/>
          <w:color w:val="000000"/>
        </w:rPr>
      </w:pPr>
      <w:r w:rsidRPr="00DA2F4C">
        <w:rPr>
          <w:rFonts w:cs="Arial"/>
          <w:color w:val="000000"/>
        </w:rPr>
        <w:t>A current valid prescription</w:t>
      </w:r>
    </w:p>
    <w:p w14:paraId="500F9970" w14:textId="09EC44B6" w:rsidR="00A067DA" w:rsidRPr="001D383D" w:rsidRDefault="00A067DA" w:rsidP="00A30C11">
      <w:pPr>
        <w:tabs>
          <w:tab w:val="left" w:pos="3240"/>
        </w:tabs>
        <w:ind w:left="360"/>
        <w:rPr>
          <w:i/>
          <w:color w:val="A6A6A6" w:themeColor="background1" w:themeShade="A6"/>
        </w:rPr>
      </w:pPr>
      <w:r w:rsidRPr="00FA19AE">
        <w:rPr>
          <w:rFonts w:cs="Arial"/>
          <w:szCs w:val="24"/>
        </w:rPr>
        <w:t xml:space="preserve">This type of communication is exempt from </w:t>
      </w:r>
      <w:r w:rsidRPr="00AA030A">
        <w:t xml:space="preserve">regulations regarding use of </w:t>
      </w:r>
      <w:r w:rsidR="00913739" w:rsidRPr="00AA030A">
        <w:t>health information</w:t>
      </w:r>
      <w:r w:rsidRPr="00AA030A">
        <w:t xml:space="preserve"> f</w:t>
      </w:r>
      <w:r w:rsidRPr="00FA19AE">
        <w:rPr>
          <w:rFonts w:cs="Arial"/>
          <w:szCs w:val="24"/>
        </w:rPr>
        <w:t xml:space="preserve">or </w:t>
      </w:r>
      <w:hyperlink w:anchor="MarketingDef" w:history="1">
        <w:r w:rsidRPr="00E92054">
          <w:rPr>
            <w:rStyle w:val="Hyperlink"/>
            <w:rFonts w:cs="Arial"/>
            <w:szCs w:val="24"/>
          </w:rPr>
          <w:t>marketing</w:t>
        </w:r>
      </w:hyperlink>
      <w:r w:rsidRPr="00FA19AE">
        <w:rPr>
          <w:rFonts w:cs="Arial"/>
          <w:szCs w:val="24"/>
        </w:rPr>
        <w:t xml:space="preserve"> purposes.</w:t>
      </w:r>
      <w:r w:rsidR="001D383D">
        <w:rPr>
          <w:rFonts w:cs="Arial"/>
          <w:szCs w:val="24"/>
        </w:rPr>
        <w:t xml:space="preserve">  </w:t>
      </w:r>
      <w:r w:rsidRPr="001D383D">
        <w:rPr>
          <w:i/>
          <w:color w:val="A6A6A6" w:themeColor="background1" w:themeShade="A6"/>
        </w:rPr>
        <w:t>[45 C.F.R</w:t>
      </w:r>
      <w:r w:rsidR="00A30C11">
        <w:rPr>
          <w:i/>
          <w:color w:val="A6A6A6" w:themeColor="background1" w:themeShade="A6"/>
        </w:rPr>
        <w:t>.</w:t>
      </w:r>
      <w:r w:rsidRPr="001D383D">
        <w:rPr>
          <w:i/>
          <w:color w:val="A6A6A6" w:themeColor="background1" w:themeShade="A6"/>
        </w:rPr>
        <w:t xml:space="preserve"> §</w:t>
      </w:r>
      <w:r w:rsidR="00A30C11">
        <w:rPr>
          <w:i/>
          <w:color w:val="A6A6A6" w:themeColor="background1" w:themeShade="A6"/>
        </w:rPr>
        <w:t xml:space="preserve"> </w:t>
      </w:r>
      <w:r w:rsidRPr="001D383D">
        <w:rPr>
          <w:i/>
          <w:color w:val="A6A6A6" w:themeColor="background1" w:themeShade="A6"/>
        </w:rPr>
        <w:t>164.501]</w:t>
      </w:r>
    </w:p>
    <w:p w14:paraId="017E3BCD" w14:textId="77777777" w:rsidR="00A067DA" w:rsidRPr="00FA19AE" w:rsidRDefault="00A067DA" w:rsidP="001844D1">
      <w:pPr>
        <w:pStyle w:val="ListParagraph"/>
        <w:numPr>
          <w:ilvl w:val="0"/>
          <w:numId w:val="112"/>
        </w:numPr>
        <w:spacing w:before="240" w:after="120" w:line="276" w:lineRule="auto"/>
        <w:contextualSpacing w:val="0"/>
        <w:rPr>
          <w:rFonts w:cs="Arial"/>
          <w:b/>
          <w:u w:val="single"/>
        </w:rPr>
      </w:pPr>
      <w:r w:rsidRPr="00FA19AE">
        <w:rPr>
          <w:rFonts w:cs="Arial"/>
          <w:b/>
          <w:u w:val="single"/>
        </w:rPr>
        <w:t>References</w:t>
      </w:r>
    </w:p>
    <w:p w14:paraId="62C8E057" w14:textId="7B0F95EC" w:rsidR="00A067DA" w:rsidRPr="003A4515" w:rsidRDefault="00A067DA" w:rsidP="00A30C11">
      <w:pPr>
        <w:spacing w:before="40" w:after="40"/>
        <w:ind w:left="360"/>
      </w:pPr>
      <w:r w:rsidRPr="003A4515">
        <w:t>45 C.F.R. §</w:t>
      </w:r>
      <w:r w:rsidR="00A30C11">
        <w:t xml:space="preserve"> </w:t>
      </w:r>
      <w:r w:rsidRPr="003A4515">
        <w:t>164.501</w:t>
      </w:r>
    </w:p>
    <w:p w14:paraId="4F5364A3" w14:textId="77777777" w:rsidR="00A067DA" w:rsidRPr="00FA19AE" w:rsidRDefault="00A067DA" w:rsidP="001844D1">
      <w:pPr>
        <w:pStyle w:val="ListParagraph"/>
        <w:numPr>
          <w:ilvl w:val="0"/>
          <w:numId w:val="112"/>
        </w:numPr>
        <w:spacing w:before="240" w:after="120" w:line="276" w:lineRule="auto"/>
        <w:contextualSpacing w:val="0"/>
        <w:rPr>
          <w:rFonts w:cs="Arial"/>
          <w:b/>
          <w:u w:val="single"/>
        </w:rPr>
      </w:pPr>
      <w:r w:rsidRPr="00FA19AE">
        <w:rPr>
          <w:rFonts w:cs="Arial"/>
          <w:b/>
          <w:u w:val="single"/>
        </w:rPr>
        <w:t>Related Policies</w:t>
      </w:r>
    </w:p>
    <w:p w14:paraId="4D48B042" w14:textId="77777777" w:rsidR="00AA030A" w:rsidRPr="00CB672B" w:rsidRDefault="00A067DA" w:rsidP="00A30C1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789EB528" w14:textId="77777777" w:rsidR="00AA030A" w:rsidRPr="00CB672B" w:rsidRDefault="00A067DA" w:rsidP="00A30C1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879AB" w:rsidRPr="00CB672B">
        <w:rPr>
          <w:rFonts w:cs="Arial"/>
          <w:color w:val="000000" w:themeColor="text1"/>
          <w:szCs w:val="24"/>
        </w:rPr>
        <w:t>2</w:t>
      </w:r>
      <w:r w:rsidRPr="00CB672B">
        <w:rPr>
          <w:rFonts w:cs="Arial"/>
          <w:color w:val="000000" w:themeColor="text1"/>
          <w:szCs w:val="24"/>
        </w:rPr>
        <w:t xml:space="preserve"> – Privacy</w:t>
      </w:r>
    </w:p>
    <w:p w14:paraId="7B98AFEC" w14:textId="77777777" w:rsidR="00AA030A" w:rsidRPr="00CB672B" w:rsidRDefault="00A067DA" w:rsidP="00A30C1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879AB" w:rsidRPr="00CB672B">
        <w:rPr>
          <w:rFonts w:cs="Arial"/>
          <w:color w:val="000000" w:themeColor="text1"/>
          <w:szCs w:val="24"/>
        </w:rPr>
        <w:t>3</w:t>
      </w:r>
      <w:r w:rsidRPr="00CB672B">
        <w:rPr>
          <w:rFonts w:cs="Arial"/>
          <w:color w:val="000000" w:themeColor="text1"/>
          <w:szCs w:val="24"/>
        </w:rPr>
        <w:t xml:space="preserve"> – Security</w:t>
      </w:r>
    </w:p>
    <w:p w14:paraId="2BA1DC42" w14:textId="77777777" w:rsidR="00AA030A" w:rsidRPr="00CB672B" w:rsidRDefault="00A067DA" w:rsidP="00A30C1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879AB" w:rsidRPr="00CB672B">
        <w:rPr>
          <w:rFonts w:cs="Arial"/>
          <w:color w:val="000000" w:themeColor="text1"/>
          <w:szCs w:val="24"/>
        </w:rPr>
        <w:t>4</w:t>
      </w:r>
      <w:r w:rsidRPr="00CB672B">
        <w:rPr>
          <w:rFonts w:cs="Arial"/>
          <w:color w:val="000000" w:themeColor="text1"/>
          <w:szCs w:val="24"/>
        </w:rPr>
        <w:t xml:space="preserve"> – Administrative</w:t>
      </w:r>
    </w:p>
    <w:p w14:paraId="7B8B9CA0" w14:textId="77777777" w:rsidR="00A067DA" w:rsidRPr="00CB672B" w:rsidRDefault="00A067DA" w:rsidP="00A30C1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8879AB" w:rsidRPr="00CB672B">
        <w:rPr>
          <w:rFonts w:cs="Arial"/>
          <w:color w:val="000000" w:themeColor="text1"/>
          <w:szCs w:val="24"/>
        </w:rPr>
        <w:t>5</w:t>
      </w:r>
      <w:r w:rsidRPr="00CB672B">
        <w:rPr>
          <w:rFonts w:cs="Arial"/>
          <w:color w:val="000000" w:themeColor="text1"/>
          <w:szCs w:val="24"/>
        </w:rPr>
        <w:t xml:space="preserve"> – Patient Rights </w:t>
      </w:r>
    </w:p>
    <w:p w14:paraId="36049F5C" w14:textId="77777777" w:rsidR="00751D18" w:rsidRPr="00751D18" w:rsidRDefault="00A067DA" w:rsidP="001844D1">
      <w:pPr>
        <w:pStyle w:val="ListParagraph"/>
        <w:numPr>
          <w:ilvl w:val="0"/>
          <w:numId w:val="112"/>
        </w:numPr>
        <w:spacing w:before="240" w:after="120" w:line="276" w:lineRule="auto"/>
        <w:contextualSpacing w:val="0"/>
        <w:rPr>
          <w:rFonts w:cs="Arial"/>
          <w:b/>
          <w:u w:val="single"/>
        </w:rPr>
      </w:pPr>
      <w:r w:rsidRPr="00FA19AE">
        <w:rPr>
          <w:rFonts w:cs="Arial"/>
          <w:b/>
          <w:u w:val="single"/>
        </w:rPr>
        <w:t>Attachments</w:t>
      </w:r>
      <w:r w:rsidR="002A6694" w:rsidRPr="002A6694">
        <w:rPr>
          <w:rFonts w:cs="Arial"/>
          <w:b/>
        </w:rPr>
        <w:tab/>
      </w:r>
    </w:p>
    <w:p w14:paraId="5B6470BC" w14:textId="7981C1E9" w:rsidR="00F32CED" w:rsidRPr="00CB672B" w:rsidRDefault="00A067DA" w:rsidP="00141B81">
      <w:pPr>
        <w:ind w:left="360"/>
        <w:rPr>
          <w:rFonts w:cs="Arial"/>
          <w:color w:val="000000" w:themeColor="text1"/>
          <w:szCs w:val="24"/>
        </w:rPr>
        <w:sectPr w:rsidR="00F32CED" w:rsidRPr="00CB672B" w:rsidSect="008D390D">
          <w:footerReference w:type="default" r:id="rId115"/>
          <w:footerReference w:type="first" r:id="rId116"/>
          <w:pgSz w:w="12240" w:h="15840"/>
          <w:pgMar w:top="1440" w:right="1080" w:bottom="1440" w:left="1080" w:header="720" w:footer="720" w:gutter="0"/>
          <w:cols w:space="720"/>
          <w:docGrid w:linePitch="360"/>
        </w:sectPr>
      </w:pPr>
      <w:r w:rsidRPr="00CB672B">
        <w:rPr>
          <w:rFonts w:cs="Arial"/>
          <w:color w:val="000000" w:themeColor="text1"/>
          <w:szCs w:val="24"/>
        </w:rPr>
        <w:t>None</w:t>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60"/>
        <w:gridCol w:w="3465"/>
        <w:gridCol w:w="3465"/>
      </w:tblGrid>
      <w:tr w:rsidR="00E13B76" w:rsidRPr="00E6735E" w14:paraId="1CD0ABA8" w14:textId="77777777" w:rsidTr="00602851">
        <w:trPr>
          <w:cantSplit/>
          <w:trHeight w:val="467"/>
        </w:trPr>
        <w:tc>
          <w:tcPr>
            <w:tcW w:w="9990" w:type="dxa"/>
            <w:gridSpan w:val="3"/>
            <w:shd w:val="clear" w:color="auto" w:fill="FFFFFF" w:themeFill="background1"/>
            <w:vAlign w:val="center"/>
            <w:hideMark/>
          </w:tcPr>
          <w:p w14:paraId="45565A3D" w14:textId="5B92ECC9" w:rsidR="00E13B76" w:rsidRPr="00F50538" w:rsidRDefault="00E13B76" w:rsidP="00E13B76">
            <w:pPr>
              <w:spacing w:line="240" w:lineRule="auto"/>
              <w:rPr>
                <w:rFonts w:eastAsia="Times New Roman" w:cs="Arial"/>
                <w:b/>
                <w:bCs/>
                <w:szCs w:val="24"/>
              </w:rPr>
            </w:pPr>
            <w:r w:rsidRPr="00F50538">
              <w:rPr>
                <w:rFonts w:eastAsia="Times New Roman" w:cs="Arial"/>
                <w:b/>
                <w:bCs/>
                <w:szCs w:val="24"/>
              </w:rPr>
              <w:t>Chapter</w:t>
            </w:r>
            <w:r w:rsidRPr="005679C2">
              <w:rPr>
                <w:rFonts w:eastAsia="Times New Roman" w:cs="Arial"/>
                <w:b/>
                <w:bCs/>
                <w:szCs w:val="24"/>
              </w:rPr>
              <w:t xml:space="preserve">:   </w:t>
            </w:r>
            <w:r>
              <w:rPr>
                <w:b/>
              </w:rPr>
              <w:t>4</w:t>
            </w:r>
            <w:r w:rsidRPr="005679C2">
              <w:rPr>
                <w:b/>
              </w:rPr>
              <w:t xml:space="preserve"> – Administrative</w:t>
            </w:r>
          </w:p>
        </w:tc>
      </w:tr>
      <w:tr w:rsidR="00E13B76" w:rsidRPr="00E6735E" w14:paraId="5BAABF37" w14:textId="77777777" w:rsidTr="00602851">
        <w:trPr>
          <w:cantSplit/>
          <w:trHeight w:val="530"/>
        </w:trPr>
        <w:tc>
          <w:tcPr>
            <w:tcW w:w="9990" w:type="dxa"/>
            <w:gridSpan w:val="3"/>
            <w:shd w:val="clear" w:color="auto" w:fill="FFFFFF" w:themeFill="background1"/>
            <w:vAlign w:val="center"/>
            <w:hideMark/>
          </w:tcPr>
          <w:p w14:paraId="0C56092D" w14:textId="4D1A2EA1" w:rsidR="00E13B76" w:rsidRPr="00E6735E" w:rsidRDefault="00E13B76" w:rsidP="00E13B76">
            <w:pPr>
              <w:rPr>
                <w:rFonts w:cs="Arial"/>
                <w:b/>
                <w:bCs/>
              </w:rPr>
            </w:pPr>
            <w:r w:rsidRPr="00FF36C2">
              <w:rPr>
                <w:b/>
              </w:rPr>
              <w:t>Section:</w:t>
            </w:r>
            <w:r w:rsidRPr="00FF36C2">
              <w:rPr>
                <w:rStyle w:val="Heading2Char"/>
                <w:b w:val="0"/>
              </w:rPr>
              <w:t xml:space="preserve">   </w:t>
            </w:r>
            <w:r>
              <w:rPr>
                <w:b/>
              </w:rPr>
              <w:t>4</w:t>
            </w:r>
            <w:r w:rsidRPr="00FF36C2">
              <w:rPr>
                <w:b/>
              </w:rPr>
              <w:t>.6.0 – Requirements for Specific Organizations</w:t>
            </w:r>
          </w:p>
        </w:tc>
      </w:tr>
      <w:tr w:rsidR="00E13B76" w:rsidRPr="00F50538" w14:paraId="1D13334C" w14:textId="77777777" w:rsidTr="00602851">
        <w:trPr>
          <w:cantSplit/>
          <w:trHeight w:val="530"/>
        </w:trPr>
        <w:tc>
          <w:tcPr>
            <w:tcW w:w="9990" w:type="dxa"/>
            <w:gridSpan w:val="3"/>
            <w:shd w:val="clear" w:color="auto" w:fill="FFFFFF" w:themeFill="background1"/>
            <w:vAlign w:val="bottom"/>
          </w:tcPr>
          <w:p w14:paraId="40767FD7" w14:textId="78332C22" w:rsidR="00E13B76" w:rsidRPr="00F60CD7" w:rsidRDefault="00E13B76" w:rsidP="00602851">
            <w:pPr>
              <w:pStyle w:val="Heading3"/>
            </w:pPr>
            <w:bookmarkStart w:id="150" w:name="_4.6.5_–_Hybrid"/>
            <w:bookmarkStart w:id="151" w:name="_Toc70938455"/>
            <w:bookmarkEnd w:id="150"/>
            <w:r>
              <w:t>4.6.5</w:t>
            </w:r>
            <w:r w:rsidRPr="00F60CD7">
              <w:t xml:space="preserve"> – </w:t>
            </w:r>
            <w:r>
              <w:t>Hybrid Entities</w:t>
            </w:r>
            <w:bookmarkEnd w:id="151"/>
            <w:r w:rsidR="00043AA6">
              <w:t xml:space="preserve"> </w:t>
            </w:r>
          </w:p>
        </w:tc>
      </w:tr>
      <w:tr w:rsidR="00E13B76" w:rsidRPr="00642195" w14:paraId="4CBD6426" w14:textId="77777777" w:rsidTr="00602851">
        <w:tblPrEx>
          <w:shd w:val="clear" w:color="auto" w:fill="auto"/>
        </w:tblPrEx>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04A3BC6F" w14:textId="3F0B4A54" w:rsidR="00E13B76" w:rsidRPr="00642195" w:rsidRDefault="00043AA6" w:rsidP="00602851">
            <w:pPr>
              <w:spacing w:line="240" w:lineRule="auto"/>
              <w:rPr>
                <w:rFonts w:eastAsia="Times New Roman" w:cs="Arial"/>
                <w:bCs/>
              </w:rPr>
            </w:pPr>
            <w:r>
              <w:rPr>
                <w:rFonts w:eastAsia="Times New Roman" w:cs="Arial"/>
                <w:bCs/>
              </w:rPr>
              <w:t>Review Date: 06/01/2018</w:t>
            </w:r>
          </w:p>
        </w:tc>
        <w:tc>
          <w:tcPr>
            <w:tcW w:w="3465" w:type="dxa"/>
            <w:tcBorders>
              <w:top w:val="single" w:sz="4" w:space="0" w:color="auto"/>
              <w:left w:val="single" w:sz="4" w:space="0" w:color="auto"/>
              <w:bottom w:val="single" w:sz="4" w:space="0" w:color="auto"/>
              <w:right w:val="single" w:sz="4" w:space="0" w:color="auto"/>
            </w:tcBorders>
            <w:vAlign w:val="center"/>
          </w:tcPr>
          <w:p w14:paraId="1880AF4A" w14:textId="5B170E3A" w:rsidR="00E13B76" w:rsidRPr="00642195" w:rsidRDefault="00E13B76" w:rsidP="00602851">
            <w:pPr>
              <w:spacing w:line="240" w:lineRule="auto"/>
              <w:rPr>
                <w:rFonts w:eastAsia="Times New Roman" w:cs="Arial"/>
                <w:bCs/>
              </w:rPr>
            </w:pPr>
            <w:r w:rsidRPr="00642195">
              <w:rPr>
                <w:rFonts w:eastAsia="Times New Roman" w:cs="Arial"/>
                <w:bCs/>
              </w:rPr>
              <w:t xml:space="preserve">Revision Date: </w:t>
            </w:r>
            <w:r w:rsidR="00043AA6">
              <w:rPr>
                <w:rFonts w:eastAsia="Times New Roman" w:cs="Arial"/>
                <w:bCs/>
              </w:rPr>
              <w:t>06/01/2018</w:t>
            </w:r>
          </w:p>
        </w:tc>
        <w:tc>
          <w:tcPr>
            <w:tcW w:w="3465" w:type="dxa"/>
            <w:tcBorders>
              <w:top w:val="single" w:sz="4" w:space="0" w:color="auto"/>
              <w:left w:val="single" w:sz="4" w:space="0" w:color="auto"/>
              <w:bottom w:val="single" w:sz="4" w:space="0" w:color="auto"/>
              <w:right w:val="double" w:sz="4" w:space="0" w:color="auto"/>
            </w:tcBorders>
            <w:vAlign w:val="center"/>
          </w:tcPr>
          <w:p w14:paraId="1BD16FDE" w14:textId="55A49996" w:rsidR="00E13B76" w:rsidRPr="00642195" w:rsidRDefault="00E13B76"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983274048"/>
              </w:sdtPr>
              <w:sdtEndPr/>
              <w:sdtContent>
                <w:r w:rsidRPr="00642195">
                  <w:rPr>
                    <w:rFonts w:eastAsia="MS Gothic" w:cs="Arial"/>
                    <w:bCs/>
                  </w:rPr>
                  <w:t xml:space="preserve"> </w:t>
                </w:r>
              </w:sdtContent>
            </w:sdt>
          </w:p>
        </w:tc>
      </w:tr>
    </w:tbl>
    <w:p w14:paraId="18B7F11B" w14:textId="77777777" w:rsidR="00E13B76" w:rsidRPr="00AB6909" w:rsidRDefault="00E13B76" w:rsidP="001844D1">
      <w:pPr>
        <w:pStyle w:val="ListParagraph"/>
        <w:numPr>
          <w:ilvl w:val="0"/>
          <w:numId w:val="58"/>
        </w:numPr>
        <w:spacing w:before="240" w:after="120" w:line="276" w:lineRule="auto"/>
        <w:contextualSpacing w:val="0"/>
        <w:rPr>
          <w:rFonts w:cs="Arial"/>
          <w:b/>
          <w:u w:val="single"/>
        </w:rPr>
      </w:pPr>
      <w:r w:rsidRPr="00AB6909">
        <w:rPr>
          <w:rFonts w:cs="Arial"/>
          <w:b/>
          <w:u w:val="single"/>
        </w:rPr>
        <w:t>Purpose</w:t>
      </w:r>
    </w:p>
    <w:p w14:paraId="63A9507A" w14:textId="77777777" w:rsidR="00E13B76" w:rsidRDefault="00E13B76" w:rsidP="00E13B76">
      <w:pPr>
        <w:tabs>
          <w:tab w:val="left" w:pos="3240"/>
        </w:tabs>
        <w:ind w:left="360"/>
        <w:rPr>
          <w:rFonts w:cs="Arial"/>
        </w:rPr>
      </w:pPr>
      <w:r w:rsidRPr="00F07BEB">
        <w:rPr>
          <w:rFonts w:cs="Arial"/>
        </w:rPr>
        <w:t xml:space="preserve">To provide guidance regarding requirements of </w:t>
      </w:r>
      <w:hyperlink w:anchor="StateEntityDef" w:history="1">
        <w:r w:rsidRPr="007F06B9">
          <w:rPr>
            <w:rStyle w:val="Hyperlink"/>
          </w:rPr>
          <w:t>state entities</w:t>
        </w:r>
      </w:hyperlink>
      <w:r w:rsidRPr="00F07BEB">
        <w:rPr>
          <w:rFonts w:cs="Arial"/>
        </w:rPr>
        <w:t xml:space="preserve"> that self-designate as </w:t>
      </w:r>
      <w:hyperlink w:anchor="HybridEntityDef" w:history="1">
        <w:r w:rsidRPr="007F06B9">
          <w:rPr>
            <w:rStyle w:val="Hyperlink"/>
          </w:rPr>
          <w:t>Hybrid Entities</w:t>
        </w:r>
      </w:hyperlink>
      <w:r w:rsidRPr="00F07BEB">
        <w:rPr>
          <w:rFonts w:cs="Arial"/>
        </w:rPr>
        <w:t>.</w:t>
      </w:r>
    </w:p>
    <w:p w14:paraId="718156F2" w14:textId="77777777" w:rsidR="00E13B76" w:rsidRPr="00AB6909" w:rsidRDefault="00E13B76" w:rsidP="001844D1">
      <w:pPr>
        <w:pStyle w:val="ListParagraph"/>
        <w:numPr>
          <w:ilvl w:val="0"/>
          <w:numId w:val="58"/>
        </w:numPr>
        <w:spacing w:before="240" w:after="120" w:line="276" w:lineRule="auto"/>
        <w:contextualSpacing w:val="0"/>
        <w:rPr>
          <w:rFonts w:cs="Arial"/>
          <w:b/>
          <w:u w:val="single"/>
        </w:rPr>
      </w:pPr>
      <w:r w:rsidRPr="00AB6909">
        <w:rPr>
          <w:rFonts w:cs="Arial"/>
          <w:b/>
          <w:u w:val="single"/>
        </w:rPr>
        <w:t>Policy</w:t>
      </w:r>
    </w:p>
    <w:p w14:paraId="09F18112" w14:textId="77777777" w:rsidR="00E13B76" w:rsidRDefault="00206B01" w:rsidP="00E13B76">
      <w:pPr>
        <w:tabs>
          <w:tab w:val="left" w:pos="3240"/>
        </w:tabs>
        <w:spacing w:after="0"/>
        <w:ind w:left="360"/>
      </w:pPr>
      <w:hyperlink w:anchor="PolicyDef" w:history="1">
        <w:r w:rsidR="00E13B76" w:rsidRPr="006618CB">
          <w:rPr>
            <w:rStyle w:val="Hyperlink"/>
          </w:rPr>
          <w:t>Policies</w:t>
        </w:r>
      </w:hyperlink>
      <w:r w:rsidR="00E13B76">
        <w:t xml:space="preserve"> and </w:t>
      </w:r>
      <w:hyperlink w:anchor="ProcedureDef" w:history="1">
        <w:r w:rsidR="00E13B76" w:rsidRPr="006618CB">
          <w:rPr>
            <w:rStyle w:val="Hyperlink"/>
          </w:rPr>
          <w:t>procedures</w:t>
        </w:r>
      </w:hyperlink>
      <w:r w:rsidR="00E13B76">
        <w:t xml:space="preserve"> must be </w:t>
      </w:r>
      <w:hyperlink w:anchor="ImplementationDef" w:history="1">
        <w:r w:rsidR="00E13B76" w:rsidRPr="006618CB">
          <w:rPr>
            <w:rStyle w:val="Hyperlink"/>
          </w:rPr>
          <w:t>implemented</w:t>
        </w:r>
      </w:hyperlink>
      <w:r w:rsidR="00E13B76">
        <w:t xml:space="preserve"> and maintained which outline the </w:t>
      </w:r>
      <w:r w:rsidR="00E13B76" w:rsidRPr="006618CB">
        <w:rPr>
          <w:rFonts w:cs="Arial"/>
        </w:rPr>
        <w:t>requirement</w:t>
      </w:r>
      <w:r w:rsidR="00E13B76">
        <w:t xml:space="preserve"> for</w:t>
      </w:r>
      <w:r w:rsidR="00E13B76" w:rsidRPr="00473489">
        <w:t xml:space="preserve"> Hybrid Entities to create and maintain adequate “firewalls”</w:t>
      </w:r>
      <w:r w:rsidR="00E13B76">
        <w:t xml:space="preserve"> or separation</w:t>
      </w:r>
      <w:r w:rsidR="00E13B76" w:rsidRPr="00473489">
        <w:t xml:space="preserve"> between </w:t>
      </w:r>
      <w:r w:rsidR="00E13B76" w:rsidRPr="006618CB">
        <w:t>covered</w:t>
      </w:r>
      <w:r w:rsidR="00E13B76" w:rsidRPr="00473489">
        <w:t xml:space="preserve"> and non-covered </w:t>
      </w:r>
      <w:hyperlink w:anchor="HealthCareComponentDef" w:history="1">
        <w:r w:rsidR="00E13B76" w:rsidRPr="002B1E8C">
          <w:rPr>
            <w:rStyle w:val="Hyperlink"/>
          </w:rPr>
          <w:t>health care components</w:t>
        </w:r>
      </w:hyperlink>
      <w:r w:rsidR="00E13B76" w:rsidRPr="00473489">
        <w:t xml:space="preserve"> within their organization.</w:t>
      </w:r>
    </w:p>
    <w:p w14:paraId="10F14C75" w14:textId="77777777" w:rsidR="00E13B76" w:rsidRPr="00DD1987" w:rsidRDefault="00E13B76" w:rsidP="00E13B76">
      <w:pPr>
        <w:tabs>
          <w:tab w:val="left" w:pos="3240"/>
        </w:tabs>
        <w:spacing w:before="0"/>
        <w:ind w:left="360"/>
        <w:rPr>
          <w:rFonts w:cs="Arial"/>
          <w:i/>
          <w:color w:val="A6A6A6" w:themeColor="background1" w:themeShade="A6"/>
        </w:rPr>
      </w:pPr>
      <w:r w:rsidRPr="00DD1987">
        <w:rPr>
          <w:rFonts w:cs="Arial"/>
          <w:i/>
          <w:color w:val="A6A6A6" w:themeColor="background1" w:themeShade="A6"/>
        </w:rPr>
        <w:t>[45 C.F.R. §</w:t>
      </w:r>
      <w:r>
        <w:rPr>
          <w:rFonts w:cs="Arial"/>
          <w:i/>
          <w:color w:val="A6A6A6" w:themeColor="background1" w:themeShade="A6"/>
        </w:rPr>
        <w:t xml:space="preserve"> </w:t>
      </w:r>
      <w:r w:rsidRPr="00DD1987">
        <w:rPr>
          <w:rFonts w:cs="Arial"/>
          <w:i/>
          <w:color w:val="A6A6A6" w:themeColor="background1" w:themeShade="A6"/>
        </w:rPr>
        <w:t>164.103, §</w:t>
      </w:r>
      <w:r>
        <w:rPr>
          <w:rFonts w:cs="Arial"/>
          <w:i/>
          <w:color w:val="A6A6A6" w:themeColor="background1" w:themeShade="A6"/>
        </w:rPr>
        <w:t xml:space="preserve"> </w:t>
      </w:r>
      <w:r w:rsidRPr="00DD1987">
        <w:rPr>
          <w:rFonts w:cs="Arial"/>
          <w:i/>
          <w:color w:val="A6A6A6" w:themeColor="background1" w:themeShade="A6"/>
        </w:rPr>
        <w:t>164.105, §</w:t>
      </w:r>
      <w:r>
        <w:rPr>
          <w:rFonts w:cs="Arial"/>
          <w:i/>
          <w:color w:val="A6A6A6" w:themeColor="background1" w:themeShade="A6"/>
        </w:rPr>
        <w:t xml:space="preserve"> </w:t>
      </w:r>
      <w:r w:rsidRPr="00DD1987">
        <w:rPr>
          <w:rFonts w:cs="Arial"/>
          <w:i/>
          <w:color w:val="A6A6A6" w:themeColor="background1" w:themeShade="A6"/>
        </w:rPr>
        <w:t>164.314, §</w:t>
      </w:r>
      <w:r>
        <w:rPr>
          <w:rFonts w:cs="Arial"/>
          <w:i/>
          <w:color w:val="A6A6A6" w:themeColor="background1" w:themeShade="A6"/>
        </w:rPr>
        <w:t xml:space="preserve"> </w:t>
      </w:r>
      <w:r w:rsidRPr="00DD1987">
        <w:rPr>
          <w:rFonts w:cs="Arial"/>
          <w:i/>
          <w:color w:val="A6A6A6" w:themeColor="background1" w:themeShade="A6"/>
        </w:rPr>
        <w:t>164.316, §</w:t>
      </w:r>
      <w:r>
        <w:rPr>
          <w:rFonts w:cs="Arial"/>
          <w:i/>
          <w:color w:val="A6A6A6" w:themeColor="background1" w:themeShade="A6"/>
        </w:rPr>
        <w:t xml:space="preserve"> </w:t>
      </w:r>
      <w:r w:rsidRPr="00DD1987">
        <w:rPr>
          <w:rFonts w:cs="Arial"/>
          <w:i/>
          <w:color w:val="A6A6A6" w:themeColor="background1" w:themeShade="A6"/>
        </w:rPr>
        <w:t>164.504, and §</w:t>
      </w:r>
      <w:r>
        <w:rPr>
          <w:rFonts w:cs="Arial"/>
          <w:i/>
          <w:color w:val="A6A6A6" w:themeColor="background1" w:themeShade="A6"/>
        </w:rPr>
        <w:t xml:space="preserve"> </w:t>
      </w:r>
      <w:r w:rsidRPr="00DD1987">
        <w:rPr>
          <w:rFonts w:cs="Arial"/>
          <w:i/>
          <w:color w:val="A6A6A6" w:themeColor="background1" w:themeShade="A6"/>
        </w:rPr>
        <w:t>164.530]</w:t>
      </w:r>
    </w:p>
    <w:p w14:paraId="140EF1D5" w14:textId="77777777" w:rsidR="00E13B76" w:rsidRPr="00473489" w:rsidRDefault="00E13B76" w:rsidP="001844D1">
      <w:pPr>
        <w:pStyle w:val="ListParagraph"/>
        <w:numPr>
          <w:ilvl w:val="0"/>
          <w:numId w:val="58"/>
        </w:numPr>
        <w:spacing w:before="240" w:after="120" w:line="276" w:lineRule="auto"/>
        <w:contextualSpacing w:val="0"/>
        <w:rPr>
          <w:rFonts w:cs="Arial"/>
          <w:b/>
          <w:u w:val="single"/>
        </w:rPr>
      </w:pPr>
      <w:r w:rsidRPr="00473489">
        <w:rPr>
          <w:rFonts w:cs="Arial"/>
          <w:b/>
          <w:u w:val="single"/>
        </w:rPr>
        <w:t xml:space="preserve">Implementation Specifics  </w:t>
      </w:r>
    </w:p>
    <w:p w14:paraId="1C603D3E" w14:textId="77777777" w:rsidR="00E13B76" w:rsidRDefault="00E13B76" w:rsidP="00E13B76">
      <w:pPr>
        <w:autoSpaceDE w:val="0"/>
        <w:autoSpaceDN w:val="0"/>
        <w:adjustRightInd w:val="0"/>
        <w:ind w:left="360"/>
        <w:rPr>
          <w:rFonts w:cs="Arial"/>
          <w:color w:val="000000"/>
          <w:szCs w:val="24"/>
        </w:rPr>
      </w:pPr>
      <w:r>
        <w:rPr>
          <w:rFonts w:cs="Arial"/>
          <w:color w:val="000000"/>
          <w:szCs w:val="24"/>
        </w:rPr>
        <w:t xml:space="preserve">State entities that are Hybrid Entities have business activities that include HIPAA </w:t>
      </w:r>
      <w:hyperlink w:anchor="CoveredFunctionsDef" w:history="1">
        <w:r w:rsidRPr="007F06B9">
          <w:rPr>
            <w:rStyle w:val="Hyperlink"/>
            <w:rFonts w:cs="Arial"/>
            <w:szCs w:val="24"/>
          </w:rPr>
          <w:t>covered functions</w:t>
        </w:r>
      </w:hyperlink>
      <w:r>
        <w:rPr>
          <w:rFonts w:cs="Arial"/>
          <w:color w:val="00B0F0"/>
          <w:szCs w:val="24"/>
        </w:rPr>
        <w:t xml:space="preserve"> </w:t>
      </w:r>
      <w:r>
        <w:rPr>
          <w:rFonts w:cs="Arial"/>
          <w:color w:val="000000"/>
          <w:szCs w:val="24"/>
        </w:rPr>
        <w:t xml:space="preserve">and non-covered functions. Any </w:t>
      </w:r>
      <w:hyperlink w:anchor="PatientDef" w:history="1">
        <w:r w:rsidRPr="006618CB">
          <w:rPr>
            <w:rStyle w:val="Hyperlink"/>
            <w:rFonts w:cs="Arial"/>
            <w:szCs w:val="24"/>
          </w:rPr>
          <w:t>patient</w:t>
        </w:r>
      </w:hyperlink>
      <w:r>
        <w:rPr>
          <w:rFonts w:cs="Arial"/>
          <w:color w:val="000000"/>
          <w:szCs w:val="24"/>
        </w:rPr>
        <w:t xml:space="preserve"> </w:t>
      </w:r>
      <w:hyperlink w:anchor="HealthInformationDef" w:history="1">
        <w:r w:rsidRPr="007F06B9">
          <w:rPr>
            <w:rStyle w:val="Hyperlink"/>
            <w:rFonts w:cs="Arial"/>
            <w:szCs w:val="24"/>
          </w:rPr>
          <w:t>health information</w:t>
        </w:r>
      </w:hyperlink>
      <w:r>
        <w:rPr>
          <w:rFonts w:cs="Arial"/>
          <w:color w:val="00B0F0"/>
          <w:szCs w:val="24"/>
        </w:rPr>
        <w:t xml:space="preserve"> </w:t>
      </w:r>
      <w:r>
        <w:rPr>
          <w:rFonts w:cs="Arial"/>
          <w:color w:val="000000"/>
          <w:szCs w:val="24"/>
        </w:rPr>
        <w:t>collected and used by the covered function portion of the organization cannot be used or shared with the non-covered portion of the organization, even if a single employee has duties in both areas.</w:t>
      </w:r>
    </w:p>
    <w:p w14:paraId="331A243A" w14:textId="0AAA608C" w:rsidR="00E13B76" w:rsidRDefault="00E13B76" w:rsidP="00E13B76">
      <w:pPr>
        <w:autoSpaceDE w:val="0"/>
        <w:autoSpaceDN w:val="0"/>
        <w:adjustRightInd w:val="0"/>
        <w:spacing w:after="0"/>
        <w:ind w:left="720" w:hanging="360"/>
        <w:rPr>
          <w:rFonts w:eastAsia="Times New Roman" w:cs="Arial"/>
          <w:szCs w:val="24"/>
        </w:rPr>
      </w:pPr>
      <w:r w:rsidRPr="00DD1987">
        <w:rPr>
          <w:rFonts w:eastAsia="Times New Roman" w:cs="Arial"/>
          <w:szCs w:val="24"/>
        </w:rPr>
        <w:t>A.</w:t>
      </w:r>
      <w:r w:rsidRPr="00DD1987">
        <w:rPr>
          <w:rFonts w:eastAsia="Times New Roman" w:cs="Arial"/>
          <w:szCs w:val="24"/>
        </w:rPr>
        <w:tab/>
      </w:r>
      <w:r w:rsidRPr="007F06B9">
        <w:rPr>
          <w:rFonts w:eastAsia="Times New Roman" w:cs="Arial"/>
          <w:szCs w:val="24"/>
          <w:u w:val="single"/>
        </w:rPr>
        <w:t>Written Declaration o</w:t>
      </w:r>
      <w:r w:rsidRPr="00481C1F">
        <w:rPr>
          <w:rFonts w:eastAsia="Times New Roman" w:cs="Arial"/>
          <w:szCs w:val="24"/>
          <w:u w:val="single"/>
        </w:rPr>
        <w:t>f Hybrid Entity</w:t>
      </w:r>
      <w:r w:rsidRPr="007F06B9">
        <w:rPr>
          <w:rFonts w:eastAsia="Times New Roman" w:cs="Arial"/>
          <w:szCs w:val="24"/>
          <w:u w:val="single"/>
        </w:rPr>
        <w:t xml:space="preserve"> Status</w:t>
      </w:r>
      <w:r w:rsidRPr="00DD1987">
        <w:rPr>
          <w:rFonts w:eastAsia="Times New Roman" w:cs="Arial"/>
          <w:szCs w:val="24"/>
        </w:rPr>
        <w:t xml:space="preserve">. State entities must declare in writing that they are a Hybrid Entity and must declare which components/portions of their organization are covered under HIPAA. The designations must be in writing as part of the state entity’s policies and procedures. It is recommended that the state entity also publish the designation on its website.  The state entity must designate in writing all portions of the organization that meet the definition of </w:t>
      </w:r>
      <w:hyperlink w:anchor="CoveredEntityDef" w:history="1">
        <w:r w:rsidRPr="00361056">
          <w:rPr>
            <w:rStyle w:val="Hyperlink"/>
            <w:rFonts w:eastAsia="Times New Roman" w:cs="Arial"/>
            <w:szCs w:val="24"/>
          </w:rPr>
          <w:t>covered entity</w:t>
        </w:r>
      </w:hyperlink>
      <w:r w:rsidRPr="00DD1987">
        <w:rPr>
          <w:rFonts w:eastAsia="Times New Roman" w:cs="Arial"/>
          <w:szCs w:val="24"/>
        </w:rPr>
        <w:t xml:space="preserve"> and </w:t>
      </w:r>
      <w:hyperlink w:anchor="BusinessAssociateDef" w:history="1">
        <w:r w:rsidRPr="006618CB">
          <w:rPr>
            <w:rStyle w:val="Hyperlink"/>
            <w:rFonts w:eastAsia="Times New Roman" w:cs="Arial"/>
            <w:szCs w:val="24"/>
          </w:rPr>
          <w:t>business associate</w:t>
        </w:r>
      </w:hyperlink>
      <w:r w:rsidRPr="00DD1987">
        <w:rPr>
          <w:rFonts w:eastAsia="Times New Roman" w:cs="Arial"/>
          <w:szCs w:val="24"/>
        </w:rPr>
        <w:t>.</w:t>
      </w:r>
    </w:p>
    <w:p w14:paraId="0CECA176" w14:textId="77777777" w:rsidR="00E13B76" w:rsidRPr="00DD1987" w:rsidRDefault="00E13B76" w:rsidP="00E13B76">
      <w:pPr>
        <w:autoSpaceDE w:val="0"/>
        <w:autoSpaceDN w:val="0"/>
        <w:adjustRightInd w:val="0"/>
        <w:spacing w:before="0" w:after="0"/>
        <w:ind w:left="1080" w:hanging="360"/>
        <w:rPr>
          <w:rFonts w:cs="Arial"/>
          <w:i/>
          <w:color w:val="A6A6A6" w:themeColor="background1" w:themeShade="A6"/>
        </w:rPr>
      </w:pPr>
      <w:r>
        <w:rPr>
          <w:rFonts w:cs="Arial"/>
          <w:i/>
          <w:color w:val="A6A6A6" w:themeColor="background1" w:themeShade="A6"/>
        </w:rPr>
        <w:t>[</w:t>
      </w:r>
      <w:r w:rsidRPr="00DD1987">
        <w:rPr>
          <w:rFonts w:cs="Arial"/>
          <w:i/>
          <w:color w:val="A6A6A6" w:themeColor="background1" w:themeShade="A6"/>
        </w:rPr>
        <w:t xml:space="preserve">45 </w:t>
      </w:r>
      <w:r>
        <w:rPr>
          <w:rFonts w:cs="Arial"/>
          <w:i/>
          <w:color w:val="A6A6A6" w:themeColor="background1" w:themeShade="A6"/>
        </w:rPr>
        <w:t>C.F.R</w:t>
      </w:r>
      <w:r w:rsidRPr="00DD1987">
        <w:rPr>
          <w:rFonts w:cs="Arial"/>
          <w:i/>
          <w:color w:val="A6A6A6" w:themeColor="background1" w:themeShade="A6"/>
        </w:rPr>
        <w:t xml:space="preserve"> </w:t>
      </w:r>
      <w:r>
        <w:rPr>
          <w:rFonts w:cs="Arial"/>
          <w:i/>
          <w:color w:val="A6A6A6" w:themeColor="background1" w:themeShade="A6"/>
        </w:rPr>
        <w:t xml:space="preserve">§ </w:t>
      </w:r>
      <w:r w:rsidRPr="00DD1987">
        <w:rPr>
          <w:rFonts w:cs="Arial"/>
          <w:i/>
          <w:color w:val="A6A6A6" w:themeColor="background1" w:themeShade="A6"/>
        </w:rPr>
        <w:t>164.105(a)(2)(iii)(D)]</w:t>
      </w:r>
    </w:p>
    <w:p w14:paraId="6CFADDEB" w14:textId="77777777" w:rsidR="00E13B76" w:rsidRPr="00DD1987" w:rsidRDefault="00E13B76" w:rsidP="00E13B76">
      <w:pPr>
        <w:autoSpaceDE w:val="0"/>
        <w:autoSpaceDN w:val="0"/>
        <w:adjustRightInd w:val="0"/>
        <w:spacing w:before="60" w:after="60"/>
        <w:ind w:left="720" w:hanging="360"/>
        <w:rPr>
          <w:rFonts w:eastAsia="Times New Roman" w:cs="Arial"/>
          <w:szCs w:val="24"/>
        </w:rPr>
      </w:pPr>
      <w:r w:rsidRPr="00DD1987">
        <w:rPr>
          <w:rFonts w:eastAsia="Times New Roman" w:cs="Arial"/>
          <w:szCs w:val="24"/>
        </w:rPr>
        <w:t>B.</w:t>
      </w:r>
      <w:r w:rsidRPr="00DD1987">
        <w:rPr>
          <w:rFonts w:eastAsia="Times New Roman" w:cs="Arial"/>
          <w:szCs w:val="24"/>
        </w:rPr>
        <w:tab/>
      </w:r>
      <w:r w:rsidRPr="007F06B9">
        <w:rPr>
          <w:rFonts w:eastAsia="Times New Roman" w:cs="Arial"/>
          <w:szCs w:val="24"/>
          <w:u w:val="single"/>
        </w:rPr>
        <w:t>Inventory and Location/Movement of Health Information</w:t>
      </w:r>
      <w:r w:rsidRPr="00DD1987">
        <w:rPr>
          <w:rFonts w:eastAsia="Times New Roman" w:cs="Arial"/>
          <w:szCs w:val="24"/>
        </w:rPr>
        <w:t xml:space="preserve">. To ensure separation between covered and non-covered components, Hybrid Entities must: </w:t>
      </w:r>
    </w:p>
    <w:p w14:paraId="6F206718" w14:textId="77777777" w:rsidR="00E13B76" w:rsidRPr="00DD1987" w:rsidRDefault="00E13B76" w:rsidP="00E13B76">
      <w:pPr>
        <w:autoSpaceDE w:val="0"/>
        <w:autoSpaceDN w:val="0"/>
        <w:adjustRightInd w:val="0"/>
        <w:spacing w:before="60" w:after="0"/>
        <w:ind w:left="1152" w:hanging="432"/>
        <w:rPr>
          <w:rFonts w:eastAsia="Times New Roman" w:cs="Arial"/>
          <w:szCs w:val="24"/>
        </w:rPr>
      </w:pPr>
      <w:r w:rsidRPr="00DD1987">
        <w:rPr>
          <w:rFonts w:eastAsia="Times New Roman" w:cs="Arial"/>
          <w:szCs w:val="24"/>
        </w:rPr>
        <w:t>1.</w:t>
      </w:r>
      <w:r w:rsidRPr="00DD1987">
        <w:rPr>
          <w:rFonts w:eastAsia="Times New Roman" w:cs="Arial"/>
          <w:szCs w:val="24"/>
        </w:rPr>
        <w:tab/>
        <w:t xml:space="preserve">Determine what health information and document the location of health information as well as where it moves within the organization at least once per year. </w:t>
      </w:r>
    </w:p>
    <w:p w14:paraId="4920051F" w14:textId="2F74BEEC" w:rsidR="00E13B76" w:rsidRPr="00DD1987" w:rsidRDefault="00E13B76" w:rsidP="00E13B76">
      <w:pPr>
        <w:autoSpaceDE w:val="0"/>
        <w:autoSpaceDN w:val="0"/>
        <w:adjustRightInd w:val="0"/>
        <w:spacing w:before="60" w:after="0"/>
        <w:ind w:left="1152" w:hanging="432"/>
        <w:rPr>
          <w:rFonts w:eastAsia="Times New Roman" w:cs="Arial"/>
          <w:szCs w:val="24"/>
        </w:rPr>
      </w:pPr>
      <w:r w:rsidRPr="00DD1987">
        <w:rPr>
          <w:rFonts w:eastAsia="Times New Roman" w:cs="Arial"/>
          <w:szCs w:val="24"/>
        </w:rPr>
        <w:t>2.</w:t>
      </w:r>
      <w:r w:rsidRPr="00DD1987">
        <w:rPr>
          <w:rFonts w:eastAsia="Times New Roman" w:cs="Arial"/>
          <w:szCs w:val="24"/>
        </w:rPr>
        <w:tab/>
        <w:t xml:space="preserve">Assess which </w:t>
      </w:r>
      <w:hyperlink w:anchor="WorkforceDef" w:history="1">
        <w:r w:rsidRPr="00481C1F">
          <w:rPr>
            <w:rStyle w:val="Hyperlink"/>
            <w:rFonts w:eastAsia="Times New Roman" w:cs="Arial"/>
            <w:szCs w:val="24"/>
          </w:rPr>
          <w:t>workforce</w:t>
        </w:r>
      </w:hyperlink>
      <w:r w:rsidRPr="00481C1F">
        <w:rPr>
          <w:rFonts w:eastAsia="Times New Roman" w:cs="Arial"/>
          <w:szCs w:val="24"/>
        </w:rPr>
        <w:t xml:space="preserve"> members</w:t>
      </w:r>
      <w:r w:rsidRPr="00DD1987">
        <w:rPr>
          <w:rFonts w:eastAsia="Times New Roman" w:cs="Arial"/>
          <w:szCs w:val="24"/>
        </w:rPr>
        <w:t xml:space="preserve"> have roles that require them to have access to health information. Ensure those </w:t>
      </w:r>
      <w:r w:rsidRPr="006618CB">
        <w:rPr>
          <w:rFonts w:eastAsia="Times New Roman" w:cs="Arial"/>
          <w:szCs w:val="24"/>
        </w:rPr>
        <w:t>workforce members</w:t>
      </w:r>
      <w:r w:rsidRPr="00DD1987">
        <w:rPr>
          <w:rFonts w:eastAsia="Times New Roman" w:cs="Arial"/>
          <w:szCs w:val="24"/>
        </w:rPr>
        <w:t xml:space="preserve"> do indeed work in areas the organization has designated as covered.</w:t>
      </w:r>
    </w:p>
    <w:p w14:paraId="6C714469" w14:textId="77777777" w:rsidR="00E13B76" w:rsidRPr="00DD1987" w:rsidRDefault="00E13B76" w:rsidP="00E13B76">
      <w:pPr>
        <w:autoSpaceDE w:val="0"/>
        <w:autoSpaceDN w:val="0"/>
        <w:adjustRightInd w:val="0"/>
        <w:spacing w:before="60" w:after="0"/>
        <w:ind w:left="1152" w:hanging="432"/>
        <w:rPr>
          <w:rFonts w:eastAsia="Times New Roman" w:cs="Arial"/>
          <w:szCs w:val="24"/>
        </w:rPr>
      </w:pPr>
      <w:r w:rsidRPr="00DD1987">
        <w:rPr>
          <w:rFonts w:eastAsia="Times New Roman" w:cs="Arial"/>
          <w:szCs w:val="24"/>
        </w:rPr>
        <w:t>3.</w:t>
      </w:r>
      <w:r w:rsidRPr="00DD1987">
        <w:rPr>
          <w:rFonts w:eastAsia="Times New Roman" w:cs="Arial"/>
          <w:szCs w:val="24"/>
        </w:rPr>
        <w:tab/>
        <w:t xml:space="preserve">Train all workforce members in the covered portions of the organization, to prevent access by staff of non-covered portions. </w:t>
      </w:r>
    </w:p>
    <w:p w14:paraId="505A5B4B" w14:textId="77777777" w:rsidR="00E13B76" w:rsidRPr="00DD1987" w:rsidRDefault="00E13B76" w:rsidP="00E13B76">
      <w:pPr>
        <w:autoSpaceDE w:val="0"/>
        <w:autoSpaceDN w:val="0"/>
        <w:adjustRightInd w:val="0"/>
        <w:spacing w:before="60" w:after="60"/>
        <w:ind w:left="720" w:hanging="360"/>
        <w:rPr>
          <w:rFonts w:eastAsia="Times New Roman" w:cs="Arial"/>
          <w:szCs w:val="24"/>
        </w:rPr>
      </w:pPr>
      <w:r w:rsidRPr="00DD1987">
        <w:rPr>
          <w:rFonts w:eastAsia="Times New Roman" w:cs="Arial"/>
          <w:szCs w:val="24"/>
        </w:rPr>
        <w:t>C.</w:t>
      </w:r>
      <w:r w:rsidRPr="00DD1987">
        <w:rPr>
          <w:rFonts w:eastAsia="Times New Roman" w:cs="Arial"/>
          <w:szCs w:val="24"/>
        </w:rPr>
        <w:tab/>
      </w:r>
      <w:r w:rsidRPr="00DD1987">
        <w:rPr>
          <w:rFonts w:eastAsia="Times New Roman" w:cs="Arial"/>
          <w:szCs w:val="24"/>
          <w:u w:val="single"/>
        </w:rPr>
        <w:t>Implement and Maintain Policies and Procedures.</w:t>
      </w:r>
      <w:r w:rsidRPr="00DD1987">
        <w:rPr>
          <w:rFonts w:eastAsia="Times New Roman" w:cs="Arial"/>
          <w:szCs w:val="24"/>
        </w:rPr>
        <w:t xml:space="preserve"> State entities that are Hybrid Entities must implement and maintain policies and procedures outlining the specific methods by which they will protect patient health information within their organizations, including methods to inventory the location and movement of protected health information and how they will separate covered and non-covered components. </w:t>
      </w:r>
    </w:p>
    <w:p w14:paraId="356D1C7F" w14:textId="77777777" w:rsidR="00E13B76" w:rsidRPr="00DD1987" w:rsidRDefault="00E13B76" w:rsidP="00E13B76">
      <w:pPr>
        <w:autoSpaceDE w:val="0"/>
        <w:autoSpaceDN w:val="0"/>
        <w:adjustRightInd w:val="0"/>
        <w:spacing w:before="60" w:after="60"/>
        <w:ind w:left="720" w:hanging="360"/>
        <w:rPr>
          <w:rFonts w:eastAsia="Times New Roman" w:cs="Arial"/>
          <w:szCs w:val="24"/>
        </w:rPr>
      </w:pPr>
      <w:r w:rsidRPr="00DD1987">
        <w:rPr>
          <w:rFonts w:eastAsia="Times New Roman" w:cs="Arial"/>
          <w:szCs w:val="24"/>
        </w:rPr>
        <w:t>D.</w:t>
      </w:r>
      <w:r w:rsidRPr="00DD1987">
        <w:rPr>
          <w:rFonts w:eastAsia="Times New Roman" w:cs="Arial"/>
          <w:szCs w:val="24"/>
        </w:rPr>
        <w:tab/>
      </w:r>
      <w:r w:rsidRPr="00DD1987">
        <w:rPr>
          <w:rFonts w:eastAsia="Times New Roman" w:cs="Arial"/>
          <w:szCs w:val="24"/>
          <w:u w:val="single"/>
        </w:rPr>
        <w:t>Separation between Covered and Non-Covered Components.</w:t>
      </w:r>
      <w:r w:rsidRPr="00DD1987">
        <w:rPr>
          <w:rFonts w:eastAsia="Times New Roman" w:cs="Arial"/>
          <w:szCs w:val="24"/>
        </w:rPr>
        <w:t xml:space="preserve"> State entities must create an adequate “firewall” and separation between covered and non-covered </w:t>
      </w:r>
      <w:r>
        <w:rPr>
          <w:rFonts w:eastAsia="Times New Roman" w:cs="Arial"/>
          <w:szCs w:val="24"/>
        </w:rPr>
        <w:t>health care</w:t>
      </w:r>
      <w:r w:rsidRPr="00DD1987">
        <w:rPr>
          <w:rFonts w:eastAsia="Times New Roman" w:cs="Arial"/>
          <w:szCs w:val="24"/>
        </w:rPr>
        <w:t xml:space="preserve"> components within the organization in that patient health information that is collected and used by the covered component may not be disclosed to or used by the non-covered component. To satisfy this, the following are required:</w:t>
      </w:r>
    </w:p>
    <w:p w14:paraId="35EAFC38" w14:textId="77777777" w:rsidR="00E13B76" w:rsidRPr="00DD1987" w:rsidRDefault="00E13B76" w:rsidP="00E13B76">
      <w:pPr>
        <w:autoSpaceDE w:val="0"/>
        <w:autoSpaceDN w:val="0"/>
        <w:adjustRightInd w:val="0"/>
        <w:spacing w:before="60" w:after="0"/>
        <w:ind w:left="1152" w:hanging="432"/>
        <w:rPr>
          <w:rFonts w:eastAsia="Times New Roman" w:cs="Arial"/>
          <w:szCs w:val="24"/>
        </w:rPr>
      </w:pPr>
      <w:r w:rsidRPr="00DD1987">
        <w:rPr>
          <w:rFonts w:eastAsia="Times New Roman" w:cs="Arial"/>
          <w:szCs w:val="24"/>
        </w:rPr>
        <w:t>1.</w:t>
      </w:r>
      <w:r w:rsidRPr="00DD1987">
        <w:rPr>
          <w:rFonts w:eastAsia="Times New Roman" w:cs="Arial"/>
          <w:szCs w:val="24"/>
        </w:rPr>
        <w:tab/>
        <w:t>Health information stored in the covered portion of an organization cannot be available or viewable by workforce members in the non-covered portion of the organization.</w:t>
      </w:r>
    </w:p>
    <w:p w14:paraId="12DAC025" w14:textId="77777777" w:rsidR="00E13B76" w:rsidRPr="00DD1987" w:rsidRDefault="00E13B76" w:rsidP="00E13B76">
      <w:pPr>
        <w:autoSpaceDE w:val="0"/>
        <w:autoSpaceDN w:val="0"/>
        <w:adjustRightInd w:val="0"/>
        <w:spacing w:before="60" w:after="0"/>
        <w:ind w:left="1152" w:hanging="432"/>
        <w:rPr>
          <w:rFonts w:eastAsia="Times New Roman" w:cs="Arial"/>
          <w:szCs w:val="24"/>
        </w:rPr>
      </w:pPr>
      <w:r w:rsidRPr="00DD1987">
        <w:rPr>
          <w:rFonts w:eastAsia="Times New Roman" w:cs="Arial"/>
          <w:szCs w:val="24"/>
        </w:rPr>
        <w:t>2.</w:t>
      </w:r>
      <w:r w:rsidRPr="00DD1987">
        <w:rPr>
          <w:rFonts w:eastAsia="Times New Roman" w:cs="Arial"/>
          <w:szCs w:val="24"/>
        </w:rPr>
        <w:tab/>
        <w:t>If a single workforce member has duties in both covered and non-covered portions of the organization, they cannot use the health information they obtain during their duties in the covered portion of the organization for their duties in the non-covered portion.</w:t>
      </w:r>
    </w:p>
    <w:p w14:paraId="6D0A1013" w14:textId="77777777" w:rsidR="00E13B76" w:rsidRDefault="00E13B76" w:rsidP="00E13B76">
      <w:pPr>
        <w:autoSpaceDE w:val="0"/>
        <w:autoSpaceDN w:val="0"/>
        <w:adjustRightInd w:val="0"/>
        <w:spacing w:before="60" w:after="0"/>
        <w:ind w:left="1152" w:hanging="432"/>
        <w:rPr>
          <w:rFonts w:eastAsia="Times New Roman" w:cs="Arial"/>
          <w:szCs w:val="24"/>
        </w:rPr>
      </w:pPr>
      <w:r w:rsidRPr="00DD1987">
        <w:rPr>
          <w:rFonts w:eastAsia="Times New Roman" w:cs="Arial"/>
          <w:szCs w:val="24"/>
        </w:rPr>
        <w:t>3.</w:t>
      </w:r>
      <w:r w:rsidRPr="00DD1987">
        <w:rPr>
          <w:rFonts w:eastAsia="Times New Roman" w:cs="Arial"/>
          <w:szCs w:val="24"/>
        </w:rPr>
        <w:tab/>
        <w:t xml:space="preserve">Documentation of who is designated to have access to what health information and for what purpose must be maintained for six </w:t>
      </w:r>
      <w:r>
        <w:rPr>
          <w:rFonts w:eastAsia="Times New Roman" w:cs="Arial"/>
          <w:szCs w:val="24"/>
        </w:rPr>
        <w:t xml:space="preserve">(6) </w:t>
      </w:r>
      <w:r w:rsidRPr="00DD1987">
        <w:rPr>
          <w:rFonts w:eastAsia="Times New Roman" w:cs="Arial"/>
          <w:szCs w:val="24"/>
        </w:rPr>
        <w:t>years.</w:t>
      </w:r>
    </w:p>
    <w:p w14:paraId="3617916E" w14:textId="77777777" w:rsidR="00E13B76" w:rsidRPr="00DD1987" w:rsidRDefault="00E13B76" w:rsidP="00E13B76">
      <w:pPr>
        <w:autoSpaceDE w:val="0"/>
        <w:autoSpaceDN w:val="0"/>
        <w:adjustRightInd w:val="0"/>
        <w:spacing w:before="0" w:after="0"/>
        <w:ind w:left="1584" w:hanging="432"/>
        <w:rPr>
          <w:rFonts w:cs="Arial"/>
          <w:i/>
          <w:color w:val="A6A6A6" w:themeColor="background1" w:themeShade="A6"/>
        </w:rPr>
      </w:pPr>
      <w:r w:rsidRPr="00DD1987">
        <w:rPr>
          <w:rFonts w:cs="Arial"/>
          <w:i/>
          <w:color w:val="A6A6A6" w:themeColor="background1" w:themeShade="A6"/>
        </w:rPr>
        <w:t xml:space="preserve">[45 </w:t>
      </w:r>
      <w:r>
        <w:rPr>
          <w:rFonts w:cs="Arial"/>
          <w:i/>
          <w:color w:val="A6A6A6" w:themeColor="background1" w:themeShade="A6"/>
        </w:rPr>
        <w:t>C.F.R</w:t>
      </w:r>
      <w:r w:rsidRPr="00DD1987">
        <w:rPr>
          <w:rFonts w:cs="Arial"/>
          <w:i/>
          <w:color w:val="A6A6A6" w:themeColor="background1" w:themeShade="A6"/>
        </w:rPr>
        <w:t xml:space="preserve"> §</w:t>
      </w:r>
      <w:r>
        <w:rPr>
          <w:rFonts w:cs="Arial"/>
          <w:i/>
          <w:color w:val="A6A6A6" w:themeColor="background1" w:themeShade="A6"/>
        </w:rPr>
        <w:t xml:space="preserve"> </w:t>
      </w:r>
      <w:r w:rsidRPr="00DD1987">
        <w:rPr>
          <w:rFonts w:cs="Arial"/>
          <w:i/>
          <w:color w:val="A6A6A6" w:themeColor="background1" w:themeShade="A6"/>
        </w:rPr>
        <w:t>164.105(c)]</w:t>
      </w:r>
    </w:p>
    <w:p w14:paraId="4132EB6C" w14:textId="77777777" w:rsidR="00E13B76" w:rsidRPr="00DD1987" w:rsidRDefault="00E13B76" w:rsidP="00E13B76">
      <w:pPr>
        <w:autoSpaceDE w:val="0"/>
        <w:autoSpaceDN w:val="0"/>
        <w:adjustRightInd w:val="0"/>
        <w:spacing w:before="60" w:after="60"/>
        <w:ind w:left="720" w:hanging="360"/>
        <w:rPr>
          <w:rFonts w:eastAsia="Times New Roman" w:cs="Arial"/>
          <w:szCs w:val="24"/>
        </w:rPr>
      </w:pPr>
      <w:r w:rsidRPr="00DD1987">
        <w:rPr>
          <w:rFonts w:eastAsia="Times New Roman" w:cs="Arial"/>
          <w:szCs w:val="24"/>
        </w:rPr>
        <w:t>E.</w:t>
      </w:r>
      <w:r w:rsidRPr="00DD1987">
        <w:rPr>
          <w:rFonts w:eastAsia="Times New Roman" w:cs="Arial"/>
          <w:szCs w:val="24"/>
        </w:rPr>
        <w:tab/>
        <w:t>Any risks associated with the separation of covered and non-covered components of the organization and the movement of protected health information between these components must be considered and documented in the organization’s risk analysis.</w:t>
      </w:r>
    </w:p>
    <w:p w14:paraId="597E6C7E" w14:textId="77777777" w:rsidR="00E13B76" w:rsidRPr="00473489" w:rsidRDefault="00E13B76" w:rsidP="001844D1">
      <w:pPr>
        <w:pStyle w:val="ListParagraph"/>
        <w:numPr>
          <w:ilvl w:val="0"/>
          <w:numId w:val="58"/>
        </w:numPr>
        <w:spacing w:before="240" w:after="120" w:line="276" w:lineRule="auto"/>
        <w:contextualSpacing w:val="0"/>
        <w:rPr>
          <w:rFonts w:cs="Arial"/>
          <w:b/>
          <w:u w:val="single"/>
        </w:rPr>
      </w:pPr>
      <w:r w:rsidRPr="00473489">
        <w:rPr>
          <w:rFonts w:cs="Arial"/>
          <w:b/>
          <w:u w:val="single"/>
        </w:rPr>
        <w:t xml:space="preserve">References  </w:t>
      </w:r>
    </w:p>
    <w:p w14:paraId="62150AF1" w14:textId="77777777" w:rsidR="00E13B76" w:rsidRPr="00473489" w:rsidRDefault="00E13B76" w:rsidP="00E13B76">
      <w:pPr>
        <w:spacing w:before="40" w:after="40"/>
        <w:ind w:left="360"/>
      </w:pPr>
      <w:r w:rsidRPr="00473489">
        <w:t>45 C.F.R.</w:t>
      </w:r>
    </w:p>
    <w:p w14:paraId="5C51B257" w14:textId="77777777" w:rsidR="00E13B76" w:rsidRPr="007F06B9" w:rsidRDefault="00E13B76" w:rsidP="001844D1">
      <w:pPr>
        <w:pStyle w:val="ListParagraph"/>
        <w:numPr>
          <w:ilvl w:val="0"/>
          <w:numId w:val="44"/>
        </w:numPr>
        <w:spacing w:before="0" w:line="276" w:lineRule="auto"/>
        <w:ind w:left="792"/>
        <w:contextualSpacing w:val="0"/>
        <w:rPr>
          <w:iCs/>
        </w:rPr>
      </w:pPr>
      <w:r>
        <w:rPr>
          <w:iCs/>
        </w:rPr>
        <w:t>§ 164.103</w:t>
      </w:r>
    </w:p>
    <w:p w14:paraId="453397EF" w14:textId="77777777" w:rsidR="00E13B76" w:rsidRPr="007F06B9" w:rsidRDefault="00E13B76" w:rsidP="001844D1">
      <w:pPr>
        <w:pStyle w:val="ListParagraph"/>
        <w:numPr>
          <w:ilvl w:val="0"/>
          <w:numId w:val="44"/>
        </w:numPr>
        <w:spacing w:before="0" w:line="276" w:lineRule="auto"/>
        <w:ind w:left="792"/>
        <w:contextualSpacing w:val="0"/>
        <w:rPr>
          <w:iCs/>
        </w:rPr>
      </w:pPr>
      <w:r w:rsidRPr="007F06B9">
        <w:rPr>
          <w:iCs/>
        </w:rPr>
        <w:t>§</w:t>
      </w:r>
      <w:r>
        <w:rPr>
          <w:iCs/>
        </w:rPr>
        <w:t xml:space="preserve"> </w:t>
      </w:r>
      <w:r w:rsidRPr="007F06B9">
        <w:rPr>
          <w:iCs/>
        </w:rPr>
        <w:t>164.105</w:t>
      </w:r>
    </w:p>
    <w:p w14:paraId="67588DFA" w14:textId="77777777" w:rsidR="00E13B76" w:rsidRPr="007F06B9" w:rsidRDefault="00E13B76" w:rsidP="001844D1">
      <w:pPr>
        <w:pStyle w:val="ListParagraph"/>
        <w:numPr>
          <w:ilvl w:val="0"/>
          <w:numId w:val="44"/>
        </w:numPr>
        <w:spacing w:before="0" w:line="276" w:lineRule="auto"/>
        <w:ind w:left="792"/>
        <w:contextualSpacing w:val="0"/>
        <w:rPr>
          <w:iCs/>
        </w:rPr>
      </w:pPr>
      <w:r w:rsidRPr="007F06B9">
        <w:rPr>
          <w:iCs/>
        </w:rPr>
        <w:t>§</w:t>
      </w:r>
      <w:r>
        <w:rPr>
          <w:iCs/>
        </w:rPr>
        <w:t xml:space="preserve"> </w:t>
      </w:r>
      <w:r w:rsidRPr="007F06B9">
        <w:rPr>
          <w:iCs/>
        </w:rPr>
        <w:t xml:space="preserve">164.314 </w:t>
      </w:r>
    </w:p>
    <w:p w14:paraId="4B4BAE13" w14:textId="77777777" w:rsidR="00E13B76" w:rsidRPr="007F06B9" w:rsidRDefault="00E13B76" w:rsidP="001844D1">
      <w:pPr>
        <w:pStyle w:val="ListParagraph"/>
        <w:numPr>
          <w:ilvl w:val="0"/>
          <w:numId w:val="44"/>
        </w:numPr>
        <w:spacing w:before="0" w:line="276" w:lineRule="auto"/>
        <w:ind w:left="792"/>
        <w:contextualSpacing w:val="0"/>
        <w:rPr>
          <w:iCs/>
        </w:rPr>
      </w:pPr>
      <w:r w:rsidRPr="007F06B9">
        <w:rPr>
          <w:iCs/>
        </w:rPr>
        <w:t>§</w:t>
      </w:r>
      <w:r>
        <w:rPr>
          <w:iCs/>
        </w:rPr>
        <w:t xml:space="preserve"> </w:t>
      </w:r>
      <w:r w:rsidRPr="007F06B9">
        <w:rPr>
          <w:iCs/>
        </w:rPr>
        <w:t>164.316</w:t>
      </w:r>
    </w:p>
    <w:p w14:paraId="3161EB37" w14:textId="77777777" w:rsidR="00E13B76" w:rsidRDefault="00E13B76" w:rsidP="001844D1">
      <w:pPr>
        <w:pStyle w:val="ListParagraph"/>
        <w:numPr>
          <w:ilvl w:val="0"/>
          <w:numId w:val="44"/>
        </w:numPr>
        <w:spacing w:before="0" w:line="276" w:lineRule="auto"/>
        <w:ind w:left="792"/>
        <w:contextualSpacing w:val="0"/>
        <w:rPr>
          <w:iCs/>
        </w:rPr>
      </w:pPr>
      <w:r w:rsidRPr="005155EF">
        <w:rPr>
          <w:iCs/>
        </w:rPr>
        <w:t>§</w:t>
      </w:r>
      <w:r>
        <w:rPr>
          <w:iCs/>
        </w:rPr>
        <w:t xml:space="preserve"> </w:t>
      </w:r>
      <w:r w:rsidRPr="005155EF">
        <w:rPr>
          <w:iCs/>
        </w:rPr>
        <w:t>164.504</w:t>
      </w:r>
    </w:p>
    <w:p w14:paraId="14896E6E" w14:textId="77777777" w:rsidR="00E13B76" w:rsidRPr="005155EF" w:rsidRDefault="00E13B76" w:rsidP="001844D1">
      <w:pPr>
        <w:pStyle w:val="ListParagraph"/>
        <w:numPr>
          <w:ilvl w:val="0"/>
          <w:numId w:val="44"/>
        </w:numPr>
        <w:spacing w:before="0" w:line="276" w:lineRule="auto"/>
        <w:ind w:left="792"/>
        <w:contextualSpacing w:val="0"/>
        <w:rPr>
          <w:iCs/>
        </w:rPr>
      </w:pPr>
      <w:r w:rsidRPr="005155EF">
        <w:rPr>
          <w:iCs/>
        </w:rPr>
        <w:t>§</w:t>
      </w:r>
      <w:r>
        <w:rPr>
          <w:iCs/>
        </w:rPr>
        <w:t xml:space="preserve"> </w:t>
      </w:r>
      <w:r w:rsidRPr="005155EF">
        <w:rPr>
          <w:iCs/>
        </w:rPr>
        <w:t>164.530</w:t>
      </w:r>
    </w:p>
    <w:p w14:paraId="5284411E" w14:textId="77777777" w:rsidR="00043AA6" w:rsidRDefault="00043AA6">
      <w:pPr>
        <w:spacing w:before="0" w:after="200"/>
        <w:rPr>
          <w:rFonts w:eastAsia="Times New Roman" w:cs="Arial"/>
          <w:b/>
          <w:szCs w:val="24"/>
          <w:u w:val="single"/>
        </w:rPr>
      </w:pPr>
      <w:r>
        <w:rPr>
          <w:rFonts w:cs="Arial"/>
          <w:b/>
          <w:u w:val="single"/>
        </w:rPr>
        <w:br w:type="page"/>
      </w:r>
    </w:p>
    <w:p w14:paraId="745B8E00" w14:textId="004E2F96" w:rsidR="00E13B76" w:rsidRPr="00473489" w:rsidRDefault="00E13B76" w:rsidP="001844D1">
      <w:pPr>
        <w:pStyle w:val="ListParagraph"/>
        <w:numPr>
          <w:ilvl w:val="0"/>
          <w:numId w:val="58"/>
        </w:numPr>
        <w:spacing w:before="240" w:after="120" w:line="276" w:lineRule="auto"/>
        <w:contextualSpacing w:val="0"/>
        <w:rPr>
          <w:rFonts w:cs="Arial"/>
          <w:b/>
          <w:u w:val="single"/>
        </w:rPr>
      </w:pPr>
      <w:r w:rsidRPr="00473489">
        <w:rPr>
          <w:rFonts w:cs="Arial"/>
          <w:b/>
          <w:u w:val="single"/>
        </w:rPr>
        <w:t>Related Policies</w:t>
      </w:r>
    </w:p>
    <w:p w14:paraId="77638710" w14:textId="77777777" w:rsidR="00E13B76" w:rsidRPr="008103F2" w:rsidRDefault="00E13B76" w:rsidP="00E13B76">
      <w:pPr>
        <w:spacing w:before="60" w:after="60" w:line="240" w:lineRule="auto"/>
        <w:ind w:left="360"/>
        <w:rPr>
          <w:rFonts w:cs="Arial"/>
          <w:color w:val="000000" w:themeColor="text1"/>
          <w:szCs w:val="24"/>
        </w:rPr>
      </w:pPr>
      <w:r w:rsidRPr="008103F2">
        <w:rPr>
          <w:rFonts w:cs="Arial"/>
          <w:color w:val="000000" w:themeColor="text1"/>
          <w:szCs w:val="24"/>
        </w:rPr>
        <w:t>SHIPM Chapter 1 – CalOHII Authority</w:t>
      </w:r>
    </w:p>
    <w:p w14:paraId="404174C3" w14:textId="77777777" w:rsidR="00E13B76" w:rsidRPr="008103F2" w:rsidRDefault="00E13B76" w:rsidP="00E13B76">
      <w:pPr>
        <w:spacing w:before="60" w:after="60" w:line="240" w:lineRule="auto"/>
        <w:ind w:left="360"/>
        <w:rPr>
          <w:rFonts w:cs="Arial"/>
          <w:color w:val="000000" w:themeColor="text1"/>
          <w:szCs w:val="24"/>
        </w:rPr>
      </w:pPr>
      <w:r w:rsidRPr="008103F2">
        <w:rPr>
          <w:rFonts w:cs="Arial"/>
          <w:color w:val="000000" w:themeColor="text1"/>
          <w:szCs w:val="24"/>
        </w:rPr>
        <w:t>SHIPM</w:t>
      </w:r>
      <w:r>
        <w:rPr>
          <w:rFonts w:cs="Arial"/>
          <w:color w:val="000000" w:themeColor="text1"/>
          <w:szCs w:val="24"/>
        </w:rPr>
        <w:t xml:space="preserve"> Chapter 4 – Business Associate Agreement</w:t>
      </w:r>
    </w:p>
    <w:p w14:paraId="2A2931BC" w14:textId="77777777" w:rsidR="00E13B76" w:rsidRPr="00473489" w:rsidRDefault="00E13B76" w:rsidP="001844D1">
      <w:pPr>
        <w:pStyle w:val="ListParagraph"/>
        <w:numPr>
          <w:ilvl w:val="0"/>
          <w:numId w:val="58"/>
        </w:numPr>
        <w:spacing w:before="240" w:after="120" w:line="276" w:lineRule="auto"/>
        <w:contextualSpacing w:val="0"/>
        <w:rPr>
          <w:rFonts w:cs="Arial"/>
          <w:b/>
          <w:u w:val="single"/>
        </w:rPr>
      </w:pPr>
      <w:r w:rsidRPr="00473489">
        <w:rPr>
          <w:rFonts w:cs="Arial"/>
          <w:b/>
          <w:u w:val="single"/>
        </w:rPr>
        <w:t>Attachments</w:t>
      </w:r>
    </w:p>
    <w:p w14:paraId="0965CB6C" w14:textId="77777777" w:rsidR="00E13B76" w:rsidRPr="003F1086" w:rsidRDefault="00E13B76" w:rsidP="00E13B76">
      <w:pPr>
        <w:ind w:left="360"/>
        <w:rPr>
          <w:rFonts w:cs="Arial"/>
        </w:rPr>
      </w:pPr>
      <w:r w:rsidRPr="008103F2">
        <w:rPr>
          <w:rFonts w:cs="Arial"/>
          <w:color w:val="000000" w:themeColor="text1"/>
          <w:szCs w:val="24"/>
        </w:rPr>
        <w:t>None</w:t>
      </w:r>
    </w:p>
    <w:p w14:paraId="2139A4B6" w14:textId="77777777" w:rsidR="00E13B76" w:rsidRPr="00DD1987" w:rsidRDefault="00E13B76" w:rsidP="00E13B76">
      <w:pPr>
        <w:autoSpaceDE w:val="0"/>
        <w:autoSpaceDN w:val="0"/>
        <w:adjustRightInd w:val="0"/>
        <w:spacing w:before="60" w:after="60"/>
        <w:ind w:left="720" w:hanging="360"/>
        <w:rPr>
          <w:rFonts w:eastAsia="Times New Roman" w:cs="Arial"/>
          <w:szCs w:val="24"/>
        </w:rPr>
        <w:sectPr w:rsidR="00E13B76" w:rsidRPr="00DD1987" w:rsidSect="00E13B76">
          <w:footerReference w:type="default" r:id="rId117"/>
          <w:type w:val="continuous"/>
          <w:pgSz w:w="12240" w:h="15840"/>
          <w:pgMar w:top="1440" w:right="1080" w:bottom="1440" w:left="1080" w:header="720" w:footer="720" w:gutter="0"/>
          <w:cols w:space="720"/>
          <w:docGrid w:linePitch="360"/>
        </w:sectPr>
      </w:pPr>
    </w:p>
    <w:p w14:paraId="78EF06F2" w14:textId="079F61AE" w:rsidR="00704CDA" w:rsidRDefault="00E13B76">
      <w:pPr>
        <w:spacing w:before="0" w:after="200"/>
        <w:rPr>
          <w:rFonts w:cs="Arial"/>
        </w:rPr>
      </w:pPr>
      <w:r>
        <w:rPr>
          <w:rFonts w:cs="Arial"/>
        </w:rPr>
        <w:br w:type="page"/>
      </w:r>
    </w:p>
    <w:p w14:paraId="776537DE" w14:textId="77777777" w:rsidR="00E13B76" w:rsidRDefault="00E13B76" w:rsidP="00631F5D"/>
    <w:p w14:paraId="6B030135" w14:textId="6E4441E5" w:rsidR="00F32CED" w:rsidRDefault="00002272" w:rsidP="00E62014">
      <w:pPr>
        <w:pStyle w:val="Title"/>
        <w:spacing w:before="2500"/>
        <w:sectPr w:rsidR="00F32CED" w:rsidSect="008D390D">
          <w:footerReference w:type="default" r:id="rId118"/>
          <w:footerReference w:type="first" r:id="rId119"/>
          <w:type w:val="continuous"/>
          <w:pgSz w:w="12240" w:h="15840"/>
          <w:pgMar w:top="1440" w:right="1080" w:bottom="1440" w:left="1080" w:header="720" w:footer="720" w:gutter="0"/>
          <w:cols w:space="720"/>
          <w:docGrid w:linePitch="360"/>
        </w:sectPr>
      </w:pPr>
      <w:bookmarkStart w:id="152" w:name="_Toc70938456"/>
      <w:r w:rsidRPr="00696BE4">
        <w:rPr>
          <w:rFonts w:ascii="Arial" w:hAnsi="Arial" w:cs="Arial"/>
        </w:rPr>
        <w:t xml:space="preserve">Chapter </w:t>
      </w:r>
      <w:r w:rsidR="00D50639" w:rsidRPr="00696BE4">
        <w:rPr>
          <w:rFonts w:ascii="Arial" w:hAnsi="Arial" w:cs="Arial"/>
        </w:rPr>
        <w:t>5</w:t>
      </w:r>
      <w:r w:rsidRPr="00696BE4">
        <w:rPr>
          <w:rFonts w:ascii="Arial" w:hAnsi="Arial" w:cs="Arial"/>
        </w:rPr>
        <w:t xml:space="preserve"> – Patient Rights</w:t>
      </w:r>
      <w:bookmarkEnd w:id="152"/>
      <w:r w:rsidR="00A067DA">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071D6CE9"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6D523DE5" w14:textId="77777777" w:rsidR="00267FD0" w:rsidRPr="005679C2" w:rsidRDefault="00267FD0" w:rsidP="00BC295E">
            <w:pPr>
              <w:spacing w:line="240" w:lineRule="auto"/>
              <w:rPr>
                <w:rFonts w:eastAsia="Times New Roman" w:cs="Arial"/>
                <w:b/>
                <w:bCs/>
                <w:szCs w:val="24"/>
              </w:rPr>
            </w:pPr>
            <w:r w:rsidRPr="005679C2">
              <w:rPr>
                <w:rFonts w:eastAsia="Times New Roman" w:cs="Arial"/>
                <w:b/>
                <w:bCs/>
                <w:szCs w:val="24"/>
              </w:rPr>
              <w:t xml:space="preserve">Chapter:   </w:t>
            </w:r>
            <w:r w:rsidR="00BC295E">
              <w:rPr>
                <w:b/>
              </w:rPr>
              <w:t>5</w:t>
            </w:r>
            <w:r w:rsidR="005679C2" w:rsidRPr="005679C2">
              <w:rPr>
                <w:b/>
              </w:rPr>
              <w:t xml:space="preserve"> – Patient Rights</w:t>
            </w:r>
          </w:p>
        </w:tc>
      </w:tr>
      <w:tr w:rsidR="00267FD0" w:rsidRPr="006C154A" w14:paraId="7031A2B9"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0EE7DDB8" w14:textId="77777777" w:rsidR="00267FD0" w:rsidRPr="006C154A" w:rsidRDefault="00267FD0" w:rsidP="00BC295E">
            <w:bookmarkStart w:id="153" w:name="_Toc70938457"/>
            <w:r w:rsidRPr="006C154A">
              <w:rPr>
                <w:rStyle w:val="Heading2Char"/>
              </w:rPr>
              <w:t>Section:</w:t>
            </w:r>
            <w:r w:rsidR="008368CB">
              <w:rPr>
                <w:rStyle w:val="Heading2Char"/>
              </w:rPr>
              <w:t xml:space="preserve">  </w:t>
            </w:r>
            <w:r w:rsidR="00BC295E">
              <w:rPr>
                <w:rStyle w:val="Heading2Char"/>
              </w:rPr>
              <w:t>5</w:t>
            </w:r>
            <w:r w:rsidR="008368CB">
              <w:rPr>
                <w:rStyle w:val="Heading2Char"/>
              </w:rPr>
              <w:t xml:space="preserve">.1.0 – Accounting </w:t>
            </w:r>
            <w:r w:rsidR="008075B8">
              <w:rPr>
                <w:rStyle w:val="Heading2Char"/>
              </w:rPr>
              <w:t xml:space="preserve">of </w:t>
            </w:r>
            <w:r w:rsidR="008368CB">
              <w:rPr>
                <w:rStyle w:val="Heading2Char"/>
              </w:rPr>
              <w:t>Disclosures</w:t>
            </w:r>
            <w:bookmarkEnd w:id="153"/>
            <w:r w:rsidRPr="006C154A">
              <w:rPr>
                <w:rStyle w:val="Heading2Char"/>
              </w:rPr>
              <w:t xml:space="preserve">  </w:t>
            </w:r>
          </w:p>
        </w:tc>
      </w:tr>
      <w:tr w:rsidR="00267FD0" w:rsidRPr="00F50538" w14:paraId="1CF8C004"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B3C8CF7" w14:textId="77777777" w:rsidR="00267FD0" w:rsidRPr="00EB31B9" w:rsidRDefault="00BC295E" w:rsidP="00BC295E">
            <w:pPr>
              <w:pStyle w:val="Heading3"/>
              <w:rPr>
                <w:highlight w:val="cyan"/>
              </w:rPr>
            </w:pPr>
            <w:bookmarkStart w:id="154" w:name="_Toc70938458"/>
            <w:r>
              <w:t>5</w:t>
            </w:r>
            <w:r w:rsidR="008368CB" w:rsidRPr="00394301">
              <w:t xml:space="preserve">.1.1 – Accounting </w:t>
            </w:r>
            <w:r w:rsidR="008075B8" w:rsidRPr="00394301">
              <w:t xml:space="preserve">of </w:t>
            </w:r>
            <w:r w:rsidR="008368CB" w:rsidRPr="00394301">
              <w:t>Disclosures</w:t>
            </w:r>
            <w:bookmarkEnd w:id="154"/>
          </w:p>
        </w:tc>
      </w:tr>
      <w:tr w:rsidR="00650962" w:rsidRPr="00642195" w14:paraId="3F55E6A1"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0DEB1C98" w14:textId="320D77F7" w:rsidR="00650962" w:rsidRPr="00642195" w:rsidRDefault="00043AA6" w:rsidP="00DF0CD2">
            <w:pPr>
              <w:spacing w:line="240" w:lineRule="auto"/>
              <w:rPr>
                <w:rFonts w:eastAsia="Times New Roman" w:cs="Arial"/>
                <w:bCs/>
              </w:rPr>
            </w:pPr>
            <w:r>
              <w:rPr>
                <w:rFonts w:eastAsia="Times New Roman" w:cs="Arial"/>
                <w:bCs/>
              </w:rPr>
              <w:t>Review Date: 06/01/2018</w:t>
            </w:r>
          </w:p>
        </w:tc>
        <w:tc>
          <w:tcPr>
            <w:tcW w:w="3465" w:type="dxa"/>
            <w:tcBorders>
              <w:top w:val="single" w:sz="4" w:space="0" w:color="auto"/>
              <w:left w:val="single" w:sz="4" w:space="0" w:color="auto"/>
              <w:bottom w:val="single" w:sz="4" w:space="0" w:color="auto"/>
              <w:right w:val="single" w:sz="4" w:space="0" w:color="auto"/>
            </w:tcBorders>
            <w:vAlign w:val="center"/>
          </w:tcPr>
          <w:p w14:paraId="0FB49D1B" w14:textId="6D13B917"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043AA6">
              <w:rPr>
                <w:rFonts w:eastAsia="Times New Roman" w:cs="Arial"/>
                <w:bCs/>
              </w:rPr>
              <w:t>06/01/2018</w:t>
            </w:r>
          </w:p>
        </w:tc>
        <w:tc>
          <w:tcPr>
            <w:tcW w:w="3465" w:type="dxa"/>
            <w:tcBorders>
              <w:top w:val="single" w:sz="4" w:space="0" w:color="auto"/>
              <w:left w:val="single" w:sz="4" w:space="0" w:color="auto"/>
              <w:bottom w:val="single" w:sz="4" w:space="0" w:color="auto"/>
              <w:right w:val="double" w:sz="4" w:space="0" w:color="auto"/>
            </w:tcBorders>
            <w:vAlign w:val="center"/>
          </w:tcPr>
          <w:p w14:paraId="1EFBDCE4" w14:textId="36DA323F"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2085684504"/>
              </w:sdtPr>
              <w:sdtEndPr/>
              <w:sdtContent>
                <w:r w:rsidRPr="00642195">
                  <w:rPr>
                    <w:rFonts w:eastAsia="MS Gothic" w:cs="Arial"/>
                    <w:bCs/>
                  </w:rPr>
                  <w:t xml:space="preserve"> </w:t>
                </w:r>
              </w:sdtContent>
            </w:sdt>
          </w:p>
        </w:tc>
      </w:tr>
    </w:tbl>
    <w:p w14:paraId="5D7D731F" w14:textId="77777777" w:rsidR="00EB31B9" w:rsidRPr="003543DF" w:rsidRDefault="00EB31B9" w:rsidP="001844D1">
      <w:pPr>
        <w:pStyle w:val="ListParagraph"/>
        <w:numPr>
          <w:ilvl w:val="0"/>
          <w:numId w:val="167"/>
        </w:numPr>
        <w:spacing w:before="240" w:after="120" w:line="276" w:lineRule="auto"/>
        <w:contextualSpacing w:val="0"/>
        <w:rPr>
          <w:rFonts w:cs="Arial"/>
          <w:b/>
          <w:u w:val="single"/>
        </w:rPr>
      </w:pPr>
      <w:r w:rsidRPr="003543DF">
        <w:rPr>
          <w:rFonts w:cs="Arial"/>
          <w:b/>
          <w:u w:val="single"/>
        </w:rPr>
        <w:t>Purpose</w:t>
      </w:r>
    </w:p>
    <w:p w14:paraId="30B654CA" w14:textId="77777777" w:rsidR="00EB31B9" w:rsidRPr="003543DF" w:rsidRDefault="00EB31B9" w:rsidP="007B4C60">
      <w:pPr>
        <w:tabs>
          <w:tab w:val="left" w:pos="3240"/>
        </w:tabs>
        <w:ind w:left="360"/>
        <w:rPr>
          <w:rFonts w:cs="Arial"/>
          <w:szCs w:val="24"/>
        </w:rPr>
      </w:pPr>
      <w:r w:rsidRPr="003543DF">
        <w:rPr>
          <w:rFonts w:cs="Arial"/>
          <w:szCs w:val="24"/>
        </w:rPr>
        <w:t xml:space="preserve">To provide guidance regarding the requirements for tracking </w:t>
      </w:r>
      <w:hyperlink w:anchor="DiscloseDef" w:history="1">
        <w:r w:rsidRPr="00E92054">
          <w:rPr>
            <w:rStyle w:val="Hyperlink"/>
            <w:rFonts w:cs="Arial"/>
            <w:szCs w:val="24"/>
          </w:rPr>
          <w:t>disclosures</w:t>
        </w:r>
      </w:hyperlink>
      <w:r w:rsidRPr="003543DF">
        <w:rPr>
          <w:rFonts w:cs="Arial"/>
          <w:szCs w:val="24"/>
        </w:rPr>
        <w:t xml:space="preserve"> of </w:t>
      </w:r>
      <w:hyperlink w:anchor="HealthInformationDef" w:history="1">
        <w:r w:rsidR="00913739" w:rsidRPr="00E92054">
          <w:rPr>
            <w:rStyle w:val="Hyperlink"/>
            <w:rFonts w:cs="Arial"/>
            <w:szCs w:val="24"/>
          </w:rPr>
          <w:t>health information</w:t>
        </w:r>
      </w:hyperlink>
      <w:r w:rsidRPr="003543DF">
        <w:rPr>
          <w:rFonts w:cs="Arial"/>
          <w:szCs w:val="24"/>
        </w:rPr>
        <w:t xml:space="preserve"> and the </w:t>
      </w:r>
      <w:hyperlink w:anchor="PatientDef" w:history="1">
        <w:r w:rsidRPr="00E92054">
          <w:rPr>
            <w:rStyle w:val="Hyperlink"/>
            <w:rFonts w:cs="Arial"/>
            <w:szCs w:val="24"/>
          </w:rPr>
          <w:t>patient’s</w:t>
        </w:r>
      </w:hyperlink>
      <w:r w:rsidRPr="003543DF">
        <w:rPr>
          <w:rFonts w:cs="Arial"/>
          <w:szCs w:val="24"/>
        </w:rPr>
        <w:t xml:space="preserve"> right to request and receive an accounting of those disclosures.</w:t>
      </w:r>
    </w:p>
    <w:p w14:paraId="5DDF8BC5" w14:textId="77777777" w:rsidR="00EB31B9" w:rsidRPr="003543DF" w:rsidRDefault="00EB31B9" w:rsidP="001844D1">
      <w:pPr>
        <w:pStyle w:val="ListParagraph"/>
        <w:numPr>
          <w:ilvl w:val="0"/>
          <w:numId w:val="167"/>
        </w:numPr>
        <w:spacing w:before="240" w:after="120" w:line="276" w:lineRule="auto"/>
        <w:contextualSpacing w:val="0"/>
        <w:rPr>
          <w:rFonts w:cs="Arial"/>
          <w:b/>
          <w:u w:val="single"/>
        </w:rPr>
      </w:pPr>
      <w:r w:rsidRPr="003543DF">
        <w:rPr>
          <w:rFonts w:cs="Arial"/>
          <w:b/>
          <w:u w:val="single"/>
        </w:rPr>
        <w:t>Policy</w:t>
      </w:r>
    </w:p>
    <w:p w14:paraId="6401DBDB" w14:textId="77777777" w:rsidR="00EB31B9" w:rsidRPr="003543DF" w:rsidRDefault="00EB31B9" w:rsidP="007B4C60">
      <w:pPr>
        <w:tabs>
          <w:tab w:val="left" w:pos="3240"/>
        </w:tabs>
        <w:spacing w:after="0"/>
        <w:ind w:left="360"/>
        <w:rPr>
          <w:rFonts w:cs="Arial"/>
          <w:szCs w:val="24"/>
        </w:rPr>
      </w:pPr>
      <w:r w:rsidRPr="00394301">
        <w:t xml:space="preserve">Disclosures of </w:t>
      </w:r>
      <w:r w:rsidR="00913739" w:rsidRPr="00394301">
        <w:t xml:space="preserve">health </w:t>
      </w:r>
      <w:r w:rsidR="00913739" w:rsidRPr="007B4C60">
        <w:rPr>
          <w:rFonts w:cs="Arial"/>
          <w:szCs w:val="24"/>
        </w:rPr>
        <w:t>information</w:t>
      </w:r>
      <w:r w:rsidRPr="00394301">
        <w:t xml:space="preserve"> must be documented and tracked in order to provide an accounting of such disclosures to the patient upon</w:t>
      </w:r>
      <w:r w:rsidRPr="003543DF">
        <w:rPr>
          <w:rFonts w:cs="Arial"/>
          <w:szCs w:val="24"/>
        </w:rPr>
        <w:t xml:space="preserve"> </w:t>
      </w:r>
      <w:r w:rsidR="00180332">
        <w:rPr>
          <w:rFonts w:cs="Arial"/>
          <w:szCs w:val="24"/>
        </w:rPr>
        <w:t xml:space="preserve">the patient’s </w:t>
      </w:r>
      <w:r w:rsidRPr="003543DF">
        <w:rPr>
          <w:rFonts w:cs="Arial"/>
          <w:szCs w:val="24"/>
        </w:rPr>
        <w:t xml:space="preserve">request.  </w:t>
      </w:r>
    </w:p>
    <w:p w14:paraId="365C51DA" w14:textId="5F2E33A3" w:rsidR="00EB31B9" w:rsidRDefault="00EB31B9" w:rsidP="00180332">
      <w:pPr>
        <w:pStyle w:val="CitationGhost"/>
        <w:ind w:left="360"/>
      </w:pPr>
      <w:r w:rsidRPr="00394301">
        <w:t>[45 C.F.R. §</w:t>
      </w:r>
      <w:r w:rsidR="007B4C60">
        <w:t xml:space="preserve"> </w:t>
      </w:r>
      <w:r w:rsidRPr="00394301">
        <w:t>164.528; CA Civil Code §</w:t>
      </w:r>
      <w:r w:rsidR="007B4C60">
        <w:t xml:space="preserve"> </w:t>
      </w:r>
      <w:r w:rsidRPr="00394301">
        <w:t>1798.25; Eisenhower Medical Center v. Superior Court, 226 Cal.App.4</w:t>
      </w:r>
      <w:r w:rsidRPr="00394301">
        <w:rPr>
          <w:vertAlign w:val="superscript"/>
        </w:rPr>
        <w:t>th</w:t>
      </w:r>
      <w:r w:rsidRPr="00394301">
        <w:t xml:space="preserve"> 430 (2014)]</w:t>
      </w:r>
    </w:p>
    <w:p w14:paraId="0A7FEA88" w14:textId="1D5E64FC" w:rsidR="005C767A" w:rsidRPr="003543DF" w:rsidRDefault="005C767A" w:rsidP="00F24C5C">
      <w:pPr>
        <w:ind w:left="360"/>
      </w:pPr>
      <w:r>
        <w:t>For accounting of disclosures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0EBCE440" w14:textId="77777777" w:rsidR="00EB31B9" w:rsidRPr="003543DF" w:rsidRDefault="00EB31B9" w:rsidP="001844D1">
      <w:pPr>
        <w:pStyle w:val="ListParagraph"/>
        <w:numPr>
          <w:ilvl w:val="0"/>
          <w:numId w:val="167"/>
        </w:numPr>
        <w:spacing w:before="240" w:after="120" w:line="276" w:lineRule="auto"/>
        <w:contextualSpacing w:val="0"/>
        <w:rPr>
          <w:rFonts w:cs="Arial"/>
          <w:b/>
          <w:u w:val="single"/>
        </w:rPr>
      </w:pPr>
      <w:r w:rsidRPr="003543DF">
        <w:rPr>
          <w:rFonts w:cs="Arial"/>
          <w:b/>
          <w:u w:val="single"/>
        </w:rPr>
        <w:t>Implementation Specifics</w:t>
      </w:r>
    </w:p>
    <w:p w14:paraId="27F5BB89" w14:textId="7E816052" w:rsidR="003B0E82" w:rsidRPr="009E7F14" w:rsidRDefault="003B0E82" w:rsidP="001844D1">
      <w:pPr>
        <w:pStyle w:val="ListParagraph"/>
        <w:numPr>
          <w:ilvl w:val="1"/>
          <w:numId w:val="167"/>
        </w:numPr>
        <w:tabs>
          <w:tab w:val="left" w:pos="3240"/>
        </w:tabs>
        <w:spacing w:line="276" w:lineRule="auto"/>
        <w:ind w:left="720"/>
        <w:contextualSpacing w:val="0"/>
        <w:rPr>
          <w:rFonts w:cs="Arial"/>
        </w:rPr>
      </w:pPr>
      <w:r w:rsidRPr="0018242D">
        <w:rPr>
          <w:rFonts w:eastAsiaTheme="minorHAnsi" w:cs="Arial"/>
        </w:rPr>
        <w:t>State entities are responsible to create</w:t>
      </w:r>
      <w:r>
        <w:rPr>
          <w:rFonts w:eastAsiaTheme="minorHAnsi" w:cs="Arial"/>
        </w:rPr>
        <w:t xml:space="preserve">, </w:t>
      </w:r>
      <w:hyperlink w:anchor="ImplementationDef" w:history="1">
        <w:r w:rsidRPr="00547214">
          <w:rPr>
            <w:rStyle w:val="Hyperlink"/>
            <w:rFonts w:eastAsiaTheme="minorHAnsi" w:cs="Arial"/>
          </w:rPr>
          <w:t>implement</w:t>
        </w:r>
      </w:hyperlink>
      <w:r>
        <w:rPr>
          <w:rFonts w:eastAsiaTheme="minorHAnsi" w:cs="Arial"/>
        </w:rPr>
        <w:t>,</w:t>
      </w:r>
      <w:r w:rsidRPr="0018242D">
        <w:rPr>
          <w:rFonts w:eastAsiaTheme="minorHAnsi" w:cs="Arial"/>
        </w:rPr>
        <w:t xml:space="preserve"> and maintain </w:t>
      </w:r>
      <w:hyperlink w:anchor="PolicyDef" w:history="1">
        <w:r w:rsidRPr="00547214">
          <w:rPr>
            <w:rStyle w:val="Hyperlink"/>
            <w:rFonts w:eastAsiaTheme="minorHAnsi" w:cs="Arial"/>
          </w:rPr>
          <w:t>policies</w:t>
        </w:r>
      </w:hyperlink>
      <w:r w:rsidRPr="0018242D">
        <w:rPr>
          <w:rFonts w:eastAsiaTheme="minorHAnsi" w:cs="Arial"/>
        </w:rPr>
        <w:t xml:space="preserve"> and </w:t>
      </w:r>
      <w:hyperlink w:anchor="ProcedureDef" w:history="1">
        <w:r w:rsidRPr="00547214">
          <w:rPr>
            <w:rStyle w:val="Hyperlink"/>
            <w:rFonts w:eastAsiaTheme="minorHAnsi" w:cs="Arial"/>
          </w:rPr>
          <w:t>procedures</w:t>
        </w:r>
      </w:hyperlink>
      <w:r w:rsidRPr="0018242D">
        <w:rPr>
          <w:rFonts w:eastAsiaTheme="minorHAnsi" w:cs="Arial"/>
        </w:rPr>
        <w:t xml:space="preserve"> stating how to process and document </w:t>
      </w:r>
      <w:r>
        <w:rPr>
          <w:rFonts w:eastAsiaTheme="minorHAnsi" w:cs="Arial"/>
        </w:rPr>
        <w:t xml:space="preserve">disclosures of health information as well as </w:t>
      </w:r>
      <w:r w:rsidRPr="0018242D">
        <w:rPr>
          <w:rFonts w:eastAsiaTheme="minorHAnsi" w:cs="Arial"/>
        </w:rPr>
        <w:t xml:space="preserve">patient requests for </w:t>
      </w:r>
      <w:r>
        <w:rPr>
          <w:rFonts w:eastAsiaTheme="minorHAnsi" w:cs="Arial"/>
        </w:rPr>
        <w:t>an accounting of disclosure</w:t>
      </w:r>
      <w:r w:rsidRPr="0018242D">
        <w:rPr>
          <w:rFonts w:eastAsiaTheme="minorHAnsi" w:cs="Arial"/>
        </w:rPr>
        <w:t>.</w:t>
      </w:r>
    </w:p>
    <w:p w14:paraId="7F8D2CBC" w14:textId="77777777" w:rsidR="00394301" w:rsidRDefault="00206B01" w:rsidP="001844D1">
      <w:pPr>
        <w:pStyle w:val="ListParagraph"/>
        <w:numPr>
          <w:ilvl w:val="1"/>
          <w:numId w:val="167"/>
        </w:numPr>
        <w:tabs>
          <w:tab w:val="left" w:pos="3240"/>
        </w:tabs>
        <w:spacing w:line="276" w:lineRule="auto"/>
        <w:ind w:left="720"/>
        <w:contextualSpacing w:val="0"/>
        <w:rPr>
          <w:rFonts w:cs="Arial"/>
        </w:rPr>
      </w:pPr>
      <w:hyperlink w:anchor="StateEntityDef" w:history="1">
        <w:r w:rsidR="00EB31B9" w:rsidRPr="00E92054">
          <w:rPr>
            <w:rStyle w:val="Hyperlink"/>
            <w:rFonts w:cs="Arial"/>
          </w:rPr>
          <w:t>State entities</w:t>
        </w:r>
      </w:hyperlink>
      <w:r w:rsidR="00EB31B9" w:rsidRPr="003543DF">
        <w:rPr>
          <w:rFonts w:cs="Arial"/>
        </w:rPr>
        <w:t xml:space="preserve"> are responsible to document, track and maintain information concerning disclosures </w:t>
      </w:r>
      <w:r w:rsidR="00EB31B9" w:rsidRPr="00394301">
        <w:t xml:space="preserve">of </w:t>
      </w:r>
      <w:r w:rsidR="00913739" w:rsidRPr="00394301">
        <w:t>health information</w:t>
      </w:r>
      <w:r w:rsidR="00EB31B9" w:rsidRPr="00394301">
        <w:t>. This tracking</w:t>
      </w:r>
      <w:r w:rsidR="00EB31B9" w:rsidRPr="003543DF">
        <w:rPr>
          <w:rFonts w:cs="Arial"/>
        </w:rPr>
        <w:t xml:space="preserve"> must document what, when, why and to whom disclosures are made.</w:t>
      </w:r>
    </w:p>
    <w:p w14:paraId="65FA1F0E" w14:textId="77777777" w:rsidR="00EB31B9" w:rsidRPr="00394301" w:rsidRDefault="00EB31B9" w:rsidP="001844D1">
      <w:pPr>
        <w:pStyle w:val="ListParagraph"/>
        <w:numPr>
          <w:ilvl w:val="1"/>
          <w:numId w:val="167"/>
        </w:numPr>
        <w:tabs>
          <w:tab w:val="left" w:pos="3240"/>
        </w:tabs>
        <w:spacing w:line="276" w:lineRule="auto"/>
        <w:ind w:left="720"/>
        <w:contextualSpacing w:val="0"/>
        <w:rPr>
          <w:rFonts w:cs="Arial"/>
        </w:rPr>
      </w:pPr>
      <w:r w:rsidRPr="00394301">
        <w:t xml:space="preserve">State entities that are </w:t>
      </w:r>
      <w:hyperlink w:anchor="HealthCarePlanDef" w:history="1">
        <w:r w:rsidRPr="00E92054">
          <w:rPr>
            <w:rStyle w:val="Hyperlink"/>
            <w:rFonts w:cs="Arial"/>
          </w:rPr>
          <w:t>health care plans</w:t>
        </w:r>
      </w:hyperlink>
      <w:r w:rsidRPr="00394301">
        <w:t xml:space="preserve">, </w:t>
      </w:r>
      <w:hyperlink w:anchor="HealthCareProviderDef" w:history="1">
        <w:r w:rsidRPr="00E92054">
          <w:rPr>
            <w:rStyle w:val="Hyperlink"/>
            <w:rFonts w:cs="Arial"/>
          </w:rPr>
          <w:t>health care providers</w:t>
        </w:r>
      </w:hyperlink>
      <w:r w:rsidRPr="00394301">
        <w:t xml:space="preserve"> or </w:t>
      </w:r>
      <w:hyperlink w:anchor="HybridEntityDef" w:history="1">
        <w:r w:rsidRPr="00E92054">
          <w:rPr>
            <w:rStyle w:val="Hyperlink"/>
            <w:rFonts w:cs="Arial"/>
          </w:rPr>
          <w:t>hybrid entities</w:t>
        </w:r>
      </w:hyperlink>
      <w:r w:rsidRPr="00394301">
        <w:t xml:space="preserve"> are </w:t>
      </w:r>
      <w:r w:rsidRPr="007B4C60">
        <w:rPr>
          <w:rFonts w:cs="Arial"/>
        </w:rPr>
        <w:t>responsible</w:t>
      </w:r>
      <w:r w:rsidRPr="00394301">
        <w:t xml:space="preserve"> to provide the patient with an accounting of the disclosures of their </w:t>
      </w:r>
      <w:r w:rsidR="00913739" w:rsidRPr="00394301">
        <w:t>health information</w:t>
      </w:r>
      <w:r w:rsidRPr="00394301">
        <w:rPr>
          <w:rFonts w:cs="Arial"/>
        </w:rPr>
        <w:t xml:space="preserve">. </w:t>
      </w:r>
    </w:p>
    <w:p w14:paraId="4786588B" w14:textId="46F08FEE" w:rsidR="00EB31B9" w:rsidRPr="003543DF" w:rsidRDefault="00EB31B9" w:rsidP="007B4C60">
      <w:pPr>
        <w:tabs>
          <w:tab w:val="left" w:pos="810"/>
        </w:tabs>
        <w:spacing w:after="0"/>
        <w:ind w:left="720"/>
        <w:rPr>
          <w:rFonts w:cs="Arial"/>
          <w:szCs w:val="24"/>
        </w:rPr>
      </w:pPr>
      <w:r w:rsidRPr="003543DF">
        <w:rPr>
          <w:rFonts w:cs="Arial"/>
          <w:szCs w:val="24"/>
        </w:rPr>
        <w:t xml:space="preserve">The accounting must include disclosures made </w:t>
      </w:r>
      <w:r w:rsidRPr="00394301">
        <w:t>by the state entity</w:t>
      </w:r>
      <w:r w:rsidRPr="003543DF">
        <w:rPr>
          <w:rFonts w:cs="Arial"/>
          <w:szCs w:val="24"/>
        </w:rPr>
        <w:t xml:space="preserve"> as well as any disclosures made to</w:t>
      </w:r>
      <w:r w:rsidR="00D6777A">
        <w:rPr>
          <w:rFonts w:cs="Arial"/>
          <w:szCs w:val="24"/>
        </w:rPr>
        <w:t xml:space="preserve"> or by</w:t>
      </w:r>
      <w:r w:rsidRPr="003543DF">
        <w:rPr>
          <w:rFonts w:cs="Arial"/>
          <w:szCs w:val="24"/>
        </w:rPr>
        <w:t xml:space="preserve"> any </w:t>
      </w:r>
      <w:hyperlink w:anchor="BusinessAssociateDef" w:history="1">
        <w:r w:rsidRPr="00E92054">
          <w:rPr>
            <w:rStyle w:val="Hyperlink"/>
            <w:rFonts w:cs="Arial"/>
            <w:szCs w:val="24"/>
          </w:rPr>
          <w:t>business associates</w:t>
        </w:r>
      </w:hyperlink>
      <w:r w:rsidR="009A73E5">
        <w:rPr>
          <w:rStyle w:val="Hyperlink"/>
          <w:rFonts w:cs="Arial"/>
          <w:szCs w:val="24"/>
        </w:rPr>
        <w:t xml:space="preserve"> (BAs)</w:t>
      </w:r>
      <w:r w:rsidRPr="003543DF">
        <w:rPr>
          <w:rFonts w:cs="Arial"/>
          <w:szCs w:val="24"/>
        </w:rPr>
        <w:t xml:space="preserve"> of </w:t>
      </w:r>
      <w:r w:rsidRPr="00394301">
        <w:t>the state entity</w:t>
      </w:r>
      <w:r w:rsidRPr="003543DF">
        <w:rPr>
          <w:rFonts w:cs="Arial"/>
          <w:szCs w:val="24"/>
        </w:rPr>
        <w:t xml:space="preserve">. </w:t>
      </w:r>
    </w:p>
    <w:p w14:paraId="07FF9B06" w14:textId="5CEEECEA" w:rsidR="00EB31B9" w:rsidRPr="003543DF" w:rsidRDefault="00EB31B9" w:rsidP="007B4C60">
      <w:pPr>
        <w:pStyle w:val="CitationGhost"/>
        <w:spacing w:after="0"/>
      </w:pPr>
      <w:r w:rsidRPr="00394301">
        <w:t>[45 C.F.R. §</w:t>
      </w:r>
      <w:r w:rsidR="007B4C60">
        <w:t xml:space="preserve"> </w:t>
      </w:r>
      <w:r w:rsidRPr="00394301">
        <w:t>164.528(b)(1)]</w:t>
      </w:r>
    </w:p>
    <w:p w14:paraId="73EAF670" w14:textId="77777777" w:rsidR="00EB31B9" w:rsidRPr="003543DF" w:rsidRDefault="00EB31B9" w:rsidP="001844D1">
      <w:pPr>
        <w:pStyle w:val="ListParagraph"/>
        <w:numPr>
          <w:ilvl w:val="0"/>
          <w:numId w:val="166"/>
        </w:numPr>
        <w:tabs>
          <w:tab w:val="left" w:pos="810"/>
          <w:tab w:val="left" w:pos="1170"/>
        </w:tabs>
        <w:spacing w:before="60" w:line="276" w:lineRule="auto"/>
        <w:ind w:left="1152" w:hanging="432"/>
        <w:contextualSpacing w:val="0"/>
        <w:rPr>
          <w:rFonts w:cs="Arial"/>
        </w:rPr>
      </w:pPr>
      <w:r w:rsidRPr="003543DF">
        <w:rPr>
          <w:rFonts w:cs="Arial"/>
          <w:u w:val="single"/>
        </w:rPr>
        <w:t>Timing of response to an accounting of disclosure request</w:t>
      </w:r>
      <w:r w:rsidRPr="003543DF">
        <w:rPr>
          <w:rFonts w:cs="Arial"/>
        </w:rPr>
        <w:t xml:space="preserve">.  </w:t>
      </w:r>
      <w:r w:rsidRPr="00394301">
        <w:t>State entities</w:t>
      </w:r>
      <w:r w:rsidRPr="003543DF">
        <w:rPr>
          <w:rFonts w:cs="Arial"/>
        </w:rPr>
        <w:t xml:space="preserve"> are responsible to respond to a request for an accounting of disclosures no later than 60 days after receipt of such a request.</w:t>
      </w:r>
    </w:p>
    <w:p w14:paraId="1E630C71" w14:textId="0C3D63BE" w:rsidR="00303FFA" w:rsidRDefault="00EB31B9" w:rsidP="007B4C60">
      <w:pPr>
        <w:tabs>
          <w:tab w:val="left" w:pos="810"/>
          <w:tab w:val="left" w:pos="1170"/>
        </w:tabs>
        <w:spacing w:before="60" w:after="0"/>
        <w:ind w:left="1152"/>
        <w:rPr>
          <w:rFonts w:cs="Arial"/>
          <w:szCs w:val="24"/>
        </w:rPr>
      </w:pPr>
      <w:r w:rsidRPr="003543DF">
        <w:rPr>
          <w:rFonts w:cs="Arial"/>
          <w:szCs w:val="24"/>
        </w:rPr>
        <w:t xml:space="preserve">If unable to respond within this period of time, </w:t>
      </w:r>
      <w:r w:rsidRPr="00394301">
        <w:t xml:space="preserve">the state entity may extend the time by no more than 30 days provided that, within the </w:t>
      </w:r>
      <w:r w:rsidR="000A61A9">
        <w:t>initial 6</w:t>
      </w:r>
      <w:r w:rsidRPr="00394301">
        <w:t>0 day</w:t>
      </w:r>
      <w:r w:rsidR="000A61A9">
        <w:t xml:space="preserve"> period</w:t>
      </w:r>
      <w:r w:rsidRPr="00394301">
        <w:t>, the state entity provides the patient with a written statement of the</w:t>
      </w:r>
      <w:r w:rsidRPr="003543DF">
        <w:rPr>
          <w:rFonts w:cs="Arial"/>
          <w:szCs w:val="24"/>
        </w:rPr>
        <w:t xml:space="preserve"> reasons for the delay and the date by which the accounting will be provided.  Only one</w:t>
      </w:r>
      <w:r w:rsidR="009A73E5">
        <w:rPr>
          <w:rFonts w:cs="Arial"/>
          <w:szCs w:val="24"/>
        </w:rPr>
        <w:t xml:space="preserve"> (1)</w:t>
      </w:r>
      <w:r w:rsidRPr="003543DF">
        <w:rPr>
          <w:rFonts w:cs="Arial"/>
          <w:szCs w:val="24"/>
        </w:rPr>
        <w:t xml:space="preserve"> 30-day extension is permitted. </w:t>
      </w:r>
    </w:p>
    <w:p w14:paraId="17FD2EE9" w14:textId="7E5F0580" w:rsidR="00EB31B9" w:rsidRPr="00332A33" w:rsidRDefault="00EB31B9" w:rsidP="007B4C60">
      <w:pPr>
        <w:tabs>
          <w:tab w:val="left" w:pos="810"/>
          <w:tab w:val="left" w:pos="1170"/>
        </w:tabs>
        <w:spacing w:before="60" w:after="0"/>
        <w:ind w:left="1152"/>
        <w:rPr>
          <w:i/>
          <w:color w:val="A6A6A6" w:themeColor="background1" w:themeShade="A6"/>
        </w:rPr>
      </w:pPr>
      <w:r w:rsidRPr="00332A33">
        <w:rPr>
          <w:i/>
          <w:color w:val="A6A6A6" w:themeColor="background1" w:themeShade="A6"/>
        </w:rPr>
        <w:t>[45 C.F.R. §</w:t>
      </w:r>
      <w:r w:rsidR="007B4C60">
        <w:rPr>
          <w:i/>
          <w:color w:val="A6A6A6" w:themeColor="background1" w:themeShade="A6"/>
        </w:rPr>
        <w:t xml:space="preserve"> </w:t>
      </w:r>
      <w:r w:rsidRPr="00332A33">
        <w:rPr>
          <w:i/>
          <w:color w:val="A6A6A6" w:themeColor="background1" w:themeShade="A6"/>
        </w:rPr>
        <w:t>164.528(c)(1)]</w:t>
      </w:r>
    </w:p>
    <w:p w14:paraId="66FD5CCF" w14:textId="77777777" w:rsidR="00EB31B9" w:rsidRPr="003543DF" w:rsidRDefault="00EB31B9" w:rsidP="001844D1">
      <w:pPr>
        <w:pStyle w:val="ListParagraph"/>
        <w:numPr>
          <w:ilvl w:val="0"/>
          <w:numId w:val="166"/>
        </w:numPr>
        <w:tabs>
          <w:tab w:val="left" w:pos="810"/>
          <w:tab w:val="left" w:pos="1170"/>
        </w:tabs>
        <w:spacing w:before="60" w:line="276" w:lineRule="auto"/>
        <w:ind w:left="1152" w:hanging="432"/>
        <w:contextualSpacing w:val="0"/>
        <w:rPr>
          <w:rFonts w:cs="Arial"/>
        </w:rPr>
      </w:pPr>
      <w:r w:rsidRPr="003543DF">
        <w:rPr>
          <w:rFonts w:cs="Arial"/>
          <w:u w:val="single"/>
        </w:rPr>
        <w:t>Content of disclosures accounting</w:t>
      </w:r>
      <w:r w:rsidRPr="003543DF">
        <w:rPr>
          <w:rFonts w:cs="Arial"/>
        </w:rPr>
        <w:t xml:space="preserve">.  The accounting for </w:t>
      </w:r>
      <w:r w:rsidRPr="00D35126">
        <w:t xml:space="preserve">each disclosure of </w:t>
      </w:r>
      <w:r w:rsidR="00913739" w:rsidRPr="00D35126">
        <w:t>health information</w:t>
      </w:r>
      <w:r w:rsidRPr="00D35126">
        <w:t xml:space="preserve"> must include all of th</w:t>
      </w:r>
      <w:r w:rsidRPr="003543DF">
        <w:rPr>
          <w:rFonts w:cs="Arial"/>
        </w:rPr>
        <w:t>e following:</w:t>
      </w:r>
    </w:p>
    <w:p w14:paraId="20DE6BEF" w14:textId="51279E58" w:rsidR="00EB31B9" w:rsidRPr="003543DF" w:rsidRDefault="00EB31B9" w:rsidP="001844D1">
      <w:pPr>
        <w:pStyle w:val="ListParagraph"/>
        <w:numPr>
          <w:ilvl w:val="0"/>
          <w:numId w:val="165"/>
        </w:numPr>
        <w:tabs>
          <w:tab w:val="left" w:pos="810"/>
          <w:tab w:val="left" w:pos="1260"/>
        </w:tabs>
        <w:spacing w:before="60" w:after="60" w:line="276" w:lineRule="auto"/>
        <w:ind w:left="1584" w:hanging="432"/>
        <w:contextualSpacing w:val="0"/>
        <w:rPr>
          <w:rFonts w:cs="Arial"/>
        </w:rPr>
      </w:pPr>
      <w:r w:rsidRPr="003543DF">
        <w:rPr>
          <w:rFonts w:cs="Arial"/>
        </w:rPr>
        <w:t>The date</w:t>
      </w:r>
      <w:r w:rsidR="00F0031D">
        <w:rPr>
          <w:rFonts w:cs="Arial"/>
        </w:rPr>
        <w:t>(s)</w:t>
      </w:r>
      <w:r w:rsidR="009A73E5">
        <w:rPr>
          <w:rFonts w:cs="Arial"/>
        </w:rPr>
        <w:t xml:space="preserve"> of the disclosure(s)</w:t>
      </w:r>
    </w:p>
    <w:p w14:paraId="0FDF7789" w14:textId="316C54EE" w:rsidR="00EB31B9" w:rsidRPr="003543DF" w:rsidRDefault="00EB31B9" w:rsidP="001844D1">
      <w:pPr>
        <w:pStyle w:val="ListParagraph"/>
        <w:numPr>
          <w:ilvl w:val="0"/>
          <w:numId w:val="165"/>
        </w:numPr>
        <w:tabs>
          <w:tab w:val="left" w:pos="810"/>
          <w:tab w:val="left" w:pos="1260"/>
        </w:tabs>
        <w:spacing w:before="60" w:after="60" w:line="276" w:lineRule="auto"/>
        <w:ind w:left="1584" w:hanging="432"/>
        <w:contextualSpacing w:val="0"/>
        <w:rPr>
          <w:rFonts w:cs="Arial"/>
        </w:rPr>
      </w:pPr>
      <w:r w:rsidRPr="003543DF">
        <w:rPr>
          <w:rFonts w:cs="Arial"/>
        </w:rPr>
        <w:t xml:space="preserve">The name and title of the entity or person to whom the information was provided, and their </w:t>
      </w:r>
      <w:r w:rsidR="00D6777A">
        <w:rPr>
          <w:rFonts w:cs="Arial"/>
        </w:rPr>
        <w:t>recorded</w:t>
      </w:r>
      <w:r w:rsidR="00D6777A" w:rsidRPr="003543DF">
        <w:rPr>
          <w:rFonts w:cs="Arial"/>
        </w:rPr>
        <w:t xml:space="preserve"> </w:t>
      </w:r>
      <w:r w:rsidR="009A73E5">
        <w:rPr>
          <w:rFonts w:cs="Arial"/>
        </w:rPr>
        <w:t>address</w:t>
      </w:r>
      <w:r w:rsidRPr="003543DF">
        <w:rPr>
          <w:rFonts w:cs="Arial"/>
        </w:rPr>
        <w:t xml:space="preserve">  </w:t>
      </w:r>
    </w:p>
    <w:p w14:paraId="0AF96FBB" w14:textId="1AB75275" w:rsidR="00EB31B9" w:rsidRPr="003543DF" w:rsidRDefault="00EB31B9" w:rsidP="001844D1">
      <w:pPr>
        <w:pStyle w:val="ListParagraph"/>
        <w:numPr>
          <w:ilvl w:val="0"/>
          <w:numId w:val="165"/>
        </w:numPr>
        <w:tabs>
          <w:tab w:val="left" w:pos="810"/>
          <w:tab w:val="left" w:pos="1260"/>
        </w:tabs>
        <w:spacing w:before="60" w:after="60" w:line="276" w:lineRule="auto"/>
        <w:ind w:left="1584" w:hanging="432"/>
        <w:contextualSpacing w:val="0"/>
        <w:rPr>
          <w:rFonts w:cs="Arial"/>
        </w:rPr>
      </w:pPr>
      <w:r w:rsidRPr="003543DF">
        <w:rPr>
          <w:rFonts w:cs="Arial"/>
        </w:rPr>
        <w:t xml:space="preserve">A brief description of </w:t>
      </w:r>
      <w:r w:rsidRPr="00D35126">
        <w:t xml:space="preserve">the </w:t>
      </w:r>
      <w:r w:rsidR="00913739" w:rsidRPr="00D35126">
        <w:t>health information</w:t>
      </w:r>
      <w:r w:rsidR="009A73E5">
        <w:rPr>
          <w:rFonts w:cs="Arial"/>
        </w:rPr>
        <w:t xml:space="preserve"> disclosed</w:t>
      </w:r>
      <w:r w:rsidRPr="003543DF">
        <w:rPr>
          <w:rFonts w:cs="Arial"/>
        </w:rPr>
        <w:t xml:space="preserve"> </w:t>
      </w:r>
    </w:p>
    <w:p w14:paraId="1E400BD0" w14:textId="710AB788" w:rsidR="00D35126" w:rsidRDefault="00EB31B9" w:rsidP="001844D1">
      <w:pPr>
        <w:pStyle w:val="ListParagraph"/>
        <w:numPr>
          <w:ilvl w:val="0"/>
          <w:numId w:val="165"/>
        </w:numPr>
        <w:tabs>
          <w:tab w:val="left" w:pos="810"/>
          <w:tab w:val="left" w:pos="1260"/>
        </w:tabs>
        <w:spacing w:before="60" w:after="60" w:line="276" w:lineRule="auto"/>
        <w:ind w:left="1584" w:hanging="432"/>
        <w:contextualSpacing w:val="0"/>
        <w:rPr>
          <w:rFonts w:cs="Arial"/>
        </w:rPr>
      </w:pPr>
      <w:r w:rsidRPr="003543DF">
        <w:rPr>
          <w:rFonts w:cs="Arial"/>
        </w:rPr>
        <w:t>A brief statement describing the reason for the required or permitted disclosure (e</w:t>
      </w:r>
      <w:r w:rsidR="00F0031D">
        <w:rPr>
          <w:rFonts w:cs="Arial"/>
        </w:rPr>
        <w:t xml:space="preserve">.g., </w:t>
      </w:r>
      <w:r w:rsidRPr="003543DF">
        <w:rPr>
          <w:rFonts w:cs="Arial"/>
        </w:rPr>
        <w:t>pursuant to a subpoena), or a copy of th</w:t>
      </w:r>
      <w:r w:rsidR="009A73E5">
        <w:rPr>
          <w:rFonts w:cs="Arial"/>
        </w:rPr>
        <w:t>e written request if applicable</w:t>
      </w:r>
    </w:p>
    <w:p w14:paraId="1A11EADB" w14:textId="72CD79BB" w:rsidR="00EB31B9" w:rsidRDefault="00EB31B9" w:rsidP="007B4C60">
      <w:pPr>
        <w:pStyle w:val="CitationGhost"/>
        <w:spacing w:after="60"/>
        <w:ind w:left="1152"/>
      </w:pPr>
      <w:r w:rsidRPr="00D35126">
        <w:t>[45 C.F.R. §</w:t>
      </w:r>
      <w:r w:rsidR="007B4C60">
        <w:t xml:space="preserve"> </w:t>
      </w:r>
      <w:r w:rsidRPr="00D35126">
        <w:t>164.528(b)(2)</w:t>
      </w:r>
      <w:r w:rsidR="00065D0A">
        <w:t xml:space="preserve">; </w:t>
      </w:r>
      <w:r w:rsidRPr="00D35126">
        <w:t>CA Civil</w:t>
      </w:r>
      <w:r w:rsidR="00065D0A">
        <w:t xml:space="preserve"> Code </w:t>
      </w:r>
      <w:r w:rsidR="00065D0A" w:rsidRPr="00D35126">
        <w:t>§</w:t>
      </w:r>
      <w:r w:rsidR="007B4C60">
        <w:t xml:space="preserve"> </w:t>
      </w:r>
      <w:r w:rsidR="00065D0A">
        <w:t>1</w:t>
      </w:r>
      <w:r w:rsidRPr="00D35126">
        <w:t>798.25]</w:t>
      </w:r>
    </w:p>
    <w:p w14:paraId="3C6B8131" w14:textId="5318CC10" w:rsidR="00D255F0" w:rsidRPr="00D255F0" w:rsidRDefault="00D255F0" w:rsidP="007B4C60">
      <w:pPr>
        <w:pStyle w:val="ListParagraph"/>
        <w:tabs>
          <w:tab w:val="left" w:pos="810"/>
        </w:tabs>
        <w:spacing w:before="60" w:line="276" w:lineRule="auto"/>
        <w:ind w:left="1152"/>
        <w:contextualSpacing w:val="0"/>
        <w:rPr>
          <w:rFonts w:cs="Arial"/>
        </w:rPr>
      </w:pPr>
      <w:r w:rsidRPr="00D255F0">
        <w:rPr>
          <w:rFonts w:cs="Arial"/>
          <w:b/>
        </w:rPr>
        <w:t>Special Note:</w:t>
      </w:r>
      <w:r w:rsidRPr="00D255F0">
        <w:rPr>
          <w:rFonts w:cs="Arial"/>
        </w:rPr>
        <w:t xml:space="preserve">  Subsequent patient requests for </w:t>
      </w:r>
      <w:r w:rsidR="009A73E5">
        <w:rPr>
          <w:rFonts w:cs="Arial"/>
        </w:rPr>
        <w:t>a</w:t>
      </w:r>
      <w:r w:rsidRPr="00D255F0">
        <w:rPr>
          <w:rFonts w:cs="Arial"/>
        </w:rPr>
        <w:t xml:space="preserve">ccounting of </w:t>
      </w:r>
      <w:r w:rsidR="009A73E5">
        <w:rPr>
          <w:rFonts w:cs="Arial"/>
        </w:rPr>
        <w:t>d</w:t>
      </w:r>
      <w:r w:rsidRPr="00D255F0">
        <w:rPr>
          <w:rFonts w:cs="Arial"/>
        </w:rPr>
        <w:t xml:space="preserve">isclosures, within 12 months of the first </w:t>
      </w:r>
      <w:r w:rsidR="009A73E5">
        <w:rPr>
          <w:rFonts w:cs="Arial"/>
        </w:rPr>
        <w:t>a</w:t>
      </w:r>
      <w:r w:rsidRPr="00D255F0">
        <w:rPr>
          <w:rFonts w:cs="Arial"/>
        </w:rPr>
        <w:t xml:space="preserve">ccounting of </w:t>
      </w:r>
      <w:r w:rsidR="009A73E5">
        <w:rPr>
          <w:rFonts w:cs="Arial"/>
        </w:rPr>
        <w:t>d</w:t>
      </w:r>
      <w:r w:rsidRPr="00D255F0">
        <w:rPr>
          <w:rFonts w:cs="Arial"/>
        </w:rPr>
        <w:t>isclosure, need only include any incremental disclosures made since the original accounting.</w:t>
      </w:r>
    </w:p>
    <w:p w14:paraId="03480008" w14:textId="77777777" w:rsidR="00EB31B9" w:rsidRPr="003543DF" w:rsidRDefault="00EB31B9" w:rsidP="001844D1">
      <w:pPr>
        <w:pStyle w:val="ListParagraph"/>
        <w:numPr>
          <w:ilvl w:val="0"/>
          <w:numId w:val="166"/>
        </w:numPr>
        <w:tabs>
          <w:tab w:val="left" w:pos="810"/>
          <w:tab w:val="left" w:pos="1170"/>
        </w:tabs>
        <w:spacing w:before="60" w:line="276" w:lineRule="auto"/>
        <w:ind w:left="1152" w:hanging="432"/>
        <w:contextualSpacing w:val="0"/>
        <w:rPr>
          <w:rFonts w:cs="Arial"/>
        </w:rPr>
      </w:pPr>
      <w:r w:rsidRPr="003543DF">
        <w:rPr>
          <w:rFonts w:cs="Arial"/>
          <w:u w:val="single"/>
        </w:rPr>
        <w:t>Charge for the accounting</w:t>
      </w:r>
      <w:r w:rsidRPr="003543DF">
        <w:rPr>
          <w:rFonts w:cs="Arial"/>
        </w:rPr>
        <w:t xml:space="preserve">. </w:t>
      </w:r>
    </w:p>
    <w:p w14:paraId="7C35F477" w14:textId="18553D99" w:rsidR="00EB31B9" w:rsidRPr="003543DF" w:rsidRDefault="00EB31B9" w:rsidP="001844D1">
      <w:pPr>
        <w:pStyle w:val="ListParagraph"/>
        <w:numPr>
          <w:ilvl w:val="0"/>
          <w:numId w:val="243"/>
        </w:numPr>
        <w:tabs>
          <w:tab w:val="left" w:pos="810"/>
          <w:tab w:val="left" w:pos="1260"/>
        </w:tabs>
        <w:spacing w:before="60" w:after="60" w:line="276" w:lineRule="auto"/>
        <w:ind w:left="1584" w:hanging="432"/>
        <w:contextualSpacing w:val="0"/>
        <w:rPr>
          <w:rFonts w:cs="Arial"/>
        </w:rPr>
      </w:pPr>
      <w:r w:rsidRPr="003543DF">
        <w:rPr>
          <w:rFonts w:cs="Arial"/>
        </w:rPr>
        <w:t xml:space="preserve">The first accounting of disclosures </w:t>
      </w:r>
      <w:r w:rsidRPr="00500568">
        <w:rPr>
          <w:rFonts w:cs="Arial"/>
        </w:rPr>
        <w:t>made to a patient during</w:t>
      </w:r>
      <w:r w:rsidRPr="003543DF">
        <w:rPr>
          <w:rFonts w:cs="Arial"/>
        </w:rPr>
        <w:t xml:space="preserve"> any 12-month period of time </w:t>
      </w:r>
      <w:r w:rsidR="009A73E5">
        <w:rPr>
          <w:rFonts w:cs="Arial"/>
        </w:rPr>
        <w:t>must be provided free of charge</w:t>
      </w:r>
      <w:r w:rsidRPr="003543DF">
        <w:rPr>
          <w:rFonts w:cs="Arial"/>
        </w:rPr>
        <w:t xml:space="preserve">  </w:t>
      </w:r>
    </w:p>
    <w:p w14:paraId="3CF076F7" w14:textId="5C6D079E" w:rsidR="00EB31B9" w:rsidRPr="003543DF" w:rsidRDefault="00EB31B9" w:rsidP="001844D1">
      <w:pPr>
        <w:pStyle w:val="ListParagraph"/>
        <w:numPr>
          <w:ilvl w:val="0"/>
          <w:numId w:val="243"/>
        </w:numPr>
        <w:tabs>
          <w:tab w:val="left" w:pos="810"/>
          <w:tab w:val="left" w:pos="1260"/>
        </w:tabs>
        <w:spacing w:before="60" w:after="60" w:line="276" w:lineRule="auto"/>
        <w:ind w:left="1584" w:hanging="432"/>
        <w:contextualSpacing w:val="0"/>
        <w:rPr>
          <w:rFonts w:cs="Arial"/>
        </w:rPr>
      </w:pPr>
      <w:r w:rsidRPr="003543DF">
        <w:rPr>
          <w:rFonts w:cs="Arial"/>
        </w:rPr>
        <w:t xml:space="preserve">For any subsequent request for an accounting of disclosures made by the same </w:t>
      </w:r>
      <w:r w:rsidRPr="00500568">
        <w:rPr>
          <w:rFonts w:cs="Arial"/>
        </w:rPr>
        <w:t>patient m</w:t>
      </w:r>
      <w:r w:rsidRPr="003543DF">
        <w:rPr>
          <w:rFonts w:cs="Arial"/>
        </w:rPr>
        <w:t xml:space="preserve">ade within this 12-month period, </w:t>
      </w:r>
      <w:r w:rsidRPr="00500568">
        <w:rPr>
          <w:rFonts w:cs="Arial"/>
        </w:rPr>
        <w:t>the state entity may impose a reasonable, cost-based fee for the accounting, provided that the patient is informed in advance of the fees that will be charged and provides the patient with an opportunity to withdraw or modify the request for a</w:t>
      </w:r>
      <w:r w:rsidRPr="003543DF">
        <w:rPr>
          <w:rFonts w:cs="Arial"/>
        </w:rPr>
        <w:t xml:space="preserve"> subsequent accounting to avoid or reduce the fee </w:t>
      </w:r>
    </w:p>
    <w:p w14:paraId="7010A457" w14:textId="41C28DA3" w:rsidR="00EB31B9" w:rsidRPr="003543DF" w:rsidRDefault="00EB31B9" w:rsidP="007B4C60">
      <w:pPr>
        <w:pStyle w:val="CitationGhost"/>
        <w:spacing w:after="60"/>
        <w:ind w:left="1152"/>
      </w:pPr>
      <w:r w:rsidRPr="00D35126">
        <w:t>[45 C.F.R. §</w:t>
      </w:r>
      <w:r w:rsidR="007B4C60">
        <w:t xml:space="preserve"> </w:t>
      </w:r>
      <w:r w:rsidRPr="00D35126">
        <w:t>164.528(c)(2)]</w:t>
      </w:r>
    </w:p>
    <w:p w14:paraId="497D89CD" w14:textId="458388F1" w:rsidR="00EB31B9" w:rsidRPr="00C87712" w:rsidRDefault="00EB31B9" w:rsidP="001844D1">
      <w:pPr>
        <w:pStyle w:val="ListParagraph"/>
        <w:numPr>
          <w:ilvl w:val="1"/>
          <w:numId w:val="167"/>
        </w:numPr>
        <w:tabs>
          <w:tab w:val="left" w:pos="3240"/>
        </w:tabs>
        <w:spacing w:line="276" w:lineRule="auto"/>
        <w:ind w:left="720"/>
        <w:contextualSpacing w:val="0"/>
        <w:rPr>
          <w:rFonts w:cs="Arial"/>
        </w:rPr>
      </w:pPr>
      <w:r w:rsidRPr="00C87712">
        <w:rPr>
          <w:rFonts w:cs="Arial"/>
          <w:u w:val="single"/>
        </w:rPr>
        <w:t>Exceptions to required disclosure accounting</w:t>
      </w:r>
      <w:r w:rsidRPr="00C87712">
        <w:rPr>
          <w:rFonts w:cs="Arial"/>
        </w:rPr>
        <w:t xml:space="preserve">.  </w:t>
      </w:r>
      <w:r w:rsidR="00D6777A" w:rsidRPr="00C87712">
        <w:rPr>
          <w:rFonts w:cs="Arial"/>
        </w:rPr>
        <w:t>T</w:t>
      </w:r>
      <w:r w:rsidRPr="00C87712">
        <w:rPr>
          <w:rFonts w:cs="Arial"/>
        </w:rPr>
        <w:t>he following types of disclosures are exc</w:t>
      </w:r>
      <w:r w:rsidR="00D6777A" w:rsidRPr="00C87712">
        <w:rPr>
          <w:rFonts w:cs="Arial"/>
        </w:rPr>
        <w:t>luded</w:t>
      </w:r>
      <w:r w:rsidRPr="00C87712">
        <w:rPr>
          <w:rFonts w:cs="Arial"/>
        </w:rPr>
        <w:t xml:space="preserve"> from the accounting of disclosures requirement (</w:t>
      </w:r>
      <w:r w:rsidRPr="007B4C60">
        <w:rPr>
          <w:rFonts w:cs="Arial"/>
          <w:i/>
        </w:rPr>
        <w:t>see section V. Related Policies – below</w:t>
      </w:r>
      <w:r w:rsidRPr="00C87712">
        <w:rPr>
          <w:rFonts w:cs="Arial"/>
        </w:rPr>
        <w:t xml:space="preserve">): </w:t>
      </w:r>
    </w:p>
    <w:p w14:paraId="701C6266" w14:textId="77777777" w:rsidR="00EB31B9" w:rsidRPr="003543DF" w:rsidRDefault="00EB31B9" w:rsidP="001844D1">
      <w:pPr>
        <w:pStyle w:val="ListParagraph"/>
        <w:numPr>
          <w:ilvl w:val="0"/>
          <w:numId w:val="236"/>
        </w:numPr>
        <w:tabs>
          <w:tab w:val="left" w:pos="810"/>
          <w:tab w:val="left" w:pos="1260"/>
        </w:tabs>
        <w:spacing w:before="60" w:line="276" w:lineRule="auto"/>
        <w:ind w:left="1152" w:hanging="432"/>
        <w:contextualSpacing w:val="0"/>
        <w:rPr>
          <w:rFonts w:cs="Arial"/>
          <w:b/>
          <w:u w:val="single"/>
        </w:rPr>
      </w:pPr>
      <w:r w:rsidRPr="007B4C60">
        <w:rPr>
          <w:rFonts w:cs="Arial"/>
        </w:rPr>
        <w:t>Disclosures</w:t>
      </w:r>
      <w:r w:rsidRPr="003543DF">
        <w:rPr>
          <w:rFonts w:cs="Arial"/>
        </w:rPr>
        <w:t xml:space="preserve"> made for </w:t>
      </w:r>
      <w:hyperlink w:anchor="TreatmentDef" w:history="1">
        <w:r w:rsidRPr="00E92054">
          <w:rPr>
            <w:rStyle w:val="Hyperlink"/>
            <w:rFonts w:cs="Arial"/>
          </w:rPr>
          <w:t>treatment</w:t>
        </w:r>
      </w:hyperlink>
      <w:r w:rsidRPr="003543DF">
        <w:rPr>
          <w:rFonts w:cs="Arial"/>
        </w:rPr>
        <w:t xml:space="preserve">, </w:t>
      </w:r>
      <w:hyperlink w:anchor="PaymentDef" w:history="1">
        <w:r w:rsidRPr="00E92054">
          <w:rPr>
            <w:rStyle w:val="Hyperlink"/>
            <w:rFonts w:cs="Arial"/>
          </w:rPr>
          <w:t>payment</w:t>
        </w:r>
      </w:hyperlink>
      <w:r w:rsidRPr="00E92054">
        <w:rPr>
          <w:rFonts w:cs="Arial"/>
          <w:b/>
        </w:rPr>
        <w:t>,</w:t>
      </w:r>
      <w:r w:rsidRPr="003543DF">
        <w:rPr>
          <w:rFonts w:cs="Arial"/>
        </w:rPr>
        <w:t xml:space="preserve"> and </w:t>
      </w:r>
      <w:hyperlink w:anchor="HealthCareOperationsDef" w:history="1">
        <w:r w:rsidRPr="00E92054">
          <w:rPr>
            <w:rStyle w:val="Hyperlink"/>
            <w:rFonts w:cs="Arial"/>
          </w:rPr>
          <w:t>health care operations</w:t>
        </w:r>
      </w:hyperlink>
      <w:r w:rsidRPr="003543DF">
        <w:rPr>
          <w:rFonts w:cs="Arial"/>
        </w:rPr>
        <w:t xml:space="preserve"> </w:t>
      </w:r>
    </w:p>
    <w:p w14:paraId="0BF7D699" w14:textId="77777777" w:rsidR="00EB31B9" w:rsidRPr="003543DF" w:rsidRDefault="00EB31B9" w:rsidP="001844D1">
      <w:pPr>
        <w:pStyle w:val="ListParagraph"/>
        <w:numPr>
          <w:ilvl w:val="0"/>
          <w:numId w:val="236"/>
        </w:numPr>
        <w:tabs>
          <w:tab w:val="left" w:pos="810"/>
          <w:tab w:val="left" w:pos="1260"/>
        </w:tabs>
        <w:spacing w:before="60" w:line="276" w:lineRule="auto"/>
        <w:ind w:left="1152" w:hanging="432"/>
        <w:contextualSpacing w:val="0"/>
        <w:rPr>
          <w:rFonts w:cs="Arial"/>
          <w:b/>
          <w:u w:val="single"/>
        </w:rPr>
      </w:pPr>
      <w:r w:rsidRPr="003543DF">
        <w:rPr>
          <w:rFonts w:cs="Arial"/>
        </w:rPr>
        <w:t xml:space="preserve">Disclosures made to </w:t>
      </w:r>
      <w:r w:rsidRPr="00D35126">
        <w:t>the patient about</w:t>
      </w:r>
      <w:r w:rsidRPr="003543DF">
        <w:rPr>
          <w:rFonts w:cs="Arial"/>
        </w:rPr>
        <w:t xml:space="preserve"> themselves </w:t>
      </w:r>
    </w:p>
    <w:p w14:paraId="3DF062A8" w14:textId="77777777" w:rsidR="00EB31B9" w:rsidRPr="003543DF" w:rsidRDefault="00EB31B9" w:rsidP="001844D1">
      <w:pPr>
        <w:pStyle w:val="ListParagraph"/>
        <w:numPr>
          <w:ilvl w:val="0"/>
          <w:numId w:val="236"/>
        </w:numPr>
        <w:tabs>
          <w:tab w:val="left" w:pos="810"/>
          <w:tab w:val="left" w:pos="1260"/>
        </w:tabs>
        <w:spacing w:before="60" w:line="276" w:lineRule="auto"/>
        <w:ind w:left="1152" w:hanging="432"/>
        <w:contextualSpacing w:val="0"/>
        <w:rPr>
          <w:rFonts w:cs="Arial"/>
          <w:b/>
          <w:u w:val="single"/>
        </w:rPr>
      </w:pPr>
      <w:r w:rsidRPr="003543DF">
        <w:rPr>
          <w:rFonts w:cs="Arial"/>
        </w:rPr>
        <w:t xml:space="preserve">Disclosures resulting from or incident to otherwise permitted disclosure </w:t>
      </w:r>
    </w:p>
    <w:p w14:paraId="4A058DEA" w14:textId="77777777" w:rsidR="00EB31B9" w:rsidRPr="003543DF" w:rsidRDefault="00EB31B9" w:rsidP="001844D1">
      <w:pPr>
        <w:pStyle w:val="ListParagraph"/>
        <w:numPr>
          <w:ilvl w:val="0"/>
          <w:numId w:val="236"/>
        </w:numPr>
        <w:tabs>
          <w:tab w:val="left" w:pos="810"/>
          <w:tab w:val="left" w:pos="1260"/>
        </w:tabs>
        <w:spacing w:before="60" w:line="276" w:lineRule="auto"/>
        <w:ind w:left="1152" w:hanging="432"/>
        <w:contextualSpacing w:val="0"/>
        <w:rPr>
          <w:rFonts w:cs="Arial"/>
          <w:b/>
          <w:u w:val="single"/>
        </w:rPr>
      </w:pPr>
      <w:r w:rsidRPr="003543DF">
        <w:rPr>
          <w:rFonts w:cs="Arial"/>
        </w:rPr>
        <w:t xml:space="preserve">Disclosures made pursuant to an </w:t>
      </w:r>
      <w:hyperlink w:anchor="AuthorizationDef" w:history="1">
        <w:r w:rsidRPr="00E92054">
          <w:rPr>
            <w:rStyle w:val="Hyperlink"/>
            <w:rFonts w:cs="Arial"/>
          </w:rPr>
          <w:t>authorization</w:t>
        </w:r>
      </w:hyperlink>
    </w:p>
    <w:p w14:paraId="52221D67" w14:textId="77777777" w:rsidR="00EB31B9" w:rsidRPr="003543DF" w:rsidRDefault="00EB31B9" w:rsidP="001844D1">
      <w:pPr>
        <w:pStyle w:val="ListParagraph"/>
        <w:numPr>
          <w:ilvl w:val="0"/>
          <w:numId w:val="236"/>
        </w:numPr>
        <w:tabs>
          <w:tab w:val="left" w:pos="810"/>
          <w:tab w:val="left" w:pos="1260"/>
        </w:tabs>
        <w:spacing w:before="60" w:line="276" w:lineRule="auto"/>
        <w:ind w:left="1152" w:hanging="432"/>
        <w:contextualSpacing w:val="0"/>
        <w:rPr>
          <w:rFonts w:cs="Arial"/>
        </w:rPr>
      </w:pPr>
      <w:r w:rsidRPr="003543DF">
        <w:rPr>
          <w:rFonts w:cs="Arial"/>
        </w:rPr>
        <w:t xml:space="preserve">Disclosures made for a facility’s directory, or to persons involved in the </w:t>
      </w:r>
      <w:r w:rsidRPr="00D35126">
        <w:t xml:space="preserve">patient’s </w:t>
      </w:r>
      <w:r w:rsidRPr="003543DF">
        <w:rPr>
          <w:rFonts w:cs="Arial"/>
        </w:rPr>
        <w:t>care or for related purposes</w:t>
      </w:r>
    </w:p>
    <w:p w14:paraId="01CED8A1" w14:textId="77777777" w:rsidR="00EB31B9" w:rsidRPr="003543DF" w:rsidRDefault="00EB31B9" w:rsidP="001844D1">
      <w:pPr>
        <w:pStyle w:val="ListParagraph"/>
        <w:numPr>
          <w:ilvl w:val="0"/>
          <w:numId w:val="236"/>
        </w:numPr>
        <w:tabs>
          <w:tab w:val="left" w:pos="810"/>
          <w:tab w:val="left" w:pos="1260"/>
        </w:tabs>
        <w:spacing w:before="60" w:line="276" w:lineRule="auto"/>
        <w:ind w:left="1152" w:hanging="432"/>
        <w:contextualSpacing w:val="0"/>
        <w:rPr>
          <w:rFonts w:cs="Arial"/>
        </w:rPr>
      </w:pPr>
      <w:r w:rsidRPr="003543DF">
        <w:rPr>
          <w:rFonts w:cs="Arial"/>
        </w:rPr>
        <w:t xml:space="preserve">Disclosures that are part of a </w:t>
      </w:r>
      <w:hyperlink w:anchor="LimitedDataSetDef" w:history="1">
        <w:r w:rsidRPr="00E92054">
          <w:rPr>
            <w:rStyle w:val="Hyperlink"/>
            <w:rFonts w:cs="Arial"/>
          </w:rPr>
          <w:t>limited data set</w:t>
        </w:r>
      </w:hyperlink>
      <w:r w:rsidRPr="003543DF">
        <w:rPr>
          <w:rFonts w:cs="Arial"/>
        </w:rPr>
        <w:t xml:space="preserve">  </w:t>
      </w:r>
    </w:p>
    <w:p w14:paraId="775954A7" w14:textId="32C9291F" w:rsidR="00EB31B9" w:rsidRPr="003543DF" w:rsidRDefault="00EB31B9" w:rsidP="007B4C60">
      <w:pPr>
        <w:pStyle w:val="CitationGhost"/>
        <w:spacing w:after="0"/>
      </w:pPr>
      <w:r w:rsidRPr="002A6694">
        <w:t>[45 C.F.R. §</w:t>
      </w:r>
      <w:r w:rsidR="007B4C60">
        <w:t xml:space="preserve"> </w:t>
      </w:r>
      <w:r w:rsidRPr="002A6694">
        <w:t>164.528(a)(1)]</w:t>
      </w:r>
    </w:p>
    <w:p w14:paraId="70379F33" w14:textId="311B6E88" w:rsidR="00EB31B9" w:rsidRPr="003543DF" w:rsidRDefault="00EB31B9" w:rsidP="001844D1">
      <w:pPr>
        <w:pStyle w:val="ListParagraph"/>
        <w:numPr>
          <w:ilvl w:val="1"/>
          <w:numId w:val="167"/>
        </w:numPr>
        <w:tabs>
          <w:tab w:val="left" w:pos="3240"/>
        </w:tabs>
        <w:spacing w:line="276" w:lineRule="auto"/>
        <w:ind w:left="720"/>
        <w:contextualSpacing w:val="0"/>
        <w:rPr>
          <w:rFonts w:cs="Arial"/>
        </w:rPr>
      </w:pPr>
      <w:r w:rsidRPr="003543DF">
        <w:rPr>
          <w:rFonts w:cs="Arial"/>
          <w:u w:val="single"/>
        </w:rPr>
        <w:t xml:space="preserve">Disclosure accounting for </w:t>
      </w:r>
      <w:hyperlink w:anchor="ResearchDef" w:history="1">
        <w:r w:rsidRPr="009A73E5">
          <w:rPr>
            <w:rStyle w:val="Hyperlink"/>
            <w:rFonts w:cs="Arial"/>
          </w:rPr>
          <w:t>research</w:t>
        </w:r>
      </w:hyperlink>
      <w:r w:rsidRPr="003543DF">
        <w:rPr>
          <w:rFonts w:cs="Arial"/>
          <w:u w:val="single"/>
        </w:rPr>
        <w:t xml:space="preserve"> purposes</w:t>
      </w:r>
      <w:r w:rsidRPr="003543DF">
        <w:rPr>
          <w:rFonts w:cs="Arial"/>
        </w:rPr>
        <w:t xml:space="preserve">.  If during the period of time covered by the requested accounting, </w:t>
      </w:r>
      <w:r w:rsidRPr="00D35126">
        <w:t>the state entity makes</w:t>
      </w:r>
      <w:r w:rsidRPr="003543DF">
        <w:rPr>
          <w:rFonts w:cs="Arial"/>
        </w:rPr>
        <w:t xml:space="preserve"> disclosures for specific </w:t>
      </w:r>
      <w:r w:rsidRPr="009A73E5">
        <w:rPr>
          <w:rFonts w:cs="Arial"/>
        </w:rPr>
        <w:t>research</w:t>
      </w:r>
      <w:r w:rsidRPr="003543DF">
        <w:rPr>
          <w:rFonts w:cs="Arial"/>
        </w:rPr>
        <w:t xml:space="preserve"> purposes regarding 50 or more individuals</w:t>
      </w:r>
      <w:r w:rsidR="00500568">
        <w:rPr>
          <w:rFonts w:cs="Arial"/>
        </w:rPr>
        <w:t>’ records</w:t>
      </w:r>
      <w:r w:rsidRPr="003543DF">
        <w:rPr>
          <w:rFonts w:cs="Arial"/>
        </w:rPr>
        <w:t xml:space="preserve">, </w:t>
      </w:r>
      <w:r w:rsidRPr="00D35126">
        <w:t>the state entity</w:t>
      </w:r>
      <w:r w:rsidRPr="003543DF">
        <w:rPr>
          <w:rFonts w:cs="Arial"/>
        </w:rPr>
        <w:t xml:space="preserve"> may account for the disclosures by providing all of the following:</w:t>
      </w:r>
    </w:p>
    <w:p w14:paraId="20E35F1D" w14:textId="77777777" w:rsidR="00EB31B9" w:rsidRPr="003543DF" w:rsidRDefault="00EB31B9" w:rsidP="001844D1">
      <w:pPr>
        <w:pStyle w:val="ListParagraph"/>
        <w:numPr>
          <w:ilvl w:val="0"/>
          <w:numId w:val="164"/>
        </w:numPr>
        <w:tabs>
          <w:tab w:val="left" w:pos="810"/>
          <w:tab w:val="left" w:pos="1260"/>
        </w:tabs>
        <w:spacing w:before="60" w:line="276" w:lineRule="auto"/>
        <w:ind w:left="1152" w:hanging="432"/>
        <w:contextualSpacing w:val="0"/>
        <w:rPr>
          <w:rFonts w:cs="Arial"/>
        </w:rPr>
      </w:pPr>
      <w:r w:rsidRPr="003543DF">
        <w:rPr>
          <w:rFonts w:cs="Arial"/>
        </w:rPr>
        <w:t xml:space="preserve">The name of the protocol or other </w:t>
      </w:r>
      <w:r w:rsidRPr="00617B9A">
        <w:rPr>
          <w:rFonts w:cs="Arial"/>
        </w:rPr>
        <w:t>research</w:t>
      </w:r>
      <w:r w:rsidRPr="003543DF">
        <w:rPr>
          <w:rFonts w:cs="Arial"/>
        </w:rPr>
        <w:t xml:space="preserve"> activity</w:t>
      </w:r>
    </w:p>
    <w:p w14:paraId="4DC4B17A" w14:textId="77777777" w:rsidR="00EB31B9" w:rsidRPr="003543DF" w:rsidRDefault="00EB31B9" w:rsidP="001844D1">
      <w:pPr>
        <w:pStyle w:val="ListParagraph"/>
        <w:numPr>
          <w:ilvl w:val="0"/>
          <w:numId w:val="164"/>
        </w:numPr>
        <w:tabs>
          <w:tab w:val="left" w:pos="810"/>
          <w:tab w:val="left" w:pos="1260"/>
        </w:tabs>
        <w:spacing w:before="60" w:line="276" w:lineRule="auto"/>
        <w:ind w:left="1152" w:hanging="432"/>
        <w:contextualSpacing w:val="0"/>
        <w:rPr>
          <w:rFonts w:cs="Arial"/>
        </w:rPr>
      </w:pPr>
      <w:r w:rsidRPr="003543DF">
        <w:rPr>
          <w:rFonts w:cs="Arial"/>
        </w:rPr>
        <w:t xml:space="preserve">A plain language description of the </w:t>
      </w:r>
      <w:r w:rsidRPr="00617B9A">
        <w:rPr>
          <w:rFonts w:cs="Arial"/>
        </w:rPr>
        <w:t>research</w:t>
      </w:r>
      <w:r w:rsidRPr="003543DF">
        <w:rPr>
          <w:rFonts w:cs="Arial"/>
        </w:rPr>
        <w:t xml:space="preserve"> protocol or activity, including the purpose of the research and the criteria for selecting certain </w:t>
      </w:r>
      <w:r w:rsidR="00500568">
        <w:rPr>
          <w:rFonts w:cs="Arial"/>
        </w:rPr>
        <w:t>record</w:t>
      </w:r>
      <w:r w:rsidRPr="003543DF">
        <w:rPr>
          <w:rFonts w:cs="Arial"/>
        </w:rPr>
        <w:t xml:space="preserve">s </w:t>
      </w:r>
    </w:p>
    <w:p w14:paraId="0DD97C46" w14:textId="77777777" w:rsidR="00EB31B9" w:rsidRPr="003543DF" w:rsidRDefault="00EB31B9" w:rsidP="001844D1">
      <w:pPr>
        <w:pStyle w:val="ListParagraph"/>
        <w:numPr>
          <w:ilvl w:val="0"/>
          <w:numId w:val="164"/>
        </w:numPr>
        <w:tabs>
          <w:tab w:val="left" w:pos="810"/>
          <w:tab w:val="left" w:pos="1260"/>
        </w:tabs>
        <w:spacing w:before="60" w:line="276" w:lineRule="auto"/>
        <w:ind w:left="1152" w:hanging="432"/>
        <w:contextualSpacing w:val="0"/>
        <w:rPr>
          <w:rFonts w:cs="Arial"/>
        </w:rPr>
      </w:pPr>
      <w:r w:rsidRPr="003543DF">
        <w:rPr>
          <w:rFonts w:cs="Arial"/>
        </w:rPr>
        <w:t xml:space="preserve">A brief description of the </w:t>
      </w:r>
      <w:r w:rsidRPr="00D35126">
        <w:t xml:space="preserve">type of </w:t>
      </w:r>
      <w:r w:rsidR="00913739" w:rsidRPr="00D35126">
        <w:t>health information</w:t>
      </w:r>
      <w:r w:rsidRPr="003543DF">
        <w:rPr>
          <w:rFonts w:cs="Arial"/>
        </w:rPr>
        <w:t xml:space="preserve"> that was disclosed </w:t>
      </w:r>
    </w:p>
    <w:p w14:paraId="6B8152EF" w14:textId="2D19212A" w:rsidR="00EB31B9" w:rsidRPr="003543DF" w:rsidRDefault="00EB31B9" w:rsidP="001844D1">
      <w:pPr>
        <w:pStyle w:val="ListParagraph"/>
        <w:numPr>
          <w:ilvl w:val="0"/>
          <w:numId w:val="164"/>
        </w:numPr>
        <w:tabs>
          <w:tab w:val="left" w:pos="810"/>
          <w:tab w:val="left" w:pos="1260"/>
        </w:tabs>
        <w:spacing w:before="60" w:line="276" w:lineRule="auto"/>
        <w:ind w:left="1152" w:hanging="432"/>
        <w:contextualSpacing w:val="0"/>
        <w:rPr>
          <w:rFonts w:cs="Arial"/>
        </w:rPr>
      </w:pPr>
      <w:r w:rsidRPr="003543DF">
        <w:rPr>
          <w:rFonts w:cs="Arial"/>
        </w:rPr>
        <w:t>The dates or periods of time during which the disclosures occurred, or may have occurred, including the date of the last disclosure during the accounting pe</w:t>
      </w:r>
      <w:r w:rsidR="009A73E5">
        <w:rPr>
          <w:rFonts w:cs="Arial"/>
        </w:rPr>
        <w:t>riod</w:t>
      </w:r>
    </w:p>
    <w:p w14:paraId="5B577BEE" w14:textId="77777777" w:rsidR="00EB31B9" w:rsidRPr="003543DF" w:rsidRDefault="00EB31B9" w:rsidP="001844D1">
      <w:pPr>
        <w:pStyle w:val="ListParagraph"/>
        <w:numPr>
          <w:ilvl w:val="0"/>
          <w:numId w:val="164"/>
        </w:numPr>
        <w:tabs>
          <w:tab w:val="left" w:pos="810"/>
          <w:tab w:val="left" w:pos="1260"/>
        </w:tabs>
        <w:spacing w:before="60" w:line="276" w:lineRule="auto"/>
        <w:ind w:left="1152" w:hanging="432"/>
        <w:contextualSpacing w:val="0"/>
        <w:rPr>
          <w:rFonts w:cs="Arial"/>
        </w:rPr>
      </w:pPr>
      <w:r w:rsidRPr="003543DF">
        <w:rPr>
          <w:rFonts w:cs="Arial"/>
        </w:rPr>
        <w:t xml:space="preserve">The name, address, and telephone number of the entity that sponsored the </w:t>
      </w:r>
      <w:r w:rsidRPr="00617B9A">
        <w:rPr>
          <w:rFonts w:cs="Arial"/>
        </w:rPr>
        <w:t>research</w:t>
      </w:r>
      <w:r w:rsidRPr="003543DF">
        <w:rPr>
          <w:rFonts w:cs="Arial"/>
        </w:rPr>
        <w:t xml:space="preserve"> and the researcher to whom the information was disclosed</w:t>
      </w:r>
    </w:p>
    <w:p w14:paraId="463A42E3" w14:textId="77777777" w:rsidR="00EB31B9" w:rsidRPr="003543DF" w:rsidRDefault="00EB31B9" w:rsidP="001844D1">
      <w:pPr>
        <w:pStyle w:val="ListParagraph"/>
        <w:numPr>
          <w:ilvl w:val="0"/>
          <w:numId w:val="164"/>
        </w:numPr>
        <w:tabs>
          <w:tab w:val="left" w:pos="810"/>
          <w:tab w:val="left" w:pos="1260"/>
        </w:tabs>
        <w:spacing w:before="60" w:line="276" w:lineRule="auto"/>
        <w:ind w:left="1152" w:hanging="432"/>
        <w:contextualSpacing w:val="0"/>
        <w:rPr>
          <w:rFonts w:cs="Arial"/>
        </w:rPr>
      </w:pPr>
      <w:r w:rsidRPr="003543DF">
        <w:rPr>
          <w:rFonts w:cs="Arial"/>
        </w:rPr>
        <w:t xml:space="preserve">A statement that </w:t>
      </w:r>
      <w:r w:rsidRPr="00D35126">
        <w:t xml:space="preserve">the </w:t>
      </w:r>
      <w:r w:rsidR="00913739" w:rsidRPr="00D35126">
        <w:t>health information</w:t>
      </w:r>
      <w:r w:rsidRPr="00D35126">
        <w:t xml:space="preserve"> may</w:t>
      </w:r>
      <w:r w:rsidRPr="003543DF">
        <w:rPr>
          <w:rFonts w:cs="Arial"/>
        </w:rPr>
        <w:t xml:space="preserve"> or may not have been disclosed for a particular protocol or particular </w:t>
      </w:r>
      <w:r w:rsidRPr="00617B9A">
        <w:rPr>
          <w:rFonts w:cs="Arial"/>
        </w:rPr>
        <w:t>research</w:t>
      </w:r>
      <w:r w:rsidRPr="003543DF">
        <w:rPr>
          <w:rFonts w:cs="Arial"/>
        </w:rPr>
        <w:t xml:space="preserve"> activity</w:t>
      </w:r>
    </w:p>
    <w:p w14:paraId="4424C7BF" w14:textId="77777777" w:rsidR="00EB31B9" w:rsidRPr="003543DF" w:rsidRDefault="00EB31B9" w:rsidP="00E02EB8">
      <w:pPr>
        <w:tabs>
          <w:tab w:val="left" w:pos="810"/>
        </w:tabs>
        <w:spacing w:before="60" w:after="0"/>
        <w:ind w:left="720"/>
        <w:rPr>
          <w:rFonts w:cs="Arial"/>
          <w:szCs w:val="24"/>
        </w:rPr>
      </w:pPr>
      <w:r w:rsidRPr="003543DF">
        <w:rPr>
          <w:rFonts w:cs="Arial"/>
          <w:szCs w:val="24"/>
        </w:rPr>
        <w:t xml:space="preserve">If it is reasonably likely that </w:t>
      </w:r>
      <w:r w:rsidRPr="00D35126">
        <w:t xml:space="preserve">the </w:t>
      </w:r>
      <w:r w:rsidR="00913739" w:rsidRPr="00D35126">
        <w:t>health information</w:t>
      </w:r>
      <w:r w:rsidRPr="00D35126">
        <w:t xml:space="preserve"> was disclosed for a research protocol or activity, the state entity shall, if requested by the patient, assist the patient in contacting the entity that sponsored the research</w:t>
      </w:r>
      <w:r w:rsidRPr="003543DF">
        <w:rPr>
          <w:rFonts w:cs="Arial"/>
          <w:szCs w:val="24"/>
        </w:rPr>
        <w:t xml:space="preserve"> and the researcher. </w:t>
      </w:r>
    </w:p>
    <w:p w14:paraId="520FB697" w14:textId="0D3F104D" w:rsidR="00EB31B9" w:rsidRPr="003543DF" w:rsidRDefault="00EB31B9" w:rsidP="007B4C60">
      <w:pPr>
        <w:pStyle w:val="CitationGhost"/>
        <w:spacing w:after="0"/>
      </w:pPr>
      <w:r w:rsidRPr="00972104">
        <w:t>[45 C.F.R. §</w:t>
      </w:r>
      <w:r w:rsidR="007B4C60">
        <w:t xml:space="preserve"> </w:t>
      </w:r>
      <w:r w:rsidRPr="00972104">
        <w:t>164.528(b)(4)]</w:t>
      </w:r>
    </w:p>
    <w:p w14:paraId="3FDC8E48" w14:textId="34F9C165" w:rsidR="00EB31B9" w:rsidRDefault="00EB31B9" w:rsidP="001844D1">
      <w:pPr>
        <w:pStyle w:val="ListParagraph"/>
        <w:numPr>
          <w:ilvl w:val="1"/>
          <w:numId w:val="167"/>
        </w:numPr>
        <w:tabs>
          <w:tab w:val="left" w:pos="3240"/>
        </w:tabs>
        <w:spacing w:line="276" w:lineRule="auto"/>
        <w:ind w:left="720"/>
        <w:contextualSpacing w:val="0"/>
        <w:rPr>
          <w:rFonts w:cs="Arial"/>
        </w:rPr>
      </w:pPr>
      <w:r w:rsidRPr="003543DF">
        <w:rPr>
          <w:rFonts w:cs="Arial"/>
          <w:u w:val="single"/>
        </w:rPr>
        <w:t>Documentation</w:t>
      </w:r>
      <w:r w:rsidRPr="003543DF">
        <w:rPr>
          <w:rFonts w:cs="Arial"/>
        </w:rPr>
        <w:t xml:space="preserve">.  </w:t>
      </w:r>
      <w:r w:rsidRPr="00972104">
        <w:t>The state entity shall maintain</w:t>
      </w:r>
      <w:r w:rsidRPr="003543DF">
        <w:rPr>
          <w:rFonts w:cs="Arial"/>
        </w:rPr>
        <w:t xml:space="preserve"> a written, including electronic, record of each accounting of disclosures sufficient to demonstrate compliance with requirements.  At a minimum, this must include documentation of the information required to be included in each accounting, and the titles of persons or offices responsible for receiving and processing requests for accounting of disclosures. </w:t>
      </w:r>
      <w:r w:rsidR="005E4421">
        <w:rPr>
          <w:rFonts w:cs="Arial"/>
        </w:rPr>
        <w:t>Documentation must be retained for six (6) years from the date of its creation or the date when it was last in effect, whichever is later.</w:t>
      </w:r>
    </w:p>
    <w:p w14:paraId="0B4B2851" w14:textId="52353E31" w:rsidR="005D5886" w:rsidRDefault="005D5886" w:rsidP="005D5886">
      <w:pPr>
        <w:pStyle w:val="CitationGhost"/>
      </w:pPr>
      <w:r w:rsidRPr="00972104">
        <w:t>[45 C.F.R. §</w:t>
      </w:r>
      <w:r w:rsidR="007B4C60">
        <w:t xml:space="preserve"> </w:t>
      </w:r>
      <w:r w:rsidRPr="00972104">
        <w:t>164.528(d)</w:t>
      </w:r>
      <w:r w:rsidR="005E4421">
        <w:t xml:space="preserve">, and </w:t>
      </w:r>
      <w:r w:rsidR="005E4421" w:rsidRPr="00972104">
        <w:t>§</w:t>
      </w:r>
      <w:r w:rsidR="005E4421">
        <w:t xml:space="preserve"> 164.530</w:t>
      </w:r>
      <w:r w:rsidR="005E4421" w:rsidRPr="00972104">
        <w:t>(</w:t>
      </w:r>
      <w:r w:rsidR="005E4421">
        <w:t>j</w:t>
      </w:r>
      <w:r w:rsidR="005E4421" w:rsidRPr="00972104">
        <w:t>)</w:t>
      </w:r>
      <w:r w:rsidRPr="00972104">
        <w:t>]</w:t>
      </w:r>
    </w:p>
    <w:p w14:paraId="5D565BD4" w14:textId="2C4C28E8" w:rsidR="00243DED" w:rsidRPr="00243DED" w:rsidRDefault="00EB31B9" w:rsidP="00AE207F">
      <w:pPr>
        <w:pStyle w:val="ListParagraph"/>
        <w:tabs>
          <w:tab w:val="left" w:pos="810"/>
          <w:tab w:val="left" w:pos="1260"/>
        </w:tabs>
        <w:spacing w:line="276" w:lineRule="auto"/>
        <w:contextualSpacing w:val="0"/>
        <w:rPr>
          <w:rFonts w:cs="Arial"/>
          <w:i/>
          <w:color w:val="A6A6A6" w:themeColor="background1" w:themeShade="A6"/>
        </w:rPr>
      </w:pPr>
      <w:r w:rsidRPr="00972104">
        <w:t xml:space="preserve">The state entity </w:t>
      </w:r>
      <w:hyperlink w:anchor="BusinessAssociateAgreementDef" w:history="1">
        <w:r w:rsidRPr="00334AC1">
          <w:rPr>
            <w:rStyle w:val="Hyperlink"/>
            <w:rFonts w:eastAsiaTheme="minorHAnsi" w:cs="Arial"/>
          </w:rPr>
          <w:t>Business Associate Agreement</w:t>
        </w:r>
        <w:r w:rsidRPr="00334AC1">
          <w:rPr>
            <w:rStyle w:val="Hyperlink"/>
          </w:rPr>
          <w:t xml:space="preserve"> (</w:t>
        </w:r>
        <w:r w:rsidRPr="00334AC1">
          <w:rPr>
            <w:rStyle w:val="Hyperlink"/>
            <w:rFonts w:eastAsiaTheme="minorHAnsi" w:cs="Arial"/>
          </w:rPr>
          <w:t>BAA</w:t>
        </w:r>
        <w:r w:rsidRPr="00334AC1">
          <w:rPr>
            <w:rStyle w:val="Hyperlink"/>
          </w:rPr>
          <w:t>)</w:t>
        </w:r>
      </w:hyperlink>
      <w:r w:rsidRPr="00972104">
        <w:t xml:space="preserve"> needs to include a requirement that all </w:t>
      </w:r>
      <w:r w:rsidR="005E4421">
        <w:t>BAs</w:t>
      </w:r>
      <w:r w:rsidRPr="00972104">
        <w:t xml:space="preserve"> document, track and account for all disclosures required to comply with an </w:t>
      </w:r>
      <w:r w:rsidR="005E4421">
        <w:t>a</w:t>
      </w:r>
      <w:r w:rsidRPr="00972104">
        <w:t xml:space="preserve">ccounting of </w:t>
      </w:r>
      <w:r w:rsidR="005E4421">
        <w:t>d</w:t>
      </w:r>
      <w:r w:rsidRPr="00972104">
        <w:t xml:space="preserve">isclosures. In addition, the BAA should address how and when (timeframe) the </w:t>
      </w:r>
      <w:r w:rsidR="005E4421">
        <w:t>BA</w:t>
      </w:r>
      <w:r w:rsidR="00F0031D" w:rsidRPr="00972104">
        <w:t xml:space="preserve"> </w:t>
      </w:r>
      <w:r w:rsidRPr="00972104">
        <w:t>is to provide the state entity</w:t>
      </w:r>
      <w:r w:rsidRPr="003543DF">
        <w:rPr>
          <w:rFonts w:cs="Arial"/>
        </w:rPr>
        <w:t xml:space="preserve"> with the information necessary to comply with an accounting when requested by the </w:t>
      </w:r>
      <w:r w:rsidRPr="00972104">
        <w:t>patient</w:t>
      </w:r>
      <w:r w:rsidRPr="003543DF">
        <w:rPr>
          <w:rFonts w:cs="Arial"/>
        </w:rPr>
        <w:t>.</w:t>
      </w:r>
    </w:p>
    <w:p w14:paraId="550DBAE4" w14:textId="7B737490" w:rsidR="00EB31B9" w:rsidRPr="003543DF" w:rsidRDefault="00EB31B9" w:rsidP="001844D1">
      <w:pPr>
        <w:pStyle w:val="ListParagraph"/>
        <w:numPr>
          <w:ilvl w:val="0"/>
          <w:numId w:val="167"/>
        </w:numPr>
        <w:spacing w:before="240" w:after="120" w:line="276" w:lineRule="auto"/>
        <w:contextualSpacing w:val="0"/>
        <w:rPr>
          <w:rFonts w:cs="Arial"/>
          <w:b/>
          <w:u w:val="single"/>
        </w:rPr>
      </w:pPr>
      <w:r w:rsidRPr="003543DF">
        <w:rPr>
          <w:rFonts w:cs="Arial"/>
          <w:b/>
          <w:u w:val="single"/>
        </w:rPr>
        <w:t>References</w:t>
      </w:r>
    </w:p>
    <w:p w14:paraId="0AC7A5BB" w14:textId="77777777" w:rsidR="00EB31B9" w:rsidRPr="003A4515" w:rsidRDefault="00EB31B9" w:rsidP="003A4515">
      <w:pPr>
        <w:spacing w:before="40" w:after="40"/>
        <w:ind w:left="360"/>
      </w:pPr>
      <w:r w:rsidRPr="003A4515">
        <w:t xml:space="preserve">45 C.F.R. </w:t>
      </w:r>
    </w:p>
    <w:p w14:paraId="282DB5CD" w14:textId="721B13FE" w:rsidR="00EB31B9" w:rsidRDefault="00EB31B9" w:rsidP="001844D1">
      <w:pPr>
        <w:pStyle w:val="ListParagraph"/>
        <w:numPr>
          <w:ilvl w:val="0"/>
          <w:numId w:val="182"/>
        </w:numPr>
        <w:spacing w:before="0" w:line="276" w:lineRule="auto"/>
        <w:ind w:left="792"/>
        <w:contextualSpacing w:val="0"/>
        <w:rPr>
          <w:rFonts w:cs="Arial"/>
        </w:rPr>
      </w:pPr>
      <w:r w:rsidRPr="003543DF">
        <w:rPr>
          <w:rFonts w:cs="Arial"/>
        </w:rPr>
        <w:t>§</w:t>
      </w:r>
      <w:r w:rsidR="007B4C60">
        <w:rPr>
          <w:rFonts w:cs="Arial"/>
        </w:rPr>
        <w:t xml:space="preserve"> </w:t>
      </w:r>
      <w:r w:rsidRPr="003543DF">
        <w:rPr>
          <w:rFonts w:cs="Arial"/>
        </w:rPr>
        <w:t>164.528</w:t>
      </w:r>
    </w:p>
    <w:p w14:paraId="13DAF78E" w14:textId="7863C3C6" w:rsidR="005E4421" w:rsidRPr="005E4421" w:rsidRDefault="005E4421" w:rsidP="001844D1">
      <w:pPr>
        <w:pStyle w:val="ListParagraph"/>
        <w:numPr>
          <w:ilvl w:val="0"/>
          <w:numId w:val="182"/>
        </w:numPr>
        <w:spacing w:before="0" w:line="276" w:lineRule="auto"/>
        <w:ind w:left="792"/>
        <w:contextualSpacing w:val="0"/>
        <w:rPr>
          <w:rFonts w:cs="Arial"/>
        </w:rPr>
      </w:pPr>
      <w:r w:rsidRPr="003543DF">
        <w:rPr>
          <w:rFonts w:cs="Arial"/>
        </w:rPr>
        <w:t>§</w:t>
      </w:r>
      <w:r>
        <w:rPr>
          <w:rFonts w:cs="Arial"/>
        </w:rPr>
        <w:t xml:space="preserve"> 164.530(j)</w:t>
      </w:r>
    </w:p>
    <w:p w14:paraId="7CA43C28" w14:textId="255DFC33" w:rsidR="00EB31B9" w:rsidRPr="003A4515" w:rsidRDefault="00EB31B9" w:rsidP="003A4515">
      <w:pPr>
        <w:spacing w:before="40" w:after="40"/>
        <w:ind w:left="360"/>
      </w:pPr>
      <w:r w:rsidRPr="003A4515">
        <w:t>CA Civil Code §</w:t>
      </w:r>
      <w:r w:rsidR="007B4C60">
        <w:t xml:space="preserve"> </w:t>
      </w:r>
      <w:r w:rsidRPr="003A4515">
        <w:t xml:space="preserve">1798.25 </w:t>
      </w:r>
    </w:p>
    <w:p w14:paraId="220E368C" w14:textId="30989BC8" w:rsidR="0011690D" w:rsidRDefault="00F02A4A" w:rsidP="005E4421">
      <w:pPr>
        <w:spacing w:before="40" w:after="40"/>
        <w:ind w:left="360"/>
        <w:rPr>
          <w:rFonts w:eastAsia="Times New Roman" w:cs="Arial"/>
          <w:b/>
          <w:szCs w:val="24"/>
          <w:u w:val="single"/>
        </w:rPr>
      </w:pPr>
      <w:r w:rsidRPr="003A4515">
        <w:t>Case Law - Eisenhower Medical Center v. Superior Court, 226 Cal.App.4th 430 (2014)</w:t>
      </w:r>
    </w:p>
    <w:p w14:paraId="164F6D62" w14:textId="77777777" w:rsidR="00EB31B9" w:rsidRPr="003543DF" w:rsidRDefault="00EB31B9" w:rsidP="001844D1">
      <w:pPr>
        <w:pStyle w:val="ListParagraph"/>
        <w:numPr>
          <w:ilvl w:val="0"/>
          <w:numId w:val="167"/>
        </w:numPr>
        <w:spacing w:before="240" w:after="120" w:line="276" w:lineRule="auto"/>
        <w:contextualSpacing w:val="0"/>
        <w:rPr>
          <w:rFonts w:cs="Arial"/>
          <w:b/>
          <w:u w:val="single"/>
        </w:rPr>
      </w:pPr>
      <w:r w:rsidRPr="003543DF">
        <w:rPr>
          <w:rFonts w:cs="Arial"/>
          <w:b/>
          <w:u w:val="single"/>
        </w:rPr>
        <w:t>Related Policies</w:t>
      </w:r>
    </w:p>
    <w:p w14:paraId="0023F7E3" w14:textId="6AF9A8EC" w:rsidR="00EB31B9" w:rsidRDefault="00EB31B9"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06D25C0D" w14:textId="7656B58B" w:rsidR="005E4421" w:rsidRPr="00CB672B" w:rsidRDefault="005E4421" w:rsidP="00CB672B">
      <w:pPr>
        <w:spacing w:before="60" w:after="60" w:line="240" w:lineRule="auto"/>
        <w:ind w:left="360"/>
        <w:rPr>
          <w:rFonts w:cs="Arial"/>
          <w:color w:val="000000" w:themeColor="text1"/>
          <w:szCs w:val="24"/>
        </w:rPr>
      </w:pPr>
      <w:r>
        <w:rPr>
          <w:rFonts w:cs="Arial"/>
          <w:color w:val="000000" w:themeColor="text1"/>
          <w:szCs w:val="24"/>
        </w:rPr>
        <w:t xml:space="preserve">SHIPM Chapter 2 – Privacy </w:t>
      </w:r>
    </w:p>
    <w:p w14:paraId="7EE9642D" w14:textId="77777777" w:rsidR="00EB31B9" w:rsidRPr="00CB672B" w:rsidRDefault="00EB31B9"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9C52BF" w:rsidRPr="00CB672B">
        <w:rPr>
          <w:rFonts w:cs="Arial"/>
          <w:color w:val="000000" w:themeColor="text1"/>
          <w:szCs w:val="24"/>
        </w:rPr>
        <w:t>2</w:t>
      </w:r>
      <w:r w:rsidRPr="00CB672B">
        <w:rPr>
          <w:rFonts w:cs="Arial"/>
          <w:color w:val="000000" w:themeColor="text1"/>
          <w:szCs w:val="24"/>
        </w:rPr>
        <w:t xml:space="preserve"> – Authorizations </w:t>
      </w:r>
    </w:p>
    <w:p w14:paraId="5AB512B3" w14:textId="77777777" w:rsidR="00EB31B9" w:rsidRPr="00CB672B" w:rsidRDefault="00EB31B9"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9C52BF" w:rsidRPr="00CB672B">
        <w:rPr>
          <w:rFonts w:cs="Arial"/>
          <w:color w:val="000000" w:themeColor="text1"/>
          <w:szCs w:val="24"/>
        </w:rPr>
        <w:t>2</w:t>
      </w:r>
      <w:r w:rsidRPr="00CB672B">
        <w:rPr>
          <w:rFonts w:cs="Arial"/>
          <w:color w:val="000000" w:themeColor="text1"/>
          <w:szCs w:val="24"/>
        </w:rPr>
        <w:t xml:space="preserve"> – </w:t>
      </w:r>
      <w:r w:rsidR="00A02D8B" w:rsidRPr="00CB672B">
        <w:rPr>
          <w:rFonts w:cs="Arial"/>
          <w:color w:val="000000" w:themeColor="text1"/>
          <w:szCs w:val="24"/>
        </w:rPr>
        <w:t>Health Oversight</w:t>
      </w:r>
      <w:r w:rsidRPr="00CB672B">
        <w:rPr>
          <w:rFonts w:cs="Arial"/>
          <w:color w:val="000000" w:themeColor="text1"/>
          <w:szCs w:val="24"/>
        </w:rPr>
        <w:t xml:space="preserve"> </w:t>
      </w:r>
    </w:p>
    <w:p w14:paraId="6F9B4B18" w14:textId="77777777" w:rsidR="00A02D8B" w:rsidRPr="00CB672B" w:rsidRDefault="00A02D8B"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9C52BF" w:rsidRPr="00CB672B">
        <w:rPr>
          <w:rFonts w:cs="Arial"/>
          <w:color w:val="000000" w:themeColor="text1"/>
          <w:szCs w:val="24"/>
        </w:rPr>
        <w:t>2</w:t>
      </w:r>
      <w:r w:rsidRPr="00CB672B">
        <w:rPr>
          <w:rFonts w:cs="Arial"/>
          <w:color w:val="000000" w:themeColor="text1"/>
          <w:szCs w:val="24"/>
        </w:rPr>
        <w:t xml:space="preserve"> – Law Enforcement</w:t>
      </w:r>
    </w:p>
    <w:p w14:paraId="339CD167" w14:textId="77777777" w:rsidR="00A02D8B" w:rsidRPr="00CB672B" w:rsidRDefault="00A02D8B"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9C52BF" w:rsidRPr="00CB672B">
        <w:rPr>
          <w:rFonts w:cs="Arial"/>
          <w:color w:val="000000" w:themeColor="text1"/>
          <w:szCs w:val="24"/>
        </w:rPr>
        <w:t>2</w:t>
      </w:r>
      <w:r w:rsidRPr="00CB672B">
        <w:rPr>
          <w:rFonts w:cs="Arial"/>
          <w:color w:val="000000" w:themeColor="text1"/>
          <w:szCs w:val="24"/>
        </w:rPr>
        <w:t xml:space="preserve"> – Opportunity to Agree or Object</w:t>
      </w:r>
    </w:p>
    <w:p w14:paraId="221A35A9" w14:textId="77777777" w:rsidR="00A02D8B" w:rsidRPr="00CB672B" w:rsidRDefault="00A02D8B"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9C52BF" w:rsidRPr="00CB672B">
        <w:rPr>
          <w:rFonts w:cs="Arial"/>
          <w:color w:val="000000" w:themeColor="text1"/>
          <w:szCs w:val="24"/>
        </w:rPr>
        <w:t>2</w:t>
      </w:r>
      <w:r w:rsidRPr="00CB672B">
        <w:rPr>
          <w:rFonts w:cs="Arial"/>
          <w:color w:val="000000" w:themeColor="text1"/>
          <w:szCs w:val="24"/>
        </w:rPr>
        <w:t xml:space="preserve"> – Research</w:t>
      </w:r>
    </w:p>
    <w:p w14:paraId="628954AE" w14:textId="17CC809A" w:rsidR="00A02D8B" w:rsidRPr="00CB672B" w:rsidRDefault="00A02D8B"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9C52BF" w:rsidRPr="00CB672B">
        <w:rPr>
          <w:rFonts w:cs="Arial"/>
          <w:color w:val="000000" w:themeColor="text1"/>
          <w:szCs w:val="24"/>
        </w:rPr>
        <w:t>2</w:t>
      </w:r>
      <w:r w:rsidRPr="00CB672B">
        <w:rPr>
          <w:rFonts w:cs="Arial"/>
          <w:color w:val="000000" w:themeColor="text1"/>
          <w:szCs w:val="24"/>
        </w:rPr>
        <w:t xml:space="preserve"> – Victims of Abuse, Neglect</w:t>
      </w:r>
      <w:r w:rsidR="007B4C60">
        <w:rPr>
          <w:rFonts w:cs="Arial"/>
          <w:color w:val="000000" w:themeColor="text1"/>
          <w:szCs w:val="24"/>
        </w:rPr>
        <w:t>,</w:t>
      </w:r>
      <w:r w:rsidRPr="00CB672B">
        <w:rPr>
          <w:rFonts w:cs="Arial"/>
          <w:color w:val="000000" w:themeColor="text1"/>
          <w:szCs w:val="24"/>
        </w:rPr>
        <w:t xml:space="preserve"> or Domestic Violence</w:t>
      </w:r>
    </w:p>
    <w:p w14:paraId="7D93A202"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49829192" w14:textId="77777777" w:rsidR="00EB31B9" w:rsidRPr="00CB672B" w:rsidRDefault="00EB31B9" w:rsidP="00CB672B">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9C52BF" w:rsidRPr="00CB672B">
        <w:rPr>
          <w:rFonts w:cs="Arial"/>
          <w:color w:val="000000" w:themeColor="text1"/>
          <w:szCs w:val="24"/>
        </w:rPr>
        <w:t>2</w:t>
      </w:r>
      <w:r w:rsidRPr="00CB672B">
        <w:rPr>
          <w:rFonts w:cs="Arial"/>
          <w:color w:val="000000" w:themeColor="text1"/>
          <w:szCs w:val="24"/>
        </w:rPr>
        <w:t xml:space="preserve"> –</w:t>
      </w:r>
      <w:r w:rsidR="006B6C40" w:rsidRPr="00CB672B">
        <w:rPr>
          <w:rFonts w:cs="Arial"/>
          <w:color w:val="000000" w:themeColor="text1"/>
          <w:szCs w:val="24"/>
        </w:rPr>
        <w:t xml:space="preserve"> </w:t>
      </w:r>
      <w:r w:rsidRPr="00CB672B">
        <w:rPr>
          <w:rFonts w:cs="Arial"/>
          <w:color w:val="000000" w:themeColor="text1"/>
          <w:szCs w:val="24"/>
        </w:rPr>
        <w:t xml:space="preserve">De-identification </w:t>
      </w:r>
    </w:p>
    <w:p w14:paraId="31175945" w14:textId="77777777" w:rsidR="00EB31B9" w:rsidRPr="003543DF" w:rsidRDefault="00EB31B9" w:rsidP="001844D1">
      <w:pPr>
        <w:pStyle w:val="ListParagraph"/>
        <w:numPr>
          <w:ilvl w:val="0"/>
          <w:numId w:val="167"/>
        </w:numPr>
        <w:spacing w:before="240" w:after="120" w:line="276" w:lineRule="auto"/>
        <w:contextualSpacing w:val="0"/>
        <w:rPr>
          <w:rFonts w:cs="Arial"/>
          <w:b/>
          <w:u w:val="single"/>
        </w:rPr>
      </w:pPr>
      <w:r w:rsidRPr="003543DF">
        <w:rPr>
          <w:rFonts w:cs="Arial"/>
          <w:b/>
          <w:u w:val="single"/>
        </w:rPr>
        <w:t>Attachments</w:t>
      </w:r>
    </w:p>
    <w:p w14:paraId="67C86DA0" w14:textId="77777777" w:rsidR="00CC0439" w:rsidRPr="00CB672B" w:rsidRDefault="00EB31B9" w:rsidP="007B4C60">
      <w:pPr>
        <w:ind w:left="360"/>
        <w:rPr>
          <w:rFonts w:cs="Arial"/>
          <w:color w:val="000000" w:themeColor="text1"/>
          <w:szCs w:val="24"/>
        </w:rPr>
      </w:pPr>
      <w:bookmarkStart w:id="155" w:name="_Toc419378955"/>
      <w:r w:rsidRPr="00CB672B">
        <w:rPr>
          <w:rFonts w:cs="Arial"/>
          <w:color w:val="000000" w:themeColor="text1"/>
          <w:szCs w:val="24"/>
        </w:rPr>
        <w:t>None</w:t>
      </w:r>
      <w:bookmarkEnd w:id="155"/>
    </w:p>
    <w:p w14:paraId="0F2290DC" w14:textId="77777777" w:rsidR="00F32CED" w:rsidRPr="00CB672B" w:rsidRDefault="00F32CED" w:rsidP="00CB672B">
      <w:pPr>
        <w:spacing w:before="60" w:after="60" w:line="240" w:lineRule="auto"/>
        <w:ind w:left="360"/>
        <w:rPr>
          <w:rFonts w:cs="Arial"/>
          <w:color w:val="000000" w:themeColor="text1"/>
          <w:szCs w:val="24"/>
        </w:rPr>
        <w:sectPr w:rsidR="00F32CED" w:rsidRPr="00CB672B" w:rsidSect="008D390D">
          <w:footerReference w:type="default" r:id="rId120"/>
          <w:footerReference w:type="first" r:id="rId121"/>
          <w:type w:val="continuous"/>
          <w:pgSz w:w="12240" w:h="15840"/>
          <w:pgMar w:top="1440" w:right="1080" w:bottom="1440" w:left="1080" w:header="720" w:footer="720" w:gutter="0"/>
          <w:cols w:space="720"/>
          <w:docGrid w:linePitch="360"/>
        </w:sectPr>
      </w:pPr>
    </w:p>
    <w:p w14:paraId="3C1BF375" w14:textId="77777777" w:rsidR="009C1109" w:rsidRDefault="009C1109">
      <w:pPr>
        <w:rPr>
          <w:rFonts w:asciiTheme="majorHAnsi" w:eastAsiaTheme="majorEastAsia" w:hAnsiTheme="majorHAnsi" w:cstheme="majorBidi"/>
          <w:b/>
          <w:bCs/>
          <w:color w:val="4F81BD" w:themeColor="accent1"/>
        </w:rPr>
      </w:pPr>
      <w: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1659658D"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17579770" w14:textId="77777777" w:rsidR="00267FD0" w:rsidRPr="00F50538" w:rsidRDefault="005679C2" w:rsidP="000C2593">
            <w:pPr>
              <w:spacing w:line="240" w:lineRule="auto"/>
              <w:rPr>
                <w:rFonts w:eastAsia="Times New Roman" w:cs="Arial"/>
                <w:b/>
                <w:bCs/>
                <w:szCs w:val="24"/>
              </w:rPr>
            </w:pPr>
            <w:r w:rsidRPr="009A27A8">
              <w:rPr>
                <w:rFonts w:eastAsia="Times New Roman" w:cs="Arial"/>
                <w:b/>
                <w:bCs/>
                <w:szCs w:val="24"/>
              </w:rPr>
              <w:t xml:space="preserve">Chapter:   </w:t>
            </w:r>
            <w:r w:rsidR="000C2593" w:rsidRPr="009A27A8">
              <w:rPr>
                <w:b/>
              </w:rPr>
              <w:t>5</w:t>
            </w:r>
            <w:r w:rsidRPr="009A27A8">
              <w:rPr>
                <w:b/>
              </w:rPr>
              <w:t xml:space="preserve"> – Patient Rights</w:t>
            </w:r>
          </w:p>
        </w:tc>
      </w:tr>
      <w:tr w:rsidR="00267FD0" w:rsidRPr="006C154A" w14:paraId="667969DB"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7E999F18" w14:textId="0AF70022" w:rsidR="00267FD0" w:rsidRPr="008368CB" w:rsidRDefault="006D219E" w:rsidP="000C2593">
            <w:pPr>
              <w:pStyle w:val="Heading2"/>
            </w:pPr>
            <w:bookmarkStart w:id="156" w:name="_Toc70938459"/>
            <w:r>
              <w:rPr>
                <w:rFonts w:ascii="ZWAdobeF" w:hAnsi="ZWAdobeF" w:cs="ZWAdobeF"/>
                <w:b w:val="0"/>
                <w:sz w:val="2"/>
                <w:szCs w:val="2"/>
              </w:rPr>
              <w:t>12B</w:t>
            </w:r>
            <w:r w:rsidR="008368CB" w:rsidRPr="008368CB">
              <w:t>Section:</w:t>
            </w:r>
            <w:r w:rsidR="008368CB" w:rsidRPr="008368CB">
              <w:rPr>
                <w:rStyle w:val="Heading2Char"/>
                <w:b/>
              </w:rPr>
              <w:t xml:space="preserve">  </w:t>
            </w:r>
            <w:r w:rsidR="000C2593">
              <w:t>5</w:t>
            </w:r>
            <w:r w:rsidR="008368CB" w:rsidRPr="008368CB">
              <w:t>.</w:t>
            </w:r>
            <w:r w:rsidR="008368CB">
              <w:t>2</w:t>
            </w:r>
            <w:r w:rsidR="008368CB" w:rsidRPr="008368CB">
              <w:t xml:space="preserve">.0 – </w:t>
            </w:r>
            <w:r w:rsidR="008368CB">
              <w:t>Amendments</w:t>
            </w:r>
            <w:bookmarkEnd w:id="156"/>
            <w:r w:rsidR="008368CB" w:rsidRPr="008368CB">
              <w:t xml:space="preserve">  </w:t>
            </w:r>
          </w:p>
        </w:tc>
      </w:tr>
      <w:tr w:rsidR="00267FD0" w:rsidRPr="00F50538" w14:paraId="343AC4B5"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5ADEE66D" w14:textId="77777777" w:rsidR="00267FD0" w:rsidRPr="00F50538" w:rsidRDefault="000C2593" w:rsidP="00C1239C">
            <w:pPr>
              <w:pStyle w:val="Heading3"/>
            </w:pPr>
            <w:bookmarkStart w:id="157" w:name="_Toc70938460"/>
            <w:r>
              <w:t>5</w:t>
            </w:r>
            <w:r w:rsidR="008368CB" w:rsidRPr="00AC5A3B">
              <w:t xml:space="preserve">.2.1 – </w:t>
            </w:r>
            <w:r w:rsidR="00C1239C">
              <w:t>Patient’s (Individual’s) Right to Amend Medical Records</w:t>
            </w:r>
            <w:bookmarkEnd w:id="157"/>
          </w:p>
        </w:tc>
      </w:tr>
      <w:tr w:rsidR="00650962" w:rsidRPr="00642195" w14:paraId="4F72A1ED"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D9916D0" w14:textId="753AFDB6" w:rsidR="00650962" w:rsidRPr="00642195" w:rsidRDefault="00CE21EF" w:rsidP="00DF0CD2">
            <w:pPr>
              <w:spacing w:line="240" w:lineRule="auto"/>
              <w:rPr>
                <w:rFonts w:eastAsia="Times New Roman" w:cs="Arial"/>
                <w:bCs/>
              </w:rPr>
            </w:pPr>
            <w:r>
              <w:rPr>
                <w:rFonts w:eastAsia="Times New Roman" w:cs="Arial"/>
                <w:bCs/>
              </w:rPr>
              <w:t>Review Date: 06/01/2</w:t>
            </w:r>
            <w:r w:rsidR="00A05E1E">
              <w:rPr>
                <w:rFonts w:eastAsia="Times New Roman" w:cs="Arial"/>
                <w:bCs/>
              </w:rPr>
              <w:t>02</w:t>
            </w:r>
            <w:r w:rsidR="008D47C2">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050D1936" w14:textId="73241E02"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A05E1E">
              <w:rPr>
                <w:rFonts w:eastAsia="Times New Roman" w:cs="Arial"/>
                <w:bCs/>
              </w:rPr>
              <w:t>06/01/202</w:t>
            </w:r>
            <w:r w:rsidR="008D47C2">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628CD274" w14:textId="724A0309"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1918620479"/>
              </w:sdtPr>
              <w:sdtEndPr/>
              <w:sdtContent>
                <w:r w:rsidRPr="00642195">
                  <w:rPr>
                    <w:rFonts w:eastAsia="MS Gothic" w:cs="Arial"/>
                    <w:bCs/>
                  </w:rPr>
                  <w:t xml:space="preserve"> </w:t>
                </w:r>
              </w:sdtContent>
            </w:sdt>
          </w:p>
        </w:tc>
      </w:tr>
    </w:tbl>
    <w:p w14:paraId="7BBAEF9D" w14:textId="77777777" w:rsidR="00A067DA" w:rsidRPr="00C45FDB" w:rsidRDefault="00A067DA" w:rsidP="001844D1">
      <w:pPr>
        <w:pStyle w:val="ListParagraph"/>
        <w:numPr>
          <w:ilvl w:val="0"/>
          <w:numId w:val="113"/>
        </w:numPr>
        <w:spacing w:before="240" w:after="120" w:line="276" w:lineRule="auto"/>
        <w:contextualSpacing w:val="0"/>
        <w:rPr>
          <w:rFonts w:cs="Arial"/>
          <w:b/>
          <w:u w:val="single"/>
        </w:rPr>
      </w:pPr>
      <w:r w:rsidRPr="00C45FDB">
        <w:rPr>
          <w:rFonts w:cs="Arial"/>
          <w:b/>
          <w:u w:val="single"/>
        </w:rPr>
        <w:t>Purpose</w:t>
      </w:r>
    </w:p>
    <w:p w14:paraId="4D87572A" w14:textId="77777777" w:rsidR="00A067DA" w:rsidRPr="00C45FDB" w:rsidRDefault="00A067DA" w:rsidP="005E4421">
      <w:pPr>
        <w:pStyle w:val="ListParagraph"/>
        <w:spacing w:after="120" w:line="276" w:lineRule="auto"/>
        <w:ind w:left="360"/>
        <w:contextualSpacing w:val="0"/>
        <w:rPr>
          <w:rFonts w:cs="Arial"/>
        </w:rPr>
      </w:pPr>
      <w:r w:rsidRPr="00C45FDB">
        <w:rPr>
          <w:rFonts w:cs="Arial"/>
        </w:rPr>
        <w:t xml:space="preserve">To provide guidance regarding </w:t>
      </w:r>
      <w:hyperlink w:anchor="PatientDef" w:history="1">
        <w:r w:rsidRPr="00334AC1">
          <w:rPr>
            <w:rStyle w:val="Hyperlink"/>
            <w:rFonts w:cs="Arial"/>
          </w:rPr>
          <w:t>patient</w:t>
        </w:r>
      </w:hyperlink>
      <w:r w:rsidRPr="00C45FDB">
        <w:rPr>
          <w:rFonts w:cs="Arial"/>
        </w:rPr>
        <w:t xml:space="preserve"> requests for changes or corrections (amendments) to their medical records.</w:t>
      </w:r>
      <w:r w:rsidR="002A3EA7" w:rsidRPr="00C45FDB">
        <w:rPr>
          <w:rFonts w:cs="Arial"/>
        </w:rPr>
        <w:t xml:space="preserve"> </w:t>
      </w:r>
    </w:p>
    <w:p w14:paraId="5C27CD48" w14:textId="77777777" w:rsidR="00A067DA" w:rsidRPr="00C45FDB" w:rsidRDefault="00A067DA" w:rsidP="001844D1">
      <w:pPr>
        <w:pStyle w:val="ListParagraph"/>
        <w:numPr>
          <w:ilvl w:val="0"/>
          <w:numId w:val="113"/>
        </w:numPr>
        <w:spacing w:before="240" w:after="120" w:line="276" w:lineRule="auto"/>
        <w:contextualSpacing w:val="0"/>
        <w:rPr>
          <w:rFonts w:cs="Arial"/>
          <w:b/>
          <w:u w:val="single"/>
        </w:rPr>
      </w:pPr>
      <w:r w:rsidRPr="00C45FDB">
        <w:rPr>
          <w:rFonts w:cs="Arial"/>
          <w:b/>
          <w:u w:val="single"/>
        </w:rPr>
        <w:t>Policy</w:t>
      </w:r>
    </w:p>
    <w:p w14:paraId="7DFB39FD" w14:textId="3335491C" w:rsidR="00A067DA" w:rsidRPr="00C45FDB" w:rsidRDefault="00A067DA" w:rsidP="005E4421">
      <w:pPr>
        <w:pStyle w:val="ListParagraph"/>
        <w:spacing w:after="120" w:line="276" w:lineRule="auto"/>
        <w:ind w:left="360"/>
        <w:contextualSpacing w:val="0"/>
        <w:rPr>
          <w:rFonts w:cs="Arial"/>
        </w:rPr>
      </w:pPr>
      <w:r w:rsidRPr="006133DE">
        <w:t>Patients</w:t>
      </w:r>
      <w:r w:rsidRPr="00C45FDB">
        <w:rPr>
          <w:rFonts w:cs="Arial"/>
        </w:rPr>
        <w:t xml:space="preserve"> or </w:t>
      </w:r>
      <w:hyperlink w:anchor="PatientsRepresentativeDef" w:history="1">
        <w:r w:rsidRPr="00334AC1">
          <w:rPr>
            <w:rStyle w:val="Hyperlink"/>
            <w:rFonts w:cs="Arial"/>
          </w:rPr>
          <w:t>patient representatives</w:t>
        </w:r>
      </w:hyperlink>
      <w:r w:rsidRPr="00C45FDB">
        <w:rPr>
          <w:rFonts w:cs="Arial"/>
        </w:rPr>
        <w:t xml:space="preserve"> may request any portion of the</w:t>
      </w:r>
      <w:r w:rsidR="00DA1466">
        <w:rPr>
          <w:rFonts w:cs="Arial"/>
        </w:rPr>
        <w:t xml:space="preserve"> patient’s </w:t>
      </w:r>
      <w:r w:rsidRPr="00C45FDB">
        <w:rPr>
          <w:rFonts w:cs="Arial"/>
        </w:rPr>
        <w:t>medical record be changed, corrected, or amended</w:t>
      </w:r>
      <w:r w:rsidR="00D6777A">
        <w:rPr>
          <w:rFonts w:cs="Arial"/>
        </w:rPr>
        <w:t xml:space="preserve"> by </w:t>
      </w:r>
      <w:r w:rsidRPr="00C45FDB">
        <w:rPr>
          <w:rFonts w:cs="Arial"/>
        </w:rPr>
        <w:t>submit</w:t>
      </w:r>
      <w:r w:rsidR="00D6777A">
        <w:rPr>
          <w:rFonts w:cs="Arial"/>
        </w:rPr>
        <w:t>ting</w:t>
      </w:r>
      <w:r w:rsidRPr="00C45FDB">
        <w:rPr>
          <w:rFonts w:cs="Arial"/>
        </w:rPr>
        <w:t xml:space="preserve"> a 250</w:t>
      </w:r>
      <w:r w:rsidR="000C2593">
        <w:rPr>
          <w:rFonts w:cs="Arial"/>
        </w:rPr>
        <w:t xml:space="preserve"> </w:t>
      </w:r>
      <w:r w:rsidRPr="00C45FDB">
        <w:rPr>
          <w:rFonts w:cs="Arial"/>
        </w:rPr>
        <w:t>word</w:t>
      </w:r>
      <w:r w:rsidR="000F56F9">
        <w:rPr>
          <w:rFonts w:cs="Arial"/>
        </w:rPr>
        <w:t xml:space="preserve"> maximum </w:t>
      </w:r>
      <w:r w:rsidRPr="00C45FDB">
        <w:rPr>
          <w:rFonts w:cs="Arial"/>
        </w:rPr>
        <w:t>addendum of additions or corrections to the medical record</w:t>
      </w:r>
      <w:r w:rsidR="00D6777A">
        <w:rPr>
          <w:rFonts w:cs="Arial"/>
        </w:rPr>
        <w:t>.  The addendum</w:t>
      </w:r>
      <w:r w:rsidRPr="00C45FDB">
        <w:rPr>
          <w:rFonts w:cs="Arial"/>
        </w:rPr>
        <w:t xml:space="preserve"> must be kept and distributed with the record for as long as the </w:t>
      </w:r>
      <w:hyperlink w:anchor="CoveredEntityDef" w:history="1">
        <w:r w:rsidR="00D6777A" w:rsidRPr="00547214">
          <w:rPr>
            <w:rStyle w:val="Hyperlink"/>
            <w:rFonts w:cs="Arial"/>
          </w:rPr>
          <w:t>covered entity</w:t>
        </w:r>
      </w:hyperlink>
      <w:r w:rsidR="00D6777A">
        <w:rPr>
          <w:rFonts w:cs="Arial"/>
        </w:rPr>
        <w:t xml:space="preserve">, </w:t>
      </w:r>
      <w:hyperlink w:anchor="HealthCareProviderDef" w:history="1">
        <w:r w:rsidRPr="00334AC1">
          <w:rPr>
            <w:rStyle w:val="Hyperlink"/>
            <w:rFonts w:cs="Arial"/>
          </w:rPr>
          <w:t>health care provider</w:t>
        </w:r>
      </w:hyperlink>
      <w:r w:rsidRPr="00C45FDB">
        <w:rPr>
          <w:rFonts w:cs="Arial"/>
        </w:rPr>
        <w:t xml:space="preserve">, </w:t>
      </w:r>
      <w:hyperlink w:anchor="HealthCarePlanDef" w:history="1">
        <w:r w:rsidRPr="00334AC1">
          <w:rPr>
            <w:rStyle w:val="Hyperlink"/>
            <w:rFonts w:cs="Arial"/>
          </w:rPr>
          <w:t>health care plan</w:t>
        </w:r>
      </w:hyperlink>
      <w:r w:rsidRPr="00C45FDB">
        <w:rPr>
          <w:rFonts w:cs="Arial"/>
        </w:rPr>
        <w:t xml:space="preserve">, or </w:t>
      </w:r>
      <w:hyperlink w:anchor="HealthCareClearinghouseDef" w:history="1">
        <w:r w:rsidRPr="00334AC1">
          <w:rPr>
            <w:rStyle w:val="Hyperlink"/>
            <w:rFonts w:cs="Arial"/>
          </w:rPr>
          <w:t>health care clearinghouse</w:t>
        </w:r>
      </w:hyperlink>
      <w:r w:rsidRPr="000C2593">
        <w:rPr>
          <w:rStyle w:val="HyperlinkStyleChar"/>
          <w:rFonts w:eastAsiaTheme="minorHAnsi"/>
          <w:u w:val="none"/>
        </w:rPr>
        <w:t xml:space="preserve"> </w:t>
      </w:r>
      <w:r w:rsidRPr="00C45FDB">
        <w:rPr>
          <w:rFonts w:cs="Arial"/>
        </w:rPr>
        <w:t xml:space="preserve">maintains the records. </w:t>
      </w:r>
    </w:p>
    <w:p w14:paraId="29ECA243" w14:textId="77777777" w:rsidR="00A067DA" w:rsidRPr="00C45FDB" w:rsidRDefault="00A067DA" w:rsidP="005E4421">
      <w:pPr>
        <w:spacing w:after="0"/>
        <w:ind w:left="360"/>
        <w:rPr>
          <w:rFonts w:cs="Arial"/>
          <w:szCs w:val="24"/>
        </w:rPr>
      </w:pPr>
      <w:r w:rsidRPr="00C45FDB">
        <w:rPr>
          <w:rFonts w:cs="Arial"/>
          <w:szCs w:val="24"/>
        </w:rPr>
        <w:t xml:space="preserve">A </w:t>
      </w:r>
      <w:hyperlink w:anchor="StateEntityDef" w:history="1">
        <w:r w:rsidRPr="00334AC1">
          <w:rPr>
            <w:rStyle w:val="Hyperlink"/>
            <w:rFonts w:cs="Arial"/>
            <w:szCs w:val="24"/>
          </w:rPr>
          <w:t>state entity</w:t>
        </w:r>
      </w:hyperlink>
      <w:r w:rsidRPr="00C45FDB">
        <w:rPr>
          <w:rFonts w:cs="Arial"/>
          <w:szCs w:val="24"/>
        </w:rPr>
        <w:t xml:space="preserve"> must either make the requested amendment or </w:t>
      </w:r>
      <w:r w:rsidRPr="006133DE">
        <w:t xml:space="preserve">notify the </w:t>
      </w:r>
      <w:r w:rsidR="00D6777A">
        <w:t>requestor</w:t>
      </w:r>
      <w:r w:rsidR="00D6777A" w:rsidRPr="006133DE">
        <w:t xml:space="preserve"> </w:t>
      </w:r>
      <w:r w:rsidRPr="006133DE">
        <w:t xml:space="preserve">that the request has been denied within 30 days of </w:t>
      </w:r>
      <w:r w:rsidR="00D6777A">
        <w:rPr>
          <w:rFonts w:cs="Arial"/>
          <w:szCs w:val="24"/>
        </w:rPr>
        <w:t xml:space="preserve">the </w:t>
      </w:r>
      <w:r w:rsidRPr="00C45FDB">
        <w:rPr>
          <w:rFonts w:cs="Arial"/>
          <w:szCs w:val="24"/>
        </w:rPr>
        <w:t xml:space="preserve">request. </w:t>
      </w:r>
    </w:p>
    <w:p w14:paraId="7619A7D9" w14:textId="3723C86E" w:rsidR="00A067DA" w:rsidRDefault="00A067DA" w:rsidP="005E4421">
      <w:pPr>
        <w:pStyle w:val="CitationGhost"/>
        <w:ind w:left="360"/>
      </w:pPr>
      <w:r w:rsidRPr="006133DE">
        <w:t>[45 C.F.R §</w:t>
      </w:r>
      <w:r w:rsidR="00547214">
        <w:t xml:space="preserve"> </w:t>
      </w:r>
      <w:r w:rsidRPr="006133DE">
        <w:t>164.501, and §</w:t>
      </w:r>
      <w:r w:rsidR="00547214">
        <w:t xml:space="preserve"> </w:t>
      </w:r>
      <w:r w:rsidRPr="006133DE">
        <w:t>164.526; CA Civil Code §</w:t>
      </w:r>
      <w:r w:rsidR="00547214">
        <w:t xml:space="preserve"> </w:t>
      </w:r>
      <w:r w:rsidRPr="006133DE">
        <w:t xml:space="preserve">1798.35; CA Health </w:t>
      </w:r>
      <w:r w:rsidR="00C15D50" w:rsidRPr="006133DE">
        <w:t>and</w:t>
      </w:r>
      <w:r w:rsidRPr="006133DE">
        <w:t xml:space="preserve"> Safety Code §</w:t>
      </w:r>
      <w:r w:rsidR="00547214">
        <w:t xml:space="preserve"> </w:t>
      </w:r>
      <w:r w:rsidR="0019684B">
        <w:t>123111(a); CA</w:t>
      </w:r>
      <w:r w:rsidR="00524D7C">
        <w:t xml:space="preserve"> SAM §</w:t>
      </w:r>
      <w:r w:rsidR="00547214">
        <w:t xml:space="preserve"> </w:t>
      </w:r>
      <w:r w:rsidR="00524D7C">
        <w:t>5310.4</w:t>
      </w:r>
      <w:r w:rsidRPr="006133DE">
        <w:t>]</w:t>
      </w:r>
    </w:p>
    <w:p w14:paraId="3F5D40EB" w14:textId="0CE0782E" w:rsidR="005C767A" w:rsidRPr="00C45FDB" w:rsidRDefault="005C767A" w:rsidP="00F24C5C">
      <w:pPr>
        <w:ind w:left="360"/>
      </w:pPr>
      <w:r>
        <w:t>For patient’s right to amend medical records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p>
    <w:p w14:paraId="514922EC" w14:textId="77777777" w:rsidR="00A067DA" w:rsidRPr="00C45FDB" w:rsidRDefault="00A067DA" w:rsidP="001844D1">
      <w:pPr>
        <w:pStyle w:val="ListParagraph"/>
        <w:numPr>
          <w:ilvl w:val="0"/>
          <w:numId w:val="113"/>
        </w:numPr>
        <w:spacing w:before="240" w:after="120" w:line="276" w:lineRule="auto"/>
        <w:contextualSpacing w:val="0"/>
        <w:rPr>
          <w:rFonts w:cs="Arial"/>
          <w:b/>
          <w:u w:val="single"/>
        </w:rPr>
      </w:pPr>
      <w:r w:rsidRPr="00C45FDB">
        <w:rPr>
          <w:rFonts w:cs="Arial"/>
          <w:b/>
          <w:u w:val="single"/>
        </w:rPr>
        <w:t>Implementation Specifics</w:t>
      </w:r>
    </w:p>
    <w:p w14:paraId="5D174652" w14:textId="0924735C" w:rsidR="00416B6A" w:rsidRPr="009E7F14" w:rsidRDefault="00A067DA" w:rsidP="00DB2B14">
      <w:pPr>
        <w:pStyle w:val="NormalWeb"/>
        <w:numPr>
          <w:ilvl w:val="0"/>
          <w:numId w:val="19"/>
        </w:numPr>
        <w:spacing w:line="276" w:lineRule="auto"/>
        <w:ind w:left="720"/>
        <w:rPr>
          <w:rFonts w:ascii="Arial" w:hAnsi="Arial" w:cs="Arial"/>
        </w:rPr>
      </w:pPr>
      <w:r w:rsidRPr="0018242D">
        <w:rPr>
          <w:rFonts w:ascii="Arial" w:eastAsiaTheme="minorHAnsi" w:hAnsi="Arial" w:cs="Arial"/>
        </w:rPr>
        <w:t>State entities are responsible to create</w:t>
      </w:r>
      <w:r w:rsidR="00547214">
        <w:rPr>
          <w:rFonts w:ascii="Arial" w:eastAsiaTheme="minorHAnsi" w:hAnsi="Arial" w:cs="Arial"/>
        </w:rPr>
        <w:t xml:space="preserve">, </w:t>
      </w:r>
      <w:hyperlink w:anchor="ImplementationDef" w:history="1">
        <w:r w:rsidR="00547214" w:rsidRPr="00547214">
          <w:rPr>
            <w:rStyle w:val="Hyperlink"/>
            <w:rFonts w:ascii="Arial" w:eastAsiaTheme="minorHAnsi" w:hAnsi="Arial" w:cs="Arial"/>
          </w:rPr>
          <w:t>implement</w:t>
        </w:r>
      </w:hyperlink>
      <w:r w:rsidR="00547214">
        <w:rPr>
          <w:rFonts w:ascii="Arial" w:eastAsiaTheme="minorHAnsi" w:hAnsi="Arial" w:cs="Arial"/>
        </w:rPr>
        <w:t>,</w:t>
      </w:r>
      <w:r w:rsidRPr="0018242D">
        <w:rPr>
          <w:rFonts w:ascii="Arial" w:eastAsiaTheme="minorHAnsi" w:hAnsi="Arial" w:cs="Arial"/>
        </w:rPr>
        <w:t xml:space="preserve"> and maintain </w:t>
      </w:r>
      <w:hyperlink w:anchor="PolicyDef" w:history="1">
        <w:r w:rsidRPr="00547214">
          <w:rPr>
            <w:rStyle w:val="Hyperlink"/>
            <w:rFonts w:ascii="Arial" w:eastAsiaTheme="minorHAnsi" w:hAnsi="Arial" w:cs="Arial"/>
          </w:rPr>
          <w:t>policies</w:t>
        </w:r>
      </w:hyperlink>
      <w:r w:rsidRPr="0018242D">
        <w:rPr>
          <w:rFonts w:ascii="Arial" w:eastAsiaTheme="minorHAnsi" w:hAnsi="Arial" w:cs="Arial"/>
        </w:rPr>
        <w:t xml:space="preserve"> and </w:t>
      </w:r>
      <w:hyperlink w:anchor="ProcedureDef" w:history="1">
        <w:r w:rsidRPr="00547214">
          <w:rPr>
            <w:rStyle w:val="Hyperlink"/>
            <w:rFonts w:ascii="Arial" w:eastAsiaTheme="minorHAnsi" w:hAnsi="Arial" w:cs="Arial"/>
          </w:rPr>
          <w:t>procedures</w:t>
        </w:r>
      </w:hyperlink>
      <w:r w:rsidRPr="0018242D">
        <w:rPr>
          <w:rFonts w:ascii="Arial" w:eastAsiaTheme="minorHAnsi" w:hAnsi="Arial" w:cs="Arial"/>
        </w:rPr>
        <w:t xml:space="preserve"> stating how to process and document patient requests for amendment to their medical records.</w:t>
      </w:r>
    </w:p>
    <w:p w14:paraId="7DCD9192" w14:textId="5ADB6F28" w:rsidR="00A067DA" w:rsidRPr="00C45FDB" w:rsidRDefault="00416B6A" w:rsidP="005E4421">
      <w:pPr>
        <w:pStyle w:val="ListParagraph"/>
        <w:spacing w:before="0" w:line="276" w:lineRule="auto"/>
        <w:contextualSpacing w:val="0"/>
        <w:rPr>
          <w:rFonts w:cs="Arial"/>
        </w:rPr>
      </w:pPr>
      <w:r w:rsidRPr="00CD5402">
        <w:rPr>
          <w:rStyle w:val="CitationGhostChar"/>
        </w:rPr>
        <w:t>[45 C.F.R. §</w:t>
      </w:r>
      <w:r w:rsidR="00547214">
        <w:rPr>
          <w:rStyle w:val="CitationGhostChar"/>
        </w:rPr>
        <w:t xml:space="preserve"> </w:t>
      </w:r>
      <w:r w:rsidRPr="00CD5402">
        <w:rPr>
          <w:rStyle w:val="CitationGhostChar"/>
        </w:rPr>
        <w:t>164.5</w:t>
      </w:r>
      <w:r>
        <w:rPr>
          <w:rStyle w:val="CitationGhostChar"/>
        </w:rPr>
        <w:t>3</w:t>
      </w:r>
      <w:r w:rsidRPr="00CD5402">
        <w:rPr>
          <w:rStyle w:val="CitationGhostChar"/>
        </w:rPr>
        <w:t>0(</w:t>
      </w:r>
      <w:r>
        <w:rPr>
          <w:rStyle w:val="CitationGhostChar"/>
        </w:rPr>
        <w:t>i</w:t>
      </w:r>
      <w:r w:rsidRPr="00CD5402">
        <w:rPr>
          <w:rStyle w:val="CitationGhostChar"/>
        </w:rPr>
        <w:t>)]</w:t>
      </w:r>
      <w:r w:rsidR="00A067DA" w:rsidRPr="00C45FDB">
        <w:rPr>
          <w:rFonts w:cs="Arial"/>
        </w:rPr>
        <w:t xml:space="preserve"> </w:t>
      </w:r>
    </w:p>
    <w:p w14:paraId="52568613" w14:textId="77777777" w:rsidR="00A067DA" w:rsidRPr="0018242D" w:rsidRDefault="00A067DA" w:rsidP="00DB2B14">
      <w:pPr>
        <w:pStyle w:val="NormalWeb"/>
        <w:numPr>
          <w:ilvl w:val="0"/>
          <w:numId w:val="20"/>
        </w:numPr>
        <w:spacing w:before="60" w:line="276" w:lineRule="auto"/>
        <w:ind w:left="1152" w:hanging="432"/>
        <w:rPr>
          <w:rFonts w:ascii="Arial" w:eastAsiaTheme="minorHAnsi" w:hAnsi="Arial" w:cstheme="minorBidi"/>
          <w:szCs w:val="22"/>
        </w:rPr>
      </w:pPr>
      <w:r w:rsidRPr="0018242D">
        <w:rPr>
          <w:rFonts w:ascii="Arial" w:eastAsiaTheme="minorHAnsi" w:hAnsi="Arial" w:cstheme="minorBidi"/>
          <w:szCs w:val="22"/>
        </w:rPr>
        <w:t>Patient amendment requests must be in writing.</w:t>
      </w:r>
    </w:p>
    <w:p w14:paraId="5C626071" w14:textId="77777777" w:rsidR="00A067DA" w:rsidRPr="00C45FDB" w:rsidRDefault="00A067DA" w:rsidP="00DB2B14">
      <w:pPr>
        <w:pStyle w:val="NormalWeb"/>
        <w:numPr>
          <w:ilvl w:val="0"/>
          <w:numId w:val="20"/>
        </w:numPr>
        <w:spacing w:before="60" w:line="276" w:lineRule="auto"/>
        <w:ind w:left="1152" w:hanging="432"/>
        <w:rPr>
          <w:rFonts w:ascii="Arial" w:hAnsi="Arial" w:cs="Arial"/>
        </w:rPr>
      </w:pPr>
      <w:r w:rsidRPr="0018242D">
        <w:rPr>
          <w:rFonts w:ascii="Arial" w:eastAsiaTheme="minorHAnsi" w:hAnsi="Arial" w:cstheme="minorBidi"/>
          <w:szCs w:val="22"/>
        </w:rPr>
        <w:t>State entities are responsible to advise their patients in advance of this requirement by including a statement in the</w:t>
      </w:r>
      <w:r w:rsidRPr="00C45FDB">
        <w:rPr>
          <w:rFonts w:ascii="Arial" w:hAnsi="Arial" w:cs="Arial"/>
        </w:rPr>
        <w:t xml:space="preserve"> Notice of Privacy Practices </w:t>
      </w:r>
      <w:r w:rsidRPr="00B45FAB">
        <w:rPr>
          <w:rFonts w:ascii="Arial" w:hAnsi="Arial" w:cs="Arial"/>
          <w:i/>
        </w:rPr>
        <w:t>(</w:t>
      </w:r>
      <w:r w:rsidR="00D6777A" w:rsidRPr="00B45FAB">
        <w:rPr>
          <w:rFonts w:ascii="Arial" w:hAnsi="Arial" w:cs="Arial"/>
          <w:i/>
        </w:rPr>
        <w:t xml:space="preserve">see SHIPM Chapter </w:t>
      </w:r>
      <w:r w:rsidR="00B45FAB">
        <w:rPr>
          <w:rFonts w:ascii="Arial" w:hAnsi="Arial" w:cs="Arial"/>
          <w:i/>
        </w:rPr>
        <w:t>5</w:t>
      </w:r>
      <w:r w:rsidR="0005411A">
        <w:rPr>
          <w:rFonts w:ascii="Arial" w:hAnsi="Arial" w:cs="Arial"/>
          <w:i/>
        </w:rPr>
        <w:t xml:space="preserve">, </w:t>
      </w:r>
      <w:r w:rsidR="00D6777A" w:rsidRPr="00B45FAB">
        <w:rPr>
          <w:rFonts w:ascii="Arial" w:hAnsi="Arial" w:cs="Arial"/>
          <w:i/>
        </w:rPr>
        <w:t>Notice of Privacy Practices</w:t>
      </w:r>
      <w:r w:rsidRPr="00B45FAB">
        <w:rPr>
          <w:rFonts w:ascii="Arial" w:hAnsi="Arial" w:cs="Arial"/>
          <w:i/>
        </w:rPr>
        <w:t>).</w:t>
      </w:r>
    </w:p>
    <w:p w14:paraId="614B063B" w14:textId="0E731F55" w:rsidR="00547214" w:rsidRPr="00A8654F" w:rsidRDefault="00A067DA" w:rsidP="00A8654F">
      <w:pPr>
        <w:pStyle w:val="NormalWeb"/>
        <w:numPr>
          <w:ilvl w:val="0"/>
          <w:numId w:val="20"/>
        </w:numPr>
        <w:spacing w:before="60" w:line="276" w:lineRule="auto"/>
        <w:ind w:left="1152" w:hanging="432"/>
        <w:rPr>
          <w:rFonts w:ascii="Arial" w:hAnsi="Arial" w:cs="Arial"/>
        </w:rPr>
      </w:pPr>
      <w:r w:rsidRPr="00A8654F">
        <w:rPr>
          <w:rFonts w:ascii="Arial" w:hAnsi="Arial" w:cs="Arial"/>
        </w:rPr>
        <w:t xml:space="preserve">Correspondence regarding patient requests for amendment, and relating to denial or acceptance of requests to amend, should be filed in the patient’s medical record and appended to the </w:t>
      </w:r>
      <w:r w:rsidRPr="00A05E1E">
        <w:rPr>
          <w:rFonts w:ascii="Arial" w:hAnsi="Arial" w:cs="Arial"/>
        </w:rPr>
        <w:t>information</w:t>
      </w:r>
      <w:r w:rsidRPr="00A8654F">
        <w:rPr>
          <w:rFonts w:ascii="Arial" w:hAnsi="Arial" w:cs="Arial"/>
        </w:rPr>
        <w:t xml:space="preserve"> in question; as well as be accessible and available to staff in designated areas</w:t>
      </w:r>
      <w:r w:rsidRPr="00A05E1E">
        <w:rPr>
          <w:rFonts w:ascii="Arial" w:hAnsi="Arial" w:cs="Arial"/>
        </w:rPr>
        <w:t>.</w:t>
      </w:r>
    </w:p>
    <w:p w14:paraId="2B27207E" w14:textId="0F0581A3" w:rsidR="00A067DA" w:rsidRPr="0018242D" w:rsidRDefault="00A067DA" w:rsidP="00DB2B14">
      <w:pPr>
        <w:pStyle w:val="NormalWeb"/>
        <w:numPr>
          <w:ilvl w:val="0"/>
          <w:numId w:val="20"/>
        </w:numPr>
        <w:spacing w:before="60" w:line="276" w:lineRule="auto"/>
        <w:ind w:left="1152" w:hanging="432"/>
        <w:rPr>
          <w:rFonts w:ascii="Arial" w:eastAsiaTheme="minorHAnsi" w:hAnsi="Arial" w:cs="Arial"/>
        </w:rPr>
      </w:pPr>
      <w:r w:rsidRPr="00C45FDB">
        <w:rPr>
          <w:rFonts w:ascii="Arial" w:hAnsi="Arial" w:cs="Arial"/>
          <w:u w:val="single"/>
        </w:rPr>
        <w:t xml:space="preserve">Initial </w:t>
      </w:r>
      <w:r w:rsidRPr="006133DE">
        <w:rPr>
          <w:rFonts w:ascii="Arial" w:hAnsi="Arial" w:cs="Arial"/>
          <w:u w:val="single"/>
        </w:rPr>
        <w:t>patient</w:t>
      </w:r>
      <w:r w:rsidRPr="00C45FDB">
        <w:rPr>
          <w:rFonts w:ascii="Arial" w:hAnsi="Arial" w:cs="Arial"/>
          <w:b/>
          <w:u w:val="single"/>
        </w:rPr>
        <w:t xml:space="preserve"> </w:t>
      </w:r>
      <w:r w:rsidRPr="00C45FDB">
        <w:rPr>
          <w:rFonts w:ascii="Arial" w:hAnsi="Arial" w:cs="Arial"/>
          <w:u w:val="single"/>
        </w:rPr>
        <w:t>amendment requests</w:t>
      </w:r>
      <w:r w:rsidRPr="00C45FDB">
        <w:rPr>
          <w:rFonts w:ascii="Arial" w:hAnsi="Arial" w:cs="Arial"/>
        </w:rPr>
        <w:t xml:space="preserve">.  </w:t>
      </w:r>
      <w:r w:rsidRPr="0018242D">
        <w:rPr>
          <w:rFonts w:ascii="Arial" w:eastAsiaTheme="minorHAnsi" w:hAnsi="Arial" w:cs="Arial"/>
        </w:rPr>
        <w:t xml:space="preserve">State </w:t>
      </w:r>
      <w:r w:rsidRPr="005E4421">
        <w:rPr>
          <w:rFonts w:ascii="Arial" w:hAnsi="Arial" w:cs="Arial"/>
        </w:rPr>
        <w:t>entities</w:t>
      </w:r>
      <w:r w:rsidRPr="0018242D">
        <w:rPr>
          <w:rFonts w:ascii="Arial" w:eastAsiaTheme="minorHAnsi" w:hAnsi="Arial" w:cs="Arial"/>
        </w:rPr>
        <w:t xml:space="preserve"> have 30 days to</w:t>
      </w:r>
      <w:r w:rsidR="004461EE" w:rsidRPr="0018242D">
        <w:rPr>
          <w:rFonts w:ascii="Arial" w:eastAsiaTheme="minorHAnsi" w:hAnsi="Arial" w:cs="Arial"/>
        </w:rPr>
        <w:t xml:space="preserve"> do either of the following</w:t>
      </w:r>
      <w:r w:rsidRPr="0018242D">
        <w:rPr>
          <w:rFonts w:ascii="Arial" w:eastAsiaTheme="minorHAnsi" w:hAnsi="Arial" w:cs="Arial"/>
        </w:rPr>
        <w:t>:</w:t>
      </w:r>
    </w:p>
    <w:p w14:paraId="17164E81" w14:textId="497D11EA" w:rsidR="00A067DA" w:rsidRPr="006133DE" w:rsidRDefault="006133DE" w:rsidP="00DB2B14">
      <w:pPr>
        <w:pStyle w:val="NormalWeb"/>
        <w:numPr>
          <w:ilvl w:val="0"/>
          <w:numId w:val="21"/>
        </w:numPr>
        <w:spacing w:before="60" w:after="60" w:line="276" w:lineRule="auto"/>
        <w:ind w:left="1584" w:hanging="432"/>
        <w:rPr>
          <w:rFonts w:ascii="Arial" w:hAnsi="Arial" w:cs="Arial"/>
        </w:rPr>
      </w:pPr>
      <w:r>
        <w:rPr>
          <w:rFonts w:ascii="Arial" w:hAnsi="Arial" w:cs="Arial"/>
        </w:rPr>
        <w:t>A</w:t>
      </w:r>
      <w:r w:rsidR="00A067DA" w:rsidRPr="00C45FDB">
        <w:rPr>
          <w:rFonts w:ascii="Arial" w:hAnsi="Arial" w:cs="Arial"/>
        </w:rPr>
        <w:t xml:space="preserve">mend </w:t>
      </w:r>
      <w:r w:rsidR="00A067DA" w:rsidRPr="006133DE">
        <w:rPr>
          <w:rFonts w:ascii="Arial" w:hAnsi="Arial" w:cs="Arial"/>
        </w:rPr>
        <w:t>the patient’s medical records</w:t>
      </w:r>
      <w:r w:rsidR="00467051">
        <w:rPr>
          <w:rFonts w:ascii="Arial" w:hAnsi="Arial" w:cs="Arial"/>
        </w:rPr>
        <w:t>, or</w:t>
      </w:r>
      <w:r w:rsidR="00A067DA" w:rsidRPr="006133DE">
        <w:rPr>
          <w:rFonts w:ascii="Arial" w:hAnsi="Arial" w:cs="Arial"/>
        </w:rPr>
        <w:t xml:space="preserve"> </w:t>
      </w:r>
    </w:p>
    <w:p w14:paraId="4DCE5E57" w14:textId="77777777" w:rsidR="00A067DA" w:rsidRPr="00C45FDB" w:rsidRDefault="006133DE" w:rsidP="00DB2B14">
      <w:pPr>
        <w:pStyle w:val="NormalWeb"/>
        <w:numPr>
          <w:ilvl w:val="0"/>
          <w:numId w:val="21"/>
        </w:numPr>
        <w:spacing w:before="60" w:after="60" w:line="276" w:lineRule="auto"/>
        <w:ind w:left="1584" w:hanging="432"/>
        <w:rPr>
          <w:rFonts w:ascii="Arial" w:hAnsi="Arial" w:cs="Arial"/>
        </w:rPr>
      </w:pPr>
      <w:r w:rsidRPr="006133DE">
        <w:rPr>
          <w:rFonts w:ascii="Arial" w:hAnsi="Arial" w:cs="Arial"/>
        </w:rPr>
        <w:t>D</w:t>
      </w:r>
      <w:r w:rsidR="00A067DA" w:rsidRPr="006133DE">
        <w:rPr>
          <w:rFonts w:ascii="Arial" w:hAnsi="Arial" w:cs="Arial"/>
        </w:rPr>
        <w:t>eny the patient’s</w:t>
      </w:r>
      <w:r w:rsidR="00A067DA" w:rsidRPr="00C45FDB">
        <w:rPr>
          <w:rFonts w:ascii="Arial" w:hAnsi="Arial" w:cs="Arial"/>
        </w:rPr>
        <w:t xml:space="preserve"> request in whole or part</w:t>
      </w:r>
    </w:p>
    <w:p w14:paraId="01060148" w14:textId="77777777" w:rsidR="00A067DA" w:rsidRPr="00700662" w:rsidRDefault="00A067DA" w:rsidP="00DB2B14">
      <w:pPr>
        <w:pStyle w:val="NormalWeb"/>
        <w:numPr>
          <w:ilvl w:val="0"/>
          <w:numId w:val="20"/>
        </w:numPr>
        <w:spacing w:before="60" w:line="276" w:lineRule="auto"/>
        <w:ind w:left="1152" w:hanging="432"/>
        <w:rPr>
          <w:rFonts w:ascii="Arial" w:hAnsi="Arial" w:cs="Arial"/>
        </w:rPr>
      </w:pPr>
      <w:r w:rsidRPr="00C45FDB">
        <w:rPr>
          <w:rFonts w:ascii="Arial" w:hAnsi="Arial" w:cs="Arial"/>
          <w:u w:val="single"/>
        </w:rPr>
        <w:t>Response to appeal of denial</w:t>
      </w:r>
      <w:r w:rsidRPr="00C45FDB">
        <w:rPr>
          <w:rFonts w:ascii="Arial" w:hAnsi="Arial" w:cs="Arial"/>
        </w:rPr>
        <w:t xml:space="preserve">.  </w:t>
      </w:r>
      <w:r w:rsidRPr="006133DE">
        <w:rPr>
          <w:rFonts w:ascii="Arial" w:hAnsi="Arial" w:cs="Arial"/>
        </w:rPr>
        <w:t>State entities must respond to the patient</w:t>
      </w:r>
      <w:r w:rsidR="000F676F" w:rsidRPr="000F676F">
        <w:rPr>
          <w:rFonts w:ascii="Arial" w:hAnsi="Arial" w:cs="Arial"/>
        </w:rPr>
        <w:t xml:space="preserve"> </w:t>
      </w:r>
      <w:r w:rsidR="000F676F" w:rsidRPr="00700662">
        <w:rPr>
          <w:rFonts w:ascii="Arial" w:hAnsi="Arial" w:cs="Arial"/>
        </w:rPr>
        <w:t>within either of the following</w:t>
      </w:r>
      <w:r w:rsidRPr="00700662">
        <w:rPr>
          <w:rFonts w:ascii="Arial" w:hAnsi="Arial" w:cs="Arial"/>
        </w:rPr>
        <w:t>:</w:t>
      </w:r>
    </w:p>
    <w:p w14:paraId="5E6BDA2E" w14:textId="1C7F1B26" w:rsidR="00A067DA" w:rsidRPr="00C45FDB" w:rsidRDefault="00A067DA" w:rsidP="00DB2B14">
      <w:pPr>
        <w:pStyle w:val="NormalWeb"/>
        <w:numPr>
          <w:ilvl w:val="0"/>
          <w:numId w:val="22"/>
        </w:numPr>
        <w:spacing w:before="60" w:after="60" w:line="276" w:lineRule="auto"/>
        <w:ind w:left="1584" w:hanging="432"/>
        <w:rPr>
          <w:rFonts w:ascii="Arial" w:hAnsi="Arial" w:cs="Arial"/>
        </w:rPr>
      </w:pPr>
      <w:r w:rsidRPr="00C45FDB">
        <w:rPr>
          <w:rFonts w:ascii="Arial" w:hAnsi="Arial" w:cs="Arial"/>
        </w:rPr>
        <w:t>Within 30 days of receipt of the denial appeal</w:t>
      </w:r>
      <w:r w:rsidR="00467051">
        <w:rPr>
          <w:rFonts w:ascii="Arial" w:hAnsi="Arial" w:cs="Arial"/>
        </w:rPr>
        <w:t>, or</w:t>
      </w:r>
    </w:p>
    <w:p w14:paraId="6A9E0B4C" w14:textId="77777777" w:rsidR="00A067DA" w:rsidRPr="00C45FDB" w:rsidRDefault="00A067DA" w:rsidP="00DB2B14">
      <w:pPr>
        <w:pStyle w:val="NormalWeb"/>
        <w:numPr>
          <w:ilvl w:val="0"/>
          <w:numId w:val="22"/>
        </w:numPr>
        <w:spacing w:before="60" w:line="276" w:lineRule="auto"/>
        <w:ind w:left="1584" w:hanging="432"/>
        <w:rPr>
          <w:rFonts w:ascii="Arial" w:hAnsi="Arial" w:cs="Arial"/>
        </w:rPr>
      </w:pPr>
      <w:r w:rsidRPr="00C45FDB">
        <w:rPr>
          <w:rFonts w:ascii="Arial" w:hAnsi="Arial" w:cs="Arial"/>
        </w:rPr>
        <w:t xml:space="preserve">Notify </w:t>
      </w:r>
      <w:r w:rsidRPr="006133DE">
        <w:rPr>
          <w:rFonts w:ascii="Arial" w:hAnsi="Arial" w:cs="Arial"/>
        </w:rPr>
        <w:t>the patient that</w:t>
      </w:r>
      <w:r w:rsidRPr="00C45FDB">
        <w:rPr>
          <w:rFonts w:ascii="Arial" w:hAnsi="Arial" w:cs="Arial"/>
        </w:rPr>
        <w:t xml:space="preserve"> the appeal may take another 30 days (for a total of no more than 60 days) from receipt of the denial appeal </w:t>
      </w:r>
    </w:p>
    <w:p w14:paraId="4C246030" w14:textId="5832F167" w:rsidR="00A067DA" w:rsidRPr="00C45FDB" w:rsidRDefault="00A067DA" w:rsidP="00F876CE">
      <w:pPr>
        <w:pStyle w:val="CitationGhost"/>
        <w:spacing w:after="0"/>
        <w:ind w:left="1152"/>
      </w:pPr>
      <w:r w:rsidRPr="006133DE">
        <w:t>[45 C.F.R. §</w:t>
      </w:r>
      <w:r w:rsidR="003047BF">
        <w:t>§</w:t>
      </w:r>
      <w:r w:rsidR="00547214">
        <w:t xml:space="preserve"> </w:t>
      </w:r>
      <w:r w:rsidRPr="006133DE">
        <w:t>164.526(b)(1)</w:t>
      </w:r>
      <w:r w:rsidR="003047BF">
        <w:t>, (c)(1)</w:t>
      </w:r>
      <w:r w:rsidRPr="006133DE">
        <w:t xml:space="preserve">; CA Civil Code </w:t>
      </w:r>
      <w:r w:rsidR="003047BF">
        <w:t>§</w:t>
      </w:r>
      <w:r w:rsidRPr="006133DE">
        <w:t>§</w:t>
      </w:r>
      <w:r w:rsidR="00547214">
        <w:t xml:space="preserve"> </w:t>
      </w:r>
      <w:r w:rsidR="003047BF">
        <w:t xml:space="preserve">1798.35 - </w:t>
      </w:r>
      <w:r w:rsidRPr="006133DE">
        <w:t>1798.3</w:t>
      </w:r>
      <w:r w:rsidR="007A5B7F">
        <w:t>6</w:t>
      </w:r>
      <w:r w:rsidR="003047BF">
        <w:t>; CA Health and Safety Code § 123111</w:t>
      </w:r>
      <w:r w:rsidRPr="006133DE">
        <w:t>]</w:t>
      </w:r>
      <w:r w:rsidRPr="00C45FDB">
        <w:t xml:space="preserve">  </w:t>
      </w:r>
    </w:p>
    <w:p w14:paraId="2A8AFBC3" w14:textId="35805F10" w:rsidR="006133DE" w:rsidRPr="00F876CE" w:rsidRDefault="00A067DA" w:rsidP="00DB2B14">
      <w:pPr>
        <w:pStyle w:val="NormalWeb"/>
        <w:numPr>
          <w:ilvl w:val="0"/>
          <w:numId w:val="19"/>
        </w:numPr>
        <w:spacing w:line="276" w:lineRule="auto"/>
        <w:ind w:left="720"/>
        <w:rPr>
          <w:rFonts w:ascii="Arial" w:eastAsiaTheme="minorHAnsi" w:hAnsi="Arial" w:cs="Arial"/>
        </w:rPr>
      </w:pPr>
      <w:r w:rsidRPr="00F876CE">
        <w:rPr>
          <w:rFonts w:ascii="Arial" w:eastAsiaTheme="minorHAnsi" w:hAnsi="Arial" w:cs="Arial"/>
          <w:u w:val="single"/>
        </w:rPr>
        <w:t>Acceptance of request for amendment</w:t>
      </w:r>
      <w:r w:rsidRPr="00C45FDB">
        <w:rPr>
          <w:rFonts w:ascii="Arial" w:eastAsiaTheme="minorHAnsi" w:hAnsi="Arial" w:cs="Arial"/>
        </w:rPr>
        <w:t xml:space="preserve">.  </w:t>
      </w:r>
      <w:r w:rsidRPr="00F876CE">
        <w:rPr>
          <w:rFonts w:ascii="Arial" w:eastAsiaTheme="minorHAnsi" w:hAnsi="Arial" w:cs="Arial"/>
        </w:rPr>
        <w:t xml:space="preserve">When a correction is made, state entities are responsible to make reasonable efforts to </w:t>
      </w:r>
      <w:r w:rsidR="00D6777A" w:rsidRPr="00F876CE">
        <w:rPr>
          <w:rFonts w:ascii="Arial" w:eastAsiaTheme="minorHAnsi" w:hAnsi="Arial" w:cs="Arial"/>
        </w:rPr>
        <w:t>provide</w:t>
      </w:r>
      <w:r w:rsidRPr="00F876CE">
        <w:rPr>
          <w:rFonts w:ascii="Arial" w:eastAsiaTheme="minorHAnsi" w:hAnsi="Arial" w:cs="Arial"/>
        </w:rPr>
        <w:t xml:space="preserve"> the corrected information to its </w:t>
      </w:r>
      <w:hyperlink w:anchor="BusinessAssociateDef" w:history="1">
        <w:r w:rsidRPr="00467051">
          <w:rPr>
            <w:rStyle w:val="Hyperlink"/>
            <w:rFonts w:ascii="Arial" w:eastAsiaTheme="minorHAnsi" w:hAnsi="Arial" w:cs="Arial"/>
          </w:rPr>
          <w:t>business associates</w:t>
        </w:r>
      </w:hyperlink>
      <w:r w:rsidRPr="00F876CE">
        <w:rPr>
          <w:rFonts w:ascii="Arial" w:eastAsiaTheme="minorHAnsi" w:hAnsi="Arial" w:cs="Arial"/>
        </w:rPr>
        <w:t xml:space="preserve"> </w:t>
      </w:r>
      <w:r w:rsidR="00467051">
        <w:rPr>
          <w:rFonts w:ascii="Arial" w:eastAsiaTheme="minorHAnsi" w:hAnsi="Arial" w:cs="Arial"/>
        </w:rPr>
        <w:t xml:space="preserve">(BAs) </w:t>
      </w:r>
      <w:r w:rsidRPr="00F876CE">
        <w:rPr>
          <w:rFonts w:ascii="Arial" w:eastAsiaTheme="minorHAnsi" w:hAnsi="Arial" w:cs="Arial"/>
        </w:rPr>
        <w:t xml:space="preserve">and others who are known to have the </w:t>
      </w:r>
      <w:hyperlink w:anchor="HealthInformationDef" w:history="1">
        <w:r w:rsidR="00913739" w:rsidRPr="00467051">
          <w:rPr>
            <w:rStyle w:val="Hyperlink"/>
            <w:rFonts w:ascii="Arial" w:eastAsiaTheme="minorHAnsi" w:hAnsi="Arial" w:cs="Arial"/>
          </w:rPr>
          <w:t>health information</w:t>
        </w:r>
      </w:hyperlink>
      <w:r w:rsidRPr="00F876CE">
        <w:rPr>
          <w:rFonts w:ascii="Arial" w:eastAsiaTheme="minorHAnsi" w:hAnsi="Arial" w:cs="Arial"/>
        </w:rPr>
        <w:t xml:space="preserve"> that was amended. </w:t>
      </w:r>
    </w:p>
    <w:p w14:paraId="30E93804" w14:textId="03E7EF5E" w:rsidR="00A067DA" w:rsidRPr="00C45FDB" w:rsidRDefault="00A067DA" w:rsidP="00F876CE">
      <w:pPr>
        <w:pStyle w:val="CitationGhost"/>
        <w:spacing w:after="0"/>
      </w:pPr>
      <w:r w:rsidRPr="006133DE">
        <w:t>[</w:t>
      </w:r>
      <w:r w:rsidR="003047BF">
        <w:t xml:space="preserve">45 C.F.R § 164.526(c)(3); </w:t>
      </w:r>
      <w:r w:rsidRPr="006133DE">
        <w:t xml:space="preserve">CA Civil Code </w:t>
      </w:r>
      <w:r w:rsidR="00231DCB" w:rsidRPr="006133DE">
        <w:t>§</w:t>
      </w:r>
      <w:r w:rsidR="00547214">
        <w:t xml:space="preserve"> </w:t>
      </w:r>
      <w:r w:rsidRPr="006133DE">
        <w:t>1798.35]</w:t>
      </w:r>
    </w:p>
    <w:p w14:paraId="7E16B290" w14:textId="6540E02E" w:rsidR="00A067DA" w:rsidRPr="00C45FDB" w:rsidRDefault="000460AD" w:rsidP="00F876CE">
      <w:pPr>
        <w:spacing w:after="0"/>
        <w:ind w:left="720"/>
        <w:rPr>
          <w:rFonts w:cs="Arial"/>
          <w:szCs w:val="24"/>
        </w:rPr>
      </w:pPr>
      <w:r>
        <w:t>I</w:t>
      </w:r>
      <w:r w:rsidR="00A067DA" w:rsidRPr="006133DE">
        <w:t xml:space="preserve">f the state entity accepts the requested amendment, in whole or in part, at a minimum </w:t>
      </w:r>
      <w:r w:rsidR="00EE0364">
        <w:t>the</w:t>
      </w:r>
      <w:r w:rsidR="00A067DA" w:rsidRPr="006133DE">
        <w:t xml:space="preserve"> policies</w:t>
      </w:r>
      <w:r w:rsidR="00A067DA" w:rsidRPr="00C45FDB">
        <w:rPr>
          <w:rFonts w:cs="Arial"/>
          <w:szCs w:val="24"/>
        </w:rPr>
        <w:t xml:space="preserve"> and procedures must </w:t>
      </w:r>
      <w:r w:rsidR="00A067DA" w:rsidRPr="00700662">
        <w:rPr>
          <w:rFonts w:cs="Arial"/>
          <w:szCs w:val="24"/>
        </w:rPr>
        <w:t>address</w:t>
      </w:r>
      <w:r w:rsidR="001B03DC" w:rsidRPr="00700662">
        <w:rPr>
          <w:rFonts w:cs="Arial"/>
          <w:szCs w:val="24"/>
        </w:rPr>
        <w:t xml:space="preserve"> all the following</w:t>
      </w:r>
      <w:r w:rsidR="00A067DA" w:rsidRPr="00700662">
        <w:rPr>
          <w:rFonts w:cs="Arial"/>
          <w:szCs w:val="24"/>
        </w:rPr>
        <w:t>:</w:t>
      </w:r>
    </w:p>
    <w:p w14:paraId="47CD3898" w14:textId="77777777" w:rsidR="00A067DA" w:rsidRPr="00C45FDB" w:rsidRDefault="00A067DA" w:rsidP="00DB2B14">
      <w:pPr>
        <w:numPr>
          <w:ilvl w:val="0"/>
          <w:numId w:val="23"/>
        </w:numPr>
        <w:tabs>
          <w:tab w:val="clear" w:pos="1080"/>
        </w:tabs>
        <w:spacing w:before="60" w:after="0"/>
        <w:ind w:left="1152" w:hanging="432"/>
        <w:rPr>
          <w:rFonts w:cs="Arial"/>
          <w:szCs w:val="24"/>
        </w:rPr>
      </w:pPr>
      <w:r w:rsidRPr="006133DE">
        <w:t>The state entity should place a copy of the amendment in the patient’s m</w:t>
      </w:r>
      <w:r w:rsidRPr="00C45FDB">
        <w:rPr>
          <w:rFonts w:cs="Arial"/>
          <w:szCs w:val="24"/>
        </w:rPr>
        <w:t xml:space="preserve">edical record appended to the original documentation, with a clear indication that the original has been amended and the date of the amendment. </w:t>
      </w:r>
    </w:p>
    <w:p w14:paraId="270109D8" w14:textId="2D5A6FF2" w:rsidR="00A067DA" w:rsidRPr="006133DE" w:rsidRDefault="00A067DA" w:rsidP="00DB2B14">
      <w:pPr>
        <w:numPr>
          <w:ilvl w:val="0"/>
          <w:numId w:val="23"/>
        </w:numPr>
        <w:tabs>
          <w:tab w:val="clear" w:pos="1080"/>
        </w:tabs>
        <w:spacing w:before="60" w:after="0"/>
        <w:ind w:left="1152" w:hanging="432"/>
        <w:rPr>
          <w:rFonts w:cs="Arial"/>
          <w:szCs w:val="24"/>
        </w:rPr>
      </w:pPr>
      <w:r w:rsidRPr="00C45FDB">
        <w:rPr>
          <w:rFonts w:cs="Arial"/>
          <w:szCs w:val="24"/>
        </w:rPr>
        <w:t xml:space="preserve">The </w:t>
      </w:r>
      <w:r w:rsidRPr="006133DE">
        <w:rPr>
          <w:rFonts w:cs="Arial"/>
          <w:szCs w:val="24"/>
        </w:rPr>
        <w:t xml:space="preserve">state entity should also ensure that the amended documents are placed appropriately in the patient’s </w:t>
      </w:r>
      <w:hyperlink w:anchor="ElectronicHealthRecordDef" w:history="1">
        <w:r w:rsidRPr="00467051">
          <w:rPr>
            <w:rStyle w:val="Hyperlink"/>
            <w:rFonts w:cs="Arial"/>
            <w:szCs w:val="24"/>
          </w:rPr>
          <w:t xml:space="preserve">electronic </w:t>
        </w:r>
        <w:r w:rsidR="00467051">
          <w:rPr>
            <w:rStyle w:val="Hyperlink"/>
            <w:rFonts w:cs="Arial"/>
            <w:szCs w:val="24"/>
          </w:rPr>
          <w:t>health</w:t>
        </w:r>
        <w:r w:rsidRPr="00467051">
          <w:rPr>
            <w:rStyle w:val="Hyperlink"/>
            <w:rFonts w:cs="Arial"/>
            <w:szCs w:val="24"/>
          </w:rPr>
          <w:t xml:space="preserve"> record</w:t>
        </w:r>
      </w:hyperlink>
      <w:r w:rsidR="00D6777A">
        <w:rPr>
          <w:rFonts w:cs="Arial"/>
          <w:szCs w:val="24"/>
        </w:rPr>
        <w:t xml:space="preserve"> when one exists</w:t>
      </w:r>
      <w:r w:rsidRPr="006133DE">
        <w:rPr>
          <w:rFonts w:cs="Arial"/>
          <w:szCs w:val="24"/>
        </w:rPr>
        <w:t>.</w:t>
      </w:r>
    </w:p>
    <w:p w14:paraId="6DE36926" w14:textId="77777777" w:rsidR="00A067DA" w:rsidRPr="006133DE" w:rsidRDefault="00A067DA" w:rsidP="00DB2B14">
      <w:pPr>
        <w:numPr>
          <w:ilvl w:val="0"/>
          <w:numId w:val="23"/>
        </w:numPr>
        <w:tabs>
          <w:tab w:val="clear" w:pos="1080"/>
        </w:tabs>
        <w:spacing w:before="60" w:after="0"/>
        <w:ind w:left="1152" w:hanging="432"/>
        <w:rPr>
          <w:rFonts w:cs="Arial"/>
          <w:szCs w:val="24"/>
        </w:rPr>
      </w:pPr>
      <w:r w:rsidRPr="006133DE">
        <w:rPr>
          <w:rFonts w:cs="Arial"/>
          <w:szCs w:val="24"/>
        </w:rPr>
        <w:t xml:space="preserve">The state entity should notify the relevant persons with whom the amendment needs to be shared, as identified by the patient on </w:t>
      </w:r>
      <w:r w:rsidR="00D6777A">
        <w:rPr>
          <w:rFonts w:cs="Arial"/>
          <w:szCs w:val="24"/>
        </w:rPr>
        <w:t>the</w:t>
      </w:r>
      <w:r w:rsidRPr="006133DE">
        <w:rPr>
          <w:rFonts w:cs="Arial"/>
          <w:szCs w:val="24"/>
        </w:rPr>
        <w:t xml:space="preserve"> original amendment request. If the patient is unsure as to who should receive the amended information, the state entity should work with the patient to ensure that all parties are appropriately identified.</w:t>
      </w:r>
    </w:p>
    <w:p w14:paraId="4845D429" w14:textId="28E80364" w:rsidR="00A067DA" w:rsidRPr="006133DE" w:rsidRDefault="00A067DA" w:rsidP="00DB2B14">
      <w:pPr>
        <w:numPr>
          <w:ilvl w:val="0"/>
          <w:numId w:val="23"/>
        </w:numPr>
        <w:tabs>
          <w:tab w:val="clear" w:pos="1080"/>
        </w:tabs>
        <w:spacing w:before="60" w:after="0"/>
        <w:ind w:left="1152" w:hanging="432"/>
        <w:rPr>
          <w:rFonts w:cs="Arial"/>
          <w:szCs w:val="24"/>
        </w:rPr>
      </w:pPr>
      <w:r w:rsidRPr="006133DE">
        <w:rPr>
          <w:rFonts w:cs="Arial"/>
          <w:szCs w:val="24"/>
        </w:rPr>
        <w:t xml:space="preserve">The </w:t>
      </w:r>
      <w:r w:rsidR="00467051">
        <w:rPr>
          <w:rFonts w:cs="Arial"/>
          <w:szCs w:val="24"/>
        </w:rPr>
        <w:t xml:space="preserve">state </w:t>
      </w:r>
      <w:r w:rsidRPr="006133DE">
        <w:rPr>
          <w:rFonts w:cs="Arial"/>
          <w:szCs w:val="24"/>
        </w:rPr>
        <w:t xml:space="preserve">entity must identify other persons, including </w:t>
      </w:r>
      <w:r w:rsidR="00467051">
        <w:rPr>
          <w:rFonts w:cs="Arial"/>
          <w:szCs w:val="24"/>
        </w:rPr>
        <w:t>BAs</w:t>
      </w:r>
      <w:r w:rsidRPr="006133DE">
        <w:rPr>
          <w:rFonts w:cs="Arial"/>
          <w:szCs w:val="24"/>
        </w:rPr>
        <w:t xml:space="preserve">, that are known to have the patient’s </w:t>
      </w:r>
      <w:r w:rsidR="00913739" w:rsidRPr="006133DE">
        <w:rPr>
          <w:rFonts w:cs="Arial"/>
          <w:szCs w:val="24"/>
        </w:rPr>
        <w:t>health information</w:t>
      </w:r>
      <w:r w:rsidRPr="006133DE">
        <w:rPr>
          <w:rFonts w:cs="Arial"/>
          <w:szCs w:val="24"/>
        </w:rPr>
        <w:t xml:space="preserve"> and that may have or </w:t>
      </w:r>
      <w:r w:rsidR="002905AC">
        <w:rPr>
          <w:rFonts w:cs="Arial"/>
          <w:szCs w:val="24"/>
        </w:rPr>
        <w:t>may</w:t>
      </w:r>
      <w:r w:rsidRPr="006133DE">
        <w:rPr>
          <w:rFonts w:cs="Arial"/>
          <w:szCs w:val="24"/>
        </w:rPr>
        <w:t xml:space="preserve"> rely on it. </w:t>
      </w:r>
    </w:p>
    <w:p w14:paraId="39E8FE63" w14:textId="77777777" w:rsidR="00A067DA" w:rsidRPr="006133DE" w:rsidRDefault="00A067DA" w:rsidP="00DB2B14">
      <w:pPr>
        <w:numPr>
          <w:ilvl w:val="0"/>
          <w:numId w:val="23"/>
        </w:numPr>
        <w:tabs>
          <w:tab w:val="clear" w:pos="1080"/>
        </w:tabs>
        <w:spacing w:before="60" w:after="0"/>
        <w:ind w:left="1152" w:hanging="432"/>
        <w:rPr>
          <w:rFonts w:cs="Arial"/>
          <w:szCs w:val="24"/>
        </w:rPr>
      </w:pPr>
      <w:r w:rsidRPr="006133DE">
        <w:rPr>
          <w:rFonts w:cs="Arial"/>
          <w:szCs w:val="24"/>
        </w:rPr>
        <w:t>State entities are responsible to inform the patient in writing that the amendment has been accepted.</w:t>
      </w:r>
    </w:p>
    <w:p w14:paraId="3A73FF78" w14:textId="6A926BBA" w:rsidR="00A067DA" w:rsidRPr="00C45FDB" w:rsidRDefault="00A067DA" w:rsidP="00F876CE">
      <w:pPr>
        <w:spacing w:before="60" w:after="0"/>
        <w:ind w:left="1152"/>
        <w:rPr>
          <w:rFonts w:cs="Arial"/>
          <w:szCs w:val="24"/>
        </w:rPr>
      </w:pPr>
      <w:r w:rsidRPr="006133DE">
        <w:rPr>
          <w:rFonts w:cs="Arial"/>
          <w:szCs w:val="24"/>
        </w:rPr>
        <w:t>If only a portion of the amendment has been accepted, the entity must also notify the patient that a portion has be</w:t>
      </w:r>
      <w:r w:rsidR="00B2788D" w:rsidRPr="006133DE">
        <w:rPr>
          <w:rFonts w:cs="Arial"/>
          <w:szCs w:val="24"/>
        </w:rPr>
        <w:t>e</w:t>
      </w:r>
      <w:r w:rsidRPr="006133DE">
        <w:rPr>
          <w:rFonts w:cs="Arial"/>
          <w:szCs w:val="24"/>
        </w:rPr>
        <w:t>n accepted and a portion denied. The portion</w:t>
      </w:r>
      <w:r w:rsidRPr="00C45FDB">
        <w:rPr>
          <w:rFonts w:cs="Arial"/>
          <w:szCs w:val="24"/>
        </w:rPr>
        <w:t xml:space="preserve"> denied must follow the same procedures as </w:t>
      </w:r>
      <w:r w:rsidR="00467051">
        <w:rPr>
          <w:rFonts w:cs="Arial"/>
          <w:szCs w:val="24"/>
        </w:rPr>
        <w:t xml:space="preserve">documented </w:t>
      </w:r>
      <w:r w:rsidRPr="00C45FDB">
        <w:rPr>
          <w:rFonts w:cs="Arial"/>
          <w:szCs w:val="24"/>
        </w:rPr>
        <w:t xml:space="preserve">in </w:t>
      </w:r>
      <w:r w:rsidR="00B2788D">
        <w:rPr>
          <w:rFonts w:cs="Arial"/>
          <w:i/>
          <w:szCs w:val="24"/>
        </w:rPr>
        <w:t>S</w:t>
      </w:r>
      <w:r w:rsidR="00B2788D" w:rsidRPr="00C45FDB">
        <w:rPr>
          <w:rFonts w:cs="Arial"/>
          <w:i/>
          <w:szCs w:val="24"/>
        </w:rPr>
        <w:t xml:space="preserve">ection </w:t>
      </w:r>
      <w:r w:rsidRPr="00C45FDB">
        <w:rPr>
          <w:rFonts w:cs="Arial"/>
          <w:i/>
          <w:szCs w:val="24"/>
        </w:rPr>
        <w:t>D below</w:t>
      </w:r>
      <w:r w:rsidRPr="00C45FDB">
        <w:rPr>
          <w:rFonts w:cs="Arial"/>
          <w:szCs w:val="24"/>
        </w:rPr>
        <w:t xml:space="preserve">. </w:t>
      </w:r>
    </w:p>
    <w:p w14:paraId="5386FD83" w14:textId="42D89B74" w:rsidR="00A216EB" w:rsidRDefault="00A067DA" w:rsidP="00A05E1E">
      <w:pPr>
        <w:pStyle w:val="CitationGhost"/>
        <w:spacing w:after="0"/>
        <w:rPr>
          <w:szCs w:val="24"/>
          <w:u w:val="single"/>
        </w:rPr>
      </w:pPr>
      <w:r w:rsidRPr="006133DE">
        <w:t>[45 C.F.R. §</w:t>
      </w:r>
      <w:r w:rsidR="00547214">
        <w:t xml:space="preserve"> </w:t>
      </w:r>
      <w:r w:rsidRPr="006133DE">
        <w:t>164.526;</w:t>
      </w:r>
      <w:r w:rsidR="00547214">
        <w:t xml:space="preserve"> </w:t>
      </w:r>
      <w:r w:rsidRPr="006133DE">
        <w:t xml:space="preserve">CA Civil Code </w:t>
      </w:r>
      <w:r w:rsidR="00547214" w:rsidRPr="006133DE">
        <w:t>§</w:t>
      </w:r>
      <w:r w:rsidR="00547214">
        <w:t xml:space="preserve"> </w:t>
      </w:r>
      <w:r w:rsidRPr="006133DE">
        <w:t>1798.35(a)</w:t>
      </w:r>
      <w:r w:rsidR="003047BF">
        <w:t>; CA Health and Safety Code § 123111(b)</w:t>
      </w:r>
      <w:r w:rsidRPr="006133DE">
        <w:t>]</w:t>
      </w:r>
    </w:p>
    <w:p w14:paraId="7CB862C7" w14:textId="77777777" w:rsidR="00A067DA" w:rsidRPr="00F876CE" w:rsidRDefault="00A067DA" w:rsidP="00DB2B14">
      <w:pPr>
        <w:pStyle w:val="NormalWeb"/>
        <w:numPr>
          <w:ilvl w:val="0"/>
          <w:numId w:val="19"/>
        </w:numPr>
        <w:spacing w:line="276" w:lineRule="auto"/>
        <w:ind w:left="720"/>
        <w:rPr>
          <w:rFonts w:ascii="Arial" w:eastAsiaTheme="minorHAnsi" w:hAnsi="Arial" w:cs="Arial"/>
        </w:rPr>
      </w:pPr>
      <w:r w:rsidRPr="00F876CE">
        <w:rPr>
          <w:rFonts w:ascii="Arial" w:eastAsiaTheme="minorHAnsi" w:hAnsi="Arial" w:cs="Arial"/>
          <w:u w:val="single"/>
        </w:rPr>
        <w:t>Denial of request for amendment</w:t>
      </w:r>
      <w:r w:rsidRPr="00F876CE">
        <w:rPr>
          <w:rFonts w:ascii="Arial" w:eastAsiaTheme="minorHAnsi" w:hAnsi="Arial" w:cs="Arial"/>
        </w:rPr>
        <w:t xml:space="preserve">.  A state entity may deny a patient's request for amendment, </w:t>
      </w:r>
      <w:r w:rsidR="007E233E" w:rsidRPr="00F876CE">
        <w:rPr>
          <w:rFonts w:ascii="Arial" w:eastAsiaTheme="minorHAnsi" w:hAnsi="Arial" w:cs="Arial"/>
        </w:rPr>
        <w:t xml:space="preserve">for any of the following reasons, </w:t>
      </w:r>
      <w:r w:rsidRPr="00F876CE">
        <w:rPr>
          <w:rFonts w:ascii="Arial" w:eastAsiaTheme="minorHAnsi" w:hAnsi="Arial" w:cs="Arial"/>
        </w:rPr>
        <w:t xml:space="preserve">if it determines that the </w:t>
      </w:r>
      <w:r w:rsidR="00913739" w:rsidRPr="00F876CE">
        <w:rPr>
          <w:rFonts w:ascii="Arial" w:eastAsiaTheme="minorHAnsi" w:hAnsi="Arial" w:cs="Arial"/>
        </w:rPr>
        <w:t>health information</w:t>
      </w:r>
      <w:r w:rsidRPr="00F876CE">
        <w:rPr>
          <w:rFonts w:ascii="Arial" w:eastAsiaTheme="minorHAnsi" w:hAnsi="Arial" w:cs="Arial"/>
        </w:rPr>
        <w:t xml:space="preserve"> or record that is the subject of the request: </w:t>
      </w:r>
    </w:p>
    <w:p w14:paraId="48B2647A" w14:textId="54ABF7A4" w:rsidR="006133DE" w:rsidRDefault="00A067DA" w:rsidP="00DB2B14">
      <w:pPr>
        <w:pStyle w:val="ListParagraph"/>
        <w:numPr>
          <w:ilvl w:val="0"/>
          <w:numId w:val="24"/>
        </w:numPr>
        <w:spacing w:before="60" w:line="276" w:lineRule="auto"/>
        <w:ind w:left="1152" w:hanging="432"/>
        <w:contextualSpacing w:val="0"/>
        <w:rPr>
          <w:rFonts w:eastAsiaTheme="minorHAnsi" w:cs="Arial"/>
          <w:lang w:val="en"/>
        </w:rPr>
      </w:pPr>
      <w:bookmarkStart w:id="158" w:name="a_2_i"/>
      <w:bookmarkEnd w:id="158"/>
      <w:r w:rsidRPr="006133DE">
        <w:rPr>
          <w:rFonts w:eastAsiaTheme="minorHAnsi" w:cs="Arial"/>
          <w:lang w:val="en"/>
        </w:rPr>
        <w:t xml:space="preserve">Was not created by the state entity, unless the patient </w:t>
      </w:r>
      <w:r w:rsidR="00C869E2">
        <w:rPr>
          <w:rFonts w:eastAsiaTheme="minorHAnsi" w:cs="Arial"/>
          <w:lang w:val="en"/>
        </w:rPr>
        <w:t>explains</w:t>
      </w:r>
      <w:r w:rsidRPr="006133DE">
        <w:rPr>
          <w:rFonts w:eastAsiaTheme="minorHAnsi" w:cs="Arial"/>
          <w:lang w:val="en"/>
        </w:rPr>
        <w:t xml:space="preserve"> that the originator of </w:t>
      </w:r>
      <w:r w:rsidR="00913739" w:rsidRPr="006133DE">
        <w:rPr>
          <w:rFonts w:eastAsiaTheme="minorHAnsi" w:cs="Arial"/>
          <w:lang w:val="en"/>
        </w:rPr>
        <w:t>health information</w:t>
      </w:r>
      <w:r w:rsidRPr="006133DE">
        <w:rPr>
          <w:rFonts w:eastAsiaTheme="minorHAnsi" w:cs="Arial"/>
          <w:lang w:val="en"/>
        </w:rPr>
        <w:t xml:space="preserve"> is</w:t>
      </w:r>
      <w:r w:rsidRPr="00C45FDB">
        <w:rPr>
          <w:rFonts w:eastAsiaTheme="minorHAnsi" w:cs="Arial"/>
          <w:lang w:val="en"/>
        </w:rPr>
        <w:t xml:space="preserve"> no longer available</w:t>
      </w:r>
      <w:r w:rsidR="00467051">
        <w:rPr>
          <w:rFonts w:eastAsiaTheme="minorHAnsi" w:cs="Arial"/>
          <w:lang w:val="en"/>
        </w:rPr>
        <w:t>.</w:t>
      </w:r>
      <w:r w:rsidRPr="00C45FDB">
        <w:rPr>
          <w:rFonts w:eastAsiaTheme="minorHAnsi" w:cs="Arial"/>
          <w:lang w:val="en"/>
        </w:rPr>
        <w:t xml:space="preserve"> </w:t>
      </w:r>
      <w:bookmarkStart w:id="159" w:name="a_2_ii"/>
      <w:bookmarkStart w:id="160" w:name="a_2_iii"/>
      <w:bookmarkEnd w:id="159"/>
      <w:bookmarkEnd w:id="160"/>
    </w:p>
    <w:p w14:paraId="7EC583A5" w14:textId="3A27E1FD" w:rsidR="006133DE" w:rsidRDefault="00A067DA" w:rsidP="00DB2B14">
      <w:pPr>
        <w:pStyle w:val="ListParagraph"/>
        <w:numPr>
          <w:ilvl w:val="0"/>
          <w:numId w:val="24"/>
        </w:numPr>
        <w:spacing w:before="60" w:line="276" w:lineRule="auto"/>
        <w:ind w:left="1152" w:hanging="432"/>
        <w:contextualSpacing w:val="0"/>
        <w:rPr>
          <w:rFonts w:eastAsiaTheme="minorHAnsi" w:cs="Arial"/>
          <w:lang w:val="en"/>
        </w:rPr>
      </w:pPr>
      <w:r w:rsidRPr="006133DE">
        <w:rPr>
          <w:rFonts w:eastAsiaTheme="minorHAnsi" w:cs="Arial"/>
          <w:lang w:val="en"/>
        </w:rPr>
        <w:t>Would not be available for inspection</w:t>
      </w:r>
      <w:r w:rsidR="00467051">
        <w:rPr>
          <w:rFonts w:eastAsiaTheme="minorHAnsi" w:cs="Arial"/>
          <w:lang w:val="en"/>
        </w:rPr>
        <w:t>.</w:t>
      </w:r>
      <w:r w:rsidRPr="006133DE">
        <w:rPr>
          <w:rFonts w:eastAsiaTheme="minorHAnsi" w:cs="Arial"/>
          <w:lang w:val="en"/>
        </w:rPr>
        <w:t xml:space="preserve"> </w:t>
      </w:r>
      <w:bookmarkStart w:id="161" w:name="a_2_iv"/>
      <w:bookmarkEnd w:id="161"/>
    </w:p>
    <w:p w14:paraId="7A583D49" w14:textId="656E48FE" w:rsidR="00A067DA" w:rsidRPr="006133DE" w:rsidRDefault="00A067DA" w:rsidP="00DB2B14">
      <w:pPr>
        <w:pStyle w:val="ListParagraph"/>
        <w:numPr>
          <w:ilvl w:val="0"/>
          <w:numId w:val="24"/>
        </w:numPr>
        <w:spacing w:before="60" w:line="276" w:lineRule="auto"/>
        <w:ind w:left="1152" w:hanging="432"/>
        <w:contextualSpacing w:val="0"/>
        <w:rPr>
          <w:rFonts w:eastAsiaTheme="minorHAnsi" w:cs="Arial"/>
          <w:lang w:val="en"/>
        </w:rPr>
      </w:pPr>
      <w:r w:rsidRPr="006133DE">
        <w:rPr>
          <w:rFonts w:eastAsiaTheme="minorHAnsi" w:cs="Arial"/>
          <w:lang w:val="en"/>
        </w:rPr>
        <w:t>Is accurate and complete</w:t>
      </w:r>
      <w:r w:rsidR="00467051">
        <w:rPr>
          <w:rFonts w:eastAsiaTheme="minorHAnsi" w:cs="Arial"/>
          <w:lang w:val="en"/>
        </w:rPr>
        <w:t>.</w:t>
      </w:r>
    </w:p>
    <w:p w14:paraId="26340C89" w14:textId="6BA4B153" w:rsidR="00A067DA" w:rsidRPr="00C45FDB" w:rsidRDefault="00A067DA" w:rsidP="00F876CE">
      <w:pPr>
        <w:pStyle w:val="CitationGhost"/>
        <w:spacing w:after="0"/>
        <w:rPr>
          <w:lang w:val="en"/>
        </w:rPr>
      </w:pPr>
      <w:r w:rsidRPr="006133DE">
        <w:rPr>
          <w:lang w:val="en"/>
        </w:rPr>
        <w:t xml:space="preserve">[45 </w:t>
      </w:r>
      <w:r w:rsidR="00BE09C7">
        <w:rPr>
          <w:lang w:val="en"/>
        </w:rPr>
        <w:t>C.F.R</w:t>
      </w:r>
      <w:r w:rsidRPr="006133DE">
        <w:rPr>
          <w:lang w:val="en"/>
        </w:rPr>
        <w:t xml:space="preserve"> </w:t>
      </w:r>
      <w:r w:rsidRPr="006133DE">
        <w:t>§</w:t>
      </w:r>
      <w:r w:rsidR="00547214">
        <w:t xml:space="preserve"> </w:t>
      </w:r>
      <w:r w:rsidRPr="006133DE">
        <w:t>1</w:t>
      </w:r>
      <w:r w:rsidRPr="006133DE">
        <w:rPr>
          <w:lang w:val="en"/>
        </w:rPr>
        <w:t>64.526(a)(2)]</w:t>
      </w:r>
    </w:p>
    <w:p w14:paraId="35D1B6B7" w14:textId="77777777" w:rsidR="00A067DA" w:rsidRPr="00F876CE" w:rsidRDefault="00A067DA" w:rsidP="00DB2B14">
      <w:pPr>
        <w:pStyle w:val="NormalWeb"/>
        <w:numPr>
          <w:ilvl w:val="0"/>
          <w:numId w:val="19"/>
        </w:numPr>
        <w:spacing w:line="276" w:lineRule="auto"/>
        <w:ind w:left="720"/>
        <w:rPr>
          <w:rFonts w:ascii="Arial" w:eastAsiaTheme="minorHAnsi" w:hAnsi="Arial" w:cs="Arial"/>
        </w:rPr>
      </w:pPr>
      <w:r w:rsidRPr="00F876CE">
        <w:rPr>
          <w:rFonts w:ascii="Arial" w:eastAsiaTheme="minorHAnsi" w:hAnsi="Arial" w:cs="Arial"/>
          <w:u w:val="single"/>
        </w:rPr>
        <w:t>Content of the denial</w:t>
      </w:r>
      <w:r w:rsidRPr="00F876CE">
        <w:rPr>
          <w:rFonts w:ascii="Arial" w:eastAsiaTheme="minorHAnsi" w:hAnsi="Arial" w:cs="Arial"/>
        </w:rPr>
        <w:t xml:space="preserve">.  The denial, in whole or in part, should be written in plain language and at a minimum must address </w:t>
      </w:r>
      <w:r w:rsidR="00DB26B4" w:rsidRPr="00F876CE">
        <w:rPr>
          <w:rFonts w:ascii="Arial" w:eastAsiaTheme="minorHAnsi" w:hAnsi="Arial" w:cs="Arial"/>
        </w:rPr>
        <w:t xml:space="preserve">all of </w:t>
      </w:r>
      <w:r w:rsidRPr="00F876CE">
        <w:rPr>
          <w:rFonts w:ascii="Arial" w:eastAsiaTheme="minorHAnsi" w:hAnsi="Arial" w:cs="Arial"/>
        </w:rPr>
        <w:t>the following:</w:t>
      </w:r>
    </w:p>
    <w:p w14:paraId="495B673E" w14:textId="77777777" w:rsidR="00A067DA" w:rsidRPr="00C45FDB" w:rsidRDefault="00A067DA" w:rsidP="00DB2B14">
      <w:pPr>
        <w:numPr>
          <w:ilvl w:val="3"/>
          <w:numId w:val="25"/>
        </w:numPr>
        <w:spacing w:before="60" w:after="0"/>
        <w:ind w:left="1152" w:hanging="432"/>
        <w:rPr>
          <w:rFonts w:cs="Arial"/>
          <w:szCs w:val="24"/>
        </w:rPr>
      </w:pPr>
      <w:r w:rsidRPr="00C45FDB">
        <w:rPr>
          <w:rFonts w:cs="Arial"/>
          <w:szCs w:val="24"/>
        </w:rPr>
        <w:t xml:space="preserve">The reason for the refusal. </w:t>
      </w:r>
    </w:p>
    <w:p w14:paraId="52948A6B" w14:textId="77777777" w:rsidR="00A067DA" w:rsidRPr="006133DE" w:rsidRDefault="00A067DA" w:rsidP="00DB2B14">
      <w:pPr>
        <w:numPr>
          <w:ilvl w:val="3"/>
          <w:numId w:val="25"/>
        </w:numPr>
        <w:spacing w:before="60" w:after="0"/>
        <w:ind w:left="1152" w:hanging="432"/>
        <w:rPr>
          <w:rFonts w:cs="Arial"/>
          <w:szCs w:val="24"/>
        </w:rPr>
      </w:pPr>
      <w:r w:rsidRPr="00C45FDB">
        <w:rPr>
          <w:rFonts w:cs="Arial"/>
          <w:szCs w:val="24"/>
        </w:rPr>
        <w:t xml:space="preserve">A description of </w:t>
      </w:r>
      <w:r w:rsidRPr="006133DE">
        <w:rPr>
          <w:rFonts w:cs="Arial"/>
          <w:szCs w:val="24"/>
        </w:rPr>
        <w:t>how the patient can request a review by the head of the state entity, or an official specifically designated by the head of the state entity</w:t>
      </w:r>
      <w:r w:rsidR="006140AC">
        <w:rPr>
          <w:rFonts w:cs="Arial"/>
          <w:szCs w:val="24"/>
        </w:rPr>
        <w:t>.</w:t>
      </w:r>
      <w:r w:rsidRPr="006133DE">
        <w:rPr>
          <w:rFonts w:cs="Arial"/>
          <w:szCs w:val="24"/>
        </w:rPr>
        <w:t xml:space="preserve"> </w:t>
      </w:r>
    </w:p>
    <w:p w14:paraId="278EFCFF" w14:textId="6B009DF7" w:rsidR="00A067DA" w:rsidRPr="006133DE" w:rsidRDefault="00A067DA" w:rsidP="00547214">
      <w:pPr>
        <w:spacing w:before="60" w:after="0"/>
        <w:ind w:left="1584" w:hanging="432"/>
        <w:rPr>
          <w:rFonts w:cs="Arial"/>
          <w:szCs w:val="24"/>
        </w:rPr>
      </w:pPr>
      <w:r w:rsidRPr="006133DE">
        <w:rPr>
          <w:rFonts w:cs="Arial"/>
          <w:i/>
          <w:szCs w:val="24"/>
        </w:rPr>
        <w:t>The reviewer cannot be the same person who denied the patient’s request initially</w:t>
      </w:r>
      <w:r w:rsidR="00467051">
        <w:rPr>
          <w:rFonts w:cs="Arial"/>
          <w:i/>
          <w:szCs w:val="24"/>
        </w:rPr>
        <w:t>.</w:t>
      </w:r>
    </w:p>
    <w:p w14:paraId="338C791C" w14:textId="77777777" w:rsidR="00A067DA" w:rsidRPr="006133DE" w:rsidRDefault="00A067DA" w:rsidP="00DB2B14">
      <w:pPr>
        <w:numPr>
          <w:ilvl w:val="3"/>
          <w:numId w:val="25"/>
        </w:numPr>
        <w:spacing w:before="60" w:after="0"/>
        <w:ind w:left="1152" w:hanging="432"/>
        <w:rPr>
          <w:rFonts w:cs="Arial"/>
          <w:szCs w:val="24"/>
        </w:rPr>
      </w:pPr>
      <w:r w:rsidRPr="006133DE">
        <w:rPr>
          <w:rFonts w:cs="Arial"/>
          <w:szCs w:val="24"/>
        </w:rPr>
        <w:t xml:space="preserve">The name, title, and business address of the reviewing official. </w:t>
      </w:r>
    </w:p>
    <w:p w14:paraId="2F0F0309" w14:textId="77777777" w:rsidR="003153EA" w:rsidRPr="003153EA" w:rsidRDefault="00A067DA" w:rsidP="00DB2B14">
      <w:pPr>
        <w:numPr>
          <w:ilvl w:val="3"/>
          <w:numId w:val="25"/>
        </w:numPr>
        <w:spacing w:before="60" w:after="0"/>
        <w:ind w:left="1152" w:hanging="432"/>
        <w:rPr>
          <w:rFonts w:cs="Arial"/>
          <w:szCs w:val="24"/>
        </w:rPr>
      </w:pPr>
      <w:r w:rsidRPr="003153EA">
        <w:rPr>
          <w:rFonts w:cs="Arial"/>
          <w:szCs w:val="24"/>
        </w:rPr>
        <w:t>A notice that the patient has a right to submit a written statement disagreeing with the denial with an explanation of how the patient may file such a statement.</w:t>
      </w:r>
    </w:p>
    <w:p w14:paraId="6DF43E44" w14:textId="77777777" w:rsidR="003153EA" w:rsidRPr="003153EA" w:rsidRDefault="00A067DA" w:rsidP="00DB2B14">
      <w:pPr>
        <w:numPr>
          <w:ilvl w:val="3"/>
          <w:numId w:val="25"/>
        </w:numPr>
        <w:spacing w:before="60" w:after="0"/>
        <w:ind w:left="1152" w:hanging="432"/>
        <w:rPr>
          <w:rFonts w:cs="Arial"/>
          <w:szCs w:val="24"/>
        </w:rPr>
      </w:pPr>
      <w:r w:rsidRPr="003153EA">
        <w:rPr>
          <w:rFonts w:cs="Arial"/>
          <w:szCs w:val="24"/>
        </w:rPr>
        <w:t xml:space="preserve">A notice that, if the patient does not submit a statement of disagreement, the patient may request that any future disclosures of the disputed </w:t>
      </w:r>
      <w:r w:rsidR="00913739" w:rsidRPr="003153EA">
        <w:rPr>
          <w:rFonts w:cs="Arial"/>
          <w:szCs w:val="24"/>
        </w:rPr>
        <w:t>health information</w:t>
      </w:r>
      <w:r w:rsidRPr="003153EA">
        <w:rPr>
          <w:rFonts w:cs="Arial"/>
          <w:szCs w:val="24"/>
        </w:rPr>
        <w:t xml:space="preserve"> include the request for amendment and the denial.</w:t>
      </w:r>
    </w:p>
    <w:p w14:paraId="4E05BA47" w14:textId="2ABB93DB" w:rsidR="00A067DA" w:rsidRPr="003153EA" w:rsidRDefault="00A067DA" w:rsidP="00DB2B14">
      <w:pPr>
        <w:numPr>
          <w:ilvl w:val="3"/>
          <w:numId w:val="25"/>
        </w:numPr>
        <w:spacing w:before="60" w:after="0"/>
        <w:ind w:left="1152" w:hanging="432"/>
        <w:rPr>
          <w:rFonts w:cs="Arial"/>
          <w:szCs w:val="24"/>
        </w:rPr>
      </w:pPr>
      <w:r w:rsidRPr="003153EA">
        <w:rPr>
          <w:rFonts w:cs="Arial"/>
          <w:szCs w:val="24"/>
        </w:rPr>
        <w:t>A description of how the patient may file a complaint with the state entity or to the Secretary of the U.S. Department of Health and Human Services</w:t>
      </w:r>
      <w:r w:rsidR="00467051">
        <w:rPr>
          <w:rFonts w:cs="Arial"/>
          <w:szCs w:val="24"/>
        </w:rPr>
        <w:t xml:space="preserve"> (HHS)</w:t>
      </w:r>
      <w:r w:rsidRPr="003153EA">
        <w:rPr>
          <w:rFonts w:cs="Arial"/>
          <w:szCs w:val="24"/>
        </w:rPr>
        <w:t>.  The description must include the name or title and telephone number of the contact person for the complaint.</w:t>
      </w:r>
    </w:p>
    <w:p w14:paraId="4CC80E22" w14:textId="77777777" w:rsidR="00A067DA" w:rsidRPr="003153EA" w:rsidRDefault="00A067DA" w:rsidP="00DB2B14">
      <w:pPr>
        <w:numPr>
          <w:ilvl w:val="3"/>
          <w:numId w:val="25"/>
        </w:numPr>
        <w:spacing w:before="60" w:after="0"/>
        <w:ind w:left="1152" w:hanging="432"/>
        <w:rPr>
          <w:rFonts w:cs="Arial"/>
          <w:szCs w:val="24"/>
        </w:rPr>
      </w:pPr>
      <w:r w:rsidRPr="003153EA">
        <w:rPr>
          <w:rFonts w:cs="Arial"/>
          <w:szCs w:val="24"/>
        </w:rPr>
        <w:t>If the patient submits a written statement of disagreement:</w:t>
      </w:r>
    </w:p>
    <w:p w14:paraId="31D30E1C" w14:textId="77777777" w:rsidR="00A067DA" w:rsidRPr="006133DE" w:rsidRDefault="00A067DA" w:rsidP="00DB2B14">
      <w:pPr>
        <w:pStyle w:val="ListParagraph"/>
        <w:numPr>
          <w:ilvl w:val="1"/>
          <w:numId w:val="24"/>
        </w:numPr>
        <w:spacing w:before="60" w:after="60" w:line="276" w:lineRule="auto"/>
        <w:ind w:left="1584" w:hanging="432"/>
        <w:contextualSpacing w:val="0"/>
        <w:rPr>
          <w:rFonts w:eastAsiaTheme="minorHAnsi" w:cs="Arial"/>
        </w:rPr>
      </w:pPr>
      <w:r w:rsidRPr="006133DE">
        <w:rPr>
          <w:rFonts w:eastAsiaTheme="minorHAnsi" w:cs="Arial"/>
        </w:rPr>
        <w:t>The state entity may prepare a written rebuttal and is responsible to provide a copy of the written rebuttal to the patient.</w:t>
      </w:r>
    </w:p>
    <w:p w14:paraId="08D12742" w14:textId="5217410A" w:rsidR="00A067DA" w:rsidRPr="006133DE" w:rsidRDefault="00A067DA" w:rsidP="00DB2B14">
      <w:pPr>
        <w:pStyle w:val="ListParagraph"/>
        <w:numPr>
          <w:ilvl w:val="1"/>
          <w:numId w:val="24"/>
        </w:numPr>
        <w:spacing w:before="60" w:line="276" w:lineRule="auto"/>
        <w:ind w:left="1584" w:hanging="432"/>
        <w:contextualSpacing w:val="0"/>
        <w:rPr>
          <w:rFonts w:eastAsiaTheme="minorHAnsi" w:cs="Arial"/>
        </w:rPr>
      </w:pPr>
      <w:r w:rsidRPr="006133DE">
        <w:rPr>
          <w:rFonts w:eastAsiaTheme="minorHAnsi" w:cs="Arial"/>
        </w:rPr>
        <w:t xml:space="preserve">The statement of disagreement must be included in any future </w:t>
      </w:r>
      <w:hyperlink w:anchor="DiscloseDef" w:history="1">
        <w:r w:rsidRPr="00467051">
          <w:rPr>
            <w:rStyle w:val="Hyperlink"/>
            <w:rFonts w:eastAsiaTheme="minorHAnsi" w:cs="Arial"/>
          </w:rPr>
          <w:t>disclosure</w:t>
        </w:r>
      </w:hyperlink>
      <w:r w:rsidRPr="006133DE">
        <w:rPr>
          <w:rFonts w:eastAsiaTheme="minorHAnsi" w:cs="Arial"/>
        </w:rPr>
        <w:t xml:space="preserve"> of the </w:t>
      </w:r>
      <w:r w:rsidR="00913739" w:rsidRPr="006133DE">
        <w:rPr>
          <w:rFonts w:eastAsiaTheme="minorHAnsi" w:cs="Arial"/>
        </w:rPr>
        <w:t>health information</w:t>
      </w:r>
      <w:r w:rsidRPr="006133DE">
        <w:rPr>
          <w:rFonts w:eastAsiaTheme="minorHAnsi" w:cs="Arial"/>
        </w:rPr>
        <w:t xml:space="preserve"> with a clear indication of which portion of the medical record is disputed.</w:t>
      </w:r>
    </w:p>
    <w:p w14:paraId="5ADBD5B5" w14:textId="2833A11C" w:rsidR="00A067DA" w:rsidRPr="00C45FDB" w:rsidRDefault="00A067DA" w:rsidP="00547214">
      <w:pPr>
        <w:pStyle w:val="CitationGhost"/>
        <w:spacing w:after="60"/>
        <w:rPr>
          <w:lang w:val="en"/>
        </w:rPr>
      </w:pPr>
      <w:r w:rsidRPr="006133DE">
        <w:t>[45 C.F.R. §§</w:t>
      </w:r>
      <w:r w:rsidR="00547214">
        <w:t xml:space="preserve"> </w:t>
      </w:r>
      <w:r w:rsidRPr="006133DE">
        <w:rPr>
          <w:lang w:val="en"/>
        </w:rPr>
        <w:t>164.526(d)(1) – (d)(</w:t>
      </w:r>
      <w:r w:rsidR="003047BF">
        <w:rPr>
          <w:lang w:val="en"/>
        </w:rPr>
        <w:t>5</w:t>
      </w:r>
      <w:r w:rsidRPr="006133DE">
        <w:rPr>
          <w:lang w:val="en"/>
        </w:rPr>
        <w:t>); CA Civil Code §</w:t>
      </w:r>
      <w:r w:rsidR="00381BE5" w:rsidRPr="006133DE">
        <w:rPr>
          <w:lang w:val="en"/>
        </w:rPr>
        <w:t>§</w:t>
      </w:r>
      <w:r w:rsidR="00547214">
        <w:rPr>
          <w:lang w:val="en"/>
        </w:rPr>
        <w:t xml:space="preserve"> </w:t>
      </w:r>
      <w:r w:rsidRPr="006133DE">
        <w:rPr>
          <w:lang w:val="en"/>
        </w:rPr>
        <w:t>1798.</w:t>
      </w:r>
      <w:r w:rsidR="00381BE5">
        <w:rPr>
          <w:lang w:val="en"/>
        </w:rPr>
        <w:t>3</w:t>
      </w:r>
      <w:r w:rsidRPr="006133DE">
        <w:rPr>
          <w:lang w:val="en"/>
        </w:rPr>
        <w:t>5</w:t>
      </w:r>
      <w:r w:rsidR="00381BE5">
        <w:rPr>
          <w:lang w:val="en"/>
        </w:rPr>
        <w:t xml:space="preserve"> </w:t>
      </w:r>
      <w:r w:rsidR="00547214">
        <w:rPr>
          <w:lang w:val="en"/>
        </w:rPr>
        <w:t>–</w:t>
      </w:r>
      <w:r w:rsidR="00381BE5">
        <w:rPr>
          <w:lang w:val="en"/>
        </w:rPr>
        <w:t xml:space="preserve"> </w:t>
      </w:r>
      <w:r w:rsidRPr="006133DE">
        <w:rPr>
          <w:lang w:val="en"/>
        </w:rPr>
        <w:t>1798.37]</w:t>
      </w:r>
    </w:p>
    <w:p w14:paraId="3EA26C93" w14:textId="12D4998B" w:rsidR="00A067DA" w:rsidRPr="00F876CE" w:rsidRDefault="00A067DA" w:rsidP="00DB2B14">
      <w:pPr>
        <w:pStyle w:val="NormalWeb"/>
        <w:numPr>
          <w:ilvl w:val="0"/>
          <w:numId w:val="19"/>
        </w:numPr>
        <w:spacing w:line="276" w:lineRule="auto"/>
        <w:ind w:left="720"/>
        <w:rPr>
          <w:rFonts w:ascii="Arial" w:eastAsiaTheme="minorHAnsi" w:hAnsi="Arial" w:cs="Arial"/>
        </w:rPr>
      </w:pPr>
      <w:r w:rsidRPr="00F876CE">
        <w:rPr>
          <w:rFonts w:ascii="Arial" w:eastAsiaTheme="minorHAnsi" w:hAnsi="Arial" w:cs="Arial"/>
          <w:u w:val="single"/>
        </w:rPr>
        <w:t>Documentation</w:t>
      </w:r>
      <w:r w:rsidRPr="00F876CE">
        <w:rPr>
          <w:rFonts w:ascii="Arial" w:eastAsiaTheme="minorHAnsi" w:hAnsi="Arial" w:cs="Arial"/>
        </w:rPr>
        <w:t xml:space="preserve">.  </w:t>
      </w:r>
      <w:r w:rsidR="00F85FC5" w:rsidRPr="00F876CE">
        <w:rPr>
          <w:rFonts w:ascii="Arial" w:eastAsiaTheme="minorHAnsi" w:hAnsi="Arial" w:cs="Arial"/>
        </w:rPr>
        <w:t>All t</w:t>
      </w:r>
      <w:r w:rsidRPr="00F876CE">
        <w:rPr>
          <w:rFonts w:ascii="Arial" w:eastAsiaTheme="minorHAnsi" w:hAnsi="Arial" w:cs="Arial"/>
        </w:rPr>
        <w:t xml:space="preserve">he following documentation must be appended (or otherwise linked) to the </w:t>
      </w:r>
      <w:r w:rsidR="00913739" w:rsidRPr="00F876CE">
        <w:rPr>
          <w:rFonts w:ascii="Arial" w:eastAsiaTheme="minorHAnsi" w:hAnsi="Arial" w:cs="Arial"/>
        </w:rPr>
        <w:t>health information</w:t>
      </w:r>
      <w:r w:rsidRPr="00F876CE">
        <w:rPr>
          <w:rFonts w:ascii="Arial" w:eastAsiaTheme="minorHAnsi" w:hAnsi="Arial" w:cs="Arial"/>
        </w:rPr>
        <w:t xml:space="preserve"> that is the subject of the disputed amendment and must be kept for six </w:t>
      </w:r>
      <w:r w:rsidR="006D51C5" w:rsidRPr="00F876CE">
        <w:rPr>
          <w:rFonts w:ascii="Arial" w:eastAsiaTheme="minorHAnsi" w:hAnsi="Arial" w:cs="Arial"/>
        </w:rPr>
        <w:t xml:space="preserve">(6) </w:t>
      </w:r>
      <w:r w:rsidRPr="00F876CE">
        <w:rPr>
          <w:rFonts w:ascii="Arial" w:eastAsiaTheme="minorHAnsi" w:hAnsi="Arial" w:cs="Arial"/>
        </w:rPr>
        <w:t>years:</w:t>
      </w:r>
    </w:p>
    <w:p w14:paraId="782C2BD9" w14:textId="77777777" w:rsidR="003153EA" w:rsidRDefault="00A067DA" w:rsidP="00DB2B14">
      <w:pPr>
        <w:pStyle w:val="ListParagraph"/>
        <w:numPr>
          <w:ilvl w:val="0"/>
          <w:numId w:val="26"/>
        </w:numPr>
        <w:spacing w:before="60" w:line="276" w:lineRule="auto"/>
        <w:ind w:left="1152" w:hanging="432"/>
        <w:contextualSpacing w:val="0"/>
        <w:rPr>
          <w:rFonts w:eastAsiaTheme="minorHAnsi" w:cs="Arial"/>
        </w:rPr>
      </w:pPr>
      <w:r w:rsidRPr="006133DE">
        <w:rPr>
          <w:rFonts w:eastAsiaTheme="minorHAnsi" w:cs="Arial"/>
        </w:rPr>
        <w:t>The patient’s request for amendment</w:t>
      </w:r>
    </w:p>
    <w:p w14:paraId="519B2BFA" w14:textId="77777777" w:rsidR="00A067DA" w:rsidRPr="003153EA" w:rsidRDefault="00A067DA" w:rsidP="00DB2B14">
      <w:pPr>
        <w:pStyle w:val="ListParagraph"/>
        <w:numPr>
          <w:ilvl w:val="0"/>
          <w:numId w:val="26"/>
        </w:numPr>
        <w:spacing w:before="60" w:line="276" w:lineRule="auto"/>
        <w:ind w:left="1152" w:hanging="432"/>
        <w:contextualSpacing w:val="0"/>
        <w:rPr>
          <w:rFonts w:eastAsiaTheme="minorHAnsi" w:cs="Arial"/>
        </w:rPr>
      </w:pPr>
      <w:r w:rsidRPr="003153EA">
        <w:rPr>
          <w:rFonts w:eastAsiaTheme="minorHAnsi" w:cs="Arial"/>
        </w:rPr>
        <w:t>The organization’s amendment denial letter</w:t>
      </w:r>
    </w:p>
    <w:p w14:paraId="48F2F14F" w14:textId="77777777" w:rsidR="00A067DA" w:rsidRPr="00C45FDB" w:rsidRDefault="00A067DA" w:rsidP="00DB2B14">
      <w:pPr>
        <w:pStyle w:val="ListParagraph"/>
        <w:numPr>
          <w:ilvl w:val="0"/>
          <w:numId w:val="26"/>
        </w:numPr>
        <w:spacing w:before="60" w:line="276" w:lineRule="auto"/>
        <w:ind w:left="1152" w:hanging="432"/>
        <w:contextualSpacing w:val="0"/>
        <w:rPr>
          <w:rFonts w:eastAsiaTheme="minorHAnsi" w:cs="Arial"/>
        </w:rPr>
      </w:pPr>
      <w:r w:rsidRPr="006133DE">
        <w:rPr>
          <w:rFonts w:eastAsiaTheme="minorHAnsi" w:cs="Arial"/>
        </w:rPr>
        <w:t>The patient’s statement of disagreement</w:t>
      </w:r>
      <w:r w:rsidRPr="00C45FDB">
        <w:rPr>
          <w:rFonts w:eastAsiaTheme="minorHAnsi" w:cs="Arial"/>
        </w:rPr>
        <w:t>, if any</w:t>
      </w:r>
    </w:p>
    <w:p w14:paraId="2B203539" w14:textId="77777777" w:rsidR="00A067DA" w:rsidRPr="00C45FDB" w:rsidRDefault="00A067DA" w:rsidP="00DB2B14">
      <w:pPr>
        <w:pStyle w:val="ListParagraph"/>
        <w:numPr>
          <w:ilvl w:val="0"/>
          <w:numId w:val="26"/>
        </w:numPr>
        <w:spacing w:before="60" w:line="276" w:lineRule="auto"/>
        <w:ind w:left="1152" w:hanging="432"/>
        <w:contextualSpacing w:val="0"/>
        <w:rPr>
          <w:rFonts w:eastAsiaTheme="minorHAnsi" w:cs="Arial"/>
        </w:rPr>
      </w:pPr>
      <w:r w:rsidRPr="00C45FDB">
        <w:rPr>
          <w:rFonts w:eastAsiaTheme="minorHAnsi" w:cs="Arial"/>
        </w:rPr>
        <w:t>The organization’s written rebuttal, if any</w:t>
      </w:r>
    </w:p>
    <w:p w14:paraId="0DA6972A" w14:textId="5B04485F" w:rsidR="00A067DA" w:rsidRPr="00C45FDB" w:rsidRDefault="00A067DA" w:rsidP="00547214">
      <w:pPr>
        <w:pStyle w:val="CitationGhost"/>
        <w:spacing w:after="0"/>
      </w:pPr>
      <w:r w:rsidRPr="006133DE">
        <w:t xml:space="preserve">[45 </w:t>
      </w:r>
      <w:r w:rsidR="00BE09C7">
        <w:t>C.F.R</w:t>
      </w:r>
      <w:r w:rsidRPr="006133DE">
        <w:t xml:space="preserve"> §</w:t>
      </w:r>
      <w:r w:rsidR="00547214">
        <w:t xml:space="preserve"> </w:t>
      </w:r>
      <w:r w:rsidRPr="006133DE">
        <w:rPr>
          <w:lang w:val="en"/>
        </w:rPr>
        <w:t xml:space="preserve">164.526(d)(4), and </w:t>
      </w:r>
      <w:r w:rsidRPr="006133DE">
        <w:t>§</w:t>
      </w:r>
      <w:r w:rsidR="00547214">
        <w:t xml:space="preserve"> </w:t>
      </w:r>
      <w:r w:rsidRPr="006133DE">
        <w:rPr>
          <w:lang w:val="en"/>
        </w:rPr>
        <w:t>164.530]</w:t>
      </w:r>
    </w:p>
    <w:p w14:paraId="4B01D65D" w14:textId="77777777" w:rsidR="00A067DA" w:rsidRPr="00C45FDB" w:rsidRDefault="00A067DA" w:rsidP="001844D1">
      <w:pPr>
        <w:pStyle w:val="ListParagraph"/>
        <w:numPr>
          <w:ilvl w:val="0"/>
          <w:numId w:val="113"/>
        </w:numPr>
        <w:spacing w:before="240" w:after="120" w:line="276" w:lineRule="auto"/>
        <w:contextualSpacing w:val="0"/>
        <w:rPr>
          <w:rFonts w:cs="Arial"/>
          <w:b/>
          <w:u w:val="single"/>
        </w:rPr>
      </w:pPr>
      <w:r w:rsidRPr="00C45FDB">
        <w:rPr>
          <w:rFonts w:cs="Arial"/>
          <w:b/>
          <w:u w:val="single"/>
        </w:rPr>
        <w:t>References</w:t>
      </w:r>
    </w:p>
    <w:p w14:paraId="208978CA" w14:textId="77777777" w:rsidR="00A067DA" w:rsidRPr="003A4515" w:rsidRDefault="00A067DA" w:rsidP="00547214">
      <w:pPr>
        <w:spacing w:before="40" w:after="40"/>
        <w:ind w:left="360"/>
      </w:pPr>
      <w:r w:rsidRPr="003A4515">
        <w:t xml:space="preserve">45 C.F.R. </w:t>
      </w:r>
    </w:p>
    <w:p w14:paraId="54EBB067" w14:textId="2ECEEF7B" w:rsidR="00A067DA" w:rsidRPr="00C45FDB" w:rsidRDefault="00A067DA" w:rsidP="001844D1">
      <w:pPr>
        <w:pStyle w:val="ListParagraph"/>
        <w:numPr>
          <w:ilvl w:val="0"/>
          <w:numId w:val="182"/>
        </w:numPr>
        <w:spacing w:before="0" w:line="276" w:lineRule="auto"/>
        <w:ind w:left="792"/>
        <w:contextualSpacing w:val="0"/>
        <w:rPr>
          <w:rFonts w:cs="Arial"/>
        </w:rPr>
      </w:pPr>
      <w:r w:rsidRPr="00C45FDB">
        <w:rPr>
          <w:rFonts w:cs="Arial"/>
        </w:rPr>
        <w:t>§</w:t>
      </w:r>
      <w:r w:rsidR="00547214">
        <w:rPr>
          <w:rFonts w:cs="Arial"/>
        </w:rPr>
        <w:t xml:space="preserve"> </w:t>
      </w:r>
      <w:r w:rsidRPr="00C45FDB">
        <w:rPr>
          <w:rFonts w:cs="Arial"/>
        </w:rPr>
        <w:t>164.501</w:t>
      </w:r>
    </w:p>
    <w:p w14:paraId="26ABD994" w14:textId="2B0541EE" w:rsidR="00A067DA" w:rsidRPr="00AE207F" w:rsidRDefault="00A067DA" w:rsidP="001844D1">
      <w:pPr>
        <w:pStyle w:val="ListParagraph"/>
        <w:numPr>
          <w:ilvl w:val="0"/>
          <w:numId w:val="182"/>
        </w:numPr>
        <w:spacing w:before="0" w:line="276" w:lineRule="auto"/>
        <w:ind w:left="792"/>
        <w:contextualSpacing w:val="0"/>
        <w:rPr>
          <w:rFonts w:cs="Arial"/>
        </w:rPr>
      </w:pPr>
      <w:r w:rsidRPr="00AE207F">
        <w:rPr>
          <w:rFonts w:cs="Arial"/>
        </w:rPr>
        <w:t>§</w:t>
      </w:r>
      <w:r w:rsidR="00547214">
        <w:rPr>
          <w:rFonts w:cs="Arial"/>
        </w:rPr>
        <w:t xml:space="preserve"> </w:t>
      </w:r>
      <w:r w:rsidRPr="00AE207F">
        <w:rPr>
          <w:rFonts w:cs="Arial"/>
        </w:rPr>
        <w:t>164.526</w:t>
      </w:r>
    </w:p>
    <w:p w14:paraId="29C6D56A" w14:textId="7C4B2655" w:rsidR="00A067DA" w:rsidRPr="00AE207F" w:rsidRDefault="00A067DA" w:rsidP="001844D1">
      <w:pPr>
        <w:pStyle w:val="ListParagraph"/>
        <w:numPr>
          <w:ilvl w:val="0"/>
          <w:numId w:val="182"/>
        </w:numPr>
        <w:spacing w:before="0" w:line="276" w:lineRule="auto"/>
        <w:ind w:left="792"/>
        <w:contextualSpacing w:val="0"/>
        <w:rPr>
          <w:rFonts w:cs="Arial"/>
        </w:rPr>
      </w:pPr>
      <w:r w:rsidRPr="00AE207F">
        <w:rPr>
          <w:rFonts w:cs="Arial"/>
        </w:rPr>
        <w:t>§</w:t>
      </w:r>
      <w:r w:rsidR="00547214">
        <w:rPr>
          <w:rFonts w:cs="Arial"/>
        </w:rPr>
        <w:t xml:space="preserve"> </w:t>
      </w:r>
      <w:r w:rsidRPr="00AE207F">
        <w:rPr>
          <w:rFonts w:cs="Arial"/>
        </w:rPr>
        <w:t>164.530</w:t>
      </w:r>
    </w:p>
    <w:p w14:paraId="38137C12" w14:textId="63E75718" w:rsidR="00A067DA" w:rsidRPr="00C45FDB" w:rsidRDefault="00A067DA" w:rsidP="00547214">
      <w:pPr>
        <w:spacing w:before="40" w:after="40"/>
        <w:ind w:left="360"/>
        <w:rPr>
          <w:rFonts w:cs="Arial"/>
        </w:rPr>
      </w:pPr>
      <w:r w:rsidRPr="003A4515">
        <w:t>CA Civil Code</w:t>
      </w:r>
      <w:r w:rsidR="00547214">
        <w:t xml:space="preserve"> </w:t>
      </w:r>
      <w:r w:rsidRPr="00C45FDB">
        <w:rPr>
          <w:rFonts w:cs="Arial"/>
        </w:rPr>
        <w:t>§</w:t>
      </w:r>
      <w:r w:rsidR="00657830" w:rsidRPr="00C45FDB">
        <w:rPr>
          <w:rFonts w:cs="Arial"/>
        </w:rPr>
        <w:t>§</w:t>
      </w:r>
      <w:r w:rsidR="00547214">
        <w:rPr>
          <w:rFonts w:cs="Arial"/>
        </w:rPr>
        <w:t xml:space="preserve"> </w:t>
      </w:r>
      <w:r w:rsidRPr="00C45FDB">
        <w:rPr>
          <w:rFonts w:cs="Arial"/>
        </w:rPr>
        <w:t>1798.35</w:t>
      </w:r>
      <w:r w:rsidR="00657830">
        <w:rPr>
          <w:rFonts w:cs="Arial"/>
        </w:rPr>
        <w:t xml:space="preserve"> – 1789.37</w:t>
      </w:r>
    </w:p>
    <w:p w14:paraId="5E8B8F29" w14:textId="28ABDDC6" w:rsidR="00A067DA" w:rsidRDefault="00206B01" w:rsidP="005E4421">
      <w:pPr>
        <w:spacing w:before="40" w:after="40"/>
        <w:ind w:left="360"/>
      </w:pPr>
      <w:hyperlink r:id="rId122" w:anchor="b1" w:history="1">
        <w:r w:rsidR="00A067DA" w:rsidRPr="00AE207F">
          <w:t xml:space="preserve">CA Health and Safety Code </w:t>
        </w:r>
      </w:hyperlink>
      <w:r w:rsidR="00A067DA" w:rsidRPr="003A4515">
        <w:t>§</w:t>
      </w:r>
      <w:r w:rsidR="00547214">
        <w:t xml:space="preserve"> </w:t>
      </w:r>
      <w:r w:rsidR="00A067DA" w:rsidRPr="00AE207F">
        <w:t>123111</w:t>
      </w:r>
    </w:p>
    <w:p w14:paraId="6467B272" w14:textId="5E3275D6" w:rsidR="0019684B" w:rsidRPr="00AE207F" w:rsidRDefault="0019684B" w:rsidP="005E4421">
      <w:pPr>
        <w:spacing w:before="40" w:after="40"/>
        <w:ind w:left="360"/>
      </w:pPr>
      <w:r>
        <w:t>CA SAM § 5310.4</w:t>
      </w:r>
    </w:p>
    <w:p w14:paraId="2B0002D2" w14:textId="77777777" w:rsidR="00A067DA" w:rsidRPr="00C45FDB" w:rsidRDefault="00A067DA" w:rsidP="001844D1">
      <w:pPr>
        <w:pStyle w:val="ListParagraph"/>
        <w:numPr>
          <w:ilvl w:val="0"/>
          <w:numId w:val="113"/>
        </w:numPr>
        <w:spacing w:before="240" w:after="120" w:line="276" w:lineRule="auto"/>
        <w:contextualSpacing w:val="0"/>
        <w:rPr>
          <w:rFonts w:eastAsiaTheme="majorEastAsia" w:cs="Arial"/>
          <w:b/>
          <w:u w:val="single"/>
        </w:rPr>
      </w:pPr>
      <w:r w:rsidRPr="00C45FDB">
        <w:rPr>
          <w:rFonts w:cs="Arial"/>
          <w:b/>
          <w:u w:val="single"/>
        </w:rPr>
        <w:t>Related Policies</w:t>
      </w:r>
    </w:p>
    <w:p w14:paraId="3A78ED7C" w14:textId="77777777" w:rsidR="00972104" w:rsidRPr="00CB672B" w:rsidRDefault="00A067DA" w:rsidP="005E442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4C3B748E" w14:textId="77777777" w:rsidR="00972104" w:rsidRPr="00CB672B" w:rsidRDefault="00A067DA" w:rsidP="005E442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D13AE9" w:rsidRPr="00CB672B">
        <w:rPr>
          <w:rFonts w:cs="Arial"/>
          <w:color w:val="000000" w:themeColor="text1"/>
          <w:szCs w:val="24"/>
        </w:rPr>
        <w:t>2</w:t>
      </w:r>
      <w:r w:rsidRPr="00CB672B">
        <w:rPr>
          <w:rFonts w:cs="Arial"/>
          <w:color w:val="000000" w:themeColor="text1"/>
          <w:szCs w:val="24"/>
        </w:rPr>
        <w:t xml:space="preserve"> – Authorizations </w:t>
      </w:r>
    </w:p>
    <w:p w14:paraId="524B1D50" w14:textId="2C2524B0" w:rsidR="00972104" w:rsidRPr="00CB672B" w:rsidRDefault="00A067DA" w:rsidP="005E442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D13AE9" w:rsidRPr="00CB672B">
        <w:rPr>
          <w:rFonts w:cs="Arial"/>
          <w:color w:val="000000" w:themeColor="text1"/>
          <w:szCs w:val="24"/>
        </w:rPr>
        <w:t>2</w:t>
      </w:r>
      <w:r w:rsidRPr="00CB672B">
        <w:rPr>
          <w:rFonts w:cs="Arial"/>
          <w:color w:val="000000" w:themeColor="text1"/>
          <w:szCs w:val="24"/>
        </w:rPr>
        <w:t xml:space="preserve"> –</w:t>
      </w:r>
      <w:r w:rsidR="00213FB8">
        <w:rPr>
          <w:rFonts w:cs="Arial"/>
          <w:color w:val="000000" w:themeColor="text1"/>
          <w:szCs w:val="24"/>
        </w:rPr>
        <w:t xml:space="preserve"> </w:t>
      </w:r>
      <w:r w:rsidRPr="00CB672B">
        <w:rPr>
          <w:rFonts w:cs="Arial"/>
          <w:color w:val="000000" w:themeColor="text1"/>
          <w:szCs w:val="24"/>
        </w:rPr>
        <w:t>Opportunity to Agree or Object</w:t>
      </w:r>
    </w:p>
    <w:p w14:paraId="543C7A12" w14:textId="77777777" w:rsidR="00682B18" w:rsidRPr="00B156B3" w:rsidRDefault="00682B18" w:rsidP="00682B18">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r w:rsidRPr="00B156B3">
        <w:rPr>
          <w:rFonts w:cs="Arial"/>
          <w:color w:val="000000" w:themeColor="text1"/>
          <w:szCs w:val="24"/>
        </w:rPr>
        <w:t xml:space="preserve"> </w:t>
      </w:r>
    </w:p>
    <w:p w14:paraId="4425E22F" w14:textId="77777777" w:rsidR="008C645D" w:rsidRPr="00CB672B" w:rsidRDefault="008C645D" w:rsidP="008C645D">
      <w:pPr>
        <w:spacing w:before="60" w:after="60" w:line="240" w:lineRule="auto"/>
        <w:ind w:left="360"/>
        <w:rPr>
          <w:rFonts w:cs="Arial"/>
          <w:color w:val="000000" w:themeColor="text1"/>
          <w:szCs w:val="24"/>
        </w:rPr>
      </w:pPr>
      <w:r w:rsidRPr="00CB672B">
        <w:rPr>
          <w:rFonts w:cs="Arial"/>
          <w:color w:val="000000" w:themeColor="text1"/>
          <w:szCs w:val="24"/>
        </w:rPr>
        <w:t>SHIPM Chapter 2 –</w:t>
      </w:r>
      <w:r>
        <w:rPr>
          <w:rFonts w:cs="Arial"/>
          <w:color w:val="000000" w:themeColor="text1"/>
          <w:szCs w:val="24"/>
        </w:rPr>
        <w:t xml:space="preserve"> </w:t>
      </w:r>
      <w:r w:rsidRPr="00CB672B">
        <w:rPr>
          <w:rFonts w:cs="Arial"/>
          <w:color w:val="000000" w:themeColor="text1"/>
          <w:szCs w:val="24"/>
        </w:rPr>
        <w:t>Patient’s (Personal) Representatives</w:t>
      </w:r>
    </w:p>
    <w:p w14:paraId="26B066B9" w14:textId="10945CE0" w:rsidR="00A067DA" w:rsidRDefault="00A067DA" w:rsidP="005E4421">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D13AE9" w:rsidRPr="00CB672B">
        <w:rPr>
          <w:rFonts w:cs="Arial"/>
          <w:color w:val="000000" w:themeColor="text1"/>
          <w:szCs w:val="24"/>
        </w:rPr>
        <w:t>5</w:t>
      </w:r>
      <w:r w:rsidRPr="00CB672B">
        <w:rPr>
          <w:rFonts w:cs="Arial"/>
          <w:color w:val="000000" w:themeColor="text1"/>
          <w:szCs w:val="24"/>
        </w:rPr>
        <w:t xml:space="preserve"> – </w:t>
      </w:r>
      <w:r w:rsidR="00B21F6F">
        <w:rPr>
          <w:rFonts w:cs="Arial"/>
          <w:color w:val="000000" w:themeColor="text1"/>
          <w:szCs w:val="24"/>
        </w:rPr>
        <w:t>Patient’s (Individual’s) Right to Access Health Information</w:t>
      </w:r>
    </w:p>
    <w:p w14:paraId="26BBB712" w14:textId="5D513209" w:rsidR="00547214" w:rsidRPr="00CB672B" w:rsidRDefault="00547214" w:rsidP="005E4421">
      <w:pPr>
        <w:spacing w:before="60" w:after="60" w:line="240" w:lineRule="auto"/>
        <w:ind w:left="360"/>
        <w:rPr>
          <w:rFonts w:cs="Arial"/>
          <w:color w:val="000000" w:themeColor="text1"/>
          <w:szCs w:val="24"/>
        </w:rPr>
      </w:pPr>
      <w:r>
        <w:rPr>
          <w:rFonts w:cs="Arial"/>
          <w:color w:val="000000" w:themeColor="text1"/>
          <w:szCs w:val="24"/>
        </w:rPr>
        <w:t>SHIPM Chapter 5 – Notice of Privacy Practices</w:t>
      </w:r>
    </w:p>
    <w:p w14:paraId="586186D2" w14:textId="77777777" w:rsidR="00A067DA" w:rsidRPr="00C45FDB" w:rsidRDefault="00A067DA" w:rsidP="001844D1">
      <w:pPr>
        <w:pStyle w:val="ListParagraph"/>
        <w:numPr>
          <w:ilvl w:val="0"/>
          <w:numId w:val="113"/>
        </w:numPr>
        <w:spacing w:before="240" w:after="120" w:line="276" w:lineRule="auto"/>
        <w:contextualSpacing w:val="0"/>
        <w:rPr>
          <w:rFonts w:cs="Arial"/>
          <w:b/>
          <w:u w:val="single"/>
        </w:rPr>
      </w:pPr>
      <w:r w:rsidRPr="00C45FDB">
        <w:rPr>
          <w:rFonts w:cs="Arial"/>
          <w:b/>
          <w:u w:val="single"/>
        </w:rPr>
        <w:t>Attachments</w:t>
      </w:r>
    </w:p>
    <w:p w14:paraId="307E084C" w14:textId="77777777" w:rsidR="00F32CED" w:rsidRPr="00CB672B" w:rsidRDefault="00A067DA" w:rsidP="005E4421">
      <w:pPr>
        <w:ind w:left="360"/>
        <w:rPr>
          <w:rFonts w:cs="Arial"/>
          <w:color w:val="000000" w:themeColor="text1"/>
          <w:szCs w:val="24"/>
        </w:rPr>
        <w:sectPr w:rsidR="00F32CED" w:rsidRPr="00CB672B" w:rsidSect="001676DE">
          <w:footerReference w:type="default" r:id="rId123"/>
          <w:type w:val="continuous"/>
          <w:pgSz w:w="12240" w:h="15840"/>
          <w:pgMar w:top="1440" w:right="1080" w:bottom="1440" w:left="1080" w:header="720" w:footer="720" w:gutter="0"/>
          <w:cols w:space="720"/>
          <w:titlePg/>
          <w:docGrid w:linePitch="360"/>
        </w:sectPr>
      </w:pPr>
      <w:r w:rsidRPr="00CB672B">
        <w:rPr>
          <w:rFonts w:cs="Arial"/>
          <w:color w:val="000000" w:themeColor="text1"/>
          <w:szCs w:val="24"/>
        </w:rPr>
        <w:t>None</w:t>
      </w:r>
      <w:r w:rsidR="00F32CED" w:rsidRPr="00CB672B">
        <w:rPr>
          <w:rFonts w:cs="Arial"/>
          <w:color w:val="000000" w:themeColor="text1"/>
          <w:szCs w:val="24"/>
        </w:rPr>
        <w:t xml:space="preserve">  </w:t>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476E2A7F"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207519DE" w14:textId="77777777" w:rsidR="00267FD0" w:rsidRPr="00F50538" w:rsidRDefault="005679C2" w:rsidP="00C628DE">
            <w:pPr>
              <w:spacing w:line="240" w:lineRule="auto"/>
              <w:rPr>
                <w:rFonts w:eastAsia="Times New Roman" w:cs="Arial"/>
                <w:b/>
                <w:bCs/>
                <w:szCs w:val="24"/>
              </w:rPr>
            </w:pPr>
            <w:r w:rsidRPr="005679C2">
              <w:rPr>
                <w:rFonts w:eastAsia="Times New Roman" w:cs="Arial"/>
                <w:b/>
                <w:bCs/>
                <w:szCs w:val="24"/>
              </w:rPr>
              <w:t xml:space="preserve">Chapter:   </w:t>
            </w:r>
            <w:r w:rsidR="00C628DE">
              <w:rPr>
                <w:b/>
              </w:rPr>
              <w:t>5</w:t>
            </w:r>
            <w:r w:rsidRPr="005679C2">
              <w:rPr>
                <w:b/>
              </w:rPr>
              <w:t xml:space="preserve"> – Patient Rights</w:t>
            </w:r>
          </w:p>
        </w:tc>
      </w:tr>
      <w:tr w:rsidR="00267FD0" w:rsidRPr="006C154A" w14:paraId="719FA023"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68612399" w14:textId="77777777" w:rsidR="00267FD0" w:rsidRPr="006C154A" w:rsidRDefault="00267FD0" w:rsidP="00C628DE">
            <w:bookmarkStart w:id="162" w:name="_Toc70938461"/>
            <w:r w:rsidRPr="006C154A">
              <w:rPr>
                <w:rStyle w:val="Heading2Char"/>
              </w:rPr>
              <w:t xml:space="preserve">Section:  </w:t>
            </w:r>
            <w:r w:rsidR="00C628DE">
              <w:rPr>
                <w:rStyle w:val="Heading2Char"/>
              </w:rPr>
              <w:t>5</w:t>
            </w:r>
            <w:r w:rsidR="008368CB">
              <w:rPr>
                <w:rStyle w:val="Heading2Char"/>
              </w:rPr>
              <w:t>.3.0 – Notice of Privacy Practices</w:t>
            </w:r>
            <w:bookmarkEnd w:id="162"/>
          </w:p>
        </w:tc>
      </w:tr>
      <w:tr w:rsidR="00267FD0" w:rsidRPr="00F50538" w14:paraId="12BEAE79"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13CF4CB6" w14:textId="77777777" w:rsidR="00267FD0" w:rsidRPr="00F50538" w:rsidRDefault="00C628DE" w:rsidP="00C628DE">
            <w:pPr>
              <w:pStyle w:val="Heading3"/>
            </w:pPr>
            <w:bookmarkStart w:id="163" w:name="_Toc70938462"/>
            <w:r>
              <w:t>5</w:t>
            </w:r>
            <w:r w:rsidR="008368CB" w:rsidRPr="00BA75EA">
              <w:t>.3.1 – Notice of Privacy Practices</w:t>
            </w:r>
            <w:bookmarkEnd w:id="163"/>
          </w:p>
        </w:tc>
      </w:tr>
      <w:tr w:rsidR="00650962" w:rsidRPr="00642195" w14:paraId="73B3E64C"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38380EF5" w14:textId="64CEF906" w:rsidR="00650962" w:rsidRPr="00642195" w:rsidRDefault="00CE21EF" w:rsidP="00DF0CD2">
            <w:pPr>
              <w:spacing w:line="240" w:lineRule="auto"/>
              <w:rPr>
                <w:rFonts w:eastAsia="Times New Roman" w:cs="Arial"/>
                <w:bCs/>
              </w:rPr>
            </w:pPr>
            <w:r>
              <w:rPr>
                <w:rFonts w:eastAsia="Times New Roman" w:cs="Arial"/>
                <w:bCs/>
              </w:rPr>
              <w:t>Review Date: 06/01/20</w:t>
            </w:r>
            <w:r w:rsidR="009D2902">
              <w:rPr>
                <w:rFonts w:eastAsia="Times New Roman" w:cs="Arial"/>
                <w:bCs/>
              </w:rPr>
              <w:t>21</w:t>
            </w:r>
          </w:p>
        </w:tc>
        <w:tc>
          <w:tcPr>
            <w:tcW w:w="3465" w:type="dxa"/>
            <w:tcBorders>
              <w:top w:val="single" w:sz="4" w:space="0" w:color="auto"/>
              <w:left w:val="single" w:sz="4" w:space="0" w:color="auto"/>
              <w:bottom w:val="single" w:sz="4" w:space="0" w:color="auto"/>
              <w:right w:val="single" w:sz="4" w:space="0" w:color="auto"/>
            </w:tcBorders>
            <w:vAlign w:val="center"/>
          </w:tcPr>
          <w:p w14:paraId="59A28CEB" w14:textId="356FAC27"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A33DA3">
              <w:rPr>
                <w:rFonts w:eastAsia="Times New Roman" w:cs="Arial"/>
                <w:bCs/>
              </w:rPr>
              <w:t>06/01/20</w:t>
            </w:r>
            <w:r w:rsidR="009D2902">
              <w:rPr>
                <w:rFonts w:eastAsia="Times New Roman" w:cs="Arial"/>
                <w:bCs/>
              </w:rPr>
              <w:t>21</w:t>
            </w:r>
          </w:p>
        </w:tc>
        <w:tc>
          <w:tcPr>
            <w:tcW w:w="3465" w:type="dxa"/>
            <w:tcBorders>
              <w:top w:val="single" w:sz="4" w:space="0" w:color="auto"/>
              <w:left w:val="single" w:sz="4" w:space="0" w:color="auto"/>
              <w:bottom w:val="single" w:sz="4" w:space="0" w:color="auto"/>
              <w:right w:val="double" w:sz="4" w:space="0" w:color="auto"/>
            </w:tcBorders>
            <w:vAlign w:val="center"/>
          </w:tcPr>
          <w:p w14:paraId="4C04EAE3" w14:textId="12D0AD4C" w:rsidR="00650962" w:rsidRPr="00642195" w:rsidRDefault="009A188A" w:rsidP="009A188A">
            <w:pPr>
              <w:spacing w:line="240" w:lineRule="auto"/>
              <w:rPr>
                <w:rFonts w:eastAsia="Times New Roman" w:cs="Arial"/>
                <w:bCs/>
              </w:rPr>
            </w:pPr>
            <w:r>
              <w:rPr>
                <w:rFonts w:cs="Arial"/>
                <w:bCs/>
              </w:rPr>
              <w:t>Attachments: Yes</w:t>
            </w:r>
          </w:p>
        </w:tc>
      </w:tr>
    </w:tbl>
    <w:p w14:paraId="5796D7A9" w14:textId="77777777" w:rsidR="00064B12" w:rsidRPr="00DB24A1" w:rsidRDefault="00064B12" w:rsidP="001844D1">
      <w:pPr>
        <w:pStyle w:val="ListParagraph"/>
        <w:numPr>
          <w:ilvl w:val="0"/>
          <w:numId w:val="209"/>
        </w:numPr>
        <w:spacing w:before="240" w:after="120" w:line="276" w:lineRule="auto"/>
        <w:contextualSpacing w:val="0"/>
        <w:rPr>
          <w:rFonts w:cs="Arial"/>
          <w:b/>
          <w:u w:val="single"/>
        </w:rPr>
      </w:pPr>
      <w:r w:rsidRPr="00DB24A1">
        <w:rPr>
          <w:rFonts w:cs="Arial"/>
          <w:b/>
          <w:u w:val="single"/>
        </w:rPr>
        <w:t>Purpose</w:t>
      </w:r>
    </w:p>
    <w:p w14:paraId="50DC5785" w14:textId="77777777" w:rsidR="00064B12" w:rsidRPr="00DB24A1" w:rsidRDefault="00064B12" w:rsidP="00E7621F">
      <w:pPr>
        <w:pStyle w:val="ListParagraph"/>
        <w:spacing w:after="120" w:line="276" w:lineRule="auto"/>
        <w:ind w:left="360"/>
        <w:contextualSpacing w:val="0"/>
        <w:rPr>
          <w:rFonts w:cs="Arial"/>
        </w:rPr>
      </w:pPr>
      <w:r w:rsidRPr="00DB24A1">
        <w:rPr>
          <w:rFonts w:cs="Arial"/>
        </w:rPr>
        <w:t xml:space="preserve">To ensure that all </w:t>
      </w:r>
      <w:hyperlink w:anchor="PatientDef" w:history="1">
        <w:r w:rsidRPr="00334AC1">
          <w:rPr>
            <w:rStyle w:val="Hyperlink"/>
            <w:rFonts w:cs="Arial"/>
          </w:rPr>
          <w:t>patients</w:t>
        </w:r>
      </w:hyperlink>
      <w:r>
        <w:rPr>
          <w:rFonts w:cs="Arial"/>
        </w:rPr>
        <w:t xml:space="preserve"> are informed about state and federal requirements regarding their right to know how their </w:t>
      </w:r>
      <w:hyperlink w:anchor="HealthInformationDef" w:history="1">
        <w:r w:rsidRPr="00334AC1">
          <w:rPr>
            <w:rStyle w:val="Hyperlink"/>
            <w:rFonts w:cs="Arial"/>
          </w:rPr>
          <w:t>health information</w:t>
        </w:r>
      </w:hyperlink>
      <w:r>
        <w:rPr>
          <w:rFonts w:cs="Arial"/>
        </w:rPr>
        <w:t xml:space="preserve"> will be </w:t>
      </w:r>
      <w:r w:rsidRPr="000A3BFE">
        <w:rPr>
          <w:rStyle w:val="HyperlinkStyleChar"/>
          <w:color w:val="auto"/>
          <w:u w:val="none"/>
        </w:rPr>
        <w:t>used</w:t>
      </w:r>
      <w:r>
        <w:rPr>
          <w:rFonts w:cs="Arial"/>
        </w:rPr>
        <w:t xml:space="preserve"> and </w:t>
      </w:r>
      <w:hyperlink w:anchor="DiscloseDef" w:history="1">
        <w:r w:rsidRPr="00334AC1">
          <w:rPr>
            <w:rStyle w:val="Hyperlink"/>
            <w:rFonts w:cs="Arial"/>
          </w:rPr>
          <w:t>disclosed</w:t>
        </w:r>
      </w:hyperlink>
      <w:r>
        <w:rPr>
          <w:rFonts w:cs="Arial"/>
        </w:rPr>
        <w:t xml:space="preserve">, and the actual </w:t>
      </w:r>
      <w:hyperlink w:anchor="PrivacyDef" w:history="1">
        <w:r w:rsidRPr="00334AC1">
          <w:rPr>
            <w:rStyle w:val="Hyperlink"/>
            <w:rFonts w:cs="Arial"/>
          </w:rPr>
          <w:t>privacy</w:t>
        </w:r>
      </w:hyperlink>
      <w:r>
        <w:rPr>
          <w:rFonts w:cs="Arial"/>
        </w:rPr>
        <w:t xml:space="preserve"> practices of the </w:t>
      </w:r>
      <w:r w:rsidRPr="00183EA4">
        <w:rPr>
          <w:rFonts w:cs="Arial"/>
        </w:rPr>
        <w:t>entities</w:t>
      </w:r>
      <w:r>
        <w:rPr>
          <w:rFonts w:cs="Arial"/>
        </w:rPr>
        <w:t>.</w:t>
      </w:r>
    </w:p>
    <w:p w14:paraId="30165D16" w14:textId="77777777" w:rsidR="00064B12" w:rsidRPr="00DB24A1" w:rsidRDefault="00064B12" w:rsidP="001844D1">
      <w:pPr>
        <w:pStyle w:val="ListParagraph"/>
        <w:numPr>
          <w:ilvl w:val="0"/>
          <w:numId w:val="209"/>
        </w:numPr>
        <w:spacing w:before="240" w:after="120" w:line="276" w:lineRule="auto"/>
        <w:contextualSpacing w:val="0"/>
        <w:rPr>
          <w:rFonts w:cs="Arial"/>
          <w:b/>
          <w:u w:val="single"/>
        </w:rPr>
      </w:pPr>
      <w:r w:rsidRPr="00DB24A1">
        <w:rPr>
          <w:rFonts w:cs="Arial"/>
          <w:b/>
          <w:u w:val="single"/>
        </w:rPr>
        <w:t>Policy</w:t>
      </w:r>
    </w:p>
    <w:p w14:paraId="64FDF1AD" w14:textId="21C24201" w:rsidR="00064B12" w:rsidRPr="00385F56" w:rsidRDefault="00064B12" w:rsidP="000077EB">
      <w:pPr>
        <w:pStyle w:val="ListParagraph"/>
        <w:spacing w:after="120" w:line="276" w:lineRule="auto"/>
        <w:ind w:left="360"/>
        <w:contextualSpacing w:val="0"/>
        <w:rPr>
          <w:rFonts w:cs="Arial"/>
        </w:rPr>
      </w:pPr>
      <w:bookmarkStart w:id="164" w:name="_Toc378604206"/>
      <w:r w:rsidRPr="00385F56">
        <w:rPr>
          <w:rFonts w:cs="Arial"/>
        </w:rPr>
        <w:t xml:space="preserve">A </w:t>
      </w:r>
      <w:r w:rsidR="003135D5">
        <w:rPr>
          <w:rFonts w:cs="Arial"/>
        </w:rPr>
        <w:t>N</w:t>
      </w:r>
      <w:r w:rsidR="003135D5" w:rsidRPr="00385F56">
        <w:rPr>
          <w:rFonts w:cs="Arial"/>
        </w:rPr>
        <w:t xml:space="preserve">otice </w:t>
      </w:r>
      <w:r w:rsidRPr="00385F56">
        <w:rPr>
          <w:rFonts w:cs="Arial"/>
        </w:rPr>
        <w:t xml:space="preserve">of </w:t>
      </w:r>
      <w:r w:rsidR="003135D5">
        <w:rPr>
          <w:rFonts w:cs="Arial"/>
        </w:rPr>
        <w:t>P</w:t>
      </w:r>
      <w:r w:rsidRPr="00385F56">
        <w:rPr>
          <w:rFonts w:cs="Arial"/>
        </w:rPr>
        <w:t xml:space="preserve">rivacy </w:t>
      </w:r>
      <w:r w:rsidR="003135D5">
        <w:rPr>
          <w:rFonts w:cs="Arial"/>
        </w:rPr>
        <w:t>P</w:t>
      </w:r>
      <w:r w:rsidRPr="00385F56">
        <w:rPr>
          <w:rFonts w:cs="Arial"/>
        </w:rPr>
        <w:t>ractices (</w:t>
      </w:r>
      <w:r w:rsidR="002E3388">
        <w:rPr>
          <w:rFonts w:cs="Arial"/>
        </w:rPr>
        <w:t>NPP</w:t>
      </w:r>
      <w:r w:rsidRPr="00385F56">
        <w:rPr>
          <w:rFonts w:cs="Arial"/>
        </w:rPr>
        <w:t xml:space="preserve">), which reflects </w:t>
      </w:r>
      <w:r>
        <w:rPr>
          <w:rFonts w:cs="Arial"/>
        </w:rPr>
        <w:t xml:space="preserve">the </w:t>
      </w:r>
      <w:r w:rsidRPr="00385F56">
        <w:rPr>
          <w:rFonts w:cs="Arial"/>
        </w:rPr>
        <w:t xml:space="preserve">actual </w:t>
      </w:r>
      <w:r w:rsidRPr="00617B9A">
        <w:rPr>
          <w:rFonts w:cs="Arial"/>
        </w:rPr>
        <w:t>privacy</w:t>
      </w:r>
      <w:r w:rsidRPr="00385F56">
        <w:rPr>
          <w:rFonts w:cs="Arial"/>
        </w:rPr>
        <w:t xml:space="preserve"> practices</w:t>
      </w:r>
      <w:r>
        <w:rPr>
          <w:rFonts w:cs="Arial"/>
        </w:rPr>
        <w:t xml:space="preserve"> of the </w:t>
      </w:r>
      <w:r w:rsidRPr="002727C3">
        <w:rPr>
          <w:rFonts w:cs="Arial"/>
        </w:rPr>
        <w:t>entity</w:t>
      </w:r>
      <w:r w:rsidRPr="00385F56">
        <w:rPr>
          <w:rFonts w:cs="Arial"/>
        </w:rPr>
        <w:t xml:space="preserve">, must be </w:t>
      </w:r>
      <w:r w:rsidRPr="00E7621F">
        <w:rPr>
          <w:rFonts w:cs="Arial"/>
        </w:rPr>
        <w:t>given</w:t>
      </w:r>
      <w:r w:rsidRPr="00BA75EA">
        <w:t xml:space="preserve"> to patients and must</w:t>
      </w:r>
      <w:r w:rsidRPr="00385F56">
        <w:rPr>
          <w:rFonts w:cs="Arial"/>
        </w:rPr>
        <w:t xml:space="preserve"> </w:t>
      </w:r>
      <w:r w:rsidRPr="00700662">
        <w:rPr>
          <w:rFonts w:cs="Arial"/>
        </w:rPr>
        <w:t xml:space="preserve">include </w:t>
      </w:r>
      <w:r w:rsidR="00A84A6F" w:rsidRPr="00700662">
        <w:rPr>
          <w:rFonts w:cs="Arial"/>
        </w:rPr>
        <w:t>all</w:t>
      </w:r>
      <w:r w:rsidR="00A84A6F">
        <w:rPr>
          <w:rFonts w:cs="Arial"/>
        </w:rPr>
        <w:t xml:space="preserve"> </w:t>
      </w:r>
      <w:r w:rsidRPr="00385F56">
        <w:rPr>
          <w:rFonts w:cs="Arial"/>
        </w:rPr>
        <w:t xml:space="preserve">the following:  </w:t>
      </w:r>
    </w:p>
    <w:p w14:paraId="7D2D6E22" w14:textId="77777777" w:rsidR="00064B12" w:rsidRPr="00385F56" w:rsidRDefault="00064B12" w:rsidP="001844D1">
      <w:pPr>
        <w:pStyle w:val="ListParagraph"/>
        <w:numPr>
          <w:ilvl w:val="0"/>
          <w:numId w:val="250"/>
        </w:numPr>
        <w:spacing w:before="40" w:after="40" w:line="276" w:lineRule="auto"/>
        <w:ind w:left="936"/>
        <w:contextualSpacing w:val="0"/>
        <w:rPr>
          <w:rFonts w:cs="Arial"/>
        </w:rPr>
      </w:pPr>
      <w:r>
        <w:rPr>
          <w:rFonts w:cs="Arial"/>
        </w:rPr>
        <w:t>T</w:t>
      </w:r>
      <w:r w:rsidRPr="00385F56">
        <w:rPr>
          <w:rFonts w:cs="Arial"/>
        </w:rPr>
        <w:t xml:space="preserve">he uses and </w:t>
      </w:r>
      <w:r w:rsidRPr="00BA75EA">
        <w:t>disclosures of health information</w:t>
      </w:r>
      <w:r w:rsidRPr="00385F56">
        <w:rPr>
          <w:rFonts w:cs="Arial"/>
        </w:rPr>
        <w:t xml:space="preserve"> that may be made</w:t>
      </w:r>
    </w:p>
    <w:p w14:paraId="52E70AF5" w14:textId="77777777" w:rsidR="00064B12" w:rsidRPr="00385F56" w:rsidRDefault="00064B12" w:rsidP="001844D1">
      <w:pPr>
        <w:pStyle w:val="ListParagraph"/>
        <w:numPr>
          <w:ilvl w:val="0"/>
          <w:numId w:val="250"/>
        </w:numPr>
        <w:spacing w:before="40" w:after="40" w:line="276" w:lineRule="auto"/>
        <w:ind w:left="936"/>
        <w:contextualSpacing w:val="0"/>
        <w:rPr>
          <w:rFonts w:cs="Arial"/>
        </w:rPr>
      </w:pPr>
      <w:r w:rsidRPr="00BA75EA">
        <w:t>The patient’s rights</w:t>
      </w:r>
      <w:r w:rsidRPr="00385F56">
        <w:rPr>
          <w:rFonts w:cs="Arial"/>
        </w:rPr>
        <w:t xml:space="preserve"> and how to exercise them</w:t>
      </w:r>
    </w:p>
    <w:p w14:paraId="049C358B" w14:textId="75459872" w:rsidR="00064B12" w:rsidRDefault="00064B12" w:rsidP="001844D1">
      <w:pPr>
        <w:pStyle w:val="ListParagraph"/>
        <w:numPr>
          <w:ilvl w:val="0"/>
          <w:numId w:val="250"/>
        </w:numPr>
        <w:spacing w:before="40" w:after="40" w:line="276" w:lineRule="auto"/>
        <w:ind w:left="936"/>
        <w:contextualSpacing w:val="0"/>
        <w:rPr>
          <w:rFonts w:cs="Arial"/>
        </w:rPr>
      </w:pPr>
      <w:r>
        <w:rPr>
          <w:rFonts w:cs="Arial"/>
        </w:rPr>
        <w:t>T</w:t>
      </w:r>
      <w:r w:rsidRPr="00385F56">
        <w:rPr>
          <w:rFonts w:cs="Arial"/>
        </w:rPr>
        <w:t xml:space="preserve">he </w:t>
      </w:r>
      <w:r w:rsidRPr="002727C3">
        <w:rPr>
          <w:rFonts w:cs="Arial"/>
        </w:rPr>
        <w:t>entities’</w:t>
      </w:r>
      <w:r w:rsidRPr="00385F56">
        <w:rPr>
          <w:rFonts w:cs="Arial"/>
        </w:rPr>
        <w:t xml:space="preserve"> legal duties to maintain </w:t>
      </w:r>
      <w:r w:rsidRPr="00617B9A">
        <w:rPr>
          <w:rFonts w:cs="Arial"/>
        </w:rPr>
        <w:t>privacy</w:t>
      </w:r>
      <w:r w:rsidRPr="003135D5">
        <w:rPr>
          <w:rFonts w:cs="Arial"/>
        </w:rPr>
        <w:t xml:space="preserve"> </w:t>
      </w:r>
      <w:r w:rsidRPr="00BA75EA">
        <w:t>of health information</w:t>
      </w:r>
    </w:p>
    <w:p w14:paraId="77BED57B" w14:textId="30D73354" w:rsidR="00064B12" w:rsidRDefault="00064B12" w:rsidP="00E7621F">
      <w:pPr>
        <w:pStyle w:val="ListParagraph"/>
        <w:spacing w:line="276" w:lineRule="auto"/>
        <w:ind w:left="360"/>
        <w:contextualSpacing w:val="0"/>
        <w:rPr>
          <w:rFonts w:cs="Arial"/>
        </w:rPr>
      </w:pPr>
      <w:r w:rsidRPr="00BA75EA">
        <w:t xml:space="preserve">All </w:t>
      </w:r>
      <w:hyperlink w:anchor="StateEntityDef" w:history="1">
        <w:r w:rsidRPr="00334AC1">
          <w:rPr>
            <w:rStyle w:val="Hyperlink"/>
            <w:rFonts w:cs="Arial"/>
          </w:rPr>
          <w:t>state entities</w:t>
        </w:r>
      </w:hyperlink>
      <w:r w:rsidRPr="00385F56">
        <w:rPr>
          <w:rFonts w:cs="Arial"/>
        </w:rPr>
        <w:t xml:space="preserve"> that provide health care must comply with this </w:t>
      </w:r>
      <w:hyperlink w:anchor="PolicyDef" w:history="1">
        <w:r w:rsidRPr="0020084D">
          <w:rPr>
            <w:rStyle w:val="Hyperlink"/>
            <w:rFonts w:cs="Arial"/>
          </w:rPr>
          <w:t>policy</w:t>
        </w:r>
      </w:hyperlink>
      <w:r w:rsidRPr="00385F56">
        <w:rPr>
          <w:rFonts w:cs="Arial"/>
        </w:rPr>
        <w:t xml:space="preserve">. </w:t>
      </w:r>
    </w:p>
    <w:p w14:paraId="6F10D487" w14:textId="7567FBDC" w:rsidR="00225B49" w:rsidRPr="00ED0DD0" w:rsidRDefault="00225B49" w:rsidP="0020084D">
      <w:pPr>
        <w:pStyle w:val="ListParagraph"/>
        <w:spacing w:before="0" w:after="120" w:line="276" w:lineRule="auto"/>
        <w:ind w:left="360"/>
        <w:contextualSpacing w:val="0"/>
        <w:rPr>
          <w:rFonts w:cs="Arial"/>
          <w:i/>
          <w:color w:val="A6A6A6" w:themeColor="background1" w:themeShade="A6"/>
        </w:rPr>
      </w:pPr>
      <w:r w:rsidRPr="00ED0DD0">
        <w:rPr>
          <w:rFonts w:cs="Arial"/>
          <w:i/>
          <w:color w:val="A6A6A6" w:themeColor="background1" w:themeShade="A6"/>
        </w:rPr>
        <w:t>[45 C.F.R. §</w:t>
      </w:r>
      <w:r w:rsidR="004A3256">
        <w:rPr>
          <w:rFonts w:cs="Arial"/>
          <w:i/>
          <w:color w:val="A6A6A6" w:themeColor="background1" w:themeShade="A6"/>
        </w:rPr>
        <w:t xml:space="preserve"> </w:t>
      </w:r>
      <w:r w:rsidRPr="00ED0DD0">
        <w:rPr>
          <w:rFonts w:cs="Arial"/>
          <w:i/>
          <w:color w:val="A6A6A6" w:themeColor="background1" w:themeShade="A6"/>
        </w:rPr>
        <w:t>164.520</w:t>
      </w:r>
      <w:r w:rsidR="00524D7C">
        <w:rPr>
          <w:rFonts w:cs="Arial"/>
          <w:i/>
          <w:color w:val="A6A6A6" w:themeColor="background1" w:themeShade="A6"/>
        </w:rPr>
        <w:t>; CA SAM §</w:t>
      </w:r>
      <w:r w:rsidR="00E842F0">
        <w:rPr>
          <w:rFonts w:cs="Arial"/>
          <w:i/>
          <w:color w:val="A6A6A6" w:themeColor="background1" w:themeShade="A6"/>
        </w:rPr>
        <w:t xml:space="preserve"> </w:t>
      </w:r>
      <w:r w:rsidR="00524D7C">
        <w:rPr>
          <w:rFonts w:cs="Arial"/>
          <w:i/>
          <w:color w:val="A6A6A6" w:themeColor="background1" w:themeShade="A6"/>
        </w:rPr>
        <w:t>5310.1</w:t>
      </w:r>
      <w:r w:rsidR="00ED0DD0" w:rsidRPr="00ED0DD0">
        <w:rPr>
          <w:rFonts w:cs="Arial"/>
          <w:i/>
          <w:color w:val="A6A6A6" w:themeColor="background1" w:themeShade="A6"/>
        </w:rPr>
        <w:t>]</w:t>
      </w:r>
    </w:p>
    <w:bookmarkEnd w:id="164"/>
    <w:p w14:paraId="73B64131" w14:textId="77777777" w:rsidR="00064B12" w:rsidRPr="00DB24A1" w:rsidRDefault="00064B12" w:rsidP="001844D1">
      <w:pPr>
        <w:pStyle w:val="ListParagraph"/>
        <w:numPr>
          <w:ilvl w:val="0"/>
          <w:numId w:val="209"/>
        </w:numPr>
        <w:spacing w:before="240" w:after="120" w:line="276" w:lineRule="auto"/>
        <w:contextualSpacing w:val="0"/>
        <w:rPr>
          <w:rFonts w:cs="Arial"/>
          <w:b/>
          <w:u w:val="single"/>
        </w:rPr>
      </w:pPr>
      <w:r>
        <w:rPr>
          <w:rFonts w:cs="Arial"/>
          <w:b/>
          <w:u w:val="single"/>
        </w:rPr>
        <w:t>Implementation Specifics</w:t>
      </w:r>
      <w:r w:rsidRPr="0088737C">
        <w:rPr>
          <w:rFonts w:cs="Arial"/>
          <w:b/>
          <w:u w:val="single"/>
        </w:rPr>
        <w:t xml:space="preserve"> </w:t>
      </w:r>
    </w:p>
    <w:p w14:paraId="31EFE246" w14:textId="1E43FCD7" w:rsidR="008B3C08" w:rsidRPr="009E756A" w:rsidRDefault="008B3C08" w:rsidP="001844D1">
      <w:pPr>
        <w:pStyle w:val="ListParagraph"/>
        <w:numPr>
          <w:ilvl w:val="0"/>
          <w:numId w:val="204"/>
        </w:numPr>
        <w:spacing w:line="276" w:lineRule="auto"/>
        <w:contextualSpacing w:val="0"/>
      </w:pPr>
      <w:bookmarkStart w:id="165" w:name="_Toc378604210"/>
      <w:r w:rsidRPr="008B3C08">
        <w:rPr>
          <w:u w:val="single"/>
        </w:rPr>
        <w:t>Contents of the Notice of Privacy Practices</w:t>
      </w:r>
      <w:r w:rsidRPr="007038BB">
        <w:t>.</w:t>
      </w:r>
      <w:r w:rsidRPr="009E756A">
        <w:t xml:space="preserve">  A complete list of the required components can be found in </w:t>
      </w:r>
      <w:r w:rsidR="00646CE7">
        <w:rPr>
          <w:i/>
        </w:rPr>
        <w:t>Attachment</w:t>
      </w:r>
      <w:r w:rsidR="00646CE7" w:rsidRPr="008B3C08">
        <w:rPr>
          <w:i/>
        </w:rPr>
        <w:t xml:space="preserve"> </w:t>
      </w:r>
      <w:r w:rsidRPr="008B3C08">
        <w:rPr>
          <w:i/>
        </w:rPr>
        <w:t xml:space="preserve">A </w:t>
      </w:r>
      <w:r w:rsidR="004A3256">
        <w:rPr>
          <w:i/>
        </w:rPr>
        <w:t>–</w:t>
      </w:r>
      <w:r w:rsidRPr="009E756A">
        <w:t xml:space="preserve"> </w:t>
      </w:r>
      <w:r w:rsidRPr="008B3C08">
        <w:rPr>
          <w:i/>
        </w:rPr>
        <w:t>Model</w:t>
      </w:r>
      <w:r w:rsidR="004A3256">
        <w:rPr>
          <w:i/>
        </w:rPr>
        <w:t xml:space="preserve"> </w:t>
      </w:r>
      <w:r w:rsidRPr="008B3C08">
        <w:rPr>
          <w:i/>
        </w:rPr>
        <w:t>Notice of Privacy Practices</w:t>
      </w:r>
      <w:r w:rsidRPr="009E756A">
        <w:t xml:space="preserve">.  </w:t>
      </w:r>
    </w:p>
    <w:p w14:paraId="5AC85971" w14:textId="476C5F32" w:rsidR="00F06883" w:rsidRDefault="008B3C08" w:rsidP="0020084D">
      <w:pPr>
        <w:spacing w:after="0"/>
        <w:ind w:left="720"/>
        <w:rPr>
          <w:i/>
        </w:rPr>
      </w:pPr>
      <w:r w:rsidRPr="009E756A">
        <w:t xml:space="preserve">To validate that </w:t>
      </w:r>
      <w:r w:rsidR="0020084D">
        <w:t>the NPP</w:t>
      </w:r>
      <w:r w:rsidRPr="009E756A">
        <w:t xml:space="preserve"> has the required components</w:t>
      </w:r>
      <w:r w:rsidR="003135D5">
        <w:t>,</w:t>
      </w:r>
      <w:r w:rsidRPr="009E756A">
        <w:t xml:space="preserve"> </w:t>
      </w:r>
      <w:r w:rsidR="0020084D">
        <w:t>see</w:t>
      </w:r>
      <w:r w:rsidRPr="009E756A">
        <w:t xml:space="preserve"> </w:t>
      </w:r>
      <w:r w:rsidR="00646CE7">
        <w:rPr>
          <w:i/>
        </w:rPr>
        <w:t>Attachment</w:t>
      </w:r>
      <w:r w:rsidR="00646CE7" w:rsidRPr="009E756A">
        <w:rPr>
          <w:i/>
        </w:rPr>
        <w:t xml:space="preserve"> </w:t>
      </w:r>
      <w:r w:rsidRPr="009E756A">
        <w:rPr>
          <w:i/>
        </w:rPr>
        <w:t xml:space="preserve">B </w:t>
      </w:r>
      <w:r w:rsidR="004A3256">
        <w:rPr>
          <w:i/>
        </w:rPr>
        <w:t>–</w:t>
      </w:r>
      <w:r w:rsidRPr="009E756A">
        <w:rPr>
          <w:i/>
        </w:rPr>
        <w:t xml:space="preserve"> Notice</w:t>
      </w:r>
      <w:r w:rsidR="004A3256">
        <w:rPr>
          <w:i/>
        </w:rPr>
        <w:t xml:space="preserve"> </w:t>
      </w:r>
      <w:r w:rsidRPr="009E756A">
        <w:rPr>
          <w:i/>
        </w:rPr>
        <w:t>of Privacy Practices</w:t>
      </w:r>
      <w:r w:rsidR="00F06883">
        <w:rPr>
          <w:i/>
        </w:rPr>
        <w:t xml:space="preserve"> </w:t>
      </w:r>
      <w:r w:rsidR="004A3256">
        <w:rPr>
          <w:i/>
        </w:rPr>
        <w:t>–</w:t>
      </w:r>
      <w:r w:rsidRPr="009E756A">
        <w:rPr>
          <w:i/>
        </w:rPr>
        <w:t xml:space="preserve"> Checklist</w:t>
      </w:r>
      <w:r w:rsidR="004A3256">
        <w:rPr>
          <w:i/>
        </w:rPr>
        <w:t>.</w:t>
      </w:r>
    </w:p>
    <w:p w14:paraId="78D8E3D1" w14:textId="2FDE256D" w:rsidR="008B3C08" w:rsidRDefault="00F06883" w:rsidP="0020084D">
      <w:pPr>
        <w:pStyle w:val="ListParagraph"/>
        <w:spacing w:before="0" w:line="276" w:lineRule="auto"/>
        <w:contextualSpacing w:val="0"/>
      </w:pPr>
      <w:r w:rsidRPr="00ED0DD0">
        <w:rPr>
          <w:rFonts w:cs="Arial"/>
          <w:i/>
          <w:color w:val="A6A6A6" w:themeColor="background1" w:themeShade="A6"/>
        </w:rPr>
        <w:t>[45 C.F.R. §</w:t>
      </w:r>
      <w:r w:rsidR="004A3256">
        <w:rPr>
          <w:rFonts w:cs="Arial"/>
          <w:i/>
          <w:color w:val="A6A6A6" w:themeColor="background1" w:themeShade="A6"/>
        </w:rPr>
        <w:t xml:space="preserve"> </w:t>
      </w:r>
      <w:r w:rsidRPr="00ED0DD0">
        <w:rPr>
          <w:rFonts w:cs="Arial"/>
          <w:i/>
          <w:color w:val="A6A6A6" w:themeColor="background1" w:themeShade="A6"/>
        </w:rPr>
        <w:t>164.520</w:t>
      </w:r>
      <w:r>
        <w:rPr>
          <w:rFonts w:cs="Arial"/>
          <w:i/>
          <w:color w:val="A6A6A6" w:themeColor="background1" w:themeShade="A6"/>
        </w:rPr>
        <w:t>(b)(1)</w:t>
      </w:r>
      <w:r w:rsidRPr="00ED0DD0">
        <w:rPr>
          <w:rFonts w:cs="Arial"/>
          <w:i/>
          <w:color w:val="A6A6A6" w:themeColor="background1" w:themeShade="A6"/>
        </w:rPr>
        <w:t>]</w:t>
      </w:r>
      <w:r w:rsidR="008B3C08" w:rsidRPr="009E756A">
        <w:t xml:space="preserve"> </w:t>
      </w:r>
    </w:p>
    <w:p w14:paraId="33A8B978" w14:textId="7EE59BBC" w:rsidR="00D4342E" w:rsidRPr="00D4342E" w:rsidRDefault="00064B12" w:rsidP="001844D1">
      <w:pPr>
        <w:pStyle w:val="ListParagraph"/>
        <w:numPr>
          <w:ilvl w:val="0"/>
          <w:numId w:val="204"/>
        </w:numPr>
        <w:spacing w:line="276" w:lineRule="auto"/>
        <w:contextualSpacing w:val="0"/>
      </w:pPr>
      <w:r w:rsidRPr="00617B9A">
        <w:rPr>
          <w:u w:val="single"/>
        </w:rPr>
        <w:t xml:space="preserve">Distribution of </w:t>
      </w:r>
      <w:r w:rsidR="0020084D">
        <w:rPr>
          <w:u w:val="single"/>
        </w:rPr>
        <w:t>NPP</w:t>
      </w:r>
      <w:r w:rsidRPr="00617B9A">
        <w:rPr>
          <w:u w:val="single"/>
        </w:rPr>
        <w:t xml:space="preserve"> to </w:t>
      </w:r>
      <w:bookmarkEnd w:id="165"/>
      <w:r w:rsidRPr="00617B9A">
        <w:rPr>
          <w:u w:val="single"/>
        </w:rPr>
        <w:t xml:space="preserve">patients </w:t>
      </w:r>
      <w:r w:rsidRPr="004E5794">
        <w:rPr>
          <w:u w:val="single"/>
        </w:rPr>
        <w:t xml:space="preserve">by </w:t>
      </w:r>
      <w:hyperlink w:anchor="HealthCareProviderDef" w:history="1">
        <w:r w:rsidRPr="00334AC1">
          <w:rPr>
            <w:rStyle w:val="Hyperlink"/>
            <w:rFonts w:cs="Arial"/>
          </w:rPr>
          <w:t>health care providers</w:t>
        </w:r>
      </w:hyperlink>
      <w:r w:rsidRPr="00D4342E">
        <w:t xml:space="preserve">.  </w:t>
      </w:r>
    </w:p>
    <w:p w14:paraId="6AE003D6" w14:textId="77777777" w:rsidR="00064B12" w:rsidRPr="009E756A" w:rsidRDefault="00064B12" w:rsidP="001844D1">
      <w:pPr>
        <w:pStyle w:val="ListParagraph"/>
        <w:numPr>
          <w:ilvl w:val="1"/>
          <w:numId w:val="205"/>
        </w:numPr>
        <w:spacing w:before="60" w:line="276" w:lineRule="auto"/>
        <w:ind w:left="1152" w:hanging="432"/>
        <w:contextualSpacing w:val="0"/>
        <w:rPr>
          <w:color w:val="000000" w:themeColor="text1"/>
          <w:u w:val="single"/>
        </w:rPr>
      </w:pPr>
      <w:r w:rsidRPr="000077EB">
        <w:t>Health care providers</w:t>
      </w:r>
      <w:r w:rsidRPr="009E756A">
        <w:t xml:space="preserve"> with a </w:t>
      </w:r>
      <w:hyperlink w:anchor="DirectTreatmentRelationshipDef" w:history="1">
        <w:r w:rsidRPr="00334AC1">
          <w:rPr>
            <w:rStyle w:val="Hyperlink"/>
            <w:rFonts w:cs="Arial"/>
          </w:rPr>
          <w:t>direct treatment relationship</w:t>
        </w:r>
      </w:hyperlink>
      <w:r w:rsidRPr="009E756A">
        <w:t xml:space="preserve"> (e</w:t>
      </w:r>
      <w:r w:rsidR="00500CDC">
        <w:t xml:space="preserve">.g., </w:t>
      </w:r>
      <w:r w:rsidRPr="009E756A">
        <w:t>face-to-face treatment, telemedicine</w:t>
      </w:r>
      <w:r w:rsidR="002905AC">
        <w:t xml:space="preserve"> </w:t>
      </w:r>
      <w:r w:rsidR="00510704">
        <w:t xml:space="preserve">or </w:t>
      </w:r>
      <w:hyperlink w:anchor="TelehealthDef" w:history="1">
        <w:r w:rsidR="00510704" w:rsidRPr="00334AC1">
          <w:rPr>
            <w:rStyle w:val="Hyperlink"/>
            <w:rFonts w:cs="Arial"/>
          </w:rPr>
          <w:t>telehealth</w:t>
        </w:r>
      </w:hyperlink>
      <w:r w:rsidRPr="009E756A">
        <w:t xml:space="preserve"> interactions and phone consults) must:</w:t>
      </w:r>
    </w:p>
    <w:p w14:paraId="2F002161" w14:textId="0BE61AC6" w:rsidR="00064B12" w:rsidRPr="009E756A" w:rsidRDefault="00064B12" w:rsidP="001844D1">
      <w:pPr>
        <w:pStyle w:val="ListParagraph"/>
        <w:numPr>
          <w:ilvl w:val="2"/>
          <w:numId w:val="206"/>
        </w:numPr>
        <w:spacing w:before="60" w:after="60" w:line="276" w:lineRule="auto"/>
        <w:ind w:left="1584" w:hanging="432"/>
        <w:contextualSpacing w:val="0"/>
        <w:rPr>
          <w:color w:val="000000" w:themeColor="text1"/>
          <w:u w:val="single"/>
        </w:rPr>
      </w:pPr>
      <w:r w:rsidRPr="009E756A">
        <w:rPr>
          <w:rFonts w:cs="Arial"/>
        </w:rPr>
        <w:t xml:space="preserve">Ensure the </w:t>
      </w:r>
      <w:r w:rsidR="002E3388">
        <w:rPr>
          <w:rFonts w:cs="Arial"/>
        </w:rPr>
        <w:t>NPP</w:t>
      </w:r>
      <w:r w:rsidRPr="009E756A">
        <w:rPr>
          <w:rFonts w:cs="Arial"/>
        </w:rPr>
        <w:t xml:space="preserve"> is provided to </w:t>
      </w:r>
      <w:r w:rsidRPr="00BA75EA">
        <w:t>the patient no</w:t>
      </w:r>
      <w:r w:rsidRPr="009E756A">
        <w:rPr>
          <w:rFonts w:cs="Arial"/>
        </w:rPr>
        <w:t xml:space="preserve"> later than the date of the first service delivery.  If the first service is delivered electronically, the provider must send the </w:t>
      </w:r>
      <w:r w:rsidR="002E3388">
        <w:rPr>
          <w:rFonts w:cs="Arial"/>
        </w:rPr>
        <w:t>NPP</w:t>
      </w:r>
      <w:r w:rsidRPr="009E756A">
        <w:rPr>
          <w:rFonts w:cs="Arial"/>
        </w:rPr>
        <w:t xml:space="preserve"> electronically, close to the time of service.  </w:t>
      </w:r>
    </w:p>
    <w:p w14:paraId="330D4ACC" w14:textId="159DC39F" w:rsidR="00064B12" w:rsidRPr="009E756A" w:rsidRDefault="00064B12" w:rsidP="001844D1">
      <w:pPr>
        <w:pStyle w:val="ListParagraph"/>
        <w:numPr>
          <w:ilvl w:val="2"/>
          <w:numId w:val="206"/>
        </w:numPr>
        <w:spacing w:before="60" w:after="60" w:line="276" w:lineRule="auto"/>
        <w:ind w:left="1584" w:hanging="432"/>
        <w:contextualSpacing w:val="0"/>
        <w:rPr>
          <w:color w:val="000000" w:themeColor="text1"/>
          <w:u w:val="single"/>
        </w:rPr>
      </w:pPr>
      <w:r w:rsidRPr="009E756A">
        <w:rPr>
          <w:rFonts w:cs="Arial"/>
        </w:rPr>
        <w:t xml:space="preserve">In an emergency situation, the </w:t>
      </w:r>
      <w:r w:rsidR="002E3388">
        <w:rPr>
          <w:rFonts w:cs="Arial"/>
        </w:rPr>
        <w:t>NPP</w:t>
      </w:r>
      <w:r w:rsidRPr="009E756A">
        <w:rPr>
          <w:rFonts w:cs="Arial"/>
        </w:rPr>
        <w:t xml:space="preserve"> may be provided as soon as possible.</w:t>
      </w:r>
    </w:p>
    <w:p w14:paraId="1FFB55AB" w14:textId="213D2F30" w:rsidR="00064B12" w:rsidRPr="009E756A" w:rsidRDefault="00064B12" w:rsidP="001844D1">
      <w:pPr>
        <w:pStyle w:val="ListParagraph"/>
        <w:numPr>
          <w:ilvl w:val="2"/>
          <w:numId w:val="206"/>
        </w:numPr>
        <w:spacing w:before="60" w:after="60" w:line="276" w:lineRule="auto"/>
        <w:ind w:left="1584" w:hanging="432"/>
        <w:contextualSpacing w:val="0"/>
        <w:rPr>
          <w:color w:val="000000" w:themeColor="text1"/>
          <w:u w:val="single"/>
        </w:rPr>
      </w:pPr>
      <w:r w:rsidRPr="009E756A">
        <w:rPr>
          <w:rFonts w:cs="Arial"/>
        </w:rPr>
        <w:t xml:space="preserve">Post the </w:t>
      </w:r>
      <w:r w:rsidR="002E3388">
        <w:rPr>
          <w:rFonts w:cs="Arial"/>
        </w:rPr>
        <w:t>NPP</w:t>
      </w:r>
      <w:r w:rsidR="00BA75EA">
        <w:rPr>
          <w:rFonts w:cs="Arial"/>
        </w:rPr>
        <w:t xml:space="preserve"> </w:t>
      </w:r>
      <w:r w:rsidRPr="009E756A">
        <w:rPr>
          <w:rFonts w:cs="Arial"/>
        </w:rPr>
        <w:t xml:space="preserve">in a </w:t>
      </w:r>
      <w:r w:rsidR="0020084D">
        <w:rPr>
          <w:rFonts w:cs="Arial"/>
        </w:rPr>
        <w:t>clear and visible location, such as</w:t>
      </w:r>
      <w:r w:rsidRPr="009E756A">
        <w:rPr>
          <w:rFonts w:cs="Arial"/>
        </w:rPr>
        <w:t xml:space="preserve"> waiting rooms and registration areas, </w:t>
      </w:r>
      <w:r w:rsidRPr="00BA75EA">
        <w:t>where patients can</w:t>
      </w:r>
      <w:r w:rsidRPr="009E756A">
        <w:rPr>
          <w:rFonts w:cs="Arial"/>
        </w:rPr>
        <w:t xml:space="preserve"> read the notice.</w:t>
      </w:r>
    </w:p>
    <w:p w14:paraId="081247A2" w14:textId="4DA4AFEF" w:rsidR="00064B12" w:rsidRPr="0020084D" w:rsidRDefault="00206B01" w:rsidP="001844D1">
      <w:pPr>
        <w:pStyle w:val="ListParagraph"/>
        <w:numPr>
          <w:ilvl w:val="2"/>
          <w:numId w:val="206"/>
        </w:numPr>
        <w:spacing w:before="60" w:after="60" w:line="276" w:lineRule="auto"/>
        <w:ind w:left="1584" w:hanging="432"/>
        <w:contextualSpacing w:val="0"/>
        <w:rPr>
          <w:rFonts w:cs="Arial"/>
        </w:rPr>
      </w:pPr>
      <w:hyperlink w:anchor="ProminentDef" w:history="1">
        <w:r w:rsidR="00064B12" w:rsidRPr="00D9275E">
          <w:rPr>
            <w:rStyle w:val="Hyperlink"/>
            <w:rFonts w:cs="Arial"/>
          </w:rPr>
          <w:t>Prominently</w:t>
        </w:r>
      </w:hyperlink>
      <w:r w:rsidR="00064B12" w:rsidRPr="009E756A">
        <w:rPr>
          <w:rFonts w:cs="Arial"/>
        </w:rPr>
        <w:t xml:space="preserve"> post the </w:t>
      </w:r>
      <w:r w:rsidR="002E3388">
        <w:rPr>
          <w:rFonts w:cs="Arial"/>
        </w:rPr>
        <w:t>NPP</w:t>
      </w:r>
      <w:r w:rsidR="00064B12" w:rsidRPr="009E756A">
        <w:rPr>
          <w:rFonts w:cs="Arial"/>
        </w:rPr>
        <w:t xml:space="preserve">, so that it stands out, on any website that the provider maintains containing information about the provider’s services.  </w:t>
      </w:r>
      <w:r w:rsidR="00064B12">
        <w:rPr>
          <w:rFonts w:cs="Arial"/>
        </w:rPr>
        <w:t>Also</w:t>
      </w:r>
      <w:r w:rsidR="00064B12" w:rsidRPr="009E756A">
        <w:rPr>
          <w:rFonts w:cs="Arial"/>
        </w:rPr>
        <w:t xml:space="preserve"> make the </w:t>
      </w:r>
      <w:r w:rsidR="002E3388">
        <w:rPr>
          <w:rFonts w:cs="Arial"/>
        </w:rPr>
        <w:t>NPP</w:t>
      </w:r>
      <w:r w:rsidR="003135D5" w:rsidRPr="009E756A">
        <w:rPr>
          <w:rFonts w:cs="Arial"/>
        </w:rPr>
        <w:t xml:space="preserve"> </w:t>
      </w:r>
      <w:r w:rsidR="00064B12" w:rsidRPr="009E756A">
        <w:rPr>
          <w:rFonts w:cs="Arial"/>
        </w:rPr>
        <w:t>available electronically through the website.</w:t>
      </w:r>
    </w:p>
    <w:p w14:paraId="4052C268" w14:textId="22D250B6" w:rsidR="00064B12" w:rsidRPr="009E756A" w:rsidRDefault="00064B12" w:rsidP="001844D1">
      <w:pPr>
        <w:pStyle w:val="ListParagraph"/>
        <w:numPr>
          <w:ilvl w:val="2"/>
          <w:numId w:val="206"/>
        </w:numPr>
        <w:spacing w:before="60" w:after="60" w:line="276" w:lineRule="auto"/>
        <w:ind w:left="1584" w:hanging="432"/>
        <w:contextualSpacing w:val="0"/>
        <w:rPr>
          <w:color w:val="000000" w:themeColor="text1"/>
          <w:u w:val="single"/>
        </w:rPr>
      </w:pPr>
      <w:r w:rsidRPr="009E756A">
        <w:rPr>
          <w:rFonts w:cs="Arial"/>
        </w:rPr>
        <w:t xml:space="preserve">Whenever updated, make the revised </w:t>
      </w:r>
      <w:r w:rsidR="002E3388">
        <w:rPr>
          <w:rFonts w:cs="Arial"/>
        </w:rPr>
        <w:t>NPP</w:t>
      </w:r>
      <w:r w:rsidRPr="009E756A">
        <w:rPr>
          <w:rFonts w:cs="Arial"/>
        </w:rPr>
        <w:t xml:space="preserve"> available upon request and post the revised version in the facility and on the facility’s website.  </w:t>
      </w:r>
    </w:p>
    <w:p w14:paraId="41F8DE3B" w14:textId="796F1B7F" w:rsidR="008F3851" w:rsidRPr="009E7F14" w:rsidRDefault="00064B12" w:rsidP="001844D1">
      <w:pPr>
        <w:pStyle w:val="ListParagraph"/>
        <w:numPr>
          <w:ilvl w:val="1"/>
          <w:numId w:val="205"/>
        </w:numPr>
        <w:spacing w:before="60" w:line="276" w:lineRule="auto"/>
        <w:ind w:left="1152" w:hanging="432"/>
        <w:contextualSpacing w:val="0"/>
        <w:rPr>
          <w:color w:val="000000" w:themeColor="text1"/>
          <w:u w:val="single"/>
        </w:rPr>
      </w:pPr>
      <w:r w:rsidRPr="00BA75EA">
        <w:t>Health care providers</w:t>
      </w:r>
      <w:r w:rsidRPr="009E756A">
        <w:rPr>
          <w:rFonts w:cs="Arial"/>
        </w:rPr>
        <w:t xml:space="preserve"> with an </w:t>
      </w:r>
      <w:r w:rsidRPr="000A3BFE">
        <w:rPr>
          <w:rStyle w:val="HyperlinkStyleChar"/>
          <w:color w:val="auto"/>
          <w:u w:val="none"/>
        </w:rPr>
        <w:t>indirect</w:t>
      </w:r>
      <w:r w:rsidRPr="000A3BFE">
        <w:rPr>
          <w:rStyle w:val="HyperlinkStyleChar"/>
          <w:color w:val="943634" w:themeColor="accent2" w:themeShade="BF"/>
          <w:u w:val="none"/>
        </w:rPr>
        <w:t xml:space="preserve"> </w:t>
      </w:r>
      <w:hyperlink w:anchor="TreatmentRelationshipDef" w:history="1">
        <w:r w:rsidRPr="000A3BFE">
          <w:rPr>
            <w:rStyle w:val="Hyperlink"/>
            <w:rFonts w:cs="Arial"/>
          </w:rPr>
          <w:t>treatment relationship</w:t>
        </w:r>
      </w:hyperlink>
      <w:r w:rsidRPr="00334AC1">
        <w:rPr>
          <w:rFonts w:cs="Arial"/>
          <w:color w:val="943634" w:themeColor="accent2" w:themeShade="BF"/>
        </w:rPr>
        <w:t xml:space="preserve"> </w:t>
      </w:r>
      <w:r w:rsidRPr="009E756A">
        <w:rPr>
          <w:rFonts w:cs="Arial"/>
        </w:rPr>
        <w:t>(</w:t>
      </w:r>
      <w:r w:rsidR="00500CDC">
        <w:rPr>
          <w:rFonts w:cs="Arial"/>
        </w:rPr>
        <w:t>e.g.,</w:t>
      </w:r>
      <w:r w:rsidRPr="009E756A">
        <w:rPr>
          <w:rFonts w:cs="Arial"/>
        </w:rPr>
        <w:t xml:space="preserve"> laboratories, pharmacies) are only required to produce the </w:t>
      </w:r>
      <w:r w:rsidR="002E3388">
        <w:rPr>
          <w:rFonts w:cs="Arial"/>
        </w:rPr>
        <w:t>NPP</w:t>
      </w:r>
      <w:r w:rsidRPr="009E756A">
        <w:rPr>
          <w:rFonts w:cs="Arial"/>
        </w:rPr>
        <w:t xml:space="preserve"> upon request.</w:t>
      </w:r>
    </w:p>
    <w:p w14:paraId="03725E18" w14:textId="6BD0FDB1" w:rsidR="00064B12" w:rsidRPr="008F3851" w:rsidRDefault="008F3851" w:rsidP="0020084D">
      <w:pPr>
        <w:pStyle w:val="ListParagraph"/>
        <w:spacing w:before="0" w:line="276" w:lineRule="auto"/>
        <w:contextualSpacing w:val="0"/>
        <w:rPr>
          <w:color w:val="000000" w:themeColor="text1"/>
          <w:u w:val="single"/>
        </w:rPr>
      </w:pPr>
      <w:r w:rsidRPr="008F3851">
        <w:rPr>
          <w:rFonts w:cs="Arial"/>
          <w:i/>
          <w:color w:val="A6A6A6" w:themeColor="background1" w:themeShade="A6"/>
        </w:rPr>
        <w:t>[45 C.F.R. §</w:t>
      </w:r>
      <w:r w:rsidR="004A3256">
        <w:rPr>
          <w:rFonts w:cs="Arial"/>
          <w:i/>
          <w:color w:val="A6A6A6" w:themeColor="background1" w:themeShade="A6"/>
        </w:rPr>
        <w:t xml:space="preserve"> </w:t>
      </w:r>
      <w:r w:rsidRPr="008F3851">
        <w:rPr>
          <w:rFonts w:cs="Arial"/>
          <w:i/>
          <w:color w:val="A6A6A6" w:themeColor="background1" w:themeShade="A6"/>
        </w:rPr>
        <w:t>164.520</w:t>
      </w:r>
      <w:r>
        <w:rPr>
          <w:rFonts w:cs="Arial"/>
          <w:i/>
          <w:color w:val="A6A6A6" w:themeColor="background1" w:themeShade="A6"/>
        </w:rPr>
        <w:t>(c</w:t>
      </w:r>
      <w:r w:rsidRPr="008F3851">
        <w:rPr>
          <w:rFonts w:cs="Arial"/>
          <w:i/>
          <w:color w:val="A6A6A6" w:themeColor="background1" w:themeShade="A6"/>
        </w:rPr>
        <w:t>)</w:t>
      </w:r>
      <w:r>
        <w:rPr>
          <w:rFonts w:cs="Arial"/>
          <w:i/>
          <w:color w:val="A6A6A6" w:themeColor="background1" w:themeShade="A6"/>
        </w:rPr>
        <w:t>(1)</w:t>
      </w:r>
      <w:r w:rsidRPr="008F3851">
        <w:rPr>
          <w:rFonts w:cs="Arial"/>
          <w:i/>
          <w:color w:val="A6A6A6" w:themeColor="background1" w:themeShade="A6"/>
        </w:rPr>
        <w:t>]</w:t>
      </w:r>
    </w:p>
    <w:p w14:paraId="55907E55" w14:textId="1160EBE7" w:rsidR="00064B12" w:rsidRPr="009E756A" w:rsidRDefault="00064B12" w:rsidP="001844D1">
      <w:pPr>
        <w:pStyle w:val="ListParagraph"/>
        <w:numPr>
          <w:ilvl w:val="0"/>
          <w:numId w:val="204"/>
        </w:numPr>
        <w:spacing w:line="276" w:lineRule="auto"/>
        <w:contextualSpacing w:val="0"/>
      </w:pPr>
      <w:r w:rsidRPr="00617B9A">
        <w:rPr>
          <w:u w:val="single"/>
        </w:rPr>
        <w:t xml:space="preserve">Distribution of </w:t>
      </w:r>
      <w:r w:rsidR="002E3388">
        <w:rPr>
          <w:u w:val="single"/>
        </w:rPr>
        <w:t>NPP</w:t>
      </w:r>
      <w:r w:rsidR="003135D5" w:rsidRPr="00617B9A">
        <w:rPr>
          <w:u w:val="single"/>
        </w:rPr>
        <w:t xml:space="preserve"> </w:t>
      </w:r>
      <w:r w:rsidRPr="00617B9A">
        <w:rPr>
          <w:u w:val="single"/>
        </w:rPr>
        <w:t xml:space="preserve">to patients by </w:t>
      </w:r>
      <w:hyperlink w:anchor="HealthCarePlanDef" w:history="1">
        <w:r w:rsidRPr="00334AC1">
          <w:rPr>
            <w:rStyle w:val="Hyperlink"/>
            <w:rFonts w:cs="Arial"/>
          </w:rPr>
          <w:t>health care plans</w:t>
        </w:r>
      </w:hyperlink>
      <w:r w:rsidRPr="000C2409">
        <w:t xml:space="preserve">. </w:t>
      </w:r>
      <w:r w:rsidRPr="009E756A">
        <w:t xml:space="preserve"> </w:t>
      </w:r>
      <w:r w:rsidRPr="00617B9A">
        <w:t>Health care plans</w:t>
      </w:r>
      <w:r w:rsidRPr="009E756A">
        <w:t xml:space="preserve"> must provide a</w:t>
      </w:r>
      <w:r w:rsidR="00171A2B">
        <w:t>n</w:t>
      </w:r>
      <w:r w:rsidRPr="009E756A">
        <w:t xml:space="preserve"> </w:t>
      </w:r>
      <w:r w:rsidR="002E3388">
        <w:t>NPP</w:t>
      </w:r>
      <w:r w:rsidRPr="009E756A">
        <w:t>:</w:t>
      </w:r>
    </w:p>
    <w:p w14:paraId="234B64E3" w14:textId="51AC5DA5" w:rsidR="00064B12" w:rsidRPr="009E756A" w:rsidRDefault="002723EA" w:rsidP="001844D1">
      <w:pPr>
        <w:pStyle w:val="ListParagraph"/>
        <w:numPr>
          <w:ilvl w:val="1"/>
          <w:numId w:val="207"/>
        </w:numPr>
        <w:spacing w:before="60" w:line="276" w:lineRule="auto"/>
        <w:ind w:left="1152" w:hanging="432"/>
        <w:contextualSpacing w:val="0"/>
      </w:pPr>
      <w:r>
        <w:t>T</w:t>
      </w:r>
      <w:r w:rsidR="00064B12" w:rsidRPr="00BA75EA">
        <w:t>o patients then covered</w:t>
      </w:r>
      <w:r>
        <w:t xml:space="preserve"> by the plan</w:t>
      </w:r>
      <w:r w:rsidR="00171819">
        <w:t xml:space="preserve"> - </w:t>
      </w:r>
      <w:r>
        <w:t>if not provided by the initial</w:t>
      </w:r>
      <w:r w:rsidRPr="009E756A">
        <w:t xml:space="preserve"> 2003 compliance date</w:t>
      </w:r>
      <w:r w:rsidR="00171819">
        <w:t xml:space="preserve">, </w:t>
      </w:r>
      <w:r w:rsidR="00064B12" w:rsidRPr="009E756A">
        <w:t>you must provide it immediately</w:t>
      </w:r>
      <w:r w:rsidRPr="00BA75EA">
        <w:t>,</w:t>
      </w:r>
    </w:p>
    <w:p w14:paraId="1E6A226C" w14:textId="77777777" w:rsidR="00064B12" w:rsidRPr="009E756A" w:rsidRDefault="00064B12" w:rsidP="001844D1">
      <w:pPr>
        <w:pStyle w:val="ListParagraph"/>
        <w:numPr>
          <w:ilvl w:val="1"/>
          <w:numId w:val="207"/>
        </w:numPr>
        <w:spacing w:before="60" w:line="276" w:lineRule="auto"/>
        <w:ind w:left="1152" w:hanging="432"/>
        <w:contextualSpacing w:val="0"/>
      </w:pPr>
      <w:r w:rsidRPr="009E756A">
        <w:rPr>
          <w:rFonts w:cs="Arial"/>
          <w:color w:val="000000" w:themeColor="text1"/>
        </w:rPr>
        <w:t xml:space="preserve">To </w:t>
      </w:r>
      <w:r w:rsidRPr="00BA75EA">
        <w:t>patients who</w:t>
      </w:r>
      <w:r w:rsidRPr="009E756A">
        <w:rPr>
          <w:rFonts w:cs="Arial"/>
          <w:color w:val="000000" w:themeColor="text1"/>
        </w:rPr>
        <w:t xml:space="preserve"> are new enrollees, at the time of enrollment</w:t>
      </w:r>
      <w:r>
        <w:rPr>
          <w:rFonts w:cs="Arial"/>
          <w:color w:val="000000" w:themeColor="text1"/>
        </w:rPr>
        <w:t>,</w:t>
      </w:r>
      <w:r w:rsidRPr="009E756A">
        <w:rPr>
          <w:rFonts w:cs="Arial"/>
          <w:color w:val="000000" w:themeColor="text1"/>
        </w:rPr>
        <w:t xml:space="preserve"> </w:t>
      </w:r>
      <w:r w:rsidRPr="008606EA">
        <w:rPr>
          <w:rFonts w:cs="Arial"/>
          <w:i/>
          <w:color w:val="000000" w:themeColor="text1"/>
        </w:rPr>
        <w:t>and</w:t>
      </w:r>
    </w:p>
    <w:p w14:paraId="68B7476C" w14:textId="4964D8C1" w:rsidR="00064B12" w:rsidRPr="009E756A" w:rsidRDefault="00510704" w:rsidP="001844D1">
      <w:pPr>
        <w:pStyle w:val="ListParagraph"/>
        <w:numPr>
          <w:ilvl w:val="1"/>
          <w:numId w:val="207"/>
        </w:numPr>
        <w:spacing w:before="60" w:line="276" w:lineRule="auto"/>
        <w:ind w:left="1152" w:hanging="432"/>
        <w:contextualSpacing w:val="0"/>
      </w:pPr>
      <w:r>
        <w:rPr>
          <w:rFonts w:cs="Arial"/>
          <w:color w:val="000000" w:themeColor="text1"/>
        </w:rPr>
        <w:t>T</w:t>
      </w:r>
      <w:r w:rsidRPr="00BA75EA">
        <w:t xml:space="preserve">o patients covered by the plan </w:t>
      </w:r>
      <w:r>
        <w:rPr>
          <w:rFonts w:cs="Arial"/>
          <w:color w:val="000000" w:themeColor="text1"/>
        </w:rPr>
        <w:t>w</w:t>
      </w:r>
      <w:r w:rsidRPr="009E756A">
        <w:rPr>
          <w:rFonts w:cs="Arial"/>
          <w:color w:val="000000" w:themeColor="text1"/>
        </w:rPr>
        <w:t xml:space="preserve">ithin 60 days of a material revision </w:t>
      </w:r>
      <w:r>
        <w:rPr>
          <w:rFonts w:cs="Arial"/>
          <w:color w:val="000000" w:themeColor="text1"/>
        </w:rPr>
        <w:t xml:space="preserve">to the </w:t>
      </w:r>
      <w:r w:rsidR="002E3388">
        <w:rPr>
          <w:rFonts w:cs="Arial"/>
          <w:color w:val="000000" w:themeColor="text1"/>
        </w:rPr>
        <w:t>NPP</w:t>
      </w:r>
      <w:r>
        <w:rPr>
          <w:rFonts w:cs="Arial"/>
          <w:color w:val="000000" w:themeColor="text1"/>
        </w:rPr>
        <w:t xml:space="preserve"> </w:t>
      </w:r>
      <w:r w:rsidRPr="009E756A">
        <w:rPr>
          <w:rFonts w:cs="Arial"/>
          <w:color w:val="000000" w:themeColor="text1"/>
        </w:rPr>
        <w:t>(e</w:t>
      </w:r>
      <w:r>
        <w:rPr>
          <w:rFonts w:cs="Arial"/>
          <w:color w:val="000000" w:themeColor="text1"/>
        </w:rPr>
        <w:t xml:space="preserve">.g., </w:t>
      </w:r>
      <w:r w:rsidRPr="009E756A">
        <w:rPr>
          <w:rFonts w:cs="Arial"/>
          <w:color w:val="000000" w:themeColor="text1"/>
        </w:rPr>
        <w:t xml:space="preserve">change in practices, law or uses and disclosures) </w:t>
      </w:r>
      <w:r w:rsidRPr="00BA75EA">
        <w:t>or prominently post</w:t>
      </w:r>
      <w:r>
        <w:t xml:space="preserve"> </w:t>
      </w:r>
      <w:r w:rsidR="004A3256">
        <w:t>on its web</w:t>
      </w:r>
      <w:r w:rsidRPr="00BA75EA">
        <w:t xml:space="preserve">site the change or </w:t>
      </w:r>
      <w:r>
        <w:t xml:space="preserve">providing a revised </w:t>
      </w:r>
      <w:r w:rsidR="002E3388">
        <w:t>NPP</w:t>
      </w:r>
      <w:r w:rsidRPr="00BA75EA">
        <w:t xml:space="preserve"> by the effective date of the material change</w:t>
      </w:r>
      <w:r>
        <w:t>.</w:t>
      </w:r>
      <w:r w:rsidR="00064B12" w:rsidRPr="00BA75EA">
        <w:t xml:space="preserve"> In its next annual mailing to patients </w:t>
      </w:r>
      <w:r w:rsidR="00064B12" w:rsidRPr="009E756A">
        <w:rPr>
          <w:rFonts w:cs="Arial"/>
          <w:color w:val="000000" w:themeColor="text1"/>
        </w:rPr>
        <w:t xml:space="preserve">covered by the plan, the health plan must also provide the revised </w:t>
      </w:r>
      <w:r w:rsidR="002E3388">
        <w:rPr>
          <w:rFonts w:cs="Arial"/>
          <w:color w:val="000000" w:themeColor="text1"/>
        </w:rPr>
        <w:t>NPP</w:t>
      </w:r>
      <w:r w:rsidR="00064B12" w:rsidRPr="009E756A">
        <w:rPr>
          <w:rFonts w:cs="Arial"/>
          <w:color w:val="000000" w:themeColor="text1"/>
        </w:rPr>
        <w:t xml:space="preserve">, or information about the material change and how to obtain the revised </w:t>
      </w:r>
      <w:r w:rsidR="002E3388">
        <w:rPr>
          <w:rFonts w:cs="Arial"/>
          <w:color w:val="000000" w:themeColor="text1"/>
        </w:rPr>
        <w:t>NPP</w:t>
      </w:r>
      <w:r w:rsidR="00064B12" w:rsidRPr="009E756A">
        <w:rPr>
          <w:rFonts w:cs="Arial"/>
          <w:color w:val="000000" w:themeColor="text1"/>
        </w:rPr>
        <w:t>.</w:t>
      </w:r>
    </w:p>
    <w:p w14:paraId="5A3BF14B" w14:textId="0E018CB2" w:rsidR="003135D5" w:rsidRPr="009E7F14" w:rsidRDefault="00164E08" w:rsidP="001844D1">
      <w:pPr>
        <w:pStyle w:val="ListParagraph"/>
        <w:numPr>
          <w:ilvl w:val="2"/>
          <w:numId w:val="208"/>
        </w:numPr>
        <w:spacing w:before="60" w:line="276" w:lineRule="auto"/>
        <w:ind w:left="1152" w:hanging="432"/>
        <w:contextualSpacing w:val="0"/>
      </w:pPr>
      <w:r w:rsidRPr="00164E08">
        <w:rPr>
          <w:rFonts w:cs="Arial"/>
          <w:color w:val="000000" w:themeColor="text1"/>
        </w:rPr>
        <w:t xml:space="preserve">To the named insured of the </w:t>
      </w:r>
      <w:r w:rsidR="00510704" w:rsidRPr="00164E08">
        <w:rPr>
          <w:rFonts w:cs="Arial"/>
          <w:color w:val="000000" w:themeColor="text1"/>
        </w:rPr>
        <w:t>policy</w:t>
      </w:r>
      <w:r w:rsidR="00510704">
        <w:rPr>
          <w:rFonts w:cs="Arial"/>
          <w:color w:val="000000" w:themeColor="text1"/>
        </w:rPr>
        <w:t xml:space="preserve"> </w:t>
      </w:r>
      <w:r w:rsidR="00510704" w:rsidRPr="00164E08">
        <w:rPr>
          <w:rFonts w:cs="Arial"/>
          <w:color w:val="000000" w:themeColor="text1"/>
        </w:rPr>
        <w:t>at</w:t>
      </w:r>
      <w:r w:rsidR="00064B12" w:rsidRPr="00164E08">
        <w:rPr>
          <w:rFonts w:cs="Arial"/>
          <w:color w:val="000000" w:themeColor="text1"/>
        </w:rPr>
        <w:t xml:space="preserve"> least once every three</w:t>
      </w:r>
      <w:r w:rsidR="004A3256">
        <w:rPr>
          <w:rFonts w:cs="Arial"/>
          <w:color w:val="000000" w:themeColor="text1"/>
        </w:rPr>
        <w:t xml:space="preserve"> (3)</w:t>
      </w:r>
      <w:r w:rsidR="00064B12" w:rsidRPr="00164E08">
        <w:rPr>
          <w:rFonts w:cs="Arial"/>
          <w:color w:val="000000" w:themeColor="text1"/>
        </w:rPr>
        <w:t xml:space="preserve"> years</w:t>
      </w:r>
      <w:r w:rsidRPr="00164E08">
        <w:rPr>
          <w:rFonts w:cs="Arial"/>
          <w:color w:val="000000" w:themeColor="text1"/>
        </w:rPr>
        <w:t xml:space="preserve"> and </w:t>
      </w:r>
      <w:r>
        <w:rPr>
          <w:rFonts w:cs="Arial"/>
          <w:color w:val="000000" w:themeColor="text1"/>
        </w:rPr>
        <w:t>n</w:t>
      </w:r>
      <w:r w:rsidR="00064B12" w:rsidRPr="00164E08">
        <w:rPr>
          <w:rFonts w:cs="Arial"/>
          <w:color w:val="000000" w:themeColor="text1"/>
        </w:rPr>
        <w:t xml:space="preserve">otify the patients covered by the plan of the </w:t>
      </w:r>
      <w:r>
        <w:rPr>
          <w:rFonts w:cs="Arial"/>
          <w:color w:val="000000" w:themeColor="text1"/>
        </w:rPr>
        <w:t xml:space="preserve">ongoing </w:t>
      </w:r>
      <w:hyperlink w:anchor="AvailabilityDef" w:history="1">
        <w:r w:rsidR="00064B12" w:rsidRPr="00B5689B">
          <w:rPr>
            <w:rStyle w:val="Hyperlink"/>
            <w:rFonts w:cs="Arial"/>
          </w:rPr>
          <w:t>availability</w:t>
        </w:r>
      </w:hyperlink>
      <w:r w:rsidR="00064B12" w:rsidRPr="00164E08">
        <w:rPr>
          <w:rFonts w:cs="Arial"/>
          <w:color w:val="000000" w:themeColor="text1"/>
        </w:rPr>
        <w:t xml:space="preserve"> of the </w:t>
      </w:r>
      <w:r w:rsidR="002E3388">
        <w:rPr>
          <w:rFonts w:cs="Arial"/>
          <w:color w:val="000000" w:themeColor="text1"/>
        </w:rPr>
        <w:t>NPP</w:t>
      </w:r>
      <w:r w:rsidR="003135D5" w:rsidRPr="00164E08">
        <w:rPr>
          <w:rFonts w:cs="Arial"/>
          <w:color w:val="000000" w:themeColor="text1"/>
        </w:rPr>
        <w:t xml:space="preserve"> </w:t>
      </w:r>
      <w:r w:rsidR="00064B12" w:rsidRPr="00164E08">
        <w:rPr>
          <w:rFonts w:cs="Arial"/>
          <w:color w:val="000000" w:themeColor="text1"/>
        </w:rPr>
        <w:t>and how to obtain a copy.</w:t>
      </w:r>
      <w:bookmarkStart w:id="166" w:name="_Toc378604213"/>
      <w:r w:rsidR="003135D5" w:rsidRPr="00164E08">
        <w:rPr>
          <w:rFonts w:cs="Arial"/>
          <w:color w:val="000000" w:themeColor="text1"/>
        </w:rPr>
        <w:t xml:space="preserve">  </w:t>
      </w:r>
    </w:p>
    <w:p w14:paraId="72D26826" w14:textId="53CA4D1B" w:rsidR="008F3851" w:rsidRPr="00BA75EA" w:rsidRDefault="008F3851" w:rsidP="0020084D">
      <w:pPr>
        <w:pStyle w:val="ListParagraph"/>
        <w:spacing w:before="0" w:after="120" w:line="276" w:lineRule="auto"/>
        <w:contextualSpacing w:val="0"/>
      </w:pPr>
      <w:r w:rsidRPr="008F3851">
        <w:rPr>
          <w:rFonts w:cs="Arial"/>
          <w:i/>
          <w:color w:val="A6A6A6" w:themeColor="background1" w:themeShade="A6"/>
        </w:rPr>
        <w:t>[45 C.F.R. §</w:t>
      </w:r>
      <w:r w:rsidR="004A3256">
        <w:rPr>
          <w:rFonts w:cs="Arial"/>
          <w:i/>
          <w:color w:val="A6A6A6" w:themeColor="background1" w:themeShade="A6"/>
        </w:rPr>
        <w:t xml:space="preserve"> </w:t>
      </w:r>
      <w:r w:rsidRPr="008F3851">
        <w:rPr>
          <w:rFonts w:cs="Arial"/>
          <w:i/>
          <w:color w:val="A6A6A6" w:themeColor="background1" w:themeShade="A6"/>
        </w:rPr>
        <w:t>164.520</w:t>
      </w:r>
      <w:r>
        <w:rPr>
          <w:rFonts w:cs="Arial"/>
          <w:i/>
          <w:color w:val="A6A6A6" w:themeColor="background1" w:themeShade="A6"/>
        </w:rPr>
        <w:t>(c</w:t>
      </w:r>
      <w:r w:rsidRPr="008F3851">
        <w:rPr>
          <w:rFonts w:cs="Arial"/>
          <w:i/>
          <w:color w:val="A6A6A6" w:themeColor="background1" w:themeShade="A6"/>
        </w:rPr>
        <w:t>)</w:t>
      </w:r>
      <w:r>
        <w:rPr>
          <w:rFonts w:cs="Arial"/>
          <w:i/>
          <w:color w:val="A6A6A6" w:themeColor="background1" w:themeShade="A6"/>
        </w:rPr>
        <w:t>(2)</w:t>
      </w:r>
      <w:r w:rsidRPr="008F3851">
        <w:rPr>
          <w:rFonts w:cs="Arial"/>
          <w:i/>
          <w:color w:val="A6A6A6" w:themeColor="background1" w:themeShade="A6"/>
        </w:rPr>
        <w:t>]</w:t>
      </w:r>
    </w:p>
    <w:p w14:paraId="0CF2670E" w14:textId="6D31EB86" w:rsidR="00064B12" w:rsidRPr="009E7F14" w:rsidRDefault="00064B12" w:rsidP="001844D1">
      <w:pPr>
        <w:pStyle w:val="ListParagraph"/>
        <w:numPr>
          <w:ilvl w:val="0"/>
          <w:numId w:val="204"/>
        </w:numPr>
        <w:spacing w:line="276" w:lineRule="auto"/>
        <w:contextualSpacing w:val="0"/>
        <w:rPr>
          <w:color w:val="000000" w:themeColor="text1"/>
        </w:rPr>
      </w:pPr>
      <w:r w:rsidRPr="0020084D">
        <w:rPr>
          <w:u w:val="single"/>
        </w:rPr>
        <w:t>Patient</w:t>
      </w:r>
      <w:r w:rsidRPr="00D4342E">
        <w:rPr>
          <w:rFonts w:cs="Arial"/>
          <w:color w:val="000000" w:themeColor="text1"/>
          <w:u w:val="single"/>
        </w:rPr>
        <w:t xml:space="preserve"> acknowledgment</w:t>
      </w:r>
      <w:r w:rsidRPr="00D4342E">
        <w:rPr>
          <w:rFonts w:cs="Arial"/>
          <w:color w:val="000000" w:themeColor="text1"/>
        </w:rPr>
        <w:t xml:space="preserve">.  </w:t>
      </w:r>
      <w:bookmarkEnd w:id="166"/>
      <w:r w:rsidRPr="00A7596E">
        <w:rPr>
          <w:rFonts w:cs="Arial"/>
          <w:color w:val="000000" w:themeColor="text1"/>
        </w:rPr>
        <w:t>Health care providers</w:t>
      </w:r>
      <w:r w:rsidRPr="00D4342E">
        <w:rPr>
          <w:rFonts w:cs="Arial"/>
          <w:color w:val="000000" w:themeColor="text1"/>
        </w:rPr>
        <w:t xml:space="preserve"> must make a good faith effort to obtain a written acknowledgment that the </w:t>
      </w:r>
      <w:r w:rsidRPr="00A7596E">
        <w:rPr>
          <w:rFonts w:cs="Arial"/>
          <w:color w:val="000000" w:themeColor="text1"/>
        </w:rPr>
        <w:t xml:space="preserve">patient </w:t>
      </w:r>
      <w:r w:rsidRPr="00D4342E">
        <w:rPr>
          <w:rFonts w:cs="Arial"/>
          <w:color w:val="000000" w:themeColor="text1"/>
        </w:rPr>
        <w:t xml:space="preserve">received the provider’s </w:t>
      </w:r>
      <w:r w:rsidR="002E3388">
        <w:rPr>
          <w:rFonts w:cs="Arial"/>
          <w:color w:val="000000" w:themeColor="text1"/>
        </w:rPr>
        <w:t>NPP</w:t>
      </w:r>
      <w:r w:rsidRPr="00D4342E">
        <w:rPr>
          <w:rFonts w:cs="Arial"/>
          <w:color w:val="000000" w:themeColor="text1"/>
        </w:rPr>
        <w:t xml:space="preserve">.  Except in emergency </w:t>
      </w:r>
      <w:hyperlink w:anchor="TreatmentDef" w:history="1">
        <w:r w:rsidRPr="00334AC1">
          <w:rPr>
            <w:rStyle w:val="Hyperlink"/>
            <w:rFonts w:cs="Arial"/>
          </w:rPr>
          <w:t>treatment</w:t>
        </w:r>
      </w:hyperlink>
      <w:r w:rsidRPr="00A7596E">
        <w:rPr>
          <w:rStyle w:val="HyperlinkStyleChar"/>
        </w:rPr>
        <w:t xml:space="preserve"> </w:t>
      </w:r>
      <w:r w:rsidRPr="00D4342E">
        <w:rPr>
          <w:rFonts w:cs="Arial"/>
          <w:color w:val="000000" w:themeColor="text1"/>
        </w:rPr>
        <w:t xml:space="preserve">situations, providers are also required to document good faith efforts to obtain the acknowledgment, including addressing situations where a </w:t>
      </w:r>
      <w:r w:rsidRPr="000077EB">
        <w:rPr>
          <w:rFonts w:cs="Arial"/>
          <w:color w:val="000000" w:themeColor="text1"/>
        </w:rPr>
        <w:t>patient</w:t>
      </w:r>
      <w:r w:rsidRPr="00D4342E">
        <w:rPr>
          <w:rFonts w:cs="Arial"/>
          <w:color w:val="000000" w:themeColor="text1"/>
        </w:rPr>
        <w:t xml:space="preserve"> refuses to sign an acknowledgment.</w:t>
      </w:r>
      <w:r w:rsidR="00D4342E">
        <w:rPr>
          <w:rFonts w:cs="Arial"/>
          <w:color w:val="000000" w:themeColor="text1"/>
        </w:rPr>
        <w:t xml:space="preserve">  </w:t>
      </w:r>
      <w:r w:rsidRPr="00D4342E">
        <w:rPr>
          <w:color w:val="000000" w:themeColor="text1"/>
        </w:rPr>
        <w:t xml:space="preserve">A model acknowledgment form </w:t>
      </w:r>
      <w:r w:rsidR="004A3256">
        <w:rPr>
          <w:color w:val="000000" w:themeColor="text1"/>
        </w:rPr>
        <w:t>can be found in</w:t>
      </w:r>
      <w:r w:rsidRPr="00D4342E">
        <w:rPr>
          <w:color w:val="000000" w:themeColor="text1"/>
        </w:rPr>
        <w:t xml:space="preserve"> </w:t>
      </w:r>
      <w:r w:rsidR="00646CE7">
        <w:rPr>
          <w:i/>
          <w:color w:val="000000" w:themeColor="text1"/>
        </w:rPr>
        <w:t>Attachment</w:t>
      </w:r>
      <w:r w:rsidR="00646CE7" w:rsidRPr="00D4342E">
        <w:rPr>
          <w:i/>
          <w:color w:val="000000" w:themeColor="text1"/>
        </w:rPr>
        <w:t xml:space="preserve"> </w:t>
      </w:r>
      <w:r w:rsidRPr="00D4342E">
        <w:rPr>
          <w:i/>
          <w:color w:val="000000" w:themeColor="text1"/>
        </w:rPr>
        <w:t>C</w:t>
      </w:r>
      <w:r w:rsidR="008F3851">
        <w:rPr>
          <w:i/>
          <w:color w:val="000000" w:themeColor="text1"/>
        </w:rPr>
        <w:t xml:space="preserve"> </w:t>
      </w:r>
      <w:r w:rsidR="004A3256">
        <w:rPr>
          <w:i/>
          <w:color w:val="000000" w:themeColor="text1"/>
        </w:rPr>
        <w:t>–</w:t>
      </w:r>
      <w:r w:rsidR="008F3851">
        <w:rPr>
          <w:i/>
          <w:color w:val="000000" w:themeColor="text1"/>
        </w:rPr>
        <w:t xml:space="preserve"> </w:t>
      </w:r>
      <w:r w:rsidRPr="00D4342E">
        <w:rPr>
          <w:i/>
          <w:color w:val="000000" w:themeColor="text1"/>
        </w:rPr>
        <w:t>Notice</w:t>
      </w:r>
      <w:r w:rsidR="004A3256">
        <w:rPr>
          <w:i/>
          <w:color w:val="000000" w:themeColor="text1"/>
        </w:rPr>
        <w:t xml:space="preserve"> </w:t>
      </w:r>
      <w:r w:rsidRPr="00D4342E">
        <w:rPr>
          <w:i/>
          <w:color w:val="000000" w:themeColor="text1"/>
        </w:rPr>
        <w:t>of Privacy Practices</w:t>
      </w:r>
      <w:r w:rsidR="00BB6B08">
        <w:rPr>
          <w:i/>
          <w:color w:val="000000" w:themeColor="text1"/>
        </w:rPr>
        <w:t xml:space="preserve"> </w:t>
      </w:r>
      <w:r w:rsidR="004A3256">
        <w:rPr>
          <w:i/>
          <w:color w:val="000000" w:themeColor="text1"/>
        </w:rPr>
        <w:t>–</w:t>
      </w:r>
      <w:r w:rsidR="00BB6B08">
        <w:rPr>
          <w:i/>
          <w:color w:val="000000" w:themeColor="text1"/>
        </w:rPr>
        <w:t xml:space="preserve"> </w:t>
      </w:r>
      <w:r w:rsidR="00BB6B08" w:rsidRPr="00D4342E">
        <w:rPr>
          <w:i/>
          <w:color w:val="000000" w:themeColor="text1"/>
        </w:rPr>
        <w:t>Acknowledgment</w:t>
      </w:r>
      <w:r w:rsidR="004A3256">
        <w:rPr>
          <w:i/>
          <w:color w:val="000000" w:themeColor="text1"/>
        </w:rPr>
        <w:t xml:space="preserve"> </w:t>
      </w:r>
      <w:r w:rsidR="00BB6B08" w:rsidRPr="00D4342E">
        <w:rPr>
          <w:i/>
          <w:color w:val="000000" w:themeColor="text1"/>
        </w:rPr>
        <w:t>of Receipt</w:t>
      </w:r>
      <w:r w:rsidRPr="00D4342E">
        <w:rPr>
          <w:i/>
          <w:color w:val="000000" w:themeColor="text1"/>
        </w:rPr>
        <w:t>.</w:t>
      </w:r>
    </w:p>
    <w:p w14:paraId="1A36EBDA" w14:textId="735929F5" w:rsidR="002751D6" w:rsidRPr="00D4342E" w:rsidRDefault="002751D6" w:rsidP="0020084D">
      <w:pPr>
        <w:pStyle w:val="ListParagraph"/>
        <w:spacing w:before="0" w:after="120" w:line="276" w:lineRule="auto"/>
        <w:contextualSpacing w:val="0"/>
        <w:rPr>
          <w:color w:val="000000" w:themeColor="text1"/>
        </w:rPr>
      </w:pPr>
      <w:r w:rsidRPr="008F3851">
        <w:rPr>
          <w:rFonts w:cs="Arial"/>
          <w:i/>
          <w:color w:val="A6A6A6" w:themeColor="background1" w:themeShade="A6"/>
        </w:rPr>
        <w:t>[45 C.F.R. §</w:t>
      </w:r>
      <w:r w:rsidR="004A3256">
        <w:rPr>
          <w:rFonts w:cs="Arial"/>
          <w:i/>
          <w:color w:val="A6A6A6" w:themeColor="background1" w:themeShade="A6"/>
        </w:rPr>
        <w:t xml:space="preserve"> </w:t>
      </w:r>
      <w:r w:rsidRPr="008F3851">
        <w:rPr>
          <w:rFonts w:cs="Arial"/>
          <w:i/>
          <w:color w:val="A6A6A6" w:themeColor="background1" w:themeShade="A6"/>
        </w:rPr>
        <w:t>164.520</w:t>
      </w:r>
      <w:r>
        <w:rPr>
          <w:rFonts w:cs="Arial"/>
          <w:i/>
          <w:color w:val="A6A6A6" w:themeColor="background1" w:themeShade="A6"/>
        </w:rPr>
        <w:t>(c</w:t>
      </w:r>
      <w:r w:rsidRPr="008F3851">
        <w:rPr>
          <w:rFonts w:cs="Arial"/>
          <w:i/>
          <w:color w:val="A6A6A6" w:themeColor="background1" w:themeShade="A6"/>
        </w:rPr>
        <w:t>)</w:t>
      </w:r>
      <w:r>
        <w:rPr>
          <w:rFonts w:cs="Arial"/>
          <w:i/>
          <w:color w:val="A6A6A6" w:themeColor="background1" w:themeShade="A6"/>
        </w:rPr>
        <w:t>(2)(ii)</w:t>
      </w:r>
      <w:r w:rsidRPr="008F3851">
        <w:rPr>
          <w:rFonts w:cs="Arial"/>
          <w:i/>
          <w:color w:val="A6A6A6" w:themeColor="background1" w:themeShade="A6"/>
        </w:rPr>
        <w:t>]</w:t>
      </w:r>
    </w:p>
    <w:p w14:paraId="4802BE1F" w14:textId="7BEEEC89" w:rsidR="008B3C08" w:rsidRDefault="008B3C08" w:rsidP="001844D1">
      <w:pPr>
        <w:pStyle w:val="ListParagraph"/>
        <w:numPr>
          <w:ilvl w:val="0"/>
          <w:numId w:val="204"/>
        </w:numPr>
        <w:spacing w:line="276" w:lineRule="auto"/>
        <w:contextualSpacing w:val="0"/>
      </w:pPr>
      <w:r w:rsidRPr="004A3256">
        <w:t>Health information</w:t>
      </w:r>
      <w:r w:rsidRPr="009E756A">
        <w:t xml:space="preserve"> must not be used or disclosed in any manner inconsistent with the </w:t>
      </w:r>
      <w:r w:rsidR="004A3256">
        <w:t>NPP</w:t>
      </w:r>
      <w:r w:rsidRPr="009E756A">
        <w:t>.</w:t>
      </w:r>
    </w:p>
    <w:p w14:paraId="3787673E" w14:textId="2F844CE0" w:rsidR="00EC43B5" w:rsidRPr="008F3851" w:rsidRDefault="00EC43B5" w:rsidP="009E7F14">
      <w:pPr>
        <w:pStyle w:val="ListParagraph"/>
        <w:spacing w:before="0" w:after="120" w:line="276" w:lineRule="auto"/>
        <w:contextualSpacing w:val="0"/>
        <w:rPr>
          <w:color w:val="000000" w:themeColor="text1"/>
          <w:u w:val="single"/>
        </w:rPr>
      </w:pPr>
      <w:r w:rsidRPr="008F3851">
        <w:rPr>
          <w:rFonts w:cs="Arial"/>
          <w:i/>
          <w:color w:val="A6A6A6" w:themeColor="background1" w:themeShade="A6"/>
        </w:rPr>
        <w:t>[45 C.F.R. §</w:t>
      </w:r>
      <w:r w:rsidR="004A3256">
        <w:rPr>
          <w:rFonts w:cs="Arial"/>
          <w:i/>
          <w:color w:val="A6A6A6" w:themeColor="background1" w:themeShade="A6"/>
        </w:rPr>
        <w:t xml:space="preserve"> </w:t>
      </w:r>
      <w:r w:rsidRPr="008F3851">
        <w:rPr>
          <w:rFonts w:cs="Arial"/>
          <w:i/>
          <w:color w:val="A6A6A6" w:themeColor="background1" w:themeShade="A6"/>
        </w:rPr>
        <w:t>164.5</w:t>
      </w:r>
      <w:r>
        <w:rPr>
          <w:rFonts w:cs="Arial"/>
          <w:i/>
          <w:color w:val="A6A6A6" w:themeColor="background1" w:themeShade="A6"/>
        </w:rPr>
        <w:t>0</w:t>
      </w:r>
      <w:r w:rsidRPr="008F3851">
        <w:rPr>
          <w:rFonts w:cs="Arial"/>
          <w:i/>
          <w:color w:val="A6A6A6" w:themeColor="background1" w:themeShade="A6"/>
        </w:rPr>
        <w:t>2</w:t>
      </w:r>
      <w:r>
        <w:rPr>
          <w:rFonts w:cs="Arial"/>
          <w:i/>
          <w:color w:val="A6A6A6" w:themeColor="background1" w:themeShade="A6"/>
        </w:rPr>
        <w:t>(i</w:t>
      </w:r>
      <w:r w:rsidRPr="008F3851">
        <w:rPr>
          <w:rFonts w:cs="Arial"/>
          <w:i/>
          <w:color w:val="A6A6A6" w:themeColor="background1" w:themeShade="A6"/>
        </w:rPr>
        <w:t>)]</w:t>
      </w:r>
    </w:p>
    <w:p w14:paraId="2C448062" w14:textId="6F414010" w:rsidR="008B3C08" w:rsidRPr="008B3C08" w:rsidRDefault="00206B01" w:rsidP="001844D1">
      <w:pPr>
        <w:pStyle w:val="ListParagraph"/>
        <w:numPr>
          <w:ilvl w:val="0"/>
          <w:numId w:val="204"/>
        </w:numPr>
        <w:spacing w:line="276" w:lineRule="auto"/>
        <w:contextualSpacing w:val="0"/>
      </w:pPr>
      <w:hyperlink w:anchor="IncidentalDisclosureDef" w:history="1">
        <w:r w:rsidR="008B3C08" w:rsidRPr="00334AC1">
          <w:rPr>
            <w:rStyle w:val="Hyperlink"/>
            <w:rFonts w:cs="Arial"/>
          </w:rPr>
          <w:t>Incidental uses and disclosures</w:t>
        </w:r>
      </w:hyperlink>
      <w:r w:rsidR="008B3C08" w:rsidRPr="009E756A">
        <w:t xml:space="preserve">.  There are certain </w:t>
      </w:r>
      <w:r w:rsidR="008B3C08" w:rsidRPr="00617B9A">
        <w:t>incidental uses or disclosures</w:t>
      </w:r>
      <w:r w:rsidR="008B3C08" w:rsidRPr="009E756A">
        <w:t xml:space="preserve"> of </w:t>
      </w:r>
      <w:r w:rsidR="008B3C08" w:rsidRPr="00A7596E">
        <w:t>health information that</w:t>
      </w:r>
      <w:r w:rsidR="008B3C08" w:rsidRPr="009E756A">
        <w:t xml:space="preserve"> may occur while providing services or conducting business. Reasonable efforts to limit these </w:t>
      </w:r>
      <w:r w:rsidR="008B3C08" w:rsidRPr="00617B9A">
        <w:t>incidental uses and disclosures</w:t>
      </w:r>
      <w:r w:rsidR="008B3C08" w:rsidRPr="009E756A">
        <w:t xml:space="preserve"> must </w:t>
      </w:r>
      <w:r w:rsidR="008B3C08">
        <w:t xml:space="preserve">be referenced in the </w:t>
      </w:r>
      <w:r w:rsidR="002E3388">
        <w:t>NPP</w:t>
      </w:r>
      <w:r w:rsidR="008B3C08" w:rsidRPr="009E756A">
        <w:t>.</w:t>
      </w:r>
    </w:p>
    <w:p w14:paraId="5AFDF043" w14:textId="697646CA" w:rsidR="00064B12" w:rsidRDefault="00064B12" w:rsidP="001844D1">
      <w:pPr>
        <w:pStyle w:val="ListParagraph"/>
        <w:numPr>
          <w:ilvl w:val="0"/>
          <w:numId w:val="204"/>
        </w:numPr>
        <w:spacing w:line="276" w:lineRule="auto"/>
        <w:contextualSpacing w:val="0"/>
      </w:pPr>
      <w:r w:rsidRPr="00174ECB">
        <w:rPr>
          <w:u w:val="single"/>
        </w:rPr>
        <w:t>Exceptions</w:t>
      </w:r>
      <w:r w:rsidRPr="009844DB">
        <w:t>.</w:t>
      </w:r>
      <w:r w:rsidRPr="009E756A">
        <w:t xml:space="preserve">  </w:t>
      </w:r>
      <w:r w:rsidRPr="00A7596E">
        <w:t>Health care providers are not</w:t>
      </w:r>
      <w:r w:rsidRPr="009E756A">
        <w:t xml:space="preserve"> required to distribute the </w:t>
      </w:r>
      <w:r w:rsidR="004A3256">
        <w:t>NPP</w:t>
      </w:r>
      <w:r w:rsidRPr="009E756A">
        <w:t xml:space="preserve"> to inmates. </w:t>
      </w:r>
      <w:r>
        <w:t>S</w:t>
      </w:r>
      <w:r w:rsidRPr="009E756A">
        <w:t xml:space="preserve">ee </w:t>
      </w:r>
      <w:r w:rsidR="00646CE7">
        <w:rPr>
          <w:i/>
        </w:rPr>
        <w:t xml:space="preserve">Attachment </w:t>
      </w:r>
      <w:r w:rsidR="004A3256">
        <w:rPr>
          <w:i/>
        </w:rPr>
        <w:t xml:space="preserve">D – </w:t>
      </w:r>
      <w:r w:rsidRPr="00174ECB">
        <w:rPr>
          <w:i/>
        </w:rPr>
        <w:t>Notice</w:t>
      </w:r>
      <w:r w:rsidR="004A3256">
        <w:rPr>
          <w:i/>
        </w:rPr>
        <w:t xml:space="preserve"> </w:t>
      </w:r>
      <w:r w:rsidRPr="00174ECB">
        <w:rPr>
          <w:i/>
        </w:rPr>
        <w:t>of Privacy Practices</w:t>
      </w:r>
      <w:r w:rsidR="004A3256">
        <w:rPr>
          <w:i/>
        </w:rPr>
        <w:t xml:space="preserve"> – </w:t>
      </w:r>
      <w:r w:rsidRPr="00174ECB">
        <w:rPr>
          <w:i/>
        </w:rPr>
        <w:t>F</w:t>
      </w:r>
      <w:r w:rsidR="004A3256">
        <w:rPr>
          <w:i/>
        </w:rPr>
        <w:t>A</w:t>
      </w:r>
      <w:r w:rsidRPr="00174ECB">
        <w:rPr>
          <w:i/>
        </w:rPr>
        <w:t xml:space="preserve">Q </w:t>
      </w:r>
      <w:r w:rsidRPr="009E756A">
        <w:t>section on inmates</w:t>
      </w:r>
      <w:r>
        <w:t>.</w:t>
      </w:r>
    </w:p>
    <w:p w14:paraId="5AF7312D" w14:textId="58238786" w:rsidR="002751D6" w:rsidRPr="00C14705" w:rsidRDefault="002751D6" w:rsidP="009E7F14">
      <w:pPr>
        <w:pStyle w:val="ListParagraph"/>
        <w:spacing w:before="0" w:after="120" w:line="276" w:lineRule="auto"/>
        <w:contextualSpacing w:val="0"/>
        <w:rPr>
          <w:color w:val="000000" w:themeColor="text1"/>
          <w:u w:val="single"/>
        </w:rPr>
      </w:pPr>
      <w:r w:rsidRPr="008F3851">
        <w:rPr>
          <w:rFonts w:cs="Arial"/>
          <w:i/>
          <w:color w:val="A6A6A6" w:themeColor="background1" w:themeShade="A6"/>
        </w:rPr>
        <w:t>[</w:t>
      </w:r>
      <w:r w:rsidRPr="00C14705">
        <w:rPr>
          <w:rFonts w:cs="Arial"/>
          <w:i/>
          <w:color w:val="A6A6A6" w:themeColor="background1" w:themeShade="A6"/>
        </w:rPr>
        <w:t>45 C.F.R. §</w:t>
      </w:r>
      <w:r w:rsidR="004A3256" w:rsidRPr="00C14705">
        <w:rPr>
          <w:rFonts w:cs="Arial"/>
          <w:i/>
          <w:color w:val="A6A6A6" w:themeColor="background1" w:themeShade="A6"/>
        </w:rPr>
        <w:t xml:space="preserve"> </w:t>
      </w:r>
      <w:r w:rsidRPr="00C14705">
        <w:rPr>
          <w:rFonts w:cs="Arial"/>
          <w:i/>
          <w:color w:val="A6A6A6" w:themeColor="background1" w:themeShade="A6"/>
        </w:rPr>
        <w:t>164.520(a)(3)]</w:t>
      </w:r>
    </w:p>
    <w:p w14:paraId="05F57E05" w14:textId="783691FD" w:rsidR="009C7CA5" w:rsidRPr="00D73764" w:rsidRDefault="00064B12" w:rsidP="000B3126">
      <w:pPr>
        <w:pStyle w:val="ListParagraph"/>
        <w:numPr>
          <w:ilvl w:val="0"/>
          <w:numId w:val="204"/>
        </w:numPr>
        <w:spacing w:before="0" w:after="120" w:line="276" w:lineRule="auto"/>
        <w:contextualSpacing w:val="0"/>
        <w:rPr>
          <w:rFonts w:cs="Arial"/>
          <w:u w:val="single"/>
        </w:rPr>
      </w:pPr>
      <w:r w:rsidRPr="00D73764">
        <w:rPr>
          <w:rFonts w:cs="Arial"/>
          <w:u w:val="single"/>
        </w:rPr>
        <w:t>Translation in other languages</w:t>
      </w:r>
      <w:r w:rsidRPr="00D73764">
        <w:rPr>
          <w:rFonts w:cs="Arial"/>
        </w:rPr>
        <w:t xml:space="preserve">.  </w:t>
      </w:r>
      <w:r w:rsidR="00D42903" w:rsidRPr="00D73764">
        <w:rPr>
          <w:rFonts w:cs="Arial"/>
        </w:rPr>
        <w:t>The NPP should</w:t>
      </w:r>
      <w:r w:rsidR="009C7CA5" w:rsidRPr="00D73764">
        <w:rPr>
          <w:rFonts w:cs="Arial"/>
        </w:rPr>
        <w:t xml:space="preserve"> be translated and made available in all languages, other than English,</w:t>
      </w:r>
      <w:r w:rsidR="00EA4AD6" w:rsidRPr="00D73764">
        <w:rPr>
          <w:rFonts w:cs="Arial"/>
        </w:rPr>
        <w:t xml:space="preserve"> consistent with</w:t>
      </w:r>
      <w:r w:rsidR="004C1169" w:rsidRPr="00D73764">
        <w:rPr>
          <w:rFonts w:cs="Arial"/>
        </w:rPr>
        <w:t xml:space="preserve"> applicable</w:t>
      </w:r>
      <w:r w:rsidR="00EA4AD6" w:rsidRPr="00D73764">
        <w:rPr>
          <w:rFonts w:cs="Arial"/>
        </w:rPr>
        <w:t xml:space="preserve"> State and federal requirements</w:t>
      </w:r>
      <w:r w:rsidR="009C7CA5" w:rsidRPr="00D73764">
        <w:rPr>
          <w:rFonts w:cs="Arial"/>
        </w:rPr>
        <w:t xml:space="preserve"> to ensure effective communication. </w:t>
      </w:r>
    </w:p>
    <w:p w14:paraId="6DFE38A7" w14:textId="77777777" w:rsidR="009C7CA5" w:rsidRPr="00C14705" w:rsidRDefault="009C7CA5" w:rsidP="001844D1">
      <w:pPr>
        <w:pStyle w:val="ListParagraph"/>
        <w:numPr>
          <w:ilvl w:val="0"/>
          <w:numId w:val="204"/>
        </w:numPr>
        <w:spacing w:line="276" w:lineRule="auto"/>
        <w:contextualSpacing w:val="0"/>
        <w:rPr>
          <w:rFonts w:cs="Arial"/>
        </w:rPr>
      </w:pPr>
      <w:r w:rsidRPr="00C14705">
        <w:rPr>
          <w:rFonts w:cs="Arial"/>
        </w:rPr>
        <w:t>The NPP should state that the facility / agency / department does not discriminate on the basis of race, color, national origin, sex, age, or disability. </w:t>
      </w:r>
    </w:p>
    <w:p w14:paraId="22652F1D" w14:textId="15E24A99" w:rsidR="00D42903" w:rsidRPr="003D10E9" w:rsidRDefault="00D42903" w:rsidP="00D42903">
      <w:pPr>
        <w:pStyle w:val="ListParagraph"/>
        <w:spacing w:before="0" w:after="120" w:line="276" w:lineRule="auto"/>
        <w:contextualSpacing w:val="0"/>
        <w:rPr>
          <w:rFonts w:cs="Arial"/>
          <w:u w:val="single"/>
        </w:rPr>
      </w:pPr>
      <w:r w:rsidRPr="00C14705">
        <w:rPr>
          <w:rFonts w:cs="Arial"/>
          <w:i/>
          <w:color w:val="A6A6A6" w:themeColor="background1" w:themeShade="A6"/>
        </w:rPr>
        <w:t>[Patient Protection and Affordable Care Act, 42 U.S.C. § 1557]</w:t>
      </w:r>
    </w:p>
    <w:p w14:paraId="6B0BCEF8" w14:textId="02BD76B9" w:rsidR="00221AB6" w:rsidRDefault="00221AB6" w:rsidP="001844D1">
      <w:pPr>
        <w:pStyle w:val="ListParagraph"/>
        <w:numPr>
          <w:ilvl w:val="0"/>
          <w:numId w:val="204"/>
        </w:numPr>
        <w:spacing w:line="276" w:lineRule="auto"/>
        <w:contextualSpacing w:val="0"/>
        <w:rPr>
          <w:rFonts w:cs="Arial"/>
          <w:u w:val="single"/>
        </w:rPr>
      </w:pPr>
      <w:r w:rsidRPr="003D10E9">
        <w:rPr>
          <w:rFonts w:cs="Arial"/>
          <w:u w:val="single"/>
        </w:rPr>
        <w:t>Documentation requirements</w:t>
      </w:r>
      <w:r w:rsidRPr="0043451E">
        <w:rPr>
          <w:rFonts w:cs="Arial"/>
        </w:rPr>
        <w:t xml:space="preserve">.  </w:t>
      </w:r>
      <w:r w:rsidR="002E3388">
        <w:rPr>
          <w:rFonts w:cs="Arial"/>
        </w:rPr>
        <w:t>NPP</w:t>
      </w:r>
      <w:r w:rsidRPr="0043451E">
        <w:rPr>
          <w:rFonts w:cs="Arial"/>
        </w:rPr>
        <w:t>s</w:t>
      </w:r>
      <w:r w:rsidR="002751D6">
        <w:rPr>
          <w:rFonts w:cs="Arial"/>
        </w:rPr>
        <w:t>, and if applicable, any written acknowledgment of receipt of the notice or documentation of good faith efforts</w:t>
      </w:r>
      <w:r w:rsidR="004A3256">
        <w:rPr>
          <w:rFonts w:cs="Arial"/>
        </w:rPr>
        <w:t xml:space="preserve"> </w:t>
      </w:r>
      <w:r w:rsidRPr="003D10E9">
        <w:rPr>
          <w:rFonts w:cs="Arial"/>
        </w:rPr>
        <w:t xml:space="preserve">shall be kept for a minimum of </w:t>
      </w:r>
      <w:r w:rsidR="0043451E" w:rsidRPr="0020084D">
        <w:rPr>
          <w:rFonts w:cs="Arial"/>
        </w:rPr>
        <w:t>six (</w:t>
      </w:r>
      <w:r w:rsidRPr="0020084D">
        <w:rPr>
          <w:rFonts w:cs="Arial"/>
        </w:rPr>
        <w:t>6</w:t>
      </w:r>
      <w:r w:rsidR="0043451E" w:rsidRPr="0020084D">
        <w:rPr>
          <w:rFonts w:cs="Arial"/>
        </w:rPr>
        <w:t>)</w:t>
      </w:r>
      <w:r w:rsidRPr="0020084D">
        <w:rPr>
          <w:rFonts w:cs="Arial"/>
        </w:rPr>
        <w:t xml:space="preserve"> years from the later of the creation of the </w:t>
      </w:r>
      <w:r w:rsidRPr="0020084D">
        <w:t>notice</w:t>
      </w:r>
      <w:r w:rsidRPr="0020084D">
        <w:rPr>
          <w:rFonts w:cs="Arial"/>
        </w:rPr>
        <w:t xml:space="preserve"> or the date the notice was last in effect</w:t>
      </w:r>
      <w:r w:rsidR="002751D6" w:rsidRPr="0020084D">
        <w:rPr>
          <w:rFonts w:cs="Arial"/>
        </w:rPr>
        <w:t>.</w:t>
      </w:r>
    </w:p>
    <w:p w14:paraId="5EC69088" w14:textId="6F565F19" w:rsidR="002751D6" w:rsidRPr="003D10E9" w:rsidRDefault="002751D6" w:rsidP="0020084D">
      <w:pPr>
        <w:pStyle w:val="ListParagraph"/>
        <w:spacing w:before="0" w:after="120" w:line="276" w:lineRule="auto"/>
        <w:contextualSpacing w:val="0"/>
        <w:rPr>
          <w:rFonts w:cs="Arial"/>
          <w:u w:val="single"/>
        </w:rPr>
      </w:pPr>
      <w:r w:rsidRPr="008F3851">
        <w:rPr>
          <w:rFonts w:cs="Arial"/>
          <w:i/>
          <w:color w:val="A6A6A6" w:themeColor="background1" w:themeShade="A6"/>
        </w:rPr>
        <w:t>[45 C.F.R. §</w:t>
      </w:r>
      <w:r w:rsidR="004A3256">
        <w:rPr>
          <w:rFonts w:cs="Arial"/>
          <w:i/>
          <w:color w:val="A6A6A6" w:themeColor="background1" w:themeShade="A6"/>
        </w:rPr>
        <w:t xml:space="preserve"> </w:t>
      </w:r>
      <w:r w:rsidRPr="008F3851">
        <w:rPr>
          <w:rFonts w:cs="Arial"/>
          <w:i/>
          <w:color w:val="A6A6A6" w:themeColor="background1" w:themeShade="A6"/>
        </w:rPr>
        <w:t>164.520</w:t>
      </w:r>
      <w:r>
        <w:rPr>
          <w:rFonts w:cs="Arial"/>
          <w:i/>
          <w:color w:val="A6A6A6" w:themeColor="background1" w:themeShade="A6"/>
        </w:rPr>
        <w:t>(e</w:t>
      </w:r>
      <w:r w:rsidRPr="008F3851">
        <w:rPr>
          <w:rFonts w:cs="Arial"/>
          <w:i/>
          <w:color w:val="A6A6A6" w:themeColor="background1" w:themeShade="A6"/>
        </w:rPr>
        <w:t>)]</w:t>
      </w:r>
    </w:p>
    <w:p w14:paraId="02A39C42" w14:textId="77777777" w:rsidR="00064B12" w:rsidRPr="009E756A" w:rsidRDefault="00064B12" w:rsidP="001844D1">
      <w:pPr>
        <w:pStyle w:val="ListParagraph"/>
        <w:numPr>
          <w:ilvl w:val="0"/>
          <w:numId w:val="209"/>
        </w:numPr>
        <w:spacing w:before="240" w:after="120" w:line="276" w:lineRule="auto"/>
        <w:contextualSpacing w:val="0"/>
        <w:rPr>
          <w:rFonts w:cs="Arial"/>
          <w:b/>
          <w:u w:val="single"/>
        </w:rPr>
      </w:pPr>
      <w:r w:rsidRPr="009E756A">
        <w:rPr>
          <w:rFonts w:cs="Arial"/>
          <w:b/>
          <w:u w:val="single"/>
        </w:rPr>
        <w:t>References</w:t>
      </w:r>
    </w:p>
    <w:p w14:paraId="57FAAD29" w14:textId="246DFBA8" w:rsidR="00D42903" w:rsidRPr="00D42903" w:rsidRDefault="00D42903" w:rsidP="00D42903">
      <w:pPr>
        <w:spacing w:before="40" w:after="40"/>
        <w:ind w:left="360"/>
        <w:rPr>
          <w:rFonts w:cs="Arial"/>
        </w:rPr>
      </w:pPr>
      <w:r w:rsidRPr="00D42903">
        <w:rPr>
          <w:rFonts w:cs="Arial"/>
        </w:rPr>
        <w:t>Patient Protection and Affordable Care Act, 42 U.S.C. § 1557</w:t>
      </w:r>
    </w:p>
    <w:p w14:paraId="59AE4433" w14:textId="0291B1F3" w:rsidR="00064B12" w:rsidRPr="003A4515" w:rsidRDefault="00064B12" w:rsidP="0020084D">
      <w:pPr>
        <w:spacing w:before="40" w:after="40"/>
        <w:ind w:left="360"/>
      </w:pPr>
      <w:r w:rsidRPr="003A4515">
        <w:t xml:space="preserve">45 C.F.R. </w:t>
      </w:r>
    </w:p>
    <w:p w14:paraId="0D7B4986" w14:textId="28B5A4FD" w:rsidR="00064B12" w:rsidRDefault="00064B12" w:rsidP="001844D1">
      <w:pPr>
        <w:pStyle w:val="ListParagraph"/>
        <w:numPr>
          <w:ilvl w:val="0"/>
          <w:numId w:val="182"/>
        </w:numPr>
        <w:spacing w:before="0" w:line="276" w:lineRule="auto"/>
        <w:ind w:left="792"/>
        <w:contextualSpacing w:val="0"/>
        <w:rPr>
          <w:rFonts w:cs="Arial"/>
        </w:rPr>
      </w:pPr>
      <w:r w:rsidRPr="009E756A">
        <w:rPr>
          <w:rFonts w:cs="Arial"/>
        </w:rPr>
        <w:t>§</w:t>
      </w:r>
      <w:r w:rsidR="004A3256">
        <w:rPr>
          <w:rFonts w:cs="Arial"/>
        </w:rPr>
        <w:t xml:space="preserve"> </w:t>
      </w:r>
      <w:r w:rsidRPr="009E756A">
        <w:rPr>
          <w:rFonts w:cs="Arial"/>
        </w:rPr>
        <w:t>164.502(i)</w:t>
      </w:r>
    </w:p>
    <w:p w14:paraId="4DC060DC" w14:textId="2A2F501D" w:rsidR="00064B12" w:rsidRDefault="00064B12" w:rsidP="001844D1">
      <w:pPr>
        <w:pStyle w:val="ListParagraph"/>
        <w:numPr>
          <w:ilvl w:val="0"/>
          <w:numId w:val="182"/>
        </w:numPr>
        <w:spacing w:before="0" w:line="276" w:lineRule="auto"/>
        <w:ind w:left="792"/>
        <w:contextualSpacing w:val="0"/>
        <w:rPr>
          <w:rFonts w:cs="Arial"/>
        </w:rPr>
      </w:pPr>
      <w:r w:rsidRPr="009E756A">
        <w:rPr>
          <w:rFonts w:cs="Arial"/>
        </w:rPr>
        <w:t>§</w:t>
      </w:r>
      <w:r w:rsidR="004A3256">
        <w:rPr>
          <w:rFonts w:cs="Arial"/>
        </w:rPr>
        <w:t xml:space="preserve"> </w:t>
      </w:r>
      <w:r w:rsidRPr="009E756A">
        <w:rPr>
          <w:rFonts w:cs="Arial"/>
        </w:rPr>
        <w:t>164.520</w:t>
      </w:r>
    </w:p>
    <w:p w14:paraId="7421229A" w14:textId="6FA9FB9F" w:rsidR="004A3256" w:rsidRPr="004A3256" w:rsidRDefault="004A3256" w:rsidP="004A3256">
      <w:pPr>
        <w:spacing w:before="40" w:after="40"/>
        <w:ind w:left="360"/>
        <w:rPr>
          <w:rFonts w:cs="Arial"/>
        </w:rPr>
      </w:pPr>
      <w:r>
        <w:t>CA SAM</w:t>
      </w:r>
      <w:r w:rsidRPr="003A4515">
        <w:t xml:space="preserve"> </w:t>
      </w:r>
      <w:r w:rsidRPr="009E756A">
        <w:rPr>
          <w:rFonts w:cs="Arial"/>
        </w:rPr>
        <w:t>§</w:t>
      </w:r>
      <w:r>
        <w:rPr>
          <w:rFonts w:cs="Arial"/>
        </w:rPr>
        <w:t xml:space="preserve"> 5310.1</w:t>
      </w:r>
    </w:p>
    <w:p w14:paraId="1D333A8F" w14:textId="77777777" w:rsidR="00064B12" w:rsidRPr="009E756A" w:rsidRDefault="00064B12" w:rsidP="001844D1">
      <w:pPr>
        <w:pStyle w:val="ListParagraph"/>
        <w:numPr>
          <w:ilvl w:val="0"/>
          <w:numId w:val="209"/>
        </w:numPr>
        <w:spacing w:before="240" w:after="120" w:line="276" w:lineRule="auto"/>
        <w:contextualSpacing w:val="0"/>
        <w:rPr>
          <w:rFonts w:cs="Arial"/>
          <w:b/>
          <w:u w:val="single"/>
        </w:rPr>
      </w:pPr>
      <w:r w:rsidRPr="009E756A">
        <w:rPr>
          <w:rFonts w:cs="Arial"/>
          <w:b/>
          <w:u w:val="single"/>
        </w:rPr>
        <w:t>Related Policies</w:t>
      </w:r>
    </w:p>
    <w:p w14:paraId="515A46FB" w14:textId="77777777" w:rsidR="00064B12" w:rsidRPr="00CB672B" w:rsidRDefault="00064B12" w:rsidP="0020084D">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0F61EC85" w14:textId="77777777" w:rsidR="00064B12" w:rsidRPr="00CB672B" w:rsidRDefault="00064B12" w:rsidP="0020084D">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9220E6" w:rsidRPr="00CB672B">
        <w:rPr>
          <w:rFonts w:cs="Arial"/>
          <w:color w:val="000000" w:themeColor="text1"/>
          <w:szCs w:val="24"/>
        </w:rPr>
        <w:t>2</w:t>
      </w:r>
      <w:r w:rsidRPr="00CB672B">
        <w:rPr>
          <w:rFonts w:cs="Arial"/>
          <w:color w:val="000000" w:themeColor="text1"/>
          <w:szCs w:val="24"/>
        </w:rPr>
        <w:t xml:space="preserve"> – Incidental Disclosure</w:t>
      </w:r>
    </w:p>
    <w:p w14:paraId="3ABB5BEB" w14:textId="77777777" w:rsidR="00064B12" w:rsidRPr="009E756A" w:rsidRDefault="00064B12" w:rsidP="001844D1">
      <w:pPr>
        <w:pStyle w:val="ListParagraph"/>
        <w:numPr>
          <w:ilvl w:val="0"/>
          <w:numId w:val="209"/>
        </w:numPr>
        <w:spacing w:before="240" w:after="120" w:line="276" w:lineRule="auto"/>
        <w:contextualSpacing w:val="0"/>
        <w:rPr>
          <w:rFonts w:cs="Arial"/>
          <w:b/>
          <w:u w:val="single"/>
        </w:rPr>
      </w:pPr>
      <w:r w:rsidRPr="009E756A">
        <w:rPr>
          <w:rFonts w:cs="Arial"/>
          <w:b/>
          <w:u w:val="single"/>
        </w:rPr>
        <w:t>Attachments</w:t>
      </w:r>
    </w:p>
    <w:p w14:paraId="40C229A7" w14:textId="77777777" w:rsidR="00F63F03" w:rsidRPr="00CB672B" w:rsidRDefault="00F63F03" w:rsidP="0020084D">
      <w:pPr>
        <w:ind w:left="360"/>
        <w:rPr>
          <w:rFonts w:cs="Arial"/>
          <w:color w:val="000000" w:themeColor="text1"/>
          <w:szCs w:val="24"/>
        </w:rPr>
      </w:pPr>
      <w:r w:rsidRPr="00CB672B">
        <w:rPr>
          <w:rFonts w:cs="Arial"/>
          <w:color w:val="000000" w:themeColor="text1"/>
          <w:szCs w:val="24"/>
        </w:rPr>
        <w:t>Yes:</w:t>
      </w:r>
    </w:p>
    <w:p w14:paraId="73C4B8FE" w14:textId="77777777" w:rsidR="00064B12" w:rsidRPr="00CB672B" w:rsidRDefault="00064B12" w:rsidP="009C7CA5">
      <w:pPr>
        <w:spacing w:before="60" w:after="60" w:line="240" w:lineRule="auto"/>
        <w:ind w:left="360"/>
        <w:rPr>
          <w:rFonts w:cs="Arial"/>
          <w:color w:val="000000" w:themeColor="text1"/>
          <w:szCs w:val="24"/>
        </w:rPr>
      </w:pPr>
      <w:r w:rsidRPr="00CB672B">
        <w:rPr>
          <w:rFonts w:cs="Arial"/>
          <w:color w:val="000000" w:themeColor="text1"/>
          <w:szCs w:val="24"/>
        </w:rPr>
        <w:t xml:space="preserve">A </w:t>
      </w:r>
      <w:r w:rsidR="00E4074D" w:rsidRPr="00CB672B">
        <w:rPr>
          <w:rFonts w:cs="Arial"/>
          <w:color w:val="000000" w:themeColor="text1"/>
          <w:szCs w:val="24"/>
        </w:rPr>
        <w:t>–</w:t>
      </w:r>
      <w:r w:rsidRPr="00CB672B">
        <w:rPr>
          <w:rFonts w:cs="Arial"/>
          <w:color w:val="000000" w:themeColor="text1"/>
          <w:szCs w:val="24"/>
        </w:rPr>
        <w:t xml:space="preserve"> Model Template Notice of Privacy Practices </w:t>
      </w:r>
    </w:p>
    <w:p w14:paraId="5CF9D37F" w14:textId="77777777" w:rsidR="00064B12" w:rsidRPr="00CB672B" w:rsidRDefault="00064B12" w:rsidP="009C7CA5">
      <w:pPr>
        <w:spacing w:before="60" w:after="60" w:line="240" w:lineRule="auto"/>
        <w:ind w:left="360"/>
        <w:rPr>
          <w:rFonts w:cs="Arial"/>
          <w:color w:val="000000" w:themeColor="text1"/>
          <w:szCs w:val="24"/>
        </w:rPr>
      </w:pPr>
      <w:r w:rsidRPr="00CB672B">
        <w:rPr>
          <w:rFonts w:cs="Arial"/>
          <w:color w:val="000000" w:themeColor="text1"/>
          <w:szCs w:val="24"/>
        </w:rPr>
        <w:t xml:space="preserve">B </w:t>
      </w:r>
      <w:r w:rsidR="00E4074D" w:rsidRPr="00CB672B">
        <w:rPr>
          <w:rFonts w:cs="Arial"/>
          <w:color w:val="000000" w:themeColor="text1"/>
          <w:szCs w:val="24"/>
        </w:rPr>
        <w:t>–</w:t>
      </w:r>
      <w:r w:rsidRPr="00CB672B">
        <w:rPr>
          <w:rFonts w:cs="Arial"/>
          <w:color w:val="000000" w:themeColor="text1"/>
          <w:szCs w:val="24"/>
        </w:rPr>
        <w:t xml:space="preserve"> Notice of Privacy Practices – Checklist</w:t>
      </w:r>
    </w:p>
    <w:p w14:paraId="77338646" w14:textId="2B36CAFC" w:rsidR="00064B12" w:rsidRPr="00CB672B" w:rsidRDefault="00064B12" w:rsidP="009C7CA5">
      <w:pPr>
        <w:spacing w:before="60" w:after="60" w:line="240" w:lineRule="auto"/>
        <w:ind w:left="360"/>
        <w:rPr>
          <w:rFonts w:cs="Arial"/>
          <w:color w:val="000000" w:themeColor="text1"/>
          <w:szCs w:val="24"/>
        </w:rPr>
      </w:pPr>
      <w:r w:rsidRPr="00CB672B">
        <w:rPr>
          <w:rFonts w:cs="Arial"/>
          <w:color w:val="000000" w:themeColor="text1"/>
          <w:szCs w:val="24"/>
        </w:rPr>
        <w:t>C – Notice of Privacy Practices – Acknowledgment of Receipt</w:t>
      </w:r>
    </w:p>
    <w:p w14:paraId="0C0AC741" w14:textId="14F69DCF" w:rsidR="00DC0142" w:rsidRPr="009C7CA5" w:rsidRDefault="00064B12" w:rsidP="009C7CA5">
      <w:pPr>
        <w:spacing w:before="60" w:after="60" w:line="240" w:lineRule="auto"/>
        <w:ind w:left="360"/>
        <w:rPr>
          <w:rFonts w:cs="Arial"/>
          <w:color w:val="000000" w:themeColor="text1"/>
          <w:szCs w:val="24"/>
        </w:rPr>
      </w:pPr>
      <w:r w:rsidRPr="00CB672B">
        <w:rPr>
          <w:rFonts w:cs="Arial"/>
          <w:color w:val="000000" w:themeColor="text1"/>
          <w:szCs w:val="24"/>
        </w:rPr>
        <w:t>D – Notice of Privacy Practices</w:t>
      </w:r>
      <w:r w:rsidR="00F06883">
        <w:rPr>
          <w:rFonts w:cs="Arial"/>
          <w:color w:val="000000" w:themeColor="text1"/>
          <w:szCs w:val="24"/>
        </w:rPr>
        <w:t xml:space="preserve"> -</w:t>
      </w:r>
      <w:r w:rsidRPr="00CB672B">
        <w:rPr>
          <w:rFonts w:cs="Arial"/>
          <w:color w:val="000000" w:themeColor="text1"/>
          <w:szCs w:val="24"/>
        </w:rPr>
        <w:t xml:space="preserve"> FAQ</w:t>
      </w:r>
    </w:p>
    <w:p w14:paraId="148AB0ED" w14:textId="77777777" w:rsidR="00DC0142" w:rsidRPr="009C7CA5" w:rsidRDefault="00DC0142" w:rsidP="009C7CA5">
      <w:pPr>
        <w:spacing w:before="60" w:after="60" w:line="240" w:lineRule="auto"/>
        <w:ind w:left="360"/>
        <w:rPr>
          <w:rFonts w:cs="Arial"/>
          <w:color w:val="000000" w:themeColor="text1"/>
          <w:szCs w:val="24"/>
        </w:rPr>
        <w:sectPr w:rsidR="00DC0142" w:rsidRPr="009C7CA5" w:rsidSect="00AE207F">
          <w:footerReference w:type="default" r:id="rId124"/>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1207C493" w14:textId="77777777" w:rsidTr="004D6703">
        <w:trPr>
          <w:cantSplit/>
          <w:trHeight w:val="348"/>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4F5F31D6" w14:textId="1F7CFDCF" w:rsidR="00267FD0" w:rsidRPr="00F50538" w:rsidRDefault="005679C2" w:rsidP="00150E70">
            <w:pPr>
              <w:spacing w:line="240" w:lineRule="auto"/>
              <w:rPr>
                <w:rFonts w:eastAsia="Times New Roman" w:cs="Arial"/>
                <w:b/>
                <w:bCs/>
                <w:szCs w:val="24"/>
              </w:rPr>
            </w:pPr>
            <w:r w:rsidRPr="005679C2">
              <w:rPr>
                <w:rFonts w:eastAsia="Times New Roman" w:cs="Arial"/>
                <w:b/>
                <w:bCs/>
                <w:szCs w:val="24"/>
              </w:rPr>
              <w:t xml:space="preserve">Chapter:   </w:t>
            </w:r>
            <w:r w:rsidR="00150E70">
              <w:rPr>
                <w:b/>
              </w:rPr>
              <w:t>5</w:t>
            </w:r>
            <w:r w:rsidRPr="005679C2">
              <w:rPr>
                <w:b/>
              </w:rPr>
              <w:t xml:space="preserve"> – Patient Rights</w:t>
            </w:r>
          </w:p>
        </w:tc>
      </w:tr>
      <w:tr w:rsidR="00267FD0" w:rsidRPr="006C154A" w14:paraId="3D57A95E"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4F0CE91C" w14:textId="75333F9B" w:rsidR="00267FD0" w:rsidRPr="006C154A" w:rsidRDefault="00267FD0" w:rsidP="00150E70">
            <w:bookmarkStart w:id="167" w:name="_Toc70938463"/>
            <w:r w:rsidRPr="006C154A">
              <w:rPr>
                <w:rStyle w:val="Heading2Char"/>
              </w:rPr>
              <w:t>Section:</w:t>
            </w:r>
            <w:r w:rsidR="008368CB">
              <w:rPr>
                <w:rStyle w:val="Heading2Char"/>
              </w:rPr>
              <w:t xml:space="preserve">  </w:t>
            </w:r>
            <w:r w:rsidR="00150E70" w:rsidRPr="00031DCF">
              <w:rPr>
                <w:rStyle w:val="Heading2Char"/>
              </w:rPr>
              <w:t>5</w:t>
            </w:r>
            <w:r w:rsidR="008368CB" w:rsidRPr="00031DCF">
              <w:rPr>
                <w:rStyle w:val="Heading2Char"/>
              </w:rPr>
              <w:t>.4.0 – Patient Rights - Access</w:t>
            </w:r>
            <w:bookmarkEnd w:id="167"/>
            <w:r w:rsidRPr="006C154A">
              <w:rPr>
                <w:rStyle w:val="Heading2Char"/>
              </w:rPr>
              <w:t xml:space="preserve">  </w:t>
            </w:r>
          </w:p>
        </w:tc>
      </w:tr>
      <w:tr w:rsidR="00267FD0" w:rsidRPr="00F50538" w14:paraId="6D8C8E61"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67095EF3" w14:textId="77777777" w:rsidR="00267FD0" w:rsidRPr="00F50538" w:rsidRDefault="00150E70" w:rsidP="00C54EFA">
            <w:pPr>
              <w:pStyle w:val="Heading3"/>
            </w:pPr>
            <w:bookmarkStart w:id="168" w:name="_Toc70938464"/>
            <w:r>
              <w:t>5</w:t>
            </w:r>
            <w:r w:rsidR="008368CB">
              <w:t>.4.1 – Patient</w:t>
            </w:r>
            <w:r w:rsidR="00C54EFA">
              <w:t>’s (Individual’s)</w:t>
            </w:r>
            <w:r w:rsidR="008368CB">
              <w:t xml:space="preserve"> Right</w:t>
            </w:r>
            <w:r w:rsidR="00C54EFA">
              <w:t xml:space="preserve"> to </w:t>
            </w:r>
            <w:r w:rsidR="008368CB">
              <w:t>Access</w:t>
            </w:r>
            <w:r w:rsidR="00C54EFA">
              <w:t xml:space="preserve"> Health Information</w:t>
            </w:r>
            <w:bookmarkEnd w:id="168"/>
          </w:p>
        </w:tc>
      </w:tr>
      <w:tr w:rsidR="00650962" w:rsidRPr="00642195" w14:paraId="160D0591"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443F13FA" w14:textId="14D9A692" w:rsidR="00650962" w:rsidRPr="00642195" w:rsidRDefault="00A05E1E" w:rsidP="00DF0CD2">
            <w:pPr>
              <w:spacing w:line="240" w:lineRule="auto"/>
              <w:rPr>
                <w:rFonts w:eastAsia="Times New Roman" w:cs="Arial"/>
                <w:bCs/>
              </w:rPr>
            </w:pPr>
            <w:r>
              <w:rPr>
                <w:rFonts w:eastAsia="Times New Roman" w:cs="Arial"/>
                <w:bCs/>
              </w:rPr>
              <w:t>Review Date: 06/01/202</w:t>
            </w:r>
            <w:r w:rsidR="008D47C2">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42EE37A9" w14:textId="7CD7EC67"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A05E1E">
              <w:rPr>
                <w:rFonts w:eastAsia="Times New Roman" w:cs="Arial"/>
                <w:bCs/>
              </w:rPr>
              <w:t>06/01/202</w:t>
            </w:r>
            <w:r w:rsidR="008D47C2">
              <w:rPr>
                <w:rFonts w:eastAsia="Times New Roman" w:cs="Arial"/>
                <w:bCs/>
              </w:rPr>
              <w:t>1</w:t>
            </w:r>
          </w:p>
        </w:tc>
        <w:tc>
          <w:tcPr>
            <w:tcW w:w="3465" w:type="dxa"/>
            <w:tcBorders>
              <w:top w:val="single" w:sz="4" w:space="0" w:color="auto"/>
              <w:left w:val="single" w:sz="4" w:space="0" w:color="auto"/>
              <w:bottom w:val="single" w:sz="4" w:space="0" w:color="auto"/>
              <w:right w:val="double" w:sz="4" w:space="0" w:color="auto"/>
            </w:tcBorders>
            <w:vAlign w:val="center"/>
          </w:tcPr>
          <w:p w14:paraId="47DA2011" w14:textId="296542F3"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p>
        </w:tc>
      </w:tr>
    </w:tbl>
    <w:p w14:paraId="0C9B59E8" w14:textId="77777777" w:rsidR="00A9372F" w:rsidRPr="000232F2" w:rsidRDefault="00A067DA" w:rsidP="001844D1">
      <w:pPr>
        <w:pStyle w:val="ListParagraph"/>
        <w:numPr>
          <w:ilvl w:val="0"/>
          <w:numId w:val="114"/>
        </w:numPr>
        <w:spacing w:before="240" w:after="120" w:line="276" w:lineRule="auto"/>
        <w:contextualSpacing w:val="0"/>
        <w:rPr>
          <w:rFonts w:cs="Arial"/>
          <w:b/>
        </w:rPr>
      </w:pPr>
      <w:r w:rsidRPr="008D5C4E">
        <w:rPr>
          <w:rFonts w:cs="Arial"/>
          <w:b/>
          <w:u w:val="single"/>
        </w:rPr>
        <w:t>Purpose</w:t>
      </w:r>
    </w:p>
    <w:p w14:paraId="3ED4BEAC" w14:textId="77777777" w:rsidR="00A067DA" w:rsidRPr="00A9372F" w:rsidRDefault="00A067DA" w:rsidP="00823CEA">
      <w:pPr>
        <w:ind w:left="360"/>
        <w:rPr>
          <w:rFonts w:cs="Arial"/>
        </w:rPr>
      </w:pPr>
      <w:r w:rsidRPr="00A9372F">
        <w:rPr>
          <w:rFonts w:cs="Arial"/>
        </w:rPr>
        <w:t xml:space="preserve">To provide guidance regarding </w:t>
      </w:r>
      <w:hyperlink w:anchor="PatientDef" w:history="1">
        <w:r w:rsidRPr="00334AC1">
          <w:rPr>
            <w:rStyle w:val="Hyperlink"/>
            <w:rFonts w:cs="Arial"/>
            <w:szCs w:val="24"/>
          </w:rPr>
          <w:t>patients</w:t>
        </w:r>
      </w:hyperlink>
      <w:r w:rsidRPr="00A9372F">
        <w:rPr>
          <w:rFonts w:cs="Arial"/>
        </w:rPr>
        <w:t xml:space="preserve">’ rights, and limitations, to </w:t>
      </w:r>
      <w:hyperlink w:anchor="AccessDef" w:history="1">
        <w:r w:rsidRPr="00334AC1">
          <w:rPr>
            <w:rStyle w:val="Hyperlink"/>
            <w:rFonts w:cs="Arial"/>
            <w:szCs w:val="24"/>
          </w:rPr>
          <w:t>access</w:t>
        </w:r>
      </w:hyperlink>
      <w:r w:rsidRPr="00A9372F">
        <w:rPr>
          <w:rFonts w:cs="Arial"/>
        </w:rPr>
        <w:t xml:space="preserve"> their </w:t>
      </w:r>
      <w:hyperlink w:anchor="HealthInformationDef" w:history="1">
        <w:r w:rsidR="00913739" w:rsidRPr="00334AC1">
          <w:rPr>
            <w:rStyle w:val="Hyperlink"/>
            <w:rFonts w:cs="Arial"/>
            <w:szCs w:val="24"/>
          </w:rPr>
          <w:t>health information</w:t>
        </w:r>
      </w:hyperlink>
      <w:r w:rsidRPr="00A9372F">
        <w:rPr>
          <w:rFonts w:cs="Arial"/>
        </w:rPr>
        <w:t xml:space="preserve">. </w:t>
      </w:r>
    </w:p>
    <w:p w14:paraId="02A39877" w14:textId="77777777" w:rsidR="00A9372F" w:rsidRPr="000232F2" w:rsidRDefault="00A067DA" w:rsidP="001844D1">
      <w:pPr>
        <w:pStyle w:val="ListParagraph"/>
        <w:numPr>
          <w:ilvl w:val="0"/>
          <w:numId w:val="114"/>
        </w:numPr>
        <w:spacing w:before="240" w:after="120" w:line="276" w:lineRule="auto"/>
        <w:contextualSpacing w:val="0"/>
        <w:rPr>
          <w:rFonts w:cs="Arial"/>
          <w:b/>
        </w:rPr>
      </w:pPr>
      <w:r w:rsidRPr="008D5C4E">
        <w:rPr>
          <w:rFonts w:cs="Arial"/>
          <w:b/>
          <w:u w:val="single"/>
        </w:rPr>
        <w:t>Policy</w:t>
      </w:r>
    </w:p>
    <w:p w14:paraId="591CC7C0" w14:textId="2319F921" w:rsidR="00A067DA" w:rsidRDefault="00A067DA" w:rsidP="00823CEA">
      <w:pPr>
        <w:spacing w:after="0"/>
        <w:ind w:left="360"/>
        <w:rPr>
          <w:rFonts w:cs="Arial"/>
        </w:rPr>
      </w:pPr>
      <w:r w:rsidRPr="005708E7">
        <w:rPr>
          <w:rFonts w:cs="Arial"/>
          <w:szCs w:val="24"/>
        </w:rPr>
        <w:t>Patients</w:t>
      </w:r>
      <w:r w:rsidRPr="00A9372F">
        <w:rPr>
          <w:rFonts w:cs="Arial"/>
        </w:rPr>
        <w:t xml:space="preserve"> have the right to inspect, review, and obtain a copy of their </w:t>
      </w:r>
      <w:r w:rsidR="00913739" w:rsidRPr="005708E7">
        <w:rPr>
          <w:rFonts w:cs="Arial"/>
          <w:szCs w:val="24"/>
        </w:rPr>
        <w:t>health information</w:t>
      </w:r>
      <w:r w:rsidRPr="00A9372F">
        <w:rPr>
          <w:rFonts w:cs="Arial"/>
        </w:rPr>
        <w:t xml:space="preserve"> held by </w:t>
      </w:r>
      <w:hyperlink w:anchor="CoveredEntityDef" w:history="1">
        <w:r w:rsidR="00D114F3" w:rsidRPr="004D6703">
          <w:rPr>
            <w:rStyle w:val="Hyperlink"/>
            <w:rFonts w:cs="Arial"/>
            <w:szCs w:val="24"/>
          </w:rPr>
          <w:t>covered entities</w:t>
        </w:r>
      </w:hyperlink>
      <w:r w:rsidR="00D114F3">
        <w:rPr>
          <w:rFonts w:cs="Arial"/>
        </w:rPr>
        <w:t xml:space="preserve">, </w:t>
      </w:r>
      <w:hyperlink w:anchor="BusinessAssociateDef" w:history="1">
        <w:r w:rsidRPr="004D6703">
          <w:rPr>
            <w:rStyle w:val="Hyperlink"/>
            <w:rFonts w:cs="Arial"/>
            <w:szCs w:val="24"/>
          </w:rPr>
          <w:t>business associates</w:t>
        </w:r>
      </w:hyperlink>
      <w:r w:rsidR="005708E7">
        <w:rPr>
          <w:rStyle w:val="Hyperlink"/>
          <w:rFonts w:cs="Arial"/>
          <w:szCs w:val="24"/>
        </w:rPr>
        <w:t xml:space="preserve"> (BAs)</w:t>
      </w:r>
      <w:r w:rsidRPr="00A9372F">
        <w:rPr>
          <w:rFonts w:cs="Arial"/>
        </w:rPr>
        <w:t xml:space="preserve">, </w:t>
      </w:r>
      <w:hyperlink w:anchor="HealthCareClearinghouseDef" w:history="1">
        <w:r w:rsidR="00FF023A" w:rsidRPr="000A3BFE">
          <w:rPr>
            <w:rStyle w:val="Hyperlink"/>
            <w:rFonts w:cs="Arial"/>
          </w:rPr>
          <w:t>health care clearinghouses</w:t>
        </w:r>
      </w:hyperlink>
      <w:r w:rsidR="00FF023A">
        <w:rPr>
          <w:rStyle w:val="Hyperlink"/>
          <w:rFonts w:cs="Arial"/>
        </w:rPr>
        <w:t xml:space="preserve">, </w:t>
      </w:r>
      <w:hyperlink w:anchor="HealthCarePlanDef" w:history="1">
        <w:r w:rsidRPr="004D6703">
          <w:rPr>
            <w:rStyle w:val="Hyperlink"/>
            <w:rFonts w:cs="Arial"/>
            <w:szCs w:val="24"/>
          </w:rPr>
          <w:t>health care plans</w:t>
        </w:r>
      </w:hyperlink>
      <w:r w:rsidRPr="00A9372F">
        <w:rPr>
          <w:rFonts w:cs="Arial"/>
        </w:rPr>
        <w:t xml:space="preserve">, </w:t>
      </w:r>
      <w:hyperlink w:anchor="HealthCareProviderDef" w:history="1">
        <w:r w:rsidRPr="004D6703">
          <w:rPr>
            <w:rStyle w:val="Hyperlink"/>
            <w:rFonts w:cs="Arial"/>
            <w:szCs w:val="24"/>
          </w:rPr>
          <w:t>health care providers</w:t>
        </w:r>
      </w:hyperlink>
      <w:r w:rsidRPr="00A9372F">
        <w:rPr>
          <w:rFonts w:cs="Arial"/>
        </w:rPr>
        <w:t>, and</w:t>
      </w:r>
      <w:r w:rsidRPr="00A9372F">
        <w:rPr>
          <w:rFonts w:cs="Arial"/>
          <w:b/>
          <w:u w:val="single"/>
        </w:rPr>
        <w:t xml:space="preserve"> </w:t>
      </w:r>
      <w:hyperlink w:anchor="HybridEntityDef" w:history="1">
        <w:r w:rsidRPr="004D6703">
          <w:rPr>
            <w:rStyle w:val="Hyperlink"/>
            <w:rFonts w:cs="Arial"/>
            <w:szCs w:val="24"/>
          </w:rPr>
          <w:t>hybrid entities</w:t>
        </w:r>
      </w:hyperlink>
      <w:r w:rsidRPr="00A9372F">
        <w:rPr>
          <w:rFonts w:cs="Arial"/>
        </w:rPr>
        <w:t xml:space="preserve">, with a few exceptions listed below.  </w:t>
      </w:r>
    </w:p>
    <w:p w14:paraId="0F712AF5" w14:textId="77777777" w:rsidR="005C767A" w:rsidRDefault="00A14338" w:rsidP="00823CEA">
      <w:pPr>
        <w:spacing w:before="0"/>
        <w:ind w:left="360"/>
        <w:rPr>
          <w:rFonts w:cs="Arial"/>
          <w:i/>
          <w:color w:val="A6A6A6" w:themeColor="background1" w:themeShade="A6"/>
        </w:rPr>
      </w:pPr>
      <w:r w:rsidRPr="00A14338">
        <w:rPr>
          <w:rFonts w:cs="Arial"/>
          <w:i/>
          <w:color w:val="A6A6A6" w:themeColor="background1" w:themeShade="A6"/>
        </w:rPr>
        <w:t>[45 C.F.R. §</w:t>
      </w:r>
      <w:r w:rsidR="00BD05D7">
        <w:rPr>
          <w:rFonts w:cs="Arial"/>
          <w:i/>
          <w:color w:val="A6A6A6" w:themeColor="background1" w:themeShade="A6"/>
        </w:rPr>
        <w:t xml:space="preserve"> </w:t>
      </w:r>
      <w:r w:rsidRPr="00A14338">
        <w:rPr>
          <w:rFonts w:cs="Arial"/>
          <w:i/>
          <w:color w:val="A6A6A6" w:themeColor="background1" w:themeShade="A6"/>
        </w:rPr>
        <w:t>164.504(e)(2)(ii)(E), §</w:t>
      </w:r>
      <w:r w:rsidR="00BD05D7">
        <w:rPr>
          <w:rFonts w:cs="Arial"/>
          <w:i/>
          <w:color w:val="A6A6A6" w:themeColor="background1" w:themeShade="A6"/>
        </w:rPr>
        <w:t xml:space="preserve"> </w:t>
      </w:r>
      <w:r w:rsidRPr="00A14338">
        <w:rPr>
          <w:rFonts w:cs="Arial"/>
          <w:i/>
          <w:color w:val="A6A6A6" w:themeColor="background1" w:themeShade="A6"/>
        </w:rPr>
        <w:t>164.504(f)(2)(ii)(E), and §</w:t>
      </w:r>
      <w:r w:rsidR="00BD05D7">
        <w:rPr>
          <w:rFonts w:cs="Arial"/>
          <w:i/>
          <w:color w:val="A6A6A6" w:themeColor="background1" w:themeShade="A6"/>
        </w:rPr>
        <w:t xml:space="preserve"> </w:t>
      </w:r>
      <w:r w:rsidRPr="00A14338">
        <w:rPr>
          <w:rFonts w:cs="Arial"/>
          <w:i/>
          <w:color w:val="A6A6A6" w:themeColor="background1" w:themeShade="A6"/>
        </w:rPr>
        <w:t>164.524</w:t>
      </w:r>
      <w:r w:rsidR="00524D7C">
        <w:rPr>
          <w:rFonts w:cs="Arial"/>
          <w:i/>
          <w:color w:val="A6A6A6" w:themeColor="background1" w:themeShade="A6"/>
        </w:rPr>
        <w:t>; CA SAM §</w:t>
      </w:r>
      <w:r w:rsidR="00BD05D7">
        <w:rPr>
          <w:rFonts w:cs="Arial"/>
          <w:i/>
          <w:color w:val="A6A6A6" w:themeColor="background1" w:themeShade="A6"/>
        </w:rPr>
        <w:t xml:space="preserve"> </w:t>
      </w:r>
      <w:r w:rsidR="00524D7C">
        <w:rPr>
          <w:rFonts w:cs="Arial"/>
          <w:i/>
          <w:color w:val="A6A6A6" w:themeColor="background1" w:themeShade="A6"/>
        </w:rPr>
        <w:t>5310.4</w:t>
      </w:r>
      <w:r w:rsidRPr="00A14338">
        <w:rPr>
          <w:rFonts w:cs="Arial"/>
          <w:i/>
          <w:color w:val="A6A6A6" w:themeColor="background1" w:themeShade="A6"/>
        </w:rPr>
        <w:t>]</w:t>
      </w:r>
    </w:p>
    <w:p w14:paraId="4027E546" w14:textId="57368DF0" w:rsidR="00A14338" w:rsidRPr="00F24C5C" w:rsidRDefault="005C767A" w:rsidP="00F24C5C">
      <w:pPr>
        <w:ind w:left="360"/>
      </w:pPr>
      <w:r>
        <w:t>For information about a patient’s right to access health information related to specially protected information (</w:t>
      </w:r>
      <w:hyperlink w:anchor="GeneticInformationDef" w:history="1">
        <w:r w:rsidRPr="005F3334">
          <w:rPr>
            <w:rStyle w:val="Hyperlink"/>
            <w:rFonts w:cs="Arial"/>
            <w:szCs w:val="24"/>
          </w:rPr>
          <w:t>Genetic information</w:t>
        </w:r>
      </w:hyperlink>
      <w:r>
        <w:rPr>
          <w:rFonts w:cs="Arial"/>
          <w:szCs w:val="24"/>
        </w:rPr>
        <w:t xml:space="preserve">, </w:t>
      </w:r>
      <w:hyperlink w:anchor="HIVAIDSTestResultsDef" w:history="1">
        <w:r w:rsidRPr="005F3334">
          <w:rPr>
            <w:rStyle w:val="Hyperlink"/>
            <w:rFonts w:cs="Arial"/>
            <w:szCs w:val="24"/>
          </w:rPr>
          <w:t>HIV/AIDS related information</w:t>
        </w:r>
      </w:hyperlink>
      <w:r>
        <w:rPr>
          <w:rFonts w:cs="Arial"/>
          <w:szCs w:val="24"/>
        </w:rPr>
        <w:t xml:space="preserve">, </w:t>
      </w:r>
      <w:hyperlink w:anchor="MentalHealthRecordsDef" w:history="1">
        <w:r w:rsidRPr="005F3334">
          <w:rPr>
            <w:rStyle w:val="Hyperlink"/>
            <w:rFonts w:cs="Arial"/>
            <w:szCs w:val="24"/>
          </w:rPr>
          <w:t>Mental Health records</w:t>
        </w:r>
      </w:hyperlink>
      <w:r>
        <w:rPr>
          <w:rFonts w:cs="Arial"/>
          <w:szCs w:val="24"/>
        </w:rPr>
        <w:t xml:space="preserve">, </w:t>
      </w:r>
      <w:hyperlink w:anchor="SubstanceAbuseTreatmentRecordsDef" w:history="1">
        <w:r w:rsidRPr="005F3334">
          <w:rPr>
            <w:rStyle w:val="Hyperlink"/>
            <w:rFonts w:cs="Arial"/>
            <w:szCs w:val="24"/>
          </w:rPr>
          <w:t>Substance Use Disorder treatment records</w:t>
        </w:r>
      </w:hyperlink>
      <w:r>
        <w:rPr>
          <w:rFonts w:cs="Arial"/>
          <w:szCs w:val="24"/>
        </w:rPr>
        <w:t xml:space="preserve">, </w:t>
      </w:r>
      <w:hyperlink w:anchor="DevelopmentalServicesRecordsDef" w:history="1">
        <w:r w:rsidRPr="005F3334">
          <w:rPr>
            <w:rStyle w:val="Hyperlink"/>
            <w:rFonts w:cs="Arial"/>
            <w:szCs w:val="24"/>
          </w:rPr>
          <w:t>Developmental Service records</w:t>
        </w:r>
      </w:hyperlink>
      <w:r>
        <w:rPr>
          <w:rFonts w:cs="Arial"/>
          <w:szCs w:val="24"/>
        </w:rPr>
        <w:t xml:space="preserve"> and </w:t>
      </w:r>
      <w:hyperlink w:anchor="PsychotherapyNotesDef" w:history="1">
        <w:r w:rsidRPr="005F3334">
          <w:rPr>
            <w:rStyle w:val="Hyperlink"/>
            <w:rFonts w:cs="Arial"/>
            <w:szCs w:val="24"/>
          </w:rPr>
          <w:t>Psychotherapy notes</w:t>
        </w:r>
      </w:hyperlink>
      <w:r>
        <w:rPr>
          <w:rFonts w:cs="Arial"/>
          <w:szCs w:val="24"/>
        </w:rPr>
        <w:t xml:space="preserve"> are types of </w:t>
      </w:r>
      <w:hyperlink w:anchor="SpeciallyProtectedHealthInformationDef" w:history="1">
        <w:r w:rsidRPr="005F3334">
          <w:rPr>
            <w:rStyle w:val="Hyperlink"/>
            <w:rFonts w:cs="Arial"/>
            <w:szCs w:val="24"/>
          </w:rPr>
          <w:t>Specially Protected Health Information</w:t>
        </w:r>
      </w:hyperlink>
      <w:r>
        <w:rPr>
          <w:rStyle w:val="Hyperlink"/>
          <w:rFonts w:cs="Arial"/>
          <w:szCs w:val="24"/>
        </w:rPr>
        <w:t>)</w:t>
      </w:r>
      <w:r>
        <w:rPr>
          <w:rFonts w:cs="Arial"/>
          <w:szCs w:val="24"/>
        </w:rPr>
        <w:t xml:space="preserve"> - </w:t>
      </w:r>
      <w:r w:rsidRPr="006C7BAA">
        <w:rPr>
          <w:rFonts w:cs="Arial"/>
          <w:i/>
          <w:szCs w:val="24"/>
        </w:rPr>
        <w:t>see SHIPM Chapter 2, Specially Protected Information</w:t>
      </w:r>
      <w:r>
        <w:rPr>
          <w:rFonts w:cs="Arial"/>
          <w:i/>
          <w:szCs w:val="24"/>
        </w:rPr>
        <w:t>.</w:t>
      </w:r>
      <w:r>
        <w:rPr>
          <w:rFonts w:cs="Arial"/>
          <w:szCs w:val="24"/>
        </w:rPr>
        <w:t xml:space="preserve"> </w:t>
      </w:r>
      <w:r w:rsidR="00A14338">
        <w:rPr>
          <w:rFonts w:cs="Arial"/>
          <w:i/>
          <w:color w:val="A6A6A6" w:themeColor="background1" w:themeShade="A6"/>
        </w:rPr>
        <w:t xml:space="preserve"> </w:t>
      </w:r>
    </w:p>
    <w:p w14:paraId="559374B6" w14:textId="77777777" w:rsidR="00A9372F" w:rsidRPr="000232F2" w:rsidRDefault="00A067DA" w:rsidP="001844D1">
      <w:pPr>
        <w:pStyle w:val="ListParagraph"/>
        <w:numPr>
          <w:ilvl w:val="0"/>
          <w:numId w:val="114"/>
        </w:numPr>
        <w:spacing w:before="240" w:after="120" w:line="276" w:lineRule="auto"/>
        <w:contextualSpacing w:val="0"/>
        <w:rPr>
          <w:rFonts w:cs="Arial"/>
          <w:b/>
        </w:rPr>
      </w:pPr>
      <w:r w:rsidRPr="008D5C4E">
        <w:rPr>
          <w:rFonts w:cs="Arial"/>
          <w:b/>
          <w:u w:val="single"/>
        </w:rPr>
        <w:t>Implementation Specifics</w:t>
      </w:r>
    </w:p>
    <w:p w14:paraId="14F1527F" w14:textId="0090B231" w:rsidR="00A067DA" w:rsidRDefault="00A067DA" w:rsidP="00823CEA">
      <w:pPr>
        <w:ind w:left="360"/>
        <w:rPr>
          <w:rFonts w:cs="Arial"/>
        </w:rPr>
      </w:pPr>
      <w:r w:rsidRPr="00A9372F">
        <w:rPr>
          <w:rFonts w:cs="Arial"/>
        </w:rPr>
        <w:t xml:space="preserve">With a few exceptions, </w:t>
      </w:r>
      <w:hyperlink w:anchor="StateEntityDef" w:history="1">
        <w:r w:rsidRPr="00AE7376">
          <w:rPr>
            <w:rStyle w:val="Hyperlink"/>
            <w:rFonts w:cs="Arial"/>
            <w:szCs w:val="24"/>
          </w:rPr>
          <w:t>state entities</w:t>
        </w:r>
      </w:hyperlink>
      <w:r w:rsidR="004D6703">
        <w:rPr>
          <w:rStyle w:val="HyperlinkStyleChar"/>
          <w:rFonts w:eastAsiaTheme="minorHAnsi"/>
          <w:u w:val="none"/>
        </w:rPr>
        <w:t xml:space="preserve"> </w:t>
      </w:r>
      <w:r w:rsidRPr="00A9372F">
        <w:rPr>
          <w:rFonts w:cs="Arial"/>
        </w:rPr>
        <w:t xml:space="preserve">that are </w:t>
      </w:r>
      <w:r w:rsidR="00D114F3">
        <w:rPr>
          <w:rFonts w:cs="Arial"/>
        </w:rPr>
        <w:t xml:space="preserve">covered entities, </w:t>
      </w:r>
      <w:r w:rsidR="005708E7">
        <w:t>BA</w:t>
      </w:r>
      <w:r w:rsidRPr="00756B7B">
        <w:t>s,</w:t>
      </w:r>
      <w:r w:rsidR="00FF023A">
        <w:t xml:space="preserve"> health care </w:t>
      </w:r>
      <w:r w:rsidR="00E34C98">
        <w:t>clearinghouses</w:t>
      </w:r>
      <w:r w:rsidR="00FF023A">
        <w:t>,</w:t>
      </w:r>
      <w:r w:rsidRPr="00756B7B">
        <w:t xml:space="preserve"> health care plans, health care providers, or hybrid entities have</w:t>
      </w:r>
      <w:r w:rsidRPr="00A9372F">
        <w:rPr>
          <w:rFonts w:cs="Arial"/>
        </w:rPr>
        <w:t xml:space="preserve"> the responsibility to provide </w:t>
      </w:r>
      <w:r w:rsidRPr="00617B9A">
        <w:rPr>
          <w:rFonts w:cs="Arial"/>
        </w:rPr>
        <w:t>access</w:t>
      </w:r>
      <w:r w:rsidRPr="00A9372F">
        <w:rPr>
          <w:rFonts w:cs="Arial"/>
        </w:rPr>
        <w:t xml:space="preserve"> to the </w:t>
      </w:r>
      <w:r w:rsidR="00913739" w:rsidRPr="00756B7B">
        <w:t>health information</w:t>
      </w:r>
      <w:r w:rsidRPr="00756B7B">
        <w:t xml:space="preserve"> they</w:t>
      </w:r>
      <w:r w:rsidRPr="00A9372F">
        <w:rPr>
          <w:rFonts w:cs="Arial"/>
        </w:rPr>
        <w:t xml:space="preserve"> maintain in the </w:t>
      </w:r>
      <w:hyperlink w:anchor="DesignatedRecordSetDef" w:history="1">
        <w:r w:rsidRPr="00AE7376">
          <w:rPr>
            <w:rStyle w:val="Hyperlink"/>
            <w:rFonts w:cs="Arial"/>
            <w:szCs w:val="24"/>
          </w:rPr>
          <w:t>designated record set</w:t>
        </w:r>
      </w:hyperlink>
      <w:r w:rsidRPr="00A9372F">
        <w:rPr>
          <w:rFonts w:cs="Arial"/>
        </w:rPr>
        <w:t xml:space="preserve">, </w:t>
      </w:r>
      <w:r w:rsidRPr="00756B7B">
        <w:t>upon patient</w:t>
      </w:r>
      <w:r w:rsidR="003B3B78">
        <w:t>s’</w:t>
      </w:r>
      <w:r w:rsidRPr="00756B7B">
        <w:t xml:space="preserve"> request</w:t>
      </w:r>
      <w:r w:rsidRPr="00A9372F">
        <w:rPr>
          <w:rFonts w:cs="Arial"/>
        </w:rPr>
        <w:t>.</w:t>
      </w:r>
    </w:p>
    <w:p w14:paraId="65188A39" w14:textId="77777777" w:rsidR="00823CEA" w:rsidRPr="00823CEA" w:rsidRDefault="003C59C9" w:rsidP="001844D1">
      <w:pPr>
        <w:pStyle w:val="ListParagraph"/>
        <w:numPr>
          <w:ilvl w:val="0"/>
          <w:numId w:val="250"/>
        </w:numPr>
        <w:spacing w:before="40" w:after="40" w:line="276" w:lineRule="auto"/>
        <w:ind w:left="936"/>
        <w:contextualSpacing w:val="0"/>
        <w:rPr>
          <w:rFonts w:cs="Arial"/>
          <w:i/>
        </w:rPr>
      </w:pPr>
      <w:r w:rsidRPr="00823CEA">
        <w:rPr>
          <w:rFonts w:cs="Arial"/>
        </w:rPr>
        <w:t>For organizations with a designated record set, patient access is limited to the health information defined in the designated record set for as long as the health information is maintained in the designated record set.</w:t>
      </w:r>
      <w:r w:rsidR="00823CEA" w:rsidRPr="00823CEA">
        <w:rPr>
          <w:rFonts w:cs="Arial"/>
        </w:rPr>
        <w:t xml:space="preserve"> </w:t>
      </w:r>
    </w:p>
    <w:p w14:paraId="74960806" w14:textId="3BCD9E36" w:rsidR="004D33EF" w:rsidRPr="00823CEA" w:rsidRDefault="003C59C9" w:rsidP="001844D1">
      <w:pPr>
        <w:pStyle w:val="ListParagraph"/>
        <w:numPr>
          <w:ilvl w:val="0"/>
          <w:numId w:val="250"/>
        </w:numPr>
        <w:spacing w:before="40" w:line="276" w:lineRule="auto"/>
        <w:ind w:left="936"/>
        <w:contextualSpacing w:val="0"/>
        <w:rPr>
          <w:rFonts w:cs="Arial"/>
          <w:i/>
        </w:rPr>
      </w:pPr>
      <w:r w:rsidRPr="00823CEA">
        <w:rPr>
          <w:rFonts w:cs="Arial"/>
        </w:rPr>
        <w:t>For organizations without a designated record set, patient access is allowed for all health information in the possession of the organization, with the exception of</w:t>
      </w:r>
      <w:r w:rsidR="00E3219A">
        <w:rPr>
          <w:rFonts w:cs="Arial"/>
        </w:rPr>
        <w:t xml:space="preserve"> </w:t>
      </w:r>
      <w:hyperlink w:anchor="SpeciallyProtectedHealthInformationDef" w:history="1">
        <w:r w:rsidR="00E3219A" w:rsidRPr="00E3219A">
          <w:rPr>
            <w:rStyle w:val="Hyperlink"/>
            <w:rFonts w:cs="Arial"/>
          </w:rPr>
          <w:t>specially protected</w:t>
        </w:r>
        <w:r w:rsidRPr="00E3219A">
          <w:rPr>
            <w:rStyle w:val="Hyperlink"/>
            <w:rFonts w:cs="Arial"/>
          </w:rPr>
          <w:t xml:space="preserve"> health information</w:t>
        </w:r>
      </w:hyperlink>
      <w:r w:rsidRPr="00823CEA">
        <w:rPr>
          <w:rFonts w:cs="Arial"/>
        </w:rPr>
        <w:t xml:space="preserve"> covered by policies found in </w:t>
      </w:r>
      <w:r w:rsidRPr="003B3B78">
        <w:rPr>
          <w:rFonts w:cs="Arial"/>
          <w:i/>
        </w:rPr>
        <w:t>SHIPM Chapter 2</w:t>
      </w:r>
      <w:r w:rsidR="003B3B78">
        <w:rPr>
          <w:rFonts w:cs="Arial"/>
          <w:i/>
        </w:rPr>
        <w:t xml:space="preserve">, </w:t>
      </w:r>
      <w:r w:rsidRPr="003B3B78">
        <w:rPr>
          <w:rFonts w:cs="Arial"/>
          <w:i/>
        </w:rPr>
        <w:t>Specially Protected Information</w:t>
      </w:r>
      <w:r w:rsidRPr="00823CEA">
        <w:rPr>
          <w:rFonts w:cs="Arial"/>
        </w:rPr>
        <w:t xml:space="preserve"> (for example, Psychotherapy Notes).</w:t>
      </w:r>
    </w:p>
    <w:p w14:paraId="3ABEBEB9" w14:textId="2560BC0C" w:rsidR="00BC1B17" w:rsidRPr="004D33EF" w:rsidRDefault="00BC1B17" w:rsidP="00452313">
      <w:pPr>
        <w:spacing w:before="0"/>
        <w:ind w:left="360"/>
        <w:rPr>
          <w:rFonts w:cs="Arial"/>
          <w:i/>
          <w:color w:val="A6A6A6" w:themeColor="background1" w:themeShade="A6"/>
        </w:rPr>
      </w:pPr>
      <w:r w:rsidRPr="004D33EF">
        <w:rPr>
          <w:rFonts w:cs="Arial"/>
          <w:i/>
          <w:color w:val="A6A6A6" w:themeColor="background1" w:themeShade="A6"/>
        </w:rPr>
        <w:t>[45 C.F.R. §</w:t>
      </w:r>
      <w:r w:rsidR="00BD05D7">
        <w:rPr>
          <w:rFonts w:cs="Arial"/>
          <w:i/>
          <w:color w:val="A6A6A6" w:themeColor="background1" w:themeShade="A6"/>
        </w:rPr>
        <w:t xml:space="preserve"> </w:t>
      </w:r>
      <w:r w:rsidRPr="004D33EF">
        <w:rPr>
          <w:rFonts w:cs="Arial"/>
          <w:i/>
          <w:color w:val="A6A6A6" w:themeColor="background1" w:themeShade="A6"/>
        </w:rPr>
        <w:t xml:space="preserve">164.524; </w:t>
      </w:r>
      <w:r w:rsidR="008A2FA9" w:rsidRPr="004D33EF">
        <w:rPr>
          <w:rFonts w:cs="Arial"/>
          <w:i/>
          <w:color w:val="A6A6A6" w:themeColor="background1" w:themeShade="A6"/>
        </w:rPr>
        <w:t>CA Civil Code §</w:t>
      </w:r>
      <w:r w:rsidR="008A2FA9">
        <w:rPr>
          <w:rFonts w:cs="Arial"/>
          <w:i/>
          <w:color w:val="A6A6A6" w:themeColor="background1" w:themeShade="A6"/>
        </w:rPr>
        <w:t xml:space="preserve"> </w:t>
      </w:r>
      <w:r w:rsidR="008A2FA9" w:rsidRPr="004D33EF">
        <w:rPr>
          <w:rFonts w:cs="Arial"/>
          <w:i/>
          <w:color w:val="A6A6A6" w:themeColor="background1" w:themeShade="A6"/>
        </w:rPr>
        <w:t>1798.34</w:t>
      </w:r>
      <w:r w:rsidR="008A2FA9">
        <w:rPr>
          <w:rFonts w:cs="Arial"/>
          <w:i/>
          <w:color w:val="A6A6A6" w:themeColor="background1" w:themeShade="A6"/>
        </w:rPr>
        <w:t xml:space="preserve">; </w:t>
      </w:r>
      <w:r w:rsidRPr="004D33EF">
        <w:rPr>
          <w:rFonts w:cs="Arial"/>
          <w:i/>
          <w:color w:val="A6A6A6" w:themeColor="background1" w:themeShade="A6"/>
        </w:rPr>
        <w:t>CA Health and Safety Code §</w:t>
      </w:r>
      <w:r w:rsidR="00BD05D7">
        <w:rPr>
          <w:rFonts w:cs="Arial"/>
          <w:i/>
          <w:color w:val="A6A6A6" w:themeColor="background1" w:themeShade="A6"/>
        </w:rPr>
        <w:t xml:space="preserve"> </w:t>
      </w:r>
      <w:r w:rsidRPr="004D33EF">
        <w:rPr>
          <w:rFonts w:cs="Arial"/>
          <w:i/>
          <w:color w:val="A6A6A6" w:themeColor="background1" w:themeShade="A6"/>
        </w:rPr>
        <w:t>123110]</w:t>
      </w:r>
    </w:p>
    <w:p w14:paraId="22CA6608" w14:textId="77777777" w:rsidR="008C645D" w:rsidRDefault="008C645D">
      <w:pPr>
        <w:spacing w:before="0" w:after="200"/>
        <w:rPr>
          <w:rFonts w:eastAsia="Times New Roman" w:cs="Arial"/>
          <w:szCs w:val="24"/>
        </w:rPr>
      </w:pPr>
      <w:r>
        <w:rPr>
          <w:rFonts w:cs="Arial"/>
        </w:rPr>
        <w:br w:type="page"/>
      </w:r>
    </w:p>
    <w:p w14:paraId="67BC45D0" w14:textId="626A4AF4" w:rsidR="00E762F9" w:rsidRPr="00C53E12" w:rsidRDefault="00E762F9" w:rsidP="00E762F9">
      <w:pPr>
        <w:pStyle w:val="ListParagraph"/>
        <w:numPr>
          <w:ilvl w:val="0"/>
          <w:numId w:val="27"/>
        </w:numPr>
        <w:spacing w:line="276" w:lineRule="auto"/>
        <w:ind w:left="720"/>
        <w:contextualSpacing w:val="0"/>
        <w:rPr>
          <w:rFonts w:cs="Arial"/>
        </w:rPr>
      </w:pPr>
      <w:r>
        <w:rPr>
          <w:rFonts w:cs="Arial"/>
        </w:rPr>
        <w:t>State entities must provide health information access to the following:</w:t>
      </w:r>
    </w:p>
    <w:p w14:paraId="6C6C99D3" w14:textId="77777777" w:rsidR="00E762F9" w:rsidRDefault="00E762F9" w:rsidP="00E762F9">
      <w:pPr>
        <w:pStyle w:val="ListParagraph"/>
        <w:numPr>
          <w:ilvl w:val="1"/>
          <w:numId w:val="27"/>
        </w:numPr>
        <w:spacing w:before="60" w:after="60" w:line="276" w:lineRule="auto"/>
        <w:ind w:left="1152" w:hanging="432"/>
        <w:contextualSpacing w:val="0"/>
        <w:rPr>
          <w:rFonts w:cs="Arial"/>
        </w:rPr>
      </w:pPr>
      <w:r w:rsidRPr="00AB6AB6">
        <w:rPr>
          <w:u w:val="single"/>
        </w:rPr>
        <w:t>Patients</w:t>
      </w:r>
      <w:r>
        <w:rPr>
          <w:rFonts w:cs="Arial"/>
        </w:rPr>
        <w:t>.</w:t>
      </w:r>
    </w:p>
    <w:p w14:paraId="1D5635CE" w14:textId="77777777" w:rsidR="00E762F9" w:rsidRPr="00A54E0A" w:rsidRDefault="00E762F9" w:rsidP="001844D1">
      <w:pPr>
        <w:pStyle w:val="ListParagraph"/>
        <w:numPr>
          <w:ilvl w:val="2"/>
          <w:numId w:val="29"/>
        </w:numPr>
        <w:spacing w:before="60" w:after="60" w:line="276" w:lineRule="auto"/>
        <w:ind w:left="1584" w:hanging="432"/>
        <w:contextualSpacing w:val="0"/>
      </w:pPr>
      <w:r>
        <w:rPr>
          <w:u w:val="single"/>
        </w:rPr>
        <w:t>Patient requesting health information access</w:t>
      </w:r>
      <w:r w:rsidRPr="00A54E0A">
        <w:t>.  Except as otherwise provided in this SHIPM policy, individuals have the right to request access to inspect and obtain a copy of their health information.</w:t>
      </w:r>
    </w:p>
    <w:p w14:paraId="0F5AE6F2" w14:textId="77777777" w:rsidR="00E762F9" w:rsidRPr="003C0E67" w:rsidRDefault="00E762F9" w:rsidP="001844D1">
      <w:pPr>
        <w:pStyle w:val="ListParagraph"/>
        <w:numPr>
          <w:ilvl w:val="2"/>
          <w:numId w:val="29"/>
        </w:numPr>
        <w:spacing w:before="60" w:after="60" w:line="276" w:lineRule="auto"/>
        <w:ind w:left="1584" w:hanging="432"/>
        <w:contextualSpacing w:val="0"/>
        <w:rPr>
          <w:u w:val="single"/>
        </w:rPr>
      </w:pPr>
      <w:r w:rsidRPr="00024666">
        <w:rPr>
          <w:u w:val="single"/>
        </w:rPr>
        <w:t>Minor patients</w:t>
      </w:r>
      <w:r w:rsidRPr="00024666">
        <w:t>.  State entities shall allow a patient, who is a minor, to inspect or obtain copies of health information pertaining only to health care of a type for which the minor is lawfully authorized to consent.</w:t>
      </w:r>
    </w:p>
    <w:p w14:paraId="2D5A93DA" w14:textId="77777777" w:rsidR="00E762F9" w:rsidRPr="009768E5" w:rsidRDefault="00E762F9" w:rsidP="00E762F9">
      <w:pPr>
        <w:spacing w:before="0" w:after="60"/>
        <w:ind w:left="1530"/>
        <w:rPr>
          <w:rFonts w:cs="Arial"/>
          <w:i/>
          <w:color w:val="A6A6A6" w:themeColor="background1" w:themeShade="A6"/>
        </w:rPr>
      </w:pPr>
      <w:r w:rsidRPr="009768E5">
        <w:rPr>
          <w:rFonts w:cs="Arial"/>
          <w:i/>
          <w:color w:val="A6A6A6" w:themeColor="background1" w:themeShade="A6"/>
        </w:rPr>
        <w:t>[45 C.F.R. §</w:t>
      </w:r>
      <w:r>
        <w:rPr>
          <w:rFonts w:cs="Arial"/>
          <w:i/>
          <w:color w:val="A6A6A6" w:themeColor="background1" w:themeShade="A6"/>
        </w:rPr>
        <w:t xml:space="preserve"> </w:t>
      </w:r>
      <w:r w:rsidRPr="009768E5">
        <w:rPr>
          <w:rFonts w:cs="Arial"/>
          <w:i/>
          <w:color w:val="A6A6A6" w:themeColor="background1" w:themeShade="A6"/>
        </w:rPr>
        <w:t>164.502(g)(3); CA Health and Safety Code §</w:t>
      </w:r>
      <w:r>
        <w:rPr>
          <w:rFonts w:cs="Arial"/>
          <w:i/>
          <w:color w:val="A6A6A6" w:themeColor="background1" w:themeShade="A6"/>
        </w:rPr>
        <w:t xml:space="preserve"> </w:t>
      </w:r>
      <w:r w:rsidRPr="009768E5">
        <w:rPr>
          <w:rFonts w:cs="Arial"/>
          <w:i/>
          <w:color w:val="A6A6A6" w:themeColor="background1" w:themeShade="A6"/>
        </w:rPr>
        <w:t xml:space="preserve">123110]  </w:t>
      </w:r>
    </w:p>
    <w:p w14:paraId="06E6E60B" w14:textId="641E6B58" w:rsidR="00E762F9" w:rsidRPr="008D5C4E" w:rsidRDefault="00E762F9" w:rsidP="00E762F9">
      <w:pPr>
        <w:pStyle w:val="ListParagraph"/>
        <w:numPr>
          <w:ilvl w:val="1"/>
          <w:numId w:val="27"/>
        </w:numPr>
        <w:spacing w:before="60" w:after="60" w:line="276" w:lineRule="auto"/>
        <w:ind w:left="1152" w:hanging="432"/>
        <w:contextualSpacing w:val="0"/>
        <w:rPr>
          <w:rFonts w:cs="Arial"/>
        </w:rPr>
      </w:pPr>
      <w:r w:rsidRPr="008D5C4E">
        <w:rPr>
          <w:rFonts w:cs="Arial"/>
          <w:u w:val="single"/>
        </w:rPr>
        <w:t>Release of information</w:t>
      </w:r>
      <w:r w:rsidRPr="0043451E">
        <w:rPr>
          <w:rFonts w:cs="Arial"/>
        </w:rPr>
        <w:t>.</w:t>
      </w:r>
      <w:r w:rsidRPr="008D5C4E">
        <w:rPr>
          <w:rFonts w:cs="Arial"/>
        </w:rPr>
        <w:t xml:space="preserve">  </w:t>
      </w:r>
      <w:r w:rsidRPr="00320791">
        <w:t>Patients may designate another</w:t>
      </w:r>
      <w:r w:rsidRPr="008D5C4E">
        <w:rPr>
          <w:rFonts w:cs="Arial"/>
        </w:rPr>
        <w:t xml:space="preserve"> person (including </w:t>
      </w:r>
      <w:r>
        <w:rPr>
          <w:rFonts w:cs="Arial"/>
        </w:rPr>
        <w:t xml:space="preserve">a </w:t>
      </w:r>
      <w:hyperlink w:anchor="PatientsRepresentativeDef" w:history="1">
        <w:r w:rsidRPr="000A3BFE">
          <w:rPr>
            <w:rStyle w:val="Hyperlink"/>
          </w:rPr>
          <w:t>patient representative</w:t>
        </w:r>
      </w:hyperlink>
      <w:r w:rsidRPr="008D5C4E">
        <w:rPr>
          <w:rFonts w:cs="Arial"/>
        </w:rPr>
        <w:t xml:space="preserve">) to whom </w:t>
      </w:r>
      <w:r w:rsidRPr="00320791">
        <w:t>the state entity must provide access to the patient’s health information</w:t>
      </w:r>
      <w:r w:rsidRPr="007B0FDF">
        <w:rPr>
          <w:rFonts w:cs="Arial"/>
        </w:rPr>
        <w:t>.</w:t>
      </w:r>
      <w:r w:rsidRPr="008D5C4E">
        <w:rPr>
          <w:rFonts w:cs="Arial"/>
        </w:rPr>
        <w:t xml:space="preserve"> </w:t>
      </w:r>
      <w:r>
        <w:rPr>
          <w:rFonts w:cs="Arial"/>
        </w:rPr>
        <w:t xml:space="preserve"> </w:t>
      </w:r>
      <w:r w:rsidR="008C645D">
        <w:rPr>
          <w:rFonts w:cs="Arial"/>
        </w:rPr>
        <w:br/>
      </w:r>
      <w:r w:rsidRPr="007B0FDF">
        <w:rPr>
          <w:rFonts w:cs="Arial"/>
          <w:i/>
          <w:color w:val="A6A6A6" w:themeColor="background1" w:themeShade="A6"/>
        </w:rPr>
        <w:t>[45 C.F.R. §</w:t>
      </w:r>
      <w:r>
        <w:rPr>
          <w:rFonts w:cs="Arial"/>
          <w:i/>
          <w:color w:val="A6A6A6" w:themeColor="background1" w:themeShade="A6"/>
        </w:rPr>
        <w:t xml:space="preserve"> </w:t>
      </w:r>
      <w:r w:rsidRPr="007B0FDF">
        <w:rPr>
          <w:rFonts w:cs="Arial"/>
          <w:i/>
          <w:color w:val="A6A6A6" w:themeColor="background1" w:themeShade="A6"/>
        </w:rPr>
        <w:t>164.524(c)(3)(ii); CA Civil Code §</w:t>
      </w:r>
      <w:r>
        <w:rPr>
          <w:rFonts w:cs="Arial"/>
          <w:i/>
          <w:color w:val="A6A6A6" w:themeColor="background1" w:themeShade="A6"/>
        </w:rPr>
        <w:t xml:space="preserve"> </w:t>
      </w:r>
      <w:r w:rsidRPr="007B0FDF">
        <w:rPr>
          <w:rFonts w:cs="Arial"/>
          <w:i/>
          <w:color w:val="A6A6A6" w:themeColor="background1" w:themeShade="A6"/>
        </w:rPr>
        <w:t>56.10(b)(9)]</w:t>
      </w:r>
      <w:r w:rsidRPr="007B0FDF">
        <w:rPr>
          <w:rFonts w:cs="Arial"/>
          <w:color w:val="A6A6A6" w:themeColor="background1" w:themeShade="A6"/>
        </w:rPr>
        <w:t xml:space="preserve"> </w:t>
      </w:r>
    </w:p>
    <w:p w14:paraId="6313F149" w14:textId="77777777" w:rsidR="00E762F9" w:rsidRDefault="00E762F9" w:rsidP="00E762F9">
      <w:pPr>
        <w:pStyle w:val="ListParagraph"/>
        <w:numPr>
          <w:ilvl w:val="1"/>
          <w:numId w:val="27"/>
        </w:numPr>
        <w:spacing w:before="60" w:line="276" w:lineRule="auto"/>
        <w:ind w:left="1152" w:hanging="432"/>
        <w:contextualSpacing w:val="0"/>
        <w:rPr>
          <w:rFonts w:cs="Arial"/>
        </w:rPr>
      </w:pPr>
      <w:r w:rsidRPr="00320791">
        <w:rPr>
          <w:rFonts w:cs="Arial"/>
          <w:u w:val="single"/>
        </w:rPr>
        <w:t>Patient representatives</w:t>
      </w:r>
      <w:r w:rsidRPr="0043451E">
        <w:rPr>
          <w:rFonts w:cs="Arial"/>
        </w:rPr>
        <w:t>.</w:t>
      </w:r>
      <w:r w:rsidRPr="008D5C4E">
        <w:rPr>
          <w:rFonts w:cs="Arial"/>
        </w:rPr>
        <w:t xml:space="preserve">  For </w:t>
      </w:r>
      <w:r w:rsidRPr="001F2143">
        <w:rPr>
          <w:rFonts w:cs="Arial"/>
        </w:rPr>
        <w:t>access</w:t>
      </w:r>
      <w:r w:rsidRPr="008D5C4E">
        <w:rPr>
          <w:rFonts w:cs="Arial"/>
        </w:rPr>
        <w:t xml:space="preserve"> purposes</w:t>
      </w:r>
      <w:r w:rsidRPr="00320791">
        <w:t>, patient representatives are treated in the same manner as the patient who is the subject of the health information</w:t>
      </w:r>
      <w:r w:rsidRPr="00FB6A38">
        <w:rPr>
          <w:rFonts w:cs="Arial"/>
          <w:b/>
        </w:rPr>
        <w:t>.</w:t>
      </w:r>
      <w:r w:rsidRPr="008D5C4E">
        <w:rPr>
          <w:rFonts w:cs="Arial"/>
        </w:rPr>
        <w:t xml:space="preserve"> </w:t>
      </w:r>
    </w:p>
    <w:p w14:paraId="0F1C6DB1" w14:textId="77777777" w:rsidR="00E762F9" w:rsidRPr="00F4129E" w:rsidRDefault="00E762F9" w:rsidP="00E762F9">
      <w:pPr>
        <w:spacing w:before="0" w:after="60"/>
        <w:ind w:left="1152"/>
        <w:rPr>
          <w:rFonts w:cs="Arial"/>
          <w:i/>
          <w:color w:val="A6A6A6" w:themeColor="background1" w:themeShade="A6"/>
        </w:rPr>
      </w:pPr>
      <w:r w:rsidRPr="00F4129E">
        <w:rPr>
          <w:rFonts w:cs="Arial"/>
          <w:i/>
          <w:color w:val="A6A6A6" w:themeColor="background1" w:themeShade="A6"/>
        </w:rPr>
        <w:t>[45 C.F.R. §</w:t>
      </w:r>
      <w:r>
        <w:rPr>
          <w:rFonts w:cs="Arial"/>
          <w:i/>
          <w:color w:val="A6A6A6" w:themeColor="background1" w:themeShade="A6"/>
        </w:rPr>
        <w:t xml:space="preserve"> </w:t>
      </w:r>
      <w:r w:rsidRPr="00F4129E">
        <w:rPr>
          <w:rFonts w:cs="Arial"/>
          <w:i/>
          <w:color w:val="A6A6A6" w:themeColor="background1" w:themeShade="A6"/>
        </w:rPr>
        <w:t>164.502(g)(1); CA Health and Safety Code §</w:t>
      </w:r>
      <w:r>
        <w:rPr>
          <w:rFonts w:cs="Arial"/>
          <w:i/>
          <w:color w:val="A6A6A6" w:themeColor="background1" w:themeShade="A6"/>
        </w:rPr>
        <w:t xml:space="preserve"> </w:t>
      </w:r>
      <w:r w:rsidRPr="00F4129E">
        <w:rPr>
          <w:rFonts w:cs="Arial"/>
          <w:i/>
          <w:color w:val="A6A6A6" w:themeColor="background1" w:themeShade="A6"/>
        </w:rPr>
        <w:t>123110]</w:t>
      </w:r>
    </w:p>
    <w:p w14:paraId="50A8CF8E" w14:textId="77777777" w:rsidR="00E762F9" w:rsidRPr="008D5C4E" w:rsidRDefault="00E762F9" w:rsidP="001844D1">
      <w:pPr>
        <w:pStyle w:val="ListParagraph"/>
        <w:numPr>
          <w:ilvl w:val="2"/>
          <w:numId w:val="358"/>
        </w:numPr>
        <w:spacing w:before="60" w:after="60" w:line="276" w:lineRule="auto"/>
        <w:ind w:left="1530"/>
        <w:contextualSpacing w:val="0"/>
        <w:rPr>
          <w:rFonts w:cs="Arial"/>
        </w:rPr>
      </w:pPr>
      <w:r w:rsidRPr="002A6694">
        <w:rPr>
          <w:rFonts w:cs="Arial"/>
          <w:u w:val="single"/>
        </w:rPr>
        <w:t>Minor patients</w:t>
      </w:r>
      <w:r w:rsidRPr="008D5C4E">
        <w:rPr>
          <w:rFonts w:cs="Arial"/>
        </w:rPr>
        <w:t xml:space="preserve">.  </w:t>
      </w:r>
      <w:r w:rsidRPr="00320791">
        <w:t>The patient representative of a minor shall not be entitled to inspect or obtain copies of the minor health information</w:t>
      </w:r>
      <w:r w:rsidRPr="008D5C4E">
        <w:rPr>
          <w:rFonts w:cs="Arial"/>
        </w:rPr>
        <w:t xml:space="preserve"> in the following scenarios:</w:t>
      </w:r>
    </w:p>
    <w:p w14:paraId="772F5386" w14:textId="09734E42" w:rsidR="00E762F9" w:rsidRPr="005B070F" w:rsidRDefault="00E762F9" w:rsidP="001844D1">
      <w:pPr>
        <w:pStyle w:val="ListParagraph"/>
        <w:numPr>
          <w:ilvl w:val="0"/>
          <w:numId w:val="350"/>
        </w:numPr>
        <w:spacing w:before="60" w:after="60" w:line="276" w:lineRule="auto"/>
        <w:ind w:left="2016" w:hanging="288"/>
        <w:contextualSpacing w:val="0"/>
        <w:rPr>
          <w:rFonts w:cs="Arial"/>
        </w:rPr>
      </w:pPr>
      <w:r w:rsidRPr="005B070F">
        <w:rPr>
          <w:rFonts w:cs="Arial"/>
        </w:rPr>
        <w:t xml:space="preserve">When the </w:t>
      </w:r>
      <w:r w:rsidRPr="005B070F">
        <w:t>minor patient</w:t>
      </w:r>
      <w:r w:rsidRPr="005B070F">
        <w:rPr>
          <w:rFonts w:cs="Arial"/>
        </w:rPr>
        <w:t xml:space="preserve"> has a right to inspect or obtain copies</w:t>
      </w:r>
      <w:r>
        <w:rPr>
          <w:rFonts w:cs="Arial"/>
        </w:rPr>
        <w:t>.</w:t>
      </w:r>
      <w:r w:rsidRPr="005B070F">
        <w:rPr>
          <w:rFonts w:cs="Arial"/>
        </w:rPr>
        <w:t xml:space="preserve"> </w:t>
      </w:r>
      <w:r w:rsidR="008C645D">
        <w:rPr>
          <w:rFonts w:cs="Arial"/>
        </w:rPr>
        <w:br/>
      </w:r>
      <w:r w:rsidRPr="005B070F">
        <w:rPr>
          <w:rFonts w:cs="Arial"/>
          <w:i/>
          <w:color w:val="808080" w:themeColor="background1" w:themeShade="80"/>
        </w:rPr>
        <w:t>[CA Health and Safety Code §</w:t>
      </w:r>
      <w:r>
        <w:rPr>
          <w:rFonts w:cs="Arial"/>
          <w:i/>
          <w:color w:val="808080" w:themeColor="background1" w:themeShade="80"/>
        </w:rPr>
        <w:t xml:space="preserve"> </w:t>
      </w:r>
      <w:r w:rsidRPr="005B070F">
        <w:rPr>
          <w:rFonts w:cs="Arial"/>
          <w:i/>
          <w:color w:val="808080" w:themeColor="background1" w:themeShade="80"/>
        </w:rPr>
        <w:t>123110]</w:t>
      </w:r>
      <w:r w:rsidRPr="005B070F">
        <w:rPr>
          <w:rFonts w:cs="Arial"/>
        </w:rPr>
        <w:t xml:space="preserve"> </w:t>
      </w:r>
    </w:p>
    <w:p w14:paraId="6DA42CD2" w14:textId="7C034913" w:rsidR="00E762F9" w:rsidRPr="005B070F" w:rsidRDefault="00E762F9" w:rsidP="001844D1">
      <w:pPr>
        <w:pStyle w:val="ListParagraph"/>
        <w:numPr>
          <w:ilvl w:val="0"/>
          <w:numId w:val="350"/>
        </w:numPr>
        <w:spacing w:before="60" w:after="60" w:line="276" w:lineRule="auto"/>
        <w:ind w:left="2016" w:hanging="288"/>
        <w:contextualSpacing w:val="0"/>
        <w:rPr>
          <w:rFonts w:cs="Arial"/>
        </w:rPr>
      </w:pPr>
      <w:r w:rsidRPr="005B070F">
        <w:rPr>
          <w:rFonts w:cs="Arial"/>
        </w:rPr>
        <w:t xml:space="preserve">If </w:t>
      </w:r>
      <w:r w:rsidRPr="005B070F">
        <w:t xml:space="preserve">the health care provider determines that access to the health information, requested by the </w:t>
      </w:r>
      <w:hyperlink w:anchor="PatientsRepresentativeDef" w:history="1">
        <w:r w:rsidRPr="00FF62F4">
          <w:rPr>
            <w:rStyle w:val="Hyperlink"/>
          </w:rPr>
          <w:t>patient’s representative</w:t>
        </w:r>
      </w:hyperlink>
      <w:r w:rsidRPr="005B070F">
        <w:t>, would have a detrimental effect on the provider's professional relationship with the minor patient, or the minor's physical</w:t>
      </w:r>
      <w:r w:rsidRPr="005B070F">
        <w:rPr>
          <w:rFonts w:cs="Arial"/>
        </w:rPr>
        <w:t xml:space="preserve"> safety or psychological well-being</w:t>
      </w:r>
      <w:r>
        <w:rPr>
          <w:rFonts w:cs="Arial"/>
        </w:rPr>
        <w:t>.</w:t>
      </w:r>
      <w:r w:rsidRPr="005B070F">
        <w:rPr>
          <w:rFonts w:cs="Arial"/>
        </w:rPr>
        <w:t xml:space="preserve">  </w:t>
      </w:r>
      <w:r w:rsidR="008C645D">
        <w:rPr>
          <w:rFonts w:cs="Arial"/>
        </w:rPr>
        <w:br/>
      </w:r>
      <w:r w:rsidRPr="005B070F">
        <w:rPr>
          <w:rFonts w:cs="Arial"/>
          <w:i/>
          <w:color w:val="808080" w:themeColor="background1" w:themeShade="80"/>
        </w:rPr>
        <w:t>[45 C.F.R. §</w:t>
      </w:r>
      <w:r>
        <w:rPr>
          <w:rFonts w:cs="Arial"/>
          <w:i/>
          <w:color w:val="808080" w:themeColor="background1" w:themeShade="80"/>
        </w:rPr>
        <w:t xml:space="preserve"> </w:t>
      </w:r>
      <w:r w:rsidRPr="005B070F">
        <w:rPr>
          <w:rFonts w:cs="Arial"/>
          <w:i/>
          <w:color w:val="808080" w:themeColor="background1" w:themeShade="80"/>
        </w:rPr>
        <w:t>164.502(g)(3)(ii)(B); CA Health and Safety Code §</w:t>
      </w:r>
      <w:r>
        <w:rPr>
          <w:rFonts w:cs="Arial"/>
          <w:i/>
          <w:color w:val="808080" w:themeColor="background1" w:themeShade="80"/>
        </w:rPr>
        <w:t xml:space="preserve"> </w:t>
      </w:r>
      <w:r w:rsidRPr="005B070F">
        <w:rPr>
          <w:rFonts w:cs="Arial"/>
          <w:i/>
          <w:color w:val="808080" w:themeColor="background1" w:themeShade="80"/>
        </w:rPr>
        <w:t>123115]</w:t>
      </w:r>
    </w:p>
    <w:p w14:paraId="4E5858EB" w14:textId="2CB95977" w:rsidR="00E762F9" w:rsidRPr="005B070F" w:rsidRDefault="00E762F9" w:rsidP="001844D1">
      <w:pPr>
        <w:pStyle w:val="ListParagraph"/>
        <w:numPr>
          <w:ilvl w:val="0"/>
          <w:numId w:val="350"/>
        </w:numPr>
        <w:spacing w:before="60" w:after="60" w:line="276" w:lineRule="auto"/>
        <w:ind w:left="2016" w:hanging="288"/>
        <w:contextualSpacing w:val="0"/>
        <w:rPr>
          <w:rFonts w:cs="Arial"/>
        </w:rPr>
      </w:pPr>
      <w:r w:rsidRPr="005B070F">
        <w:rPr>
          <w:rFonts w:cs="Arial"/>
        </w:rPr>
        <w:t xml:space="preserve">If a psychotherapist knows </w:t>
      </w:r>
      <w:r w:rsidR="0062124B" w:rsidRPr="005B070F">
        <w:rPr>
          <w:rFonts w:cs="Arial"/>
        </w:rPr>
        <w:t>that</w:t>
      </w:r>
      <w:r w:rsidRPr="005B070F">
        <w:rPr>
          <w:rFonts w:cs="Arial"/>
        </w:rPr>
        <w:t xml:space="preserve"> the </w:t>
      </w:r>
      <w:r w:rsidRPr="005B070F">
        <w:t>minor patient has been</w:t>
      </w:r>
      <w:r w:rsidRPr="005B070F">
        <w:rPr>
          <w:rFonts w:cs="Arial"/>
        </w:rPr>
        <w:t xml:space="preserve"> removed from the physical custody of his or her parent or guardian. </w:t>
      </w:r>
    </w:p>
    <w:p w14:paraId="2E58071D" w14:textId="77777777" w:rsidR="00E762F9" w:rsidRPr="005B070F" w:rsidRDefault="00E762F9" w:rsidP="00E762F9">
      <w:pPr>
        <w:spacing w:before="60" w:after="0"/>
        <w:ind w:left="2016"/>
        <w:rPr>
          <w:rFonts w:cs="Arial"/>
          <w:szCs w:val="24"/>
        </w:rPr>
      </w:pPr>
      <w:r w:rsidRPr="005B070F">
        <w:rPr>
          <w:rFonts w:cs="Arial"/>
          <w:i/>
          <w:szCs w:val="24"/>
        </w:rPr>
        <w:t xml:space="preserve">This restriction shall not apply, </w:t>
      </w:r>
      <w:r w:rsidRPr="008436DC">
        <w:rPr>
          <w:rFonts w:cs="Arial"/>
          <w:i/>
          <w:szCs w:val="24"/>
        </w:rPr>
        <w:t>if t</w:t>
      </w:r>
      <w:r w:rsidRPr="005B070F">
        <w:rPr>
          <w:rFonts w:cs="Arial"/>
          <w:i/>
          <w:szCs w:val="24"/>
        </w:rPr>
        <w:t>he juvenile court has issued an order authorizing the parent or guardian to inspect or obtain copies of the mental health information of the minor patient, after finding that such an order would not be detrimental to the minor patient</w:t>
      </w:r>
      <w:r w:rsidRPr="005B070F">
        <w:rPr>
          <w:rFonts w:cs="Arial"/>
          <w:szCs w:val="24"/>
        </w:rPr>
        <w:t xml:space="preserve">. </w:t>
      </w:r>
    </w:p>
    <w:p w14:paraId="0215B1EA" w14:textId="77777777" w:rsidR="00E762F9" w:rsidRPr="00B56C6E" w:rsidRDefault="00E762F9" w:rsidP="00E762F9">
      <w:pPr>
        <w:spacing w:before="0" w:after="60"/>
        <w:ind w:left="2016"/>
        <w:rPr>
          <w:rFonts w:cs="Arial"/>
          <w:i/>
          <w:color w:val="A6A6A6" w:themeColor="background1" w:themeShade="A6"/>
          <w:szCs w:val="24"/>
        </w:rPr>
      </w:pPr>
      <w:r w:rsidRPr="00B56C6E">
        <w:rPr>
          <w:rFonts w:cs="Arial"/>
          <w:i/>
          <w:color w:val="A6A6A6" w:themeColor="background1" w:themeShade="A6"/>
          <w:szCs w:val="24"/>
        </w:rPr>
        <w:t>[45 C.F.R. §</w:t>
      </w:r>
      <w:r>
        <w:rPr>
          <w:rFonts w:cs="Arial"/>
          <w:i/>
          <w:color w:val="A6A6A6" w:themeColor="background1" w:themeShade="A6"/>
          <w:szCs w:val="24"/>
        </w:rPr>
        <w:t xml:space="preserve"> </w:t>
      </w:r>
      <w:r w:rsidRPr="00B56C6E">
        <w:rPr>
          <w:rFonts w:cs="Arial"/>
          <w:i/>
          <w:color w:val="A6A6A6" w:themeColor="background1" w:themeShade="A6"/>
          <w:szCs w:val="24"/>
        </w:rPr>
        <w:t>164.502(g)(3)(ii)(B); CA Health and Safety Code §</w:t>
      </w:r>
      <w:r>
        <w:rPr>
          <w:rFonts w:cs="Arial"/>
          <w:i/>
          <w:color w:val="A6A6A6" w:themeColor="background1" w:themeShade="A6"/>
          <w:szCs w:val="24"/>
        </w:rPr>
        <w:t xml:space="preserve"> </w:t>
      </w:r>
      <w:r w:rsidRPr="00B56C6E">
        <w:rPr>
          <w:rFonts w:cs="Arial"/>
          <w:i/>
          <w:color w:val="A6A6A6" w:themeColor="background1" w:themeShade="A6"/>
          <w:szCs w:val="24"/>
        </w:rPr>
        <w:t>123116]</w:t>
      </w:r>
    </w:p>
    <w:p w14:paraId="15571156" w14:textId="77777777" w:rsidR="00E762F9" w:rsidRPr="008D5C4E" w:rsidRDefault="00E762F9" w:rsidP="001844D1">
      <w:pPr>
        <w:pStyle w:val="ListParagraph"/>
        <w:numPr>
          <w:ilvl w:val="2"/>
          <w:numId w:val="358"/>
        </w:numPr>
        <w:spacing w:before="60" w:after="60" w:line="276" w:lineRule="auto"/>
        <w:ind w:left="1530"/>
        <w:contextualSpacing w:val="0"/>
        <w:rPr>
          <w:rFonts w:cs="Arial"/>
        </w:rPr>
      </w:pPr>
      <w:r w:rsidRPr="00320791">
        <w:t>State entities may elect not to treat an individual as the patient’s representative if there</w:t>
      </w:r>
      <w:r w:rsidRPr="008D5C4E">
        <w:rPr>
          <w:rFonts w:cs="Arial"/>
        </w:rPr>
        <w:t xml:space="preserve"> is a reasonable belief that:</w:t>
      </w:r>
    </w:p>
    <w:p w14:paraId="4840D3FB" w14:textId="77777777" w:rsidR="00E762F9" w:rsidRPr="008D5C4E" w:rsidRDefault="00E762F9" w:rsidP="001844D1">
      <w:pPr>
        <w:pStyle w:val="ListParagraph"/>
        <w:numPr>
          <w:ilvl w:val="0"/>
          <w:numId w:val="359"/>
        </w:numPr>
        <w:spacing w:before="60" w:after="60" w:line="276" w:lineRule="auto"/>
        <w:ind w:left="2070"/>
        <w:contextualSpacing w:val="0"/>
        <w:rPr>
          <w:rFonts w:cs="Arial"/>
        </w:rPr>
      </w:pPr>
      <w:r w:rsidRPr="00320791">
        <w:t xml:space="preserve">The </w:t>
      </w:r>
      <w:r w:rsidRPr="00320432">
        <w:rPr>
          <w:rFonts w:cs="Arial"/>
        </w:rPr>
        <w:t>patient</w:t>
      </w:r>
      <w:r w:rsidRPr="00320791">
        <w:t xml:space="preserve"> has</w:t>
      </w:r>
      <w:r w:rsidRPr="008D5C4E">
        <w:rPr>
          <w:rFonts w:cs="Arial"/>
        </w:rPr>
        <w:t xml:space="preserve"> been, or may be subject to domestic violence, abuse, or neglect by the individual</w:t>
      </w:r>
    </w:p>
    <w:p w14:paraId="7A111674" w14:textId="77777777" w:rsidR="00E762F9" w:rsidRPr="008D5C4E" w:rsidRDefault="00E762F9" w:rsidP="001844D1">
      <w:pPr>
        <w:pStyle w:val="ListParagraph"/>
        <w:numPr>
          <w:ilvl w:val="0"/>
          <w:numId w:val="359"/>
        </w:numPr>
        <w:spacing w:before="60" w:after="60" w:line="276" w:lineRule="auto"/>
        <w:ind w:left="2070"/>
        <w:contextualSpacing w:val="0"/>
        <w:rPr>
          <w:rFonts w:cs="Arial"/>
        </w:rPr>
      </w:pPr>
      <w:r w:rsidRPr="008D5C4E">
        <w:rPr>
          <w:rFonts w:cs="Arial"/>
        </w:rPr>
        <w:t>Treating such individual as</w:t>
      </w:r>
      <w:r w:rsidRPr="00320432">
        <w:rPr>
          <w:rFonts w:cs="Arial"/>
        </w:rPr>
        <w:t xml:space="preserve"> the patient’s representative could endanger the patient</w:t>
      </w:r>
    </w:p>
    <w:p w14:paraId="7C974AE9" w14:textId="77777777" w:rsidR="00E762F9" w:rsidRDefault="00E762F9" w:rsidP="001844D1">
      <w:pPr>
        <w:pStyle w:val="ListParagraph"/>
        <w:numPr>
          <w:ilvl w:val="0"/>
          <w:numId w:val="359"/>
        </w:numPr>
        <w:spacing w:before="60" w:after="60" w:line="276" w:lineRule="auto"/>
        <w:ind w:left="2070"/>
        <w:contextualSpacing w:val="0"/>
        <w:rPr>
          <w:rFonts w:cs="Arial"/>
        </w:rPr>
      </w:pPr>
      <w:r w:rsidRPr="00320432">
        <w:rPr>
          <w:rFonts w:cs="Arial"/>
        </w:rPr>
        <w:t>The state entity</w:t>
      </w:r>
      <w:r w:rsidRPr="008D5C4E">
        <w:rPr>
          <w:rFonts w:cs="Arial"/>
        </w:rPr>
        <w:t xml:space="preserve">, in the exercise of their expert knowledge and opinion, decides that it is not in the best interest </w:t>
      </w:r>
      <w:r w:rsidRPr="00320432">
        <w:rPr>
          <w:rFonts w:cs="Arial"/>
        </w:rPr>
        <w:t>of the patient to treat the individual</w:t>
      </w:r>
      <w:r w:rsidRPr="00320791">
        <w:t xml:space="preserve"> as the patient’s representative</w:t>
      </w:r>
      <w:r>
        <w:t xml:space="preserve"> </w:t>
      </w:r>
      <w:r w:rsidRPr="008D5C4E">
        <w:rPr>
          <w:rFonts w:cs="Arial"/>
        </w:rPr>
        <w:t xml:space="preserve"> </w:t>
      </w:r>
    </w:p>
    <w:p w14:paraId="5321C6B4" w14:textId="77777777" w:rsidR="00E762F9" w:rsidRPr="001C4456" w:rsidRDefault="00E762F9" w:rsidP="00E762F9">
      <w:pPr>
        <w:pStyle w:val="ListParagraph"/>
        <w:spacing w:before="60" w:after="60" w:line="276" w:lineRule="auto"/>
        <w:ind w:left="1530"/>
        <w:contextualSpacing w:val="0"/>
        <w:rPr>
          <w:rFonts w:cs="Arial"/>
        </w:rPr>
      </w:pPr>
      <w:r w:rsidRPr="00E22E59">
        <w:rPr>
          <w:rFonts w:cs="Arial"/>
          <w:i/>
          <w:color w:val="A6A6A6" w:themeColor="background1" w:themeShade="A6"/>
        </w:rPr>
        <w:t>[45 C.F.R. §</w:t>
      </w:r>
      <w:r>
        <w:rPr>
          <w:rFonts w:cs="Arial"/>
          <w:i/>
          <w:color w:val="A6A6A6" w:themeColor="background1" w:themeShade="A6"/>
        </w:rPr>
        <w:t xml:space="preserve"> </w:t>
      </w:r>
      <w:r w:rsidRPr="00E22E59">
        <w:rPr>
          <w:rFonts w:cs="Arial"/>
          <w:i/>
          <w:color w:val="A6A6A6" w:themeColor="background1" w:themeShade="A6"/>
        </w:rPr>
        <w:t>164.502(g)(5)]</w:t>
      </w:r>
    </w:p>
    <w:p w14:paraId="51D0BD2F" w14:textId="77777777" w:rsidR="00E762F9" w:rsidRPr="008D5C4E" w:rsidRDefault="00E762F9" w:rsidP="00E762F9">
      <w:pPr>
        <w:pStyle w:val="ListParagraph"/>
        <w:numPr>
          <w:ilvl w:val="0"/>
          <w:numId w:val="27"/>
        </w:numPr>
        <w:spacing w:line="276" w:lineRule="auto"/>
        <w:ind w:left="720"/>
        <w:contextualSpacing w:val="0"/>
        <w:rPr>
          <w:rFonts w:cs="Arial"/>
        </w:rPr>
      </w:pPr>
      <w:r w:rsidRPr="003C0E67">
        <w:rPr>
          <w:u w:val="single"/>
        </w:rPr>
        <w:t>Prescribed Timeframes.</w:t>
      </w:r>
      <w:r>
        <w:t xml:space="preserve"> </w:t>
      </w:r>
      <w:r w:rsidRPr="00756B7B">
        <w:t xml:space="preserve">Upon receiving a request to </w:t>
      </w:r>
      <w:hyperlink w:anchor="AccessDef" w:history="1">
        <w:r w:rsidRPr="00AE7376">
          <w:rPr>
            <w:rStyle w:val="Hyperlink"/>
          </w:rPr>
          <w:t>access</w:t>
        </w:r>
      </w:hyperlink>
      <w:r w:rsidRPr="00756B7B">
        <w:t>, inspect, or receive a copy of the designated record set, the state entity is responsible</w:t>
      </w:r>
      <w:r w:rsidRPr="008D5C4E">
        <w:rPr>
          <w:rFonts w:cs="Arial"/>
        </w:rPr>
        <w:t xml:space="preserve"> </w:t>
      </w:r>
      <w:r w:rsidRPr="00700662">
        <w:rPr>
          <w:rFonts w:cs="Arial"/>
        </w:rPr>
        <w:t xml:space="preserve">to </w:t>
      </w:r>
      <w:r>
        <w:rPr>
          <w:rFonts w:cs="Arial"/>
        </w:rPr>
        <w:t>process the request within the following timeframes</w:t>
      </w:r>
      <w:r w:rsidRPr="00700662">
        <w:rPr>
          <w:rFonts w:cs="Arial"/>
        </w:rPr>
        <w:t>:</w:t>
      </w:r>
      <w:r w:rsidRPr="008D5C4E">
        <w:rPr>
          <w:rFonts w:cs="Arial"/>
        </w:rPr>
        <w:t xml:space="preserve"> </w:t>
      </w:r>
    </w:p>
    <w:p w14:paraId="4FF68D17" w14:textId="7725A58C" w:rsidR="00E762F9" w:rsidRPr="00823CEA" w:rsidRDefault="00E762F9" w:rsidP="00E762F9">
      <w:pPr>
        <w:pStyle w:val="ListParagraph"/>
        <w:numPr>
          <w:ilvl w:val="1"/>
          <w:numId w:val="27"/>
        </w:numPr>
        <w:spacing w:before="60" w:after="60" w:line="276" w:lineRule="auto"/>
        <w:ind w:left="1152" w:hanging="432"/>
        <w:contextualSpacing w:val="0"/>
        <w:rPr>
          <w:rFonts w:cs="Arial"/>
        </w:rPr>
      </w:pPr>
      <w:r w:rsidRPr="00823CEA">
        <w:rPr>
          <w:rFonts w:cs="Arial"/>
        </w:rPr>
        <w:t xml:space="preserve">To </w:t>
      </w:r>
      <w:r>
        <w:rPr>
          <w:rFonts w:cs="Arial"/>
        </w:rPr>
        <w:t>provide</w:t>
      </w:r>
      <w:r w:rsidRPr="00823CEA">
        <w:rPr>
          <w:rFonts w:cs="Arial"/>
        </w:rPr>
        <w:t xml:space="preserve"> </w:t>
      </w:r>
      <w:r w:rsidRPr="00756B7B">
        <w:t xml:space="preserve">copies of health information, related to health </w:t>
      </w:r>
      <w:r w:rsidRPr="00823CEA">
        <w:rPr>
          <w:rFonts w:cs="Arial"/>
        </w:rPr>
        <w:t>history</w:t>
      </w:r>
      <w:r w:rsidRPr="00756B7B">
        <w:t>, diagnosis, condition of the patient, or t</w:t>
      </w:r>
      <w:r w:rsidRPr="00823CEA">
        <w:rPr>
          <w:rFonts w:cs="Arial"/>
        </w:rPr>
        <w:t xml:space="preserve">o </w:t>
      </w:r>
      <w:hyperlink w:anchor="TreatmentDef" w:history="1">
        <w:r w:rsidRPr="00823CEA">
          <w:rPr>
            <w:rStyle w:val="Hyperlink"/>
          </w:rPr>
          <w:t>treatment</w:t>
        </w:r>
      </w:hyperlink>
      <w:r w:rsidRPr="00823CEA">
        <w:rPr>
          <w:rFonts w:cs="Arial"/>
        </w:rPr>
        <w:t xml:space="preserve"> provided, or to billing records and other elements of the </w:t>
      </w:r>
      <w:r w:rsidRPr="00756B7B">
        <w:t>designated record set within</w:t>
      </w:r>
      <w:r w:rsidRPr="00823CEA">
        <w:rPr>
          <w:rFonts w:cs="Arial"/>
        </w:rPr>
        <w:t xml:space="preserve"> </w:t>
      </w:r>
      <w:r>
        <w:rPr>
          <w:rFonts w:cs="Arial"/>
        </w:rPr>
        <w:t>30</w:t>
      </w:r>
      <w:r w:rsidRPr="00823CEA">
        <w:rPr>
          <w:rFonts w:cs="Arial"/>
        </w:rPr>
        <w:t xml:space="preserve"> days</w:t>
      </w:r>
      <w:r>
        <w:rPr>
          <w:rFonts w:cs="Arial"/>
        </w:rPr>
        <w:t xml:space="preserve">. </w:t>
      </w:r>
      <w:r w:rsidR="008C645D">
        <w:rPr>
          <w:rFonts w:cs="Arial"/>
        </w:rPr>
        <w:br/>
      </w:r>
      <w:r w:rsidRPr="00823CEA">
        <w:rPr>
          <w:rFonts w:cs="Arial"/>
          <w:i/>
          <w:color w:val="A6A6A6" w:themeColor="background1" w:themeShade="A6"/>
        </w:rPr>
        <w:t>[</w:t>
      </w:r>
      <w:r>
        <w:rPr>
          <w:rFonts w:cs="Arial"/>
          <w:i/>
          <w:color w:val="A6A6A6" w:themeColor="background1" w:themeShade="A6"/>
        </w:rPr>
        <w:t xml:space="preserve">45 C.F.R. § 164.524; CA Civil Code </w:t>
      </w:r>
      <w:r w:rsidRPr="00823CEA">
        <w:rPr>
          <w:rFonts w:cs="Arial"/>
          <w:i/>
          <w:color w:val="A6A6A6" w:themeColor="background1" w:themeShade="A6"/>
        </w:rPr>
        <w:t>§</w:t>
      </w:r>
      <w:r>
        <w:rPr>
          <w:rFonts w:cs="Arial"/>
          <w:i/>
          <w:color w:val="A6A6A6" w:themeColor="background1" w:themeShade="A6"/>
        </w:rPr>
        <w:t xml:space="preserve"> 1798.34(a); </w:t>
      </w:r>
      <w:r w:rsidRPr="00823CEA">
        <w:rPr>
          <w:rFonts w:cs="Arial"/>
          <w:i/>
          <w:color w:val="A6A6A6" w:themeColor="background1" w:themeShade="A6"/>
        </w:rPr>
        <w:t>CA Health and Safety Code §</w:t>
      </w:r>
      <w:r>
        <w:rPr>
          <w:rFonts w:cs="Arial"/>
          <w:i/>
          <w:color w:val="A6A6A6" w:themeColor="background1" w:themeShade="A6"/>
        </w:rPr>
        <w:t xml:space="preserve"> </w:t>
      </w:r>
      <w:r w:rsidRPr="00823CEA">
        <w:rPr>
          <w:rFonts w:cs="Arial"/>
          <w:i/>
          <w:color w:val="A6A6A6" w:themeColor="background1" w:themeShade="A6"/>
        </w:rPr>
        <w:t>1231</w:t>
      </w:r>
      <w:r>
        <w:rPr>
          <w:rFonts w:cs="Arial"/>
          <w:i/>
          <w:color w:val="A6A6A6" w:themeColor="background1" w:themeShade="A6"/>
        </w:rPr>
        <w:t>4</w:t>
      </w:r>
      <w:r w:rsidRPr="00823CEA">
        <w:rPr>
          <w:rFonts w:cs="Arial"/>
          <w:i/>
          <w:color w:val="A6A6A6" w:themeColor="background1" w:themeShade="A6"/>
        </w:rPr>
        <w:t>0]</w:t>
      </w:r>
    </w:p>
    <w:p w14:paraId="408F7D1A" w14:textId="3295AE8B" w:rsidR="00E762F9" w:rsidRPr="00823CEA" w:rsidRDefault="00E762F9" w:rsidP="00E762F9">
      <w:pPr>
        <w:pStyle w:val="ListParagraph"/>
        <w:numPr>
          <w:ilvl w:val="1"/>
          <w:numId w:val="27"/>
        </w:numPr>
        <w:spacing w:before="60" w:after="60" w:line="276" w:lineRule="auto"/>
        <w:ind w:left="1152" w:hanging="432"/>
        <w:contextualSpacing w:val="0"/>
        <w:rPr>
          <w:rFonts w:cs="Arial"/>
          <w:i/>
        </w:rPr>
      </w:pPr>
      <w:r>
        <w:rPr>
          <w:rFonts w:cs="Arial"/>
        </w:rPr>
        <w:t xml:space="preserve">To </w:t>
      </w:r>
      <w:r w:rsidRPr="00025923">
        <w:rPr>
          <w:rFonts w:cs="Arial"/>
        </w:rPr>
        <w:t>provide a copy of the</w:t>
      </w:r>
      <w:r w:rsidRPr="00823CEA">
        <w:rPr>
          <w:rFonts w:cs="Arial"/>
        </w:rPr>
        <w:t xml:space="preserve"> portion of </w:t>
      </w:r>
      <w:r w:rsidRPr="00823CEA">
        <w:t xml:space="preserve">the </w:t>
      </w:r>
      <w:r>
        <w:rPr>
          <w:rFonts w:cs="Arial"/>
        </w:rPr>
        <w:t>health</w:t>
      </w:r>
      <w:r w:rsidRPr="00823CEA">
        <w:rPr>
          <w:rFonts w:cs="Arial"/>
        </w:rPr>
        <w:t xml:space="preserve"> records necessary to support an appeal</w:t>
      </w:r>
      <w:r>
        <w:rPr>
          <w:rFonts w:cs="Arial"/>
        </w:rPr>
        <w:t xml:space="preserve"> or claim</w:t>
      </w:r>
      <w:r w:rsidRPr="00823CEA">
        <w:rPr>
          <w:rFonts w:cs="Arial"/>
        </w:rPr>
        <w:t xml:space="preserve"> regarding eligibility for public benefits</w:t>
      </w:r>
      <w:r>
        <w:rPr>
          <w:rFonts w:cs="Arial"/>
        </w:rPr>
        <w:t xml:space="preserve"> (</w:t>
      </w:r>
      <w:r w:rsidR="008D47C2">
        <w:rPr>
          <w:rFonts w:cs="Arial"/>
        </w:rPr>
        <w:t xml:space="preserve">e.g., </w:t>
      </w:r>
      <w:r w:rsidRPr="00823CEA">
        <w:rPr>
          <w:rFonts w:cs="Arial"/>
        </w:rPr>
        <w:t>Medi-Cal, Social Security disability insurance benefits, Supplemental Security Income, State Supplementary Program for the Aged, Blind, and Disabled</w:t>
      </w:r>
      <w:r>
        <w:rPr>
          <w:rFonts w:cs="Arial"/>
        </w:rPr>
        <w:t>, In-Home Supportive Services, CalWORKS, federal veterans service-connected compensation and non-service connected pension disability benefits and CalFRESH)</w:t>
      </w:r>
      <w:r w:rsidR="008D47C2">
        <w:rPr>
          <w:rFonts w:cs="Arial"/>
        </w:rPr>
        <w:t>, a petition for</w:t>
      </w:r>
      <w:r w:rsidR="00D55169">
        <w:rPr>
          <w:rFonts w:cs="Arial"/>
        </w:rPr>
        <w:t xml:space="preserve"> U</w:t>
      </w:r>
      <w:r w:rsidR="008D47C2">
        <w:rPr>
          <w:rFonts w:cs="Arial"/>
        </w:rPr>
        <w:t xml:space="preserve"> nonimmigrant status un</w:t>
      </w:r>
      <w:r w:rsidR="00D55169">
        <w:rPr>
          <w:rFonts w:cs="Arial"/>
        </w:rPr>
        <w:t>der</w:t>
      </w:r>
      <w:r w:rsidR="008D47C2">
        <w:rPr>
          <w:rFonts w:cs="Arial"/>
        </w:rPr>
        <w:t xml:space="preserve"> the Victims of Trafficking and Violence Protection Act, or a self-petition for lawful permanent residency under the Violence Against Women Act</w:t>
      </w:r>
      <w:r>
        <w:rPr>
          <w:rFonts w:cs="Arial"/>
        </w:rPr>
        <w:t xml:space="preserve"> within 30 days.</w:t>
      </w:r>
      <w:r w:rsidRPr="00823CEA">
        <w:rPr>
          <w:rFonts w:cs="Arial"/>
        </w:rPr>
        <w:t xml:space="preserve">  </w:t>
      </w:r>
      <w:r w:rsidR="008C645D">
        <w:rPr>
          <w:rFonts w:cs="Arial"/>
        </w:rPr>
        <w:br/>
      </w:r>
      <w:r w:rsidRPr="00823CEA">
        <w:rPr>
          <w:rFonts w:cs="Arial"/>
          <w:i/>
          <w:color w:val="A6A6A6" w:themeColor="background1" w:themeShade="A6"/>
        </w:rPr>
        <w:t>[</w:t>
      </w:r>
      <w:r w:rsidRPr="007B0FDF">
        <w:rPr>
          <w:rFonts w:cs="Arial"/>
          <w:i/>
          <w:color w:val="A6A6A6" w:themeColor="background1" w:themeShade="A6"/>
        </w:rPr>
        <w:t>45 C.F.R. §</w:t>
      </w:r>
      <w:r>
        <w:rPr>
          <w:rFonts w:cs="Arial"/>
          <w:i/>
          <w:color w:val="A6A6A6" w:themeColor="background1" w:themeShade="A6"/>
        </w:rPr>
        <w:t xml:space="preserve"> </w:t>
      </w:r>
      <w:r w:rsidRPr="007B0FDF">
        <w:rPr>
          <w:rFonts w:cs="Arial"/>
          <w:i/>
          <w:color w:val="A6A6A6" w:themeColor="background1" w:themeShade="A6"/>
        </w:rPr>
        <w:t>164.524(c)(4)</w:t>
      </w:r>
      <w:r>
        <w:rPr>
          <w:rFonts w:cs="Arial"/>
          <w:i/>
          <w:color w:val="A6A6A6" w:themeColor="background1" w:themeShade="A6"/>
        </w:rPr>
        <w:t xml:space="preserve">; CA Civil Code </w:t>
      </w:r>
      <w:r w:rsidRPr="00823CEA">
        <w:rPr>
          <w:rFonts w:cs="Arial"/>
          <w:i/>
          <w:color w:val="A6A6A6" w:themeColor="background1" w:themeShade="A6"/>
        </w:rPr>
        <w:t>§</w:t>
      </w:r>
      <w:r>
        <w:rPr>
          <w:rFonts w:cs="Arial"/>
          <w:i/>
          <w:color w:val="A6A6A6" w:themeColor="background1" w:themeShade="A6"/>
        </w:rPr>
        <w:t xml:space="preserve"> 1798.34(a); </w:t>
      </w:r>
      <w:r w:rsidRPr="00823CEA">
        <w:rPr>
          <w:rFonts w:cs="Arial"/>
          <w:i/>
          <w:color w:val="A6A6A6" w:themeColor="background1" w:themeShade="A6"/>
        </w:rPr>
        <w:t>CA Health and Safety Code §</w:t>
      </w:r>
      <w:r>
        <w:rPr>
          <w:rFonts w:cs="Arial"/>
          <w:i/>
          <w:color w:val="A6A6A6" w:themeColor="background1" w:themeShade="A6"/>
        </w:rPr>
        <w:t xml:space="preserve"> </w:t>
      </w:r>
      <w:r w:rsidRPr="00823CEA">
        <w:rPr>
          <w:rFonts w:cs="Arial"/>
          <w:i/>
          <w:color w:val="A6A6A6" w:themeColor="background1" w:themeShade="A6"/>
        </w:rPr>
        <w:t>123110(d)</w:t>
      </w:r>
      <w:r>
        <w:rPr>
          <w:rFonts w:cs="Arial"/>
          <w:i/>
          <w:color w:val="A6A6A6" w:themeColor="background1" w:themeShade="A6"/>
        </w:rPr>
        <w:t xml:space="preserve"> and (f)</w:t>
      </w:r>
      <w:r w:rsidR="008D47C2">
        <w:rPr>
          <w:rFonts w:cs="Arial"/>
          <w:i/>
          <w:color w:val="A6A6A6" w:themeColor="background1" w:themeShade="A6"/>
        </w:rPr>
        <w:t>, and § 123114</w:t>
      </w:r>
      <w:r w:rsidRPr="00823CEA">
        <w:rPr>
          <w:rFonts w:cs="Arial"/>
          <w:i/>
          <w:color w:val="A6A6A6" w:themeColor="background1" w:themeShade="A6"/>
        </w:rPr>
        <w:t xml:space="preserve">] </w:t>
      </w:r>
      <w:r w:rsidRPr="00823CEA">
        <w:rPr>
          <w:rFonts w:cs="Arial"/>
          <w:i/>
        </w:rPr>
        <w:t xml:space="preserve"> </w:t>
      </w:r>
    </w:p>
    <w:p w14:paraId="5BBF2ECD" w14:textId="6EB765D4" w:rsidR="00E762F9" w:rsidRDefault="00E762F9" w:rsidP="00E762F9">
      <w:pPr>
        <w:pStyle w:val="ListParagraph"/>
        <w:numPr>
          <w:ilvl w:val="1"/>
          <w:numId w:val="27"/>
        </w:numPr>
        <w:spacing w:before="60" w:after="60" w:line="276" w:lineRule="auto"/>
        <w:ind w:left="1152" w:hanging="432"/>
        <w:contextualSpacing w:val="0"/>
        <w:rPr>
          <w:rFonts w:cs="Arial"/>
        </w:rPr>
      </w:pPr>
      <w:r>
        <w:rPr>
          <w:rFonts w:cs="Arial"/>
        </w:rPr>
        <w:t xml:space="preserve">To provide copies of health information within 15 days following patient’s inspection of records. </w:t>
      </w:r>
      <w:r w:rsidR="008C645D">
        <w:rPr>
          <w:rFonts w:cs="Arial"/>
        </w:rPr>
        <w:br/>
      </w:r>
      <w:r w:rsidRPr="00823CEA">
        <w:rPr>
          <w:rFonts w:cs="Arial"/>
          <w:i/>
          <w:color w:val="A6A6A6" w:themeColor="background1" w:themeShade="A6"/>
        </w:rPr>
        <w:t xml:space="preserve">[CA </w:t>
      </w:r>
      <w:r>
        <w:rPr>
          <w:rFonts w:cs="Arial"/>
          <w:i/>
          <w:color w:val="A6A6A6" w:themeColor="background1" w:themeShade="A6"/>
        </w:rPr>
        <w:t xml:space="preserve">Civil </w:t>
      </w:r>
      <w:r w:rsidRPr="00823CEA">
        <w:rPr>
          <w:rFonts w:cs="Arial"/>
          <w:i/>
          <w:color w:val="A6A6A6" w:themeColor="background1" w:themeShade="A6"/>
        </w:rPr>
        <w:t>Code §</w:t>
      </w:r>
      <w:r>
        <w:rPr>
          <w:rFonts w:cs="Arial"/>
          <w:i/>
          <w:color w:val="A6A6A6" w:themeColor="background1" w:themeShade="A6"/>
        </w:rPr>
        <w:t xml:space="preserve"> 1798.34(b)]</w:t>
      </w:r>
    </w:p>
    <w:p w14:paraId="50735EF0" w14:textId="77777777" w:rsidR="00E762F9" w:rsidRPr="00756B7B" w:rsidRDefault="00E762F9" w:rsidP="00E762F9">
      <w:pPr>
        <w:pStyle w:val="ListParagraph"/>
        <w:numPr>
          <w:ilvl w:val="1"/>
          <w:numId w:val="27"/>
        </w:numPr>
        <w:spacing w:before="60" w:after="60" w:line="276" w:lineRule="auto"/>
        <w:ind w:left="1152" w:hanging="432"/>
        <w:contextualSpacing w:val="0"/>
        <w:rPr>
          <w:rFonts w:cs="Arial"/>
        </w:rPr>
      </w:pPr>
      <w:r w:rsidRPr="00756B7B">
        <w:rPr>
          <w:rFonts w:cs="Arial"/>
        </w:rPr>
        <w:t>To advise the patient in writing within 60 days where to direct their request for access, if the state entity does not maintain the designated record set (</w:t>
      </w:r>
      <w:r w:rsidRPr="00756B7B">
        <w:rPr>
          <w:rFonts w:cs="Arial"/>
          <w:i/>
        </w:rPr>
        <w:t>if the state entity knows where the requested health information is maintained</w:t>
      </w:r>
      <w:r>
        <w:rPr>
          <w:rFonts w:cs="Arial"/>
          <w:i/>
        </w:rPr>
        <w:t xml:space="preserve"> by the BA or third party</w:t>
      </w:r>
      <w:r w:rsidRPr="00756B7B">
        <w:rPr>
          <w:rFonts w:cs="Arial"/>
          <w:i/>
        </w:rPr>
        <w:t>)</w:t>
      </w:r>
    </w:p>
    <w:p w14:paraId="750E0FAD" w14:textId="77777777" w:rsidR="00E762F9" w:rsidRPr="00AE0759" w:rsidRDefault="00E762F9" w:rsidP="00E762F9">
      <w:pPr>
        <w:spacing w:before="0" w:after="60"/>
        <w:ind w:left="720"/>
        <w:rPr>
          <w:rFonts w:cs="Arial"/>
        </w:rPr>
      </w:pPr>
      <w:r>
        <w:rPr>
          <w:rFonts w:cs="Arial"/>
          <w:i/>
          <w:color w:val="A6A6A6" w:themeColor="background1" w:themeShade="A6"/>
        </w:rPr>
        <w:t>[45 C.F.R. §§ 164.524]</w:t>
      </w:r>
    </w:p>
    <w:p w14:paraId="377C4EAB" w14:textId="44D7A1E0" w:rsidR="00E762F9" w:rsidRPr="00462582" w:rsidRDefault="00E762F9" w:rsidP="00E762F9">
      <w:pPr>
        <w:pStyle w:val="ListParagraph"/>
        <w:numPr>
          <w:ilvl w:val="0"/>
          <w:numId w:val="27"/>
        </w:numPr>
        <w:spacing w:line="276" w:lineRule="auto"/>
        <w:ind w:left="720"/>
        <w:contextualSpacing w:val="0"/>
        <w:rPr>
          <w:rFonts w:cs="Arial"/>
        </w:rPr>
      </w:pPr>
      <w:r w:rsidRPr="003C0E67">
        <w:rPr>
          <w:rFonts w:cs="Arial"/>
          <w:u w:val="single"/>
        </w:rPr>
        <w:t>Obtain information in the format they choose.</w:t>
      </w:r>
      <w:r>
        <w:rPr>
          <w:rFonts w:cs="Arial"/>
        </w:rPr>
        <w:t xml:space="preserve"> </w:t>
      </w:r>
      <w:r w:rsidRPr="00462582">
        <w:rPr>
          <w:rFonts w:cs="Arial"/>
        </w:rPr>
        <w:t xml:space="preserve">If it is reasonable to do so, the </w:t>
      </w:r>
      <w:r w:rsidRPr="00462582">
        <w:t xml:space="preserve">state entity must provide the health information in the format requested by the patient </w:t>
      </w:r>
      <w:r>
        <w:t>(</w:t>
      </w:r>
      <w:r w:rsidRPr="00462582">
        <w:t>such as a readable hard copy or in some other form</w:t>
      </w:r>
      <w:r>
        <w:t>)</w:t>
      </w:r>
      <w:r w:rsidRPr="00462582">
        <w:t xml:space="preserve"> that can be agreed upon by the state entity and the patient</w:t>
      </w:r>
      <w:r w:rsidRPr="00462582">
        <w:rPr>
          <w:rFonts w:cs="Arial"/>
        </w:rPr>
        <w:t xml:space="preserve">. </w:t>
      </w:r>
      <w:r w:rsidR="008C645D">
        <w:rPr>
          <w:rFonts w:cs="Arial"/>
        </w:rPr>
        <w:br/>
      </w:r>
      <w:r w:rsidRPr="00462582">
        <w:rPr>
          <w:rFonts w:cs="Arial"/>
          <w:i/>
          <w:color w:val="A6A6A6" w:themeColor="background1" w:themeShade="A6"/>
        </w:rPr>
        <w:t>[45 C.F.R. § 164.524(c)(</w:t>
      </w:r>
      <w:r>
        <w:rPr>
          <w:rFonts w:cs="Arial"/>
          <w:i/>
          <w:color w:val="A6A6A6" w:themeColor="background1" w:themeShade="A6"/>
        </w:rPr>
        <w:t>2</w:t>
      </w:r>
      <w:r w:rsidRPr="00462582">
        <w:rPr>
          <w:rFonts w:cs="Arial"/>
          <w:i/>
          <w:color w:val="A6A6A6" w:themeColor="background1" w:themeShade="A6"/>
        </w:rPr>
        <w:t>)]</w:t>
      </w:r>
    </w:p>
    <w:p w14:paraId="36E2C279" w14:textId="77777777" w:rsidR="00E762F9" w:rsidRPr="008D5C4E" w:rsidRDefault="00E762F9" w:rsidP="00E762F9">
      <w:pPr>
        <w:pStyle w:val="ListParagraph"/>
        <w:numPr>
          <w:ilvl w:val="1"/>
          <w:numId w:val="27"/>
        </w:numPr>
        <w:spacing w:before="60" w:after="60" w:line="276" w:lineRule="auto"/>
        <w:ind w:left="1152" w:hanging="432"/>
        <w:contextualSpacing w:val="0"/>
        <w:rPr>
          <w:rFonts w:cs="Arial"/>
        </w:rPr>
      </w:pPr>
      <w:r w:rsidRPr="008D5C4E">
        <w:rPr>
          <w:rFonts w:cs="Arial"/>
        </w:rPr>
        <w:t xml:space="preserve">The </w:t>
      </w:r>
      <w:r w:rsidRPr="00756B7B">
        <w:t>state entity may not deny access or refuse to provide copies of the health information</w:t>
      </w:r>
      <w:r w:rsidRPr="008D5C4E">
        <w:rPr>
          <w:rFonts w:cs="Arial"/>
        </w:rPr>
        <w:t xml:space="preserve"> based</w:t>
      </w:r>
      <w:r>
        <w:rPr>
          <w:rFonts w:cs="Arial"/>
        </w:rPr>
        <w:t xml:space="preserve"> on a disagreement as to format</w:t>
      </w:r>
      <w:r w:rsidRPr="008D5C4E">
        <w:rPr>
          <w:rFonts w:cs="Arial"/>
        </w:rPr>
        <w:t xml:space="preserve"> </w:t>
      </w:r>
    </w:p>
    <w:p w14:paraId="344B7952" w14:textId="77777777" w:rsidR="00E762F9" w:rsidRPr="008436DC" w:rsidRDefault="00E762F9" w:rsidP="00E762F9">
      <w:pPr>
        <w:pStyle w:val="ListParagraph"/>
        <w:numPr>
          <w:ilvl w:val="1"/>
          <w:numId w:val="27"/>
        </w:numPr>
        <w:spacing w:before="60" w:after="60" w:line="276" w:lineRule="auto"/>
        <w:ind w:left="1152" w:hanging="432"/>
        <w:contextualSpacing w:val="0"/>
        <w:rPr>
          <w:rFonts w:cs="Arial"/>
        </w:rPr>
      </w:pPr>
      <w:r w:rsidRPr="008D5C4E">
        <w:rPr>
          <w:rFonts w:cs="Arial"/>
        </w:rPr>
        <w:t xml:space="preserve">If the </w:t>
      </w:r>
      <w:r w:rsidRPr="00756B7B">
        <w:t xml:space="preserve">state entity maintains the health information in an </w:t>
      </w:r>
      <w:hyperlink w:anchor="ElectronicHealthRecordDef" w:history="1">
        <w:r w:rsidRPr="00E3219A">
          <w:rPr>
            <w:rStyle w:val="Hyperlink"/>
          </w:rPr>
          <w:t>electronic health record</w:t>
        </w:r>
      </w:hyperlink>
      <w:r w:rsidRPr="00756B7B">
        <w:t xml:space="preserve">, the state entity must provide the patient with an electronic copy of that </w:t>
      </w:r>
      <w:r w:rsidRPr="008436DC">
        <w:t>health information, if the patient chooses</w:t>
      </w:r>
      <w:r w:rsidRPr="008436DC">
        <w:rPr>
          <w:rFonts w:cs="Arial"/>
        </w:rPr>
        <w:t xml:space="preserve"> </w:t>
      </w:r>
    </w:p>
    <w:p w14:paraId="4E79FEB4" w14:textId="77777777" w:rsidR="00E762F9" w:rsidRPr="003C0E67" w:rsidRDefault="00E762F9" w:rsidP="00E762F9">
      <w:pPr>
        <w:pStyle w:val="ListParagraph"/>
        <w:numPr>
          <w:ilvl w:val="0"/>
          <w:numId w:val="27"/>
        </w:numPr>
        <w:spacing w:line="276" w:lineRule="auto"/>
        <w:ind w:left="720"/>
        <w:contextualSpacing w:val="0"/>
        <w:rPr>
          <w:rFonts w:cs="Arial"/>
          <w:u w:val="single"/>
        </w:rPr>
      </w:pPr>
      <w:r w:rsidRPr="003C0E67">
        <w:rPr>
          <w:u w:val="single"/>
        </w:rPr>
        <w:t xml:space="preserve">The </w:t>
      </w:r>
      <w:r w:rsidRPr="00E762F9">
        <w:rPr>
          <w:rFonts w:cs="Arial"/>
          <w:u w:val="single"/>
        </w:rPr>
        <w:t>state</w:t>
      </w:r>
      <w:r w:rsidRPr="003C0E67">
        <w:rPr>
          <w:u w:val="single"/>
        </w:rPr>
        <w:t xml:space="preserve"> entity must ensure fees charged are </w:t>
      </w:r>
      <w:r w:rsidRPr="003C0E67">
        <w:rPr>
          <w:rFonts w:cs="Arial"/>
          <w:u w:val="single"/>
        </w:rPr>
        <w:t xml:space="preserve">reasonable or allowed. </w:t>
      </w:r>
    </w:p>
    <w:p w14:paraId="392D16E8" w14:textId="715300E2" w:rsidR="00E762F9" w:rsidRPr="00D363C1" w:rsidRDefault="00E762F9" w:rsidP="00E762F9">
      <w:pPr>
        <w:pStyle w:val="ListParagraph"/>
        <w:numPr>
          <w:ilvl w:val="1"/>
          <w:numId w:val="27"/>
        </w:numPr>
        <w:spacing w:before="60" w:after="60" w:line="276" w:lineRule="auto"/>
        <w:ind w:left="1152" w:hanging="432"/>
        <w:contextualSpacing w:val="0"/>
        <w:rPr>
          <w:rFonts w:cs="Arial"/>
        </w:rPr>
      </w:pPr>
      <w:r w:rsidRPr="008D5C4E">
        <w:rPr>
          <w:rFonts w:cs="Arial"/>
        </w:rPr>
        <w:t xml:space="preserve">For </w:t>
      </w:r>
      <w:r w:rsidRPr="00320791">
        <w:t>requests for health information</w:t>
      </w:r>
      <w:r w:rsidRPr="008D5C4E">
        <w:rPr>
          <w:rFonts w:cs="Arial"/>
        </w:rPr>
        <w:t xml:space="preserve"> to support an appeal </w:t>
      </w:r>
      <w:r>
        <w:rPr>
          <w:rFonts w:cs="Arial"/>
        </w:rPr>
        <w:t xml:space="preserve">or claim </w:t>
      </w:r>
      <w:r w:rsidRPr="008D5C4E">
        <w:rPr>
          <w:rFonts w:cs="Arial"/>
        </w:rPr>
        <w:t>regarding eligibility for a public benefit program (</w:t>
      </w:r>
      <w:r>
        <w:rPr>
          <w:rFonts w:cs="Arial"/>
        </w:rPr>
        <w:t>e.g.,</w:t>
      </w:r>
      <w:r w:rsidRPr="008D5C4E">
        <w:rPr>
          <w:rFonts w:cs="Arial"/>
        </w:rPr>
        <w:t xml:space="preserve"> Medi-Cal, Social Security disability insurance,  Supplemental Security Income</w:t>
      </w:r>
      <w:r>
        <w:rPr>
          <w:rFonts w:cs="Arial"/>
        </w:rPr>
        <w:t xml:space="preserve">, or </w:t>
      </w:r>
      <w:r w:rsidRPr="008D5C4E">
        <w:rPr>
          <w:rFonts w:cs="Arial"/>
        </w:rPr>
        <w:t xml:space="preserve">State Supplementary Program for the Aged, Blind and </w:t>
      </w:r>
      <w:r w:rsidRPr="00320791">
        <w:t>Disabled)</w:t>
      </w:r>
      <w:r w:rsidR="008D47C2">
        <w:t>,</w:t>
      </w:r>
      <w:r w:rsidR="008D47C2">
        <w:rPr>
          <w:rFonts w:cs="Arial"/>
        </w:rPr>
        <w:t xml:space="preserve"> a petition for </w:t>
      </w:r>
      <w:r w:rsidR="00D55169">
        <w:rPr>
          <w:rFonts w:cs="Arial"/>
        </w:rPr>
        <w:t xml:space="preserve">U </w:t>
      </w:r>
      <w:r w:rsidR="008D47C2">
        <w:rPr>
          <w:rFonts w:cs="Arial"/>
        </w:rPr>
        <w:t>nonimmigrant status un</w:t>
      </w:r>
      <w:r w:rsidR="00D55169">
        <w:rPr>
          <w:rFonts w:cs="Arial"/>
        </w:rPr>
        <w:t>der</w:t>
      </w:r>
      <w:r w:rsidR="008D47C2">
        <w:rPr>
          <w:rFonts w:cs="Arial"/>
        </w:rPr>
        <w:t xml:space="preserve"> the Victims of Trafficking and Violence Protection Act, or a self-petition for lawful permanent residency under the Violence Against Women Act </w:t>
      </w:r>
      <w:r w:rsidRPr="00320791">
        <w:t>patients are entitled to receive one copy free of charge provided that the patient makes the request in writing and provides proof that health information is</w:t>
      </w:r>
      <w:r w:rsidRPr="008D5C4E">
        <w:rPr>
          <w:rFonts w:cs="Arial"/>
        </w:rPr>
        <w:t xml:space="preserve"> needed</w:t>
      </w:r>
      <w:r w:rsidR="008D47C2">
        <w:rPr>
          <w:rFonts w:cs="Arial"/>
        </w:rPr>
        <w:t>.</w:t>
      </w:r>
      <w:r>
        <w:rPr>
          <w:rFonts w:cs="Arial"/>
        </w:rPr>
        <w:t xml:space="preserve">  </w:t>
      </w:r>
      <w:r w:rsidR="008C645D">
        <w:rPr>
          <w:rFonts w:cs="Arial"/>
        </w:rPr>
        <w:br/>
      </w:r>
      <w:r w:rsidRPr="007B0FDF">
        <w:rPr>
          <w:rFonts w:cs="Arial"/>
          <w:i/>
          <w:color w:val="A6A6A6" w:themeColor="background1" w:themeShade="A6"/>
        </w:rPr>
        <w:t>[45 C.F.R. §</w:t>
      </w:r>
      <w:r>
        <w:rPr>
          <w:rFonts w:cs="Arial"/>
          <w:i/>
          <w:color w:val="A6A6A6" w:themeColor="background1" w:themeShade="A6"/>
        </w:rPr>
        <w:t xml:space="preserve"> </w:t>
      </w:r>
      <w:r w:rsidRPr="007B0FDF">
        <w:rPr>
          <w:rFonts w:cs="Arial"/>
          <w:i/>
          <w:color w:val="A6A6A6" w:themeColor="background1" w:themeShade="A6"/>
        </w:rPr>
        <w:t>164.524(c)(4)</w:t>
      </w:r>
      <w:r>
        <w:rPr>
          <w:rFonts w:cs="Arial"/>
          <w:i/>
          <w:color w:val="A6A6A6" w:themeColor="background1" w:themeShade="A6"/>
        </w:rPr>
        <w:t xml:space="preserve">; </w:t>
      </w:r>
      <w:r w:rsidRPr="00823CEA">
        <w:rPr>
          <w:rFonts w:cs="Arial"/>
          <w:i/>
          <w:color w:val="A6A6A6" w:themeColor="background1" w:themeShade="A6"/>
        </w:rPr>
        <w:t>CA Health and Safety Code §</w:t>
      </w:r>
      <w:r>
        <w:rPr>
          <w:rFonts w:cs="Arial"/>
          <w:i/>
          <w:color w:val="A6A6A6" w:themeColor="background1" w:themeShade="A6"/>
        </w:rPr>
        <w:t xml:space="preserve"> </w:t>
      </w:r>
      <w:r w:rsidRPr="00823CEA">
        <w:rPr>
          <w:rFonts w:cs="Arial"/>
          <w:i/>
          <w:color w:val="A6A6A6" w:themeColor="background1" w:themeShade="A6"/>
        </w:rPr>
        <w:t>123110(d)</w:t>
      </w:r>
      <w:r>
        <w:rPr>
          <w:rFonts w:cs="Arial"/>
          <w:i/>
          <w:color w:val="A6A6A6" w:themeColor="background1" w:themeShade="A6"/>
        </w:rPr>
        <w:t xml:space="preserve"> and (f)</w:t>
      </w:r>
      <w:r w:rsidR="008D47C2">
        <w:rPr>
          <w:rFonts w:cs="Arial"/>
          <w:i/>
          <w:color w:val="A6A6A6" w:themeColor="background1" w:themeShade="A6"/>
        </w:rPr>
        <w:t>,</w:t>
      </w:r>
      <w:r w:rsidR="008D47C2" w:rsidRPr="008D47C2">
        <w:rPr>
          <w:rFonts w:cs="Arial"/>
          <w:i/>
          <w:color w:val="A6A6A6" w:themeColor="background1" w:themeShade="A6"/>
        </w:rPr>
        <w:t xml:space="preserve"> </w:t>
      </w:r>
      <w:r w:rsidR="008D47C2">
        <w:rPr>
          <w:rFonts w:cs="Arial"/>
          <w:i/>
          <w:color w:val="A6A6A6" w:themeColor="background1" w:themeShade="A6"/>
        </w:rPr>
        <w:t>and § 123114</w:t>
      </w:r>
      <w:r w:rsidRPr="007B0FDF">
        <w:rPr>
          <w:rFonts w:cs="Arial"/>
          <w:i/>
          <w:color w:val="A6A6A6" w:themeColor="background1" w:themeShade="A6"/>
        </w:rPr>
        <w:t>]</w:t>
      </w:r>
    </w:p>
    <w:p w14:paraId="11D4A21E" w14:textId="48A22721" w:rsidR="00E762F9" w:rsidRPr="005E7CD1" w:rsidRDefault="00E762F9" w:rsidP="00E762F9">
      <w:pPr>
        <w:pStyle w:val="ListParagraph"/>
        <w:numPr>
          <w:ilvl w:val="1"/>
          <w:numId w:val="27"/>
        </w:numPr>
        <w:spacing w:before="60" w:after="60" w:line="276" w:lineRule="auto"/>
        <w:ind w:left="1152" w:hanging="432"/>
        <w:contextualSpacing w:val="0"/>
        <w:rPr>
          <w:rFonts w:cs="Arial"/>
          <w:i/>
          <w:color w:val="A6A6A6" w:themeColor="background1" w:themeShade="A6"/>
        </w:rPr>
      </w:pPr>
      <w:r w:rsidRPr="00971285">
        <w:t>Foster</w:t>
      </w:r>
      <w:r>
        <w:t xml:space="preserve"> Youth have the right to review and received copies of their medical</w:t>
      </w:r>
      <w:r w:rsidRPr="001C4456">
        <w:t xml:space="preserve"> records to </w:t>
      </w:r>
      <w:r w:rsidRPr="005E7CD1">
        <w:rPr>
          <w:rFonts w:cs="Arial"/>
        </w:rPr>
        <w:t>the</w:t>
      </w:r>
      <w:r w:rsidRPr="001C4456">
        <w:t xml:space="preserve"> extent they have the right to consent to the</w:t>
      </w:r>
      <w:r w:rsidRPr="005E7CD1">
        <w:rPr>
          <w:rFonts w:cs="Arial"/>
        </w:rPr>
        <w:t xml:space="preserve"> treatment provided in the medical record, at no cost until they are 26 years of age. </w:t>
      </w:r>
      <w:r w:rsidR="008C645D">
        <w:rPr>
          <w:rFonts w:cs="Arial"/>
        </w:rPr>
        <w:br/>
      </w:r>
      <w:r w:rsidRPr="005E7CD1">
        <w:rPr>
          <w:rFonts w:cs="Arial"/>
          <w:i/>
          <w:color w:val="A6A6A6" w:themeColor="background1" w:themeShade="A6"/>
        </w:rPr>
        <w:t>[CA Welfare and Institutions Code § 16001.9(a)(22)(B)]</w:t>
      </w:r>
    </w:p>
    <w:p w14:paraId="255C1897" w14:textId="77777777" w:rsidR="00E762F9" w:rsidRPr="00732BFD" w:rsidRDefault="00E762F9" w:rsidP="00E762F9">
      <w:pPr>
        <w:pStyle w:val="ListParagraph"/>
        <w:numPr>
          <w:ilvl w:val="1"/>
          <w:numId w:val="27"/>
        </w:numPr>
        <w:spacing w:before="60" w:after="60" w:line="276" w:lineRule="auto"/>
        <w:ind w:left="1152" w:hanging="432"/>
        <w:contextualSpacing w:val="0"/>
        <w:rPr>
          <w:rFonts w:cs="Arial"/>
          <w:u w:val="single"/>
        </w:rPr>
      </w:pPr>
      <w:r>
        <w:rPr>
          <w:rFonts w:cs="Arial"/>
        </w:rPr>
        <w:t>Reasonable, cost-based f</w:t>
      </w:r>
      <w:r w:rsidRPr="008D5C4E">
        <w:rPr>
          <w:rFonts w:cs="Arial"/>
        </w:rPr>
        <w:t xml:space="preserve">ees may not exceed </w:t>
      </w:r>
      <w:r>
        <w:rPr>
          <w:rFonts w:cs="Arial"/>
        </w:rPr>
        <w:t xml:space="preserve">ten (10) cents ($.10) </w:t>
      </w:r>
      <w:r w:rsidRPr="008D5C4E">
        <w:rPr>
          <w:rFonts w:cs="Arial"/>
        </w:rPr>
        <w:t>per page</w:t>
      </w:r>
      <w:r>
        <w:rPr>
          <w:rFonts w:cs="Arial"/>
        </w:rPr>
        <w:t xml:space="preserve"> – fees can </w:t>
      </w:r>
      <w:r w:rsidRPr="005E7CD1">
        <w:t>only</w:t>
      </w:r>
      <w:r>
        <w:rPr>
          <w:rFonts w:cs="Arial"/>
        </w:rPr>
        <w:t xml:space="preserve"> include the cost of:</w:t>
      </w:r>
    </w:p>
    <w:p w14:paraId="59281B77" w14:textId="77777777" w:rsidR="00E762F9" w:rsidRPr="005E7CD1" w:rsidRDefault="00E762F9" w:rsidP="001844D1">
      <w:pPr>
        <w:pStyle w:val="ListParagraph"/>
        <w:numPr>
          <w:ilvl w:val="2"/>
          <w:numId w:val="360"/>
        </w:numPr>
        <w:spacing w:before="60" w:after="60" w:line="276" w:lineRule="auto"/>
        <w:ind w:left="1530"/>
        <w:contextualSpacing w:val="0"/>
      </w:pPr>
      <w:r w:rsidRPr="005E7CD1">
        <w:t>Labor for copying PHI (paper or electronic)</w:t>
      </w:r>
    </w:p>
    <w:p w14:paraId="72B2906D" w14:textId="77777777" w:rsidR="00E762F9" w:rsidRPr="005E7CD1" w:rsidRDefault="00E762F9" w:rsidP="001844D1">
      <w:pPr>
        <w:pStyle w:val="ListParagraph"/>
        <w:numPr>
          <w:ilvl w:val="2"/>
          <w:numId w:val="360"/>
        </w:numPr>
        <w:spacing w:before="60" w:after="60" w:line="276" w:lineRule="auto"/>
        <w:ind w:left="1530"/>
        <w:contextualSpacing w:val="0"/>
      </w:pPr>
      <w:r w:rsidRPr="005E7CD1">
        <w:t>Supplies to create paper copy or electronic media (if electronic copy is to be provided on portable media)</w:t>
      </w:r>
    </w:p>
    <w:p w14:paraId="475B8A87" w14:textId="77777777" w:rsidR="00E762F9" w:rsidRPr="005E7CD1" w:rsidRDefault="00E762F9" w:rsidP="001844D1">
      <w:pPr>
        <w:pStyle w:val="ListParagraph"/>
        <w:numPr>
          <w:ilvl w:val="2"/>
          <w:numId w:val="360"/>
        </w:numPr>
        <w:spacing w:before="60" w:after="60" w:line="276" w:lineRule="auto"/>
        <w:ind w:left="1530"/>
        <w:contextualSpacing w:val="0"/>
      </w:pPr>
      <w:r w:rsidRPr="005E7CD1">
        <w:t xml:space="preserve">Postage </w:t>
      </w:r>
    </w:p>
    <w:p w14:paraId="1DDE2A4C" w14:textId="77777777" w:rsidR="00E762F9" w:rsidRPr="00462582" w:rsidRDefault="00E762F9" w:rsidP="001844D1">
      <w:pPr>
        <w:pStyle w:val="ListParagraph"/>
        <w:numPr>
          <w:ilvl w:val="2"/>
          <w:numId w:val="360"/>
        </w:numPr>
        <w:spacing w:before="60" w:after="60" w:line="276" w:lineRule="auto"/>
        <w:ind w:left="1530"/>
        <w:contextualSpacing w:val="0"/>
        <w:rPr>
          <w:rFonts w:cs="Arial"/>
          <w:u w:val="single"/>
        </w:rPr>
      </w:pPr>
      <w:r w:rsidRPr="005E7CD1">
        <w:t>Preparing</w:t>
      </w:r>
      <w:r w:rsidRPr="00DD71C6">
        <w:rPr>
          <w:rFonts w:cs="Arial"/>
        </w:rPr>
        <w:t xml:space="preserve"> an explanation or summary of PHI (if requested and agreed to by requestor)</w:t>
      </w:r>
      <w:r w:rsidRPr="00DD71C6">
        <w:rPr>
          <w:rFonts w:cs="Arial"/>
        </w:rPr>
        <w:br/>
      </w:r>
      <w:r w:rsidRPr="00732BFD">
        <w:rPr>
          <w:rFonts w:cs="Arial"/>
          <w:i/>
          <w:color w:val="A6A6A6" w:themeColor="background1" w:themeShade="A6"/>
        </w:rPr>
        <w:t>[45 C.F.R. § 164.524(c)(4); CA Civil Code § 1798.33; CA Health and Safety Code § 123140]</w:t>
      </w:r>
    </w:p>
    <w:p w14:paraId="6F09637F" w14:textId="77777777" w:rsidR="00E762F9" w:rsidRPr="003C0E67" w:rsidRDefault="00E762F9" w:rsidP="00E762F9">
      <w:pPr>
        <w:pStyle w:val="ListParagraph"/>
        <w:numPr>
          <w:ilvl w:val="0"/>
          <w:numId w:val="27"/>
        </w:numPr>
        <w:spacing w:line="276" w:lineRule="auto"/>
        <w:ind w:left="720"/>
        <w:contextualSpacing w:val="0"/>
        <w:rPr>
          <w:rFonts w:cs="Arial"/>
          <w:u w:val="single"/>
        </w:rPr>
      </w:pPr>
      <w:r w:rsidRPr="003C0E67">
        <w:rPr>
          <w:rFonts w:cs="Arial"/>
          <w:u w:val="single"/>
        </w:rPr>
        <w:t xml:space="preserve">Exceptions to granting access.  </w:t>
      </w:r>
    </w:p>
    <w:p w14:paraId="563B00B0" w14:textId="77777777" w:rsidR="00E762F9" w:rsidRPr="008D5C4E" w:rsidRDefault="00E762F9" w:rsidP="001844D1">
      <w:pPr>
        <w:pStyle w:val="ListParagraph"/>
        <w:numPr>
          <w:ilvl w:val="1"/>
          <w:numId w:val="30"/>
        </w:numPr>
        <w:spacing w:before="60" w:after="120" w:line="276" w:lineRule="auto"/>
        <w:ind w:left="1152" w:hanging="432"/>
        <w:contextualSpacing w:val="0"/>
        <w:rPr>
          <w:rFonts w:cs="Arial"/>
        </w:rPr>
      </w:pPr>
      <w:r>
        <w:t>S</w:t>
      </w:r>
      <w:r w:rsidRPr="00320791">
        <w:t>tate entities can deny patients access to their health information</w:t>
      </w:r>
      <w:r>
        <w:t xml:space="preserve"> for the following reasons</w:t>
      </w:r>
      <w:r w:rsidRPr="008D5C4E">
        <w:rPr>
          <w:rFonts w:cs="Arial"/>
        </w:rPr>
        <w:t xml:space="preserve">: </w:t>
      </w:r>
    </w:p>
    <w:p w14:paraId="30963C07" w14:textId="77777777" w:rsidR="00E762F9" w:rsidRPr="00285138" w:rsidRDefault="00E762F9" w:rsidP="001844D1">
      <w:pPr>
        <w:pStyle w:val="ListParagraph"/>
        <w:numPr>
          <w:ilvl w:val="2"/>
          <w:numId w:val="361"/>
        </w:numPr>
        <w:spacing w:before="60" w:after="60" w:line="276" w:lineRule="auto"/>
        <w:ind w:left="1620"/>
        <w:contextualSpacing w:val="0"/>
      </w:pPr>
      <w:r w:rsidRPr="00320791">
        <w:t>The state entity does not have the patient’s health information. If this is the case, the state entity must notify the patient in writing that it does not maintain the patient’s health information</w:t>
      </w:r>
      <w:r w:rsidRPr="00285138">
        <w:rPr>
          <w:rFonts w:cs="Arial"/>
        </w:rPr>
        <w:t xml:space="preserve">. </w:t>
      </w:r>
    </w:p>
    <w:p w14:paraId="0E899517" w14:textId="72A6F19F" w:rsidR="00E762F9" w:rsidRDefault="00E762F9" w:rsidP="001844D1">
      <w:pPr>
        <w:pStyle w:val="ListParagraph"/>
        <w:numPr>
          <w:ilvl w:val="2"/>
          <w:numId w:val="361"/>
        </w:numPr>
        <w:spacing w:before="60" w:after="60" w:line="276" w:lineRule="auto"/>
        <w:ind w:left="1620"/>
        <w:contextualSpacing w:val="0"/>
        <w:rPr>
          <w:rFonts w:cs="Arial"/>
        </w:rPr>
      </w:pPr>
      <w:r w:rsidRPr="00320791">
        <w:t xml:space="preserve">Health information compiled in anticipation of </w:t>
      </w:r>
      <w:r>
        <w:t xml:space="preserve">or use in </w:t>
      </w:r>
      <w:r w:rsidRPr="00320791">
        <w:t>a civil, criminal, or administrative action or proceeding</w:t>
      </w:r>
      <w:r>
        <w:t>.</w:t>
      </w:r>
      <w:r w:rsidR="008C645D">
        <w:t xml:space="preserve"> </w:t>
      </w:r>
      <w:r w:rsidRPr="00320791">
        <w:rPr>
          <w:i/>
        </w:rPr>
        <w:t>(State entities</w:t>
      </w:r>
      <w:r w:rsidRPr="008D5C4E">
        <w:rPr>
          <w:rFonts w:cs="Arial"/>
          <w:i/>
        </w:rPr>
        <w:t xml:space="preserve"> are encouraged to discuss each request with their legal counsel</w:t>
      </w:r>
      <w:r>
        <w:rPr>
          <w:rFonts w:cs="Arial"/>
          <w:i/>
        </w:rPr>
        <w:t>)</w:t>
      </w:r>
      <w:r w:rsidRPr="008D5C4E">
        <w:rPr>
          <w:rFonts w:cs="Arial"/>
        </w:rPr>
        <w:t>.</w:t>
      </w:r>
      <w:r>
        <w:rPr>
          <w:rFonts w:cs="Arial"/>
        </w:rPr>
        <w:t xml:space="preserve">  </w:t>
      </w:r>
    </w:p>
    <w:p w14:paraId="4F293DD7" w14:textId="77777777" w:rsidR="00E762F9" w:rsidRPr="004856D8" w:rsidRDefault="00E762F9" w:rsidP="00E762F9">
      <w:pPr>
        <w:spacing w:before="0"/>
        <w:ind w:left="1620"/>
        <w:rPr>
          <w:rFonts w:cs="Arial"/>
          <w:i/>
          <w:color w:val="A6A6A6" w:themeColor="background1" w:themeShade="A6"/>
        </w:rPr>
      </w:pPr>
      <w:r w:rsidRPr="004856D8">
        <w:rPr>
          <w:rFonts w:cs="Arial"/>
          <w:i/>
          <w:color w:val="A6A6A6" w:themeColor="background1" w:themeShade="A6"/>
        </w:rPr>
        <w:t>[45 C.F.R. §</w:t>
      </w:r>
      <w:r>
        <w:rPr>
          <w:rFonts w:cs="Arial"/>
          <w:i/>
          <w:color w:val="A6A6A6" w:themeColor="background1" w:themeShade="A6"/>
        </w:rPr>
        <w:t xml:space="preserve"> </w:t>
      </w:r>
      <w:r w:rsidRPr="004856D8">
        <w:rPr>
          <w:rFonts w:cs="Arial"/>
          <w:i/>
          <w:color w:val="A6A6A6" w:themeColor="background1" w:themeShade="A6"/>
        </w:rPr>
        <w:t>164.524(a)(1)(ii)]</w:t>
      </w:r>
    </w:p>
    <w:p w14:paraId="7C363A91" w14:textId="00D00359" w:rsidR="00E762F9" w:rsidRPr="00285138" w:rsidRDefault="00E762F9" w:rsidP="001844D1">
      <w:pPr>
        <w:pStyle w:val="ListParagraph"/>
        <w:numPr>
          <w:ilvl w:val="2"/>
          <w:numId w:val="361"/>
        </w:numPr>
        <w:spacing w:before="60" w:after="60" w:line="276" w:lineRule="auto"/>
        <w:ind w:left="1620"/>
        <w:contextualSpacing w:val="0"/>
        <w:rPr>
          <w:rFonts w:cs="Arial"/>
        </w:rPr>
      </w:pPr>
      <w:r>
        <w:rPr>
          <w:rFonts w:cs="Arial"/>
        </w:rPr>
        <w:t>Certain state entities</w:t>
      </w:r>
      <w:r w:rsidRPr="00285138">
        <w:rPr>
          <w:rFonts w:cs="Arial"/>
        </w:rPr>
        <w:t xml:space="preserve"> </w:t>
      </w:r>
      <w:r w:rsidRPr="00334ACE">
        <w:t>may</w:t>
      </w:r>
      <w:r w:rsidRPr="00285138">
        <w:rPr>
          <w:rFonts w:cs="Arial"/>
        </w:rPr>
        <w:t xml:space="preserve"> deny a </w:t>
      </w:r>
      <w:r w:rsidRPr="00285138">
        <w:t>patient</w:t>
      </w:r>
      <w:r w:rsidRPr="00285138">
        <w:rPr>
          <w:rFonts w:cs="Arial"/>
        </w:rPr>
        <w:t xml:space="preserve"> access without providing the patient an opportunity for review when the h</w:t>
      </w:r>
      <w:r w:rsidRPr="00285138">
        <w:t xml:space="preserve">ealth information that was obtained from a </w:t>
      </w:r>
      <w:r>
        <w:t xml:space="preserve">family member, not in the role of a </w:t>
      </w:r>
      <w:r w:rsidRPr="00285138">
        <w:t>health care provider, under</w:t>
      </w:r>
      <w:r w:rsidRPr="00285138">
        <w:rPr>
          <w:rFonts w:cs="Arial"/>
        </w:rPr>
        <w:t xml:space="preserve"> a promise of </w:t>
      </w:r>
      <w:hyperlink w:anchor="ConfidentialityDef" w:history="1">
        <w:r w:rsidRPr="00285138">
          <w:rPr>
            <w:rStyle w:val="Hyperlink"/>
          </w:rPr>
          <w:t>confidentiality</w:t>
        </w:r>
      </w:hyperlink>
      <w:r w:rsidRPr="00285138">
        <w:rPr>
          <w:rFonts w:cs="Arial"/>
        </w:rPr>
        <w:t xml:space="preserve"> and the access requested would likely identify the source.</w:t>
      </w:r>
      <w:r>
        <w:rPr>
          <w:rFonts w:cs="Arial"/>
        </w:rPr>
        <w:t xml:space="preserve"> This applies only to records related to alcohol and other drug abuse treatment programs licensed by </w:t>
      </w:r>
      <w:r w:rsidR="00A54E0A">
        <w:rPr>
          <w:rFonts w:cs="Arial"/>
        </w:rPr>
        <w:t>the Department of Health Care Services (</w:t>
      </w:r>
      <w:r>
        <w:rPr>
          <w:rFonts w:cs="Arial"/>
        </w:rPr>
        <w:t>DHCS</w:t>
      </w:r>
      <w:r w:rsidR="00A54E0A">
        <w:rPr>
          <w:rFonts w:cs="Arial"/>
        </w:rPr>
        <w:t>)</w:t>
      </w:r>
      <w:r>
        <w:rPr>
          <w:rFonts w:cs="Arial"/>
        </w:rPr>
        <w:t xml:space="preserve">; information on consumers from </w:t>
      </w:r>
      <w:r w:rsidR="00A54E0A">
        <w:rPr>
          <w:rFonts w:cs="Arial"/>
        </w:rPr>
        <w:t>Department of Developmental Services (</w:t>
      </w:r>
      <w:r>
        <w:rPr>
          <w:rFonts w:cs="Arial"/>
        </w:rPr>
        <w:t>DDS</w:t>
      </w:r>
      <w:r w:rsidR="00A54E0A">
        <w:rPr>
          <w:rFonts w:cs="Arial"/>
        </w:rPr>
        <w:t>)</w:t>
      </w:r>
      <w:r>
        <w:rPr>
          <w:rFonts w:cs="Arial"/>
        </w:rPr>
        <w:t xml:space="preserve">; and information on patients at </w:t>
      </w:r>
      <w:r w:rsidR="00A54E0A">
        <w:rPr>
          <w:rFonts w:cs="Arial"/>
        </w:rPr>
        <w:t>Department of State Hospitals (</w:t>
      </w:r>
      <w:r>
        <w:rPr>
          <w:rFonts w:cs="Arial"/>
        </w:rPr>
        <w:t>DSH</w:t>
      </w:r>
      <w:r w:rsidR="00A54E0A">
        <w:rPr>
          <w:rFonts w:cs="Arial"/>
        </w:rPr>
        <w:t>)</w:t>
      </w:r>
      <w:r>
        <w:rPr>
          <w:rFonts w:cs="Arial"/>
        </w:rPr>
        <w:t xml:space="preserve"> facilities.  These protections follow the health information when transferred between state entities.</w:t>
      </w:r>
      <w:r w:rsidRPr="00285138">
        <w:rPr>
          <w:rFonts w:cs="Arial"/>
        </w:rPr>
        <w:t xml:space="preserve"> </w:t>
      </w:r>
      <w:r w:rsidRPr="00285138">
        <w:rPr>
          <w:i/>
        </w:rPr>
        <w:t xml:space="preserve">(State entities should </w:t>
      </w:r>
      <w:r>
        <w:rPr>
          <w:i/>
        </w:rPr>
        <w:t>consult</w:t>
      </w:r>
      <w:r w:rsidRPr="00285138">
        <w:rPr>
          <w:i/>
        </w:rPr>
        <w:t xml:space="preserve"> with their legal counsel.)</w:t>
      </w:r>
      <w:r w:rsidRPr="00285138">
        <w:rPr>
          <w:rFonts w:eastAsiaTheme="minorHAnsi" w:cs="Arial"/>
          <w:i/>
          <w:color w:val="A6A6A6" w:themeColor="background1" w:themeShade="A6"/>
          <w:szCs w:val="22"/>
        </w:rPr>
        <w:t xml:space="preserve">  </w:t>
      </w:r>
      <w:r w:rsidR="008C645D">
        <w:rPr>
          <w:rFonts w:eastAsiaTheme="minorHAnsi" w:cs="Arial"/>
          <w:i/>
          <w:color w:val="A6A6A6" w:themeColor="background1" w:themeShade="A6"/>
          <w:szCs w:val="22"/>
        </w:rPr>
        <w:br/>
      </w:r>
      <w:r w:rsidRPr="00285138">
        <w:rPr>
          <w:rFonts w:eastAsiaTheme="minorHAnsi" w:cs="Arial"/>
          <w:i/>
          <w:color w:val="A6A6A6" w:themeColor="background1" w:themeShade="A6"/>
          <w:szCs w:val="22"/>
        </w:rPr>
        <w:t>[45 C.F.R. § 164.524(a)(2)</w:t>
      </w:r>
      <w:r>
        <w:rPr>
          <w:rFonts w:eastAsiaTheme="minorHAnsi" w:cs="Arial"/>
          <w:i/>
          <w:color w:val="A6A6A6" w:themeColor="background1" w:themeShade="A6"/>
          <w:szCs w:val="22"/>
        </w:rPr>
        <w:t>(v)</w:t>
      </w:r>
      <w:r w:rsidRPr="00285138">
        <w:rPr>
          <w:rFonts w:eastAsiaTheme="minorHAnsi" w:cs="Arial"/>
          <w:i/>
          <w:color w:val="A6A6A6" w:themeColor="background1" w:themeShade="A6"/>
          <w:szCs w:val="22"/>
        </w:rPr>
        <w:t>; CA Health and Safety Code § 11845.5(c)(4)</w:t>
      </w:r>
      <w:r>
        <w:rPr>
          <w:rFonts w:eastAsiaTheme="minorHAnsi" w:cs="Arial"/>
          <w:i/>
          <w:color w:val="A6A6A6" w:themeColor="background1" w:themeShade="A6"/>
          <w:szCs w:val="22"/>
        </w:rPr>
        <w:t xml:space="preserve">; CA Welfare and Institutions Code </w:t>
      </w:r>
      <w:r w:rsidRPr="00285138">
        <w:rPr>
          <w:rFonts w:eastAsiaTheme="minorHAnsi" w:cs="Arial"/>
          <w:i/>
          <w:color w:val="A6A6A6" w:themeColor="background1" w:themeShade="A6"/>
          <w:szCs w:val="22"/>
        </w:rPr>
        <w:t xml:space="preserve">§§ </w:t>
      </w:r>
      <w:r>
        <w:rPr>
          <w:rFonts w:eastAsiaTheme="minorHAnsi" w:cs="Arial"/>
          <w:i/>
          <w:color w:val="A6A6A6" w:themeColor="background1" w:themeShade="A6"/>
          <w:szCs w:val="22"/>
        </w:rPr>
        <w:t>4514(d)</w:t>
      </w:r>
      <w:r w:rsidR="008D47C2">
        <w:rPr>
          <w:rFonts w:eastAsiaTheme="minorHAnsi" w:cs="Arial"/>
          <w:i/>
          <w:color w:val="A6A6A6" w:themeColor="background1" w:themeShade="A6"/>
          <w:szCs w:val="22"/>
        </w:rPr>
        <w:t>,</w:t>
      </w:r>
      <w:r>
        <w:rPr>
          <w:rFonts w:eastAsiaTheme="minorHAnsi" w:cs="Arial"/>
          <w:i/>
          <w:color w:val="A6A6A6" w:themeColor="background1" w:themeShade="A6"/>
          <w:szCs w:val="22"/>
        </w:rPr>
        <w:t xml:space="preserve"> and </w:t>
      </w:r>
      <w:r w:rsidR="008D47C2">
        <w:rPr>
          <w:rFonts w:eastAsiaTheme="minorHAnsi" w:cs="Arial"/>
          <w:i/>
          <w:color w:val="A6A6A6" w:themeColor="background1" w:themeShade="A6"/>
          <w:szCs w:val="22"/>
        </w:rPr>
        <w:t xml:space="preserve">§ </w:t>
      </w:r>
      <w:r w:rsidRPr="00285138">
        <w:rPr>
          <w:rFonts w:eastAsiaTheme="minorHAnsi" w:cs="Arial"/>
          <w:i/>
          <w:color w:val="A6A6A6" w:themeColor="background1" w:themeShade="A6"/>
          <w:szCs w:val="22"/>
        </w:rPr>
        <w:t xml:space="preserve"> </w:t>
      </w:r>
      <w:r>
        <w:rPr>
          <w:rFonts w:eastAsiaTheme="minorHAnsi" w:cs="Arial"/>
          <w:i/>
          <w:color w:val="A6A6A6" w:themeColor="background1" w:themeShade="A6"/>
          <w:szCs w:val="22"/>
        </w:rPr>
        <w:t>5328(a)(4)</w:t>
      </w:r>
      <w:r w:rsidRPr="00285138">
        <w:rPr>
          <w:rFonts w:eastAsiaTheme="minorHAnsi" w:cs="Arial"/>
          <w:i/>
          <w:color w:val="A6A6A6" w:themeColor="background1" w:themeShade="A6"/>
          <w:szCs w:val="22"/>
        </w:rPr>
        <w:t>]</w:t>
      </w:r>
    </w:p>
    <w:p w14:paraId="4771C83B" w14:textId="26E1875C" w:rsidR="00E762F9" w:rsidRPr="008D5C4E" w:rsidRDefault="00E762F9" w:rsidP="001844D1">
      <w:pPr>
        <w:pStyle w:val="ListParagraph"/>
        <w:numPr>
          <w:ilvl w:val="2"/>
          <w:numId w:val="361"/>
        </w:numPr>
        <w:spacing w:before="60" w:after="60" w:line="276" w:lineRule="auto"/>
        <w:ind w:left="1620"/>
        <w:contextualSpacing w:val="0"/>
        <w:rPr>
          <w:rFonts w:cs="Arial"/>
        </w:rPr>
      </w:pPr>
      <w:r w:rsidRPr="00320791">
        <w:t xml:space="preserve">A </w:t>
      </w:r>
      <w:r w:rsidRPr="00334ACE">
        <w:rPr>
          <w:rFonts w:cs="Arial"/>
        </w:rPr>
        <w:t>state</w:t>
      </w:r>
      <w:r w:rsidRPr="00320791">
        <w:t xml:space="preserve"> entity may deny a patient access</w:t>
      </w:r>
      <w:r>
        <w:t xml:space="preserve"> to </w:t>
      </w:r>
      <w:hyperlink w:anchor="MentalHealthRecordsDef" w:history="1">
        <w:r w:rsidRPr="00C00D24">
          <w:rPr>
            <w:rStyle w:val="Hyperlink"/>
          </w:rPr>
          <w:t>mental health records (MHR)</w:t>
        </w:r>
      </w:hyperlink>
      <w:r>
        <w:t xml:space="preserve"> </w:t>
      </w:r>
      <w:r w:rsidRPr="00320791">
        <w:t>if the patient is given the right to have d</w:t>
      </w:r>
      <w:r w:rsidRPr="008D5C4E">
        <w:rPr>
          <w:rFonts w:cs="Arial"/>
        </w:rPr>
        <w:t>enials reviewed under the following circumstances:</w:t>
      </w:r>
    </w:p>
    <w:p w14:paraId="731B6D80" w14:textId="77777777" w:rsidR="00E762F9" w:rsidRDefault="00E762F9" w:rsidP="001844D1">
      <w:pPr>
        <w:pStyle w:val="ListParagraph"/>
        <w:numPr>
          <w:ilvl w:val="0"/>
          <w:numId w:val="362"/>
        </w:numPr>
        <w:spacing w:before="60" w:line="276" w:lineRule="auto"/>
        <w:ind w:left="2160"/>
        <w:contextualSpacing w:val="0"/>
        <w:rPr>
          <w:rFonts w:cs="Arial"/>
        </w:rPr>
      </w:pPr>
      <w:r w:rsidRPr="008D5C4E">
        <w:rPr>
          <w:rFonts w:cs="Arial"/>
        </w:rPr>
        <w:t xml:space="preserve">A licensed health care professional </w:t>
      </w:r>
      <w:r w:rsidRPr="00334ACE">
        <w:t>determined</w:t>
      </w:r>
      <w:r w:rsidRPr="008D5C4E">
        <w:rPr>
          <w:rFonts w:cs="Arial"/>
        </w:rPr>
        <w:t xml:space="preserve"> that </w:t>
      </w:r>
      <w:r w:rsidRPr="001F2143">
        <w:rPr>
          <w:rFonts w:cs="Arial"/>
        </w:rPr>
        <w:t>access</w:t>
      </w:r>
      <w:r w:rsidRPr="008D5C4E">
        <w:rPr>
          <w:rFonts w:cs="Arial"/>
        </w:rPr>
        <w:t xml:space="preserve"> could endanger the life or physical safety of </w:t>
      </w:r>
      <w:r w:rsidRPr="00320791">
        <w:t>the patient or</w:t>
      </w:r>
      <w:r>
        <w:rPr>
          <w:rFonts w:cs="Arial"/>
        </w:rPr>
        <w:t xml:space="preserve"> another person</w:t>
      </w:r>
    </w:p>
    <w:p w14:paraId="7E44C12E" w14:textId="77777777" w:rsidR="00E762F9" w:rsidRPr="00E6571F" w:rsidRDefault="00E762F9" w:rsidP="008C645D">
      <w:pPr>
        <w:spacing w:before="0" w:after="60"/>
        <w:ind w:left="2160"/>
        <w:rPr>
          <w:rFonts w:cs="Arial"/>
          <w:i/>
          <w:color w:val="A6A6A6" w:themeColor="background1" w:themeShade="A6"/>
        </w:rPr>
      </w:pPr>
      <w:r w:rsidRPr="00E6571F">
        <w:rPr>
          <w:rFonts w:cs="Arial"/>
          <w:i/>
          <w:color w:val="A6A6A6" w:themeColor="background1" w:themeShade="A6"/>
        </w:rPr>
        <w:t>[45 C.F.R. §</w:t>
      </w:r>
      <w:r>
        <w:rPr>
          <w:rFonts w:cs="Arial"/>
          <w:i/>
          <w:color w:val="A6A6A6" w:themeColor="background1" w:themeShade="A6"/>
        </w:rPr>
        <w:t xml:space="preserve"> </w:t>
      </w:r>
      <w:r w:rsidRPr="00E6571F">
        <w:rPr>
          <w:rFonts w:cs="Arial"/>
          <w:i/>
          <w:color w:val="A6A6A6" w:themeColor="background1" w:themeShade="A6"/>
        </w:rPr>
        <w:t>164.524(a)(3)(i)</w:t>
      </w:r>
      <w:r>
        <w:rPr>
          <w:rFonts w:cs="Arial"/>
          <w:i/>
          <w:color w:val="A6A6A6" w:themeColor="background1" w:themeShade="A6"/>
        </w:rPr>
        <w:t xml:space="preserve"> and (iii);</w:t>
      </w:r>
      <w:r w:rsidRPr="00285138">
        <w:rPr>
          <w:rFonts w:cs="Arial"/>
          <w:i/>
          <w:color w:val="A6A6A6" w:themeColor="background1" w:themeShade="A6"/>
        </w:rPr>
        <w:t xml:space="preserve"> </w:t>
      </w:r>
      <w:r>
        <w:rPr>
          <w:rFonts w:cs="Arial"/>
          <w:i/>
          <w:color w:val="A6A6A6" w:themeColor="background1" w:themeShade="A6"/>
        </w:rPr>
        <w:t xml:space="preserve">CA Civil Code </w:t>
      </w:r>
      <w:r w:rsidRPr="00285138">
        <w:rPr>
          <w:rFonts w:cs="Arial"/>
          <w:i/>
          <w:color w:val="A6A6A6" w:themeColor="background1" w:themeShade="A6"/>
        </w:rPr>
        <w:t>§</w:t>
      </w:r>
      <w:r>
        <w:rPr>
          <w:rFonts w:cs="Arial"/>
          <w:i/>
          <w:color w:val="A6A6A6" w:themeColor="background1" w:themeShade="A6"/>
        </w:rPr>
        <w:t xml:space="preserve"> 1798.40(f); </w:t>
      </w:r>
      <w:r w:rsidRPr="00285138">
        <w:rPr>
          <w:rFonts w:cs="Arial"/>
          <w:i/>
          <w:color w:val="A6A6A6" w:themeColor="background1" w:themeShade="A6"/>
        </w:rPr>
        <w:t>CA Health and Safety Code § 1</w:t>
      </w:r>
      <w:r>
        <w:rPr>
          <w:rFonts w:cs="Arial"/>
          <w:i/>
          <w:color w:val="A6A6A6" w:themeColor="background1" w:themeShade="A6"/>
        </w:rPr>
        <w:t>23115(b)</w:t>
      </w:r>
      <w:r w:rsidRPr="00E6571F">
        <w:rPr>
          <w:rFonts w:cs="Arial"/>
          <w:i/>
          <w:color w:val="A6A6A6" w:themeColor="background1" w:themeShade="A6"/>
        </w:rPr>
        <w:t xml:space="preserve">] </w:t>
      </w:r>
    </w:p>
    <w:p w14:paraId="2EB40151" w14:textId="77777777" w:rsidR="00E762F9" w:rsidRDefault="00E762F9" w:rsidP="001844D1">
      <w:pPr>
        <w:pStyle w:val="ListParagraph"/>
        <w:numPr>
          <w:ilvl w:val="0"/>
          <w:numId w:val="362"/>
        </w:numPr>
        <w:spacing w:before="60" w:line="276" w:lineRule="auto"/>
        <w:ind w:left="2160"/>
        <w:contextualSpacing w:val="0"/>
        <w:rPr>
          <w:rFonts w:cs="Arial"/>
        </w:rPr>
      </w:pPr>
      <w:r w:rsidRPr="008D5C4E">
        <w:rPr>
          <w:rFonts w:cs="Arial"/>
        </w:rPr>
        <w:t xml:space="preserve">The request is made by </w:t>
      </w:r>
      <w:r w:rsidRPr="00320791">
        <w:t xml:space="preserve">the patients’ representative, and a licensed health care </w:t>
      </w:r>
      <w:r w:rsidRPr="00BD05D7">
        <w:rPr>
          <w:rFonts w:cs="Arial"/>
        </w:rPr>
        <w:t>professional</w:t>
      </w:r>
      <w:r w:rsidRPr="00320791">
        <w:t xml:space="preserve"> has determined that access is reasonably likely to cause </w:t>
      </w:r>
      <w:r w:rsidRPr="008C645D">
        <w:rPr>
          <w:rFonts w:cs="Arial"/>
        </w:rPr>
        <w:t>substantial</w:t>
      </w:r>
      <w:r w:rsidRPr="00320791">
        <w:t xml:space="preserve"> harm to the patient or an</w:t>
      </w:r>
      <w:r>
        <w:rPr>
          <w:rFonts w:cs="Arial"/>
        </w:rPr>
        <w:t>other person</w:t>
      </w:r>
    </w:p>
    <w:p w14:paraId="4AA340CA" w14:textId="77777777" w:rsidR="00E762F9" w:rsidRDefault="00E762F9" w:rsidP="00E762F9">
      <w:pPr>
        <w:spacing w:before="0" w:after="60"/>
        <w:ind w:left="2160"/>
        <w:rPr>
          <w:rFonts w:cs="Arial"/>
          <w:i/>
          <w:color w:val="A6A6A6" w:themeColor="background1" w:themeShade="A6"/>
        </w:rPr>
      </w:pPr>
      <w:r w:rsidRPr="00B04060">
        <w:rPr>
          <w:rFonts w:cs="Arial"/>
          <w:i/>
          <w:color w:val="A6A6A6" w:themeColor="background1" w:themeShade="A6"/>
        </w:rPr>
        <w:t>[45 C.F.R. §</w:t>
      </w:r>
      <w:r>
        <w:rPr>
          <w:rFonts w:cs="Arial"/>
          <w:i/>
          <w:color w:val="A6A6A6" w:themeColor="background1" w:themeShade="A6"/>
        </w:rPr>
        <w:t xml:space="preserve"> </w:t>
      </w:r>
      <w:r w:rsidRPr="00B04060">
        <w:rPr>
          <w:rFonts w:cs="Arial"/>
          <w:i/>
          <w:color w:val="A6A6A6" w:themeColor="background1" w:themeShade="A6"/>
        </w:rPr>
        <w:t>164.524(a)(3)(iii)</w:t>
      </w:r>
      <w:r>
        <w:rPr>
          <w:rFonts w:cs="Arial"/>
          <w:i/>
          <w:color w:val="A6A6A6" w:themeColor="background1" w:themeShade="A6"/>
        </w:rPr>
        <w:t xml:space="preserve">; CA Civil Code </w:t>
      </w:r>
      <w:r w:rsidRPr="00285138">
        <w:rPr>
          <w:rFonts w:cs="Arial"/>
          <w:i/>
          <w:color w:val="A6A6A6" w:themeColor="background1" w:themeShade="A6"/>
        </w:rPr>
        <w:t>§</w:t>
      </w:r>
      <w:r>
        <w:rPr>
          <w:rFonts w:cs="Arial"/>
          <w:i/>
          <w:color w:val="A6A6A6" w:themeColor="background1" w:themeShade="A6"/>
        </w:rPr>
        <w:t xml:space="preserve"> 1798.40(f); </w:t>
      </w:r>
      <w:r w:rsidRPr="00285138">
        <w:rPr>
          <w:rFonts w:cs="Arial"/>
          <w:i/>
          <w:color w:val="A6A6A6" w:themeColor="background1" w:themeShade="A6"/>
        </w:rPr>
        <w:t>CA Health and Safety Code § 1</w:t>
      </w:r>
      <w:r>
        <w:rPr>
          <w:rFonts w:cs="Arial"/>
          <w:i/>
          <w:color w:val="A6A6A6" w:themeColor="background1" w:themeShade="A6"/>
        </w:rPr>
        <w:t>23115(b)</w:t>
      </w:r>
      <w:r w:rsidRPr="00B04060">
        <w:rPr>
          <w:rFonts w:cs="Arial"/>
          <w:i/>
          <w:color w:val="A6A6A6" w:themeColor="background1" w:themeShade="A6"/>
        </w:rPr>
        <w:t xml:space="preserve">] </w:t>
      </w:r>
    </w:p>
    <w:p w14:paraId="73F96058" w14:textId="766869A8" w:rsidR="00E762F9" w:rsidRPr="008D5C4E" w:rsidRDefault="00E762F9" w:rsidP="001844D1">
      <w:pPr>
        <w:pStyle w:val="ListParagraph"/>
        <w:numPr>
          <w:ilvl w:val="2"/>
          <w:numId w:val="361"/>
        </w:numPr>
        <w:spacing w:before="60" w:after="60" w:line="276" w:lineRule="auto"/>
        <w:ind w:left="1620"/>
        <w:contextualSpacing w:val="0"/>
        <w:rPr>
          <w:rFonts w:cs="Arial"/>
        </w:rPr>
      </w:pPr>
      <w:r w:rsidRPr="00320791">
        <w:t>When a health care provider determines there is a substantial risk of significant adverse or detrimental consequences to a patient in</w:t>
      </w:r>
      <w:r w:rsidRPr="008D5C4E">
        <w:rPr>
          <w:rFonts w:cs="Arial"/>
        </w:rPr>
        <w:t xml:space="preserve"> seeing or receiving a copy of </w:t>
      </w:r>
      <w:r w:rsidRPr="00C00D24">
        <w:t>mental health records (MHRs)</w:t>
      </w:r>
      <w:r>
        <w:rPr>
          <w:rFonts w:cs="Arial"/>
        </w:rPr>
        <w:t xml:space="preserve"> </w:t>
      </w:r>
      <w:r w:rsidRPr="008D5C4E">
        <w:rPr>
          <w:rFonts w:cs="Arial"/>
        </w:rPr>
        <w:t xml:space="preserve">requested, the provider may </w:t>
      </w:r>
      <w:r w:rsidRPr="00823CEA">
        <w:t>decline</w:t>
      </w:r>
      <w:r w:rsidRPr="008D5C4E">
        <w:rPr>
          <w:rFonts w:cs="Arial"/>
        </w:rPr>
        <w:t xml:space="preserve"> to permit inspection or provide copies of the </w:t>
      </w:r>
      <w:r>
        <w:rPr>
          <w:rFonts w:cs="Arial"/>
        </w:rPr>
        <w:t>MHRs</w:t>
      </w:r>
      <w:r w:rsidRPr="008D5C4E">
        <w:rPr>
          <w:rFonts w:cs="Arial"/>
        </w:rPr>
        <w:t xml:space="preserve"> to </w:t>
      </w:r>
      <w:r w:rsidRPr="00320791">
        <w:t>the patient, subject</w:t>
      </w:r>
      <w:r w:rsidRPr="008D5C4E">
        <w:rPr>
          <w:rFonts w:cs="Arial"/>
        </w:rPr>
        <w:t xml:space="preserve"> </w:t>
      </w:r>
      <w:r w:rsidRPr="00700662">
        <w:rPr>
          <w:rFonts w:cs="Arial"/>
        </w:rPr>
        <w:t>to all the</w:t>
      </w:r>
      <w:r w:rsidRPr="008D5C4E">
        <w:rPr>
          <w:rFonts w:cs="Arial"/>
        </w:rPr>
        <w:t xml:space="preserve"> following conditions:</w:t>
      </w:r>
    </w:p>
    <w:p w14:paraId="40F1FD70" w14:textId="77777777" w:rsidR="00E762F9" w:rsidRPr="008D5C4E" w:rsidRDefault="00E762F9" w:rsidP="001844D1">
      <w:pPr>
        <w:pStyle w:val="ListParagraph"/>
        <w:numPr>
          <w:ilvl w:val="0"/>
          <w:numId w:val="363"/>
        </w:numPr>
        <w:spacing w:before="60" w:after="60" w:line="276" w:lineRule="auto"/>
        <w:ind w:left="2160"/>
        <w:contextualSpacing w:val="0"/>
        <w:rPr>
          <w:rFonts w:cs="Arial"/>
        </w:rPr>
      </w:pPr>
      <w:r w:rsidRPr="00320791">
        <w:t xml:space="preserve">The health care provider shall make a written record, to be included with the </w:t>
      </w:r>
      <w:r w:rsidRPr="00BC06F4">
        <w:rPr>
          <w:rFonts w:cs="Arial"/>
        </w:rPr>
        <w:t>MHRs requested, noting the date of the request and explaining the health care provider's reason for refusing to permit inspection or provide copies of the MHRs, including a description of the specific adverse or detrimental consequences to the patient</w:t>
      </w:r>
      <w:r w:rsidRPr="008D5C4E">
        <w:rPr>
          <w:rFonts w:cs="Arial"/>
        </w:rPr>
        <w:t xml:space="preserve"> that the provider anticipates would occur if inspe</w:t>
      </w:r>
      <w:r>
        <w:rPr>
          <w:rFonts w:cs="Arial"/>
        </w:rPr>
        <w:t>ction or copying were permitted</w:t>
      </w:r>
    </w:p>
    <w:p w14:paraId="1E949A11" w14:textId="77777777" w:rsidR="00E762F9" w:rsidRDefault="00E762F9" w:rsidP="001844D1">
      <w:pPr>
        <w:pStyle w:val="ListParagraph"/>
        <w:numPr>
          <w:ilvl w:val="0"/>
          <w:numId w:val="363"/>
        </w:numPr>
        <w:spacing w:before="60" w:after="60" w:line="276" w:lineRule="auto"/>
        <w:ind w:left="2160"/>
        <w:contextualSpacing w:val="0"/>
        <w:rPr>
          <w:rFonts w:cs="Arial"/>
        </w:rPr>
      </w:pPr>
      <w:r w:rsidRPr="00BC06F4">
        <w:rPr>
          <w:rFonts w:cs="Arial"/>
        </w:rPr>
        <w:t>The health care provider shall</w:t>
      </w:r>
      <w:r w:rsidRPr="008D5C4E">
        <w:rPr>
          <w:rFonts w:cs="Arial"/>
        </w:rPr>
        <w:t xml:space="preserve"> permit inspection by, or provide copies of the </w:t>
      </w:r>
      <w:r>
        <w:rPr>
          <w:rFonts w:cs="Arial"/>
        </w:rPr>
        <w:t>MHRs</w:t>
      </w:r>
      <w:r w:rsidRPr="008D5C4E">
        <w:rPr>
          <w:rFonts w:cs="Arial"/>
        </w:rPr>
        <w:t xml:space="preserve"> to, a licensed physician and surgeon, licensed psychologist, licensed marriage and family therapist, licensed clinical social worker, or licensed professional clinical counselor, designated by request of the </w:t>
      </w:r>
      <w:r w:rsidRPr="00BC06F4">
        <w:rPr>
          <w:rFonts w:cs="Arial"/>
        </w:rPr>
        <w:t xml:space="preserve">patient. The health care provider shall indicate </w:t>
      </w:r>
      <w:r>
        <w:rPr>
          <w:rFonts w:cs="Arial"/>
        </w:rPr>
        <w:t>the request was made in the MHR of the patient</w:t>
      </w:r>
      <w:r w:rsidRPr="008D5C4E">
        <w:rPr>
          <w:rFonts w:cs="Arial"/>
        </w:rPr>
        <w:t xml:space="preserve"> </w:t>
      </w:r>
    </w:p>
    <w:p w14:paraId="45E732A0" w14:textId="77777777" w:rsidR="00E762F9" w:rsidRPr="008D5C4E" w:rsidRDefault="00E762F9" w:rsidP="001844D1">
      <w:pPr>
        <w:pStyle w:val="ListParagraph"/>
        <w:numPr>
          <w:ilvl w:val="0"/>
          <w:numId w:val="363"/>
        </w:numPr>
        <w:spacing w:before="60" w:after="60" w:line="276" w:lineRule="auto"/>
        <w:ind w:left="2160"/>
        <w:contextualSpacing w:val="0"/>
        <w:rPr>
          <w:rFonts w:cs="Arial"/>
        </w:rPr>
      </w:pPr>
      <w:r w:rsidRPr="00BC06F4">
        <w:rPr>
          <w:rFonts w:cs="Arial"/>
        </w:rPr>
        <w:t>The health care provider shall inform the patient of the</w:t>
      </w:r>
      <w:r w:rsidRPr="008D5C4E">
        <w:rPr>
          <w:rFonts w:cs="Arial"/>
        </w:rPr>
        <w:t xml:space="preserve"> provider's refusal to permit inspect</w:t>
      </w:r>
      <w:r>
        <w:rPr>
          <w:rFonts w:cs="Arial"/>
        </w:rPr>
        <w:t>ion</w:t>
      </w:r>
      <w:r w:rsidRPr="008D5C4E">
        <w:rPr>
          <w:rFonts w:cs="Arial"/>
        </w:rPr>
        <w:t xml:space="preserve"> or </w:t>
      </w:r>
      <w:r>
        <w:rPr>
          <w:rFonts w:cs="Arial"/>
        </w:rPr>
        <w:t>receipt of</w:t>
      </w:r>
      <w:r w:rsidRPr="008D5C4E">
        <w:rPr>
          <w:rFonts w:cs="Arial"/>
        </w:rPr>
        <w:t xml:space="preserve"> copies of the requested </w:t>
      </w:r>
      <w:r>
        <w:rPr>
          <w:rFonts w:cs="Arial"/>
        </w:rPr>
        <w:t>MHRs</w:t>
      </w:r>
      <w:r w:rsidRPr="008D5C4E">
        <w:rPr>
          <w:rFonts w:cs="Arial"/>
        </w:rPr>
        <w:t xml:space="preserve">, </w:t>
      </w:r>
      <w:r>
        <w:rPr>
          <w:rFonts w:cs="Arial"/>
        </w:rPr>
        <w:t xml:space="preserve">explain how to make a complaint, </w:t>
      </w:r>
      <w:r w:rsidRPr="008D5C4E">
        <w:rPr>
          <w:rFonts w:cs="Arial"/>
        </w:rPr>
        <w:t xml:space="preserve">and inform the </w:t>
      </w:r>
      <w:r w:rsidRPr="00320791">
        <w:t>patient of the right to require the provider to permit inspection by, or provide copies to, a licensed physician and surgeon, licensed psychologist, licensed marriage and family therapist, licensed clinical social worker, or licensed professional clinical counselor designated by written authorization of the patient</w:t>
      </w:r>
    </w:p>
    <w:p w14:paraId="518E03A8" w14:textId="77777777" w:rsidR="00E762F9" w:rsidRPr="00BC06F4" w:rsidRDefault="00E762F9" w:rsidP="00E762F9">
      <w:pPr>
        <w:spacing w:before="0" w:after="60"/>
        <w:ind w:left="1530"/>
        <w:rPr>
          <w:rFonts w:cs="Arial"/>
          <w:i/>
          <w:color w:val="A6A6A6" w:themeColor="background1" w:themeShade="A6"/>
        </w:rPr>
      </w:pPr>
      <w:r w:rsidRPr="00BC06F4">
        <w:rPr>
          <w:rFonts w:cs="Arial"/>
          <w:i/>
          <w:color w:val="A6A6A6" w:themeColor="background1" w:themeShade="A6"/>
        </w:rPr>
        <w:t xml:space="preserve">[45 C.F.R. § 164.524(d)(2); </w:t>
      </w:r>
      <w:r w:rsidRPr="00E37ECF">
        <w:rPr>
          <w:rFonts w:cs="Arial"/>
          <w:i/>
          <w:color w:val="A6A6A6" w:themeColor="background1" w:themeShade="A6"/>
        </w:rPr>
        <w:t>CA Health and Safety Code §</w:t>
      </w:r>
      <w:r>
        <w:rPr>
          <w:rFonts w:cs="Arial"/>
          <w:i/>
          <w:color w:val="A6A6A6" w:themeColor="background1" w:themeShade="A6"/>
        </w:rPr>
        <w:t xml:space="preserve"> </w:t>
      </w:r>
      <w:r w:rsidRPr="00E37ECF">
        <w:rPr>
          <w:rFonts w:cs="Arial"/>
          <w:i/>
          <w:color w:val="A6A6A6" w:themeColor="background1" w:themeShade="A6"/>
        </w:rPr>
        <w:t>123115(b)]</w:t>
      </w:r>
    </w:p>
    <w:p w14:paraId="502F3493" w14:textId="058C9EEF" w:rsidR="00E762F9" w:rsidRPr="001C4456" w:rsidRDefault="00E762F9" w:rsidP="001844D1">
      <w:pPr>
        <w:pStyle w:val="ListParagraph"/>
        <w:numPr>
          <w:ilvl w:val="1"/>
          <w:numId w:val="30"/>
        </w:numPr>
        <w:spacing w:before="60" w:after="120" w:line="276" w:lineRule="auto"/>
        <w:ind w:left="1152" w:hanging="432"/>
        <w:contextualSpacing w:val="0"/>
        <w:rPr>
          <w:rFonts w:cs="Arial"/>
        </w:rPr>
      </w:pPr>
      <w:r w:rsidRPr="00320791">
        <w:t xml:space="preserve">State entities </w:t>
      </w:r>
      <w:r w:rsidRPr="00BC06F4">
        <w:rPr>
          <w:u w:val="single"/>
        </w:rPr>
        <w:t>shall not deny</w:t>
      </w:r>
      <w:r w:rsidRPr="00320791">
        <w:t xml:space="preserve"> access, or refuse to provide copies, because of an </w:t>
      </w:r>
      <w:r w:rsidRPr="00334ACE">
        <w:rPr>
          <w:rFonts w:cs="Arial"/>
        </w:rPr>
        <w:t>unpaid</w:t>
      </w:r>
      <w:r w:rsidRPr="00320791">
        <w:t xml:space="preserve"> bill for </w:t>
      </w:r>
      <w:hyperlink w:anchor="HealthCareServicesDef" w:history="1">
        <w:r w:rsidRPr="000A3BFE">
          <w:rPr>
            <w:rStyle w:val="Hyperlink"/>
          </w:rPr>
          <w:t>health care services</w:t>
        </w:r>
      </w:hyperlink>
      <w:r w:rsidRPr="008D5C4E">
        <w:rPr>
          <w:rFonts w:cs="Arial"/>
        </w:rPr>
        <w:t>.</w:t>
      </w:r>
      <w:r>
        <w:rPr>
          <w:rFonts w:cs="Arial"/>
        </w:rPr>
        <w:t xml:space="preserve">  </w:t>
      </w:r>
      <w:r w:rsidR="008C645D">
        <w:rPr>
          <w:rFonts w:cs="Arial"/>
        </w:rPr>
        <w:br/>
      </w:r>
      <w:r w:rsidRPr="00A6608F">
        <w:rPr>
          <w:rFonts w:cs="Arial"/>
          <w:i/>
          <w:color w:val="A6A6A6" w:themeColor="background1" w:themeShade="A6"/>
        </w:rPr>
        <w:t>[CA Health and Safety Code §</w:t>
      </w:r>
      <w:r>
        <w:rPr>
          <w:rFonts w:cs="Arial"/>
          <w:i/>
          <w:color w:val="A6A6A6" w:themeColor="background1" w:themeShade="A6"/>
        </w:rPr>
        <w:t xml:space="preserve"> </w:t>
      </w:r>
      <w:r w:rsidRPr="00A6608F">
        <w:rPr>
          <w:rFonts w:cs="Arial"/>
          <w:i/>
          <w:color w:val="A6A6A6" w:themeColor="background1" w:themeShade="A6"/>
        </w:rPr>
        <w:t>123110(j)]</w:t>
      </w:r>
    </w:p>
    <w:p w14:paraId="3E00BE80" w14:textId="77777777" w:rsidR="00E762F9" w:rsidRDefault="00E762F9" w:rsidP="001844D1">
      <w:pPr>
        <w:pStyle w:val="ListParagraph"/>
        <w:numPr>
          <w:ilvl w:val="1"/>
          <w:numId w:val="30"/>
        </w:numPr>
        <w:spacing w:before="60" w:after="120" w:line="276" w:lineRule="auto"/>
        <w:ind w:left="1152" w:hanging="432"/>
        <w:contextualSpacing w:val="0"/>
        <w:rPr>
          <w:rFonts w:cs="Arial"/>
        </w:rPr>
      </w:pPr>
      <w:r w:rsidRPr="008D5C4E">
        <w:rPr>
          <w:rFonts w:cs="Arial"/>
        </w:rPr>
        <w:t xml:space="preserve">If </w:t>
      </w:r>
      <w:r w:rsidRPr="00334ACE">
        <w:t>access</w:t>
      </w:r>
      <w:r w:rsidRPr="008D5C4E">
        <w:rPr>
          <w:rFonts w:cs="Arial"/>
        </w:rPr>
        <w:t xml:space="preserve"> is denied, </w:t>
      </w:r>
      <w:r w:rsidRPr="001F2143">
        <w:rPr>
          <w:rFonts w:cs="Arial"/>
        </w:rPr>
        <w:t>the state entity</w:t>
      </w:r>
      <w:r w:rsidRPr="008D5C4E">
        <w:rPr>
          <w:rFonts w:cs="Arial"/>
        </w:rPr>
        <w:t xml:space="preserve"> must</w:t>
      </w:r>
      <w:r>
        <w:rPr>
          <w:rFonts w:cs="Arial"/>
        </w:rPr>
        <w:t>:</w:t>
      </w:r>
    </w:p>
    <w:p w14:paraId="3D98F8D6" w14:textId="77777777" w:rsidR="00E762F9" w:rsidRPr="008D5C4E" w:rsidRDefault="00E762F9" w:rsidP="001844D1">
      <w:pPr>
        <w:pStyle w:val="ListParagraph"/>
        <w:numPr>
          <w:ilvl w:val="3"/>
          <w:numId w:val="28"/>
        </w:numPr>
        <w:spacing w:before="60" w:after="60" w:line="276" w:lineRule="auto"/>
        <w:ind w:left="1584" w:hanging="432"/>
        <w:contextualSpacing w:val="0"/>
        <w:rPr>
          <w:rFonts w:cs="Arial"/>
        </w:rPr>
      </w:pPr>
      <w:r>
        <w:rPr>
          <w:rFonts w:cs="Arial"/>
        </w:rPr>
        <w:t>P</w:t>
      </w:r>
      <w:r w:rsidRPr="008D5C4E">
        <w:rPr>
          <w:rFonts w:cs="Arial"/>
        </w:rPr>
        <w:t>rovide a written denial</w:t>
      </w:r>
      <w:r>
        <w:rPr>
          <w:rFonts w:cs="Arial"/>
        </w:rPr>
        <w:t xml:space="preserve"> in plain language</w:t>
      </w:r>
      <w:r w:rsidRPr="008D5C4E">
        <w:rPr>
          <w:rFonts w:cs="Arial"/>
        </w:rPr>
        <w:t xml:space="preserve"> to the </w:t>
      </w:r>
      <w:r w:rsidRPr="001F2143">
        <w:rPr>
          <w:rFonts w:cs="Arial"/>
        </w:rPr>
        <w:t xml:space="preserve">patient </w:t>
      </w:r>
      <w:r w:rsidRPr="008D5C4E">
        <w:rPr>
          <w:rFonts w:cs="Arial"/>
        </w:rPr>
        <w:t xml:space="preserve">that includes </w:t>
      </w:r>
      <w:r w:rsidRPr="00700662">
        <w:rPr>
          <w:rFonts w:cs="Arial"/>
        </w:rPr>
        <w:t xml:space="preserve">all of the </w:t>
      </w:r>
      <w:r w:rsidRPr="00823CEA">
        <w:t>following</w:t>
      </w:r>
      <w:r w:rsidRPr="008D5C4E">
        <w:rPr>
          <w:rFonts w:cs="Arial"/>
        </w:rPr>
        <w:t>:</w:t>
      </w:r>
    </w:p>
    <w:p w14:paraId="308EF665" w14:textId="77777777" w:rsidR="00E762F9" w:rsidRPr="008D5C4E" w:rsidRDefault="00E762F9" w:rsidP="001844D1">
      <w:pPr>
        <w:pStyle w:val="ListParagraph"/>
        <w:numPr>
          <w:ilvl w:val="0"/>
          <w:numId w:val="364"/>
        </w:numPr>
        <w:spacing w:before="60" w:after="60" w:line="276" w:lineRule="auto"/>
        <w:ind w:left="2160"/>
        <w:contextualSpacing w:val="0"/>
        <w:rPr>
          <w:rFonts w:cs="Arial"/>
        </w:rPr>
      </w:pPr>
      <w:r>
        <w:rPr>
          <w:rFonts w:cs="Arial"/>
        </w:rPr>
        <w:t>T</w:t>
      </w:r>
      <w:r w:rsidRPr="008D5C4E">
        <w:rPr>
          <w:rFonts w:cs="Arial"/>
        </w:rPr>
        <w:t>he basis for the denial</w:t>
      </w:r>
    </w:p>
    <w:p w14:paraId="778F538F" w14:textId="77777777" w:rsidR="00E762F9" w:rsidRPr="008D5C4E" w:rsidRDefault="00E762F9" w:rsidP="001844D1">
      <w:pPr>
        <w:pStyle w:val="ListParagraph"/>
        <w:numPr>
          <w:ilvl w:val="0"/>
          <w:numId w:val="364"/>
        </w:numPr>
        <w:spacing w:before="60" w:after="60" w:line="276" w:lineRule="auto"/>
        <w:ind w:left="2160"/>
        <w:contextualSpacing w:val="0"/>
        <w:rPr>
          <w:rFonts w:cs="Arial"/>
        </w:rPr>
      </w:pPr>
      <w:r>
        <w:rPr>
          <w:rFonts w:cs="Arial"/>
        </w:rPr>
        <w:t xml:space="preserve">An explanation of </w:t>
      </w:r>
      <w:r w:rsidRPr="003C0E67">
        <w:rPr>
          <w:rFonts w:cs="Arial"/>
        </w:rPr>
        <w:t>the patient’s review</w:t>
      </w:r>
      <w:r w:rsidRPr="008D5C4E">
        <w:rPr>
          <w:rFonts w:cs="Arial"/>
        </w:rPr>
        <w:t xml:space="preserve"> rights </w:t>
      </w:r>
    </w:p>
    <w:p w14:paraId="5085911B" w14:textId="77777777" w:rsidR="00E762F9" w:rsidRPr="008D5C4E" w:rsidRDefault="00E762F9" w:rsidP="001844D1">
      <w:pPr>
        <w:pStyle w:val="ListParagraph"/>
        <w:numPr>
          <w:ilvl w:val="0"/>
          <w:numId w:val="364"/>
        </w:numPr>
        <w:spacing w:before="60" w:after="60" w:line="276" w:lineRule="auto"/>
        <w:ind w:left="2160"/>
        <w:contextualSpacing w:val="0"/>
        <w:rPr>
          <w:rFonts w:cs="Arial"/>
        </w:rPr>
      </w:pPr>
      <w:r>
        <w:rPr>
          <w:rFonts w:cs="Arial"/>
        </w:rPr>
        <w:t>A d</w:t>
      </w:r>
      <w:r w:rsidRPr="008D5C4E">
        <w:rPr>
          <w:rFonts w:cs="Arial"/>
        </w:rPr>
        <w:t>escri</w:t>
      </w:r>
      <w:r>
        <w:rPr>
          <w:rFonts w:cs="Arial"/>
        </w:rPr>
        <w:t xml:space="preserve">ption of </w:t>
      </w:r>
      <w:r w:rsidRPr="008D5C4E">
        <w:rPr>
          <w:rFonts w:cs="Arial"/>
        </w:rPr>
        <w:t xml:space="preserve">how </w:t>
      </w:r>
      <w:r w:rsidRPr="003C0E67">
        <w:rPr>
          <w:rFonts w:cs="Arial"/>
        </w:rPr>
        <w:t>the patient may request a review of the denial, including</w:t>
      </w:r>
      <w:r w:rsidRPr="00320791">
        <w:t xml:space="preserve"> the name or title, </w:t>
      </w:r>
      <w:r>
        <w:t xml:space="preserve">and </w:t>
      </w:r>
      <w:r w:rsidRPr="00320791">
        <w:t>telephone number of the state entity’s Privacy</w:t>
      </w:r>
      <w:r w:rsidRPr="008D5C4E">
        <w:rPr>
          <w:rFonts w:cs="Arial"/>
        </w:rPr>
        <w:t xml:space="preserve"> Official designated to receive co</w:t>
      </w:r>
      <w:r>
        <w:rPr>
          <w:rFonts w:cs="Arial"/>
        </w:rPr>
        <w:t>mplaints or requests for review</w:t>
      </w:r>
    </w:p>
    <w:p w14:paraId="2F1C91E6" w14:textId="77777777" w:rsidR="00E762F9" w:rsidRDefault="00E762F9" w:rsidP="001844D1">
      <w:pPr>
        <w:pStyle w:val="ListParagraph"/>
        <w:numPr>
          <w:ilvl w:val="3"/>
          <w:numId w:val="28"/>
        </w:numPr>
        <w:spacing w:before="60" w:line="276" w:lineRule="auto"/>
        <w:ind w:left="1584" w:hanging="432"/>
        <w:contextualSpacing w:val="0"/>
        <w:rPr>
          <w:rFonts w:cs="Arial"/>
        </w:rPr>
      </w:pPr>
      <w:r w:rsidRPr="00320791">
        <w:t xml:space="preserve">State entities are responsible to designate a licensed health care professional to act as the reviewing official.  The </w:t>
      </w:r>
      <w:r w:rsidRPr="00BC06F4">
        <w:rPr>
          <w:rFonts w:cs="Arial"/>
        </w:rPr>
        <w:t>reviewing</w:t>
      </w:r>
      <w:r w:rsidRPr="00320791">
        <w:t xml:space="preserve"> official may not have participated in the denial of access decision and must provide a written decision to the patient within</w:t>
      </w:r>
      <w:r w:rsidRPr="008D5C4E">
        <w:rPr>
          <w:rFonts w:cs="Arial"/>
        </w:rPr>
        <w:t xml:space="preserve"> a reasonable time period.</w:t>
      </w:r>
    </w:p>
    <w:p w14:paraId="7615FD44" w14:textId="77777777" w:rsidR="00E762F9" w:rsidRPr="00F72FBA" w:rsidRDefault="00E762F9" w:rsidP="00E762F9">
      <w:pPr>
        <w:spacing w:before="0" w:after="60"/>
        <w:ind w:left="1620"/>
        <w:rPr>
          <w:rFonts w:cs="Arial"/>
          <w:i/>
          <w:color w:val="A6A6A6" w:themeColor="background1" w:themeShade="A6"/>
        </w:rPr>
      </w:pPr>
      <w:r w:rsidRPr="00F72FBA">
        <w:rPr>
          <w:rFonts w:cs="Arial"/>
          <w:i/>
          <w:color w:val="A6A6A6" w:themeColor="background1" w:themeShade="A6"/>
        </w:rPr>
        <w:t>[45 C.F.R. §</w:t>
      </w:r>
      <w:r>
        <w:rPr>
          <w:rFonts w:cs="Arial"/>
          <w:i/>
          <w:color w:val="A6A6A6" w:themeColor="background1" w:themeShade="A6"/>
        </w:rPr>
        <w:t xml:space="preserve"> </w:t>
      </w:r>
      <w:r w:rsidRPr="00F72FBA">
        <w:rPr>
          <w:rFonts w:cs="Arial"/>
          <w:i/>
          <w:color w:val="A6A6A6" w:themeColor="background1" w:themeShade="A6"/>
        </w:rPr>
        <w:t>164.524(a)(4), and §</w:t>
      </w:r>
      <w:r>
        <w:rPr>
          <w:rFonts w:cs="Arial"/>
          <w:i/>
          <w:color w:val="A6A6A6" w:themeColor="background1" w:themeShade="A6"/>
        </w:rPr>
        <w:t xml:space="preserve"> </w:t>
      </w:r>
      <w:r w:rsidRPr="00F72FBA">
        <w:rPr>
          <w:rFonts w:cs="Arial"/>
          <w:i/>
          <w:color w:val="A6A6A6" w:themeColor="background1" w:themeShade="A6"/>
        </w:rPr>
        <w:t xml:space="preserve">164.524(d)(4)] </w:t>
      </w:r>
    </w:p>
    <w:p w14:paraId="44A21C4E" w14:textId="77777777" w:rsidR="00E762F9" w:rsidRPr="008D5C4E" w:rsidRDefault="00E762F9" w:rsidP="00E762F9">
      <w:pPr>
        <w:pStyle w:val="ListParagraph"/>
        <w:numPr>
          <w:ilvl w:val="0"/>
          <w:numId w:val="27"/>
        </w:numPr>
        <w:spacing w:line="276" w:lineRule="auto"/>
        <w:ind w:left="720"/>
        <w:contextualSpacing w:val="0"/>
        <w:rPr>
          <w:rFonts w:cs="Arial"/>
        </w:rPr>
      </w:pPr>
      <w:r w:rsidRPr="008D5C4E">
        <w:rPr>
          <w:rFonts w:cs="Arial"/>
          <w:u w:val="single"/>
        </w:rPr>
        <w:t>Administrative responsibilities.</w:t>
      </w:r>
      <w:r w:rsidRPr="008D5C4E">
        <w:rPr>
          <w:rFonts w:cs="Arial"/>
        </w:rPr>
        <w:t xml:space="preserve">  </w:t>
      </w:r>
      <w:r w:rsidRPr="00320791">
        <w:t xml:space="preserve">State entities that are </w:t>
      </w:r>
      <w:r>
        <w:t xml:space="preserve">covered entities, </w:t>
      </w:r>
      <w:r w:rsidRPr="00320791">
        <w:t>business associates</w:t>
      </w:r>
      <w:r w:rsidRPr="008D5C4E">
        <w:rPr>
          <w:rFonts w:cs="Arial"/>
        </w:rPr>
        <w:t xml:space="preserve">, </w:t>
      </w:r>
      <w:r w:rsidRPr="00FF023A">
        <w:rPr>
          <w:rFonts w:cs="Arial"/>
        </w:rPr>
        <w:t>health care clearinghouses</w:t>
      </w:r>
      <w:r w:rsidRPr="008D5C4E">
        <w:rPr>
          <w:rFonts w:cs="Arial"/>
        </w:rPr>
        <w:t xml:space="preserve">, </w:t>
      </w:r>
      <w:r w:rsidRPr="00320791">
        <w:t>health care providers, health care plans, or hybrid entities have the following administrative responsibilities regarding health information</w:t>
      </w:r>
      <w:r w:rsidRPr="008D5C4E">
        <w:rPr>
          <w:rFonts w:cs="Arial"/>
        </w:rPr>
        <w:t xml:space="preserve"> </w:t>
      </w:r>
      <w:r w:rsidRPr="001F2143">
        <w:rPr>
          <w:rFonts w:cs="Arial"/>
        </w:rPr>
        <w:t>access</w:t>
      </w:r>
      <w:r w:rsidRPr="008D5C4E">
        <w:rPr>
          <w:rFonts w:cs="Arial"/>
        </w:rPr>
        <w:t xml:space="preserve"> requests: </w:t>
      </w:r>
    </w:p>
    <w:p w14:paraId="1A24A6E4" w14:textId="77777777" w:rsidR="00E762F9" w:rsidRPr="008D5C4E" w:rsidRDefault="00206B01" w:rsidP="001844D1">
      <w:pPr>
        <w:pStyle w:val="ListParagraph"/>
        <w:numPr>
          <w:ilvl w:val="1"/>
          <w:numId w:val="31"/>
        </w:numPr>
        <w:spacing w:before="60" w:line="276" w:lineRule="auto"/>
        <w:ind w:left="1152" w:hanging="432"/>
        <w:contextualSpacing w:val="0"/>
        <w:rPr>
          <w:rFonts w:cs="Arial"/>
        </w:rPr>
      </w:pPr>
      <w:hyperlink w:anchor="PolicyDef" w:history="1">
        <w:r w:rsidR="00E762F9" w:rsidRPr="00C54821">
          <w:rPr>
            <w:rStyle w:val="Hyperlink"/>
          </w:rPr>
          <w:t>Policy</w:t>
        </w:r>
      </w:hyperlink>
      <w:r w:rsidR="00E762F9" w:rsidRPr="008D5C4E">
        <w:rPr>
          <w:rFonts w:cs="Arial"/>
          <w:u w:val="single"/>
        </w:rPr>
        <w:t xml:space="preserve"> and </w:t>
      </w:r>
      <w:hyperlink w:anchor="ProcedureDef" w:history="1">
        <w:r w:rsidR="00E762F9" w:rsidRPr="00C54821">
          <w:rPr>
            <w:rStyle w:val="Hyperlink"/>
          </w:rPr>
          <w:t>Procedure</w:t>
        </w:r>
      </w:hyperlink>
      <w:r w:rsidR="00E762F9" w:rsidRPr="008D5C4E">
        <w:rPr>
          <w:rFonts w:cs="Arial"/>
        </w:rPr>
        <w:t xml:space="preserve">.  </w:t>
      </w:r>
      <w:r w:rsidR="00E762F9" w:rsidRPr="00320791">
        <w:t>State entities</w:t>
      </w:r>
      <w:r w:rsidR="00E762F9" w:rsidRPr="008D5C4E">
        <w:rPr>
          <w:rFonts w:cs="Arial"/>
        </w:rPr>
        <w:t xml:space="preserve"> are responsible to </w:t>
      </w:r>
      <w:hyperlink w:anchor="ImplementationDef" w:history="1">
        <w:r w:rsidR="00E762F9" w:rsidRPr="00C54821">
          <w:rPr>
            <w:rStyle w:val="Hyperlink"/>
          </w:rPr>
          <w:t>implement</w:t>
        </w:r>
      </w:hyperlink>
      <w:r w:rsidR="00E762F9" w:rsidRPr="008D5C4E">
        <w:rPr>
          <w:rFonts w:cs="Arial"/>
        </w:rPr>
        <w:t xml:space="preserve"> policies and procedures for:</w:t>
      </w:r>
    </w:p>
    <w:p w14:paraId="0B234868" w14:textId="77777777" w:rsidR="00E762F9" w:rsidRPr="008D5C4E" w:rsidRDefault="00E762F9" w:rsidP="001844D1">
      <w:pPr>
        <w:pStyle w:val="ListParagraph"/>
        <w:numPr>
          <w:ilvl w:val="0"/>
          <w:numId w:val="32"/>
        </w:numPr>
        <w:spacing w:before="60" w:after="60" w:line="276" w:lineRule="auto"/>
        <w:ind w:left="1584" w:hanging="432"/>
        <w:contextualSpacing w:val="0"/>
        <w:rPr>
          <w:rFonts w:cs="Arial"/>
        </w:rPr>
      </w:pPr>
      <w:r w:rsidRPr="008D5C4E">
        <w:rPr>
          <w:rFonts w:cs="Arial"/>
        </w:rPr>
        <w:t xml:space="preserve">Providing </w:t>
      </w:r>
      <w:r w:rsidRPr="001F2143">
        <w:rPr>
          <w:rFonts w:cs="Arial"/>
        </w:rPr>
        <w:t>access</w:t>
      </w:r>
      <w:r w:rsidRPr="008D5C4E">
        <w:rPr>
          <w:rFonts w:cs="Arial"/>
        </w:rPr>
        <w:t xml:space="preserve"> for the </w:t>
      </w:r>
      <w:r w:rsidRPr="00320791">
        <w:t>patient (or patient representative) to the</w:t>
      </w:r>
      <w:r>
        <w:t xml:space="preserve"> patient’s</w:t>
      </w:r>
      <w:r w:rsidRPr="00320791">
        <w:t xml:space="preserve"> health information</w:t>
      </w:r>
      <w:r w:rsidRPr="008D5C4E">
        <w:rPr>
          <w:rFonts w:cs="Arial"/>
        </w:rPr>
        <w:t xml:space="preserve"> </w:t>
      </w:r>
    </w:p>
    <w:p w14:paraId="639D6D82" w14:textId="77777777" w:rsidR="00E762F9" w:rsidRPr="008D5C4E" w:rsidRDefault="00E762F9" w:rsidP="001844D1">
      <w:pPr>
        <w:pStyle w:val="ListParagraph"/>
        <w:numPr>
          <w:ilvl w:val="0"/>
          <w:numId w:val="32"/>
        </w:numPr>
        <w:spacing w:before="60" w:after="60" w:line="276" w:lineRule="auto"/>
        <w:ind w:left="1584" w:hanging="432"/>
        <w:contextualSpacing w:val="0"/>
        <w:rPr>
          <w:rFonts w:cs="Arial"/>
        </w:rPr>
      </w:pPr>
      <w:r w:rsidRPr="00FF023A">
        <w:t>What</w:t>
      </w:r>
      <w:r w:rsidRPr="008D5C4E">
        <w:rPr>
          <w:rFonts w:cs="Arial"/>
        </w:rPr>
        <w:t xml:space="preserve"> is included in </w:t>
      </w:r>
      <w:r w:rsidRPr="00320791">
        <w:t xml:space="preserve">the designated record sets, and that </w:t>
      </w:r>
      <w:r>
        <w:t xml:space="preserve">patients may access </w:t>
      </w:r>
      <w:r w:rsidRPr="00320791">
        <w:t>the designated record sets</w:t>
      </w:r>
    </w:p>
    <w:p w14:paraId="297F091E" w14:textId="77777777" w:rsidR="00E762F9" w:rsidRDefault="00E762F9" w:rsidP="001844D1">
      <w:pPr>
        <w:pStyle w:val="ListParagraph"/>
        <w:numPr>
          <w:ilvl w:val="0"/>
          <w:numId w:val="32"/>
        </w:numPr>
        <w:spacing w:before="60" w:after="60" w:line="276" w:lineRule="auto"/>
        <w:ind w:left="1584" w:hanging="432"/>
        <w:contextualSpacing w:val="0"/>
        <w:rPr>
          <w:rFonts w:cs="Arial"/>
        </w:rPr>
      </w:pPr>
      <w:r w:rsidRPr="008D5C4E">
        <w:rPr>
          <w:rFonts w:cs="Arial"/>
        </w:rPr>
        <w:t xml:space="preserve">The titles of the persons or offices responsible for receiving and processing </w:t>
      </w:r>
      <w:r>
        <w:rPr>
          <w:rFonts w:cs="Arial"/>
        </w:rPr>
        <w:t xml:space="preserve">patient </w:t>
      </w:r>
      <w:r w:rsidRPr="008D5C4E">
        <w:rPr>
          <w:rFonts w:cs="Arial"/>
        </w:rPr>
        <w:t xml:space="preserve">requests for </w:t>
      </w:r>
      <w:r w:rsidRPr="001F2143">
        <w:rPr>
          <w:rFonts w:cs="Arial"/>
        </w:rPr>
        <w:t>access</w:t>
      </w:r>
    </w:p>
    <w:p w14:paraId="098D852A" w14:textId="0059D2CB" w:rsidR="00E762F9" w:rsidRDefault="00E762F9" w:rsidP="001844D1">
      <w:pPr>
        <w:pStyle w:val="ListParagraph"/>
        <w:numPr>
          <w:ilvl w:val="0"/>
          <w:numId w:val="32"/>
        </w:numPr>
        <w:spacing w:before="60" w:after="60" w:line="276" w:lineRule="auto"/>
        <w:ind w:left="1584" w:hanging="432"/>
        <w:contextualSpacing w:val="0"/>
        <w:rPr>
          <w:rFonts w:cs="Arial"/>
        </w:rPr>
      </w:pPr>
      <w:r w:rsidRPr="008D5C4E">
        <w:rPr>
          <w:rFonts w:cs="Arial"/>
        </w:rPr>
        <w:t xml:space="preserve">Non-discrimination in the transmittal of x-rays or </w:t>
      </w:r>
      <w:r w:rsidRPr="00320791">
        <w:t xml:space="preserve">other patient records. A health care provider may establish reasonable conditions, including a reasonable deposit fee, to ensure the return of the original x-rays transmitted to another health care provider, </w:t>
      </w:r>
      <w:r w:rsidRPr="00BD05D7">
        <w:rPr>
          <w:rFonts w:cs="Arial"/>
        </w:rPr>
        <w:t>provided</w:t>
      </w:r>
      <w:r w:rsidRPr="00320791">
        <w:t xml:space="preserve"> the conditions do not</w:t>
      </w:r>
      <w:r w:rsidRPr="008D5C4E">
        <w:rPr>
          <w:rFonts w:cs="Arial"/>
        </w:rPr>
        <w:t xml:space="preserve"> discriminate on the basis of, or in a manner related to, the license of the provider to w</w:t>
      </w:r>
      <w:r>
        <w:rPr>
          <w:rFonts w:cs="Arial"/>
        </w:rPr>
        <w:t>hich the x-rays are transmitted</w:t>
      </w:r>
      <w:r w:rsidRPr="008D5C4E">
        <w:rPr>
          <w:rFonts w:cs="Arial"/>
        </w:rPr>
        <w:t xml:space="preserve"> </w:t>
      </w:r>
    </w:p>
    <w:p w14:paraId="153A57C1" w14:textId="77777777" w:rsidR="00E762F9" w:rsidRPr="00661B3C" w:rsidRDefault="00E762F9" w:rsidP="00E762F9">
      <w:pPr>
        <w:spacing w:before="0" w:after="60"/>
        <w:ind w:left="1152"/>
        <w:rPr>
          <w:rFonts w:cs="Arial"/>
          <w:i/>
        </w:rPr>
      </w:pPr>
      <w:r w:rsidRPr="00661B3C">
        <w:rPr>
          <w:rFonts w:cs="Arial"/>
          <w:i/>
          <w:color w:val="A6A6A6" w:themeColor="background1" w:themeShade="A6"/>
        </w:rPr>
        <w:t>[</w:t>
      </w:r>
      <w:r w:rsidRPr="00CF28A0">
        <w:rPr>
          <w:rFonts w:cs="Arial"/>
          <w:i/>
          <w:color w:val="A6A6A6" w:themeColor="background1" w:themeShade="A6"/>
        </w:rPr>
        <w:t>45 C.F.R. §</w:t>
      </w:r>
      <w:r>
        <w:rPr>
          <w:rFonts w:cs="Arial"/>
          <w:i/>
          <w:color w:val="A6A6A6" w:themeColor="background1" w:themeShade="A6"/>
        </w:rPr>
        <w:t xml:space="preserve"> 164.524(e), and </w:t>
      </w:r>
      <w:r w:rsidRPr="00CD5402">
        <w:rPr>
          <w:rStyle w:val="CitationGhostChar"/>
        </w:rPr>
        <w:t>§</w:t>
      </w:r>
      <w:r>
        <w:rPr>
          <w:rStyle w:val="CitationGhostChar"/>
        </w:rPr>
        <w:t xml:space="preserve"> </w:t>
      </w:r>
      <w:r w:rsidRPr="00CD5402">
        <w:rPr>
          <w:rStyle w:val="CitationGhostChar"/>
        </w:rPr>
        <w:t>164.5</w:t>
      </w:r>
      <w:r>
        <w:rPr>
          <w:rStyle w:val="CitationGhostChar"/>
        </w:rPr>
        <w:t>3</w:t>
      </w:r>
      <w:r w:rsidRPr="00CD5402">
        <w:rPr>
          <w:rStyle w:val="CitationGhostChar"/>
        </w:rPr>
        <w:t>0(</w:t>
      </w:r>
      <w:r>
        <w:rPr>
          <w:rStyle w:val="CitationGhostChar"/>
        </w:rPr>
        <w:t>i</w:t>
      </w:r>
      <w:r w:rsidRPr="00CD5402">
        <w:rPr>
          <w:rStyle w:val="CitationGhostChar"/>
        </w:rPr>
        <w:t>)</w:t>
      </w:r>
      <w:r>
        <w:rPr>
          <w:rStyle w:val="CitationGhostChar"/>
        </w:rPr>
        <w:t xml:space="preserve">; </w:t>
      </w:r>
      <w:r w:rsidRPr="00661B3C">
        <w:rPr>
          <w:rFonts w:cs="Arial"/>
          <w:i/>
          <w:color w:val="A6A6A6" w:themeColor="background1" w:themeShade="A6"/>
        </w:rPr>
        <w:t>CA Health and Safety Code §</w:t>
      </w:r>
      <w:r>
        <w:rPr>
          <w:rFonts w:cs="Arial"/>
          <w:i/>
          <w:color w:val="A6A6A6" w:themeColor="background1" w:themeShade="A6"/>
        </w:rPr>
        <w:t xml:space="preserve"> </w:t>
      </w:r>
      <w:r w:rsidRPr="00661B3C">
        <w:rPr>
          <w:rFonts w:cs="Arial"/>
          <w:i/>
          <w:color w:val="A6A6A6" w:themeColor="background1" w:themeShade="A6"/>
        </w:rPr>
        <w:t>12</w:t>
      </w:r>
      <w:r>
        <w:rPr>
          <w:rFonts w:cs="Arial"/>
          <w:i/>
          <w:color w:val="A6A6A6" w:themeColor="background1" w:themeShade="A6"/>
        </w:rPr>
        <w:t>3110 – 123149.5</w:t>
      </w:r>
      <w:r w:rsidRPr="00661B3C">
        <w:rPr>
          <w:rFonts w:cs="Arial"/>
          <w:i/>
          <w:color w:val="A6A6A6" w:themeColor="background1" w:themeShade="A6"/>
        </w:rPr>
        <w:t>]</w:t>
      </w:r>
    </w:p>
    <w:p w14:paraId="7A454321" w14:textId="5AAA321A" w:rsidR="00E762F9" w:rsidRPr="008D5C4E" w:rsidRDefault="00E762F9" w:rsidP="001844D1">
      <w:pPr>
        <w:pStyle w:val="ListParagraph"/>
        <w:numPr>
          <w:ilvl w:val="1"/>
          <w:numId w:val="31"/>
        </w:numPr>
        <w:spacing w:before="60" w:line="276" w:lineRule="auto"/>
        <w:ind w:left="1152" w:hanging="432"/>
        <w:contextualSpacing w:val="0"/>
        <w:rPr>
          <w:rFonts w:cs="Arial"/>
        </w:rPr>
      </w:pPr>
      <w:r w:rsidRPr="008D5C4E">
        <w:rPr>
          <w:rFonts w:cs="Arial"/>
          <w:u w:val="single"/>
        </w:rPr>
        <w:t>Include in Notice of Privacy Practices</w:t>
      </w:r>
      <w:r>
        <w:rPr>
          <w:rFonts w:cs="Arial"/>
          <w:u w:val="single"/>
        </w:rPr>
        <w:t xml:space="preserve"> (NPP)</w:t>
      </w:r>
      <w:r w:rsidRPr="008D5C4E">
        <w:rPr>
          <w:rFonts w:cs="Arial"/>
        </w:rPr>
        <w:t xml:space="preserve">.  The </w:t>
      </w:r>
      <w:r>
        <w:rPr>
          <w:rFonts w:cs="Arial"/>
        </w:rPr>
        <w:t>NPP</w:t>
      </w:r>
      <w:r w:rsidRPr="008D5C4E">
        <w:rPr>
          <w:rFonts w:cs="Arial"/>
        </w:rPr>
        <w:t xml:space="preserve"> must provide information that describes </w:t>
      </w:r>
      <w:r w:rsidRPr="00320791">
        <w:t xml:space="preserve">how a patient can request access in writing </w:t>
      </w:r>
      <w:r w:rsidRPr="00452313">
        <w:rPr>
          <w:rFonts w:cs="Arial"/>
        </w:rPr>
        <w:t>to</w:t>
      </w:r>
      <w:r w:rsidRPr="00320791">
        <w:t xml:space="preserve"> health information, and how to request a review</w:t>
      </w:r>
      <w:r w:rsidRPr="008D5C4E">
        <w:rPr>
          <w:rFonts w:cs="Arial"/>
        </w:rPr>
        <w:t xml:space="preserve"> of denial of </w:t>
      </w:r>
      <w:r w:rsidRPr="00BD05D7">
        <w:t>access</w:t>
      </w:r>
      <w:r w:rsidRPr="008D5C4E">
        <w:rPr>
          <w:rFonts w:cs="Arial"/>
        </w:rPr>
        <w:t>.</w:t>
      </w:r>
      <w:r>
        <w:rPr>
          <w:rFonts w:cs="Arial"/>
        </w:rPr>
        <w:t xml:space="preserve">  </w:t>
      </w:r>
      <w:r w:rsidR="008C645D">
        <w:rPr>
          <w:rFonts w:cs="Arial"/>
        </w:rPr>
        <w:br/>
      </w:r>
      <w:r w:rsidRPr="000B1183">
        <w:rPr>
          <w:rFonts w:cs="Arial"/>
          <w:i/>
          <w:color w:val="A6A6A6" w:themeColor="background1" w:themeShade="A6"/>
        </w:rPr>
        <w:t>[45 C.F.R. §</w:t>
      </w:r>
      <w:r>
        <w:rPr>
          <w:rFonts w:cs="Arial"/>
          <w:i/>
          <w:color w:val="A6A6A6" w:themeColor="background1" w:themeShade="A6"/>
        </w:rPr>
        <w:t xml:space="preserve"> </w:t>
      </w:r>
      <w:r w:rsidRPr="000B1183">
        <w:rPr>
          <w:rFonts w:cs="Arial"/>
          <w:i/>
          <w:color w:val="A6A6A6" w:themeColor="background1" w:themeShade="A6"/>
        </w:rPr>
        <w:t>164.520(b)</w:t>
      </w:r>
      <w:r>
        <w:rPr>
          <w:rFonts w:cs="Arial"/>
          <w:i/>
          <w:color w:val="A6A6A6" w:themeColor="background1" w:themeShade="A6"/>
        </w:rPr>
        <w:t xml:space="preserve">(iv)(C), and </w:t>
      </w:r>
      <w:r w:rsidRPr="000B1183">
        <w:rPr>
          <w:rFonts w:cs="Arial"/>
          <w:i/>
          <w:color w:val="A6A6A6" w:themeColor="background1" w:themeShade="A6"/>
        </w:rPr>
        <w:t>§</w:t>
      </w:r>
      <w:r>
        <w:rPr>
          <w:rFonts w:cs="Arial"/>
          <w:i/>
          <w:color w:val="A6A6A6" w:themeColor="background1" w:themeShade="A6"/>
        </w:rPr>
        <w:t xml:space="preserve"> </w:t>
      </w:r>
      <w:r w:rsidRPr="000B1183">
        <w:rPr>
          <w:rFonts w:cs="Arial"/>
          <w:i/>
          <w:color w:val="A6A6A6" w:themeColor="background1" w:themeShade="A6"/>
        </w:rPr>
        <w:t>164.52</w:t>
      </w:r>
      <w:r>
        <w:rPr>
          <w:rFonts w:cs="Arial"/>
          <w:i/>
          <w:color w:val="A6A6A6" w:themeColor="background1" w:themeShade="A6"/>
        </w:rPr>
        <w:t>4</w:t>
      </w:r>
      <w:r w:rsidRPr="000B1183">
        <w:rPr>
          <w:rFonts w:cs="Arial"/>
          <w:i/>
          <w:color w:val="A6A6A6" w:themeColor="background1" w:themeShade="A6"/>
        </w:rPr>
        <w:t>)]</w:t>
      </w:r>
    </w:p>
    <w:p w14:paraId="4E2D35C9" w14:textId="77777777" w:rsidR="00E762F9" w:rsidRPr="008D5C4E" w:rsidRDefault="00E762F9" w:rsidP="001844D1">
      <w:pPr>
        <w:pStyle w:val="ListParagraph"/>
        <w:numPr>
          <w:ilvl w:val="1"/>
          <w:numId w:val="31"/>
        </w:numPr>
        <w:spacing w:before="60" w:line="276" w:lineRule="auto"/>
        <w:ind w:left="1152" w:hanging="432"/>
        <w:contextualSpacing w:val="0"/>
        <w:rPr>
          <w:rFonts w:cs="Arial"/>
          <w:u w:val="single"/>
        </w:rPr>
      </w:pPr>
      <w:r w:rsidRPr="008D5C4E">
        <w:rPr>
          <w:rFonts w:cs="Arial"/>
          <w:u w:val="single"/>
        </w:rPr>
        <w:t xml:space="preserve">Verify </w:t>
      </w:r>
      <w:r>
        <w:rPr>
          <w:rFonts w:cs="Arial"/>
          <w:u w:val="single"/>
        </w:rPr>
        <w:t>i</w:t>
      </w:r>
      <w:r w:rsidRPr="008D5C4E">
        <w:rPr>
          <w:rFonts w:cs="Arial"/>
          <w:u w:val="single"/>
        </w:rPr>
        <w:t>dentity</w:t>
      </w:r>
      <w:r w:rsidRPr="008D5C4E">
        <w:rPr>
          <w:rFonts w:cs="Arial"/>
        </w:rPr>
        <w:t xml:space="preserve">.  </w:t>
      </w:r>
      <w:r w:rsidRPr="00320791">
        <w:t xml:space="preserve">State </w:t>
      </w:r>
      <w:r w:rsidRPr="00452313">
        <w:rPr>
          <w:rFonts w:cs="Arial"/>
        </w:rPr>
        <w:t>entities</w:t>
      </w:r>
      <w:r w:rsidRPr="00320791">
        <w:t xml:space="preserve"> are responsible to require reasonable verification of identification prior to permitting inspection</w:t>
      </w:r>
      <w:r w:rsidRPr="008D5C4E">
        <w:rPr>
          <w:rFonts w:cs="Arial"/>
        </w:rPr>
        <w:t xml:space="preserve"> or copying of </w:t>
      </w:r>
      <w:r w:rsidRPr="001F2143">
        <w:rPr>
          <w:rFonts w:cs="Arial"/>
        </w:rPr>
        <w:t>patient</w:t>
      </w:r>
      <w:r w:rsidRPr="008D5C4E">
        <w:rPr>
          <w:rFonts w:cs="Arial"/>
        </w:rPr>
        <w:t xml:space="preserve"> records. This requirement shall not be used oppressively or discriminatorily to hinder or delay compliance with these provisions (</w:t>
      </w:r>
      <w:r w:rsidRPr="001F2143">
        <w:rPr>
          <w:rFonts w:cs="Arial"/>
          <w:i/>
        </w:rPr>
        <w:t>see</w:t>
      </w:r>
      <w:r w:rsidRPr="008D5C4E">
        <w:rPr>
          <w:rFonts w:cs="Arial"/>
          <w:i/>
        </w:rPr>
        <w:t xml:space="preserve"> SHIPM Chapter </w:t>
      </w:r>
      <w:r>
        <w:rPr>
          <w:rFonts w:cs="Arial"/>
          <w:i/>
        </w:rPr>
        <w:t xml:space="preserve">3, </w:t>
      </w:r>
      <w:r w:rsidRPr="008D5C4E">
        <w:rPr>
          <w:rFonts w:cs="Arial"/>
          <w:i/>
        </w:rPr>
        <w:t>Verification of Identity</w:t>
      </w:r>
      <w:r w:rsidRPr="008D5C4E">
        <w:rPr>
          <w:rFonts w:cs="Arial"/>
        </w:rPr>
        <w:t xml:space="preserve">).  </w:t>
      </w:r>
    </w:p>
    <w:p w14:paraId="5D8A9DE4" w14:textId="45D61578" w:rsidR="00E762F9" w:rsidRPr="00E762F9" w:rsidRDefault="00E762F9" w:rsidP="001844D1">
      <w:pPr>
        <w:pStyle w:val="ListParagraph"/>
        <w:numPr>
          <w:ilvl w:val="1"/>
          <w:numId w:val="31"/>
        </w:numPr>
        <w:spacing w:before="60" w:line="276" w:lineRule="auto"/>
        <w:ind w:left="1152" w:hanging="432"/>
        <w:contextualSpacing w:val="0"/>
        <w:rPr>
          <w:rFonts w:cs="Arial"/>
          <w:u w:val="single"/>
        </w:rPr>
      </w:pPr>
      <w:r w:rsidRPr="00E762F9">
        <w:rPr>
          <w:rFonts w:cs="Arial"/>
          <w:u w:val="single"/>
        </w:rPr>
        <w:t>Document Retention</w:t>
      </w:r>
      <w:r w:rsidRPr="00E762F9">
        <w:rPr>
          <w:rFonts w:cs="Arial"/>
        </w:rPr>
        <w:t xml:space="preserve">.  Documentation relating to requests for access must be retained for six (6) years </w:t>
      </w:r>
      <w:r w:rsidRPr="00E762F9">
        <w:t>from</w:t>
      </w:r>
      <w:r w:rsidRPr="00E762F9">
        <w:rPr>
          <w:rFonts w:cs="Arial"/>
        </w:rPr>
        <w:t xml:space="preserve"> the </w:t>
      </w:r>
      <w:r w:rsidRPr="00E762F9">
        <w:t>date</w:t>
      </w:r>
      <w:r w:rsidRPr="00E762F9">
        <w:rPr>
          <w:rFonts w:cs="Arial"/>
        </w:rPr>
        <w:t xml:space="preserve"> of its creation or the date when it last was in effect, whichever is later. </w:t>
      </w:r>
      <w:r w:rsidR="008C645D">
        <w:rPr>
          <w:rFonts w:cs="Arial"/>
        </w:rPr>
        <w:br/>
      </w:r>
      <w:r w:rsidRPr="00E762F9">
        <w:rPr>
          <w:rFonts w:cs="Arial"/>
          <w:i/>
          <w:color w:val="A6A6A6" w:themeColor="background1" w:themeShade="A6"/>
        </w:rPr>
        <w:t xml:space="preserve">[45 C.F.R </w:t>
      </w:r>
      <w:r w:rsidRPr="00E762F9">
        <w:rPr>
          <w:rStyle w:val="CitationGhostChar"/>
          <w:rFonts w:eastAsiaTheme="majorEastAsia"/>
        </w:rPr>
        <w:t xml:space="preserve">§ 164.530(d)] </w:t>
      </w:r>
    </w:p>
    <w:p w14:paraId="334C98B0" w14:textId="3D05378D" w:rsidR="00A067DA" w:rsidRPr="008D5C4E" w:rsidRDefault="00A067DA" w:rsidP="001844D1">
      <w:pPr>
        <w:pStyle w:val="ListParagraph"/>
        <w:numPr>
          <w:ilvl w:val="0"/>
          <w:numId w:val="114"/>
        </w:numPr>
        <w:spacing w:before="240" w:after="120" w:line="276" w:lineRule="auto"/>
        <w:contextualSpacing w:val="0"/>
        <w:rPr>
          <w:rFonts w:cs="Arial"/>
          <w:b/>
          <w:u w:val="single"/>
        </w:rPr>
      </w:pPr>
      <w:r w:rsidRPr="008D5C4E">
        <w:rPr>
          <w:rFonts w:cs="Arial"/>
          <w:b/>
          <w:u w:val="single"/>
        </w:rPr>
        <w:t>References</w:t>
      </w:r>
    </w:p>
    <w:p w14:paraId="1C8A70A8" w14:textId="77777777" w:rsidR="00A067DA" w:rsidRPr="008A3AE0" w:rsidRDefault="00A067DA" w:rsidP="00BD05D7">
      <w:pPr>
        <w:spacing w:before="40" w:after="40"/>
        <w:ind w:left="360"/>
      </w:pPr>
      <w:r w:rsidRPr="008A3AE0">
        <w:t xml:space="preserve">45 C.F.R. </w:t>
      </w:r>
    </w:p>
    <w:p w14:paraId="061092E9" w14:textId="655A217C"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Pr="008A3AE0">
        <w:rPr>
          <w:rFonts w:cs="Arial"/>
        </w:rPr>
        <w:t>160.306</w:t>
      </w:r>
    </w:p>
    <w:p w14:paraId="77513971" w14:textId="685D3F07"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Pr="008A3AE0">
        <w:rPr>
          <w:rFonts w:cs="Arial"/>
        </w:rPr>
        <w:t>164.502(g)(1)</w:t>
      </w:r>
    </w:p>
    <w:p w14:paraId="0215A4A2" w14:textId="04D797CE"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Pr="008A3AE0">
        <w:rPr>
          <w:rFonts w:cs="Arial"/>
        </w:rPr>
        <w:t>164.502(g)(3)</w:t>
      </w:r>
    </w:p>
    <w:p w14:paraId="135982A4" w14:textId="76241271"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Pr="008A3AE0">
        <w:rPr>
          <w:rFonts w:cs="Arial"/>
        </w:rPr>
        <w:t>164.502(g</w:t>
      </w:r>
      <w:r w:rsidR="008A3AE0" w:rsidRPr="008A3AE0">
        <w:rPr>
          <w:rFonts w:cs="Arial"/>
        </w:rPr>
        <w:t>)(5)</w:t>
      </w:r>
    </w:p>
    <w:p w14:paraId="6BF5925D" w14:textId="0EA731CE"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Pr="008A3AE0">
        <w:rPr>
          <w:rFonts w:cs="Arial"/>
        </w:rPr>
        <w:t>164.504(e)(2)(ii)(E)</w:t>
      </w:r>
    </w:p>
    <w:p w14:paraId="46FCE0E3" w14:textId="42EDC881"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Pr="008A3AE0">
        <w:rPr>
          <w:rFonts w:cs="Arial"/>
        </w:rPr>
        <w:t>164.504(f)(2)(ii)(E)</w:t>
      </w:r>
    </w:p>
    <w:p w14:paraId="06E8F202" w14:textId="39A5C056" w:rsidR="0052485A" w:rsidRPr="008A3AE0" w:rsidRDefault="0052485A" w:rsidP="001844D1">
      <w:pPr>
        <w:pStyle w:val="ListParagraph"/>
        <w:numPr>
          <w:ilvl w:val="0"/>
          <w:numId w:val="182"/>
        </w:numPr>
        <w:spacing w:before="0" w:line="276" w:lineRule="auto"/>
        <w:ind w:left="792"/>
        <w:contextualSpacing w:val="0"/>
        <w:rPr>
          <w:rFonts w:cs="Arial"/>
        </w:rPr>
      </w:pPr>
      <w:r w:rsidRPr="008A3AE0">
        <w:rPr>
          <w:rFonts w:cs="Arial"/>
        </w:rPr>
        <w:t>§ 164.520(b)(iv)(C)</w:t>
      </w:r>
    </w:p>
    <w:p w14:paraId="6E4C3BE7" w14:textId="43F4BC19"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164.524</w:t>
      </w:r>
    </w:p>
    <w:p w14:paraId="7DA30C25" w14:textId="58245B26"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008A3AE0" w:rsidRPr="008A3AE0">
        <w:rPr>
          <w:rFonts w:cs="Arial"/>
        </w:rPr>
        <w:t>164.530</w:t>
      </w:r>
    </w:p>
    <w:p w14:paraId="271D1C74" w14:textId="77777777" w:rsidR="00A067DA" w:rsidRPr="008A3AE0" w:rsidRDefault="00A067DA" w:rsidP="003A4515">
      <w:pPr>
        <w:spacing w:before="40" w:after="40"/>
        <w:ind w:left="360"/>
      </w:pPr>
      <w:r w:rsidRPr="008A3AE0">
        <w:t xml:space="preserve">CA Civil Code </w:t>
      </w:r>
    </w:p>
    <w:p w14:paraId="22D9564C" w14:textId="3DE24C8D"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00A82B00" w:rsidRPr="008A3AE0">
        <w:rPr>
          <w:rFonts w:cs="Arial"/>
        </w:rPr>
        <w:t>56</w:t>
      </w:r>
      <w:r w:rsidR="000B1183" w:rsidRPr="008A3AE0">
        <w:rPr>
          <w:rFonts w:cs="Arial"/>
        </w:rPr>
        <w:t xml:space="preserve"> – </w:t>
      </w:r>
      <w:r w:rsidR="00A82B00" w:rsidRPr="008A3AE0">
        <w:rPr>
          <w:rFonts w:cs="Arial"/>
        </w:rPr>
        <w:t>56.34</w:t>
      </w:r>
    </w:p>
    <w:p w14:paraId="06A6E1C1" w14:textId="1107A9F1"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Pr="008A3AE0">
        <w:rPr>
          <w:rFonts w:cs="Arial"/>
        </w:rPr>
        <w:t>1798.</w:t>
      </w:r>
      <w:r w:rsidR="00A82B00" w:rsidRPr="008A3AE0">
        <w:rPr>
          <w:rFonts w:cs="Arial"/>
        </w:rPr>
        <w:t>24</w:t>
      </w:r>
      <w:r w:rsidR="000B1183" w:rsidRPr="008A3AE0">
        <w:rPr>
          <w:rFonts w:cs="Arial"/>
        </w:rPr>
        <w:t xml:space="preserve"> – </w:t>
      </w:r>
      <w:r w:rsidRPr="008A3AE0">
        <w:rPr>
          <w:rFonts w:cs="Arial"/>
        </w:rPr>
        <w:t>1798.44</w:t>
      </w:r>
    </w:p>
    <w:p w14:paraId="4B2F6BA6" w14:textId="62BFE9B1" w:rsidR="00A067DA" w:rsidRPr="008A3AE0" w:rsidRDefault="00A067DA" w:rsidP="003A4515">
      <w:pPr>
        <w:spacing w:before="40" w:after="40"/>
        <w:ind w:left="360"/>
      </w:pPr>
      <w:r w:rsidRPr="008A3AE0">
        <w:t xml:space="preserve">CA Health </w:t>
      </w:r>
      <w:r w:rsidR="00C15D50" w:rsidRPr="008A3AE0">
        <w:t>and</w:t>
      </w:r>
      <w:r w:rsidRPr="008A3AE0">
        <w:t xml:space="preserve"> Safety Code </w:t>
      </w:r>
    </w:p>
    <w:p w14:paraId="7541A488" w14:textId="5C214096" w:rsidR="00A067DA"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Pr="008A3AE0">
        <w:rPr>
          <w:rFonts w:cs="Arial"/>
        </w:rPr>
        <w:t>11845.5(c)(4)</w:t>
      </w:r>
    </w:p>
    <w:p w14:paraId="054AAC56" w14:textId="67019A40" w:rsidR="000B1183" w:rsidRPr="008A3AE0" w:rsidRDefault="00A067DA" w:rsidP="001844D1">
      <w:pPr>
        <w:pStyle w:val="ListParagraph"/>
        <w:numPr>
          <w:ilvl w:val="0"/>
          <w:numId w:val="182"/>
        </w:numPr>
        <w:spacing w:before="0" w:line="276" w:lineRule="auto"/>
        <w:ind w:left="792"/>
        <w:contextualSpacing w:val="0"/>
        <w:rPr>
          <w:rFonts w:cs="Arial"/>
        </w:rPr>
      </w:pPr>
      <w:r w:rsidRPr="008A3AE0">
        <w:rPr>
          <w:rFonts w:cs="Arial"/>
        </w:rPr>
        <w:t>§</w:t>
      </w:r>
      <w:r w:rsidR="0052485A" w:rsidRPr="008A3AE0">
        <w:rPr>
          <w:rFonts w:cs="Arial"/>
        </w:rPr>
        <w:t xml:space="preserve">§ </w:t>
      </w:r>
      <w:r w:rsidRPr="008A3AE0">
        <w:rPr>
          <w:rFonts w:cs="Arial"/>
        </w:rPr>
        <w:t>123110</w:t>
      </w:r>
      <w:r w:rsidR="0052485A" w:rsidRPr="008A3AE0">
        <w:rPr>
          <w:rFonts w:cs="Arial"/>
        </w:rPr>
        <w:t xml:space="preserve"> – 123149.5</w:t>
      </w:r>
    </w:p>
    <w:p w14:paraId="3FC63757" w14:textId="77777777" w:rsidR="008A3AE0" w:rsidRPr="008A3AE0" w:rsidRDefault="008A3AE0" w:rsidP="0052485A">
      <w:pPr>
        <w:spacing w:before="40" w:after="40"/>
        <w:ind w:left="360"/>
      </w:pPr>
      <w:r w:rsidRPr="008A3AE0">
        <w:t xml:space="preserve">CA Welfare and Institutions Code </w:t>
      </w:r>
    </w:p>
    <w:p w14:paraId="55BDD9DF" w14:textId="0B18B865" w:rsidR="008A3AE0" w:rsidRPr="008A3AE0" w:rsidRDefault="008A3AE0" w:rsidP="001844D1">
      <w:pPr>
        <w:pStyle w:val="ListParagraph"/>
        <w:numPr>
          <w:ilvl w:val="0"/>
          <w:numId w:val="182"/>
        </w:numPr>
        <w:spacing w:before="0" w:line="276" w:lineRule="auto"/>
        <w:ind w:left="792"/>
        <w:contextualSpacing w:val="0"/>
        <w:rPr>
          <w:rFonts w:cs="Arial"/>
        </w:rPr>
      </w:pPr>
      <w:r w:rsidRPr="008A3AE0">
        <w:rPr>
          <w:rFonts w:cs="Arial"/>
        </w:rPr>
        <w:t>§ 4514(d)</w:t>
      </w:r>
    </w:p>
    <w:p w14:paraId="4E669F1B" w14:textId="331C45F0" w:rsidR="008A3AE0" w:rsidRPr="008A3AE0" w:rsidRDefault="008A3AE0" w:rsidP="001844D1">
      <w:pPr>
        <w:pStyle w:val="ListParagraph"/>
        <w:numPr>
          <w:ilvl w:val="0"/>
          <w:numId w:val="182"/>
        </w:numPr>
        <w:spacing w:before="0" w:line="276" w:lineRule="auto"/>
        <w:ind w:left="792"/>
        <w:contextualSpacing w:val="0"/>
        <w:rPr>
          <w:rFonts w:cs="Arial"/>
        </w:rPr>
      </w:pPr>
      <w:r w:rsidRPr="008A3AE0">
        <w:rPr>
          <w:rFonts w:cs="Arial"/>
        </w:rPr>
        <w:t>§</w:t>
      </w:r>
      <w:r>
        <w:rPr>
          <w:rFonts w:cs="Arial"/>
        </w:rPr>
        <w:t xml:space="preserve"> </w:t>
      </w:r>
      <w:r w:rsidRPr="008A3AE0">
        <w:rPr>
          <w:rFonts w:cs="Arial"/>
        </w:rPr>
        <w:t>5328(a)(4)</w:t>
      </w:r>
    </w:p>
    <w:p w14:paraId="2EED7275" w14:textId="28440D45" w:rsidR="008A3AE0" w:rsidRPr="008A3AE0" w:rsidRDefault="008A3AE0" w:rsidP="001844D1">
      <w:pPr>
        <w:pStyle w:val="ListParagraph"/>
        <w:numPr>
          <w:ilvl w:val="0"/>
          <w:numId w:val="182"/>
        </w:numPr>
        <w:spacing w:before="0" w:line="276" w:lineRule="auto"/>
        <w:ind w:left="792"/>
        <w:contextualSpacing w:val="0"/>
        <w:rPr>
          <w:rFonts w:cs="Arial"/>
        </w:rPr>
      </w:pPr>
      <w:r w:rsidRPr="008A3AE0">
        <w:rPr>
          <w:rFonts w:cs="Arial"/>
        </w:rPr>
        <w:t>§ 16001.9(a)(22)(B)</w:t>
      </w:r>
    </w:p>
    <w:p w14:paraId="43876869" w14:textId="764ACED3" w:rsidR="0052485A" w:rsidRPr="0052485A" w:rsidRDefault="0052485A" w:rsidP="0052485A">
      <w:pPr>
        <w:spacing w:before="40" w:after="40"/>
        <w:ind w:left="360"/>
        <w:rPr>
          <w:rFonts w:cs="Times New Roman"/>
        </w:rPr>
      </w:pPr>
      <w:r w:rsidRPr="008A3AE0">
        <w:t>CA SAM § 5310.4</w:t>
      </w:r>
      <w:r w:rsidRPr="003A4515">
        <w:t xml:space="preserve"> </w:t>
      </w:r>
    </w:p>
    <w:p w14:paraId="32C7881D" w14:textId="77777777" w:rsidR="00A067DA" w:rsidRPr="008D5C4E" w:rsidRDefault="00A067DA" w:rsidP="001844D1">
      <w:pPr>
        <w:pStyle w:val="ListParagraph"/>
        <w:numPr>
          <w:ilvl w:val="0"/>
          <w:numId w:val="114"/>
        </w:numPr>
        <w:spacing w:before="240" w:after="120" w:line="276" w:lineRule="auto"/>
        <w:contextualSpacing w:val="0"/>
        <w:rPr>
          <w:rFonts w:cs="Arial"/>
          <w:b/>
          <w:u w:val="single"/>
        </w:rPr>
      </w:pPr>
      <w:r w:rsidRPr="008D5C4E">
        <w:rPr>
          <w:rFonts w:cs="Arial"/>
          <w:b/>
          <w:u w:val="single"/>
        </w:rPr>
        <w:t>Related Policies</w:t>
      </w:r>
    </w:p>
    <w:p w14:paraId="2BBD809A" w14:textId="77777777" w:rsidR="00A067DA" w:rsidRPr="00CB672B" w:rsidRDefault="00A067DA" w:rsidP="00BD05D7">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B021CF" w:rsidRPr="00CB672B">
        <w:rPr>
          <w:rFonts w:cs="Arial"/>
          <w:color w:val="000000" w:themeColor="text1"/>
          <w:szCs w:val="24"/>
        </w:rPr>
        <w:t xml:space="preserve">CalOHII </w:t>
      </w:r>
      <w:r w:rsidRPr="00CB672B">
        <w:rPr>
          <w:rFonts w:cs="Arial"/>
          <w:color w:val="000000" w:themeColor="text1"/>
          <w:szCs w:val="24"/>
        </w:rPr>
        <w:t>Authority</w:t>
      </w:r>
    </w:p>
    <w:p w14:paraId="1FFB530A" w14:textId="3604C871" w:rsidR="00A067DA" w:rsidRDefault="00A067DA" w:rsidP="00BD05D7">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204D8F" w:rsidRPr="00CB672B">
        <w:rPr>
          <w:rFonts w:cs="Arial"/>
          <w:color w:val="000000" w:themeColor="text1"/>
          <w:szCs w:val="24"/>
        </w:rPr>
        <w:t>2</w:t>
      </w:r>
      <w:r w:rsidRPr="00CB672B">
        <w:rPr>
          <w:rFonts w:cs="Arial"/>
          <w:color w:val="000000" w:themeColor="text1"/>
          <w:szCs w:val="24"/>
        </w:rPr>
        <w:t xml:space="preserve"> – Authorizations</w:t>
      </w:r>
    </w:p>
    <w:p w14:paraId="708A56D0" w14:textId="0D01FDE2" w:rsidR="0052485A" w:rsidRPr="00CB672B" w:rsidRDefault="0052485A" w:rsidP="00BD05D7">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p>
    <w:p w14:paraId="1D187811" w14:textId="77777777" w:rsidR="00A067DA" w:rsidRPr="00CB672B" w:rsidRDefault="00A067DA" w:rsidP="00BD05D7">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204D8F" w:rsidRPr="00CB672B">
        <w:rPr>
          <w:rFonts w:cs="Arial"/>
          <w:color w:val="000000" w:themeColor="text1"/>
          <w:szCs w:val="24"/>
        </w:rPr>
        <w:t>2</w:t>
      </w:r>
      <w:r w:rsidRPr="00CB672B">
        <w:rPr>
          <w:rFonts w:cs="Arial"/>
          <w:color w:val="000000" w:themeColor="text1"/>
          <w:szCs w:val="24"/>
        </w:rPr>
        <w:t xml:space="preserve"> </w:t>
      </w:r>
      <w:r w:rsidR="0056056D" w:rsidRPr="00CB672B">
        <w:rPr>
          <w:rFonts w:cs="Arial"/>
          <w:color w:val="000000" w:themeColor="text1"/>
          <w:szCs w:val="24"/>
        </w:rPr>
        <w:t>–</w:t>
      </w:r>
      <w:r w:rsidRPr="00CB672B">
        <w:rPr>
          <w:rFonts w:cs="Arial"/>
          <w:color w:val="000000" w:themeColor="text1"/>
          <w:szCs w:val="24"/>
        </w:rPr>
        <w:t xml:space="preserve"> </w:t>
      </w:r>
      <w:r w:rsidR="005C1370" w:rsidRPr="00CB672B">
        <w:rPr>
          <w:rFonts w:cs="Arial"/>
          <w:color w:val="000000" w:themeColor="text1"/>
          <w:szCs w:val="24"/>
        </w:rPr>
        <w:t>Patient</w:t>
      </w:r>
      <w:r w:rsidR="00B021CF" w:rsidRPr="00CB672B">
        <w:rPr>
          <w:rFonts w:cs="Arial"/>
          <w:color w:val="000000" w:themeColor="text1"/>
          <w:szCs w:val="24"/>
        </w:rPr>
        <w:t>’s (Personal)</w:t>
      </w:r>
      <w:r w:rsidR="005C1370" w:rsidRPr="00CB672B">
        <w:rPr>
          <w:rFonts w:cs="Arial"/>
          <w:color w:val="000000" w:themeColor="text1"/>
          <w:szCs w:val="24"/>
        </w:rPr>
        <w:t xml:space="preserve"> </w:t>
      </w:r>
      <w:r w:rsidRPr="00CB672B">
        <w:rPr>
          <w:rFonts w:cs="Arial"/>
          <w:color w:val="000000" w:themeColor="text1"/>
          <w:szCs w:val="24"/>
        </w:rPr>
        <w:t>Representative</w:t>
      </w:r>
    </w:p>
    <w:p w14:paraId="4EC2E67D" w14:textId="77777777" w:rsidR="00A067DA" w:rsidRPr="00CB672B" w:rsidRDefault="00A067DA" w:rsidP="00BD05D7">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B021CF" w:rsidRPr="00CB672B">
        <w:rPr>
          <w:rFonts w:cs="Arial"/>
          <w:color w:val="000000" w:themeColor="text1"/>
          <w:szCs w:val="24"/>
        </w:rPr>
        <w:t>3</w:t>
      </w:r>
      <w:r w:rsidRPr="00CB672B">
        <w:rPr>
          <w:rFonts w:cs="Arial"/>
          <w:color w:val="000000" w:themeColor="text1"/>
          <w:szCs w:val="24"/>
        </w:rPr>
        <w:t xml:space="preserve"> – Verification of Identity</w:t>
      </w:r>
    </w:p>
    <w:p w14:paraId="261119BC" w14:textId="68560235" w:rsidR="006F2B44" w:rsidRPr="00CB672B" w:rsidRDefault="006F2B44" w:rsidP="00BD05D7">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204D8F" w:rsidRPr="00CB672B">
        <w:rPr>
          <w:rFonts w:cs="Arial"/>
          <w:color w:val="000000" w:themeColor="text1"/>
          <w:szCs w:val="24"/>
        </w:rPr>
        <w:t>5</w:t>
      </w:r>
      <w:r w:rsidRPr="00CB672B">
        <w:rPr>
          <w:rFonts w:cs="Arial"/>
          <w:color w:val="000000" w:themeColor="text1"/>
          <w:szCs w:val="24"/>
        </w:rPr>
        <w:t xml:space="preserve"> </w:t>
      </w:r>
      <w:r w:rsidR="00180E00" w:rsidRPr="00CB672B">
        <w:rPr>
          <w:rFonts w:cs="Arial"/>
          <w:color w:val="000000" w:themeColor="text1"/>
          <w:szCs w:val="24"/>
        </w:rPr>
        <w:t>–</w:t>
      </w:r>
      <w:r w:rsidRPr="00CB672B">
        <w:rPr>
          <w:rFonts w:cs="Arial"/>
          <w:color w:val="000000" w:themeColor="text1"/>
          <w:szCs w:val="24"/>
        </w:rPr>
        <w:t xml:space="preserve"> </w:t>
      </w:r>
      <w:r w:rsidR="00B21F6F">
        <w:rPr>
          <w:rFonts w:cs="Arial"/>
          <w:color w:val="000000" w:themeColor="text1"/>
          <w:szCs w:val="24"/>
        </w:rPr>
        <w:t>Patient’s (Individual’s) Right to Amend Medical Records</w:t>
      </w:r>
      <w:r w:rsidRPr="00CB672B">
        <w:rPr>
          <w:rFonts w:cs="Arial"/>
          <w:color w:val="000000" w:themeColor="text1"/>
          <w:szCs w:val="24"/>
        </w:rPr>
        <w:t xml:space="preserve"> </w:t>
      </w:r>
    </w:p>
    <w:p w14:paraId="79151058" w14:textId="77777777" w:rsidR="00A067DA" w:rsidRPr="00CB672B" w:rsidRDefault="00A067DA" w:rsidP="00BD05D7">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204D8F" w:rsidRPr="00CB672B">
        <w:rPr>
          <w:rFonts w:cs="Arial"/>
          <w:color w:val="000000" w:themeColor="text1"/>
          <w:szCs w:val="24"/>
        </w:rPr>
        <w:t>5</w:t>
      </w:r>
      <w:r w:rsidRPr="00CB672B">
        <w:rPr>
          <w:rFonts w:cs="Arial"/>
          <w:color w:val="000000" w:themeColor="text1"/>
          <w:szCs w:val="24"/>
        </w:rPr>
        <w:t xml:space="preserve"> – Notice of Privacy Practices</w:t>
      </w:r>
    </w:p>
    <w:p w14:paraId="3820F203" w14:textId="4E3E5E19" w:rsidR="00A067DA" w:rsidRPr="00CB672B" w:rsidRDefault="00A067DA" w:rsidP="00BD05D7">
      <w:pPr>
        <w:spacing w:before="60" w:after="60" w:line="240" w:lineRule="auto"/>
        <w:ind w:left="360"/>
        <w:rPr>
          <w:rFonts w:cs="Arial"/>
          <w:color w:val="000000" w:themeColor="text1"/>
          <w:szCs w:val="24"/>
        </w:rPr>
      </w:pPr>
      <w:r w:rsidRPr="00CB672B">
        <w:rPr>
          <w:rFonts w:cs="Arial"/>
          <w:color w:val="000000" w:themeColor="text1"/>
          <w:szCs w:val="24"/>
        </w:rPr>
        <w:t xml:space="preserve">SHIPM Chapter </w:t>
      </w:r>
      <w:r w:rsidR="00204D8F" w:rsidRPr="00CB672B">
        <w:rPr>
          <w:rFonts w:cs="Arial"/>
          <w:color w:val="000000" w:themeColor="text1"/>
          <w:szCs w:val="24"/>
        </w:rPr>
        <w:t>5</w:t>
      </w:r>
      <w:r w:rsidRPr="00CB672B">
        <w:rPr>
          <w:rFonts w:cs="Arial"/>
          <w:color w:val="000000" w:themeColor="text1"/>
          <w:szCs w:val="24"/>
        </w:rPr>
        <w:t xml:space="preserve"> </w:t>
      </w:r>
      <w:r w:rsidR="006F2B44" w:rsidRPr="00CB672B">
        <w:rPr>
          <w:rFonts w:cs="Arial"/>
          <w:color w:val="000000" w:themeColor="text1"/>
          <w:szCs w:val="24"/>
        </w:rPr>
        <w:t>–</w:t>
      </w:r>
      <w:r w:rsidR="000A289D">
        <w:rPr>
          <w:rFonts w:cs="Arial"/>
          <w:color w:val="000000" w:themeColor="text1"/>
          <w:szCs w:val="24"/>
        </w:rPr>
        <w:t xml:space="preserve"> </w:t>
      </w:r>
      <w:r w:rsidRPr="00CB672B">
        <w:rPr>
          <w:rFonts w:cs="Arial"/>
          <w:color w:val="000000" w:themeColor="text1"/>
          <w:szCs w:val="24"/>
        </w:rPr>
        <w:t>Confidential Communication</w:t>
      </w:r>
    </w:p>
    <w:p w14:paraId="62F1223F" w14:textId="77777777" w:rsidR="00A067DA" w:rsidRPr="008D5C4E" w:rsidRDefault="00A067DA" w:rsidP="001844D1">
      <w:pPr>
        <w:pStyle w:val="ListParagraph"/>
        <w:numPr>
          <w:ilvl w:val="0"/>
          <w:numId w:val="114"/>
        </w:numPr>
        <w:spacing w:before="240" w:after="120" w:line="276" w:lineRule="auto"/>
        <w:contextualSpacing w:val="0"/>
        <w:rPr>
          <w:rFonts w:cs="Arial"/>
          <w:b/>
          <w:u w:val="single"/>
        </w:rPr>
      </w:pPr>
      <w:r w:rsidRPr="008D5C4E">
        <w:rPr>
          <w:rFonts w:cs="Arial"/>
          <w:b/>
          <w:u w:val="single"/>
        </w:rPr>
        <w:t>Attachments</w:t>
      </w:r>
    </w:p>
    <w:p w14:paraId="57BBBDD3" w14:textId="77777777" w:rsidR="00DC0142" w:rsidRPr="00CB672B" w:rsidRDefault="00DC0142" w:rsidP="00CB672B">
      <w:pPr>
        <w:spacing w:before="60" w:after="60" w:line="240" w:lineRule="auto"/>
        <w:ind w:left="360"/>
        <w:rPr>
          <w:rFonts w:cs="Arial"/>
          <w:color w:val="000000" w:themeColor="text1"/>
          <w:szCs w:val="24"/>
        </w:rPr>
        <w:sectPr w:rsidR="00DC0142" w:rsidRPr="00CB672B" w:rsidSect="0020084D">
          <w:footerReference w:type="default" r:id="rId125"/>
          <w:pgSz w:w="12240" w:h="15840"/>
          <w:pgMar w:top="1440" w:right="1080" w:bottom="1440" w:left="1080" w:header="720" w:footer="720" w:gutter="0"/>
          <w:cols w:space="720"/>
          <w:docGrid w:linePitch="360"/>
        </w:sectPr>
      </w:pPr>
    </w:p>
    <w:p w14:paraId="586E39EB" w14:textId="77777777" w:rsidR="00563D64" w:rsidRPr="00CB672B" w:rsidRDefault="00CE21EF" w:rsidP="0052485A">
      <w:pPr>
        <w:ind w:left="360"/>
        <w:rPr>
          <w:rFonts w:cs="Arial"/>
          <w:color w:val="000000" w:themeColor="text1"/>
          <w:szCs w:val="24"/>
        </w:rPr>
      </w:pPr>
      <w:r w:rsidRPr="00CB672B">
        <w:rPr>
          <w:rFonts w:cs="Arial"/>
          <w:color w:val="000000" w:themeColor="text1"/>
          <w:szCs w:val="24"/>
        </w:rPr>
        <w:t>None</w:t>
      </w:r>
      <w:r w:rsidR="00563D64" w:rsidRPr="00CB672B">
        <w:rPr>
          <w:rFonts w:cs="Arial"/>
          <w:color w:val="000000" w:themeColor="text1"/>
          <w:szCs w:val="24"/>
        </w:rPr>
        <w:br w:type="page"/>
      </w: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267FD0" w:rsidRPr="00F50538" w14:paraId="73B3B728" w14:textId="77777777" w:rsidTr="00267FD0">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17B0C64A" w14:textId="77777777" w:rsidR="00267FD0" w:rsidRPr="00F50538" w:rsidRDefault="005679C2" w:rsidP="00950D22">
            <w:pPr>
              <w:spacing w:line="240" w:lineRule="auto"/>
              <w:rPr>
                <w:rFonts w:eastAsia="Times New Roman" w:cs="Arial"/>
                <w:b/>
                <w:bCs/>
                <w:szCs w:val="24"/>
              </w:rPr>
            </w:pPr>
            <w:r w:rsidRPr="005679C2">
              <w:rPr>
                <w:rFonts w:eastAsia="Times New Roman" w:cs="Arial"/>
                <w:b/>
                <w:bCs/>
                <w:szCs w:val="24"/>
              </w:rPr>
              <w:t xml:space="preserve">Chapter:   </w:t>
            </w:r>
            <w:r w:rsidR="00950D22">
              <w:rPr>
                <w:b/>
              </w:rPr>
              <w:t>5</w:t>
            </w:r>
            <w:r w:rsidRPr="005679C2">
              <w:rPr>
                <w:b/>
              </w:rPr>
              <w:t xml:space="preserve"> – Patient Rights</w:t>
            </w:r>
          </w:p>
        </w:tc>
      </w:tr>
      <w:tr w:rsidR="00267FD0" w:rsidRPr="006C154A" w14:paraId="51499B02"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5086752A" w14:textId="0DAF19A0" w:rsidR="00267FD0" w:rsidRPr="006C154A" w:rsidRDefault="00267FD0" w:rsidP="00810422">
            <w:bookmarkStart w:id="169" w:name="_Toc70938465"/>
            <w:r w:rsidRPr="006C154A">
              <w:rPr>
                <w:rStyle w:val="Heading2Char"/>
              </w:rPr>
              <w:t>Section:</w:t>
            </w:r>
            <w:r w:rsidR="00BC7621">
              <w:rPr>
                <w:rStyle w:val="Heading2Char"/>
              </w:rPr>
              <w:t xml:space="preserve">  </w:t>
            </w:r>
            <w:r w:rsidR="00950D22">
              <w:rPr>
                <w:rStyle w:val="Heading2Char"/>
              </w:rPr>
              <w:t>5</w:t>
            </w:r>
            <w:r w:rsidR="00BC7621">
              <w:rPr>
                <w:rStyle w:val="Heading2Char"/>
              </w:rPr>
              <w:t>.5.0 – Restriction</w:t>
            </w:r>
            <w:r w:rsidR="00810422">
              <w:rPr>
                <w:rStyle w:val="Heading2Char"/>
              </w:rPr>
              <w:t>s</w:t>
            </w:r>
            <w:bookmarkEnd w:id="169"/>
            <w:r w:rsidRPr="006C154A">
              <w:rPr>
                <w:rStyle w:val="Heading2Char"/>
              </w:rPr>
              <w:t xml:space="preserve">  </w:t>
            </w:r>
          </w:p>
        </w:tc>
      </w:tr>
      <w:tr w:rsidR="00267FD0" w:rsidRPr="00F50538" w14:paraId="313A33B0" w14:textId="77777777" w:rsidTr="00267FD0">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0FCC71E6" w14:textId="1176C647" w:rsidR="00267FD0" w:rsidRPr="00F50538" w:rsidRDefault="00950D22" w:rsidP="009F4D9C">
            <w:pPr>
              <w:pStyle w:val="Heading3"/>
            </w:pPr>
            <w:bookmarkStart w:id="170" w:name="_Toc70938466"/>
            <w:r>
              <w:t>5</w:t>
            </w:r>
            <w:r w:rsidR="00BC7621" w:rsidRPr="00093D2A">
              <w:t>.5.1 – Restriction for Self-Pay</w:t>
            </w:r>
            <w:bookmarkEnd w:id="170"/>
            <w:r w:rsidR="00BC7621" w:rsidRPr="00093D2A">
              <w:t xml:space="preserve"> </w:t>
            </w:r>
          </w:p>
        </w:tc>
      </w:tr>
      <w:tr w:rsidR="00650962" w:rsidRPr="00642195" w14:paraId="01F679FB" w14:textId="77777777" w:rsidTr="00DF0CD2">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20DDA415" w14:textId="411B8715" w:rsidR="00650962" w:rsidRPr="00642195" w:rsidRDefault="00CE21EF" w:rsidP="00DF0CD2">
            <w:pPr>
              <w:spacing w:line="240" w:lineRule="auto"/>
              <w:rPr>
                <w:rFonts w:eastAsia="Times New Roman" w:cs="Arial"/>
                <w:bCs/>
              </w:rPr>
            </w:pPr>
            <w:r>
              <w:rPr>
                <w:rFonts w:eastAsia="Times New Roman" w:cs="Arial"/>
                <w:bCs/>
              </w:rPr>
              <w:t>Review Date: 06/01/201</w:t>
            </w:r>
            <w:r w:rsidR="00F42CA5">
              <w:rPr>
                <w:rFonts w:eastAsia="Times New Roman" w:cs="Arial"/>
                <w:bCs/>
              </w:rPr>
              <w:t>9</w:t>
            </w:r>
          </w:p>
        </w:tc>
        <w:tc>
          <w:tcPr>
            <w:tcW w:w="3465" w:type="dxa"/>
            <w:tcBorders>
              <w:top w:val="single" w:sz="4" w:space="0" w:color="auto"/>
              <w:left w:val="single" w:sz="4" w:space="0" w:color="auto"/>
              <w:bottom w:val="single" w:sz="4" w:space="0" w:color="auto"/>
              <w:right w:val="single" w:sz="4" w:space="0" w:color="auto"/>
            </w:tcBorders>
            <w:vAlign w:val="center"/>
          </w:tcPr>
          <w:p w14:paraId="71EC757E" w14:textId="2A226AEC" w:rsidR="00650962" w:rsidRPr="00642195" w:rsidRDefault="00650962" w:rsidP="00DF0CD2">
            <w:pPr>
              <w:spacing w:line="240" w:lineRule="auto"/>
              <w:rPr>
                <w:rFonts w:eastAsia="Times New Roman" w:cs="Arial"/>
                <w:bCs/>
              </w:rPr>
            </w:pPr>
            <w:r w:rsidRPr="00642195">
              <w:rPr>
                <w:rFonts w:eastAsia="Times New Roman" w:cs="Arial"/>
                <w:bCs/>
              </w:rPr>
              <w:t xml:space="preserve">Revision Date: </w:t>
            </w:r>
            <w:r w:rsidR="008065CB">
              <w:rPr>
                <w:rFonts w:eastAsia="Times New Roman" w:cs="Arial"/>
                <w:bCs/>
              </w:rPr>
              <w:t>06/01/201</w:t>
            </w:r>
            <w:r w:rsidR="00F42CA5">
              <w:rPr>
                <w:rFonts w:eastAsia="Times New Roman" w:cs="Arial"/>
                <w:bCs/>
              </w:rPr>
              <w:t>9</w:t>
            </w:r>
          </w:p>
        </w:tc>
        <w:tc>
          <w:tcPr>
            <w:tcW w:w="3465" w:type="dxa"/>
            <w:tcBorders>
              <w:top w:val="single" w:sz="4" w:space="0" w:color="auto"/>
              <w:left w:val="single" w:sz="4" w:space="0" w:color="auto"/>
              <w:bottom w:val="single" w:sz="4" w:space="0" w:color="auto"/>
              <w:right w:val="double" w:sz="4" w:space="0" w:color="auto"/>
            </w:tcBorders>
            <w:vAlign w:val="center"/>
          </w:tcPr>
          <w:p w14:paraId="17646800" w14:textId="2181C496" w:rsidR="00650962" w:rsidRPr="00642195" w:rsidRDefault="00650962"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279076465"/>
              </w:sdtPr>
              <w:sdtEndPr/>
              <w:sdtContent>
                <w:r w:rsidRPr="00642195">
                  <w:rPr>
                    <w:rFonts w:eastAsia="MS Gothic" w:cs="Arial"/>
                    <w:bCs/>
                  </w:rPr>
                  <w:t xml:space="preserve"> </w:t>
                </w:r>
              </w:sdtContent>
            </w:sdt>
          </w:p>
        </w:tc>
      </w:tr>
    </w:tbl>
    <w:p w14:paraId="67B24B94" w14:textId="77777777" w:rsidR="005B76D5" w:rsidRPr="00657E9E" w:rsidRDefault="005B76D5" w:rsidP="001844D1">
      <w:pPr>
        <w:pStyle w:val="ListParagraph"/>
        <w:numPr>
          <w:ilvl w:val="0"/>
          <w:numId w:val="142"/>
        </w:numPr>
        <w:spacing w:before="240" w:after="120" w:line="276" w:lineRule="auto"/>
        <w:contextualSpacing w:val="0"/>
        <w:rPr>
          <w:rFonts w:cs="Arial"/>
          <w:b/>
          <w:u w:val="single"/>
        </w:rPr>
      </w:pPr>
      <w:r w:rsidRPr="00657E9E">
        <w:rPr>
          <w:rFonts w:cs="Arial"/>
          <w:b/>
          <w:u w:val="single"/>
        </w:rPr>
        <w:t>Purpose</w:t>
      </w:r>
    </w:p>
    <w:p w14:paraId="3E0A4BDA" w14:textId="1884A745" w:rsidR="005B76D5" w:rsidRPr="00657E9E" w:rsidRDefault="005B76D5" w:rsidP="00BE6A25">
      <w:pPr>
        <w:pStyle w:val="ListParagraph"/>
        <w:spacing w:after="120" w:line="276" w:lineRule="auto"/>
        <w:ind w:left="360"/>
        <w:contextualSpacing w:val="0"/>
        <w:rPr>
          <w:rFonts w:cs="Arial"/>
        </w:rPr>
      </w:pPr>
      <w:r w:rsidRPr="00657E9E">
        <w:rPr>
          <w:rFonts w:cs="Arial"/>
        </w:rPr>
        <w:t xml:space="preserve">To provide guidance regarding the requirements to address a </w:t>
      </w:r>
      <w:hyperlink w:anchor="PatientDef" w:history="1">
        <w:r w:rsidRPr="000A3BFE">
          <w:rPr>
            <w:rStyle w:val="Hyperlink"/>
            <w:rFonts w:cs="Arial"/>
          </w:rPr>
          <w:t>patient’s</w:t>
        </w:r>
      </w:hyperlink>
      <w:r w:rsidRPr="00657E9E">
        <w:rPr>
          <w:rFonts w:cs="Arial"/>
        </w:rPr>
        <w:t xml:space="preserve"> right to restrict </w:t>
      </w:r>
      <w:hyperlink w:anchor="DiscloseDef" w:history="1">
        <w:r w:rsidRPr="00BE6A25">
          <w:rPr>
            <w:rStyle w:val="Hyperlink"/>
            <w:rFonts w:cs="Arial"/>
          </w:rPr>
          <w:t>disclosure</w:t>
        </w:r>
      </w:hyperlink>
      <w:r w:rsidRPr="00657E9E">
        <w:rPr>
          <w:rFonts w:cs="Arial"/>
        </w:rPr>
        <w:t xml:space="preserve"> of their </w:t>
      </w:r>
      <w:hyperlink w:anchor="HealthInformationDef" w:history="1">
        <w:r w:rsidR="00913739" w:rsidRPr="000A3BFE">
          <w:rPr>
            <w:rStyle w:val="Hyperlink"/>
            <w:rFonts w:cs="Arial"/>
          </w:rPr>
          <w:t>health information</w:t>
        </w:r>
      </w:hyperlink>
      <w:r w:rsidR="00171819">
        <w:rPr>
          <w:rFonts w:cs="Arial"/>
        </w:rPr>
        <w:t xml:space="preserve"> when they have self-paid for services.</w:t>
      </w:r>
    </w:p>
    <w:p w14:paraId="2C0CC7EF" w14:textId="77777777" w:rsidR="005B76D5" w:rsidRPr="00657E9E" w:rsidRDefault="005B76D5" w:rsidP="001844D1">
      <w:pPr>
        <w:pStyle w:val="ListParagraph"/>
        <w:numPr>
          <w:ilvl w:val="0"/>
          <w:numId w:val="142"/>
        </w:numPr>
        <w:spacing w:before="240" w:after="120" w:line="276" w:lineRule="auto"/>
        <w:contextualSpacing w:val="0"/>
        <w:rPr>
          <w:rFonts w:cs="Arial"/>
          <w:b/>
          <w:u w:val="single"/>
        </w:rPr>
      </w:pPr>
      <w:r w:rsidRPr="00657E9E">
        <w:rPr>
          <w:rFonts w:cs="Arial"/>
          <w:b/>
          <w:u w:val="single"/>
        </w:rPr>
        <w:t>Policy</w:t>
      </w:r>
    </w:p>
    <w:p w14:paraId="015ED838" w14:textId="29DF0FFD" w:rsidR="005B76D5" w:rsidRPr="00657E9E" w:rsidRDefault="001535E6" w:rsidP="00BE6A25">
      <w:pPr>
        <w:pStyle w:val="ListParagraph"/>
        <w:spacing w:after="120" w:line="276" w:lineRule="auto"/>
        <w:ind w:left="360"/>
        <w:contextualSpacing w:val="0"/>
        <w:rPr>
          <w:rFonts w:cs="Arial"/>
          <w:color w:val="000000" w:themeColor="text1"/>
        </w:rPr>
      </w:pPr>
      <w:r w:rsidRPr="00093D2A">
        <w:rPr>
          <w:rFonts w:cs="Arial"/>
          <w:color w:val="000000" w:themeColor="text1"/>
        </w:rPr>
        <w:t xml:space="preserve">Patients </w:t>
      </w:r>
      <w:r w:rsidRPr="00657E9E">
        <w:rPr>
          <w:rFonts w:cs="Arial"/>
          <w:color w:val="000000" w:themeColor="text1"/>
        </w:rPr>
        <w:t>have the right to restrict the use and disclosure of their own</w:t>
      </w:r>
      <w:r w:rsidRPr="00521167">
        <w:rPr>
          <w:rFonts w:cs="Arial"/>
          <w:color w:val="000000" w:themeColor="text1"/>
        </w:rPr>
        <w:t xml:space="preserve"> </w:t>
      </w:r>
      <w:r w:rsidRPr="00093D2A">
        <w:rPr>
          <w:rFonts w:cs="Arial"/>
          <w:color w:val="000000" w:themeColor="text1"/>
        </w:rPr>
        <w:t xml:space="preserve">health information when </w:t>
      </w:r>
      <w:r>
        <w:rPr>
          <w:rFonts w:cs="Arial"/>
          <w:color w:val="000000" w:themeColor="text1"/>
        </w:rPr>
        <w:t>the services have been self-paid.</w:t>
      </w:r>
      <w:r w:rsidRPr="00657E9E">
        <w:rPr>
          <w:rFonts w:cs="Arial"/>
          <w:color w:val="000000" w:themeColor="text1"/>
        </w:rPr>
        <w:t xml:space="preserve"> </w:t>
      </w:r>
    </w:p>
    <w:p w14:paraId="2E999F42" w14:textId="77777777" w:rsidR="005B76D5" w:rsidRPr="00657E9E" w:rsidRDefault="005B76D5" w:rsidP="001844D1">
      <w:pPr>
        <w:pStyle w:val="ListParagraph"/>
        <w:numPr>
          <w:ilvl w:val="0"/>
          <w:numId w:val="142"/>
        </w:numPr>
        <w:spacing w:before="240" w:after="120" w:line="276" w:lineRule="auto"/>
        <w:contextualSpacing w:val="0"/>
        <w:rPr>
          <w:rFonts w:cs="Arial"/>
          <w:b/>
          <w:u w:val="single"/>
        </w:rPr>
      </w:pPr>
      <w:r w:rsidRPr="00657E9E">
        <w:rPr>
          <w:rFonts w:cs="Arial"/>
          <w:b/>
          <w:u w:val="single"/>
        </w:rPr>
        <w:t>Implementation Specifics</w:t>
      </w:r>
    </w:p>
    <w:p w14:paraId="567F6252" w14:textId="062DB330" w:rsidR="005B76D5" w:rsidRPr="00093D2A" w:rsidRDefault="00206B01" w:rsidP="001844D1">
      <w:pPr>
        <w:pStyle w:val="ListParagraph"/>
        <w:numPr>
          <w:ilvl w:val="0"/>
          <w:numId w:val="141"/>
        </w:numPr>
        <w:spacing w:line="276" w:lineRule="auto"/>
        <w:contextualSpacing w:val="0"/>
        <w:rPr>
          <w:rFonts w:cs="Arial"/>
          <w:color w:val="000000" w:themeColor="text1"/>
        </w:rPr>
      </w:pPr>
      <w:hyperlink w:anchor="StateEntityDef" w:history="1">
        <w:r w:rsidR="005B76D5" w:rsidRPr="000A3BFE">
          <w:rPr>
            <w:rStyle w:val="Hyperlink"/>
            <w:rFonts w:cs="Arial"/>
          </w:rPr>
          <w:t>State entities</w:t>
        </w:r>
      </w:hyperlink>
      <w:r w:rsidR="005B76D5" w:rsidRPr="00657E9E">
        <w:rPr>
          <w:rFonts w:cs="Arial"/>
          <w:color w:val="000000" w:themeColor="text1"/>
        </w:rPr>
        <w:t xml:space="preserve"> are responsible to comply with a </w:t>
      </w:r>
      <w:r w:rsidR="005B76D5" w:rsidRPr="00093D2A">
        <w:rPr>
          <w:rFonts w:cs="Arial"/>
          <w:color w:val="000000" w:themeColor="text1"/>
        </w:rPr>
        <w:t xml:space="preserve">patient’s request that </w:t>
      </w:r>
      <w:r w:rsidR="00913739" w:rsidRPr="00093D2A">
        <w:rPr>
          <w:rFonts w:cs="Arial"/>
          <w:color w:val="000000" w:themeColor="text1"/>
        </w:rPr>
        <w:t>health information</w:t>
      </w:r>
      <w:r w:rsidR="005B76D5" w:rsidRPr="00093D2A">
        <w:rPr>
          <w:rFonts w:cs="Arial"/>
          <w:color w:val="000000" w:themeColor="text1"/>
        </w:rPr>
        <w:t xml:space="preserve"> not be</w:t>
      </w:r>
      <w:r w:rsidR="005B76D5" w:rsidRPr="00657E9E">
        <w:rPr>
          <w:rFonts w:cs="Arial"/>
          <w:color w:val="000000" w:themeColor="text1"/>
        </w:rPr>
        <w:t xml:space="preserve"> disclosed to a </w:t>
      </w:r>
      <w:hyperlink w:anchor="HealthCarePlanDef" w:history="1">
        <w:r w:rsidR="005B76D5" w:rsidRPr="000A3BFE">
          <w:rPr>
            <w:rStyle w:val="Hyperlink"/>
            <w:rFonts w:cs="Arial"/>
          </w:rPr>
          <w:t>health care plan</w:t>
        </w:r>
      </w:hyperlink>
      <w:r w:rsidR="005B76D5" w:rsidRPr="00657E9E">
        <w:rPr>
          <w:rFonts w:cs="Arial"/>
          <w:color w:val="000000" w:themeColor="text1"/>
        </w:rPr>
        <w:t xml:space="preserve"> for </w:t>
      </w:r>
      <w:hyperlink w:anchor="PaymentDef" w:history="1">
        <w:r w:rsidR="005B76D5" w:rsidRPr="000A3BFE">
          <w:rPr>
            <w:rStyle w:val="Hyperlink"/>
            <w:rFonts w:cs="Arial"/>
          </w:rPr>
          <w:t>payment</w:t>
        </w:r>
      </w:hyperlink>
      <w:r w:rsidR="005B76D5" w:rsidRPr="00657E9E">
        <w:rPr>
          <w:rFonts w:cs="Arial"/>
          <w:color w:val="000000" w:themeColor="text1"/>
        </w:rPr>
        <w:t xml:space="preserve"> or </w:t>
      </w:r>
      <w:hyperlink w:anchor="HealthCareOperationsDef" w:history="1">
        <w:r w:rsidR="005B76D5" w:rsidRPr="000A3BFE">
          <w:rPr>
            <w:rStyle w:val="Hyperlink"/>
            <w:rFonts w:cs="Arial"/>
          </w:rPr>
          <w:t>health care operations</w:t>
        </w:r>
      </w:hyperlink>
      <w:r w:rsidR="005B76D5" w:rsidRPr="00657E9E">
        <w:rPr>
          <w:rFonts w:cs="Arial"/>
          <w:color w:val="000000" w:themeColor="text1"/>
        </w:rPr>
        <w:t xml:space="preserve"> </w:t>
      </w:r>
      <w:r w:rsidR="005B76D5" w:rsidRPr="00657E9E">
        <w:rPr>
          <w:rFonts w:cs="Arial"/>
          <w:i/>
          <w:color w:val="000000" w:themeColor="text1"/>
        </w:rPr>
        <w:t>only</w:t>
      </w:r>
      <w:r w:rsidR="005B76D5" w:rsidRPr="00657E9E">
        <w:rPr>
          <w:rFonts w:cs="Arial"/>
          <w:color w:val="000000" w:themeColor="text1"/>
        </w:rPr>
        <w:t xml:space="preserve"> if the </w:t>
      </w:r>
      <w:r w:rsidR="00913739" w:rsidRPr="00093D2A">
        <w:rPr>
          <w:rFonts w:cs="Arial"/>
          <w:color w:val="000000" w:themeColor="text1"/>
        </w:rPr>
        <w:t>health information</w:t>
      </w:r>
      <w:r w:rsidR="005B76D5" w:rsidRPr="00093D2A">
        <w:rPr>
          <w:rFonts w:cs="Arial"/>
          <w:color w:val="000000" w:themeColor="text1"/>
        </w:rPr>
        <w:t xml:space="preserve"> is related to services that have been paid out-of-pocket in full, either by the patient, or by another person on the patient’s behalf. </w:t>
      </w:r>
    </w:p>
    <w:p w14:paraId="6FEBC3BB" w14:textId="4DFF4941" w:rsidR="005B76D5" w:rsidRPr="00657E9E" w:rsidRDefault="005B76D5" w:rsidP="00BE6A25">
      <w:pPr>
        <w:pStyle w:val="CitationGhost"/>
        <w:spacing w:after="0"/>
      </w:pPr>
      <w:r w:rsidRPr="00430F1C">
        <w:t>[45 C.F.R. §</w:t>
      </w:r>
      <w:r w:rsidR="00BE6A25">
        <w:t xml:space="preserve"> </w:t>
      </w:r>
      <w:r w:rsidR="00596E1A">
        <w:t>164.522(a)</w:t>
      </w:r>
      <w:r w:rsidRPr="00430F1C">
        <w:t>]</w:t>
      </w:r>
    </w:p>
    <w:p w14:paraId="42C0E0A8" w14:textId="77777777" w:rsidR="005B76D5" w:rsidRPr="00093D2A" w:rsidRDefault="005B76D5" w:rsidP="001844D1">
      <w:pPr>
        <w:pStyle w:val="ListParagraph"/>
        <w:numPr>
          <w:ilvl w:val="1"/>
          <w:numId w:val="179"/>
        </w:numPr>
        <w:spacing w:before="60" w:line="276" w:lineRule="auto"/>
        <w:ind w:left="1152" w:hanging="432"/>
        <w:contextualSpacing w:val="0"/>
        <w:rPr>
          <w:rFonts w:cs="Arial"/>
          <w:color w:val="000000" w:themeColor="text1"/>
        </w:rPr>
      </w:pPr>
      <w:r w:rsidRPr="00700662">
        <w:rPr>
          <w:rFonts w:cs="Arial"/>
          <w:color w:val="000000" w:themeColor="text1"/>
        </w:rPr>
        <w:t xml:space="preserve">A </w:t>
      </w:r>
      <w:r w:rsidRPr="00093D2A">
        <w:rPr>
          <w:rFonts w:cs="Arial"/>
          <w:color w:val="000000" w:themeColor="text1"/>
        </w:rPr>
        <w:t xml:space="preserve">state entity </w:t>
      </w:r>
      <w:r w:rsidRPr="00093D2A">
        <w:rPr>
          <w:rFonts w:cs="Arial"/>
          <w:i/>
          <w:color w:val="000000" w:themeColor="text1"/>
        </w:rPr>
        <w:t>must</w:t>
      </w:r>
      <w:r w:rsidRPr="00093D2A">
        <w:rPr>
          <w:rFonts w:cs="Arial"/>
          <w:color w:val="000000" w:themeColor="text1"/>
        </w:rPr>
        <w:t xml:space="preserve"> honor the patient’s restriction request </w:t>
      </w:r>
      <w:r w:rsidRPr="00093D2A">
        <w:rPr>
          <w:rFonts w:cs="Arial"/>
          <w:i/>
          <w:color w:val="000000" w:themeColor="text1"/>
        </w:rPr>
        <w:t>if</w:t>
      </w:r>
      <w:r w:rsidR="00982969" w:rsidRPr="00093D2A">
        <w:rPr>
          <w:rFonts w:cs="Arial"/>
          <w:i/>
          <w:color w:val="000000" w:themeColor="text1"/>
        </w:rPr>
        <w:t xml:space="preserve"> </w:t>
      </w:r>
      <w:r w:rsidR="00982969" w:rsidRPr="00093D2A">
        <w:rPr>
          <w:rFonts w:cs="Arial"/>
          <w:color w:val="000000" w:themeColor="text1"/>
        </w:rPr>
        <w:t>either are met</w:t>
      </w:r>
      <w:r w:rsidRPr="00093D2A">
        <w:rPr>
          <w:rFonts w:cs="Arial"/>
          <w:color w:val="000000" w:themeColor="text1"/>
        </w:rPr>
        <w:t>:</w:t>
      </w:r>
    </w:p>
    <w:p w14:paraId="7C777374" w14:textId="77777777" w:rsidR="005B76D5" w:rsidRPr="00093D2A" w:rsidRDefault="005B76D5" w:rsidP="001844D1">
      <w:pPr>
        <w:pStyle w:val="ListParagraph"/>
        <w:numPr>
          <w:ilvl w:val="0"/>
          <w:numId w:val="34"/>
        </w:numPr>
        <w:spacing w:before="60" w:after="60" w:line="276" w:lineRule="auto"/>
        <w:ind w:left="1584" w:hanging="432"/>
        <w:contextualSpacing w:val="0"/>
        <w:rPr>
          <w:rFonts w:cs="Arial"/>
          <w:color w:val="000000" w:themeColor="text1"/>
        </w:rPr>
      </w:pPr>
      <w:r w:rsidRPr="00093D2A">
        <w:rPr>
          <w:rFonts w:cs="Arial"/>
          <w:color w:val="000000" w:themeColor="text1"/>
        </w:rPr>
        <w:t xml:space="preserve">The disclosure is for the purpose of carrying out payment or health care operations  </w:t>
      </w:r>
    </w:p>
    <w:p w14:paraId="0D9534F6" w14:textId="77777777" w:rsidR="005B76D5" w:rsidRPr="00657E9E" w:rsidRDefault="005B76D5" w:rsidP="001844D1">
      <w:pPr>
        <w:pStyle w:val="ListParagraph"/>
        <w:numPr>
          <w:ilvl w:val="0"/>
          <w:numId w:val="34"/>
        </w:numPr>
        <w:spacing w:before="60" w:line="276" w:lineRule="auto"/>
        <w:ind w:left="1584" w:hanging="432"/>
        <w:contextualSpacing w:val="0"/>
        <w:rPr>
          <w:rFonts w:cs="Arial"/>
          <w:color w:val="000000" w:themeColor="text1"/>
        </w:rPr>
      </w:pPr>
      <w:r w:rsidRPr="00657E9E">
        <w:rPr>
          <w:rFonts w:cs="Arial"/>
          <w:color w:val="000000" w:themeColor="text1"/>
        </w:rPr>
        <w:t xml:space="preserve">The disclosure is not otherwise required by law </w:t>
      </w:r>
    </w:p>
    <w:p w14:paraId="301D72BF" w14:textId="7B4845D2" w:rsidR="005B76D5" w:rsidRPr="00657E9E" w:rsidRDefault="005B76D5" w:rsidP="00BE6A25">
      <w:pPr>
        <w:pStyle w:val="CitationGhost"/>
        <w:spacing w:after="60"/>
        <w:ind w:left="1152"/>
      </w:pPr>
      <w:r w:rsidRPr="00430F1C">
        <w:t xml:space="preserve">[45 </w:t>
      </w:r>
      <w:r w:rsidR="00BE09C7">
        <w:t>C.F.R</w:t>
      </w:r>
      <w:r w:rsidR="00BE6A25">
        <w:t xml:space="preserve"> </w:t>
      </w:r>
      <w:r w:rsidR="00BE6A25" w:rsidRPr="00430F1C">
        <w:t>§</w:t>
      </w:r>
      <w:r w:rsidR="00BE6A25">
        <w:t xml:space="preserve"> </w:t>
      </w:r>
      <w:r w:rsidR="00BE6A25" w:rsidRPr="00430F1C">
        <w:t>164.510(b)</w:t>
      </w:r>
      <w:r w:rsidRPr="00430F1C">
        <w:t xml:space="preserve">, and </w:t>
      </w:r>
      <w:r w:rsidR="00BE6A25" w:rsidRPr="00430F1C">
        <w:t>§</w:t>
      </w:r>
      <w:r w:rsidR="00BE6A25">
        <w:t xml:space="preserve"> </w:t>
      </w:r>
      <w:r w:rsidR="00BE6A25" w:rsidRPr="00430F1C">
        <w:t>164.522(a)</w:t>
      </w:r>
      <w:r w:rsidRPr="00430F1C">
        <w:t>]</w:t>
      </w:r>
    </w:p>
    <w:p w14:paraId="74C7D7C2" w14:textId="77777777" w:rsidR="005B76D5" w:rsidRPr="00657E9E" w:rsidRDefault="005B76D5" w:rsidP="001844D1">
      <w:pPr>
        <w:pStyle w:val="ListParagraph"/>
        <w:numPr>
          <w:ilvl w:val="1"/>
          <w:numId w:val="179"/>
        </w:numPr>
        <w:spacing w:before="60" w:line="276" w:lineRule="auto"/>
        <w:ind w:left="1152" w:hanging="432"/>
        <w:contextualSpacing w:val="0"/>
        <w:rPr>
          <w:rFonts w:cs="Arial"/>
          <w:color w:val="000000" w:themeColor="text1"/>
        </w:rPr>
      </w:pPr>
      <w:r w:rsidRPr="00093D2A">
        <w:rPr>
          <w:rFonts w:cs="Arial"/>
          <w:color w:val="000000" w:themeColor="text1"/>
          <w:u w:val="single"/>
        </w:rPr>
        <w:t>Restriction requests should be in writing</w:t>
      </w:r>
      <w:r w:rsidRPr="00657E9E">
        <w:rPr>
          <w:rFonts w:cs="Arial"/>
          <w:color w:val="000000" w:themeColor="text1"/>
        </w:rPr>
        <w:t xml:space="preserve">.  If </w:t>
      </w:r>
      <w:r w:rsidRPr="00093D2A">
        <w:rPr>
          <w:rFonts w:cs="Arial"/>
          <w:color w:val="000000" w:themeColor="text1"/>
        </w:rPr>
        <w:t>the patient cannot</w:t>
      </w:r>
      <w:r w:rsidRPr="00657E9E">
        <w:rPr>
          <w:rFonts w:cs="Arial"/>
          <w:color w:val="000000" w:themeColor="text1"/>
        </w:rPr>
        <w:t xml:space="preserve"> or will not submit the request in writing, the </w:t>
      </w:r>
      <w:hyperlink w:anchor="WorkforceDef" w:history="1">
        <w:r w:rsidRPr="000A3BFE">
          <w:rPr>
            <w:rStyle w:val="Hyperlink"/>
            <w:rFonts w:cs="Arial"/>
          </w:rPr>
          <w:t>workforce</w:t>
        </w:r>
      </w:hyperlink>
      <w:r w:rsidRPr="000A3BFE">
        <w:rPr>
          <w:rStyle w:val="HyperlinkStyleChar"/>
          <w:u w:val="none"/>
        </w:rPr>
        <w:t xml:space="preserve"> </w:t>
      </w:r>
      <w:r w:rsidRPr="00657E9E">
        <w:rPr>
          <w:rFonts w:cs="Arial"/>
          <w:color w:val="000000" w:themeColor="text1"/>
        </w:rPr>
        <w:t>member receiving the request should document the request in writing.</w:t>
      </w:r>
    </w:p>
    <w:p w14:paraId="5BB87E37" w14:textId="25B55797" w:rsidR="00CE21EF" w:rsidRPr="00BE6A25" w:rsidRDefault="005B76D5" w:rsidP="001844D1">
      <w:pPr>
        <w:pStyle w:val="ListParagraph"/>
        <w:numPr>
          <w:ilvl w:val="1"/>
          <w:numId w:val="179"/>
        </w:numPr>
        <w:spacing w:before="60" w:line="276" w:lineRule="auto"/>
        <w:ind w:left="1152" w:hanging="432"/>
        <w:contextualSpacing w:val="0"/>
        <w:rPr>
          <w:rFonts w:cs="Arial"/>
          <w:color w:val="000000" w:themeColor="text1"/>
        </w:rPr>
      </w:pPr>
      <w:r w:rsidRPr="00BE6A25">
        <w:rPr>
          <w:rFonts w:cs="Arial"/>
          <w:color w:val="000000" w:themeColor="text1"/>
        </w:rPr>
        <w:t xml:space="preserve">A state entity is not obligated to restrict the use of </w:t>
      </w:r>
      <w:r w:rsidR="00913739" w:rsidRPr="00BE6A25">
        <w:rPr>
          <w:rFonts w:cs="Arial"/>
          <w:color w:val="000000" w:themeColor="text1"/>
        </w:rPr>
        <w:t>health information</w:t>
      </w:r>
      <w:r w:rsidRPr="00BE6A25">
        <w:rPr>
          <w:rFonts w:cs="Arial"/>
          <w:color w:val="000000" w:themeColor="text1"/>
        </w:rPr>
        <w:t xml:space="preserve"> under </w:t>
      </w:r>
      <w:r w:rsidR="006C6329" w:rsidRPr="00BE6A25">
        <w:rPr>
          <w:rFonts w:cs="Arial"/>
          <w:color w:val="000000" w:themeColor="text1"/>
        </w:rPr>
        <w:t xml:space="preserve">any of </w:t>
      </w:r>
      <w:r w:rsidRPr="00BE6A25">
        <w:rPr>
          <w:rFonts w:cs="Arial"/>
          <w:color w:val="000000" w:themeColor="text1"/>
        </w:rPr>
        <w:t>the following circumstances:</w:t>
      </w:r>
    </w:p>
    <w:p w14:paraId="4FCEEC94" w14:textId="7FB0D0A9" w:rsidR="00430F1C" w:rsidRDefault="005B76D5" w:rsidP="001844D1">
      <w:pPr>
        <w:pStyle w:val="ListParagraph"/>
        <w:numPr>
          <w:ilvl w:val="0"/>
          <w:numId w:val="35"/>
        </w:numPr>
        <w:spacing w:before="60" w:line="276" w:lineRule="auto"/>
        <w:ind w:left="1584" w:hanging="432"/>
        <w:contextualSpacing w:val="0"/>
        <w:rPr>
          <w:rFonts w:cs="Arial"/>
          <w:color w:val="000000" w:themeColor="text1"/>
        </w:rPr>
      </w:pPr>
      <w:r w:rsidRPr="00093D2A">
        <w:rPr>
          <w:rFonts w:cs="Arial"/>
          <w:color w:val="000000" w:themeColor="text1"/>
        </w:rPr>
        <w:t xml:space="preserve">If the patient was informed in advance and had the opportunity to agree, object, or restrict the sharing of </w:t>
      </w:r>
      <w:r w:rsidR="00913739" w:rsidRPr="00093D2A">
        <w:rPr>
          <w:rFonts w:cs="Arial"/>
          <w:color w:val="000000" w:themeColor="text1"/>
        </w:rPr>
        <w:t>health information</w:t>
      </w:r>
      <w:r w:rsidRPr="00093D2A">
        <w:rPr>
          <w:rFonts w:cs="Arial"/>
          <w:color w:val="000000" w:themeColor="text1"/>
        </w:rPr>
        <w:t xml:space="preserve"> </w:t>
      </w:r>
    </w:p>
    <w:p w14:paraId="7A2015E8" w14:textId="2CD095CC" w:rsidR="00BE6A25" w:rsidRDefault="005B76D5" w:rsidP="0062124B">
      <w:pPr>
        <w:pStyle w:val="CitationGhost"/>
        <w:spacing w:after="60"/>
        <w:ind w:left="1584"/>
        <w:rPr>
          <w:rFonts w:eastAsia="Times New Roman"/>
          <w:color w:val="000000" w:themeColor="text1"/>
          <w:szCs w:val="24"/>
        </w:rPr>
      </w:pPr>
      <w:r w:rsidRPr="00430F1C">
        <w:t>[45 C.F.R. §</w:t>
      </w:r>
      <w:r w:rsidR="00BE6A25">
        <w:t xml:space="preserve"> </w:t>
      </w:r>
      <w:r w:rsidRPr="00430F1C">
        <w:t>164.510]</w:t>
      </w:r>
    </w:p>
    <w:p w14:paraId="2EE23D38" w14:textId="617FAD16" w:rsidR="00430F1C" w:rsidRDefault="005B76D5" w:rsidP="001844D1">
      <w:pPr>
        <w:pStyle w:val="ListParagraph"/>
        <w:numPr>
          <w:ilvl w:val="0"/>
          <w:numId w:val="35"/>
        </w:numPr>
        <w:spacing w:before="60" w:line="276" w:lineRule="auto"/>
        <w:ind w:left="1584" w:hanging="432"/>
        <w:contextualSpacing w:val="0"/>
        <w:rPr>
          <w:rFonts w:cs="Arial"/>
          <w:color w:val="000000" w:themeColor="text1"/>
        </w:rPr>
      </w:pPr>
      <w:r w:rsidRPr="00657E9E">
        <w:rPr>
          <w:rFonts w:cs="Arial"/>
          <w:color w:val="000000" w:themeColor="text1"/>
        </w:rPr>
        <w:t xml:space="preserve">When an </w:t>
      </w:r>
      <w:hyperlink w:anchor="AuthorizationDef" w:history="1">
        <w:r w:rsidRPr="000A3BFE">
          <w:rPr>
            <w:rStyle w:val="Hyperlink"/>
            <w:rFonts w:cs="Arial"/>
          </w:rPr>
          <w:t>authorization</w:t>
        </w:r>
      </w:hyperlink>
      <w:r w:rsidRPr="00657E9E">
        <w:rPr>
          <w:rFonts w:cs="Arial"/>
          <w:color w:val="000000" w:themeColor="text1"/>
        </w:rPr>
        <w:t xml:space="preserve"> is not required </w:t>
      </w:r>
    </w:p>
    <w:p w14:paraId="385358A6" w14:textId="7EAA66D2" w:rsidR="005B76D5" w:rsidRPr="00430F1C" w:rsidRDefault="005B76D5" w:rsidP="00BE6A25">
      <w:pPr>
        <w:pStyle w:val="CitationGhost"/>
        <w:spacing w:after="60"/>
        <w:ind w:left="1584"/>
      </w:pPr>
      <w:r w:rsidRPr="00430F1C">
        <w:t>[45 C.F.R. §</w:t>
      </w:r>
      <w:r w:rsidR="00BE6A25">
        <w:t xml:space="preserve"> </w:t>
      </w:r>
      <w:r w:rsidRPr="00430F1C">
        <w:t>164.512]</w:t>
      </w:r>
    </w:p>
    <w:p w14:paraId="707CA0D5" w14:textId="77777777" w:rsidR="00430F1C" w:rsidRDefault="005B76D5" w:rsidP="001844D1">
      <w:pPr>
        <w:pStyle w:val="ListParagraph"/>
        <w:numPr>
          <w:ilvl w:val="1"/>
          <w:numId w:val="179"/>
        </w:numPr>
        <w:spacing w:before="60" w:line="276" w:lineRule="auto"/>
        <w:ind w:left="1152" w:hanging="432"/>
        <w:contextualSpacing w:val="0"/>
        <w:rPr>
          <w:rFonts w:cs="Arial"/>
          <w:color w:val="000000" w:themeColor="text1"/>
        </w:rPr>
      </w:pPr>
      <w:r w:rsidRPr="00657E9E">
        <w:rPr>
          <w:rFonts w:cs="Arial"/>
          <w:color w:val="000000" w:themeColor="text1"/>
          <w:u w:val="single"/>
        </w:rPr>
        <w:t>Denial of restriction request</w:t>
      </w:r>
      <w:r w:rsidRPr="00657E9E">
        <w:rPr>
          <w:rFonts w:cs="Arial"/>
          <w:color w:val="000000" w:themeColor="text1"/>
        </w:rPr>
        <w:t xml:space="preserve">.  A </w:t>
      </w:r>
      <w:r w:rsidRPr="00093D2A">
        <w:rPr>
          <w:rFonts w:cs="Arial"/>
          <w:color w:val="000000" w:themeColor="text1"/>
        </w:rPr>
        <w:t xml:space="preserve">state entity can deny the requested restriction if the request is related to services that were not paid for in full by the patient or on the patient’s behalf. </w:t>
      </w:r>
    </w:p>
    <w:p w14:paraId="783304FC" w14:textId="1D87B715" w:rsidR="005B76D5" w:rsidRPr="00430F1C" w:rsidRDefault="005B76D5" w:rsidP="00BE6A25">
      <w:pPr>
        <w:pStyle w:val="CitationGhost"/>
        <w:spacing w:after="60"/>
        <w:ind w:left="1152"/>
      </w:pPr>
      <w:r w:rsidRPr="00430F1C">
        <w:t>[45 C.F.R. §</w:t>
      </w:r>
      <w:r w:rsidR="00BE6A25">
        <w:t xml:space="preserve"> </w:t>
      </w:r>
      <w:r w:rsidRPr="00430F1C">
        <w:t>164.522(a)]</w:t>
      </w:r>
    </w:p>
    <w:p w14:paraId="58533041" w14:textId="77777777" w:rsidR="00202387" w:rsidRDefault="005B76D5" w:rsidP="001844D1">
      <w:pPr>
        <w:pStyle w:val="ListParagraph"/>
        <w:numPr>
          <w:ilvl w:val="1"/>
          <w:numId w:val="179"/>
        </w:numPr>
        <w:spacing w:before="60" w:line="276" w:lineRule="auto"/>
        <w:ind w:left="1152" w:hanging="432"/>
        <w:contextualSpacing w:val="0"/>
        <w:rPr>
          <w:rFonts w:cs="Arial"/>
          <w:color w:val="000000" w:themeColor="text1"/>
        </w:rPr>
      </w:pPr>
      <w:r w:rsidRPr="00093D2A">
        <w:rPr>
          <w:rFonts w:cs="Arial"/>
          <w:color w:val="000000" w:themeColor="text1"/>
          <w:u w:val="single"/>
        </w:rPr>
        <w:t xml:space="preserve">Exceptions to restricted use and disclosure of </w:t>
      </w:r>
      <w:r w:rsidR="00913739" w:rsidRPr="00093D2A">
        <w:rPr>
          <w:rFonts w:cs="Arial"/>
          <w:color w:val="000000" w:themeColor="text1"/>
          <w:u w:val="single"/>
        </w:rPr>
        <w:t>health information</w:t>
      </w:r>
      <w:r w:rsidRPr="00657E9E">
        <w:rPr>
          <w:rFonts w:cs="Arial"/>
          <w:color w:val="000000" w:themeColor="text1"/>
        </w:rPr>
        <w:t xml:space="preserve">.   Exceptions include </w:t>
      </w:r>
      <w:hyperlink w:anchor="PsychotherapyNotesDef" w:history="1">
        <w:r w:rsidRPr="000A3BFE">
          <w:rPr>
            <w:rStyle w:val="Hyperlink"/>
            <w:rFonts w:cs="Arial"/>
          </w:rPr>
          <w:t>psychotherapy notes</w:t>
        </w:r>
      </w:hyperlink>
      <w:r w:rsidRPr="00657E9E">
        <w:rPr>
          <w:rFonts w:cs="Arial"/>
          <w:color w:val="000000" w:themeColor="text1"/>
        </w:rPr>
        <w:t>, information compiled for use in civil, criminal or administrative actions, and information that is subject to prohibition by the Clinical Laboratory Improvements Amendments.</w:t>
      </w:r>
    </w:p>
    <w:p w14:paraId="0A6F1F6F" w14:textId="1EDB58C7" w:rsidR="005B76D5" w:rsidRDefault="00AC1751" w:rsidP="00BE6A25">
      <w:pPr>
        <w:spacing w:before="60" w:after="0"/>
        <w:ind w:left="1152"/>
        <w:rPr>
          <w:rFonts w:cs="Arial"/>
          <w:color w:val="000000" w:themeColor="text1"/>
          <w:szCs w:val="24"/>
        </w:rPr>
      </w:pPr>
      <w:r>
        <w:rPr>
          <w:rFonts w:cs="Arial"/>
          <w:i/>
          <w:color w:val="000000" w:themeColor="text1"/>
          <w:szCs w:val="24"/>
        </w:rPr>
        <w:t>Consult with</w:t>
      </w:r>
      <w:r w:rsidR="005B76D5" w:rsidRPr="00657E9E">
        <w:rPr>
          <w:rFonts w:cs="Arial"/>
          <w:i/>
          <w:color w:val="000000" w:themeColor="text1"/>
          <w:szCs w:val="24"/>
        </w:rPr>
        <w:t xml:space="preserve"> </w:t>
      </w:r>
      <w:r w:rsidR="00107C8B">
        <w:rPr>
          <w:rFonts w:cs="Arial"/>
          <w:i/>
          <w:color w:val="000000" w:themeColor="text1"/>
          <w:szCs w:val="24"/>
        </w:rPr>
        <w:t>your organization’s legal counsel</w:t>
      </w:r>
      <w:r w:rsidR="005B76D5" w:rsidRPr="00657E9E">
        <w:rPr>
          <w:rFonts w:cs="Arial"/>
          <w:i/>
          <w:color w:val="000000" w:themeColor="text1"/>
          <w:szCs w:val="24"/>
        </w:rPr>
        <w:t xml:space="preserve"> prior to developing or </w:t>
      </w:r>
      <w:hyperlink w:anchor="ImplementationDef" w:history="1">
        <w:r w:rsidR="005B76D5" w:rsidRPr="00B46D57">
          <w:rPr>
            <w:rStyle w:val="Hyperlink"/>
            <w:rFonts w:cs="Arial"/>
            <w:i/>
            <w:szCs w:val="24"/>
          </w:rPr>
          <w:t>implementing</w:t>
        </w:r>
      </w:hyperlink>
      <w:r w:rsidR="005B76D5" w:rsidRPr="00657E9E">
        <w:rPr>
          <w:rFonts w:cs="Arial"/>
          <w:i/>
          <w:color w:val="000000" w:themeColor="text1"/>
          <w:szCs w:val="24"/>
        </w:rPr>
        <w:t xml:space="preserve"> </w:t>
      </w:r>
      <w:r w:rsidR="00D45282">
        <w:rPr>
          <w:rFonts w:cs="Arial"/>
          <w:i/>
          <w:color w:val="000000" w:themeColor="text1"/>
          <w:szCs w:val="24"/>
        </w:rPr>
        <w:t xml:space="preserve">operational </w:t>
      </w:r>
      <w:hyperlink w:anchor="PolicyDef" w:history="1">
        <w:r w:rsidR="005B76D5" w:rsidRPr="00B46D57">
          <w:rPr>
            <w:rStyle w:val="Hyperlink"/>
            <w:rFonts w:cs="Arial"/>
            <w:i/>
            <w:szCs w:val="24"/>
          </w:rPr>
          <w:t>policies</w:t>
        </w:r>
      </w:hyperlink>
      <w:r w:rsidR="005B76D5" w:rsidRPr="00657E9E">
        <w:rPr>
          <w:rFonts w:cs="Arial"/>
          <w:i/>
          <w:color w:val="000000" w:themeColor="text1"/>
          <w:szCs w:val="24"/>
        </w:rPr>
        <w:t xml:space="preserve"> and </w:t>
      </w:r>
      <w:hyperlink w:anchor="ProcedureDef" w:history="1">
        <w:r w:rsidR="005B76D5" w:rsidRPr="00B46D57">
          <w:rPr>
            <w:rStyle w:val="Hyperlink"/>
            <w:rFonts w:cs="Arial"/>
            <w:i/>
            <w:szCs w:val="24"/>
          </w:rPr>
          <w:t>procedures</w:t>
        </w:r>
      </w:hyperlink>
      <w:r w:rsidR="005B76D5" w:rsidRPr="00657E9E">
        <w:rPr>
          <w:rFonts w:cs="Arial"/>
          <w:i/>
          <w:color w:val="000000" w:themeColor="text1"/>
          <w:szCs w:val="24"/>
        </w:rPr>
        <w:t xml:space="preserve"> to comply with this section of the implementation specifics</w:t>
      </w:r>
      <w:r w:rsidR="005B76D5" w:rsidRPr="00657E9E">
        <w:rPr>
          <w:rFonts w:cs="Arial"/>
          <w:color w:val="000000" w:themeColor="text1"/>
          <w:szCs w:val="24"/>
        </w:rPr>
        <w:t>.</w:t>
      </w:r>
    </w:p>
    <w:p w14:paraId="6415956D" w14:textId="7803F4E3" w:rsidR="00D45282" w:rsidRPr="00BE6A25" w:rsidRDefault="00D45282" w:rsidP="00BE6A25">
      <w:pPr>
        <w:pStyle w:val="CitationGhost"/>
        <w:spacing w:after="60"/>
        <w:ind w:left="1152"/>
      </w:pPr>
      <w:r w:rsidRPr="00BE6A25">
        <w:t>[42 C.F.R. §</w:t>
      </w:r>
      <w:r w:rsidR="00BE6A25">
        <w:t xml:space="preserve"> </w:t>
      </w:r>
      <w:r w:rsidRPr="00BE6A25">
        <w:t>493</w:t>
      </w:r>
      <w:r w:rsidR="00C40E81" w:rsidRPr="00BE6A25">
        <w:t xml:space="preserve">, </w:t>
      </w:r>
      <w:r w:rsidR="00C40E81">
        <w:t>45 C.F.R. §</w:t>
      </w:r>
      <w:r w:rsidR="00BE6A25">
        <w:t xml:space="preserve"> </w:t>
      </w:r>
      <w:r w:rsidR="00C40E81">
        <w:t>164.520</w:t>
      </w:r>
      <w:r w:rsidR="00C40E81" w:rsidRPr="00430F1C">
        <w:t>(a</w:t>
      </w:r>
      <w:r w:rsidR="00C40E81">
        <w:t xml:space="preserve">), and </w:t>
      </w:r>
      <w:r w:rsidR="00C40E81" w:rsidRPr="00430F1C">
        <w:t>§</w:t>
      </w:r>
      <w:r w:rsidR="00BE6A25">
        <w:t xml:space="preserve"> </w:t>
      </w:r>
      <w:r w:rsidR="00C40E81" w:rsidRPr="00430F1C">
        <w:t>164.522(a</w:t>
      </w:r>
      <w:r w:rsidR="00C40E81">
        <w:t>)</w:t>
      </w:r>
      <w:r w:rsidRPr="00BE6A25">
        <w:t xml:space="preserve">] </w:t>
      </w:r>
    </w:p>
    <w:p w14:paraId="2B1267F7" w14:textId="77777777" w:rsidR="005B76D5" w:rsidRPr="00093D2A" w:rsidRDefault="005B76D5" w:rsidP="001844D1">
      <w:pPr>
        <w:pStyle w:val="ListParagraph"/>
        <w:numPr>
          <w:ilvl w:val="1"/>
          <w:numId w:val="179"/>
        </w:numPr>
        <w:spacing w:before="60" w:line="276" w:lineRule="auto"/>
        <w:ind w:left="1152" w:hanging="432"/>
        <w:contextualSpacing w:val="0"/>
        <w:rPr>
          <w:rFonts w:cs="Arial"/>
          <w:color w:val="000000" w:themeColor="text1"/>
        </w:rPr>
      </w:pPr>
      <w:r w:rsidRPr="00657E9E">
        <w:rPr>
          <w:rFonts w:cs="Arial"/>
          <w:color w:val="000000" w:themeColor="text1"/>
          <w:u w:val="single"/>
        </w:rPr>
        <w:t>Termination of restriction</w:t>
      </w:r>
      <w:r w:rsidRPr="00657E9E">
        <w:rPr>
          <w:rFonts w:cs="Arial"/>
          <w:color w:val="000000" w:themeColor="text1"/>
        </w:rPr>
        <w:t xml:space="preserve">.  A </w:t>
      </w:r>
      <w:r w:rsidRPr="00093D2A">
        <w:rPr>
          <w:rFonts w:cs="Arial"/>
          <w:color w:val="000000" w:themeColor="text1"/>
        </w:rPr>
        <w:t xml:space="preserve">state entity may terminate a restriction </w:t>
      </w:r>
      <w:r w:rsidRPr="00093D2A">
        <w:rPr>
          <w:rFonts w:cs="Arial"/>
          <w:i/>
          <w:color w:val="000000" w:themeColor="text1"/>
        </w:rPr>
        <w:t>if</w:t>
      </w:r>
      <w:r w:rsidR="00982969" w:rsidRPr="00093D2A">
        <w:rPr>
          <w:rFonts w:cs="Arial"/>
          <w:i/>
          <w:color w:val="000000" w:themeColor="text1"/>
        </w:rPr>
        <w:t xml:space="preserve"> </w:t>
      </w:r>
      <w:r w:rsidR="00982969" w:rsidRPr="00093D2A">
        <w:rPr>
          <w:rFonts w:cs="Arial"/>
          <w:color w:val="000000" w:themeColor="text1"/>
        </w:rPr>
        <w:t>either of the following</w:t>
      </w:r>
      <w:r w:rsidR="009021B9">
        <w:rPr>
          <w:rFonts w:cs="Arial"/>
          <w:color w:val="000000" w:themeColor="text1"/>
        </w:rPr>
        <w:t xml:space="preserve"> occurs</w:t>
      </w:r>
      <w:r w:rsidRPr="00093D2A">
        <w:rPr>
          <w:rFonts w:cs="Arial"/>
          <w:color w:val="000000" w:themeColor="text1"/>
        </w:rPr>
        <w:t>:</w:t>
      </w:r>
    </w:p>
    <w:p w14:paraId="7C2B41BF" w14:textId="4AE68DB1" w:rsidR="005B76D5" w:rsidRPr="00093D2A" w:rsidRDefault="005B76D5" w:rsidP="001844D1">
      <w:pPr>
        <w:pStyle w:val="ListParagraph"/>
        <w:numPr>
          <w:ilvl w:val="0"/>
          <w:numId w:val="36"/>
        </w:numPr>
        <w:spacing w:before="60" w:after="60" w:line="276" w:lineRule="auto"/>
        <w:ind w:left="1584" w:hanging="432"/>
        <w:contextualSpacing w:val="0"/>
        <w:rPr>
          <w:rFonts w:cs="Arial"/>
          <w:color w:val="000000" w:themeColor="text1"/>
        </w:rPr>
      </w:pPr>
      <w:r w:rsidRPr="00093D2A">
        <w:rPr>
          <w:rFonts w:cs="Arial"/>
          <w:color w:val="000000" w:themeColor="text1"/>
        </w:rPr>
        <w:t>The patient requests the termination in writing</w:t>
      </w:r>
      <w:r w:rsidR="00B46D57">
        <w:rPr>
          <w:rFonts w:cs="Arial"/>
          <w:color w:val="000000" w:themeColor="text1"/>
        </w:rPr>
        <w:t>, or</w:t>
      </w:r>
    </w:p>
    <w:p w14:paraId="2286467B" w14:textId="77777777" w:rsidR="00430F1C" w:rsidRDefault="005B76D5" w:rsidP="001844D1">
      <w:pPr>
        <w:pStyle w:val="ListParagraph"/>
        <w:numPr>
          <w:ilvl w:val="0"/>
          <w:numId w:val="36"/>
        </w:numPr>
        <w:spacing w:before="60" w:line="276" w:lineRule="auto"/>
        <w:ind w:left="1584" w:hanging="432"/>
        <w:contextualSpacing w:val="0"/>
        <w:rPr>
          <w:rFonts w:cs="Arial"/>
          <w:color w:val="000000" w:themeColor="text1"/>
        </w:rPr>
      </w:pPr>
      <w:r w:rsidRPr="00093D2A">
        <w:rPr>
          <w:rFonts w:cs="Arial"/>
          <w:color w:val="000000" w:themeColor="text1"/>
        </w:rPr>
        <w:t>The patient agrees to or requests</w:t>
      </w:r>
      <w:r w:rsidRPr="00657E9E">
        <w:rPr>
          <w:rFonts w:cs="Arial"/>
          <w:color w:val="000000" w:themeColor="text1"/>
        </w:rPr>
        <w:t xml:space="preserve"> the termination orally and a </w:t>
      </w:r>
      <w:r w:rsidRPr="00093D2A">
        <w:rPr>
          <w:rFonts w:cs="Arial"/>
          <w:color w:val="000000" w:themeColor="text1"/>
        </w:rPr>
        <w:t xml:space="preserve">workforce </w:t>
      </w:r>
      <w:r w:rsidRPr="00657E9E">
        <w:rPr>
          <w:rFonts w:cs="Arial"/>
          <w:color w:val="000000" w:themeColor="text1"/>
        </w:rPr>
        <w:t xml:space="preserve">member documents the request </w:t>
      </w:r>
    </w:p>
    <w:p w14:paraId="144AAD89" w14:textId="4594CA39" w:rsidR="005B76D5" w:rsidRPr="00430F1C" w:rsidRDefault="005B76D5" w:rsidP="00BE6A25">
      <w:pPr>
        <w:pStyle w:val="CitationGhost"/>
        <w:spacing w:after="60"/>
        <w:ind w:left="1152"/>
      </w:pPr>
      <w:r w:rsidRPr="00430F1C">
        <w:t>[45 C.F.R. §</w:t>
      </w:r>
      <w:r w:rsidR="00BE6A25">
        <w:t xml:space="preserve"> </w:t>
      </w:r>
      <w:r w:rsidRPr="00430F1C">
        <w:t>164.522]</w:t>
      </w:r>
    </w:p>
    <w:p w14:paraId="13C06864" w14:textId="77777777" w:rsidR="005B76D5" w:rsidRPr="00093D2A" w:rsidRDefault="005B76D5" w:rsidP="001844D1">
      <w:pPr>
        <w:pStyle w:val="ListParagraph"/>
        <w:numPr>
          <w:ilvl w:val="0"/>
          <w:numId w:val="141"/>
        </w:numPr>
        <w:spacing w:line="276" w:lineRule="auto"/>
        <w:contextualSpacing w:val="0"/>
        <w:rPr>
          <w:rFonts w:cs="Arial"/>
          <w:color w:val="000000" w:themeColor="text1"/>
        </w:rPr>
      </w:pPr>
      <w:r w:rsidRPr="00657E9E">
        <w:rPr>
          <w:rFonts w:cs="Arial"/>
          <w:color w:val="000000" w:themeColor="text1"/>
          <w:u w:val="single"/>
        </w:rPr>
        <w:t>Documentation</w:t>
      </w:r>
      <w:r w:rsidRPr="00093D2A">
        <w:rPr>
          <w:rFonts w:cs="Arial"/>
          <w:color w:val="000000" w:themeColor="text1"/>
        </w:rPr>
        <w:t>.  State entities are responsible to</w:t>
      </w:r>
      <w:r w:rsidR="00657E9E" w:rsidRPr="00093D2A">
        <w:rPr>
          <w:rFonts w:cs="Arial"/>
          <w:color w:val="000000" w:themeColor="text1"/>
        </w:rPr>
        <w:t xml:space="preserve"> do all the following</w:t>
      </w:r>
      <w:r w:rsidRPr="00093D2A">
        <w:rPr>
          <w:rFonts w:cs="Arial"/>
          <w:color w:val="000000" w:themeColor="text1"/>
        </w:rPr>
        <w:t>:</w:t>
      </w:r>
    </w:p>
    <w:p w14:paraId="57717AA6" w14:textId="2FE9C934" w:rsidR="005B76D5" w:rsidRPr="00093D2A" w:rsidRDefault="005B76D5" w:rsidP="001844D1">
      <w:pPr>
        <w:pStyle w:val="ListParagraph"/>
        <w:numPr>
          <w:ilvl w:val="0"/>
          <w:numId w:val="38"/>
        </w:numPr>
        <w:spacing w:before="60" w:line="276" w:lineRule="auto"/>
        <w:ind w:left="1152" w:hanging="432"/>
        <w:contextualSpacing w:val="0"/>
        <w:rPr>
          <w:rFonts w:cs="Arial"/>
          <w:color w:val="000000" w:themeColor="text1"/>
        </w:rPr>
      </w:pPr>
      <w:r w:rsidRPr="00093D2A">
        <w:rPr>
          <w:rFonts w:cs="Arial"/>
          <w:color w:val="000000" w:themeColor="text1"/>
        </w:rPr>
        <w:t xml:space="preserve">Document all requests for </w:t>
      </w:r>
      <w:r w:rsidR="00913739" w:rsidRPr="00093D2A">
        <w:rPr>
          <w:rFonts w:cs="Arial"/>
          <w:color w:val="000000" w:themeColor="text1"/>
        </w:rPr>
        <w:t>health information</w:t>
      </w:r>
      <w:r w:rsidRPr="00093D2A">
        <w:rPr>
          <w:rFonts w:cs="Arial"/>
          <w:color w:val="000000" w:themeColor="text1"/>
        </w:rPr>
        <w:t xml:space="preserve"> use or disclosure restriction</w:t>
      </w:r>
    </w:p>
    <w:p w14:paraId="377B2698" w14:textId="36D8ADC7" w:rsidR="005B76D5" w:rsidRPr="00093D2A" w:rsidRDefault="005B76D5" w:rsidP="001844D1">
      <w:pPr>
        <w:pStyle w:val="ListParagraph"/>
        <w:numPr>
          <w:ilvl w:val="0"/>
          <w:numId w:val="38"/>
        </w:numPr>
        <w:spacing w:before="60" w:line="276" w:lineRule="auto"/>
        <w:ind w:left="1152" w:hanging="432"/>
        <w:contextualSpacing w:val="0"/>
        <w:rPr>
          <w:rFonts w:cs="Arial"/>
          <w:color w:val="000000" w:themeColor="text1"/>
        </w:rPr>
      </w:pPr>
      <w:r w:rsidRPr="00093D2A">
        <w:rPr>
          <w:rFonts w:cs="Arial"/>
          <w:color w:val="000000" w:themeColor="text1"/>
        </w:rPr>
        <w:t xml:space="preserve">Document the reason for a denial of request for restriction </w:t>
      </w:r>
    </w:p>
    <w:p w14:paraId="0A846B77" w14:textId="318F759F" w:rsidR="005B76D5" w:rsidRPr="00657E9E" w:rsidRDefault="005B76D5" w:rsidP="001844D1">
      <w:pPr>
        <w:pStyle w:val="ListParagraph"/>
        <w:numPr>
          <w:ilvl w:val="0"/>
          <w:numId w:val="38"/>
        </w:numPr>
        <w:spacing w:before="60" w:line="276" w:lineRule="auto"/>
        <w:ind w:left="1152" w:hanging="432"/>
        <w:contextualSpacing w:val="0"/>
        <w:rPr>
          <w:rFonts w:cs="Arial"/>
          <w:color w:val="000000" w:themeColor="text1"/>
        </w:rPr>
      </w:pPr>
      <w:r w:rsidRPr="00093D2A">
        <w:rPr>
          <w:rFonts w:cs="Arial"/>
          <w:color w:val="000000" w:themeColor="text1"/>
        </w:rPr>
        <w:t>Maintain correspondence and associated documentation related to patient requests for restriction, including denials, in the patient’s</w:t>
      </w:r>
      <w:r w:rsidRPr="00657E9E">
        <w:rPr>
          <w:rFonts w:cs="Arial"/>
          <w:color w:val="000000" w:themeColor="text1"/>
        </w:rPr>
        <w:t xml:space="preserve"> medical record, in accordance with the records retention policy (</w:t>
      </w:r>
      <w:r w:rsidRPr="00657E9E">
        <w:rPr>
          <w:rFonts w:cs="Arial"/>
          <w:i/>
          <w:color w:val="000000" w:themeColor="text1"/>
        </w:rPr>
        <w:t xml:space="preserve">for a minimum of </w:t>
      </w:r>
      <w:r w:rsidR="00782D62">
        <w:rPr>
          <w:rFonts w:cs="Arial"/>
          <w:i/>
          <w:color w:val="000000" w:themeColor="text1"/>
        </w:rPr>
        <w:t>six (</w:t>
      </w:r>
      <w:r w:rsidRPr="00657E9E">
        <w:rPr>
          <w:rFonts w:cs="Arial"/>
          <w:i/>
          <w:color w:val="000000" w:themeColor="text1"/>
        </w:rPr>
        <w:t>6</w:t>
      </w:r>
      <w:r w:rsidR="00782D62">
        <w:rPr>
          <w:rFonts w:cs="Arial"/>
          <w:i/>
          <w:color w:val="000000" w:themeColor="text1"/>
        </w:rPr>
        <w:t>)</w:t>
      </w:r>
      <w:r w:rsidRPr="00657E9E">
        <w:rPr>
          <w:rFonts w:cs="Arial"/>
          <w:i/>
          <w:color w:val="000000" w:themeColor="text1"/>
        </w:rPr>
        <w:t xml:space="preserve"> years)</w:t>
      </w:r>
      <w:r w:rsidRPr="00657E9E">
        <w:rPr>
          <w:rFonts w:cs="Arial"/>
          <w:color w:val="000000" w:themeColor="text1"/>
        </w:rPr>
        <w:t xml:space="preserve">  </w:t>
      </w:r>
    </w:p>
    <w:p w14:paraId="151B6A55" w14:textId="0DA20726" w:rsidR="005B76D5" w:rsidRDefault="005B76D5" w:rsidP="00BE6A25">
      <w:pPr>
        <w:pStyle w:val="CitationGhost"/>
        <w:spacing w:after="0"/>
      </w:pPr>
      <w:r w:rsidRPr="00093D2A">
        <w:t>[45 C.F.R. §</w:t>
      </w:r>
      <w:r w:rsidR="00BE6A25">
        <w:t xml:space="preserve"> </w:t>
      </w:r>
      <w:r w:rsidRPr="00093D2A">
        <w:t>164.522(b), and §</w:t>
      </w:r>
      <w:r w:rsidR="00BE6A25">
        <w:t xml:space="preserve"> </w:t>
      </w:r>
      <w:r w:rsidRPr="00093D2A">
        <w:t>164.530(j)]</w:t>
      </w:r>
      <w:r w:rsidR="00782D62">
        <w:t xml:space="preserve">  </w:t>
      </w:r>
    </w:p>
    <w:p w14:paraId="57CAF7E6" w14:textId="77777777" w:rsidR="005B76D5" w:rsidRPr="00657E9E" w:rsidRDefault="005B76D5" w:rsidP="001844D1">
      <w:pPr>
        <w:pStyle w:val="ListParagraph"/>
        <w:numPr>
          <w:ilvl w:val="0"/>
          <w:numId w:val="142"/>
        </w:numPr>
        <w:spacing w:before="240" w:after="120" w:line="276" w:lineRule="auto"/>
        <w:contextualSpacing w:val="0"/>
        <w:rPr>
          <w:rFonts w:cs="Arial"/>
          <w:b/>
          <w:color w:val="000000" w:themeColor="text1"/>
          <w:u w:val="single"/>
        </w:rPr>
      </w:pPr>
      <w:r w:rsidRPr="00E3086F">
        <w:rPr>
          <w:rFonts w:cs="Arial"/>
          <w:b/>
          <w:u w:val="single"/>
        </w:rPr>
        <w:t>References</w:t>
      </w:r>
    </w:p>
    <w:p w14:paraId="2095152A" w14:textId="48BB8D80" w:rsidR="00202387" w:rsidRPr="003A4515" w:rsidRDefault="00202387" w:rsidP="00BE6A25">
      <w:pPr>
        <w:spacing w:before="40" w:after="40"/>
        <w:ind w:left="360"/>
      </w:pPr>
      <w:r w:rsidRPr="003A4515">
        <w:t>42 C.F.R. §</w:t>
      </w:r>
      <w:r w:rsidR="00BE6A25">
        <w:t xml:space="preserve"> </w:t>
      </w:r>
      <w:r w:rsidRPr="003A4515">
        <w:t>493</w:t>
      </w:r>
    </w:p>
    <w:p w14:paraId="1259A13C" w14:textId="77777777" w:rsidR="005B76D5" w:rsidRPr="003A4515" w:rsidRDefault="005B76D5" w:rsidP="00BE6A25">
      <w:pPr>
        <w:spacing w:before="40" w:after="40"/>
        <w:ind w:left="360"/>
      </w:pPr>
      <w:r w:rsidRPr="003A4515">
        <w:t xml:space="preserve">45 C.F.R. </w:t>
      </w:r>
    </w:p>
    <w:p w14:paraId="138B3E63" w14:textId="7E0A35FA" w:rsidR="005B76D5" w:rsidRPr="00657E9E" w:rsidRDefault="005B76D5" w:rsidP="001844D1">
      <w:pPr>
        <w:pStyle w:val="ListParagraph"/>
        <w:numPr>
          <w:ilvl w:val="0"/>
          <w:numId w:val="182"/>
        </w:numPr>
        <w:spacing w:before="0" w:line="276" w:lineRule="auto"/>
        <w:ind w:left="792"/>
        <w:contextualSpacing w:val="0"/>
        <w:rPr>
          <w:rFonts w:cs="Arial"/>
        </w:rPr>
      </w:pPr>
      <w:r w:rsidRPr="00657E9E">
        <w:rPr>
          <w:rFonts w:cs="Arial"/>
        </w:rPr>
        <w:t>§</w:t>
      </w:r>
      <w:r w:rsidR="00BE6A25">
        <w:rPr>
          <w:rFonts w:cs="Arial"/>
        </w:rPr>
        <w:t xml:space="preserve"> </w:t>
      </w:r>
      <w:r w:rsidRPr="00657E9E">
        <w:rPr>
          <w:rFonts w:cs="Arial"/>
        </w:rPr>
        <w:t>164.510</w:t>
      </w:r>
    </w:p>
    <w:p w14:paraId="5FE5094B" w14:textId="24BA7689" w:rsidR="005B76D5" w:rsidRPr="00657E9E" w:rsidRDefault="005B76D5" w:rsidP="001844D1">
      <w:pPr>
        <w:pStyle w:val="ListParagraph"/>
        <w:numPr>
          <w:ilvl w:val="0"/>
          <w:numId w:val="182"/>
        </w:numPr>
        <w:spacing w:before="0" w:line="276" w:lineRule="auto"/>
        <w:ind w:left="792"/>
        <w:contextualSpacing w:val="0"/>
        <w:rPr>
          <w:rFonts w:cs="Arial"/>
        </w:rPr>
      </w:pPr>
      <w:r w:rsidRPr="00AE207F">
        <w:rPr>
          <w:rFonts w:cs="Arial"/>
        </w:rPr>
        <w:t>§</w:t>
      </w:r>
      <w:r w:rsidR="00BE6A25">
        <w:rPr>
          <w:rFonts w:cs="Arial"/>
        </w:rPr>
        <w:t xml:space="preserve"> </w:t>
      </w:r>
      <w:r w:rsidRPr="00657E9E">
        <w:rPr>
          <w:rFonts w:cs="Arial"/>
        </w:rPr>
        <w:t>164.512</w:t>
      </w:r>
    </w:p>
    <w:p w14:paraId="4B628D4A" w14:textId="149D08D5" w:rsidR="00BE6A25" w:rsidRPr="00657E9E" w:rsidRDefault="00BE6A25" w:rsidP="001844D1">
      <w:pPr>
        <w:pStyle w:val="ListParagraph"/>
        <w:numPr>
          <w:ilvl w:val="0"/>
          <w:numId w:val="182"/>
        </w:numPr>
        <w:spacing w:before="0" w:line="276" w:lineRule="auto"/>
        <w:ind w:left="792"/>
        <w:contextualSpacing w:val="0"/>
        <w:rPr>
          <w:rFonts w:cs="Arial"/>
        </w:rPr>
      </w:pPr>
      <w:r w:rsidRPr="00AE207F">
        <w:rPr>
          <w:rFonts w:cs="Arial"/>
        </w:rPr>
        <w:t>§</w:t>
      </w:r>
      <w:r>
        <w:rPr>
          <w:rFonts w:cs="Arial"/>
        </w:rPr>
        <w:t xml:space="preserve"> 164.520(a)</w:t>
      </w:r>
    </w:p>
    <w:p w14:paraId="70A27E53" w14:textId="1FFF541C" w:rsidR="005B76D5" w:rsidRPr="00657E9E" w:rsidRDefault="005B76D5" w:rsidP="001844D1">
      <w:pPr>
        <w:pStyle w:val="ListParagraph"/>
        <w:numPr>
          <w:ilvl w:val="0"/>
          <w:numId w:val="182"/>
        </w:numPr>
        <w:spacing w:before="0" w:line="276" w:lineRule="auto"/>
        <w:ind w:left="792"/>
        <w:contextualSpacing w:val="0"/>
        <w:rPr>
          <w:rFonts w:cs="Arial"/>
        </w:rPr>
      </w:pPr>
      <w:r w:rsidRPr="00AE207F">
        <w:rPr>
          <w:rFonts w:cs="Arial"/>
        </w:rPr>
        <w:t>§</w:t>
      </w:r>
      <w:r w:rsidR="00BE6A25">
        <w:rPr>
          <w:rFonts w:cs="Arial"/>
        </w:rPr>
        <w:t xml:space="preserve"> </w:t>
      </w:r>
      <w:r w:rsidRPr="00657E9E">
        <w:rPr>
          <w:rFonts w:cs="Arial"/>
        </w:rPr>
        <w:t>164.522</w:t>
      </w:r>
    </w:p>
    <w:p w14:paraId="24D52E90" w14:textId="08632F96" w:rsidR="005B76D5" w:rsidRPr="00657E9E" w:rsidRDefault="005B76D5" w:rsidP="001844D1">
      <w:pPr>
        <w:pStyle w:val="ListParagraph"/>
        <w:numPr>
          <w:ilvl w:val="0"/>
          <w:numId w:val="182"/>
        </w:numPr>
        <w:spacing w:before="0" w:line="276" w:lineRule="auto"/>
        <w:ind w:left="792"/>
        <w:contextualSpacing w:val="0"/>
        <w:rPr>
          <w:rFonts w:cs="Arial"/>
        </w:rPr>
      </w:pPr>
      <w:r w:rsidRPr="00657E9E">
        <w:rPr>
          <w:rFonts w:cs="Arial"/>
        </w:rPr>
        <w:t>§</w:t>
      </w:r>
      <w:r w:rsidR="00BE6A25">
        <w:rPr>
          <w:rFonts w:cs="Arial"/>
        </w:rPr>
        <w:t xml:space="preserve"> </w:t>
      </w:r>
      <w:r w:rsidRPr="00657E9E">
        <w:rPr>
          <w:rFonts w:cs="Arial"/>
        </w:rPr>
        <w:t>164.530(j)</w:t>
      </w:r>
    </w:p>
    <w:p w14:paraId="59E0CF35" w14:textId="77777777" w:rsidR="0062124B" w:rsidRDefault="0062124B">
      <w:pPr>
        <w:spacing w:before="0" w:after="200"/>
        <w:rPr>
          <w:rFonts w:eastAsia="Times New Roman" w:cs="Arial"/>
          <w:b/>
          <w:color w:val="000000" w:themeColor="text1"/>
          <w:szCs w:val="24"/>
          <w:u w:val="single"/>
        </w:rPr>
      </w:pPr>
      <w:r>
        <w:rPr>
          <w:rFonts w:cs="Arial"/>
          <w:b/>
          <w:color w:val="000000" w:themeColor="text1"/>
          <w:u w:val="single"/>
        </w:rPr>
        <w:br w:type="page"/>
      </w:r>
    </w:p>
    <w:p w14:paraId="21682042" w14:textId="4E02BB85" w:rsidR="005B76D5" w:rsidRPr="00657E9E" w:rsidRDefault="005B76D5" w:rsidP="001844D1">
      <w:pPr>
        <w:pStyle w:val="ListParagraph"/>
        <w:numPr>
          <w:ilvl w:val="0"/>
          <w:numId w:val="142"/>
        </w:numPr>
        <w:spacing w:before="240" w:after="120" w:line="276" w:lineRule="auto"/>
        <w:contextualSpacing w:val="0"/>
        <w:rPr>
          <w:rFonts w:cs="Arial"/>
          <w:b/>
          <w:color w:val="000000" w:themeColor="text1"/>
          <w:u w:val="single"/>
        </w:rPr>
      </w:pPr>
      <w:r w:rsidRPr="00657E9E">
        <w:rPr>
          <w:rFonts w:cs="Arial"/>
          <w:b/>
          <w:color w:val="000000" w:themeColor="text1"/>
          <w:u w:val="single"/>
        </w:rPr>
        <w:t xml:space="preserve">Related </w:t>
      </w:r>
      <w:r w:rsidRPr="00E3086F">
        <w:rPr>
          <w:rFonts w:cs="Arial"/>
          <w:b/>
          <w:u w:val="single"/>
        </w:rPr>
        <w:t>Policies</w:t>
      </w:r>
    </w:p>
    <w:p w14:paraId="32AA4491" w14:textId="01D63D6B" w:rsidR="00093D2A" w:rsidRDefault="005B76D5" w:rsidP="00BE6A25">
      <w:pPr>
        <w:spacing w:before="60" w:after="60" w:line="240" w:lineRule="auto"/>
        <w:ind w:left="360"/>
        <w:rPr>
          <w:rFonts w:cs="Arial"/>
          <w:color w:val="000000" w:themeColor="text1"/>
          <w:szCs w:val="24"/>
        </w:rPr>
      </w:pPr>
      <w:r w:rsidRPr="00CB672B">
        <w:rPr>
          <w:rFonts w:cs="Arial"/>
          <w:color w:val="000000" w:themeColor="text1"/>
          <w:szCs w:val="24"/>
        </w:rPr>
        <w:t xml:space="preserve">SHIPM Chapter 1 – </w:t>
      </w:r>
      <w:r w:rsidR="00F972F2" w:rsidRPr="00CB672B">
        <w:rPr>
          <w:rFonts w:cs="Arial"/>
          <w:color w:val="000000" w:themeColor="text1"/>
          <w:szCs w:val="24"/>
        </w:rPr>
        <w:t xml:space="preserve">CalOHII </w:t>
      </w:r>
      <w:r w:rsidRPr="00CB672B">
        <w:rPr>
          <w:rFonts w:cs="Arial"/>
          <w:color w:val="000000" w:themeColor="text1"/>
          <w:szCs w:val="24"/>
        </w:rPr>
        <w:t>Authority</w:t>
      </w:r>
    </w:p>
    <w:p w14:paraId="12FED996" w14:textId="0883ACAC" w:rsidR="00BE6A25" w:rsidRDefault="00BE6A25" w:rsidP="00BE6A25">
      <w:pPr>
        <w:spacing w:before="60" w:after="60" w:line="240" w:lineRule="auto"/>
        <w:ind w:left="360"/>
        <w:rPr>
          <w:rFonts w:cs="Arial"/>
          <w:color w:val="000000" w:themeColor="text1"/>
          <w:szCs w:val="24"/>
        </w:rPr>
      </w:pPr>
      <w:r>
        <w:rPr>
          <w:rFonts w:cs="Arial"/>
          <w:color w:val="000000" w:themeColor="text1"/>
          <w:szCs w:val="24"/>
        </w:rPr>
        <w:t xml:space="preserve">SHIPM Chapter 2 </w:t>
      </w:r>
      <w:r w:rsidR="00596E1A">
        <w:rPr>
          <w:rFonts w:cs="Arial"/>
          <w:color w:val="000000" w:themeColor="text1"/>
          <w:szCs w:val="24"/>
        </w:rPr>
        <w:t>–</w:t>
      </w:r>
      <w:r>
        <w:rPr>
          <w:rFonts w:cs="Arial"/>
          <w:color w:val="000000" w:themeColor="text1"/>
          <w:szCs w:val="24"/>
        </w:rPr>
        <w:t xml:space="preserve"> Authorizations</w:t>
      </w:r>
      <w:r w:rsidR="00596E1A">
        <w:rPr>
          <w:rFonts w:cs="Arial"/>
          <w:color w:val="000000" w:themeColor="text1"/>
          <w:szCs w:val="24"/>
        </w:rPr>
        <w:t xml:space="preserve"> </w:t>
      </w:r>
    </w:p>
    <w:p w14:paraId="7DF2448C" w14:textId="60391878" w:rsidR="00BE6A25" w:rsidRDefault="00BE6A25" w:rsidP="00BE6A25">
      <w:pPr>
        <w:spacing w:before="60" w:after="60" w:line="240" w:lineRule="auto"/>
        <w:ind w:left="360"/>
        <w:rPr>
          <w:rFonts w:cs="Arial"/>
          <w:color w:val="000000" w:themeColor="text1"/>
          <w:szCs w:val="24"/>
        </w:rPr>
      </w:pPr>
      <w:r>
        <w:rPr>
          <w:rFonts w:cs="Arial"/>
          <w:color w:val="000000" w:themeColor="text1"/>
          <w:szCs w:val="24"/>
        </w:rPr>
        <w:t>SHIPM Chapter 2 – Specially Protected Information</w:t>
      </w:r>
    </w:p>
    <w:p w14:paraId="096C9993" w14:textId="13918B2F" w:rsidR="00B46D57" w:rsidRDefault="00B46D57" w:rsidP="00BE6A25">
      <w:pPr>
        <w:spacing w:before="60" w:after="60" w:line="240" w:lineRule="auto"/>
        <w:ind w:left="360"/>
        <w:rPr>
          <w:rFonts w:cs="Arial"/>
          <w:color w:val="000000" w:themeColor="text1"/>
          <w:szCs w:val="24"/>
        </w:rPr>
      </w:pPr>
      <w:r>
        <w:rPr>
          <w:rFonts w:cs="Arial"/>
          <w:color w:val="000000" w:themeColor="text1"/>
          <w:szCs w:val="24"/>
        </w:rPr>
        <w:t>SHIPM Chapter 2 – Opportunity to Agree or Object</w:t>
      </w:r>
    </w:p>
    <w:p w14:paraId="4915382E" w14:textId="76406658" w:rsidR="008065CB" w:rsidRPr="00CB672B" w:rsidRDefault="008065CB" w:rsidP="00BE6A25">
      <w:pPr>
        <w:spacing w:before="60" w:after="60" w:line="240" w:lineRule="auto"/>
        <w:ind w:left="360"/>
        <w:rPr>
          <w:rFonts w:cs="Arial"/>
          <w:color w:val="000000" w:themeColor="text1"/>
          <w:szCs w:val="24"/>
        </w:rPr>
      </w:pPr>
      <w:r>
        <w:rPr>
          <w:rFonts w:cs="Arial"/>
          <w:color w:val="000000" w:themeColor="text1"/>
          <w:szCs w:val="24"/>
        </w:rPr>
        <w:t>SHIPM Chapter 4 – Busine</w:t>
      </w:r>
      <w:r w:rsidR="000A289D">
        <w:rPr>
          <w:rFonts w:cs="Arial"/>
          <w:color w:val="000000" w:themeColor="text1"/>
          <w:szCs w:val="24"/>
        </w:rPr>
        <w:t>ss Associate Agreement</w:t>
      </w:r>
    </w:p>
    <w:p w14:paraId="4E191DD1" w14:textId="77777777" w:rsidR="00782D62" w:rsidRPr="0011690D" w:rsidRDefault="005B76D5" w:rsidP="001844D1">
      <w:pPr>
        <w:pStyle w:val="ListParagraph"/>
        <w:numPr>
          <w:ilvl w:val="0"/>
          <w:numId w:val="142"/>
        </w:numPr>
        <w:spacing w:before="240" w:after="120" w:line="276" w:lineRule="auto"/>
        <w:contextualSpacing w:val="0"/>
        <w:rPr>
          <w:rFonts w:cs="Arial"/>
          <w:b/>
          <w:color w:val="000000" w:themeColor="text1"/>
          <w:u w:val="single"/>
        </w:rPr>
      </w:pPr>
      <w:r w:rsidRPr="00E3086F">
        <w:rPr>
          <w:rFonts w:cs="Arial"/>
          <w:b/>
          <w:u w:val="single"/>
        </w:rPr>
        <w:t>Attachments</w:t>
      </w:r>
      <w:r w:rsidR="00782D62">
        <w:rPr>
          <w:rFonts w:cs="Arial"/>
          <w:b/>
          <w:color w:val="000000" w:themeColor="text1"/>
          <w:u w:val="single"/>
        </w:rPr>
        <w:t xml:space="preserve">  </w:t>
      </w:r>
    </w:p>
    <w:p w14:paraId="3499C45A" w14:textId="77777777" w:rsidR="005B76D5" w:rsidRPr="00CB672B" w:rsidRDefault="005B76D5" w:rsidP="00BE6A25">
      <w:pPr>
        <w:ind w:left="360"/>
        <w:rPr>
          <w:rFonts w:cs="Arial"/>
          <w:color w:val="000000" w:themeColor="text1"/>
          <w:szCs w:val="24"/>
        </w:rPr>
      </w:pPr>
      <w:r w:rsidRPr="00CB672B">
        <w:rPr>
          <w:rFonts w:cs="Arial"/>
          <w:color w:val="000000" w:themeColor="text1"/>
          <w:szCs w:val="24"/>
        </w:rPr>
        <w:t>None</w:t>
      </w:r>
    </w:p>
    <w:p w14:paraId="0A0E79FB" w14:textId="77777777" w:rsidR="00CF5C57" w:rsidRDefault="00CF5C57" w:rsidP="00631F5D"/>
    <w:p w14:paraId="47FC2247" w14:textId="77777777" w:rsidR="009E7F14" w:rsidRDefault="009E7F14" w:rsidP="00CF5C57">
      <w:pPr>
        <w:sectPr w:rsidR="009E7F14" w:rsidSect="009E7F14">
          <w:footerReference w:type="default" r:id="rId126"/>
          <w:type w:val="continuous"/>
          <w:pgSz w:w="12240" w:h="15840"/>
          <w:pgMar w:top="1440" w:right="1080" w:bottom="1440" w:left="1080" w:header="720" w:footer="720" w:gutter="0"/>
          <w:cols w:space="720"/>
          <w:docGrid w:linePitch="360"/>
        </w:sectPr>
      </w:pPr>
    </w:p>
    <w:tbl>
      <w:tblPr>
        <w:tblW w:w="99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60"/>
        <w:gridCol w:w="3465"/>
        <w:gridCol w:w="3465"/>
      </w:tblGrid>
      <w:tr w:rsidR="009F4D9C" w:rsidRPr="009E7F14" w14:paraId="74AC4F2D" w14:textId="77777777" w:rsidTr="00503985">
        <w:trPr>
          <w:cantSplit/>
          <w:trHeight w:val="467"/>
        </w:trPr>
        <w:tc>
          <w:tcPr>
            <w:tcW w:w="9990" w:type="dxa"/>
            <w:gridSpan w:val="3"/>
            <w:tcBorders>
              <w:top w:val="double" w:sz="4" w:space="0" w:color="auto"/>
              <w:left w:val="double" w:sz="4" w:space="0" w:color="auto"/>
              <w:bottom w:val="single" w:sz="4" w:space="0" w:color="auto"/>
              <w:right w:val="double" w:sz="4" w:space="0" w:color="auto"/>
            </w:tcBorders>
            <w:vAlign w:val="center"/>
            <w:hideMark/>
          </w:tcPr>
          <w:p w14:paraId="4FC28670" w14:textId="77777777" w:rsidR="009F4D9C" w:rsidRPr="00F50538" w:rsidRDefault="009F4D9C" w:rsidP="00503985">
            <w:pPr>
              <w:spacing w:line="240" w:lineRule="auto"/>
              <w:rPr>
                <w:rFonts w:eastAsia="Times New Roman" w:cs="Arial"/>
                <w:b/>
                <w:bCs/>
                <w:szCs w:val="24"/>
              </w:rPr>
            </w:pPr>
            <w:r w:rsidRPr="005679C2">
              <w:rPr>
                <w:rFonts w:eastAsia="Times New Roman" w:cs="Arial"/>
                <w:b/>
                <w:bCs/>
                <w:szCs w:val="24"/>
              </w:rPr>
              <w:t xml:space="preserve">Chapter:   </w:t>
            </w:r>
            <w:r w:rsidRPr="009E7F14">
              <w:rPr>
                <w:rFonts w:eastAsia="Times New Roman" w:cs="Arial"/>
                <w:b/>
                <w:bCs/>
                <w:szCs w:val="24"/>
              </w:rPr>
              <w:t>5 – Patient Rights</w:t>
            </w:r>
          </w:p>
        </w:tc>
      </w:tr>
      <w:tr w:rsidR="009F4D9C" w:rsidRPr="00F118CB" w14:paraId="1F58FFD7" w14:textId="77777777" w:rsidTr="0050398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center"/>
            <w:hideMark/>
          </w:tcPr>
          <w:p w14:paraId="11665F0C" w14:textId="2A8CDB4A" w:rsidR="009F4D9C" w:rsidRPr="00F118CB" w:rsidRDefault="009E7F14" w:rsidP="00F118CB">
            <w:pPr>
              <w:spacing w:line="240" w:lineRule="auto"/>
              <w:rPr>
                <w:rFonts w:eastAsia="Times New Roman"/>
                <w:b/>
              </w:rPr>
            </w:pPr>
            <w:r w:rsidRPr="00F118CB">
              <w:rPr>
                <w:rFonts w:eastAsia="Times New Roman"/>
                <w:b/>
              </w:rPr>
              <w:t xml:space="preserve">Section:  5.5.0 – Restrictions  </w:t>
            </w:r>
          </w:p>
        </w:tc>
      </w:tr>
      <w:tr w:rsidR="009F4D9C" w:rsidRPr="00384069" w14:paraId="3A793945" w14:textId="77777777" w:rsidTr="00503985">
        <w:trPr>
          <w:cantSplit/>
          <w:trHeight w:val="530"/>
        </w:trPr>
        <w:tc>
          <w:tcPr>
            <w:tcW w:w="9990" w:type="dxa"/>
            <w:gridSpan w:val="3"/>
            <w:tcBorders>
              <w:top w:val="single" w:sz="4" w:space="0" w:color="auto"/>
              <w:left w:val="double" w:sz="4" w:space="0" w:color="auto"/>
              <w:bottom w:val="single" w:sz="4" w:space="0" w:color="auto"/>
              <w:right w:val="double" w:sz="4" w:space="0" w:color="auto"/>
            </w:tcBorders>
            <w:vAlign w:val="bottom"/>
          </w:tcPr>
          <w:p w14:paraId="345BA297" w14:textId="364B696D" w:rsidR="009F4D9C" w:rsidRPr="00384069" w:rsidRDefault="009F4D9C" w:rsidP="00384069">
            <w:pPr>
              <w:pStyle w:val="Heading3"/>
            </w:pPr>
            <w:bookmarkStart w:id="171" w:name="_Toc70938467"/>
            <w:r w:rsidRPr="00384069">
              <w:t>5.5.2 – Confidential Communication</w:t>
            </w:r>
            <w:bookmarkEnd w:id="171"/>
          </w:p>
        </w:tc>
      </w:tr>
      <w:tr w:rsidR="009F4D9C" w:rsidRPr="00642195" w14:paraId="53C228F7" w14:textId="77777777" w:rsidTr="00503985">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5796F1AB" w14:textId="50822557" w:rsidR="009F4D9C" w:rsidRPr="00642195" w:rsidRDefault="00BD2377" w:rsidP="00025923">
            <w:pPr>
              <w:spacing w:line="240" w:lineRule="auto"/>
              <w:rPr>
                <w:rFonts w:eastAsia="Times New Roman" w:cs="Arial"/>
                <w:bCs/>
              </w:rPr>
            </w:pPr>
            <w:r>
              <w:rPr>
                <w:rFonts w:eastAsia="Times New Roman" w:cs="Arial"/>
                <w:bCs/>
              </w:rPr>
              <w:t xml:space="preserve">Review Date: </w:t>
            </w:r>
            <w:r w:rsidR="00025923">
              <w:rPr>
                <w:rFonts w:eastAsia="Times New Roman" w:cs="Arial"/>
                <w:bCs/>
              </w:rPr>
              <w:t>06/01/2017</w:t>
            </w:r>
          </w:p>
        </w:tc>
        <w:tc>
          <w:tcPr>
            <w:tcW w:w="3465" w:type="dxa"/>
            <w:tcBorders>
              <w:top w:val="single" w:sz="4" w:space="0" w:color="auto"/>
              <w:left w:val="single" w:sz="4" w:space="0" w:color="auto"/>
              <w:bottom w:val="single" w:sz="4" w:space="0" w:color="auto"/>
              <w:right w:val="single" w:sz="4" w:space="0" w:color="auto"/>
            </w:tcBorders>
            <w:vAlign w:val="center"/>
          </w:tcPr>
          <w:p w14:paraId="54C212A6" w14:textId="01CE5FC2" w:rsidR="009F4D9C" w:rsidRPr="00642195" w:rsidRDefault="009F4D9C" w:rsidP="00025923">
            <w:pPr>
              <w:spacing w:line="240" w:lineRule="auto"/>
              <w:rPr>
                <w:rFonts w:eastAsia="Times New Roman" w:cs="Arial"/>
                <w:bCs/>
              </w:rPr>
            </w:pPr>
            <w:r w:rsidRPr="00642195">
              <w:rPr>
                <w:rFonts w:eastAsia="Times New Roman" w:cs="Arial"/>
                <w:bCs/>
              </w:rPr>
              <w:t xml:space="preserve">Revision Date: </w:t>
            </w:r>
            <w:r w:rsidR="00025923">
              <w:rPr>
                <w:rFonts w:eastAsia="Times New Roman" w:cs="Arial"/>
                <w:bCs/>
              </w:rPr>
              <w:t>06/01/2017</w:t>
            </w:r>
          </w:p>
        </w:tc>
        <w:tc>
          <w:tcPr>
            <w:tcW w:w="3465" w:type="dxa"/>
            <w:tcBorders>
              <w:top w:val="single" w:sz="4" w:space="0" w:color="auto"/>
              <w:left w:val="single" w:sz="4" w:space="0" w:color="auto"/>
              <w:bottom w:val="single" w:sz="4" w:space="0" w:color="auto"/>
              <w:right w:val="double" w:sz="4" w:space="0" w:color="auto"/>
            </w:tcBorders>
            <w:vAlign w:val="center"/>
          </w:tcPr>
          <w:p w14:paraId="345248DD" w14:textId="097D8C76" w:rsidR="009F4D9C" w:rsidRPr="00642195" w:rsidRDefault="009F4D9C"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sdt>
              <w:sdtPr>
                <w:rPr>
                  <w:rFonts w:eastAsia="Times New Roman" w:cs="Arial"/>
                  <w:bCs/>
                  <w:vanish/>
                  <w:highlight w:val="yellow"/>
                </w:rPr>
                <w:id w:val="1066230944"/>
              </w:sdtPr>
              <w:sdtEndPr/>
              <w:sdtContent>
                <w:r w:rsidRPr="00642195">
                  <w:rPr>
                    <w:rFonts w:eastAsia="MS Gothic" w:cs="Arial"/>
                    <w:bCs/>
                  </w:rPr>
                  <w:t xml:space="preserve"> </w:t>
                </w:r>
              </w:sdtContent>
            </w:sdt>
          </w:p>
        </w:tc>
      </w:tr>
    </w:tbl>
    <w:p w14:paraId="5AAA6E09" w14:textId="77777777" w:rsidR="009F4D9C" w:rsidRPr="00657E9E" w:rsidRDefault="009F4D9C" w:rsidP="001844D1">
      <w:pPr>
        <w:pStyle w:val="ListParagraph"/>
        <w:numPr>
          <w:ilvl w:val="0"/>
          <w:numId w:val="265"/>
        </w:numPr>
        <w:spacing w:before="240" w:after="120" w:line="276" w:lineRule="auto"/>
        <w:contextualSpacing w:val="0"/>
        <w:rPr>
          <w:rFonts w:cs="Arial"/>
          <w:b/>
          <w:u w:val="single"/>
        </w:rPr>
      </w:pPr>
      <w:r w:rsidRPr="00657E9E">
        <w:rPr>
          <w:rFonts w:cs="Arial"/>
          <w:b/>
          <w:u w:val="single"/>
        </w:rPr>
        <w:t>Purpose</w:t>
      </w:r>
    </w:p>
    <w:p w14:paraId="574C3519" w14:textId="34B93326" w:rsidR="009F4D9C" w:rsidRPr="00657E9E" w:rsidRDefault="009F4D9C" w:rsidP="009C1920">
      <w:pPr>
        <w:pStyle w:val="ListParagraph"/>
        <w:spacing w:after="120" w:line="276" w:lineRule="auto"/>
        <w:ind w:left="360"/>
        <w:contextualSpacing w:val="0"/>
        <w:rPr>
          <w:rFonts w:cs="Arial"/>
        </w:rPr>
      </w:pPr>
      <w:r w:rsidRPr="00657E9E">
        <w:rPr>
          <w:rFonts w:cs="Arial"/>
        </w:rPr>
        <w:t xml:space="preserve">To provide guidance regarding the obligation to address a </w:t>
      </w:r>
      <w:hyperlink w:anchor="PatientDef" w:history="1">
        <w:r w:rsidRPr="00AC1751">
          <w:rPr>
            <w:rStyle w:val="Hyperlink"/>
            <w:rFonts w:cs="Arial"/>
          </w:rPr>
          <w:t>patient’s</w:t>
        </w:r>
      </w:hyperlink>
      <w:r w:rsidRPr="00657E9E">
        <w:rPr>
          <w:rFonts w:cs="Arial"/>
        </w:rPr>
        <w:t xml:space="preserve"> request to receive confidential communications.</w:t>
      </w:r>
    </w:p>
    <w:p w14:paraId="219DD427" w14:textId="77777777" w:rsidR="009F4D9C" w:rsidRPr="00657E9E" w:rsidRDefault="009F4D9C" w:rsidP="001844D1">
      <w:pPr>
        <w:pStyle w:val="ListParagraph"/>
        <w:numPr>
          <w:ilvl w:val="0"/>
          <w:numId w:val="265"/>
        </w:numPr>
        <w:spacing w:before="240" w:after="120" w:line="276" w:lineRule="auto"/>
        <w:contextualSpacing w:val="0"/>
        <w:rPr>
          <w:rFonts w:cs="Arial"/>
          <w:b/>
          <w:u w:val="single"/>
        </w:rPr>
      </w:pPr>
      <w:r w:rsidRPr="00657E9E">
        <w:rPr>
          <w:rFonts w:cs="Arial"/>
          <w:b/>
          <w:u w:val="single"/>
        </w:rPr>
        <w:t>Policy</w:t>
      </w:r>
    </w:p>
    <w:p w14:paraId="3EE0AE5D" w14:textId="356EADAA" w:rsidR="009F4D9C" w:rsidRDefault="009F4D9C" w:rsidP="00596E1A">
      <w:pPr>
        <w:pStyle w:val="ListParagraph"/>
        <w:spacing w:line="276" w:lineRule="auto"/>
        <w:ind w:left="360"/>
        <w:contextualSpacing w:val="0"/>
        <w:rPr>
          <w:rFonts w:cs="Arial"/>
          <w:color w:val="000000" w:themeColor="text1"/>
        </w:rPr>
      </w:pPr>
      <w:r w:rsidRPr="00093D2A">
        <w:rPr>
          <w:rFonts w:cs="Arial"/>
          <w:color w:val="000000" w:themeColor="text1"/>
        </w:rPr>
        <w:t>Patients</w:t>
      </w:r>
      <w:r w:rsidRPr="00657E9E">
        <w:rPr>
          <w:rFonts w:cs="Arial"/>
          <w:color w:val="000000" w:themeColor="text1"/>
        </w:rPr>
        <w:t xml:space="preserve"> </w:t>
      </w:r>
      <w:r w:rsidRPr="009C1920">
        <w:rPr>
          <w:rFonts w:cs="Arial"/>
        </w:rPr>
        <w:t>have</w:t>
      </w:r>
      <w:r w:rsidRPr="00657E9E">
        <w:rPr>
          <w:rFonts w:cs="Arial"/>
          <w:color w:val="000000" w:themeColor="text1"/>
        </w:rPr>
        <w:t xml:space="preserve"> a right to request to receive communications by alternative means or at alternative locations.</w:t>
      </w:r>
    </w:p>
    <w:p w14:paraId="61E20A4C" w14:textId="39881365" w:rsidR="00596E1A" w:rsidRPr="00093D2A" w:rsidRDefault="00596E1A" w:rsidP="00596E1A">
      <w:pPr>
        <w:pStyle w:val="CitationGhost"/>
        <w:ind w:left="360"/>
      </w:pPr>
      <w:r>
        <w:t>[</w:t>
      </w:r>
      <w:r w:rsidRPr="00093D2A">
        <w:t>45 C.F.R. §</w:t>
      </w:r>
      <w:r>
        <w:t xml:space="preserve"> </w:t>
      </w:r>
      <w:r w:rsidRPr="00093D2A">
        <w:t>164.522</w:t>
      </w:r>
      <w:r>
        <w:t>(b)</w:t>
      </w:r>
      <w:r w:rsidRPr="00093D2A">
        <w:t>]</w:t>
      </w:r>
    </w:p>
    <w:p w14:paraId="4C8E0997" w14:textId="77777777" w:rsidR="009F4D9C" w:rsidRPr="00657E9E" w:rsidRDefault="009F4D9C" w:rsidP="001844D1">
      <w:pPr>
        <w:pStyle w:val="ListParagraph"/>
        <w:numPr>
          <w:ilvl w:val="0"/>
          <w:numId w:val="265"/>
        </w:numPr>
        <w:spacing w:before="240" w:after="120" w:line="276" w:lineRule="auto"/>
        <w:contextualSpacing w:val="0"/>
        <w:rPr>
          <w:rFonts w:cs="Arial"/>
          <w:b/>
          <w:u w:val="single"/>
        </w:rPr>
      </w:pPr>
      <w:r w:rsidRPr="00657E9E">
        <w:rPr>
          <w:rFonts w:cs="Arial"/>
          <w:b/>
          <w:u w:val="single"/>
        </w:rPr>
        <w:t>Implementation Specifics</w:t>
      </w:r>
    </w:p>
    <w:p w14:paraId="6D25A2B5" w14:textId="77777777" w:rsidR="009F4D9C" w:rsidRPr="00657E9E" w:rsidRDefault="009F4D9C" w:rsidP="001844D1">
      <w:pPr>
        <w:pStyle w:val="ListParagraph"/>
        <w:numPr>
          <w:ilvl w:val="0"/>
          <w:numId w:val="263"/>
        </w:numPr>
        <w:spacing w:line="276" w:lineRule="auto"/>
        <w:contextualSpacing w:val="0"/>
        <w:rPr>
          <w:rFonts w:cs="Arial"/>
          <w:color w:val="000000" w:themeColor="text1"/>
        </w:rPr>
      </w:pPr>
      <w:r w:rsidRPr="00657E9E">
        <w:rPr>
          <w:rFonts w:cs="Arial"/>
          <w:color w:val="000000" w:themeColor="text1"/>
          <w:u w:val="single"/>
        </w:rPr>
        <w:t>Confidential communications</w:t>
      </w:r>
      <w:r w:rsidRPr="00657E9E">
        <w:rPr>
          <w:rFonts w:cs="Arial"/>
          <w:color w:val="000000" w:themeColor="text1"/>
        </w:rPr>
        <w:t xml:space="preserve">.  </w:t>
      </w:r>
    </w:p>
    <w:p w14:paraId="57DFFC0E" w14:textId="3B33DB6B" w:rsidR="009F4D9C" w:rsidRPr="00657E9E" w:rsidRDefault="00206B01" w:rsidP="001844D1">
      <w:pPr>
        <w:pStyle w:val="ListParagraph"/>
        <w:numPr>
          <w:ilvl w:val="0"/>
          <w:numId w:val="37"/>
        </w:numPr>
        <w:spacing w:before="60" w:line="276" w:lineRule="auto"/>
        <w:ind w:left="1152" w:hanging="432"/>
        <w:contextualSpacing w:val="0"/>
        <w:rPr>
          <w:rFonts w:cs="Arial"/>
          <w:color w:val="000000" w:themeColor="text1"/>
        </w:rPr>
      </w:pPr>
      <w:hyperlink w:anchor="StateEntityDef" w:history="1">
        <w:r w:rsidR="009F4D9C" w:rsidRPr="00AC1751">
          <w:rPr>
            <w:rStyle w:val="Hyperlink"/>
            <w:rFonts w:cs="Arial"/>
          </w:rPr>
          <w:t>State entities</w:t>
        </w:r>
      </w:hyperlink>
      <w:r w:rsidR="009F4D9C" w:rsidRPr="00093D2A">
        <w:rPr>
          <w:rFonts w:cs="Arial"/>
          <w:color w:val="000000" w:themeColor="text1"/>
        </w:rPr>
        <w:t xml:space="preserve"> must accommodate any reasonable request by a patient to receive confidential communications from a state entity regarding </w:t>
      </w:r>
      <w:hyperlink w:anchor="HealthInformationDef" w:history="1">
        <w:r w:rsidR="009F4D9C" w:rsidRPr="00AC1751">
          <w:rPr>
            <w:rStyle w:val="Hyperlink"/>
            <w:rFonts w:cs="Arial"/>
          </w:rPr>
          <w:t>health information</w:t>
        </w:r>
      </w:hyperlink>
      <w:r w:rsidR="009F4D9C" w:rsidRPr="00093D2A">
        <w:rPr>
          <w:rFonts w:cs="Arial"/>
          <w:color w:val="000000" w:themeColor="text1"/>
        </w:rPr>
        <w:t xml:space="preserve"> by alternative means or at alternative locations provided</w:t>
      </w:r>
      <w:r w:rsidR="009F4D9C" w:rsidRPr="00657E9E">
        <w:rPr>
          <w:rFonts w:cs="Arial"/>
          <w:color w:val="000000" w:themeColor="text1"/>
        </w:rPr>
        <w:t xml:space="preserve"> that </w:t>
      </w:r>
      <w:r w:rsidR="009F4D9C" w:rsidRPr="00700662">
        <w:rPr>
          <w:rFonts w:cs="Arial"/>
          <w:color w:val="000000" w:themeColor="text1"/>
        </w:rPr>
        <w:t>all</w:t>
      </w:r>
      <w:r w:rsidR="009F4D9C">
        <w:rPr>
          <w:rFonts w:cs="Arial"/>
          <w:color w:val="000000" w:themeColor="text1"/>
        </w:rPr>
        <w:t xml:space="preserve"> </w:t>
      </w:r>
      <w:r w:rsidR="009F4D9C" w:rsidRPr="00657E9E">
        <w:rPr>
          <w:rFonts w:cs="Arial"/>
          <w:color w:val="000000" w:themeColor="text1"/>
        </w:rPr>
        <w:t>the following conditions are satisfied:</w:t>
      </w:r>
    </w:p>
    <w:p w14:paraId="46D57A21" w14:textId="77777777" w:rsidR="009F4D9C" w:rsidRPr="00657E9E" w:rsidRDefault="009F4D9C" w:rsidP="001844D1">
      <w:pPr>
        <w:pStyle w:val="ListParagraph"/>
        <w:numPr>
          <w:ilvl w:val="1"/>
          <w:numId w:val="37"/>
        </w:numPr>
        <w:spacing w:before="60" w:after="60" w:line="276" w:lineRule="auto"/>
        <w:ind w:left="1584" w:hanging="432"/>
        <w:contextualSpacing w:val="0"/>
        <w:rPr>
          <w:rFonts w:cs="Arial"/>
          <w:color w:val="000000" w:themeColor="text1"/>
        </w:rPr>
      </w:pPr>
      <w:r w:rsidRPr="00657E9E">
        <w:rPr>
          <w:rFonts w:cs="Arial"/>
          <w:color w:val="000000" w:themeColor="text1"/>
        </w:rPr>
        <w:t>The request is provided in writing</w:t>
      </w:r>
    </w:p>
    <w:p w14:paraId="06BB240D" w14:textId="77777777" w:rsidR="009F4D9C" w:rsidRPr="00657E9E" w:rsidRDefault="009F4D9C" w:rsidP="001844D1">
      <w:pPr>
        <w:pStyle w:val="ListParagraph"/>
        <w:numPr>
          <w:ilvl w:val="1"/>
          <w:numId w:val="37"/>
        </w:numPr>
        <w:spacing w:before="60" w:after="60" w:line="276" w:lineRule="auto"/>
        <w:ind w:left="1584" w:hanging="432"/>
        <w:contextualSpacing w:val="0"/>
        <w:rPr>
          <w:rFonts w:cs="Arial"/>
          <w:color w:val="000000" w:themeColor="text1"/>
        </w:rPr>
      </w:pPr>
      <w:r w:rsidRPr="00657E9E">
        <w:rPr>
          <w:rFonts w:cs="Arial"/>
          <w:color w:val="000000" w:themeColor="text1"/>
        </w:rPr>
        <w:t>An alternative address or other method of contact is provided</w:t>
      </w:r>
    </w:p>
    <w:p w14:paraId="5462B4F4" w14:textId="74CBC03E" w:rsidR="009F4D9C" w:rsidRDefault="009F4D9C" w:rsidP="001844D1">
      <w:pPr>
        <w:pStyle w:val="ListParagraph"/>
        <w:numPr>
          <w:ilvl w:val="1"/>
          <w:numId w:val="37"/>
        </w:numPr>
        <w:spacing w:before="60" w:after="60" w:line="276" w:lineRule="auto"/>
        <w:ind w:left="1584" w:hanging="432"/>
        <w:contextualSpacing w:val="0"/>
        <w:rPr>
          <w:rFonts w:cs="Arial"/>
          <w:color w:val="000000" w:themeColor="text1"/>
        </w:rPr>
      </w:pPr>
      <w:r w:rsidRPr="00657E9E">
        <w:rPr>
          <w:rFonts w:cs="Arial"/>
          <w:color w:val="000000" w:themeColor="text1"/>
        </w:rPr>
        <w:t xml:space="preserve">When appropriate, information as to how </w:t>
      </w:r>
      <w:hyperlink w:anchor="PaymentDef" w:history="1">
        <w:r w:rsidRPr="0062574B">
          <w:rPr>
            <w:rStyle w:val="Hyperlink"/>
            <w:rFonts w:cs="Arial"/>
          </w:rPr>
          <w:t>payment</w:t>
        </w:r>
      </w:hyperlink>
      <w:r w:rsidRPr="00657E9E">
        <w:rPr>
          <w:rFonts w:cs="Arial"/>
          <w:color w:val="000000" w:themeColor="text1"/>
        </w:rPr>
        <w:t xml:space="preserve">, if any, will be handled </w:t>
      </w:r>
    </w:p>
    <w:p w14:paraId="69C4D140" w14:textId="618F7432" w:rsidR="009F4D9C" w:rsidRPr="00093D2A" w:rsidRDefault="009F4D9C" w:rsidP="009C1920">
      <w:pPr>
        <w:pStyle w:val="CitationGhost"/>
        <w:spacing w:after="0"/>
        <w:ind w:left="1152"/>
      </w:pPr>
      <w:r>
        <w:t>[</w:t>
      </w:r>
      <w:r w:rsidRPr="00093D2A">
        <w:t>45 C.F.R. §</w:t>
      </w:r>
      <w:r w:rsidR="00596E1A">
        <w:t xml:space="preserve"> </w:t>
      </w:r>
      <w:r w:rsidRPr="00093D2A">
        <w:t>164.522</w:t>
      </w:r>
      <w:r w:rsidR="00596E1A">
        <w:t>(b)(2)</w:t>
      </w:r>
      <w:r w:rsidRPr="00093D2A">
        <w:t>]</w:t>
      </w:r>
    </w:p>
    <w:p w14:paraId="7610560F" w14:textId="1E642FE1" w:rsidR="00C40E81" w:rsidRDefault="00C40E81" w:rsidP="001844D1">
      <w:pPr>
        <w:pStyle w:val="ListParagraph"/>
        <w:numPr>
          <w:ilvl w:val="0"/>
          <w:numId w:val="37"/>
        </w:numPr>
        <w:spacing w:before="60" w:line="276" w:lineRule="auto"/>
        <w:ind w:left="1152" w:hanging="432"/>
        <w:contextualSpacing w:val="0"/>
        <w:rPr>
          <w:rFonts w:cs="Arial"/>
          <w:color w:val="000000" w:themeColor="text1"/>
        </w:rPr>
      </w:pPr>
      <w:r>
        <w:rPr>
          <w:rFonts w:cs="Arial"/>
          <w:color w:val="000000" w:themeColor="text1"/>
        </w:rPr>
        <w:t xml:space="preserve">State entities and </w:t>
      </w:r>
      <w:hyperlink w:anchor="BusinessAssociateDef" w:history="1">
        <w:r w:rsidRPr="00B5689B">
          <w:rPr>
            <w:rStyle w:val="Hyperlink"/>
            <w:rFonts w:cs="Arial"/>
          </w:rPr>
          <w:t>business associates</w:t>
        </w:r>
      </w:hyperlink>
      <w:r>
        <w:rPr>
          <w:rFonts w:cs="Arial"/>
          <w:color w:val="000000" w:themeColor="text1"/>
        </w:rPr>
        <w:t xml:space="preserve"> must communicate the request for confidential communication within two (2) days of the request to each other</w:t>
      </w:r>
      <w:r w:rsidR="000D3EF8">
        <w:rPr>
          <w:rFonts w:cs="Arial"/>
          <w:color w:val="000000" w:themeColor="text1"/>
        </w:rPr>
        <w:t>.</w:t>
      </w:r>
    </w:p>
    <w:p w14:paraId="3E9C7192" w14:textId="50F8DBAD" w:rsidR="009F4D9C" w:rsidRDefault="009F4D9C" w:rsidP="001844D1">
      <w:pPr>
        <w:pStyle w:val="ListParagraph"/>
        <w:numPr>
          <w:ilvl w:val="0"/>
          <w:numId w:val="37"/>
        </w:numPr>
        <w:spacing w:before="60" w:line="276" w:lineRule="auto"/>
        <w:ind w:left="1152" w:hanging="432"/>
        <w:contextualSpacing w:val="0"/>
        <w:rPr>
          <w:rFonts w:cs="Arial"/>
          <w:color w:val="000000" w:themeColor="text1"/>
        </w:rPr>
      </w:pPr>
      <w:r w:rsidRPr="00093D2A">
        <w:rPr>
          <w:rFonts w:cs="Arial"/>
          <w:color w:val="000000" w:themeColor="text1"/>
        </w:rPr>
        <w:t>A patient is not required to provide an explanation for the request and the request cannot be denied solely because an explanation was not given.  State entities may not ask for an explanation from the patient</w:t>
      </w:r>
      <w:r w:rsidRPr="00657E9E">
        <w:rPr>
          <w:rFonts w:cs="Arial"/>
          <w:color w:val="000000" w:themeColor="text1"/>
        </w:rPr>
        <w:t xml:space="preserve"> as to why the request is being made. </w:t>
      </w:r>
    </w:p>
    <w:p w14:paraId="12BDC868" w14:textId="38C58931" w:rsidR="009F4D9C" w:rsidRPr="00093D2A" w:rsidRDefault="009F4D9C" w:rsidP="009C1920">
      <w:pPr>
        <w:pStyle w:val="CitationGhost"/>
        <w:spacing w:after="0"/>
        <w:ind w:left="1152"/>
      </w:pPr>
      <w:r w:rsidRPr="00093D2A">
        <w:t>[45 C.F.R. §</w:t>
      </w:r>
      <w:r w:rsidR="00596E1A">
        <w:t xml:space="preserve"> </w:t>
      </w:r>
      <w:r w:rsidRPr="00093D2A">
        <w:t>164.522</w:t>
      </w:r>
      <w:r w:rsidR="00596E1A">
        <w:t>(b)(2)(iii)</w:t>
      </w:r>
      <w:r w:rsidRPr="00093D2A">
        <w:t>]</w:t>
      </w:r>
    </w:p>
    <w:p w14:paraId="33337EC5" w14:textId="162BC01E" w:rsidR="009F4D9C" w:rsidRPr="00596E1A" w:rsidRDefault="009F4D9C" w:rsidP="001844D1">
      <w:pPr>
        <w:pStyle w:val="ListParagraph"/>
        <w:numPr>
          <w:ilvl w:val="0"/>
          <w:numId w:val="37"/>
        </w:numPr>
        <w:spacing w:before="60" w:line="276" w:lineRule="auto"/>
        <w:ind w:left="1152" w:hanging="432"/>
        <w:contextualSpacing w:val="0"/>
        <w:rPr>
          <w:rFonts w:cs="Arial"/>
          <w:color w:val="000000" w:themeColor="text1"/>
        </w:rPr>
      </w:pPr>
      <w:r w:rsidRPr="00093D2A">
        <w:rPr>
          <w:rFonts w:cs="Arial"/>
          <w:color w:val="000000" w:themeColor="text1"/>
        </w:rPr>
        <w:t>State entities are responsible to develop a process to ensure the appropriate patient address</w:t>
      </w:r>
      <w:r>
        <w:rPr>
          <w:rFonts w:cs="Arial"/>
          <w:color w:val="000000" w:themeColor="text1"/>
        </w:rPr>
        <w:t xml:space="preserve"> and</w:t>
      </w:r>
      <w:r w:rsidRPr="00093D2A">
        <w:rPr>
          <w:rFonts w:cs="Arial"/>
          <w:color w:val="000000" w:themeColor="text1"/>
        </w:rPr>
        <w:t>/</w:t>
      </w:r>
      <w:r>
        <w:rPr>
          <w:rFonts w:cs="Arial"/>
          <w:color w:val="000000" w:themeColor="text1"/>
        </w:rPr>
        <w:t xml:space="preserve">or </w:t>
      </w:r>
      <w:r w:rsidRPr="00093D2A">
        <w:rPr>
          <w:rFonts w:cs="Arial"/>
          <w:color w:val="000000" w:themeColor="text1"/>
        </w:rPr>
        <w:t xml:space="preserve">phone </w:t>
      </w:r>
      <w:r>
        <w:rPr>
          <w:rFonts w:cs="Arial"/>
          <w:color w:val="000000" w:themeColor="text1"/>
        </w:rPr>
        <w:t xml:space="preserve">number </w:t>
      </w:r>
      <w:r w:rsidRPr="00093D2A">
        <w:rPr>
          <w:rFonts w:cs="Arial"/>
          <w:color w:val="000000" w:themeColor="text1"/>
        </w:rPr>
        <w:t>is re</w:t>
      </w:r>
      <w:r>
        <w:rPr>
          <w:rFonts w:cs="Arial"/>
          <w:color w:val="000000" w:themeColor="text1"/>
        </w:rPr>
        <w:t xml:space="preserve">corded </w:t>
      </w:r>
      <w:r w:rsidRPr="00093D2A">
        <w:rPr>
          <w:rFonts w:cs="Arial"/>
          <w:color w:val="000000" w:themeColor="text1"/>
        </w:rPr>
        <w:t>in the system</w:t>
      </w:r>
      <w:r>
        <w:rPr>
          <w:rFonts w:cs="Arial"/>
          <w:color w:val="000000" w:themeColor="text1"/>
        </w:rPr>
        <w:t xml:space="preserve"> or medical </w:t>
      </w:r>
      <w:r w:rsidRPr="00093D2A">
        <w:rPr>
          <w:rFonts w:cs="Arial"/>
          <w:color w:val="000000" w:themeColor="text1"/>
        </w:rPr>
        <w:t>record and is used when communicating with the patient</w:t>
      </w:r>
      <w:r w:rsidRPr="00657E9E">
        <w:rPr>
          <w:rFonts w:cs="Arial"/>
          <w:color w:val="000000" w:themeColor="text1"/>
        </w:rPr>
        <w:t xml:space="preserve">. </w:t>
      </w:r>
      <w:r>
        <w:t xml:space="preserve"> </w:t>
      </w:r>
    </w:p>
    <w:p w14:paraId="2386D504" w14:textId="77777777" w:rsidR="009C1920" w:rsidRDefault="009C1920">
      <w:pPr>
        <w:spacing w:before="0" w:after="200"/>
        <w:rPr>
          <w:rFonts w:eastAsia="Times New Roman" w:cs="Arial"/>
          <w:color w:val="000000" w:themeColor="text1"/>
          <w:szCs w:val="24"/>
          <w:u w:val="single"/>
        </w:rPr>
      </w:pPr>
      <w:r>
        <w:rPr>
          <w:rFonts w:cs="Arial"/>
          <w:color w:val="000000" w:themeColor="text1"/>
          <w:u w:val="single"/>
        </w:rPr>
        <w:br w:type="page"/>
      </w:r>
    </w:p>
    <w:p w14:paraId="59931C6A" w14:textId="4E40B5AF" w:rsidR="009F4D9C" w:rsidRPr="00093D2A" w:rsidRDefault="009F4D9C" w:rsidP="001844D1">
      <w:pPr>
        <w:pStyle w:val="ListParagraph"/>
        <w:numPr>
          <w:ilvl w:val="0"/>
          <w:numId w:val="263"/>
        </w:numPr>
        <w:spacing w:line="276" w:lineRule="auto"/>
        <w:contextualSpacing w:val="0"/>
        <w:rPr>
          <w:rFonts w:cs="Arial"/>
          <w:color w:val="000000" w:themeColor="text1"/>
        </w:rPr>
      </w:pPr>
      <w:r w:rsidRPr="00657E9E">
        <w:rPr>
          <w:rFonts w:cs="Arial"/>
          <w:color w:val="000000" w:themeColor="text1"/>
          <w:u w:val="single"/>
        </w:rPr>
        <w:t>Documentation</w:t>
      </w:r>
      <w:r w:rsidRPr="00093D2A">
        <w:rPr>
          <w:rFonts w:cs="Arial"/>
          <w:color w:val="000000" w:themeColor="text1"/>
        </w:rPr>
        <w:t>.  State entities are responsible to do all the following:</w:t>
      </w:r>
    </w:p>
    <w:p w14:paraId="7BB5E7F8" w14:textId="2F2950C1" w:rsidR="009F4D9C" w:rsidRPr="00093D2A" w:rsidRDefault="009F4D9C" w:rsidP="001844D1">
      <w:pPr>
        <w:pStyle w:val="ListParagraph"/>
        <w:numPr>
          <w:ilvl w:val="0"/>
          <w:numId w:val="264"/>
        </w:numPr>
        <w:spacing w:before="60" w:line="276" w:lineRule="auto"/>
        <w:ind w:left="1152" w:hanging="432"/>
        <w:contextualSpacing w:val="0"/>
        <w:rPr>
          <w:rFonts w:cs="Arial"/>
          <w:color w:val="000000" w:themeColor="text1"/>
        </w:rPr>
      </w:pPr>
      <w:r w:rsidRPr="00093D2A">
        <w:rPr>
          <w:rFonts w:cs="Arial"/>
          <w:color w:val="000000" w:themeColor="text1"/>
        </w:rPr>
        <w:t>Document all requests for confidential communication</w:t>
      </w:r>
    </w:p>
    <w:p w14:paraId="0C9110A7" w14:textId="331EDEFA" w:rsidR="009F4D9C" w:rsidRPr="00093D2A" w:rsidRDefault="009F4D9C" w:rsidP="001844D1">
      <w:pPr>
        <w:pStyle w:val="ListParagraph"/>
        <w:numPr>
          <w:ilvl w:val="0"/>
          <w:numId w:val="264"/>
        </w:numPr>
        <w:spacing w:before="60" w:line="276" w:lineRule="auto"/>
        <w:ind w:left="1152" w:hanging="432"/>
        <w:contextualSpacing w:val="0"/>
        <w:rPr>
          <w:rFonts w:cs="Arial"/>
          <w:color w:val="000000" w:themeColor="text1"/>
        </w:rPr>
      </w:pPr>
      <w:r w:rsidRPr="00093D2A">
        <w:rPr>
          <w:rFonts w:cs="Arial"/>
          <w:color w:val="000000" w:themeColor="text1"/>
        </w:rPr>
        <w:t>Document the reason for a denial of request for confidential communication</w:t>
      </w:r>
      <w:r w:rsidR="00171819">
        <w:rPr>
          <w:rFonts w:cs="Arial"/>
          <w:color w:val="000000" w:themeColor="text1"/>
        </w:rPr>
        <w:t>, if applicable</w:t>
      </w:r>
    </w:p>
    <w:p w14:paraId="34389E60" w14:textId="2B0605C2" w:rsidR="009F4D9C" w:rsidRPr="00657E9E" w:rsidRDefault="009F4D9C" w:rsidP="001844D1">
      <w:pPr>
        <w:pStyle w:val="ListParagraph"/>
        <w:numPr>
          <w:ilvl w:val="0"/>
          <w:numId w:val="264"/>
        </w:numPr>
        <w:spacing w:before="60" w:line="276" w:lineRule="auto"/>
        <w:ind w:left="1152" w:hanging="432"/>
        <w:contextualSpacing w:val="0"/>
        <w:rPr>
          <w:rFonts w:cs="Arial"/>
          <w:color w:val="000000" w:themeColor="text1"/>
        </w:rPr>
      </w:pPr>
      <w:r w:rsidRPr="00093D2A">
        <w:rPr>
          <w:rFonts w:cs="Arial"/>
          <w:color w:val="000000" w:themeColor="text1"/>
        </w:rPr>
        <w:t>Maintain correspondence and associated documentation related to patient requests for confidential communications, including denials, in the patient’s</w:t>
      </w:r>
      <w:r w:rsidRPr="00657E9E">
        <w:rPr>
          <w:rFonts w:cs="Arial"/>
          <w:color w:val="000000" w:themeColor="text1"/>
        </w:rPr>
        <w:t xml:space="preserve"> medical record, in accordance with the records retention policy (</w:t>
      </w:r>
      <w:r w:rsidRPr="00657E9E">
        <w:rPr>
          <w:rFonts w:cs="Arial"/>
          <w:i/>
          <w:color w:val="000000" w:themeColor="text1"/>
        </w:rPr>
        <w:t xml:space="preserve">for a minimum of </w:t>
      </w:r>
      <w:r>
        <w:rPr>
          <w:rFonts w:cs="Arial"/>
          <w:i/>
          <w:color w:val="000000" w:themeColor="text1"/>
        </w:rPr>
        <w:t>six (</w:t>
      </w:r>
      <w:r w:rsidRPr="00657E9E">
        <w:rPr>
          <w:rFonts w:cs="Arial"/>
          <w:i/>
          <w:color w:val="000000" w:themeColor="text1"/>
        </w:rPr>
        <w:t>6</w:t>
      </w:r>
      <w:r>
        <w:rPr>
          <w:rFonts w:cs="Arial"/>
          <w:i/>
          <w:color w:val="000000" w:themeColor="text1"/>
        </w:rPr>
        <w:t>)</w:t>
      </w:r>
      <w:r w:rsidRPr="00657E9E">
        <w:rPr>
          <w:rFonts w:cs="Arial"/>
          <w:i/>
          <w:color w:val="000000" w:themeColor="text1"/>
        </w:rPr>
        <w:t xml:space="preserve"> years)</w:t>
      </w:r>
      <w:r w:rsidRPr="00657E9E">
        <w:rPr>
          <w:rFonts w:cs="Arial"/>
          <w:color w:val="000000" w:themeColor="text1"/>
        </w:rPr>
        <w:t xml:space="preserve">  </w:t>
      </w:r>
    </w:p>
    <w:p w14:paraId="7B209C31" w14:textId="48E27EE8" w:rsidR="009F4D9C" w:rsidRDefault="009F4D9C" w:rsidP="009C1920">
      <w:pPr>
        <w:pStyle w:val="CitationGhost"/>
        <w:spacing w:after="0"/>
      </w:pPr>
      <w:r w:rsidRPr="00093D2A">
        <w:t>[45 C.F.R. §</w:t>
      </w:r>
      <w:r w:rsidR="00596E1A">
        <w:t xml:space="preserve"> </w:t>
      </w:r>
      <w:r w:rsidRPr="00093D2A">
        <w:t>164.530(j)]</w:t>
      </w:r>
      <w:r>
        <w:t xml:space="preserve">  </w:t>
      </w:r>
    </w:p>
    <w:p w14:paraId="2D150368" w14:textId="77777777" w:rsidR="009F4D9C" w:rsidRPr="00657E9E" w:rsidRDefault="009F4D9C" w:rsidP="001844D1">
      <w:pPr>
        <w:pStyle w:val="ListParagraph"/>
        <w:numPr>
          <w:ilvl w:val="0"/>
          <w:numId w:val="265"/>
        </w:numPr>
        <w:spacing w:before="240" w:after="120" w:line="276" w:lineRule="auto"/>
        <w:contextualSpacing w:val="0"/>
        <w:rPr>
          <w:rFonts w:cs="Arial"/>
          <w:b/>
          <w:color w:val="000000" w:themeColor="text1"/>
          <w:u w:val="single"/>
        </w:rPr>
      </w:pPr>
      <w:r w:rsidRPr="009C1920">
        <w:rPr>
          <w:rFonts w:cs="Arial"/>
          <w:b/>
          <w:u w:val="single"/>
        </w:rPr>
        <w:t>References</w:t>
      </w:r>
    </w:p>
    <w:p w14:paraId="4ED7FF67" w14:textId="77777777" w:rsidR="009F4D9C" w:rsidRPr="003A4515" w:rsidRDefault="009F4D9C" w:rsidP="009C1920">
      <w:pPr>
        <w:spacing w:before="40" w:after="40"/>
        <w:ind w:left="360"/>
      </w:pPr>
      <w:r w:rsidRPr="003A4515">
        <w:t xml:space="preserve">45 C.F.R. </w:t>
      </w:r>
    </w:p>
    <w:p w14:paraId="45DE260C" w14:textId="28021615" w:rsidR="009F4D9C" w:rsidRPr="00657E9E" w:rsidRDefault="009F4D9C" w:rsidP="001844D1">
      <w:pPr>
        <w:pStyle w:val="ListParagraph"/>
        <w:numPr>
          <w:ilvl w:val="0"/>
          <w:numId w:val="182"/>
        </w:numPr>
        <w:spacing w:before="0" w:line="276" w:lineRule="auto"/>
        <w:ind w:left="792"/>
        <w:contextualSpacing w:val="0"/>
        <w:rPr>
          <w:rFonts w:cs="Arial"/>
        </w:rPr>
      </w:pPr>
      <w:r w:rsidRPr="00AE207F">
        <w:rPr>
          <w:rFonts w:cs="Arial"/>
        </w:rPr>
        <w:t>§</w:t>
      </w:r>
      <w:r w:rsidR="00596E1A">
        <w:rPr>
          <w:rFonts w:cs="Arial"/>
        </w:rPr>
        <w:t xml:space="preserve"> </w:t>
      </w:r>
      <w:r w:rsidRPr="00657E9E">
        <w:rPr>
          <w:rFonts w:cs="Arial"/>
        </w:rPr>
        <w:t>164.522</w:t>
      </w:r>
      <w:r w:rsidR="00596E1A">
        <w:rPr>
          <w:rFonts w:cs="Arial"/>
        </w:rPr>
        <w:t>(b)</w:t>
      </w:r>
    </w:p>
    <w:p w14:paraId="76667E03" w14:textId="40382D5D" w:rsidR="009F4D9C" w:rsidRPr="00657E9E" w:rsidRDefault="009F4D9C" w:rsidP="001844D1">
      <w:pPr>
        <w:pStyle w:val="ListParagraph"/>
        <w:numPr>
          <w:ilvl w:val="0"/>
          <w:numId w:val="182"/>
        </w:numPr>
        <w:spacing w:before="0" w:line="276" w:lineRule="auto"/>
        <w:ind w:left="792"/>
        <w:contextualSpacing w:val="0"/>
        <w:rPr>
          <w:rFonts w:cs="Arial"/>
        </w:rPr>
      </w:pPr>
      <w:r w:rsidRPr="00657E9E">
        <w:rPr>
          <w:rFonts w:cs="Arial"/>
        </w:rPr>
        <w:t>§</w:t>
      </w:r>
      <w:r w:rsidR="00596E1A">
        <w:rPr>
          <w:rFonts w:cs="Arial"/>
        </w:rPr>
        <w:t xml:space="preserve"> </w:t>
      </w:r>
      <w:r w:rsidRPr="00657E9E">
        <w:rPr>
          <w:rFonts w:cs="Arial"/>
        </w:rPr>
        <w:t>164.530(j)</w:t>
      </w:r>
    </w:p>
    <w:p w14:paraId="54FD2942" w14:textId="77777777" w:rsidR="009F4D9C" w:rsidRPr="00657E9E" w:rsidRDefault="009F4D9C" w:rsidP="001844D1">
      <w:pPr>
        <w:pStyle w:val="ListParagraph"/>
        <w:numPr>
          <w:ilvl w:val="0"/>
          <w:numId w:val="265"/>
        </w:numPr>
        <w:spacing w:before="240" w:after="120" w:line="276" w:lineRule="auto"/>
        <w:contextualSpacing w:val="0"/>
        <w:rPr>
          <w:rFonts w:cs="Arial"/>
          <w:b/>
          <w:color w:val="000000" w:themeColor="text1"/>
          <w:u w:val="single"/>
        </w:rPr>
      </w:pPr>
      <w:r w:rsidRPr="009C1920">
        <w:rPr>
          <w:rFonts w:cs="Arial"/>
          <w:b/>
          <w:u w:val="single"/>
        </w:rPr>
        <w:t>Related</w:t>
      </w:r>
      <w:r w:rsidRPr="00657E9E">
        <w:rPr>
          <w:rFonts w:cs="Arial"/>
          <w:b/>
          <w:color w:val="000000" w:themeColor="text1"/>
          <w:u w:val="single"/>
        </w:rPr>
        <w:t xml:space="preserve"> Policies</w:t>
      </w:r>
    </w:p>
    <w:p w14:paraId="0F249FAC" w14:textId="77777777" w:rsidR="009F4D9C" w:rsidRDefault="009F4D9C" w:rsidP="009C1920">
      <w:pPr>
        <w:spacing w:before="60" w:after="60" w:line="240" w:lineRule="auto"/>
        <w:ind w:left="360"/>
        <w:rPr>
          <w:rFonts w:cs="Arial"/>
          <w:color w:val="000000" w:themeColor="text1"/>
          <w:szCs w:val="24"/>
        </w:rPr>
      </w:pPr>
      <w:r w:rsidRPr="00CB672B">
        <w:rPr>
          <w:rFonts w:cs="Arial"/>
          <w:color w:val="000000" w:themeColor="text1"/>
          <w:szCs w:val="24"/>
        </w:rPr>
        <w:t>SHIPM Chapter 1 – CalOHII Authority</w:t>
      </w:r>
    </w:p>
    <w:p w14:paraId="0B0E4308" w14:textId="2704EA0C" w:rsidR="009F4D9C" w:rsidRPr="00CB672B" w:rsidRDefault="009F4D9C" w:rsidP="009C1920">
      <w:pPr>
        <w:spacing w:before="60" w:after="60" w:line="240" w:lineRule="auto"/>
        <w:ind w:left="360"/>
        <w:rPr>
          <w:rFonts w:cs="Arial"/>
          <w:color w:val="000000" w:themeColor="text1"/>
          <w:szCs w:val="24"/>
        </w:rPr>
      </w:pPr>
      <w:r>
        <w:rPr>
          <w:rFonts w:cs="Arial"/>
          <w:color w:val="000000" w:themeColor="text1"/>
          <w:szCs w:val="24"/>
        </w:rPr>
        <w:t>SHIPM</w:t>
      </w:r>
      <w:r w:rsidR="000A289D">
        <w:rPr>
          <w:rFonts w:cs="Arial"/>
          <w:color w:val="000000" w:themeColor="text1"/>
          <w:szCs w:val="24"/>
        </w:rPr>
        <w:t xml:space="preserve"> Chapter 4 – Business Associate Agreement</w:t>
      </w:r>
    </w:p>
    <w:p w14:paraId="3D2E5090" w14:textId="77777777" w:rsidR="009F4D9C" w:rsidRPr="0011690D" w:rsidRDefault="009F4D9C" w:rsidP="001844D1">
      <w:pPr>
        <w:pStyle w:val="ListParagraph"/>
        <w:numPr>
          <w:ilvl w:val="0"/>
          <w:numId w:val="265"/>
        </w:numPr>
        <w:spacing w:before="240" w:after="120" w:line="276" w:lineRule="auto"/>
        <w:contextualSpacing w:val="0"/>
        <w:rPr>
          <w:rFonts w:cs="Arial"/>
          <w:b/>
          <w:color w:val="000000" w:themeColor="text1"/>
          <w:u w:val="single"/>
        </w:rPr>
      </w:pPr>
      <w:r w:rsidRPr="009C1920">
        <w:rPr>
          <w:rFonts w:cs="Arial"/>
          <w:b/>
          <w:u w:val="single"/>
        </w:rPr>
        <w:t>Attachments</w:t>
      </w:r>
      <w:r>
        <w:rPr>
          <w:rFonts w:cs="Arial"/>
          <w:b/>
          <w:color w:val="000000" w:themeColor="text1"/>
          <w:u w:val="single"/>
        </w:rPr>
        <w:t xml:space="preserve">  </w:t>
      </w:r>
    </w:p>
    <w:p w14:paraId="34D5892B" w14:textId="77777777" w:rsidR="009F4D9C" w:rsidRPr="00CB672B" w:rsidRDefault="009F4D9C" w:rsidP="009C1920">
      <w:pPr>
        <w:ind w:left="360"/>
        <w:rPr>
          <w:rFonts w:cs="Arial"/>
          <w:color w:val="000000" w:themeColor="text1"/>
          <w:szCs w:val="24"/>
        </w:rPr>
      </w:pPr>
      <w:r w:rsidRPr="00CB672B">
        <w:rPr>
          <w:rFonts w:cs="Arial"/>
          <w:color w:val="000000" w:themeColor="text1"/>
          <w:szCs w:val="24"/>
        </w:rPr>
        <w:t>None</w:t>
      </w:r>
    </w:p>
    <w:p w14:paraId="484796E5" w14:textId="77777777" w:rsidR="006C0689" w:rsidRDefault="006C0689" w:rsidP="008300AE">
      <w:pPr>
        <w:sectPr w:rsidR="006C0689" w:rsidSect="009E7F14">
          <w:footerReference w:type="default" r:id="rId127"/>
          <w:pgSz w:w="12240" w:h="15840"/>
          <w:pgMar w:top="1440" w:right="1080" w:bottom="1440" w:left="1080" w:header="720" w:footer="720" w:gutter="0"/>
          <w:cols w:space="720"/>
          <w:docGrid w:linePitch="360"/>
        </w:sectPr>
      </w:pPr>
    </w:p>
    <w:p w14:paraId="5C10FD7D" w14:textId="77777777" w:rsidR="006C0689" w:rsidRDefault="00CB5C3E" w:rsidP="00704CDA">
      <w:pPr>
        <w:pStyle w:val="Title"/>
        <w:spacing w:before="2500"/>
        <w:rPr>
          <w:rFonts w:ascii="Arial" w:hAnsi="Arial" w:cs="Arial"/>
        </w:rPr>
      </w:pPr>
      <w:bookmarkStart w:id="172" w:name="_Toc70938468"/>
      <w:r>
        <w:rPr>
          <w:rFonts w:ascii="Arial" w:hAnsi="Arial" w:cs="Arial"/>
        </w:rPr>
        <w:t xml:space="preserve">SHIPM </w:t>
      </w:r>
      <w:r w:rsidR="006C0689" w:rsidRPr="006C0689">
        <w:rPr>
          <w:rFonts w:ascii="Arial" w:hAnsi="Arial" w:cs="Arial"/>
        </w:rPr>
        <w:t>Definitions</w:t>
      </w:r>
      <w:bookmarkEnd w:id="172"/>
    </w:p>
    <w:p w14:paraId="12D989A4" w14:textId="77777777" w:rsidR="002C1487" w:rsidRDefault="002C1487">
      <w:pPr>
        <w:spacing w:before="0" w:after="200"/>
      </w:pPr>
    </w:p>
    <w:p w14:paraId="3E821B44" w14:textId="77777777" w:rsidR="00C83D64" w:rsidRDefault="00C83D64">
      <w:r>
        <w:br w:type="page"/>
      </w:r>
    </w:p>
    <w:tbl>
      <w:tblPr>
        <w:tblStyle w:val="TableGrid1"/>
        <w:tblW w:w="9957"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Document Information Statewide Health Information Policy Manual"/>
        <w:tblDescription w:val="This is just used for formating the document name, revision date and checkbox to indicate if there are attachments."/>
      </w:tblPr>
      <w:tblGrid>
        <w:gridCol w:w="9957"/>
      </w:tblGrid>
      <w:tr w:rsidR="00C83D64" w:rsidRPr="002C1487" w14:paraId="231E51AC" w14:textId="77777777" w:rsidTr="00A44F2E">
        <w:trPr>
          <w:tblHeader/>
        </w:trPr>
        <w:tc>
          <w:tcPr>
            <w:tcW w:w="9957" w:type="dxa"/>
          </w:tcPr>
          <w:p w14:paraId="205CCC82" w14:textId="77777777" w:rsidR="00C83D64" w:rsidRPr="002C1487" w:rsidRDefault="00C83D64" w:rsidP="00F52370">
            <w:pPr>
              <w:rPr>
                <w:rFonts w:cs="Arial"/>
                <w:szCs w:val="24"/>
              </w:rPr>
            </w:pPr>
            <w:r w:rsidRPr="002C1487">
              <w:rPr>
                <w:rFonts w:cs="Arial"/>
                <w:b/>
                <w:szCs w:val="24"/>
              </w:rPr>
              <w:t>SHIPM Definitions</w:t>
            </w:r>
          </w:p>
        </w:tc>
      </w:tr>
    </w:tbl>
    <w:tbl>
      <w:tblPr>
        <w:tblW w:w="995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Caption w:val="Document Information Statewide Health Information Policy Manual"/>
        <w:tblDescription w:val="This is just used for formating the document name, revision date and checkbox to indicate if there are attachments."/>
      </w:tblPr>
      <w:tblGrid>
        <w:gridCol w:w="3060"/>
        <w:gridCol w:w="3465"/>
        <w:gridCol w:w="3432"/>
      </w:tblGrid>
      <w:tr w:rsidR="00C83D64" w:rsidRPr="00642195" w14:paraId="750BF4F7" w14:textId="77777777" w:rsidTr="00A44F2E">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5D300109" w14:textId="196FB44D" w:rsidR="00C83D64" w:rsidRPr="00642195" w:rsidRDefault="00A05E1E" w:rsidP="00F52370">
            <w:pPr>
              <w:spacing w:line="240" w:lineRule="auto"/>
              <w:rPr>
                <w:rFonts w:eastAsia="Times New Roman" w:cs="Arial"/>
                <w:bCs/>
              </w:rPr>
            </w:pPr>
            <w:r>
              <w:rPr>
                <w:rFonts w:eastAsia="Times New Roman" w:cs="Arial"/>
                <w:bCs/>
              </w:rPr>
              <w:t>Review Date: 06/01/202</w:t>
            </w:r>
            <w:r w:rsidR="00FE1BFC">
              <w:rPr>
                <w:rFonts w:eastAsia="Times New Roman" w:cs="Arial"/>
                <w:bCs/>
              </w:rPr>
              <w:t>1</w:t>
            </w:r>
          </w:p>
        </w:tc>
        <w:tc>
          <w:tcPr>
            <w:tcW w:w="3465" w:type="dxa"/>
            <w:tcBorders>
              <w:top w:val="single" w:sz="4" w:space="0" w:color="auto"/>
              <w:left w:val="single" w:sz="4" w:space="0" w:color="auto"/>
              <w:bottom w:val="single" w:sz="4" w:space="0" w:color="auto"/>
              <w:right w:val="single" w:sz="4" w:space="0" w:color="auto"/>
            </w:tcBorders>
            <w:vAlign w:val="center"/>
          </w:tcPr>
          <w:p w14:paraId="15A49009" w14:textId="6D64B501" w:rsidR="00C83D64" w:rsidRPr="00642195" w:rsidRDefault="00C83D64" w:rsidP="00F52370">
            <w:pPr>
              <w:spacing w:line="240" w:lineRule="auto"/>
              <w:rPr>
                <w:rFonts w:eastAsia="Times New Roman" w:cs="Arial"/>
                <w:bCs/>
              </w:rPr>
            </w:pPr>
            <w:r w:rsidRPr="00642195">
              <w:rPr>
                <w:rFonts w:eastAsia="Times New Roman" w:cs="Arial"/>
                <w:bCs/>
              </w:rPr>
              <w:t xml:space="preserve">Revision Date: </w:t>
            </w:r>
            <w:r w:rsidR="00A05E1E">
              <w:rPr>
                <w:rFonts w:eastAsia="Times New Roman" w:cs="Arial"/>
                <w:bCs/>
              </w:rPr>
              <w:t>06/01/202</w:t>
            </w:r>
            <w:r w:rsidR="00FE1BFC">
              <w:rPr>
                <w:rFonts w:eastAsia="Times New Roman" w:cs="Arial"/>
                <w:bCs/>
              </w:rPr>
              <w:t>1</w:t>
            </w:r>
          </w:p>
        </w:tc>
        <w:tc>
          <w:tcPr>
            <w:tcW w:w="3432" w:type="dxa"/>
            <w:tcBorders>
              <w:top w:val="single" w:sz="4" w:space="0" w:color="auto"/>
              <w:left w:val="single" w:sz="4" w:space="0" w:color="auto"/>
              <w:bottom w:val="single" w:sz="4" w:space="0" w:color="auto"/>
              <w:right w:val="double" w:sz="4" w:space="0" w:color="auto"/>
            </w:tcBorders>
            <w:vAlign w:val="center"/>
          </w:tcPr>
          <w:p w14:paraId="653673F9" w14:textId="0DD61651" w:rsidR="00C83D64" w:rsidRPr="00642195" w:rsidRDefault="00C83D64" w:rsidP="00720112">
            <w:pPr>
              <w:spacing w:line="240" w:lineRule="auto"/>
              <w:rPr>
                <w:rFonts w:eastAsia="Times New Roman" w:cs="Arial"/>
                <w:bCs/>
              </w:rPr>
            </w:pPr>
            <w:r w:rsidRPr="00642195">
              <w:rPr>
                <w:rFonts w:eastAsia="Times New Roman" w:cs="Arial"/>
                <w:bCs/>
              </w:rPr>
              <w:t>Attachments</w:t>
            </w:r>
            <w:r w:rsidR="00720112">
              <w:rPr>
                <w:rFonts w:eastAsia="Times New Roman" w:cs="Arial"/>
                <w:bCs/>
              </w:rPr>
              <w:t>: No</w:t>
            </w:r>
          </w:p>
        </w:tc>
      </w:tr>
    </w:tbl>
    <w:p w14:paraId="66C19BF1" w14:textId="77777777" w:rsidR="00C83D64" w:rsidRDefault="00C83D64">
      <w:pPr>
        <w:spacing w:before="0" w:after="200"/>
        <w:rPr>
          <w:rFonts w:cs="Arial"/>
          <w:b/>
          <w:szCs w:val="24"/>
        </w:rPr>
      </w:pPr>
    </w:p>
    <w:tbl>
      <w:tblPr>
        <w:tblStyle w:val="TableGrid1"/>
        <w:tblW w:w="10075" w:type="dxa"/>
        <w:tblLayout w:type="fixed"/>
        <w:tblLook w:val="04A0" w:firstRow="1" w:lastRow="0" w:firstColumn="1" w:lastColumn="0" w:noHBand="0" w:noVBand="1"/>
        <w:tblCaption w:val="Document Information Statewide Health Information Policy Manual"/>
        <w:tblDescription w:val="This is just used for formating the document name, revision date and checkbox to indicate if there are attachments."/>
      </w:tblPr>
      <w:tblGrid>
        <w:gridCol w:w="2502"/>
        <w:gridCol w:w="7573"/>
      </w:tblGrid>
      <w:tr w:rsidR="002C1487" w:rsidRPr="002C1487" w14:paraId="1FB984B8" w14:textId="77777777" w:rsidTr="00A44F2E">
        <w:trPr>
          <w:cantSplit/>
          <w:tblHeader/>
        </w:trPr>
        <w:tc>
          <w:tcPr>
            <w:tcW w:w="2502" w:type="dxa"/>
            <w:shd w:val="clear" w:color="auto" w:fill="548DD4" w:themeFill="text2" w:themeFillTint="99"/>
          </w:tcPr>
          <w:p w14:paraId="2C886244" w14:textId="77777777" w:rsidR="002C1487" w:rsidRPr="002C1487" w:rsidRDefault="002C1487" w:rsidP="00C83D64">
            <w:pPr>
              <w:spacing w:before="0" w:after="0"/>
              <w:jc w:val="center"/>
              <w:rPr>
                <w:rFonts w:cs="Arial"/>
                <w:b/>
                <w:color w:val="FFFFFF" w:themeColor="background1"/>
                <w:sz w:val="28"/>
                <w:szCs w:val="28"/>
              </w:rPr>
            </w:pPr>
            <w:r w:rsidRPr="002C1487">
              <w:rPr>
                <w:rFonts w:cs="Arial"/>
                <w:b/>
                <w:color w:val="FFFFFF" w:themeColor="background1"/>
                <w:sz w:val="28"/>
                <w:szCs w:val="28"/>
              </w:rPr>
              <w:t>Term</w:t>
            </w:r>
          </w:p>
        </w:tc>
        <w:tc>
          <w:tcPr>
            <w:tcW w:w="7573" w:type="dxa"/>
            <w:shd w:val="clear" w:color="auto" w:fill="548DD4" w:themeFill="text2" w:themeFillTint="99"/>
          </w:tcPr>
          <w:p w14:paraId="072E8BE5" w14:textId="77777777" w:rsidR="002C1487" w:rsidRPr="002C1487" w:rsidRDefault="002C1487" w:rsidP="00C83D64">
            <w:pPr>
              <w:spacing w:before="0" w:after="0"/>
              <w:jc w:val="center"/>
              <w:rPr>
                <w:rFonts w:cs="Arial"/>
                <w:b/>
                <w:color w:val="FFFFFF" w:themeColor="background1"/>
                <w:sz w:val="28"/>
                <w:szCs w:val="28"/>
              </w:rPr>
            </w:pPr>
            <w:r w:rsidRPr="002C1487">
              <w:rPr>
                <w:rFonts w:cs="Arial"/>
                <w:b/>
                <w:color w:val="FFFFFF" w:themeColor="background1"/>
                <w:sz w:val="28"/>
                <w:szCs w:val="28"/>
              </w:rPr>
              <w:t>Definition</w:t>
            </w:r>
          </w:p>
        </w:tc>
      </w:tr>
      <w:tr w:rsidR="002C1487" w:rsidRPr="002C1487" w14:paraId="5A6E6178" w14:textId="77777777" w:rsidTr="00A44F2E">
        <w:trPr>
          <w:cantSplit/>
        </w:trPr>
        <w:tc>
          <w:tcPr>
            <w:tcW w:w="2502" w:type="dxa"/>
            <w:vAlign w:val="center"/>
          </w:tcPr>
          <w:p w14:paraId="2B2546FC" w14:textId="471D7E27" w:rsidR="002C1487" w:rsidRPr="002C1487" w:rsidRDefault="002C1487" w:rsidP="00BD2377">
            <w:pPr>
              <w:spacing w:before="0" w:after="0"/>
              <w:jc w:val="right"/>
              <w:rPr>
                <w:rFonts w:cs="Arial"/>
                <w:szCs w:val="24"/>
              </w:rPr>
            </w:pPr>
            <w:bookmarkStart w:id="173" w:name="AccessDef"/>
            <w:r w:rsidRPr="002C1487">
              <w:rPr>
                <w:rFonts w:cs="Arial"/>
                <w:szCs w:val="24"/>
              </w:rPr>
              <w:t>Access</w:t>
            </w:r>
            <w:bookmarkEnd w:id="173"/>
          </w:p>
        </w:tc>
        <w:tc>
          <w:tcPr>
            <w:tcW w:w="7573" w:type="dxa"/>
          </w:tcPr>
          <w:p w14:paraId="5020F79B" w14:textId="2F15BA16" w:rsidR="002C1487" w:rsidRPr="002C1487" w:rsidRDefault="002C1487" w:rsidP="00BD2377">
            <w:pPr>
              <w:spacing w:before="60" w:after="60"/>
              <w:rPr>
                <w:rFonts w:eastAsia="Times New Roman" w:cs="Arial"/>
                <w:color w:val="000000"/>
                <w:szCs w:val="24"/>
              </w:rPr>
            </w:pPr>
            <w:r w:rsidRPr="002C1487">
              <w:rPr>
                <w:rFonts w:eastAsia="Times New Roman" w:cs="Arial"/>
                <w:i/>
                <w:color w:val="000000"/>
                <w:szCs w:val="24"/>
                <w:u w:val="single"/>
              </w:rPr>
              <w:t>IT related</w:t>
            </w:r>
            <w:r w:rsidRPr="002C1487">
              <w:rPr>
                <w:rFonts w:eastAsia="Times New Roman" w:cs="Arial"/>
                <w:color w:val="000000"/>
                <w:szCs w:val="24"/>
              </w:rPr>
              <w:t xml:space="preserve">: The ability or the means necessary to read, write, modify, or communicate data/information or otherwise use any system resource.  </w:t>
            </w:r>
            <w:r w:rsidR="001F7798">
              <w:rPr>
                <w:rFonts w:eastAsia="Times New Roman" w:cs="Arial"/>
                <w:color w:val="000000"/>
                <w:szCs w:val="24"/>
              </w:rPr>
              <w:br/>
            </w:r>
            <w:r w:rsidRPr="00E47A71">
              <w:rPr>
                <w:rFonts w:eastAsia="Times New Roman" w:cs="Arial"/>
                <w:color w:val="A6A6A6" w:themeColor="background1" w:themeShade="A6"/>
                <w:szCs w:val="24"/>
              </w:rPr>
              <w:t>[source: 45 C.F.R. §</w:t>
            </w:r>
            <w:r w:rsidR="00E47A71">
              <w:rPr>
                <w:rFonts w:eastAsia="Times New Roman" w:cs="Arial"/>
                <w:color w:val="A6A6A6" w:themeColor="background1" w:themeShade="A6"/>
                <w:szCs w:val="24"/>
              </w:rPr>
              <w:t xml:space="preserve"> </w:t>
            </w:r>
            <w:r w:rsidR="00BD2377">
              <w:rPr>
                <w:rFonts w:eastAsia="Times New Roman" w:cs="Arial"/>
                <w:color w:val="A6A6A6" w:themeColor="background1" w:themeShade="A6"/>
                <w:szCs w:val="24"/>
              </w:rPr>
              <w:t>16</w:t>
            </w:r>
            <w:r w:rsidRPr="00E47A71">
              <w:rPr>
                <w:rFonts w:eastAsia="Times New Roman" w:cs="Arial"/>
                <w:color w:val="A6A6A6" w:themeColor="background1" w:themeShade="A6"/>
                <w:szCs w:val="24"/>
              </w:rPr>
              <w:t>4.304]</w:t>
            </w:r>
          </w:p>
          <w:p w14:paraId="303814CB" w14:textId="77777777" w:rsidR="00E47A71" w:rsidRDefault="002C1487" w:rsidP="00BD2377">
            <w:pPr>
              <w:spacing w:before="60" w:after="60"/>
              <w:rPr>
                <w:rFonts w:eastAsia="Times New Roman" w:cs="Arial"/>
                <w:color w:val="000000"/>
                <w:szCs w:val="24"/>
              </w:rPr>
            </w:pPr>
            <w:r w:rsidRPr="002C1487">
              <w:rPr>
                <w:rFonts w:eastAsia="Times New Roman" w:cs="Arial"/>
                <w:i/>
                <w:color w:val="000000"/>
                <w:szCs w:val="24"/>
                <w:u w:val="single"/>
              </w:rPr>
              <w:t>Non-IT related</w:t>
            </w:r>
            <w:r w:rsidRPr="002C1487">
              <w:rPr>
                <w:rFonts w:eastAsia="Times New Roman" w:cs="Arial"/>
                <w:color w:val="000000"/>
                <w:szCs w:val="24"/>
              </w:rPr>
              <w:t xml:space="preserve">: The right of an individual, or his or her patient representative, to inspect and/or obtain a copy of the individual’s health information. </w:t>
            </w:r>
          </w:p>
          <w:p w14:paraId="1BC7C8C8" w14:textId="4799D5EA" w:rsidR="002C1487" w:rsidRPr="002C1487" w:rsidRDefault="002C1487" w:rsidP="00BD2377">
            <w:pPr>
              <w:spacing w:before="60" w:after="60"/>
              <w:rPr>
                <w:rFonts w:cs="Arial"/>
                <w:szCs w:val="24"/>
              </w:rPr>
            </w:pPr>
            <w:r w:rsidRPr="002C1487">
              <w:rPr>
                <w:rFonts w:eastAsia="Times New Roman" w:cs="Arial"/>
                <w:color w:val="A6A6A6" w:themeColor="background1" w:themeShade="A6"/>
                <w:szCs w:val="24"/>
              </w:rPr>
              <w:t>[source: 45 C.F.R. §</w:t>
            </w:r>
            <w:r w:rsidR="00E47A71">
              <w:rPr>
                <w:rFonts w:eastAsia="Times New Roman" w:cs="Arial"/>
                <w:color w:val="A6A6A6" w:themeColor="background1" w:themeShade="A6"/>
                <w:szCs w:val="24"/>
              </w:rPr>
              <w:t xml:space="preserve"> </w:t>
            </w:r>
            <w:r w:rsidRPr="002C1487">
              <w:rPr>
                <w:rFonts w:eastAsia="Times New Roman" w:cs="Arial"/>
                <w:color w:val="A6A6A6" w:themeColor="background1" w:themeShade="A6"/>
                <w:szCs w:val="24"/>
              </w:rPr>
              <w:t>164.524]</w:t>
            </w:r>
          </w:p>
        </w:tc>
      </w:tr>
      <w:tr w:rsidR="001A3174" w:rsidRPr="002C1487" w14:paraId="75A87064" w14:textId="77777777" w:rsidTr="00A44F2E">
        <w:trPr>
          <w:cantSplit/>
        </w:trPr>
        <w:tc>
          <w:tcPr>
            <w:tcW w:w="2502" w:type="dxa"/>
            <w:vAlign w:val="center"/>
          </w:tcPr>
          <w:p w14:paraId="096F68C6" w14:textId="77777777" w:rsidR="001A3174" w:rsidRDefault="001A3174" w:rsidP="00473874">
            <w:pPr>
              <w:spacing w:before="0" w:after="0"/>
              <w:jc w:val="right"/>
              <w:rPr>
                <w:rFonts w:eastAsia="Times New Roman" w:cs="Arial"/>
                <w:color w:val="000000"/>
                <w:szCs w:val="24"/>
              </w:rPr>
            </w:pPr>
            <w:bookmarkStart w:id="174" w:name="AIDSDef"/>
            <w:r w:rsidRPr="002C1487">
              <w:rPr>
                <w:rFonts w:eastAsia="Times New Roman" w:cs="Arial"/>
                <w:color w:val="000000"/>
                <w:szCs w:val="24"/>
              </w:rPr>
              <w:t xml:space="preserve">Acquired Immunodeficiency Syndrome </w:t>
            </w:r>
          </w:p>
          <w:p w14:paraId="12131B7F" w14:textId="0A1274AD" w:rsidR="001A3174" w:rsidRPr="002C1487" w:rsidRDefault="001A3174" w:rsidP="00473874">
            <w:pPr>
              <w:spacing w:before="0" w:after="0"/>
              <w:jc w:val="right"/>
              <w:rPr>
                <w:rFonts w:cs="Arial"/>
                <w:szCs w:val="24"/>
              </w:rPr>
            </w:pPr>
            <w:r w:rsidRPr="002C1487">
              <w:rPr>
                <w:rFonts w:eastAsia="Times New Roman" w:cs="Arial"/>
                <w:color w:val="000000"/>
                <w:szCs w:val="24"/>
              </w:rPr>
              <w:t>(AIDS)</w:t>
            </w:r>
            <w:bookmarkEnd w:id="174"/>
          </w:p>
        </w:tc>
        <w:tc>
          <w:tcPr>
            <w:tcW w:w="7573" w:type="dxa"/>
          </w:tcPr>
          <w:p w14:paraId="02128705" w14:textId="77777777" w:rsidR="001A3174" w:rsidRPr="002C1487" w:rsidRDefault="001A3174" w:rsidP="00473874">
            <w:pPr>
              <w:spacing w:before="60" w:after="0"/>
              <w:rPr>
                <w:rFonts w:eastAsia="Times New Roman" w:cs="Arial"/>
                <w:color w:val="000000"/>
                <w:szCs w:val="24"/>
              </w:rPr>
            </w:pPr>
            <w:r w:rsidRPr="002C1487">
              <w:rPr>
                <w:rFonts w:eastAsia="Times New Roman" w:cs="Arial"/>
                <w:color w:val="000000"/>
                <w:szCs w:val="24"/>
              </w:rPr>
              <w:t xml:space="preserve">A disease of the immune system characterized by increased susceptibility to opportunistic infections, to certain cancers and to neurological disorders. </w:t>
            </w:r>
          </w:p>
          <w:p w14:paraId="1BD280EB" w14:textId="77777777" w:rsidR="001A3174" w:rsidRPr="002C1487" w:rsidRDefault="001A3174" w:rsidP="00473874">
            <w:pPr>
              <w:spacing w:before="60" w:after="60"/>
              <w:rPr>
                <w:rFonts w:eastAsia="Times New Roman" w:cs="Arial"/>
                <w:color w:val="000000"/>
                <w:szCs w:val="24"/>
              </w:rPr>
            </w:pPr>
            <w:r w:rsidRPr="00DD41E7">
              <w:rPr>
                <w:rFonts w:eastAsia="Times New Roman" w:cs="Arial"/>
                <w:color w:val="A6A6A6" w:themeColor="background1" w:themeShade="A6"/>
                <w:szCs w:val="24"/>
              </w:rPr>
              <w:t>[</w:t>
            </w:r>
            <w:r w:rsidRPr="00504690">
              <w:rPr>
                <w:rFonts w:eastAsia="Times New Roman" w:cs="Arial"/>
                <w:color w:val="A6A6A6" w:themeColor="background1" w:themeShade="A6"/>
                <w:szCs w:val="24"/>
              </w:rPr>
              <w:t>source</w:t>
            </w:r>
            <w:r w:rsidRPr="00DD41E7">
              <w:rPr>
                <w:rFonts w:eastAsia="Times New Roman" w:cs="Arial"/>
                <w:color w:val="A6A6A6" w:themeColor="background1" w:themeShade="A6"/>
                <w:szCs w:val="24"/>
              </w:rPr>
              <w:t>:</w:t>
            </w:r>
            <w:r w:rsidRPr="002C1487">
              <w:rPr>
                <w:rFonts w:eastAsia="Times New Roman" w:cs="Arial"/>
                <w:color w:val="808080" w:themeColor="background1" w:themeShade="80"/>
                <w:szCs w:val="24"/>
              </w:rPr>
              <w:t xml:space="preserve"> </w:t>
            </w:r>
            <w:r>
              <w:rPr>
                <w:rFonts w:eastAsia="Times New Roman" w:cs="Arial"/>
                <w:color w:val="A6A6A6" w:themeColor="background1" w:themeShade="A6"/>
                <w:szCs w:val="24"/>
              </w:rPr>
              <w:t>Dictionary.com website</w:t>
            </w:r>
            <w:r w:rsidRPr="002C1487">
              <w:rPr>
                <w:rFonts w:eastAsia="Times New Roman" w:cs="Arial"/>
                <w:color w:val="808080" w:themeColor="background1" w:themeShade="80"/>
                <w:szCs w:val="24"/>
              </w:rPr>
              <w:t>]</w:t>
            </w:r>
          </w:p>
        </w:tc>
      </w:tr>
      <w:tr w:rsidR="002C1487" w:rsidRPr="002C1487" w14:paraId="39566C23" w14:textId="77777777" w:rsidTr="00A44F2E">
        <w:trPr>
          <w:cantSplit/>
        </w:trPr>
        <w:tc>
          <w:tcPr>
            <w:tcW w:w="2502" w:type="dxa"/>
            <w:vAlign w:val="center"/>
          </w:tcPr>
          <w:p w14:paraId="579E1701" w14:textId="77777777" w:rsidR="002C1487" w:rsidRPr="002C1487" w:rsidRDefault="002C1487" w:rsidP="00C83D64">
            <w:pPr>
              <w:spacing w:before="0" w:after="0"/>
              <w:jc w:val="right"/>
              <w:rPr>
                <w:rFonts w:cs="Arial"/>
                <w:szCs w:val="24"/>
              </w:rPr>
            </w:pPr>
            <w:bookmarkStart w:id="175" w:name="AddressableDef"/>
            <w:r w:rsidRPr="002C1487">
              <w:rPr>
                <w:rFonts w:cs="Arial"/>
                <w:szCs w:val="24"/>
              </w:rPr>
              <w:t>Addressable</w:t>
            </w:r>
          </w:p>
          <w:bookmarkEnd w:id="175"/>
          <w:p w14:paraId="66E5561B" w14:textId="77777777" w:rsidR="002C1487" w:rsidRPr="002C1487" w:rsidRDefault="002C1487" w:rsidP="00C83D64">
            <w:pPr>
              <w:spacing w:before="0" w:after="0"/>
              <w:jc w:val="right"/>
              <w:rPr>
                <w:rFonts w:cs="Arial"/>
                <w:i/>
                <w:szCs w:val="24"/>
              </w:rPr>
            </w:pPr>
            <w:r w:rsidRPr="002C1487">
              <w:rPr>
                <w:rFonts w:cs="Arial"/>
                <w:i/>
                <w:szCs w:val="24"/>
              </w:rPr>
              <w:t>[security]</w:t>
            </w:r>
          </w:p>
        </w:tc>
        <w:tc>
          <w:tcPr>
            <w:tcW w:w="7573" w:type="dxa"/>
          </w:tcPr>
          <w:p w14:paraId="2B719D8C" w14:textId="4FBAC003" w:rsidR="000A2767" w:rsidRDefault="002C1487" w:rsidP="00504690">
            <w:pPr>
              <w:spacing w:before="60" w:after="60"/>
              <w:rPr>
                <w:rFonts w:eastAsia="Times New Roman" w:cs="Arial"/>
                <w:color w:val="000000"/>
                <w:szCs w:val="24"/>
              </w:rPr>
            </w:pPr>
            <w:r w:rsidRPr="002C1487">
              <w:rPr>
                <w:rFonts w:eastAsia="Times New Roman" w:cs="Arial"/>
                <w:color w:val="000000"/>
                <w:szCs w:val="24"/>
              </w:rPr>
              <w:t xml:space="preserve">There are two classes of security safeguards - </w:t>
            </w:r>
            <w:r w:rsidRPr="002C1487">
              <w:rPr>
                <w:rFonts w:eastAsia="Times New Roman" w:cs="Arial"/>
                <w:i/>
                <w:color w:val="000000"/>
                <w:szCs w:val="24"/>
              </w:rPr>
              <w:t>required</w:t>
            </w:r>
            <w:r w:rsidRPr="002C1487">
              <w:rPr>
                <w:rFonts w:eastAsia="Times New Roman" w:cs="Arial"/>
                <w:color w:val="000000"/>
                <w:szCs w:val="24"/>
              </w:rPr>
              <w:t xml:space="preserve"> and </w:t>
            </w:r>
            <w:r w:rsidRPr="002C1487">
              <w:rPr>
                <w:rFonts w:eastAsia="Times New Roman" w:cs="Arial"/>
                <w:i/>
                <w:color w:val="000000"/>
                <w:szCs w:val="24"/>
              </w:rPr>
              <w:t>addressable</w:t>
            </w:r>
            <w:r w:rsidRPr="002C1487">
              <w:rPr>
                <w:rFonts w:eastAsia="Times New Roman" w:cs="Arial"/>
                <w:color w:val="000000"/>
                <w:szCs w:val="24"/>
              </w:rPr>
              <w:t xml:space="preserve">.  </w:t>
            </w:r>
            <w:r w:rsidRPr="00E47A71">
              <w:rPr>
                <w:rFonts w:eastAsia="Times New Roman" w:cs="Arial"/>
                <w:color w:val="000000"/>
                <w:szCs w:val="24"/>
                <w:u w:val="single"/>
              </w:rPr>
              <w:t>Addressable</w:t>
            </w:r>
            <w:r w:rsidRPr="002C1487">
              <w:rPr>
                <w:rFonts w:eastAsia="Times New Roman" w:cs="Arial"/>
                <w:color w:val="000000"/>
                <w:szCs w:val="24"/>
              </w:rPr>
              <w:t xml:space="preserve"> safeguards allow an organization to determine what is reasonable and appropriate, considering the likely contribution to protecting health information for that specific organization.  The organization must either implement the requirement, or document why the requirement would not be appropriate and implement an equivalent alternative safeguard measure</w:t>
            </w:r>
            <w:r w:rsidR="00E47A71">
              <w:rPr>
                <w:rFonts w:eastAsia="Times New Roman" w:cs="Arial"/>
                <w:color w:val="000000"/>
                <w:szCs w:val="24"/>
              </w:rPr>
              <w:t>.</w:t>
            </w:r>
            <w:r w:rsidRPr="002C1487">
              <w:rPr>
                <w:rFonts w:eastAsia="Times New Roman" w:cs="Arial"/>
                <w:color w:val="000000"/>
                <w:szCs w:val="24"/>
              </w:rPr>
              <w:t xml:space="preserve"> </w:t>
            </w:r>
          </w:p>
          <w:p w14:paraId="0725345C" w14:textId="52005BC5" w:rsidR="002C1487" w:rsidRPr="002C1487" w:rsidRDefault="002C1487" w:rsidP="00BD2377">
            <w:pPr>
              <w:spacing w:before="60" w:after="60"/>
              <w:rPr>
                <w:rFonts w:cs="Arial"/>
                <w:szCs w:val="24"/>
              </w:rPr>
            </w:pPr>
            <w:r w:rsidRPr="002C1487">
              <w:rPr>
                <w:rFonts w:eastAsia="Times New Roman" w:cs="Arial"/>
                <w:color w:val="A6A6A6" w:themeColor="background1" w:themeShade="A6"/>
                <w:szCs w:val="24"/>
              </w:rPr>
              <w:t>[source: 45 C.F.R. §</w:t>
            </w:r>
            <w:r w:rsidR="00E47A71">
              <w:rPr>
                <w:rFonts w:eastAsia="Times New Roman" w:cs="Arial"/>
                <w:color w:val="A6A6A6" w:themeColor="background1" w:themeShade="A6"/>
                <w:szCs w:val="24"/>
              </w:rPr>
              <w:t xml:space="preserve"> </w:t>
            </w:r>
            <w:r w:rsidRPr="002C1487">
              <w:rPr>
                <w:rFonts w:eastAsia="Times New Roman" w:cs="Arial"/>
                <w:color w:val="A6A6A6" w:themeColor="background1" w:themeShade="A6"/>
                <w:szCs w:val="24"/>
              </w:rPr>
              <w:t>164.306(d)(3)</w:t>
            </w:r>
            <w:r w:rsidR="00DD41E7">
              <w:rPr>
                <w:rFonts w:eastAsia="Times New Roman" w:cs="Arial"/>
                <w:color w:val="A6A6A6" w:themeColor="background1" w:themeShade="A6"/>
                <w:szCs w:val="24"/>
              </w:rPr>
              <w:t xml:space="preserve"> </w:t>
            </w:r>
            <w:r w:rsidR="00DD41E7" w:rsidRPr="00DD41E7">
              <w:rPr>
                <w:rFonts w:cs="Arial"/>
                <w:i/>
                <w:color w:val="A6A6A6" w:themeColor="background1" w:themeShade="A6"/>
                <w:szCs w:val="24"/>
              </w:rPr>
              <w:t>(paraphrased)</w:t>
            </w:r>
            <w:r w:rsidRPr="00DD41E7">
              <w:rPr>
                <w:rFonts w:eastAsia="Times New Roman" w:cs="Arial"/>
                <w:color w:val="A6A6A6" w:themeColor="background1" w:themeShade="A6"/>
                <w:szCs w:val="24"/>
              </w:rPr>
              <w:t>]</w:t>
            </w:r>
          </w:p>
        </w:tc>
      </w:tr>
      <w:tr w:rsidR="002C1487" w:rsidRPr="002C1487" w14:paraId="32D425D2" w14:textId="77777777" w:rsidTr="00A44F2E">
        <w:trPr>
          <w:cantSplit/>
        </w:trPr>
        <w:tc>
          <w:tcPr>
            <w:tcW w:w="2502" w:type="dxa"/>
            <w:vAlign w:val="center"/>
          </w:tcPr>
          <w:p w14:paraId="437F55D4" w14:textId="3F6D7EDC" w:rsidR="002C1487" w:rsidRPr="002C1487" w:rsidRDefault="002C1487" w:rsidP="00C83D64">
            <w:pPr>
              <w:spacing w:before="0" w:after="0"/>
              <w:jc w:val="right"/>
              <w:rPr>
                <w:rFonts w:cs="Arial"/>
                <w:szCs w:val="24"/>
              </w:rPr>
            </w:pPr>
            <w:bookmarkStart w:id="176" w:name="AdministrativeSafeguardsDef"/>
            <w:r w:rsidRPr="002C1487">
              <w:rPr>
                <w:rFonts w:cs="Arial"/>
                <w:szCs w:val="24"/>
              </w:rPr>
              <w:t>Administrative Safeguards</w:t>
            </w:r>
            <w:bookmarkEnd w:id="176"/>
          </w:p>
          <w:p w14:paraId="070C7B10" w14:textId="77777777" w:rsidR="002C1487" w:rsidRPr="002C1487" w:rsidRDefault="002C1487" w:rsidP="00C83D64">
            <w:pPr>
              <w:spacing w:before="0" w:after="0"/>
              <w:jc w:val="right"/>
              <w:rPr>
                <w:rFonts w:cs="Arial"/>
                <w:i/>
                <w:szCs w:val="24"/>
              </w:rPr>
            </w:pPr>
            <w:r w:rsidRPr="002C1487">
              <w:rPr>
                <w:rFonts w:cs="Arial"/>
                <w:i/>
                <w:szCs w:val="24"/>
              </w:rPr>
              <w:t>[security]</w:t>
            </w:r>
          </w:p>
        </w:tc>
        <w:tc>
          <w:tcPr>
            <w:tcW w:w="7573" w:type="dxa"/>
          </w:tcPr>
          <w:p w14:paraId="28767F85" w14:textId="77777777" w:rsidR="00E47A71" w:rsidRDefault="002C1487" w:rsidP="00C83D64">
            <w:pPr>
              <w:spacing w:before="60" w:after="60"/>
              <w:rPr>
                <w:rFonts w:eastAsia="Times New Roman" w:cs="Arial"/>
                <w:color w:val="000000"/>
                <w:szCs w:val="24"/>
              </w:rPr>
            </w:pPr>
            <w:r w:rsidRPr="002C1487">
              <w:rPr>
                <w:rFonts w:eastAsia="Times New Roman" w:cs="Arial"/>
                <w:color w:val="000000"/>
                <w:szCs w:val="24"/>
              </w:rPr>
              <w:t xml:space="preserve">Administrative actions and policies and procedures to manage the selection, development, implementation, and maintenance of security measures to protect electronic health information, and to manage the conduct of the covered entity's or business associate's workforce in relation to the protection of that health information. </w:t>
            </w:r>
          </w:p>
          <w:p w14:paraId="04D9CE83" w14:textId="648E7039" w:rsidR="002C1487" w:rsidRPr="002C1487" w:rsidRDefault="002C1487" w:rsidP="00BD2377">
            <w:pPr>
              <w:spacing w:before="60" w:after="60"/>
              <w:rPr>
                <w:rFonts w:cs="Arial"/>
                <w:szCs w:val="24"/>
              </w:rPr>
            </w:pPr>
            <w:r w:rsidRPr="002C1487">
              <w:rPr>
                <w:rFonts w:eastAsia="Times New Roman" w:cs="Arial"/>
                <w:color w:val="A6A6A6" w:themeColor="background1" w:themeShade="A6"/>
                <w:szCs w:val="24"/>
              </w:rPr>
              <w:t>[s</w:t>
            </w:r>
            <w:r w:rsidRPr="00E47A71">
              <w:rPr>
                <w:rFonts w:eastAsia="Times New Roman" w:cs="Arial"/>
                <w:color w:val="A6A6A6" w:themeColor="background1" w:themeShade="A6"/>
                <w:szCs w:val="24"/>
              </w:rPr>
              <w:t xml:space="preserve">ource: 45 C.F.R. </w:t>
            </w:r>
            <w:r w:rsidR="00BD2377" w:rsidRPr="00E47A71">
              <w:rPr>
                <w:rFonts w:eastAsia="Times New Roman" w:cs="Arial"/>
                <w:color w:val="A6A6A6" w:themeColor="background1" w:themeShade="A6"/>
                <w:szCs w:val="24"/>
              </w:rPr>
              <w:t>§</w:t>
            </w:r>
            <w:r w:rsidR="00BD2377">
              <w:rPr>
                <w:rFonts w:eastAsia="Times New Roman" w:cs="Arial"/>
                <w:color w:val="A6A6A6" w:themeColor="background1" w:themeShade="A6"/>
                <w:szCs w:val="24"/>
              </w:rPr>
              <w:t xml:space="preserve"> 16</w:t>
            </w:r>
            <w:r w:rsidR="00BD2377" w:rsidRPr="00E47A71">
              <w:rPr>
                <w:rFonts w:eastAsia="Times New Roman" w:cs="Arial"/>
                <w:color w:val="A6A6A6" w:themeColor="background1" w:themeShade="A6"/>
                <w:szCs w:val="24"/>
              </w:rPr>
              <w:t>4.304</w:t>
            </w:r>
            <w:r w:rsidRPr="00E47A71">
              <w:rPr>
                <w:rFonts w:eastAsia="Times New Roman" w:cs="Arial"/>
                <w:color w:val="A6A6A6" w:themeColor="background1" w:themeShade="A6"/>
                <w:szCs w:val="24"/>
              </w:rPr>
              <w:t>]</w:t>
            </w:r>
          </w:p>
        </w:tc>
      </w:tr>
      <w:tr w:rsidR="002C1487" w:rsidRPr="002C1487" w14:paraId="2F846AC0" w14:textId="77777777" w:rsidTr="00A44F2E">
        <w:trPr>
          <w:cantSplit/>
        </w:trPr>
        <w:tc>
          <w:tcPr>
            <w:tcW w:w="2502" w:type="dxa"/>
            <w:vAlign w:val="center"/>
          </w:tcPr>
          <w:p w14:paraId="0FBBC5E7" w14:textId="352A5A54" w:rsidR="002C1487" w:rsidRPr="002C1487" w:rsidRDefault="002C1487" w:rsidP="00C83D64">
            <w:pPr>
              <w:spacing w:before="0" w:after="0"/>
              <w:jc w:val="right"/>
              <w:rPr>
                <w:rFonts w:cs="Arial"/>
                <w:szCs w:val="24"/>
              </w:rPr>
            </w:pPr>
            <w:bookmarkStart w:id="177" w:name="AgentsDef"/>
            <w:r w:rsidRPr="002C1487">
              <w:rPr>
                <w:rFonts w:cs="Arial"/>
                <w:szCs w:val="24"/>
              </w:rPr>
              <w:t>Agents</w:t>
            </w:r>
            <w:bookmarkEnd w:id="177"/>
          </w:p>
        </w:tc>
        <w:tc>
          <w:tcPr>
            <w:tcW w:w="7573" w:type="dxa"/>
          </w:tcPr>
          <w:p w14:paraId="31A3F5E0" w14:textId="77777777" w:rsidR="002C1487" w:rsidRPr="002C1487" w:rsidRDefault="002C1487" w:rsidP="00C83D64">
            <w:pPr>
              <w:spacing w:before="60" w:after="0"/>
              <w:rPr>
                <w:rFonts w:cs="Arial"/>
                <w:szCs w:val="24"/>
              </w:rPr>
            </w:pPr>
            <w:r w:rsidRPr="002C1487">
              <w:rPr>
                <w:rFonts w:cs="Arial"/>
                <w:szCs w:val="24"/>
              </w:rPr>
              <w:t xml:space="preserve">A person or business authorized to act on another’s behalf.  </w:t>
            </w:r>
          </w:p>
          <w:p w14:paraId="7A1C6CBC" w14:textId="7AE83798" w:rsidR="002C1487" w:rsidRPr="002C1487" w:rsidRDefault="002C1487" w:rsidP="00123BC4">
            <w:pPr>
              <w:spacing w:before="60" w:after="60"/>
              <w:rPr>
                <w:rFonts w:cs="Arial"/>
                <w:szCs w:val="24"/>
              </w:rPr>
            </w:pPr>
            <w:r w:rsidRPr="00DD41E7">
              <w:rPr>
                <w:rFonts w:cs="Arial"/>
                <w:color w:val="A6A6A6" w:themeColor="background1" w:themeShade="A6"/>
                <w:szCs w:val="24"/>
              </w:rPr>
              <w:t>[</w:t>
            </w:r>
            <w:r w:rsidRPr="00504690">
              <w:rPr>
                <w:rFonts w:eastAsia="Times New Roman" w:cs="Arial"/>
                <w:color w:val="A6A6A6" w:themeColor="background1" w:themeShade="A6"/>
                <w:szCs w:val="24"/>
              </w:rPr>
              <w:t>source</w:t>
            </w:r>
            <w:r w:rsidRPr="00DD41E7">
              <w:rPr>
                <w:rFonts w:cs="Arial"/>
                <w:color w:val="A6A6A6" w:themeColor="background1" w:themeShade="A6"/>
                <w:szCs w:val="24"/>
              </w:rPr>
              <w:t xml:space="preserve">: </w:t>
            </w:r>
            <w:r w:rsidR="0071265F">
              <w:rPr>
                <w:rFonts w:eastAsia="Times New Roman" w:cs="Arial"/>
                <w:color w:val="A6A6A6" w:themeColor="background1" w:themeShade="A6"/>
                <w:szCs w:val="24"/>
              </w:rPr>
              <w:t>Dictionary.com website</w:t>
            </w:r>
            <w:r w:rsidRPr="002C1487">
              <w:rPr>
                <w:rFonts w:cs="Arial"/>
                <w:color w:val="808080" w:themeColor="background1" w:themeShade="80"/>
                <w:szCs w:val="24"/>
              </w:rPr>
              <w:t>]</w:t>
            </w:r>
          </w:p>
        </w:tc>
      </w:tr>
      <w:tr w:rsidR="001D61C5" w:rsidRPr="002C1487" w14:paraId="3E5185BB" w14:textId="77777777" w:rsidTr="00A44F2E">
        <w:trPr>
          <w:cantSplit/>
        </w:trPr>
        <w:tc>
          <w:tcPr>
            <w:tcW w:w="2502" w:type="dxa"/>
            <w:vAlign w:val="center"/>
          </w:tcPr>
          <w:p w14:paraId="420E300B" w14:textId="31FAD608" w:rsidR="001D61C5" w:rsidRPr="002C1487" w:rsidRDefault="00371475" w:rsidP="00C83D64">
            <w:pPr>
              <w:spacing w:before="0" w:after="0"/>
              <w:jc w:val="right"/>
              <w:rPr>
                <w:rFonts w:cs="Arial"/>
                <w:szCs w:val="24"/>
              </w:rPr>
            </w:pPr>
            <w:bookmarkStart w:id="178" w:name="AuditLogsDef"/>
            <w:r>
              <w:rPr>
                <w:rFonts w:cs="Arial"/>
                <w:szCs w:val="24"/>
              </w:rPr>
              <w:t>Audit Logs</w:t>
            </w:r>
            <w:bookmarkEnd w:id="178"/>
          </w:p>
        </w:tc>
        <w:tc>
          <w:tcPr>
            <w:tcW w:w="7573" w:type="dxa"/>
          </w:tcPr>
          <w:p w14:paraId="4FFA8E4F" w14:textId="1BE041E3" w:rsidR="001D61C5" w:rsidRDefault="00DE7D17" w:rsidP="00C83D64">
            <w:pPr>
              <w:spacing w:before="60" w:after="60"/>
              <w:rPr>
                <w:rFonts w:eastAsia="Times New Roman" w:cs="Arial"/>
                <w:color w:val="000000"/>
                <w:szCs w:val="24"/>
              </w:rPr>
            </w:pPr>
            <w:r>
              <w:rPr>
                <w:rFonts w:eastAsia="Times New Roman" w:cs="Arial"/>
                <w:color w:val="000000"/>
                <w:szCs w:val="24"/>
              </w:rPr>
              <w:t>A chronological record of information system activities, including records of system accesses and operations performed in a given period.</w:t>
            </w:r>
          </w:p>
          <w:p w14:paraId="3555F980" w14:textId="26A02CB5" w:rsidR="00371475" w:rsidRPr="002C1487" w:rsidRDefault="00DE7D17" w:rsidP="00C83D64">
            <w:pPr>
              <w:spacing w:before="60" w:after="60"/>
              <w:rPr>
                <w:rFonts w:eastAsia="Times New Roman" w:cs="Arial"/>
                <w:color w:val="000000"/>
                <w:szCs w:val="24"/>
              </w:rPr>
            </w:pPr>
            <w:r w:rsidRPr="00DD41E7">
              <w:rPr>
                <w:rFonts w:cs="Arial"/>
                <w:color w:val="A6A6A6" w:themeColor="background1" w:themeShade="A6"/>
                <w:szCs w:val="24"/>
              </w:rPr>
              <w:t>[</w:t>
            </w:r>
            <w:r w:rsidRPr="00504690">
              <w:rPr>
                <w:rFonts w:eastAsia="Times New Roman" w:cs="Arial"/>
                <w:color w:val="A6A6A6" w:themeColor="background1" w:themeShade="A6"/>
                <w:szCs w:val="24"/>
              </w:rPr>
              <w:t>source</w:t>
            </w:r>
            <w:r w:rsidRPr="00DD41E7">
              <w:rPr>
                <w:rFonts w:cs="Arial"/>
                <w:color w:val="A6A6A6" w:themeColor="background1" w:themeShade="A6"/>
                <w:szCs w:val="24"/>
              </w:rPr>
              <w:t xml:space="preserve">: NIST SP </w:t>
            </w:r>
            <w:r w:rsidR="003575E4">
              <w:rPr>
                <w:rFonts w:cs="Arial"/>
                <w:color w:val="A6A6A6" w:themeColor="background1" w:themeShade="A6"/>
                <w:szCs w:val="24"/>
              </w:rPr>
              <w:t>800-53 Rev. 5</w:t>
            </w:r>
            <w:r w:rsidRPr="00DD41E7">
              <w:rPr>
                <w:rFonts w:cs="Arial"/>
                <w:color w:val="A6A6A6" w:themeColor="background1" w:themeShade="A6"/>
                <w:szCs w:val="24"/>
              </w:rPr>
              <w:t>]</w:t>
            </w:r>
          </w:p>
        </w:tc>
      </w:tr>
      <w:tr w:rsidR="001D61C5" w:rsidRPr="002C1487" w14:paraId="4E260A28" w14:textId="77777777" w:rsidTr="00A44F2E">
        <w:trPr>
          <w:cantSplit/>
        </w:trPr>
        <w:tc>
          <w:tcPr>
            <w:tcW w:w="2502" w:type="dxa"/>
            <w:vAlign w:val="center"/>
          </w:tcPr>
          <w:p w14:paraId="749A1E21" w14:textId="7F6FB46C" w:rsidR="001D61C5" w:rsidRPr="002C1487" w:rsidRDefault="00371475" w:rsidP="00C83D64">
            <w:pPr>
              <w:spacing w:before="0" w:after="0"/>
              <w:jc w:val="right"/>
              <w:rPr>
                <w:rFonts w:cs="Arial"/>
                <w:szCs w:val="24"/>
              </w:rPr>
            </w:pPr>
            <w:bookmarkStart w:id="179" w:name="AuditTrailsDef"/>
            <w:r>
              <w:rPr>
                <w:rFonts w:cs="Arial"/>
                <w:szCs w:val="24"/>
              </w:rPr>
              <w:t>Audit Trails</w:t>
            </w:r>
            <w:bookmarkEnd w:id="179"/>
          </w:p>
        </w:tc>
        <w:tc>
          <w:tcPr>
            <w:tcW w:w="7573" w:type="dxa"/>
          </w:tcPr>
          <w:p w14:paraId="218C08A9" w14:textId="77777777" w:rsidR="00D71E91" w:rsidRDefault="00D71E91" w:rsidP="00DE7D17">
            <w:pPr>
              <w:spacing w:before="60" w:after="60"/>
              <w:rPr>
                <w:rFonts w:eastAsia="Times New Roman" w:cs="Arial"/>
                <w:color w:val="000000"/>
                <w:szCs w:val="24"/>
              </w:rPr>
            </w:pPr>
            <w:r w:rsidRPr="00D71E91">
              <w:rPr>
                <w:rFonts w:eastAsia="Times New Roman" w:cs="Arial"/>
                <w:color w:val="000000"/>
                <w:szCs w:val="24"/>
              </w:rPr>
              <w:t>A chronological set of logs and records used to provide evidence of a system’s performance or personnel activity that took place on the system, and used to detect and identify intruders.</w:t>
            </w:r>
          </w:p>
          <w:p w14:paraId="5782C0A9" w14:textId="473E1E0B" w:rsidR="00D71E91" w:rsidRPr="00D71E91" w:rsidRDefault="00D71E91" w:rsidP="00123BC4">
            <w:pPr>
              <w:spacing w:before="60" w:after="60"/>
              <w:rPr>
                <w:rFonts w:cs="Arial"/>
                <w:szCs w:val="24"/>
              </w:rPr>
            </w:pPr>
            <w:r w:rsidRPr="00DD41E7">
              <w:rPr>
                <w:rFonts w:cs="Arial"/>
                <w:color w:val="A6A6A6" w:themeColor="background1" w:themeShade="A6"/>
                <w:szCs w:val="24"/>
              </w:rPr>
              <w:t>[</w:t>
            </w:r>
            <w:r w:rsidRPr="00504690">
              <w:rPr>
                <w:rFonts w:eastAsia="Times New Roman" w:cs="Arial"/>
                <w:color w:val="A6A6A6" w:themeColor="background1" w:themeShade="A6"/>
                <w:szCs w:val="24"/>
              </w:rPr>
              <w:t>source</w:t>
            </w:r>
            <w:r w:rsidRPr="00DD41E7">
              <w:rPr>
                <w:rFonts w:cs="Arial"/>
                <w:color w:val="A6A6A6" w:themeColor="background1" w:themeShade="A6"/>
                <w:szCs w:val="24"/>
              </w:rPr>
              <w:t>:</w:t>
            </w:r>
            <w:r w:rsidRPr="002C1487">
              <w:rPr>
                <w:rFonts w:cs="Arial"/>
                <w:color w:val="808080" w:themeColor="background1" w:themeShade="80"/>
                <w:szCs w:val="24"/>
              </w:rPr>
              <w:t xml:space="preserve">  </w:t>
            </w:r>
            <w:r w:rsidR="00DC22D6" w:rsidRPr="00DC22D6">
              <w:rPr>
                <w:rFonts w:cs="Arial"/>
                <w:color w:val="A6A6A6" w:themeColor="background1" w:themeShade="A6"/>
                <w:szCs w:val="24"/>
              </w:rPr>
              <w:t>CA Department of Technology</w:t>
            </w:r>
            <w:r w:rsidR="0071265F">
              <w:rPr>
                <w:rFonts w:cs="Arial"/>
                <w:color w:val="A6A6A6" w:themeColor="background1" w:themeShade="A6"/>
                <w:szCs w:val="24"/>
              </w:rPr>
              <w:t xml:space="preserve"> website - </w:t>
            </w:r>
            <w:r w:rsidR="00DC22D6" w:rsidRPr="00DC22D6">
              <w:rPr>
                <w:rFonts w:cs="Arial"/>
                <w:color w:val="A6A6A6" w:themeColor="background1" w:themeShade="A6"/>
                <w:szCs w:val="24"/>
              </w:rPr>
              <w:t>Technical Definitions</w:t>
            </w:r>
            <w:r w:rsidRPr="002C1487">
              <w:rPr>
                <w:rFonts w:cs="Arial"/>
                <w:color w:val="808080" w:themeColor="background1" w:themeShade="80"/>
                <w:szCs w:val="24"/>
              </w:rPr>
              <w:t>]</w:t>
            </w:r>
          </w:p>
        </w:tc>
      </w:tr>
      <w:tr w:rsidR="002C1487" w:rsidRPr="002C1487" w14:paraId="02EF17C9" w14:textId="77777777" w:rsidTr="00A44F2E">
        <w:trPr>
          <w:cantSplit/>
        </w:trPr>
        <w:tc>
          <w:tcPr>
            <w:tcW w:w="2502" w:type="dxa"/>
            <w:vAlign w:val="center"/>
          </w:tcPr>
          <w:p w14:paraId="214B6212" w14:textId="425A6358" w:rsidR="002C1487" w:rsidRPr="002C1487" w:rsidRDefault="002C1487" w:rsidP="00C83D64">
            <w:pPr>
              <w:spacing w:before="0" w:after="0"/>
              <w:jc w:val="right"/>
              <w:rPr>
                <w:rFonts w:cs="Arial"/>
                <w:szCs w:val="24"/>
              </w:rPr>
            </w:pPr>
            <w:bookmarkStart w:id="180" w:name="AuthenticationDef"/>
            <w:r w:rsidRPr="002C1487">
              <w:rPr>
                <w:rFonts w:cs="Arial"/>
                <w:szCs w:val="24"/>
              </w:rPr>
              <w:t>Authentication</w:t>
            </w:r>
            <w:bookmarkEnd w:id="180"/>
          </w:p>
        </w:tc>
        <w:tc>
          <w:tcPr>
            <w:tcW w:w="7573" w:type="dxa"/>
          </w:tcPr>
          <w:p w14:paraId="25C4FF7A" w14:textId="31DD2EBC" w:rsidR="00D71E91" w:rsidRDefault="00D71E91" w:rsidP="00C83D64">
            <w:pPr>
              <w:spacing w:before="60" w:after="60"/>
              <w:rPr>
                <w:rFonts w:cs="Arial"/>
                <w:szCs w:val="24"/>
              </w:rPr>
            </w:pPr>
            <w:r w:rsidRPr="002C1487">
              <w:rPr>
                <w:rFonts w:cs="Arial"/>
                <w:i/>
                <w:szCs w:val="24"/>
                <w:u w:val="single"/>
              </w:rPr>
              <w:t>IT related</w:t>
            </w:r>
            <w:r w:rsidRPr="002C1487">
              <w:rPr>
                <w:rFonts w:cs="Arial"/>
                <w:szCs w:val="24"/>
              </w:rPr>
              <w:t xml:space="preserve">:  </w:t>
            </w:r>
            <w:r>
              <w:rPr>
                <w:rFonts w:cs="Arial"/>
                <w:szCs w:val="24"/>
              </w:rPr>
              <w:t>v</w:t>
            </w:r>
            <w:r w:rsidRPr="00D71E91">
              <w:rPr>
                <w:rFonts w:cs="Arial"/>
                <w:szCs w:val="24"/>
              </w:rPr>
              <w:t>erifying the identity of a user, process, or device, as a prerequisite to allowing access to resources in an information system.</w:t>
            </w:r>
          </w:p>
          <w:p w14:paraId="559295E8" w14:textId="00506019" w:rsidR="00D71E91" w:rsidRDefault="00D71E91" w:rsidP="00C83D64">
            <w:pPr>
              <w:spacing w:before="60" w:after="60"/>
              <w:rPr>
                <w:rFonts w:cs="Arial"/>
                <w:szCs w:val="24"/>
              </w:rPr>
            </w:pPr>
            <w:r w:rsidRPr="00DD41E7">
              <w:rPr>
                <w:rFonts w:cs="Arial"/>
                <w:color w:val="A6A6A6" w:themeColor="background1" w:themeShade="A6"/>
                <w:szCs w:val="24"/>
              </w:rPr>
              <w:t>[</w:t>
            </w:r>
            <w:r w:rsidRPr="00504690">
              <w:rPr>
                <w:rFonts w:eastAsia="Times New Roman" w:cs="Arial"/>
                <w:color w:val="A6A6A6" w:themeColor="background1" w:themeShade="A6"/>
                <w:szCs w:val="24"/>
              </w:rPr>
              <w:t>source</w:t>
            </w:r>
            <w:r w:rsidRPr="00DD41E7">
              <w:rPr>
                <w:rFonts w:cs="Arial"/>
                <w:color w:val="A6A6A6" w:themeColor="background1" w:themeShade="A6"/>
                <w:szCs w:val="24"/>
              </w:rPr>
              <w:t>:</w:t>
            </w:r>
            <w:r w:rsidRPr="002C1487">
              <w:rPr>
                <w:rFonts w:cs="Arial"/>
                <w:color w:val="808080" w:themeColor="background1" w:themeShade="80"/>
                <w:szCs w:val="24"/>
              </w:rPr>
              <w:t xml:space="preserve">  </w:t>
            </w:r>
            <w:r w:rsidR="00DC22D6" w:rsidRPr="00DC22D6">
              <w:rPr>
                <w:rFonts w:cs="Arial"/>
                <w:color w:val="A6A6A6" w:themeColor="background1" w:themeShade="A6"/>
                <w:szCs w:val="24"/>
              </w:rPr>
              <w:t>CA Department of Technology</w:t>
            </w:r>
            <w:r w:rsidR="00B72F7C">
              <w:rPr>
                <w:rFonts w:cs="Arial"/>
                <w:color w:val="A6A6A6" w:themeColor="background1" w:themeShade="A6"/>
                <w:szCs w:val="24"/>
              </w:rPr>
              <w:t xml:space="preserve"> website - </w:t>
            </w:r>
            <w:r w:rsidR="00DC22D6" w:rsidRPr="00DC22D6">
              <w:rPr>
                <w:rFonts w:cs="Arial"/>
                <w:color w:val="A6A6A6" w:themeColor="background1" w:themeShade="A6"/>
                <w:szCs w:val="24"/>
              </w:rPr>
              <w:t>Technical Definitions</w:t>
            </w:r>
            <w:r w:rsidRPr="002C1487">
              <w:rPr>
                <w:rFonts w:cs="Arial"/>
                <w:color w:val="808080" w:themeColor="background1" w:themeShade="80"/>
                <w:szCs w:val="24"/>
              </w:rPr>
              <w:t>]</w:t>
            </w:r>
          </w:p>
          <w:p w14:paraId="63FE0449" w14:textId="09E0F21E" w:rsidR="002C1487" w:rsidRPr="002C1487" w:rsidRDefault="00D71E91" w:rsidP="00C83D64">
            <w:pPr>
              <w:spacing w:before="60" w:after="60"/>
              <w:rPr>
                <w:rFonts w:eastAsia="Times New Roman" w:cs="Arial"/>
                <w:color w:val="000000"/>
                <w:szCs w:val="24"/>
              </w:rPr>
            </w:pPr>
            <w:r w:rsidRPr="002C1487">
              <w:rPr>
                <w:rFonts w:cs="Arial"/>
                <w:i/>
                <w:szCs w:val="24"/>
                <w:u w:val="single"/>
              </w:rPr>
              <w:t>Non-IT related</w:t>
            </w:r>
            <w:r w:rsidRPr="002C1487">
              <w:rPr>
                <w:rFonts w:cs="Arial"/>
                <w:szCs w:val="24"/>
              </w:rPr>
              <w:t xml:space="preserve">:  </w:t>
            </w:r>
            <w:r>
              <w:rPr>
                <w:rFonts w:cs="Arial"/>
                <w:szCs w:val="24"/>
              </w:rPr>
              <w:t>t</w:t>
            </w:r>
            <w:r w:rsidR="002C1487" w:rsidRPr="002C1487">
              <w:rPr>
                <w:rFonts w:eastAsia="Times New Roman" w:cs="Arial"/>
                <w:color w:val="000000"/>
                <w:szCs w:val="24"/>
              </w:rPr>
              <w:t xml:space="preserve">he corroboration that a person is the one claimed. </w:t>
            </w:r>
          </w:p>
          <w:p w14:paraId="22F743C1" w14:textId="5C050595" w:rsidR="002C1487" w:rsidRPr="002C1487" w:rsidRDefault="002C1487" w:rsidP="00C83D64">
            <w:pPr>
              <w:spacing w:before="60" w:after="60"/>
              <w:rPr>
                <w:rFonts w:eastAsia="Times New Roman" w:cs="Arial"/>
                <w:color w:val="000000"/>
                <w:szCs w:val="24"/>
              </w:rPr>
            </w:pPr>
            <w:r w:rsidRPr="00DD41E7">
              <w:rPr>
                <w:rFonts w:eastAsia="Times New Roman" w:cs="Arial"/>
                <w:color w:val="A6A6A6" w:themeColor="background1" w:themeShade="A6"/>
                <w:szCs w:val="24"/>
              </w:rPr>
              <w:t>[</w:t>
            </w:r>
            <w:r w:rsidRPr="00DC22D6">
              <w:rPr>
                <w:rFonts w:cs="Arial"/>
                <w:color w:val="A6A6A6" w:themeColor="background1" w:themeShade="A6"/>
                <w:szCs w:val="24"/>
              </w:rPr>
              <w:t>source</w:t>
            </w:r>
            <w:r w:rsidRPr="00DD41E7">
              <w:rPr>
                <w:rFonts w:cs="Arial"/>
                <w:color w:val="A6A6A6" w:themeColor="background1" w:themeShade="A6"/>
                <w:szCs w:val="24"/>
              </w:rPr>
              <w:t>: 45 C.F.R. §</w:t>
            </w:r>
            <w:r w:rsidR="00E47A71" w:rsidRPr="00DD41E7">
              <w:rPr>
                <w:rFonts w:cs="Arial"/>
                <w:color w:val="A6A6A6" w:themeColor="background1" w:themeShade="A6"/>
                <w:szCs w:val="24"/>
              </w:rPr>
              <w:t xml:space="preserve"> </w:t>
            </w:r>
            <w:r w:rsidRPr="00DD41E7">
              <w:rPr>
                <w:rFonts w:cs="Arial"/>
                <w:color w:val="A6A6A6" w:themeColor="background1" w:themeShade="A6"/>
                <w:szCs w:val="24"/>
              </w:rPr>
              <w:t>164.304]</w:t>
            </w:r>
          </w:p>
        </w:tc>
      </w:tr>
      <w:tr w:rsidR="002C1487" w:rsidRPr="002C1487" w14:paraId="6CC989BC" w14:textId="77777777" w:rsidTr="00A44F2E">
        <w:trPr>
          <w:cantSplit/>
        </w:trPr>
        <w:tc>
          <w:tcPr>
            <w:tcW w:w="2502" w:type="dxa"/>
            <w:vAlign w:val="center"/>
          </w:tcPr>
          <w:p w14:paraId="2970373D" w14:textId="77777777" w:rsidR="002C1487" w:rsidRPr="002C1487" w:rsidRDefault="002C1487" w:rsidP="00C83D64">
            <w:pPr>
              <w:tabs>
                <w:tab w:val="left" w:pos="0"/>
              </w:tabs>
              <w:spacing w:before="0" w:after="0"/>
              <w:jc w:val="right"/>
              <w:rPr>
                <w:rFonts w:cs="Arial"/>
                <w:i/>
                <w:szCs w:val="24"/>
              </w:rPr>
            </w:pPr>
            <w:r w:rsidRPr="002C1487">
              <w:rPr>
                <w:rFonts w:cs="Arial"/>
                <w:szCs w:val="24"/>
              </w:rPr>
              <w:tab/>
            </w:r>
            <w:bookmarkStart w:id="181" w:name="AuthorizationDef"/>
            <w:r w:rsidRPr="002C1487">
              <w:rPr>
                <w:rFonts w:cs="Arial"/>
                <w:szCs w:val="24"/>
              </w:rPr>
              <w:t>Authorization</w:t>
            </w:r>
            <w:bookmarkEnd w:id="181"/>
          </w:p>
        </w:tc>
        <w:tc>
          <w:tcPr>
            <w:tcW w:w="7573" w:type="dxa"/>
          </w:tcPr>
          <w:p w14:paraId="5A206C64" w14:textId="77777777" w:rsidR="00D71E91" w:rsidRDefault="002C1487" w:rsidP="00C83D64">
            <w:pPr>
              <w:spacing w:before="60" w:after="60"/>
              <w:rPr>
                <w:rFonts w:cs="Arial"/>
                <w:szCs w:val="24"/>
              </w:rPr>
            </w:pPr>
            <w:r w:rsidRPr="002C1487">
              <w:rPr>
                <w:rFonts w:cs="Arial"/>
                <w:i/>
                <w:szCs w:val="24"/>
                <w:u w:val="single"/>
              </w:rPr>
              <w:t>IT related</w:t>
            </w:r>
            <w:r w:rsidRPr="002C1487">
              <w:rPr>
                <w:rFonts w:cs="Arial"/>
                <w:szCs w:val="24"/>
              </w:rPr>
              <w:t xml:space="preserve">:  the act of granting a user, program, process or device access to information assets after proper identification and authentication are obtained. </w:t>
            </w:r>
          </w:p>
          <w:p w14:paraId="5103E1FF" w14:textId="6BFAFBC9" w:rsidR="002C1487" w:rsidRPr="002C1487" w:rsidRDefault="002C1487" w:rsidP="00C83D64">
            <w:pPr>
              <w:spacing w:before="60" w:after="60"/>
              <w:rPr>
                <w:rFonts w:cs="Arial"/>
                <w:szCs w:val="24"/>
              </w:rPr>
            </w:pPr>
            <w:r w:rsidRPr="002C1487">
              <w:rPr>
                <w:rFonts w:cs="Arial"/>
                <w:color w:val="808080" w:themeColor="background1" w:themeShade="80"/>
                <w:szCs w:val="24"/>
              </w:rPr>
              <w:t>[</w:t>
            </w:r>
            <w:r w:rsidRPr="00123BC4">
              <w:rPr>
                <w:rFonts w:cs="Arial"/>
                <w:color w:val="A6A6A6" w:themeColor="background1" w:themeShade="A6"/>
                <w:szCs w:val="24"/>
              </w:rPr>
              <w:t xml:space="preserve">source:  </w:t>
            </w:r>
            <w:r w:rsidR="00DC22D6" w:rsidRPr="00123BC4">
              <w:rPr>
                <w:rFonts w:cs="Arial"/>
                <w:color w:val="A6A6A6" w:themeColor="background1" w:themeShade="A6"/>
                <w:szCs w:val="24"/>
              </w:rPr>
              <w:t xml:space="preserve">CA Department </w:t>
            </w:r>
            <w:r w:rsidR="00DC22D6" w:rsidRPr="00DC22D6">
              <w:rPr>
                <w:rFonts w:cs="Arial"/>
                <w:color w:val="A6A6A6" w:themeColor="background1" w:themeShade="A6"/>
                <w:szCs w:val="24"/>
              </w:rPr>
              <w:t>of Technology</w:t>
            </w:r>
            <w:r w:rsidR="00B72F7C">
              <w:rPr>
                <w:rFonts w:cs="Arial"/>
                <w:color w:val="A6A6A6" w:themeColor="background1" w:themeShade="A6"/>
                <w:szCs w:val="24"/>
              </w:rPr>
              <w:t xml:space="preserve"> website - </w:t>
            </w:r>
            <w:r w:rsidR="00DC22D6" w:rsidRPr="00DC22D6">
              <w:rPr>
                <w:rFonts w:cs="Arial"/>
                <w:color w:val="A6A6A6" w:themeColor="background1" w:themeShade="A6"/>
                <w:szCs w:val="24"/>
              </w:rPr>
              <w:t>Technical Definitions</w:t>
            </w:r>
            <w:r w:rsidRPr="002C1487">
              <w:rPr>
                <w:rFonts w:cs="Arial"/>
                <w:color w:val="808080" w:themeColor="background1" w:themeShade="80"/>
                <w:szCs w:val="24"/>
              </w:rPr>
              <w:t>]</w:t>
            </w:r>
          </w:p>
          <w:p w14:paraId="1A0904CB" w14:textId="1A037283" w:rsidR="00D71E91" w:rsidRDefault="002C1487" w:rsidP="00C83D64">
            <w:pPr>
              <w:spacing w:after="0"/>
              <w:rPr>
                <w:rFonts w:cs="Arial"/>
                <w:szCs w:val="24"/>
              </w:rPr>
            </w:pPr>
            <w:r w:rsidRPr="002C1487">
              <w:rPr>
                <w:rFonts w:cs="Arial"/>
                <w:i/>
                <w:szCs w:val="24"/>
                <w:u w:val="single"/>
              </w:rPr>
              <w:t>Non-IT related</w:t>
            </w:r>
            <w:r w:rsidRPr="002C1487">
              <w:rPr>
                <w:rFonts w:cs="Arial"/>
                <w:szCs w:val="24"/>
              </w:rPr>
              <w:t xml:space="preserve">:  </w:t>
            </w:r>
            <w:r w:rsidR="004936A9">
              <w:rPr>
                <w:rFonts w:cs="Arial"/>
                <w:szCs w:val="24"/>
              </w:rPr>
              <w:t>a detailed document that gives covered entities permission to use health information for specified purposes which are generally other than treatment, payment, or healthcare operations, or to disclosed health information to a third party specified by the individual.  Relates to past, present, or future physical or mental conditions.</w:t>
            </w:r>
          </w:p>
          <w:p w14:paraId="1D01E561" w14:textId="41138488" w:rsidR="002C1487" w:rsidRPr="002C1487" w:rsidRDefault="002C1487" w:rsidP="00504690">
            <w:pPr>
              <w:spacing w:before="60" w:after="60"/>
              <w:rPr>
                <w:rFonts w:cs="Arial"/>
                <w:szCs w:val="24"/>
              </w:rPr>
            </w:pPr>
            <w:r w:rsidRPr="002C1487">
              <w:rPr>
                <w:rFonts w:cs="Arial"/>
                <w:color w:val="808080" w:themeColor="background1" w:themeShade="80"/>
                <w:szCs w:val="24"/>
              </w:rPr>
              <w:t>[</w:t>
            </w:r>
            <w:r w:rsidRPr="00DC22D6">
              <w:rPr>
                <w:rFonts w:cs="Arial"/>
                <w:color w:val="A6A6A6" w:themeColor="background1" w:themeShade="A6"/>
                <w:szCs w:val="24"/>
              </w:rPr>
              <w:t xml:space="preserve">source: </w:t>
            </w:r>
            <w:r w:rsidR="004936A9">
              <w:rPr>
                <w:rFonts w:cs="Arial"/>
                <w:color w:val="A6A6A6" w:themeColor="background1" w:themeShade="A6"/>
                <w:szCs w:val="24"/>
              </w:rPr>
              <w:t xml:space="preserve">42 C.F.R. § 2.31, § 2.33; </w:t>
            </w:r>
            <w:r w:rsidRPr="00DC22D6">
              <w:rPr>
                <w:rFonts w:cs="Arial"/>
                <w:color w:val="A6A6A6" w:themeColor="background1" w:themeShade="A6"/>
                <w:szCs w:val="24"/>
              </w:rPr>
              <w:t>45 C.F.R. §</w:t>
            </w:r>
            <w:r w:rsidR="00E47A71" w:rsidRPr="00DC22D6">
              <w:rPr>
                <w:rFonts w:cs="Arial"/>
                <w:color w:val="A6A6A6" w:themeColor="background1" w:themeShade="A6"/>
                <w:szCs w:val="24"/>
              </w:rPr>
              <w:t xml:space="preserve"> </w:t>
            </w:r>
            <w:r w:rsidRPr="00DC22D6">
              <w:rPr>
                <w:rFonts w:cs="Arial"/>
                <w:color w:val="A6A6A6" w:themeColor="background1" w:themeShade="A6"/>
                <w:szCs w:val="24"/>
              </w:rPr>
              <w:t>164.508</w:t>
            </w:r>
            <w:r w:rsidR="004936A9">
              <w:rPr>
                <w:rFonts w:cs="Arial"/>
                <w:color w:val="A6A6A6" w:themeColor="background1" w:themeShade="A6"/>
                <w:szCs w:val="24"/>
              </w:rPr>
              <w:t>; CA Civil Code § 56.11; CA Health and Safety Code § 11845.5(b); CA Welfare and Institution Code § 5328.7</w:t>
            </w:r>
            <w:r w:rsidRPr="002C1487">
              <w:rPr>
                <w:rFonts w:cs="Arial"/>
                <w:color w:val="808080" w:themeColor="background1" w:themeShade="80"/>
                <w:szCs w:val="24"/>
              </w:rPr>
              <w:t xml:space="preserve">] </w:t>
            </w:r>
          </w:p>
        </w:tc>
      </w:tr>
      <w:tr w:rsidR="002C1487" w:rsidRPr="002C1487" w14:paraId="27258403" w14:textId="77777777" w:rsidTr="00A44F2E">
        <w:trPr>
          <w:cantSplit/>
        </w:trPr>
        <w:tc>
          <w:tcPr>
            <w:tcW w:w="2502" w:type="dxa"/>
            <w:vAlign w:val="center"/>
          </w:tcPr>
          <w:p w14:paraId="0AB5E6CA" w14:textId="2FA71A5B" w:rsidR="002C1487" w:rsidRPr="002C1487" w:rsidRDefault="002C1487" w:rsidP="00C83D64">
            <w:pPr>
              <w:spacing w:before="0" w:after="0"/>
              <w:jc w:val="right"/>
              <w:rPr>
                <w:rFonts w:cs="Arial"/>
                <w:szCs w:val="24"/>
              </w:rPr>
            </w:pPr>
            <w:bookmarkStart w:id="182" w:name="AvailabilityDef"/>
            <w:r w:rsidRPr="002C1487">
              <w:rPr>
                <w:rFonts w:cs="Arial"/>
                <w:szCs w:val="24"/>
              </w:rPr>
              <w:t>Availability</w:t>
            </w:r>
            <w:bookmarkEnd w:id="182"/>
          </w:p>
        </w:tc>
        <w:tc>
          <w:tcPr>
            <w:tcW w:w="7573" w:type="dxa"/>
          </w:tcPr>
          <w:p w14:paraId="5247C8D3" w14:textId="6C2CE319" w:rsidR="00E47A71" w:rsidRDefault="006F6DFF" w:rsidP="001055D3">
            <w:pPr>
              <w:spacing w:before="60" w:after="60"/>
              <w:rPr>
                <w:rFonts w:cs="Arial"/>
                <w:szCs w:val="24"/>
              </w:rPr>
            </w:pPr>
            <w:r w:rsidRPr="002C1487">
              <w:rPr>
                <w:rFonts w:cs="Arial"/>
                <w:i/>
                <w:szCs w:val="24"/>
                <w:u w:val="single"/>
              </w:rPr>
              <w:t>IT related</w:t>
            </w:r>
            <w:r w:rsidRPr="002C1487">
              <w:rPr>
                <w:rFonts w:cs="Arial"/>
                <w:szCs w:val="24"/>
              </w:rPr>
              <w:t xml:space="preserve">:  </w:t>
            </w:r>
            <w:r>
              <w:rPr>
                <w:rFonts w:cs="Arial"/>
                <w:szCs w:val="24"/>
              </w:rPr>
              <w:t>t</w:t>
            </w:r>
            <w:r w:rsidR="002C1487" w:rsidRPr="002C1487">
              <w:rPr>
                <w:rFonts w:cs="Arial"/>
                <w:szCs w:val="24"/>
              </w:rPr>
              <w:t xml:space="preserve">he reliability and accessibility of information assets to authorized personnel in a timely manner. </w:t>
            </w:r>
          </w:p>
          <w:p w14:paraId="7863A480" w14:textId="425ADD78" w:rsidR="00D71E91" w:rsidRPr="002C1487" w:rsidRDefault="00D71E91" w:rsidP="009F252F">
            <w:pPr>
              <w:spacing w:before="60" w:after="60"/>
              <w:rPr>
                <w:rFonts w:cs="Arial"/>
                <w:szCs w:val="24"/>
              </w:rPr>
            </w:pPr>
            <w:r w:rsidRPr="002C1487">
              <w:rPr>
                <w:rFonts w:cs="Arial"/>
                <w:color w:val="808080" w:themeColor="background1" w:themeShade="80"/>
                <w:szCs w:val="24"/>
              </w:rPr>
              <w:t>[</w:t>
            </w:r>
            <w:r w:rsidRPr="00123BC4">
              <w:rPr>
                <w:rFonts w:cs="Arial"/>
                <w:color w:val="A6A6A6" w:themeColor="background1" w:themeShade="A6"/>
                <w:szCs w:val="24"/>
              </w:rPr>
              <w:t xml:space="preserve">source:  </w:t>
            </w:r>
            <w:r w:rsidR="00DC22D6" w:rsidRPr="00123BC4">
              <w:rPr>
                <w:rFonts w:cs="Arial"/>
                <w:color w:val="A6A6A6" w:themeColor="background1" w:themeShade="A6"/>
                <w:szCs w:val="24"/>
              </w:rPr>
              <w:t>CA Department of Technology</w:t>
            </w:r>
            <w:r w:rsidR="00B72F7C" w:rsidRPr="00123BC4">
              <w:rPr>
                <w:rFonts w:cs="Arial"/>
                <w:color w:val="A6A6A6" w:themeColor="background1" w:themeShade="A6"/>
                <w:szCs w:val="24"/>
              </w:rPr>
              <w:t xml:space="preserve"> website - </w:t>
            </w:r>
            <w:r w:rsidR="00DC22D6" w:rsidRPr="00123BC4">
              <w:rPr>
                <w:rFonts w:cs="Arial"/>
                <w:color w:val="A6A6A6" w:themeColor="background1" w:themeShade="A6"/>
                <w:szCs w:val="24"/>
              </w:rPr>
              <w:t>Technical Definitions</w:t>
            </w:r>
            <w:r w:rsidRPr="002C1487">
              <w:rPr>
                <w:rFonts w:cs="Arial"/>
                <w:color w:val="808080" w:themeColor="background1" w:themeShade="80"/>
                <w:szCs w:val="24"/>
              </w:rPr>
              <w:t>]</w:t>
            </w:r>
          </w:p>
          <w:p w14:paraId="42376604" w14:textId="78FEE84D" w:rsidR="00D71E91" w:rsidRDefault="006F6DFF" w:rsidP="009F252F">
            <w:pPr>
              <w:spacing w:before="60" w:after="60"/>
              <w:rPr>
                <w:rFonts w:cs="Arial"/>
                <w:szCs w:val="24"/>
              </w:rPr>
            </w:pPr>
            <w:r w:rsidRPr="002C1487">
              <w:rPr>
                <w:rFonts w:cs="Arial"/>
                <w:i/>
                <w:szCs w:val="24"/>
                <w:u w:val="single"/>
              </w:rPr>
              <w:t>Non-IT related</w:t>
            </w:r>
            <w:r w:rsidRPr="002C1487">
              <w:rPr>
                <w:rFonts w:cs="Arial"/>
                <w:szCs w:val="24"/>
              </w:rPr>
              <w:t xml:space="preserve">:  </w:t>
            </w:r>
            <w:r>
              <w:rPr>
                <w:rFonts w:cs="Arial"/>
                <w:szCs w:val="24"/>
              </w:rPr>
              <w:t>t</w:t>
            </w:r>
            <w:r w:rsidR="00D71E91">
              <w:rPr>
                <w:rFonts w:cs="Arial"/>
                <w:szCs w:val="24"/>
              </w:rPr>
              <w:t>he property that data or information is accessible and usable upon demand by an authorized person.</w:t>
            </w:r>
          </w:p>
          <w:p w14:paraId="7F637FA9" w14:textId="0842DE61" w:rsidR="002C1487" w:rsidRPr="002C1487" w:rsidRDefault="002C1487" w:rsidP="00E47A71">
            <w:pPr>
              <w:spacing w:before="60" w:after="60"/>
              <w:rPr>
                <w:rFonts w:cs="Arial"/>
                <w:szCs w:val="24"/>
              </w:rPr>
            </w:pPr>
            <w:r w:rsidRPr="002C1487">
              <w:rPr>
                <w:rFonts w:cs="Arial"/>
                <w:color w:val="808080" w:themeColor="background1" w:themeShade="80"/>
                <w:szCs w:val="24"/>
              </w:rPr>
              <w:t>[</w:t>
            </w:r>
            <w:r w:rsidRPr="00DC22D6">
              <w:rPr>
                <w:rFonts w:cs="Arial"/>
                <w:color w:val="A6A6A6" w:themeColor="background1" w:themeShade="A6"/>
                <w:szCs w:val="24"/>
              </w:rPr>
              <w:t>source: 45 C.F.R. §</w:t>
            </w:r>
            <w:r w:rsidR="00E47A71" w:rsidRPr="00DC22D6">
              <w:rPr>
                <w:rFonts w:cs="Arial"/>
                <w:color w:val="A6A6A6" w:themeColor="background1" w:themeShade="A6"/>
                <w:szCs w:val="24"/>
              </w:rPr>
              <w:t xml:space="preserve"> </w:t>
            </w:r>
            <w:r w:rsidRPr="00DC22D6">
              <w:rPr>
                <w:rFonts w:cs="Arial"/>
                <w:color w:val="A6A6A6" w:themeColor="background1" w:themeShade="A6"/>
                <w:szCs w:val="24"/>
              </w:rPr>
              <w:t>164.304</w:t>
            </w:r>
            <w:r w:rsidRPr="002C1487">
              <w:rPr>
                <w:rFonts w:cs="Arial"/>
                <w:color w:val="808080" w:themeColor="background1" w:themeShade="80"/>
                <w:szCs w:val="24"/>
              </w:rPr>
              <w:t>]</w:t>
            </w:r>
          </w:p>
        </w:tc>
      </w:tr>
      <w:tr w:rsidR="002C1487" w:rsidRPr="002C1487" w14:paraId="4950E810" w14:textId="77777777" w:rsidTr="00A44F2E">
        <w:trPr>
          <w:cantSplit/>
        </w:trPr>
        <w:tc>
          <w:tcPr>
            <w:tcW w:w="2502" w:type="dxa"/>
            <w:vAlign w:val="center"/>
          </w:tcPr>
          <w:p w14:paraId="65462641" w14:textId="70872B1A" w:rsidR="002C1487" w:rsidRPr="002C1487" w:rsidRDefault="002C1487" w:rsidP="00C83D64">
            <w:pPr>
              <w:spacing w:before="0" w:after="0"/>
              <w:jc w:val="right"/>
              <w:rPr>
                <w:rFonts w:cs="Arial"/>
                <w:szCs w:val="24"/>
              </w:rPr>
            </w:pPr>
            <w:bookmarkStart w:id="183" w:name="BreachDef"/>
            <w:r w:rsidRPr="002C1487">
              <w:rPr>
                <w:rFonts w:cs="Arial"/>
                <w:szCs w:val="24"/>
              </w:rPr>
              <w:t>Breach</w:t>
            </w:r>
            <w:bookmarkEnd w:id="183"/>
          </w:p>
        </w:tc>
        <w:tc>
          <w:tcPr>
            <w:tcW w:w="7573" w:type="dxa"/>
          </w:tcPr>
          <w:p w14:paraId="214D97A7" w14:textId="55195DD9" w:rsidR="00D71E91" w:rsidRDefault="002C1487" w:rsidP="009F252F">
            <w:pPr>
              <w:spacing w:before="60" w:after="60"/>
              <w:rPr>
                <w:rFonts w:cs="Arial"/>
                <w:szCs w:val="24"/>
              </w:rPr>
            </w:pPr>
            <w:r w:rsidRPr="002C1487">
              <w:rPr>
                <w:rFonts w:cs="Arial"/>
                <w:szCs w:val="24"/>
              </w:rPr>
              <w:t xml:space="preserve">The unauthorized acquisition, access, use or disclosure of health information in a manner not permitted, which compromises the security or privacy of the </w:t>
            </w:r>
            <w:r w:rsidR="00371475">
              <w:rPr>
                <w:rFonts w:cs="Arial"/>
                <w:szCs w:val="24"/>
              </w:rPr>
              <w:t>health information</w:t>
            </w:r>
            <w:r w:rsidR="00E47A71">
              <w:rPr>
                <w:rFonts w:cs="Arial"/>
                <w:szCs w:val="24"/>
              </w:rPr>
              <w:t xml:space="preserve">.  </w:t>
            </w:r>
            <w:r w:rsidR="00504690">
              <w:rPr>
                <w:rFonts w:cs="Arial"/>
                <w:szCs w:val="24"/>
              </w:rPr>
              <w:t>This includes both:</w:t>
            </w:r>
          </w:p>
          <w:p w14:paraId="0E9D267B" w14:textId="1D2748F0" w:rsidR="00504690" w:rsidRDefault="009F252F" w:rsidP="001844D1">
            <w:pPr>
              <w:numPr>
                <w:ilvl w:val="0"/>
                <w:numId w:val="254"/>
              </w:numPr>
              <w:spacing w:before="0" w:after="0"/>
              <w:ind w:left="360" w:hanging="288"/>
              <w:rPr>
                <w:rFonts w:cs="Arial"/>
                <w:szCs w:val="24"/>
              </w:rPr>
            </w:pPr>
            <w:r>
              <w:rPr>
                <w:rFonts w:cs="Arial"/>
                <w:szCs w:val="24"/>
                <w:u w:val="single"/>
              </w:rPr>
              <w:t>U</w:t>
            </w:r>
            <w:r w:rsidR="00504690">
              <w:rPr>
                <w:rFonts w:cs="Arial"/>
                <w:szCs w:val="24"/>
                <w:u w:val="single"/>
              </w:rPr>
              <w:t>nencrypted</w:t>
            </w:r>
            <w:r w:rsidR="00504690">
              <w:rPr>
                <w:rFonts w:cs="Arial"/>
                <w:szCs w:val="24"/>
              </w:rPr>
              <w:t xml:space="preserve"> </w:t>
            </w:r>
            <w:r w:rsidR="002276FE">
              <w:rPr>
                <w:rFonts w:cs="Arial"/>
                <w:szCs w:val="24"/>
              </w:rPr>
              <w:t>data</w:t>
            </w:r>
            <w:r w:rsidR="00B7202C">
              <w:rPr>
                <w:rFonts w:cs="Arial"/>
                <w:szCs w:val="24"/>
              </w:rPr>
              <w:t xml:space="preserve"> that</w:t>
            </w:r>
            <w:r w:rsidR="002276FE">
              <w:rPr>
                <w:rFonts w:cs="Arial"/>
                <w:szCs w:val="24"/>
              </w:rPr>
              <w:t xml:space="preserve"> was, or is reasonably believed to have been, acquired by an unauthorized person</w:t>
            </w:r>
            <w:r w:rsidR="00504690">
              <w:rPr>
                <w:rFonts w:cs="Arial"/>
                <w:szCs w:val="24"/>
              </w:rPr>
              <w:t>,</w:t>
            </w:r>
            <w:r w:rsidR="002276FE">
              <w:rPr>
                <w:rFonts w:cs="Arial"/>
                <w:szCs w:val="24"/>
              </w:rPr>
              <w:t xml:space="preserve"> and </w:t>
            </w:r>
          </w:p>
          <w:p w14:paraId="2EFDE5FF" w14:textId="54BE6B03" w:rsidR="00371475" w:rsidRDefault="009F252F" w:rsidP="001844D1">
            <w:pPr>
              <w:numPr>
                <w:ilvl w:val="0"/>
                <w:numId w:val="254"/>
              </w:numPr>
              <w:spacing w:before="0" w:after="0"/>
              <w:ind w:left="360" w:hanging="288"/>
              <w:rPr>
                <w:rFonts w:cs="Arial"/>
                <w:szCs w:val="24"/>
              </w:rPr>
            </w:pPr>
            <w:r>
              <w:rPr>
                <w:rFonts w:cs="Arial"/>
                <w:szCs w:val="24"/>
                <w:u w:val="single"/>
              </w:rPr>
              <w:t>E</w:t>
            </w:r>
            <w:r w:rsidR="002276FE" w:rsidRPr="00E47A71">
              <w:rPr>
                <w:rFonts w:cs="Arial"/>
                <w:szCs w:val="24"/>
                <w:u w:val="single"/>
              </w:rPr>
              <w:t>ncrypted</w:t>
            </w:r>
            <w:r w:rsidR="002276FE">
              <w:rPr>
                <w:rFonts w:cs="Arial"/>
                <w:szCs w:val="24"/>
              </w:rPr>
              <w:t xml:space="preserve"> data </w:t>
            </w:r>
            <w:r w:rsidR="00B7202C">
              <w:rPr>
                <w:rFonts w:cs="Arial"/>
                <w:szCs w:val="24"/>
              </w:rPr>
              <w:t xml:space="preserve">that </w:t>
            </w:r>
            <w:r w:rsidR="002276FE">
              <w:rPr>
                <w:rFonts w:cs="Arial"/>
                <w:szCs w:val="24"/>
              </w:rPr>
              <w:t>was, or is reasonably believed to have been, acquired by an unauthorized person and the encryption key or security credential was, or has been reasonably believed to have been, acquired by an unauthorized person and the agency that owns or licenses the encrypted information has a reasonable belief that the encryption key or security credential could render that data readable or usable</w:t>
            </w:r>
          </w:p>
          <w:p w14:paraId="7593FCA9" w14:textId="6E5B3EFC" w:rsidR="002C1487" w:rsidRPr="002C1487" w:rsidRDefault="002C1487" w:rsidP="008A12DE">
            <w:pPr>
              <w:spacing w:before="60" w:after="60"/>
              <w:rPr>
                <w:rFonts w:cs="Arial"/>
                <w:szCs w:val="24"/>
              </w:rPr>
            </w:pPr>
            <w:r w:rsidRPr="00504690">
              <w:rPr>
                <w:rFonts w:cs="Arial"/>
                <w:color w:val="808080" w:themeColor="background1" w:themeShade="80"/>
                <w:szCs w:val="24"/>
              </w:rPr>
              <w:t>[</w:t>
            </w:r>
            <w:r w:rsidRPr="00DC22D6">
              <w:rPr>
                <w:rFonts w:cs="Arial"/>
                <w:color w:val="A6A6A6" w:themeColor="background1" w:themeShade="A6"/>
                <w:szCs w:val="24"/>
              </w:rPr>
              <w:t>source: 45 C.F.R. §</w:t>
            </w:r>
            <w:r w:rsidR="00E47A71" w:rsidRPr="00DC22D6">
              <w:rPr>
                <w:rFonts w:cs="Arial"/>
                <w:color w:val="A6A6A6" w:themeColor="background1" w:themeShade="A6"/>
                <w:szCs w:val="24"/>
              </w:rPr>
              <w:t xml:space="preserve"> </w:t>
            </w:r>
            <w:r w:rsidRPr="00DC22D6">
              <w:rPr>
                <w:rFonts w:cs="Arial"/>
                <w:color w:val="A6A6A6" w:themeColor="background1" w:themeShade="A6"/>
                <w:szCs w:val="24"/>
              </w:rPr>
              <w:t>164.402; CA Civil Code §</w:t>
            </w:r>
            <w:r w:rsidR="00E47A71" w:rsidRPr="00DC22D6">
              <w:rPr>
                <w:rFonts w:cs="Arial"/>
                <w:color w:val="A6A6A6" w:themeColor="background1" w:themeShade="A6"/>
                <w:szCs w:val="24"/>
              </w:rPr>
              <w:t xml:space="preserve"> </w:t>
            </w:r>
            <w:r w:rsidRPr="00DC22D6">
              <w:rPr>
                <w:rFonts w:cs="Arial"/>
                <w:color w:val="A6A6A6" w:themeColor="background1" w:themeShade="A6"/>
                <w:szCs w:val="24"/>
              </w:rPr>
              <w:t>1798.</w:t>
            </w:r>
            <w:r w:rsidR="008A12DE">
              <w:rPr>
                <w:rFonts w:cs="Arial"/>
                <w:color w:val="A6A6A6" w:themeColor="background1" w:themeShade="A6"/>
                <w:szCs w:val="24"/>
              </w:rPr>
              <w:t>29</w:t>
            </w:r>
            <w:r w:rsidRPr="00504690">
              <w:rPr>
                <w:rFonts w:cs="Arial"/>
                <w:color w:val="808080" w:themeColor="background1" w:themeShade="80"/>
                <w:szCs w:val="24"/>
              </w:rPr>
              <w:t>]</w:t>
            </w:r>
          </w:p>
        </w:tc>
      </w:tr>
      <w:tr w:rsidR="002C1487" w:rsidRPr="002C1487" w14:paraId="5F3B8880" w14:textId="77777777" w:rsidTr="00A44F2E">
        <w:trPr>
          <w:cantSplit/>
        </w:trPr>
        <w:tc>
          <w:tcPr>
            <w:tcW w:w="2502" w:type="dxa"/>
            <w:vAlign w:val="center"/>
          </w:tcPr>
          <w:p w14:paraId="3FE393A4" w14:textId="4DF9F677" w:rsidR="002C1487" w:rsidRPr="002C1487" w:rsidRDefault="002C1487" w:rsidP="00C83D64">
            <w:pPr>
              <w:spacing w:before="0" w:after="0"/>
              <w:jc w:val="right"/>
              <w:rPr>
                <w:rFonts w:cs="Arial"/>
                <w:szCs w:val="24"/>
              </w:rPr>
            </w:pPr>
            <w:bookmarkStart w:id="184" w:name="BusinessAssociateDef"/>
            <w:r w:rsidRPr="002C1487">
              <w:rPr>
                <w:rFonts w:cs="Arial"/>
                <w:szCs w:val="24"/>
              </w:rPr>
              <w:t>Business Associate</w:t>
            </w:r>
            <w:bookmarkEnd w:id="184"/>
            <w:r w:rsidRPr="002C1487">
              <w:rPr>
                <w:rFonts w:cs="Arial"/>
                <w:szCs w:val="24"/>
              </w:rPr>
              <w:t xml:space="preserve"> (BA)</w:t>
            </w:r>
          </w:p>
        </w:tc>
        <w:tc>
          <w:tcPr>
            <w:tcW w:w="7573" w:type="dxa"/>
          </w:tcPr>
          <w:p w14:paraId="19C69425" w14:textId="608C138A" w:rsidR="004936A9" w:rsidRDefault="004936A9" w:rsidP="009F252F">
            <w:pPr>
              <w:spacing w:before="60" w:after="60"/>
              <w:rPr>
                <w:rFonts w:cs="Arial"/>
                <w:szCs w:val="24"/>
              </w:rPr>
            </w:pPr>
            <w:r>
              <w:rPr>
                <w:rFonts w:cs="Arial"/>
                <w:szCs w:val="24"/>
              </w:rPr>
              <w:t>A</w:t>
            </w:r>
            <w:r w:rsidR="002C1487" w:rsidRPr="002C1487">
              <w:rPr>
                <w:rFonts w:cs="Arial"/>
                <w:szCs w:val="24"/>
              </w:rPr>
              <w:t xml:space="preserve"> person or entity that performs certain functions or activities that involve the use or disclosure of health information on behalf of, or provides services to, a covered entity.</w:t>
            </w:r>
            <w:r>
              <w:rPr>
                <w:rFonts w:cs="Arial"/>
                <w:szCs w:val="24"/>
              </w:rPr>
              <w:t xml:space="preserve">  </w:t>
            </w:r>
            <w:r w:rsidR="00851EEF">
              <w:rPr>
                <w:rFonts w:cs="Arial"/>
                <w:szCs w:val="24"/>
              </w:rPr>
              <w:t>BAs</w:t>
            </w:r>
            <w:r>
              <w:rPr>
                <w:rFonts w:cs="Arial"/>
                <w:szCs w:val="24"/>
              </w:rPr>
              <w:t xml:space="preserve"> may include, but not limited to:</w:t>
            </w:r>
          </w:p>
          <w:p w14:paraId="7DB47803" w14:textId="33FB2D11" w:rsidR="004936A9" w:rsidRDefault="004936A9" w:rsidP="001844D1">
            <w:pPr>
              <w:numPr>
                <w:ilvl w:val="0"/>
                <w:numId w:val="254"/>
              </w:numPr>
              <w:spacing w:before="0" w:after="0"/>
              <w:ind w:left="360" w:hanging="288"/>
              <w:rPr>
                <w:rFonts w:cs="Arial"/>
                <w:szCs w:val="24"/>
              </w:rPr>
            </w:pPr>
            <w:r>
              <w:rPr>
                <w:rFonts w:cs="Arial"/>
                <w:szCs w:val="24"/>
              </w:rPr>
              <w:t>Organizations that provide services (e.g., claims processing, clearing houses, data analysis, utilization review, quality assurance, billing, legal) on behalf of a covered entity where access to health information is required</w:t>
            </w:r>
          </w:p>
          <w:p w14:paraId="48A64B57" w14:textId="1624BDF2" w:rsidR="004936A9" w:rsidRDefault="004936A9" w:rsidP="001844D1">
            <w:pPr>
              <w:numPr>
                <w:ilvl w:val="0"/>
                <w:numId w:val="254"/>
              </w:numPr>
              <w:spacing w:before="0" w:after="0"/>
              <w:ind w:left="360" w:hanging="288"/>
              <w:rPr>
                <w:rFonts w:cs="Arial"/>
                <w:szCs w:val="24"/>
              </w:rPr>
            </w:pPr>
            <w:r>
              <w:rPr>
                <w:rFonts w:cs="Arial"/>
                <w:szCs w:val="24"/>
              </w:rPr>
              <w:t>A person or organization “that offers a personal health record to one or more individuals on behalf of a covered entity…”</w:t>
            </w:r>
          </w:p>
          <w:p w14:paraId="1A97A82F" w14:textId="6E8016F2" w:rsidR="004936A9" w:rsidRPr="004936A9" w:rsidRDefault="004936A9" w:rsidP="001844D1">
            <w:pPr>
              <w:numPr>
                <w:ilvl w:val="0"/>
                <w:numId w:val="254"/>
              </w:numPr>
              <w:spacing w:before="0" w:after="0"/>
              <w:ind w:left="360" w:hanging="288"/>
              <w:rPr>
                <w:rFonts w:cs="Arial"/>
                <w:szCs w:val="24"/>
              </w:rPr>
            </w:pPr>
            <w:r>
              <w:rPr>
                <w:rFonts w:cs="Arial"/>
                <w:szCs w:val="24"/>
              </w:rPr>
              <w:t>A “subcontractor that creates, receives, maintains, or transmits protected health information on behalf of the business associate…”</w:t>
            </w:r>
          </w:p>
          <w:p w14:paraId="59BA88FC" w14:textId="334874C5" w:rsidR="00E47A71" w:rsidRDefault="002C1487" w:rsidP="009F252F">
            <w:pPr>
              <w:spacing w:before="60" w:after="60"/>
              <w:rPr>
                <w:rFonts w:cs="Arial"/>
                <w:szCs w:val="24"/>
              </w:rPr>
            </w:pPr>
            <w:r w:rsidRPr="002C1487">
              <w:rPr>
                <w:rFonts w:cs="Arial"/>
                <w:szCs w:val="24"/>
              </w:rPr>
              <w:t xml:space="preserve">A member of the covered entity’s workforce is not a Business Associate.  </w:t>
            </w:r>
          </w:p>
          <w:p w14:paraId="18A3CEA7" w14:textId="1D5366B5" w:rsidR="002C1487" w:rsidRPr="002C1487" w:rsidRDefault="002C1487" w:rsidP="009F252F">
            <w:pPr>
              <w:spacing w:before="60" w:after="60"/>
              <w:rPr>
                <w:rFonts w:cs="Arial"/>
                <w:szCs w:val="24"/>
              </w:rPr>
            </w:pPr>
            <w:r w:rsidRPr="009F252F">
              <w:rPr>
                <w:rFonts w:cs="Arial"/>
                <w:color w:val="A6A6A6" w:themeColor="background1" w:themeShade="A6"/>
                <w:szCs w:val="24"/>
              </w:rPr>
              <w:t>[source: 45 C.F.R. §</w:t>
            </w:r>
            <w:r w:rsidR="00E47A71" w:rsidRPr="009F252F">
              <w:rPr>
                <w:rFonts w:cs="Arial"/>
                <w:color w:val="A6A6A6" w:themeColor="background1" w:themeShade="A6"/>
                <w:szCs w:val="24"/>
              </w:rPr>
              <w:t xml:space="preserve"> </w:t>
            </w:r>
            <w:r w:rsidRPr="009F252F">
              <w:rPr>
                <w:rFonts w:cs="Arial"/>
                <w:color w:val="A6A6A6" w:themeColor="background1" w:themeShade="A6"/>
                <w:szCs w:val="24"/>
              </w:rPr>
              <w:t>160.103</w:t>
            </w:r>
            <w:r w:rsidR="00DD41E7" w:rsidRPr="009F252F">
              <w:rPr>
                <w:rFonts w:cs="Arial"/>
                <w:color w:val="A6A6A6" w:themeColor="background1" w:themeShade="A6"/>
                <w:szCs w:val="24"/>
              </w:rPr>
              <w:t xml:space="preserve"> </w:t>
            </w:r>
            <w:r w:rsidR="00DD41E7" w:rsidRPr="009F252F">
              <w:rPr>
                <w:rFonts w:cs="Arial"/>
                <w:i/>
                <w:color w:val="A6A6A6" w:themeColor="background1" w:themeShade="A6"/>
                <w:szCs w:val="24"/>
              </w:rPr>
              <w:t>(paraphrased)</w:t>
            </w:r>
            <w:r w:rsidRPr="009F252F">
              <w:rPr>
                <w:rFonts w:cs="Arial"/>
                <w:color w:val="A6A6A6" w:themeColor="background1" w:themeShade="A6"/>
                <w:szCs w:val="24"/>
              </w:rPr>
              <w:t>]</w:t>
            </w:r>
          </w:p>
        </w:tc>
      </w:tr>
      <w:tr w:rsidR="002C1487" w:rsidRPr="002C1487" w14:paraId="750AFFA3" w14:textId="77777777" w:rsidTr="00A44F2E">
        <w:trPr>
          <w:cantSplit/>
        </w:trPr>
        <w:tc>
          <w:tcPr>
            <w:tcW w:w="2502" w:type="dxa"/>
            <w:vAlign w:val="center"/>
          </w:tcPr>
          <w:p w14:paraId="09F07A4F" w14:textId="0480757E" w:rsidR="002C1487" w:rsidRPr="002C1487" w:rsidRDefault="002C1487" w:rsidP="00C83D64">
            <w:pPr>
              <w:spacing w:before="0" w:after="0"/>
              <w:jc w:val="right"/>
              <w:rPr>
                <w:rFonts w:cs="Arial"/>
                <w:szCs w:val="24"/>
              </w:rPr>
            </w:pPr>
            <w:bookmarkStart w:id="185" w:name="BusinessAssociateAgreementDef"/>
            <w:r w:rsidRPr="002C1487">
              <w:rPr>
                <w:rFonts w:cs="Arial"/>
                <w:szCs w:val="24"/>
              </w:rPr>
              <w:t xml:space="preserve">Business Associate Agreement </w:t>
            </w:r>
            <w:bookmarkEnd w:id="185"/>
            <w:r w:rsidRPr="002C1487">
              <w:rPr>
                <w:rFonts w:cs="Arial"/>
                <w:szCs w:val="24"/>
              </w:rPr>
              <w:t>(BAA)</w:t>
            </w:r>
          </w:p>
        </w:tc>
        <w:tc>
          <w:tcPr>
            <w:tcW w:w="7573" w:type="dxa"/>
          </w:tcPr>
          <w:p w14:paraId="46045F55" w14:textId="77777777" w:rsidR="00DD41E7" w:rsidRDefault="002C1487" w:rsidP="00C83D64">
            <w:pPr>
              <w:spacing w:before="60" w:after="60"/>
              <w:rPr>
                <w:rFonts w:cs="Arial"/>
                <w:szCs w:val="24"/>
              </w:rPr>
            </w:pPr>
            <w:r w:rsidRPr="002C1487">
              <w:rPr>
                <w:rFonts w:cs="Arial"/>
                <w:szCs w:val="24"/>
              </w:rPr>
              <w:t xml:space="preserve">A contract between a HIPAA covered entity and a HIPAA business associate (BA). The contract protects health information in accordance with HIPAA guidelines. </w:t>
            </w:r>
          </w:p>
          <w:p w14:paraId="6990DA13" w14:textId="601CA575" w:rsidR="002C1487" w:rsidRPr="002C1487" w:rsidRDefault="002C1487" w:rsidP="00C83D64">
            <w:pPr>
              <w:spacing w:before="60" w:after="60"/>
              <w:rPr>
                <w:rFonts w:cs="Arial"/>
                <w:szCs w:val="24"/>
              </w:rPr>
            </w:pPr>
            <w:r w:rsidRPr="009F252F">
              <w:rPr>
                <w:rFonts w:cs="Arial"/>
                <w:color w:val="A6A6A6" w:themeColor="background1" w:themeShade="A6"/>
                <w:szCs w:val="24"/>
              </w:rPr>
              <w:t>[source: 45 C.F.R. §</w:t>
            </w:r>
            <w:r w:rsidR="00DD41E7" w:rsidRPr="009F252F">
              <w:rPr>
                <w:rFonts w:cs="Arial"/>
                <w:color w:val="A6A6A6" w:themeColor="background1" w:themeShade="A6"/>
                <w:szCs w:val="24"/>
              </w:rPr>
              <w:t xml:space="preserve"> </w:t>
            </w:r>
            <w:r w:rsidRPr="009F252F">
              <w:rPr>
                <w:rFonts w:cs="Arial"/>
                <w:color w:val="A6A6A6" w:themeColor="background1" w:themeShade="A6"/>
                <w:szCs w:val="24"/>
              </w:rPr>
              <w:t>164.504(e)</w:t>
            </w:r>
            <w:r w:rsidR="00DD41E7" w:rsidRPr="009F252F">
              <w:rPr>
                <w:rFonts w:cs="Arial"/>
                <w:color w:val="A6A6A6" w:themeColor="background1" w:themeShade="A6"/>
                <w:szCs w:val="24"/>
              </w:rPr>
              <w:t xml:space="preserve"> </w:t>
            </w:r>
            <w:r w:rsidR="00DD41E7" w:rsidRPr="009F252F">
              <w:rPr>
                <w:rFonts w:cs="Arial"/>
                <w:i/>
                <w:color w:val="A6A6A6" w:themeColor="background1" w:themeShade="A6"/>
                <w:szCs w:val="24"/>
              </w:rPr>
              <w:t>(paraphrased)</w:t>
            </w:r>
            <w:r w:rsidRPr="009F252F">
              <w:rPr>
                <w:rFonts w:cs="Arial"/>
                <w:color w:val="A6A6A6" w:themeColor="background1" w:themeShade="A6"/>
                <w:szCs w:val="24"/>
              </w:rPr>
              <w:t>]</w:t>
            </w:r>
          </w:p>
        </w:tc>
      </w:tr>
      <w:tr w:rsidR="002C1487" w:rsidRPr="002C1487" w14:paraId="10D5EF2E" w14:textId="77777777" w:rsidTr="00A44F2E">
        <w:trPr>
          <w:cantSplit/>
        </w:trPr>
        <w:tc>
          <w:tcPr>
            <w:tcW w:w="2502" w:type="dxa"/>
            <w:vAlign w:val="center"/>
          </w:tcPr>
          <w:p w14:paraId="41FE1044" w14:textId="6BF3D9C7" w:rsidR="002C1487" w:rsidRPr="002C1487" w:rsidRDefault="002C1487" w:rsidP="00C83D64">
            <w:pPr>
              <w:spacing w:before="0" w:after="0"/>
              <w:jc w:val="right"/>
              <w:rPr>
                <w:rFonts w:cs="Arial"/>
                <w:szCs w:val="24"/>
              </w:rPr>
            </w:pPr>
            <w:bookmarkStart w:id="186" w:name="CADef"/>
            <w:r w:rsidRPr="002C1487">
              <w:rPr>
                <w:rFonts w:cs="Arial"/>
                <w:szCs w:val="24"/>
              </w:rPr>
              <w:t>CA</w:t>
            </w:r>
            <w:bookmarkEnd w:id="186"/>
          </w:p>
        </w:tc>
        <w:tc>
          <w:tcPr>
            <w:tcW w:w="7573" w:type="dxa"/>
          </w:tcPr>
          <w:p w14:paraId="4AC2EAE0" w14:textId="77777777" w:rsidR="002C1487" w:rsidRPr="002C1487" w:rsidRDefault="002C1487" w:rsidP="009F252F">
            <w:pPr>
              <w:spacing w:before="60" w:after="60"/>
              <w:rPr>
                <w:rFonts w:cs="Arial"/>
                <w:szCs w:val="24"/>
              </w:rPr>
            </w:pPr>
            <w:r w:rsidRPr="002C1487">
              <w:rPr>
                <w:rFonts w:cs="Arial"/>
                <w:szCs w:val="24"/>
              </w:rPr>
              <w:t xml:space="preserve">A two-letter abbreviation used to represent California. </w:t>
            </w:r>
          </w:p>
          <w:p w14:paraId="32B97BFA" w14:textId="6151D8AD" w:rsidR="002C1487" w:rsidRPr="002C1487" w:rsidRDefault="002C1487" w:rsidP="00123BC4">
            <w:pPr>
              <w:spacing w:before="60" w:after="60"/>
              <w:rPr>
                <w:rFonts w:cs="Arial"/>
                <w:szCs w:val="24"/>
              </w:rPr>
            </w:pPr>
            <w:r w:rsidRPr="002C1487">
              <w:rPr>
                <w:rFonts w:cs="Arial"/>
                <w:color w:val="808080" w:themeColor="background1" w:themeShade="80"/>
                <w:szCs w:val="24"/>
              </w:rPr>
              <w:t>[</w:t>
            </w:r>
            <w:r w:rsidRPr="00DC22D6">
              <w:rPr>
                <w:rFonts w:cs="Arial"/>
                <w:color w:val="A6A6A6" w:themeColor="background1" w:themeShade="A6"/>
                <w:szCs w:val="24"/>
              </w:rPr>
              <w:t>source: USPS website</w:t>
            </w:r>
            <w:r w:rsidRPr="002C1487">
              <w:rPr>
                <w:rFonts w:cs="Arial"/>
                <w:color w:val="808080" w:themeColor="background1" w:themeShade="80"/>
                <w:szCs w:val="24"/>
              </w:rPr>
              <w:t xml:space="preserve">] </w:t>
            </w:r>
          </w:p>
        </w:tc>
      </w:tr>
      <w:tr w:rsidR="002C1487" w:rsidRPr="002C1487" w14:paraId="28CD555E" w14:textId="77777777" w:rsidTr="00A44F2E">
        <w:trPr>
          <w:cantSplit/>
        </w:trPr>
        <w:tc>
          <w:tcPr>
            <w:tcW w:w="2502" w:type="dxa"/>
            <w:vAlign w:val="center"/>
          </w:tcPr>
          <w:p w14:paraId="7A456484" w14:textId="108CB329" w:rsidR="002C1487" w:rsidRPr="002C1487" w:rsidRDefault="002C1487" w:rsidP="00C83D64">
            <w:pPr>
              <w:spacing w:before="0" w:after="0"/>
              <w:jc w:val="right"/>
              <w:rPr>
                <w:rFonts w:cs="Arial"/>
                <w:szCs w:val="24"/>
              </w:rPr>
            </w:pPr>
            <w:bookmarkStart w:id="187" w:name="ConfidentialityDef"/>
            <w:r w:rsidRPr="002C1487">
              <w:rPr>
                <w:rFonts w:cs="Arial"/>
                <w:szCs w:val="24"/>
              </w:rPr>
              <w:t>Confidentiality</w:t>
            </w:r>
            <w:bookmarkEnd w:id="187"/>
          </w:p>
        </w:tc>
        <w:tc>
          <w:tcPr>
            <w:tcW w:w="7573" w:type="dxa"/>
          </w:tcPr>
          <w:p w14:paraId="16D4EBF2" w14:textId="77777777" w:rsidR="00DD41E7" w:rsidRDefault="002C1487" w:rsidP="00E47A71">
            <w:pPr>
              <w:spacing w:before="60" w:after="60"/>
              <w:rPr>
                <w:rFonts w:cs="Arial"/>
                <w:color w:val="808080" w:themeColor="background1" w:themeShade="80"/>
                <w:szCs w:val="24"/>
              </w:rPr>
            </w:pPr>
            <w:r w:rsidRPr="002C1487">
              <w:rPr>
                <w:rFonts w:cs="Arial"/>
                <w:szCs w:val="24"/>
              </w:rPr>
              <w:t>A security and privacy principle that works to ensure that information is not disclosed to unauthorized persons.</w:t>
            </w:r>
            <w:r w:rsidRPr="002C1487">
              <w:rPr>
                <w:rFonts w:cs="Arial"/>
                <w:color w:val="808080" w:themeColor="background1" w:themeShade="80"/>
                <w:szCs w:val="24"/>
              </w:rPr>
              <w:t xml:space="preserve"> </w:t>
            </w:r>
          </w:p>
          <w:p w14:paraId="532E0D9E" w14:textId="5C7C8F82" w:rsidR="002C1487" w:rsidRPr="002C1487" w:rsidRDefault="002C1487" w:rsidP="00123BC4">
            <w:pPr>
              <w:spacing w:before="60" w:after="60"/>
              <w:rPr>
                <w:rFonts w:cs="Arial"/>
                <w:szCs w:val="24"/>
              </w:rPr>
            </w:pPr>
            <w:r w:rsidRPr="002C1487">
              <w:rPr>
                <w:rFonts w:cs="Arial"/>
                <w:color w:val="808080" w:themeColor="background1" w:themeShade="80"/>
                <w:szCs w:val="24"/>
              </w:rPr>
              <w:t>[</w:t>
            </w:r>
            <w:r w:rsidRPr="00DC22D6">
              <w:rPr>
                <w:rFonts w:cs="Arial"/>
                <w:color w:val="A6A6A6" w:themeColor="background1" w:themeShade="A6"/>
                <w:szCs w:val="24"/>
              </w:rPr>
              <w:t xml:space="preserve">source: </w:t>
            </w:r>
            <w:r w:rsidR="00DD41E7" w:rsidRPr="00DC22D6">
              <w:rPr>
                <w:rFonts w:cs="Arial"/>
                <w:color w:val="A6A6A6" w:themeColor="background1" w:themeShade="A6"/>
                <w:szCs w:val="24"/>
              </w:rPr>
              <w:t>CA Department of Technology</w:t>
            </w:r>
            <w:r w:rsidR="00B72F7C">
              <w:rPr>
                <w:rFonts w:cs="Arial"/>
                <w:color w:val="A6A6A6" w:themeColor="background1" w:themeShade="A6"/>
                <w:szCs w:val="24"/>
              </w:rPr>
              <w:t xml:space="preserve"> website - </w:t>
            </w:r>
            <w:r w:rsidR="00DC22D6" w:rsidRPr="00DC22D6">
              <w:rPr>
                <w:rFonts w:cs="Arial"/>
                <w:color w:val="A6A6A6" w:themeColor="background1" w:themeShade="A6"/>
                <w:szCs w:val="24"/>
              </w:rPr>
              <w:t>Technical D</w:t>
            </w:r>
            <w:r w:rsidR="00DD41E7" w:rsidRPr="00DC22D6">
              <w:rPr>
                <w:rFonts w:cs="Arial"/>
                <w:color w:val="A6A6A6" w:themeColor="background1" w:themeShade="A6"/>
                <w:szCs w:val="24"/>
              </w:rPr>
              <w:t>efin</w:t>
            </w:r>
            <w:r w:rsidR="00DC22D6" w:rsidRPr="00DC22D6">
              <w:rPr>
                <w:rFonts w:cs="Arial"/>
                <w:color w:val="A6A6A6" w:themeColor="background1" w:themeShade="A6"/>
                <w:szCs w:val="24"/>
              </w:rPr>
              <w:t>i</w:t>
            </w:r>
            <w:r w:rsidR="00DD41E7" w:rsidRPr="00DC22D6">
              <w:rPr>
                <w:rFonts w:cs="Arial"/>
                <w:color w:val="A6A6A6" w:themeColor="background1" w:themeShade="A6"/>
                <w:szCs w:val="24"/>
              </w:rPr>
              <w:t>tions</w:t>
            </w:r>
            <w:r w:rsidRPr="002C1487">
              <w:rPr>
                <w:rFonts w:cs="Arial"/>
                <w:color w:val="808080" w:themeColor="background1" w:themeShade="80"/>
                <w:szCs w:val="24"/>
              </w:rPr>
              <w:t xml:space="preserve">; </w:t>
            </w:r>
            <w:r w:rsidRPr="00DC22D6">
              <w:rPr>
                <w:rFonts w:cs="Arial"/>
                <w:color w:val="A6A6A6" w:themeColor="background1" w:themeShade="A6"/>
                <w:szCs w:val="24"/>
              </w:rPr>
              <w:t>45 C.F.R. §</w:t>
            </w:r>
            <w:r w:rsidR="00E47A71" w:rsidRPr="00DC22D6">
              <w:rPr>
                <w:rFonts w:cs="Arial"/>
                <w:color w:val="A6A6A6" w:themeColor="background1" w:themeShade="A6"/>
                <w:szCs w:val="24"/>
              </w:rPr>
              <w:t xml:space="preserve"> </w:t>
            </w:r>
            <w:r w:rsidRPr="00DC22D6">
              <w:rPr>
                <w:rFonts w:cs="Arial"/>
                <w:color w:val="A6A6A6" w:themeColor="background1" w:themeShade="A6"/>
                <w:szCs w:val="24"/>
              </w:rPr>
              <w:t>164.304</w:t>
            </w:r>
            <w:r w:rsidRPr="002C1487">
              <w:rPr>
                <w:rFonts w:cs="Arial"/>
                <w:color w:val="808080" w:themeColor="background1" w:themeShade="80"/>
                <w:szCs w:val="24"/>
              </w:rPr>
              <w:t>]</w:t>
            </w:r>
          </w:p>
        </w:tc>
      </w:tr>
      <w:tr w:rsidR="002C1487" w:rsidRPr="002C1487" w14:paraId="113CCC06" w14:textId="77777777" w:rsidTr="00A44F2E">
        <w:trPr>
          <w:cantSplit/>
        </w:trPr>
        <w:tc>
          <w:tcPr>
            <w:tcW w:w="2502" w:type="dxa"/>
            <w:vAlign w:val="center"/>
          </w:tcPr>
          <w:p w14:paraId="6850D15C" w14:textId="12AA377B" w:rsidR="002C1487" w:rsidRPr="002C1487" w:rsidRDefault="002C1487" w:rsidP="00C83D64">
            <w:pPr>
              <w:spacing w:before="0" w:after="0"/>
              <w:jc w:val="right"/>
              <w:rPr>
                <w:rFonts w:cs="Arial"/>
                <w:szCs w:val="24"/>
              </w:rPr>
            </w:pPr>
            <w:bookmarkStart w:id="188" w:name="CoveredEntityDef"/>
            <w:r w:rsidRPr="002C1487">
              <w:rPr>
                <w:rFonts w:cs="Arial"/>
                <w:szCs w:val="24"/>
              </w:rPr>
              <w:t>Covered Entity</w:t>
            </w:r>
            <w:bookmarkEnd w:id="188"/>
          </w:p>
        </w:tc>
        <w:tc>
          <w:tcPr>
            <w:tcW w:w="7573" w:type="dxa"/>
          </w:tcPr>
          <w:p w14:paraId="7F7CAAEF" w14:textId="76E4F5AE" w:rsidR="002C1487" w:rsidRPr="002C1487" w:rsidRDefault="002C1487" w:rsidP="009F252F">
            <w:pPr>
              <w:spacing w:before="60" w:after="60"/>
              <w:rPr>
                <w:rFonts w:cs="Arial"/>
                <w:szCs w:val="24"/>
              </w:rPr>
            </w:pPr>
            <w:r w:rsidRPr="002C1487">
              <w:rPr>
                <w:rFonts w:cs="Arial"/>
                <w:szCs w:val="24"/>
              </w:rPr>
              <w:t>The following individuals or organizations that directly handle health information:</w:t>
            </w:r>
          </w:p>
          <w:p w14:paraId="6CB67DF8" w14:textId="34F63608" w:rsidR="002C1487" w:rsidRPr="009F252F" w:rsidRDefault="002C1487" w:rsidP="001844D1">
            <w:pPr>
              <w:numPr>
                <w:ilvl w:val="0"/>
                <w:numId w:val="254"/>
              </w:numPr>
              <w:spacing w:before="0" w:after="0"/>
              <w:ind w:left="360" w:hanging="288"/>
              <w:rPr>
                <w:rFonts w:cs="Arial"/>
                <w:szCs w:val="24"/>
              </w:rPr>
            </w:pPr>
            <w:r w:rsidRPr="009F252F">
              <w:rPr>
                <w:rFonts w:cs="Arial"/>
                <w:szCs w:val="24"/>
              </w:rPr>
              <w:t xml:space="preserve">A </w:t>
            </w:r>
            <w:r w:rsidR="009F252F" w:rsidRPr="009F252F">
              <w:rPr>
                <w:rFonts w:cs="Arial"/>
                <w:szCs w:val="24"/>
              </w:rPr>
              <w:t>h</w:t>
            </w:r>
            <w:r w:rsidRPr="009F252F">
              <w:rPr>
                <w:rFonts w:cs="Arial"/>
                <w:szCs w:val="24"/>
              </w:rPr>
              <w:t xml:space="preserve">ealth </w:t>
            </w:r>
            <w:r w:rsidR="009F252F" w:rsidRPr="009F252F">
              <w:rPr>
                <w:rFonts w:cs="Arial"/>
                <w:szCs w:val="24"/>
              </w:rPr>
              <w:t>p</w:t>
            </w:r>
            <w:r w:rsidRPr="009F252F">
              <w:rPr>
                <w:rFonts w:cs="Arial"/>
                <w:szCs w:val="24"/>
              </w:rPr>
              <w:t>lan</w:t>
            </w:r>
          </w:p>
          <w:p w14:paraId="300B89B5" w14:textId="5DCEE767" w:rsidR="002C1487" w:rsidRPr="009F252F" w:rsidRDefault="002C1487" w:rsidP="001844D1">
            <w:pPr>
              <w:numPr>
                <w:ilvl w:val="0"/>
                <w:numId w:val="254"/>
              </w:numPr>
              <w:spacing w:before="0" w:after="0"/>
              <w:ind w:left="360" w:hanging="288"/>
              <w:rPr>
                <w:rFonts w:cs="Arial"/>
                <w:szCs w:val="24"/>
              </w:rPr>
            </w:pPr>
            <w:r w:rsidRPr="009F252F">
              <w:rPr>
                <w:rFonts w:cs="Arial"/>
                <w:szCs w:val="24"/>
              </w:rPr>
              <w:t xml:space="preserve">A </w:t>
            </w:r>
            <w:r w:rsidR="009F252F" w:rsidRPr="009F252F">
              <w:rPr>
                <w:rFonts w:cs="Arial"/>
                <w:szCs w:val="24"/>
              </w:rPr>
              <w:t>h</w:t>
            </w:r>
            <w:r w:rsidRPr="009F252F">
              <w:rPr>
                <w:rFonts w:cs="Arial"/>
                <w:szCs w:val="24"/>
              </w:rPr>
              <w:t xml:space="preserve">ealth </w:t>
            </w:r>
            <w:r w:rsidR="009F252F" w:rsidRPr="009F252F">
              <w:rPr>
                <w:rFonts w:cs="Arial"/>
                <w:szCs w:val="24"/>
              </w:rPr>
              <w:t>c</w:t>
            </w:r>
            <w:r w:rsidRPr="009F252F">
              <w:rPr>
                <w:rFonts w:cs="Arial"/>
                <w:szCs w:val="24"/>
              </w:rPr>
              <w:t xml:space="preserve">are </w:t>
            </w:r>
            <w:r w:rsidR="009F252F" w:rsidRPr="009F252F">
              <w:rPr>
                <w:rFonts w:cs="Arial"/>
                <w:szCs w:val="24"/>
              </w:rPr>
              <w:t>c</w:t>
            </w:r>
            <w:r w:rsidRPr="009F252F">
              <w:rPr>
                <w:rFonts w:cs="Arial"/>
                <w:szCs w:val="24"/>
              </w:rPr>
              <w:t>learinghouse</w:t>
            </w:r>
          </w:p>
          <w:p w14:paraId="45AEACE9" w14:textId="3418EF8D" w:rsidR="002C1487" w:rsidRPr="009F252F" w:rsidRDefault="002C1487" w:rsidP="001844D1">
            <w:pPr>
              <w:numPr>
                <w:ilvl w:val="0"/>
                <w:numId w:val="254"/>
              </w:numPr>
              <w:spacing w:before="0" w:after="0"/>
              <w:ind w:left="360" w:hanging="288"/>
              <w:rPr>
                <w:rFonts w:cs="Arial"/>
                <w:szCs w:val="24"/>
              </w:rPr>
            </w:pPr>
            <w:r w:rsidRPr="009F252F">
              <w:rPr>
                <w:rFonts w:cs="Arial"/>
                <w:szCs w:val="24"/>
              </w:rPr>
              <w:t xml:space="preserve">A </w:t>
            </w:r>
            <w:r w:rsidR="009F252F" w:rsidRPr="009F252F">
              <w:rPr>
                <w:rFonts w:cs="Arial"/>
                <w:szCs w:val="24"/>
              </w:rPr>
              <w:t>h</w:t>
            </w:r>
            <w:r w:rsidRPr="009F252F">
              <w:rPr>
                <w:rFonts w:cs="Arial"/>
                <w:szCs w:val="24"/>
              </w:rPr>
              <w:t xml:space="preserve">ealth </w:t>
            </w:r>
            <w:r w:rsidR="009F252F" w:rsidRPr="009F252F">
              <w:rPr>
                <w:rFonts w:cs="Arial"/>
                <w:szCs w:val="24"/>
              </w:rPr>
              <w:t>care p</w:t>
            </w:r>
            <w:r w:rsidRPr="009F252F">
              <w:rPr>
                <w:rFonts w:cs="Arial"/>
                <w:szCs w:val="24"/>
              </w:rPr>
              <w:t>rovider who transmits any health information in electronic form in connection with a standa</w:t>
            </w:r>
            <w:r w:rsidR="009F252F" w:rsidRPr="009F252F">
              <w:rPr>
                <w:rFonts w:cs="Arial"/>
                <w:szCs w:val="24"/>
              </w:rPr>
              <w:t>rd transaction covered by HIPAA</w:t>
            </w:r>
            <w:r w:rsidRPr="009F252F">
              <w:rPr>
                <w:rFonts w:cs="Arial"/>
                <w:szCs w:val="24"/>
              </w:rPr>
              <w:t xml:space="preserve">  </w:t>
            </w:r>
          </w:p>
          <w:p w14:paraId="592C3D69" w14:textId="1EAAD2BB" w:rsidR="002C1487" w:rsidRPr="002C1487" w:rsidRDefault="002C1487" w:rsidP="009F252F">
            <w:pPr>
              <w:spacing w:before="60" w:after="60"/>
              <w:rPr>
                <w:rFonts w:cs="Arial"/>
                <w:szCs w:val="24"/>
              </w:rPr>
            </w:pPr>
            <w:r w:rsidRPr="00B258A0">
              <w:rPr>
                <w:rFonts w:cs="Arial"/>
                <w:color w:val="A6A6A6" w:themeColor="background1" w:themeShade="A6"/>
                <w:szCs w:val="24"/>
              </w:rPr>
              <w:t>[source: 45 C.F.R. §</w:t>
            </w:r>
            <w:r w:rsidR="00E47A71" w:rsidRPr="00B258A0">
              <w:rPr>
                <w:rFonts w:cs="Arial"/>
                <w:color w:val="A6A6A6" w:themeColor="background1" w:themeShade="A6"/>
                <w:szCs w:val="24"/>
              </w:rPr>
              <w:t xml:space="preserve"> </w:t>
            </w:r>
            <w:r w:rsidRPr="00B258A0">
              <w:rPr>
                <w:rFonts w:cs="Arial"/>
                <w:color w:val="A6A6A6" w:themeColor="background1" w:themeShade="A6"/>
                <w:szCs w:val="24"/>
              </w:rPr>
              <w:t>160.103]</w:t>
            </w:r>
          </w:p>
        </w:tc>
      </w:tr>
      <w:tr w:rsidR="002C1487" w:rsidRPr="002C1487" w14:paraId="229600A4" w14:textId="77777777" w:rsidTr="00A44F2E">
        <w:trPr>
          <w:cantSplit/>
        </w:trPr>
        <w:tc>
          <w:tcPr>
            <w:tcW w:w="2502" w:type="dxa"/>
            <w:vAlign w:val="center"/>
          </w:tcPr>
          <w:p w14:paraId="646BC4B7" w14:textId="0087BB26" w:rsidR="002C1487" w:rsidRPr="002C1487" w:rsidRDefault="002C1487" w:rsidP="00C83D64">
            <w:pPr>
              <w:spacing w:before="0" w:after="0"/>
              <w:jc w:val="right"/>
              <w:rPr>
                <w:rFonts w:cs="Arial"/>
                <w:szCs w:val="24"/>
                <w:highlight w:val="yellow"/>
              </w:rPr>
            </w:pPr>
            <w:bookmarkStart w:id="189" w:name="CoveredFunctionsDef"/>
            <w:r w:rsidRPr="002C1487">
              <w:rPr>
                <w:rFonts w:cs="Arial"/>
                <w:szCs w:val="24"/>
              </w:rPr>
              <w:t>Covered Functions</w:t>
            </w:r>
            <w:bookmarkEnd w:id="189"/>
          </w:p>
        </w:tc>
        <w:tc>
          <w:tcPr>
            <w:tcW w:w="7573" w:type="dxa"/>
          </w:tcPr>
          <w:p w14:paraId="156685B6" w14:textId="19E8F832" w:rsidR="002C1487" w:rsidRPr="002C1487" w:rsidRDefault="002C1487" w:rsidP="00C83D64">
            <w:pPr>
              <w:spacing w:before="60" w:after="60"/>
              <w:rPr>
                <w:rFonts w:cs="Arial"/>
                <w:szCs w:val="24"/>
              </w:rPr>
            </w:pPr>
            <w:r w:rsidRPr="002C1487">
              <w:rPr>
                <w:rFonts w:cs="Arial"/>
                <w:szCs w:val="24"/>
              </w:rPr>
              <w:t xml:space="preserve">Functions performed by a covered entity that make the entity a health care provider, health plan, or health care clearinghouse under the HIPAA Administrative Simplification Rules. </w:t>
            </w:r>
          </w:p>
          <w:p w14:paraId="192459CE" w14:textId="188FFA42" w:rsidR="002C1487" w:rsidRPr="002C1487" w:rsidRDefault="002C1487" w:rsidP="00123BC4">
            <w:pPr>
              <w:spacing w:before="60" w:after="60"/>
              <w:rPr>
                <w:rFonts w:cs="Arial"/>
                <w:szCs w:val="24"/>
              </w:rPr>
            </w:pPr>
            <w:r w:rsidRPr="006C6490">
              <w:rPr>
                <w:rFonts w:cs="Arial"/>
                <w:color w:val="A6A6A6" w:themeColor="background1" w:themeShade="A6"/>
                <w:szCs w:val="24"/>
              </w:rPr>
              <w:t xml:space="preserve">[source: </w:t>
            </w:r>
            <w:r w:rsidR="00B258A0" w:rsidRPr="00B258A0">
              <w:rPr>
                <w:rFonts w:cs="Arial"/>
                <w:color w:val="A6A6A6" w:themeColor="background1" w:themeShade="A6"/>
                <w:szCs w:val="24"/>
              </w:rPr>
              <w:t>HHS National Institutes of Health website</w:t>
            </w:r>
            <w:r w:rsidR="00B258A0">
              <w:t xml:space="preserve"> </w:t>
            </w:r>
            <w:r w:rsidRPr="009F252F">
              <w:rPr>
                <w:rFonts w:cs="Arial"/>
                <w:i/>
                <w:color w:val="A6A6A6" w:themeColor="background1" w:themeShade="A6"/>
                <w:szCs w:val="24"/>
              </w:rPr>
              <w:t>(paraphrased)</w:t>
            </w:r>
            <w:r w:rsidRPr="009F252F">
              <w:rPr>
                <w:rFonts w:cs="Arial"/>
                <w:color w:val="A6A6A6" w:themeColor="background1" w:themeShade="A6"/>
                <w:szCs w:val="24"/>
              </w:rPr>
              <w:t>]</w:t>
            </w:r>
          </w:p>
        </w:tc>
      </w:tr>
      <w:tr w:rsidR="002C1487" w:rsidRPr="002C1487" w14:paraId="7F269199" w14:textId="77777777" w:rsidTr="00A44F2E">
        <w:trPr>
          <w:cantSplit/>
        </w:trPr>
        <w:tc>
          <w:tcPr>
            <w:tcW w:w="2502" w:type="dxa"/>
            <w:vAlign w:val="center"/>
          </w:tcPr>
          <w:p w14:paraId="6FA34E05" w14:textId="0883A5A5" w:rsidR="002C1487" w:rsidRPr="002C1487" w:rsidRDefault="002C1487" w:rsidP="00C83D64">
            <w:pPr>
              <w:spacing w:before="0" w:after="0"/>
              <w:jc w:val="right"/>
              <w:rPr>
                <w:rFonts w:cs="Arial"/>
                <w:szCs w:val="24"/>
              </w:rPr>
            </w:pPr>
            <w:bookmarkStart w:id="190" w:name="DeidentifiedInformationDef"/>
            <w:r w:rsidRPr="002C1487">
              <w:rPr>
                <w:rFonts w:cs="Arial"/>
                <w:szCs w:val="24"/>
              </w:rPr>
              <w:t>De-identified Information</w:t>
            </w:r>
            <w:bookmarkEnd w:id="190"/>
          </w:p>
        </w:tc>
        <w:tc>
          <w:tcPr>
            <w:tcW w:w="7573" w:type="dxa"/>
          </w:tcPr>
          <w:p w14:paraId="745C32C5" w14:textId="77777777" w:rsidR="00813434" w:rsidRDefault="002C1487" w:rsidP="006C6490">
            <w:pPr>
              <w:spacing w:before="60" w:after="60"/>
              <w:rPr>
                <w:rFonts w:cs="Arial"/>
                <w:szCs w:val="24"/>
              </w:rPr>
            </w:pPr>
            <w:r w:rsidRPr="002C1487">
              <w:rPr>
                <w:rFonts w:cs="Arial"/>
                <w:szCs w:val="24"/>
              </w:rPr>
              <w:t xml:space="preserve">Information redacted </w:t>
            </w:r>
            <w:r w:rsidR="004936A9">
              <w:rPr>
                <w:rFonts w:cs="Arial"/>
                <w:szCs w:val="24"/>
              </w:rPr>
              <w:t>to remove</w:t>
            </w:r>
            <w:r w:rsidRPr="002C1487">
              <w:rPr>
                <w:rFonts w:cs="Arial"/>
                <w:szCs w:val="24"/>
              </w:rPr>
              <w:t xml:space="preserve"> any identifying information and </w:t>
            </w:r>
            <w:r w:rsidR="004936A9">
              <w:rPr>
                <w:rFonts w:cs="Arial"/>
                <w:szCs w:val="24"/>
              </w:rPr>
              <w:t xml:space="preserve">prevent the </w:t>
            </w:r>
            <w:r w:rsidRPr="002C1487">
              <w:rPr>
                <w:rFonts w:cs="Arial"/>
                <w:szCs w:val="24"/>
              </w:rPr>
              <w:t xml:space="preserve">information </w:t>
            </w:r>
            <w:r w:rsidR="004936A9">
              <w:rPr>
                <w:rFonts w:cs="Arial"/>
                <w:szCs w:val="24"/>
              </w:rPr>
              <w:t>from being</w:t>
            </w:r>
            <w:r w:rsidRPr="002C1487">
              <w:rPr>
                <w:rFonts w:cs="Arial"/>
                <w:szCs w:val="24"/>
              </w:rPr>
              <w:t xml:space="preserve"> used to re-identify the patient.</w:t>
            </w:r>
          </w:p>
          <w:p w14:paraId="48E04C4D" w14:textId="783E9322" w:rsidR="00813434" w:rsidRDefault="00813434" w:rsidP="006C6490">
            <w:pPr>
              <w:spacing w:before="60" w:after="60"/>
              <w:rPr>
                <w:rFonts w:cs="Arial"/>
                <w:szCs w:val="24"/>
              </w:rPr>
            </w:pPr>
          </w:p>
          <w:p w14:paraId="636650E0" w14:textId="77777777" w:rsidR="007B04C7" w:rsidRDefault="00813434" w:rsidP="006C6490">
            <w:pPr>
              <w:spacing w:before="60" w:after="60"/>
              <w:rPr>
                <w:rFonts w:cs="Arial"/>
                <w:i/>
                <w:color w:val="808080" w:themeColor="background1" w:themeShade="80"/>
                <w:szCs w:val="24"/>
              </w:rPr>
            </w:pPr>
            <w:r w:rsidRPr="00511642">
              <w:rPr>
                <w:rFonts w:cs="Arial"/>
                <w:i/>
                <w:color w:val="808080" w:themeColor="background1" w:themeShade="80"/>
                <w:szCs w:val="24"/>
              </w:rPr>
              <w:t>The California Health and Human Services</w:t>
            </w:r>
            <w:r w:rsidR="00511642" w:rsidRPr="00511642">
              <w:rPr>
                <w:rFonts w:cs="Arial"/>
                <w:i/>
                <w:color w:val="808080" w:themeColor="background1" w:themeShade="80"/>
                <w:szCs w:val="24"/>
              </w:rPr>
              <w:t xml:space="preserve">’ </w:t>
            </w:r>
            <w:hyperlink r:id="rId128" w:history="1">
              <w:r w:rsidR="00511642" w:rsidRPr="00511642">
                <w:rPr>
                  <w:rStyle w:val="Hyperlink"/>
                  <w:rFonts w:cs="Arial"/>
                  <w:i/>
                  <w:szCs w:val="24"/>
                </w:rPr>
                <w:t>Data Playbook</w:t>
              </w:r>
            </w:hyperlink>
            <w:r w:rsidR="00511642" w:rsidRPr="00511642">
              <w:rPr>
                <w:rFonts w:cs="Arial"/>
                <w:i/>
                <w:color w:val="808080" w:themeColor="background1" w:themeShade="80"/>
                <w:szCs w:val="24"/>
              </w:rPr>
              <w:t xml:space="preserve"> site provides a </w:t>
            </w:r>
            <w:hyperlink r:id="rId129" w:history="1">
              <w:r w:rsidRPr="00511642">
                <w:rPr>
                  <w:rStyle w:val="Hyperlink"/>
                  <w:rFonts w:cs="Arial"/>
                  <w:i/>
                  <w:szCs w:val="24"/>
                </w:rPr>
                <w:t>Data De-Identification Guideline</w:t>
              </w:r>
              <w:r w:rsidR="00511642" w:rsidRPr="00511642">
                <w:rPr>
                  <w:rStyle w:val="Hyperlink"/>
                  <w:rFonts w:cs="Arial"/>
                  <w:i/>
                  <w:szCs w:val="24"/>
                </w:rPr>
                <w:t>s</w:t>
              </w:r>
            </w:hyperlink>
            <w:r w:rsidR="00511642" w:rsidRPr="00511642">
              <w:rPr>
                <w:rFonts w:cs="Arial"/>
                <w:i/>
                <w:color w:val="808080" w:themeColor="background1" w:themeShade="80"/>
                <w:szCs w:val="24"/>
              </w:rPr>
              <w:t xml:space="preserve"> resource.</w:t>
            </w:r>
          </w:p>
          <w:p w14:paraId="66F509BA" w14:textId="23DBDBC6" w:rsidR="002C1487" w:rsidRPr="002C1487" w:rsidRDefault="002C1487" w:rsidP="006C6490">
            <w:pPr>
              <w:spacing w:before="60" w:after="60"/>
              <w:rPr>
                <w:rFonts w:cs="Arial"/>
                <w:szCs w:val="24"/>
              </w:rPr>
            </w:pPr>
            <w:r w:rsidRPr="002C1487">
              <w:rPr>
                <w:rFonts w:cs="Arial"/>
                <w:szCs w:val="24"/>
              </w:rPr>
              <w:t xml:space="preserve"> </w:t>
            </w:r>
          </w:p>
          <w:p w14:paraId="618324C5" w14:textId="379E2C5C" w:rsidR="002C1487" w:rsidRPr="002C1487" w:rsidRDefault="002C1487" w:rsidP="006C6490">
            <w:pPr>
              <w:spacing w:before="60" w:after="60"/>
              <w:rPr>
                <w:rFonts w:cs="Arial"/>
                <w:szCs w:val="24"/>
              </w:rPr>
            </w:pPr>
            <w:r w:rsidRPr="00EF75B6">
              <w:rPr>
                <w:rFonts w:cs="Arial"/>
                <w:i/>
                <w:color w:val="808080" w:themeColor="background1" w:themeShade="80"/>
                <w:szCs w:val="24"/>
              </w:rPr>
              <w:t>This process of de-identification mitigates privacy risks to patients and thereby supports the secondary use of data for comparative effectiveness studies, policy assessment, life sciences research and other endeavors.</w:t>
            </w:r>
            <w:r w:rsidRPr="00EF75B6">
              <w:rPr>
                <w:rFonts w:cs="Arial"/>
                <w:color w:val="808080" w:themeColor="background1" w:themeShade="80"/>
                <w:szCs w:val="24"/>
              </w:rPr>
              <w:t xml:space="preserve"> </w:t>
            </w:r>
            <w:r w:rsidR="00813434">
              <w:rPr>
                <w:rFonts w:cs="Arial"/>
                <w:color w:val="808080" w:themeColor="background1" w:themeShade="80"/>
                <w:szCs w:val="24"/>
              </w:rPr>
              <w:br/>
            </w:r>
            <w:r w:rsidRPr="006C6490">
              <w:rPr>
                <w:rFonts w:cs="Arial"/>
                <w:color w:val="A6A6A6" w:themeColor="background1" w:themeShade="A6"/>
                <w:szCs w:val="24"/>
              </w:rPr>
              <w:t>[source</w:t>
            </w:r>
            <w:r w:rsidR="006C6490" w:rsidRPr="006C6490">
              <w:rPr>
                <w:rFonts w:cs="Arial"/>
                <w:color w:val="A6A6A6" w:themeColor="background1" w:themeShade="A6"/>
                <w:szCs w:val="24"/>
              </w:rPr>
              <w:t>:</w:t>
            </w:r>
            <w:r w:rsidRPr="006C6490">
              <w:rPr>
                <w:rFonts w:cs="Arial"/>
                <w:color w:val="A6A6A6" w:themeColor="background1" w:themeShade="A6"/>
                <w:szCs w:val="24"/>
              </w:rPr>
              <w:t xml:space="preserve"> 45 C.F.R. §</w:t>
            </w:r>
            <w:r w:rsidR="00E47A71" w:rsidRPr="006C6490">
              <w:rPr>
                <w:rFonts w:cs="Arial"/>
                <w:color w:val="A6A6A6" w:themeColor="background1" w:themeShade="A6"/>
                <w:szCs w:val="24"/>
              </w:rPr>
              <w:t xml:space="preserve"> </w:t>
            </w:r>
            <w:r w:rsidRPr="006C6490">
              <w:rPr>
                <w:rFonts w:cs="Arial"/>
                <w:color w:val="A6A6A6" w:themeColor="background1" w:themeShade="A6"/>
                <w:szCs w:val="24"/>
              </w:rPr>
              <w:t>164.514(a)</w:t>
            </w:r>
            <w:r w:rsidR="004936A9">
              <w:rPr>
                <w:rFonts w:cs="Arial"/>
                <w:color w:val="A6A6A6" w:themeColor="background1" w:themeShade="A6"/>
                <w:szCs w:val="24"/>
              </w:rPr>
              <w:t>; HHS website</w:t>
            </w:r>
            <w:r w:rsidRPr="006C6490">
              <w:rPr>
                <w:rFonts w:cs="Arial"/>
                <w:color w:val="A6A6A6" w:themeColor="background1" w:themeShade="A6"/>
                <w:szCs w:val="24"/>
              </w:rPr>
              <w:t xml:space="preserve"> </w:t>
            </w:r>
            <w:r w:rsidRPr="006C6490">
              <w:rPr>
                <w:rFonts w:cs="Arial"/>
                <w:i/>
                <w:color w:val="A6A6A6" w:themeColor="background1" w:themeShade="A6"/>
                <w:szCs w:val="24"/>
              </w:rPr>
              <w:t>(paraphrased)</w:t>
            </w:r>
            <w:r w:rsidRPr="006C6490">
              <w:rPr>
                <w:rFonts w:cs="Arial"/>
                <w:color w:val="A6A6A6" w:themeColor="background1" w:themeShade="A6"/>
                <w:szCs w:val="24"/>
              </w:rPr>
              <w:t xml:space="preserve">] </w:t>
            </w:r>
          </w:p>
        </w:tc>
      </w:tr>
      <w:tr w:rsidR="002C1487" w:rsidRPr="002C1487" w14:paraId="0BF3DE38" w14:textId="77777777" w:rsidTr="00A44F2E">
        <w:trPr>
          <w:cantSplit/>
        </w:trPr>
        <w:tc>
          <w:tcPr>
            <w:tcW w:w="2502" w:type="dxa"/>
            <w:vAlign w:val="center"/>
          </w:tcPr>
          <w:p w14:paraId="05AC9A57" w14:textId="67B823A7" w:rsidR="002C1487" w:rsidRPr="002C1487" w:rsidRDefault="002C1487" w:rsidP="00C83D64">
            <w:pPr>
              <w:spacing w:before="0" w:after="0"/>
              <w:jc w:val="right"/>
              <w:rPr>
                <w:rFonts w:cs="Arial"/>
                <w:szCs w:val="24"/>
              </w:rPr>
            </w:pPr>
            <w:bookmarkStart w:id="191" w:name="DesignatedRecordSetDef"/>
            <w:r w:rsidRPr="002C1487">
              <w:rPr>
                <w:rFonts w:cs="Arial"/>
                <w:szCs w:val="24"/>
              </w:rPr>
              <w:t>Designated Record Set</w:t>
            </w:r>
            <w:bookmarkEnd w:id="191"/>
          </w:p>
        </w:tc>
        <w:tc>
          <w:tcPr>
            <w:tcW w:w="7573" w:type="dxa"/>
          </w:tcPr>
          <w:p w14:paraId="173D75BB" w14:textId="77777777" w:rsidR="006C6490" w:rsidRDefault="002C1487" w:rsidP="006C6490">
            <w:pPr>
              <w:spacing w:before="60" w:after="60"/>
              <w:rPr>
                <w:rFonts w:cs="Arial"/>
                <w:color w:val="A6A6A6" w:themeColor="background1" w:themeShade="A6"/>
                <w:szCs w:val="24"/>
              </w:rPr>
            </w:pPr>
            <w:r w:rsidRPr="002C1487">
              <w:rPr>
                <w:rFonts w:cs="Arial"/>
                <w:szCs w:val="24"/>
              </w:rPr>
              <w:t>A group of records maintained by, or for a covered entity that may include patient medical and billing records; the enrollment, payment, claims, adjudication, and cases or medical management record systems maintained by or for a Health Plan; or information used in whole or in part to make care-related decisions.</w:t>
            </w:r>
            <w:r w:rsidRPr="006C6490">
              <w:rPr>
                <w:rFonts w:cs="Arial"/>
                <w:color w:val="A6A6A6" w:themeColor="background1" w:themeShade="A6"/>
                <w:szCs w:val="24"/>
              </w:rPr>
              <w:t xml:space="preserve"> </w:t>
            </w:r>
          </w:p>
          <w:p w14:paraId="49A9A38B" w14:textId="467525F1" w:rsidR="002C1487" w:rsidRPr="002C1487" w:rsidRDefault="002C1487" w:rsidP="006C6490">
            <w:pPr>
              <w:spacing w:before="60" w:after="60"/>
              <w:rPr>
                <w:rFonts w:cs="Arial"/>
                <w:szCs w:val="24"/>
              </w:rPr>
            </w:pPr>
            <w:r w:rsidRPr="006C6490">
              <w:rPr>
                <w:rFonts w:cs="Arial"/>
                <w:color w:val="A6A6A6" w:themeColor="background1" w:themeShade="A6"/>
                <w:szCs w:val="24"/>
              </w:rPr>
              <w:t>[source: 45 C.F.R. §</w:t>
            </w:r>
            <w:r w:rsidR="00056F0E" w:rsidRPr="006C6490">
              <w:rPr>
                <w:rFonts w:cs="Arial"/>
                <w:color w:val="A6A6A6" w:themeColor="background1" w:themeShade="A6"/>
                <w:szCs w:val="24"/>
              </w:rPr>
              <w:t xml:space="preserve"> </w:t>
            </w:r>
            <w:r w:rsidRPr="006C6490">
              <w:rPr>
                <w:rFonts w:cs="Arial"/>
                <w:color w:val="A6A6A6" w:themeColor="background1" w:themeShade="A6"/>
                <w:szCs w:val="24"/>
              </w:rPr>
              <w:t>164.501]</w:t>
            </w:r>
          </w:p>
        </w:tc>
      </w:tr>
      <w:tr w:rsidR="002C1487" w:rsidRPr="002C1487" w14:paraId="73C837DA" w14:textId="77777777" w:rsidTr="00A44F2E">
        <w:trPr>
          <w:cantSplit/>
        </w:trPr>
        <w:tc>
          <w:tcPr>
            <w:tcW w:w="2502" w:type="dxa"/>
            <w:vAlign w:val="center"/>
          </w:tcPr>
          <w:p w14:paraId="25A0D234" w14:textId="312F5FF6" w:rsidR="002C1487" w:rsidRPr="002C1487" w:rsidRDefault="002C1487" w:rsidP="00C83D64">
            <w:pPr>
              <w:spacing w:before="0" w:after="0"/>
              <w:jc w:val="right"/>
              <w:rPr>
                <w:rFonts w:cs="Arial"/>
                <w:szCs w:val="24"/>
              </w:rPr>
            </w:pPr>
            <w:bookmarkStart w:id="192" w:name="DevelopmentalServicesRecordsDef"/>
            <w:r w:rsidRPr="002C1487">
              <w:rPr>
                <w:rFonts w:cs="Arial"/>
                <w:szCs w:val="24"/>
              </w:rPr>
              <w:t>Developmental Services Records</w:t>
            </w:r>
            <w:bookmarkEnd w:id="192"/>
          </w:p>
        </w:tc>
        <w:tc>
          <w:tcPr>
            <w:tcW w:w="7573" w:type="dxa"/>
          </w:tcPr>
          <w:p w14:paraId="25ACCFC9" w14:textId="77777777" w:rsidR="002C1487" w:rsidRPr="002C1487" w:rsidRDefault="002C1487" w:rsidP="00C83D64">
            <w:pPr>
              <w:spacing w:before="60" w:after="0"/>
              <w:rPr>
                <w:rFonts w:eastAsia="Times New Roman" w:cs="Arial"/>
                <w:color w:val="000000"/>
                <w:szCs w:val="24"/>
              </w:rPr>
            </w:pPr>
            <w:r w:rsidRPr="002C1487">
              <w:rPr>
                <w:rFonts w:eastAsia="Times New Roman" w:cs="Arial"/>
                <w:color w:val="000000"/>
                <w:szCs w:val="24"/>
              </w:rPr>
              <w:t xml:space="preserve">All information and records obtained in the course of providing intake, assessment, and services covered under Division 4.1, Division 4.5, Division 6, or Division 7 of the Welfare and Institutions Code to persons with developmental disabilities.  </w:t>
            </w:r>
          </w:p>
          <w:p w14:paraId="71AC2304" w14:textId="1A36C440" w:rsidR="002C1487" w:rsidRPr="002C1487" w:rsidRDefault="002C1487" w:rsidP="001A3174">
            <w:pPr>
              <w:spacing w:before="60" w:after="60"/>
              <w:rPr>
                <w:rFonts w:cs="Arial"/>
                <w:szCs w:val="24"/>
              </w:rPr>
            </w:pPr>
            <w:r w:rsidRPr="00EF75B6">
              <w:rPr>
                <w:rFonts w:eastAsia="Times New Roman" w:cs="Arial"/>
                <w:color w:val="A6A6A6" w:themeColor="background1" w:themeShade="A6"/>
                <w:szCs w:val="24"/>
              </w:rPr>
              <w:t>[source: CA Welfare and Institutions Code §</w:t>
            </w:r>
            <w:r w:rsidR="00056F0E" w:rsidRPr="00EF75B6">
              <w:rPr>
                <w:rFonts w:eastAsia="Times New Roman" w:cs="Arial"/>
                <w:color w:val="A6A6A6" w:themeColor="background1" w:themeShade="A6"/>
                <w:szCs w:val="24"/>
              </w:rPr>
              <w:t xml:space="preserve"> </w:t>
            </w:r>
            <w:r w:rsidRPr="00EF75B6">
              <w:rPr>
                <w:rFonts w:eastAsia="Times New Roman" w:cs="Arial"/>
                <w:color w:val="A6A6A6" w:themeColor="background1" w:themeShade="A6"/>
                <w:szCs w:val="24"/>
              </w:rPr>
              <w:t>4514]</w:t>
            </w:r>
          </w:p>
        </w:tc>
      </w:tr>
      <w:tr w:rsidR="002C1487" w:rsidRPr="002C1487" w14:paraId="69724531" w14:textId="77777777" w:rsidTr="00A44F2E">
        <w:trPr>
          <w:cantSplit/>
        </w:trPr>
        <w:tc>
          <w:tcPr>
            <w:tcW w:w="2502" w:type="dxa"/>
            <w:vAlign w:val="center"/>
          </w:tcPr>
          <w:p w14:paraId="63139982" w14:textId="2BF870D9" w:rsidR="002C1487" w:rsidRPr="002C1487" w:rsidRDefault="002C1487" w:rsidP="00C83D64">
            <w:pPr>
              <w:spacing w:before="0" w:after="0"/>
              <w:jc w:val="right"/>
              <w:rPr>
                <w:rFonts w:cs="Arial"/>
                <w:szCs w:val="24"/>
              </w:rPr>
            </w:pPr>
            <w:bookmarkStart w:id="193" w:name="DirectTreatmentRelationshipDef"/>
            <w:r w:rsidRPr="002C1487">
              <w:rPr>
                <w:rFonts w:cs="Arial"/>
                <w:szCs w:val="24"/>
              </w:rPr>
              <w:t>Direct Treatment Relationship</w:t>
            </w:r>
            <w:bookmarkEnd w:id="193"/>
          </w:p>
        </w:tc>
        <w:tc>
          <w:tcPr>
            <w:tcW w:w="7573" w:type="dxa"/>
          </w:tcPr>
          <w:p w14:paraId="406C809F" w14:textId="77777777" w:rsidR="00B258A0" w:rsidRDefault="002C1487" w:rsidP="00EF75B6">
            <w:pPr>
              <w:spacing w:before="60" w:after="60"/>
              <w:rPr>
                <w:rFonts w:cs="Arial"/>
                <w:szCs w:val="24"/>
              </w:rPr>
            </w:pPr>
            <w:r w:rsidRPr="002C1487">
              <w:rPr>
                <w:rFonts w:cs="Arial"/>
                <w:szCs w:val="24"/>
              </w:rPr>
              <w:t xml:space="preserve">A treatment relationship between a patient and a health care provider that is not an indirect treatment relationship. </w:t>
            </w:r>
          </w:p>
          <w:p w14:paraId="01F4FF0D" w14:textId="0B72712D" w:rsidR="002C1487" w:rsidRPr="00EF75B6" w:rsidRDefault="002C1487" w:rsidP="00EF75B6">
            <w:pPr>
              <w:spacing w:before="60" w:after="60"/>
              <w:rPr>
                <w:rFonts w:cs="Arial"/>
                <w:color w:val="A6A6A6" w:themeColor="background1" w:themeShade="A6"/>
                <w:szCs w:val="24"/>
              </w:rPr>
            </w:pPr>
            <w:r w:rsidRPr="00EF75B6">
              <w:rPr>
                <w:rFonts w:cs="Arial"/>
                <w:color w:val="A6A6A6" w:themeColor="background1" w:themeShade="A6"/>
                <w:szCs w:val="24"/>
              </w:rPr>
              <w:t>[source: 45 C.F.R. §</w:t>
            </w:r>
            <w:r w:rsidR="00056F0E" w:rsidRPr="00EF75B6">
              <w:rPr>
                <w:rFonts w:cs="Arial"/>
                <w:color w:val="A6A6A6" w:themeColor="background1" w:themeShade="A6"/>
                <w:szCs w:val="24"/>
              </w:rPr>
              <w:t xml:space="preserve"> </w:t>
            </w:r>
            <w:r w:rsidRPr="00EF75B6">
              <w:rPr>
                <w:rFonts w:cs="Arial"/>
                <w:color w:val="A6A6A6" w:themeColor="background1" w:themeShade="A6"/>
                <w:szCs w:val="24"/>
              </w:rPr>
              <w:t xml:space="preserve">164.501]  </w:t>
            </w:r>
          </w:p>
          <w:p w14:paraId="2EE93BA3" w14:textId="1A8EE1FB" w:rsidR="002C1487" w:rsidRPr="00851EEF" w:rsidRDefault="002C1487" w:rsidP="00C83D64">
            <w:pPr>
              <w:spacing w:before="60" w:after="60"/>
              <w:rPr>
                <w:rFonts w:cs="Arial"/>
                <w:i/>
                <w:color w:val="808080" w:themeColor="background1" w:themeShade="80"/>
                <w:szCs w:val="24"/>
              </w:rPr>
            </w:pPr>
            <w:r w:rsidRPr="00B458A5">
              <w:rPr>
                <w:rFonts w:cs="Arial"/>
                <w:i/>
                <w:color w:val="808080" w:themeColor="background1" w:themeShade="80"/>
                <w:szCs w:val="24"/>
                <w:u w:val="single"/>
              </w:rPr>
              <w:t>Indirect Treatment Relationship</w:t>
            </w:r>
            <w:r w:rsidRPr="00B458A5">
              <w:rPr>
                <w:rFonts w:cs="Arial"/>
                <w:i/>
                <w:color w:val="808080" w:themeColor="background1" w:themeShade="80"/>
                <w:szCs w:val="24"/>
              </w:rPr>
              <w:t xml:space="preserve">: A relationship </w:t>
            </w:r>
            <w:r w:rsidRPr="00851EEF">
              <w:rPr>
                <w:rFonts w:cs="Arial"/>
                <w:i/>
                <w:color w:val="808080" w:themeColor="background1" w:themeShade="80"/>
                <w:szCs w:val="24"/>
              </w:rPr>
              <w:t>between a patient and a health care provider, where the provider:</w:t>
            </w:r>
          </w:p>
          <w:p w14:paraId="2965133E" w14:textId="77777777" w:rsidR="00851EEF" w:rsidRPr="00851EEF" w:rsidRDefault="00056F0E" w:rsidP="001844D1">
            <w:pPr>
              <w:numPr>
                <w:ilvl w:val="0"/>
                <w:numId w:val="254"/>
              </w:numPr>
              <w:spacing w:before="0" w:after="0"/>
              <w:ind w:left="360" w:hanging="288"/>
              <w:rPr>
                <w:rFonts w:cs="Arial"/>
                <w:i/>
                <w:color w:val="808080" w:themeColor="background1" w:themeShade="80"/>
                <w:szCs w:val="24"/>
              </w:rPr>
            </w:pPr>
            <w:r w:rsidRPr="00851EEF">
              <w:rPr>
                <w:rFonts w:cs="Arial"/>
                <w:i/>
                <w:color w:val="808080" w:themeColor="background1" w:themeShade="80"/>
                <w:szCs w:val="24"/>
              </w:rPr>
              <w:t>D</w:t>
            </w:r>
            <w:r w:rsidR="002C1487" w:rsidRPr="00851EEF">
              <w:rPr>
                <w:rFonts w:cs="Arial"/>
                <w:i/>
                <w:color w:val="808080" w:themeColor="background1" w:themeShade="80"/>
                <w:szCs w:val="24"/>
              </w:rPr>
              <w:t>elivers health care to the patient based on the orders of another health care provider</w:t>
            </w:r>
          </w:p>
          <w:p w14:paraId="0A4DE5B7" w14:textId="6D3B0474" w:rsidR="00851EEF" w:rsidRPr="00851EEF" w:rsidRDefault="00056F0E" w:rsidP="001844D1">
            <w:pPr>
              <w:numPr>
                <w:ilvl w:val="0"/>
                <w:numId w:val="254"/>
              </w:numPr>
              <w:spacing w:before="0" w:after="0"/>
              <w:ind w:left="360" w:hanging="288"/>
              <w:rPr>
                <w:rFonts w:eastAsia="Times New Roman" w:cs="Arial"/>
                <w:szCs w:val="24"/>
              </w:rPr>
            </w:pPr>
            <w:r w:rsidRPr="00851EEF">
              <w:rPr>
                <w:rFonts w:cs="Arial"/>
                <w:i/>
                <w:color w:val="808080" w:themeColor="background1" w:themeShade="80"/>
                <w:szCs w:val="24"/>
              </w:rPr>
              <w:t>T</w:t>
            </w:r>
            <w:r w:rsidR="002C1487" w:rsidRPr="00851EEF">
              <w:rPr>
                <w:rFonts w:cs="Arial"/>
                <w:i/>
                <w:color w:val="808080" w:themeColor="background1" w:themeShade="80"/>
                <w:szCs w:val="24"/>
              </w:rPr>
              <w:t>ypically provides services or products, or reports the diagnosis or results associated with the health care, directly to another health care provider, who provides services or prod</w:t>
            </w:r>
            <w:r w:rsidR="00851EEF" w:rsidRPr="00851EEF">
              <w:rPr>
                <w:rFonts w:cs="Arial"/>
                <w:i/>
                <w:color w:val="808080" w:themeColor="background1" w:themeShade="80"/>
                <w:szCs w:val="24"/>
              </w:rPr>
              <w:t>ucts or reports to the patient</w:t>
            </w:r>
          </w:p>
        </w:tc>
      </w:tr>
      <w:tr w:rsidR="002C1487" w:rsidRPr="002C1487" w14:paraId="35B6E4C9" w14:textId="77777777" w:rsidTr="00A44F2E">
        <w:trPr>
          <w:cantSplit/>
        </w:trPr>
        <w:tc>
          <w:tcPr>
            <w:tcW w:w="2502" w:type="dxa"/>
            <w:vAlign w:val="center"/>
          </w:tcPr>
          <w:p w14:paraId="5FD54CFA" w14:textId="52191EB1" w:rsidR="002C1487" w:rsidRPr="002C1487" w:rsidRDefault="002C1487" w:rsidP="00C83D64">
            <w:pPr>
              <w:spacing w:before="60" w:after="60"/>
              <w:jc w:val="right"/>
              <w:rPr>
                <w:rFonts w:eastAsia="Times New Roman" w:cs="Arial"/>
                <w:color w:val="000000"/>
                <w:szCs w:val="24"/>
              </w:rPr>
            </w:pPr>
            <w:bookmarkStart w:id="194" w:name="DisabilityRightsCaliforniaDef"/>
            <w:r w:rsidRPr="002C1487">
              <w:rPr>
                <w:rFonts w:eastAsia="Times New Roman" w:cs="Arial"/>
                <w:color w:val="000000"/>
                <w:szCs w:val="24"/>
              </w:rPr>
              <w:t>Disability Rights California</w:t>
            </w:r>
            <w:bookmarkEnd w:id="194"/>
          </w:p>
        </w:tc>
        <w:tc>
          <w:tcPr>
            <w:tcW w:w="7573" w:type="dxa"/>
            <w:vAlign w:val="center"/>
          </w:tcPr>
          <w:p w14:paraId="14F70D68" w14:textId="104CC72E" w:rsidR="002C1487" w:rsidRPr="002C1487" w:rsidRDefault="002C1487" w:rsidP="00EF75B6">
            <w:pPr>
              <w:spacing w:before="60" w:after="60"/>
              <w:rPr>
                <w:rFonts w:eastAsia="Times New Roman" w:cs="Arial"/>
                <w:color w:val="000000"/>
                <w:szCs w:val="24"/>
              </w:rPr>
            </w:pPr>
            <w:r w:rsidRPr="002C1487">
              <w:rPr>
                <w:rFonts w:eastAsia="Times New Roman" w:cs="Arial"/>
                <w:color w:val="000000"/>
                <w:szCs w:val="24"/>
              </w:rPr>
              <w:t xml:space="preserve">The disability rights protection and advocacy agency for the State of California, </w:t>
            </w:r>
            <w:r w:rsidRPr="00EF75B6">
              <w:rPr>
                <w:rFonts w:cs="Arial"/>
                <w:szCs w:val="24"/>
              </w:rPr>
              <w:t>authorized</w:t>
            </w:r>
            <w:r w:rsidRPr="002C1487">
              <w:rPr>
                <w:rFonts w:eastAsia="Times New Roman" w:cs="Arial"/>
                <w:color w:val="000000"/>
                <w:szCs w:val="24"/>
              </w:rPr>
              <w:t xml:space="preserve"> by federal and state regulations.  The agency is further described on its website at </w:t>
            </w:r>
            <w:hyperlink r:id="rId130" w:history="1">
              <w:r w:rsidR="008A2FA9">
                <w:rPr>
                  <w:rStyle w:val="Hyperlink"/>
                  <w:rFonts w:eastAsia="Times New Roman" w:cs="Arial"/>
                  <w:szCs w:val="24"/>
                </w:rPr>
                <w:t>Disability Rights California</w:t>
              </w:r>
            </w:hyperlink>
            <w:r w:rsidRPr="002C1487">
              <w:rPr>
                <w:rFonts w:eastAsia="Times New Roman" w:cs="Arial"/>
                <w:color w:val="000000"/>
                <w:szCs w:val="24"/>
              </w:rPr>
              <w:t>.</w:t>
            </w:r>
          </w:p>
          <w:p w14:paraId="64CA088D" w14:textId="444C59E9" w:rsidR="002C1487" w:rsidRPr="002C1487" w:rsidRDefault="002C1487" w:rsidP="00DA13BC">
            <w:pPr>
              <w:spacing w:before="60" w:after="60"/>
              <w:rPr>
                <w:rFonts w:eastAsia="Times New Roman" w:cs="Arial"/>
                <w:color w:val="000000"/>
                <w:szCs w:val="24"/>
              </w:rPr>
            </w:pPr>
            <w:r w:rsidRPr="00EF75B6">
              <w:rPr>
                <w:rFonts w:eastAsia="Times New Roman" w:cs="Arial"/>
                <w:color w:val="A6A6A6" w:themeColor="background1" w:themeShade="A6"/>
                <w:szCs w:val="24"/>
              </w:rPr>
              <w:t>[source: 4</w:t>
            </w:r>
            <w:r w:rsidR="00EA1D0B">
              <w:rPr>
                <w:rFonts w:eastAsia="Times New Roman" w:cs="Arial"/>
                <w:color w:val="A6A6A6" w:themeColor="background1" w:themeShade="A6"/>
                <w:szCs w:val="24"/>
              </w:rPr>
              <w:t>2</w:t>
            </w:r>
            <w:r w:rsidRPr="00EF75B6">
              <w:rPr>
                <w:rFonts w:eastAsia="Times New Roman" w:cs="Arial"/>
                <w:color w:val="A6A6A6" w:themeColor="background1" w:themeShade="A6"/>
                <w:szCs w:val="24"/>
              </w:rPr>
              <w:t xml:space="preserve"> U.S.C. §</w:t>
            </w:r>
            <w:r w:rsidR="00056F0E" w:rsidRPr="00EF75B6">
              <w:rPr>
                <w:rFonts w:eastAsia="Times New Roman" w:cs="Arial"/>
                <w:color w:val="A6A6A6" w:themeColor="background1" w:themeShade="A6"/>
                <w:szCs w:val="24"/>
              </w:rPr>
              <w:t xml:space="preserve"> </w:t>
            </w:r>
            <w:r w:rsidRPr="00EF75B6">
              <w:rPr>
                <w:rFonts w:eastAsia="Times New Roman" w:cs="Arial"/>
                <w:color w:val="A6A6A6" w:themeColor="background1" w:themeShade="A6"/>
                <w:szCs w:val="24"/>
              </w:rPr>
              <w:t>15043(a), and §</w:t>
            </w:r>
            <w:r w:rsidR="00056F0E" w:rsidRPr="00EF75B6">
              <w:rPr>
                <w:rFonts w:eastAsia="Times New Roman" w:cs="Arial"/>
                <w:color w:val="A6A6A6" w:themeColor="background1" w:themeShade="A6"/>
                <w:szCs w:val="24"/>
              </w:rPr>
              <w:t xml:space="preserve"> </w:t>
            </w:r>
            <w:r w:rsidRPr="00EF75B6">
              <w:rPr>
                <w:rFonts w:eastAsia="Times New Roman" w:cs="Arial"/>
                <w:color w:val="A6A6A6" w:themeColor="background1" w:themeShade="A6"/>
                <w:szCs w:val="24"/>
              </w:rPr>
              <w:t>10805; CA Welfare and Institutions Code §</w:t>
            </w:r>
            <w:r w:rsidR="00DA13BC">
              <w:rPr>
                <w:rFonts w:eastAsia="Times New Roman" w:cs="Arial"/>
                <w:color w:val="A6A6A6" w:themeColor="background1" w:themeShade="A6"/>
                <w:szCs w:val="24"/>
              </w:rPr>
              <w:t>§</w:t>
            </w:r>
            <w:r w:rsidR="00056F0E" w:rsidRPr="00EF75B6">
              <w:rPr>
                <w:rFonts w:eastAsia="Times New Roman" w:cs="Arial"/>
                <w:color w:val="A6A6A6" w:themeColor="background1" w:themeShade="A6"/>
                <w:szCs w:val="24"/>
              </w:rPr>
              <w:t xml:space="preserve"> </w:t>
            </w:r>
            <w:r w:rsidR="00DA13BC">
              <w:rPr>
                <w:rFonts w:eastAsia="Times New Roman" w:cs="Arial"/>
                <w:color w:val="A6A6A6" w:themeColor="background1" w:themeShade="A6"/>
                <w:szCs w:val="24"/>
              </w:rPr>
              <w:t xml:space="preserve">4900 - </w:t>
            </w:r>
            <w:r w:rsidRPr="00EF75B6">
              <w:rPr>
                <w:rFonts w:eastAsia="Times New Roman" w:cs="Arial"/>
                <w:color w:val="A6A6A6" w:themeColor="background1" w:themeShade="A6"/>
                <w:szCs w:val="24"/>
              </w:rPr>
              <w:t>4903]</w:t>
            </w:r>
          </w:p>
        </w:tc>
      </w:tr>
      <w:tr w:rsidR="002C1487" w:rsidRPr="002C1487" w14:paraId="762F5F93" w14:textId="77777777" w:rsidTr="00A44F2E">
        <w:trPr>
          <w:cantSplit/>
        </w:trPr>
        <w:tc>
          <w:tcPr>
            <w:tcW w:w="2502" w:type="dxa"/>
            <w:vAlign w:val="center"/>
          </w:tcPr>
          <w:p w14:paraId="4473CB83" w14:textId="2BAB5DF4" w:rsidR="002C1487" w:rsidRPr="002C1487" w:rsidRDefault="002C1487" w:rsidP="00C83D64">
            <w:pPr>
              <w:spacing w:before="60" w:after="60"/>
              <w:jc w:val="right"/>
              <w:rPr>
                <w:rFonts w:eastAsia="Times New Roman" w:cs="Arial"/>
                <w:color w:val="000000"/>
                <w:szCs w:val="24"/>
              </w:rPr>
            </w:pPr>
            <w:bookmarkStart w:id="195" w:name="DiscloseDef"/>
            <w:r w:rsidRPr="002C1487">
              <w:rPr>
                <w:rFonts w:eastAsia="Times New Roman" w:cs="Arial"/>
                <w:color w:val="000000"/>
                <w:szCs w:val="24"/>
              </w:rPr>
              <w:t>Disclose</w:t>
            </w:r>
            <w:bookmarkEnd w:id="195"/>
          </w:p>
        </w:tc>
        <w:tc>
          <w:tcPr>
            <w:tcW w:w="7573" w:type="dxa"/>
            <w:vAlign w:val="center"/>
          </w:tcPr>
          <w:p w14:paraId="5269514F" w14:textId="0AEA16D2" w:rsidR="00EF75B6" w:rsidRDefault="002C1487" w:rsidP="00C83D64">
            <w:pPr>
              <w:spacing w:before="60" w:after="60"/>
              <w:rPr>
                <w:rFonts w:eastAsia="Times New Roman" w:cs="Arial"/>
                <w:color w:val="000000"/>
                <w:szCs w:val="24"/>
              </w:rPr>
            </w:pPr>
            <w:r w:rsidRPr="002C1487">
              <w:rPr>
                <w:rFonts w:eastAsia="Times New Roman" w:cs="Arial"/>
                <w:color w:val="000000"/>
                <w:szCs w:val="24"/>
              </w:rPr>
              <w:t xml:space="preserve">The </w:t>
            </w:r>
            <w:r w:rsidR="00EF75B6">
              <w:rPr>
                <w:rFonts w:eastAsia="Times New Roman" w:cs="Arial"/>
                <w:color w:val="000000"/>
                <w:szCs w:val="24"/>
              </w:rPr>
              <w:t>disclos</w:t>
            </w:r>
            <w:r w:rsidR="00EA1D0B">
              <w:rPr>
                <w:rFonts w:eastAsia="Times New Roman" w:cs="Arial"/>
                <w:color w:val="000000"/>
                <w:szCs w:val="24"/>
              </w:rPr>
              <w:t>ur</w:t>
            </w:r>
            <w:r w:rsidR="00EF75B6">
              <w:rPr>
                <w:rFonts w:eastAsia="Times New Roman" w:cs="Arial"/>
                <w:color w:val="000000"/>
                <w:szCs w:val="24"/>
              </w:rPr>
              <w:t xml:space="preserve">e, </w:t>
            </w:r>
            <w:r w:rsidRPr="00EF75B6">
              <w:rPr>
                <w:rFonts w:cs="Arial"/>
                <w:szCs w:val="24"/>
              </w:rPr>
              <w:t>release</w:t>
            </w:r>
            <w:r w:rsidRPr="002C1487">
              <w:rPr>
                <w:rFonts w:eastAsia="Times New Roman" w:cs="Arial"/>
                <w:color w:val="000000"/>
                <w:szCs w:val="24"/>
              </w:rPr>
              <w:t xml:space="preserve">, transfer, dissemination, or to otherwise communicate all or any part of any record orally, in writing, or by electronic or any other means to any person or entity.  </w:t>
            </w:r>
          </w:p>
          <w:p w14:paraId="23787609" w14:textId="75C9BD94" w:rsidR="002C1487" w:rsidRDefault="002C1487" w:rsidP="00C83D64">
            <w:pPr>
              <w:spacing w:before="60" w:after="60"/>
              <w:rPr>
                <w:rFonts w:eastAsia="Times New Roman" w:cs="Arial"/>
                <w:color w:val="808080" w:themeColor="background1" w:themeShade="80"/>
                <w:szCs w:val="24"/>
              </w:rPr>
            </w:pPr>
            <w:r w:rsidRPr="002C1487">
              <w:rPr>
                <w:rFonts w:eastAsia="Times New Roman" w:cs="Arial"/>
                <w:color w:val="808080" w:themeColor="background1" w:themeShade="80"/>
                <w:szCs w:val="24"/>
              </w:rPr>
              <w:t>[</w:t>
            </w:r>
            <w:r w:rsidRPr="00EF75B6">
              <w:rPr>
                <w:rFonts w:eastAsia="Times New Roman" w:cs="Arial"/>
                <w:color w:val="A6A6A6" w:themeColor="background1" w:themeShade="A6"/>
                <w:szCs w:val="24"/>
              </w:rPr>
              <w:t xml:space="preserve">source: 45 </w:t>
            </w:r>
            <w:r w:rsidR="00BE09C7" w:rsidRPr="00EF75B6">
              <w:rPr>
                <w:rFonts w:eastAsia="Times New Roman" w:cs="Arial"/>
                <w:color w:val="A6A6A6" w:themeColor="background1" w:themeShade="A6"/>
                <w:szCs w:val="24"/>
              </w:rPr>
              <w:t>C.F.R</w:t>
            </w:r>
            <w:r w:rsidR="00EF75B6">
              <w:rPr>
                <w:rFonts w:eastAsia="Times New Roman" w:cs="Arial"/>
                <w:color w:val="A6A6A6" w:themeColor="background1" w:themeShade="A6"/>
                <w:szCs w:val="24"/>
              </w:rPr>
              <w:t xml:space="preserve">. </w:t>
            </w:r>
            <w:r w:rsidRPr="00EF75B6">
              <w:rPr>
                <w:rFonts w:eastAsia="Times New Roman" w:cs="Arial"/>
                <w:color w:val="A6A6A6" w:themeColor="background1" w:themeShade="A6"/>
                <w:szCs w:val="24"/>
              </w:rPr>
              <w:t>§</w:t>
            </w:r>
            <w:r w:rsidR="00056F0E" w:rsidRPr="00EF75B6">
              <w:rPr>
                <w:rFonts w:eastAsia="Times New Roman" w:cs="Arial"/>
                <w:color w:val="A6A6A6" w:themeColor="background1" w:themeShade="A6"/>
                <w:szCs w:val="24"/>
              </w:rPr>
              <w:t xml:space="preserve"> </w:t>
            </w:r>
            <w:r w:rsidR="00EF75B6">
              <w:rPr>
                <w:rFonts w:eastAsia="Times New Roman" w:cs="Arial"/>
                <w:color w:val="A6A6A6" w:themeColor="background1" w:themeShade="A6"/>
                <w:szCs w:val="24"/>
              </w:rPr>
              <w:t>160</w:t>
            </w:r>
            <w:r w:rsidRPr="00EF75B6">
              <w:rPr>
                <w:rFonts w:eastAsia="Times New Roman" w:cs="Arial"/>
                <w:color w:val="A6A6A6" w:themeColor="background1" w:themeShade="A6"/>
                <w:szCs w:val="24"/>
              </w:rPr>
              <w:t>.103; CA Civil Code §</w:t>
            </w:r>
            <w:r w:rsidR="00056F0E" w:rsidRPr="00EF75B6">
              <w:rPr>
                <w:rFonts w:eastAsia="Times New Roman" w:cs="Arial"/>
                <w:color w:val="A6A6A6" w:themeColor="background1" w:themeShade="A6"/>
                <w:szCs w:val="24"/>
              </w:rPr>
              <w:t xml:space="preserve"> </w:t>
            </w:r>
            <w:r w:rsidRPr="00EF75B6">
              <w:rPr>
                <w:rFonts w:eastAsia="Times New Roman" w:cs="Arial"/>
                <w:color w:val="A6A6A6" w:themeColor="background1" w:themeShade="A6"/>
                <w:szCs w:val="24"/>
              </w:rPr>
              <w:t>1798</w:t>
            </w:r>
            <w:r w:rsidR="00EF75B6">
              <w:rPr>
                <w:rFonts w:eastAsia="Times New Roman" w:cs="Arial"/>
                <w:color w:val="A6A6A6" w:themeColor="background1" w:themeShade="A6"/>
                <w:szCs w:val="24"/>
              </w:rPr>
              <w:t>.3</w:t>
            </w:r>
            <w:r w:rsidRPr="00EF75B6">
              <w:rPr>
                <w:rFonts w:eastAsia="Times New Roman" w:cs="Arial"/>
                <w:color w:val="A6A6A6" w:themeColor="background1" w:themeShade="A6"/>
                <w:szCs w:val="24"/>
              </w:rPr>
              <w:t>]</w:t>
            </w:r>
          </w:p>
          <w:p w14:paraId="12D94E39" w14:textId="77777777" w:rsidR="00B258A0" w:rsidRDefault="00DC2798" w:rsidP="00D948F0">
            <w:pPr>
              <w:spacing w:before="60" w:after="60"/>
              <w:rPr>
                <w:rFonts w:cs="Arial"/>
                <w:i/>
                <w:color w:val="808080" w:themeColor="background1" w:themeShade="80"/>
                <w:szCs w:val="24"/>
              </w:rPr>
            </w:pPr>
            <w:r w:rsidRPr="00EF75B6">
              <w:rPr>
                <w:rFonts w:eastAsia="Times New Roman" w:cs="Arial"/>
                <w:i/>
                <w:color w:val="808080" w:themeColor="background1" w:themeShade="80"/>
                <w:szCs w:val="24"/>
              </w:rPr>
              <w:t xml:space="preserve">To </w:t>
            </w:r>
            <w:r w:rsidRPr="00EF75B6">
              <w:rPr>
                <w:rFonts w:cs="Arial"/>
                <w:i/>
                <w:color w:val="808080" w:themeColor="background1" w:themeShade="80"/>
                <w:szCs w:val="24"/>
              </w:rPr>
              <w:t xml:space="preserve">communicate any information identifying a patient as being or having been diagnosed with a substance use disorder, having or having had a substance use disorder, or being or having been referred for treatment of a substance use disorder either directly, by reference to publicly available information, or through verification of such identification by another person. </w:t>
            </w:r>
          </w:p>
          <w:p w14:paraId="295327EC" w14:textId="00F35A3C" w:rsidR="00DC2798" w:rsidRPr="002C1487" w:rsidRDefault="00DC2798" w:rsidP="00D948F0">
            <w:pPr>
              <w:spacing w:before="60" w:after="60"/>
              <w:rPr>
                <w:rFonts w:eastAsia="Times New Roman" w:cs="Arial"/>
                <w:color w:val="000000"/>
                <w:szCs w:val="24"/>
              </w:rPr>
            </w:pPr>
            <w:r w:rsidRPr="00B258A0">
              <w:rPr>
                <w:rFonts w:cs="Arial"/>
                <w:color w:val="A6A6A6" w:themeColor="background1" w:themeShade="A6"/>
                <w:szCs w:val="24"/>
                <w:lang w:val="en"/>
              </w:rPr>
              <w:t>[source: 42 C.F.R</w:t>
            </w:r>
            <w:r w:rsidR="00D948F0" w:rsidRPr="00B258A0">
              <w:rPr>
                <w:rFonts w:cs="Arial"/>
                <w:color w:val="A6A6A6" w:themeColor="background1" w:themeShade="A6"/>
                <w:szCs w:val="24"/>
                <w:lang w:val="en"/>
              </w:rPr>
              <w:t>.</w:t>
            </w:r>
            <w:r w:rsidRPr="00B258A0">
              <w:rPr>
                <w:rFonts w:cs="Arial"/>
                <w:color w:val="A6A6A6" w:themeColor="background1" w:themeShade="A6"/>
                <w:szCs w:val="24"/>
                <w:lang w:val="en"/>
              </w:rPr>
              <w:t xml:space="preserve"> §</w:t>
            </w:r>
            <w:r w:rsidR="00056F0E" w:rsidRPr="00B258A0">
              <w:rPr>
                <w:rFonts w:cs="Arial"/>
                <w:color w:val="A6A6A6" w:themeColor="background1" w:themeShade="A6"/>
                <w:szCs w:val="24"/>
                <w:lang w:val="en"/>
              </w:rPr>
              <w:t xml:space="preserve"> </w:t>
            </w:r>
            <w:r w:rsidRPr="00B258A0">
              <w:rPr>
                <w:rFonts w:cs="Arial"/>
                <w:color w:val="A6A6A6" w:themeColor="background1" w:themeShade="A6"/>
                <w:szCs w:val="24"/>
                <w:lang w:val="en"/>
              </w:rPr>
              <w:t>2.11]</w:t>
            </w:r>
          </w:p>
        </w:tc>
      </w:tr>
      <w:tr w:rsidR="002C1487" w:rsidRPr="002C1487" w14:paraId="64F81ABB" w14:textId="77777777" w:rsidTr="00A44F2E">
        <w:trPr>
          <w:cantSplit/>
        </w:trPr>
        <w:tc>
          <w:tcPr>
            <w:tcW w:w="2502" w:type="dxa"/>
            <w:vAlign w:val="center"/>
          </w:tcPr>
          <w:p w14:paraId="12727840" w14:textId="190C32FB" w:rsidR="002C1487" w:rsidRPr="002C1487" w:rsidRDefault="002C1487" w:rsidP="00C83D64">
            <w:pPr>
              <w:spacing w:before="60" w:after="60"/>
              <w:jc w:val="right"/>
              <w:rPr>
                <w:rFonts w:eastAsia="Times New Roman" w:cs="Arial"/>
                <w:color w:val="000000"/>
                <w:szCs w:val="24"/>
              </w:rPr>
            </w:pPr>
            <w:bookmarkStart w:id="196" w:name="ElectronicDataInterchangeDef"/>
            <w:r w:rsidRPr="002C1487">
              <w:rPr>
                <w:rFonts w:eastAsia="Times New Roman" w:cs="Arial"/>
                <w:color w:val="000000"/>
                <w:szCs w:val="24"/>
              </w:rPr>
              <w:t>Electronic Data Interchange</w:t>
            </w:r>
            <w:bookmarkEnd w:id="196"/>
            <w:r w:rsidRPr="002C1487">
              <w:rPr>
                <w:rFonts w:eastAsia="Times New Roman" w:cs="Arial"/>
                <w:color w:val="000000"/>
                <w:szCs w:val="24"/>
              </w:rPr>
              <w:t xml:space="preserve"> (EDI)</w:t>
            </w:r>
          </w:p>
        </w:tc>
        <w:tc>
          <w:tcPr>
            <w:tcW w:w="7573" w:type="dxa"/>
            <w:vAlign w:val="center"/>
          </w:tcPr>
          <w:p w14:paraId="4C7BEDD1" w14:textId="77777777" w:rsidR="002C1487" w:rsidRPr="002C1487" w:rsidRDefault="002C1487" w:rsidP="00C83D64">
            <w:pPr>
              <w:spacing w:before="60" w:after="0"/>
              <w:rPr>
                <w:rFonts w:cs="Arial"/>
                <w:color w:val="222222"/>
                <w:szCs w:val="24"/>
                <w:lang w:val="en"/>
              </w:rPr>
            </w:pPr>
            <w:r w:rsidRPr="002C1487">
              <w:rPr>
                <w:rFonts w:cs="Arial"/>
                <w:color w:val="222222"/>
                <w:szCs w:val="24"/>
                <w:lang w:val="en"/>
              </w:rPr>
              <w:t xml:space="preserve">The electronic exchange, via information systems, of business data in standard electronic formats between business partners. </w:t>
            </w:r>
          </w:p>
          <w:p w14:paraId="495F381A" w14:textId="4E99190C" w:rsidR="002C1487" w:rsidRPr="002C1487" w:rsidRDefault="002C1487" w:rsidP="003206CC">
            <w:pPr>
              <w:spacing w:before="60" w:after="60"/>
              <w:rPr>
                <w:rFonts w:eastAsia="Times New Roman" w:cs="Arial"/>
                <w:color w:val="000000"/>
                <w:szCs w:val="24"/>
              </w:rPr>
            </w:pPr>
            <w:r w:rsidRPr="00921361">
              <w:rPr>
                <w:rFonts w:cs="Arial"/>
                <w:color w:val="A6A6A6" w:themeColor="background1" w:themeShade="A6"/>
                <w:szCs w:val="24"/>
                <w:lang w:val="en"/>
              </w:rPr>
              <w:t xml:space="preserve">[source: </w:t>
            </w:r>
            <w:r w:rsidRPr="00B258A0">
              <w:rPr>
                <w:rFonts w:cs="Arial"/>
                <w:color w:val="A6A6A6" w:themeColor="background1" w:themeShade="A6"/>
                <w:szCs w:val="24"/>
                <w:lang w:val="en"/>
              </w:rPr>
              <w:t>EDI website</w:t>
            </w:r>
            <w:r w:rsidR="00123BC4" w:rsidRPr="00123BC4">
              <w:rPr>
                <w:rFonts w:cs="Arial"/>
                <w:color w:val="A6A6A6" w:themeColor="background1" w:themeShade="A6"/>
                <w:szCs w:val="24"/>
                <w:lang w:val="en"/>
              </w:rPr>
              <w:t xml:space="preserve"> (</w:t>
            </w:r>
            <w:r w:rsidR="00921361" w:rsidRPr="00B72F7C">
              <w:rPr>
                <w:rFonts w:cs="Arial"/>
                <w:color w:val="A6A6A6" w:themeColor="background1" w:themeShade="A6"/>
                <w:szCs w:val="24"/>
                <w:lang w:val="en"/>
              </w:rPr>
              <w:t>paraphrased)]</w:t>
            </w:r>
          </w:p>
        </w:tc>
      </w:tr>
      <w:tr w:rsidR="002C1487" w:rsidRPr="002C1487" w14:paraId="5618215A" w14:textId="77777777" w:rsidTr="00A44F2E">
        <w:trPr>
          <w:cantSplit/>
        </w:trPr>
        <w:tc>
          <w:tcPr>
            <w:tcW w:w="2502" w:type="dxa"/>
            <w:vAlign w:val="center"/>
          </w:tcPr>
          <w:p w14:paraId="1D26573F" w14:textId="2D7EC8AA" w:rsidR="002C1487" w:rsidRPr="002C1487" w:rsidRDefault="002C1487" w:rsidP="00C83D64">
            <w:pPr>
              <w:spacing w:before="60" w:after="60"/>
              <w:jc w:val="right"/>
              <w:rPr>
                <w:rFonts w:eastAsia="Times New Roman" w:cs="Arial"/>
                <w:color w:val="000000"/>
                <w:szCs w:val="24"/>
                <w:highlight w:val="yellow"/>
              </w:rPr>
            </w:pPr>
            <w:bookmarkStart w:id="197" w:name="ElectronicHealthRecordDef"/>
            <w:r w:rsidRPr="002C1487">
              <w:rPr>
                <w:rFonts w:eastAsia="Times New Roman" w:cs="Arial"/>
                <w:color w:val="000000"/>
                <w:szCs w:val="24"/>
              </w:rPr>
              <w:t>Electronic Health Record</w:t>
            </w:r>
            <w:bookmarkEnd w:id="197"/>
          </w:p>
        </w:tc>
        <w:tc>
          <w:tcPr>
            <w:tcW w:w="7573" w:type="dxa"/>
            <w:vAlign w:val="center"/>
          </w:tcPr>
          <w:p w14:paraId="003193F9" w14:textId="77777777" w:rsidR="00B72F7C" w:rsidRDefault="00DA319A" w:rsidP="00DA319A">
            <w:pPr>
              <w:spacing w:before="60" w:after="60"/>
              <w:rPr>
                <w:rFonts w:eastAsia="Times New Roman" w:cs="Arial"/>
                <w:color w:val="808080" w:themeColor="background1" w:themeShade="80"/>
                <w:szCs w:val="24"/>
              </w:rPr>
            </w:pPr>
            <w:r>
              <w:rPr>
                <w:lang w:val="en"/>
              </w:rPr>
              <w:t>A real-time patient health record with access to evidence-based decision support tools that can be used to aid clinicians in decision making. The EHR can also support the collection of data for uses other than clinical care, such as billing, quality management, outcome reporting, and public health disease surveillance and reporting.</w:t>
            </w:r>
            <w:r w:rsidR="002C1487" w:rsidRPr="002C1487">
              <w:rPr>
                <w:rFonts w:eastAsia="Times New Roman" w:cs="Arial"/>
                <w:color w:val="808080" w:themeColor="background1" w:themeShade="80"/>
                <w:szCs w:val="24"/>
              </w:rPr>
              <w:t xml:space="preserve"> </w:t>
            </w:r>
          </w:p>
          <w:p w14:paraId="62EDC129" w14:textId="3BC2A613" w:rsidR="002C1487" w:rsidRPr="002C1487" w:rsidRDefault="002C1487" w:rsidP="00123BC4">
            <w:pPr>
              <w:spacing w:before="60" w:after="60"/>
              <w:rPr>
                <w:rFonts w:eastAsia="Times New Roman" w:cs="Arial"/>
                <w:color w:val="000000"/>
                <w:szCs w:val="24"/>
              </w:rPr>
            </w:pPr>
            <w:r w:rsidRPr="00DA319A">
              <w:rPr>
                <w:rFonts w:eastAsia="Times New Roman" w:cs="Arial"/>
                <w:color w:val="A6A6A6" w:themeColor="background1" w:themeShade="A6"/>
                <w:szCs w:val="24"/>
              </w:rPr>
              <w:t xml:space="preserve">[source:  </w:t>
            </w:r>
            <w:r w:rsidR="00DA319A" w:rsidRPr="00B258A0">
              <w:rPr>
                <w:rFonts w:eastAsia="Times New Roman" w:cs="Arial"/>
                <w:color w:val="A6A6A6" w:themeColor="background1" w:themeShade="A6"/>
                <w:szCs w:val="24"/>
              </w:rPr>
              <w:t>Health IT.gov</w:t>
            </w:r>
            <w:r w:rsidR="00B72F7C">
              <w:rPr>
                <w:rFonts w:eastAsia="Times New Roman" w:cs="Arial"/>
                <w:color w:val="A6A6A6" w:themeColor="background1" w:themeShade="A6"/>
                <w:szCs w:val="24"/>
              </w:rPr>
              <w:t xml:space="preserve"> website</w:t>
            </w:r>
            <w:r w:rsidR="00B258A0">
              <w:rPr>
                <w:rFonts w:eastAsia="Times New Roman" w:cs="Arial"/>
                <w:color w:val="808080" w:themeColor="background1" w:themeShade="80"/>
                <w:szCs w:val="24"/>
              </w:rPr>
              <w:t xml:space="preserve"> </w:t>
            </w:r>
            <w:r w:rsidR="00DA319A" w:rsidRPr="00B72F7C">
              <w:rPr>
                <w:rFonts w:eastAsia="Times New Roman" w:cs="Arial"/>
                <w:i/>
                <w:color w:val="A6A6A6" w:themeColor="background1" w:themeShade="A6"/>
                <w:szCs w:val="24"/>
              </w:rPr>
              <w:t>(paraphrased)</w:t>
            </w:r>
            <w:r w:rsidRPr="00B72F7C">
              <w:rPr>
                <w:rFonts w:eastAsia="Times New Roman" w:cs="Arial"/>
                <w:color w:val="A6A6A6" w:themeColor="background1" w:themeShade="A6"/>
                <w:szCs w:val="24"/>
              </w:rPr>
              <w:t>]</w:t>
            </w:r>
          </w:p>
        </w:tc>
      </w:tr>
      <w:tr w:rsidR="002C1487" w:rsidRPr="002C1487" w14:paraId="7DA0257A" w14:textId="77777777" w:rsidTr="00A44F2E">
        <w:trPr>
          <w:cantSplit/>
        </w:trPr>
        <w:tc>
          <w:tcPr>
            <w:tcW w:w="2502" w:type="dxa"/>
            <w:vAlign w:val="center"/>
          </w:tcPr>
          <w:p w14:paraId="76C46344" w14:textId="0F4BF5F6" w:rsidR="002C1487" w:rsidRPr="002C1487" w:rsidRDefault="002C1487" w:rsidP="00C83D64">
            <w:pPr>
              <w:spacing w:before="60" w:after="60"/>
              <w:jc w:val="right"/>
              <w:rPr>
                <w:rFonts w:eastAsia="Times New Roman" w:cs="Arial"/>
                <w:color w:val="000000"/>
                <w:szCs w:val="24"/>
                <w:highlight w:val="yellow"/>
              </w:rPr>
            </w:pPr>
            <w:bookmarkStart w:id="198" w:name="EmployerDef"/>
            <w:r w:rsidRPr="002C1487">
              <w:rPr>
                <w:rFonts w:eastAsia="Times New Roman" w:cs="Arial"/>
                <w:color w:val="000000"/>
                <w:szCs w:val="24"/>
              </w:rPr>
              <w:t>Employer</w:t>
            </w:r>
            <w:bookmarkEnd w:id="198"/>
          </w:p>
        </w:tc>
        <w:tc>
          <w:tcPr>
            <w:tcW w:w="7573" w:type="dxa"/>
            <w:vAlign w:val="center"/>
          </w:tcPr>
          <w:p w14:paraId="61E08271" w14:textId="77777777" w:rsidR="00B72F7C" w:rsidRDefault="002C1487" w:rsidP="00DA319A">
            <w:pPr>
              <w:spacing w:before="60" w:after="60"/>
              <w:rPr>
                <w:rFonts w:eastAsia="Times New Roman" w:cs="Arial"/>
                <w:color w:val="000000"/>
                <w:szCs w:val="24"/>
              </w:rPr>
            </w:pPr>
            <w:r w:rsidRPr="002C1487">
              <w:rPr>
                <w:rFonts w:eastAsia="Times New Roman" w:cs="Arial"/>
                <w:color w:val="000000"/>
                <w:szCs w:val="24"/>
              </w:rPr>
              <w:t xml:space="preserve">Any person or organization acting directly to engage the services of members of a workforce, or indirectly in the interest of a person or group engaging the services of members of a workforce, in relation to an employee benefit plan; and includes a group or association of employers acting for an employer in such capacity. </w:t>
            </w:r>
          </w:p>
          <w:p w14:paraId="67212548" w14:textId="1045D3F1" w:rsidR="002C1487" w:rsidRPr="002C1487" w:rsidRDefault="002C1487" w:rsidP="00DA319A">
            <w:pPr>
              <w:spacing w:before="60" w:after="60"/>
              <w:rPr>
                <w:rFonts w:eastAsia="Times New Roman" w:cs="Arial"/>
                <w:color w:val="000000"/>
                <w:szCs w:val="24"/>
              </w:rPr>
            </w:pPr>
            <w:r w:rsidRPr="00DA319A">
              <w:rPr>
                <w:rFonts w:eastAsia="Times New Roman" w:cs="Arial"/>
                <w:color w:val="A6A6A6" w:themeColor="background1" w:themeShade="A6"/>
                <w:szCs w:val="24"/>
              </w:rPr>
              <w:t>[source: ERISA - 29 U.S.C. §</w:t>
            </w:r>
            <w:r w:rsidR="00812F64" w:rsidRPr="00DA319A">
              <w:rPr>
                <w:rFonts w:eastAsia="Times New Roman" w:cs="Arial"/>
                <w:color w:val="A6A6A6" w:themeColor="background1" w:themeShade="A6"/>
                <w:szCs w:val="24"/>
              </w:rPr>
              <w:t xml:space="preserve"> </w:t>
            </w:r>
            <w:r w:rsidRPr="00DA319A">
              <w:rPr>
                <w:rFonts w:eastAsia="Times New Roman" w:cs="Arial"/>
                <w:color w:val="A6A6A6" w:themeColor="background1" w:themeShade="A6"/>
                <w:szCs w:val="24"/>
              </w:rPr>
              <w:t>1002(5)</w:t>
            </w:r>
            <w:r w:rsidR="00DA319A">
              <w:rPr>
                <w:rFonts w:eastAsia="Times New Roman" w:cs="Arial"/>
                <w:color w:val="A6A6A6" w:themeColor="background1" w:themeShade="A6"/>
                <w:szCs w:val="24"/>
              </w:rPr>
              <w:t xml:space="preserve">; see also </w:t>
            </w:r>
            <w:r w:rsidR="00DA319A" w:rsidRPr="00DA319A">
              <w:rPr>
                <w:rFonts w:eastAsia="Times New Roman" w:cs="Arial"/>
                <w:color w:val="A6A6A6" w:themeColor="background1" w:themeShade="A6"/>
                <w:szCs w:val="24"/>
              </w:rPr>
              <w:t>45 C.F.R. § 16</w:t>
            </w:r>
            <w:r w:rsidR="00DA319A">
              <w:rPr>
                <w:rFonts w:eastAsia="Times New Roman" w:cs="Arial"/>
                <w:color w:val="A6A6A6" w:themeColor="background1" w:themeShade="A6"/>
                <w:szCs w:val="24"/>
              </w:rPr>
              <w:t>0</w:t>
            </w:r>
            <w:r w:rsidR="00DA319A" w:rsidRPr="00DA319A">
              <w:rPr>
                <w:rFonts w:eastAsia="Times New Roman" w:cs="Arial"/>
                <w:color w:val="A6A6A6" w:themeColor="background1" w:themeShade="A6"/>
                <w:szCs w:val="24"/>
              </w:rPr>
              <w:t>.</w:t>
            </w:r>
            <w:r w:rsidR="00DA319A">
              <w:rPr>
                <w:rFonts w:eastAsia="Times New Roman" w:cs="Arial"/>
                <w:color w:val="A6A6A6" w:themeColor="background1" w:themeShade="A6"/>
                <w:szCs w:val="24"/>
              </w:rPr>
              <w:t>103</w:t>
            </w:r>
            <w:r w:rsidRPr="00DA319A">
              <w:rPr>
                <w:rFonts w:eastAsia="Times New Roman" w:cs="Arial"/>
                <w:color w:val="A6A6A6" w:themeColor="background1" w:themeShade="A6"/>
                <w:szCs w:val="24"/>
              </w:rPr>
              <w:t>]</w:t>
            </w:r>
          </w:p>
        </w:tc>
      </w:tr>
      <w:tr w:rsidR="002C1487" w:rsidRPr="002C1487" w14:paraId="2E9DF4D8" w14:textId="77777777" w:rsidTr="00A44F2E">
        <w:trPr>
          <w:cantSplit/>
        </w:trPr>
        <w:tc>
          <w:tcPr>
            <w:tcW w:w="2502" w:type="dxa"/>
            <w:vAlign w:val="center"/>
          </w:tcPr>
          <w:p w14:paraId="03CAAFDC" w14:textId="42050C73" w:rsidR="002C1487" w:rsidRPr="002C1487" w:rsidRDefault="002C1487" w:rsidP="00C83D64">
            <w:pPr>
              <w:spacing w:before="60" w:after="60"/>
              <w:jc w:val="right"/>
              <w:rPr>
                <w:rFonts w:eastAsia="Times New Roman" w:cs="Arial"/>
                <w:color w:val="000000"/>
                <w:szCs w:val="24"/>
                <w:highlight w:val="yellow"/>
              </w:rPr>
            </w:pPr>
            <w:bookmarkStart w:id="199" w:name="EncryptionDef"/>
            <w:r w:rsidRPr="002C1487">
              <w:rPr>
                <w:rFonts w:eastAsia="Times New Roman" w:cs="Arial"/>
                <w:color w:val="000000"/>
                <w:szCs w:val="24"/>
              </w:rPr>
              <w:t>Encryption</w:t>
            </w:r>
            <w:bookmarkEnd w:id="199"/>
          </w:p>
        </w:tc>
        <w:tc>
          <w:tcPr>
            <w:tcW w:w="7573" w:type="dxa"/>
            <w:vAlign w:val="center"/>
          </w:tcPr>
          <w:p w14:paraId="3574C61D" w14:textId="77777777" w:rsidR="00B72F7C" w:rsidRDefault="009D7D01" w:rsidP="00C83D64">
            <w:pPr>
              <w:spacing w:before="60" w:after="60"/>
              <w:rPr>
                <w:rFonts w:eastAsia="Times New Roman" w:cs="Arial"/>
                <w:color w:val="808080"/>
                <w:szCs w:val="24"/>
              </w:rPr>
            </w:pPr>
            <w:r>
              <w:rPr>
                <w:rFonts w:eastAsia="Times New Roman" w:cs="Arial"/>
                <w:color w:val="000000"/>
                <w:szCs w:val="24"/>
              </w:rPr>
              <w:t>R</w:t>
            </w:r>
            <w:r w:rsidRPr="005A11B0">
              <w:rPr>
                <w:rFonts w:eastAsia="Times New Roman" w:cs="Arial"/>
                <w:color w:val="000000"/>
                <w:szCs w:val="24"/>
              </w:rPr>
              <w:t>endered</w:t>
            </w:r>
            <w:r>
              <w:rPr>
                <w:rFonts w:eastAsia="Times New Roman" w:cs="Arial"/>
                <w:color w:val="000000"/>
                <w:szCs w:val="24"/>
              </w:rPr>
              <w:t xml:space="preserve"> </w:t>
            </w:r>
            <w:r w:rsidRPr="005A11B0">
              <w:rPr>
                <w:rFonts w:eastAsia="Times New Roman" w:cs="Arial"/>
                <w:color w:val="000000"/>
                <w:szCs w:val="24"/>
              </w:rPr>
              <w:t>unusable, unreadable, or indecipherable to an unauthorized person</w:t>
            </w:r>
            <w:r>
              <w:rPr>
                <w:rFonts w:eastAsia="Times New Roman" w:cs="Arial"/>
                <w:color w:val="000000"/>
                <w:szCs w:val="24"/>
              </w:rPr>
              <w:t xml:space="preserve"> </w:t>
            </w:r>
            <w:r w:rsidRPr="005A11B0">
              <w:rPr>
                <w:rFonts w:eastAsia="Times New Roman" w:cs="Arial"/>
                <w:color w:val="000000"/>
                <w:szCs w:val="24"/>
              </w:rPr>
              <w:t>through a security technology or methodology generally accepted in</w:t>
            </w:r>
            <w:r w:rsidR="00D40CE6">
              <w:rPr>
                <w:rFonts w:eastAsia="Times New Roman" w:cs="Arial"/>
                <w:color w:val="000000"/>
                <w:szCs w:val="24"/>
              </w:rPr>
              <w:t xml:space="preserve"> </w:t>
            </w:r>
            <w:r w:rsidRPr="005A11B0">
              <w:rPr>
                <w:rFonts w:eastAsia="Times New Roman" w:cs="Arial"/>
                <w:color w:val="000000"/>
                <w:szCs w:val="24"/>
              </w:rPr>
              <w:t>the field of information security.</w:t>
            </w:r>
            <w:r w:rsidR="00D40CE6" w:rsidRPr="005A11B0">
              <w:rPr>
                <w:rFonts w:eastAsia="Times New Roman" w:cs="Arial"/>
                <w:color w:val="808080"/>
                <w:szCs w:val="24"/>
              </w:rPr>
              <w:t xml:space="preserve"> </w:t>
            </w:r>
          </w:p>
          <w:p w14:paraId="727C88EE" w14:textId="60CE69E3" w:rsidR="009D7D01" w:rsidRPr="002C1487" w:rsidRDefault="00D40CE6" w:rsidP="008A12DE">
            <w:pPr>
              <w:spacing w:before="60" w:after="60"/>
              <w:rPr>
                <w:rFonts w:eastAsia="Times New Roman" w:cs="Arial"/>
                <w:color w:val="000000"/>
                <w:szCs w:val="24"/>
              </w:rPr>
            </w:pPr>
            <w:r w:rsidRPr="00DA319A">
              <w:rPr>
                <w:rFonts w:eastAsia="Times New Roman" w:cs="Arial"/>
                <w:color w:val="A6A6A6" w:themeColor="background1" w:themeShade="A6"/>
                <w:szCs w:val="24"/>
              </w:rPr>
              <w:t xml:space="preserve">[source: </w:t>
            </w:r>
            <w:r w:rsidR="00BE279A" w:rsidRPr="00DA319A">
              <w:rPr>
                <w:rFonts w:eastAsia="Times New Roman" w:cs="Arial"/>
                <w:color w:val="A6A6A6" w:themeColor="background1" w:themeShade="A6"/>
                <w:szCs w:val="24"/>
              </w:rPr>
              <w:t xml:space="preserve">CA </w:t>
            </w:r>
            <w:r w:rsidRPr="00DA319A">
              <w:rPr>
                <w:rFonts w:eastAsia="Times New Roman" w:cs="Arial"/>
                <w:color w:val="A6A6A6" w:themeColor="background1" w:themeShade="A6"/>
                <w:szCs w:val="24"/>
              </w:rPr>
              <w:t xml:space="preserve">Civil Code </w:t>
            </w:r>
            <w:r w:rsidR="00812F64" w:rsidRPr="00DA319A">
              <w:rPr>
                <w:rFonts w:eastAsia="Times New Roman" w:cs="Arial"/>
                <w:color w:val="A6A6A6" w:themeColor="background1" w:themeShade="A6"/>
                <w:szCs w:val="24"/>
              </w:rPr>
              <w:t xml:space="preserve">§ </w:t>
            </w:r>
            <w:r w:rsidRPr="00DA319A">
              <w:rPr>
                <w:rFonts w:eastAsia="Times New Roman" w:cs="Arial"/>
                <w:color w:val="A6A6A6" w:themeColor="background1" w:themeShade="A6"/>
                <w:szCs w:val="24"/>
              </w:rPr>
              <w:t>1798.</w:t>
            </w:r>
            <w:r w:rsidR="008A12DE">
              <w:rPr>
                <w:rFonts w:eastAsia="Times New Roman" w:cs="Arial"/>
                <w:color w:val="A6A6A6" w:themeColor="background1" w:themeShade="A6"/>
                <w:szCs w:val="24"/>
              </w:rPr>
              <w:t>29</w:t>
            </w:r>
            <w:r w:rsidR="00DA319A" w:rsidRPr="00DA319A">
              <w:rPr>
                <w:rFonts w:eastAsia="Times New Roman" w:cs="Arial"/>
                <w:color w:val="A6A6A6" w:themeColor="background1" w:themeShade="A6"/>
                <w:szCs w:val="24"/>
              </w:rPr>
              <w:t>; see also 45 C.F.R. § 164.304</w:t>
            </w:r>
            <w:r w:rsidRPr="00DA319A">
              <w:rPr>
                <w:rFonts w:eastAsia="Times New Roman" w:cs="Arial"/>
                <w:color w:val="A6A6A6" w:themeColor="background1" w:themeShade="A6"/>
                <w:szCs w:val="24"/>
              </w:rPr>
              <w:t>]</w:t>
            </w:r>
          </w:p>
        </w:tc>
      </w:tr>
      <w:tr w:rsidR="00154D58" w:rsidRPr="002C1487" w14:paraId="4ED22C45" w14:textId="77777777" w:rsidTr="00A44F2E">
        <w:trPr>
          <w:cantSplit/>
        </w:trPr>
        <w:tc>
          <w:tcPr>
            <w:tcW w:w="2502" w:type="dxa"/>
            <w:vAlign w:val="center"/>
          </w:tcPr>
          <w:p w14:paraId="29A044BD" w14:textId="52A8DE74" w:rsidR="00154D58" w:rsidRPr="002C1487" w:rsidRDefault="00154D58" w:rsidP="00C83D64">
            <w:pPr>
              <w:spacing w:before="60" w:after="60"/>
              <w:jc w:val="right"/>
              <w:rPr>
                <w:rFonts w:eastAsia="Times New Roman" w:cs="Arial"/>
                <w:color w:val="000000"/>
                <w:szCs w:val="24"/>
              </w:rPr>
            </w:pPr>
            <w:bookmarkStart w:id="200" w:name="FTCAct"/>
            <w:r>
              <w:rPr>
                <w:rFonts w:eastAsia="Times New Roman" w:cs="Arial"/>
                <w:color w:val="000000"/>
                <w:szCs w:val="24"/>
              </w:rPr>
              <w:t>Federal Trade Commission Act (FTC Act)</w:t>
            </w:r>
            <w:bookmarkEnd w:id="200"/>
          </w:p>
        </w:tc>
        <w:tc>
          <w:tcPr>
            <w:tcW w:w="7573" w:type="dxa"/>
            <w:vAlign w:val="center"/>
          </w:tcPr>
          <w:p w14:paraId="6EF48769" w14:textId="726A76D6" w:rsidR="00154D58" w:rsidRDefault="00154D58" w:rsidP="00154D58">
            <w:pPr>
              <w:spacing w:before="60" w:after="60"/>
              <w:rPr>
                <w:rFonts w:eastAsia="Times New Roman" w:cs="Arial"/>
                <w:color w:val="000000"/>
                <w:szCs w:val="24"/>
              </w:rPr>
            </w:pPr>
            <w:r>
              <w:rPr>
                <w:rFonts w:eastAsia="Times New Roman" w:cs="Arial"/>
                <w:color w:val="000000"/>
                <w:szCs w:val="24"/>
              </w:rPr>
              <w:t xml:space="preserve">The FTC Act prohibits organizations “from engaging in deceptive or unfair acts or practices in or affecting commerce.”  With regard to an authorization, it must meet HIPAA requirements as well as ensure it does not create a deceptive or misleading impression.  Consult the </w:t>
            </w:r>
            <w:hyperlink r:id="rId131" w:history="1">
              <w:r w:rsidRPr="00154D58">
                <w:rPr>
                  <w:rStyle w:val="Hyperlink"/>
                  <w:rFonts w:eastAsia="Times New Roman" w:cs="Arial"/>
                  <w:szCs w:val="24"/>
                </w:rPr>
                <w:t>FTC website</w:t>
              </w:r>
            </w:hyperlink>
            <w:r>
              <w:rPr>
                <w:rFonts w:eastAsia="Times New Roman" w:cs="Arial"/>
                <w:color w:val="000000"/>
                <w:szCs w:val="24"/>
              </w:rPr>
              <w:t xml:space="preserve"> for more information on FTC Act and authorizations.</w:t>
            </w:r>
          </w:p>
          <w:p w14:paraId="0479C6F4" w14:textId="2419BAB1" w:rsidR="00154D58" w:rsidRPr="002C1487" w:rsidRDefault="00154D58" w:rsidP="00154D58">
            <w:pPr>
              <w:spacing w:before="60" w:after="60"/>
              <w:rPr>
                <w:rFonts w:eastAsia="Times New Roman" w:cs="Arial"/>
                <w:color w:val="000000"/>
                <w:szCs w:val="24"/>
              </w:rPr>
            </w:pPr>
            <w:r w:rsidRPr="00DA319A">
              <w:rPr>
                <w:rFonts w:eastAsia="Times New Roman" w:cs="Arial"/>
                <w:color w:val="A6A6A6" w:themeColor="background1" w:themeShade="A6"/>
                <w:szCs w:val="24"/>
              </w:rPr>
              <w:t xml:space="preserve">[source: </w:t>
            </w:r>
            <w:r>
              <w:rPr>
                <w:rFonts w:eastAsia="Times New Roman" w:cs="Arial"/>
                <w:color w:val="A6A6A6" w:themeColor="background1" w:themeShade="A6"/>
                <w:szCs w:val="24"/>
              </w:rPr>
              <w:t>Federal Trade Commission website</w:t>
            </w:r>
            <w:r w:rsidRPr="00DA319A">
              <w:rPr>
                <w:rFonts w:eastAsia="Times New Roman" w:cs="Arial"/>
                <w:color w:val="A6A6A6" w:themeColor="background1" w:themeShade="A6"/>
                <w:szCs w:val="24"/>
              </w:rPr>
              <w:t>]</w:t>
            </w:r>
          </w:p>
        </w:tc>
      </w:tr>
      <w:tr w:rsidR="002C1487" w:rsidRPr="002C1487" w14:paraId="6598221C" w14:textId="77777777" w:rsidTr="00A44F2E">
        <w:trPr>
          <w:cantSplit/>
        </w:trPr>
        <w:tc>
          <w:tcPr>
            <w:tcW w:w="2502" w:type="dxa"/>
            <w:vAlign w:val="center"/>
          </w:tcPr>
          <w:p w14:paraId="7CC6C8F9" w14:textId="1D8A4D17" w:rsidR="002C1487" w:rsidRPr="002C1487" w:rsidRDefault="002C1487" w:rsidP="00C83D64">
            <w:pPr>
              <w:spacing w:before="60" w:after="60"/>
              <w:jc w:val="right"/>
              <w:rPr>
                <w:rFonts w:eastAsia="Times New Roman" w:cs="Arial"/>
                <w:color w:val="000000"/>
                <w:szCs w:val="24"/>
                <w:highlight w:val="yellow"/>
              </w:rPr>
            </w:pPr>
            <w:bookmarkStart w:id="201" w:name="FundraisingDef"/>
            <w:r w:rsidRPr="002C1487">
              <w:rPr>
                <w:rFonts w:eastAsia="Times New Roman" w:cs="Arial"/>
                <w:color w:val="000000"/>
                <w:szCs w:val="24"/>
              </w:rPr>
              <w:t>Fundraising</w:t>
            </w:r>
            <w:bookmarkEnd w:id="201"/>
          </w:p>
        </w:tc>
        <w:tc>
          <w:tcPr>
            <w:tcW w:w="7573" w:type="dxa"/>
            <w:vAlign w:val="center"/>
          </w:tcPr>
          <w:p w14:paraId="1DE0B3A0" w14:textId="77777777" w:rsidR="00B72F7C" w:rsidRDefault="002C1487" w:rsidP="00B72F7C">
            <w:pPr>
              <w:spacing w:before="60" w:after="60"/>
              <w:rPr>
                <w:rFonts w:eastAsia="Times New Roman" w:cs="Arial"/>
                <w:color w:val="000000"/>
                <w:szCs w:val="24"/>
              </w:rPr>
            </w:pPr>
            <w:r w:rsidRPr="002C1487">
              <w:rPr>
                <w:rFonts w:eastAsia="Times New Roman" w:cs="Arial"/>
                <w:color w:val="000000"/>
                <w:szCs w:val="24"/>
              </w:rPr>
              <w:t xml:space="preserve">The process of gathering voluntary contributions of money or other resources, by requesting donations from individuals, businesses, charitable foundations, or governmental agencies. </w:t>
            </w:r>
          </w:p>
          <w:p w14:paraId="7118F5BC" w14:textId="2CE9DDC6" w:rsidR="002C1487" w:rsidRPr="002C1487" w:rsidRDefault="002C1487" w:rsidP="00123BC4">
            <w:pPr>
              <w:spacing w:before="60" w:after="60"/>
              <w:rPr>
                <w:rFonts w:eastAsia="Times New Roman" w:cs="Arial"/>
                <w:color w:val="000000"/>
                <w:szCs w:val="24"/>
              </w:rPr>
            </w:pPr>
            <w:r w:rsidRPr="002C1487">
              <w:rPr>
                <w:rFonts w:eastAsia="Times New Roman" w:cs="Arial"/>
                <w:color w:val="808080"/>
                <w:szCs w:val="24"/>
              </w:rPr>
              <w:t>[</w:t>
            </w:r>
            <w:r w:rsidRPr="00B258A0">
              <w:rPr>
                <w:rFonts w:eastAsia="Times New Roman" w:cs="Arial"/>
                <w:color w:val="A6A6A6" w:themeColor="background1" w:themeShade="A6"/>
                <w:szCs w:val="24"/>
              </w:rPr>
              <w:t xml:space="preserve">source: </w:t>
            </w:r>
            <w:r w:rsidR="00B72F7C">
              <w:rPr>
                <w:rFonts w:eastAsia="Times New Roman" w:cs="Arial"/>
                <w:color w:val="A6A6A6" w:themeColor="background1" w:themeShade="A6"/>
                <w:szCs w:val="24"/>
              </w:rPr>
              <w:t>Wikipedia website</w:t>
            </w:r>
            <w:r w:rsidRPr="002C1487">
              <w:rPr>
                <w:rFonts w:eastAsia="Times New Roman" w:cs="Arial"/>
                <w:color w:val="808080"/>
                <w:szCs w:val="24"/>
              </w:rPr>
              <w:t xml:space="preserve"> (</w:t>
            </w:r>
            <w:r w:rsidRPr="00B258A0">
              <w:rPr>
                <w:rFonts w:eastAsia="Times New Roman" w:cs="Arial"/>
                <w:i/>
                <w:color w:val="A6A6A6" w:themeColor="background1" w:themeShade="A6"/>
                <w:szCs w:val="24"/>
              </w:rPr>
              <w:t>paraphrased</w:t>
            </w:r>
            <w:r w:rsidRPr="002C1487">
              <w:rPr>
                <w:rFonts w:eastAsia="Times New Roman" w:cs="Arial"/>
                <w:color w:val="808080"/>
                <w:szCs w:val="24"/>
              </w:rPr>
              <w:t>)]</w:t>
            </w:r>
          </w:p>
        </w:tc>
      </w:tr>
      <w:tr w:rsidR="002C1487" w:rsidRPr="002C1487" w14:paraId="2727A0FE" w14:textId="77777777" w:rsidTr="00A44F2E">
        <w:trPr>
          <w:cantSplit/>
        </w:trPr>
        <w:tc>
          <w:tcPr>
            <w:tcW w:w="2502" w:type="dxa"/>
            <w:vAlign w:val="center"/>
          </w:tcPr>
          <w:p w14:paraId="18616CE8" w14:textId="731E7B66" w:rsidR="002C1487" w:rsidRPr="002C1487" w:rsidRDefault="002C1487" w:rsidP="00C83D64">
            <w:pPr>
              <w:spacing w:before="60" w:after="60"/>
              <w:jc w:val="right"/>
              <w:rPr>
                <w:rFonts w:eastAsia="Times New Roman" w:cs="Arial"/>
                <w:color w:val="000000"/>
                <w:szCs w:val="24"/>
              </w:rPr>
            </w:pPr>
            <w:bookmarkStart w:id="202" w:name="GeneticInformationDef"/>
            <w:r w:rsidRPr="002C1487">
              <w:rPr>
                <w:rFonts w:eastAsia="Times New Roman" w:cs="Arial"/>
                <w:color w:val="000000"/>
                <w:szCs w:val="24"/>
              </w:rPr>
              <w:t>Genetic Information</w:t>
            </w:r>
            <w:bookmarkEnd w:id="202"/>
          </w:p>
        </w:tc>
        <w:tc>
          <w:tcPr>
            <w:tcW w:w="7573" w:type="dxa"/>
            <w:vAlign w:val="center"/>
          </w:tcPr>
          <w:p w14:paraId="6C9BC6DC" w14:textId="77777777" w:rsidR="002C1487" w:rsidRPr="002C1487" w:rsidRDefault="002C1487" w:rsidP="00C83D64">
            <w:pPr>
              <w:spacing w:before="60" w:after="0"/>
              <w:rPr>
                <w:rFonts w:eastAsia="Times New Roman" w:cs="Arial"/>
                <w:color w:val="000000"/>
                <w:szCs w:val="24"/>
              </w:rPr>
            </w:pPr>
            <w:r w:rsidRPr="002C1487">
              <w:rPr>
                <w:rFonts w:eastAsia="Times New Roman" w:cs="Arial"/>
                <w:color w:val="000000"/>
                <w:szCs w:val="24"/>
              </w:rPr>
              <w:t xml:space="preserve">Information about any of the following: </w:t>
            </w:r>
          </w:p>
          <w:p w14:paraId="2F28EA2C" w14:textId="0405A0A7" w:rsidR="002C1487" w:rsidRPr="00B458A5" w:rsidRDefault="00812F64" w:rsidP="001844D1">
            <w:pPr>
              <w:numPr>
                <w:ilvl w:val="0"/>
                <w:numId w:val="254"/>
              </w:numPr>
              <w:spacing w:before="0" w:after="0"/>
              <w:ind w:left="360" w:hanging="288"/>
              <w:rPr>
                <w:rFonts w:cs="Arial"/>
                <w:szCs w:val="24"/>
              </w:rPr>
            </w:pPr>
            <w:r w:rsidRPr="00B458A5">
              <w:rPr>
                <w:rFonts w:cs="Arial"/>
                <w:szCs w:val="24"/>
              </w:rPr>
              <w:t>A</w:t>
            </w:r>
            <w:r w:rsidR="002C1487" w:rsidRPr="00B458A5">
              <w:rPr>
                <w:rFonts w:cs="Arial"/>
                <w:szCs w:val="24"/>
              </w:rPr>
              <w:t xml:space="preserve"> patient’s genetic tests; </w:t>
            </w:r>
          </w:p>
          <w:p w14:paraId="4FAC6463" w14:textId="36B4B7D3" w:rsidR="002C1487" w:rsidRPr="00B458A5" w:rsidRDefault="00812F64" w:rsidP="001844D1">
            <w:pPr>
              <w:numPr>
                <w:ilvl w:val="0"/>
                <w:numId w:val="254"/>
              </w:numPr>
              <w:spacing w:before="0" w:after="0"/>
              <w:ind w:left="360" w:hanging="288"/>
              <w:rPr>
                <w:rFonts w:cs="Arial"/>
                <w:szCs w:val="24"/>
              </w:rPr>
            </w:pPr>
            <w:r w:rsidRPr="00B458A5">
              <w:rPr>
                <w:rFonts w:cs="Arial"/>
                <w:szCs w:val="24"/>
              </w:rPr>
              <w:t>T</w:t>
            </w:r>
            <w:r w:rsidR="002C1487" w:rsidRPr="00B458A5">
              <w:rPr>
                <w:rFonts w:cs="Arial"/>
                <w:szCs w:val="24"/>
              </w:rPr>
              <w:t xml:space="preserve">he patient’s family members’ genetic tests; </w:t>
            </w:r>
          </w:p>
          <w:p w14:paraId="239411F8" w14:textId="662C0939" w:rsidR="002C1487" w:rsidRPr="00B458A5" w:rsidRDefault="00812F64" w:rsidP="001844D1">
            <w:pPr>
              <w:numPr>
                <w:ilvl w:val="0"/>
                <w:numId w:val="254"/>
              </w:numPr>
              <w:spacing w:before="0" w:after="0"/>
              <w:ind w:left="360" w:hanging="288"/>
              <w:rPr>
                <w:rFonts w:cs="Arial"/>
                <w:szCs w:val="24"/>
              </w:rPr>
            </w:pPr>
            <w:r w:rsidRPr="00B458A5">
              <w:rPr>
                <w:rFonts w:cs="Arial"/>
                <w:szCs w:val="24"/>
              </w:rPr>
              <w:t>T</w:t>
            </w:r>
            <w:r w:rsidR="002C1487" w:rsidRPr="00B458A5">
              <w:rPr>
                <w:rFonts w:cs="Arial"/>
                <w:szCs w:val="24"/>
              </w:rPr>
              <w:t xml:space="preserve">he manifestation of a disease or disorder in family members of such a patient; </w:t>
            </w:r>
            <w:r w:rsidR="002C1487" w:rsidRPr="00B458A5">
              <w:rPr>
                <w:rFonts w:cs="Arial"/>
                <w:i/>
                <w:szCs w:val="24"/>
                <w:u w:val="single"/>
              </w:rPr>
              <w:t>or</w:t>
            </w:r>
            <w:r w:rsidR="002C1487" w:rsidRPr="00B458A5">
              <w:rPr>
                <w:rFonts w:cs="Arial"/>
                <w:szCs w:val="24"/>
              </w:rPr>
              <w:t xml:space="preserve"> </w:t>
            </w:r>
          </w:p>
          <w:p w14:paraId="02820F12" w14:textId="582EBF4F" w:rsidR="002C1487" w:rsidRPr="00B458A5" w:rsidRDefault="00812F64" w:rsidP="001844D1">
            <w:pPr>
              <w:numPr>
                <w:ilvl w:val="0"/>
                <w:numId w:val="254"/>
              </w:numPr>
              <w:spacing w:before="60" w:after="60"/>
              <w:ind w:left="360" w:hanging="288"/>
              <w:rPr>
                <w:rFonts w:cs="Arial"/>
                <w:szCs w:val="24"/>
              </w:rPr>
            </w:pPr>
            <w:r w:rsidRPr="00B458A5">
              <w:rPr>
                <w:rFonts w:cs="Arial"/>
                <w:szCs w:val="24"/>
              </w:rPr>
              <w:t>A</w:t>
            </w:r>
            <w:r w:rsidR="002C1487" w:rsidRPr="00B458A5">
              <w:rPr>
                <w:rFonts w:cs="Arial"/>
                <w:szCs w:val="24"/>
              </w:rPr>
              <w:t xml:space="preserve">ny request for or receipt of genetic services or participation in clinical research which includes genetic services by the patient or any family member of the patient. </w:t>
            </w:r>
          </w:p>
          <w:p w14:paraId="5288CCF3" w14:textId="77777777" w:rsidR="002C1487" w:rsidRPr="002C1487" w:rsidRDefault="002C1487" w:rsidP="00C83D64">
            <w:pPr>
              <w:spacing w:before="60" w:after="0"/>
              <w:rPr>
                <w:rFonts w:eastAsia="Times New Roman" w:cs="Arial"/>
                <w:color w:val="000000"/>
                <w:szCs w:val="24"/>
              </w:rPr>
            </w:pPr>
            <w:r w:rsidRPr="002C1487">
              <w:rPr>
                <w:rFonts w:eastAsia="Times New Roman" w:cs="Arial"/>
                <w:color w:val="000000"/>
                <w:szCs w:val="24"/>
              </w:rPr>
              <w:t xml:space="preserve">Genetic information includes: </w:t>
            </w:r>
          </w:p>
          <w:p w14:paraId="652B74F2" w14:textId="6346CE7B" w:rsidR="002C1487" w:rsidRPr="00B458A5" w:rsidRDefault="00812F64" w:rsidP="001844D1">
            <w:pPr>
              <w:numPr>
                <w:ilvl w:val="0"/>
                <w:numId w:val="254"/>
              </w:numPr>
              <w:spacing w:before="0" w:after="0"/>
              <w:ind w:left="360" w:hanging="288"/>
              <w:rPr>
                <w:rFonts w:cs="Arial"/>
                <w:szCs w:val="24"/>
              </w:rPr>
            </w:pPr>
            <w:r w:rsidRPr="00B458A5">
              <w:rPr>
                <w:rFonts w:cs="Arial"/>
                <w:szCs w:val="24"/>
              </w:rPr>
              <w:t>I</w:t>
            </w:r>
            <w:r w:rsidR="002C1487" w:rsidRPr="00B458A5">
              <w:rPr>
                <w:rFonts w:cs="Arial"/>
                <w:szCs w:val="24"/>
              </w:rPr>
              <w:t xml:space="preserve">nformation about the fetus of a patient or family member who is pregnant; </w:t>
            </w:r>
            <w:r w:rsidR="002C1487" w:rsidRPr="00B458A5">
              <w:rPr>
                <w:rFonts w:cs="Arial"/>
                <w:i/>
                <w:szCs w:val="24"/>
                <w:u w:val="single"/>
              </w:rPr>
              <w:t xml:space="preserve">and </w:t>
            </w:r>
          </w:p>
          <w:p w14:paraId="4F32639F" w14:textId="38235A14" w:rsidR="002C1487" w:rsidRPr="002C1487" w:rsidRDefault="00812F64" w:rsidP="001844D1">
            <w:pPr>
              <w:numPr>
                <w:ilvl w:val="0"/>
                <w:numId w:val="254"/>
              </w:numPr>
              <w:spacing w:before="0" w:after="0"/>
              <w:ind w:left="360" w:hanging="288"/>
              <w:rPr>
                <w:rFonts w:eastAsia="Times New Roman" w:cs="Arial"/>
                <w:color w:val="000000"/>
                <w:szCs w:val="24"/>
              </w:rPr>
            </w:pPr>
            <w:r w:rsidRPr="00B458A5">
              <w:rPr>
                <w:rFonts w:cs="Arial"/>
                <w:szCs w:val="24"/>
              </w:rPr>
              <w:t>A</w:t>
            </w:r>
            <w:r w:rsidR="002C1487" w:rsidRPr="00B458A5">
              <w:rPr>
                <w:rFonts w:cs="Arial"/>
                <w:szCs w:val="24"/>
              </w:rPr>
              <w:t>ny embryo legally held by a patient or family member utilizing an assisted reproductive technology</w:t>
            </w:r>
            <w:r w:rsidR="002C1487" w:rsidRPr="002C1487">
              <w:rPr>
                <w:rFonts w:eastAsia="Times New Roman" w:cs="Arial"/>
                <w:color w:val="000000"/>
                <w:szCs w:val="24"/>
              </w:rPr>
              <w:t xml:space="preserve">.  </w:t>
            </w:r>
          </w:p>
          <w:p w14:paraId="5123C3E6" w14:textId="77777777" w:rsidR="00812F64" w:rsidRDefault="002C1487" w:rsidP="00C83D64">
            <w:pPr>
              <w:spacing w:before="60" w:after="60"/>
              <w:rPr>
                <w:rFonts w:asciiTheme="minorHAnsi" w:hAnsiTheme="minorHAnsi" w:cs="Arial"/>
                <w:color w:val="000000"/>
                <w:sz w:val="22"/>
              </w:rPr>
            </w:pPr>
            <w:r w:rsidRPr="002C1487">
              <w:rPr>
                <w:rFonts w:cs="Arial"/>
                <w:i/>
                <w:color w:val="808080" w:themeColor="background1" w:themeShade="80"/>
                <w:szCs w:val="24"/>
              </w:rPr>
              <w:t>Genetic services as used in the definition of “genetic information” means: a genetic test, genetic counseling, or education</w:t>
            </w:r>
            <w:r w:rsidRPr="002C1487">
              <w:rPr>
                <w:rFonts w:cs="Arial"/>
                <w:color w:val="000000"/>
                <w:szCs w:val="24"/>
              </w:rPr>
              <w:t>.</w:t>
            </w:r>
            <w:r w:rsidRPr="002C1487">
              <w:rPr>
                <w:rFonts w:asciiTheme="minorHAnsi" w:hAnsiTheme="minorHAnsi" w:cs="Arial"/>
                <w:color w:val="000000"/>
                <w:sz w:val="22"/>
              </w:rPr>
              <w:t xml:space="preserve"> </w:t>
            </w:r>
          </w:p>
          <w:p w14:paraId="5B24A054" w14:textId="5E9E2721" w:rsidR="002C1487" w:rsidRPr="002C1487" w:rsidRDefault="002C1487" w:rsidP="00B458A5">
            <w:pPr>
              <w:spacing w:before="60" w:after="60"/>
              <w:rPr>
                <w:rFonts w:asciiTheme="minorHAnsi" w:hAnsiTheme="minorHAnsi" w:cs="Arial"/>
                <w:color w:val="000000"/>
                <w:sz w:val="22"/>
              </w:rPr>
            </w:pPr>
            <w:r w:rsidRPr="006C10A8">
              <w:rPr>
                <w:rFonts w:cs="Arial"/>
                <w:color w:val="A6A6A6" w:themeColor="background1" w:themeShade="A6"/>
                <w:szCs w:val="24"/>
              </w:rPr>
              <w:t xml:space="preserve">[source: </w:t>
            </w:r>
            <w:r w:rsidR="006C10A8" w:rsidRPr="006C10A8">
              <w:rPr>
                <w:rFonts w:cs="Arial"/>
                <w:color w:val="A6A6A6" w:themeColor="background1" w:themeShade="A6"/>
                <w:szCs w:val="24"/>
              </w:rPr>
              <w:t xml:space="preserve">42 U.S.C. § 2000ff(4) </w:t>
            </w:r>
            <w:r w:rsidR="006C10A8" w:rsidRPr="006C10A8">
              <w:rPr>
                <w:rFonts w:cs="Arial"/>
                <w:i/>
                <w:color w:val="A6A6A6" w:themeColor="background1" w:themeShade="A6"/>
                <w:szCs w:val="24"/>
              </w:rPr>
              <w:t>(paraphrased)</w:t>
            </w:r>
            <w:hyperlink r:id="rId132" w:history="1"/>
            <w:r w:rsidRPr="006C10A8">
              <w:rPr>
                <w:rFonts w:cs="Arial"/>
                <w:color w:val="A6A6A6" w:themeColor="background1" w:themeShade="A6"/>
                <w:szCs w:val="24"/>
              </w:rPr>
              <w:t>]</w:t>
            </w:r>
          </w:p>
        </w:tc>
      </w:tr>
      <w:tr w:rsidR="002C1487" w:rsidRPr="002C1487" w14:paraId="3D519576" w14:textId="77777777" w:rsidTr="00A44F2E">
        <w:trPr>
          <w:cantSplit/>
        </w:trPr>
        <w:tc>
          <w:tcPr>
            <w:tcW w:w="2502" w:type="dxa"/>
            <w:vAlign w:val="center"/>
          </w:tcPr>
          <w:p w14:paraId="3657E805" w14:textId="30491244" w:rsidR="002C1487" w:rsidRPr="002C1487" w:rsidRDefault="002C1487" w:rsidP="00C83D64">
            <w:pPr>
              <w:spacing w:before="60" w:after="60"/>
              <w:jc w:val="right"/>
              <w:rPr>
                <w:rFonts w:eastAsia="Times New Roman" w:cs="Arial"/>
                <w:color w:val="000000"/>
                <w:szCs w:val="24"/>
                <w:highlight w:val="yellow"/>
              </w:rPr>
            </w:pPr>
            <w:bookmarkStart w:id="203" w:name="GroupHealthPlanDef"/>
            <w:r w:rsidRPr="002C1487">
              <w:rPr>
                <w:rFonts w:eastAsia="Times New Roman" w:cs="Arial"/>
                <w:color w:val="000000"/>
                <w:szCs w:val="24"/>
              </w:rPr>
              <w:t>Group Health Plan</w:t>
            </w:r>
            <w:bookmarkEnd w:id="203"/>
          </w:p>
        </w:tc>
        <w:tc>
          <w:tcPr>
            <w:tcW w:w="7573" w:type="dxa"/>
            <w:vAlign w:val="center"/>
          </w:tcPr>
          <w:p w14:paraId="656CE70C" w14:textId="77777777" w:rsidR="002C1487" w:rsidRPr="002C1487" w:rsidRDefault="002C1487" w:rsidP="00C83D64">
            <w:pPr>
              <w:spacing w:before="60" w:after="60"/>
              <w:rPr>
                <w:rFonts w:eastAsia="Times New Roman" w:cs="Arial"/>
                <w:color w:val="000000"/>
                <w:szCs w:val="24"/>
              </w:rPr>
            </w:pPr>
            <w:r w:rsidRPr="002C1487">
              <w:rPr>
                <w:rFonts w:eastAsia="Times New Roman" w:cs="Arial"/>
                <w:color w:val="000000"/>
                <w:szCs w:val="24"/>
              </w:rPr>
              <w:t xml:space="preserve">A program that, directly or through insurance or reimbursement, provides services and goods paid for as medical care to employees or their dependents, </w:t>
            </w:r>
            <w:r w:rsidRPr="002C1487">
              <w:rPr>
                <w:rFonts w:eastAsia="Times New Roman" w:cs="Arial"/>
                <w:i/>
                <w:color w:val="000000"/>
                <w:szCs w:val="24"/>
                <w:u w:val="single"/>
              </w:rPr>
              <w:t>and</w:t>
            </w:r>
            <w:r w:rsidRPr="002C1487">
              <w:rPr>
                <w:rFonts w:eastAsia="Times New Roman" w:cs="Arial"/>
                <w:color w:val="000000"/>
                <w:szCs w:val="24"/>
              </w:rPr>
              <w:t>:</w:t>
            </w:r>
          </w:p>
          <w:p w14:paraId="1DE8B265" w14:textId="77777777" w:rsidR="002C1487" w:rsidRPr="002C1487" w:rsidRDefault="002C1487" w:rsidP="001844D1">
            <w:pPr>
              <w:numPr>
                <w:ilvl w:val="0"/>
                <w:numId w:val="254"/>
              </w:numPr>
              <w:spacing w:before="60" w:after="60"/>
              <w:ind w:left="360" w:hanging="288"/>
              <w:rPr>
                <w:rFonts w:eastAsia="Times New Roman" w:cs="Arial"/>
                <w:color w:val="000000"/>
                <w:szCs w:val="24"/>
              </w:rPr>
            </w:pPr>
            <w:r w:rsidRPr="00542FB8">
              <w:rPr>
                <w:rFonts w:cs="Arial"/>
                <w:szCs w:val="24"/>
              </w:rPr>
              <w:t>Has</w:t>
            </w:r>
            <w:r w:rsidRPr="002C1487">
              <w:rPr>
                <w:rFonts w:eastAsia="Times New Roman" w:cs="Arial"/>
                <w:color w:val="000000"/>
                <w:szCs w:val="24"/>
              </w:rPr>
              <w:t xml:space="preserve"> 50 or more participants, </w:t>
            </w:r>
            <w:r w:rsidRPr="002C1487">
              <w:rPr>
                <w:rFonts w:eastAsia="Times New Roman" w:cs="Arial"/>
                <w:i/>
                <w:color w:val="000000"/>
                <w:szCs w:val="24"/>
              </w:rPr>
              <w:t>or</w:t>
            </w:r>
          </w:p>
          <w:p w14:paraId="031089E9" w14:textId="77777777" w:rsidR="002C1487" w:rsidRPr="002C1487" w:rsidRDefault="002C1487" w:rsidP="001844D1">
            <w:pPr>
              <w:numPr>
                <w:ilvl w:val="0"/>
                <w:numId w:val="254"/>
              </w:numPr>
              <w:spacing w:before="60" w:after="60"/>
              <w:ind w:left="360" w:hanging="288"/>
              <w:rPr>
                <w:rFonts w:eastAsia="Times New Roman" w:cs="Arial"/>
                <w:color w:val="000000"/>
                <w:szCs w:val="24"/>
              </w:rPr>
            </w:pPr>
            <w:r w:rsidRPr="002C1487">
              <w:rPr>
                <w:rFonts w:eastAsia="Times New Roman" w:cs="Arial"/>
                <w:color w:val="000000"/>
                <w:szCs w:val="24"/>
              </w:rPr>
              <w:t xml:space="preserve">Is </w:t>
            </w:r>
            <w:r w:rsidRPr="00542FB8">
              <w:rPr>
                <w:rFonts w:cs="Arial"/>
                <w:szCs w:val="24"/>
              </w:rPr>
              <w:t>administered</w:t>
            </w:r>
            <w:r w:rsidRPr="002C1487">
              <w:rPr>
                <w:rFonts w:eastAsia="Times New Roman" w:cs="Arial"/>
                <w:color w:val="000000"/>
                <w:szCs w:val="24"/>
              </w:rPr>
              <w:t xml:space="preserve"> by an entity other than the employer that established and maintains the plan</w:t>
            </w:r>
          </w:p>
          <w:p w14:paraId="2C87727B" w14:textId="77777777" w:rsidR="002C1487" w:rsidRPr="00C14705" w:rsidRDefault="002C1487" w:rsidP="00C83D64">
            <w:pPr>
              <w:spacing w:after="0"/>
              <w:rPr>
                <w:rFonts w:eastAsia="Times New Roman" w:cs="Arial"/>
                <w:color w:val="808080" w:themeColor="background1" w:themeShade="80"/>
                <w:szCs w:val="24"/>
              </w:rPr>
            </w:pPr>
            <w:r w:rsidRPr="00C14705">
              <w:rPr>
                <w:rFonts w:eastAsia="Times New Roman" w:cs="Arial"/>
                <w:color w:val="808080" w:themeColor="background1" w:themeShade="80"/>
                <w:szCs w:val="24"/>
              </w:rPr>
              <w:t>Examples include:</w:t>
            </w:r>
          </w:p>
          <w:p w14:paraId="633FB36C" w14:textId="7D235ADB" w:rsidR="002C1487" w:rsidRPr="00C14705" w:rsidRDefault="00812F64" w:rsidP="001844D1">
            <w:pPr>
              <w:numPr>
                <w:ilvl w:val="0"/>
                <w:numId w:val="254"/>
              </w:numPr>
              <w:spacing w:before="60" w:after="60"/>
              <w:ind w:left="360" w:hanging="288"/>
              <w:rPr>
                <w:rFonts w:cs="Arial"/>
                <w:color w:val="808080" w:themeColor="background1" w:themeShade="80"/>
                <w:szCs w:val="24"/>
              </w:rPr>
            </w:pPr>
            <w:r w:rsidRPr="00C14705">
              <w:rPr>
                <w:rFonts w:eastAsia="Times New Roman" w:cs="Arial"/>
                <w:color w:val="808080" w:themeColor="background1" w:themeShade="80"/>
                <w:szCs w:val="24"/>
              </w:rPr>
              <w:t>E</w:t>
            </w:r>
            <w:r w:rsidR="002C1487" w:rsidRPr="00C14705">
              <w:rPr>
                <w:rFonts w:eastAsia="Times New Roman" w:cs="Arial"/>
                <w:color w:val="808080" w:themeColor="background1" w:themeShade="80"/>
                <w:szCs w:val="24"/>
              </w:rPr>
              <w:t>mployer</w:t>
            </w:r>
            <w:r w:rsidR="002C1487" w:rsidRPr="00C14705">
              <w:rPr>
                <w:rFonts w:cs="Arial"/>
                <w:color w:val="808080" w:themeColor="background1" w:themeShade="80"/>
                <w:szCs w:val="24"/>
              </w:rPr>
              <w:t xml:space="preserve">-provided health insurance or HMO participation </w:t>
            </w:r>
          </w:p>
          <w:p w14:paraId="1DD325CE" w14:textId="2C1DCF29" w:rsidR="002C1487" w:rsidRPr="00C14705" w:rsidRDefault="00812F64" w:rsidP="001844D1">
            <w:pPr>
              <w:numPr>
                <w:ilvl w:val="0"/>
                <w:numId w:val="254"/>
              </w:numPr>
              <w:spacing w:before="60" w:after="60"/>
              <w:ind w:left="360" w:hanging="288"/>
              <w:rPr>
                <w:rFonts w:cs="Arial"/>
                <w:color w:val="808080" w:themeColor="background1" w:themeShade="80"/>
                <w:szCs w:val="24"/>
              </w:rPr>
            </w:pPr>
            <w:r w:rsidRPr="00C14705">
              <w:rPr>
                <w:rFonts w:cs="Arial"/>
                <w:color w:val="808080" w:themeColor="background1" w:themeShade="80"/>
                <w:szCs w:val="24"/>
              </w:rPr>
              <w:t>U</w:t>
            </w:r>
            <w:r w:rsidR="002C1487" w:rsidRPr="00C14705">
              <w:rPr>
                <w:rFonts w:cs="Arial"/>
                <w:color w:val="808080" w:themeColor="background1" w:themeShade="80"/>
                <w:szCs w:val="24"/>
              </w:rPr>
              <w:t xml:space="preserve">nion-sponsored health plans </w:t>
            </w:r>
          </w:p>
          <w:p w14:paraId="485E1512" w14:textId="3FA9F31B" w:rsidR="002C1487" w:rsidRPr="00C14705" w:rsidRDefault="00812F64" w:rsidP="001844D1">
            <w:pPr>
              <w:numPr>
                <w:ilvl w:val="0"/>
                <w:numId w:val="254"/>
              </w:numPr>
              <w:spacing w:before="60" w:after="60"/>
              <w:ind w:left="360" w:hanging="288"/>
              <w:rPr>
                <w:rFonts w:cs="Arial"/>
                <w:color w:val="808080" w:themeColor="background1" w:themeShade="80"/>
                <w:szCs w:val="24"/>
              </w:rPr>
            </w:pPr>
            <w:r w:rsidRPr="00C14705">
              <w:rPr>
                <w:rFonts w:cs="Arial"/>
                <w:color w:val="808080" w:themeColor="background1" w:themeShade="80"/>
                <w:szCs w:val="24"/>
              </w:rPr>
              <w:t>M</w:t>
            </w:r>
            <w:r w:rsidR="002C1487" w:rsidRPr="00C14705">
              <w:rPr>
                <w:rFonts w:cs="Arial"/>
                <w:color w:val="808080" w:themeColor="background1" w:themeShade="80"/>
                <w:szCs w:val="24"/>
              </w:rPr>
              <w:t xml:space="preserve">ulti-jurisdictional public employee health plans </w:t>
            </w:r>
          </w:p>
          <w:p w14:paraId="5C5B2715" w14:textId="0421D9D0" w:rsidR="002C1487" w:rsidRPr="00C14705" w:rsidRDefault="00812F64" w:rsidP="001844D1">
            <w:pPr>
              <w:numPr>
                <w:ilvl w:val="0"/>
                <w:numId w:val="254"/>
              </w:numPr>
              <w:spacing w:before="60" w:after="60"/>
              <w:ind w:left="360" w:hanging="288"/>
              <w:rPr>
                <w:rFonts w:cs="Arial"/>
                <w:color w:val="808080" w:themeColor="background1" w:themeShade="80"/>
                <w:szCs w:val="24"/>
              </w:rPr>
            </w:pPr>
            <w:r w:rsidRPr="00C14705">
              <w:rPr>
                <w:rFonts w:cs="Arial"/>
                <w:color w:val="808080" w:themeColor="background1" w:themeShade="80"/>
                <w:szCs w:val="24"/>
              </w:rPr>
              <w:t>Em</w:t>
            </w:r>
            <w:r w:rsidR="002C1487" w:rsidRPr="00C14705">
              <w:rPr>
                <w:rFonts w:cs="Arial"/>
                <w:color w:val="808080" w:themeColor="background1" w:themeShade="80"/>
                <w:szCs w:val="24"/>
              </w:rPr>
              <w:t xml:space="preserve">ployer-coalition reimbursement plans </w:t>
            </w:r>
          </w:p>
          <w:p w14:paraId="2FF73EC6" w14:textId="10343CBF" w:rsidR="002C1487" w:rsidRPr="00C14705" w:rsidRDefault="00812F64" w:rsidP="001844D1">
            <w:pPr>
              <w:numPr>
                <w:ilvl w:val="0"/>
                <w:numId w:val="254"/>
              </w:numPr>
              <w:spacing w:before="60" w:after="60"/>
              <w:ind w:left="360" w:hanging="288"/>
              <w:rPr>
                <w:rFonts w:eastAsia="Times New Roman" w:cs="Arial"/>
                <w:color w:val="808080" w:themeColor="background1" w:themeShade="80"/>
                <w:szCs w:val="24"/>
              </w:rPr>
            </w:pPr>
            <w:r w:rsidRPr="00C14705">
              <w:rPr>
                <w:rFonts w:cs="Arial"/>
                <w:color w:val="808080" w:themeColor="background1" w:themeShade="80"/>
                <w:szCs w:val="24"/>
              </w:rPr>
              <w:t>A</w:t>
            </w:r>
            <w:r w:rsidR="002C1487" w:rsidRPr="00C14705">
              <w:rPr>
                <w:rFonts w:cs="Arial"/>
                <w:color w:val="808080" w:themeColor="background1" w:themeShade="80"/>
                <w:szCs w:val="24"/>
              </w:rPr>
              <w:t xml:space="preserve"> health insurance issuer or HMO providing health care good and services to</w:t>
            </w:r>
            <w:r w:rsidR="002C1487" w:rsidRPr="00C14705">
              <w:rPr>
                <w:rFonts w:eastAsia="Times New Roman" w:cs="Arial"/>
                <w:color w:val="808080" w:themeColor="background1" w:themeShade="80"/>
                <w:szCs w:val="24"/>
              </w:rPr>
              <w:t xml:space="preserve"> the group health plan  </w:t>
            </w:r>
          </w:p>
          <w:p w14:paraId="3B300C38" w14:textId="118B2BAC" w:rsidR="002C1487" w:rsidRPr="002C1487" w:rsidRDefault="002C1487" w:rsidP="003206CC">
            <w:pPr>
              <w:spacing w:before="60" w:after="60"/>
              <w:rPr>
                <w:rFonts w:eastAsia="Times New Roman" w:cs="Arial"/>
                <w:color w:val="000000"/>
                <w:szCs w:val="24"/>
              </w:rPr>
            </w:pPr>
            <w:r w:rsidRPr="00B458A5">
              <w:rPr>
                <w:rFonts w:eastAsia="Times New Roman" w:cs="Arial"/>
                <w:color w:val="A6A6A6" w:themeColor="background1" w:themeShade="A6"/>
                <w:szCs w:val="24"/>
              </w:rPr>
              <w:t>[source: 45 C.F.R. §</w:t>
            </w:r>
            <w:r w:rsidR="00812F64" w:rsidRPr="00B458A5">
              <w:rPr>
                <w:rFonts w:eastAsia="Times New Roman" w:cs="Arial"/>
                <w:color w:val="A6A6A6" w:themeColor="background1" w:themeShade="A6"/>
                <w:szCs w:val="24"/>
              </w:rPr>
              <w:t xml:space="preserve"> </w:t>
            </w:r>
            <w:r w:rsidRPr="00B458A5">
              <w:rPr>
                <w:rFonts w:eastAsia="Times New Roman" w:cs="Arial"/>
                <w:color w:val="A6A6A6" w:themeColor="background1" w:themeShade="A6"/>
                <w:szCs w:val="24"/>
              </w:rPr>
              <w:t>160.103; 29 U.S.C. §</w:t>
            </w:r>
            <w:r w:rsidR="00812F64" w:rsidRPr="00B458A5">
              <w:rPr>
                <w:rFonts w:eastAsia="Times New Roman" w:cs="Arial"/>
                <w:color w:val="A6A6A6" w:themeColor="background1" w:themeShade="A6"/>
                <w:szCs w:val="24"/>
              </w:rPr>
              <w:t xml:space="preserve"> </w:t>
            </w:r>
            <w:r w:rsidRPr="00B458A5">
              <w:rPr>
                <w:rFonts w:eastAsia="Times New Roman" w:cs="Arial"/>
                <w:color w:val="A6A6A6" w:themeColor="background1" w:themeShade="A6"/>
                <w:szCs w:val="24"/>
              </w:rPr>
              <w:t xml:space="preserve">1002(1); 42 U.S.C. </w:t>
            </w:r>
            <w:r w:rsidR="009E4AE1" w:rsidRPr="00B458A5">
              <w:rPr>
                <w:rFonts w:eastAsia="Times New Roman" w:cs="Arial"/>
                <w:color w:val="A6A6A6" w:themeColor="background1" w:themeShade="A6"/>
                <w:szCs w:val="24"/>
              </w:rPr>
              <w:t>§</w:t>
            </w:r>
            <w:r w:rsidRPr="00B458A5">
              <w:rPr>
                <w:rFonts w:eastAsia="Times New Roman" w:cs="Arial"/>
                <w:color w:val="A6A6A6" w:themeColor="background1" w:themeShade="A6"/>
                <w:szCs w:val="24"/>
              </w:rPr>
              <w:t>§</w:t>
            </w:r>
            <w:r w:rsidR="00812F64" w:rsidRPr="00B458A5">
              <w:rPr>
                <w:rFonts w:eastAsia="Times New Roman" w:cs="Arial"/>
                <w:color w:val="A6A6A6" w:themeColor="background1" w:themeShade="A6"/>
                <w:szCs w:val="24"/>
              </w:rPr>
              <w:t xml:space="preserve"> </w:t>
            </w:r>
            <w:r w:rsidRPr="00B458A5">
              <w:rPr>
                <w:rFonts w:eastAsia="Times New Roman" w:cs="Arial"/>
                <w:color w:val="A6A6A6" w:themeColor="background1" w:themeShade="A6"/>
                <w:szCs w:val="24"/>
              </w:rPr>
              <w:t>300gg-91(a)(1)]</w:t>
            </w:r>
          </w:p>
        </w:tc>
      </w:tr>
      <w:tr w:rsidR="002C1487" w:rsidRPr="002C1487" w14:paraId="40F99D83" w14:textId="77777777" w:rsidTr="00A44F2E">
        <w:trPr>
          <w:cantSplit/>
        </w:trPr>
        <w:tc>
          <w:tcPr>
            <w:tcW w:w="2502" w:type="dxa"/>
            <w:vAlign w:val="center"/>
          </w:tcPr>
          <w:p w14:paraId="7DDFB6E4" w14:textId="18B95AA6" w:rsidR="002C1487" w:rsidRPr="002C1487" w:rsidRDefault="002C1487" w:rsidP="00C83D64">
            <w:pPr>
              <w:spacing w:before="60" w:after="60"/>
              <w:jc w:val="right"/>
              <w:rPr>
                <w:rFonts w:eastAsia="Times New Roman" w:cs="Arial"/>
                <w:color w:val="000000"/>
                <w:szCs w:val="24"/>
                <w:highlight w:val="yellow"/>
              </w:rPr>
            </w:pPr>
            <w:bookmarkStart w:id="204" w:name="HealthCareClearinghouseDef"/>
            <w:r w:rsidRPr="002C1487">
              <w:rPr>
                <w:rFonts w:eastAsia="Times New Roman" w:cs="Arial"/>
                <w:color w:val="000000"/>
                <w:szCs w:val="24"/>
              </w:rPr>
              <w:t>Health Care Clearinghouse</w:t>
            </w:r>
            <w:bookmarkEnd w:id="204"/>
          </w:p>
        </w:tc>
        <w:tc>
          <w:tcPr>
            <w:tcW w:w="7573" w:type="dxa"/>
            <w:vAlign w:val="center"/>
          </w:tcPr>
          <w:p w14:paraId="3DDECFAE" w14:textId="77777777" w:rsidR="003206CC" w:rsidRDefault="002C1487" w:rsidP="00851CEF">
            <w:pPr>
              <w:spacing w:before="60" w:after="60"/>
              <w:rPr>
                <w:rFonts w:eastAsia="Times New Roman" w:cs="Arial"/>
                <w:color w:val="000000"/>
                <w:szCs w:val="24"/>
              </w:rPr>
            </w:pPr>
            <w:r w:rsidRPr="00B458A5">
              <w:rPr>
                <w:rFonts w:eastAsia="Times New Roman" w:cs="Arial"/>
                <w:color w:val="000000"/>
                <w:szCs w:val="24"/>
              </w:rPr>
              <w:t>A public or private entity, including a billing service, repricing company, community health management information system or community health information system, and “value-added” networks and switches, that does either of the following functions:</w:t>
            </w:r>
          </w:p>
          <w:p w14:paraId="422F39E5" w14:textId="5F30BEC4" w:rsidR="002C1487" w:rsidRPr="002C1487" w:rsidRDefault="002C1487" w:rsidP="001844D1">
            <w:pPr>
              <w:numPr>
                <w:ilvl w:val="0"/>
                <w:numId w:val="254"/>
              </w:numPr>
              <w:spacing w:before="0" w:after="0"/>
              <w:ind w:left="360" w:hanging="288"/>
              <w:rPr>
                <w:rFonts w:eastAsia="Times New Roman" w:cs="Arial"/>
                <w:color w:val="000000"/>
                <w:szCs w:val="24"/>
              </w:rPr>
            </w:pPr>
            <w:r w:rsidRPr="00542FB8">
              <w:rPr>
                <w:rFonts w:cs="Arial"/>
                <w:szCs w:val="24"/>
              </w:rPr>
              <w:t>Processes</w:t>
            </w:r>
            <w:r w:rsidRPr="002C1487">
              <w:rPr>
                <w:rFonts w:eastAsia="Times New Roman" w:cs="Arial"/>
                <w:color w:val="000000"/>
                <w:szCs w:val="24"/>
              </w:rPr>
              <w:t xml:space="preserve"> or facilitates the processing of health information received </w:t>
            </w:r>
            <w:r w:rsidRPr="00542FB8">
              <w:rPr>
                <w:rFonts w:cs="Arial"/>
                <w:szCs w:val="24"/>
              </w:rPr>
              <w:t>from</w:t>
            </w:r>
            <w:r w:rsidRPr="002C1487">
              <w:rPr>
                <w:rFonts w:eastAsia="Times New Roman" w:cs="Arial"/>
                <w:color w:val="000000"/>
                <w:szCs w:val="24"/>
              </w:rPr>
              <w:t xml:space="preserve"> another entity in a nonstandard format or containing nonstandard data content into standard data elements o</w:t>
            </w:r>
            <w:r w:rsidR="00812F64">
              <w:rPr>
                <w:rFonts w:eastAsia="Times New Roman" w:cs="Arial"/>
                <w:color w:val="000000"/>
                <w:szCs w:val="24"/>
              </w:rPr>
              <w:t>r a HIPAA compliant transaction</w:t>
            </w:r>
            <w:r w:rsidRPr="002C1487">
              <w:rPr>
                <w:rFonts w:eastAsia="Times New Roman" w:cs="Arial"/>
                <w:color w:val="000000"/>
                <w:szCs w:val="24"/>
              </w:rPr>
              <w:t xml:space="preserve"> </w:t>
            </w:r>
          </w:p>
          <w:p w14:paraId="28CCD791" w14:textId="4431C399" w:rsidR="002C1487" w:rsidRPr="002C1487" w:rsidRDefault="002C1487" w:rsidP="001844D1">
            <w:pPr>
              <w:numPr>
                <w:ilvl w:val="0"/>
                <w:numId w:val="254"/>
              </w:numPr>
              <w:spacing w:before="0" w:after="0"/>
              <w:ind w:left="360" w:hanging="288"/>
              <w:rPr>
                <w:rFonts w:eastAsia="Times New Roman" w:cs="Arial"/>
                <w:color w:val="000000"/>
                <w:szCs w:val="24"/>
              </w:rPr>
            </w:pPr>
            <w:r w:rsidRPr="002C1487">
              <w:rPr>
                <w:rFonts w:eastAsia="Times New Roman" w:cs="Arial"/>
                <w:color w:val="000000"/>
                <w:szCs w:val="24"/>
              </w:rPr>
              <w:t xml:space="preserve">Receives a HIPAA compliant transaction from another entity and </w:t>
            </w:r>
            <w:r w:rsidRPr="00542FB8">
              <w:rPr>
                <w:rFonts w:cs="Arial"/>
                <w:szCs w:val="24"/>
              </w:rPr>
              <w:t>processes</w:t>
            </w:r>
            <w:r w:rsidRPr="002C1487">
              <w:rPr>
                <w:rFonts w:eastAsia="Times New Roman" w:cs="Arial"/>
                <w:color w:val="000000"/>
                <w:szCs w:val="24"/>
              </w:rPr>
              <w:t xml:space="preserve"> or facilitates the processing of health information into nonstandard format or nonstandard data co</w:t>
            </w:r>
            <w:r w:rsidR="00812F64">
              <w:rPr>
                <w:rFonts w:eastAsia="Times New Roman" w:cs="Arial"/>
                <w:color w:val="000000"/>
                <w:szCs w:val="24"/>
              </w:rPr>
              <w:t>ntent for the receiving entity</w:t>
            </w:r>
          </w:p>
          <w:p w14:paraId="55769331" w14:textId="7F78B13D" w:rsidR="002C1487" w:rsidRPr="002C1487" w:rsidRDefault="002C1487" w:rsidP="003206CC">
            <w:pPr>
              <w:spacing w:before="60" w:after="60"/>
              <w:rPr>
                <w:rFonts w:eastAsia="Times New Roman" w:cs="Arial"/>
                <w:color w:val="000000"/>
                <w:szCs w:val="24"/>
              </w:rPr>
            </w:pPr>
            <w:r w:rsidRPr="002C1487">
              <w:rPr>
                <w:rFonts w:eastAsia="Times New Roman" w:cs="Arial"/>
                <w:color w:val="808080"/>
                <w:szCs w:val="24"/>
              </w:rPr>
              <w:t>[</w:t>
            </w:r>
            <w:r w:rsidRPr="00B458A5">
              <w:rPr>
                <w:rFonts w:eastAsia="Times New Roman" w:cs="Arial"/>
                <w:color w:val="A6A6A6" w:themeColor="background1" w:themeShade="A6"/>
                <w:szCs w:val="24"/>
              </w:rPr>
              <w:t xml:space="preserve">source: 45 C.F.R. </w:t>
            </w:r>
            <w:r w:rsidR="00812F64" w:rsidRPr="00B458A5">
              <w:rPr>
                <w:rFonts w:eastAsia="Times New Roman" w:cs="Arial"/>
                <w:color w:val="A6A6A6" w:themeColor="background1" w:themeShade="A6"/>
                <w:szCs w:val="24"/>
              </w:rPr>
              <w:t xml:space="preserve">§ </w:t>
            </w:r>
            <w:r w:rsidRPr="00B458A5">
              <w:rPr>
                <w:rFonts w:eastAsia="Times New Roman" w:cs="Arial"/>
                <w:color w:val="A6A6A6" w:themeColor="background1" w:themeShade="A6"/>
                <w:szCs w:val="24"/>
              </w:rPr>
              <w:t>164.103]</w:t>
            </w:r>
          </w:p>
        </w:tc>
      </w:tr>
      <w:tr w:rsidR="002C1487" w:rsidRPr="002C1487" w14:paraId="6FD9B3FB" w14:textId="77777777" w:rsidTr="00A44F2E">
        <w:trPr>
          <w:cantSplit/>
        </w:trPr>
        <w:tc>
          <w:tcPr>
            <w:tcW w:w="2502" w:type="dxa"/>
            <w:vAlign w:val="center"/>
          </w:tcPr>
          <w:p w14:paraId="431C74D8" w14:textId="6D7F2807" w:rsidR="002C1487" w:rsidRPr="002C1487" w:rsidRDefault="002C1487" w:rsidP="00C83D64">
            <w:pPr>
              <w:spacing w:before="60" w:after="60"/>
              <w:jc w:val="right"/>
              <w:rPr>
                <w:rFonts w:eastAsia="Times New Roman" w:cs="Arial"/>
                <w:color w:val="000000"/>
                <w:szCs w:val="24"/>
              </w:rPr>
            </w:pPr>
            <w:bookmarkStart w:id="205" w:name="HealthCareComponentDef"/>
            <w:r w:rsidRPr="002C1487">
              <w:rPr>
                <w:rFonts w:eastAsia="Times New Roman" w:cs="Arial"/>
                <w:color w:val="000000"/>
                <w:szCs w:val="24"/>
              </w:rPr>
              <w:t>Health Care Component</w:t>
            </w:r>
            <w:bookmarkEnd w:id="205"/>
          </w:p>
        </w:tc>
        <w:tc>
          <w:tcPr>
            <w:tcW w:w="7573" w:type="dxa"/>
            <w:vAlign w:val="center"/>
          </w:tcPr>
          <w:p w14:paraId="03E87834" w14:textId="77777777" w:rsidR="00B72F7C" w:rsidRDefault="002C1487" w:rsidP="008D4134">
            <w:pPr>
              <w:spacing w:before="60" w:after="60"/>
              <w:rPr>
                <w:rFonts w:eastAsia="Times New Roman" w:cs="Arial"/>
                <w:color w:val="000000"/>
                <w:szCs w:val="24"/>
              </w:rPr>
            </w:pPr>
            <w:r w:rsidRPr="002C1487">
              <w:rPr>
                <w:rFonts w:eastAsia="Times New Roman" w:cs="Arial"/>
                <w:color w:val="000000"/>
                <w:szCs w:val="24"/>
              </w:rPr>
              <w:t xml:space="preserve">The part(s) (or component(s)) of a hybrid entity that perform functions covered by HIPAA. </w:t>
            </w:r>
          </w:p>
          <w:p w14:paraId="35BB5C89" w14:textId="695BDADE" w:rsidR="002C1487" w:rsidRPr="002C1487" w:rsidRDefault="002C1487" w:rsidP="008D4134">
            <w:pPr>
              <w:spacing w:before="60" w:after="60"/>
              <w:rPr>
                <w:rFonts w:eastAsia="Times New Roman" w:cs="Arial"/>
                <w:color w:val="000000"/>
                <w:szCs w:val="24"/>
              </w:rPr>
            </w:pPr>
            <w:r w:rsidRPr="00584343">
              <w:rPr>
                <w:rFonts w:eastAsia="Times New Roman" w:cs="Arial"/>
                <w:color w:val="A6A6A6" w:themeColor="background1" w:themeShade="A6"/>
                <w:szCs w:val="24"/>
              </w:rPr>
              <w:t>[source: 45 C.F.R. §</w:t>
            </w:r>
            <w:r w:rsidR="00812F64" w:rsidRPr="00584343">
              <w:rPr>
                <w:rFonts w:eastAsia="Times New Roman" w:cs="Arial"/>
                <w:color w:val="A6A6A6" w:themeColor="background1" w:themeShade="A6"/>
                <w:szCs w:val="24"/>
              </w:rPr>
              <w:t xml:space="preserve"> </w:t>
            </w:r>
            <w:r w:rsidRPr="00584343">
              <w:rPr>
                <w:rFonts w:eastAsia="Times New Roman" w:cs="Arial"/>
                <w:color w:val="A6A6A6" w:themeColor="background1" w:themeShade="A6"/>
                <w:szCs w:val="24"/>
              </w:rPr>
              <w:t>164.103, and §</w:t>
            </w:r>
            <w:r w:rsidR="00812F64" w:rsidRPr="00584343">
              <w:rPr>
                <w:rFonts w:eastAsia="Times New Roman" w:cs="Arial"/>
                <w:color w:val="A6A6A6" w:themeColor="background1" w:themeShade="A6"/>
                <w:szCs w:val="24"/>
              </w:rPr>
              <w:t xml:space="preserve"> </w:t>
            </w:r>
            <w:r w:rsidRPr="00584343">
              <w:rPr>
                <w:rFonts w:eastAsia="Times New Roman" w:cs="Arial"/>
                <w:color w:val="A6A6A6" w:themeColor="background1" w:themeShade="A6"/>
                <w:szCs w:val="24"/>
              </w:rPr>
              <w:t>164.105(a)</w:t>
            </w:r>
            <w:r w:rsidR="008D4134" w:rsidRPr="00584343">
              <w:rPr>
                <w:rFonts w:eastAsia="Times New Roman" w:cs="Arial"/>
                <w:color w:val="A6A6A6" w:themeColor="background1" w:themeShade="A6"/>
                <w:szCs w:val="24"/>
              </w:rPr>
              <w:t xml:space="preserve"> </w:t>
            </w:r>
            <w:r w:rsidR="008D4134" w:rsidRPr="00584343">
              <w:rPr>
                <w:rFonts w:eastAsia="Times New Roman" w:cs="Arial"/>
                <w:i/>
                <w:color w:val="A6A6A6" w:themeColor="background1" w:themeShade="A6"/>
                <w:szCs w:val="24"/>
              </w:rPr>
              <w:t>(paraphrased)</w:t>
            </w:r>
            <w:r w:rsidRPr="00584343">
              <w:rPr>
                <w:rFonts w:eastAsia="Times New Roman" w:cs="Arial"/>
                <w:color w:val="A6A6A6" w:themeColor="background1" w:themeShade="A6"/>
                <w:szCs w:val="24"/>
              </w:rPr>
              <w:t>]</w:t>
            </w:r>
          </w:p>
        </w:tc>
      </w:tr>
      <w:tr w:rsidR="002C1487" w:rsidRPr="002C1487" w14:paraId="3F126366" w14:textId="77777777" w:rsidTr="00A44F2E">
        <w:trPr>
          <w:cantSplit/>
        </w:trPr>
        <w:tc>
          <w:tcPr>
            <w:tcW w:w="2502" w:type="dxa"/>
            <w:vAlign w:val="center"/>
          </w:tcPr>
          <w:p w14:paraId="0DDA9794" w14:textId="52A359F8" w:rsidR="002C1487" w:rsidRPr="002C1487" w:rsidRDefault="002C1487" w:rsidP="00C83D64">
            <w:pPr>
              <w:spacing w:before="60" w:after="60"/>
              <w:jc w:val="right"/>
              <w:rPr>
                <w:rFonts w:eastAsia="Times New Roman" w:cs="Arial"/>
                <w:color w:val="000000"/>
                <w:szCs w:val="24"/>
              </w:rPr>
            </w:pPr>
            <w:bookmarkStart w:id="206" w:name="HealthCareOperationsDef"/>
            <w:r w:rsidRPr="002C1487">
              <w:rPr>
                <w:rFonts w:eastAsia="Times New Roman" w:cs="Arial"/>
                <w:color w:val="000000"/>
                <w:szCs w:val="24"/>
              </w:rPr>
              <w:t>Health Care Operations</w:t>
            </w:r>
            <w:bookmarkEnd w:id="206"/>
          </w:p>
        </w:tc>
        <w:tc>
          <w:tcPr>
            <w:tcW w:w="7573" w:type="dxa"/>
            <w:vAlign w:val="center"/>
          </w:tcPr>
          <w:p w14:paraId="15F5B1C1" w14:textId="77777777" w:rsidR="002C1487" w:rsidRPr="002C1487" w:rsidRDefault="002C1487" w:rsidP="008D4134">
            <w:pPr>
              <w:spacing w:before="60" w:after="60"/>
              <w:rPr>
                <w:rFonts w:eastAsia="Times New Roman" w:cs="Arial"/>
                <w:color w:val="000000"/>
                <w:szCs w:val="24"/>
              </w:rPr>
            </w:pPr>
            <w:r w:rsidRPr="002C1487">
              <w:rPr>
                <w:rFonts w:eastAsia="Times New Roman" w:cs="Arial"/>
                <w:color w:val="000000"/>
                <w:szCs w:val="24"/>
              </w:rPr>
              <w:t xml:space="preserve">Activities relating to covered functions of a business associate, health care clearinghouse, health care plan, health care provider or hybrid entity. Including, but not limited to: </w:t>
            </w:r>
          </w:p>
          <w:p w14:paraId="0DB0FA4E" w14:textId="77777777" w:rsidR="002C1487" w:rsidRPr="008D4134" w:rsidRDefault="002C1487" w:rsidP="001844D1">
            <w:pPr>
              <w:numPr>
                <w:ilvl w:val="0"/>
                <w:numId w:val="254"/>
              </w:numPr>
              <w:spacing w:before="0" w:after="0"/>
              <w:ind w:left="360" w:hanging="288"/>
              <w:rPr>
                <w:rFonts w:cs="Arial"/>
                <w:szCs w:val="24"/>
              </w:rPr>
            </w:pPr>
            <w:r w:rsidRPr="008D4134">
              <w:rPr>
                <w:rFonts w:cs="Arial"/>
                <w:szCs w:val="24"/>
              </w:rPr>
              <w:t xml:space="preserve">Conducting quality assessment and improvement activities; patient safety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 </w:t>
            </w:r>
          </w:p>
          <w:p w14:paraId="597F36DC" w14:textId="77777777" w:rsidR="002C1487" w:rsidRPr="008D4134" w:rsidRDefault="002C1487" w:rsidP="001844D1">
            <w:pPr>
              <w:numPr>
                <w:ilvl w:val="0"/>
                <w:numId w:val="254"/>
              </w:numPr>
              <w:spacing w:before="0" w:after="0"/>
              <w:ind w:left="360" w:hanging="288"/>
              <w:rPr>
                <w:rFonts w:cs="Arial"/>
                <w:szCs w:val="24"/>
              </w:rPr>
            </w:pPr>
            <w:r w:rsidRPr="008D4134">
              <w:rPr>
                <w:rFonts w:cs="Arial"/>
                <w:szCs w:val="24"/>
              </w:rPr>
              <w:t>Licensing and accreditation</w:t>
            </w:r>
          </w:p>
          <w:p w14:paraId="00687C6E" w14:textId="77777777" w:rsidR="002C1487" w:rsidRPr="008D4134" w:rsidRDefault="002C1487" w:rsidP="001844D1">
            <w:pPr>
              <w:numPr>
                <w:ilvl w:val="0"/>
                <w:numId w:val="254"/>
              </w:numPr>
              <w:spacing w:before="0" w:after="0"/>
              <w:ind w:left="360" w:hanging="288"/>
              <w:rPr>
                <w:rFonts w:cs="Arial"/>
                <w:szCs w:val="24"/>
              </w:rPr>
            </w:pPr>
            <w:r w:rsidRPr="008D4134">
              <w:rPr>
                <w:rFonts w:cs="Arial"/>
                <w:szCs w:val="24"/>
              </w:rPr>
              <w:t xml:space="preserve">Reviewing the competence or qualifications of health care professionals, evaluating practitioner and provider performance, health plan performance, training of non-health care professionals, accreditation, certification, licensing, or credentialing activities </w:t>
            </w:r>
          </w:p>
          <w:p w14:paraId="437A27A8" w14:textId="77777777" w:rsidR="002C1487" w:rsidRPr="008D4134" w:rsidRDefault="002C1487" w:rsidP="001844D1">
            <w:pPr>
              <w:numPr>
                <w:ilvl w:val="0"/>
                <w:numId w:val="254"/>
              </w:numPr>
              <w:spacing w:before="0" w:after="0"/>
              <w:ind w:left="360" w:hanging="288"/>
              <w:rPr>
                <w:rFonts w:cs="Arial"/>
                <w:szCs w:val="24"/>
              </w:rPr>
            </w:pPr>
            <w:r w:rsidRPr="008D4134">
              <w:rPr>
                <w:rFonts w:cs="Arial"/>
                <w:szCs w:val="24"/>
              </w:rPr>
              <w:t>Underwriting, enrollment, premium rating, and other activities related to the creation, renewal, or replacement of a contract of health insurance or health benefits, and ceding, securing, or placing a contract for reinsurance of risk relating to claims for health care</w:t>
            </w:r>
          </w:p>
          <w:p w14:paraId="40502B81" w14:textId="77777777" w:rsidR="002C1487" w:rsidRPr="008D4134" w:rsidRDefault="002C1487" w:rsidP="001844D1">
            <w:pPr>
              <w:numPr>
                <w:ilvl w:val="0"/>
                <w:numId w:val="254"/>
              </w:numPr>
              <w:spacing w:before="0" w:after="0"/>
              <w:ind w:left="360" w:hanging="288"/>
              <w:rPr>
                <w:rFonts w:cs="Arial"/>
                <w:szCs w:val="24"/>
              </w:rPr>
            </w:pPr>
            <w:r w:rsidRPr="008D4134">
              <w:rPr>
                <w:rFonts w:cs="Arial"/>
                <w:szCs w:val="24"/>
              </w:rPr>
              <w:t>Conducting or arranging for medical review, legal services, and auditing functions, including fraud and abuse detection and compliance programs</w:t>
            </w:r>
          </w:p>
          <w:p w14:paraId="5EA1C310" w14:textId="77777777" w:rsidR="002C1487" w:rsidRPr="008D4134" w:rsidRDefault="002C1487" w:rsidP="001844D1">
            <w:pPr>
              <w:numPr>
                <w:ilvl w:val="0"/>
                <w:numId w:val="254"/>
              </w:numPr>
              <w:spacing w:before="0" w:after="0"/>
              <w:ind w:left="360" w:hanging="288"/>
              <w:rPr>
                <w:rFonts w:cs="Arial"/>
                <w:szCs w:val="24"/>
              </w:rPr>
            </w:pPr>
            <w:r w:rsidRPr="008D4134">
              <w:rPr>
                <w:rFonts w:cs="Arial"/>
                <w:szCs w:val="24"/>
              </w:rPr>
              <w:t xml:space="preserve">Business planning and development </w:t>
            </w:r>
          </w:p>
          <w:p w14:paraId="7EC5166C" w14:textId="50D40575" w:rsidR="002C1487" w:rsidRPr="008D4134" w:rsidRDefault="002C1487" w:rsidP="001844D1">
            <w:pPr>
              <w:numPr>
                <w:ilvl w:val="0"/>
                <w:numId w:val="254"/>
              </w:numPr>
              <w:spacing w:before="0" w:after="0"/>
              <w:ind w:left="360" w:hanging="288"/>
              <w:rPr>
                <w:rFonts w:cs="Arial"/>
                <w:szCs w:val="24"/>
              </w:rPr>
            </w:pPr>
            <w:r w:rsidRPr="008D4134">
              <w:rPr>
                <w:rFonts w:cs="Arial"/>
                <w:szCs w:val="24"/>
              </w:rPr>
              <w:t>Business management and general administ</w:t>
            </w:r>
            <w:r w:rsidR="00812F64" w:rsidRPr="008D4134">
              <w:rPr>
                <w:rFonts w:cs="Arial"/>
                <w:szCs w:val="24"/>
              </w:rPr>
              <w:t>rative activities of the entity</w:t>
            </w:r>
            <w:r w:rsidRPr="008D4134">
              <w:rPr>
                <w:rFonts w:cs="Arial"/>
                <w:szCs w:val="24"/>
              </w:rPr>
              <w:t xml:space="preserve"> </w:t>
            </w:r>
          </w:p>
          <w:p w14:paraId="69FA36BA" w14:textId="6A4AD37C" w:rsidR="002C1487" w:rsidRPr="002C1487" w:rsidRDefault="002C1487" w:rsidP="003206CC">
            <w:pPr>
              <w:spacing w:before="60" w:after="60"/>
              <w:rPr>
                <w:rFonts w:cs="Arial"/>
                <w:color w:val="000000"/>
                <w:szCs w:val="24"/>
              </w:rPr>
            </w:pPr>
            <w:r w:rsidRPr="00123BC4">
              <w:rPr>
                <w:rFonts w:cs="Arial"/>
                <w:color w:val="A6A6A6" w:themeColor="background1" w:themeShade="A6"/>
                <w:szCs w:val="24"/>
              </w:rPr>
              <w:t xml:space="preserve">[source: 45 </w:t>
            </w:r>
            <w:r w:rsidRPr="008D4134">
              <w:rPr>
                <w:rFonts w:cs="Arial"/>
                <w:color w:val="A6A6A6" w:themeColor="background1" w:themeShade="A6"/>
                <w:szCs w:val="24"/>
              </w:rPr>
              <w:t>C.F.R. §</w:t>
            </w:r>
            <w:r w:rsidR="00812F64" w:rsidRPr="008D4134">
              <w:rPr>
                <w:rFonts w:cs="Arial"/>
                <w:color w:val="A6A6A6" w:themeColor="background1" w:themeShade="A6"/>
                <w:szCs w:val="24"/>
              </w:rPr>
              <w:t xml:space="preserve"> </w:t>
            </w:r>
            <w:r w:rsidRPr="008D4134">
              <w:rPr>
                <w:rFonts w:cs="Arial"/>
                <w:color w:val="A6A6A6" w:themeColor="background1" w:themeShade="A6"/>
                <w:szCs w:val="24"/>
              </w:rPr>
              <w:t>164.501; CA Civil Code §</w:t>
            </w:r>
            <w:r w:rsidR="00812F64" w:rsidRPr="008D4134">
              <w:rPr>
                <w:rFonts w:cs="Arial"/>
                <w:color w:val="A6A6A6" w:themeColor="background1" w:themeShade="A6"/>
                <w:szCs w:val="24"/>
              </w:rPr>
              <w:t xml:space="preserve"> </w:t>
            </w:r>
            <w:r w:rsidRPr="008D4134">
              <w:rPr>
                <w:rFonts w:cs="Arial"/>
                <w:color w:val="A6A6A6" w:themeColor="background1" w:themeShade="A6"/>
                <w:szCs w:val="24"/>
              </w:rPr>
              <w:t>56.10(c)]</w:t>
            </w:r>
          </w:p>
        </w:tc>
      </w:tr>
      <w:tr w:rsidR="002C1487" w:rsidRPr="002C1487" w14:paraId="7F9AFF18" w14:textId="77777777" w:rsidTr="00A44F2E">
        <w:trPr>
          <w:cantSplit/>
        </w:trPr>
        <w:tc>
          <w:tcPr>
            <w:tcW w:w="2502" w:type="dxa"/>
            <w:vAlign w:val="center"/>
          </w:tcPr>
          <w:p w14:paraId="3F7C1420" w14:textId="67867B9A" w:rsidR="002C1487" w:rsidRDefault="002C1487" w:rsidP="00C83D64">
            <w:pPr>
              <w:spacing w:before="60" w:after="60"/>
              <w:jc w:val="right"/>
              <w:rPr>
                <w:rFonts w:eastAsia="Times New Roman" w:cs="Arial"/>
                <w:color w:val="000000"/>
                <w:szCs w:val="24"/>
              </w:rPr>
            </w:pPr>
            <w:bookmarkStart w:id="207" w:name="HealthCarePlanDef"/>
            <w:r w:rsidRPr="002C1487">
              <w:rPr>
                <w:rFonts w:eastAsia="Times New Roman" w:cs="Arial"/>
                <w:color w:val="000000"/>
                <w:szCs w:val="24"/>
              </w:rPr>
              <w:t>Health Care Plan</w:t>
            </w:r>
            <w:bookmarkEnd w:id="207"/>
            <w:r>
              <w:rPr>
                <w:rFonts w:eastAsia="Times New Roman" w:cs="Arial"/>
                <w:color w:val="000000"/>
                <w:szCs w:val="24"/>
              </w:rPr>
              <w:t xml:space="preserve"> </w:t>
            </w:r>
          </w:p>
          <w:p w14:paraId="161CE1D3" w14:textId="77777777" w:rsidR="002C1487" w:rsidRPr="002C1487" w:rsidRDefault="002C1487" w:rsidP="00C83D64">
            <w:pPr>
              <w:spacing w:before="60" w:after="60"/>
              <w:jc w:val="right"/>
              <w:rPr>
                <w:rFonts w:eastAsia="Times New Roman" w:cs="Arial"/>
                <w:color w:val="000000"/>
                <w:szCs w:val="24"/>
              </w:rPr>
            </w:pPr>
            <w:r>
              <w:rPr>
                <w:rFonts w:eastAsia="Times New Roman" w:cs="Arial"/>
                <w:color w:val="000000"/>
                <w:szCs w:val="24"/>
              </w:rPr>
              <w:t>or Health Plan</w:t>
            </w:r>
          </w:p>
        </w:tc>
        <w:tc>
          <w:tcPr>
            <w:tcW w:w="7573" w:type="dxa"/>
            <w:vAlign w:val="center"/>
          </w:tcPr>
          <w:p w14:paraId="6D101917" w14:textId="77777777" w:rsidR="002C1487" w:rsidRPr="002C1487" w:rsidRDefault="002C1487" w:rsidP="008D4134">
            <w:pPr>
              <w:spacing w:before="60" w:after="60"/>
              <w:rPr>
                <w:rFonts w:eastAsia="Times New Roman" w:cs="Arial"/>
                <w:color w:val="000000"/>
                <w:szCs w:val="24"/>
              </w:rPr>
            </w:pPr>
            <w:r w:rsidRPr="002C1487">
              <w:rPr>
                <w:rFonts w:eastAsia="Times New Roman" w:cs="Arial"/>
                <w:color w:val="000000"/>
                <w:szCs w:val="24"/>
              </w:rPr>
              <w:t>An individual or group plan that provides, or pays the costs of, medical care and includes the following, singly or in:</w:t>
            </w:r>
          </w:p>
          <w:p w14:paraId="1D9F8576" w14:textId="28243CDC" w:rsidR="002C1487" w:rsidRPr="008D4134" w:rsidRDefault="00812F64" w:rsidP="001844D1">
            <w:pPr>
              <w:numPr>
                <w:ilvl w:val="0"/>
                <w:numId w:val="254"/>
              </w:numPr>
              <w:spacing w:before="0" w:after="0"/>
              <w:ind w:left="360" w:hanging="288"/>
              <w:rPr>
                <w:rFonts w:cs="Arial"/>
                <w:szCs w:val="24"/>
              </w:rPr>
            </w:pPr>
            <w:r>
              <w:rPr>
                <w:rFonts w:eastAsia="Times New Roman" w:cs="Arial"/>
                <w:color w:val="000000"/>
                <w:szCs w:val="24"/>
              </w:rPr>
              <w:t>A</w:t>
            </w:r>
            <w:r w:rsidR="002C1487" w:rsidRPr="002C1487">
              <w:rPr>
                <w:rFonts w:eastAsia="Times New Roman" w:cs="Arial"/>
                <w:color w:val="000000"/>
                <w:szCs w:val="24"/>
              </w:rPr>
              <w:t xml:space="preserve"> </w:t>
            </w:r>
            <w:r w:rsidR="002C1487" w:rsidRPr="008D4134">
              <w:rPr>
                <w:rFonts w:cs="Arial"/>
                <w:szCs w:val="24"/>
              </w:rPr>
              <w:t xml:space="preserve">group plan, a health insurance issuer, a health care service plan  </w:t>
            </w:r>
          </w:p>
          <w:p w14:paraId="0BCFCE52" w14:textId="7D4D95B9" w:rsidR="002C1487" w:rsidRPr="008D4134" w:rsidRDefault="00812F64" w:rsidP="001844D1">
            <w:pPr>
              <w:numPr>
                <w:ilvl w:val="0"/>
                <w:numId w:val="254"/>
              </w:numPr>
              <w:spacing w:before="0" w:after="0"/>
              <w:ind w:left="360" w:hanging="288"/>
              <w:rPr>
                <w:rFonts w:cs="Arial"/>
                <w:szCs w:val="24"/>
              </w:rPr>
            </w:pPr>
            <w:r w:rsidRPr="008D4134">
              <w:rPr>
                <w:rFonts w:cs="Arial"/>
                <w:szCs w:val="24"/>
              </w:rPr>
              <w:t xml:space="preserve">An </w:t>
            </w:r>
            <w:r w:rsidR="002C1487" w:rsidRPr="008D4134">
              <w:rPr>
                <w:rFonts w:cs="Arial"/>
                <w:szCs w:val="24"/>
              </w:rPr>
              <w:t xml:space="preserve">HMO </w:t>
            </w:r>
          </w:p>
          <w:p w14:paraId="4B32C8E7" w14:textId="77777777" w:rsidR="0023384C" w:rsidRDefault="002C1487" w:rsidP="001844D1">
            <w:pPr>
              <w:numPr>
                <w:ilvl w:val="0"/>
                <w:numId w:val="254"/>
              </w:numPr>
              <w:spacing w:before="0" w:after="0"/>
              <w:ind w:left="360" w:hanging="288"/>
              <w:rPr>
                <w:rFonts w:cs="Arial"/>
                <w:szCs w:val="24"/>
              </w:rPr>
            </w:pPr>
            <w:r w:rsidRPr="008D4134">
              <w:rPr>
                <w:rFonts w:cs="Arial"/>
                <w:szCs w:val="24"/>
              </w:rPr>
              <w:t>Part A, B</w:t>
            </w:r>
            <w:r w:rsidR="008D4134">
              <w:rPr>
                <w:rFonts w:cs="Arial"/>
                <w:szCs w:val="24"/>
              </w:rPr>
              <w:t>,</w:t>
            </w:r>
            <w:r w:rsidRPr="008D4134">
              <w:rPr>
                <w:rFonts w:cs="Arial"/>
                <w:szCs w:val="24"/>
              </w:rPr>
              <w:t xml:space="preserve"> or D of the Medicare program, or a supplemental policy</w:t>
            </w:r>
          </w:p>
          <w:p w14:paraId="3E2ADA15" w14:textId="3ECE9707" w:rsidR="002C1487" w:rsidRPr="008D4134" w:rsidRDefault="0023384C" w:rsidP="001844D1">
            <w:pPr>
              <w:numPr>
                <w:ilvl w:val="0"/>
                <w:numId w:val="254"/>
              </w:numPr>
              <w:spacing w:before="0" w:after="0"/>
              <w:ind w:left="360" w:hanging="288"/>
              <w:rPr>
                <w:rFonts w:cs="Arial"/>
                <w:szCs w:val="24"/>
              </w:rPr>
            </w:pPr>
            <w:r>
              <w:rPr>
                <w:rFonts w:cs="Arial"/>
                <w:szCs w:val="24"/>
              </w:rPr>
              <w:t>Medicaid program under title XIX</w:t>
            </w:r>
            <w:r w:rsidR="002C1487" w:rsidRPr="008D4134">
              <w:rPr>
                <w:rFonts w:cs="Arial"/>
                <w:szCs w:val="24"/>
              </w:rPr>
              <w:t xml:space="preserve">  </w:t>
            </w:r>
          </w:p>
          <w:p w14:paraId="0CFD3D9C" w14:textId="644456B2" w:rsidR="002C1487" w:rsidRPr="008D4134" w:rsidRDefault="00812F64" w:rsidP="001844D1">
            <w:pPr>
              <w:numPr>
                <w:ilvl w:val="0"/>
                <w:numId w:val="254"/>
              </w:numPr>
              <w:spacing w:before="0" w:after="0"/>
              <w:ind w:left="360" w:hanging="288"/>
              <w:rPr>
                <w:rFonts w:cs="Arial"/>
                <w:szCs w:val="24"/>
              </w:rPr>
            </w:pPr>
            <w:r w:rsidRPr="008D4134">
              <w:rPr>
                <w:rFonts w:cs="Arial"/>
                <w:szCs w:val="24"/>
              </w:rPr>
              <w:t>A</w:t>
            </w:r>
            <w:r w:rsidR="002C1487" w:rsidRPr="008D4134">
              <w:rPr>
                <w:rFonts w:cs="Arial"/>
                <w:szCs w:val="24"/>
              </w:rPr>
              <w:t xml:space="preserve"> long-term care policy excluding a nurs</w:t>
            </w:r>
            <w:r w:rsidR="0023384C">
              <w:rPr>
                <w:rFonts w:cs="Arial"/>
                <w:szCs w:val="24"/>
              </w:rPr>
              <w:t>ing home fixed indemnity policy</w:t>
            </w:r>
            <w:r w:rsidR="002C1487" w:rsidRPr="008D4134">
              <w:rPr>
                <w:rFonts w:cs="Arial"/>
                <w:szCs w:val="24"/>
              </w:rPr>
              <w:t xml:space="preserve"> </w:t>
            </w:r>
          </w:p>
          <w:p w14:paraId="6A314550" w14:textId="164C9ED4" w:rsidR="002C1487" w:rsidRPr="008D4134" w:rsidRDefault="00812F64" w:rsidP="001844D1">
            <w:pPr>
              <w:numPr>
                <w:ilvl w:val="0"/>
                <w:numId w:val="254"/>
              </w:numPr>
              <w:spacing w:before="0" w:after="0"/>
              <w:ind w:left="360" w:hanging="288"/>
              <w:rPr>
                <w:rFonts w:cs="Arial"/>
                <w:szCs w:val="24"/>
              </w:rPr>
            </w:pPr>
            <w:r w:rsidRPr="008D4134">
              <w:rPr>
                <w:rFonts w:cs="Arial"/>
                <w:szCs w:val="24"/>
              </w:rPr>
              <w:t>A</w:t>
            </w:r>
            <w:r w:rsidR="002C1487" w:rsidRPr="008D4134">
              <w:rPr>
                <w:rFonts w:cs="Arial"/>
                <w:szCs w:val="24"/>
              </w:rPr>
              <w:t xml:space="preserve">n employee welfare benefit plan </w:t>
            </w:r>
          </w:p>
          <w:p w14:paraId="4656FA6E" w14:textId="6BA4E814" w:rsidR="0023384C" w:rsidRDefault="00812F64" w:rsidP="001844D1">
            <w:pPr>
              <w:numPr>
                <w:ilvl w:val="0"/>
                <w:numId w:val="254"/>
              </w:numPr>
              <w:spacing w:before="0" w:after="0"/>
              <w:ind w:left="360" w:hanging="288"/>
              <w:rPr>
                <w:rFonts w:cs="Arial"/>
                <w:szCs w:val="24"/>
              </w:rPr>
            </w:pPr>
            <w:r w:rsidRPr="008D4134">
              <w:rPr>
                <w:rFonts w:cs="Arial"/>
                <w:szCs w:val="24"/>
              </w:rPr>
              <w:t>A</w:t>
            </w:r>
            <w:r w:rsidR="002C1487" w:rsidRPr="008D4134">
              <w:rPr>
                <w:rFonts w:cs="Arial"/>
                <w:szCs w:val="24"/>
              </w:rPr>
              <w:t xml:space="preserve"> </w:t>
            </w:r>
            <w:r w:rsidR="00C84FFE">
              <w:rPr>
                <w:rFonts w:cs="Arial"/>
                <w:szCs w:val="24"/>
              </w:rPr>
              <w:t>health care</w:t>
            </w:r>
            <w:r w:rsidR="002C1487" w:rsidRPr="008D4134">
              <w:rPr>
                <w:rFonts w:cs="Arial"/>
                <w:szCs w:val="24"/>
              </w:rPr>
              <w:t xml:space="preserve"> program for uniformed services</w:t>
            </w:r>
          </w:p>
          <w:p w14:paraId="7F3CFE60" w14:textId="005DD3B3" w:rsidR="002C1487" w:rsidRPr="008D4134" w:rsidRDefault="0023384C" w:rsidP="001844D1">
            <w:pPr>
              <w:numPr>
                <w:ilvl w:val="0"/>
                <w:numId w:val="254"/>
              </w:numPr>
              <w:spacing w:before="0" w:after="0"/>
              <w:ind w:left="360" w:hanging="288"/>
              <w:rPr>
                <w:rFonts w:cs="Arial"/>
                <w:szCs w:val="24"/>
              </w:rPr>
            </w:pPr>
            <w:r>
              <w:rPr>
                <w:rFonts w:cs="Arial"/>
                <w:szCs w:val="24"/>
              </w:rPr>
              <w:t>A</w:t>
            </w:r>
            <w:r w:rsidR="002C1487" w:rsidRPr="008D4134">
              <w:rPr>
                <w:rFonts w:cs="Arial"/>
                <w:szCs w:val="24"/>
              </w:rPr>
              <w:t xml:space="preserve"> veterans health care program </w:t>
            </w:r>
          </w:p>
          <w:p w14:paraId="61F7B3CA" w14:textId="2F0A97DD" w:rsidR="002C1487" w:rsidRPr="008D4134" w:rsidRDefault="00812F64" w:rsidP="001844D1">
            <w:pPr>
              <w:numPr>
                <w:ilvl w:val="0"/>
                <w:numId w:val="254"/>
              </w:numPr>
              <w:spacing w:before="0" w:after="0"/>
              <w:ind w:left="360" w:hanging="288"/>
              <w:rPr>
                <w:rFonts w:cs="Arial"/>
                <w:szCs w:val="24"/>
              </w:rPr>
            </w:pPr>
            <w:r w:rsidRPr="008D4134">
              <w:rPr>
                <w:rFonts w:cs="Arial"/>
                <w:szCs w:val="24"/>
              </w:rPr>
              <w:t>A</w:t>
            </w:r>
            <w:r w:rsidR="002C1487" w:rsidRPr="008D4134">
              <w:rPr>
                <w:rFonts w:cs="Arial"/>
                <w:szCs w:val="24"/>
              </w:rPr>
              <w:t xml:space="preserve">n Indian Health Services program </w:t>
            </w:r>
          </w:p>
          <w:p w14:paraId="76B94397" w14:textId="5AFBF65A" w:rsidR="002C1487" w:rsidRPr="008D4134" w:rsidRDefault="00812F64" w:rsidP="001844D1">
            <w:pPr>
              <w:numPr>
                <w:ilvl w:val="0"/>
                <w:numId w:val="254"/>
              </w:numPr>
              <w:spacing w:before="0" w:after="0"/>
              <w:ind w:left="360" w:hanging="288"/>
              <w:rPr>
                <w:rFonts w:cs="Arial"/>
                <w:szCs w:val="24"/>
              </w:rPr>
            </w:pPr>
            <w:r w:rsidRPr="008D4134">
              <w:rPr>
                <w:rFonts w:cs="Arial"/>
                <w:szCs w:val="24"/>
              </w:rPr>
              <w:t>T</w:t>
            </w:r>
            <w:r w:rsidR="002C1487" w:rsidRPr="008D4134">
              <w:rPr>
                <w:rFonts w:cs="Arial"/>
                <w:szCs w:val="24"/>
              </w:rPr>
              <w:t xml:space="preserve">he Federal Employees Health Benefits Program </w:t>
            </w:r>
          </w:p>
          <w:p w14:paraId="3C62F7AF" w14:textId="28BEFC71" w:rsidR="002C1487" w:rsidRPr="008D4134" w:rsidRDefault="00812F64" w:rsidP="001844D1">
            <w:pPr>
              <w:numPr>
                <w:ilvl w:val="0"/>
                <w:numId w:val="254"/>
              </w:numPr>
              <w:spacing w:before="0" w:after="0"/>
              <w:ind w:left="360" w:hanging="288"/>
              <w:rPr>
                <w:rFonts w:cs="Arial"/>
                <w:szCs w:val="24"/>
              </w:rPr>
            </w:pPr>
            <w:r w:rsidRPr="008D4134">
              <w:rPr>
                <w:rFonts w:cs="Arial"/>
                <w:szCs w:val="24"/>
              </w:rPr>
              <w:t>A</w:t>
            </w:r>
            <w:r w:rsidR="002C1487" w:rsidRPr="008D4134">
              <w:rPr>
                <w:rFonts w:cs="Arial"/>
                <w:szCs w:val="24"/>
              </w:rPr>
              <w:t xml:space="preserve">n approved state child health plan </w:t>
            </w:r>
          </w:p>
          <w:p w14:paraId="3BC4C9EB" w14:textId="68554998" w:rsidR="002C1487" w:rsidRPr="008D4134" w:rsidRDefault="00812F64" w:rsidP="001844D1">
            <w:pPr>
              <w:numPr>
                <w:ilvl w:val="0"/>
                <w:numId w:val="254"/>
              </w:numPr>
              <w:spacing w:before="0" w:after="0"/>
              <w:ind w:left="360" w:hanging="288"/>
              <w:rPr>
                <w:rFonts w:cs="Arial"/>
                <w:szCs w:val="24"/>
              </w:rPr>
            </w:pPr>
            <w:r w:rsidRPr="008D4134">
              <w:rPr>
                <w:rFonts w:cs="Arial"/>
                <w:szCs w:val="24"/>
              </w:rPr>
              <w:t>A</w:t>
            </w:r>
            <w:r w:rsidR="002C1487" w:rsidRPr="008D4134">
              <w:rPr>
                <w:rFonts w:cs="Arial"/>
                <w:szCs w:val="24"/>
              </w:rPr>
              <w:t xml:space="preserve"> Medicare Advantage program </w:t>
            </w:r>
          </w:p>
          <w:p w14:paraId="078311F1" w14:textId="490920D4" w:rsidR="002C1487" w:rsidRPr="008D4134" w:rsidRDefault="00812F64" w:rsidP="001844D1">
            <w:pPr>
              <w:numPr>
                <w:ilvl w:val="0"/>
                <w:numId w:val="254"/>
              </w:numPr>
              <w:spacing w:before="0" w:after="0"/>
              <w:ind w:left="360" w:hanging="288"/>
              <w:rPr>
                <w:rFonts w:cs="Arial"/>
                <w:szCs w:val="24"/>
              </w:rPr>
            </w:pPr>
            <w:r w:rsidRPr="008D4134">
              <w:rPr>
                <w:rFonts w:cs="Arial"/>
                <w:szCs w:val="24"/>
              </w:rPr>
              <w:t>A</w:t>
            </w:r>
            <w:r w:rsidR="002C1487" w:rsidRPr="008D4134">
              <w:rPr>
                <w:rFonts w:cs="Arial"/>
                <w:szCs w:val="24"/>
              </w:rPr>
              <w:t xml:space="preserve"> high risk pool established under state law to provide health insurance coverage or comparable coverage </w:t>
            </w:r>
          </w:p>
          <w:p w14:paraId="4A540EA9" w14:textId="1D2F18DB" w:rsidR="002C1487" w:rsidRPr="008D4134" w:rsidRDefault="00812F64" w:rsidP="001844D1">
            <w:pPr>
              <w:numPr>
                <w:ilvl w:val="0"/>
                <w:numId w:val="254"/>
              </w:numPr>
              <w:spacing w:before="0" w:after="0"/>
              <w:ind w:left="360" w:hanging="288"/>
              <w:rPr>
                <w:rFonts w:cs="Arial"/>
                <w:szCs w:val="24"/>
              </w:rPr>
            </w:pPr>
            <w:r w:rsidRPr="008D4134">
              <w:rPr>
                <w:rFonts w:cs="Arial"/>
                <w:szCs w:val="24"/>
              </w:rPr>
              <w:t>A</w:t>
            </w:r>
            <w:r w:rsidR="002C1487" w:rsidRPr="008D4134">
              <w:rPr>
                <w:rFonts w:cs="Arial"/>
                <w:szCs w:val="24"/>
              </w:rPr>
              <w:t xml:space="preserve">ny other individual or group plan or combination of individual or group plans that provides or pays for the cost of medical care  </w:t>
            </w:r>
          </w:p>
          <w:p w14:paraId="15C34782" w14:textId="4B5FB982" w:rsidR="002C1487" w:rsidRPr="002C1487" w:rsidRDefault="002C1487" w:rsidP="003206CC">
            <w:pPr>
              <w:spacing w:before="60" w:after="60"/>
              <w:rPr>
                <w:rFonts w:eastAsia="Times New Roman" w:cs="Arial"/>
                <w:color w:val="000000"/>
                <w:szCs w:val="24"/>
              </w:rPr>
            </w:pPr>
            <w:r w:rsidRPr="0023384C">
              <w:rPr>
                <w:rFonts w:eastAsia="Times New Roman" w:cs="Arial"/>
                <w:color w:val="A6A6A6" w:themeColor="background1" w:themeShade="A6"/>
                <w:szCs w:val="24"/>
              </w:rPr>
              <w:t>[source: 45 C.F.R. §</w:t>
            </w:r>
            <w:r w:rsidR="00812F64" w:rsidRPr="0023384C">
              <w:rPr>
                <w:rFonts w:eastAsia="Times New Roman" w:cs="Arial"/>
                <w:color w:val="A6A6A6" w:themeColor="background1" w:themeShade="A6"/>
                <w:szCs w:val="24"/>
              </w:rPr>
              <w:t xml:space="preserve"> </w:t>
            </w:r>
            <w:r w:rsidRPr="0023384C">
              <w:rPr>
                <w:rFonts w:eastAsia="Times New Roman" w:cs="Arial"/>
                <w:color w:val="A6A6A6" w:themeColor="background1" w:themeShade="A6"/>
                <w:szCs w:val="24"/>
              </w:rPr>
              <w:t xml:space="preserve">160.103; </w:t>
            </w:r>
            <w:r w:rsidR="0023384C" w:rsidRPr="0023384C">
              <w:rPr>
                <w:rFonts w:eastAsia="Times New Roman" w:cs="Arial"/>
                <w:color w:val="A6A6A6" w:themeColor="background1" w:themeShade="A6"/>
                <w:szCs w:val="24"/>
              </w:rPr>
              <w:t xml:space="preserve">42 U.S.C. 300gg-91(a)(2); </w:t>
            </w:r>
            <w:r w:rsidRPr="0023384C">
              <w:rPr>
                <w:rFonts w:eastAsia="Times New Roman" w:cs="Arial"/>
                <w:color w:val="A6A6A6" w:themeColor="background1" w:themeShade="A6"/>
                <w:szCs w:val="24"/>
              </w:rPr>
              <w:t>CA Civil Code §</w:t>
            </w:r>
            <w:r w:rsidR="00812F64" w:rsidRPr="0023384C">
              <w:rPr>
                <w:rFonts w:eastAsia="Times New Roman" w:cs="Arial"/>
                <w:color w:val="A6A6A6" w:themeColor="background1" w:themeShade="A6"/>
                <w:szCs w:val="24"/>
              </w:rPr>
              <w:t xml:space="preserve"> </w:t>
            </w:r>
            <w:r w:rsidRPr="0023384C">
              <w:rPr>
                <w:rFonts w:eastAsia="Times New Roman" w:cs="Arial"/>
                <w:color w:val="A6A6A6" w:themeColor="background1" w:themeShade="A6"/>
                <w:szCs w:val="24"/>
              </w:rPr>
              <w:t>56.05]</w:t>
            </w:r>
          </w:p>
        </w:tc>
      </w:tr>
      <w:tr w:rsidR="002C1487" w:rsidRPr="002C1487" w14:paraId="2816940F" w14:textId="77777777" w:rsidTr="00A44F2E">
        <w:trPr>
          <w:cantSplit/>
        </w:trPr>
        <w:tc>
          <w:tcPr>
            <w:tcW w:w="2502" w:type="dxa"/>
            <w:vAlign w:val="center"/>
          </w:tcPr>
          <w:p w14:paraId="783936BF" w14:textId="412BB0C8" w:rsidR="002C1487" w:rsidRPr="002C1487" w:rsidRDefault="002C1487" w:rsidP="00C83D64">
            <w:pPr>
              <w:spacing w:before="60" w:after="60"/>
              <w:jc w:val="right"/>
              <w:rPr>
                <w:rFonts w:eastAsia="Times New Roman" w:cs="Arial"/>
                <w:color w:val="000000"/>
                <w:szCs w:val="24"/>
                <w:highlight w:val="yellow"/>
              </w:rPr>
            </w:pPr>
            <w:bookmarkStart w:id="208" w:name="HealthCareProviderDef"/>
            <w:r w:rsidRPr="002C1487">
              <w:rPr>
                <w:rFonts w:eastAsia="Times New Roman" w:cs="Arial"/>
                <w:color w:val="000000"/>
                <w:szCs w:val="24"/>
              </w:rPr>
              <w:t>Health Care Provider</w:t>
            </w:r>
            <w:bookmarkEnd w:id="208"/>
          </w:p>
        </w:tc>
        <w:tc>
          <w:tcPr>
            <w:tcW w:w="7573" w:type="dxa"/>
            <w:vAlign w:val="center"/>
          </w:tcPr>
          <w:p w14:paraId="45F6477B" w14:textId="77777777" w:rsidR="002C1487" w:rsidRPr="002C1487" w:rsidRDefault="002C1487" w:rsidP="00C83D64">
            <w:pPr>
              <w:spacing w:before="60" w:after="0"/>
              <w:rPr>
                <w:rFonts w:eastAsia="Times New Roman" w:cs="Arial"/>
                <w:color w:val="000000"/>
                <w:szCs w:val="24"/>
              </w:rPr>
            </w:pPr>
            <w:r w:rsidRPr="002C1487">
              <w:rPr>
                <w:rFonts w:eastAsia="Times New Roman" w:cs="Arial"/>
                <w:color w:val="000000"/>
                <w:szCs w:val="24"/>
              </w:rPr>
              <w:t xml:space="preserve">Any person or organization that furnishes, bills, or is paid for health care in the normal course of business. </w:t>
            </w:r>
          </w:p>
          <w:p w14:paraId="7F7F83E3" w14:textId="77777777" w:rsidR="003206CC" w:rsidRPr="00C14705" w:rsidRDefault="002C1487" w:rsidP="003206CC">
            <w:pPr>
              <w:spacing w:before="60" w:after="60"/>
              <w:rPr>
                <w:rFonts w:eastAsia="Times New Roman" w:cs="Arial"/>
                <w:iCs/>
                <w:color w:val="808080" w:themeColor="background1" w:themeShade="80"/>
                <w:szCs w:val="24"/>
              </w:rPr>
            </w:pPr>
            <w:r w:rsidRPr="00C14705">
              <w:rPr>
                <w:rFonts w:eastAsia="Times New Roman" w:cs="Arial"/>
                <w:iCs/>
                <w:color w:val="808080" w:themeColor="background1" w:themeShade="80"/>
                <w:szCs w:val="24"/>
              </w:rPr>
              <w:t>Examples include:</w:t>
            </w:r>
          </w:p>
          <w:p w14:paraId="529DDCDF" w14:textId="30B0F7DB"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Doctors</w:t>
            </w:r>
          </w:p>
          <w:p w14:paraId="0D2F2C35"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Clinics</w:t>
            </w:r>
          </w:p>
          <w:p w14:paraId="65BFB4E2"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Psychologists</w:t>
            </w:r>
          </w:p>
          <w:p w14:paraId="068B34D2"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Dentists</w:t>
            </w:r>
          </w:p>
          <w:p w14:paraId="2576134A"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Chiropractors</w:t>
            </w:r>
          </w:p>
          <w:p w14:paraId="3DCEBDCC"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Nursing Homes</w:t>
            </w:r>
          </w:p>
          <w:p w14:paraId="3F5412A0"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Pharmacies</w:t>
            </w:r>
          </w:p>
          <w:p w14:paraId="175B63F6" w14:textId="6F45496F" w:rsidR="002C1487" w:rsidRPr="002C1487" w:rsidRDefault="002C1487" w:rsidP="00B72F7C">
            <w:pPr>
              <w:spacing w:before="60" w:after="60"/>
              <w:rPr>
                <w:rFonts w:asciiTheme="minorHAnsi" w:hAnsiTheme="minorHAnsi" w:cs="Arial"/>
                <w:color w:val="000000"/>
                <w:sz w:val="22"/>
              </w:rPr>
            </w:pPr>
            <w:r w:rsidRPr="00C14705">
              <w:rPr>
                <w:rFonts w:cs="Arial"/>
                <w:iCs/>
                <w:color w:val="808080" w:themeColor="background1" w:themeShade="80"/>
                <w:szCs w:val="24"/>
              </w:rPr>
              <w:t>Health Care Providers must comply with HIPAA, only if they transmit health information electronically in connection with a HIPAA covered transaction.</w:t>
            </w:r>
            <w:r w:rsidRPr="0023384C">
              <w:rPr>
                <w:rFonts w:cs="Arial"/>
                <w:color w:val="808080" w:themeColor="background1" w:themeShade="80"/>
                <w:szCs w:val="24"/>
              </w:rPr>
              <w:br/>
            </w:r>
            <w:r w:rsidRPr="0023384C">
              <w:rPr>
                <w:rFonts w:eastAsia="Times New Roman" w:cs="Arial"/>
                <w:color w:val="A6A6A6" w:themeColor="background1" w:themeShade="A6"/>
                <w:szCs w:val="24"/>
              </w:rPr>
              <w:t>[</w:t>
            </w:r>
            <w:r w:rsidRPr="008D0C13">
              <w:rPr>
                <w:rFonts w:eastAsia="Times New Roman" w:cs="Arial"/>
                <w:color w:val="A6A6A6" w:themeColor="background1" w:themeShade="A6"/>
                <w:szCs w:val="24"/>
              </w:rPr>
              <w:t>source: 45 C.F.R. §</w:t>
            </w:r>
            <w:r w:rsidR="00A53CC2" w:rsidRPr="008D0C13">
              <w:rPr>
                <w:rFonts w:eastAsia="Times New Roman" w:cs="Arial"/>
                <w:color w:val="A6A6A6" w:themeColor="background1" w:themeShade="A6"/>
                <w:szCs w:val="24"/>
              </w:rPr>
              <w:t xml:space="preserve"> </w:t>
            </w:r>
            <w:r w:rsidRPr="008D0C13">
              <w:rPr>
                <w:rFonts w:eastAsia="Times New Roman" w:cs="Arial"/>
                <w:color w:val="A6A6A6" w:themeColor="background1" w:themeShade="A6"/>
                <w:szCs w:val="24"/>
              </w:rPr>
              <w:t xml:space="preserve">160.102, </w:t>
            </w:r>
            <w:r w:rsidR="006F76E2" w:rsidRPr="008D0C13">
              <w:rPr>
                <w:rFonts w:eastAsia="Times New Roman" w:cs="Arial"/>
                <w:color w:val="A6A6A6" w:themeColor="background1" w:themeShade="A6"/>
                <w:szCs w:val="24"/>
              </w:rPr>
              <w:t xml:space="preserve">and </w:t>
            </w:r>
            <w:r w:rsidRPr="008D0C13">
              <w:rPr>
                <w:rFonts w:eastAsia="Times New Roman" w:cs="Arial"/>
                <w:color w:val="A6A6A6" w:themeColor="background1" w:themeShade="A6"/>
                <w:szCs w:val="24"/>
              </w:rPr>
              <w:t>§</w:t>
            </w:r>
            <w:r w:rsidR="00A53CC2" w:rsidRPr="008D0C13">
              <w:rPr>
                <w:rFonts w:eastAsia="Times New Roman" w:cs="Arial"/>
                <w:color w:val="A6A6A6" w:themeColor="background1" w:themeShade="A6"/>
                <w:szCs w:val="24"/>
              </w:rPr>
              <w:t xml:space="preserve"> </w:t>
            </w:r>
            <w:r w:rsidRPr="008D0C13">
              <w:rPr>
                <w:rFonts w:eastAsia="Times New Roman" w:cs="Arial"/>
                <w:color w:val="A6A6A6" w:themeColor="background1" w:themeShade="A6"/>
                <w:szCs w:val="24"/>
              </w:rPr>
              <w:t>160.103]</w:t>
            </w:r>
          </w:p>
        </w:tc>
      </w:tr>
      <w:tr w:rsidR="002C1487" w:rsidRPr="002C1487" w14:paraId="4BE6F1B9" w14:textId="77777777" w:rsidTr="00A44F2E">
        <w:trPr>
          <w:cantSplit/>
        </w:trPr>
        <w:tc>
          <w:tcPr>
            <w:tcW w:w="2502" w:type="dxa"/>
            <w:vAlign w:val="center"/>
          </w:tcPr>
          <w:p w14:paraId="053AC610" w14:textId="4C736C99" w:rsidR="002C1487" w:rsidRPr="002C1487" w:rsidRDefault="002C1487" w:rsidP="00C83D64">
            <w:pPr>
              <w:spacing w:before="60" w:after="60"/>
              <w:jc w:val="right"/>
              <w:rPr>
                <w:rFonts w:eastAsia="Times New Roman" w:cs="Arial"/>
                <w:color w:val="000000"/>
                <w:szCs w:val="24"/>
                <w:highlight w:val="yellow"/>
              </w:rPr>
            </w:pPr>
            <w:bookmarkStart w:id="209" w:name="HealthCareServicesDef"/>
            <w:r w:rsidRPr="002C1487">
              <w:rPr>
                <w:rFonts w:eastAsia="Times New Roman" w:cs="Arial"/>
                <w:color w:val="000000"/>
                <w:szCs w:val="24"/>
              </w:rPr>
              <w:t>Health Care Services</w:t>
            </w:r>
            <w:bookmarkEnd w:id="209"/>
          </w:p>
        </w:tc>
        <w:tc>
          <w:tcPr>
            <w:tcW w:w="7573" w:type="dxa"/>
            <w:vAlign w:val="center"/>
          </w:tcPr>
          <w:p w14:paraId="3ACD19A5" w14:textId="77777777" w:rsidR="002C1487" w:rsidRPr="002C1487" w:rsidRDefault="002C1487" w:rsidP="00C83D64">
            <w:pPr>
              <w:spacing w:before="60" w:after="60"/>
              <w:rPr>
                <w:rFonts w:eastAsia="Times New Roman" w:cs="Arial"/>
                <w:color w:val="000000"/>
                <w:szCs w:val="24"/>
              </w:rPr>
            </w:pPr>
            <w:r w:rsidRPr="002C1487">
              <w:rPr>
                <w:rFonts w:eastAsia="Times New Roman" w:cs="Arial"/>
                <w:color w:val="000000"/>
                <w:szCs w:val="24"/>
              </w:rPr>
              <w:t>Care, services or supplies related to the health of a patient.  It includes, but is not limited to:</w:t>
            </w:r>
          </w:p>
          <w:p w14:paraId="695DB3DE" w14:textId="77777777" w:rsidR="002C1487" w:rsidRPr="008D0C13" w:rsidRDefault="002C1487" w:rsidP="001844D1">
            <w:pPr>
              <w:numPr>
                <w:ilvl w:val="0"/>
                <w:numId w:val="254"/>
              </w:numPr>
              <w:spacing w:before="0" w:after="0"/>
              <w:ind w:left="360" w:hanging="288"/>
              <w:rPr>
                <w:rFonts w:cs="Arial"/>
                <w:szCs w:val="24"/>
              </w:rPr>
            </w:pPr>
            <w:r w:rsidRPr="008D0C13">
              <w:rPr>
                <w:rFonts w:cs="Arial"/>
                <w:szCs w:val="24"/>
              </w:rPr>
              <w:t>Preventative, diagnostic, therapeutic, rehabilitative, maintenance or palliative care, and counseling, service, assessment, or procedure with respect to the physical or mental condition, of functional status, of an individual or that affects the structure or function of the body; and</w:t>
            </w:r>
          </w:p>
          <w:p w14:paraId="1597C151" w14:textId="77777777" w:rsidR="008D0C13" w:rsidRPr="008D0C13" w:rsidRDefault="002C1487" w:rsidP="001844D1">
            <w:pPr>
              <w:numPr>
                <w:ilvl w:val="0"/>
                <w:numId w:val="254"/>
              </w:numPr>
              <w:spacing w:before="0" w:after="0"/>
              <w:ind w:left="360" w:hanging="288"/>
              <w:rPr>
                <w:rFonts w:cs="Arial"/>
                <w:szCs w:val="24"/>
              </w:rPr>
            </w:pPr>
            <w:r w:rsidRPr="008D0C13">
              <w:rPr>
                <w:rFonts w:cs="Arial"/>
                <w:szCs w:val="24"/>
              </w:rPr>
              <w:t xml:space="preserve">Sale of dispensing of a drug, device, equipment, or other item in accordance with a prescription.  </w:t>
            </w:r>
          </w:p>
          <w:p w14:paraId="4ACA3F30" w14:textId="77A0FCFA" w:rsidR="002C1487" w:rsidRPr="002C1487" w:rsidRDefault="002C1487" w:rsidP="00B72F7C">
            <w:pPr>
              <w:spacing w:before="60" w:after="60"/>
              <w:rPr>
                <w:rFonts w:eastAsia="Times New Roman" w:cs="Arial"/>
                <w:color w:val="000000"/>
                <w:szCs w:val="24"/>
              </w:rPr>
            </w:pPr>
            <w:r w:rsidRPr="002C1487">
              <w:rPr>
                <w:rFonts w:eastAsia="Times New Roman" w:cs="Arial"/>
                <w:color w:val="A6A6A6" w:themeColor="background1" w:themeShade="A6"/>
                <w:szCs w:val="24"/>
              </w:rPr>
              <w:t>[</w:t>
            </w:r>
            <w:r w:rsidRPr="008D0C13">
              <w:rPr>
                <w:rFonts w:cs="Arial"/>
                <w:color w:val="A6A6A6" w:themeColor="background1" w:themeShade="A6"/>
                <w:szCs w:val="24"/>
              </w:rPr>
              <w:t>source: 45 C.F.R. §</w:t>
            </w:r>
            <w:r w:rsidR="00A53CC2" w:rsidRPr="008D0C13">
              <w:rPr>
                <w:rFonts w:cs="Arial"/>
                <w:color w:val="A6A6A6" w:themeColor="background1" w:themeShade="A6"/>
                <w:szCs w:val="24"/>
              </w:rPr>
              <w:t xml:space="preserve"> </w:t>
            </w:r>
            <w:r w:rsidRPr="008D0C13">
              <w:rPr>
                <w:rFonts w:cs="Arial"/>
                <w:color w:val="A6A6A6" w:themeColor="background1" w:themeShade="A6"/>
                <w:szCs w:val="24"/>
              </w:rPr>
              <w:t>160.103]</w:t>
            </w:r>
          </w:p>
        </w:tc>
      </w:tr>
      <w:tr w:rsidR="002C1487" w:rsidRPr="002C1487" w14:paraId="3644E476" w14:textId="77777777" w:rsidTr="00A44F2E">
        <w:trPr>
          <w:cantSplit/>
        </w:trPr>
        <w:tc>
          <w:tcPr>
            <w:tcW w:w="2502" w:type="dxa"/>
            <w:vAlign w:val="center"/>
          </w:tcPr>
          <w:p w14:paraId="75D42583" w14:textId="1B2B3449" w:rsidR="002C1487" w:rsidRPr="002C1487" w:rsidRDefault="002C1487" w:rsidP="00C83D64">
            <w:pPr>
              <w:spacing w:before="60" w:after="60"/>
              <w:jc w:val="right"/>
              <w:rPr>
                <w:rFonts w:eastAsia="Times New Roman" w:cs="Arial"/>
                <w:color w:val="000000"/>
                <w:szCs w:val="24"/>
                <w:highlight w:val="yellow"/>
              </w:rPr>
            </w:pPr>
            <w:bookmarkStart w:id="210" w:name="HealthInformationDef"/>
            <w:r w:rsidRPr="002C1487">
              <w:rPr>
                <w:rFonts w:eastAsia="Times New Roman" w:cs="Arial"/>
                <w:color w:val="000000"/>
                <w:szCs w:val="24"/>
              </w:rPr>
              <w:t>Health Information</w:t>
            </w:r>
            <w:bookmarkEnd w:id="210"/>
          </w:p>
        </w:tc>
        <w:tc>
          <w:tcPr>
            <w:tcW w:w="7573" w:type="dxa"/>
            <w:vAlign w:val="center"/>
          </w:tcPr>
          <w:p w14:paraId="66B01497" w14:textId="77777777" w:rsidR="002C1487" w:rsidRPr="002C1487" w:rsidRDefault="002C1487" w:rsidP="008D0C13">
            <w:pPr>
              <w:spacing w:before="60" w:after="60"/>
              <w:rPr>
                <w:rFonts w:eastAsia="Times New Roman" w:cs="Arial"/>
                <w:szCs w:val="24"/>
              </w:rPr>
            </w:pPr>
            <w:r w:rsidRPr="002C1487">
              <w:rPr>
                <w:rFonts w:eastAsia="Times New Roman" w:cs="Arial"/>
                <w:szCs w:val="24"/>
              </w:rPr>
              <w:t xml:space="preserve">Any name in combination with any other information related to the provision of health care that can lead a person to reasonably identify the patient.  </w:t>
            </w:r>
          </w:p>
          <w:p w14:paraId="67052F41" w14:textId="77777777" w:rsidR="003206CC" w:rsidRDefault="002C1487" w:rsidP="003206CC">
            <w:pPr>
              <w:spacing w:before="60" w:after="60"/>
              <w:rPr>
                <w:rFonts w:eastAsia="Times New Roman" w:cs="Arial"/>
                <w:bCs/>
                <w:i/>
                <w:color w:val="808080" w:themeColor="background1" w:themeShade="80"/>
                <w:szCs w:val="24"/>
              </w:rPr>
            </w:pPr>
            <w:r w:rsidRPr="008D0C13">
              <w:rPr>
                <w:rFonts w:eastAsia="Times New Roman" w:cs="Arial"/>
                <w:i/>
                <w:color w:val="808080" w:themeColor="background1" w:themeShade="80"/>
                <w:szCs w:val="24"/>
              </w:rPr>
              <w:t>This SHIPM definition i</w:t>
            </w:r>
            <w:r w:rsidRPr="008D0C13">
              <w:rPr>
                <w:rFonts w:eastAsia="Times New Roman" w:cs="Arial"/>
                <w:bCs/>
                <w:i/>
                <w:color w:val="808080" w:themeColor="background1" w:themeShade="80"/>
                <w:szCs w:val="24"/>
              </w:rPr>
              <w:t>ncorporates and synthesizes State of CA and federal definitions, including:</w:t>
            </w:r>
          </w:p>
          <w:p w14:paraId="4704FA82" w14:textId="4C86B61C"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 xml:space="preserve">Protected Health Information </w:t>
            </w:r>
          </w:p>
          <w:p w14:paraId="250B2053" w14:textId="20B8961B"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 xml:space="preserve">Electronic Health </w:t>
            </w:r>
            <w:r w:rsidR="00542FB8" w:rsidRPr="00DA71BC">
              <w:rPr>
                <w:rFonts w:cs="Arial"/>
                <w:i/>
                <w:color w:val="808080" w:themeColor="background1" w:themeShade="80"/>
                <w:szCs w:val="24"/>
              </w:rPr>
              <w:t>I</w:t>
            </w:r>
            <w:r w:rsidRPr="00DA71BC">
              <w:rPr>
                <w:rFonts w:cs="Arial"/>
                <w:i/>
                <w:color w:val="808080" w:themeColor="background1" w:themeShade="80"/>
                <w:szCs w:val="24"/>
              </w:rPr>
              <w:t xml:space="preserve">nformation </w:t>
            </w:r>
          </w:p>
          <w:p w14:paraId="36E3D47D"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 xml:space="preserve">Individually Identifiable Health Information </w:t>
            </w:r>
          </w:p>
          <w:p w14:paraId="5D5B8C0F"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Personal Information</w:t>
            </w:r>
          </w:p>
          <w:p w14:paraId="1C1914B0"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 xml:space="preserve">Medical Information </w:t>
            </w:r>
          </w:p>
          <w:p w14:paraId="093B535F" w14:textId="21F65567" w:rsidR="002C1487" w:rsidRPr="008D0C13" w:rsidRDefault="002C1487" w:rsidP="001844D1">
            <w:pPr>
              <w:numPr>
                <w:ilvl w:val="0"/>
                <w:numId w:val="254"/>
              </w:numPr>
              <w:spacing w:before="0" w:after="0"/>
              <w:ind w:left="360" w:hanging="288"/>
              <w:rPr>
                <w:rFonts w:eastAsia="Times New Roman" w:cs="Arial"/>
                <w:i/>
                <w:color w:val="808080" w:themeColor="background1" w:themeShade="80"/>
                <w:szCs w:val="24"/>
              </w:rPr>
            </w:pPr>
            <w:r w:rsidRPr="00DA71BC">
              <w:rPr>
                <w:rFonts w:cs="Arial"/>
                <w:i/>
                <w:color w:val="808080" w:themeColor="background1" w:themeShade="80"/>
                <w:szCs w:val="24"/>
              </w:rPr>
              <w:t>Confidential</w:t>
            </w:r>
            <w:r w:rsidRPr="008D0C13">
              <w:rPr>
                <w:rFonts w:eastAsia="Times New Roman" w:cs="Arial"/>
                <w:i/>
                <w:color w:val="808080" w:themeColor="background1" w:themeShade="80"/>
                <w:szCs w:val="24"/>
              </w:rPr>
              <w:t xml:space="preserve"> and Private </w:t>
            </w:r>
            <w:r w:rsidR="008D0C13">
              <w:rPr>
                <w:rFonts w:eastAsia="Times New Roman" w:cs="Arial"/>
                <w:i/>
                <w:color w:val="808080" w:themeColor="background1" w:themeShade="80"/>
                <w:szCs w:val="24"/>
              </w:rPr>
              <w:t>I</w:t>
            </w:r>
            <w:r w:rsidRPr="008D0C13">
              <w:rPr>
                <w:rFonts w:eastAsia="Times New Roman" w:cs="Arial"/>
                <w:i/>
                <w:color w:val="808080" w:themeColor="background1" w:themeShade="80"/>
                <w:szCs w:val="24"/>
              </w:rPr>
              <w:t>nformation</w:t>
            </w:r>
          </w:p>
          <w:p w14:paraId="43FA162A" w14:textId="0B9450BB" w:rsidR="002C1487" w:rsidRPr="008D0C13" w:rsidRDefault="002C1487" w:rsidP="008D0C13">
            <w:pPr>
              <w:spacing w:before="60" w:after="60"/>
              <w:rPr>
                <w:rFonts w:cs="Arial"/>
                <w:i/>
                <w:color w:val="808080" w:themeColor="background1" w:themeShade="80"/>
                <w:szCs w:val="24"/>
              </w:rPr>
            </w:pPr>
            <w:r w:rsidRPr="008D0C13">
              <w:rPr>
                <w:rFonts w:cs="Arial"/>
                <w:bCs/>
                <w:i/>
                <w:color w:val="808080" w:themeColor="background1" w:themeShade="80"/>
                <w:szCs w:val="24"/>
                <w:u w:val="single"/>
              </w:rPr>
              <w:t>Special note</w:t>
            </w:r>
            <w:r w:rsidRPr="008D0C13">
              <w:rPr>
                <w:rFonts w:cs="Arial"/>
                <w:bCs/>
                <w:i/>
                <w:color w:val="808080" w:themeColor="background1" w:themeShade="80"/>
                <w:szCs w:val="24"/>
              </w:rPr>
              <w:t>:</w:t>
            </w:r>
            <w:r w:rsidRPr="008D0C13">
              <w:rPr>
                <w:rFonts w:cs="Arial"/>
                <w:i/>
                <w:color w:val="808080" w:themeColor="background1" w:themeShade="80"/>
                <w:szCs w:val="24"/>
              </w:rPr>
              <w:t xml:space="preserve"> Health Information as used in the SHIPM </w:t>
            </w:r>
            <w:r w:rsidRPr="008D0C13">
              <w:rPr>
                <w:rFonts w:cs="Arial"/>
                <w:i/>
                <w:color w:val="808080" w:themeColor="background1" w:themeShade="80"/>
                <w:szCs w:val="24"/>
                <w:u w:val="single"/>
              </w:rPr>
              <w:t>does not</w:t>
            </w:r>
            <w:r w:rsidRPr="008D0C13">
              <w:rPr>
                <w:rFonts w:cs="Arial"/>
                <w:i/>
                <w:color w:val="808080" w:themeColor="background1" w:themeShade="80"/>
                <w:szCs w:val="24"/>
              </w:rPr>
              <w:t xml:space="preserve"> include information and records covered by other federal or state laws regarding </w:t>
            </w:r>
            <w:r w:rsidR="00A94D46" w:rsidRPr="008D0C13">
              <w:rPr>
                <w:rFonts w:cs="Arial"/>
                <w:i/>
                <w:color w:val="808080" w:themeColor="background1" w:themeShade="80"/>
                <w:szCs w:val="24"/>
              </w:rPr>
              <w:t>substance use disorder</w:t>
            </w:r>
            <w:r w:rsidRPr="008D0C13">
              <w:rPr>
                <w:rFonts w:cs="Arial"/>
                <w:i/>
                <w:color w:val="808080" w:themeColor="background1" w:themeShade="80"/>
                <w:szCs w:val="24"/>
              </w:rPr>
              <w:t xml:space="preserve"> treatment records, mental/behavioral health records, developmental services records, HIV, genetic information.  </w:t>
            </w:r>
          </w:p>
          <w:p w14:paraId="6C311B01" w14:textId="07D892F4" w:rsidR="002C1487" w:rsidRPr="008D0C13" w:rsidRDefault="002C1487" w:rsidP="008D0C13">
            <w:pPr>
              <w:spacing w:before="60" w:after="60"/>
              <w:rPr>
                <w:rFonts w:asciiTheme="minorHAnsi" w:hAnsiTheme="minorHAnsi" w:cs="Arial"/>
                <w:color w:val="808080" w:themeColor="background1" w:themeShade="80"/>
                <w:sz w:val="22"/>
              </w:rPr>
            </w:pPr>
            <w:r w:rsidRPr="008D0C13">
              <w:rPr>
                <w:rFonts w:cs="Arial"/>
                <w:i/>
                <w:color w:val="808080" w:themeColor="background1" w:themeShade="80"/>
                <w:szCs w:val="24"/>
              </w:rPr>
              <w:t xml:space="preserve">See policies covering Specially Protected </w:t>
            </w:r>
            <w:r w:rsidR="004E136B">
              <w:rPr>
                <w:rFonts w:cs="Arial"/>
                <w:i/>
                <w:color w:val="808080" w:themeColor="background1" w:themeShade="80"/>
                <w:szCs w:val="24"/>
              </w:rPr>
              <w:t xml:space="preserve">Health </w:t>
            </w:r>
            <w:r w:rsidRPr="008D0C13">
              <w:rPr>
                <w:rFonts w:cs="Arial"/>
                <w:i/>
                <w:color w:val="808080" w:themeColor="background1" w:themeShade="80"/>
                <w:szCs w:val="24"/>
              </w:rPr>
              <w:t>Information for these rules.</w:t>
            </w:r>
            <w:r w:rsidRPr="008D0C13">
              <w:rPr>
                <w:rFonts w:asciiTheme="minorHAnsi" w:hAnsiTheme="minorHAnsi" w:cs="Arial"/>
                <w:color w:val="808080" w:themeColor="background1" w:themeShade="80"/>
                <w:sz w:val="22"/>
              </w:rPr>
              <w:t xml:space="preserve">  </w:t>
            </w:r>
          </w:p>
          <w:p w14:paraId="32E5D5B9" w14:textId="1E65F7E4" w:rsidR="002C1487" w:rsidRPr="002C1487" w:rsidRDefault="002C1487" w:rsidP="00C83D64">
            <w:pPr>
              <w:spacing w:before="60" w:after="60"/>
              <w:rPr>
                <w:rFonts w:cs="Arial"/>
                <w:color w:val="000000"/>
                <w:szCs w:val="24"/>
              </w:rPr>
            </w:pPr>
            <w:r w:rsidRPr="002C1487">
              <w:rPr>
                <w:rFonts w:cs="Arial"/>
                <w:color w:val="808080"/>
                <w:szCs w:val="24"/>
              </w:rPr>
              <w:t>[</w:t>
            </w:r>
            <w:r w:rsidRPr="00542FB8">
              <w:rPr>
                <w:rFonts w:cs="Arial"/>
                <w:color w:val="A6A6A6" w:themeColor="background1" w:themeShade="A6"/>
                <w:szCs w:val="24"/>
              </w:rPr>
              <w:t>source: 45 C.F.R. §</w:t>
            </w:r>
            <w:r w:rsidR="00A53CC2" w:rsidRPr="00542FB8">
              <w:rPr>
                <w:rFonts w:cs="Arial"/>
                <w:color w:val="A6A6A6" w:themeColor="background1" w:themeShade="A6"/>
                <w:szCs w:val="24"/>
              </w:rPr>
              <w:t xml:space="preserve"> </w:t>
            </w:r>
            <w:r w:rsidRPr="00542FB8">
              <w:rPr>
                <w:rFonts w:cs="Arial"/>
                <w:color w:val="A6A6A6" w:themeColor="background1" w:themeShade="A6"/>
                <w:szCs w:val="24"/>
              </w:rPr>
              <w:t>160.103; CA Civil Code §</w:t>
            </w:r>
            <w:r w:rsidR="00A53CC2" w:rsidRPr="00542FB8">
              <w:rPr>
                <w:rFonts w:cs="Arial"/>
                <w:color w:val="A6A6A6" w:themeColor="background1" w:themeShade="A6"/>
                <w:szCs w:val="24"/>
              </w:rPr>
              <w:t xml:space="preserve"> </w:t>
            </w:r>
            <w:r w:rsidRPr="00542FB8">
              <w:rPr>
                <w:rFonts w:cs="Arial"/>
                <w:color w:val="A6A6A6" w:themeColor="background1" w:themeShade="A6"/>
                <w:szCs w:val="24"/>
              </w:rPr>
              <w:t>56.05, and §</w:t>
            </w:r>
            <w:r w:rsidR="00A53CC2" w:rsidRPr="00542FB8">
              <w:rPr>
                <w:rFonts w:cs="Arial"/>
                <w:color w:val="A6A6A6" w:themeColor="background1" w:themeShade="A6"/>
                <w:szCs w:val="24"/>
              </w:rPr>
              <w:t xml:space="preserve"> </w:t>
            </w:r>
            <w:r w:rsidRPr="00542FB8">
              <w:rPr>
                <w:rFonts w:cs="Arial"/>
                <w:color w:val="A6A6A6" w:themeColor="background1" w:themeShade="A6"/>
                <w:szCs w:val="24"/>
              </w:rPr>
              <w:t>1798.3]</w:t>
            </w:r>
          </w:p>
        </w:tc>
      </w:tr>
      <w:tr w:rsidR="002C1487" w:rsidRPr="002C1487" w14:paraId="58387D70" w14:textId="77777777" w:rsidTr="00A44F2E">
        <w:trPr>
          <w:cantSplit/>
        </w:trPr>
        <w:tc>
          <w:tcPr>
            <w:tcW w:w="2502" w:type="dxa"/>
            <w:vAlign w:val="center"/>
          </w:tcPr>
          <w:p w14:paraId="0BFD5CEF" w14:textId="24855C8B" w:rsidR="002C1487" w:rsidRPr="002C1487" w:rsidRDefault="002C1487" w:rsidP="00C83D64">
            <w:pPr>
              <w:spacing w:before="60" w:after="0"/>
              <w:jc w:val="right"/>
              <w:rPr>
                <w:rFonts w:eastAsia="Times New Roman" w:cs="Arial"/>
                <w:color w:val="000000"/>
                <w:szCs w:val="24"/>
              </w:rPr>
            </w:pPr>
            <w:bookmarkStart w:id="211" w:name="HealthInformationExchangeDef"/>
            <w:r w:rsidRPr="002C1487">
              <w:rPr>
                <w:rFonts w:eastAsia="Times New Roman" w:cs="Arial"/>
                <w:color w:val="000000"/>
                <w:szCs w:val="24"/>
              </w:rPr>
              <w:t>Health Information Exchange</w:t>
            </w:r>
            <w:bookmarkEnd w:id="211"/>
            <w:r w:rsidRPr="002C1487">
              <w:rPr>
                <w:rFonts w:eastAsia="Times New Roman" w:cs="Arial"/>
                <w:color w:val="000000"/>
                <w:szCs w:val="24"/>
              </w:rPr>
              <w:t xml:space="preserve"> </w:t>
            </w:r>
          </w:p>
          <w:p w14:paraId="11E2FD0A" w14:textId="77777777" w:rsidR="002C1487" w:rsidRPr="002C1487" w:rsidRDefault="002C1487" w:rsidP="00C83D64">
            <w:pPr>
              <w:spacing w:before="0" w:after="60"/>
              <w:jc w:val="right"/>
              <w:rPr>
                <w:rFonts w:eastAsia="Times New Roman" w:cs="Arial"/>
                <w:color w:val="000000"/>
                <w:szCs w:val="24"/>
              </w:rPr>
            </w:pPr>
            <w:r w:rsidRPr="002C1487">
              <w:rPr>
                <w:rFonts w:eastAsia="Times New Roman" w:cs="Arial"/>
                <w:color w:val="000000"/>
                <w:szCs w:val="24"/>
              </w:rPr>
              <w:t>(HIE)</w:t>
            </w:r>
          </w:p>
        </w:tc>
        <w:tc>
          <w:tcPr>
            <w:tcW w:w="7573" w:type="dxa"/>
            <w:vAlign w:val="center"/>
          </w:tcPr>
          <w:p w14:paraId="4C1235A9" w14:textId="77777777" w:rsidR="002C1487" w:rsidRPr="008D0C13" w:rsidRDefault="002C1487" w:rsidP="00C83D64">
            <w:pPr>
              <w:spacing w:before="60" w:after="60"/>
              <w:rPr>
                <w:rFonts w:eastAsia="Times New Roman" w:cs="Arial"/>
                <w:szCs w:val="24"/>
              </w:rPr>
            </w:pPr>
            <w:r w:rsidRPr="008D0C13">
              <w:rPr>
                <w:rFonts w:eastAsia="Times New Roman" w:cs="Arial"/>
                <w:szCs w:val="24"/>
              </w:rPr>
              <w:t xml:space="preserve">The capability to electronically move health information among disparate health care information systems, and maintain the meaning of the information being exchanged. </w:t>
            </w:r>
          </w:p>
          <w:p w14:paraId="71A163BE" w14:textId="77777777" w:rsidR="002C1487" w:rsidRPr="008D0C13" w:rsidRDefault="002C1487" w:rsidP="008D0C13">
            <w:pPr>
              <w:spacing w:before="60" w:after="60"/>
              <w:rPr>
                <w:rFonts w:cs="Arial"/>
                <w:i/>
                <w:color w:val="808080" w:themeColor="background1" w:themeShade="80"/>
                <w:szCs w:val="24"/>
              </w:rPr>
            </w:pPr>
            <w:r w:rsidRPr="008D0C13">
              <w:rPr>
                <w:rFonts w:cs="Arial"/>
                <w:i/>
                <w:color w:val="808080" w:themeColor="background1" w:themeShade="80"/>
                <w:szCs w:val="24"/>
              </w:rPr>
              <w:t>The goal of HIE is to facilitate access to, and retrieval of, clinical data to provide safe, timely, efficient, effective, equitable and patient-centered care.</w:t>
            </w:r>
          </w:p>
          <w:p w14:paraId="577C5793" w14:textId="79EEFE1E" w:rsidR="002C1487" w:rsidRPr="002C1487" w:rsidRDefault="002C1487" w:rsidP="003206CC">
            <w:pPr>
              <w:spacing w:before="60" w:after="60"/>
              <w:rPr>
                <w:rFonts w:eastAsia="Times New Roman" w:cs="Arial"/>
                <w:color w:val="000000"/>
                <w:szCs w:val="24"/>
              </w:rPr>
            </w:pPr>
            <w:r w:rsidRPr="00542FB8">
              <w:rPr>
                <w:rFonts w:cs="Arial"/>
                <w:color w:val="A6A6A6" w:themeColor="background1" w:themeShade="A6"/>
                <w:szCs w:val="24"/>
              </w:rPr>
              <w:t>[source:</w:t>
            </w:r>
            <w:r w:rsidRPr="002C1487">
              <w:rPr>
                <w:rFonts w:eastAsia="Times New Roman" w:cs="Arial"/>
                <w:color w:val="808080"/>
                <w:szCs w:val="24"/>
              </w:rPr>
              <w:t xml:space="preserve"> </w:t>
            </w:r>
            <w:r w:rsidR="00B72F7C">
              <w:rPr>
                <w:rFonts w:cs="Arial"/>
                <w:color w:val="A6A6A6" w:themeColor="background1" w:themeShade="A6"/>
                <w:szCs w:val="24"/>
              </w:rPr>
              <w:t>Health Information and Management Systems Society</w:t>
            </w:r>
            <w:r w:rsidR="006F6DFF">
              <w:rPr>
                <w:rFonts w:cs="Arial"/>
                <w:color w:val="A6A6A6" w:themeColor="background1" w:themeShade="A6"/>
                <w:szCs w:val="24"/>
              </w:rPr>
              <w:t xml:space="preserve"> (HIMSS)</w:t>
            </w:r>
            <w:r w:rsidR="00B72F7C">
              <w:rPr>
                <w:rFonts w:cs="Arial"/>
                <w:color w:val="A6A6A6" w:themeColor="background1" w:themeShade="A6"/>
                <w:szCs w:val="24"/>
              </w:rPr>
              <w:t xml:space="preserve"> website</w:t>
            </w:r>
            <w:r w:rsidR="00EE5E12">
              <w:rPr>
                <w:rFonts w:eastAsia="Times New Roman" w:cs="Arial"/>
                <w:color w:val="808080"/>
                <w:szCs w:val="24"/>
              </w:rPr>
              <w:t>]</w:t>
            </w:r>
          </w:p>
        </w:tc>
      </w:tr>
      <w:tr w:rsidR="002C1487" w:rsidRPr="002C1487" w14:paraId="3B6CB0E8" w14:textId="77777777" w:rsidTr="00A44F2E">
        <w:trPr>
          <w:cantSplit/>
        </w:trPr>
        <w:tc>
          <w:tcPr>
            <w:tcW w:w="2502" w:type="dxa"/>
            <w:vAlign w:val="center"/>
          </w:tcPr>
          <w:p w14:paraId="0A312621" w14:textId="77777777" w:rsidR="002C1487" w:rsidRPr="002C1487" w:rsidRDefault="002C1487" w:rsidP="00C83D64">
            <w:pPr>
              <w:spacing w:before="60" w:after="0"/>
              <w:jc w:val="right"/>
              <w:rPr>
                <w:rFonts w:eastAsia="Times New Roman" w:cs="Arial"/>
                <w:color w:val="000000"/>
                <w:szCs w:val="24"/>
              </w:rPr>
            </w:pPr>
            <w:bookmarkStart w:id="212" w:name="HealthInformationOrganizationDef"/>
            <w:r w:rsidRPr="002C1487">
              <w:rPr>
                <w:rFonts w:eastAsia="Times New Roman" w:cs="Arial"/>
                <w:color w:val="000000"/>
                <w:szCs w:val="24"/>
              </w:rPr>
              <w:t>Health Information Organization</w:t>
            </w:r>
          </w:p>
          <w:bookmarkEnd w:id="212"/>
          <w:p w14:paraId="1A907DCF" w14:textId="77777777" w:rsidR="002C1487" w:rsidRPr="002C1487" w:rsidRDefault="002C1487" w:rsidP="00C83D64">
            <w:pPr>
              <w:spacing w:before="0" w:after="60"/>
              <w:jc w:val="right"/>
              <w:rPr>
                <w:rFonts w:eastAsia="Times New Roman" w:cs="Arial"/>
                <w:color w:val="000000"/>
                <w:szCs w:val="24"/>
                <w:highlight w:val="yellow"/>
              </w:rPr>
            </w:pPr>
            <w:r w:rsidRPr="002C1487">
              <w:rPr>
                <w:rFonts w:eastAsia="Times New Roman" w:cs="Arial"/>
                <w:color w:val="000000"/>
                <w:szCs w:val="24"/>
              </w:rPr>
              <w:t>(HIO)</w:t>
            </w:r>
          </w:p>
        </w:tc>
        <w:tc>
          <w:tcPr>
            <w:tcW w:w="7573" w:type="dxa"/>
            <w:vAlign w:val="center"/>
          </w:tcPr>
          <w:p w14:paraId="34371C0E" w14:textId="77777777" w:rsidR="002C1487" w:rsidRPr="008D0C13" w:rsidRDefault="002C1487" w:rsidP="00C83D64">
            <w:pPr>
              <w:spacing w:before="60" w:after="60"/>
              <w:rPr>
                <w:rFonts w:eastAsia="Times New Roman" w:cs="Arial"/>
                <w:szCs w:val="24"/>
              </w:rPr>
            </w:pPr>
            <w:r w:rsidRPr="008D0C13">
              <w:rPr>
                <w:rFonts w:eastAsia="Times New Roman" w:cs="Arial"/>
                <w:szCs w:val="24"/>
              </w:rPr>
              <w:t>An organization that oversees and governs the exchange of health information among stakeholders within a defined geographic area, for improving health and care in that community.</w:t>
            </w:r>
          </w:p>
          <w:p w14:paraId="413C2538" w14:textId="1FA6FD80" w:rsidR="002C1487" w:rsidRPr="002C1487" w:rsidRDefault="002C1487" w:rsidP="00123BC4">
            <w:pPr>
              <w:spacing w:before="60" w:after="60"/>
              <w:rPr>
                <w:rFonts w:eastAsia="Times New Roman" w:cs="Arial"/>
                <w:color w:val="000000"/>
                <w:szCs w:val="24"/>
              </w:rPr>
            </w:pPr>
            <w:r w:rsidRPr="00584343">
              <w:rPr>
                <w:rFonts w:eastAsia="Times New Roman" w:cs="Arial"/>
                <w:color w:val="A6A6A6" w:themeColor="background1" w:themeShade="A6"/>
                <w:szCs w:val="24"/>
              </w:rPr>
              <w:t xml:space="preserve">[source:  </w:t>
            </w:r>
            <w:r w:rsidR="00EE5E12" w:rsidRPr="00B258A0">
              <w:rPr>
                <w:rFonts w:eastAsia="Times New Roman" w:cs="Arial"/>
                <w:color w:val="A6A6A6" w:themeColor="background1" w:themeShade="A6"/>
                <w:szCs w:val="24"/>
              </w:rPr>
              <w:t>HIMSS – FAQ: Health Information Exchange</w:t>
            </w:r>
            <w:r w:rsidR="00B72F7C">
              <w:rPr>
                <w:rFonts w:eastAsia="Times New Roman" w:cs="Arial"/>
                <w:color w:val="A6A6A6" w:themeColor="background1" w:themeShade="A6"/>
                <w:szCs w:val="24"/>
              </w:rPr>
              <w:t xml:space="preserve"> website</w:t>
            </w:r>
            <w:r w:rsidRPr="002C1487">
              <w:rPr>
                <w:rFonts w:eastAsia="Times New Roman" w:cs="Arial"/>
                <w:color w:val="808080"/>
                <w:szCs w:val="24"/>
              </w:rPr>
              <w:t>]</w:t>
            </w:r>
          </w:p>
        </w:tc>
      </w:tr>
      <w:tr w:rsidR="002C1487" w:rsidRPr="002C1487" w14:paraId="5438258F" w14:textId="77777777" w:rsidTr="00A44F2E">
        <w:trPr>
          <w:cantSplit/>
        </w:trPr>
        <w:tc>
          <w:tcPr>
            <w:tcW w:w="2502" w:type="dxa"/>
            <w:vAlign w:val="center"/>
          </w:tcPr>
          <w:p w14:paraId="53CB8CC5" w14:textId="19267C7A" w:rsidR="002C1487" w:rsidRPr="002C1487" w:rsidRDefault="002C1487" w:rsidP="00C83D64">
            <w:pPr>
              <w:spacing w:before="60" w:after="60"/>
              <w:jc w:val="right"/>
              <w:rPr>
                <w:rFonts w:eastAsia="Times New Roman" w:cs="Arial"/>
                <w:color w:val="000000"/>
                <w:szCs w:val="24"/>
              </w:rPr>
            </w:pPr>
            <w:bookmarkStart w:id="213" w:name="HealthOversightActivitiesDef"/>
            <w:r w:rsidRPr="002C1487">
              <w:rPr>
                <w:rFonts w:eastAsia="Times New Roman" w:cs="Arial"/>
                <w:color w:val="000000"/>
                <w:szCs w:val="24"/>
              </w:rPr>
              <w:t>Health Oversight Activities</w:t>
            </w:r>
            <w:bookmarkEnd w:id="213"/>
          </w:p>
        </w:tc>
        <w:tc>
          <w:tcPr>
            <w:tcW w:w="7573" w:type="dxa"/>
            <w:vAlign w:val="center"/>
          </w:tcPr>
          <w:p w14:paraId="42E44F43" w14:textId="77777777" w:rsidR="002C1487" w:rsidRPr="002C1487" w:rsidRDefault="002C1487" w:rsidP="00C83D64">
            <w:pPr>
              <w:spacing w:before="60" w:after="60"/>
              <w:rPr>
                <w:rFonts w:eastAsia="Times New Roman" w:cs="Arial"/>
                <w:color w:val="000000"/>
                <w:szCs w:val="24"/>
              </w:rPr>
            </w:pPr>
            <w:r w:rsidRPr="002C1487">
              <w:rPr>
                <w:rFonts w:eastAsia="Times New Roman" w:cs="Arial"/>
                <w:color w:val="000000"/>
                <w:szCs w:val="24"/>
              </w:rPr>
              <w:t>The oversight of the health care system (whether public or private), as well as government benefit programs, entities subject to government regulatory programs and entities subject to civil rights laws.  These oversight activities include:</w:t>
            </w:r>
          </w:p>
          <w:p w14:paraId="4BC1942E" w14:textId="77777777" w:rsidR="002C1487" w:rsidRPr="008D0C13" w:rsidRDefault="002C1487" w:rsidP="001844D1">
            <w:pPr>
              <w:numPr>
                <w:ilvl w:val="0"/>
                <w:numId w:val="254"/>
              </w:numPr>
              <w:spacing w:before="0" w:after="0"/>
              <w:ind w:left="360" w:hanging="288"/>
              <w:rPr>
                <w:rFonts w:cs="Arial"/>
                <w:szCs w:val="24"/>
              </w:rPr>
            </w:pPr>
            <w:r w:rsidRPr="008D0C13">
              <w:rPr>
                <w:rFonts w:cs="Arial"/>
                <w:szCs w:val="24"/>
              </w:rPr>
              <w:t>Audits</w:t>
            </w:r>
          </w:p>
          <w:p w14:paraId="5C5E968E" w14:textId="77777777" w:rsidR="002C1487" w:rsidRPr="008D0C13" w:rsidRDefault="002C1487" w:rsidP="001844D1">
            <w:pPr>
              <w:numPr>
                <w:ilvl w:val="0"/>
                <w:numId w:val="254"/>
              </w:numPr>
              <w:spacing w:before="0" w:after="0"/>
              <w:ind w:left="360" w:hanging="288"/>
              <w:rPr>
                <w:rFonts w:cs="Arial"/>
                <w:szCs w:val="24"/>
              </w:rPr>
            </w:pPr>
            <w:r w:rsidRPr="008D0C13">
              <w:rPr>
                <w:rFonts w:cs="Arial"/>
                <w:szCs w:val="24"/>
              </w:rPr>
              <w:t>Civil, administrative or criminal investigations</w:t>
            </w:r>
          </w:p>
          <w:p w14:paraId="33C2AA5E" w14:textId="77777777" w:rsidR="002C1487" w:rsidRPr="008D0C13" w:rsidRDefault="002C1487" w:rsidP="001844D1">
            <w:pPr>
              <w:numPr>
                <w:ilvl w:val="0"/>
                <w:numId w:val="254"/>
              </w:numPr>
              <w:spacing w:before="0" w:after="0"/>
              <w:ind w:left="360" w:hanging="288"/>
              <w:rPr>
                <w:rFonts w:cs="Arial"/>
                <w:szCs w:val="24"/>
              </w:rPr>
            </w:pPr>
            <w:r w:rsidRPr="008D0C13">
              <w:rPr>
                <w:rFonts w:cs="Arial"/>
                <w:szCs w:val="24"/>
              </w:rPr>
              <w:t>Inspections</w:t>
            </w:r>
          </w:p>
          <w:p w14:paraId="4E0E9763" w14:textId="77777777" w:rsidR="002C1487" w:rsidRPr="008D0C13" w:rsidRDefault="002C1487" w:rsidP="001844D1">
            <w:pPr>
              <w:numPr>
                <w:ilvl w:val="0"/>
                <w:numId w:val="254"/>
              </w:numPr>
              <w:spacing w:before="0" w:after="0"/>
              <w:ind w:left="360" w:hanging="288"/>
              <w:rPr>
                <w:rFonts w:cs="Arial"/>
                <w:szCs w:val="24"/>
              </w:rPr>
            </w:pPr>
            <w:r w:rsidRPr="008D0C13">
              <w:rPr>
                <w:rFonts w:cs="Arial"/>
                <w:szCs w:val="24"/>
              </w:rPr>
              <w:t>Licensure or disciplinary action</w:t>
            </w:r>
          </w:p>
          <w:p w14:paraId="20D2967F" w14:textId="77777777" w:rsidR="002C1487" w:rsidRPr="008D0C13" w:rsidRDefault="002C1487" w:rsidP="001844D1">
            <w:pPr>
              <w:numPr>
                <w:ilvl w:val="0"/>
                <w:numId w:val="254"/>
              </w:numPr>
              <w:spacing w:before="0" w:after="0"/>
              <w:ind w:left="360" w:hanging="288"/>
              <w:rPr>
                <w:rFonts w:cs="Arial"/>
                <w:szCs w:val="24"/>
              </w:rPr>
            </w:pPr>
            <w:r w:rsidRPr="008D0C13">
              <w:rPr>
                <w:rFonts w:cs="Arial"/>
                <w:szCs w:val="24"/>
              </w:rPr>
              <w:t>Civil, administrative or criminal proceedings or actions</w:t>
            </w:r>
          </w:p>
          <w:p w14:paraId="49E43E55" w14:textId="1CCBC35A" w:rsidR="002C1487" w:rsidRPr="002C1487" w:rsidRDefault="002C1487" w:rsidP="00C83D64">
            <w:pPr>
              <w:spacing w:before="60" w:after="60"/>
              <w:rPr>
                <w:rFonts w:eastAsia="Times New Roman" w:cs="Arial"/>
                <w:color w:val="000000"/>
                <w:szCs w:val="24"/>
              </w:rPr>
            </w:pPr>
            <w:r w:rsidRPr="002C1487">
              <w:rPr>
                <w:rFonts w:eastAsia="Times New Roman" w:cs="Arial"/>
                <w:color w:val="808080" w:themeColor="background1" w:themeShade="80"/>
                <w:szCs w:val="24"/>
              </w:rPr>
              <w:t>[</w:t>
            </w:r>
            <w:r w:rsidRPr="00584343">
              <w:rPr>
                <w:rFonts w:eastAsia="Times New Roman" w:cs="Arial"/>
                <w:color w:val="A6A6A6" w:themeColor="background1" w:themeShade="A6"/>
                <w:szCs w:val="24"/>
              </w:rPr>
              <w:t>source: 45 C.F.R. §</w:t>
            </w:r>
            <w:r w:rsidR="00A53CC2" w:rsidRPr="00584343">
              <w:rPr>
                <w:rFonts w:eastAsia="Times New Roman" w:cs="Arial"/>
                <w:color w:val="A6A6A6" w:themeColor="background1" w:themeShade="A6"/>
                <w:szCs w:val="24"/>
              </w:rPr>
              <w:t xml:space="preserve"> </w:t>
            </w:r>
            <w:r w:rsidRPr="00584343">
              <w:rPr>
                <w:rFonts w:eastAsia="Times New Roman" w:cs="Arial"/>
                <w:color w:val="A6A6A6" w:themeColor="background1" w:themeShade="A6"/>
                <w:szCs w:val="24"/>
              </w:rPr>
              <w:t xml:space="preserve">164.512(d)(1) </w:t>
            </w:r>
            <w:r w:rsidRPr="00584343">
              <w:rPr>
                <w:rFonts w:eastAsia="Times New Roman" w:cs="Arial"/>
                <w:i/>
                <w:color w:val="A6A6A6" w:themeColor="background1" w:themeShade="A6"/>
                <w:szCs w:val="24"/>
              </w:rPr>
              <w:t>(paraphrased)]</w:t>
            </w:r>
          </w:p>
        </w:tc>
      </w:tr>
      <w:tr w:rsidR="002C1487" w:rsidRPr="002C1487" w14:paraId="51D4CC7E" w14:textId="77777777" w:rsidTr="00A44F2E">
        <w:trPr>
          <w:cantSplit/>
        </w:trPr>
        <w:tc>
          <w:tcPr>
            <w:tcW w:w="2502" w:type="dxa"/>
            <w:vAlign w:val="center"/>
          </w:tcPr>
          <w:p w14:paraId="0905C142" w14:textId="4EE4E418" w:rsidR="002C1487" w:rsidRPr="002C1487" w:rsidRDefault="002C1487" w:rsidP="00C83D64">
            <w:pPr>
              <w:spacing w:before="60" w:after="60"/>
              <w:jc w:val="right"/>
              <w:rPr>
                <w:rFonts w:eastAsia="Times New Roman" w:cs="Arial"/>
                <w:color w:val="000000"/>
                <w:szCs w:val="24"/>
                <w:highlight w:val="yellow"/>
              </w:rPr>
            </w:pPr>
            <w:bookmarkStart w:id="214" w:name="HealthOversightAgencyDef"/>
            <w:r w:rsidRPr="002C1487">
              <w:rPr>
                <w:rFonts w:eastAsia="Times New Roman" w:cs="Arial"/>
                <w:color w:val="000000"/>
                <w:szCs w:val="24"/>
              </w:rPr>
              <w:t>Health Oversight Agency</w:t>
            </w:r>
            <w:bookmarkEnd w:id="214"/>
          </w:p>
        </w:tc>
        <w:tc>
          <w:tcPr>
            <w:tcW w:w="7573" w:type="dxa"/>
            <w:vAlign w:val="center"/>
          </w:tcPr>
          <w:p w14:paraId="3CD3C071" w14:textId="77777777" w:rsidR="002C1487" w:rsidRPr="002C1487" w:rsidRDefault="002C1487" w:rsidP="00C83D64">
            <w:pPr>
              <w:spacing w:before="60" w:after="60"/>
              <w:rPr>
                <w:rFonts w:eastAsia="Times New Roman" w:cs="Arial"/>
                <w:color w:val="000000"/>
                <w:szCs w:val="24"/>
              </w:rPr>
            </w:pPr>
            <w:r w:rsidRPr="002C1487">
              <w:rPr>
                <w:rFonts w:eastAsia="Times New Roman" w:cs="Arial"/>
                <w:color w:val="000000"/>
                <w:szCs w:val="24"/>
              </w:rPr>
              <w:t xml:space="preserve">A person, or entity, at any level of the federal, state, local, or tribal government that oversees the health care system or requires health information to determine eligibility, or compliance, or to enforce civil rights laws.  </w:t>
            </w:r>
          </w:p>
          <w:p w14:paraId="228A831F" w14:textId="77777777" w:rsidR="002C1487" w:rsidRPr="00C14705" w:rsidRDefault="002C1487" w:rsidP="00C83D64">
            <w:pPr>
              <w:spacing w:before="60" w:after="0"/>
              <w:rPr>
                <w:rFonts w:eastAsia="Times New Roman" w:cs="Arial"/>
                <w:color w:val="808080" w:themeColor="background1" w:themeShade="80"/>
                <w:szCs w:val="24"/>
              </w:rPr>
            </w:pPr>
            <w:r w:rsidRPr="00C14705">
              <w:rPr>
                <w:rFonts w:eastAsia="Times New Roman" w:cs="Arial"/>
                <w:color w:val="808080" w:themeColor="background1" w:themeShade="80"/>
                <w:szCs w:val="24"/>
              </w:rPr>
              <w:t>Examples include:</w:t>
            </w:r>
          </w:p>
          <w:p w14:paraId="7B748E7D" w14:textId="7B69CEC1" w:rsidR="00CF26DE" w:rsidRPr="00C14705" w:rsidRDefault="00CF26DE"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State and county licensing agencies</w:t>
            </w:r>
          </w:p>
          <w:p w14:paraId="2698824F"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Department of Justice and their civil rights enforcement activities</w:t>
            </w:r>
          </w:p>
          <w:p w14:paraId="43CBE871"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State Medicaid fraud control units</w:t>
            </w:r>
          </w:p>
          <w:p w14:paraId="00A1056E"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Food and Drug Administration</w:t>
            </w:r>
          </w:p>
          <w:p w14:paraId="63C9DA9E" w14:textId="1C0F1247" w:rsidR="002C1487" w:rsidRPr="002C1487" w:rsidRDefault="00CF26DE" w:rsidP="00C83D64">
            <w:pPr>
              <w:spacing w:before="60" w:after="60"/>
              <w:rPr>
                <w:rFonts w:cs="Arial"/>
                <w:color w:val="000000"/>
                <w:szCs w:val="24"/>
              </w:rPr>
            </w:pPr>
            <w:r w:rsidRPr="00DA71BC" w:rsidDel="00CF26DE">
              <w:rPr>
                <w:rFonts w:cs="Arial"/>
                <w:i/>
                <w:color w:val="808080" w:themeColor="background1" w:themeShade="80"/>
                <w:szCs w:val="24"/>
              </w:rPr>
              <w:t xml:space="preserve"> </w:t>
            </w:r>
            <w:r w:rsidR="002C1487" w:rsidRPr="00584343">
              <w:rPr>
                <w:rFonts w:cs="Arial"/>
                <w:color w:val="A6A6A6" w:themeColor="background1" w:themeShade="A6"/>
                <w:szCs w:val="24"/>
              </w:rPr>
              <w:t>[source: 45 C.F.R. §</w:t>
            </w:r>
            <w:r w:rsidR="00A53CC2" w:rsidRPr="00584343">
              <w:rPr>
                <w:rFonts w:cs="Arial"/>
                <w:color w:val="A6A6A6" w:themeColor="background1" w:themeShade="A6"/>
                <w:szCs w:val="24"/>
              </w:rPr>
              <w:t xml:space="preserve"> </w:t>
            </w:r>
            <w:r w:rsidR="002C1487" w:rsidRPr="00584343">
              <w:rPr>
                <w:rFonts w:cs="Arial"/>
                <w:color w:val="A6A6A6" w:themeColor="background1" w:themeShade="A6"/>
                <w:szCs w:val="24"/>
              </w:rPr>
              <w:t>164.501 (</w:t>
            </w:r>
            <w:r w:rsidR="002C1487" w:rsidRPr="00584343">
              <w:rPr>
                <w:rFonts w:cs="Arial"/>
                <w:i/>
                <w:color w:val="A6A6A6" w:themeColor="background1" w:themeShade="A6"/>
                <w:szCs w:val="24"/>
              </w:rPr>
              <w:t>paraphrased</w:t>
            </w:r>
            <w:r w:rsidR="002C1487" w:rsidRPr="00584343">
              <w:rPr>
                <w:rFonts w:cs="Arial"/>
                <w:color w:val="A6A6A6" w:themeColor="background1" w:themeShade="A6"/>
                <w:szCs w:val="24"/>
              </w:rPr>
              <w:t>)]</w:t>
            </w:r>
          </w:p>
        </w:tc>
      </w:tr>
      <w:tr w:rsidR="002C1487" w:rsidRPr="002C1487" w14:paraId="78F0060D" w14:textId="77777777" w:rsidTr="00A44F2E">
        <w:trPr>
          <w:cantSplit/>
        </w:trPr>
        <w:tc>
          <w:tcPr>
            <w:tcW w:w="2502" w:type="dxa"/>
            <w:vAlign w:val="center"/>
          </w:tcPr>
          <w:p w14:paraId="6BB5E998" w14:textId="65BCCC6E" w:rsidR="002C1487" w:rsidRPr="002C1487" w:rsidRDefault="002C1487" w:rsidP="00C83D64">
            <w:pPr>
              <w:spacing w:before="60" w:after="60"/>
              <w:jc w:val="right"/>
              <w:rPr>
                <w:rFonts w:eastAsia="Times New Roman" w:cs="Arial"/>
                <w:color w:val="000000"/>
                <w:szCs w:val="24"/>
                <w:highlight w:val="yellow"/>
              </w:rPr>
            </w:pPr>
            <w:bookmarkStart w:id="215" w:name="HIVAIDSTestResultsDef"/>
            <w:r w:rsidRPr="002C1487">
              <w:rPr>
                <w:rFonts w:eastAsia="Times New Roman" w:cs="Arial"/>
                <w:color w:val="000000"/>
                <w:szCs w:val="24"/>
              </w:rPr>
              <w:t>HIV/AIDS Test Results</w:t>
            </w:r>
            <w:bookmarkEnd w:id="215"/>
          </w:p>
        </w:tc>
        <w:tc>
          <w:tcPr>
            <w:tcW w:w="7573" w:type="dxa"/>
            <w:vAlign w:val="center"/>
          </w:tcPr>
          <w:p w14:paraId="2C2DFCDF" w14:textId="77777777" w:rsidR="00123BC4" w:rsidRDefault="002C1487" w:rsidP="00C83D64">
            <w:pPr>
              <w:spacing w:before="60" w:after="60"/>
              <w:rPr>
                <w:rFonts w:eastAsia="Times New Roman" w:cs="Arial"/>
                <w:color w:val="000000"/>
                <w:szCs w:val="24"/>
              </w:rPr>
            </w:pPr>
            <w:r w:rsidRPr="002C1487">
              <w:rPr>
                <w:rFonts w:eastAsia="Times New Roman" w:cs="Arial"/>
                <w:color w:val="000000"/>
                <w:szCs w:val="24"/>
              </w:rPr>
              <w:t xml:space="preserve">The results of any clinical test, laboratory or otherwise, used to identify HIV and/or AIDS, a component of HIV and/or AIDS, or antibodies or antigens to HIV. </w:t>
            </w:r>
          </w:p>
          <w:p w14:paraId="3CCF54AB" w14:textId="270CABF7" w:rsidR="002C1487" w:rsidRPr="002C1487" w:rsidRDefault="002C1487" w:rsidP="00C83D64">
            <w:pPr>
              <w:spacing w:before="60" w:after="60"/>
              <w:rPr>
                <w:rFonts w:eastAsia="Times New Roman" w:cs="Arial"/>
                <w:color w:val="000000"/>
                <w:szCs w:val="24"/>
              </w:rPr>
            </w:pPr>
            <w:r w:rsidRPr="002C1487">
              <w:rPr>
                <w:rFonts w:eastAsia="Times New Roman" w:cs="Arial"/>
                <w:color w:val="808080"/>
                <w:szCs w:val="24"/>
              </w:rPr>
              <w:t>[</w:t>
            </w:r>
            <w:r w:rsidRPr="00584343">
              <w:rPr>
                <w:rFonts w:eastAsia="Times New Roman" w:cs="Arial"/>
                <w:color w:val="A6A6A6" w:themeColor="background1" w:themeShade="A6"/>
                <w:szCs w:val="24"/>
              </w:rPr>
              <w:t>source: CA Health and Safety Code §</w:t>
            </w:r>
            <w:r w:rsidR="00A53CC2" w:rsidRPr="00584343">
              <w:rPr>
                <w:rFonts w:eastAsia="Times New Roman" w:cs="Arial"/>
                <w:color w:val="A6A6A6" w:themeColor="background1" w:themeShade="A6"/>
                <w:szCs w:val="24"/>
              </w:rPr>
              <w:t xml:space="preserve"> </w:t>
            </w:r>
            <w:r w:rsidRPr="00584343">
              <w:rPr>
                <w:rFonts w:eastAsia="Times New Roman" w:cs="Arial"/>
                <w:color w:val="A6A6A6" w:themeColor="background1" w:themeShade="A6"/>
                <w:szCs w:val="24"/>
              </w:rPr>
              <w:t>120775(c)]</w:t>
            </w:r>
          </w:p>
        </w:tc>
      </w:tr>
      <w:tr w:rsidR="002C1487" w:rsidRPr="002C1487" w14:paraId="5D984E2A" w14:textId="77777777" w:rsidTr="00A44F2E">
        <w:trPr>
          <w:cantSplit/>
        </w:trPr>
        <w:tc>
          <w:tcPr>
            <w:tcW w:w="2502" w:type="dxa"/>
            <w:vAlign w:val="center"/>
          </w:tcPr>
          <w:p w14:paraId="47003D5D" w14:textId="49FE5E48" w:rsidR="002C1487" w:rsidRPr="002C1487" w:rsidRDefault="002C1487" w:rsidP="00FE006A">
            <w:pPr>
              <w:spacing w:before="60" w:after="0"/>
              <w:jc w:val="right"/>
              <w:rPr>
                <w:rFonts w:eastAsia="Times New Roman" w:cs="Arial"/>
                <w:color w:val="000000"/>
                <w:szCs w:val="24"/>
                <w:highlight w:val="yellow"/>
              </w:rPr>
            </w:pPr>
            <w:bookmarkStart w:id="216" w:name="HumanImmunodeficiencyVirusDef"/>
            <w:r w:rsidRPr="002C1487">
              <w:rPr>
                <w:rFonts w:eastAsia="Times New Roman" w:cs="Arial"/>
                <w:color w:val="000000"/>
                <w:szCs w:val="24"/>
              </w:rPr>
              <w:t>Human Immunodeficiency Virus</w:t>
            </w:r>
            <w:r w:rsidR="00FE006A">
              <w:rPr>
                <w:rFonts w:eastAsia="Times New Roman" w:cs="Arial"/>
                <w:color w:val="000000"/>
                <w:szCs w:val="24"/>
              </w:rPr>
              <w:t xml:space="preserve"> </w:t>
            </w:r>
            <w:bookmarkEnd w:id="216"/>
            <w:r w:rsidRPr="002C1487">
              <w:rPr>
                <w:rFonts w:eastAsia="Times New Roman" w:cs="Arial"/>
                <w:color w:val="000000"/>
                <w:szCs w:val="24"/>
              </w:rPr>
              <w:t>(HIV)</w:t>
            </w:r>
          </w:p>
        </w:tc>
        <w:tc>
          <w:tcPr>
            <w:tcW w:w="7573" w:type="dxa"/>
            <w:vAlign w:val="center"/>
          </w:tcPr>
          <w:p w14:paraId="6F3EF70B" w14:textId="112760EE" w:rsidR="002C1487" w:rsidRPr="002C1487" w:rsidRDefault="002C1487" w:rsidP="00123BC4">
            <w:pPr>
              <w:spacing w:before="60" w:after="60"/>
              <w:rPr>
                <w:rFonts w:eastAsia="Times New Roman" w:cs="Arial"/>
                <w:color w:val="000000"/>
                <w:szCs w:val="24"/>
              </w:rPr>
            </w:pPr>
            <w:r w:rsidRPr="002C1487">
              <w:rPr>
                <w:rFonts w:eastAsia="Times New Roman" w:cs="Arial"/>
                <w:color w:val="000000"/>
                <w:szCs w:val="24"/>
              </w:rPr>
              <w:t xml:space="preserve">A variable retrovirus that invades and inactivates helper T cells of the immune system and is a cause of AIDS and AIDS-related complex.  </w:t>
            </w:r>
            <w:r w:rsidRPr="00542FB8">
              <w:rPr>
                <w:rFonts w:eastAsia="Times New Roman" w:cs="Arial"/>
                <w:color w:val="A6A6A6" w:themeColor="background1" w:themeShade="A6"/>
                <w:szCs w:val="24"/>
              </w:rPr>
              <w:t>[</w:t>
            </w:r>
            <w:r w:rsidRPr="00DA71BC">
              <w:rPr>
                <w:rFonts w:cs="Arial"/>
                <w:color w:val="A6A6A6" w:themeColor="background1" w:themeShade="A6"/>
                <w:szCs w:val="24"/>
              </w:rPr>
              <w:t>source</w:t>
            </w:r>
            <w:r w:rsidRPr="00542FB8">
              <w:rPr>
                <w:rFonts w:eastAsia="Times New Roman" w:cs="Arial"/>
                <w:color w:val="A6A6A6" w:themeColor="background1" w:themeShade="A6"/>
                <w:szCs w:val="24"/>
              </w:rPr>
              <w:t xml:space="preserve">:  </w:t>
            </w:r>
            <w:r w:rsidR="00B72F7C">
              <w:rPr>
                <w:rFonts w:cs="Arial"/>
                <w:color w:val="A6A6A6" w:themeColor="background1" w:themeShade="A6"/>
                <w:szCs w:val="24"/>
              </w:rPr>
              <w:t>Dictionary.com website</w:t>
            </w:r>
            <w:r w:rsidRPr="00123BC4">
              <w:rPr>
                <w:rFonts w:cs="Arial"/>
                <w:color w:val="A6A6A6" w:themeColor="background1" w:themeShade="A6"/>
                <w:szCs w:val="24"/>
              </w:rPr>
              <w:t>]</w:t>
            </w:r>
          </w:p>
        </w:tc>
      </w:tr>
      <w:tr w:rsidR="002C1487" w:rsidRPr="002C1487" w14:paraId="56C2617A" w14:textId="77777777" w:rsidTr="00A44F2E">
        <w:trPr>
          <w:cantSplit/>
        </w:trPr>
        <w:tc>
          <w:tcPr>
            <w:tcW w:w="2502" w:type="dxa"/>
            <w:vAlign w:val="center"/>
          </w:tcPr>
          <w:p w14:paraId="36FB9420" w14:textId="697B94A8" w:rsidR="002C1487" w:rsidRPr="002C1487" w:rsidRDefault="002C1487" w:rsidP="00C83D64">
            <w:pPr>
              <w:spacing w:before="60" w:after="60"/>
              <w:jc w:val="right"/>
              <w:rPr>
                <w:rFonts w:eastAsia="Times New Roman" w:cs="Arial"/>
                <w:color w:val="000000"/>
                <w:szCs w:val="24"/>
                <w:highlight w:val="yellow"/>
              </w:rPr>
            </w:pPr>
            <w:bookmarkStart w:id="217" w:name="HybridEntityDef"/>
            <w:r w:rsidRPr="002C1487">
              <w:rPr>
                <w:rFonts w:eastAsia="Times New Roman" w:cs="Arial"/>
                <w:color w:val="000000"/>
                <w:szCs w:val="24"/>
              </w:rPr>
              <w:t>Hybrid Entity</w:t>
            </w:r>
            <w:bookmarkEnd w:id="217"/>
          </w:p>
        </w:tc>
        <w:tc>
          <w:tcPr>
            <w:tcW w:w="7573" w:type="dxa"/>
            <w:vAlign w:val="center"/>
          </w:tcPr>
          <w:p w14:paraId="6C6E548F" w14:textId="77777777" w:rsidR="002C1487" w:rsidRPr="002C1487" w:rsidRDefault="002C1487" w:rsidP="00C83D64">
            <w:pPr>
              <w:spacing w:before="60" w:after="0"/>
              <w:rPr>
                <w:rFonts w:eastAsia="Times New Roman" w:cs="Arial"/>
                <w:color w:val="000000"/>
                <w:szCs w:val="24"/>
              </w:rPr>
            </w:pPr>
            <w:r w:rsidRPr="002C1487">
              <w:rPr>
                <w:rFonts w:eastAsia="Times New Roman" w:cs="Arial"/>
                <w:color w:val="000000"/>
                <w:szCs w:val="24"/>
              </w:rPr>
              <w:t>A single legal entity that is:</w:t>
            </w:r>
          </w:p>
          <w:p w14:paraId="5FAECFFC" w14:textId="77777777" w:rsidR="002C1487" w:rsidRPr="00542FB8" w:rsidRDefault="002C1487" w:rsidP="001844D1">
            <w:pPr>
              <w:numPr>
                <w:ilvl w:val="0"/>
                <w:numId w:val="254"/>
              </w:numPr>
              <w:spacing w:before="0" w:after="0"/>
              <w:ind w:left="360" w:hanging="288"/>
              <w:rPr>
                <w:rFonts w:cs="Arial"/>
                <w:szCs w:val="24"/>
              </w:rPr>
            </w:pPr>
            <w:r w:rsidRPr="002C1487">
              <w:rPr>
                <w:rFonts w:eastAsia="Times New Roman" w:cs="Arial"/>
                <w:color w:val="000000"/>
                <w:szCs w:val="24"/>
              </w:rPr>
              <w:t xml:space="preserve">A </w:t>
            </w:r>
            <w:r w:rsidRPr="00542FB8">
              <w:rPr>
                <w:rFonts w:cs="Arial"/>
                <w:szCs w:val="24"/>
              </w:rPr>
              <w:t>business associate, health care clearinghouse, health care plan, or health care provider whose business activities include both HIPAA covered and non-covered functions; and</w:t>
            </w:r>
          </w:p>
          <w:p w14:paraId="506DCEE3" w14:textId="231E3A08" w:rsidR="002C1487" w:rsidRDefault="002C1487" w:rsidP="001844D1">
            <w:pPr>
              <w:numPr>
                <w:ilvl w:val="0"/>
                <w:numId w:val="254"/>
              </w:numPr>
              <w:spacing w:before="0" w:after="0"/>
              <w:ind w:left="360" w:hanging="288"/>
              <w:rPr>
                <w:rFonts w:eastAsia="Times New Roman" w:cs="Arial"/>
                <w:color w:val="000000"/>
                <w:szCs w:val="24"/>
              </w:rPr>
            </w:pPr>
            <w:r w:rsidRPr="00542FB8">
              <w:rPr>
                <w:rFonts w:cs="Arial"/>
                <w:szCs w:val="24"/>
              </w:rPr>
              <w:t xml:space="preserve">That designates the HIPAA covered health care components and creates adequate “firewalls” between covered and non-covered </w:t>
            </w:r>
            <w:r w:rsidR="00C84FFE">
              <w:rPr>
                <w:rFonts w:cs="Arial"/>
                <w:szCs w:val="24"/>
              </w:rPr>
              <w:t>health care</w:t>
            </w:r>
            <w:r w:rsidRPr="002C1487">
              <w:rPr>
                <w:rFonts w:eastAsia="Times New Roman" w:cs="Arial"/>
                <w:color w:val="000000"/>
                <w:szCs w:val="24"/>
              </w:rPr>
              <w:t xml:space="preserve"> components in accordance with the law.</w:t>
            </w:r>
          </w:p>
          <w:p w14:paraId="1FA6BA3A" w14:textId="77777777" w:rsidR="00FB4546" w:rsidRPr="00C14705" w:rsidRDefault="00FB4546" w:rsidP="00DA71BC">
            <w:pPr>
              <w:spacing w:after="0"/>
              <w:rPr>
                <w:rFonts w:eastAsia="Times New Roman" w:cs="Arial"/>
                <w:color w:val="808080" w:themeColor="background1" w:themeShade="80"/>
                <w:szCs w:val="24"/>
              </w:rPr>
            </w:pPr>
            <w:r w:rsidRPr="00C14705">
              <w:rPr>
                <w:rFonts w:eastAsia="Times New Roman" w:cs="Arial"/>
                <w:color w:val="808080" w:themeColor="background1" w:themeShade="80"/>
                <w:szCs w:val="24"/>
              </w:rPr>
              <w:t>Example of a hybrid entity:</w:t>
            </w:r>
          </w:p>
          <w:p w14:paraId="29B4D366" w14:textId="77777777" w:rsidR="00A53CC2" w:rsidRPr="00C14705" w:rsidRDefault="00FB4546" w:rsidP="00DA71BC">
            <w:pPr>
              <w:spacing w:after="0"/>
              <w:rPr>
                <w:rFonts w:eastAsia="Times New Roman" w:cs="Arial"/>
                <w:color w:val="808080" w:themeColor="background1" w:themeShade="80"/>
                <w:szCs w:val="24"/>
              </w:rPr>
            </w:pPr>
            <w:r w:rsidRPr="00C14705">
              <w:rPr>
                <w:rFonts w:eastAsia="Times New Roman" w:cs="Arial"/>
                <w:color w:val="808080" w:themeColor="background1" w:themeShade="80"/>
                <w:szCs w:val="24"/>
              </w:rPr>
              <w:t xml:space="preserve">A state entity that provides health care and health care oversight functions </w:t>
            </w:r>
          </w:p>
          <w:p w14:paraId="5A42FBCA" w14:textId="3109F768" w:rsidR="002C1487" w:rsidRPr="002C1487" w:rsidRDefault="002C1487" w:rsidP="00DA71BC">
            <w:pPr>
              <w:spacing w:before="60" w:after="60"/>
              <w:rPr>
                <w:rFonts w:cs="Arial"/>
                <w:color w:val="000000"/>
                <w:szCs w:val="24"/>
              </w:rPr>
            </w:pPr>
            <w:r w:rsidRPr="00542FB8">
              <w:rPr>
                <w:rFonts w:cs="Arial"/>
                <w:color w:val="A6A6A6" w:themeColor="background1" w:themeShade="A6"/>
                <w:szCs w:val="24"/>
              </w:rPr>
              <w:t>[source: 45 C.F.R. §</w:t>
            </w:r>
            <w:r w:rsidR="00A53CC2" w:rsidRPr="00542FB8">
              <w:rPr>
                <w:rFonts w:cs="Arial"/>
                <w:color w:val="A6A6A6" w:themeColor="background1" w:themeShade="A6"/>
                <w:szCs w:val="24"/>
              </w:rPr>
              <w:t xml:space="preserve"> </w:t>
            </w:r>
            <w:r w:rsidRPr="00542FB8">
              <w:rPr>
                <w:rFonts w:cs="Arial"/>
                <w:color w:val="A6A6A6" w:themeColor="background1" w:themeShade="A6"/>
                <w:szCs w:val="24"/>
              </w:rPr>
              <w:t>164.103</w:t>
            </w:r>
            <w:r w:rsidR="00542FB8" w:rsidRPr="00542FB8">
              <w:rPr>
                <w:rFonts w:cs="Arial"/>
                <w:color w:val="A6A6A6" w:themeColor="background1" w:themeShade="A6"/>
                <w:szCs w:val="24"/>
              </w:rPr>
              <w:t xml:space="preserve"> </w:t>
            </w:r>
            <w:r w:rsidR="00542FB8" w:rsidRPr="00542FB8">
              <w:rPr>
                <w:rFonts w:cs="Arial"/>
                <w:i/>
                <w:color w:val="A6A6A6" w:themeColor="background1" w:themeShade="A6"/>
                <w:szCs w:val="24"/>
              </w:rPr>
              <w:t>(paraphrased)</w:t>
            </w:r>
            <w:r w:rsidRPr="00542FB8">
              <w:rPr>
                <w:rFonts w:cs="Arial"/>
                <w:color w:val="A6A6A6" w:themeColor="background1" w:themeShade="A6"/>
                <w:szCs w:val="24"/>
              </w:rPr>
              <w:t>]</w:t>
            </w:r>
          </w:p>
        </w:tc>
      </w:tr>
      <w:tr w:rsidR="002C1487" w:rsidRPr="002C1487" w14:paraId="0F1E4621" w14:textId="77777777" w:rsidTr="00A44F2E">
        <w:trPr>
          <w:cantSplit/>
        </w:trPr>
        <w:tc>
          <w:tcPr>
            <w:tcW w:w="2502" w:type="dxa"/>
            <w:vAlign w:val="center"/>
          </w:tcPr>
          <w:p w14:paraId="7A227124" w14:textId="47BA9434" w:rsidR="002C1487" w:rsidRPr="002C1487" w:rsidRDefault="002C1487" w:rsidP="00C83D64">
            <w:pPr>
              <w:spacing w:before="60" w:after="60"/>
              <w:jc w:val="right"/>
              <w:rPr>
                <w:rFonts w:eastAsia="Times New Roman" w:cs="Arial"/>
                <w:color w:val="000000"/>
                <w:szCs w:val="24"/>
                <w:highlight w:val="yellow"/>
              </w:rPr>
            </w:pPr>
            <w:bookmarkStart w:id="218" w:name="ImplementationDef"/>
            <w:r w:rsidRPr="002C1487">
              <w:rPr>
                <w:rFonts w:eastAsia="Times New Roman" w:cs="Arial"/>
                <w:color w:val="000000"/>
                <w:szCs w:val="24"/>
              </w:rPr>
              <w:t>Implementation</w:t>
            </w:r>
            <w:bookmarkEnd w:id="218"/>
          </w:p>
        </w:tc>
        <w:tc>
          <w:tcPr>
            <w:tcW w:w="7573" w:type="dxa"/>
            <w:vAlign w:val="center"/>
          </w:tcPr>
          <w:p w14:paraId="165B5A88" w14:textId="77777777" w:rsidR="002C1487" w:rsidRPr="002C1487" w:rsidRDefault="002C1487" w:rsidP="00C83D64">
            <w:pPr>
              <w:spacing w:before="60" w:after="0"/>
              <w:rPr>
                <w:rFonts w:eastAsia="Times New Roman" w:cs="Arial"/>
                <w:color w:val="000000"/>
                <w:szCs w:val="24"/>
              </w:rPr>
            </w:pPr>
            <w:r w:rsidRPr="002C1487">
              <w:rPr>
                <w:rFonts w:eastAsia="Times New Roman" w:cs="Arial"/>
                <w:color w:val="000000"/>
                <w:szCs w:val="24"/>
              </w:rPr>
              <w:t xml:space="preserve">The act of fulfillment, or carry out.  To put into effect according to or by means of a definite plan or procedure. </w:t>
            </w:r>
          </w:p>
          <w:p w14:paraId="49ACCEF9" w14:textId="77777777" w:rsidR="002C1487" w:rsidRPr="002C1487" w:rsidRDefault="002C1487" w:rsidP="00C83D64">
            <w:pPr>
              <w:spacing w:after="0"/>
              <w:rPr>
                <w:rFonts w:eastAsia="Times New Roman" w:cs="Arial"/>
                <w:color w:val="808080" w:themeColor="background1" w:themeShade="80"/>
                <w:szCs w:val="24"/>
              </w:rPr>
            </w:pPr>
            <w:r w:rsidRPr="002C1487">
              <w:rPr>
                <w:rFonts w:eastAsia="Times New Roman" w:cs="Arial"/>
                <w:i/>
                <w:color w:val="808080" w:themeColor="background1" w:themeShade="80"/>
                <w:szCs w:val="24"/>
              </w:rPr>
              <w:t>Implementation also includes initializing and complying with policies and procedures, as well as maintaining them.</w:t>
            </w:r>
            <w:r w:rsidRPr="002C1487">
              <w:rPr>
                <w:rFonts w:eastAsia="Times New Roman" w:cs="Arial"/>
                <w:color w:val="808080" w:themeColor="background1" w:themeShade="80"/>
                <w:szCs w:val="24"/>
              </w:rPr>
              <w:t xml:space="preserve"> </w:t>
            </w:r>
          </w:p>
          <w:p w14:paraId="058D0FCF" w14:textId="49F10329" w:rsidR="002C1487" w:rsidRDefault="002C1487" w:rsidP="00C83D64">
            <w:pPr>
              <w:spacing w:before="0" w:after="60"/>
              <w:rPr>
                <w:rFonts w:eastAsia="Times New Roman" w:cs="Arial"/>
                <w:color w:val="808080"/>
                <w:szCs w:val="24"/>
              </w:rPr>
            </w:pPr>
            <w:r w:rsidRPr="008719CE">
              <w:rPr>
                <w:rFonts w:eastAsia="Times New Roman" w:cs="Arial"/>
                <w:color w:val="A6A6A6" w:themeColor="background1" w:themeShade="A6"/>
                <w:szCs w:val="24"/>
              </w:rPr>
              <w:t xml:space="preserve">[source: </w:t>
            </w:r>
            <w:r w:rsidR="00123BC4">
              <w:rPr>
                <w:rFonts w:eastAsia="Times New Roman" w:cs="Arial"/>
                <w:color w:val="A6A6A6" w:themeColor="background1" w:themeShade="A6"/>
                <w:szCs w:val="24"/>
              </w:rPr>
              <w:t>Dictionary.com</w:t>
            </w:r>
            <w:r w:rsidRPr="002C1487">
              <w:rPr>
                <w:rFonts w:eastAsia="Times New Roman" w:cs="Arial"/>
                <w:color w:val="808080"/>
                <w:szCs w:val="24"/>
              </w:rPr>
              <w:t>]</w:t>
            </w:r>
          </w:p>
          <w:p w14:paraId="2A6583EA" w14:textId="77777777" w:rsidR="00D255F0" w:rsidRDefault="00D255F0" w:rsidP="00D255F0">
            <w:pPr>
              <w:spacing w:before="60" w:after="0"/>
              <w:rPr>
                <w:rFonts w:eastAsia="Times New Roman" w:cs="Arial"/>
                <w:color w:val="000000"/>
                <w:szCs w:val="24"/>
              </w:rPr>
            </w:pPr>
            <w:r w:rsidRPr="008719CE">
              <w:rPr>
                <w:rFonts w:eastAsia="Times New Roman" w:cs="Arial"/>
                <w:color w:val="000000"/>
                <w:szCs w:val="24"/>
                <w:u w:val="single"/>
              </w:rPr>
              <w:t>For policies and procedures (P&amp;Ps)</w:t>
            </w:r>
            <w:r w:rsidRPr="00D255F0">
              <w:rPr>
                <w:rFonts w:eastAsia="Times New Roman" w:cs="Arial"/>
                <w:color w:val="000000"/>
                <w:szCs w:val="24"/>
              </w:rPr>
              <w:t xml:space="preserve"> – Implementation includes training all workforce members on the specifics of the policies and procedures, complying with all requirements in the SHIPM, and maintaining P&amp;Ps by reviewing and revising as business practices and/or regulations change. </w:t>
            </w:r>
          </w:p>
          <w:p w14:paraId="1382770F" w14:textId="59559CBA" w:rsidR="00D255F0" w:rsidRPr="002C1487" w:rsidRDefault="00D255F0" w:rsidP="00DA71BC">
            <w:pPr>
              <w:spacing w:before="60" w:after="60"/>
              <w:rPr>
                <w:rFonts w:eastAsia="Times New Roman" w:cs="Arial"/>
                <w:color w:val="000000"/>
                <w:szCs w:val="24"/>
              </w:rPr>
            </w:pPr>
            <w:r w:rsidRPr="002C1487">
              <w:rPr>
                <w:rFonts w:eastAsia="Times New Roman" w:cs="Arial"/>
                <w:color w:val="808080" w:themeColor="background1" w:themeShade="80"/>
                <w:szCs w:val="24"/>
              </w:rPr>
              <w:t>[</w:t>
            </w:r>
            <w:r w:rsidR="00B72F7C">
              <w:rPr>
                <w:rFonts w:cs="Arial"/>
                <w:color w:val="A6A6A6" w:themeColor="background1" w:themeShade="A6"/>
                <w:szCs w:val="24"/>
              </w:rPr>
              <w:t>source: SHIPM Chapter 1, CalOHII Authority</w:t>
            </w:r>
            <w:r w:rsidRPr="00DA71BC">
              <w:rPr>
                <w:rFonts w:cs="Arial"/>
                <w:color w:val="A6A6A6" w:themeColor="background1" w:themeShade="A6"/>
                <w:szCs w:val="24"/>
              </w:rPr>
              <w:t>]</w:t>
            </w:r>
          </w:p>
        </w:tc>
      </w:tr>
      <w:tr w:rsidR="002C1487" w:rsidRPr="002C1487" w14:paraId="6581E45F" w14:textId="77777777" w:rsidTr="00A44F2E">
        <w:trPr>
          <w:cantSplit/>
        </w:trPr>
        <w:tc>
          <w:tcPr>
            <w:tcW w:w="2502" w:type="dxa"/>
            <w:vAlign w:val="center"/>
          </w:tcPr>
          <w:p w14:paraId="17752500" w14:textId="2A5B9669" w:rsidR="002C1487" w:rsidRPr="002C1487" w:rsidRDefault="002C1487" w:rsidP="00C83D64">
            <w:pPr>
              <w:spacing w:before="60" w:after="60"/>
              <w:jc w:val="right"/>
              <w:rPr>
                <w:rFonts w:eastAsia="Times New Roman" w:cs="Arial"/>
                <w:color w:val="000000"/>
                <w:szCs w:val="24"/>
                <w:highlight w:val="yellow"/>
              </w:rPr>
            </w:pPr>
            <w:bookmarkStart w:id="219" w:name="IncidentalDisclosureDef"/>
            <w:r w:rsidRPr="002C1487">
              <w:rPr>
                <w:rFonts w:eastAsia="Times New Roman" w:cs="Arial"/>
                <w:color w:val="000000"/>
                <w:szCs w:val="24"/>
              </w:rPr>
              <w:t>Incidental Disclosure</w:t>
            </w:r>
            <w:bookmarkEnd w:id="219"/>
          </w:p>
        </w:tc>
        <w:tc>
          <w:tcPr>
            <w:tcW w:w="7573" w:type="dxa"/>
            <w:vAlign w:val="center"/>
          </w:tcPr>
          <w:p w14:paraId="04192FA5" w14:textId="77777777" w:rsidR="002C1487" w:rsidRPr="002C1487" w:rsidRDefault="002C1487" w:rsidP="00C83D64">
            <w:pPr>
              <w:spacing w:before="60" w:after="60"/>
              <w:rPr>
                <w:rFonts w:eastAsia="Times New Roman" w:cs="Arial"/>
                <w:szCs w:val="24"/>
              </w:rPr>
            </w:pPr>
            <w:r w:rsidRPr="002C1487">
              <w:rPr>
                <w:rFonts w:eastAsia="Times New Roman" w:cs="Arial"/>
                <w:szCs w:val="24"/>
              </w:rPr>
              <w:t>A secondary disclosure that cannot reasonably be prevented, is limited in nature, and occurs as a result of another use or disclosure that is permitted.</w:t>
            </w:r>
          </w:p>
          <w:p w14:paraId="55457AB9" w14:textId="15D679B1" w:rsidR="002C1487" w:rsidRPr="002C1487" w:rsidRDefault="002C1487" w:rsidP="00123BC4">
            <w:pPr>
              <w:spacing w:before="60" w:after="60"/>
              <w:rPr>
                <w:rFonts w:eastAsia="Times New Roman" w:cs="Arial"/>
                <w:color w:val="000000"/>
                <w:szCs w:val="24"/>
              </w:rPr>
            </w:pPr>
            <w:r w:rsidRPr="00C14705">
              <w:rPr>
                <w:rFonts w:eastAsia="Times New Roman" w:cs="Arial"/>
                <w:color w:val="808080"/>
                <w:szCs w:val="24"/>
              </w:rPr>
              <w:t>For example, a health care professional calling out a patient’s name in a crowded waiting room.</w:t>
            </w:r>
            <w:r w:rsidRPr="002C1487">
              <w:rPr>
                <w:rFonts w:eastAsia="Times New Roman" w:cs="Arial"/>
                <w:color w:val="808080"/>
                <w:szCs w:val="24"/>
              </w:rPr>
              <w:br/>
              <w:t>[</w:t>
            </w:r>
            <w:r w:rsidRPr="00DA71BC">
              <w:rPr>
                <w:rFonts w:cs="Arial"/>
                <w:color w:val="A6A6A6" w:themeColor="background1" w:themeShade="A6"/>
                <w:szCs w:val="24"/>
              </w:rPr>
              <w:t>source</w:t>
            </w:r>
            <w:r w:rsidRPr="002C1487">
              <w:rPr>
                <w:rFonts w:eastAsia="Times New Roman" w:cs="Arial"/>
                <w:color w:val="808080"/>
                <w:szCs w:val="24"/>
              </w:rPr>
              <w:t xml:space="preserve">: </w:t>
            </w:r>
            <w:r w:rsidRPr="00B258A0">
              <w:rPr>
                <w:rFonts w:cs="Arial"/>
                <w:color w:val="A6A6A6" w:themeColor="background1" w:themeShade="A6"/>
                <w:szCs w:val="24"/>
              </w:rPr>
              <w:t>HHS website</w:t>
            </w:r>
            <w:r w:rsidRPr="002C1487">
              <w:rPr>
                <w:rFonts w:eastAsia="Times New Roman" w:cs="Arial"/>
                <w:color w:val="808080"/>
                <w:szCs w:val="24"/>
              </w:rPr>
              <w:t>]</w:t>
            </w:r>
          </w:p>
        </w:tc>
      </w:tr>
      <w:tr w:rsidR="002C1487" w:rsidRPr="002C1487" w14:paraId="17E5DCCB" w14:textId="77777777" w:rsidTr="00A44F2E">
        <w:trPr>
          <w:cantSplit/>
        </w:trPr>
        <w:tc>
          <w:tcPr>
            <w:tcW w:w="2502" w:type="dxa"/>
            <w:vAlign w:val="center"/>
          </w:tcPr>
          <w:p w14:paraId="4322F032" w14:textId="745A6314" w:rsidR="002C1487" w:rsidRPr="002C1487" w:rsidRDefault="002C1487" w:rsidP="00C83D64">
            <w:pPr>
              <w:spacing w:before="0" w:after="0"/>
              <w:jc w:val="right"/>
              <w:rPr>
                <w:rFonts w:cs="Arial"/>
                <w:szCs w:val="24"/>
              </w:rPr>
            </w:pPr>
            <w:bookmarkStart w:id="220" w:name="IndividuallyIdentifiableHealthInfoDef"/>
            <w:r w:rsidRPr="002C1487">
              <w:rPr>
                <w:rFonts w:cs="Arial"/>
                <w:szCs w:val="24"/>
              </w:rPr>
              <w:t>Individually Identifiable Health Information</w:t>
            </w:r>
            <w:bookmarkEnd w:id="220"/>
          </w:p>
        </w:tc>
        <w:tc>
          <w:tcPr>
            <w:tcW w:w="7573" w:type="dxa"/>
          </w:tcPr>
          <w:p w14:paraId="2E658648" w14:textId="77777777" w:rsidR="002C1487" w:rsidRPr="002C1487" w:rsidRDefault="002C1487" w:rsidP="00C83D64">
            <w:pPr>
              <w:spacing w:before="60" w:after="0"/>
              <w:rPr>
                <w:rFonts w:cs="Arial"/>
                <w:szCs w:val="24"/>
              </w:rPr>
            </w:pPr>
            <w:r w:rsidRPr="002C1487">
              <w:rPr>
                <w:rFonts w:cs="Arial"/>
                <w:szCs w:val="24"/>
              </w:rPr>
              <w:t xml:space="preserve">Information that is a subset of health information, including demographic information, collected from a patient, </w:t>
            </w:r>
            <w:r w:rsidRPr="002C1487">
              <w:rPr>
                <w:rFonts w:cs="Arial"/>
                <w:i/>
                <w:szCs w:val="24"/>
              </w:rPr>
              <w:t>and</w:t>
            </w:r>
            <w:r w:rsidRPr="002C1487">
              <w:rPr>
                <w:rFonts w:cs="Arial"/>
                <w:szCs w:val="24"/>
              </w:rPr>
              <w:t>:</w:t>
            </w:r>
          </w:p>
          <w:p w14:paraId="07DD4303" w14:textId="6CEAD7DC" w:rsidR="002C1487" w:rsidRPr="00542FB8" w:rsidRDefault="00A53CC2" w:rsidP="001844D1">
            <w:pPr>
              <w:numPr>
                <w:ilvl w:val="0"/>
                <w:numId w:val="254"/>
              </w:numPr>
              <w:spacing w:before="0" w:after="0"/>
              <w:ind w:left="360" w:hanging="288"/>
              <w:rPr>
                <w:rFonts w:cs="Arial"/>
                <w:szCs w:val="24"/>
              </w:rPr>
            </w:pPr>
            <w:r>
              <w:rPr>
                <w:rFonts w:eastAsia="Times New Roman" w:cs="Arial"/>
                <w:color w:val="000000"/>
                <w:szCs w:val="24"/>
              </w:rPr>
              <w:t>I</w:t>
            </w:r>
            <w:r w:rsidR="002C1487" w:rsidRPr="00A53CC2">
              <w:rPr>
                <w:rFonts w:eastAsia="Times New Roman" w:cs="Arial"/>
                <w:color w:val="000000"/>
                <w:szCs w:val="24"/>
              </w:rPr>
              <w:t xml:space="preserve">s </w:t>
            </w:r>
            <w:r w:rsidR="002C1487" w:rsidRPr="00542FB8">
              <w:rPr>
                <w:rFonts w:cs="Arial"/>
                <w:szCs w:val="24"/>
              </w:rPr>
              <w:t>created or received by a health care provider, health plan, employer or health care clearinghouse, and</w:t>
            </w:r>
          </w:p>
          <w:p w14:paraId="4E608F2C" w14:textId="6B713F0E" w:rsidR="002C1487" w:rsidRPr="002C1487" w:rsidRDefault="00A53CC2" w:rsidP="001844D1">
            <w:pPr>
              <w:numPr>
                <w:ilvl w:val="0"/>
                <w:numId w:val="254"/>
              </w:numPr>
              <w:spacing w:before="0" w:after="0"/>
              <w:ind w:left="360" w:hanging="288"/>
              <w:rPr>
                <w:rFonts w:eastAsia="Times New Roman" w:cs="Arial"/>
                <w:szCs w:val="24"/>
              </w:rPr>
            </w:pPr>
            <w:r w:rsidRPr="00542FB8">
              <w:rPr>
                <w:rFonts w:cs="Arial"/>
                <w:szCs w:val="24"/>
              </w:rPr>
              <w:t>R</w:t>
            </w:r>
            <w:r w:rsidR="002C1487" w:rsidRPr="00542FB8">
              <w:rPr>
                <w:rFonts w:cs="Arial"/>
                <w:szCs w:val="24"/>
              </w:rPr>
              <w:t>elates to past, present, or future physical or mental health or condition of a patient; or the past, present, or future payment for the provision</w:t>
            </w:r>
            <w:r w:rsidR="002C1487" w:rsidRPr="00A53CC2">
              <w:rPr>
                <w:rFonts w:eastAsia="Times New Roman" w:cs="Arial"/>
                <w:color w:val="000000"/>
                <w:szCs w:val="24"/>
              </w:rPr>
              <w:t xml:space="preserve"> of health</w:t>
            </w:r>
            <w:r w:rsidR="002C1487" w:rsidRPr="002C1487">
              <w:rPr>
                <w:rFonts w:eastAsia="Times New Roman" w:cs="Arial"/>
                <w:szCs w:val="24"/>
              </w:rPr>
              <w:t xml:space="preserve"> care to a patient, </w:t>
            </w:r>
            <w:r w:rsidR="002C1487" w:rsidRPr="002C1487">
              <w:rPr>
                <w:rFonts w:eastAsia="Times New Roman" w:cs="Arial"/>
                <w:i/>
                <w:szCs w:val="24"/>
              </w:rPr>
              <w:t>and</w:t>
            </w:r>
          </w:p>
          <w:p w14:paraId="696176F4" w14:textId="0618AB24" w:rsidR="002C1487" w:rsidRPr="002C1487" w:rsidRDefault="00A53CC2" w:rsidP="001844D1">
            <w:pPr>
              <w:numPr>
                <w:ilvl w:val="1"/>
                <w:numId w:val="255"/>
              </w:numPr>
              <w:spacing w:before="0" w:after="0"/>
              <w:ind w:left="654" w:hanging="270"/>
              <w:contextualSpacing/>
              <w:rPr>
                <w:rFonts w:eastAsia="Times New Roman" w:cs="Arial"/>
                <w:szCs w:val="24"/>
              </w:rPr>
            </w:pPr>
            <w:r>
              <w:rPr>
                <w:rFonts w:eastAsia="Times New Roman" w:cs="Arial"/>
                <w:szCs w:val="24"/>
              </w:rPr>
              <w:t>T</w:t>
            </w:r>
            <w:r w:rsidR="002C1487" w:rsidRPr="002C1487">
              <w:rPr>
                <w:rFonts w:eastAsia="Times New Roman" w:cs="Arial"/>
                <w:szCs w:val="24"/>
              </w:rPr>
              <w:t xml:space="preserve">hat identifies the patient, </w:t>
            </w:r>
            <w:r w:rsidR="002C1487" w:rsidRPr="002C1487">
              <w:rPr>
                <w:rFonts w:eastAsia="Times New Roman" w:cs="Arial"/>
                <w:i/>
                <w:szCs w:val="24"/>
              </w:rPr>
              <w:t>or</w:t>
            </w:r>
          </w:p>
          <w:p w14:paraId="5B1D6507" w14:textId="1CE64E81" w:rsidR="002C1487" w:rsidRPr="002C1487" w:rsidRDefault="00A53CC2" w:rsidP="001844D1">
            <w:pPr>
              <w:numPr>
                <w:ilvl w:val="1"/>
                <w:numId w:val="255"/>
              </w:numPr>
              <w:spacing w:before="0" w:after="0"/>
              <w:ind w:left="654" w:hanging="274"/>
              <w:contextualSpacing/>
              <w:rPr>
                <w:rFonts w:eastAsia="Times New Roman" w:cs="Arial"/>
                <w:szCs w:val="24"/>
              </w:rPr>
            </w:pPr>
            <w:r>
              <w:rPr>
                <w:rFonts w:eastAsia="Times New Roman" w:cs="Arial"/>
                <w:szCs w:val="24"/>
              </w:rPr>
              <w:t>W</w:t>
            </w:r>
            <w:r w:rsidR="002C1487" w:rsidRPr="002C1487">
              <w:rPr>
                <w:rFonts w:eastAsia="Times New Roman" w:cs="Arial"/>
                <w:szCs w:val="24"/>
              </w:rPr>
              <w:t>ith respect to which there is a reasonable basis to believe the information can be used to identify the patient</w:t>
            </w:r>
          </w:p>
          <w:p w14:paraId="11B99716" w14:textId="18252451" w:rsidR="002C1487" w:rsidRPr="002C1487" w:rsidRDefault="002C1487" w:rsidP="00DA71BC">
            <w:pPr>
              <w:spacing w:before="60" w:after="60"/>
              <w:rPr>
                <w:rFonts w:cs="Arial"/>
                <w:szCs w:val="24"/>
              </w:rPr>
            </w:pP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160.103]</w:t>
            </w:r>
          </w:p>
        </w:tc>
      </w:tr>
      <w:tr w:rsidR="002C1487" w:rsidRPr="002C1487" w14:paraId="365C072E" w14:textId="77777777" w:rsidTr="00A44F2E">
        <w:trPr>
          <w:cantSplit/>
        </w:trPr>
        <w:tc>
          <w:tcPr>
            <w:tcW w:w="2502" w:type="dxa"/>
            <w:vAlign w:val="center"/>
          </w:tcPr>
          <w:p w14:paraId="68541B41" w14:textId="2231C0DA" w:rsidR="002C1487" w:rsidRPr="002C1487" w:rsidRDefault="002C1487" w:rsidP="00C83D64">
            <w:pPr>
              <w:spacing w:before="0" w:after="0"/>
              <w:jc w:val="right"/>
              <w:rPr>
                <w:rFonts w:cs="Arial"/>
                <w:szCs w:val="24"/>
              </w:rPr>
            </w:pPr>
            <w:bookmarkStart w:id="221" w:name="InstitutionalReviewBoardDef"/>
            <w:r w:rsidRPr="002C1487">
              <w:rPr>
                <w:rFonts w:cs="Arial"/>
                <w:szCs w:val="24"/>
              </w:rPr>
              <w:t>Institutional Review Board (IRB) / Privacy Board</w:t>
            </w:r>
            <w:bookmarkEnd w:id="221"/>
          </w:p>
        </w:tc>
        <w:tc>
          <w:tcPr>
            <w:tcW w:w="7573" w:type="dxa"/>
          </w:tcPr>
          <w:p w14:paraId="7DA67FB3" w14:textId="77777777" w:rsidR="002C1487" w:rsidRPr="002C1487" w:rsidRDefault="002C1487" w:rsidP="00C83D64">
            <w:pPr>
              <w:spacing w:before="60" w:after="0"/>
              <w:rPr>
                <w:rFonts w:cs="Arial"/>
                <w:szCs w:val="24"/>
              </w:rPr>
            </w:pPr>
            <w:r w:rsidRPr="002C1487">
              <w:rPr>
                <w:rFonts w:cs="Arial"/>
                <w:szCs w:val="24"/>
              </w:rPr>
              <w:t>An administrative body established to protect the rights and welfare of human research subjects recruited to participate in research activities conducted under the auspices of the institution with which it is affiliated. IRBs have the authority to approve, require modifications in, or disapprove all research activities that fall within its jurisdiction.</w:t>
            </w:r>
          </w:p>
          <w:p w14:paraId="777DF63A" w14:textId="6B5C31F0" w:rsidR="002C1487" w:rsidRPr="002C1487" w:rsidRDefault="002C1487" w:rsidP="007D6CB5">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w:t>
            </w:r>
            <w:r w:rsidRPr="002C1487">
              <w:rPr>
                <w:rFonts w:cs="Arial"/>
                <w:color w:val="808080" w:themeColor="background1" w:themeShade="80"/>
                <w:szCs w:val="24"/>
              </w:rPr>
              <w:t xml:space="preserve">: </w:t>
            </w:r>
            <w:r w:rsidRPr="00DF153C">
              <w:rPr>
                <w:rFonts w:cs="Arial"/>
                <w:color w:val="A6A6A6" w:themeColor="background1" w:themeShade="A6"/>
                <w:szCs w:val="24"/>
              </w:rPr>
              <w:t>HHS website</w:t>
            </w:r>
            <w:r w:rsidR="008719CE" w:rsidRPr="00123BC4">
              <w:rPr>
                <w:rFonts w:cs="Arial"/>
                <w:color w:val="A6A6A6" w:themeColor="background1" w:themeShade="A6"/>
                <w:szCs w:val="24"/>
              </w:rPr>
              <w:t>;</w:t>
            </w:r>
            <w:r w:rsidRPr="00123BC4">
              <w:rPr>
                <w:rFonts w:cs="Arial"/>
                <w:color w:val="A6A6A6" w:themeColor="background1" w:themeShade="A6"/>
                <w:szCs w:val="24"/>
              </w:rPr>
              <w:t xml:space="preserve"> </w:t>
            </w:r>
            <w:r w:rsidRPr="00DA71BC">
              <w:rPr>
                <w:rFonts w:cs="Arial"/>
                <w:color w:val="A6A6A6" w:themeColor="background1" w:themeShade="A6"/>
                <w:szCs w:val="24"/>
              </w:rPr>
              <w:t>45 C.F.R. §§</w:t>
            </w:r>
            <w:r w:rsidR="00A53CC2" w:rsidRPr="00DA71BC">
              <w:rPr>
                <w:rFonts w:cs="Arial"/>
                <w:color w:val="A6A6A6" w:themeColor="background1" w:themeShade="A6"/>
                <w:szCs w:val="24"/>
              </w:rPr>
              <w:t xml:space="preserve"> </w:t>
            </w:r>
            <w:r w:rsidR="00DF153C">
              <w:rPr>
                <w:rFonts w:cs="Arial"/>
                <w:color w:val="A6A6A6" w:themeColor="background1" w:themeShade="A6"/>
                <w:szCs w:val="24"/>
              </w:rPr>
              <w:t xml:space="preserve">164.512(i)(1)(i)(A) - </w:t>
            </w:r>
            <w:r w:rsidRPr="00DA71BC">
              <w:rPr>
                <w:rFonts w:cs="Arial"/>
                <w:color w:val="A6A6A6" w:themeColor="background1" w:themeShade="A6"/>
                <w:szCs w:val="24"/>
              </w:rPr>
              <w:t>(B)]</w:t>
            </w:r>
          </w:p>
        </w:tc>
      </w:tr>
      <w:tr w:rsidR="002C1487" w:rsidRPr="002C1487" w14:paraId="3AAECBF6" w14:textId="77777777" w:rsidTr="00A44F2E">
        <w:trPr>
          <w:cantSplit/>
        </w:trPr>
        <w:tc>
          <w:tcPr>
            <w:tcW w:w="2502" w:type="dxa"/>
            <w:vAlign w:val="center"/>
          </w:tcPr>
          <w:p w14:paraId="038C5026" w14:textId="38CE2A79" w:rsidR="002C1487" w:rsidRPr="002C1487" w:rsidRDefault="002C1487" w:rsidP="00C83D64">
            <w:pPr>
              <w:spacing w:before="0" w:after="0"/>
              <w:jc w:val="right"/>
              <w:rPr>
                <w:rFonts w:cs="Arial"/>
                <w:szCs w:val="24"/>
              </w:rPr>
            </w:pPr>
            <w:bookmarkStart w:id="222" w:name="IntegrityDef"/>
            <w:r w:rsidRPr="002C1487">
              <w:rPr>
                <w:rFonts w:cs="Arial"/>
                <w:szCs w:val="24"/>
              </w:rPr>
              <w:t>Integrity</w:t>
            </w:r>
            <w:bookmarkEnd w:id="222"/>
          </w:p>
        </w:tc>
        <w:tc>
          <w:tcPr>
            <w:tcW w:w="7573" w:type="dxa"/>
          </w:tcPr>
          <w:p w14:paraId="265EC323" w14:textId="77777777" w:rsidR="00123BC4" w:rsidRDefault="002C1487" w:rsidP="00C83D64">
            <w:pPr>
              <w:spacing w:before="60" w:after="60"/>
              <w:rPr>
                <w:rFonts w:cs="Arial"/>
                <w:szCs w:val="24"/>
              </w:rPr>
            </w:pPr>
            <w:r w:rsidRPr="002C1487">
              <w:rPr>
                <w:rFonts w:cs="Arial"/>
                <w:szCs w:val="24"/>
              </w:rPr>
              <w:t xml:space="preserve">The property that data or information has not been altered or destroyed in an unauthorized manner. </w:t>
            </w:r>
          </w:p>
          <w:p w14:paraId="38EB6C84" w14:textId="579C686B" w:rsidR="002C1487" w:rsidRPr="002C1487" w:rsidRDefault="002C1487" w:rsidP="00C83D64">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164.304</w:t>
            </w:r>
            <w:r w:rsidRPr="002C1487">
              <w:rPr>
                <w:rFonts w:cs="Arial"/>
                <w:color w:val="808080" w:themeColor="background1" w:themeShade="80"/>
                <w:szCs w:val="24"/>
              </w:rPr>
              <w:t>]</w:t>
            </w:r>
          </w:p>
        </w:tc>
      </w:tr>
      <w:tr w:rsidR="002C1487" w:rsidRPr="002C1487" w14:paraId="68D4D017" w14:textId="77777777" w:rsidTr="00A44F2E">
        <w:trPr>
          <w:cantSplit/>
        </w:trPr>
        <w:tc>
          <w:tcPr>
            <w:tcW w:w="2502" w:type="dxa"/>
            <w:vAlign w:val="center"/>
          </w:tcPr>
          <w:p w14:paraId="5ED36532" w14:textId="707DBC49" w:rsidR="002C1487" w:rsidRPr="002C1487" w:rsidRDefault="002C1487" w:rsidP="00C83D64">
            <w:pPr>
              <w:spacing w:before="0" w:after="0"/>
              <w:jc w:val="right"/>
              <w:rPr>
                <w:rFonts w:cs="Arial"/>
                <w:szCs w:val="24"/>
              </w:rPr>
            </w:pPr>
            <w:bookmarkStart w:id="223" w:name="LawEnforcementOfficialDef"/>
            <w:r w:rsidRPr="002C1487">
              <w:rPr>
                <w:rFonts w:cs="Arial"/>
                <w:szCs w:val="24"/>
              </w:rPr>
              <w:t>Law Enforcement Official</w:t>
            </w:r>
            <w:bookmarkEnd w:id="223"/>
          </w:p>
        </w:tc>
        <w:tc>
          <w:tcPr>
            <w:tcW w:w="7573" w:type="dxa"/>
          </w:tcPr>
          <w:p w14:paraId="696C0503" w14:textId="5204C08A" w:rsidR="00CF26DE" w:rsidRDefault="002C1487" w:rsidP="00C83D64">
            <w:pPr>
              <w:spacing w:before="60" w:after="0"/>
              <w:rPr>
                <w:rFonts w:cs="Arial"/>
                <w:szCs w:val="24"/>
              </w:rPr>
            </w:pPr>
            <w:r w:rsidRPr="002C1487">
              <w:rPr>
                <w:rFonts w:cs="Arial"/>
                <w:szCs w:val="24"/>
              </w:rPr>
              <w:t>An officer or employee of any agency or authority of the United States, a state, a territory, a political subdivision or a state or territory, or an Indian tribe,</w:t>
            </w:r>
            <w:r w:rsidR="00CF26DE">
              <w:rPr>
                <w:rFonts w:cs="Arial"/>
                <w:szCs w:val="24"/>
              </w:rPr>
              <w:t xml:space="preserve"> who has arrest powers.  Examples include:</w:t>
            </w:r>
          </w:p>
          <w:p w14:paraId="1B5B61E6" w14:textId="7A3A219D" w:rsidR="00CF26DE" w:rsidRDefault="00CF26DE" w:rsidP="001844D1">
            <w:pPr>
              <w:numPr>
                <w:ilvl w:val="0"/>
                <w:numId w:val="254"/>
              </w:numPr>
              <w:spacing w:before="0" w:after="0"/>
              <w:ind w:left="360" w:hanging="288"/>
              <w:rPr>
                <w:rFonts w:cs="Arial"/>
                <w:szCs w:val="24"/>
              </w:rPr>
            </w:pPr>
            <w:r>
              <w:rPr>
                <w:rFonts w:cs="Arial"/>
                <w:szCs w:val="24"/>
              </w:rPr>
              <w:t>Peace officers</w:t>
            </w:r>
          </w:p>
          <w:p w14:paraId="2328813E" w14:textId="2AF9B79B" w:rsidR="00CF26DE" w:rsidRDefault="00CF26DE" w:rsidP="001844D1">
            <w:pPr>
              <w:numPr>
                <w:ilvl w:val="0"/>
                <w:numId w:val="254"/>
              </w:numPr>
              <w:spacing w:before="0" w:after="0"/>
              <w:ind w:left="360" w:hanging="288"/>
              <w:rPr>
                <w:rFonts w:cs="Arial"/>
                <w:szCs w:val="24"/>
              </w:rPr>
            </w:pPr>
            <w:r>
              <w:rPr>
                <w:rFonts w:cs="Arial"/>
                <w:szCs w:val="24"/>
              </w:rPr>
              <w:t>District attorneys</w:t>
            </w:r>
          </w:p>
          <w:p w14:paraId="49057778" w14:textId="140889A5" w:rsidR="00CF26DE" w:rsidRPr="00CF26DE" w:rsidRDefault="00CF26DE" w:rsidP="001844D1">
            <w:pPr>
              <w:numPr>
                <w:ilvl w:val="0"/>
                <w:numId w:val="254"/>
              </w:numPr>
              <w:spacing w:before="0" w:after="0"/>
              <w:ind w:left="360" w:hanging="288"/>
              <w:rPr>
                <w:rFonts w:cs="Arial"/>
                <w:szCs w:val="24"/>
              </w:rPr>
            </w:pPr>
            <w:r>
              <w:rPr>
                <w:rFonts w:cs="Arial"/>
                <w:szCs w:val="24"/>
              </w:rPr>
              <w:t xml:space="preserve">Sheriffs </w:t>
            </w:r>
          </w:p>
          <w:p w14:paraId="180DE9F3" w14:textId="711F4DA1" w:rsidR="002C1487" w:rsidRPr="002C1487" w:rsidRDefault="002C1487" w:rsidP="008A2FA9">
            <w:pPr>
              <w:spacing w:before="60" w:after="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164.103</w:t>
            </w:r>
            <w:r w:rsidR="00CF26DE">
              <w:rPr>
                <w:rFonts w:cs="Arial"/>
                <w:color w:val="A6A6A6" w:themeColor="background1" w:themeShade="A6"/>
                <w:szCs w:val="24"/>
              </w:rPr>
              <w:t>; CA Penal Code § 830,</w:t>
            </w:r>
            <w:r w:rsidR="00851EEF">
              <w:rPr>
                <w:rFonts w:cs="Arial"/>
                <w:color w:val="A6A6A6" w:themeColor="background1" w:themeShade="A6"/>
                <w:szCs w:val="24"/>
              </w:rPr>
              <w:t xml:space="preserve"> and</w:t>
            </w:r>
            <w:r w:rsidR="00CF26DE">
              <w:rPr>
                <w:rFonts w:cs="Arial"/>
                <w:color w:val="A6A6A6" w:themeColor="background1" w:themeShade="A6"/>
                <w:szCs w:val="24"/>
              </w:rPr>
              <w:t xml:space="preserve"> § 834</w:t>
            </w:r>
            <w:r w:rsidRPr="002C1487">
              <w:rPr>
                <w:rFonts w:cs="Arial"/>
                <w:color w:val="808080" w:themeColor="background1" w:themeShade="80"/>
                <w:szCs w:val="24"/>
              </w:rPr>
              <w:t>]</w:t>
            </w:r>
          </w:p>
        </w:tc>
      </w:tr>
      <w:tr w:rsidR="002C1487" w:rsidRPr="002C1487" w14:paraId="62854D3D" w14:textId="77777777" w:rsidTr="00A44F2E">
        <w:trPr>
          <w:cantSplit/>
        </w:trPr>
        <w:tc>
          <w:tcPr>
            <w:tcW w:w="2502" w:type="dxa"/>
            <w:vAlign w:val="center"/>
          </w:tcPr>
          <w:p w14:paraId="473FE0C4" w14:textId="00514A0F" w:rsidR="002C1487" w:rsidRPr="002C1487" w:rsidRDefault="002C1487" w:rsidP="00C83D64">
            <w:pPr>
              <w:spacing w:before="0" w:after="0"/>
              <w:jc w:val="right"/>
              <w:rPr>
                <w:rFonts w:cs="Arial"/>
                <w:szCs w:val="24"/>
              </w:rPr>
            </w:pPr>
            <w:bookmarkStart w:id="224" w:name="LimitedDataSetDef"/>
            <w:r w:rsidRPr="002C1487">
              <w:rPr>
                <w:rFonts w:cs="Arial"/>
                <w:szCs w:val="24"/>
              </w:rPr>
              <w:t>Limited Data Set</w:t>
            </w:r>
            <w:bookmarkEnd w:id="224"/>
          </w:p>
        </w:tc>
        <w:tc>
          <w:tcPr>
            <w:tcW w:w="7573" w:type="dxa"/>
          </w:tcPr>
          <w:p w14:paraId="789E93F2" w14:textId="77777777" w:rsidR="002C1487" w:rsidRPr="002C1487" w:rsidRDefault="002C1487" w:rsidP="00C83D64">
            <w:pPr>
              <w:spacing w:before="60" w:after="60"/>
              <w:rPr>
                <w:rFonts w:cs="Arial"/>
                <w:szCs w:val="24"/>
              </w:rPr>
            </w:pPr>
            <w:r w:rsidRPr="002C1487">
              <w:rPr>
                <w:rFonts w:cs="Arial"/>
                <w:szCs w:val="24"/>
              </w:rPr>
              <w:t>Health information that excludes the following direct identifiers of the patient, or of relatives, employers, or household members of the patient:</w:t>
            </w:r>
          </w:p>
          <w:p w14:paraId="769E9576"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Names</w:t>
            </w:r>
          </w:p>
          <w:p w14:paraId="3CD8B519"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Postal address information, other than town or city, state, and zip code</w:t>
            </w:r>
          </w:p>
          <w:p w14:paraId="60A842D7"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Telephone and Fax numbers</w:t>
            </w:r>
          </w:p>
          <w:p w14:paraId="32192C3D"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Electronic Mail addresses</w:t>
            </w:r>
          </w:p>
          <w:p w14:paraId="0AC2FCDA"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Social Security numbers</w:t>
            </w:r>
          </w:p>
          <w:p w14:paraId="756ADEC1"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Medical record numbers</w:t>
            </w:r>
          </w:p>
          <w:p w14:paraId="1FF08EB9"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Health Plan beneficiary numbers</w:t>
            </w:r>
          </w:p>
          <w:p w14:paraId="6AA00561"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Account numbers</w:t>
            </w:r>
          </w:p>
          <w:p w14:paraId="17FB4098"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Certificate / License numbers</w:t>
            </w:r>
          </w:p>
          <w:p w14:paraId="1CE9BF58"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Vehicle identifiers and serial numbers, including license plate numbers</w:t>
            </w:r>
          </w:p>
          <w:p w14:paraId="4E5E4851"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Device identifiers and serial numbers</w:t>
            </w:r>
          </w:p>
          <w:p w14:paraId="120931DB"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Web Universal Resource Locators (URLs)</w:t>
            </w:r>
          </w:p>
          <w:p w14:paraId="05CA5DA7"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Internet Protocol (IP) address numbers</w:t>
            </w:r>
          </w:p>
          <w:p w14:paraId="3F7780E5"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Biometric identifiers, including finger and voice prints</w:t>
            </w:r>
          </w:p>
          <w:p w14:paraId="6698B7FE" w14:textId="77777777" w:rsidR="002C1487" w:rsidRPr="002C1487" w:rsidRDefault="002C1487" w:rsidP="001844D1">
            <w:pPr>
              <w:numPr>
                <w:ilvl w:val="0"/>
                <w:numId w:val="254"/>
              </w:numPr>
              <w:spacing w:before="0" w:after="0"/>
              <w:ind w:left="360" w:hanging="288"/>
              <w:rPr>
                <w:rFonts w:eastAsia="Times New Roman" w:cs="Arial"/>
                <w:szCs w:val="24"/>
              </w:rPr>
            </w:pPr>
            <w:r w:rsidRPr="00542FB8">
              <w:rPr>
                <w:rFonts w:cs="Arial"/>
                <w:szCs w:val="24"/>
              </w:rPr>
              <w:t>Full</w:t>
            </w:r>
            <w:r w:rsidRPr="002C1487">
              <w:rPr>
                <w:rFonts w:eastAsia="Times New Roman" w:cs="Arial"/>
                <w:szCs w:val="24"/>
              </w:rPr>
              <w:t xml:space="preserve"> face photographic images and any comparable images</w:t>
            </w:r>
          </w:p>
          <w:p w14:paraId="0BD76D35" w14:textId="2441C74F" w:rsidR="002C1487" w:rsidRPr="002C1487" w:rsidRDefault="002C1487" w:rsidP="003206CC">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164.514(e)(2)]</w:t>
            </w:r>
          </w:p>
        </w:tc>
      </w:tr>
      <w:tr w:rsidR="002C1487" w:rsidRPr="002C1487" w14:paraId="12641609" w14:textId="77777777" w:rsidTr="00A44F2E">
        <w:trPr>
          <w:cantSplit/>
        </w:trPr>
        <w:tc>
          <w:tcPr>
            <w:tcW w:w="2502" w:type="dxa"/>
            <w:vAlign w:val="center"/>
          </w:tcPr>
          <w:p w14:paraId="66D868A1" w14:textId="61D21FF3" w:rsidR="002C1487" w:rsidRPr="002C1487" w:rsidRDefault="002C1487" w:rsidP="00C83D64">
            <w:pPr>
              <w:spacing w:before="0" w:after="0"/>
              <w:jc w:val="right"/>
              <w:rPr>
                <w:rFonts w:cs="Arial"/>
                <w:szCs w:val="24"/>
              </w:rPr>
            </w:pPr>
            <w:bookmarkStart w:id="225" w:name="MarketingDef"/>
            <w:r w:rsidRPr="002C1487">
              <w:rPr>
                <w:rFonts w:cs="Arial"/>
                <w:szCs w:val="24"/>
              </w:rPr>
              <w:t>Marketing</w:t>
            </w:r>
            <w:bookmarkEnd w:id="225"/>
          </w:p>
        </w:tc>
        <w:tc>
          <w:tcPr>
            <w:tcW w:w="7573" w:type="dxa"/>
          </w:tcPr>
          <w:p w14:paraId="09BCF8E5" w14:textId="77777777" w:rsidR="002276FE" w:rsidRDefault="002C1487" w:rsidP="00C83D64">
            <w:pPr>
              <w:spacing w:before="60" w:after="60"/>
              <w:rPr>
                <w:rFonts w:cs="Arial"/>
                <w:szCs w:val="24"/>
              </w:rPr>
            </w:pPr>
            <w:r w:rsidRPr="002C1487">
              <w:rPr>
                <w:rFonts w:cs="Arial"/>
                <w:szCs w:val="24"/>
              </w:rPr>
              <w:t xml:space="preserve">A communication about a product or service that encourages recipients of the communication to purchase or use the product or service.  The entity may receive financial remuneration in exchange for making the communication. </w:t>
            </w:r>
          </w:p>
          <w:p w14:paraId="1732C960" w14:textId="73DAAE9B" w:rsidR="002C1487" w:rsidRPr="002C1487" w:rsidRDefault="002C1487" w:rsidP="00C83D64">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164.501</w:t>
            </w:r>
            <w:r w:rsidR="008D48A1">
              <w:rPr>
                <w:rFonts w:cs="Arial"/>
                <w:color w:val="A6A6A6" w:themeColor="background1" w:themeShade="A6"/>
                <w:szCs w:val="24"/>
              </w:rPr>
              <w:t xml:space="preserve"> </w:t>
            </w:r>
            <w:r w:rsidR="008D48A1" w:rsidRPr="008D48A1">
              <w:rPr>
                <w:rFonts w:cs="Arial"/>
                <w:i/>
                <w:color w:val="A6A6A6" w:themeColor="background1" w:themeShade="A6"/>
                <w:szCs w:val="24"/>
              </w:rPr>
              <w:t>(paraphrased)</w:t>
            </w:r>
            <w:r w:rsidRPr="002C1487">
              <w:rPr>
                <w:rFonts w:cs="Arial"/>
                <w:color w:val="808080" w:themeColor="background1" w:themeShade="80"/>
                <w:szCs w:val="24"/>
              </w:rPr>
              <w:t>]</w:t>
            </w:r>
          </w:p>
        </w:tc>
      </w:tr>
      <w:tr w:rsidR="002276FE" w:rsidRPr="002C1487" w14:paraId="3C2BE83C" w14:textId="77777777" w:rsidTr="00A44F2E">
        <w:trPr>
          <w:cantSplit/>
        </w:trPr>
        <w:tc>
          <w:tcPr>
            <w:tcW w:w="2502" w:type="dxa"/>
            <w:vAlign w:val="center"/>
          </w:tcPr>
          <w:p w14:paraId="4DBD9C6E" w14:textId="0FF381AC" w:rsidR="002276FE" w:rsidRPr="002C1487" w:rsidRDefault="002276FE" w:rsidP="00C83D64">
            <w:pPr>
              <w:spacing w:before="0" w:after="0"/>
              <w:jc w:val="right"/>
              <w:rPr>
                <w:rFonts w:cs="Arial"/>
                <w:szCs w:val="24"/>
              </w:rPr>
            </w:pPr>
            <w:r>
              <w:rPr>
                <w:rFonts w:cs="Arial"/>
                <w:szCs w:val="24"/>
              </w:rPr>
              <w:t>Me</w:t>
            </w:r>
            <w:bookmarkStart w:id="226" w:name="MediaDef"/>
            <w:bookmarkEnd w:id="226"/>
            <w:r>
              <w:rPr>
                <w:rFonts w:cs="Arial"/>
                <w:szCs w:val="24"/>
              </w:rPr>
              <w:t>dia</w:t>
            </w:r>
          </w:p>
        </w:tc>
        <w:tc>
          <w:tcPr>
            <w:tcW w:w="7573" w:type="dxa"/>
          </w:tcPr>
          <w:p w14:paraId="60573B19" w14:textId="77777777" w:rsidR="002276FE" w:rsidRDefault="002276FE" w:rsidP="00C83D64">
            <w:pPr>
              <w:spacing w:before="60" w:after="0"/>
              <w:rPr>
                <w:rFonts w:cs="Arial"/>
                <w:szCs w:val="24"/>
              </w:rPr>
            </w:pPr>
            <w:r>
              <w:rPr>
                <w:rFonts w:cs="Arial"/>
                <w:szCs w:val="24"/>
              </w:rPr>
              <w:t>Physical devices or writing surfaces including, but not limited to, magnetic tapes, optical disks, magnetic disks, Large-Scale Integrations (LSI) memory chips, and printouts (but not including display media) onto which information is recorded, stored, or printed within an information system.</w:t>
            </w:r>
          </w:p>
          <w:p w14:paraId="7E2713B4" w14:textId="69DFDFA3" w:rsidR="002276FE" w:rsidRPr="002C1487" w:rsidRDefault="002276FE" w:rsidP="002276FE">
            <w:pPr>
              <w:spacing w:before="60" w:after="60"/>
              <w:rPr>
                <w:rFonts w:cs="Arial"/>
                <w:szCs w:val="24"/>
              </w:rPr>
            </w:pPr>
            <w:r w:rsidRPr="002276FE">
              <w:rPr>
                <w:rFonts w:cs="Arial"/>
                <w:color w:val="808080" w:themeColor="background1" w:themeShade="80"/>
                <w:szCs w:val="24"/>
              </w:rPr>
              <w:t>[</w:t>
            </w:r>
            <w:r w:rsidRPr="00DA71BC">
              <w:rPr>
                <w:rFonts w:cs="Arial"/>
                <w:color w:val="A6A6A6" w:themeColor="background1" w:themeShade="A6"/>
                <w:szCs w:val="24"/>
              </w:rPr>
              <w:t xml:space="preserve">source: NIST SP </w:t>
            </w:r>
            <w:r w:rsidR="003575E4">
              <w:rPr>
                <w:rFonts w:cs="Arial"/>
                <w:color w:val="A6A6A6" w:themeColor="background1" w:themeShade="A6"/>
                <w:szCs w:val="24"/>
              </w:rPr>
              <w:t>800-53 Rev. 5</w:t>
            </w:r>
            <w:r w:rsidRPr="002276FE">
              <w:rPr>
                <w:rFonts w:cs="Arial"/>
                <w:color w:val="808080" w:themeColor="background1" w:themeShade="80"/>
                <w:szCs w:val="24"/>
              </w:rPr>
              <w:t>]</w:t>
            </w:r>
          </w:p>
        </w:tc>
      </w:tr>
      <w:tr w:rsidR="002C1487" w:rsidRPr="002C1487" w14:paraId="063E3C41" w14:textId="77777777" w:rsidTr="00A44F2E">
        <w:trPr>
          <w:cantSplit/>
        </w:trPr>
        <w:tc>
          <w:tcPr>
            <w:tcW w:w="2502" w:type="dxa"/>
            <w:vAlign w:val="center"/>
          </w:tcPr>
          <w:p w14:paraId="24AE068D" w14:textId="3255A361" w:rsidR="002C1487" w:rsidRPr="002C1487" w:rsidRDefault="002C1487" w:rsidP="00C83D64">
            <w:pPr>
              <w:spacing w:before="0" w:after="0"/>
              <w:jc w:val="right"/>
              <w:rPr>
                <w:rFonts w:cs="Arial"/>
                <w:szCs w:val="24"/>
                <w:highlight w:val="yellow"/>
              </w:rPr>
            </w:pPr>
            <w:bookmarkStart w:id="227" w:name="MentalHealthRecordsDef"/>
            <w:r w:rsidRPr="002C1487">
              <w:rPr>
                <w:rFonts w:cs="Arial"/>
                <w:szCs w:val="24"/>
              </w:rPr>
              <w:t>Mental Health Records</w:t>
            </w:r>
            <w:bookmarkEnd w:id="227"/>
          </w:p>
        </w:tc>
        <w:tc>
          <w:tcPr>
            <w:tcW w:w="7573" w:type="dxa"/>
          </w:tcPr>
          <w:p w14:paraId="433E1A4D" w14:textId="77777777" w:rsidR="002C1487" w:rsidRPr="002C1487" w:rsidRDefault="002C1487" w:rsidP="00C83D64">
            <w:pPr>
              <w:spacing w:before="60" w:after="0"/>
              <w:rPr>
                <w:rFonts w:cs="Arial"/>
                <w:szCs w:val="24"/>
              </w:rPr>
            </w:pPr>
            <w:r w:rsidRPr="002C1487">
              <w:rPr>
                <w:rFonts w:cs="Arial"/>
                <w:szCs w:val="24"/>
              </w:rPr>
              <w:t>Information and records related to all involuntary treatment; all voluntary treatment at a state or local hospital, developmental center, psychiatric hospital or unit, obtained in the course of providing services under the following provisions of California’s Welfare and Institutions Code:</w:t>
            </w:r>
          </w:p>
          <w:p w14:paraId="4083D5F6"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Division 4 and 5 (concerning mental health services)</w:t>
            </w:r>
          </w:p>
          <w:p w14:paraId="1CB41DFA"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Division 6 (concerning voluntary admissions to state hospitals)</w:t>
            </w:r>
          </w:p>
          <w:p w14:paraId="723BE9DB" w14:textId="02F959F0" w:rsidR="00CF26DE" w:rsidRPr="00CF26DE" w:rsidRDefault="002C1487" w:rsidP="001844D1">
            <w:pPr>
              <w:numPr>
                <w:ilvl w:val="0"/>
                <w:numId w:val="254"/>
              </w:numPr>
              <w:spacing w:before="0" w:after="0"/>
              <w:ind w:left="360" w:hanging="288"/>
              <w:rPr>
                <w:rFonts w:eastAsia="Times New Roman" w:cs="Arial"/>
                <w:szCs w:val="24"/>
              </w:rPr>
            </w:pPr>
            <w:r w:rsidRPr="00542FB8">
              <w:rPr>
                <w:rFonts w:cs="Arial"/>
                <w:szCs w:val="24"/>
              </w:rPr>
              <w:t>Division</w:t>
            </w:r>
            <w:r w:rsidRPr="002C1487">
              <w:rPr>
                <w:rFonts w:eastAsia="Times New Roman" w:cs="Arial"/>
                <w:color w:val="000000"/>
                <w:szCs w:val="24"/>
              </w:rPr>
              <w:t xml:space="preserve"> 7 (concerning psychiatric services in county hospitals)</w:t>
            </w:r>
          </w:p>
          <w:p w14:paraId="5852BF8D" w14:textId="5F1C6AD8" w:rsidR="00CF26DE" w:rsidRDefault="00CF26DE" w:rsidP="003206CC">
            <w:pPr>
              <w:spacing w:before="60" w:after="60"/>
              <w:rPr>
                <w:rFonts w:cs="Arial"/>
                <w:color w:val="808080" w:themeColor="background1" w:themeShade="80"/>
                <w:szCs w:val="24"/>
              </w:rPr>
            </w:pPr>
            <w:r>
              <w:rPr>
                <w:rFonts w:cs="Arial"/>
                <w:szCs w:val="24"/>
              </w:rPr>
              <w:t xml:space="preserve">Patient records, or discrete portions thereof, specifically related to evaluation or treatment of a mental disorder.  Mental health records include, but are </w:t>
            </w:r>
            <w:r w:rsidR="008A2FA9">
              <w:rPr>
                <w:rFonts w:cs="Arial"/>
                <w:szCs w:val="24"/>
              </w:rPr>
              <w:t>not</w:t>
            </w:r>
            <w:r>
              <w:rPr>
                <w:rFonts w:cs="Arial"/>
                <w:szCs w:val="24"/>
              </w:rPr>
              <w:t xml:space="preserve"> limited to, all alcohol and substance use records.</w:t>
            </w:r>
          </w:p>
          <w:p w14:paraId="18D38912" w14:textId="51B7D54D" w:rsidR="002C1487" w:rsidRPr="002C1487" w:rsidRDefault="002C1487" w:rsidP="008C26D9">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CA Civil Code §</w:t>
            </w:r>
            <w:r w:rsidR="00CF26DE">
              <w:rPr>
                <w:rFonts w:cs="Arial"/>
                <w:color w:val="A6A6A6" w:themeColor="background1" w:themeShade="A6"/>
                <w:szCs w:val="24"/>
              </w:rPr>
              <w:t xml:space="preserve"> 56.30</w:t>
            </w:r>
            <w:r w:rsidRPr="00DA71BC">
              <w:rPr>
                <w:rFonts w:cs="Arial"/>
                <w:color w:val="A6A6A6" w:themeColor="background1" w:themeShade="A6"/>
                <w:szCs w:val="24"/>
              </w:rPr>
              <w:t>; CA Welfare and Institutions Code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5328</w:t>
            </w:r>
            <w:r w:rsidRPr="002C1487">
              <w:rPr>
                <w:rFonts w:cs="Arial"/>
                <w:color w:val="808080" w:themeColor="background1" w:themeShade="80"/>
                <w:szCs w:val="24"/>
              </w:rPr>
              <w:t>]</w:t>
            </w:r>
          </w:p>
        </w:tc>
      </w:tr>
      <w:tr w:rsidR="002C1487" w:rsidRPr="002C1487" w14:paraId="10D0A5E7" w14:textId="77777777" w:rsidTr="00A44F2E">
        <w:trPr>
          <w:cantSplit/>
        </w:trPr>
        <w:tc>
          <w:tcPr>
            <w:tcW w:w="2502" w:type="dxa"/>
            <w:vAlign w:val="center"/>
          </w:tcPr>
          <w:p w14:paraId="2349A771" w14:textId="389B4CFA" w:rsidR="002C1487" w:rsidRPr="002C1487" w:rsidRDefault="002C1487" w:rsidP="00C83D64">
            <w:pPr>
              <w:spacing w:before="0" w:after="0"/>
              <w:jc w:val="right"/>
              <w:rPr>
                <w:rFonts w:cs="Arial"/>
                <w:szCs w:val="24"/>
              </w:rPr>
            </w:pPr>
            <w:bookmarkStart w:id="228" w:name="MinimumNecessaryDef"/>
            <w:r w:rsidRPr="002C1487">
              <w:rPr>
                <w:rFonts w:cs="Arial"/>
                <w:szCs w:val="24"/>
              </w:rPr>
              <w:t>Minimum Necessary</w:t>
            </w:r>
            <w:bookmarkEnd w:id="228"/>
          </w:p>
        </w:tc>
        <w:tc>
          <w:tcPr>
            <w:tcW w:w="7573" w:type="dxa"/>
          </w:tcPr>
          <w:p w14:paraId="5BA96AF9" w14:textId="77777777" w:rsidR="002C1487" w:rsidRPr="002C1487" w:rsidRDefault="002C1487" w:rsidP="00C83D64">
            <w:pPr>
              <w:spacing w:before="60" w:after="0"/>
              <w:rPr>
                <w:rFonts w:cs="Arial"/>
                <w:szCs w:val="24"/>
              </w:rPr>
            </w:pPr>
            <w:r w:rsidRPr="002C1487">
              <w:rPr>
                <w:rFonts w:cs="Arial"/>
                <w:szCs w:val="24"/>
              </w:rPr>
              <w:t xml:space="preserve">The amount of information, to the extent necessary, to accomplish the intended purpose of a use, disclosure or request. </w:t>
            </w:r>
          </w:p>
          <w:p w14:paraId="0D79B2E5" w14:textId="2503A27E" w:rsidR="002C1487" w:rsidRPr="002C1487" w:rsidRDefault="002C1487" w:rsidP="003206CC">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164.502(b), and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164.514(d)</w:t>
            </w:r>
            <w:r w:rsidRPr="002C1487">
              <w:rPr>
                <w:rFonts w:cs="Arial"/>
                <w:color w:val="808080" w:themeColor="background1" w:themeShade="80"/>
                <w:szCs w:val="24"/>
              </w:rPr>
              <w:t>]</w:t>
            </w:r>
          </w:p>
        </w:tc>
      </w:tr>
      <w:tr w:rsidR="002C1487" w:rsidRPr="002C1487" w14:paraId="4BB8EBDA" w14:textId="77777777" w:rsidTr="00A44F2E">
        <w:trPr>
          <w:cantSplit/>
        </w:trPr>
        <w:tc>
          <w:tcPr>
            <w:tcW w:w="2502" w:type="dxa"/>
            <w:vAlign w:val="center"/>
          </w:tcPr>
          <w:p w14:paraId="2F7956ED" w14:textId="61D79C6E" w:rsidR="002C1487" w:rsidRPr="002C1487" w:rsidRDefault="002C1487" w:rsidP="00C83D64">
            <w:pPr>
              <w:spacing w:before="0" w:after="0"/>
              <w:jc w:val="right"/>
              <w:rPr>
                <w:rFonts w:cs="Arial"/>
                <w:szCs w:val="24"/>
              </w:rPr>
            </w:pPr>
            <w:bookmarkStart w:id="229" w:name="MobileDevicesDef"/>
            <w:r w:rsidRPr="002C1487">
              <w:rPr>
                <w:rFonts w:cs="Arial"/>
                <w:szCs w:val="24"/>
              </w:rPr>
              <w:t>Mobile</w:t>
            </w:r>
            <w:r w:rsidR="008D48A1">
              <w:rPr>
                <w:rFonts w:cs="Arial"/>
                <w:szCs w:val="24"/>
              </w:rPr>
              <w:t xml:space="preserve"> (Computing)</w:t>
            </w:r>
            <w:r w:rsidRPr="002C1487">
              <w:rPr>
                <w:rFonts w:cs="Arial"/>
                <w:szCs w:val="24"/>
              </w:rPr>
              <w:t xml:space="preserve"> Devices</w:t>
            </w:r>
            <w:bookmarkEnd w:id="229"/>
          </w:p>
        </w:tc>
        <w:tc>
          <w:tcPr>
            <w:tcW w:w="7573" w:type="dxa"/>
          </w:tcPr>
          <w:p w14:paraId="5D088AED" w14:textId="77777777" w:rsidR="002C1487" w:rsidRPr="002C1487" w:rsidRDefault="002C1487" w:rsidP="00C83D64">
            <w:pPr>
              <w:spacing w:before="60" w:after="60"/>
              <w:rPr>
                <w:rFonts w:cs="Arial"/>
                <w:szCs w:val="24"/>
              </w:rPr>
            </w:pPr>
            <w:r w:rsidRPr="002C1487">
              <w:rPr>
                <w:rFonts w:cs="Arial"/>
                <w:szCs w:val="24"/>
              </w:rPr>
              <w:t xml:space="preserve">Portable computing devices that can connect by cable, telephone wire, wireless transmission, or via any internet connection to an IT infrastructure and/or data systems. </w:t>
            </w:r>
          </w:p>
          <w:p w14:paraId="2BC69538" w14:textId="77777777" w:rsidR="002C1487" w:rsidRPr="00C14705" w:rsidRDefault="002C1487" w:rsidP="00C83D64">
            <w:pPr>
              <w:spacing w:before="60" w:after="60"/>
              <w:rPr>
                <w:rFonts w:cs="Arial"/>
                <w:color w:val="808080" w:themeColor="background1" w:themeShade="80"/>
                <w:szCs w:val="24"/>
              </w:rPr>
            </w:pPr>
            <w:r w:rsidRPr="00C14705">
              <w:rPr>
                <w:rFonts w:cs="Arial"/>
                <w:color w:val="808080" w:themeColor="background1" w:themeShade="80"/>
                <w:szCs w:val="24"/>
              </w:rPr>
              <w:t>Examples include:</w:t>
            </w:r>
          </w:p>
          <w:p w14:paraId="7C574721"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Laptops</w:t>
            </w:r>
          </w:p>
          <w:p w14:paraId="3B50A943"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Cellular smart phones</w:t>
            </w:r>
          </w:p>
          <w:p w14:paraId="207A34F3"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Personal digital assistants</w:t>
            </w:r>
          </w:p>
          <w:p w14:paraId="0B4E1E4E"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Blackberries</w:t>
            </w:r>
          </w:p>
          <w:p w14:paraId="4EED4983"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Tablet personal computers</w:t>
            </w:r>
          </w:p>
          <w:p w14:paraId="002A02C2" w14:textId="77777777" w:rsidR="002C1487" w:rsidRPr="00C14705" w:rsidRDefault="002C1487" w:rsidP="001844D1">
            <w:pPr>
              <w:numPr>
                <w:ilvl w:val="0"/>
                <w:numId w:val="254"/>
              </w:numPr>
              <w:spacing w:before="0" w:after="0"/>
              <w:ind w:left="360" w:hanging="288"/>
              <w:rPr>
                <w:rFonts w:eastAsia="Times New Roman" w:cs="Arial"/>
                <w:color w:val="808080" w:themeColor="background1" w:themeShade="80"/>
                <w:szCs w:val="24"/>
              </w:rPr>
            </w:pPr>
            <w:r w:rsidRPr="00C14705">
              <w:rPr>
                <w:rFonts w:cs="Arial"/>
                <w:color w:val="808080" w:themeColor="background1" w:themeShade="80"/>
                <w:szCs w:val="24"/>
              </w:rPr>
              <w:t>Portable</w:t>
            </w:r>
            <w:r w:rsidRPr="00C14705">
              <w:rPr>
                <w:rFonts w:eastAsia="Times New Roman" w:cs="Arial"/>
                <w:color w:val="808080" w:themeColor="background1" w:themeShade="80"/>
                <w:szCs w:val="24"/>
              </w:rPr>
              <w:t xml:space="preserve"> hard drives </w:t>
            </w:r>
          </w:p>
          <w:p w14:paraId="66B8699F" w14:textId="05AF1068" w:rsidR="002C1487" w:rsidRPr="002C1487" w:rsidRDefault="002C1487" w:rsidP="003206CC">
            <w:pPr>
              <w:spacing w:before="60" w:after="60"/>
              <w:rPr>
                <w:rFonts w:cs="Arial"/>
                <w:szCs w:val="24"/>
              </w:rPr>
            </w:pPr>
            <w:r w:rsidRPr="002C1487">
              <w:rPr>
                <w:rFonts w:cs="Arial"/>
                <w:color w:val="808080" w:themeColor="background1" w:themeShade="80"/>
                <w:szCs w:val="24"/>
              </w:rPr>
              <w:t>[</w:t>
            </w:r>
            <w:r w:rsidR="00B72F7C" w:rsidRPr="00504690">
              <w:rPr>
                <w:rFonts w:eastAsia="Times New Roman" w:cs="Arial"/>
                <w:color w:val="A6A6A6" w:themeColor="background1" w:themeShade="A6"/>
                <w:szCs w:val="24"/>
              </w:rPr>
              <w:t>source</w:t>
            </w:r>
            <w:r w:rsidR="00B72F7C" w:rsidRPr="00DD41E7">
              <w:rPr>
                <w:rFonts w:cs="Arial"/>
                <w:color w:val="A6A6A6" w:themeColor="background1" w:themeShade="A6"/>
                <w:szCs w:val="24"/>
              </w:rPr>
              <w:t>:</w:t>
            </w:r>
            <w:r w:rsidR="00B72F7C" w:rsidRPr="002C1487">
              <w:rPr>
                <w:rFonts w:cs="Arial"/>
                <w:color w:val="808080" w:themeColor="background1" w:themeShade="80"/>
                <w:szCs w:val="24"/>
              </w:rPr>
              <w:t xml:space="preserve">  </w:t>
            </w:r>
            <w:r w:rsidR="00B72F7C" w:rsidRPr="00DC22D6">
              <w:rPr>
                <w:rFonts w:cs="Arial"/>
                <w:color w:val="A6A6A6" w:themeColor="background1" w:themeShade="A6"/>
                <w:szCs w:val="24"/>
              </w:rPr>
              <w:t>CA Department of Technology</w:t>
            </w:r>
            <w:r w:rsidR="00B72F7C">
              <w:rPr>
                <w:rFonts w:cs="Arial"/>
                <w:color w:val="A6A6A6" w:themeColor="background1" w:themeShade="A6"/>
                <w:szCs w:val="24"/>
              </w:rPr>
              <w:t xml:space="preserve"> website - </w:t>
            </w:r>
            <w:r w:rsidR="00B72F7C" w:rsidRPr="00DC22D6">
              <w:rPr>
                <w:rFonts w:cs="Arial"/>
                <w:color w:val="A6A6A6" w:themeColor="background1" w:themeShade="A6"/>
                <w:szCs w:val="24"/>
              </w:rPr>
              <w:t>Technical Definitions</w:t>
            </w:r>
            <w:r w:rsidR="00B72F7C" w:rsidRPr="002C1487">
              <w:rPr>
                <w:rFonts w:cs="Arial"/>
                <w:color w:val="808080" w:themeColor="background1" w:themeShade="80"/>
                <w:szCs w:val="24"/>
              </w:rPr>
              <w:t>]</w:t>
            </w:r>
          </w:p>
        </w:tc>
      </w:tr>
      <w:tr w:rsidR="002C1487" w:rsidRPr="002C1487" w14:paraId="122BDEB6" w14:textId="77777777" w:rsidTr="00A44F2E">
        <w:trPr>
          <w:cantSplit/>
        </w:trPr>
        <w:tc>
          <w:tcPr>
            <w:tcW w:w="2502" w:type="dxa"/>
            <w:vAlign w:val="center"/>
          </w:tcPr>
          <w:p w14:paraId="103CF26C" w14:textId="57207DA7" w:rsidR="002C1487" w:rsidRPr="002C1487" w:rsidRDefault="002C1487" w:rsidP="00C83D64">
            <w:pPr>
              <w:spacing w:before="0" w:after="0"/>
              <w:jc w:val="right"/>
              <w:rPr>
                <w:rFonts w:cs="Arial"/>
                <w:szCs w:val="24"/>
              </w:rPr>
            </w:pPr>
            <w:bookmarkStart w:id="230" w:name="MultipleCoveredFunctionsDef"/>
            <w:r w:rsidRPr="002C1487">
              <w:rPr>
                <w:rFonts w:cs="Arial"/>
                <w:szCs w:val="24"/>
              </w:rPr>
              <w:t>Multiple Covered Functions</w:t>
            </w:r>
            <w:bookmarkEnd w:id="230"/>
          </w:p>
        </w:tc>
        <w:tc>
          <w:tcPr>
            <w:tcW w:w="7573" w:type="dxa"/>
          </w:tcPr>
          <w:p w14:paraId="0D2CE61D" w14:textId="77777777" w:rsidR="002C1487" w:rsidRPr="002C1487" w:rsidRDefault="002C1487" w:rsidP="00C83D64">
            <w:pPr>
              <w:spacing w:before="60" w:after="60"/>
              <w:rPr>
                <w:rFonts w:cs="Arial"/>
                <w:szCs w:val="24"/>
              </w:rPr>
            </w:pPr>
            <w:r w:rsidRPr="002C1487">
              <w:rPr>
                <w:rFonts w:cs="Arial"/>
                <w:szCs w:val="24"/>
              </w:rPr>
              <w:t xml:space="preserve">Those functions of a covered entity that operationally designate the entity as any combination of the following under the HIPAA Administrative Simplification Rules: health care provider, health plan, or health care clearinghouse. </w:t>
            </w:r>
          </w:p>
          <w:p w14:paraId="0E84A7F3" w14:textId="28B45087" w:rsidR="002C1487" w:rsidRPr="002C1487" w:rsidRDefault="002C1487" w:rsidP="003206CC">
            <w:pPr>
              <w:spacing w:before="60" w:after="60"/>
              <w:rPr>
                <w:rFonts w:cs="Arial"/>
                <w:color w:val="808080" w:themeColor="background1" w:themeShade="80"/>
                <w:szCs w:val="24"/>
              </w:rPr>
            </w:pPr>
            <w:r w:rsidRPr="002C1487">
              <w:rPr>
                <w:rFonts w:cs="Arial"/>
                <w:color w:val="808080" w:themeColor="background1" w:themeShade="80"/>
                <w:szCs w:val="24"/>
              </w:rPr>
              <w:t>[</w:t>
            </w:r>
            <w:r w:rsidRPr="00DA71BC">
              <w:rPr>
                <w:rFonts w:cs="Arial"/>
                <w:color w:val="A6A6A6" w:themeColor="background1" w:themeShade="A6"/>
                <w:szCs w:val="24"/>
              </w:rPr>
              <w:t>source</w:t>
            </w:r>
            <w:r w:rsidRPr="002C1487">
              <w:rPr>
                <w:rFonts w:cs="Arial"/>
                <w:color w:val="808080" w:themeColor="background1" w:themeShade="80"/>
                <w:szCs w:val="24"/>
              </w:rPr>
              <w:t xml:space="preserve">: </w:t>
            </w:r>
            <w:r w:rsidRPr="00DF153C">
              <w:rPr>
                <w:rFonts w:cs="Arial"/>
                <w:color w:val="A6A6A6" w:themeColor="background1" w:themeShade="A6"/>
                <w:szCs w:val="24"/>
              </w:rPr>
              <w:t xml:space="preserve">National Governors Association </w:t>
            </w:r>
            <w:r w:rsidR="00B72F7C">
              <w:rPr>
                <w:rFonts w:cs="Arial"/>
                <w:color w:val="A6A6A6" w:themeColor="background1" w:themeShade="A6"/>
                <w:szCs w:val="24"/>
              </w:rPr>
              <w:t xml:space="preserve">website </w:t>
            </w:r>
            <w:r w:rsidR="003206CC">
              <w:rPr>
                <w:rFonts w:cs="Arial"/>
                <w:color w:val="A6A6A6" w:themeColor="background1" w:themeShade="A6"/>
                <w:szCs w:val="24"/>
              </w:rPr>
              <w:t>(</w:t>
            </w:r>
            <w:r w:rsidRPr="00DA71BC">
              <w:rPr>
                <w:rFonts w:cs="Arial"/>
                <w:i/>
                <w:color w:val="A6A6A6" w:themeColor="background1" w:themeShade="A6"/>
                <w:szCs w:val="24"/>
              </w:rPr>
              <w:t>paraphrased</w:t>
            </w:r>
            <w:r w:rsidRPr="002C1487">
              <w:rPr>
                <w:rFonts w:cs="Arial"/>
                <w:i/>
                <w:color w:val="808080" w:themeColor="background1" w:themeShade="80"/>
                <w:szCs w:val="24"/>
              </w:rPr>
              <w:t>)</w:t>
            </w:r>
            <w:r w:rsidRPr="002C1487">
              <w:rPr>
                <w:rFonts w:cs="Arial"/>
                <w:color w:val="808080" w:themeColor="background1" w:themeShade="80"/>
                <w:szCs w:val="24"/>
              </w:rPr>
              <w:t xml:space="preserve">] </w:t>
            </w:r>
          </w:p>
        </w:tc>
      </w:tr>
      <w:tr w:rsidR="002C1487" w:rsidRPr="002C1487" w14:paraId="5962E0A4" w14:textId="77777777" w:rsidTr="00A44F2E">
        <w:trPr>
          <w:cantSplit/>
        </w:trPr>
        <w:tc>
          <w:tcPr>
            <w:tcW w:w="2502" w:type="dxa"/>
            <w:vAlign w:val="center"/>
          </w:tcPr>
          <w:p w14:paraId="380B9FE5" w14:textId="5AD300E4" w:rsidR="002C1487" w:rsidRPr="002C1487" w:rsidRDefault="002C1487" w:rsidP="00C83D64">
            <w:pPr>
              <w:spacing w:before="0" w:after="0"/>
              <w:jc w:val="right"/>
              <w:rPr>
                <w:rFonts w:cs="Arial"/>
                <w:szCs w:val="24"/>
              </w:rPr>
            </w:pPr>
            <w:bookmarkStart w:id="231" w:name="PatientDef"/>
            <w:r w:rsidRPr="002C1487">
              <w:rPr>
                <w:rFonts w:cs="Arial"/>
                <w:szCs w:val="24"/>
              </w:rPr>
              <w:t>Patient</w:t>
            </w:r>
            <w:bookmarkEnd w:id="231"/>
          </w:p>
        </w:tc>
        <w:tc>
          <w:tcPr>
            <w:tcW w:w="7573" w:type="dxa"/>
          </w:tcPr>
          <w:p w14:paraId="3101DB60" w14:textId="77777777" w:rsidR="002C1487" w:rsidRPr="002C1487" w:rsidRDefault="002C1487" w:rsidP="00C83D64">
            <w:pPr>
              <w:spacing w:before="60" w:after="60"/>
              <w:rPr>
                <w:rFonts w:cs="Arial"/>
                <w:szCs w:val="24"/>
              </w:rPr>
            </w:pPr>
            <w:r w:rsidRPr="002C1487">
              <w:rPr>
                <w:rFonts w:cs="Arial"/>
                <w:szCs w:val="24"/>
              </w:rPr>
              <w:t>Any natural person who is receiving health care services from a health care provider and to whom the health information pertains.</w:t>
            </w:r>
          </w:p>
          <w:p w14:paraId="2F49BAC8" w14:textId="77777777" w:rsidR="002C1487" w:rsidRPr="002C1487" w:rsidRDefault="002C1487" w:rsidP="00C83D64">
            <w:pPr>
              <w:spacing w:after="60"/>
              <w:rPr>
                <w:rFonts w:cs="Arial"/>
                <w:i/>
                <w:color w:val="808080" w:themeColor="background1" w:themeShade="80"/>
                <w:szCs w:val="24"/>
              </w:rPr>
            </w:pPr>
            <w:r w:rsidRPr="002C1487">
              <w:rPr>
                <w:rFonts w:cs="Arial"/>
                <w:i/>
                <w:color w:val="808080" w:themeColor="background1" w:themeShade="80"/>
                <w:szCs w:val="24"/>
              </w:rPr>
              <w:t>This SHIPM definition combines terms from:</w:t>
            </w:r>
          </w:p>
          <w:p w14:paraId="3A8F5A61"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HIPAA – Person and Individual</w:t>
            </w:r>
          </w:p>
          <w:p w14:paraId="288B1F45" w14:textId="0C37C0E5"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CMIA (C</w:t>
            </w:r>
            <w:r w:rsidR="00720D54" w:rsidRPr="00DA71BC">
              <w:rPr>
                <w:rFonts w:cs="Arial"/>
                <w:i/>
                <w:color w:val="808080" w:themeColor="background1" w:themeShade="80"/>
                <w:szCs w:val="24"/>
              </w:rPr>
              <w:t>A</w:t>
            </w:r>
            <w:r w:rsidRPr="00DA71BC">
              <w:rPr>
                <w:rFonts w:cs="Arial"/>
                <w:i/>
                <w:color w:val="808080" w:themeColor="background1" w:themeShade="80"/>
                <w:szCs w:val="24"/>
              </w:rPr>
              <w:t xml:space="preserve"> Civil Code §</w:t>
            </w:r>
            <w:r w:rsidR="00A53CC2" w:rsidRPr="00DA71BC">
              <w:rPr>
                <w:rFonts w:cs="Arial"/>
                <w:i/>
                <w:color w:val="808080" w:themeColor="background1" w:themeShade="80"/>
                <w:szCs w:val="24"/>
              </w:rPr>
              <w:t xml:space="preserve"> </w:t>
            </w:r>
            <w:r w:rsidRPr="00DA71BC">
              <w:rPr>
                <w:rFonts w:cs="Arial"/>
                <w:i/>
                <w:color w:val="808080" w:themeColor="background1" w:themeShade="80"/>
                <w:szCs w:val="24"/>
              </w:rPr>
              <w:t>56.10) – Enrollee and Patient</w:t>
            </w:r>
          </w:p>
          <w:p w14:paraId="7C3B6059" w14:textId="6CE5C07F" w:rsidR="002C1487" w:rsidRPr="002C1487" w:rsidRDefault="002C1487" w:rsidP="001844D1">
            <w:pPr>
              <w:numPr>
                <w:ilvl w:val="0"/>
                <w:numId w:val="254"/>
              </w:numPr>
              <w:spacing w:before="0" w:after="0"/>
              <w:ind w:left="360" w:hanging="288"/>
              <w:rPr>
                <w:rFonts w:eastAsia="Times New Roman" w:cs="Arial"/>
                <w:i/>
                <w:color w:val="808080" w:themeColor="background1" w:themeShade="80"/>
                <w:szCs w:val="24"/>
              </w:rPr>
            </w:pPr>
            <w:r w:rsidRPr="00DA71BC">
              <w:rPr>
                <w:rFonts w:cs="Arial"/>
                <w:i/>
                <w:color w:val="808080" w:themeColor="background1" w:themeShade="80"/>
                <w:szCs w:val="24"/>
              </w:rPr>
              <w:t>IPA</w:t>
            </w:r>
            <w:r w:rsidRPr="002C1487">
              <w:rPr>
                <w:rFonts w:eastAsia="Times New Roman" w:cs="Arial"/>
                <w:i/>
                <w:color w:val="808080" w:themeColor="background1" w:themeShade="80"/>
                <w:szCs w:val="24"/>
              </w:rPr>
              <w:t xml:space="preserve"> (C</w:t>
            </w:r>
            <w:r w:rsidR="00720D54">
              <w:rPr>
                <w:rFonts w:eastAsia="Times New Roman" w:cs="Arial"/>
                <w:i/>
                <w:color w:val="808080" w:themeColor="background1" w:themeShade="80"/>
                <w:szCs w:val="24"/>
              </w:rPr>
              <w:t>A</w:t>
            </w:r>
            <w:r w:rsidRPr="002C1487">
              <w:rPr>
                <w:rFonts w:eastAsia="Times New Roman" w:cs="Arial"/>
                <w:i/>
                <w:color w:val="808080" w:themeColor="background1" w:themeShade="80"/>
                <w:szCs w:val="24"/>
              </w:rPr>
              <w:t xml:space="preserve"> Civil Code §</w:t>
            </w:r>
            <w:r w:rsidR="00A53CC2">
              <w:rPr>
                <w:rFonts w:eastAsia="Times New Roman" w:cs="Arial"/>
                <w:i/>
                <w:color w:val="808080" w:themeColor="background1" w:themeShade="80"/>
                <w:szCs w:val="24"/>
              </w:rPr>
              <w:t xml:space="preserve"> </w:t>
            </w:r>
            <w:r w:rsidRPr="002C1487">
              <w:rPr>
                <w:rFonts w:eastAsia="Times New Roman" w:cs="Arial"/>
                <w:i/>
                <w:color w:val="808080" w:themeColor="background1" w:themeShade="80"/>
                <w:szCs w:val="24"/>
              </w:rPr>
              <w:t>1798) – Individual and Person</w:t>
            </w:r>
          </w:p>
          <w:p w14:paraId="0CEC1EB6" w14:textId="138D497F" w:rsidR="002C1487" w:rsidRPr="002C1487" w:rsidRDefault="002C1487" w:rsidP="00DF153C">
            <w:pPr>
              <w:spacing w:before="60" w:after="60"/>
              <w:rPr>
                <w:rFonts w:cs="Arial"/>
                <w:color w:val="808080" w:themeColor="background1" w:themeShade="80"/>
                <w:szCs w:val="24"/>
              </w:rPr>
            </w:pPr>
            <w:r w:rsidRPr="00DA71BC">
              <w:rPr>
                <w:rFonts w:cs="Arial"/>
                <w:color w:val="A6A6A6" w:themeColor="background1" w:themeShade="A6"/>
                <w:szCs w:val="24"/>
              </w:rPr>
              <w:t xml:space="preserve">[source: </w:t>
            </w:r>
            <w:r w:rsidR="008205C8" w:rsidRPr="00DA71BC">
              <w:rPr>
                <w:rFonts w:cs="Arial"/>
                <w:color w:val="A6A6A6" w:themeColor="background1" w:themeShade="A6"/>
                <w:szCs w:val="24"/>
              </w:rPr>
              <w:t>42 C.F.R. §</w:t>
            </w:r>
            <w:r w:rsidR="00A53CC2" w:rsidRPr="00DA71BC">
              <w:rPr>
                <w:rFonts w:cs="Arial"/>
                <w:color w:val="A6A6A6" w:themeColor="background1" w:themeShade="A6"/>
                <w:szCs w:val="24"/>
              </w:rPr>
              <w:t xml:space="preserve"> </w:t>
            </w:r>
            <w:r w:rsidR="008205C8" w:rsidRPr="00DA71BC">
              <w:rPr>
                <w:rFonts w:cs="Arial"/>
                <w:color w:val="A6A6A6" w:themeColor="background1" w:themeShade="A6"/>
                <w:szCs w:val="24"/>
              </w:rPr>
              <w:t>2.11</w:t>
            </w:r>
            <w:r w:rsidR="00DF153C">
              <w:rPr>
                <w:rFonts w:cs="Arial"/>
                <w:color w:val="A6A6A6" w:themeColor="background1" w:themeShade="A6"/>
                <w:szCs w:val="24"/>
              </w:rPr>
              <w:t xml:space="preserve">; </w:t>
            </w:r>
            <w:r w:rsidRPr="00DA71BC">
              <w:rPr>
                <w:rFonts w:cs="Arial"/>
                <w:color w:val="A6A6A6" w:themeColor="background1" w:themeShade="A6"/>
                <w:szCs w:val="24"/>
              </w:rPr>
              <w:t>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160.103; CA Civil Code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56.05, and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1798.3]</w:t>
            </w:r>
          </w:p>
        </w:tc>
      </w:tr>
      <w:tr w:rsidR="002C1487" w:rsidRPr="002C1487" w14:paraId="37E3692C" w14:textId="77777777" w:rsidTr="00A44F2E">
        <w:trPr>
          <w:cantSplit/>
        </w:trPr>
        <w:tc>
          <w:tcPr>
            <w:tcW w:w="2502" w:type="dxa"/>
            <w:vAlign w:val="center"/>
          </w:tcPr>
          <w:p w14:paraId="4150DA15" w14:textId="5E50705B" w:rsidR="002C1487" w:rsidRPr="002C1487" w:rsidRDefault="002C1487" w:rsidP="00C83D64">
            <w:pPr>
              <w:spacing w:before="0" w:after="0"/>
              <w:jc w:val="right"/>
              <w:rPr>
                <w:rFonts w:cs="Arial"/>
                <w:szCs w:val="24"/>
              </w:rPr>
            </w:pPr>
            <w:bookmarkStart w:id="232" w:name="PatientsRepresentativeDef"/>
            <w:r w:rsidRPr="002C1487">
              <w:rPr>
                <w:rFonts w:cs="Arial"/>
                <w:szCs w:val="24"/>
              </w:rPr>
              <w:t>Patient’s Representative</w:t>
            </w:r>
            <w:bookmarkEnd w:id="232"/>
          </w:p>
        </w:tc>
        <w:tc>
          <w:tcPr>
            <w:tcW w:w="7573" w:type="dxa"/>
          </w:tcPr>
          <w:p w14:paraId="55CB1DB0" w14:textId="77777777" w:rsidR="002C1487" w:rsidRPr="002C1487" w:rsidRDefault="002C1487" w:rsidP="00C83D64">
            <w:pPr>
              <w:spacing w:before="60" w:after="0"/>
              <w:rPr>
                <w:rFonts w:cs="Arial"/>
                <w:szCs w:val="24"/>
              </w:rPr>
            </w:pPr>
            <w:r w:rsidRPr="002C1487">
              <w:rPr>
                <w:rFonts w:cs="Arial"/>
                <w:szCs w:val="24"/>
              </w:rPr>
              <w:t>A person who:</w:t>
            </w:r>
          </w:p>
          <w:p w14:paraId="6C3EBC68" w14:textId="77777777" w:rsidR="002C1487" w:rsidRPr="00542FB8" w:rsidRDefault="002C1487" w:rsidP="001844D1">
            <w:pPr>
              <w:numPr>
                <w:ilvl w:val="0"/>
                <w:numId w:val="254"/>
              </w:numPr>
              <w:spacing w:before="0" w:after="0"/>
              <w:ind w:left="360" w:hanging="288"/>
              <w:rPr>
                <w:rFonts w:cs="Arial"/>
                <w:szCs w:val="24"/>
              </w:rPr>
            </w:pPr>
            <w:r w:rsidRPr="00542FB8">
              <w:rPr>
                <w:rFonts w:cs="Arial"/>
                <w:szCs w:val="24"/>
              </w:rPr>
              <w:t>Has the authority under law to make health care decisions for another person, or</w:t>
            </w:r>
          </w:p>
          <w:p w14:paraId="3DCEC8F5" w14:textId="54D6D998" w:rsidR="002C1487" w:rsidRPr="002C1487" w:rsidRDefault="002C1487" w:rsidP="001844D1">
            <w:pPr>
              <w:numPr>
                <w:ilvl w:val="0"/>
                <w:numId w:val="254"/>
              </w:numPr>
              <w:spacing w:before="0" w:after="0"/>
              <w:ind w:left="360" w:hanging="288"/>
              <w:rPr>
                <w:rFonts w:eastAsia="Times New Roman" w:cs="Arial"/>
                <w:szCs w:val="24"/>
              </w:rPr>
            </w:pPr>
            <w:r w:rsidRPr="00542FB8">
              <w:rPr>
                <w:rFonts w:cs="Arial"/>
                <w:szCs w:val="24"/>
              </w:rPr>
              <w:t>Has the authority to administer the estate of a deceased person (including</w:t>
            </w:r>
            <w:r w:rsidRPr="002C1487">
              <w:rPr>
                <w:rFonts w:eastAsia="Times New Roman" w:cs="Arial"/>
                <w:szCs w:val="24"/>
              </w:rPr>
              <w:t xml:space="preserve"> </w:t>
            </w:r>
            <w:r w:rsidR="00CF26DE">
              <w:rPr>
                <w:rFonts w:eastAsia="Times New Roman" w:cs="Arial"/>
                <w:szCs w:val="24"/>
              </w:rPr>
              <w:t>executor</w:t>
            </w:r>
            <w:r w:rsidRPr="002C1487">
              <w:rPr>
                <w:rFonts w:eastAsia="Times New Roman" w:cs="Arial"/>
                <w:szCs w:val="24"/>
              </w:rPr>
              <w:t>)</w:t>
            </w:r>
          </w:p>
          <w:p w14:paraId="41003D7D" w14:textId="0200F8C7" w:rsidR="002C1487" w:rsidRPr="002C1487" w:rsidRDefault="002C1487" w:rsidP="00CF26DE">
            <w:pPr>
              <w:spacing w:after="0"/>
              <w:rPr>
                <w:rFonts w:cs="Arial"/>
                <w:i/>
                <w:color w:val="808080" w:themeColor="background1" w:themeShade="80"/>
                <w:szCs w:val="24"/>
              </w:rPr>
            </w:pPr>
            <w:r w:rsidRPr="002C1487">
              <w:rPr>
                <w:rFonts w:cs="Arial"/>
                <w:i/>
                <w:color w:val="808080" w:themeColor="background1" w:themeShade="80"/>
                <w:szCs w:val="24"/>
              </w:rPr>
              <w:t>An individual should not be treated as the patient’s representative, if:</w:t>
            </w:r>
          </w:p>
          <w:p w14:paraId="4143C01F" w14:textId="362B43E6" w:rsidR="002C1487" w:rsidRPr="002C1487" w:rsidRDefault="002C1487" w:rsidP="001844D1">
            <w:pPr>
              <w:numPr>
                <w:ilvl w:val="0"/>
                <w:numId w:val="254"/>
              </w:numPr>
              <w:spacing w:before="0" w:after="0"/>
              <w:ind w:left="360" w:hanging="288"/>
              <w:rPr>
                <w:rFonts w:eastAsia="Times New Roman" w:cs="Arial"/>
                <w:i/>
                <w:color w:val="808080" w:themeColor="background1" w:themeShade="80"/>
                <w:szCs w:val="24"/>
              </w:rPr>
            </w:pPr>
            <w:r w:rsidRPr="002C1487">
              <w:rPr>
                <w:rFonts w:eastAsia="Times New Roman" w:cs="Arial"/>
                <w:i/>
                <w:color w:val="808080" w:themeColor="background1" w:themeShade="80"/>
                <w:szCs w:val="24"/>
              </w:rPr>
              <w:t xml:space="preserve">There is a reasonable belief that the individual has or will </w:t>
            </w:r>
            <w:r w:rsidRPr="00DA71BC">
              <w:rPr>
                <w:rFonts w:cs="Arial"/>
                <w:i/>
                <w:color w:val="808080" w:themeColor="background1" w:themeShade="80"/>
                <w:szCs w:val="24"/>
              </w:rPr>
              <w:t>abuse</w:t>
            </w:r>
            <w:r w:rsidRPr="002C1487">
              <w:rPr>
                <w:rFonts w:eastAsia="Times New Roman" w:cs="Arial"/>
                <w:i/>
                <w:color w:val="808080" w:themeColor="background1" w:themeShade="80"/>
                <w:szCs w:val="24"/>
              </w:rPr>
              <w:t xml:space="preserve">/neglect/treat the patient with violence, </w:t>
            </w:r>
            <w:r w:rsidR="00FA458E">
              <w:rPr>
                <w:rFonts w:eastAsia="Times New Roman" w:cs="Arial"/>
                <w:i/>
                <w:color w:val="808080" w:themeColor="background1" w:themeShade="80"/>
                <w:szCs w:val="24"/>
                <w:u w:val="single"/>
              </w:rPr>
              <w:t>or</w:t>
            </w:r>
          </w:p>
          <w:p w14:paraId="5F2E4BB0" w14:textId="77777777" w:rsidR="002C1487" w:rsidRPr="002C1487" w:rsidRDefault="002C1487" w:rsidP="001844D1">
            <w:pPr>
              <w:numPr>
                <w:ilvl w:val="0"/>
                <w:numId w:val="254"/>
              </w:numPr>
              <w:spacing w:before="0" w:after="0"/>
              <w:ind w:left="360" w:hanging="288"/>
              <w:rPr>
                <w:rFonts w:eastAsia="Times New Roman" w:cs="Arial"/>
                <w:i/>
                <w:color w:val="808080" w:themeColor="background1" w:themeShade="80"/>
                <w:szCs w:val="24"/>
              </w:rPr>
            </w:pPr>
            <w:r w:rsidRPr="00DA71BC">
              <w:rPr>
                <w:rFonts w:cs="Arial"/>
                <w:i/>
                <w:color w:val="808080" w:themeColor="background1" w:themeShade="80"/>
                <w:szCs w:val="24"/>
              </w:rPr>
              <w:t>May</w:t>
            </w:r>
            <w:r w:rsidRPr="002C1487">
              <w:rPr>
                <w:rFonts w:eastAsia="Times New Roman" w:cs="Arial"/>
                <w:i/>
                <w:color w:val="808080" w:themeColor="background1" w:themeShade="80"/>
                <w:szCs w:val="24"/>
              </w:rPr>
              <w:t xml:space="preserve"> endanger the patient if the information is provided to the individual, </w:t>
            </w:r>
            <w:r w:rsidRPr="002C1487">
              <w:rPr>
                <w:rFonts w:eastAsia="Times New Roman" w:cs="Arial"/>
                <w:i/>
                <w:color w:val="808080" w:themeColor="background1" w:themeShade="80"/>
                <w:szCs w:val="24"/>
                <w:u w:val="single"/>
              </w:rPr>
              <w:t>and</w:t>
            </w:r>
          </w:p>
          <w:p w14:paraId="0E1A8465"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 xml:space="preserve">It would not be in the best interest of the patient to treat the individual as the patient’s representative </w:t>
            </w:r>
          </w:p>
          <w:p w14:paraId="2A55C7EC" w14:textId="7FD70D1C" w:rsidR="002C1487" w:rsidRPr="002C1487" w:rsidRDefault="002C1487" w:rsidP="007D6CB5">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w:t>
            </w:r>
            <w:r w:rsidRPr="002C1487">
              <w:rPr>
                <w:rFonts w:cs="Arial"/>
                <w:color w:val="808080" w:themeColor="background1" w:themeShade="80"/>
                <w:szCs w:val="24"/>
              </w:rPr>
              <w:t xml:space="preserve">: </w:t>
            </w:r>
            <w:r w:rsidRPr="00DF153C">
              <w:rPr>
                <w:rFonts w:cs="Arial"/>
                <w:color w:val="A6A6A6" w:themeColor="background1" w:themeShade="A6"/>
                <w:szCs w:val="24"/>
              </w:rPr>
              <w:t>HHS website</w:t>
            </w:r>
            <w:r w:rsidR="00FE006A">
              <w:rPr>
                <w:rFonts w:cs="Arial"/>
                <w:color w:val="A6A6A6" w:themeColor="background1" w:themeShade="A6"/>
                <w:szCs w:val="24"/>
              </w:rPr>
              <w:t>;</w:t>
            </w:r>
            <w:r w:rsidRPr="002C1487">
              <w:rPr>
                <w:rFonts w:cs="Arial"/>
                <w:color w:val="808080" w:themeColor="background1" w:themeShade="80"/>
                <w:szCs w:val="24"/>
              </w:rPr>
              <w:t xml:space="preserve"> </w:t>
            </w:r>
            <w:r w:rsidRPr="00DA71BC">
              <w:rPr>
                <w:rFonts w:cs="Arial"/>
                <w:color w:val="A6A6A6" w:themeColor="background1" w:themeShade="A6"/>
                <w:szCs w:val="24"/>
              </w:rPr>
              <w:t>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164.502(g)</w:t>
            </w:r>
            <w:r w:rsidRPr="002C1487">
              <w:rPr>
                <w:rFonts w:cs="Arial"/>
                <w:color w:val="808080" w:themeColor="background1" w:themeShade="80"/>
                <w:szCs w:val="24"/>
              </w:rPr>
              <w:t>]</w:t>
            </w:r>
          </w:p>
        </w:tc>
      </w:tr>
      <w:tr w:rsidR="002C1487" w:rsidRPr="002C1487" w14:paraId="674D2E21" w14:textId="77777777" w:rsidTr="00A44F2E">
        <w:trPr>
          <w:cantSplit/>
        </w:trPr>
        <w:tc>
          <w:tcPr>
            <w:tcW w:w="2502" w:type="dxa"/>
            <w:vAlign w:val="center"/>
          </w:tcPr>
          <w:p w14:paraId="2A469EEB" w14:textId="3CF2C418" w:rsidR="002C1487" w:rsidRPr="002C1487" w:rsidRDefault="002C1487" w:rsidP="00C83D64">
            <w:pPr>
              <w:spacing w:before="0" w:after="0"/>
              <w:jc w:val="right"/>
              <w:rPr>
                <w:rFonts w:cs="Arial"/>
                <w:szCs w:val="24"/>
              </w:rPr>
            </w:pPr>
            <w:bookmarkStart w:id="233" w:name="PaymentDef"/>
            <w:r w:rsidRPr="002C1487">
              <w:rPr>
                <w:rFonts w:cs="Arial"/>
                <w:szCs w:val="24"/>
              </w:rPr>
              <w:t>Payment</w:t>
            </w:r>
            <w:bookmarkEnd w:id="233"/>
          </w:p>
        </w:tc>
        <w:tc>
          <w:tcPr>
            <w:tcW w:w="7573" w:type="dxa"/>
          </w:tcPr>
          <w:p w14:paraId="724B605B" w14:textId="77777777" w:rsidR="002C1487" w:rsidRPr="002C1487" w:rsidRDefault="002C1487" w:rsidP="00C83D64">
            <w:pPr>
              <w:spacing w:before="60" w:after="60"/>
              <w:rPr>
                <w:rFonts w:cs="Arial"/>
                <w:szCs w:val="24"/>
              </w:rPr>
            </w:pPr>
            <w:r w:rsidRPr="002C1487">
              <w:rPr>
                <w:rFonts w:cs="Arial"/>
                <w:szCs w:val="24"/>
              </w:rPr>
              <w:t xml:space="preserve">The activities undertaken by: </w:t>
            </w:r>
          </w:p>
          <w:p w14:paraId="50BC6BBC" w14:textId="238EAAC0" w:rsidR="002C1487" w:rsidRPr="00542FB8" w:rsidRDefault="002C1487" w:rsidP="001844D1">
            <w:pPr>
              <w:numPr>
                <w:ilvl w:val="0"/>
                <w:numId w:val="254"/>
              </w:numPr>
              <w:spacing w:before="0" w:after="0"/>
              <w:ind w:left="360" w:hanging="288"/>
              <w:rPr>
                <w:rFonts w:cs="Arial"/>
                <w:szCs w:val="24"/>
              </w:rPr>
            </w:pPr>
            <w:r w:rsidRPr="00542FB8">
              <w:rPr>
                <w:rFonts w:cs="Arial"/>
                <w:szCs w:val="24"/>
              </w:rPr>
              <w:t>A health plan to obtain premiums or to determine or fulfill its responsibility for coverage and provision of benefits under the health plan (except as prohibited under §</w:t>
            </w:r>
            <w:r w:rsidR="008A2FA9">
              <w:rPr>
                <w:rFonts w:cs="Arial"/>
                <w:szCs w:val="24"/>
              </w:rPr>
              <w:t xml:space="preserve"> </w:t>
            </w:r>
            <w:r w:rsidRPr="00542FB8">
              <w:rPr>
                <w:rFonts w:cs="Arial"/>
                <w:szCs w:val="24"/>
              </w:rPr>
              <w:t xml:space="preserve">164.502(a)(5)(i)); or </w:t>
            </w:r>
          </w:p>
          <w:p w14:paraId="677DDBB1" w14:textId="36B9CFD2" w:rsidR="002C1487" w:rsidRPr="002C1487" w:rsidRDefault="002C1487" w:rsidP="001844D1">
            <w:pPr>
              <w:numPr>
                <w:ilvl w:val="0"/>
                <w:numId w:val="254"/>
              </w:numPr>
              <w:spacing w:before="0" w:after="0"/>
              <w:ind w:left="360" w:hanging="288"/>
              <w:rPr>
                <w:rFonts w:eastAsia="Times New Roman" w:cs="Arial"/>
                <w:szCs w:val="24"/>
              </w:rPr>
            </w:pPr>
            <w:r w:rsidRPr="00542FB8">
              <w:rPr>
                <w:rFonts w:cs="Arial"/>
                <w:szCs w:val="24"/>
              </w:rPr>
              <w:t>A health care provider or health plan to obtain or provide reimbursement</w:t>
            </w:r>
            <w:r w:rsidRPr="002C1487">
              <w:rPr>
                <w:rFonts w:eastAsia="Times New Roman" w:cs="Arial"/>
                <w:szCs w:val="24"/>
              </w:rPr>
              <w:t xml:space="preserve"> for the provision of health care</w:t>
            </w:r>
            <w:r w:rsidR="00FA458E">
              <w:rPr>
                <w:rFonts w:eastAsia="Times New Roman" w:cs="Arial"/>
                <w:szCs w:val="24"/>
              </w:rPr>
              <w:t xml:space="preserve"> (including billing, claims management, determination of eligibility for health benefits, justification of charges, utilization review)</w:t>
            </w:r>
            <w:r w:rsidRPr="002C1487">
              <w:rPr>
                <w:rFonts w:eastAsia="Times New Roman" w:cs="Arial"/>
                <w:szCs w:val="24"/>
              </w:rPr>
              <w:t xml:space="preserve">.  </w:t>
            </w:r>
          </w:p>
          <w:p w14:paraId="626211AE" w14:textId="05EB9265" w:rsidR="002C1487" w:rsidRPr="002C1487" w:rsidRDefault="002C1487" w:rsidP="003206CC">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DA71BC" w:rsidRPr="00DA71BC">
              <w:rPr>
                <w:rFonts w:cs="Arial"/>
                <w:color w:val="A6A6A6" w:themeColor="background1" w:themeShade="A6"/>
                <w:szCs w:val="24"/>
              </w:rPr>
              <w:t xml:space="preserve"> </w:t>
            </w:r>
            <w:r w:rsidRPr="00DA71BC">
              <w:rPr>
                <w:rFonts w:cs="Arial"/>
                <w:color w:val="A6A6A6" w:themeColor="background1" w:themeShade="A6"/>
                <w:szCs w:val="24"/>
              </w:rPr>
              <w:t>164.501; C</w:t>
            </w:r>
            <w:r w:rsidR="009E4AE1" w:rsidRPr="00DA71BC">
              <w:rPr>
                <w:rFonts w:cs="Arial"/>
                <w:color w:val="A6A6A6" w:themeColor="background1" w:themeShade="A6"/>
                <w:szCs w:val="24"/>
              </w:rPr>
              <w:t>A</w:t>
            </w:r>
            <w:r w:rsidRPr="00DA71BC">
              <w:rPr>
                <w:rFonts w:cs="Arial"/>
                <w:color w:val="A6A6A6" w:themeColor="background1" w:themeShade="A6"/>
                <w:szCs w:val="24"/>
              </w:rPr>
              <w:t xml:space="preserve"> Civil Code §</w:t>
            </w:r>
            <w:r w:rsidR="00DA71BC" w:rsidRPr="00DA71BC">
              <w:rPr>
                <w:rFonts w:cs="Arial"/>
                <w:color w:val="A6A6A6" w:themeColor="background1" w:themeShade="A6"/>
                <w:szCs w:val="24"/>
              </w:rPr>
              <w:t xml:space="preserve"> </w:t>
            </w:r>
            <w:r w:rsidRPr="00DA71BC">
              <w:rPr>
                <w:rFonts w:cs="Arial"/>
                <w:color w:val="A6A6A6" w:themeColor="background1" w:themeShade="A6"/>
                <w:szCs w:val="24"/>
              </w:rPr>
              <w:t>56.10(c)]</w:t>
            </w:r>
          </w:p>
        </w:tc>
      </w:tr>
      <w:tr w:rsidR="002C1487" w:rsidRPr="002C1487" w14:paraId="1FA3DC33" w14:textId="77777777" w:rsidTr="00A44F2E">
        <w:trPr>
          <w:cantSplit/>
        </w:trPr>
        <w:tc>
          <w:tcPr>
            <w:tcW w:w="2502" w:type="dxa"/>
            <w:vAlign w:val="center"/>
          </w:tcPr>
          <w:p w14:paraId="16EF93BD" w14:textId="6850FEE6" w:rsidR="002C1487" w:rsidRPr="002C1487" w:rsidRDefault="002C1487" w:rsidP="00C83D64">
            <w:pPr>
              <w:spacing w:before="0" w:after="0"/>
              <w:jc w:val="right"/>
              <w:rPr>
                <w:rFonts w:cs="Arial"/>
                <w:szCs w:val="24"/>
              </w:rPr>
            </w:pPr>
            <w:bookmarkStart w:id="234" w:name="PharmaceuticalCompanyDef"/>
            <w:r w:rsidRPr="002C1487">
              <w:rPr>
                <w:rFonts w:cs="Arial"/>
                <w:szCs w:val="24"/>
              </w:rPr>
              <w:t>Pharmaceutical Company</w:t>
            </w:r>
            <w:bookmarkEnd w:id="234"/>
          </w:p>
        </w:tc>
        <w:tc>
          <w:tcPr>
            <w:tcW w:w="7573" w:type="dxa"/>
          </w:tcPr>
          <w:p w14:paraId="4E702770" w14:textId="77777777" w:rsidR="00DF153C" w:rsidRDefault="002C1487" w:rsidP="00C83D64">
            <w:pPr>
              <w:spacing w:before="60" w:after="60"/>
              <w:rPr>
                <w:rFonts w:cs="Arial"/>
                <w:szCs w:val="24"/>
              </w:rPr>
            </w:pPr>
            <w:r w:rsidRPr="002C1487">
              <w:rPr>
                <w:rFonts w:cs="Arial"/>
                <w:szCs w:val="24"/>
              </w:rPr>
              <w:t xml:space="preserve">Any company or business (including its agents or representatives) that manufactures, sells, or distributes pharmaceuticals, medications, or prescription drugs.  </w:t>
            </w:r>
          </w:p>
          <w:p w14:paraId="000374C8" w14:textId="34C6EC9E" w:rsidR="002C1487" w:rsidRPr="002C1487" w:rsidRDefault="002C1487" w:rsidP="00C83D64">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160.103</w:t>
            </w:r>
            <w:r w:rsidRPr="002C1487">
              <w:rPr>
                <w:rFonts w:cs="Arial"/>
                <w:color w:val="808080" w:themeColor="background1" w:themeShade="80"/>
                <w:szCs w:val="24"/>
              </w:rPr>
              <w:t>]</w:t>
            </w:r>
          </w:p>
        </w:tc>
      </w:tr>
      <w:tr w:rsidR="002C1487" w:rsidRPr="002C1487" w14:paraId="47F9FB92" w14:textId="77777777" w:rsidTr="00A44F2E">
        <w:trPr>
          <w:cantSplit/>
        </w:trPr>
        <w:tc>
          <w:tcPr>
            <w:tcW w:w="2502" w:type="dxa"/>
            <w:vAlign w:val="center"/>
          </w:tcPr>
          <w:p w14:paraId="6C434533" w14:textId="0DB35E4A" w:rsidR="002C1487" w:rsidRPr="002C1487" w:rsidRDefault="002C1487" w:rsidP="00C83D64">
            <w:pPr>
              <w:spacing w:before="0" w:after="0"/>
              <w:jc w:val="right"/>
              <w:rPr>
                <w:rFonts w:cs="Arial"/>
                <w:szCs w:val="24"/>
              </w:rPr>
            </w:pPr>
            <w:bookmarkStart w:id="235" w:name="PhysicalSafeguardsDef"/>
            <w:r w:rsidRPr="002C1487">
              <w:rPr>
                <w:rFonts w:cs="Arial"/>
                <w:szCs w:val="24"/>
              </w:rPr>
              <w:t>Physical Safeguards</w:t>
            </w:r>
            <w:bookmarkEnd w:id="235"/>
          </w:p>
          <w:p w14:paraId="6BC2B7CA" w14:textId="77777777" w:rsidR="002C1487" w:rsidRPr="002C1487" w:rsidRDefault="002C1487" w:rsidP="00C83D64">
            <w:pPr>
              <w:spacing w:before="0" w:after="0"/>
              <w:jc w:val="right"/>
              <w:rPr>
                <w:rFonts w:cs="Arial"/>
                <w:i/>
                <w:szCs w:val="24"/>
              </w:rPr>
            </w:pPr>
            <w:r w:rsidRPr="002C1487">
              <w:rPr>
                <w:rFonts w:cs="Arial"/>
                <w:i/>
                <w:szCs w:val="24"/>
              </w:rPr>
              <w:t>[security]</w:t>
            </w:r>
          </w:p>
        </w:tc>
        <w:tc>
          <w:tcPr>
            <w:tcW w:w="7573" w:type="dxa"/>
          </w:tcPr>
          <w:p w14:paraId="1B94CE03" w14:textId="147EBC6C" w:rsidR="00A53CC2" w:rsidRDefault="002C1487" w:rsidP="00C83D64">
            <w:pPr>
              <w:spacing w:before="60" w:after="60"/>
              <w:rPr>
                <w:rFonts w:cs="Arial"/>
                <w:szCs w:val="24"/>
              </w:rPr>
            </w:pPr>
            <w:r w:rsidRPr="002C1487">
              <w:rPr>
                <w:rFonts w:cs="Arial"/>
                <w:szCs w:val="24"/>
              </w:rPr>
              <w:t>The physical measures</w:t>
            </w:r>
            <w:r w:rsidR="00A26885">
              <w:rPr>
                <w:rFonts w:cs="Arial"/>
                <w:szCs w:val="24"/>
              </w:rPr>
              <w:t xml:space="preserve"> and policies and procedures used to protect a covered entity’s or business associate’s electronic information systems and related buildings and equipment, from natural and environmental hazards, and unauthorized intrusions.</w:t>
            </w:r>
            <w:r w:rsidRPr="002C1487">
              <w:rPr>
                <w:rFonts w:cs="Arial"/>
                <w:szCs w:val="24"/>
              </w:rPr>
              <w:t xml:space="preserve"> </w:t>
            </w:r>
          </w:p>
          <w:p w14:paraId="2811A52A" w14:textId="4C767CF4" w:rsidR="002C1487" w:rsidRPr="002C1487" w:rsidRDefault="002C1487" w:rsidP="00A26885">
            <w:pPr>
              <w:spacing w:before="60" w:after="60"/>
              <w:rPr>
                <w:rFonts w:cs="Arial"/>
                <w:szCs w:val="24"/>
              </w:rPr>
            </w:pPr>
            <w:r w:rsidRPr="002C1487">
              <w:rPr>
                <w:rFonts w:cs="Arial"/>
                <w:color w:val="808080" w:themeColor="background1" w:themeShade="80"/>
                <w:szCs w:val="24"/>
              </w:rPr>
              <w:t>[</w:t>
            </w:r>
            <w:r w:rsidR="00B72F7C" w:rsidRPr="00504690">
              <w:rPr>
                <w:rFonts w:eastAsia="Times New Roman" w:cs="Arial"/>
                <w:color w:val="A6A6A6" w:themeColor="background1" w:themeShade="A6"/>
                <w:szCs w:val="24"/>
              </w:rPr>
              <w:t>source</w:t>
            </w:r>
            <w:r w:rsidR="00B72F7C" w:rsidRPr="00DD41E7">
              <w:rPr>
                <w:rFonts w:cs="Arial"/>
                <w:color w:val="A6A6A6" w:themeColor="background1" w:themeShade="A6"/>
                <w:szCs w:val="24"/>
              </w:rPr>
              <w:t>:</w:t>
            </w:r>
            <w:r w:rsidR="00B72F7C" w:rsidRPr="002C1487">
              <w:rPr>
                <w:rFonts w:cs="Arial"/>
                <w:color w:val="808080" w:themeColor="background1" w:themeShade="80"/>
                <w:szCs w:val="24"/>
              </w:rPr>
              <w:t xml:space="preserve">  </w:t>
            </w:r>
            <w:r w:rsidR="00A26885">
              <w:rPr>
                <w:rFonts w:cs="Arial"/>
                <w:color w:val="808080" w:themeColor="background1" w:themeShade="80"/>
                <w:szCs w:val="24"/>
              </w:rPr>
              <w:t>45 C.F.R. § 164.306 (paraphrased)</w:t>
            </w:r>
            <w:r w:rsidRPr="002C1487">
              <w:rPr>
                <w:rFonts w:cs="Arial"/>
                <w:color w:val="808080" w:themeColor="background1" w:themeShade="80"/>
                <w:szCs w:val="24"/>
              </w:rPr>
              <w:t>]</w:t>
            </w:r>
          </w:p>
        </w:tc>
      </w:tr>
      <w:tr w:rsidR="002C1487" w:rsidRPr="002C1487" w14:paraId="390766B3" w14:textId="77777777" w:rsidTr="00A44F2E">
        <w:trPr>
          <w:cantSplit/>
        </w:trPr>
        <w:tc>
          <w:tcPr>
            <w:tcW w:w="2502" w:type="dxa"/>
            <w:vAlign w:val="center"/>
          </w:tcPr>
          <w:p w14:paraId="5C34FC89" w14:textId="57136763" w:rsidR="002C1487" w:rsidRPr="002C1487" w:rsidRDefault="002C1487" w:rsidP="00C83D64">
            <w:pPr>
              <w:spacing w:before="0" w:after="0"/>
              <w:jc w:val="right"/>
              <w:rPr>
                <w:rFonts w:cs="Arial"/>
                <w:szCs w:val="24"/>
              </w:rPr>
            </w:pPr>
            <w:bookmarkStart w:id="236" w:name="PlanSponsorDef"/>
            <w:r w:rsidRPr="002C1487">
              <w:rPr>
                <w:rFonts w:cs="Arial"/>
                <w:szCs w:val="24"/>
              </w:rPr>
              <w:t>Plan Sponsor</w:t>
            </w:r>
            <w:bookmarkEnd w:id="236"/>
          </w:p>
        </w:tc>
        <w:tc>
          <w:tcPr>
            <w:tcW w:w="7573" w:type="dxa"/>
          </w:tcPr>
          <w:p w14:paraId="77C8EE34" w14:textId="77777777" w:rsidR="002C1487" w:rsidRPr="002C1487" w:rsidRDefault="002C1487" w:rsidP="00C83D64">
            <w:pPr>
              <w:spacing w:before="60" w:after="60"/>
              <w:rPr>
                <w:rFonts w:cs="Arial"/>
                <w:szCs w:val="24"/>
              </w:rPr>
            </w:pPr>
            <w:r w:rsidRPr="002C1487">
              <w:rPr>
                <w:rFonts w:cs="Arial"/>
                <w:szCs w:val="24"/>
              </w:rPr>
              <w:t xml:space="preserve">The person or organization that arranges to provide health care goods and services for a group of participants by establishing or maintaining a group health plan (GHP).  </w:t>
            </w:r>
          </w:p>
          <w:p w14:paraId="72674A4E" w14:textId="77777777" w:rsidR="002C1487" w:rsidRPr="00C14705" w:rsidRDefault="002C1487" w:rsidP="00C83D64">
            <w:pPr>
              <w:spacing w:before="60" w:after="60"/>
              <w:rPr>
                <w:rFonts w:cs="Arial"/>
                <w:color w:val="808080" w:themeColor="background1" w:themeShade="80"/>
                <w:szCs w:val="24"/>
              </w:rPr>
            </w:pPr>
            <w:r w:rsidRPr="00C14705">
              <w:rPr>
                <w:rFonts w:cs="Arial"/>
                <w:color w:val="808080" w:themeColor="background1" w:themeShade="80"/>
                <w:szCs w:val="24"/>
              </w:rPr>
              <w:t>Examples include:</w:t>
            </w:r>
          </w:p>
          <w:p w14:paraId="7F9A97A1"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eastAsia="Times New Roman" w:cs="Arial"/>
                <w:color w:val="808080" w:themeColor="background1" w:themeShade="80"/>
                <w:szCs w:val="24"/>
              </w:rPr>
              <w:t xml:space="preserve">An </w:t>
            </w:r>
            <w:r w:rsidRPr="00C14705">
              <w:rPr>
                <w:rFonts w:cs="Arial"/>
                <w:color w:val="808080" w:themeColor="background1" w:themeShade="80"/>
                <w:szCs w:val="24"/>
              </w:rPr>
              <w:t>employer in the case of a GHP established or maintained by a single employer for the benefit of employees or their dependents;</w:t>
            </w:r>
          </w:p>
          <w:p w14:paraId="68B80115"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 xml:space="preserve">An employee organization (including unions or guilds ) in the case of a group health plan established or maintained by an employee organization; </w:t>
            </w:r>
          </w:p>
          <w:p w14:paraId="760E7DBC" w14:textId="77777777" w:rsidR="002C1487" w:rsidRPr="00C14705" w:rsidRDefault="002C1487" w:rsidP="001844D1">
            <w:pPr>
              <w:numPr>
                <w:ilvl w:val="0"/>
                <w:numId w:val="254"/>
              </w:numPr>
              <w:spacing w:before="0" w:after="0"/>
              <w:ind w:left="360" w:hanging="288"/>
              <w:rPr>
                <w:rFonts w:eastAsia="Times New Roman" w:cs="Arial"/>
                <w:color w:val="808080" w:themeColor="background1" w:themeShade="80"/>
                <w:szCs w:val="24"/>
              </w:rPr>
            </w:pPr>
            <w:r w:rsidRPr="00C14705">
              <w:rPr>
                <w:rFonts w:cs="Arial"/>
                <w:color w:val="808080" w:themeColor="background1" w:themeShade="80"/>
                <w:szCs w:val="24"/>
              </w:rPr>
              <w:t>An association, joint board of trustees, or similar group of representatives of the parties in the case of a GHP established and maintained</w:t>
            </w:r>
            <w:r w:rsidRPr="00C14705">
              <w:rPr>
                <w:rFonts w:eastAsia="Times New Roman" w:cs="Arial"/>
                <w:color w:val="808080" w:themeColor="background1" w:themeShade="80"/>
                <w:szCs w:val="24"/>
              </w:rPr>
              <w:t xml:space="preserve"> by two or more parties (including multiple employers, or an employer and an employee organization).  </w:t>
            </w:r>
          </w:p>
          <w:p w14:paraId="24FA7FD9" w14:textId="0299137D" w:rsidR="002C1487" w:rsidRPr="002C1487" w:rsidRDefault="002C1487" w:rsidP="00C83D64">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29 U.S.C.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1002(16)(B)</w:t>
            </w:r>
            <w:r w:rsidRPr="002C1487">
              <w:rPr>
                <w:rFonts w:cs="Arial"/>
                <w:color w:val="808080" w:themeColor="background1" w:themeShade="80"/>
                <w:szCs w:val="24"/>
              </w:rPr>
              <w:t>]</w:t>
            </w:r>
          </w:p>
        </w:tc>
      </w:tr>
      <w:tr w:rsidR="0043055A" w:rsidRPr="002C1487" w14:paraId="3FD3C599" w14:textId="77777777" w:rsidTr="00A44F2E">
        <w:trPr>
          <w:cantSplit/>
        </w:trPr>
        <w:tc>
          <w:tcPr>
            <w:tcW w:w="2502" w:type="dxa"/>
            <w:vAlign w:val="center"/>
          </w:tcPr>
          <w:p w14:paraId="24A81111" w14:textId="05309F52" w:rsidR="0043055A" w:rsidRPr="002C1487" w:rsidRDefault="0043055A" w:rsidP="00C83D64">
            <w:pPr>
              <w:spacing w:before="0" w:after="0"/>
              <w:jc w:val="right"/>
              <w:rPr>
                <w:rFonts w:cs="Arial"/>
                <w:szCs w:val="24"/>
              </w:rPr>
            </w:pPr>
            <w:r>
              <w:rPr>
                <w:rFonts w:cs="Arial"/>
                <w:szCs w:val="24"/>
              </w:rPr>
              <w:t>Po</w:t>
            </w:r>
            <w:bookmarkStart w:id="237" w:name="PolicyDef"/>
            <w:bookmarkEnd w:id="237"/>
            <w:r>
              <w:rPr>
                <w:rFonts w:cs="Arial"/>
                <w:szCs w:val="24"/>
              </w:rPr>
              <w:t>licy</w:t>
            </w:r>
          </w:p>
        </w:tc>
        <w:tc>
          <w:tcPr>
            <w:tcW w:w="7573" w:type="dxa"/>
          </w:tcPr>
          <w:p w14:paraId="2211028C" w14:textId="77777777" w:rsidR="0043055A" w:rsidRDefault="0043055A" w:rsidP="00C83D64">
            <w:pPr>
              <w:spacing w:before="60" w:after="60"/>
              <w:rPr>
                <w:rFonts w:cs="Arial"/>
                <w:szCs w:val="24"/>
                <w:lang w:val="en"/>
              </w:rPr>
            </w:pPr>
            <w:r>
              <w:rPr>
                <w:rFonts w:cs="Arial"/>
                <w:szCs w:val="24"/>
                <w:lang w:val="en"/>
              </w:rPr>
              <w:t>Defines an organization’s values and expected behaviors (the WHAT and WHY) – establish measurable objectives and expectations for the workforce, assign responsibility for decision making, and define enforcement and consequences for violations.</w:t>
            </w:r>
          </w:p>
          <w:p w14:paraId="5EA37531" w14:textId="434EDF7A" w:rsidR="00A53CC2" w:rsidRPr="002C1487" w:rsidRDefault="00A53CC2" w:rsidP="00FE006A">
            <w:pPr>
              <w:spacing w:before="60" w:after="60"/>
              <w:rPr>
                <w:rFonts w:cs="Arial"/>
                <w:szCs w:val="24"/>
                <w:lang w:val="en"/>
              </w:rPr>
            </w:pPr>
            <w:r w:rsidRPr="00A53CC2">
              <w:rPr>
                <w:rFonts w:cs="Arial"/>
                <w:color w:val="808080" w:themeColor="background1" w:themeShade="80"/>
                <w:szCs w:val="24"/>
              </w:rPr>
              <w:t>[</w:t>
            </w:r>
            <w:r w:rsidRPr="00DA71BC">
              <w:rPr>
                <w:rFonts w:cs="Arial"/>
                <w:color w:val="A6A6A6" w:themeColor="background1" w:themeShade="A6"/>
                <w:szCs w:val="24"/>
              </w:rPr>
              <w:t>source: C</w:t>
            </w:r>
            <w:r w:rsidR="00171819">
              <w:rPr>
                <w:rFonts w:cs="Arial"/>
                <w:color w:val="A6A6A6" w:themeColor="background1" w:themeShade="A6"/>
                <w:szCs w:val="24"/>
              </w:rPr>
              <w:t>enters for Medicare and Medicaid Services (C</w:t>
            </w:r>
            <w:r w:rsidRPr="00DA71BC">
              <w:rPr>
                <w:rFonts w:cs="Arial"/>
                <w:color w:val="A6A6A6" w:themeColor="background1" w:themeShade="A6"/>
                <w:szCs w:val="24"/>
              </w:rPr>
              <w:t>MS</w:t>
            </w:r>
            <w:r w:rsidR="00171819">
              <w:rPr>
                <w:rFonts w:cs="Arial"/>
                <w:color w:val="A6A6A6" w:themeColor="background1" w:themeShade="A6"/>
                <w:szCs w:val="24"/>
              </w:rPr>
              <w:t>)</w:t>
            </w:r>
            <w:r w:rsidRPr="00DA71BC">
              <w:rPr>
                <w:rFonts w:cs="Arial"/>
                <w:color w:val="A6A6A6" w:themeColor="background1" w:themeShade="A6"/>
                <w:szCs w:val="24"/>
              </w:rPr>
              <w:t xml:space="preserve"> (2007) Organizational, Policies and Procedures and Documentation Requirements – Security Rule Educational Paper Series</w:t>
            </w:r>
            <w:r w:rsidRPr="00A53CC2">
              <w:rPr>
                <w:rFonts w:cs="Arial"/>
                <w:color w:val="808080" w:themeColor="background1" w:themeShade="80"/>
                <w:szCs w:val="24"/>
              </w:rPr>
              <w:t>]</w:t>
            </w:r>
          </w:p>
        </w:tc>
      </w:tr>
      <w:tr w:rsidR="002C1487" w:rsidRPr="002C1487" w14:paraId="1E145B0A" w14:textId="77777777" w:rsidTr="00A44F2E">
        <w:trPr>
          <w:cantSplit/>
        </w:trPr>
        <w:tc>
          <w:tcPr>
            <w:tcW w:w="2502" w:type="dxa"/>
            <w:vAlign w:val="center"/>
          </w:tcPr>
          <w:p w14:paraId="6BFBA3B6" w14:textId="3C30C191" w:rsidR="002C1487" w:rsidRPr="002C1487" w:rsidRDefault="002C1487" w:rsidP="00C83D64">
            <w:pPr>
              <w:spacing w:before="0" w:after="0"/>
              <w:jc w:val="right"/>
              <w:rPr>
                <w:rFonts w:cs="Arial"/>
                <w:szCs w:val="24"/>
              </w:rPr>
            </w:pPr>
            <w:bookmarkStart w:id="238" w:name="PrivacyDef"/>
            <w:r w:rsidRPr="002C1487">
              <w:rPr>
                <w:rFonts w:cs="Arial"/>
                <w:szCs w:val="24"/>
              </w:rPr>
              <w:t>Privacy</w:t>
            </w:r>
            <w:bookmarkEnd w:id="238"/>
          </w:p>
        </w:tc>
        <w:tc>
          <w:tcPr>
            <w:tcW w:w="7573" w:type="dxa"/>
          </w:tcPr>
          <w:p w14:paraId="4BDB3B98" w14:textId="77777777" w:rsidR="003206CC" w:rsidRDefault="002C1487" w:rsidP="003206CC">
            <w:pPr>
              <w:spacing w:before="60" w:after="60"/>
              <w:rPr>
                <w:rFonts w:cs="Arial"/>
                <w:szCs w:val="24"/>
                <w:lang w:val="en"/>
              </w:rPr>
            </w:pPr>
            <w:r w:rsidRPr="002C1487">
              <w:rPr>
                <w:rFonts w:cs="Arial"/>
                <w:szCs w:val="24"/>
                <w:lang w:val="en"/>
              </w:rPr>
              <w:t xml:space="preserve">The right of individuals and organizations to control the collection, storage, and dissemination of information about themselves. </w:t>
            </w:r>
          </w:p>
          <w:p w14:paraId="2FC47049" w14:textId="710E4789" w:rsidR="002C1487" w:rsidRPr="002C1487" w:rsidRDefault="002C1487" w:rsidP="003206CC">
            <w:pPr>
              <w:spacing w:before="60" w:after="60"/>
              <w:rPr>
                <w:rFonts w:cs="Arial"/>
                <w:szCs w:val="24"/>
              </w:rPr>
            </w:pPr>
            <w:r w:rsidRPr="002C1487">
              <w:rPr>
                <w:rFonts w:cs="Arial"/>
                <w:color w:val="808080" w:themeColor="background1" w:themeShade="80"/>
                <w:szCs w:val="24"/>
                <w:lang w:val="en"/>
              </w:rPr>
              <w:t>[</w:t>
            </w:r>
            <w:r w:rsidRPr="00DA71BC">
              <w:rPr>
                <w:rFonts w:cs="Arial"/>
                <w:color w:val="A6A6A6" w:themeColor="background1" w:themeShade="A6"/>
                <w:szCs w:val="24"/>
                <w:lang w:val="en"/>
              </w:rPr>
              <w:t>source</w:t>
            </w:r>
            <w:r w:rsidRPr="002C1487">
              <w:rPr>
                <w:rFonts w:cs="Arial"/>
                <w:color w:val="808080" w:themeColor="background1" w:themeShade="80"/>
                <w:szCs w:val="24"/>
                <w:lang w:val="en"/>
              </w:rPr>
              <w:t xml:space="preserve">: </w:t>
            </w:r>
            <w:r w:rsidR="008719CE" w:rsidRPr="00DC22D6">
              <w:rPr>
                <w:rFonts w:cs="Arial"/>
                <w:color w:val="A6A6A6" w:themeColor="background1" w:themeShade="A6"/>
                <w:szCs w:val="24"/>
              </w:rPr>
              <w:t>CA Department of Technology</w:t>
            </w:r>
            <w:r w:rsidR="008719CE">
              <w:rPr>
                <w:rFonts w:cs="Arial"/>
                <w:color w:val="A6A6A6" w:themeColor="background1" w:themeShade="A6"/>
                <w:szCs w:val="24"/>
              </w:rPr>
              <w:t xml:space="preserve"> website - </w:t>
            </w:r>
            <w:r w:rsidR="008719CE" w:rsidRPr="00DC22D6">
              <w:rPr>
                <w:rFonts w:cs="Arial"/>
                <w:color w:val="A6A6A6" w:themeColor="background1" w:themeShade="A6"/>
                <w:szCs w:val="24"/>
              </w:rPr>
              <w:t>Technical Definitions</w:t>
            </w:r>
            <w:r w:rsidRPr="002C1487">
              <w:rPr>
                <w:rFonts w:cs="Arial"/>
                <w:color w:val="808080" w:themeColor="background1" w:themeShade="80"/>
                <w:szCs w:val="24"/>
              </w:rPr>
              <w:t>]</w:t>
            </w:r>
          </w:p>
        </w:tc>
      </w:tr>
      <w:tr w:rsidR="0043055A" w:rsidRPr="002C1487" w14:paraId="46BC5A32" w14:textId="77777777" w:rsidTr="00A44F2E">
        <w:trPr>
          <w:cantSplit/>
        </w:trPr>
        <w:tc>
          <w:tcPr>
            <w:tcW w:w="2502" w:type="dxa"/>
            <w:vAlign w:val="center"/>
          </w:tcPr>
          <w:p w14:paraId="7D47CB04" w14:textId="1E222921" w:rsidR="0043055A" w:rsidRPr="002C1487" w:rsidRDefault="0043055A" w:rsidP="00C83D64">
            <w:pPr>
              <w:spacing w:before="0" w:after="0"/>
              <w:jc w:val="right"/>
              <w:rPr>
                <w:rFonts w:cs="Arial"/>
                <w:szCs w:val="24"/>
              </w:rPr>
            </w:pPr>
            <w:r>
              <w:rPr>
                <w:rFonts w:cs="Arial"/>
                <w:szCs w:val="24"/>
              </w:rPr>
              <w:t>Proce</w:t>
            </w:r>
            <w:bookmarkStart w:id="239" w:name="ProcedureDef"/>
            <w:bookmarkEnd w:id="239"/>
            <w:r>
              <w:rPr>
                <w:rFonts w:cs="Arial"/>
                <w:szCs w:val="24"/>
              </w:rPr>
              <w:t>dure</w:t>
            </w:r>
          </w:p>
        </w:tc>
        <w:tc>
          <w:tcPr>
            <w:tcW w:w="7573" w:type="dxa"/>
          </w:tcPr>
          <w:p w14:paraId="5D46CF6F" w14:textId="77777777" w:rsidR="0043055A" w:rsidRDefault="0043055A" w:rsidP="00C83D64">
            <w:pPr>
              <w:spacing w:before="60" w:after="60"/>
              <w:rPr>
                <w:rFonts w:cs="Arial"/>
                <w:szCs w:val="24"/>
              </w:rPr>
            </w:pPr>
            <w:r>
              <w:rPr>
                <w:rFonts w:cs="Arial"/>
                <w:szCs w:val="24"/>
              </w:rPr>
              <w:t>Describes how the organization will carry out the approach, setting forth explicit step-by-step instructions on how to implement the organization’s policy (the HOW, WHERE and WHEN).</w:t>
            </w:r>
          </w:p>
          <w:p w14:paraId="464456A2" w14:textId="51B73095" w:rsidR="00A53CC2" w:rsidRPr="002C1487" w:rsidRDefault="00A53CC2" w:rsidP="00FE006A">
            <w:pPr>
              <w:spacing w:before="60" w:after="60"/>
              <w:rPr>
                <w:rFonts w:cs="Arial"/>
                <w:szCs w:val="24"/>
              </w:rPr>
            </w:pPr>
            <w:r w:rsidRPr="00A53CC2">
              <w:rPr>
                <w:rFonts w:cs="Arial"/>
                <w:color w:val="808080" w:themeColor="background1" w:themeShade="80"/>
                <w:szCs w:val="24"/>
              </w:rPr>
              <w:t>[</w:t>
            </w:r>
            <w:r w:rsidRPr="00DA71BC">
              <w:rPr>
                <w:rFonts w:cs="Arial"/>
                <w:color w:val="A6A6A6" w:themeColor="background1" w:themeShade="A6"/>
                <w:szCs w:val="24"/>
              </w:rPr>
              <w:t>source: CMS (2007) Organizational, Policies and Procedures and Documentation Requirements – Security Rule Educational Paper Series</w:t>
            </w:r>
            <w:r w:rsidRPr="00A53CC2">
              <w:rPr>
                <w:rFonts w:cs="Arial"/>
                <w:color w:val="808080" w:themeColor="background1" w:themeShade="80"/>
                <w:szCs w:val="24"/>
              </w:rPr>
              <w:t>]</w:t>
            </w:r>
          </w:p>
        </w:tc>
      </w:tr>
      <w:tr w:rsidR="002C1487" w:rsidRPr="002C1487" w14:paraId="7CD4D4F3" w14:textId="77777777" w:rsidTr="00A44F2E">
        <w:trPr>
          <w:cantSplit/>
        </w:trPr>
        <w:tc>
          <w:tcPr>
            <w:tcW w:w="2502" w:type="dxa"/>
            <w:vAlign w:val="center"/>
          </w:tcPr>
          <w:p w14:paraId="0DF56328" w14:textId="536D3CAC" w:rsidR="002C1487" w:rsidRPr="002C1487" w:rsidRDefault="002C1487" w:rsidP="00C83D64">
            <w:pPr>
              <w:spacing w:before="0" w:after="0"/>
              <w:jc w:val="right"/>
              <w:rPr>
                <w:rFonts w:cs="Arial"/>
                <w:szCs w:val="24"/>
              </w:rPr>
            </w:pPr>
            <w:bookmarkStart w:id="240" w:name="ProfessionalJudgmentDef"/>
            <w:r w:rsidRPr="002C1487">
              <w:rPr>
                <w:rFonts w:cs="Arial"/>
                <w:szCs w:val="24"/>
              </w:rPr>
              <w:t>Professional Judgment</w:t>
            </w:r>
            <w:bookmarkEnd w:id="240"/>
          </w:p>
        </w:tc>
        <w:tc>
          <w:tcPr>
            <w:tcW w:w="7573" w:type="dxa"/>
          </w:tcPr>
          <w:p w14:paraId="19E9A4D0" w14:textId="77777777" w:rsidR="002C1487" w:rsidRPr="002C1487" w:rsidRDefault="002C1487" w:rsidP="00C83D64">
            <w:pPr>
              <w:spacing w:before="60" w:after="60"/>
              <w:rPr>
                <w:rFonts w:cs="Arial"/>
                <w:szCs w:val="24"/>
              </w:rPr>
            </w:pPr>
            <w:r w:rsidRPr="002C1487">
              <w:rPr>
                <w:rFonts w:cs="Arial"/>
                <w:szCs w:val="24"/>
              </w:rPr>
              <w:t xml:space="preserve">The analysis and conclusions of a licensed medical, mental health, or developmental disabilities service provider regarding the use and disclosure of health information and its impact on the patient.  </w:t>
            </w:r>
          </w:p>
          <w:p w14:paraId="33648AA4" w14:textId="77777777" w:rsidR="002C1487" w:rsidRPr="00C14705" w:rsidRDefault="002C1487" w:rsidP="00C83D64">
            <w:pPr>
              <w:spacing w:before="60" w:after="0"/>
              <w:rPr>
                <w:rFonts w:cs="Arial"/>
                <w:color w:val="808080" w:themeColor="background1" w:themeShade="80"/>
                <w:sz w:val="4"/>
                <w:szCs w:val="4"/>
              </w:rPr>
            </w:pPr>
            <w:r w:rsidRPr="00C14705">
              <w:rPr>
                <w:rFonts w:cs="Arial"/>
                <w:color w:val="808080" w:themeColor="background1" w:themeShade="80"/>
                <w:szCs w:val="24"/>
              </w:rPr>
              <w:t>Examples of professional judgment include:</w:t>
            </w:r>
            <w:r w:rsidRPr="00C14705">
              <w:rPr>
                <w:rFonts w:cs="Arial"/>
                <w:color w:val="808080" w:themeColor="background1" w:themeShade="80"/>
                <w:szCs w:val="24"/>
              </w:rPr>
              <w:br/>
            </w:r>
          </w:p>
          <w:p w14:paraId="33278F91"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eastAsia="Times New Roman" w:cs="Arial"/>
                <w:color w:val="808080" w:themeColor="background1" w:themeShade="80"/>
                <w:szCs w:val="24"/>
              </w:rPr>
              <w:t xml:space="preserve">Whether the patient’s representative should have access to the health </w:t>
            </w:r>
            <w:r w:rsidRPr="00C14705">
              <w:rPr>
                <w:rFonts w:cs="Arial"/>
                <w:color w:val="808080" w:themeColor="background1" w:themeShade="80"/>
                <w:szCs w:val="24"/>
              </w:rPr>
              <w:t>information</w:t>
            </w:r>
          </w:p>
          <w:p w14:paraId="0FBB8D4A"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Whether another person who is in the facility, or might come to the facility, could reasonably cause harm or danger to the patient</w:t>
            </w:r>
          </w:p>
          <w:p w14:paraId="2927FAAB" w14:textId="77777777" w:rsidR="002C1487" w:rsidRPr="00C14705" w:rsidRDefault="002C1487"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Whether disclosing the patient’s location within the facility implicitly would give information about the patient’s condition</w:t>
            </w:r>
          </w:p>
          <w:p w14:paraId="7DC84118" w14:textId="77777777" w:rsidR="002C1487" w:rsidRPr="00C14705" w:rsidRDefault="002C1487" w:rsidP="001844D1">
            <w:pPr>
              <w:numPr>
                <w:ilvl w:val="0"/>
                <w:numId w:val="254"/>
              </w:numPr>
              <w:spacing w:before="0" w:after="0"/>
              <w:ind w:left="360" w:hanging="288"/>
              <w:rPr>
                <w:rFonts w:eastAsia="Times New Roman" w:cs="Arial"/>
                <w:color w:val="808080" w:themeColor="background1" w:themeShade="80"/>
                <w:szCs w:val="24"/>
              </w:rPr>
            </w:pPr>
            <w:r w:rsidRPr="00C14705">
              <w:rPr>
                <w:rFonts w:cs="Arial"/>
                <w:color w:val="808080" w:themeColor="background1" w:themeShade="80"/>
                <w:szCs w:val="24"/>
              </w:rPr>
              <w:t>Whether</w:t>
            </w:r>
            <w:r w:rsidRPr="00C14705">
              <w:rPr>
                <w:rFonts w:eastAsia="Times New Roman" w:cs="Arial"/>
                <w:color w:val="808080" w:themeColor="background1" w:themeShade="80"/>
                <w:szCs w:val="24"/>
              </w:rPr>
              <w:t xml:space="preserve"> it is necessary or appropriate to give information about patient status to family and friends</w:t>
            </w:r>
          </w:p>
          <w:p w14:paraId="067620CC" w14:textId="323E0624" w:rsidR="002C1487" w:rsidRPr="002C1487" w:rsidRDefault="002C1487" w:rsidP="003206CC">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164.502,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164.510,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164.514, and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164.524</w:t>
            </w:r>
            <w:r w:rsidRPr="002C1487">
              <w:rPr>
                <w:rFonts w:cs="Arial"/>
                <w:color w:val="808080" w:themeColor="background1" w:themeShade="80"/>
                <w:szCs w:val="24"/>
              </w:rPr>
              <w:t>]</w:t>
            </w:r>
          </w:p>
        </w:tc>
      </w:tr>
      <w:tr w:rsidR="002C1487" w:rsidRPr="002C1487" w14:paraId="6A16BFFA" w14:textId="77777777" w:rsidTr="00A44F2E">
        <w:trPr>
          <w:cantSplit/>
        </w:trPr>
        <w:tc>
          <w:tcPr>
            <w:tcW w:w="2502" w:type="dxa"/>
            <w:vAlign w:val="center"/>
          </w:tcPr>
          <w:p w14:paraId="0BFA59E1" w14:textId="06F0CE76" w:rsidR="002C1487" w:rsidRPr="002C1487" w:rsidRDefault="002C1487" w:rsidP="00C83D64">
            <w:pPr>
              <w:spacing w:before="0" w:after="0"/>
              <w:jc w:val="right"/>
              <w:rPr>
                <w:rFonts w:cs="Arial"/>
                <w:szCs w:val="24"/>
              </w:rPr>
            </w:pPr>
            <w:bookmarkStart w:id="241" w:name="ProgramDef"/>
            <w:r w:rsidRPr="002C1487">
              <w:rPr>
                <w:rFonts w:cs="Arial"/>
                <w:szCs w:val="24"/>
              </w:rPr>
              <w:t>Program</w:t>
            </w:r>
            <w:bookmarkEnd w:id="241"/>
            <w:r w:rsidRPr="002C1487">
              <w:rPr>
                <w:rFonts w:cs="Arial"/>
                <w:szCs w:val="24"/>
              </w:rPr>
              <w:t xml:space="preserve"> </w:t>
            </w:r>
          </w:p>
          <w:p w14:paraId="1E56B9EC" w14:textId="77777777" w:rsidR="002C1487" w:rsidRPr="002C1487" w:rsidRDefault="002C1487" w:rsidP="00C83D64">
            <w:pPr>
              <w:spacing w:before="0" w:after="0"/>
              <w:jc w:val="right"/>
              <w:rPr>
                <w:rFonts w:cs="Arial"/>
                <w:szCs w:val="24"/>
              </w:rPr>
            </w:pPr>
          </w:p>
          <w:p w14:paraId="00275A85" w14:textId="77777777" w:rsidR="002C1487" w:rsidRPr="002C1487" w:rsidRDefault="002C1487" w:rsidP="00C83D64">
            <w:pPr>
              <w:spacing w:before="0" w:after="0"/>
              <w:jc w:val="right"/>
              <w:rPr>
                <w:rFonts w:cs="Arial"/>
                <w:szCs w:val="24"/>
              </w:rPr>
            </w:pPr>
          </w:p>
        </w:tc>
        <w:tc>
          <w:tcPr>
            <w:tcW w:w="7573" w:type="dxa"/>
          </w:tcPr>
          <w:p w14:paraId="62433055" w14:textId="17C9547A" w:rsidR="00EE3376" w:rsidRPr="00EE3376" w:rsidRDefault="002C1487" w:rsidP="009E7F14">
            <w:pPr>
              <w:spacing w:before="60" w:after="60"/>
              <w:rPr>
                <w:rFonts w:cs="Arial"/>
              </w:rPr>
            </w:pPr>
            <w:r w:rsidRPr="00EE3376">
              <w:rPr>
                <w:rFonts w:cs="Arial"/>
              </w:rPr>
              <w:t xml:space="preserve">Synonymous with </w:t>
            </w:r>
            <w:r w:rsidRPr="00EE3376">
              <w:rPr>
                <w:rFonts w:asciiTheme="minorHAnsi" w:hAnsiTheme="minorHAnsi"/>
                <w:sz w:val="22"/>
              </w:rPr>
              <w:t>“</w:t>
            </w:r>
            <w:hyperlink w:anchor="SubstanceAbuseTreatmentProgramDef" w:history="1">
              <w:r w:rsidRPr="008A2FA9">
                <w:rPr>
                  <w:rStyle w:val="Hyperlink"/>
                  <w:rFonts w:cs="Arial"/>
                </w:rPr>
                <w:t xml:space="preserve">Substance </w:t>
              </w:r>
              <w:r w:rsidR="00EE3376" w:rsidRPr="008A2FA9">
                <w:rPr>
                  <w:rStyle w:val="Hyperlink"/>
                  <w:rFonts w:cs="Arial"/>
                </w:rPr>
                <w:t xml:space="preserve">Use Disorder </w:t>
              </w:r>
              <w:r w:rsidRPr="008A2FA9">
                <w:rPr>
                  <w:rStyle w:val="Hyperlink"/>
                  <w:rFonts w:cs="Arial"/>
                </w:rPr>
                <w:t>Treatment Program</w:t>
              </w:r>
            </w:hyperlink>
            <w:r w:rsidRPr="00EE3376">
              <w:rPr>
                <w:rFonts w:cs="Arial"/>
              </w:rPr>
              <w:t xml:space="preserve">” </w:t>
            </w:r>
          </w:p>
          <w:p w14:paraId="2EE9CE69" w14:textId="2D81A928" w:rsidR="00EE3376" w:rsidRPr="00542FB8" w:rsidRDefault="00EE3376" w:rsidP="001844D1">
            <w:pPr>
              <w:numPr>
                <w:ilvl w:val="0"/>
                <w:numId w:val="254"/>
              </w:numPr>
              <w:spacing w:before="0" w:after="0"/>
              <w:ind w:left="360" w:hanging="288"/>
              <w:rPr>
                <w:rFonts w:cs="Arial"/>
                <w:szCs w:val="24"/>
              </w:rPr>
            </w:pPr>
            <w:r w:rsidRPr="00A53CC2">
              <w:rPr>
                <w:rFonts w:eastAsia="Times New Roman" w:cs="Arial"/>
                <w:szCs w:val="24"/>
              </w:rPr>
              <w:t xml:space="preserve">An individual or entity (other than a general medical facility) who holds </w:t>
            </w:r>
            <w:r w:rsidRPr="00542FB8">
              <w:rPr>
                <w:rFonts w:cs="Arial"/>
                <w:szCs w:val="24"/>
              </w:rPr>
              <w:t>itself out as providing, and provides, substance use disorder diagnosis, treatment, or referral for treatment; or</w:t>
            </w:r>
          </w:p>
          <w:p w14:paraId="5AA06131" w14:textId="77777777" w:rsidR="00EE3376" w:rsidRPr="00542FB8" w:rsidRDefault="00EE3376" w:rsidP="001844D1">
            <w:pPr>
              <w:numPr>
                <w:ilvl w:val="0"/>
                <w:numId w:val="254"/>
              </w:numPr>
              <w:spacing w:before="0" w:after="0"/>
              <w:ind w:left="360" w:hanging="288"/>
              <w:rPr>
                <w:rFonts w:cs="Arial"/>
                <w:szCs w:val="24"/>
              </w:rPr>
            </w:pPr>
            <w:r w:rsidRPr="00542FB8">
              <w:rPr>
                <w:rFonts w:cs="Arial"/>
                <w:szCs w:val="24"/>
              </w:rPr>
              <w:t>An identified unit within a general medical facility that holds itself out as providing, and provides, substance use disorder diagnosis, treatment or referral for treatment; or</w:t>
            </w:r>
          </w:p>
          <w:p w14:paraId="55BD86D7" w14:textId="77777777" w:rsidR="00EE3376" w:rsidRPr="00A53CC2" w:rsidRDefault="00EE3376" w:rsidP="001844D1">
            <w:pPr>
              <w:numPr>
                <w:ilvl w:val="0"/>
                <w:numId w:val="254"/>
              </w:numPr>
              <w:spacing w:before="0" w:after="0"/>
              <w:ind w:left="360" w:hanging="288"/>
              <w:rPr>
                <w:rFonts w:eastAsia="Times New Roman" w:cs="Arial"/>
                <w:szCs w:val="24"/>
              </w:rPr>
            </w:pPr>
            <w:r w:rsidRPr="00542FB8">
              <w:rPr>
                <w:rFonts w:cs="Arial"/>
                <w:szCs w:val="24"/>
              </w:rPr>
              <w:t>Medical personnel or other staff in a general medical facility whose primary</w:t>
            </w:r>
            <w:r w:rsidRPr="00A53CC2">
              <w:rPr>
                <w:rFonts w:eastAsia="Times New Roman" w:cs="Arial"/>
                <w:szCs w:val="24"/>
              </w:rPr>
              <w:t xml:space="preserve"> function is the provision of substance use disorder diagnosis, treatment, or referral for treatment and who is identified as such providers.</w:t>
            </w:r>
          </w:p>
          <w:p w14:paraId="2054A3A5" w14:textId="48A0835A" w:rsidR="002C1487" w:rsidRPr="002C1487" w:rsidRDefault="002C1487" w:rsidP="003206CC">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42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2.11</w:t>
            </w:r>
            <w:r w:rsidRPr="002C1487">
              <w:rPr>
                <w:rFonts w:cs="Arial"/>
                <w:color w:val="808080" w:themeColor="background1" w:themeShade="80"/>
                <w:szCs w:val="24"/>
              </w:rPr>
              <w:t>]</w:t>
            </w:r>
          </w:p>
        </w:tc>
      </w:tr>
      <w:tr w:rsidR="000D2D81" w:rsidRPr="002C1487" w14:paraId="5D1BC834" w14:textId="77777777" w:rsidTr="00A44F2E">
        <w:trPr>
          <w:cantSplit/>
        </w:trPr>
        <w:tc>
          <w:tcPr>
            <w:tcW w:w="2502" w:type="dxa"/>
            <w:vAlign w:val="center"/>
          </w:tcPr>
          <w:p w14:paraId="0FAA5AD7" w14:textId="53A30727" w:rsidR="000D2D81" w:rsidRPr="002C1487" w:rsidRDefault="000D2D81" w:rsidP="00C83D64">
            <w:pPr>
              <w:spacing w:before="0" w:after="0"/>
              <w:jc w:val="right"/>
              <w:rPr>
                <w:rFonts w:cs="Arial"/>
                <w:szCs w:val="24"/>
              </w:rPr>
            </w:pPr>
            <w:r>
              <w:rPr>
                <w:rFonts w:cs="Arial"/>
                <w:szCs w:val="24"/>
              </w:rPr>
              <w:t>Pro</w:t>
            </w:r>
            <w:bookmarkStart w:id="242" w:name="ProminentDef"/>
            <w:bookmarkEnd w:id="242"/>
            <w:r>
              <w:rPr>
                <w:rFonts w:cs="Arial"/>
                <w:szCs w:val="24"/>
              </w:rPr>
              <w:t>minent</w:t>
            </w:r>
          </w:p>
        </w:tc>
        <w:tc>
          <w:tcPr>
            <w:tcW w:w="7573" w:type="dxa"/>
          </w:tcPr>
          <w:p w14:paraId="50373D9B" w14:textId="47532C73" w:rsidR="000D2D81" w:rsidRDefault="000D2D81" w:rsidP="00C83D64">
            <w:pPr>
              <w:spacing w:before="60" w:after="60"/>
              <w:rPr>
                <w:rFonts w:cs="Arial"/>
              </w:rPr>
            </w:pPr>
            <w:r w:rsidRPr="008E6F04">
              <w:rPr>
                <w:rFonts w:cs="Arial"/>
              </w:rPr>
              <w:t>Standing out so as to be easily seen, conspicuous, particularly noticeable.</w:t>
            </w:r>
          </w:p>
          <w:p w14:paraId="5CDCFFB5" w14:textId="4BE22446" w:rsidR="008E6F04" w:rsidRPr="008E6F04" w:rsidRDefault="008E6F04" w:rsidP="00C83D64">
            <w:pPr>
              <w:spacing w:before="60" w:after="60"/>
              <w:rPr>
                <w:rFonts w:cs="Arial"/>
              </w:rPr>
            </w:pPr>
            <w:r w:rsidRPr="008E6F04">
              <w:rPr>
                <w:rFonts w:cs="Arial"/>
                <w:color w:val="A6A6A6" w:themeColor="background1" w:themeShade="A6"/>
                <w:szCs w:val="24"/>
              </w:rPr>
              <w:t>[</w:t>
            </w:r>
            <w:r w:rsidRPr="00DA71BC">
              <w:rPr>
                <w:rFonts w:cs="Arial"/>
                <w:color w:val="A6A6A6" w:themeColor="background1" w:themeShade="A6"/>
                <w:szCs w:val="24"/>
              </w:rPr>
              <w:t xml:space="preserve">source: </w:t>
            </w:r>
            <w:hyperlink r:id="rId133" w:history="1">
              <w:r w:rsidR="00F36E11">
                <w:rPr>
                  <w:color w:val="A6A6A6" w:themeColor="background1" w:themeShade="A6"/>
                </w:rPr>
                <w:t>Dictionary.Com</w:t>
              </w:r>
            </w:hyperlink>
            <w:r w:rsidR="00A44F2E">
              <w:rPr>
                <w:rFonts w:cs="Arial"/>
                <w:color w:val="A6A6A6" w:themeColor="background1" w:themeShade="A6"/>
                <w:szCs w:val="24"/>
              </w:rPr>
              <w:t xml:space="preserve"> website</w:t>
            </w:r>
            <w:r w:rsidRPr="008E6F04">
              <w:rPr>
                <w:rFonts w:cs="Arial"/>
                <w:color w:val="A6A6A6" w:themeColor="background1" w:themeShade="A6"/>
                <w:szCs w:val="24"/>
              </w:rPr>
              <w:t>]</w:t>
            </w:r>
          </w:p>
          <w:p w14:paraId="66373419" w14:textId="64A22D18" w:rsidR="000D2D81" w:rsidRPr="008E6F04" w:rsidRDefault="001F7798" w:rsidP="008E6F04">
            <w:pPr>
              <w:spacing w:before="60" w:after="0"/>
              <w:rPr>
                <w:rFonts w:cs="Arial"/>
                <w:color w:val="A6A6A6" w:themeColor="background1" w:themeShade="A6"/>
                <w:szCs w:val="24"/>
              </w:rPr>
            </w:pPr>
            <w:r>
              <w:rPr>
                <w:rFonts w:cs="Arial"/>
                <w:color w:val="A6A6A6" w:themeColor="background1" w:themeShade="A6"/>
                <w:szCs w:val="24"/>
              </w:rPr>
              <w:t>Best practice from 2018 HIPA</w:t>
            </w:r>
            <w:r w:rsidR="000D2D81" w:rsidRPr="008E6F04">
              <w:rPr>
                <w:rFonts w:cs="Arial"/>
                <w:color w:val="A6A6A6" w:themeColor="background1" w:themeShade="A6"/>
                <w:szCs w:val="24"/>
              </w:rPr>
              <w:t>A Summit – OCR clarification session:</w:t>
            </w:r>
          </w:p>
          <w:p w14:paraId="156BA168" w14:textId="3F212C61" w:rsidR="000D2D81" w:rsidRPr="008E6F04" w:rsidRDefault="000D2D81" w:rsidP="001F7798">
            <w:pPr>
              <w:spacing w:before="60" w:after="0"/>
              <w:rPr>
                <w:rFonts w:cs="Arial"/>
                <w:color w:val="A6A6A6" w:themeColor="background1" w:themeShade="A6"/>
                <w:szCs w:val="24"/>
              </w:rPr>
            </w:pPr>
            <w:r w:rsidRPr="008E6F04">
              <w:rPr>
                <w:rFonts w:cs="Arial"/>
                <w:color w:val="A6A6A6" w:themeColor="background1" w:themeShade="A6"/>
                <w:szCs w:val="24"/>
              </w:rPr>
              <w:t>“Do not put it [NPP] in the footer of page/site (e.g., place NPP button/</w:t>
            </w:r>
            <w:r w:rsidR="001F7798">
              <w:rPr>
                <w:rFonts w:cs="Arial"/>
                <w:color w:val="A6A6A6" w:themeColor="background1" w:themeShade="A6"/>
                <w:szCs w:val="24"/>
              </w:rPr>
              <w:t>link on website landing page).”</w:t>
            </w:r>
          </w:p>
        </w:tc>
      </w:tr>
      <w:tr w:rsidR="002C1487" w:rsidRPr="002C1487" w14:paraId="7F3ED6C4" w14:textId="77777777" w:rsidTr="00A44F2E">
        <w:trPr>
          <w:cantSplit/>
        </w:trPr>
        <w:tc>
          <w:tcPr>
            <w:tcW w:w="2502" w:type="dxa"/>
            <w:vAlign w:val="center"/>
          </w:tcPr>
          <w:p w14:paraId="05CFC07A" w14:textId="61D63E97" w:rsidR="002C1487" w:rsidRPr="002C1487" w:rsidRDefault="002C1487" w:rsidP="00C83D64">
            <w:pPr>
              <w:spacing w:before="0" w:after="0"/>
              <w:jc w:val="right"/>
              <w:rPr>
                <w:rFonts w:cs="Arial"/>
                <w:szCs w:val="24"/>
              </w:rPr>
            </w:pPr>
            <w:bookmarkStart w:id="243" w:name="PsychotherapyNotesDef"/>
            <w:r w:rsidRPr="002C1487">
              <w:rPr>
                <w:rFonts w:cs="Arial"/>
                <w:szCs w:val="24"/>
              </w:rPr>
              <w:t>Psychotherapy Notes</w:t>
            </w:r>
            <w:bookmarkEnd w:id="243"/>
          </w:p>
        </w:tc>
        <w:tc>
          <w:tcPr>
            <w:tcW w:w="7573" w:type="dxa"/>
          </w:tcPr>
          <w:p w14:paraId="0E17B5F4" w14:textId="78A4732E" w:rsidR="002C1487" w:rsidRPr="002C1487" w:rsidRDefault="002C1487" w:rsidP="00C83D64">
            <w:pPr>
              <w:spacing w:before="60" w:after="60"/>
              <w:rPr>
                <w:rFonts w:cs="Arial"/>
                <w:szCs w:val="24"/>
              </w:rPr>
            </w:pPr>
            <w:r w:rsidRPr="002C1487">
              <w:rPr>
                <w:rFonts w:cs="Arial"/>
                <w:szCs w:val="24"/>
              </w:rPr>
              <w:t xml:space="preserve">Notes recorded (in any medium) by a </w:t>
            </w:r>
            <w:r w:rsidR="005B2974">
              <w:rPr>
                <w:rFonts w:cs="Arial"/>
                <w:szCs w:val="24"/>
              </w:rPr>
              <w:t>qualified</w:t>
            </w:r>
            <w:r w:rsidRPr="002C1487">
              <w:rPr>
                <w:rFonts w:cs="Arial"/>
                <w:szCs w:val="24"/>
              </w:rPr>
              <w:t xml:space="preserve"> professional documenting or analyzing the contents of conversation during a private or group, joint or family counseling session and that are separated from the rest of the individual's medical record.  </w:t>
            </w:r>
          </w:p>
          <w:p w14:paraId="3EAC1CDE" w14:textId="77777777" w:rsidR="002C1487" w:rsidRPr="001F7798" w:rsidRDefault="002C1487" w:rsidP="001F7798">
            <w:pPr>
              <w:spacing w:after="0"/>
              <w:rPr>
                <w:rFonts w:cs="Arial"/>
                <w:i/>
                <w:color w:val="808080" w:themeColor="background1" w:themeShade="80"/>
                <w:szCs w:val="24"/>
              </w:rPr>
            </w:pPr>
            <w:r w:rsidRPr="001F7798">
              <w:rPr>
                <w:rFonts w:cs="Arial"/>
                <w:i/>
                <w:color w:val="808080" w:themeColor="background1" w:themeShade="80"/>
                <w:szCs w:val="24"/>
              </w:rPr>
              <w:t xml:space="preserve">Note: Medication prescription and monitoring, counseling session start and stop times, the modalities and frequencies of treatment furnished, results of clinical tests, and summary information (diagnosis, functional status, the treatment plan, symptoms, prognosis, and progress to date) are NOT considered psychotherapy notes.  </w:t>
            </w:r>
          </w:p>
          <w:p w14:paraId="6BDC5892" w14:textId="18DB22EC" w:rsidR="002C1487" w:rsidRPr="002C1487" w:rsidRDefault="002C1487" w:rsidP="003206CC">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164.501</w:t>
            </w:r>
            <w:r w:rsidRPr="002C1487">
              <w:rPr>
                <w:rFonts w:cs="Arial"/>
                <w:color w:val="808080" w:themeColor="background1" w:themeShade="80"/>
                <w:szCs w:val="24"/>
              </w:rPr>
              <w:t>]</w:t>
            </w:r>
          </w:p>
        </w:tc>
      </w:tr>
      <w:tr w:rsidR="000E2A3B" w:rsidRPr="002C1487" w14:paraId="0AABC3FB" w14:textId="77777777" w:rsidTr="00A44F2E">
        <w:trPr>
          <w:cantSplit/>
        </w:trPr>
        <w:tc>
          <w:tcPr>
            <w:tcW w:w="2502" w:type="dxa"/>
            <w:vAlign w:val="center"/>
          </w:tcPr>
          <w:p w14:paraId="5CB62767" w14:textId="1CA7F2CE" w:rsidR="000E2A3B" w:rsidRDefault="000E2A3B" w:rsidP="00C83D64">
            <w:pPr>
              <w:spacing w:before="0" w:after="0"/>
              <w:jc w:val="right"/>
              <w:rPr>
                <w:rFonts w:cs="Arial"/>
                <w:szCs w:val="24"/>
              </w:rPr>
            </w:pPr>
            <w:bookmarkStart w:id="244" w:name="PublicHealthAuthorityDef"/>
            <w:r>
              <w:rPr>
                <w:rFonts w:cs="Arial"/>
                <w:szCs w:val="24"/>
              </w:rPr>
              <w:t>Public Health Authority</w:t>
            </w:r>
            <w:bookmarkEnd w:id="244"/>
          </w:p>
        </w:tc>
        <w:tc>
          <w:tcPr>
            <w:tcW w:w="7573" w:type="dxa"/>
          </w:tcPr>
          <w:p w14:paraId="50175743" w14:textId="54FFCD92" w:rsidR="00570AA5" w:rsidRDefault="00570AA5" w:rsidP="00570AA5">
            <w:pPr>
              <w:spacing w:before="60" w:after="60"/>
              <w:rPr>
                <w:rFonts w:cs="Arial"/>
                <w:szCs w:val="24"/>
              </w:rPr>
            </w:pPr>
            <w:r>
              <w:rPr>
                <w:rFonts w:cs="Arial"/>
                <w:szCs w:val="24"/>
              </w:rPr>
              <w:t>A</w:t>
            </w:r>
            <w:r w:rsidRPr="00570AA5">
              <w:rPr>
                <w:rFonts w:cs="Arial"/>
                <w:szCs w:val="24"/>
              </w:rPr>
              <w:t xml:space="preserve">n agency or authority of the United States, a State, a territory, a political subdivision of a State or territory, or an Indian tribe,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 </w:t>
            </w:r>
          </w:p>
          <w:p w14:paraId="5312935A" w14:textId="179C825B" w:rsidR="000E2A3B" w:rsidRDefault="00570AA5" w:rsidP="00570AA5">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 164.5</w:t>
            </w:r>
            <w:r>
              <w:rPr>
                <w:rFonts w:cs="Arial"/>
                <w:color w:val="A6A6A6" w:themeColor="background1" w:themeShade="A6"/>
                <w:szCs w:val="24"/>
              </w:rPr>
              <w:t xml:space="preserve">12(b) and </w:t>
            </w:r>
            <w:hyperlink r:id="rId134" w:history="1">
              <w:r w:rsidRPr="00570AA5">
                <w:rPr>
                  <w:rStyle w:val="Hyperlink"/>
                  <w:rFonts w:cs="Arial"/>
                  <w:szCs w:val="24"/>
                </w:rPr>
                <w:t>Public Health Authority Disclosure Request Checklist</w:t>
              </w:r>
            </w:hyperlink>
            <w:r w:rsidRPr="002C1487">
              <w:rPr>
                <w:rFonts w:cs="Arial"/>
                <w:color w:val="808080" w:themeColor="background1" w:themeShade="80"/>
                <w:szCs w:val="24"/>
              </w:rPr>
              <w:t>]</w:t>
            </w:r>
          </w:p>
        </w:tc>
      </w:tr>
      <w:tr w:rsidR="005B2974" w:rsidRPr="002C1487" w14:paraId="59A80094" w14:textId="77777777" w:rsidTr="00A44F2E">
        <w:trPr>
          <w:cantSplit/>
        </w:trPr>
        <w:tc>
          <w:tcPr>
            <w:tcW w:w="2502" w:type="dxa"/>
            <w:vAlign w:val="center"/>
          </w:tcPr>
          <w:p w14:paraId="5F7131AF" w14:textId="5B8B8C5E" w:rsidR="005B2974" w:rsidRDefault="005B2974" w:rsidP="00C83D64">
            <w:pPr>
              <w:spacing w:before="0" w:after="0"/>
              <w:jc w:val="right"/>
              <w:rPr>
                <w:rFonts w:cs="Arial"/>
                <w:szCs w:val="24"/>
              </w:rPr>
            </w:pPr>
            <w:bookmarkStart w:id="245" w:name="DocumentNavigation"/>
            <w:bookmarkStart w:id="246" w:name="QualifiedProfessionalDef"/>
            <w:r>
              <w:rPr>
                <w:rFonts w:cs="Arial"/>
                <w:szCs w:val="24"/>
              </w:rPr>
              <w:t>Qualified Professional</w:t>
            </w:r>
            <w:bookmarkEnd w:id="245"/>
            <w:bookmarkEnd w:id="246"/>
          </w:p>
        </w:tc>
        <w:tc>
          <w:tcPr>
            <w:tcW w:w="7573" w:type="dxa"/>
          </w:tcPr>
          <w:p w14:paraId="63A5A816" w14:textId="77777777" w:rsidR="005B2974" w:rsidRDefault="005B2974" w:rsidP="00C83D64">
            <w:pPr>
              <w:spacing w:before="60" w:after="0"/>
              <w:rPr>
                <w:rFonts w:cs="Arial"/>
                <w:szCs w:val="24"/>
              </w:rPr>
            </w:pPr>
            <w:r>
              <w:rPr>
                <w:rFonts w:cs="Arial"/>
                <w:szCs w:val="24"/>
              </w:rPr>
              <w:t>A person who has education, training, licensure, certification, or experience to oversee, or to make the particular decision at issues as required by federal or state law.</w:t>
            </w:r>
          </w:p>
          <w:p w14:paraId="148BFE50" w14:textId="260A2869" w:rsidR="008C26D9" w:rsidRDefault="008C26D9" w:rsidP="00C83D64">
            <w:pPr>
              <w:spacing w:before="60" w:after="0"/>
              <w:rPr>
                <w:rFonts w:cs="Arial"/>
                <w:szCs w:val="24"/>
              </w:rPr>
            </w:pPr>
            <w:r>
              <w:rPr>
                <w:rFonts w:cs="Arial"/>
                <w:szCs w:val="24"/>
              </w:rPr>
              <w:t>[source: CalOHII]</w:t>
            </w:r>
          </w:p>
        </w:tc>
      </w:tr>
      <w:tr w:rsidR="00EE3376" w:rsidRPr="002C1487" w14:paraId="6AC4288C" w14:textId="77777777" w:rsidTr="00A44F2E">
        <w:trPr>
          <w:cantSplit/>
        </w:trPr>
        <w:tc>
          <w:tcPr>
            <w:tcW w:w="2502" w:type="dxa"/>
            <w:vAlign w:val="center"/>
          </w:tcPr>
          <w:p w14:paraId="67485CF1" w14:textId="3867D4F6" w:rsidR="00EE3376" w:rsidRPr="002C1487" w:rsidRDefault="00EE3376" w:rsidP="00C83D64">
            <w:pPr>
              <w:spacing w:before="0" w:after="0"/>
              <w:jc w:val="right"/>
              <w:rPr>
                <w:rFonts w:cs="Arial"/>
                <w:szCs w:val="24"/>
              </w:rPr>
            </w:pPr>
            <w:r>
              <w:rPr>
                <w:rFonts w:cs="Arial"/>
                <w:szCs w:val="24"/>
              </w:rPr>
              <w:t>Qualified Service Organiz</w:t>
            </w:r>
            <w:bookmarkStart w:id="247" w:name="QualifiedServiceOrganizationDef"/>
            <w:bookmarkEnd w:id="247"/>
            <w:r>
              <w:rPr>
                <w:rFonts w:cs="Arial"/>
                <w:szCs w:val="24"/>
              </w:rPr>
              <w:t>ation</w:t>
            </w:r>
          </w:p>
        </w:tc>
        <w:tc>
          <w:tcPr>
            <w:tcW w:w="7573" w:type="dxa"/>
          </w:tcPr>
          <w:p w14:paraId="1ED9009B" w14:textId="77777777" w:rsidR="00EE3376" w:rsidRDefault="00EE3376" w:rsidP="00C83D64">
            <w:pPr>
              <w:spacing w:before="60" w:after="0"/>
              <w:rPr>
                <w:rFonts w:cs="Arial"/>
                <w:szCs w:val="24"/>
              </w:rPr>
            </w:pPr>
            <w:r>
              <w:rPr>
                <w:rFonts w:cs="Arial"/>
                <w:szCs w:val="24"/>
              </w:rPr>
              <w:t>An individual or entity who:</w:t>
            </w:r>
          </w:p>
          <w:p w14:paraId="03652F2B" w14:textId="77777777" w:rsidR="00EE3376" w:rsidRPr="00542FB8" w:rsidRDefault="00EE3376" w:rsidP="001844D1">
            <w:pPr>
              <w:numPr>
                <w:ilvl w:val="0"/>
                <w:numId w:val="254"/>
              </w:numPr>
              <w:spacing w:before="0" w:after="0"/>
              <w:ind w:left="360" w:hanging="288"/>
              <w:rPr>
                <w:rFonts w:cs="Arial"/>
                <w:szCs w:val="24"/>
              </w:rPr>
            </w:pPr>
            <w:r w:rsidRPr="00A53CC2">
              <w:rPr>
                <w:rFonts w:eastAsia="Times New Roman" w:cs="Arial"/>
                <w:szCs w:val="24"/>
              </w:rPr>
              <w:t xml:space="preserve">Provides services to a part 2 program, such as data processing, bill collecting, dosage preparation, laboratory analyses, or legal, </w:t>
            </w:r>
            <w:r w:rsidRPr="00542FB8">
              <w:rPr>
                <w:rFonts w:cs="Arial"/>
                <w:szCs w:val="24"/>
              </w:rPr>
              <w:t>accounting, population health management, medical staffing, or other professional services to prevent or treat child abuse or neglect, including training on nutrition and child care and individual and group therapy, and</w:t>
            </w:r>
          </w:p>
          <w:p w14:paraId="381D5D1A" w14:textId="3B08F2A6" w:rsidR="00EE3376" w:rsidRPr="00A53CC2" w:rsidRDefault="00EE3376" w:rsidP="001844D1">
            <w:pPr>
              <w:numPr>
                <w:ilvl w:val="0"/>
                <w:numId w:val="254"/>
              </w:numPr>
              <w:spacing w:before="0" w:after="0"/>
              <w:ind w:left="360" w:hanging="288"/>
              <w:rPr>
                <w:rFonts w:eastAsia="Times New Roman" w:cs="Arial"/>
                <w:szCs w:val="24"/>
              </w:rPr>
            </w:pPr>
            <w:r w:rsidRPr="00542FB8">
              <w:rPr>
                <w:rFonts w:cs="Arial"/>
                <w:szCs w:val="24"/>
              </w:rPr>
              <w:t>Ha</w:t>
            </w:r>
            <w:r w:rsidR="00FA458E">
              <w:rPr>
                <w:rFonts w:cs="Arial"/>
                <w:szCs w:val="24"/>
              </w:rPr>
              <w:t>s</w:t>
            </w:r>
            <w:r w:rsidRPr="00542FB8">
              <w:rPr>
                <w:rFonts w:cs="Arial"/>
                <w:szCs w:val="24"/>
              </w:rPr>
              <w:t xml:space="preserve"> entered into a written agreement with a part 2 program under which</w:t>
            </w:r>
            <w:r w:rsidRPr="00A53CC2">
              <w:rPr>
                <w:rFonts w:eastAsia="Times New Roman" w:cs="Arial"/>
                <w:szCs w:val="24"/>
              </w:rPr>
              <w:t xml:space="preserve"> the individual or entity:</w:t>
            </w:r>
          </w:p>
          <w:p w14:paraId="1C2D1CAC" w14:textId="1B2A697E" w:rsidR="00EE3376" w:rsidRPr="00A53CC2" w:rsidRDefault="00EE3376" w:rsidP="001844D1">
            <w:pPr>
              <w:numPr>
                <w:ilvl w:val="1"/>
                <w:numId w:val="256"/>
              </w:numPr>
              <w:spacing w:before="0" w:after="0"/>
              <w:ind w:left="732"/>
              <w:contextualSpacing/>
              <w:rPr>
                <w:rFonts w:eastAsia="Times New Roman" w:cs="Arial"/>
                <w:szCs w:val="24"/>
              </w:rPr>
            </w:pPr>
            <w:r w:rsidRPr="00A53CC2">
              <w:rPr>
                <w:rFonts w:eastAsia="Times New Roman" w:cs="Arial"/>
                <w:szCs w:val="24"/>
              </w:rPr>
              <w:t>Acknowledges that in receiving, storin</w:t>
            </w:r>
            <w:r w:rsidR="00171819">
              <w:rPr>
                <w:rFonts w:eastAsia="Times New Roman" w:cs="Arial"/>
                <w:szCs w:val="24"/>
              </w:rPr>
              <w:t>g, processing, or otherwise deal</w:t>
            </w:r>
            <w:r w:rsidRPr="00A53CC2">
              <w:rPr>
                <w:rFonts w:eastAsia="Times New Roman" w:cs="Arial"/>
                <w:szCs w:val="24"/>
              </w:rPr>
              <w:t xml:space="preserve">ing with </w:t>
            </w:r>
            <w:r w:rsidR="00171819">
              <w:rPr>
                <w:rFonts w:eastAsia="Times New Roman" w:cs="Arial"/>
                <w:szCs w:val="24"/>
              </w:rPr>
              <w:t>a</w:t>
            </w:r>
            <w:r w:rsidR="00FA458E">
              <w:rPr>
                <w:rFonts w:eastAsia="Times New Roman" w:cs="Arial"/>
                <w:szCs w:val="24"/>
              </w:rPr>
              <w:t>ny</w:t>
            </w:r>
            <w:r w:rsidR="00171819">
              <w:rPr>
                <w:rFonts w:eastAsia="Times New Roman" w:cs="Arial"/>
                <w:szCs w:val="24"/>
              </w:rPr>
              <w:t xml:space="preserve"> patient records fro</w:t>
            </w:r>
            <w:r w:rsidRPr="00A53CC2">
              <w:rPr>
                <w:rFonts w:eastAsia="Times New Roman" w:cs="Arial"/>
                <w:szCs w:val="24"/>
              </w:rPr>
              <w:t>m the part 2 program, it is fully bound by the regulations in this part; and</w:t>
            </w:r>
          </w:p>
          <w:p w14:paraId="24D435A7" w14:textId="4818145E" w:rsidR="00EE3376" w:rsidRPr="00A53CC2" w:rsidRDefault="00EE3376" w:rsidP="001844D1">
            <w:pPr>
              <w:numPr>
                <w:ilvl w:val="1"/>
                <w:numId w:val="256"/>
              </w:numPr>
              <w:spacing w:before="0" w:after="0"/>
              <w:ind w:left="732"/>
              <w:contextualSpacing/>
              <w:rPr>
                <w:rFonts w:eastAsia="Times New Roman" w:cs="Arial"/>
                <w:szCs w:val="24"/>
              </w:rPr>
            </w:pPr>
            <w:r w:rsidRPr="00A53CC2">
              <w:rPr>
                <w:rFonts w:eastAsia="Times New Roman" w:cs="Arial"/>
                <w:szCs w:val="24"/>
              </w:rPr>
              <w:t>If necessary, will resist in judicial proceedings an</w:t>
            </w:r>
            <w:r w:rsidR="00171819">
              <w:rPr>
                <w:rFonts w:eastAsia="Times New Roman" w:cs="Arial"/>
                <w:szCs w:val="24"/>
              </w:rPr>
              <w:t>y</w:t>
            </w:r>
            <w:r w:rsidRPr="00A53CC2">
              <w:rPr>
                <w:rFonts w:eastAsia="Times New Roman" w:cs="Arial"/>
                <w:szCs w:val="24"/>
              </w:rPr>
              <w:t xml:space="preserve"> efforts to obtain access to patient identifying information related to substance</w:t>
            </w:r>
            <w:r w:rsidR="000742C7" w:rsidRPr="00A53CC2">
              <w:rPr>
                <w:rFonts w:eastAsia="Times New Roman" w:cs="Arial"/>
                <w:szCs w:val="24"/>
              </w:rPr>
              <w:t xml:space="preserve"> use disorder diagnosis, treatment, or referral for treatment except as permitted by the regulations in this part.</w:t>
            </w:r>
          </w:p>
          <w:p w14:paraId="5E2273DF" w14:textId="0C2A63F1" w:rsidR="000742C7" w:rsidRPr="000742C7" w:rsidRDefault="000742C7" w:rsidP="003206CC">
            <w:pPr>
              <w:spacing w:before="60" w:after="60"/>
              <w:rPr>
                <w:rFonts w:cs="Arial"/>
              </w:rPr>
            </w:pPr>
            <w:r w:rsidRPr="009E7F14">
              <w:rPr>
                <w:rFonts w:cs="Arial"/>
                <w:color w:val="808080" w:themeColor="background1" w:themeShade="80"/>
              </w:rPr>
              <w:t>[</w:t>
            </w:r>
            <w:r w:rsidRPr="00DA71BC">
              <w:rPr>
                <w:rFonts w:cs="Arial"/>
                <w:color w:val="A6A6A6" w:themeColor="background1" w:themeShade="A6"/>
              </w:rPr>
              <w:t>source: 42 C</w:t>
            </w:r>
            <w:r w:rsidR="00DF153C">
              <w:rPr>
                <w:rFonts w:cs="Arial"/>
                <w:color w:val="A6A6A6" w:themeColor="background1" w:themeShade="A6"/>
              </w:rPr>
              <w:t>.</w:t>
            </w:r>
            <w:r w:rsidRPr="00DA71BC">
              <w:rPr>
                <w:rFonts w:cs="Arial"/>
                <w:color w:val="A6A6A6" w:themeColor="background1" w:themeShade="A6"/>
              </w:rPr>
              <w:t>F</w:t>
            </w:r>
            <w:r w:rsidR="00DF153C">
              <w:rPr>
                <w:rFonts w:cs="Arial"/>
                <w:color w:val="A6A6A6" w:themeColor="background1" w:themeShade="A6"/>
              </w:rPr>
              <w:t>.</w:t>
            </w:r>
            <w:r w:rsidRPr="00DA71BC">
              <w:rPr>
                <w:rFonts w:cs="Arial"/>
                <w:color w:val="A6A6A6" w:themeColor="background1" w:themeShade="A6"/>
              </w:rPr>
              <w:t>R</w:t>
            </w:r>
            <w:r w:rsidR="00DF153C">
              <w:rPr>
                <w:rFonts w:cs="Arial"/>
                <w:color w:val="A6A6A6" w:themeColor="background1" w:themeShade="A6"/>
              </w:rPr>
              <w:t>.</w:t>
            </w:r>
            <w:r w:rsidRPr="00DA71BC">
              <w:rPr>
                <w:rFonts w:cs="Arial"/>
                <w:color w:val="A6A6A6" w:themeColor="background1" w:themeShade="A6"/>
              </w:rPr>
              <w:t xml:space="preserve"> §</w:t>
            </w:r>
            <w:r w:rsidR="00A53CC2" w:rsidRPr="00DA71BC">
              <w:rPr>
                <w:rFonts w:cs="Arial"/>
                <w:color w:val="A6A6A6" w:themeColor="background1" w:themeShade="A6"/>
              </w:rPr>
              <w:t xml:space="preserve"> </w:t>
            </w:r>
            <w:r w:rsidRPr="00DA71BC">
              <w:rPr>
                <w:rFonts w:cs="Arial"/>
                <w:color w:val="A6A6A6" w:themeColor="background1" w:themeShade="A6"/>
              </w:rPr>
              <w:t>2.11</w:t>
            </w:r>
            <w:r w:rsidRPr="009E7F14">
              <w:rPr>
                <w:rFonts w:cs="Arial"/>
                <w:color w:val="808080" w:themeColor="background1" w:themeShade="80"/>
              </w:rPr>
              <w:t>]</w:t>
            </w:r>
          </w:p>
        </w:tc>
      </w:tr>
      <w:tr w:rsidR="002C1487" w:rsidRPr="002C1487" w14:paraId="1D3AAE7A" w14:textId="77777777" w:rsidTr="00A44F2E">
        <w:trPr>
          <w:cantSplit/>
        </w:trPr>
        <w:tc>
          <w:tcPr>
            <w:tcW w:w="2502" w:type="dxa"/>
            <w:vAlign w:val="center"/>
          </w:tcPr>
          <w:p w14:paraId="5A329517" w14:textId="77FBA95F" w:rsidR="002C1487" w:rsidRPr="002C1487" w:rsidRDefault="002C1487" w:rsidP="00C83D64">
            <w:pPr>
              <w:spacing w:before="0" w:after="0"/>
              <w:jc w:val="right"/>
              <w:rPr>
                <w:rFonts w:cs="Arial"/>
                <w:szCs w:val="24"/>
              </w:rPr>
            </w:pPr>
            <w:bookmarkStart w:id="248" w:name="ResearchDef"/>
            <w:r w:rsidRPr="002C1487">
              <w:rPr>
                <w:rFonts w:cs="Arial"/>
                <w:szCs w:val="24"/>
              </w:rPr>
              <w:t>Research</w:t>
            </w:r>
            <w:bookmarkEnd w:id="248"/>
          </w:p>
        </w:tc>
        <w:tc>
          <w:tcPr>
            <w:tcW w:w="7573" w:type="dxa"/>
          </w:tcPr>
          <w:p w14:paraId="618E6DA4" w14:textId="77777777" w:rsidR="002C1487" w:rsidRPr="002C1487" w:rsidRDefault="002C1487" w:rsidP="00C83D64">
            <w:pPr>
              <w:spacing w:before="60" w:after="0"/>
              <w:rPr>
                <w:rFonts w:cs="Arial"/>
                <w:szCs w:val="24"/>
              </w:rPr>
            </w:pPr>
            <w:r w:rsidRPr="002C1487">
              <w:rPr>
                <w:rFonts w:cs="Arial"/>
                <w:szCs w:val="24"/>
              </w:rPr>
              <w:t>A systematic investigation, including research development, testing, and evaluation, designed to develop or contribute to generalized knowledge.</w:t>
            </w:r>
          </w:p>
          <w:p w14:paraId="30112810" w14:textId="6F41EA23" w:rsidR="002C1487" w:rsidRPr="002C1487" w:rsidRDefault="002C1487" w:rsidP="003206CC">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164.501</w:t>
            </w:r>
            <w:r w:rsidRPr="002C1487">
              <w:rPr>
                <w:rFonts w:cs="Arial"/>
                <w:color w:val="808080" w:themeColor="background1" w:themeShade="80"/>
                <w:szCs w:val="24"/>
              </w:rPr>
              <w:t>]</w:t>
            </w:r>
          </w:p>
        </w:tc>
      </w:tr>
      <w:tr w:rsidR="002C1487" w:rsidRPr="002C1487" w14:paraId="62C955CE" w14:textId="77777777" w:rsidTr="00A44F2E">
        <w:trPr>
          <w:cantSplit/>
        </w:trPr>
        <w:tc>
          <w:tcPr>
            <w:tcW w:w="2502" w:type="dxa"/>
            <w:vAlign w:val="center"/>
          </w:tcPr>
          <w:p w14:paraId="6F444ECA" w14:textId="0E4C6679" w:rsidR="002C1487" w:rsidRPr="002C1487" w:rsidRDefault="002C1487" w:rsidP="00C83D64">
            <w:pPr>
              <w:spacing w:before="0" w:after="0"/>
              <w:jc w:val="right"/>
              <w:rPr>
                <w:rFonts w:cs="Arial"/>
                <w:szCs w:val="24"/>
              </w:rPr>
            </w:pPr>
            <w:bookmarkStart w:id="249" w:name="SecurityDef"/>
            <w:r w:rsidRPr="002C1487">
              <w:rPr>
                <w:rFonts w:cs="Arial"/>
                <w:szCs w:val="24"/>
              </w:rPr>
              <w:t>Security</w:t>
            </w:r>
            <w:bookmarkEnd w:id="249"/>
          </w:p>
        </w:tc>
        <w:tc>
          <w:tcPr>
            <w:tcW w:w="7573" w:type="dxa"/>
          </w:tcPr>
          <w:p w14:paraId="5B350905" w14:textId="77777777" w:rsidR="00DF153C" w:rsidRDefault="002C1487" w:rsidP="00C83D64">
            <w:pPr>
              <w:spacing w:before="60" w:after="60"/>
              <w:rPr>
                <w:rFonts w:cs="Arial"/>
                <w:szCs w:val="24"/>
              </w:rPr>
            </w:pPr>
            <w:r w:rsidRPr="002C1487">
              <w:rPr>
                <w:rFonts w:cs="Arial"/>
                <w:szCs w:val="24"/>
              </w:rPr>
              <w:t xml:space="preserve">The administrative, physical and technical safeguards in, or protecting, an information system. </w:t>
            </w:r>
          </w:p>
          <w:p w14:paraId="2A8F9EBC" w14:textId="30A8EA66" w:rsidR="002C1487" w:rsidRPr="002C1487" w:rsidRDefault="002C1487" w:rsidP="003206CC">
            <w:pPr>
              <w:spacing w:before="60" w:after="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45 C.F.R. §</w:t>
            </w:r>
            <w:r w:rsidR="00A53CC2" w:rsidRPr="00DA71BC">
              <w:rPr>
                <w:rFonts w:cs="Arial"/>
                <w:color w:val="A6A6A6" w:themeColor="background1" w:themeShade="A6"/>
                <w:szCs w:val="24"/>
              </w:rPr>
              <w:t xml:space="preserve"> </w:t>
            </w:r>
            <w:r w:rsidRPr="00DA71BC">
              <w:rPr>
                <w:rFonts w:cs="Arial"/>
                <w:color w:val="A6A6A6" w:themeColor="background1" w:themeShade="A6"/>
                <w:szCs w:val="24"/>
              </w:rPr>
              <w:t>164.304</w:t>
            </w:r>
            <w:r w:rsidRPr="002C1487">
              <w:rPr>
                <w:rFonts w:cs="Arial"/>
                <w:color w:val="808080" w:themeColor="background1" w:themeShade="80"/>
                <w:szCs w:val="24"/>
              </w:rPr>
              <w:t>]</w:t>
            </w:r>
          </w:p>
        </w:tc>
      </w:tr>
      <w:tr w:rsidR="002C1487" w:rsidRPr="002C1487" w14:paraId="0E9B53DD" w14:textId="77777777" w:rsidTr="00A44F2E">
        <w:trPr>
          <w:cantSplit/>
        </w:trPr>
        <w:tc>
          <w:tcPr>
            <w:tcW w:w="2502" w:type="dxa"/>
            <w:vAlign w:val="center"/>
          </w:tcPr>
          <w:p w14:paraId="60EDB2ED" w14:textId="437A046B" w:rsidR="002C1487" w:rsidRPr="002C1487" w:rsidRDefault="002C1487" w:rsidP="00C83D64">
            <w:pPr>
              <w:spacing w:before="0" w:after="0"/>
              <w:jc w:val="right"/>
              <w:rPr>
                <w:rFonts w:cs="Arial"/>
                <w:szCs w:val="24"/>
              </w:rPr>
            </w:pPr>
            <w:bookmarkStart w:id="250" w:name="SecurityIncidentDef"/>
            <w:r w:rsidRPr="002C1487">
              <w:rPr>
                <w:rFonts w:cs="Arial"/>
                <w:szCs w:val="24"/>
              </w:rPr>
              <w:t>Security Incident</w:t>
            </w:r>
            <w:bookmarkEnd w:id="250"/>
          </w:p>
        </w:tc>
        <w:tc>
          <w:tcPr>
            <w:tcW w:w="7573" w:type="dxa"/>
          </w:tcPr>
          <w:p w14:paraId="154D95E0" w14:textId="77777777" w:rsidR="00565ED6" w:rsidRDefault="002C1487" w:rsidP="00C83D64">
            <w:pPr>
              <w:spacing w:before="60" w:after="60"/>
              <w:rPr>
                <w:rFonts w:cs="Arial"/>
                <w:color w:val="808080" w:themeColor="background1" w:themeShade="80"/>
                <w:szCs w:val="24"/>
              </w:rPr>
            </w:pPr>
            <w:r w:rsidRPr="002C1487">
              <w:rPr>
                <w:rFonts w:cs="Arial"/>
                <w:szCs w:val="24"/>
              </w:rPr>
              <w:t>An occurrence that actually or potentially jeopardizes the confidentiality, integrity, or availability of an information system or the information the system processes, stores, or transmits or that constitutes a violation or imminent threat of violation of security policies, security procedures or acceptable use policies.</w:t>
            </w:r>
            <w:r w:rsidRPr="002C1487">
              <w:rPr>
                <w:rFonts w:cs="Arial"/>
                <w:color w:val="808080" w:themeColor="background1" w:themeShade="80"/>
                <w:szCs w:val="24"/>
              </w:rPr>
              <w:t xml:space="preserve"> </w:t>
            </w:r>
          </w:p>
          <w:p w14:paraId="19F607F0" w14:textId="7BB9C7BC" w:rsidR="002C1487" w:rsidRPr="002C1487" w:rsidRDefault="002C1487" w:rsidP="007D6CB5">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w:t>
            </w:r>
            <w:r w:rsidRPr="002C1487">
              <w:rPr>
                <w:rFonts w:cs="Arial"/>
                <w:color w:val="808080" w:themeColor="background1" w:themeShade="80"/>
                <w:szCs w:val="24"/>
              </w:rPr>
              <w:t xml:space="preserve">: </w:t>
            </w:r>
            <w:r w:rsidR="008719CE" w:rsidRPr="00DC22D6">
              <w:rPr>
                <w:rFonts w:cs="Arial"/>
                <w:color w:val="A6A6A6" w:themeColor="background1" w:themeShade="A6"/>
                <w:szCs w:val="24"/>
              </w:rPr>
              <w:t>CA Department of Technology</w:t>
            </w:r>
            <w:r w:rsidR="008719CE">
              <w:rPr>
                <w:rFonts w:cs="Arial"/>
                <w:color w:val="A6A6A6" w:themeColor="background1" w:themeShade="A6"/>
                <w:szCs w:val="24"/>
              </w:rPr>
              <w:t xml:space="preserve"> website - </w:t>
            </w:r>
            <w:r w:rsidR="008719CE" w:rsidRPr="00DC22D6">
              <w:rPr>
                <w:rFonts w:cs="Arial"/>
                <w:color w:val="A6A6A6" w:themeColor="background1" w:themeShade="A6"/>
                <w:szCs w:val="24"/>
              </w:rPr>
              <w:t>Technical Definitions</w:t>
            </w:r>
            <w:r w:rsidR="008719CE">
              <w:rPr>
                <w:rFonts w:cs="Arial"/>
                <w:szCs w:val="24"/>
              </w:rPr>
              <w:t>;</w:t>
            </w:r>
            <w:r w:rsidRPr="002C1487">
              <w:rPr>
                <w:rFonts w:cs="Arial"/>
                <w:szCs w:val="24"/>
              </w:rPr>
              <w:t xml:space="preserve"> </w:t>
            </w:r>
            <w:r w:rsidRPr="00DA71BC">
              <w:rPr>
                <w:rFonts w:cs="Arial"/>
                <w:color w:val="A6A6A6" w:themeColor="background1" w:themeShade="A6"/>
                <w:szCs w:val="24"/>
              </w:rPr>
              <w:t>45 C.F.R. §</w:t>
            </w:r>
            <w:r w:rsidR="002C2C79" w:rsidRPr="00DA71BC">
              <w:rPr>
                <w:rFonts w:cs="Arial"/>
                <w:color w:val="A6A6A6" w:themeColor="background1" w:themeShade="A6"/>
                <w:szCs w:val="24"/>
              </w:rPr>
              <w:t xml:space="preserve"> </w:t>
            </w:r>
            <w:r w:rsidRPr="00DA71BC">
              <w:rPr>
                <w:rFonts w:cs="Arial"/>
                <w:color w:val="A6A6A6" w:themeColor="background1" w:themeShade="A6"/>
                <w:szCs w:val="24"/>
              </w:rPr>
              <w:t>164.304]</w:t>
            </w:r>
          </w:p>
        </w:tc>
      </w:tr>
      <w:tr w:rsidR="002C1487" w:rsidRPr="002C1487" w14:paraId="456259A3" w14:textId="77777777" w:rsidTr="00A44F2E">
        <w:trPr>
          <w:cantSplit/>
        </w:trPr>
        <w:tc>
          <w:tcPr>
            <w:tcW w:w="2502" w:type="dxa"/>
            <w:vAlign w:val="center"/>
          </w:tcPr>
          <w:p w14:paraId="77ECF84F" w14:textId="6754D370" w:rsidR="002C1487" w:rsidRPr="002C1487" w:rsidRDefault="002C1487" w:rsidP="00C83D64">
            <w:pPr>
              <w:spacing w:before="0" w:after="0"/>
              <w:jc w:val="right"/>
              <w:rPr>
                <w:rFonts w:cs="Arial"/>
                <w:szCs w:val="24"/>
              </w:rPr>
            </w:pPr>
            <w:bookmarkStart w:id="251" w:name="SpeciallyProtectedHealthInformationDef"/>
            <w:r w:rsidRPr="002C1487">
              <w:rPr>
                <w:rFonts w:cs="Arial"/>
                <w:szCs w:val="24"/>
              </w:rPr>
              <w:t>Specially Protected Health Information</w:t>
            </w:r>
            <w:bookmarkEnd w:id="251"/>
          </w:p>
        </w:tc>
        <w:tc>
          <w:tcPr>
            <w:tcW w:w="7573" w:type="dxa"/>
          </w:tcPr>
          <w:p w14:paraId="4F8C87D7" w14:textId="77777777" w:rsidR="00DA71BC" w:rsidRDefault="002C1487" w:rsidP="002C2C79">
            <w:pPr>
              <w:spacing w:before="60" w:after="60"/>
              <w:rPr>
                <w:rFonts w:cs="Arial"/>
                <w:szCs w:val="24"/>
              </w:rPr>
            </w:pPr>
            <w:r w:rsidRPr="002C1487">
              <w:rPr>
                <w:rFonts w:cs="Arial"/>
                <w:szCs w:val="24"/>
              </w:rPr>
              <w:t xml:space="preserve">Any information regarding a patient’s medical history, mental or physical condition, or medical treatment or diagnosis by a health care professional that requires special protections under the law, including </w:t>
            </w:r>
            <w:r w:rsidR="00A94D46">
              <w:rPr>
                <w:rFonts w:cs="Arial"/>
                <w:szCs w:val="24"/>
              </w:rPr>
              <w:t>substance use disorder</w:t>
            </w:r>
            <w:r w:rsidRPr="002C1487">
              <w:rPr>
                <w:rFonts w:cs="Arial"/>
                <w:szCs w:val="24"/>
              </w:rPr>
              <w:t xml:space="preserve"> treatment records, mental health records, psychotherapy notes, behavioral health records, HIV, AIDS, and genetic information. </w:t>
            </w:r>
          </w:p>
          <w:p w14:paraId="58FEE349" w14:textId="0A591BF8" w:rsidR="002C1487" w:rsidRPr="002C1487" w:rsidRDefault="002C1487" w:rsidP="004E136B">
            <w:pPr>
              <w:spacing w:before="60" w:after="60"/>
              <w:rPr>
                <w:rFonts w:cs="Arial"/>
                <w:szCs w:val="24"/>
              </w:rPr>
            </w:pPr>
            <w:r w:rsidRPr="002C1487">
              <w:rPr>
                <w:rFonts w:cs="Arial"/>
                <w:color w:val="808080" w:themeColor="background1" w:themeShade="80"/>
                <w:szCs w:val="24"/>
              </w:rPr>
              <w:t>[</w:t>
            </w:r>
            <w:r w:rsidR="00DA71BC" w:rsidRPr="004E136B">
              <w:rPr>
                <w:rFonts w:cs="Arial"/>
                <w:color w:val="A6A6A6" w:themeColor="background1" w:themeShade="A6"/>
                <w:szCs w:val="24"/>
              </w:rPr>
              <w:t>source:</w:t>
            </w:r>
            <w:r w:rsidR="004E136B" w:rsidRPr="004E136B">
              <w:rPr>
                <w:rFonts w:cs="Arial"/>
                <w:color w:val="A6A6A6" w:themeColor="background1" w:themeShade="A6"/>
                <w:szCs w:val="24"/>
              </w:rPr>
              <w:t xml:space="preserve"> AHIMA Glossary of Terms </w:t>
            </w:r>
            <w:r w:rsidRPr="004E136B">
              <w:rPr>
                <w:rFonts w:cs="Arial"/>
                <w:i/>
                <w:color w:val="A6A6A6" w:themeColor="background1" w:themeShade="A6"/>
                <w:szCs w:val="24"/>
              </w:rPr>
              <w:t>(paraphrased</w:t>
            </w:r>
            <w:r w:rsidRPr="00DA71BC">
              <w:rPr>
                <w:rFonts w:cs="Arial"/>
                <w:i/>
                <w:color w:val="A6A6A6" w:themeColor="background1" w:themeShade="A6"/>
                <w:szCs w:val="24"/>
              </w:rPr>
              <w:t>)</w:t>
            </w:r>
            <w:r w:rsidRPr="002C1487">
              <w:rPr>
                <w:rFonts w:cs="Arial"/>
                <w:color w:val="808080" w:themeColor="background1" w:themeShade="80"/>
                <w:szCs w:val="24"/>
              </w:rPr>
              <w:t>]</w:t>
            </w:r>
          </w:p>
        </w:tc>
      </w:tr>
      <w:tr w:rsidR="002C1487" w:rsidRPr="002C1487" w14:paraId="2AE8425D" w14:textId="77777777" w:rsidTr="00A44F2E">
        <w:trPr>
          <w:cantSplit/>
        </w:trPr>
        <w:tc>
          <w:tcPr>
            <w:tcW w:w="2502" w:type="dxa"/>
            <w:vAlign w:val="center"/>
          </w:tcPr>
          <w:p w14:paraId="69158E31" w14:textId="5F93B527" w:rsidR="002C1487" w:rsidRPr="002C1487" w:rsidRDefault="002C1487" w:rsidP="00C83D64">
            <w:pPr>
              <w:spacing w:before="0" w:after="0"/>
              <w:jc w:val="right"/>
              <w:rPr>
                <w:rFonts w:cs="Arial"/>
                <w:szCs w:val="24"/>
              </w:rPr>
            </w:pPr>
            <w:bookmarkStart w:id="252" w:name="StateEntityDef"/>
            <w:r w:rsidRPr="002C1487">
              <w:rPr>
                <w:rFonts w:cs="Arial"/>
                <w:szCs w:val="24"/>
              </w:rPr>
              <w:t>State Entity</w:t>
            </w:r>
            <w:bookmarkEnd w:id="252"/>
          </w:p>
        </w:tc>
        <w:tc>
          <w:tcPr>
            <w:tcW w:w="7573" w:type="dxa"/>
          </w:tcPr>
          <w:p w14:paraId="7AFCCEAE" w14:textId="77777777" w:rsidR="002C1487" w:rsidRPr="002C1487" w:rsidRDefault="002C1487" w:rsidP="00C83D64">
            <w:pPr>
              <w:spacing w:before="60" w:after="0"/>
              <w:rPr>
                <w:rFonts w:cs="Arial"/>
                <w:szCs w:val="24"/>
              </w:rPr>
            </w:pPr>
            <w:r w:rsidRPr="002C1487">
              <w:rPr>
                <w:rFonts w:cs="Arial"/>
                <w:szCs w:val="24"/>
              </w:rPr>
              <w:t xml:space="preserve">State departments, boards, commissions, programs, and other organizational units of the executive branch of state government. </w:t>
            </w:r>
          </w:p>
          <w:p w14:paraId="4F91E418" w14:textId="749D42A8" w:rsidR="002C1487" w:rsidRPr="002C1487" w:rsidRDefault="002C1487" w:rsidP="003206CC">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CA Health and Safety Code §</w:t>
            </w:r>
            <w:r w:rsidR="002C2C79" w:rsidRPr="00DA71BC">
              <w:rPr>
                <w:rFonts w:cs="Arial"/>
                <w:color w:val="A6A6A6" w:themeColor="background1" w:themeShade="A6"/>
                <w:szCs w:val="24"/>
              </w:rPr>
              <w:t xml:space="preserve"> </w:t>
            </w:r>
            <w:r w:rsidRPr="00DA71BC">
              <w:rPr>
                <w:rFonts w:cs="Arial"/>
                <w:color w:val="A6A6A6" w:themeColor="background1" w:themeShade="A6"/>
                <w:szCs w:val="24"/>
              </w:rPr>
              <w:t>130302</w:t>
            </w:r>
            <w:r w:rsidRPr="002C1487">
              <w:rPr>
                <w:rFonts w:cs="Arial"/>
                <w:color w:val="808080" w:themeColor="background1" w:themeShade="80"/>
                <w:szCs w:val="24"/>
              </w:rPr>
              <w:t>]</w:t>
            </w:r>
          </w:p>
        </w:tc>
      </w:tr>
      <w:tr w:rsidR="00F71DD1" w:rsidRPr="002C1487" w14:paraId="652C73C5" w14:textId="77777777" w:rsidTr="00A44F2E">
        <w:trPr>
          <w:cantSplit/>
        </w:trPr>
        <w:tc>
          <w:tcPr>
            <w:tcW w:w="2502" w:type="dxa"/>
            <w:vAlign w:val="center"/>
          </w:tcPr>
          <w:p w14:paraId="42D2B985" w14:textId="7923C369" w:rsidR="00F71DD1" w:rsidRPr="002C1487" w:rsidRDefault="00F71DD1" w:rsidP="00C83D64">
            <w:pPr>
              <w:spacing w:before="0" w:after="0"/>
              <w:jc w:val="right"/>
              <w:rPr>
                <w:rFonts w:cs="Arial"/>
                <w:szCs w:val="24"/>
              </w:rPr>
            </w:pPr>
            <w:bookmarkStart w:id="253" w:name="SubstanceUseDisorderDef"/>
            <w:r>
              <w:rPr>
                <w:rFonts w:cs="Arial"/>
                <w:szCs w:val="24"/>
              </w:rPr>
              <w:t>Substance Use Disorder</w:t>
            </w:r>
            <w:bookmarkEnd w:id="253"/>
          </w:p>
        </w:tc>
        <w:tc>
          <w:tcPr>
            <w:tcW w:w="7573" w:type="dxa"/>
          </w:tcPr>
          <w:p w14:paraId="13EF4860" w14:textId="63272402" w:rsidR="00F71DD1" w:rsidRDefault="00F71DD1" w:rsidP="00D02C01">
            <w:pPr>
              <w:spacing w:before="60" w:after="60"/>
              <w:rPr>
                <w:rFonts w:cs="Arial"/>
                <w:szCs w:val="24"/>
              </w:rPr>
            </w:pPr>
            <w:r>
              <w:rPr>
                <w:rFonts w:cs="Arial"/>
                <w:szCs w:val="24"/>
              </w:rPr>
              <w:t xml:space="preserve">A cluster of cognitive </w:t>
            </w:r>
            <w:r w:rsidR="00C803E9">
              <w:rPr>
                <w:rFonts w:cs="Arial"/>
                <w:szCs w:val="24"/>
              </w:rPr>
              <w:t>behavioral</w:t>
            </w:r>
            <w:r>
              <w:rPr>
                <w:rFonts w:cs="Arial"/>
                <w:szCs w:val="24"/>
              </w:rPr>
              <w:t xml:space="preserve">, and </w:t>
            </w:r>
            <w:r w:rsidR="00C803E9">
              <w:rPr>
                <w:rFonts w:cs="Arial"/>
                <w:szCs w:val="24"/>
              </w:rPr>
              <w:t>physiological</w:t>
            </w:r>
            <w:r>
              <w:rPr>
                <w:rFonts w:cs="Arial"/>
                <w:szCs w:val="24"/>
              </w:rPr>
              <w:t xml:space="preserve"> symptoms indicating that the individual continues using the substance despite significant substance-related problems such as impaired control, social impairment, risky use, and pharmacological tolerance and </w:t>
            </w:r>
            <w:r w:rsidR="00C803E9">
              <w:rPr>
                <w:rFonts w:cs="Arial"/>
                <w:szCs w:val="24"/>
              </w:rPr>
              <w:t>withdrawal</w:t>
            </w:r>
            <w:r>
              <w:rPr>
                <w:rFonts w:cs="Arial"/>
                <w:szCs w:val="24"/>
              </w:rPr>
              <w:t xml:space="preserve">.  This does not include caffeine or tobacco. </w:t>
            </w:r>
          </w:p>
          <w:p w14:paraId="2924004E" w14:textId="787287F8" w:rsidR="00F71DD1" w:rsidRPr="002C1487" w:rsidRDefault="00F71DD1" w:rsidP="003206CC">
            <w:pPr>
              <w:spacing w:before="60" w:after="60"/>
              <w:rPr>
                <w:rFonts w:cs="Arial"/>
                <w:szCs w:val="24"/>
              </w:rPr>
            </w:pPr>
            <w:r w:rsidRPr="002C1487">
              <w:rPr>
                <w:rFonts w:cs="Arial"/>
                <w:color w:val="808080" w:themeColor="background1" w:themeShade="80"/>
                <w:szCs w:val="24"/>
              </w:rPr>
              <w:t>[</w:t>
            </w:r>
            <w:r w:rsidRPr="00DA71BC">
              <w:rPr>
                <w:rFonts w:cs="Arial"/>
                <w:color w:val="A6A6A6" w:themeColor="background1" w:themeShade="A6"/>
                <w:szCs w:val="24"/>
              </w:rPr>
              <w:t>source: 42 C</w:t>
            </w:r>
            <w:r w:rsidR="00DF153C">
              <w:rPr>
                <w:rFonts w:cs="Arial"/>
                <w:color w:val="A6A6A6" w:themeColor="background1" w:themeShade="A6"/>
                <w:szCs w:val="24"/>
              </w:rPr>
              <w:t>.</w:t>
            </w:r>
            <w:r w:rsidRPr="00DA71BC">
              <w:rPr>
                <w:rFonts w:cs="Arial"/>
                <w:color w:val="A6A6A6" w:themeColor="background1" w:themeShade="A6"/>
                <w:szCs w:val="24"/>
              </w:rPr>
              <w:t>F</w:t>
            </w:r>
            <w:r w:rsidR="00DF153C">
              <w:rPr>
                <w:rFonts w:cs="Arial"/>
                <w:color w:val="A6A6A6" w:themeColor="background1" w:themeShade="A6"/>
                <w:szCs w:val="24"/>
              </w:rPr>
              <w:t>.</w:t>
            </w:r>
            <w:r w:rsidRPr="00DA71BC">
              <w:rPr>
                <w:rFonts w:cs="Arial"/>
                <w:color w:val="A6A6A6" w:themeColor="background1" w:themeShade="A6"/>
                <w:szCs w:val="24"/>
              </w:rPr>
              <w:t>R</w:t>
            </w:r>
            <w:r w:rsidR="00DF153C">
              <w:rPr>
                <w:rFonts w:cs="Arial"/>
                <w:color w:val="A6A6A6" w:themeColor="background1" w:themeShade="A6"/>
                <w:szCs w:val="24"/>
              </w:rPr>
              <w:t>.</w:t>
            </w:r>
            <w:r w:rsidRPr="00DA71BC">
              <w:rPr>
                <w:rFonts w:cs="Arial"/>
                <w:color w:val="A6A6A6" w:themeColor="background1" w:themeShade="A6"/>
                <w:szCs w:val="24"/>
              </w:rPr>
              <w:t xml:space="preserve"> §</w:t>
            </w:r>
            <w:r w:rsidR="004D2222" w:rsidRPr="00DA71BC">
              <w:rPr>
                <w:rFonts w:cs="Arial"/>
                <w:color w:val="A6A6A6" w:themeColor="background1" w:themeShade="A6"/>
                <w:szCs w:val="24"/>
              </w:rPr>
              <w:t xml:space="preserve"> </w:t>
            </w:r>
            <w:r w:rsidRPr="00DA71BC">
              <w:rPr>
                <w:rFonts w:cs="Arial"/>
                <w:color w:val="A6A6A6" w:themeColor="background1" w:themeShade="A6"/>
                <w:szCs w:val="24"/>
              </w:rPr>
              <w:t>2.11</w:t>
            </w:r>
            <w:r w:rsidRPr="002C1487">
              <w:rPr>
                <w:rFonts w:cs="Arial"/>
                <w:color w:val="808080" w:themeColor="background1" w:themeShade="80"/>
                <w:szCs w:val="24"/>
              </w:rPr>
              <w:t>]</w:t>
            </w:r>
          </w:p>
        </w:tc>
      </w:tr>
      <w:tr w:rsidR="002C1487" w:rsidRPr="002C1487" w14:paraId="2A8A55C8" w14:textId="77777777" w:rsidTr="00A44F2E">
        <w:trPr>
          <w:cantSplit/>
        </w:trPr>
        <w:tc>
          <w:tcPr>
            <w:tcW w:w="2502" w:type="dxa"/>
            <w:vAlign w:val="center"/>
          </w:tcPr>
          <w:p w14:paraId="2B46B4DD" w14:textId="5B72A6CC" w:rsidR="002C1487" w:rsidRPr="002C1487" w:rsidRDefault="002C1487" w:rsidP="00C83D64">
            <w:pPr>
              <w:spacing w:before="0" w:after="0"/>
              <w:jc w:val="right"/>
              <w:rPr>
                <w:rFonts w:cs="Arial"/>
                <w:szCs w:val="24"/>
              </w:rPr>
            </w:pPr>
            <w:bookmarkStart w:id="254" w:name="SubstanceAbuseTreatmentProgramDef"/>
            <w:r w:rsidRPr="002C1487">
              <w:rPr>
                <w:rFonts w:cs="Arial"/>
                <w:szCs w:val="24"/>
              </w:rPr>
              <w:t xml:space="preserve">Substance </w:t>
            </w:r>
            <w:r w:rsidR="00D02C01">
              <w:rPr>
                <w:rFonts w:cs="Arial"/>
                <w:szCs w:val="24"/>
              </w:rPr>
              <w:t>Use Disorder</w:t>
            </w:r>
            <w:r w:rsidR="00D02C01" w:rsidRPr="002C1487">
              <w:rPr>
                <w:rFonts w:cs="Arial"/>
                <w:szCs w:val="24"/>
              </w:rPr>
              <w:t xml:space="preserve"> </w:t>
            </w:r>
            <w:r w:rsidRPr="002C1487">
              <w:rPr>
                <w:rFonts w:cs="Arial"/>
                <w:szCs w:val="24"/>
              </w:rPr>
              <w:t>Treatment Program</w:t>
            </w:r>
            <w:bookmarkEnd w:id="254"/>
          </w:p>
          <w:p w14:paraId="52955C46" w14:textId="77777777" w:rsidR="002C1487" w:rsidRPr="002C1487" w:rsidRDefault="002C1487" w:rsidP="00C83D64">
            <w:pPr>
              <w:spacing w:before="0" w:after="0"/>
              <w:jc w:val="right"/>
              <w:rPr>
                <w:rFonts w:cs="Arial"/>
                <w:szCs w:val="24"/>
              </w:rPr>
            </w:pPr>
          </w:p>
        </w:tc>
        <w:tc>
          <w:tcPr>
            <w:tcW w:w="7573" w:type="dxa"/>
          </w:tcPr>
          <w:p w14:paraId="12498E3E" w14:textId="134B8E6B" w:rsidR="00D02C01" w:rsidRDefault="002C1487" w:rsidP="00D02C01">
            <w:pPr>
              <w:spacing w:before="60" w:after="60"/>
              <w:rPr>
                <w:rFonts w:cs="Arial"/>
                <w:szCs w:val="24"/>
              </w:rPr>
            </w:pPr>
            <w:r w:rsidRPr="002C1487">
              <w:rPr>
                <w:rFonts w:cs="Arial"/>
                <w:szCs w:val="24"/>
              </w:rPr>
              <w:t>Synonymous with “</w:t>
            </w:r>
            <w:hyperlink w:anchor="ProgramDef" w:history="1">
              <w:r w:rsidRPr="008A2FA9">
                <w:rPr>
                  <w:rStyle w:val="Hyperlink"/>
                  <w:rFonts w:cs="Arial"/>
                  <w:szCs w:val="24"/>
                </w:rPr>
                <w:t>Program</w:t>
              </w:r>
            </w:hyperlink>
            <w:r w:rsidRPr="002C1487">
              <w:rPr>
                <w:rFonts w:cs="Arial"/>
                <w:szCs w:val="24"/>
              </w:rPr>
              <w:t>”</w:t>
            </w:r>
            <w:r w:rsidR="00D02C01">
              <w:rPr>
                <w:rFonts w:cs="Arial"/>
                <w:szCs w:val="24"/>
              </w:rPr>
              <w:t>:</w:t>
            </w:r>
          </w:p>
          <w:p w14:paraId="787ED620" w14:textId="2B75E82C" w:rsidR="00D02C01" w:rsidRPr="00542FB8" w:rsidRDefault="00D02C01" w:rsidP="001844D1">
            <w:pPr>
              <w:numPr>
                <w:ilvl w:val="0"/>
                <w:numId w:val="254"/>
              </w:numPr>
              <w:spacing w:before="0" w:after="0"/>
              <w:ind w:left="360" w:hanging="288"/>
              <w:rPr>
                <w:rFonts w:cs="Arial"/>
                <w:szCs w:val="24"/>
              </w:rPr>
            </w:pPr>
            <w:r w:rsidRPr="004D2222">
              <w:rPr>
                <w:rFonts w:eastAsia="Times New Roman" w:cs="Arial"/>
                <w:szCs w:val="24"/>
              </w:rPr>
              <w:t xml:space="preserve">An individual or entity (other than a general medical facility) who holds itself </w:t>
            </w:r>
            <w:r w:rsidRPr="00542FB8">
              <w:rPr>
                <w:rFonts w:cs="Arial"/>
                <w:szCs w:val="24"/>
              </w:rPr>
              <w:t>out as providing, and provides, substance use disorder diagnosis, treatment, or referral for treatment; or</w:t>
            </w:r>
          </w:p>
          <w:p w14:paraId="1D830CA9" w14:textId="71C2DF32" w:rsidR="00D02C01" w:rsidRPr="00542FB8" w:rsidRDefault="00D02C01" w:rsidP="001844D1">
            <w:pPr>
              <w:numPr>
                <w:ilvl w:val="0"/>
                <w:numId w:val="254"/>
              </w:numPr>
              <w:spacing w:before="0" w:after="0"/>
              <w:ind w:left="360" w:hanging="288"/>
              <w:rPr>
                <w:rFonts w:cs="Arial"/>
                <w:szCs w:val="24"/>
              </w:rPr>
            </w:pPr>
            <w:r w:rsidRPr="00542FB8">
              <w:rPr>
                <w:rFonts w:cs="Arial"/>
                <w:szCs w:val="24"/>
              </w:rPr>
              <w:t>An identified unit within a general medical facility that holds itself out as providing, and provides, substance use disorder diagnosis, treatment or referral for treatment; or</w:t>
            </w:r>
          </w:p>
          <w:p w14:paraId="5BF98230" w14:textId="438DDB2A" w:rsidR="00D02C01" w:rsidRPr="004D2222" w:rsidRDefault="00D02C01" w:rsidP="001844D1">
            <w:pPr>
              <w:numPr>
                <w:ilvl w:val="0"/>
                <w:numId w:val="254"/>
              </w:numPr>
              <w:spacing w:before="0" w:after="0"/>
              <w:ind w:left="360" w:hanging="288"/>
              <w:rPr>
                <w:rFonts w:eastAsia="Times New Roman" w:cs="Arial"/>
                <w:szCs w:val="24"/>
              </w:rPr>
            </w:pPr>
            <w:r w:rsidRPr="00542FB8">
              <w:rPr>
                <w:rFonts w:cs="Arial"/>
                <w:szCs w:val="24"/>
              </w:rPr>
              <w:t>Medical personnel or other staff in a general medical facility whose primary</w:t>
            </w:r>
            <w:r w:rsidRPr="004D2222">
              <w:rPr>
                <w:rFonts w:eastAsia="Times New Roman" w:cs="Arial"/>
                <w:szCs w:val="24"/>
              </w:rPr>
              <w:t xml:space="preserve"> function is the provision of substance use disorder diagnosis, treatment, or referral for treatment and who is identified as such providers.</w:t>
            </w:r>
          </w:p>
          <w:p w14:paraId="4701C90A" w14:textId="4100B727" w:rsidR="002C1487" w:rsidRPr="002C1487" w:rsidRDefault="002C1487" w:rsidP="003206CC">
            <w:pPr>
              <w:spacing w:before="60" w:after="60"/>
              <w:rPr>
                <w:rFonts w:cs="Arial"/>
                <w:szCs w:val="24"/>
              </w:rPr>
            </w:pPr>
            <w:r w:rsidRPr="002C1487">
              <w:rPr>
                <w:rFonts w:cs="Arial"/>
                <w:szCs w:val="24"/>
              </w:rPr>
              <w:t xml:space="preserve"> </w:t>
            </w:r>
            <w:r w:rsidRPr="002C1487">
              <w:rPr>
                <w:rFonts w:cs="Arial"/>
                <w:color w:val="808080" w:themeColor="background1" w:themeShade="80"/>
                <w:szCs w:val="24"/>
              </w:rPr>
              <w:t>[</w:t>
            </w:r>
            <w:r w:rsidRPr="00DA71BC">
              <w:rPr>
                <w:rFonts w:cs="Arial"/>
                <w:color w:val="A6A6A6" w:themeColor="background1" w:themeShade="A6"/>
                <w:szCs w:val="24"/>
              </w:rPr>
              <w:t>source: 42 C.F.R. §</w:t>
            </w:r>
            <w:r w:rsidR="004D2222" w:rsidRPr="00DA71BC">
              <w:rPr>
                <w:rFonts w:cs="Arial"/>
                <w:color w:val="A6A6A6" w:themeColor="background1" w:themeShade="A6"/>
                <w:szCs w:val="24"/>
              </w:rPr>
              <w:t xml:space="preserve"> </w:t>
            </w:r>
            <w:r w:rsidRPr="00DA71BC">
              <w:rPr>
                <w:rFonts w:cs="Arial"/>
                <w:color w:val="A6A6A6" w:themeColor="background1" w:themeShade="A6"/>
                <w:szCs w:val="24"/>
              </w:rPr>
              <w:t>2.11</w:t>
            </w:r>
            <w:r w:rsidRPr="002C1487">
              <w:rPr>
                <w:rFonts w:cs="Arial"/>
                <w:color w:val="808080" w:themeColor="background1" w:themeShade="80"/>
                <w:szCs w:val="24"/>
              </w:rPr>
              <w:t>]</w:t>
            </w:r>
          </w:p>
        </w:tc>
      </w:tr>
      <w:tr w:rsidR="002C1487" w:rsidRPr="002C1487" w14:paraId="24D6E954" w14:textId="77777777" w:rsidTr="00A44F2E">
        <w:trPr>
          <w:cantSplit/>
        </w:trPr>
        <w:tc>
          <w:tcPr>
            <w:tcW w:w="2502" w:type="dxa"/>
            <w:vAlign w:val="center"/>
          </w:tcPr>
          <w:p w14:paraId="1809A8A2" w14:textId="3B376C89" w:rsidR="002C1487" w:rsidRPr="002C1487" w:rsidRDefault="002C1487" w:rsidP="00D02C01">
            <w:pPr>
              <w:spacing w:before="0" w:after="0"/>
              <w:jc w:val="right"/>
              <w:rPr>
                <w:rFonts w:cs="Arial"/>
                <w:szCs w:val="24"/>
              </w:rPr>
            </w:pPr>
            <w:bookmarkStart w:id="255" w:name="SubstanceAbuseTreatmentRecordsDef"/>
            <w:r w:rsidRPr="002C1487">
              <w:rPr>
                <w:rFonts w:cs="Arial"/>
                <w:szCs w:val="24"/>
              </w:rPr>
              <w:t xml:space="preserve">Substance </w:t>
            </w:r>
            <w:r w:rsidR="00D02C01">
              <w:rPr>
                <w:rFonts w:cs="Arial"/>
                <w:szCs w:val="24"/>
              </w:rPr>
              <w:t xml:space="preserve">Use Disorder </w:t>
            </w:r>
            <w:r w:rsidRPr="002C1487">
              <w:rPr>
                <w:rFonts w:cs="Arial"/>
                <w:szCs w:val="24"/>
              </w:rPr>
              <w:t>Treatment Records</w:t>
            </w:r>
            <w:bookmarkEnd w:id="255"/>
          </w:p>
        </w:tc>
        <w:tc>
          <w:tcPr>
            <w:tcW w:w="7573" w:type="dxa"/>
            <w:vAlign w:val="center"/>
          </w:tcPr>
          <w:p w14:paraId="45971390" w14:textId="6AA01458" w:rsidR="002C1487" w:rsidRPr="002C1487" w:rsidRDefault="002C1487" w:rsidP="00C83D64">
            <w:pPr>
              <w:spacing w:before="0" w:after="0"/>
              <w:rPr>
                <w:rFonts w:eastAsia="Times New Roman" w:cs="Arial"/>
                <w:color w:val="000000"/>
                <w:szCs w:val="24"/>
              </w:rPr>
            </w:pPr>
            <w:r w:rsidRPr="002C1487">
              <w:rPr>
                <w:rFonts w:eastAsia="Times New Roman" w:cs="Arial"/>
                <w:color w:val="000000"/>
                <w:szCs w:val="24"/>
              </w:rPr>
              <w:t xml:space="preserve">Any information: </w:t>
            </w:r>
          </w:p>
          <w:p w14:paraId="4C18CB17" w14:textId="607657CD" w:rsidR="000742C7" w:rsidRPr="00542FB8" w:rsidRDefault="000742C7" w:rsidP="001844D1">
            <w:pPr>
              <w:numPr>
                <w:ilvl w:val="0"/>
                <w:numId w:val="254"/>
              </w:numPr>
              <w:spacing w:before="0" w:after="0"/>
              <w:ind w:left="360" w:hanging="288"/>
              <w:rPr>
                <w:rFonts w:cs="Arial"/>
                <w:szCs w:val="24"/>
              </w:rPr>
            </w:pPr>
            <w:r>
              <w:rPr>
                <w:rFonts w:eastAsia="Times New Roman" w:cs="Arial"/>
                <w:color w:val="000000"/>
                <w:szCs w:val="24"/>
              </w:rPr>
              <w:t>Whether recorded or no</w:t>
            </w:r>
            <w:r w:rsidR="00F71DD1">
              <w:rPr>
                <w:rFonts w:eastAsia="Times New Roman" w:cs="Arial"/>
                <w:color w:val="000000"/>
                <w:szCs w:val="24"/>
              </w:rPr>
              <w:t xml:space="preserve">t, created by, received, or acquired by a part 2 </w:t>
            </w:r>
            <w:r w:rsidR="00F71DD1" w:rsidRPr="00542FB8">
              <w:rPr>
                <w:rFonts w:cs="Arial"/>
                <w:szCs w:val="24"/>
              </w:rPr>
              <w:t>program relating to a patient.  Records include both paper and electronic records;</w:t>
            </w:r>
          </w:p>
          <w:p w14:paraId="4FD64471" w14:textId="257E97F3" w:rsidR="002C1487" w:rsidRPr="00542FB8" w:rsidRDefault="00F71DD1" w:rsidP="001844D1">
            <w:pPr>
              <w:numPr>
                <w:ilvl w:val="0"/>
                <w:numId w:val="254"/>
              </w:numPr>
              <w:spacing w:before="0" w:after="0"/>
              <w:ind w:left="360" w:hanging="288"/>
              <w:rPr>
                <w:rFonts w:cs="Arial"/>
                <w:szCs w:val="24"/>
              </w:rPr>
            </w:pPr>
            <w:r w:rsidRPr="00542FB8">
              <w:rPr>
                <w:rFonts w:cs="Arial"/>
                <w:szCs w:val="24"/>
              </w:rPr>
              <w:t>That i</w:t>
            </w:r>
            <w:r w:rsidR="002C1487" w:rsidRPr="00542FB8">
              <w:rPr>
                <w:rFonts w:cs="Arial"/>
                <w:szCs w:val="24"/>
              </w:rPr>
              <w:t>dentifies a patient as an</w:t>
            </w:r>
            <w:r w:rsidR="004E0ED8" w:rsidRPr="00542FB8">
              <w:rPr>
                <w:rFonts w:cs="Arial"/>
                <w:szCs w:val="24"/>
              </w:rPr>
              <w:t xml:space="preserve"> individual with a substance use disorder</w:t>
            </w:r>
            <w:r w:rsidR="002C1487" w:rsidRPr="00542FB8">
              <w:rPr>
                <w:rFonts w:cs="Arial"/>
                <w:szCs w:val="24"/>
              </w:rPr>
              <w:t xml:space="preserve">  either directly, by reference to other publicly available information, or through verification of such an identification by another person; </w:t>
            </w:r>
          </w:p>
          <w:p w14:paraId="6A0C87AD" w14:textId="0497FD2E" w:rsidR="002C1487" w:rsidRPr="00542FB8" w:rsidRDefault="002C1487" w:rsidP="001844D1">
            <w:pPr>
              <w:numPr>
                <w:ilvl w:val="0"/>
                <w:numId w:val="254"/>
              </w:numPr>
              <w:spacing w:before="0" w:after="0"/>
              <w:ind w:left="360" w:hanging="288"/>
              <w:rPr>
                <w:rFonts w:cs="Arial"/>
                <w:szCs w:val="24"/>
              </w:rPr>
            </w:pPr>
            <w:r w:rsidRPr="00542FB8">
              <w:rPr>
                <w:rFonts w:cs="Arial"/>
                <w:szCs w:val="24"/>
              </w:rPr>
              <w:t xml:space="preserve">Is drug abuse information obtained by a federally assisted drug abuse program after March 20, 1972; or is alcohol abuse information obtained by a federally assisted alcohol abuse program after May 13, </w:t>
            </w:r>
            <w:r w:rsidR="008205C8" w:rsidRPr="00542FB8">
              <w:rPr>
                <w:rFonts w:cs="Arial"/>
                <w:szCs w:val="24"/>
              </w:rPr>
              <w:t>1</w:t>
            </w:r>
            <w:r w:rsidRPr="00542FB8">
              <w:rPr>
                <w:rFonts w:cs="Arial"/>
                <w:szCs w:val="24"/>
              </w:rPr>
              <w:t xml:space="preserve">974 (or is obtained prior to this date and maintained by such a treatment program after this date as part of an ongoing treatment episode which extends past this date); and </w:t>
            </w:r>
          </w:p>
          <w:p w14:paraId="7DBDF5E0" w14:textId="6B06C0F5" w:rsidR="002C1487" w:rsidRPr="002C1487" w:rsidRDefault="002C1487" w:rsidP="001844D1">
            <w:pPr>
              <w:numPr>
                <w:ilvl w:val="0"/>
                <w:numId w:val="254"/>
              </w:numPr>
              <w:spacing w:before="0" w:after="0"/>
              <w:ind w:left="360" w:hanging="288"/>
              <w:rPr>
                <w:rFonts w:eastAsia="Times New Roman" w:cs="Arial"/>
                <w:color w:val="000000"/>
                <w:szCs w:val="24"/>
              </w:rPr>
            </w:pPr>
            <w:r w:rsidRPr="00542FB8">
              <w:rPr>
                <w:rFonts w:cs="Arial"/>
                <w:szCs w:val="24"/>
              </w:rPr>
              <w:t xml:space="preserve">Is for the purpose of treating </w:t>
            </w:r>
            <w:r w:rsidR="004E0ED8" w:rsidRPr="00542FB8">
              <w:rPr>
                <w:rFonts w:cs="Arial"/>
                <w:szCs w:val="24"/>
              </w:rPr>
              <w:t>substance use disorder</w:t>
            </w:r>
            <w:r w:rsidRPr="00542FB8">
              <w:rPr>
                <w:rFonts w:cs="Arial"/>
                <w:szCs w:val="24"/>
              </w:rPr>
              <w:t>, making a diagnosis</w:t>
            </w:r>
            <w:r w:rsidRPr="002C1487">
              <w:rPr>
                <w:rFonts w:eastAsia="Times New Roman" w:cs="Arial"/>
                <w:color w:val="000000"/>
                <w:szCs w:val="24"/>
              </w:rPr>
              <w:t xml:space="preserve"> for this treatment, or making a referral for this treatment. This includes patient </w:t>
            </w:r>
            <w:r w:rsidR="004E0ED8">
              <w:rPr>
                <w:rFonts w:eastAsia="Times New Roman" w:cs="Arial"/>
                <w:color w:val="000000"/>
                <w:szCs w:val="24"/>
              </w:rPr>
              <w:t>substance use disorder</w:t>
            </w:r>
            <w:r w:rsidRPr="002C1487">
              <w:rPr>
                <w:rFonts w:eastAsia="Times New Roman" w:cs="Arial"/>
                <w:color w:val="000000"/>
                <w:szCs w:val="24"/>
              </w:rPr>
              <w:t xml:space="preserve"> treatment records as referenced in applicable state law.  </w:t>
            </w:r>
          </w:p>
          <w:p w14:paraId="7B8E8024" w14:textId="3D61292D" w:rsidR="002C1487" w:rsidRPr="002C1487" w:rsidRDefault="002C1487" w:rsidP="003206CC">
            <w:pPr>
              <w:spacing w:before="60" w:after="60"/>
              <w:rPr>
                <w:rFonts w:cs="Arial"/>
                <w:color w:val="000000"/>
                <w:szCs w:val="24"/>
              </w:rPr>
            </w:pPr>
            <w:r w:rsidRPr="002C1487">
              <w:rPr>
                <w:rFonts w:cs="Arial"/>
                <w:color w:val="808080" w:themeColor="background1" w:themeShade="80"/>
                <w:szCs w:val="24"/>
              </w:rPr>
              <w:t>[</w:t>
            </w:r>
            <w:r w:rsidRPr="00DA71BC">
              <w:rPr>
                <w:rFonts w:cs="Arial"/>
                <w:color w:val="A6A6A6" w:themeColor="background1" w:themeShade="A6"/>
                <w:szCs w:val="24"/>
              </w:rPr>
              <w:t xml:space="preserve">source: 42 C.F.R. </w:t>
            </w:r>
            <w:r w:rsidR="00505BA3" w:rsidRPr="00DA71BC">
              <w:rPr>
                <w:rFonts w:cs="Arial"/>
                <w:color w:val="A6A6A6" w:themeColor="background1" w:themeShade="A6"/>
                <w:szCs w:val="24"/>
              </w:rPr>
              <w:t>§</w:t>
            </w:r>
            <w:r w:rsidR="004D2222" w:rsidRPr="00DA71BC">
              <w:rPr>
                <w:rFonts w:cs="Arial"/>
                <w:color w:val="A6A6A6" w:themeColor="background1" w:themeShade="A6"/>
                <w:szCs w:val="24"/>
              </w:rPr>
              <w:t xml:space="preserve"> </w:t>
            </w:r>
            <w:r w:rsidR="00505BA3" w:rsidRPr="00DA71BC">
              <w:rPr>
                <w:rFonts w:cs="Arial"/>
                <w:color w:val="A6A6A6" w:themeColor="background1" w:themeShade="A6"/>
                <w:szCs w:val="24"/>
              </w:rPr>
              <w:t xml:space="preserve">2.11 and </w:t>
            </w:r>
            <w:r w:rsidRPr="00DA71BC">
              <w:rPr>
                <w:rFonts w:cs="Arial"/>
                <w:color w:val="A6A6A6" w:themeColor="background1" w:themeShade="A6"/>
                <w:szCs w:val="24"/>
              </w:rPr>
              <w:t>§</w:t>
            </w:r>
            <w:r w:rsidR="004D2222" w:rsidRPr="00DA71BC">
              <w:rPr>
                <w:rFonts w:cs="Arial"/>
                <w:color w:val="A6A6A6" w:themeColor="background1" w:themeShade="A6"/>
                <w:szCs w:val="24"/>
              </w:rPr>
              <w:t xml:space="preserve"> </w:t>
            </w:r>
            <w:r w:rsidRPr="00DA71BC">
              <w:rPr>
                <w:rFonts w:cs="Arial"/>
                <w:color w:val="A6A6A6" w:themeColor="background1" w:themeShade="A6"/>
                <w:szCs w:val="24"/>
              </w:rPr>
              <w:t>2.12(a)(1); CA Civil Code §</w:t>
            </w:r>
            <w:r w:rsidR="004D2222" w:rsidRPr="00DA71BC">
              <w:rPr>
                <w:rFonts w:cs="Arial"/>
                <w:color w:val="A6A6A6" w:themeColor="background1" w:themeShade="A6"/>
                <w:szCs w:val="24"/>
              </w:rPr>
              <w:t xml:space="preserve"> </w:t>
            </w:r>
            <w:r w:rsidRPr="00DA71BC">
              <w:rPr>
                <w:rFonts w:cs="Arial"/>
                <w:color w:val="A6A6A6" w:themeColor="background1" w:themeShade="A6"/>
                <w:szCs w:val="24"/>
              </w:rPr>
              <w:t>56.30(i)</w:t>
            </w:r>
            <w:r w:rsidRPr="002C1487">
              <w:rPr>
                <w:rFonts w:cs="Arial"/>
                <w:color w:val="808080" w:themeColor="background1" w:themeShade="80"/>
                <w:szCs w:val="24"/>
              </w:rPr>
              <w:t>]</w:t>
            </w:r>
          </w:p>
        </w:tc>
      </w:tr>
      <w:tr w:rsidR="002C1487" w:rsidRPr="002C1487" w14:paraId="1C4E7745" w14:textId="77777777" w:rsidTr="00A44F2E">
        <w:trPr>
          <w:cantSplit/>
        </w:trPr>
        <w:tc>
          <w:tcPr>
            <w:tcW w:w="2502" w:type="dxa"/>
            <w:vAlign w:val="center"/>
          </w:tcPr>
          <w:p w14:paraId="203F349C" w14:textId="68CEE046" w:rsidR="002C1487" w:rsidRPr="002C1487" w:rsidRDefault="002C1487" w:rsidP="00C83D64">
            <w:pPr>
              <w:spacing w:before="0" w:after="0"/>
              <w:jc w:val="right"/>
              <w:rPr>
                <w:rFonts w:cs="Arial"/>
                <w:szCs w:val="24"/>
              </w:rPr>
            </w:pPr>
            <w:bookmarkStart w:id="256" w:name="TechnicalSafeguardsDef"/>
            <w:r w:rsidRPr="002C1487">
              <w:rPr>
                <w:rFonts w:cs="Arial"/>
                <w:szCs w:val="24"/>
              </w:rPr>
              <w:t>Technical Safeguards</w:t>
            </w:r>
            <w:bookmarkEnd w:id="256"/>
          </w:p>
        </w:tc>
        <w:tc>
          <w:tcPr>
            <w:tcW w:w="7573" w:type="dxa"/>
            <w:vAlign w:val="center"/>
          </w:tcPr>
          <w:p w14:paraId="3BDE3D80" w14:textId="77777777" w:rsidR="00DF153C" w:rsidRDefault="002C1487" w:rsidP="00C83D64">
            <w:pPr>
              <w:spacing w:before="60" w:after="60"/>
              <w:rPr>
                <w:rFonts w:eastAsia="Times New Roman" w:cs="Arial"/>
                <w:color w:val="000000"/>
                <w:szCs w:val="24"/>
              </w:rPr>
            </w:pPr>
            <w:r w:rsidRPr="002C1487">
              <w:rPr>
                <w:rFonts w:eastAsia="Times New Roman" w:cs="Arial"/>
                <w:color w:val="000000"/>
                <w:szCs w:val="24"/>
              </w:rPr>
              <w:t xml:space="preserve">The technology and policy and procedures in use that protect and control access to electronic health information. </w:t>
            </w:r>
          </w:p>
          <w:p w14:paraId="33D20D21" w14:textId="0F68A067" w:rsidR="002C1487" w:rsidRPr="002C1487" w:rsidRDefault="002C1487" w:rsidP="003206CC">
            <w:pPr>
              <w:spacing w:before="60" w:after="60"/>
              <w:rPr>
                <w:rFonts w:eastAsia="Times New Roman" w:cs="Arial"/>
                <w:color w:val="000000"/>
                <w:szCs w:val="24"/>
              </w:rPr>
            </w:pPr>
            <w:r w:rsidRPr="002C1487">
              <w:rPr>
                <w:rFonts w:eastAsia="Times New Roman" w:cs="Arial"/>
                <w:color w:val="808080" w:themeColor="background1" w:themeShade="80"/>
                <w:szCs w:val="24"/>
              </w:rPr>
              <w:t>[</w:t>
            </w:r>
            <w:r w:rsidRPr="00DF153C">
              <w:rPr>
                <w:rFonts w:eastAsia="Times New Roman" w:cs="Arial"/>
                <w:color w:val="A6A6A6" w:themeColor="background1" w:themeShade="A6"/>
                <w:szCs w:val="24"/>
              </w:rPr>
              <w:t>source: 45 C.F.R. §</w:t>
            </w:r>
            <w:r w:rsidR="004D2222" w:rsidRPr="00DF153C">
              <w:rPr>
                <w:rFonts w:eastAsia="Times New Roman" w:cs="Arial"/>
                <w:color w:val="A6A6A6" w:themeColor="background1" w:themeShade="A6"/>
                <w:szCs w:val="24"/>
              </w:rPr>
              <w:t xml:space="preserve"> </w:t>
            </w:r>
            <w:r w:rsidRPr="00DF153C">
              <w:rPr>
                <w:rFonts w:eastAsia="Times New Roman" w:cs="Arial"/>
                <w:color w:val="A6A6A6" w:themeColor="background1" w:themeShade="A6"/>
                <w:szCs w:val="24"/>
              </w:rPr>
              <w:t>164.304</w:t>
            </w:r>
            <w:r w:rsidRPr="002C1487">
              <w:rPr>
                <w:rFonts w:eastAsia="Times New Roman" w:cs="Arial"/>
                <w:color w:val="808080"/>
                <w:szCs w:val="24"/>
              </w:rPr>
              <w:t>]</w:t>
            </w:r>
          </w:p>
        </w:tc>
      </w:tr>
      <w:tr w:rsidR="002C1487" w:rsidRPr="002C1487" w14:paraId="1B84B459" w14:textId="77777777" w:rsidTr="00A44F2E">
        <w:trPr>
          <w:cantSplit/>
        </w:trPr>
        <w:tc>
          <w:tcPr>
            <w:tcW w:w="2502" w:type="dxa"/>
            <w:vAlign w:val="center"/>
          </w:tcPr>
          <w:p w14:paraId="09424219" w14:textId="4965434D" w:rsidR="002C1487" w:rsidRPr="002C1487" w:rsidRDefault="002C1487" w:rsidP="00C83D64">
            <w:pPr>
              <w:spacing w:before="0" w:after="0"/>
              <w:jc w:val="right"/>
              <w:rPr>
                <w:rFonts w:cs="Arial"/>
                <w:szCs w:val="24"/>
              </w:rPr>
            </w:pPr>
            <w:bookmarkStart w:id="257" w:name="TelehealthDef"/>
            <w:r w:rsidRPr="002C1487">
              <w:rPr>
                <w:rFonts w:cs="Arial"/>
                <w:szCs w:val="24"/>
              </w:rPr>
              <w:t>Telehealth</w:t>
            </w:r>
            <w:bookmarkEnd w:id="257"/>
          </w:p>
        </w:tc>
        <w:tc>
          <w:tcPr>
            <w:tcW w:w="7573" w:type="dxa"/>
          </w:tcPr>
          <w:p w14:paraId="4DEE7D1E" w14:textId="77777777" w:rsidR="002C1487" w:rsidRPr="002C1487" w:rsidRDefault="002C1487" w:rsidP="00C83D64">
            <w:pPr>
              <w:spacing w:before="60" w:after="60"/>
              <w:rPr>
                <w:rFonts w:cs="Arial"/>
                <w:szCs w:val="24"/>
              </w:rPr>
            </w:pPr>
            <w:r w:rsidRPr="002C1487">
              <w:rPr>
                <w:rFonts w:cs="Arial"/>
                <w:szCs w:val="24"/>
              </w:rPr>
              <w:t xml:space="preserve">The mode of delivering health care services and public health via telecommunications system(s) and technologies to facilitate the diagnosis, consultation, treatment, education, care management, and self-management of a patient’s health care while the patient is at one location and the health care provider is at another site without the physical presence of the patient.  </w:t>
            </w:r>
          </w:p>
          <w:p w14:paraId="5142BF0A" w14:textId="77777777" w:rsidR="002C1487" w:rsidRPr="002C1487" w:rsidRDefault="002C1487" w:rsidP="00C83D64">
            <w:pPr>
              <w:spacing w:before="60" w:after="0"/>
              <w:rPr>
                <w:rFonts w:cs="Arial"/>
                <w:i/>
                <w:color w:val="808080" w:themeColor="background1" w:themeShade="80"/>
                <w:szCs w:val="24"/>
              </w:rPr>
            </w:pPr>
            <w:r w:rsidRPr="002C1487">
              <w:rPr>
                <w:rFonts w:cs="Arial"/>
                <w:i/>
                <w:color w:val="808080" w:themeColor="background1" w:themeShade="80"/>
                <w:szCs w:val="24"/>
              </w:rPr>
              <w:t xml:space="preserve">Telehealth includes: </w:t>
            </w:r>
          </w:p>
          <w:p w14:paraId="08A7C5FE"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Real-time interactions between a patient and a health care provider</w:t>
            </w:r>
          </w:p>
          <w:p w14:paraId="27634F35"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Transmission of patient health information to the health care provider, or</w:t>
            </w:r>
          </w:p>
          <w:p w14:paraId="27E264FE" w14:textId="77777777" w:rsidR="002C1487" w:rsidRPr="002C1487" w:rsidRDefault="002C1487" w:rsidP="001844D1">
            <w:pPr>
              <w:numPr>
                <w:ilvl w:val="0"/>
                <w:numId w:val="254"/>
              </w:numPr>
              <w:spacing w:before="0" w:after="0"/>
              <w:ind w:left="360" w:hanging="288"/>
              <w:rPr>
                <w:rFonts w:eastAsia="Times New Roman" w:cs="Arial"/>
                <w:i/>
                <w:color w:val="808080" w:themeColor="background1" w:themeShade="80"/>
                <w:szCs w:val="24"/>
              </w:rPr>
            </w:pPr>
            <w:r w:rsidRPr="00DA71BC">
              <w:rPr>
                <w:rFonts w:cs="Arial"/>
                <w:i/>
                <w:color w:val="808080" w:themeColor="background1" w:themeShade="80"/>
                <w:szCs w:val="24"/>
              </w:rPr>
              <w:t>Medical advice provided by means of telephonic communications between a patient and a health care provider in which the health care professional’s</w:t>
            </w:r>
            <w:r w:rsidRPr="002C1487">
              <w:rPr>
                <w:rFonts w:eastAsia="Times New Roman" w:cs="Arial"/>
                <w:i/>
                <w:color w:val="808080" w:themeColor="background1" w:themeShade="80"/>
                <w:szCs w:val="24"/>
              </w:rPr>
              <w:t xml:space="preserve"> primacy function is to provide the patient a telephonic assessment, evaluation or advice to the patient’s questions regarding his or her medical care or treatment, or that of a family member.  </w:t>
            </w:r>
          </w:p>
          <w:p w14:paraId="33493BB7" w14:textId="405B60C4" w:rsidR="002C1487" w:rsidRPr="002C1487" w:rsidRDefault="002C1487" w:rsidP="003206CC">
            <w:pPr>
              <w:spacing w:before="60" w:after="60"/>
              <w:rPr>
                <w:rFonts w:cs="Arial"/>
                <w:szCs w:val="24"/>
              </w:rPr>
            </w:pPr>
            <w:r w:rsidRPr="002C1487">
              <w:rPr>
                <w:rFonts w:cs="Arial"/>
                <w:color w:val="808080" w:themeColor="background1" w:themeShade="80"/>
                <w:szCs w:val="24"/>
              </w:rPr>
              <w:t>[</w:t>
            </w:r>
            <w:r w:rsidRPr="00DF153C">
              <w:rPr>
                <w:rFonts w:cs="Arial"/>
                <w:color w:val="A6A6A6" w:themeColor="background1" w:themeShade="A6"/>
                <w:szCs w:val="24"/>
              </w:rPr>
              <w:t>source: CA Business and Professions Code §</w:t>
            </w:r>
            <w:r w:rsidR="004D2222" w:rsidRPr="00DF153C">
              <w:rPr>
                <w:rFonts w:cs="Arial"/>
                <w:color w:val="A6A6A6" w:themeColor="background1" w:themeShade="A6"/>
                <w:szCs w:val="24"/>
              </w:rPr>
              <w:t xml:space="preserve"> </w:t>
            </w:r>
            <w:r w:rsidRPr="00DF153C">
              <w:rPr>
                <w:rFonts w:cs="Arial"/>
                <w:color w:val="A6A6A6" w:themeColor="background1" w:themeShade="A6"/>
                <w:szCs w:val="24"/>
              </w:rPr>
              <w:t>2290.5(a); CA Health and Safety Code §</w:t>
            </w:r>
            <w:r w:rsidR="004D2222" w:rsidRPr="00DF153C">
              <w:rPr>
                <w:rFonts w:cs="Arial"/>
                <w:color w:val="A6A6A6" w:themeColor="background1" w:themeShade="A6"/>
                <w:szCs w:val="24"/>
              </w:rPr>
              <w:t xml:space="preserve"> </w:t>
            </w:r>
            <w:r w:rsidRPr="00DF153C">
              <w:rPr>
                <w:rFonts w:cs="Arial"/>
                <w:color w:val="A6A6A6" w:themeColor="background1" w:themeShade="A6"/>
                <w:szCs w:val="24"/>
              </w:rPr>
              <w:t>1348.8(c)]</w:t>
            </w:r>
          </w:p>
        </w:tc>
      </w:tr>
      <w:tr w:rsidR="002C1487" w:rsidRPr="002C1487" w14:paraId="40CB0121" w14:textId="77777777" w:rsidTr="00A44F2E">
        <w:trPr>
          <w:cantSplit/>
        </w:trPr>
        <w:tc>
          <w:tcPr>
            <w:tcW w:w="2502" w:type="dxa"/>
            <w:vAlign w:val="center"/>
          </w:tcPr>
          <w:p w14:paraId="4D077E24" w14:textId="38D154D6" w:rsidR="002C1487" w:rsidRPr="002C1487" w:rsidRDefault="002C1487" w:rsidP="00C83D64">
            <w:pPr>
              <w:spacing w:before="0" w:after="0"/>
              <w:jc w:val="right"/>
              <w:rPr>
                <w:rFonts w:cs="Arial"/>
                <w:szCs w:val="24"/>
              </w:rPr>
            </w:pPr>
            <w:bookmarkStart w:id="258" w:name="TransactionsAndCodwSetsDef"/>
            <w:r w:rsidRPr="002C1487">
              <w:rPr>
                <w:rFonts w:cs="Arial"/>
                <w:szCs w:val="24"/>
              </w:rPr>
              <w:t xml:space="preserve">Transactions and Code Sets </w:t>
            </w:r>
            <w:bookmarkEnd w:id="258"/>
            <w:r w:rsidRPr="002C1487">
              <w:rPr>
                <w:rFonts w:cs="Arial"/>
                <w:szCs w:val="24"/>
              </w:rPr>
              <w:t>(TCS)</w:t>
            </w:r>
          </w:p>
        </w:tc>
        <w:tc>
          <w:tcPr>
            <w:tcW w:w="7573" w:type="dxa"/>
          </w:tcPr>
          <w:p w14:paraId="337F13AE" w14:textId="77777777" w:rsidR="002C1487" w:rsidRPr="002C1487" w:rsidRDefault="002C1487" w:rsidP="00C83D64">
            <w:pPr>
              <w:spacing w:before="60" w:after="60"/>
              <w:rPr>
                <w:rFonts w:cs="Arial"/>
                <w:szCs w:val="24"/>
              </w:rPr>
            </w:pPr>
            <w:r w:rsidRPr="002C1487">
              <w:rPr>
                <w:rFonts w:cs="Arial"/>
                <w:szCs w:val="24"/>
              </w:rPr>
              <w:t xml:space="preserve">The collective name given to federal regulations standardizing and administratively simplifying the process, procedures and data elements used to electronically capture, store, and move health information.  </w:t>
            </w:r>
          </w:p>
          <w:p w14:paraId="2D22C391" w14:textId="77777777" w:rsidR="002C1487" w:rsidRPr="002C1487" w:rsidRDefault="002C1487" w:rsidP="00C83D64">
            <w:pPr>
              <w:spacing w:before="60" w:after="60"/>
              <w:rPr>
                <w:rFonts w:cs="Arial"/>
                <w:szCs w:val="24"/>
              </w:rPr>
            </w:pPr>
            <w:r w:rsidRPr="002C1487">
              <w:rPr>
                <w:rFonts w:cs="Arial"/>
                <w:i/>
                <w:szCs w:val="24"/>
                <w:u w:val="single"/>
              </w:rPr>
              <w:t>Transactions</w:t>
            </w:r>
            <w:r w:rsidRPr="002C1487">
              <w:rPr>
                <w:rFonts w:cs="Arial"/>
                <w:szCs w:val="24"/>
              </w:rPr>
              <w:t xml:space="preserve"> are electronic exchanges involving the movement of information between parties for health care purposes. </w:t>
            </w:r>
          </w:p>
          <w:p w14:paraId="29B564D9" w14:textId="77777777" w:rsidR="002C1487" w:rsidRPr="002C1487" w:rsidRDefault="002C1487" w:rsidP="00C83D64">
            <w:pPr>
              <w:spacing w:before="60" w:after="60"/>
              <w:rPr>
                <w:rFonts w:cs="Arial"/>
                <w:szCs w:val="24"/>
              </w:rPr>
            </w:pPr>
            <w:r w:rsidRPr="002C1487">
              <w:rPr>
                <w:rFonts w:cs="Arial"/>
                <w:i/>
                <w:szCs w:val="24"/>
                <w:u w:val="single"/>
              </w:rPr>
              <w:t>Code sets</w:t>
            </w:r>
            <w:r w:rsidRPr="002C1487">
              <w:rPr>
                <w:rFonts w:cs="Arial"/>
                <w:szCs w:val="24"/>
              </w:rPr>
              <w:t xml:space="preserve"> are groups of codes used to categorize diagnoses, procedures, medical equipment and medications, and used in all transactions.</w:t>
            </w:r>
          </w:p>
          <w:p w14:paraId="2EEAA423"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 xml:space="preserve">HCPCS (Ancillary Services/Procedures) </w:t>
            </w:r>
          </w:p>
          <w:p w14:paraId="7AA79B3E"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 xml:space="preserve">CPT-4 (Physicians Procedures) </w:t>
            </w:r>
          </w:p>
          <w:p w14:paraId="0AFB9323"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 xml:space="preserve">CDT (Dental Terminology) </w:t>
            </w:r>
          </w:p>
          <w:p w14:paraId="704851B2"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 xml:space="preserve">ICD-9 (Diagnosis and hospital inpatient Procedures) </w:t>
            </w:r>
          </w:p>
          <w:p w14:paraId="21730B68"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 xml:space="preserve">ICD-10 (As of October 1, 2015) </w:t>
            </w:r>
          </w:p>
          <w:p w14:paraId="5589646E" w14:textId="77777777" w:rsidR="002C1487" w:rsidRPr="00DA71BC" w:rsidRDefault="002C1487" w:rsidP="001844D1">
            <w:pPr>
              <w:numPr>
                <w:ilvl w:val="0"/>
                <w:numId w:val="254"/>
              </w:numPr>
              <w:spacing w:before="0" w:after="0"/>
              <w:ind w:left="360" w:hanging="288"/>
              <w:rPr>
                <w:rFonts w:cs="Arial"/>
                <w:i/>
                <w:color w:val="808080" w:themeColor="background1" w:themeShade="80"/>
                <w:szCs w:val="24"/>
              </w:rPr>
            </w:pPr>
            <w:r w:rsidRPr="00DA71BC">
              <w:rPr>
                <w:rFonts w:cs="Arial"/>
                <w:i/>
                <w:color w:val="808080" w:themeColor="background1" w:themeShade="80"/>
                <w:szCs w:val="24"/>
              </w:rPr>
              <w:t>NDC (National Drug Codes)</w:t>
            </w:r>
          </w:p>
          <w:p w14:paraId="12DEAD06" w14:textId="77777777" w:rsidR="002C1487" w:rsidRPr="002C1487" w:rsidRDefault="002C1487" w:rsidP="001844D1">
            <w:pPr>
              <w:numPr>
                <w:ilvl w:val="0"/>
                <w:numId w:val="254"/>
              </w:numPr>
              <w:spacing w:before="0" w:after="0"/>
              <w:ind w:left="360" w:hanging="288"/>
              <w:rPr>
                <w:rFonts w:eastAsia="Times New Roman" w:cs="Arial"/>
                <w:i/>
                <w:color w:val="808080" w:themeColor="background1" w:themeShade="80"/>
                <w:szCs w:val="24"/>
              </w:rPr>
            </w:pPr>
            <w:r w:rsidRPr="00DA71BC">
              <w:rPr>
                <w:rFonts w:cs="Arial"/>
                <w:i/>
                <w:color w:val="808080" w:themeColor="background1" w:themeShade="80"/>
                <w:szCs w:val="24"/>
              </w:rPr>
              <w:t>National</w:t>
            </w:r>
            <w:r w:rsidRPr="002C1487">
              <w:rPr>
                <w:rFonts w:eastAsia="Times New Roman" w:cs="Arial"/>
                <w:i/>
                <w:color w:val="808080" w:themeColor="background1" w:themeShade="80"/>
                <w:szCs w:val="24"/>
              </w:rPr>
              <w:t xml:space="preserve"> Identifiers: Patient, Provider, Payer/Health Plan, Employer  </w:t>
            </w:r>
          </w:p>
          <w:p w14:paraId="03A08996" w14:textId="59087A51" w:rsidR="002C1487" w:rsidRPr="002C1487" w:rsidRDefault="002C1487" w:rsidP="00FE006A">
            <w:pPr>
              <w:spacing w:before="60" w:after="60"/>
              <w:rPr>
                <w:rFonts w:cs="Arial"/>
                <w:szCs w:val="24"/>
              </w:rPr>
            </w:pPr>
            <w:r w:rsidRPr="002C1487">
              <w:rPr>
                <w:rFonts w:cs="Arial"/>
                <w:color w:val="808080" w:themeColor="background1" w:themeShade="80"/>
                <w:szCs w:val="24"/>
              </w:rPr>
              <w:t>[</w:t>
            </w:r>
            <w:r w:rsidRPr="00DF153C">
              <w:rPr>
                <w:rFonts w:cs="Arial"/>
                <w:color w:val="A6A6A6" w:themeColor="background1" w:themeShade="A6"/>
                <w:szCs w:val="24"/>
              </w:rPr>
              <w:t>source</w:t>
            </w:r>
            <w:r w:rsidRPr="002C1487">
              <w:rPr>
                <w:rFonts w:cs="Arial"/>
                <w:color w:val="808080" w:themeColor="background1" w:themeShade="80"/>
                <w:szCs w:val="24"/>
              </w:rPr>
              <w:t xml:space="preserve">: </w:t>
            </w:r>
            <w:r w:rsidRPr="00DF153C">
              <w:rPr>
                <w:rFonts w:cs="Arial"/>
                <w:color w:val="A6A6A6" w:themeColor="background1" w:themeShade="A6"/>
                <w:szCs w:val="24"/>
              </w:rPr>
              <w:t>HHS website</w:t>
            </w:r>
            <w:r w:rsidRPr="002C1487">
              <w:rPr>
                <w:rFonts w:cs="Arial"/>
                <w:color w:val="808080" w:themeColor="background1" w:themeShade="80"/>
                <w:szCs w:val="24"/>
              </w:rPr>
              <w:t>]</w:t>
            </w:r>
          </w:p>
        </w:tc>
      </w:tr>
      <w:tr w:rsidR="00F71DD1" w:rsidRPr="002C1487" w14:paraId="0B67F99F" w14:textId="77777777" w:rsidTr="00A44F2E">
        <w:trPr>
          <w:cantSplit/>
        </w:trPr>
        <w:tc>
          <w:tcPr>
            <w:tcW w:w="2502" w:type="dxa"/>
            <w:vAlign w:val="center"/>
          </w:tcPr>
          <w:p w14:paraId="0AD0F3F7" w14:textId="77777777" w:rsidR="00F71DD1" w:rsidRPr="002C1487" w:rsidRDefault="00F71DD1" w:rsidP="00EF2E52">
            <w:pPr>
              <w:spacing w:before="0" w:after="0"/>
              <w:jc w:val="right"/>
              <w:rPr>
                <w:rFonts w:cs="Arial"/>
                <w:szCs w:val="24"/>
              </w:rPr>
            </w:pPr>
            <w:r>
              <w:rPr>
                <w:rFonts w:cs="Arial"/>
                <w:szCs w:val="24"/>
              </w:rPr>
              <w:t xml:space="preserve">Treating </w:t>
            </w:r>
            <w:bookmarkStart w:id="259" w:name="TreatingProviderRelationshipDef"/>
            <w:bookmarkEnd w:id="259"/>
            <w:r>
              <w:rPr>
                <w:rFonts w:cs="Arial"/>
                <w:szCs w:val="24"/>
              </w:rPr>
              <w:t>Provider Relationship</w:t>
            </w:r>
          </w:p>
        </w:tc>
        <w:tc>
          <w:tcPr>
            <w:tcW w:w="7573" w:type="dxa"/>
          </w:tcPr>
          <w:p w14:paraId="0D2BF2F8" w14:textId="15C22A96" w:rsidR="00F71DD1" w:rsidRDefault="00F71DD1" w:rsidP="00EF2E52">
            <w:pPr>
              <w:spacing w:before="60" w:after="60"/>
              <w:rPr>
                <w:rFonts w:cs="Arial"/>
                <w:szCs w:val="24"/>
              </w:rPr>
            </w:pPr>
            <w:r>
              <w:rPr>
                <w:rFonts w:cs="Arial"/>
                <w:szCs w:val="24"/>
              </w:rPr>
              <w:t>Regardless of whether there has be</w:t>
            </w:r>
            <w:r w:rsidR="008205C8">
              <w:rPr>
                <w:rFonts w:cs="Arial"/>
                <w:szCs w:val="24"/>
              </w:rPr>
              <w:t>e</w:t>
            </w:r>
            <w:r>
              <w:rPr>
                <w:rFonts w:cs="Arial"/>
                <w:szCs w:val="24"/>
              </w:rPr>
              <w:t>n an actual in-person encounter:</w:t>
            </w:r>
          </w:p>
          <w:p w14:paraId="6A14DC53" w14:textId="77777777" w:rsidR="00F71DD1" w:rsidRPr="00DA71BC" w:rsidRDefault="00F71DD1" w:rsidP="001844D1">
            <w:pPr>
              <w:numPr>
                <w:ilvl w:val="0"/>
                <w:numId w:val="254"/>
              </w:numPr>
              <w:spacing w:before="0" w:after="0"/>
              <w:ind w:left="360" w:hanging="288"/>
              <w:rPr>
                <w:rFonts w:cs="Arial"/>
                <w:szCs w:val="24"/>
              </w:rPr>
            </w:pPr>
            <w:r w:rsidRPr="004D2222">
              <w:rPr>
                <w:rFonts w:eastAsia="Times New Roman" w:cs="Arial"/>
                <w:color w:val="000000"/>
                <w:szCs w:val="24"/>
              </w:rPr>
              <w:t xml:space="preserve">A </w:t>
            </w:r>
            <w:r w:rsidRPr="00DA71BC">
              <w:rPr>
                <w:rFonts w:cs="Arial"/>
                <w:szCs w:val="24"/>
              </w:rPr>
              <w:t>patient is, agrees to, or is legally required to be diagnosed, evaluated and/or treated, or agrees to accept consultation, for any condition by an individual or entity, and;</w:t>
            </w:r>
          </w:p>
          <w:p w14:paraId="3D5539E3" w14:textId="77777777" w:rsidR="00F71DD1" w:rsidRPr="004D2222" w:rsidRDefault="00F71DD1" w:rsidP="001844D1">
            <w:pPr>
              <w:numPr>
                <w:ilvl w:val="0"/>
                <w:numId w:val="254"/>
              </w:numPr>
              <w:spacing w:before="0" w:after="0"/>
              <w:ind w:left="360" w:hanging="288"/>
              <w:rPr>
                <w:rFonts w:eastAsia="Times New Roman" w:cs="Arial"/>
                <w:color w:val="000000"/>
                <w:szCs w:val="24"/>
              </w:rPr>
            </w:pPr>
            <w:r w:rsidRPr="00DA71BC">
              <w:rPr>
                <w:rFonts w:cs="Arial"/>
                <w:szCs w:val="24"/>
              </w:rPr>
              <w:t>The individual or entity undertakes or agrees to undertake diagnosis, evaluation</w:t>
            </w:r>
            <w:r w:rsidRPr="004D2222">
              <w:rPr>
                <w:rFonts w:eastAsia="Times New Roman" w:cs="Arial"/>
                <w:color w:val="000000"/>
                <w:szCs w:val="24"/>
              </w:rPr>
              <w:t>, and/or treatment of the patient, or consultation with the patient, for any condition.</w:t>
            </w:r>
          </w:p>
          <w:p w14:paraId="099A9C39" w14:textId="6C1F9CEC" w:rsidR="00F71DD1" w:rsidRPr="00650418" w:rsidRDefault="00F71DD1" w:rsidP="00EF2E52">
            <w:pPr>
              <w:spacing w:before="60" w:after="60"/>
              <w:rPr>
                <w:rFonts w:cs="Arial"/>
              </w:rPr>
            </w:pPr>
            <w:r w:rsidRPr="004D2222">
              <w:rPr>
                <w:rFonts w:cs="Arial"/>
                <w:color w:val="808080" w:themeColor="background1" w:themeShade="80"/>
                <w:szCs w:val="24"/>
              </w:rPr>
              <w:t>[</w:t>
            </w:r>
            <w:r w:rsidRPr="00DF153C">
              <w:rPr>
                <w:rFonts w:cs="Arial"/>
                <w:color w:val="A6A6A6" w:themeColor="background1" w:themeShade="A6"/>
                <w:szCs w:val="24"/>
              </w:rPr>
              <w:t>source: 42 CFR §</w:t>
            </w:r>
            <w:r w:rsidR="004D2222" w:rsidRPr="00DF153C">
              <w:rPr>
                <w:rFonts w:cs="Arial"/>
                <w:color w:val="A6A6A6" w:themeColor="background1" w:themeShade="A6"/>
                <w:szCs w:val="24"/>
              </w:rPr>
              <w:t xml:space="preserve"> </w:t>
            </w:r>
            <w:r w:rsidRPr="00DF153C">
              <w:rPr>
                <w:rFonts w:cs="Arial"/>
                <w:color w:val="A6A6A6" w:themeColor="background1" w:themeShade="A6"/>
                <w:szCs w:val="24"/>
              </w:rPr>
              <w:t>2.11</w:t>
            </w:r>
            <w:r w:rsidRPr="004D2222">
              <w:rPr>
                <w:rFonts w:cs="Arial"/>
                <w:color w:val="808080" w:themeColor="background1" w:themeShade="80"/>
                <w:szCs w:val="24"/>
              </w:rPr>
              <w:t>]</w:t>
            </w:r>
          </w:p>
        </w:tc>
      </w:tr>
      <w:tr w:rsidR="002C1487" w:rsidRPr="002C1487" w14:paraId="79B4F0C3" w14:textId="77777777" w:rsidTr="00A44F2E">
        <w:trPr>
          <w:cantSplit/>
        </w:trPr>
        <w:tc>
          <w:tcPr>
            <w:tcW w:w="2502" w:type="dxa"/>
            <w:vAlign w:val="center"/>
          </w:tcPr>
          <w:p w14:paraId="46F72D53" w14:textId="597AC0FE" w:rsidR="002C1487" w:rsidRPr="002C1487" w:rsidRDefault="002C1487" w:rsidP="00C83D64">
            <w:pPr>
              <w:spacing w:before="0" w:after="0"/>
              <w:jc w:val="right"/>
              <w:rPr>
                <w:rFonts w:cs="Arial"/>
                <w:szCs w:val="24"/>
              </w:rPr>
            </w:pPr>
            <w:bookmarkStart w:id="260" w:name="TreatmentDef"/>
            <w:r w:rsidRPr="002C1487">
              <w:rPr>
                <w:rFonts w:cs="Arial"/>
                <w:szCs w:val="24"/>
              </w:rPr>
              <w:t>Treatment</w:t>
            </w:r>
            <w:bookmarkEnd w:id="260"/>
          </w:p>
        </w:tc>
        <w:tc>
          <w:tcPr>
            <w:tcW w:w="7573" w:type="dxa"/>
          </w:tcPr>
          <w:p w14:paraId="11E0CA6F" w14:textId="77777777" w:rsidR="004D2222" w:rsidRDefault="002C1487" w:rsidP="00C83D64">
            <w:pPr>
              <w:spacing w:before="60" w:after="60"/>
              <w:rPr>
                <w:rFonts w:cs="Arial"/>
                <w:szCs w:val="24"/>
              </w:rPr>
            </w:pPr>
            <w:r w:rsidRPr="002C1487">
              <w:rPr>
                <w:rFonts w:cs="Arial"/>
                <w:szCs w:val="24"/>
              </w:rPr>
              <w:t xml:space="preserve">The provision, coordination, or management of health care and related services by one or more health care providers, including the coordination or management of health care by a health care provider with a third party; consultation between health care providers relating to a patient; or the referral of a patient for health care from one health care provider to another. </w:t>
            </w:r>
          </w:p>
          <w:p w14:paraId="139296EE" w14:textId="285763C8" w:rsidR="002C1487" w:rsidRPr="002C1487" w:rsidRDefault="002C1487" w:rsidP="00C83D64">
            <w:pPr>
              <w:spacing w:before="60" w:after="60"/>
              <w:rPr>
                <w:rFonts w:cs="Arial"/>
                <w:szCs w:val="24"/>
              </w:rPr>
            </w:pPr>
            <w:r w:rsidRPr="002C1487">
              <w:rPr>
                <w:rFonts w:cs="Arial"/>
                <w:color w:val="808080" w:themeColor="background1" w:themeShade="80"/>
                <w:szCs w:val="24"/>
              </w:rPr>
              <w:t>[</w:t>
            </w:r>
            <w:r w:rsidRPr="00DF153C">
              <w:rPr>
                <w:rFonts w:cs="Arial"/>
                <w:color w:val="A6A6A6" w:themeColor="background1" w:themeShade="A6"/>
                <w:szCs w:val="24"/>
              </w:rPr>
              <w:t>source: 45 C.F.R. §</w:t>
            </w:r>
            <w:r w:rsidR="00DF153C">
              <w:rPr>
                <w:rFonts w:cs="Arial"/>
                <w:color w:val="A6A6A6" w:themeColor="background1" w:themeShade="A6"/>
                <w:szCs w:val="24"/>
              </w:rPr>
              <w:t xml:space="preserve"> </w:t>
            </w:r>
            <w:r w:rsidRPr="00DF153C">
              <w:rPr>
                <w:rFonts w:cs="Arial"/>
                <w:color w:val="A6A6A6" w:themeColor="background1" w:themeShade="A6"/>
                <w:szCs w:val="24"/>
              </w:rPr>
              <w:t>164.501</w:t>
            </w:r>
            <w:r w:rsidRPr="002C1487">
              <w:rPr>
                <w:rFonts w:cs="Arial"/>
                <w:color w:val="808080" w:themeColor="background1" w:themeShade="80"/>
                <w:szCs w:val="24"/>
              </w:rPr>
              <w:t>]</w:t>
            </w:r>
          </w:p>
        </w:tc>
      </w:tr>
      <w:tr w:rsidR="002C1487" w:rsidRPr="002C1487" w14:paraId="1743B120" w14:textId="77777777" w:rsidTr="00A44F2E">
        <w:trPr>
          <w:cantSplit/>
        </w:trPr>
        <w:tc>
          <w:tcPr>
            <w:tcW w:w="2502" w:type="dxa"/>
            <w:vAlign w:val="center"/>
          </w:tcPr>
          <w:p w14:paraId="2D8573E8" w14:textId="45A9A391" w:rsidR="002C1487" w:rsidRPr="002C1487" w:rsidRDefault="002C1487" w:rsidP="00C83D64">
            <w:pPr>
              <w:spacing w:before="0" w:after="0"/>
              <w:jc w:val="right"/>
              <w:rPr>
                <w:rFonts w:cs="Arial"/>
                <w:szCs w:val="24"/>
              </w:rPr>
            </w:pPr>
            <w:bookmarkStart w:id="261" w:name="TreatmentRelationshipDef"/>
            <w:r w:rsidRPr="002C1487">
              <w:rPr>
                <w:rFonts w:cs="Arial"/>
                <w:szCs w:val="24"/>
              </w:rPr>
              <w:t>Treatment Relationship</w:t>
            </w:r>
            <w:bookmarkEnd w:id="261"/>
          </w:p>
        </w:tc>
        <w:tc>
          <w:tcPr>
            <w:tcW w:w="7573" w:type="dxa"/>
          </w:tcPr>
          <w:p w14:paraId="73BC69EA" w14:textId="77777777" w:rsidR="00E33971" w:rsidRDefault="002C1487" w:rsidP="00C83D64">
            <w:pPr>
              <w:spacing w:before="60" w:after="60"/>
              <w:rPr>
                <w:rFonts w:cs="Arial"/>
                <w:szCs w:val="24"/>
              </w:rPr>
            </w:pPr>
            <w:r w:rsidRPr="002C1487">
              <w:rPr>
                <w:rFonts w:cs="Arial"/>
                <w:szCs w:val="24"/>
              </w:rPr>
              <w:t>One of two methods by which a health care provider delivers health care services to a patient:</w:t>
            </w:r>
            <w:r w:rsidR="00E33971">
              <w:rPr>
                <w:rFonts w:cs="Arial"/>
                <w:szCs w:val="24"/>
              </w:rPr>
              <w:t xml:space="preserve">  </w:t>
            </w:r>
          </w:p>
          <w:p w14:paraId="1E381FA9" w14:textId="4A61E91C" w:rsidR="002C1487" w:rsidRPr="002C1487" w:rsidRDefault="002C1487" w:rsidP="001844D1">
            <w:pPr>
              <w:numPr>
                <w:ilvl w:val="0"/>
                <w:numId w:val="254"/>
              </w:numPr>
              <w:spacing w:before="0" w:after="0"/>
              <w:ind w:left="360" w:hanging="288"/>
              <w:rPr>
                <w:rFonts w:cs="Arial"/>
                <w:szCs w:val="24"/>
              </w:rPr>
            </w:pPr>
            <w:r w:rsidRPr="002C1487">
              <w:rPr>
                <w:rFonts w:cs="Arial"/>
                <w:i/>
                <w:szCs w:val="24"/>
                <w:u w:val="single"/>
              </w:rPr>
              <w:t>Indirect</w:t>
            </w:r>
            <w:r w:rsidRPr="002C1487">
              <w:rPr>
                <w:rFonts w:cs="Arial"/>
                <w:szCs w:val="24"/>
              </w:rPr>
              <w:t xml:space="preserve"> is a </w:t>
            </w:r>
            <w:r w:rsidRPr="00DA71BC">
              <w:rPr>
                <w:rFonts w:cs="Arial"/>
                <w:szCs w:val="24"/>
              </w:rPr>
              <w:t>relationship</w:t>
            </w:r>
            <w:r w:rsidRPr="002C1487">
              <w:rPr>
                <w:rFonts w:cs="Arial"/>
                <w:szCs w:val="24"/>
              </w:rPr>
              <w:t xml:space="preserve"> between an individual and a health care provider in which:</w:t>
            </w:r>
          </w:p>
          <w:p w14:paraId="6A234E5D" w14:textId="77777777" w:rsidR="002C1487" w:rsidRPr="004D2222" w:rsidRDefault="002C1487" w:rsidP="001844D1">
            <w:pPr>
              <w:numPr>
                <w:ilvl w:val="1"/>
                <w:numId w:val="256"/>
              </w:numPr>
              <w:spacing w:before="0" w:after="0"/>
              <w:ind w:left="732"/>
              <w:contextualSpacing/>
              <w:rPr>
                <w:rFonts w:eastAsia="Times New Roman" w:cs="Arial"/>
                <w:szCs w:val="24"/>
              </w:rPr>
            </w:pPr>
            <w:r w:rsidRPr="002C1487">
              <w:rPr>
                <w:rFonts w:eastAsia="Times New Roman" w:cs="Arial"/>
                <w:szCs w:val="24"/>
              </w:rPr>
              <w:t xml:space="preserve">The health care provider delivers health care services or products to the patient based on the orders of another health care provider, </w:t>
            </w:r>
            <w:r w:rsidRPr="004D2222">
              <w:rPr>
                <w:rFonts w:eastAsia="Times New Roman" w:cs="Arial"/>
                <w:szCs w:val="24"/>
              </w:rPr>
              <w:t>and</w:t>
            </w:r>
          </w:p>
          <w:p w14:paraId="678239EC" w14:textId="77777777" w:rsidR="002C1487" w:rsidRPr="002C1487" w:rsidRDefault="002C1487" w:rsidP="001844D1">
            <w:pPr>
              <w:numPr>
                <w:ilvl w:val="1"/>
                <w:numId w:val="256"/>
              </w:numPr>
              <w:spacing w:before="0" w:after="0"/>
              <w:ind w:left="732"/>
              <w:contextualSpacing/>
              <w:rPr>
                <w:rFonts w:eastAsia="Times New Roman" w:cs="Arial"/>
                <w:szCs w:val="24"/>
              </w:rPr>
            </w:pPr>
            <w:r w:rsidRPr="002C1487">
              <w:rPr>
                <w:rFonts w:eastAsia="Times New Roman" w:cs="Arial"/>
                <w:szCs w:val="24"/>
              </w:rPr>
              <w:t>The health care provider typically provides services or products, or reports the diagnosis or results associated with the health care, directly to another health care provider, who provides the services or products or reports to the patient.</w:t>
            </w:r>
          </w:p>
          <w:p w14:paraId="5AD10B88" w14:textId="782BBEB1" w:rsidR="008205C8" w:rsidRPr="008205C8" w:rsidRDefault="002C1487" w:rsidP="001844D1">
            <w:pPr>
              <w:numPr>
                <w:ilvl w:val="0"/>
                <w:numId w:val="254"/>
              </w:numPr>
              <w:spacing w:before="0" w:after="0"/>
              <w:ind w:left="360" w:hanging="288"/>
              <w:rPr>
                <w:rFonts w:cs="Arial"/>
              </w:rPr>
            </w:pPr>
            <w:r w:rsidRPr="008205C8">
              <w:rPr>
                <w:rFonts w:cs="Arial"/>
                <w:i/>
                <w:u w:val="single"/>
              </w:rPr>
              <w:t>Direct</w:t>
            </w:r>
            <w:r w:rsidRPr="008205C8">
              <w:rPr>
                <w:rFonts w:cs="Arial"/>
              </w:rPr>
              <w:t xml:space="preserve"> is a relationship between a health care provider and a </w:t>
            </w:r>
            <w:r w:rsidRPr="004D2222">
              <w:rPr>
                <w:rFonts w:cs="Arial"/>
                <w:szCs w:val="24"/>
              </w:rPr>
              <w:t>patient</w:t>
            </w:r>
            <w:r w:rsidRPr="008205C8">
              <w:rPr>
                <w:rFonts w:cs="Arial"/>
              </w:rPr>
              <w:t xml:space="preserve"> that is not an </w:t>
            </w:r>
            <w:r w:rsidRPr="00DA71BC">
              <w:rPr>
                <w:rFonts w:cs="Arial"/>
                <w:szCs w:val="24"/>
              </w:rPr>
              <w:t>indirect</w:t>
            </w:r>
            <w:r w:rsidRPr="008205C8">
              <w:rPr>
                <w:rFonts w:cs="Arial"/>
              </w:rPr>
              <w:t xml:space="preserve"> treatment relationship (i.e., the provider delivers health </w:t>
            </w:r>
            <w:r w:rsidRPr="004D2222">
              <w:rPr>
                <w:rFonts w:eastAsia="Times New Roman" w:cs="Arial"/>
                <w:szCs w:val="24"/>
              </w:rPr>
              <w:t>care</w:t>
            </w:r>
            <w:r w:rsidRPr="008205C8">
              <w:rPr>
                <w:rFonts w:cs="Arial"/>
              </w:rPr>
              <w:t xml:space="preserve"> services or products to a patient based on professional judgment and personal observation). </w:t>
            </w:r>
          </w:p>
          <w:p w14:paraId="09F50168" w14:textId="7B8FFE0E" w:rsidR="002C1487" w:rsidRPr="008205C8" w:rsidRDefault="008205C8" w:rsidP="003206CC">
            <w:pPr>
              <w:spacing w:before="60" w:after="60"/>
              <w:rPr>
                <w:rFonts w:asciiTheme="minorHAnsi" w:hAnsiTheme="minorHAnsi" w:cs="Arial"/>
                <w:sz w:val="22"/>
              </w:rPr>
            </w:pPr>
            <w:r>
              <w:rPr>
                <w:rFonts w:cs="Arial"/>
              </w:rPr>
              <w:t xml:space="preserve">If Part 2 treatment, see </w:t>
            </w:r>
            <w:hyperlink w:anchor="TreatingProviderRelationshipDef" w:history="1">
              <w:r w:rsidRPr="008A2FA9">
                <w:rPr>
                  <w:rStyle w:val="Hyperlink"/>
                  <w:rFonts w:cs="Arial"/>
                </w:rPr>
                <w:t>Treating Provider Relationship</w:t>
              </w:r>
            </w:hyperlink>
            <w:r>
              <w:rPr>
                <w:rFonts w:cs="Arial"/>
              </w:rPr>
              <w:t>.</w:t>
            </w:r>
            <w:r w:rsidR="002C1487" w:rsidRPr="008205C8">
              <w:rPr>
                <w:rFonts w:cs="Arial"/>
              </w:rPr>
              <w:br/>
            </w:r>
            <w:r w:rsidR="002C1487" w:rsidRPr="009E7F14">
              <w:rPr>
                <w:rFonts w:cs="Arial"/>
                <w:color w:val="808080" w:themeColor="background1" w:themeShade="80"/>
              </w:rPr>
              <w:t>[</w:t>
            </w:r>
            <w:r w:rsidR="002C1487" w:rsidRPr="00DF153C">
              <w:rPr>
                <w:rFonts w:cs="Arial"/>
                <w:color w:val="A6A6A6" w:themeColor="background1" w:themeShade="A6"/>
              </w:rPr>
              <w:t>source: 45 C.F.R. §</w:t>
            </w:r>
            <w:r w:rsidR="004D2222" w:rsidRPr="00DF153C">
              <w:rPr>
                <w:rFonts w:cs="Arial"/>
                <w:color w:val="A6A6A6" w:themeColor="background1" w:themeShade="A6"/>
              </w:rPr>
              <w:t xml:space="preserve"> </w:t>
            </w:r>
            <w:r w:rsidR="002C1487" w:rsidRPr="00DF153C">
              <w:rPr>
                <w:rFonts w:cs="Arial"/>
                <w:color w:val="A6A6A6" w:themeColor="background1" w:themeShade="A6"/>
              </w:rPr>
              <w:t>164.501</w:t>
            </w:r>
            <w:r w:rsidR="002C1487" w:rsidRPr="009E7F14">
              <w:rPr>
                <w:rFonts w:cs="Arial"/>
                <w:color w:val="808080" w:themeColor="background1" w:themeShade="80"/>
              </w:rPr>
              <w:t>]</w:t>
            </w:r>
          </w:p>
        </w:tc>
      </w:tr>
      <w:tr w:rsidR="002C1487" w:rsidRPr="002C1487" w14:paraId="3B6E2C9E" w14:textId="77777777" w:rsidTr="00A44F2E">
        <w:trPr>
          <w:cantSplit/>
        </w:trPr>
        <w:tc>
          <w:tcPr>
            <w:tcW w:w="2502" w:type="dxa"/>
            <w:vAlign w:val="center"/>
          </w:tcPr>
          <w:p w14:paraId="1AEED0E6" w14:textId="1AF006A3" w:rsidR="002C1487" w:rsidRPr="002C1487" w:rsidRDefault="002C1487" w:rsidP="00C83D64">
            <w:pPr>
              <w:spacing w:before="60" w:after="60"/>
              <w:jc w:val="right"/>
              <w:rPr>
                <w:rFonts w:eastAsia="Times New Roman" w:cs="Arial"/>
                <w:color w:val="000000"/>
                <w:szCs w:val="24"/>
              </w:rPr>
            </w:pPr>
            <w:bookmarkStart w:id="262" w:name="UnderwritingDef"/>
            <w:r w:rsidRPr="002C1487">
              <w:rPr>
                <w:rFonts w:eastAsia="Times New Roman" w:cs="Arial"/>
                <w:color w:val="000000"/>
                <w:szCs w:val="24"/>
              </w:rPr>
              <w:t>Underwriting</w:t>
            </w:r>
            <w:bookmarkEnd w:id="262"/>
          </w:p>
        </w:tc>
        <w:tc>
          <w:tcPr>
            <w:tcW w:w="7573" w:type="dxa"/>
            <w:vAlign w:val="center"/>
          </w:tcPr>
          <w:p w14:paraId="56D0CAD7" w14:textId="77777777" w:rsidR="002C1487" w:rsidRPr="002C1487" w:rsidRDefault="002C1487" w:rsidP="00C83D64">
            <w:pPr>
              <w:spacing w:before="60" w:after="60"/>
              <w:rPr>
                <w:rFonts w:eastAsia="Times New Roman" w:cs="Arial"/>
                <w:color w:val="000000"/>
                <w:szCs w:val="24"/>
              </w:rPr>
            </w:pPr>
            <w:r w:rsidRPr="002C1487">
              <w:rPr>
                <w:rFonts w:eastAsia="Times New Roman" w:cs="Arial"/>
                <w:color w:val="000000"/>
                <w:szCs w:val="24"/>
              </w:rPr>
              <w:t>Activities</w:t>
            </w:r>
            <w:r w:rsidRPr="002C1487">
              <w:rPr>
                <w:rFonts w:eastAsia="Times New Roman" w:cs="Arial"/>
                <w:i/>
                <w:iCs/>
                <w:color w:val="000000"/>
                <w:szCs w:val="24"/>
              </w:rPr>
              <w:t xml:space="preserve"> </w:t>
            </w:r>
            <w:r w:rsidRPr="002C1487">
              <w:rPr>
                <w:rFonts w:eastAsia="Times New Roman" w:cs="Arial"/>
                <w:color w:val="000000"/>
                <w:szCs w:val="24"/>
              </w:rPr>
              <w:t>related to the measurement of risk exposure and the creation, renewal or replacement of a contract for health insurance benefits.</w:t>
            </w:r>
          </w:p>
          <w:p w14:paraId="2302784B" w14:textId="77777777" w:rsidR="002C1487" w:rsidRPr="00C14705" w:rsidRDefault="002C1487" w:rsidP="00C83D64">
            <w:pPr>
              <w:spacing w:before="60" w:after="60"/>
              <w:rPr>
                <w:rFonts w:eastAsia="Times New Roman" w:cs="Arial"/>
                <w:color w:val="808080" w:themeColor="background1" w:themeShade="80"/>
                <w:szCs w:val="24"/>
              </w:rPr>
            </w:pPr>
            <w:r w:rsidRPr="00C14705">
              <w:rPr>
                <w:rFonts w:eastAsia="Times New Roman" w:cs="Arial"/>
                <w:color w:val="808080" w:themeColor="background1" w:themeShade="80"/>
                <w:szCs w:val="24"/>
              </w:rPr>
              <w:t>Examples include:</w:t>
            </w:r>
          </w:p>
          <w:p w14:paraId="30CD9516" w14:textId="1CDCC05C" w:rsidR="002C1487" w:rsidRPr="00C14705" w:rsidRDefault="004D2222"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D</w:t>
            </w:r>
            <w:r w:rsidR="002C1487" w:rsidRPr="00C14705">
              <w:rPr>
                <w:rFonts w:cs="Arial"/>
                <w:color w:val="808080" w:themeColor="background1" w:themeShade="80"/>
                <w:szCs w:val="24"/>
              </w:rPr>
              <w:t xml:space="preserve">eterminations of eligibility </w:t>
            </w:r>
          </w:p>
          <w:p w14:paraId="59DD3D8A" w14:textId="4FF48D75" w:rsidR="002C1487" w:rsidRPr="00C14705" w:rsidRDefault="004D2222"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D</w:t>
            </w:r>
            <w:r w:rsidR="002C1487" w:rsidRPr="00C14705">
              <w:rPr>
                <w:rFonts w:cs="Arial"/>
                <w:color w:val="808080" w:themeColor="background1" w:themeShade="80"/>
                <w:szCs w:val="24"/>
              </w:rPr>
              <w:t xml:space="preserve">eterminations of the cost of premiums </w:t>
            </w:r>
          </w:p>
          <w:p w14:paraId="178EBB17" w14:textId="30E4AEF0" w:rsidR="002C1487" w:rsidRPr="00C14705" w:rsidRDefault="004D2222" w:rsidP="001844D1">
            <w:pPr>
              <w:numPr>
                <w:ilvl w:val="0"/>
                <w:numId w:val="254"/>
              </w:numPr>
              <w:spacing w:before="0" w:after="0"/>
              <w:ind w:left="360" w:hanging="288"/>
              <w:rPr>
                <w:rFonts w:cs="Arial"/>
                <w:color w:val="808080" w:themeColor="background1" w:themeShade="80"/>
                <w:szCs w:val="24"/>
              </w:rPr>
            </w:pPr>
            <w:r w:rsidRPr="00C14705">
              <w:rPr>
                <w:rFonts w:cs="Arial"/>
                <w:color w:val="808080" w:themeColor="background1" w:themeShade="80"/>
                <w:szCs w:val="24"/>
              </w:rPr>
              <w:t>D</w:t>
            </w:r>
            <w:r w:rsidR="002C1487" w:rsidRPr="00C14705">
              <w:rPr>
                <w:rFonts w:cs="Arial"/>
                <w:color w:val="808080" w:themeColor="background1" w:themeShade="80"/>
                <w:szCs w:val="24"/>
              </w:rPr>
              <w:t xml:space="preserve">eterminations of the applicability of exclusion for a preexisting condition </w:t>
            </w:r>
          </w:p>
          <w:p w14:paraId="59AC20AB" w14:textId="2AE53AAC" w:rsidR="002C1487" w:rsidRPr="002C1487" w:rsidRDefault="002C1487" w:rsidP="003206CC">
            <w:pPr>
              <w:spacing w:before="60" w:after="60"/>
              <w:rPr>
                <w:rFonts w:cs="Arial"/>
                <w:color w:val="000000"/>
                <w:szCs w:val="24"/>
              </w:rPr>
            </w:pPr>
            <w:r w:rsidRPr="002C1487">
              <w:rPr>
                <w:rFonts w:cs="Arial"/>
                <w:color w:val="808080" w:themeColor="background1" w:themeShade="80"/>
                <w:szCs w:val="24"/>
              </w:rPr>
              <w:t>[</w:t>
            </w:r>
            <w:r w:rsidRPr="00DF153C">
              <w:rPr>
                <w:rFonts w:cs="Arial"/>
                <w:color w:val="A6A6A6" w:themeColor="background1" w:themeShade="A6"/>
                <w:szCs w:val="24"/>
              </w:rPr>
              <w:t>source: 42 U.S.C. §</w:t>
            </w:r>
            <w:r w:rsidR="004D2222" w:rsidRPr="00DF153C">
              <w:rPr>
                <w:rFonts w:cs="Arial"/>
                <w:color w:val="A6A6A6" w:themeColor="background1" w:themeShade="A6"/>
                <w:szCs w:val="24"/>
              </w:rPr>
              <w:t xml:space="preserve"> </w:t>
            </w:r>
            <w:r w:rsidRPr="00DF153C">
              <w:rPr>
                <w:rFonts w:cs="Arial"/>
                <w:color w:val="A6A6A6" w:themeColor="background1" w:themeShade="A6"/>
                <w:szCs w:val="24"/>
              </w:rPr>
              <w:t>1320(d)(9)</w:t>
            </w:r>
            <w:r w:rsidRPr="002C1487">
              <w:rPr>
                <w:rFonts w:cs="Arial"/>
                <w:color w:val="808080"/>
                <w:szCs w:val="24"/>
              </w:rPr>
              <w:t>]</w:t>
            </w:r>
          </w:p>
        </w:tc>
      </w:tr>
      <w:tr w:rsidR="002C1487" w:rsidRPr="002C1487" w14:paraId="37122BCC" w14:textId="77777777" w:rsidTr="00A44F2E">
        <w:trPr>
          <w:cantSplit/>
        </w:trPr>
        <w:tc>
          <w:tcPr>
            <w:tcW w:w="2502" w:type="dxa"/>
            <w:vAlign w:val="center"/>
          </w:tcPr>
          <w:p w14:paraId="2AA857BB" w14:textId="48D852A6" w:rsidR="002C1487" w:rsidRPr="002C1487" w:rsidRDefault="002C1487" w:rsidP="00C83D64">
            <w:pPr>
              <w:spacing w:before="60" w:after="60"/>
              <w:jc w:val="right"/>
              <w:rPr>
                <w:rFonts w:eastAsia="Times New Roman" w:cs="Arial"/>
                <w:color w:val="000000"/>
                <w:szCs w:val="24"/>
              </w:rPr>
            </w:pPr>
            <w:bookmarkStart w:id="263" w:name="WhistleblowerDef"/>
            <w:r w:rsidRPr="002C1487">
              <w:rPr>
                <w:rFonts w:eastAsia="Times New Roman" w:cs="Arial"/>
                <w:color w:val="000000"/>
                <w:szCs w:val="24"/>
              </w:rPr>
              <w:t>Whistleblower</w:t>
            </w:r>
            <w:bookmarkEnd w:id="263"/>
          </w:p>
        </w:tc>
        <w:tc>
          <w:tcPr>
            <w:tcW w:w="7573" w:type="dxa"/>
            <w:vAlign w:val="center"/>
          </w:tcPr>
          <w:p w14:paraId="50CBDC5E" w14:textId="77777777" w:rsidR="004D2222" w:rsidRDefault="002C1487" w:rsidP="00C83D64">
            <w:pPr>
              <w:spacing w:before="60" w:after="60"/>
              <w:rPr>
                <w:rFonts w:eastAsia="Times New Roman" w:cs="Arial"/>
                <w:color w:val="000000"/>
                <w:szCs w:val="24"/>
              </w:rPr>
            </w:pPr>
            <w:r w:rsidRPr="002C1487">
              <w:rPr>
                <w:rFonts w:eastAsia="Times New Roman" w:cs="Arial"/>
                <w:color w:val="000000"/>
                <w:szCs w:val="24"/>
              </w:rPr>
              <w:t xml:space="preserve">A workforce member who alleges wrong-doing or conduct by his/her organization of the sort that violates the law, regulation, executive order, rule of court, unsafe working conditions, SAM, state contracting manual, or gross mismanagement; and is reported to an authority (internally or externally) to investigate, discover or correct the problem. </w:t>
            </w:r>
          </w:p>
          <w:p w14:paraId="173A6A71" w14:textId="4BE329A1" w:rsidR="002C1487" w:rsidRPr="002C1487" w:rsidRDefault="002C1487" w:rsidP="00C83D64">
            <w:pPr>
              <w:spacing w:before="60" w:after="60"/>
              <w:rPr>
                <w:rFonts w:eastAsia="Times New Roman" w:cs="Arial"/>
                <w:color w:val="000000"/>
                <w:szCs w:val="24"/>
              </w:rPr>
            </w:pPr>
            <w:r w:rsidRPr="002C1487">
              <w:rPr>
                <w:rFonts w:eastAsia="Times New Roman" w:cs="Arial"/>
                <w:color w:val="808080" w:themeColor="background1" w:themeShade="80"/>
                <w:szCs w:val="24"/>
              </w:rPr>
              <w:t>[</w:t>
            </w:r>
            <w:r w:rsidRPr="00DF153C">
              <w:rPr>
                <w:rFonts w:eastAsia="Times New Roman" w:cs="Arial"/>
                <w:color w:val="A6A6A6" w:themeColor="background1" w:themeShade="A6"/>
                <w:szCs w:val="24"/>
              </w:rPr>
              <w:t>source: 5 U.S.C. §</w:t>
            </w:r>
            <w:r w:rsidR="004D2222" w:rsidRPr="00DF153C">
              <w:rPr>
                <w:rFonts w:eastAsia="Times New Roman" w:cs="Arial"/>
                <w:color w:val="A6A6A6" w:themeColor="background1" w:themeShade="A6"/>
                <w:szCs w:val="24"/>
              </w:rPr>
              <w:t xml:space="preserve"> </w:t>
            </w:r>
            <w:r w:rsidRPr="00DF153C">
              <w:rPr>
                <w:rFonts w:eastAsia="Times New Roman" w:cs="Arial"/>
                <w:color w:val="A6A6A6" w:themeColor="background1" w:themeShade="A6"/>
                <w:szCs w:val="24"/>
              </w:rPr>
              <w:t>2302(b)(8) (</w:t>
            </w:r>
            <w:r w:rsidRPr="00DF153C">
              <w:rPr>
                <w:rFonts w:eastAsia="Times New Roman" w:cs="Arial"/>
                <w:i/>
                <w:color w:val="A6A6A6" w:themeColor="background1" w:themeShade="A6"/>
                <w:szCs w:val="24"/>
              </w:rPr>
              <w:t>paraphrased</w:t>
            </w:r>
            <w:r w:rsidRPr="00DF153C">
              <w:rPr>
                <w:rFonts w:eastAsia="Times New Roman" w:cs="Arial"/>
                <w:color w:val="A6A6A6" w:themeColor="background1" w:themeShade="A6"/>
                <w:szCs w:val="24"/>
              </w:rPr>
              <w:t>); CA Labor Law §</w:t>
            </w:r>
            <w:r w:rsidR="004D2222" w:rsidRPr="00DF153C">
              <w:rPr>
                <w:rFonts w:eastAsia="Times New Roman" w:cs="Arial"/>
                <w:color w:val="A6A6A6" w:themeColor="background1" w:themeShade="A6"/>
                <w:szCs w:val="24"/>
              </w:rPr>
              <w:t xml:space="preserve"> </w:t>
            </w:r>
            <w:r w:rsidRPr="00DF153C">
              <w:rPr>
                <w:rFonts w:eastAsia="Times New Roman" w:cs="Arial"/>
                <w:color w:val="A6A6A6" w:themeColor="background1" w:themeShade="A6"/>
                <w:szCs w:val="24"/>
              </w:rPr>
              <w:t>1102.5</w:t>
            </w:r>
            <w:r w:rsidRPr="002C1487">
              <w:rPr>
                <w:rFonts w:eastAsia="Times New Roman" w:cs="Arial"/>
                <w:color w:val="808080"/>
                <w:szCs w:val="24"/>
              </w:rPr>
              <w:t>]</w:t>
            </w:r>
          </w:p>
        </w:tc>
      </w:tr>
      <w:tr w:rsidR="002C1487" w:rsidRPr="002C1487" w14:paraId="62280CB4" w14:textId="77777777" w:rsidTr="00A44F2E">
        <w:trPr>
          <w:cantSplit/>
        </w:trPr>
        <w:tc>
          <w:tcPr>
            <w:tcW w:w="2502" w:type="dxa"/>
            <w:vAlign w:val="center"/>
          </w:tcPr>
          <w:p w14:paraId="4F26F42B" w14:textId="4BF3E0D7" w:rsidR="002C1487" w:rsidRPr="002C1487" w:rsidRDefault="002C1487" w:rsidP="00C83D64">
            <w:pPr>
              <w:spacing w:before="60" w:after="60"/>
              <w:jc w:val="right"/>
              <w:rPr>
                <w:rFonts w:eastAsia="Times New Roman" w:cs="Arial"/>
                <w:color w:val="000000"/>
                <w:szCs w:val="24"/>
              </w:rPr>
            </w:pPr>
            <w:bookmarkStart w:id="264" w:name="WorkforceDef"/>
            <w:r w:rsidRPr="002C1487">
              <w:rPr>
                <w:rFonts w:eastAsia="Times New Roman" w:cs="Arial"/>
                <w:color w:val="000000"/>
                <w:szCs w:val="24"/>
              </w:rPr>
              <w:t>Workforce</w:t>
            </w:r>
            <w:bookmarkEnd w:id="264"/>
          </w:p>
        </w:tc>
        <w:tc>
          <w:tcPr>
            <w:tcW w:w="7573" w:type="dxa"/>
            <w:vAlign w:val="center"/>
          </w:tcPr>
          <w:p w14:paraId="24720544" w14:textId="77777777" w:rsidR="002C1487" w:rsidRPr="002C1487" w:rsidRDefault="002C1487" w:rsidP="00C83D64">
            <w:pPr>
              <w:spacing w:before="60" w:after="0"/>
              <w:rPr>
                <w:rFonts w:eastAsia="Times New Roman" w:cs="Arial"/>
                <w:color w:val="000000"/>
                <w:szCs w:val="24"/>
              </w:rPr>
            </w:pPr>
            <w:r w:rsidRPr="002C1487">
              <w:rPr>
                <w:rFonts w:eastAsia="Times New Roman" w:cs="Arial"/>
                <w:color w:val="000000"/>
                <w:szCs w:val="24"/>
              </w:rPr>
              <w:t xml:space="preserve">Employees, volunteers, trainees, and other persons whose conduct, in the performance of work for a covered entity or business associate, is under the direct control of such covered entity or business associate, whether or not they are paid by the covered entity or business associate. </w:t>
            </w:r>
          </w:p>
          <w:p w14:paraId="4540CDE8" w14:textId="64B9102E" w:rsidR="002C1487" w:rsidRPr="002C1487" w:rsidRDefault="002C1487" w:rsidP="003206CC">
            <w:pPr>
              <w:spacing w:before="60" w:after="60"/>
              <w:rPr>
                <w:rFonts w:eastAsia="Times New Roman" w:cs="Arial"/>
                <w:color w:val="000000"/>
                <w:szCs w:val="24"/>
              </w:rPr>
            </w:pPr>
            <w:r w:rsidRPr="002C1487">
              <w:rPr>
                <w:rFonts w:eastAsia="Times New Roman" w:cs="Arial"/>
                <w:color w:val="808080" w:themeColor="background1" w:themeShade="80"/>
                <w:szCs w:val="24"/>
              </w:rPr>
              <w:t>[</w:t>
            </w:r>
            <w:r w:rsidRPr="00DF153C">
              <w:rPr>
                <w:rFonts w:eastAsia="Times New Roman" w:cs="Arial"/>
                <w:color w:val="A6A6A6" w:themeColor="background1" w:themeShade="A6"/>
                <w:szCs w:val="24"/>
              </w:rPr>
              <w:t>source: 45 C.F.R. §</w:t>
            </w:r>
            <w:r w:rsidR="004D2222" w:rsidRPr="00DF153C">
              <w:rPr>
                <w:rFonts w:eastAsia="Times New Roman" w:cs="Arial"/>
                <w:color w:val="A6A6A6" w:themeColor="background1" w:themeShade="A6"/>
                <w:szCs w:val="24"/>
              </w:rPr>
              <w:t xml:space="preserve"> </w:t>
            </w:r>
            <w:r w:rsidRPr="00DF153C">
              <w:rPr>
                <w:rFonts w:eastAsia="Times New Roman" w:cs="Arial"/>
                <w:color w:val="A6A6A6" w:themeColor="background1" w:themeShade="A6"/>
                <w:szCs w:val="24"/>
              </w:rPr>
              <w:t>160.103</w:t>
            </w:r>
            <w:r w:rsidRPr="002C1487">
              <w:rPr>
                <w:rFonts w:eastAsia="Times New Roman" w:cs="Arial"/>
                <w:color w:val="808080"/>
                <w:szCs w:val="24"/>
              </w:rPr>
              <w:t>]</w:t>
            </w:r>
          </w:p>
        </w:tc>
      </w:tr>
      <w:tr w:rsidR="002C1487" w:rsidRPr="002C1487" w14:paraId="4B235B05" w14:textId="77777777" w:rsidTr="00A44F2E">
        <w:trPr>
          <w:cantSplit/>
        </w:trPr>
        <w:tc>
          <w:tcPr>
            <w:tcW w:w="2502" w:type="dxa"/>
            <w:vAlign w:val="center"/>
          </w:tcPr>
          <w:p w14:paraId="357C43E9" w14:textId="5FC7CE49" w:rsidR="002C1487" w:rsidRPr="002C1487" w:rsidRDefault="002C1487" w:rsidP="00C83D64">
            <w:pPr>
              <w:spacing w:before="60" w:after="60"/>
              <w:jc w:val="right"/>
              <w:rPr>
                <w:rFonts w:eastAsia="Times New Roman" w:cs="Arial"/>
                <w:color w:val="000000"/>
                <w:szCs w:val="24"/>
              </w:rPr>
            </w:pPr>
            <w:bookmarkStart w:id="265" w:name="WorkstationDef"/>
            <w:r w:rsidRPr="002C1487">
              <w:rPr>
                <w:rFonts w:eastAsia="Times New Roman" w:cs="Arial"/>
                <w:color w:val="000000"/>
                <w:szCs w:val="24"/>
              </w:rPr>
              <w:t>Workstation</w:t>
            </w:r>
            <w:bookmarkEnd w:id="265"/>
          </w:p>
        </w:tc>
        <w:tc>
          <w:tcPr>
            <w:tcW w:w="7573" w:type="dxa"/>
            <w:vAlign w:val="center"/>
          </w:tcPr>
          <w:p w14:paraId="7B461868" w14:textId="0BA7317A" w:rsidR="002C1487" w:rsidRPr="002C1487" w:rsidRDefault="002C1487" w:rsidP="00C83D64">
            <w:pPr>
              <w:spacing w:before="60" w:after="60"/>
              <w:rPr>
                <w:rFonts w:eastAsia="Times New Roman" w:cs="Arial"/>
                <w:color w:val="000000"/>
                <w:szCs w:val="24"/>
              </w:rPr>
            </w:pPr>
            <w:r w:rsidRPr="002C1487">
              <w:rPr>
                <w:rFonts w:eastAsia="Times New Roman" w:cs="Arial"/>
                <w:color w:val="000000"/>
                <w:szCs w:val="24"/>
              </w:rPr>
              <w:t xml:space="preserve">An electronic device that performs computing functions and stores electronic media in its immediate environment (e.g., desktop computer, laptop computer, mobile devices or any other computing device).  </w:t>
            </w:r>
            <w:r w:rsidR="001F7798">
              <w:rPr>
                <w:rFonts w:eastAsia="Times New Roman" w:cs="Arial"/>
                <w:color w:val="000000"/>
                <w:szCs w:val="24"/>
              </w:rPr>
              <w:br/>
            </w:r>
            <w:r w:rsidRPr="002C1487">
              <w:rPr>
                <w:rFonts w:eastAsia="Times New Roman" w:cs="Arial"/>
                <w:color w:val="808080"/>
                <w:szCs w:val="24"/>
              </w:rPr>
              <w:t>[</w:t>
            </w:r>
            <w:r w:rsidRPr="00DF153C">
              <w:rPr>
                <w:rFonts w:eastAsia="Times New Roman" w:cs="Arial"/>
                <w:color w:val="A6A6A6" w:themeColor="background1" w:themeShade="A6"/>
                <w:szCs w:val="24"/>
              </w:rPr>
              <w:t>source: 45 C.F.R. §</w:t>
            </w:r>
            <w:r w:rsidR="004D2222" w:rsidRPr="00DF153C">
              <w:rPr>
                <w:rFonts w:eastAsia="Times New Roman" w:cs="Arial"/>
                <w:color w:val="A6A6A6" w:themeColor="background1" w:themeShade="A6"/>
                <w:szCs w:val="24"/>
              </w:rPr>
              <w:t xml:space="preserve"> </w:t>
            </w:r>
            <w:r w:rsidRPr="00DF153C">
              <w:rPr>
                <w:rFonts w:eastAsia="Times New Roman" w:cs="Arial"/>
                <w:color w:val="A6A6A6" w:themeColor="background1" w:themeShade="A6"/>
                <w:szCs w:val="24"/>
              </w:rPr>
              <w:t>164.304</w:t>
            </w:r>
            <w:r w:rsidR="00DF153C">
              <w:rPr>
                <w:rFonts w:eastAsia="Times New Roman" w:cs="Arial"/>
                <w:color w:val="808080"/>
                <w:szCs w:val="24"/>
              </w:rPr>
              <w:t>]</w:t>
            </w:r>
          </w:p>
        </w:tc>
      </w:tr>
    </w:tbl>
    <w:p w14:paraId="03FE47A6" w14:textId="77777777" w:rsidR="007720EA" w:rsidRDefault="007720EA" w:rsidP="002C1487">
      <w:pPr>
        <w:sectPr w:rsidR="007720EA" w:rsidSect="00B36896">
          <w:footerReference w:type="default" r:id="rId135"/>
          <w:footerReference w:type="first" r:id="rId136"/>
          <w:pgSz w:w="12240" w:h="15840"/>
          <w:pgMar w:top="1440" w:right="1080" w:bottom="1440" w:left="1080" w:header="720" w:footer="720" w:gutter="0"/>
          <w:cols w:space="720"/>
          <w:docGrid w:linePitch="360"/>
        </w:sectPr>
      </w:pPr>
    </w:p>
    <w:p w14:paraId="68C82FC8" w14:textId="14376FB8" w:rsidR="007720EA" w:rsidRDefault="007720EA" w:rsidP="007720EA">
      <w:pPr>
        <w:pStyle w:val="Title"/>
        <w:spacing w:before="2500"/>
        <w:rPr>
          <w:rFonts w:ascii="Arial" w:hAnsi="Arial" w:cs="Arial"/>
        </w:rPr>
      </w:pPr>
      <w:bookmarkStart w:id="266" w:name="_Toc70938469"/>
      <w:r>
        <w:rPr>
          <w:rFonts w:ascii="Arial" w:hAnsi="Arial" w:cs="Arial"/>
        </w:rPr>
        <w:t>Summary of Privacy Laws</w:t>
      </w:r>
      <w:bookmarkEnd w:id="266"/>
    </w:p>
    <w:p w14:paraId="62DDEE7C" w14:textId="77777777" w:rsidR="007720EA" w:rsidRDefault="007720EA" w:rsidP="007720EA">
      <w:pPr>
        <w:spacing w:before="0" w:after="200"/>
      </w:pPr>
    </w:p>
    <w:p w14:paraId="7712FB49" w14:textId="77777777" w:rsidR="007720EA" w:rsidRDefault="007720EA" w:rsidP="007720EA">
      <w:r>
        <w:br w:type="page"/>
      </w:r>
    </w:p>
    <w:tbl>
      <w:tblPr>
        <w:tblStyle w:val="TableGrid1"/>
        <w:tblW w:w="9957"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Document Information Statewide Health Information Policy Manual"/>
        <w:tblDescription w:val="This is just used for formating the document name, revision date and checkbox to indicate if there are attachments."/>
      </w:tblPr>
      <w:tblGrid>
        <w:gridCol w:w="9957"/>
      </w:tblGrid>
      <w:tr w:rsidR="007720EA" w:rsidRPr="002C1487" w14:paraId="4740877D" w14:textId="77777777" w:rsidTr="007720EA">
        <w:trPr>
          <w:tblHeader/>
        </w:trPr>
        <w:tc>
          <w:tcPr>
            <w:tcW w:w="9957" w:type="dxa"/>
          </w:tcPr>
          <w:p w14:paraId="2E3F2378" w14:textId="18485443" w:rsidR="007720EA" w:rsidRPr="002C1487" w:rsidRDefault="007720EA" w:rsidP="007720EA">
            <w:pPr>
              <w:rPr>
                <w:rFonts w:cs="Arial"/>
                <w:szCs w:val="24"/>
              </w:rPr>
            </w:pPr>
            <w:r>
              <w:rPr>
                <w:rFonts w:cs="Arial"/>
                <w:b/>
                <w:szCs w:val="24"/>
              </w:rPr>
              <w:t>Summary of Privacy Laws</w:t>
            </w:r>
          </w:p>
        </w:tc>
      </w:tr>
    </w:tbl>
    <w:tbl>
      <w:tblPr>
        <w:tblW w:w="995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Caption w:val="Document Information Statewide Health Information Policy Manual"/>
        <w:tblDescription w:val="This is just used for formating the document name, revision date and checkbox to indicate if there are attachments."/>
      </w:tblPr>
      <w:tblGrid>
        <w:gridCol w:w="3060"/>
        <w:gridCol w:w="3465"/>
        <w:gridCol w:w="3432"/>
      </w:tblGrid>
      <w:tr w:rsidR="007720EA" w:rsidRPr="00642195" w14:paraId="3C70181E" w14:textId="77777777" w:rsidTr="007720EA">
        <w:trPr>
          <w:cantSplit/>
          <w:trHeight w:val="476"/>
        </w:trPr>
        <w:tc>
          <w:tcPr>
            <w:tcW w:w="3060" w:type="dxa"/>
            <w:tcBorders>
              <w:top w:val="single" w:sz="4" w:space="0" w:color="auto"/>
              <w:left w:val="double" w:sz="4" w:space="0" w:color="auto"/>
              <w:bottom w:val="single" w:sz="4" w:space="0" w:color="auto"/>
              <w:right w:val="single" w:sz="4" w:space="0" w:color="auto"/>
            </w:tcBorders>
            <w:vAlign w:val="center"/>
          </w:tcPr>
          <w:p w14:paraId="119A9889" w14:textId="77777777" w:rsidR="007720EA" w:rsidRPr="00642195" w:rsidRDefault="007720EA" w:rsidP="007720EA">
            <w:pPr>
              <w:spacing w:line="240" w:lineRule="auto"/>
              <w:rPr>
                <w:rFonts w:eastAsia="Times New Roman" w:cs="Arial"/>
                <w:bCs/>
              </w:rPr>
            </w:pPr>
            <w:r>
              <w:rPr>
                <w:rFonts w:eastAsia="Times New Roman" w:cs="Arial"/>
                <w:bCs/>
              </w:rPr>
              <w:t>Review Date: 06/01/2021</w:t>
            </w:r>
          </w:p>
        </w:tc>
        <w:tc>
          <w:tcPr>
            <w:tcW w:w="3465" w:type="dxa"/>
            <w:tcBorders>
              <w:top w:val="single" w:sz="4" w:space="0" w:color="auto"/>
              <w:left w:val="single" w:sz="4" w:space="0" w:color="auto"/>
              <w:bottom w:val="single" w:sz="4" w:space="0" w:color="auto"/>
              <w:right w:val="single" w:sz="4" w:space="0" w:color="auto"/>
            </w:tcBorders>
            <w:vAlign w:val="center"/>
          </w:tcPr>
          <w:p w14:paraId="72DA763D" w14:textId="77777777" w:rsidR="007720EA" w:rsidRPr="00642195" w:rsidRDefault="007720EA" w:rsidP="007720EA">
            <w:pPr>
              <w:spacing w:line="240" w:lineRule="auto"/>
              <w:rPr>
                <w:rFonts w:eastAsia="Times New Roman" w:cs="Arial"/>
                <w:bCs/>
              </w:rPr>
            </w:pPr>
            <w:r w:rsidRPr="00642195">
              <w:rPr>
                <w:rFonts w:eastAsia="Times New Roman" w:cs="Arial"/>
                <w:bCs/>
              </w:rPr>
              <w:t xml:space="preserve">Revision Date: </w:t>
            </w:r>
            <w:r>
              <w:rPr>
                <w:rFonts w:eastAsia="Times New Roman" w:cs="Arial"/>
                <w:bCs/>
              </w:rPr>
              <w:t>06/01/2021</w:t>
            </w:r>
          </w:p>
        </w:tc>
        <w:tc>
          <w:tcPr>
            <w:tcW w:w="3432" w:type="dxa"/>
            <w:tcBorders>
              <w:top w:val="single" w:sz="4" w:space="0" w:color="auto"/>
              <w:left w:val="single" w:sz="4" w:space="0" w:color="auto"/>
              <w:bottom w:val="single" w:sz="4" w:space="0" w:color="auto"/>
              <w:right w:val="double" w:sz="4" w:space="0" w:color="auto"/>
            </w:tcBorders>
            <w:vAlign w:val="center"/>
          </w:tcPr>
          <w:p w14:paraId="41F70463" w14:textId="77777777" w:rsidR="007720EA" w:rsidRPr="00642195" w:rsidRDefault="007720EA" w:rsidP="007720EA">
            <w:pPr>
              <w:spacing w:line="240" w:lineRule="auto"/>
              <w:rPr>
                <w:rFonts w:eastAsia="Times New Roman" w:cs="Arial"/>
                <w:bCs/>
              </w:rPr>
            </w:pPr>
            <w:r w:rsidRPr="00642195">
              <w:rPr>
                <w:rFonts w:eastAsia="Times New Roman" w:cs="Arial"/>
                <w:bCs/>
              </w:rPr>
              <w:t>Attachments</w:t>
            </w:r>
            <w:r>
              <w:rPr>
                <w:rFonts w:eastAsia="Times New Roman" w:cs="Arial"/>
                <w:bCs/>
              </w:rPr>
              <w:t>: No</w:t>
            </w:r>
          </w:p>
        </w:tc>
      </w:tr>
    </w:tbl>
    <w:p w14:paraId="5FB54686" w14:textId="77777777" w:rsidR="00CE4C73" w:rsidRDefault="00CE4C73" w:rsidP="007720EA">
      <w:pPr>
        <w:rPr>
          <w:rFonts w:cstheme="minorHAnsi"/>
        </w:rPr>
      </w:pPr>
    </w:p>
    <w:p w14:paraId="55589223" w14:textId="0E8A0382" w:rsidR="007720EA" w:rsidRPr="0035050A" w:rsidRDefault="007720EA" w:rsidP="007720EA">
      <w:pPr>
        <w:rPr>
          <w:rFonts w:cstheme="minorHAnsi"/>
        </w:rPr>
      </w:pPr>
      <w:r>
        <w:rPr>
          <w:rFonts w:cstheme="minorHAnsi"/>
        </w:rPr>
        <w:t>Due to the</w:t>
      </w:r>
      <w:r w:rsidRPr="0035050A">
        <w:rPr>
          <w:rFonts w:cstheme="minorHAnsi"/>
        </w:rPr>
        <w:t xml:space="preserve"> complex nature</w:t>
      </w:r>
      <w:r>
        <w:rPr>
          <w:rFonts w:cstheme="minorHAnsi"/>
        </w:rPr>
        <w:t xml:space="preserve"> of privacy laws</w:t>
      </w:r>
      <w:r w:rsidRPr="0035050A">
        <w:rPr>
          <w:rFonts w:cstheme="minorHAnsi"/>
        </w:rPr>
        <w:t xml:space="preserve">, </w:t>
      </w:r>
      <w:r w:rsidR="00FE1585">
        <w:rPr>
          <w:rFonts w:cstheme="minorHAnsi"/>
        </w:rPr>
        <w:t>SHIPM</w:t>
      </w:r>
      <w:r>
        <w:rPr>
          <w:rFonts w:cstheme="minorHAnsi"/>
        </w:rPr>
        <w:t xml:space="preserve"> users should </w:t>
      </w:r>
      <w:r w:rsidRPr="0035050A">
        <w:rPr>
          <w:rFonts w:cstheme="minorHAnsi"/>
        </w:rPr>
        <w:t>review</w:t>
      </w:r>
      <w:r>
        <w:rPr>
          <w:rFonts w:cstheme="minorHAnsi"/>
        </w:rPr>
        <w:t xml:space="preserve"> and consult the materials in this section</w:t>
      </w:r>
      <w:r w:rsidRPr="0035050A">
        <w:rPr>
          <w:rFonts w:cstheme="minorHAnsi"/>
        </w:rPr>
        <w:t xml:space="preserve"> </w:t>
      </w:r>
      <w:r>
        <w:rPr>
          <w:rFonts w:cstheme="minorHAnsi"/>
        </w:rPr>
        <w:t xml:space="preserve">with </w:t>
      </w:r>
      <w:r w:rsidR="00D5204E">
        <w:rPr>
          <w:rFonts w:cstheme="minorHAnsi"/>
        </w:rPr>
        <w:t>their</w:t>
      </w:r>
      <w:r>
        <w:rPr>
          <w:rFonts w:cstheme="minorHAnsi"/>
        </w:rPr>
        <w:t xml:space="preserve"> legal counsel.</w:t>
      </w:r>
      <w:r w:rsidRPr="0035050A">
        <w:rPr>
          <w:rFonts w:cstheme="minorHAnsi"/>
        </w:rPr>
        <w:t xml:space="preserve"> </w:t>
      </w:r>
    </w:p>
    <w:p w14:paraId="08B237A1" w14:textId="77777777" w:rsidR="00CE4C73" w:rsidRDefault="00CE4C73">
      <w:pPr>
        <w:spacing w:before="0" w:after="200"/>
        <w:rPr>
          <w:rFonts w:cstheme="minorHAnsi"/>
          <w:b/>
          <w:sz w:val="28"/>
          <w:szCs w:val="28"/>
        </w:rPr>
      </w:pPr>
      <w:bookmarkStart w:id="267" w:name="_Toc63864835"/>
      <w:r>
        <w:rPr>
          <w:rFonts w:cstheme="minorHAnsi"/>
          <w:b/>
          <w:sz w:val="28"/>
          <w:szCs w:val="28"/>
        </w:rPr>
        <w:br w:type="page"/>
      </w:r>
    </w:p>
    <w:p w14:paraId="41EB234E" w14:textId="73D33557" w:rsidR="007720EA" w:rsidRPr="00FE1585" w:rsidRDefault="007720EA" w:rsidP="00FE1585">
      <w:pPr>
        <w:rPr>
          <w:rFonts w:cstheme="minorHAnsi"/>
          <w:b/>
          <w:bCs/>
          <w:sz w:val="28"/>
          <w:szCs w:val="28"/>
        </w:rPr>
      </w:pPr>
      <w:r w:rsidRPr="00FE1585">
        <w:rPr>
          <w:rFonts w:cstheme="minorHAnsi"/>
          <w:b/>
          <w:sz w:val="28"/>
          <w:szCs w:val="28"/>
        </w:rPr>
        <w:t>Federal</w:t>
      </w:r>
      <w:bookmarkEnd w:id="267"/>
    </w:p>
    <w:p w14:paraId="74B631F6" w14:textId="77777777" w:rsidR="007720EA" w:rsidRPr="00FE1585" w:rsidRDefault="007720EA" w:rsidP="00FE1585">
      <w:pPr>
        <w:rPr>
          <w:rFonts w:cstheme="minorHAnsi"/>
          <w:b/>
        </w:rPr>
      </w:pPr>
      <w:bookmarkStart w:id="268" w:name="_Toc63864836"/>
      <w:r w:rsidRPr="00FE1585">
        <w:rPr>
          <w:rFonts w:cstheme="minorHAnsi"/>
          <w:b/>
        </w:rPr>
        <w:t>Health Insurance Portability and Accountability Act (HIPAA)</w:t>
      </w:r>
      <w:bookmarkEnd w:id="268"/>
      <w:r w:rsidRPr="00FE1585">
        <w:rPr>
          <w:rFonts w:cstheme="minorHAnsi"/>
          <w:b/>
        </w:rPr>
        <w:t xml:space="preserve"> </w:t>
      </w:r>
    </w:p>
    <w:p w14:paraId="0CA7A747" w14:textId="74C1E72F" w:rsidR="007720EA" w:rsidRDefault="007720EA" w:rsidP="007720EA">
      <w:pPr>
        <w:rPr>
          <w:rFonts w:cstheme="minorHAnsi"/>
        </w:rPr>
      </w:pPr>
      <w:r>
        <w:rPr>
          <w:rFonts w:cstheme="minorHAnsi"/>
        </w:rPr>
        <w:t xml:space="preserve">HIPAA describes privacy, security, patient rights, and health care transactions requirements for health care entities. </w:t>
      </w:r>
      <w:r w:rsidR="00D5204E">
        <w:rPr>
          <w:rFonts w:cstheme="minorHAnsi"/>
        </w:rPr>
        <w:t>It s</w:t>
      </w:r>
      <w:r>
        <w:rPr>
          <w:rFonts w:cstheme="minorHAnsi"/>
        </w:rPr>
        <w:t>ets restrictions on access, use, and disclosure.</w:t>
      </w:r>
    </w:p>
    <w:tbl>
      <w:tblPr>
        <w:tblStyle w:val="TableGrid"/>
        <w:tblW w:w="0" w:type="auto"/>
        <w:tblLook w:val="04A0" w:firstRow="1" w:lastRow="0" w:firstColumn="1" w:lastColumn="0" w:noHBand="0" w:noVBand="1"/>
        <w:tblCaption w:val="HIPAA Summary"/>
        <w:tblDescription w:val="Each row begins with the item to be answered (column 1), while column 2 provides the answer specific to the law."/>
      </w:tblPr>
      <w:tblGrid>
        <w:gridCol w:w="3791"/>
        <w:gridCol w:w="5559"/>
      </w:tblGrid>
      <w:tr w:rsidR="008D3959" w:rsidRPr="00A36FE5" w14:paraId="0813E669" w14:textId="77777777" w:rsidTr="00CE4C73">
        <w:trPr>
          <w:tblHeader/>
        </w:trPr>
        <w:tc>
          <w:tcPr>
            <w:tcW w:w="3791" w:type="dxa"/>
            <w:shd w:val="clear" w:color="auto" w:fill="9BC2E6"/>
            <w:vAlign w:val="center"/>
          </w:tcPr>
          <w:p w14:paraId="51A00FBD" w14:textId="77777777" w:rsidR="008D3959" w:rsidRPr="00A36FE5" w:rsidRDefault="008D3959" w:rsidP="0044136D">
            <w:pPr>
              <w:rPr>
                <w:b/>
                <w:i/>
              </w:rPr>
            </w:pPr>
            <w:r w:rsidRPr="00A36FE5">
              <w:rPr>
                <w:b/>
                <w:i/>
              </w:rPr>
              <w:t>Item</w:t>
            </w:r>
          </w:p>
        </w:tc>
        <w:tc>
          <w:tcPr>
            <w:tcW w:w="5559" w:type="dxa"/>
            <w:vAlign w:val="center"/>
          </w:tcPr>
          <w:p w14:paraId="04889DA1" w14:textId="77777777" w:rsidR="008D3959" w:rsidRPr="00A36FE5" w:rsidRDefault="008D3959" w:rsidP="0044136D">
            <w:pPr>
              <w:rPr>
                <w:rFonts w:cstheme="minorHAnsi"/>
                <w:b/>
                <w:i/>
              </w:rPr>
            </w:pPr>
            <w:r w:rsidRPr="00A36FE5">
              <w:rPr>
                <w:rFonts w:cstheme="minorHAnsi"/>
                <w:b/>
                <w:i/>
              </w:rPr>
              <w:t>Information</w:t>
            </w:r>
          </w:p>
        </w:tc>
      </w:tr>
      <w:tr w:rsidR="008D3959" w14:paraId="5655FE0C" w14:textId="77777777" w:rsidTr="00CE4C73">
        <w:trPr>
          <w:tblHeader/>
        </w:trPr>
        <w:tc>
          <w:tcPr>
            <w:tcW w:w="3791" w:type="dxa"/>
            <w:shd w:val="clear" w:color="auto" w:fill="9BC2E6"/>
            <w:vAlign w:val="center"/>
          </w:tcPr>
          <w:p w14:paraId="7E7AF11B" w14:textId="77777777" w:rsidR="008D3959" w:rsidRPr="0015652D" w:rsidRDefault="008D3959" w:rsidP="0044136D">
            <w:pPr>
              <w:rPr>
                <w:b/>
              </w:rPr>
            </w:pPr>
            <w:r>
              <w:rPr>
                <w:b/>
              </w:rPr>
              <w:t>Citation(s)</w:t>
            </w:r>
          </w:p>
        </w:tc>
        <w:tc>
          <w:tcPr>
            <w:tcW w:w="5559" w:type="dxa"/>
            <w:vAlign w:val="center"/>
          </w:tcPr>
          <w:p w14:paraId="4D808408" w14:textId="77777777" w:rsidR="008D3959" w:rsidRPr="00B86DD7" w:rsidRDefault="008D3959" w:rsidP="0044136D">
            <w:pPr>
              <w:rPr>
                <w:rFonts w:cstheme="minorHAnsi"/>
              </w:rPr>
            </w:pPr>
            <w:r w:rsidRPr="00B86DD7">
              <w:rPr>
                <w:rFonts w:cstheme="minorHAnsi"/>
              </w:rPr>
              <w:t>45 C.F.R. Parts 160 and 164</w:t>
            </w:r>
          </w:p>
        </w:tc>
      </w:tr>
      <w:tr w:rsidR="008D3959" w14:paraId="27997A59" w14:textId="77777777" w:rsidTr="00CE4C73">
        <w:trPr>
          <w:tblHeader/>
        </w:trPr>
        <w:tc>
          <w:tcPr>
            <w:tcW w:w="3791" w:type="dxa"/>
            <w:shd w:val="clear" w:color="auto" w:fill="9BC2E6"/>
            <w:vAlign w:val="center"/>
          </w:tcPr>
          <w:p w14:paraId="3BFFF5B7" w14:textId="77777777" w:rsidR="008D3959" w:rsidRPr="0015652D" w:rsidRDefault="008D3959" w:rsidP="0044136D">
            <w:pPr>
              <w:rPr>
                <w:b/>
              </w:rPr>
            </w:pPr>
            <w:r w:rsidRPr="0015652D">
              <w:rPr>
                <w:b/>
              </w:rPr>
              <w:t>Who is Covered?</w:t>
            </w:r>
          </w:p>
        </w:tc>
        <w:tc>
          <w:tcPr>
            <w:tcW w:w="5559" w:type="dxa"/>
            <w:vAlign w:val="center"/>
          </w:tcPr>
          <w:p w14:paraId="658241C6" w14:textId="77777777" w:rsidR="008D3959" w:rsidRPr="00DF72BE" w:rsidRDefault="00206B01" w:rsidP="0044136D">
            <w:pPr>
              <w:rPr>
                <w:rFonts w:cstheme="minorHAnsi"/>
              </w:rPr>
            </w:pPr>
            <w:hyperlink w:anchor="CoveredEntity_Def" w:history="1">
              <w:r w:rsidR="008D3959" w:rsidRPr="00F91D15">
                <w:rPr>
                  <w:rStyle w:val="Hyperlink"/>
                  <w:rFonts w:cstheme="minorHAnsi"/>
                </w:rPr>
                <w:t>Covered Entities</w:t>
              </w:r>
            </w:hyperlink>
            <w:r w:rsidR="008D3959" w:rsidRPr="00DF72BE">
              <w:rPr>
                <w:rFonts w:cstheme="minorHAnsi"/>
              </w:rPr>
              <w:t xml:space="preserve">: 1) </w:t>
            </w:r>
            <w:hyperlink w:anchor="HealthcarePlan_Def" w:history="1">
              <w:r w:rsidR="008D3959" w:rsidRPr="00BF5578">
                <w:rPr>
                  <w:rStyle w:val="Hyperlink"/>
                  <w:rFonts w:cstheme="minorHAnsi"/>
                </w:rPr>
                <w:t>health plans</w:t>
              </w:r>
            </w:hyperlink>
            <w:r w:rsidR="008D3959">
              <w:rPr>
                <w:rFonts w:cstheme="minorHAnsi"/>
              </w:rPr>
              <w:t>; 2) healthcare clearinghouses; and 3) health</w:t>
            </w:r>
            <w:r w:rsidR="008D3959" w:rsidRPr="00DF72BE">
              <w:rPr>
                <w:rFonts w:cstheme="minorHAnsi"/>
              </w:rPr>
              <w:t xml:space="preserve"> providers </w:t>
            </w:r>
            <w:r w:rsidR="008D3959">
              <w:rPr>
                <w:rFonts w:cstheme="minorHAnsi"/>
              </w:rPr>
              <w:t xml:space="preserve">that </w:t>
            </w:r>
            <w:r w:rsidR="008D3959" w:rsidRPr="00DF72BE">
              <w:rPr>
                <w:rFonts w:cstheme="minorHAnsi"/>
              </w:rPr>
              <w:t>conduct certain healthcare transactions electronically.</w:t>
            </w:r>
          </w:p>
          <w:p w14:paraId="51223008" w14:textId="77777777" w:rsidR="008D3959" w:rsidRDefault="00206B01" w:rsidP="0044136D">
            <w:hyperlink w:anchor="BusinessAssociate_Def" w:history="1">
              <w:r w:rsidR="008D3959" w:rsidRPr="00F91D15">
                <w:rPr>
                  <w:rStyle w:val="Hyperlink"/>
                  <w:rFonts w:cstheme="minorHAnsi"/>
                </w:rPr>
                <w:t>Business Associates</w:t>
              </w:r>
            </w:hyperlink>
            <w:r w:rsidR="008D3959" w:rsidRPr="00DF72BE">
              <w:rPr>
                <w:rFonts w:cstheme="minorHAnsi"/>
              </w:rPr>
              <w:t xml:space="preserve"> of a </w:t>
            </w:r>
            <w:r w:rsidR="008D3959">
              <w:rPr>
                <w:rFonts w:cstheme="minorHAnsi"/>
              </w:rPr>
              <w:t>HIPAA c</w:t>
            </w:r>
            <w:r w:rsidR="008D3959" w:rsidRPr="00DF72BE">
              <w:rPr>
                <w:rFonts w:cstheme="minorHAnsi"/>
              </w:rPr>
              <w:t xml:space="preserve">overed </w:t>
            </w:r>
            <w:r w:rsidR="008D3959">
              <w:rPr>
                <w:rFonts w:cstheme="minorHAnsi"/>
              </w:rPr>
              <w:t>e</w:t>
            </w:r>
            <w:r w:rsidR="008D3959" w:rsidRPr="00DF72BE">
              <w:rPr>
                <w:rFonts w:cstheme="minorHAnsi"/>
              </w:rPr>
              <w:t>ntity.</w:t>
            </w:r>
          </w:p>
        </w:tc>
      </w:tr>
      <w:tr w:rsidR="008D3959" w14:paraId="411913D3" w14:textId="77777777" w:rsidTr="00CE4C73">
        <w:trPr>
          <w:tblHeader/>
        </w:trPr>
        <w:tc>
          <w:tcPr>
            <w:tcW w:w="3791" w:type="dxa"/>
            <w:shd w:val="clear" w:color="auto" w:fill="9BC2E6"/>
            <w:vAlign w:val="center"/>
          </w:tcPr>
          <w:p w14:paraId="45F78132" w14:textId="77777777" w:rsidR="008D3959" w:rsidRPr="0015652D" w:rsidRDefault="008D3959" w:rsidP="0044136D">
            <w:pPr>
              <w:rPr>
                <w:b/>
              </w:rPr>
            </w:pPr>
            <w:r w:rsidRPr="0015652D">
              <w:rPr>
                <w:b/>
              </w:rPr>
              <w:t>What information is covered?</w:t>
            </w:r>
          </w:p>
        </w:tc>
        <w:tc>
          <w:tcPr>
            <w:tcW w:w="5559" w:type="dxa"/>
            <w:vAlign w:val="center"/>
          </w:tcPr>
          <w:p w14:paraId="43244556" w14:textId="77777777" w:rsidR="008D3959" w:rsidRPr="00DF72BE" w:rsidRDefault="008D3959" w:rsidP="0044136D">
            <w:pPr>
              <w:rPr>
                <w:rFonts w:cstheme="minorHAnsi"/>
              </w:rPr>
            </w:pPr>
            <w:r w:rsidRPr="00DF72BE">
              <w:rPr>
                <w:rFonts w:cstheme="minorHAnsi"/>
              </w:rPr>
              <w:t xml:space="preserve">Protected Health Information (PHI)*: all "individually identifiable </w:t>
            </w:r>
            <w:hyperlink w:anchor="HealthInformation_Def" w:history="1">
              <w:r w:rsidRPr="00A43E07">
                <w:rPr>
                  <w:rStyle w:val="Hyperlink"/>
                  <w:rFonts w:cstheme="minorHAnsi"/>
                </w:rPr>
                <w:t>health information</w:t>
              </w:r>
            </w:hyperlink>
            <w:r w:rsidRPr="00DF72BE">
              <w:rPr>
                <w:rFonts w:cstheme="minorHAnsi"/>
              </w:rPr>
              <w:t xml:space="preserve">" held or transmitted by a </w:t>
            </w:r>
            <w:r>
              <w:rPr>
                <w:rFonts w:cstheme="minorHAnsi"/>
              </w:rPr>
              <w:t>HIPAA c</w:t>
            </w:r>
            <w:r w:rsidRPr="00DF72BE">
              <w:rPr>
                <w:rFonts w:cstheme="minorHAnsi"/>
              </w:rPr>
              <w:t xml:space="preserve">overed </w:t>
            </w:r>
            <w:r>
              <w:rPr>
                <w:rFonts w:cstheme="minorHAnsi"/>
              </w:rPr>
              <w:t>e</w:t>
            </w:r>
            <w:r w:rsidRPr="00DF72BE">
              <w:rPr>
                <w:rFonts w:cstheme="minorHAnsi"/>
              </w:rPr>
              <w:t xml:space="preserve">ntity or its </w:t>
            </w:r>
            <w:r>
              <w:rPr>
                <w:rFonts w:cstheme="minorHAnsi"/>
              </w:rPr>
              <w:t>b</w:t>
            </w:r>
            <w:r w:rsidRPr="00DF72BE">
              <w:rPr>
                <w:rFonts w:cstheme="minorHAnsi"/>
              </w:rPr>
              <w:t xml:space="preserve">usiness </w:t>
            </w:r>
            <w:r>
              <w:rPr>
                <w:rFonts w:cstheme="minorHAnsi"/>
              </w:rPr>
              <w:t>a</w:t>
            </w:r>
            <w:r w:rsidRPr="00DF72BE">
              <w:rPr>
                <w:rFonts w:cstheme="minorHAnsi"/>
              </w:rPr>
              <w:t>ssociate, in any form or media, whether electronic, paper, or oral.</w:t>
            </w:r>
          </w:p>
          <w:p w14:paraId="6184DCD7" w14:textId="77777777" w:rsidR="008D3959" w:rsidRPr="0015652D" w:rsidRDefault="008D3959" w:rsidP="0044136D">
            <w:pPr>
              <w:rPr>
                <w:rFonts w:cstheme="minorHAnsi"/>
              </w:rPr>
            </w:pPr>
            <w:r w:rsidRPr="00DF72BE">
              <w:rPr>
                <w:rFonts w:cstheme="minorHAnsi"/>
              </w:rPr>
              <w:t>*</w:t>
            </w:r>
            <w:r>
              <w:rPr>
                <w:rFonts w:cstheme="minorHAnsi"/>
              </w:rPr>
              <w:t>Exempts</w:t>
            </w:r>
            <w:r w:rsidRPr="00DF72BE">
              <w:rPr>
                <w:rFonts w:cstheme="minorHAnsi"/>
              </w:rPr>
              <w:t xml:space="preserve"> educat</w:t>
            </w:r>
            <w:r>
              <w:rPr>
                <w:rFonts w:cstheme="minorHAnsi"/>
              </w:rPr>
              <w:t xml:space="preserve">ional records covered by </w:t>
            </w:r>
            <w:hyperlink w:anchor="_Family_Educational_Rights" w:history="1">
              <w:r w:rsidRPr="00F91D15">
                <w:rPr>
                  <w:rStyle w:val="Hyperlink"/>
                  <w:rFonts w:cstheme="minorHAnsi"/>
                </w:rPr>
                <w:t>Family Educational Rights and Privacy Act (FERPA)</w:t>
              </w:r>
            </w:hyperlink>
            <w:r>
              <w:rPr>
                <w:rFonts w:cstheme="minorHAnsi"/>
              </w:rPr>
              <w:t>.</w:t>
            </w:r>
          </w:p>
        </w:tc>
      </w:tr>
      <w:tr w:rsidR="008D3959" w14:paraId="0B90BC9D" w14:textId="77777777" w:rsidTr="00CE4C73">
        <w:trPr>
          <w:tblHeader/>
        </w:trPr>
        <w:tc>
          <w:tcPr>
            <w:tcW w:w="3791" w:type="dxa"/>
            <w:shd w:val="clear" w:color="auto" w:fill="9BC2E6"/>
            <w:vAlign w:val="center"/>
          </w:tcPr>
          <w:p w14:paraId="7A1A58D2" w14:textId="77777777" w:rsidR="008D3959" w:rsidRPr="0015652D" w:rsidRDefault="008D3959" w:rsidP="0044136D">
            <w:pPr>
              <w:rPr>
                <w:b/>
              </w:rPr>
            </w:pPr>
            <w:r w:rsidRPr="0015652D">
              <w:rPr>
                <w:b/>
              </w:rPr>
              <w:t>Patient breach notification requirement?</w:t>
            </w:r>
          </w:p>
        </w:tc>
        <w:tc>
          <w:tcPr>
            <w:tcW w:w="5559" w:type="dxa"/>
            <w:vAlign w:val="center"/>
          </w:tcPr>
          <w:p w14:paraId="5FCE61F4" w14:textId="77777777" w:rsidR="008D3959" w:rsidRDefault="008D3959" w:rsidP="0044136D">
            <w:r>
              <w:t>YES</w:t>
            </w:r>
          </w:p>
        </w:tc>
      </w:tr>
      <w:tr w:rsidR="008D3959" w14:paraId="0349F230" w14:textId="77777777" w:rsidTr="00CE4C73">
        <w:trPr>
          <w:tblHeader/>
        </w:trPr>
        <w:tc>
          <w:tcPr>
            <w:tcW w:w="3791" w:type="dxa"/>
            <w:shd w:val="clear" w:color="auto" w:fill="9BC2E6"/>
            <w:vAlign w:val="center"/>
          </w:tcPr>
          <w:p w14:paraId="4AA086E3" w14:textId="77777777" w:rsidR="008D3959" w:rsidRPr="0015652D" w:rsidRDefault="008D3959" w:rsidP="0044136D">
            <w:pPr>
              <w:rPr>
                <w:b/>
              </w:rPr>
            </w:pPr>
            <w:r w:rsidRPr="0015652D">
              <w:rPr>
                <w:b/>
              </w:rPr>
              <w:t xml:space="preserve">Patient access requirement? </w:t>
            </w:r>
          </w:p>
        </w:tc>
        <w:tc>
          <w:tcPr>
            <w:tcW w:w="5559" w:type="dxa"/>
            <w:vAlign w:val="center"/>
          </w:tcPr>
          <w:p w14:paraId="0B63809E" w14:textId="77777777" w:rsidR="008D3959" w:rsidRDefault="008D3959" w:rsidP="0044136D">
            <w:r>
              <w:t>YES</w:t>
            </w:r>
          </w:p>
        </w:tc>
      </w:tr>
      <w:tr w:rsidR="008D3959" w14:paraId="70CA15D1" w14:textId="77777777" w:rsidTr="00CE4C73">
        <w:trPr>
          <w:tblHeader/>
        </w:trPr>
        <w:tc>
          <w:tcPr>
            <w:tcW w:w="3791" w:type="dxa"/>
            <w:shd w:val="clear" w:color="auto" w:fill="9BC2E6"/>
            <w:vAlign w:val="center"/>
          </w:tcPr>
          <w:p w14:paraId="46DCC52C" w14:textId="77777777" w:rsidR="008D3959" w:rsidRPr="0015652D" w:rsidRDefault="008D3959" w:rsidP="0044136D">
            <w:pPr>
              <w:rPr>
                <w:b/>
              </w:rPr>
            </w:pPr>
            <w:r w:rsidRPr="0015652D">
              <w:rPr>
                <w:b/>
              </w:rPr>
              <w:t>Patient amend/correct requirement?</w:t>
            </w:r>
          </w:p>
        </w:tc>
        <w:tc>
          <w:tcPr>
            <w:tcW w:w="5559" w:type="dxa"/>
            <w:vAlign w:val="center"/>
          </w:tcPr>
          <w:p w14:paraId="1E85097F" w14:textId="77777777" w:rsidR="008D3959" w:rsidRDefault="008D3959" w:rsidP="0044136D">
            <w:r>
              <w:t>YES</w:t>
            </w:r>
          </w:p>
        </w:tc>
      </w:tr>
      <w:tr w:rsidR="008D3959" w14:paraId="5D606FEB" w14:textId="77777777" w:rsidTr="00CE4C73">
        <w:trPr>
          <w:tblHeader/>
        </w:trPr>
        <w:tc>
          <w:tcPr>
            <w:tcW w:w="3791" w:type="dxa"/>
            <w:shd w:val="clear" w:color="auto" w:fill="9BC2E6"/>
            <w:vAlign w:val="center"/>
          </w:tcPr>
          <w:p w14:paraId="13B3D41C" w14:textId="77777777" w:rsidR="008D3959" w:rsidRPr="0015652D" w:rsidRDefault="008D3959" w:rsidP="0044136D">
            <w:pPr>
              <w:rPr>
                <w:b/>
              </w:rPr>
            </w:pPr>
            <w:r w:rsidRPr="0015652D">
              <w:rPr>
                <w:b/>
              </w:rPr>
              <w:t>Limitations on disclosure?</w:t>
            </w:r>
          </w:p>
        </w:tc>
        <w:tc>
          <w:tcPr>
            <w:tcW w:w="5559" w:type="dxa"/>
            <w:vAlign w:val="center"/>
          </w:tcPr>
          <w:p w14:paraId="74DD0046" w14:textId="77777777" w:rsidR="008D3959" w:rsidRDefault="008D3959" w:rsidP="0044136D">
            <w:r>
              <w:t>YES</w:t>
            </w:r>
          </w:p>
        </w:tc>
      </w:tr>
      <w:tr w:rsidR="008D3959" w14:paraId="542EEAA8" w14:textId="77777777" w:rsidTr="00CE4C73">
        <w:trPr>
          <w:tblHeader/>
        </w:trPr>
        <w:tc>
          <w:tcPr>
            <w:tcW w:w="3791" w:type="dxa"/>
            <w:shd w:val="clear" w:color="auto" w:fill="9BC2E6"/>
            <w:vAlign w:val="center"/>
          </w:tcPr>
          <w:p w14:paraId="57B27930" w14:textId="77777777" w:rsidR="008D3959" w:rsidRPr="0015652D" w:rsidRDefault="008D3959" w:rsidP="0044136D">
            <w:pPr>
              <w:rPr>
                <w:b/>
              </w:rPr>
            </w:pPr>
            <w:r w:rsidRPr="0015652D">
              <w:rPr>
                <w:b/>
              </w:rPr>
              <w:t>Respond to a subpoena?</w:t>
            </w:r>
          </w:p>
        </w:tc>
        <w:tc>
          <w:tcPr>
            <w:tcW w:w="5559" w:type="dxa"/>
            <w:vAlign w:val="center"/>
          </w:tcPr>
          <w:p w14:paraId="74E01913" w14:textId="77777777" w:rsidR="008D3959" w:rsidRDefault="008D3959" w:rsidP="0044136D">
            <w:r>
              <w:t>YES</w:t>
            </w:r>
          </w:p>
        </w:tc>
      </w:tr>
      <w:tr w:rsidR="008D3959" w14:paraId="7FEDFAB0" w14:textId="77777777" w:rsidTr="00CE4C73">
        <w:trPr>
          <w:tblHeader/>
        </w:trPr>
        <w:tc>
          <w:tcPr>
            <w:tcW w:w="3791" w:type="dxa"/>
            <w:shd w:val="clear" w:color="auto" w:fill="9BC2E6"/>
            <w:vAlign w:val="center"/>
          </w:tcPr>
          <w:p w14:paraId="26ED1982" w14:textId="77777777" w:rsidR="008D3959" w:rsidRPr="0015652D" w:rsidRDefault="008D3959" w:rsidP="0044136D">
            <w:pPr>
              <w:rPr>
                <w:b/>
              </w:rPr>
            </w:pPr>
            <w:r w:rsidRPr="0015652D">
              <w:rPr>
                <w:b/>
              </w:rPr>
              <w:t>Private right of action?</w:t>
            </w:r>
          </w:p>
        </w:tc>
        <w:tc>
          <w:tcPr>
            <w:tcW w:w="5559" w:type="dxa"/>
            <w:vAlign w:val="center"/>
          </w:tcPr>
          <w:p w14:paraId="70F847F8" w14:textId="77777777" w:rsidR="008D3959" w:rsidRDefault="008D3959" w:rsidP="0044136D">
            <w:r>
              <w:t>NO</w:t>
            </w:r>
          </w:p>
        </w:tc>
      </w:tr>
      <w:tr w:rsidR="008D3959" w14:paraId="56DA3E72" w14:textId="77777777" w:rsidTr="00CE4C73">
        <w:trPr>
          <w:tblHeader/>
        </w:trPr>
        <w:tc>
          <w:tcPr>
            <w:tcW w:w="3791" w:type="dxa"/>
            <w:shd w:val="clear" w:color="auto" w:fill="9BC2E6"/>
            <w:vAlign w:val="center"/>
          </w:tcPr>
          <w:p w14:paraId="67B72D0B" w14:textId="77777777" w:rsidR="008D3959" w:rsidRPr="0015652D" w:rsidRDefault="008D3959" w:rsidP="0044136D">
            <w:pPr>
              <w:rPr>
                <w:b/>
              </w:rPr>
            </w:pPr>
            <w:r w:rsidRPr="0015652D">
              <w:rPr>
                <w:b/>
              </w:rPr>
              <w:t>Liability for violation</w:t>
            </w:r>
          </w:p>
        </w:tc>
        <w:tc>
          <w:tcPr>
            <w:tcW w:w="5559" w:type="dxa"/>
            <w:vAlign w:val="center"/>
          </w:tcPr>
          <w:p w14:paraId="7947E99E" w14:textId="77777777" w:rsidR="008D3959" w:rsidRDefault="008D3959" w:rsidP="0044136D">
            <w:r w:rsidRPr="00DF72BE">
              <w:rPr>
                <w:rFonts w:cstheme="minorHAnsi"/>
              </w:rPr>
              <w:t>Fines levied by federal oversight (</w:t>
            </w:r>
            <w:r>
              <w:rPr>
                <w:rFonts w:cstheme="minorHAnsi"/>
              </w:rPr>
              <w:t xml:space="preserve">U.S. </w:t>
            </w:r>
            <w:r w:rsidRPr="00DF72BE">
              <w:rPr>
                <w:rFonts w:cstheme="minorHAnsi"/>
              </w:rPr>
              <w:t>Health and Human Services, Office of Civil Rights)</w:t>
            </w:r>
          </w:p>
        </w:tc>
      </w:tr>
    </w:tbl>
    <w:p w14:paraId="288DF91C" w14:textId="77777777" w:rsidR="008D3959" w:rsidRDefault="008D3959" w:rsidP="00FE1585">
      <w:pPr>
        <w:rPr>
          <w:rFonts w:cstheme="minorHAnsi"/>
          <w:b/>
        </w:rPr>
      </w:pPr>
      <w:bookmarkStart w:id="269" w:name="_Toc63864837"/>
    </w:p>
    <w:p w14:paraId="453E57C7" w14:textId="77777777" w:rsidR="00CE4C73" w:rsidRDefault="00CE4C73">
      <w:pPr>
        <w:spacing w:before="0" w:after="200"/>
        <w:rPr>
          <w:rFonts w:cstheme="minorHAnsi"/>
          <w:b/>
        </w:rPr>
      </w:pPr>
      <w:r>
        <w:rPr>
          <w:rFonts w:cstheme="minorHAnsi"/>
          <w:b/>
        </w:rPr>
        <w:br w:type="page"/>
      </w:r>
    </w:p>
    <w:p w14:paraId="21EA61C7" w14:textId="7D47C430" w:rsidR="007720EA" w:rsidRPr="00FE1585" w:rsidRDefault="007720EA" w:rsidP="00FE1585">
      <w:pPr>
        <w:rPr>
          <w:rFonts w:cstheme="minorHAnsi"/>
          <w:b/>
        </w:rPr>
      </w:pPr>
      <w:r w:rsidRPr="00FE1585">
        <w:rPr>
          <w:rFonts w:cstheme="minorHAnsi"/>
          <w:b/>
        </w:rPr>
        <w:t>Substance Use Disorder (SUD)</w:t>
      </w:r>
      <w:bookmarkEnd w:id="269"/>
      <w:r w:rsidRPr="00FE1585">
        <w:rPr>
          <w:rFonts w:cstheme="minorHAnsi"/>
          <w:b/>
        </w:rPr>
        <w:t xml:space="preserve"> </w:t>
      </w:r>
    </w:p>
    <w:p w14:paraId="37B5D8A6" w14:textId="1AE6C1CD" w:rsidR="007720EA" w:rsidRDefault="00D5204E" w:rsidP="007720EA">
      <w:pPr>
        <w:rPr>
          <w:rFonts w:cstheme="minorHAnsi"/>
        </w:rPr>
      </w:pPr>
      <w:r>
        <w:rPr>
          <w:rFonts w:cstheme="minorHAnsi"/>
        </w:rPr>
        <w:t>42 C.F.R. Part 2 s</w:t>
      </w:r>
      <w:r w:rsidR="007720EA">
        <w:rPr>
          <w:rFonts w:cstheme="minorHAnsi"/>
        </w:rPr>
        <w:t>ets restrictions on access, use, and disclosure.</w:t>
      </w:r>
    </w:p>
    <w:tbl>
      <w:tblPr>
        <w:tblStyle w:val="TableGrid"/>
        <w:tblW w:w="0" w:type="auto"/>
        <w:tblLook w:val="04A0" w:firstRow="1" w:lastRow="0" w:firstColumn="1" w:lastColumn="0" w:noHBand="0" w:noVBand="1"/>
        <w:tblCaption w:val="HIPAA Summary"/>
        <w:tblDescription w:val="Each row begins with the item to be answered (column 1), while column 2 provides the answer specific to the law."/>
      </w:tblPr>
      <w:tblGrid>
        <w:gridCol w:w="3865"/>
        <w:gridCol w:w="5485"/>
      </w:tblGrid>
      <w:tr w:rsidR="008D3959" w:rsidRPr="00A36FE5" w14:paraId="35DDAF5D" w14:textId="77777777" w:rsidTr="0044136D">
        <w:trPr>
          <w:tblHeader/>
        </w:trPr>
        <w:tc>
          <w:tcPr>
            <w:tcW w:w="3865" w:type="dxa"/>
            <w:shd w:val="clear" w:color="auto" w:fill="9BC2E6"/>
          </w:tcPr>
          <w:p w14:paraId="454E66DD" w14:textId="77777777" w:rsidR="008D3959" w:rsidRPr="00A36FE5" w:rsidRDefault="008D3959" w:rsidP="0044136D">
            <w:pPr>
              <w:rPr>
                <w:b/>
                <w:i/>
              </w:rPr>
            </w:pPr>
            <w:r w:rsidRPr="00A36FE5">
              <w:rPr>
                <w:b/>
                <w:i/>
              </w:rPr>
              <w:t>Item</w:t>
            </w:r>
          </w:p>
        </w:tc>
        <w:tc>
          <w:tcPr>
            <w:tcW w:w="5485" w:type="dxa"/>
          </w:tcPr>
          <w:p w14:paraId="6BCD164E" w14:textId="77777777" w:rsidR="008D3959" w:rsidRPr="00A36FE5" w:rsidRDefault="008D3959" w:rsidP="0044136D">
            <w:pPr>
              <w:rPr>
                <w:rFonts w:cstheme="minorHAnsi"/>
                <w:b/>
                <w:i/>
              </w:rPr>
            </w:pPr>
            <w:r w:rsidRPr="00A36FE5">
              <w:rPr>
                <w:rFonts w:cstheme="minorHAnsi"/>
                <w:b/>
                <w:i/>
              </w:rPr>
              <w:t>Information</w:t>
            </w:r>
          </w:p>
        </w:tc>
      </w:tr>
      <w:tr w:rsidR="008D3959" w14:paraId="686FBA4E" w14:textId="77777777" w:rsidTr="0044136D">
        <w:trPr>
          <w:tblHeader/>
        </w:trPr>
        <w:tc>
          <w:tcPr>
            <w:tcW w:w="3865" w:type="dxa"/>
            <w:shd w:val="clear" w:color="auto" w:fill="9BC2E6"/>
          </w:tcPr>
          <w:p w14:paraId="149D5489" w14:textId="77777777" w:rsidR="008D3959" w:rsidRPr="0015652D" w:rsidRDefault="008D3959" w:rsidP="0044136D">
            <w:pPr>
              <w:rPr>
                <w:b/>
              </w:rPr>
            </w:pPr>
            <w:r>
              <w:rPr>
                <w:b/>
              </w:rPr>
              <w:t>Citation(s)</w:t>
            </w:r>
          </w:p>
        </w:tc>
        <w:tc>
          <w:tcPr>
            <w:tcW w:w="5485" w:type="dxa"/>
          </w:tcPr>
          <w:p w14:paraId="72C0C5C3" w14:textId="77777777" w:rsidR="008D3959" w:rsidRPr="00B86DD7" w:rsidRDefault="008D3959" w:rsidP="0044136D">
            <w:pPr>
              <w:rPr>
                <w:rFonts w:cstheme="minorHAnsi"/>
              </w:rPr>
            </w:pPr>
            <w:r>
              <w:rPr>
                <w:rFonts w:cstheme="minorHAnsi"/>
              </w:rPr>
              <w:t>42 C.F.R. Part 2</w:t>
            </w:r>
          </w:p>
        </w:tc>
      </w:tr>
      <w:tr w:rsidR="008D3959" w14:paraId="7AF2651F" w14:textId="77777777" w:rsidTr="0044136D">
        <w:tc>
          <w:tcPr>
            <w:tcW w:w="3865" w:type="dxa"/>
            <w:shd w:val="clear" w:color="auto" w:fill="9BC2E6"/>
          </w:tcPr>
          <w:p w14:paraId="214B34E7" w14:textId="77777777" w:rsidR="008D3959" w:rsidRPr="0015652D" w:rsidRDefault="008D3959" w:rsidP="0044136D">
            <w:pPr>
              <w:rPr>
                <w:b/>
              </w:rPr>
            </w:pPr>
            <w:r w:rsidRPr="0015652D">
              <w:rPr>
                <w:b/>
              </w:rPr>
              <w:t>Who is Covered?</w:t>
            </w:r>
          </w:p>
        </w:tc>
        <w:tc>
          <w:tcPr>
            <w:tcW w:w="5485" w:type="dxa"/>
          </w:tcPr>
          <w:p w14:paraId="5D395157" w14:textId="77777777" w:rsidR="008D3959" w:rsidRDefault="008D3959" w:rsidP="0044136D">
            <w:r w:rsidRPr="00DF72BE">
              <w:rPr>
                <w:rFonts w:cstheme="minorHAnsi"/>
              </w:rPr>
              <w:t xml:space="preserve">Federally assisted SUD </w:t>
            </w:r>
            <w:hyperlink w:anchor="Treatment_Def" w:history="1">
              <w:r w:rsidRPr="00C67B8C">
                <w:rPr>
                  <w:rStyle w:val="Hyperlink"/>
                  <w:rFonts w:cstheme="minorHAnsi"/>
                </w:rPr>
                <w:t>treatment</w:t>
              </w:r>
            </w:hyperlink>
            <w:r w:rsidRPr="00DF72BE">
              <w:rPr>
                <w:rFonts w:cstheme="minorHAnsi"/>
              </w:rPr>
              <w:t xml:space="preserve"> programs that meet the definition of a Program.</w:t>
            </w:r>
          </w:p>
        </w:tc>
      </w:tr>
      <w:tr w:rsidR="008D3959" w14:paraId="40041588" w14:textId="77777777" w:rsidTr="0044136D">
        <w:tc>
          <w:tcPr>
            <w:tcW w:w="3865" w:type="dxa"/>
            <w:shd w:val="clear" w:color="auto" w:fill="9BC2E6"/>
          </w:tcPr>
          <w:p w14:paraId="401E5364" w14:textId="77777777" w:rsidR="008D3959" w:rsidRPr="0015652D" w:rsidRDefault="008D3959" w:rsidP="0044136D">
            <w:pPr>
              <w:rPr>
                <w:b/>
              </w:rPr>
            </w:pPr>
            <w:r w:rsidRPr="0015652D">
              <w:rPr>
                <w:b/>
              </w:rPr>
              <w:t>What information is covered?</w:t>
            </w:r>
          </w:p>
        </w:tc>
        <w:tc>
          <w:tcPr>
            <w:tcW w:w="5485" w:type="dxa"/>
          </w:tcPr>
          <w:p w14:paraId="66720A5A" w14:textId="77777777" w:rsidR="008D3959" w:rsidRPr="0015652D" w:rsidRDefault="008D3959" w:rsidP="0044136D">
            <w:pPr>
              <w:jc w:val="both"/>
              <w:rPr>
                <w:rFonts w:cstheme="minorHAnsi"/>
              </w:rPr>
            </w:pPr>
            <w:r w:rsidRPr="00DF72BE">
              <w:rPr>
                <w:rFonts w:cstheme="minorHAnsi"/>
              </w:rPr>
              <w:t xml:space="preserve">Information that would identify a patient as having a SUD and allow very limited disclosures of information without patient </w:t>
            </w:r>
            <w:hyperlink w:anchor="Authorization_Def" w:history="1">
              <w:r w:rsidRPr="002E1CF2">
                <w:rPr>
                  <w:rStyle w:val="Hyperlink"/>
                  <w:rFonts w:cstheme="minorHAnsi"/>
                </w:rPr>
                <w:t>authorization</w:t>
              </w:r>
            </w:hyperlink>
            <w:r w:rsidRPr="00DF72BE">
              <w:rPr>
                <w:rFonts w:cstheme="minorHAnsi"/>
              </w:rPr>
              <w:t>.</w:t>
            </w:r>
          </w:p>
        </w:tc>
      </w:tr>
      <w:tr w:rsidR="008D3959" w14:paraId="71B45CBE" w14:textId="77777777" w:rsidTr="0044136D">
        <w:tc>
          <w:tcPr>
            <w:tcW w:w="3865" w:type="dxa"/>
            <w:shd w:val="clear" w:color="auto" w:fill="9BC2E6"/>
          </w:tcPr>
          <w:p w14:paraId="77BADF64" w14:textId="77777777" w:rsidR="008D3959" w:rsidRPr="0015652D" w:rsidRDefault="008D3959" w:rsidP="0044136D">
            <w:pPr>
              <w:rPr>
                <w:b/>
              </w:rPr>
            </w:pPr>
            <w:r w:rsidRPr="0015652D">
              <w:rPr>
                <w:b/>
              </w:rPr>
              <w:t>Patient breach notification requirement?</w:t>
            </w:r>
          </w:p>
        </w:tc>
        <w:tc>
          <w:tcPr>
            <w:tcW w:w="5485" w:type="dxa"/>
          </w:tcPr>
          <w:p w14:paraId="5718E920" w14:textId="77777777" w:rsidR="008D3959" w:rsidRDefault="008D3959" w:rsidP="0044136D">
            <w:r>
              <w:t>NO</w:t>
            </w:r>
          </w:p>
        </w:tc>
      </w:tr>
      <w:tr w:rsidR="008D3959" w14:paraId="01B6D925" w14:textId="77777777" w:rsidTr="0044136D">
        <w:tc>
          <w:tcPr>
            <w:tcW w:w="3865" w:type="dxa"/>
            <w:shd w:val="clear" w:color="auto" w:fill="9BC2E6"/>
          </w:tcPr>
          <w:p w14:paraId="2F56E959" w14:textId="77777777" w:rsidR="008D3959" w:rsidRPr="0015652D" w:rsidRDefault="008D3959" w:rsidP="0044136D">
            <w:pPr>
              <w:rPr>
                <w:b/>
              </w:rPr>
            </w:pPr>
            <w:r w:rsidRPr="0015652D">
              <w:rPr>
                <w:b/>
              </w:rPr>
              <w:t xml:space="preserve">Patient access requirement? </w:t>
            </w:r>
          </w:p>
        </w:tc>
        <w:tc>
          <w:tcPr>
            <w:tcW w:w="5485" w:type="dxa"/>
          </w:tcPr>
          <w:p w14:paraId="3442CCC8" w14:textId="77777777" w:rsidR="008D3959" w:rsidRDefault="008D3959" w:rsidP="0044136D">
            <w:r>
              <w:t>YES</w:t>
            </w:r>
          </w:p>
        </w:tc>
      </w:tr>
      <w:tr w:rsidR="008D3959" w14:paraId="23CAE94C" w14:textId="77777777" w:rsidTr="0044136D">
        <w:tc>
          <w:tcPr>
            <w:tcW w:w="3865" w:type="dxa"/>
            <w:shd w:val="clear" w:color="auto" w:fill="9BC2E6"/>
          </w:tcPr>
          <w:p w14:paraId="5EB514AA" w14:textId="77777777" w:rsidR="008D3959" w:rsidRPr="0015652D" w:rsidRDefault="008D3959" w:rsidP="0044136D">
            <w:pPr>
              <w:rPr>
                <w:b/>
              </w:rPr>
            </w:pPr>
            <w:r w:rsidRPr="0015652D">
              <w:rPr>
                <w:b/>
              </w:rPr>
              <w:t>Patient amend/correct requirement?</w:t>
            </w:r>
          </w:p>
        </w:tc>
        <w:tc>
          <w:tcPr>
            <w:tcW w:w="5485" w:type="dxa"/>
          </w:tcPr>
          <w:p w14:paraId="63E6AEC0" w14:textId="77777777" w:rsidR="008D3959" w:rsidRDefault="008D3959" w:rsidP="0044136D">
            <w:r>
              <w:t>NO</w:t>
            </w:r>
          </w:p>
        </w:tc>
      </w:tr>
      <w:tr w:rsidR="008D3959" w14:paraId="02DCC4E2" w14:textId="77777777" w:rsidTr="0044136D">
        <w:tc>
          <w:tcPr>
            <w:tcW w:w="3865" w:type="dxa"/>
            <w:shd w:val="clear" w:color="auto" w:fill="9BC2E6"/>
          </w:tcPr>
          <w:p w14:paraId="3A64D184" w14:textId="77777777" w:rsidR="008D3959" w:rsidRPr="0015652D" w:rsidRDefault="008D3959" w:rsidP="0044136D">
            <w:pPr>
              <w:rPr>
                <w:b/>
              </w:rPr>
            </w:pPr>
            <w:r w:rsidRPr="0015652D">
              <w:rPr>
                <w:b/>
              </w:rPr>
              <w:t>Limitations on disclosure?</w:t>
            </w:r>
          </w:p>
        </w:tc>
        <w:tc>
          <w:tcPr>
            <w:tcW w:w="5485" w:type="dxa"/>
          </w:tcPr>
          <w:p w14:paraId="48C684AD" w14:textId="77777777" w:rsidR="008D3959" w:rsidRDefault="008D3959" w:rsidP="0044136D">
            <w:r>
              <w:t>YES</w:t>
            </w:r>
          </w:p>
        </w:tc>
      </w:tr>
      <w:tr w:rsidR="008D3959" w14:paraId="35F1139E" w14:textId="77777777" w:rsidTr="0044136D">
        <w:tc>
          <w:tcPr>
            <w:tcW w:w="3865" w:type="dxa"/>
            <w:shd w:val="clear" w:color="auto" w:fill="9BC2E6"/>
          </w:tcPr>
          <w:p w14:paraId="6A79B205" w14:textId="77777777" w:rsidR="008D3959" w:rsidRPr="0015652D" w:rsidRDefault="008D3959" w:rsidP="0044136D">
            <w:pPr>
              <w:rPr>
                <w:b/>
              </w:rPr>
            </w:pPr>
            <w:r w:rsidRPr="0015652D">
              <w:rPr>
                <w:b/>
              </w:rPr>
              <w:t>Respond to a subpoena?</w:t>
            </w:r>
          </w:p>
        </w:tc>
        <w:tc>
          <w:tcPr>
            <w:tcW w:w="5485" w:type="dxa"/>
          </w:tcPr>
          <w:p w14:paraId="59AF5231" w14:textId="77777777" w:rsidR="008D3959" w:rsidRDefault="008D3959" w:rsidP="0044136D">
            <w:r>
              <w:t>NO</w:t>
            </w:r>
          </w:p>
        </w:tc>
      </w:tr>
      <w:tr w:rsidR="008D3959" w14:paraId="600A86C3" w14:textId="77777777" w:rsidTr="0044136D">
        <w:tc>
          <w:tcPr>
            <w:tcW w:w="3865" w:type="dxa"/>
            <w:shd w:val="clear" w:color="auto" w:fill="9BC2E6"/>
          </w:tcPr>
          <w:p w14:paraId="7C8A6ADD" w14:textId="77777777" w:rsidR="008D3959" w:rsidRPr="0015652D" w:rsidRDefault="008D3959" w:rsidP="0044136D">
            <w:pPr>
              <w:rPr>
                <w:b/>
              </w:rPr>
            </w:pPr>
            <w:r w:rsidRPr="0015652D">
              <w:rPr>
                <w:b/>
              </w:rPr>
              <w:t>Private right of action?</w:t>
            </w:r>
          </w:p>
        </w:tc>
        <w:tc>
          <w:tcPr>
            <w:tcW w:w="5485" w:type="dxa"/>
          </w:tcPr>
          <w:p w14:paraId="653291A6" w14:textId="77777777" w:rsidR="008D3959" w:rsidRDefault="008D3959" w:rsidP="0044136D">
            <w:r>
              <w:t>YES</w:t>
            </w:r>
          </w:p>
        </w:tc>
      </w:tr>
      <w:tr w:rsidR="008D3959" w14:paraId="14956CA0" w14:textId="77777777" w:rsidTr="0044136D">
        <w:tc>
          <w:tcPr>
            <w:tcW w:w="3865" w:type="dxa"/>
            <w:shd w:val="clear" w:color="auto" w:fill="9BC2E6"/>
          </w:tcPr>
          <w:p w14:paraId="0EE0D18B" w14:textId="77777777" w:rsidR="008D3959" w:rsidRPr="0015652D" w:rsidRDefault="008D3959" w:rsidP="0044136D">
            <w:pPr>
              <w:rPr>
                <w:b/>
              </w:rPr>
            </w:pPr>
            <w:r w:rsidRPr="0015652D">
              <w:rPr>
                <w:b/>
              </w:rPr>
              <w:t>Liability for violation</w:t>
            </w:r>
          </w:p>
        </w:tc>
        <w:tc>
          <w:tcPr>
            <w:tcW w:w="5485" w:type="dxa"/>
          </w:tcPr>
          <w:p w14:paraId="61D367C8" w14:textId="77777777" w:rsidR="008D3959" w:rsidRPr="00DF72BE" w:rsidRDefault="008D3959" w:rsidP="008D3959">
            <w:pPr>
              <w:pStyle w:val="ListParagraph"/>
              <w:numPr>
                <w:ilvl w:val="0"/>
                <w:numId w:val="375"/>
              </w:numPr>
              <w:spacing w:before="0"/>
              <w:rPr>
                <w:rFonts w:cstheme="minorHAnsi"/>
              </w:rPr>
            </w:pPr>
            <w:r w:rsidRPr="00DF72BE">
              <w:rPr>
                <w:rFonts w:cstheme="minorHAnsi"/>
              </w:rPr>
              <w:t>Entity Liability</w:t>
            </w:r>
          </w:p>
          <w:p w14:paraId="06415CE5" w14:textId="77777777" w:rsidR="008D3959" w:rsidRDefault="008D3959" w:rsidP="008D3959">
            <w:pPr>
              <w:pStyle w:val="ListParagraph"/>
              <w:numPr>
                <w:ilvl w:val="0"/>
                <w:numId w:val="375"/>
              </w:numPr>
              <w:spacing w:before="0"/>
            </w:pPr>
            <w:r w:rsidRPr="00DF72BE">
              <w:rPr>
                <w:rFonts w:cstheme="minorHAnsi"/>
              </w:rPr>
              <w:t>Criminal Liability</w:t>
            </w:r>
          </w:p>
        </w:tc>
      </w:tr>
    </w:tbl>
    <w:p w14:paraId="21A58488" w14:textId="337FEE6B" w:rsidR="008D3959" w:rsidRDefault="008D3959" w:rsidP="007720EA">
      <w:pPr>
        <w:rPr>
          <w:rFonts w:cstheme="minorHAnsi"/>
        </w:rPr>
      </w:pPr>
    </w:p>
    <w:p w14:paraId="410EE85A" w14:textId="77777777" w:rsidR="00CE4C73" w:rsidRDefault="00CE4C73">
      <w:pPr>
        <w:spacing w:before="0" w:after="200"/>
        <w:rPr>
          <w:rFonts w:cstheme="minorHAnsi"/>
          <w:b/>
        </w:rPr>
      </w:pPr>
      <w:bookmarkStart w:id="270" w:name="_Toc63864838"/>
      <w:r>
        <w:rPr>
          <w:rFonts w:cstheme="minorHAnsi"/>
          <w:b/>
        </w:rPr>
        <w:br w:type="page"/>
      </w:r>
    </w:p>
    <w:p w14:paraId="3A965E11" w14:textId="5583EC59" w:rsidR="007720EA" w:rsidRPr="00FE1585" w:rsidRDefault="007720EA" w:rsidP="00FE1585">
      <w:pPr>
        <w:rPr>
          <w:rFonts w:cstheme="minorHAnsi"/>
          <w:b/>
        </w:rPr>
      </w:pPr>
      <w:r w:rsidRPr="00FE1585">
        <w:rPr>
          <w:rFonts w:cstheme="minorHAnsi"/>
          <w:b/>
        </w:rPr>
        <w:t>Family Educational Rights and Privacy Act (FERPA)</w:t>
      </w:r>
      <w:bookmarkEnd w:id="270"/>
      <w:r w:rsidRPr="00FE1585">
        <w:rPr>
          <w:rFonts w:cstheme="minorHAnsi"/>
          <w:b/>
        </w:rPr>
        <w:t xml:space="preserve"> </w:t>
      </w:r>
    </w:p>
    <w:p w14:paraId="35A388A5" w14:textId="3834A8A0" w:rsidR="007720EA" w:rsidRDefault="008D3959" w:rsidP="007720EA">
      <w:pPr>
        <w:rPr>
          <w:rFonts w:cstheme="minorHAnsi"/>
        </w:rPr>
      </w:pPr>
      <w:r>
        <w:rPr>
          <w:rFonts w:cstheme="minorHAnsi"/>
        </w:rPr>
        <w:t>FERPA d</w:t>
      </w:r>
      <w:r w:rsidR="007720EA">
        <w:rPr>
          <w:rFonts w:cstheme="minorHAnsi"/>
        </w:rPr>
        <w:t xml:space="preserve">escribes privacy and student/family rights requirements for educational entities. </w:t>
      </w:r>
      <w:r>
        <w:rPr>
          <w:rFonts w:cstheme="minorHAnsi"/>
        </w:rPr>
        <w:t>It</w:t>
      </w:r>
      <w:r w:rsidR="00D5204E">
        <w:rPr>
          <w:rFonts w:cstheme="minorHAnsi"/>
        </w:rPr>
        <w:t xml:space="preserve"> s</w:t>
      </w:r>
      <w:r w:rsidR="007720EA">
        <w:rPr>
          <w:rFonts w:cstheme="minorHAnsi"/>
        </w:rPr>
        <w:t>ets restrictions on access, use, and disclosure.</w:t>
      </w:r>
    </w:p>
    <w:tbl>
      <w:tblPr>
        <w:tblStyle w:val="TableGrid"/>
        <w:tblW w:w="9355" w:type="dxa"/>
        <w:tblLook w:val="04A0" w:firstRow="1" w:lastRow="0" w:firstColumn="1" w:lastColumn="0" w:noHBand="0" w:noVBand="1"/>
        <w:tblCaption w:val="HIPAA Summary"/>
        <w:tblDescription w:val="Each row begins with the item to be answered (column 1), while column 2 provides the answer specific to the law."/>
      </w:tblPr>
      <w:tblGrid>
        <w:gridCol w:w="3775"/>
        <w:gridCol w:w="5580"/>
      </w:tblGrid>
      <w:tr w:rsidR="008D3959" w:rsidRPr="007A5101" w14:paraId="2165DAAE" w14:textId="77777777" w:rsidTr="0044136D">
        <w:trPr>
          <w:tblHeader/>
        </w:trPr>
        <w:tc>
          <w:tcPr>
            <w:tcW w:w="3775" w:type="dxa"/>
            <w:shd w:val="clear" w:color="auto" w:fill="9BC2E6"/>
          </w:tcPr>
          <w:p w14:paraId="501BCD55" w14:textId="77777777" w:rsidR="008D3959" w:rsidRPr="007A5101" w:rsidRDefault="008D3959" w:rsidP="0044136D">
            <w:pPr>
              <w:rPr>
                <w:b/>
                <w:i/>
              </w:rPr>
            </w:pPr>
            <w:r w:rsidRPr="007A5101">
              <w:rPr>
                <w:b/>
                <w:i/>
              </w:rPr>
              <w:t>Item</w:t>
            </w:r>
          </w:p>
        </w:tc>
        <w:tc>
          <w:tcPr>
            <w:tcW w:w="5580" w:type="dxa"/>
          </w:tcPr>
          <w:p w14:paraId="55A1206D" w14:textId="77777777" w:rsidR="008D3959" w:rsidRPr="007A5101" w:rsidRDefault="008D3959" w:rsidP="0044136D">
            <w:pPr>
              <w:rPr>
                <w:b/>
                <w:i/>
              </w:rPr>
            </w:pPr>
            <w:r w:rsidRPr="007A5101">
              <w:rPr>
                <w:b/>
                <w:i/>
              </w:rPr>
              <w:t>Information</w:t>
            </w:r>
          </w:p>
        </w:tc>
      </w:tr>
      <w:tr w:rsidR="008D3959" w14:paraId="2F40C734" w14:textId="77777777" w:rsidTr="0044136D">
        <w:tc>
          <w:tcPr>
            <w:tcW w:w="3775" w:type="dxa"/>
            <w:shd w:val="clear" w:color="auto" w:fill="9BC2E6"/>
          </w:tcPr>
          <w:p w14:paraId="5B82F9F6" w14:textId="77777777" w:rsidR="008D3959" w:rsidRPr="0015652D" w:rsidRDefault="008D3959" w:rsidP="0044136D">
            <w:pPr>
              <w:rPr>
                <w:b/>
              </w:rPr>
            </w:pPr>
            <w:r>
              <w:rPr>
                <w:b/>
              </w:rPr>
              <w:t>Citation(s)</w:t>
            </w:r>
          </w:p>
        </w:tc>
        <w:tc>
          <w:tcPr>
            <w:tcW w:w="5580" w:type="dxa"/>
          </w:tcPr>
          <w:p w14:paraId="4ABC2769" w14:textId="77777777" w:rsidR="008D3959" w:rsidRPr="00B86DD7" w:rsidRDefault="008D3959" w:rsidP="0044136D">
            <w:pPr>
              <w:rPr>
                <w:rFonts w:cstheme="minorHAnsi"/>
              </w:rPr>
            </w:pPr>
            <w:r w:rsidRPr="00B86DD7">
              <w:rPr>
                <w:rFonts w:cstheme="minorHAnsi"/>
              </w:rPr>
              <w:t xml:space="preserve">20 U.S.C. § 1232g; 34 C.F.R. Part 99 </w:t>
            </w:r>
          </w:p>
        </w:tc>
      </w:tr>
      <w:tr w:rsidR="008D3959" w14:paraId="4AA7E15A" w14:textId="77777777" w:rsidTr="0044136D">
        <w:tc>
          <w:tcPr>
            <w:tcW w:w="3775" w:type="dxa"/>
            <w:shd w:val="clear" w:color="auto" w:fill="9BC2E6"/>
          </w:tcPr>
          <w:p w14:paraId="6326EA7C" w14:textId="77777777" w:rsidR="008D3959" w:rsidRPr="0015652D" w:rsidRDefault="008D3959" w:rsidP="0044136D">
            <w:pPr>
              <w:rPr>
                <w:b/>
              </w:rPr>
            </w:pPr>
            <w:r w:rsidRPr="0015652D">
              <w:rPr>
                <w:b/>
              </w:rPr>
              <w:t>Who is Covered?</w:t>
            </w:r>
          </w:p>
        </w:tc>
        <w:tc>
          <w:tcPr>
            <w:tcW w:w="5580" w:type="dxa"/>
          </w:tcPr>
          <w:p w14:paraId="66FE73A8" w14:textId="77777777" w:rsidR="008D3959" w:rsidRDefault="008D3959" w:rsidP="0044136D">
            <w:r w:rsidRPr="00DF72BE">
              <w:rPr>
                <w:rFonts w:cstheme="minorHAnsi"/>
              </w:rPr>
              <w:t>All schools that receive funds under an applicable program of the U.S. Department of Education.</w:t>
            </w:r>
          </w:p>
        </w:tc>
      </w:tr>
      <w:tr w:rsidR="008D3959" w14:paraId="6098EDAC" w14:textId="77777777" w:rsidTr="0044136D">
        <w:tc>
          <w:tcPr>
            <w:tcW w:w="3775" w:type="dxa"/>
            <w:shd w:val="clear" w:color="auto" w:fill="9BC2E6"/>
          </w:tcPr>
          <w:p w14:paraId="257D1410" w14:textId="77777777" w:rsidR="008D3959" w:rsidRPr="0015652D" w:rsidRDefault="008D3959" w:rsidP="0044136D">
            <w:pPr>
              <w:rPr>
                <w:b/>
              </w:rPr>
            </w:pPr>
            <w:r w:rsidRPr="0015652D">
              <w:rPr>
                <w:b/>
              </w:rPr>
              <w:t>What information is covered?</w:t>
            </w:r>
          </w:p>
        </w:tc>
        <w:tc>
          <w:tcPr>
            <w:tcW w:w="5580" w:type="dxa"/>
          </w:tcPr>
          <w:p w14:paraId="4A775F89" w14:textId="77777777" w:rsidR="008D3959" w:rsidRPr="0015652D" w:rsidRDefault="008D3959" w:rsidP="0044136D">
            <w:pPr>
              <w:jc w:val="both"/>
              <w:rPr>
                <w:rFonts w:cstheme="minorHAnsi"/>
              </w:rPr>
            </w:pPr>
            <w:r w:rsidRPr="00DF72BE">
              <w:rPr>
                <w:rFonts w:cstheme="minorHAnsi"/>
              </w:rPr>
              <w:t>Education records</w:t>
            </w:r>
          </w:p>
        </w:tc>
      </w:tr>
      <w:tr w:rsidR="008D3959" w14:paraId="77697B2E" w14:textId="77777777" w:rsidTr="0044136D">
        <w:tc>
          <w:tcPr>
            <w:tcW w:w="3775" w:type="dxa"/>
            <w:shd w:val="clear" w:color="auto" w:fill="9BC2E6"/>
          </w:tcPr>
          <w:p w14:paraId="65E2D6B1" w14:textId="77777777" w:rsidR="008D3959" w:rsidRPr="0015652D" w:rsidRDefault="008D3959" w:rsidP="0044136D">
            <w:pPr>
              <w:rPr>
                <w:b/>
              </w:rPr>
            </w:pPr>
            <w:r w:rsidRPr="0015652D">
              <w:rPr>
                <w:b/>
              </w:rPr>
              <w:t>Patient breach notification requirement?</w:t>
            </w:r>
          </w:p>
        </w:tc>
        <w:tc>
          <w:tcPr>
            <w:tcW w:w="5580" w:type="dxa"/>
          </w:tcPr>
          <w:p w14:paraId="4A534421" w14:textId="77777777" w:rsidR="008D3959" w:rsidRDefault="008D3959" w:rsidP="0044136D">
            <w:r>
              <w:t>NO</w:t>
            </w:r>
          </w:p>
        </w:tc>
      </w:tr>
      <w:tr w:rsidR="008D3959" w14:paraId="165AEE2C" w14:textId="77777777" w:rsidTr="0044136D">
        <w:tc>
          <w:tcPr>
            <w:tcW w:w="3775" w:type="dxa"/>
            <w:shd w:val="clear" w:color="auto" w:fill="9BC2E6"/>
          </w:tcPr>
          <w:p w14:paraId="24A781B5" w14:textId="77777777" w:rsidR="008D3959" w:rsidRPr="0015652D" w:rsidRDefault="008D3959" w:rsidP="0044136D">
            <w:pPr>
              <w:rPr>
                <w:b/>
              </w:rPr>
            </w:pPr>
            <w:r w:rsidRPr="0015652D">
              <w:rPr>
                <w:b/>
              </w:rPr>
              <w:t xml:space="preserve">Patient access requirement? </w:t>
            </w:r>
          </w:p>
        </w:tc>
        <w:tc>
          <w:tcPr>
            <w:tcW w:w="5580" w:type="dxa"/>
          </w:tcPr>
          <w:p w14:paraId="4927C91B" w14:textId="77777777" w:rsidR="008D3959" w:rsidRDefault="008D3959" w:rsidP="0044136D">
            <w:r>
              <w:t>YES</w:t>
            </w:r>
          </w:p>
        </w:tc>
      </w:tr>
      <w:tr w:rsidR="008D3959" w14:paraId="171A3A60" w14:textId="77777777" w:rsidTr="0044136D">
        <w:tc>
          <w:tcPr>
            <w:tcW w:w="3775" w:type="dxa"/>
            <w:shd w:val="clear" w:color="auto" w:fill="9BC2E6"/>
          </w:tcPr>
          <w:p w14:paraId="396FCDE6" w14:textId="77777777" w:rsidR="008D3959" w:rsidRPr="0015652D" w:rsidRDefault="008D3959" w:rsidP="0044136D">
            <w:pPr>
              <w:rPr>
                <w:b/>
              </w:rPr>
            </w:pPr>
            <w:r w:rsidRPr="0015652D">
              <w:rPr>
                <w:b/>
              </w:rPr>
              <w:t>Patient amend/correct requirement?</w:t>
            </w:r>
          </w:p>
        </w:tc>
        <w:tc>
          <w:tcPr>
            <w:tcW w:w="5580" w:type="dxa"/>
          </w:tcPr>
          <w:p w14:paraId="113AC813" w14:textId="77777777" w:rsidR="008D3959" w:rsidRDefault="008D3959" w:rsidP="0044136D">
            <w:r>
              <w:t>YES</w:t>
            </w:r>
          </w:p>
        </w:tc>
      </w:tr>
      <w:tr w:rsidR="008D3959" w14:paraId="026819B8" w14:textId="77777777" w:rsidTr="0044136D">
        <w:tc>
          <w:tcPr>
            <w:tcW w:w="3775" w:type="dxa"/>
            <w:shd w:val="clear" w:color="auto" w:fill="9BC2E6"/>
          </w:tcPr>
          <w:p w14:paraId="643E3490" w14:textId="77777777" w:rsidR="008D3959" w:rsidRPr="0015652D" w:rsidRDefault="008D3959" w:rsidP="0044136D">
            <w:pPr>
              <w:rPr>
                <w:b/>
              </w:rPr>
            </w:pPr>
            <w:r w:rsidRPr="0015652D">
              <w:rPr>
                <w:b/>
              </w:rPr>
              <w:t>Limitations on disclosure?</w:t>
            </w:r>
          </w:p>
        </w:tc>
        <w:tc>
          <w:tcPr>
            <w:tcW w:w="5580" w:type="dxa"/>
          </w:tcPr>
          <w:p w14:paraId="4173614A" w14:textId="77777777" w:rsidR="008D3959" w:rsidRDefault="008D3959" w:rsidP="0044136D">
            <w:r>
              <w:t>YES</w:t>
            </w:r>
          </w:p>
        </w:tc>
      </w:tr>
      <w:tr w:rsidR="008D3959" w14:paraId="30D21927" w14:textId="77777777" w:rsidTr="0044136D">
        <w:tc>
          <w:tcPr>
            <w:tcW w:w="3775" w:type="dxa"/>
            <w:shd w:val="clear" w:color="auto" w:fill="9BC2E6"/>
          </w:tcPr>
          <w:p w14:paraId="6EAF6668" w14:textId="77777777" w:rsidR="008D3959" w:rsidRPr="0015652D" w:rsidRDefault="008D3959" w:rsidP="0044136D">
            <w:pPr>
              <w:rPr>
                <w:b/>
              </w:rPr>
            </w:pPr>
            <w:r w:rsidRPr="0015652D">
              <w:rPr>
                <w:b/>
              </w:rPr>
              <w:t>Respond to a subpoena?</w:t>
            </w:r>
          </w:p>
        </w:tc>
        <w:tc>
          <w:tcPr>
            <w:tcW w:w="5580" w:type="dxa"/>
          </w:tcPr>
          <w:p w14:paraId="59F89752" w14:textId="77777777" w:rsidR="008D3959" w:rsidRDefault="008D3959" w:rsidP="0044136D">
            <w:r>
              <w:t>YES</w:t>
            </w:r>
          </w:p>
        </w:tc>
      </w:tr>
      <w:tr w:rsidR="008D3959" w14:paraId="536EE486" w14:textId="77777777" w:rsidTr="0044136D">
        <w:tc>
          <w:tcPr>
            <w:tcW w:w="3775" w:type="dxa"/>
            <w:shd w:val="clear" w:color="auto" w:fill="9BC2E6"/>
          </w:tcPr>
          <w:p w14:paraId="071BCA62" w14:textId="77777777" w:rsidR="008D3959" w:rsidRPr="0015652D" w:rsidRDefault="008D3959" w:rsidP="0044136D">
            <w:pPr>
              <w:rPr>
                <w:b/>
              </w:rPr>
            </w:pPr>
            <w:r w:rsidRPr="0015652D">
              <w:rPr>
                <w:b/>
              </w:rPr>
              <w:t>Private right of action?</w:t>
            </w:r>
          </w:p>
        </w:tc>
        <w:tc>
          <w:tcPr>
            <w:tcW w:w="5580" w:type="dxa"/>
          </w:tcPr>
          <w:p w14:paraId="502FC394" w14:textId="77777777" w:rsidR="008D3959" w:rsidRDefault="008D3959" w:rsidP="0044136D">
            <w:r>
              <w:t>NO</w:t>
            </w:r>
          </w:p>
        </w:tc>
      </w:tr>
      <w:tr w:rsidR="008D3959" w14:paraId="578E6CA5" w14:textId="77777777" w:rsidTr="0044136D">
        <w:tc>
          <w:tcPr>
            <w:tcW w:w="3775" w:type="dxa"/>
            <w:shd w:val="clear" w:color="auto" w:fill="9BC2E6"/>
          </w:tcPr>
          <w:p w14:paraId="6041C7C3" w14:textId="77777777" w:rsidR="008D3959" w:rsidRPr="0015652D" w:rsidRDefault="008D3959" w:rsidP="0044136D">
            <w:pPr>
              <w:rPr>
                <w:b/>
              </w:rPr>
            </w:pPr>
            <w:r w:rsidRPr="0015652D">
              <w:rPr>
                <w:b/>
              </w:rPr>
              <w:t>Liability for violation</w:t>
            </w:r>
          </w:p>
        </w:tc>
        <w:tc>
          <w:tcPr>
            <w:tcW w:w="5580" w:type="dxa"/>
          </w:tcPr>
          <w:p w14:paraId="569970EF" w14:textId="77777777" w:rsidR="008D3959" w:rsidRDefault="008D3959" w:rsidP="0044136D">
            <w:r>
              <w:rPr>
                <w:rFonts w:cstheme="minorHAnsi"/>
              </w:rPr>
              <w:t>Loss of federal funding by U.S. Department</w:t>
            </w:r>
            <w:r w:rsidRPr="00DF72BE">
              <w:rPr>
                <w:rFonts w:cstheme="minorHAnsi"/>
              </w:rPr>
              <w:t xml:space="preserve"> of Education</w:t>
            </w:r>
          </w:p>
        </w:tc>
      </w:tr>
    </w:tbl>
    <w:p w14:paraId="0FCFE7F1" w14:textId="77777777" w:rsidR="007720EA" w:rsidRDefault="007720EA" w:rsidP="007720EA"/>
    <w:p w14:paraId="6D0F0596" w14:textId="77777777" w:rsidR="00CE4C73" w:rsidRDefault="00CE4C73">
      <w:pPr>
        <w:spacing w:before="0" w:after="200"/>
        <w:rPr>
          <w:rFonts w:cstheme="minorHAnsi"/>
          <w:b/>
        </w:rPr>
      </w:pPr>
      <w:bookmarkStart w:id="271" w:name="_Toc63864839"/>
      <w:r>
        <w:rPr>
          <w:rFonts w:cstheme="minorHAnsi"/>
          <w:b/>
        </w:rPr>
        <w:br w:type="page"/>
      </w:r>
    </w:p>
    <w:p w14:paraId="3601C8FD" w14:textId="7209625A" w:rsidR="007720EA" w:rsidRPr="00FE1585" w:rsidRDefault="007720EA" w:rsidP="00FE1585">
      <w:pPr>
        <w:rPr>
          <w:rFonts w:cstheme="minorHAnsi"/>
          <w:b/>
        </w:rPr>
      </w:pPr>
      <w:r w:rsidRPr="00FE1585">
        <w:rPr>
          <w:rFonts w:cstheme="minorHAnsi"/>
          <w:b/>
        </w:rPr>
        <w:t>The Special Supplemental Nutrition Program for Women, Infants, and Children (WIC)</w:t>
      </w:r>
      <w:bookmarkEnd w:id="271"/>
      <w:r w:rsidRPr="00FE1585">
        <w:rPr>
          <w:rFonts w:cstheme="minorHAnsi"/>
          <w:b/>
        </w:rPr>
        <w:t xml:space="preserve"> </w:t>
      </w:r>
    </w:p>
    <w:p w14:paraId="7D8873D7" w14:textId="1867191E" w:rsidR="007720EA" w:rsidRDefault="00D5204E" w:rsidP="007720EA">
      <w:r>
        <w:t>WIC s</w:t>
      </w:r>
      <w:r w:rsidR="007720EA">
        <w:t>ets restrictions on access, use, and disclosure.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01"/>
        <w:gridCol w:w="5539"/>
      </w:tblGrid>
      <w:tr w:rsidR="008D3959" w:rsidRPr="007A5101" w14:paraId="3D302907" w14:textId="77777777" w:rsidTr="0044136D">
        <w:trPr>
          <w:tblHeader/>
        </w:trPr>
        <w:tc>
          <w:tcPr>
            <w:tcW w:w="3801" w:type="dxa"/>
            <w:shd w:val="clear" w:color="auto" w:fill="9BC2E6"/>
            <w:tcMar>
              <w:top w:w="0" w:type="dxa"/>
              <w:left w:w="108" w:type="dxa"/>
              <w:bottom w:w="0" w:type="dxa"/>
              <w:right w:w="108" w:type="dxa"/>
            </w:tcMar>
          </w:tcPr>
          <w:p w14:paraId="4361CAA0" w14:textId="77777777" w:rsidR="008D3959" w:rsidRPr="00597916" w:rsidRDefault="008D3959" w:rsidP="0044136D">
            <w:pPr>
              <w:rPr>
                <w:b/>
                <w:i/>
              </w:rPr>
            </w:pPr>
            <w:r w:rsidRPr="00597916">
              <w:rPr>
                <w:b/>
                <w:i/>
              </w:rPr>
              <w:t>Item</w:t>
            </w:r>
          </w:p>
        </w:tc>
        <w:tc>
          <w:tcPr>
            <w:tcW w:w="5539" w:type="dxa"/>
            <w:tcMar>
              <w:top w:w="0" w:type="dxa"/>
              <w:left w:w="108" w:type="dxa"/>
              <w:bottom w:w="0" w:type="dxa"/>
              <w:right w:w="108" w:type="dxa"/>
            </w:tcMar>
          </w:tcPr>
          <w:p w14:paraId="19A72B2D" w14:textId="77777777" w:rsidR="008D3959" w:rsidRPr="00597916" w:rsidRDefault="008D3959" w:rsidP="0044136D">
            <w:pPr>
              <w:rPr>
                <w:b/>
                <w:i/>
              </w:rPr>
            </w:pPr>
            <w:r w:rsidRPr="00597916">
              <w:rPr>
                <w:b/>
                <w:i/>
              </w:rPr>
              <w:t>Information</w:t>
            </w:r>
          </w:p>
        </w:tc>
      </w:tr>
      <w:tr w:rsidR="008D3959" w14:paraId="00749938" w14:textId="77777777" w:rsidTr="0044136D">
        <w:tc>
          <w:tcPr>
            <w:tcW w:w="3801" w:type="dxa"/>
            <w:shd w:val="clear" w:color="auto" w:fill="9BC2E6"/>
            <w:tcMar>
              <w:top w:w="0" w:type="dxa"/>
              <w:left w:w="108" w:type="dxa"/>
              <w:bottom w:w="0" w:type="dxa"/>
              <w:right w:w="108" w:type="dxa"/>
            </w:tcMar>
            <w:hideMark/>
          </w:tcPr>
          <w:p w14:paraId="7BA2B68C" w14:textId="77777777" w:rsidR="008D3959" w:rsidRDefault="008D3959" w:rsidP="0044136D">
            <w:pPr>
              <w:rPr>
                <w:b/>
                <w:bCs/>
              </w:rPr>
            </w:pPr>
            <w:r>
              <w:rPr>
                <w:b/>
                <w:bCs/>
              </w:rPr>
              <w:t>Citation(s)</w:t>
            </w:r>
          </w:p>
        </w:tc>
        <w:tc>
          <w:tcPr>
            <w:tcW w:w="5539" w:type="dxa"/>
            <w:tcMar>
              <w:top w:w="0" w:type="dxa"/>
              <w:left w:w="108" w:type="dxa"/>
              <w:bottom w:w="0" w:type="dxa"/>
              <w:right w:w="108" w:type="dxa"/>
            </w:tcMar>
            <w:hideMark/>
          </w:tcPr>
          <w:p w14:paraId="2C42243A" w14:textId="77777777" w:rsidR="008D3959" w:rsidRDefault="008D3959" w:rsidP="0044136D">
            <w:r>
              <w:t xml:space="preserve">7 C.F.R. §§ 246.3, 246.26 </w:t>
            </w:r>
          </w:p>
        </w:tc>
      </w:tr>
      <w:tr w:rsidR="008D3959" w14:paraId="5FFD9A3E" w14:textId="77777777" w:rsidTr="0044136D">
        <w:tc>
          <w:tcPr>
            <w:tcW w:w="3801" w:type="dxa"/>
            <w:shd w:val="clear" w:color="auto" w:fill="9BC2E6"/>
            <w:tcMar>
              <w:top w:w="0" w:type="dxa"/>
              <w:left w:w="108" w:type="dxa"/>
              <w:bottom w:w="0" w:type="dxa"/>
              <w:right w:w="108" w:type="dxa"/>
            </w:tcMar>
            <w:hideMark/>
          </w:tcPr>
          <w:p w14:paraId="1426AC26" w14:textId="77777777" w:rsidR="008D3959" w:rsidRDefault="008D3959" w:rsidP="0044136D">
            <w:pPr>
              <w:rPr>
                <w:b/>
                <w:bCs/>
              </w:rPr>
            </w:pPr>
            <w:r>
              <w:rPr>
                <w:b/>
                <w:bCs/>
              </w:rPr>
              <w:t>Who is Covered?</w:t>
            </w:r>
          </w:p>
        </w:tc>
        <w:tc>
          <w:tcPr>
            <w:tcW w:w="5539" w:type="dxa"/>
            <w:tcMar>
              <w:top w:w="0" w:type="dxa"/>
              <w:left w:w="108" w:type="dxa"/>
              <w:bottom w:w="0" w:type="dxa"/>
              <w:right w:w="108" w:type="dxa"/>
            </w:tcMar>
            <w:hideMark/>
          </w:tcPr>
          <w:p w14:paraId="2AA6E721" w14:textId="77777777" w:rsidR="008D3959" w:rsidRDefault="008D3959" w:rsidP="0044136D">
            <w:r>
              <w:t xml:space="preserve">WIC Program, its contractors—including WIC local agencies—as well as subcontractors </w:t>
            </w:r>
          </w:p>
        </w:tc>
      </w:tr>
      <w:tr w:rsidR="008D3959" w14:paraId="637B5852" w14:textId="77777777" w:rsidTr="0044136D">
        <w:tc>
          <w:tcPr>
            <w:tcW w:w="3801" w:type="dxa"/>
            <w:shd w:val="clear" w:color="auto" w:fill="9BC2E6"/>
            <w:tcMar>
              <w:top w:w="0" w:type="dxa"/>
              <w:left w:w="108" w:type="dxa"/>
              <w:bottom w:w="0" w:type="dxa"/>
              <w:right w:w="108" w:type="dxa"/>
            </w:tcMar>
            <w:hideMark/>
          </w:tcPr>
          <w:p w14:paraId="1F131607" w14:textId="77777777" w:rsidR="008D3959" w:rsidRDefault="008D3959" w:rsidP="0044136D">
            <w:pPr>
              <w:rPr>
                <w:b/>
                <w:bCs/>
              </w:rPr>
            </w:pPr>
            <w:r>
              <w:rPr>
                <w:b/>
                <w:bCs/>
              </w:rPr>
              <w:t>What information is covered?</w:t>
            </w:r>
          </w:p>
        </w:tc>
        <w:tc>
          <w:tcPr>
            <w:tcW w:w="5539" w:type="dxa"/>
            <w:tcMar>
              <w:top w:w="0" w:type="dxa"/>
              <w:left w:w="108" w:type="dxa"/>
              <w:bottom w:w="0" w:type="dxa"/>
              <w:right w:w="108" w:type="dxa"/>
            </w:tcMar>
            <w:hideMark/>
          </w:tcPr>
          <w:p w14:paraId="3A40D014" w14:textId="77777777" w:rsidR="008D3959" w:rsidRDefault="008D3959" w:rsidP="0044136D">
            <w:pPr>
              <w:rPr>
                <w:color w:val="FF0000"/>
              </w:rPr>
            </w:pPr>
            <w:r>
              <w:t>Any information about a WIC applicant or participant, whether it is obtained from the applicant or participant, another source, or generated as a result of WIC application, certification, or participation, that individually identifies an applicant or participant and/or family member(s).</w:t>
            </w:r>
            <w:r>
              <w:rPr>
                <w:color w:val="1F497D"/>
              </w:rPr>
              <w:t xml:space="preserve"> </w:t>
            </w:r>
            <w:r>
              <w:t xml:space="preserve">Applicant or participant information is confidential, regardless of the original source and exclusive of previously applicable </w:t>
            </w:r>
            <w:hyperlink w:anchor="Confidentiality_Def" w:history="1">
              <w:r w:rsidRPr="00C87CA9">
                <w:rPr>
                  <w:rStyle w:val="Hyperlink"/>
                </w:rPr>
                <w:t>confidentiality</w:t>
              </w:r>
            </w:hyperlink>
            <w:r>
              <w:t xml:space="preserve"> provided in accordance with other federal, state, or local law.</w:t>
            </w:r>
          </w:p>
        </w:tc>
      </w:tr>
      <w:tr w:rsidR="008D3959" w14:paraId="6B828816" w14:textId="77777777" w:rsidTr="0044136D">
        <w:tc>
          <w:tcPr>
            <w:tcW w:w="3801" w:type="dxa"/>
            <w:shd w:val="clear" w:color="auto" w:fill="9BC2E6"/>
            <w:tcMar>
              <w:top w:w="0" w:type="dxa"/>
              <w:left w:w="108" w:type="dxa"/>
              <w:bottom w:w="0" w:type="dxa"/>
              <w:right w:w="108" w:type="dxa"/>
            </w:tcMar>
            <w:hideMark/>
          </w:tcPr>
          <w:p w14:paraId="0DF81F74" w14:textId="77777777" w:rsidR="008D3959" w:rsidRDefault="008D3959" w:rsidP="0044136D">
            <w:pPr>
              <w:rPr>
                <w:b/>
                <w:bCs/>
              </w:rPr>
            </w:pPr>
            <w:r>
              <w:rPr>
                <w:b/>
                <w:bCs/>
              </w:rPr>
              <w:t>Applicant/participant breach notification requirement?</w:t>
            </w:r>
          </w:p>
        </w:tc>
        <w:tc>
          <w:tcPr>
            <w:tcW w:w="5539" w:type="dxa"/>
            <w:tcMar>
              <w:top w:w="0" w:type="dxa"/>
              <w:left w:w="108" w:type="dxa"/>
              <w:bottom w:w="0" w:type="dxa"/>
              <w:right w:w="108" w:type="dxa"/>
            </w:tcMar>
            <w:vAlign w:val="center"/>
            <w:hideMark/>
          </w:tcPr>
          <w:p w14:paraId="02DB5A92" w14:textId="77777777" w:rsidR="008D3959" w:rsidRDefault="008D3959" w:rsidP="0044136D">
            <w:r>
              <w:t>NO *</w:t>
            </w:r>
          </w:p>
          <w:p w14:paraId="342E33B5" w14:textId="77777777" w:rsidR="008D3959" w:rsidRDefault="008D3959" w:rsidP="0044136D">
            <w:r w:rsidRPr="00DF72BE">
              <w:rPr>
                <w:rFonts w:cstheme="minorHAnsi"/>
              </w:rPr>
              <w:t>*</w:t>
            </w:r>
            <w:r>
              <w:rPr>
                <w:rFonts w:cstheme="minorHAnsi"/>
              </w:rPr>
              <w:t xml:space="preserve">Consult the WIC contract for specific </w:t>
            </w:r>
            <w:r w:rsidRPr="003763B5">
              <w:rPr>
                <w:rFonts w:cstheme="minorHAnsi"/>
              </w:rPr>
              <w:t>contractual requirements for breach notification</w:t>
            </w:r>
            <w:r>
              <w:rPr>
                <w:rFonts w:cstheme="minorHAnsi"/>
              </w:rPr>
              <w:t>.</w:t>
            </w:r>
            <w:r>
              <w:t xml:space="preserve"> </w:t>
            </w:r>
          </w:p>
        </w:tc>
      </w:tr>
      <w:tr w:rsidR="008D3959" w14:paraId="09BBAF27" w14:textId="77777777" w:rsidTr="0044136D">
        <w:tc>
          <w:tcPr>
            <w:tcW w:w="3801" w:type="dxa"/>
            <w:shd w:val="clear" w:color="auto" w:fill="9BC2E6"/>
            <w:tcMar>
              <w:top w:w="0" w:type="dxa"/>
              <w:left w:w="108" w:type="dxa"/>
              <w:bottom w:w="0" w:type="dxa"/>
              <w:right w:w="108" w:type="dxa"/>
            </w:tcMar>
            <w:hideMark/>
          </w:tcPr>
          <w:p w14:paraId="09ABA2F7" w14:textId="77777777" w:rsidR="008D3959" w:rsidRDefault="008D3959" w:rsidP="0044136D">
            <w:pPr>
              <w:rPr>
                <w:b/>
                <w:bCs/>
              </w:rPr>
            </w:pPr>
            <w:r>
              <w:rPr>
                <w:b/>
                <w:bCs/>
              </w:rPr>
              <w:t xml:space="preserve">Applicant/participant access requirement? </w:t>
            </w:r>
          </w:p>
        </w:tc>
        <w:tc>
          <w:tcPr>
            <w:tcW w:w="5539" w:type="dxa"/>
            <w:tcMar>
              <w:top w:w="0" w:type="dxa"/>
              <w:left w:w="108" w:type="dxa"/>
              <w:bottom w:w="0" w:type="dxa"/>
              <w:right w:w="108" w:type="dxa"/>
            </w:tcMar>
            <w:vAlign w:val="center"/>
            <w:hideMark/>
          </w:tcPr>
          <w:p w14:paraId="189791A9" w14:textId="77777777" w:rsidR="008D3959" w:rsidRDefault="008D3959" w:rsidP="0044136D">
            <w:r>
              <w:t>YES</w:t>
            </w:r>
          </w:p>
        </w:tc>
      </w:tr>
      <w:tr w:rsidR="008D3959" w14:paraId="10633A30" w14:textId="77777777" w:rsidTr="0044136D">
        <w:tc>
          <w:tcPr>
            <w:tcW w:w="3801" w:type="dxa"/>
            <w:shd w:val="clear" w:color="auto" w:fill="9BC2E6"/>
            <w:tcMar>
              <w:top w:w="0" w:type="dxa"/>
              <w:left w:w="108" w:type="dxa"/>
              <w:bottom w:w="0" w:type="dxa"/>
              <w:right w:w="108" w:type="dxa"/>
            </w:tcMar>
            <w:hideMark/>
          </w:tcPr>
          <w:p w14:paraId="003B2BD6" w14:textId="77777777" w:rsidR="008D3959" w:rsidRDefault="008D3959" w:rsidP="0044136D">
            <w:pPr>
              <w:rPr>
                <w:b/>
                <w:bCs/>
              </w:rPr>
            </w:pPr>
            <w:r>
              <w:rPr>
                <w:b/>
                <w:bCs/>
              </w:rPr>
              <w:t>Applicant/participant amend/correct requirement?</w:t>
            </w:r>
          </w:p>
        </w:tc>
        <w:tc>
          <w:tcPr>
            <w:tcW w:w="5539" w:type="dxa"/>
            <w:tcMar>
              <w:top w:w="0" w:type="dxa"/>
              <w:left w:w="108" w:type="dxa"/>
              <w:bottom w:w="0" w:type="dxa"/>
              <w:right w:w="108" w:type="dxa"/>
            </w:tcMar>
            <w:vAlign w:val="center"/>
            <w:hideMark/>
          </w:tcPr>
          <w:p w14:paraId="790D5AD9" w14:textId="77777777" w:rsidR="008D3959" w:rsidRDefault="008D3959" w:rsidP="0044136D">
            <w:r>
              <w:t>NO</w:t>
            </w:r>
          </w:p>
        </w:tc>
      </w:tr>
      <w:tr w:rsidR="008D3959" w14:paraId="21225431" w14:textId="77777777" w:rsidTr="0044136D">
        <w:tc>
          <w:tcPr>
            <w:tcW w:w="3801" w:type="dxa"/>
            <w:shd w:val="clear" w:color="auto" w:fill="9BC2E6"/>
            <w:tcMar>
              <w:top w:w="0" w:type="dxa"/>
              <w:left w:w="108" w:type="dxa"/>
              <w:bottom w:w="0" w:type="dxa"/>
              <w:right w:w="108" w:type="dxa"/>
            </w:tcMar>
            <w:hideMark/>
          </w:tcPr>
          <w:p w14:paraId="49BBEEF8" w14:textId="77777777" w:rsidR="008D3959" w:rsidRDefault="008D3959" w:rsidP="0044136D">
            <w:pPr>
              <w:rPr>
                <w:b/>
                <w:bCs/>
              </w:rPr>
            </w:pPr>
            <w:r>
              <w:rPr>
                <w:b/>
                <w:bCs/>
              </w:rPr>
              <w:t>Limitations on disclosure?</w:t>
            </w:r>
          </w:p>
        </w:tc>
        <w:tc>
          <w:tcPr>
            <w:tcW w:w="5539" w:type="dxa"/>
            <w:tcMar>
              <w:top w:w="0" w:type="dxa"/>
              <w:left w:w="108" w:type="dxa"/>
              <w:bottom w:w="0" w:type="dxa"/>
              <w:right w:w="108" w:type="dxa"/>
            </w:tcMar>
            <w:hideMark/>
          </w:tcPr>
          <w:p w14:paraId="49CB8E63" w14:textId="77777777" w:rsidR="008D3959" w:rsidRDefault="008D3959" w:rsidP="0044136D">
            <w:r>
              <w:t>YES</w:t>
            </w:r>
          </w:p>
        </w:tc>
      </w:tr>
      <w:tr w:rsidR="008D3959" w14:paraId="6C67AF8D" w14:textId="77777777" w:rsidTr="0044136D">
        <w:tc>
          <w:tcPr>
            <w:tcW w:w="3801" w:type="dxa"/>
            <w:shd w:val="clear" w:color="auto" w:fill="9BC2E6"/>
            <w:tcMar>
              <w:top w:w="0" w:type="dxa"/>
              <w:left w:w="108" w:type="dxa"/>
              <w:bottom w:w="0" w:type="dxa"/>
              <w:right w:w="108" w:type="dxa"/>
            </w:tcMar>
            <w:hideMark/>
          </w:tcPr>
          <w:p w14:paraId="3D04A8AD" w14:textId="77777777" w:rsidR="008D3959" w:rsidRDefault="008D3959" w:rsidP="0044136D">
            <w:pPr>
              <w:rPr>
                <w:b/>
                <w:bCs/>
              </w:rPr>
            </w:pPr>
            <w:r>
              <w:rPr>
                <w:b/>
                <w:bCs/>
              </w:rPr>
              <w:t>Respond to a subpoena?</w:t>
            </w:r>
          </w:p>
        </w:tc>
        <w:tc>
          <w:tcPr>
            <w:tcW w:w="5539" w:type="dxa"/>
            <w:tcMar>
              <w:top w:w="0" w:type="dxa"/>
              <w:left w:w="108" w:type="dxa"/>
              <w:bottom w:w="0" w:type="dxa"/>
              <w:right w:w="108" w:type="dxa"/>
            </w:tcMar>
            <w:hideMark/>
          </w:tcPr>
          <w:p w14:paraId="76C7DC9F" w14:textId="77777777" w:rsidR="008D3959" w:rsidRDefault="008D3959" w:rsidP="0044136D">
            <w:pPr>
              <w:rPr>
                <w:color w:val="FF0000"/>
              </w:rPr>
            </w:pPr>
            <w:r>
              <w:t>Limited; WIC is required to quash a subpoena for a WIC applicant/participant’s confidential information unless disclosing is in the best interest of the WIC Program. (7 C.F.R. § 246.26(i).)</w:t>
            </w:r>
            <w:r>
              <w:rPr>
                <w:color w:val="1F497D"/>
              </w:rPr>
              <w:t xml:space="preserve"> </w:t>
            </w:r>
          </w:p>
        </w:tc>
      </w:tr>
    </w:tbl>
    <w:p w14:paraId="36EA76DC" w14:textId="77777777" w:rsidR="007720EA" w:rsidRDefault="007720EA" w:rsidP="007720EA">
      <w:pPr>
        <w:rPr>
          <w:rFonts w:ascii="Calibri" w:hAnsi="Calibri" w:cs="Calibri"/>
          <w:color w:val="1F497D"/>
          <w:sz w:val="22"/>
        </w:rPr>
      </w:pPr>
    </w:p>
    <w:p w14:paraId="060FDFC9" w14:textId="77777777" w:rsidR="007720EA" w:rsidRPr="00FE1585" w:rsidRDefault="007720EA" w:rsidP="00FE1585">
      <w:pPr>
        <w:rPr>
          <w:rFonts w:cstheme="minorHAnsi"/>
          <w:b/>
        </w:rPr>
      </w:pPr>
      <w:bookmarkStart w:id="272" w:name="_Toc63864840"/>
      <w:r w:rsidRPr="00FE1585">
        <w:rPr>
          <w:rFonts w:cstheme="minorHAnsi"/>
          <w:b/>
        </w:rPr>
        <w:t>The Supplemental Nutrition Assistance Program (SNAP)</w:t>
      </w:r>
      <w:bookmarkEnd w:id="272"/>
    </w:p>
    <w:p w14:paraId="2A08E6F5" w14:textId="36FF7091" w:rsidR="007720EA" w:rsidRDefault="00D5204E" w:rsidP="007720EA">
      <w:pPr>
        <w:rPr>
          <w:rFonts w:cstheme="minorHAnsi"/>
        </w:rPr>
      </w:pPr>
      <w:r>
        <w:rPr>
          <w:rFonts w:cstheme="minorHAnsi"/>
        </w:rPr>
        <w:t>SNAP s</w:t>
      </w:r>
      <w:r w:rsidR="007720EA">
        <w:rPr>
          <w:rFonts w:cstheme="minorHAnsi"/>
        </w:rPr>
        <w:t>ets restrictions on access, use, and disclosure.</w:t>
      </w:r>
    </w:p>
    <w:tbl>
      <w:tblPr>
        <w:tblStyle w:val="TableGrid"/>
        <w:tblW w:w="0" w:type="auto"/>
        <w:tblLook w:val="04A0" w:firstRow="1" w:lastRow="0" w:firstColumn="1" w:lastColumn="0" w:noHBand="0" w:noVBand="1"/>
        <w:tblCaption w:val="SNAP Laws"/>
        <w:tblDescription w:val="Each row begins with the item to be answered (column 1), while column 2 provides the answer specific to the law."/>
      </w:tblPr>
      <w:tblGrid>
        <w:gridCol w:w="3804"/>
        <w:gridCol w:w="5546"/>
      </w:tblGrid>
      <w:tr w:rsidR="008D3959" w:rsidRPr="00A36FE5" w14:paraId="1AAEB07E" w14:textId="77777777" w:rsidTr="0044136D">
        <w:trPr>
          <w:tblHeader/>
        </w:trPr>
        <w:tc>
          <w:tcPr>
            <w:tcW w:w="3804" w:type="dxa"/>
            <w:shd w:val="clear" w:color="auto" w:fill="9BC2E6"/>
          </w:tcPr>
          <w:p w14:paraId="6160BD10" w14:textId="77777777" w:rsidR="008D3959" w:rsidRPr="00A36FE5" w:rsidRDefault="008D3959" w:rsidP="0044136D">
            <w:pPr>
              <w:rPr>
                <w:b/>
                <w:i/>
              </w:rPr>
            </w:pPr>
            <w:r w:rsidRPr="00A36FE5">
              <w:rPr>
                <w:b/>
                <w:i/>
              </w:rPr>
              <w:t>Item</w:t>
            </w:r>
          </w:p>
        </w:tc>
        <w:tc>
          <w:tcPr>
            <w:tcW w:w="5546" w:type="dxa"/>
          </w:tcPr>
          <w:p w14:paraId="57420460" w14:textId="77777777" w:rsidR="008D3959" w:rsidRPr="00A36FE5" w:rsidRDefault="008D3959" w:rsidP="0044136D">
            <w:pPr>
              <w:rPr>
                <w:rFonts w:cstheme="minorHAnsi"/>
                <w:b/>
                <w:i/>
              </w:rPr>
            </w:pPr>
            <w:r w:rsidRPr="00A36FE5">
              <w:rPr>
                <w:rFonts w:cstheme="minorHAnsi"/>
                <w:b/>
                <w:i/>
              </w:rPr>
              <w:t>Information</w:t>
            </w:r>
          </w:p>
        </w:tc>
      </w:tr>
      <w:tr w:rsidR="008D3959" w14:paraId="0695B692" w14:textId="77777777" w:rsidTr="0044136D">
        <w:tc>
          <w:tcPr>
            <w:tcW w:w="3804" w:type="dxa"/>
            <w:shd w:val="clear" w:color="auto" w:fill="9BC2E6"/>
          </w:tcPr>
          <w:p w14:paraId="3AB58E8A" w14:textId="77777777" w:rsidR="008D3959" w:rsidRPr="0015652D" w:rsidRDefault="008D3959" w:rsidP="0044136D">
            <w:pPr>
              <w:rPr>
                <w:b/>
              </w:rPr>
            </w:pPr>
            <w:r>
              <w:rPr>
                <w:b/>
              </w:rPr>
              <w:t>Citation(s)</w:t>
            </w:r>
          </w:p>
        </w:tc>
        <w:tc>
          <w:tcPr>
            <w:tcW w:w="5546" w:type="dxa"/>
          </w:tcPr>
          <w:p w14:paraId="622A29E2" w14:textId="77777777" w:rsidR="008D3959" w:rsidRPr="00B86DD7" w:rsidRDefault="008D3959" w:rsidP="0044136D">
            <w:pPr>
              <w:rPr>
                <w:rFonts w:cstheme="minorHAnsi"/>
              </w:rPr>
            </w:pPr>
            <w:r>
              <w:rPr>
                <w:rFonts w:cstheme="minorHAnsi"/>
              </w:rPr>
              <w:t>7 C.F.R. § 272.1</w:t>
            </w:r>
          </w:p>
        </w:tc>
      </w:tr>
      <w:tr w:rsidR="008D3959" w14:paraId="684BB9A7" w14:textId="77777777" w:rsidTr="0044136D">
        <w:tc>
          <w:tcPr>
            <w:tcW w:w="3804" w:type="dxa"/>
            <w:shd w:val="clear" w:color="auto" w:fill="9BC2E6"/>
          </w:tcPr>
          <w:p w14:paraId="3889AEFE" w14:textId="77777777" w:rsidR="008D3959" w:rsidRPr="0015652D" w:rsidRDefault="008D3959" w:rsidP="0044136D">
            <w:pPr>
              <w:rPr>
                <w:b/>
              </w:rPr>
            </w:pPr>
            <w:r w:rsidRPr="0015652D">
              <w:rPr>
                <w:b/>
              </w:rPr>
              <w:t>Who is Covered?</w:t>
            </w:r>
          </w:p>
        </w:tc>
        <w:tc>
          <w:tcPr>
            <w:tcW w:w="5546" w:type="dxa"/>
          </w:tcPr>
          <w:p w14:paraId="150B29B5" w14:textId="77777777" w:rsidR="008D3959" w:rsidRDefault="008D3959" w:rsidP="0044136D">
            <w:r>
              <w:rPr>
                <w:rFonts w:cstheme="minorHAnsi"/>
              </w:rPr>
              <w:t xml:space="preserve">State and local welfare agencies providing SNAP (known in California as </w:t>
            </w:r>
            <w:hyperlink w:anchor="CalFresh_Def" w:history="1">
              <w:r w:rsidRPr="008B55F2">
                <w:rPr>
                  <w:rStyle w:val="Hyperlink"/>
                  <w:rFonts w:cstheme="minorHAnsi"/>
                </w:rPr>
                <w:t>CalFresh</w:t>
              </w:r>
            </w:hyperlink>
            <w:r>
              <w:rPr>
                <w:rFonts w:cstheme="minorHAnsi"/>
              </w:rPr>
              <w:t>)</w:t>
            </w:r>
          </w:p>
        </w:tc>
      </w:tr>
      <w:tr w:rsidR="008D3959" w14:paraId="62E0E09A" w14:textId="77777777" w:rsidTr="0044136D">
        <w:tc>
          <w:tcPr>
            <w:tcW w:w="3804" w:type="dxa"/>
            <w:shd w:val="clear" w:color="auto" w:fill="9BC2E6"/>
          </w:tcPr>
          <w:p w14:paraId="3C1E1EA6" w14:textId="77777777" w:rsidR="008D3959" w:rsidRPr="0015652D" w:rsidRDefault="008D3959" w:rsidP="0044136D">
            <w:pPr>
              <w:rPr>
                <w:b/>
              </w:rPr>
            </w:pPr>
            <w:r w:rsidRPr="0015652D">
              <w:rPr>
                <w:b/>
              </w:rPr>
              <w:t>What information is covered?</w:t>
            </w:r>
          </w:p>
        </w:tc>
        <w:tc>
          <w:tcPr>
            <w:tcW w:w="5546" w:type="dxa"/>
          </w:tcPr>
          <w:p w14:paraId="6A8A9E1E" w14:textId="77777777" w:rsidR="008D3959" w:rsidRPr="0015652D" w:rsidRDefault="008D3959" w:rsidP="0044136D">
            <w:pPr>
              <w:rPr>
                <w:rFonts w:cstheme="minorHAnsi"/>
              </w:rPr>
            </w:pPr>
            <w:r>
              <w:rPr>
                <w:rFonts w:cstheme="minorHAnsi"/>
              </w:rPr>
              <w:t xml:space="preserve">All information </w:t>
            </w:r>
            <w:r w:rsidRPr="005C069A">
              <w:rPr>
                <w:rFonts w:cstheme="minorHAnsi"/>
              </w:rPr>
              <w:t>obtained from SNAP applicant or recipient households</w:t>
            </w:r>
            <w:r>
              <w:rPr>
                <w:rFonts w:cstheme="minorHAnsi"/>
              </w:rPr>
              <w:t>.</w:t>
            </w:r>
          </w:p>
        </w:tc>
      </w:tr>
      <w:tr w:rsidR="008D3959" w14:paraId="3E1938F1" w14:textId="77777777" w:rsidTr="0044136D">
        <w:tc>
          <w:tcPr>
            <w:tcW w:w="3804" w:type="dxa"/>
            <w:shd w:val="clear" w:color="auto" w:fill="9BC2E6"/>
          </w:tcPr>
          <w:p w14:paraId="68156FE0" w14:textId="77777777" w:rsidR="008D3959" w:rsidRPr="0015652D" w:rsidRDefault="008D3959" w:rsidP="0044136D">
            <w:pPr>
              <w:rPr>
                <w:b/>
              </w:rPr>
            </w:pPr>
            <w:r w:rsidRPr="0015652D">
              <w:rPr>
                <w:b/>
              </w:rPr>
              <w:t>Patient breach notification requirement?</w:t>
            </w:r>
          </w:p>
        </w:tc>
        <w:tc>
          <w:tcPr>
            <w:tcW w:w="5546" w:type="dxa"/>
            <w:vAlign w:val="center"/>
          </w:tcPr>
          <w:p w14:paraId="1971CEDA" w14:textId="77777777" w:rsidR="008D3959" w:rsidRDefault="008D3959" w:rsidP="0044136D">
            <w:r>
              <w:t>NO</w:t>
            </w:r>
          </w:p>
        </w:tc>
      </w:tr>
      <w:tr w:rsidR="008D3959" w14:paraId="73937E84" w14:textId="77777777" w:rsidTr="0044136D">
        <w:tc>
          <w:tcPr>
            <w:tcW w:w="3804" w:type="dxa"/>
            <w:shd w:val="clear" w:color="auto" w:fill="9BC2E6"/>
          </w:tcPr>
          <w:p w14:paraId="68AA54C8" w14:textId="77777777" w:rsidR="008D3959" w:rsidRPr="0015652D" w:rsidRDefault="008D3959" w:rsidP="0044136D">
            <w:pPr>
              <w:rPr>
                <w:b/>
              </w:rPr>
            </w:pPr>
            <w:r w:rsidRPr="0015652D">
              <w:rPr>
                <w:b/>
              </w:rPr>
              <w:t xml:space="preserve">Patient access requirement? </w:t>
            </w:r>
          </w:p>
        </w:tc>
        <w:tc>
          <w:tcPr>
            <w:tcW w:w="5546" w:type="dxa"/>
            <w:vAlign w:val="center"/>
          </w:tcPr>
          <w:p w14:paraId="698377B0" w14:textId="77777777" w:rsidR="008D3959" w:rsidRDefault="008D3959" w:rsidP="0044136D">
            <w:r>
              <w:t>YES</w:t>
            </w:r>
          </w:p>
        </w:tc>
      </w:tr>
      <w:tr w:rsidR="008D3959" w14:paraId="0C0FB5ED" w14:textId="77777777" w:rsidTr="0044136D">
        <w:tc>
          <w:tcPr>
            <w:tcW w:w="3804" w:type="dxa"/>
            <w:shd w:val="clear" w:color="auto" w:fill="9BC2E6"/>
          </w:tcPr>
          <w:p w14:paraId="7C697726" w14:textId="77777777" w:rsidR="008D3959" w:rsidRPr="0015652D" w:rsidRDefault="008D3959" w:rsidP="0044136D">
            <w:pPr>
              <w:rPr>
                <w:b/>
              </w:rPr>
            </w:pPr>
            <w:r w:rsidRPr="0015652D">
              <w:rPr>
                <w:b/>
              </w:rPr>
              <w:t>Patient amend/correct requirement?</w:t>
            </w:r>
          </w:p>
        </w:tc>
        <w:tc>
          <w:tcPr>
            <w:tcW w:w="5546" w:type="dxa"/>
            <w:vAlign w:val="center"/>
          </w:tcPr>
          <w:p w14:paraId="750CEDE7" w14:textId="77777777" w:rsidR="008D3959" w:rsidRDefault="008D3959" w:rsidP="0044136D">
            <w:r>
              <w:rPr>
                <w:rFonts w:cstheme="minorHAnsi"/>
              </w:rPr>
              <w:t>NO</w:t>
            </w:r>
          </w:p>
        </w:tc>
      </w:tr>
      <w:tr w:rsidR="008D3959" w14:paraId="759A6DD9" w14:textId="77777777" w:rsidTr="0044136D">
        <w:tc>
          <w:tcPr>
            <w:tcW w:w="3804" w:type="dxa"/>
            <w:shd w:val="clear" w:color="auto" w:fill="9BC2E6"/>
          </w:tcPr>
          <w:p w14:paraId="51C2F414" w14:textId="77777777" w:rsidR="008D3959" w:rsidRPr="0015652D" w:rsidRDefault="008D3959" w:rsidP="0044136D">
            <w:pPr>
              <w:rPr>
                <w:b/>
              </w:rPr>
            </w:pPr>
            <w:r w:rsidRPr="0015652D">
              <w:rPr>
                <w:b/>
              </w:rPr>
              <w:t>Limitations on disclosure?</w:t>
            </w:r>
          </w:p>
        </w:tc>
        <w:tc>
          <w:tcPr>
            <w:tcW w:w="5546" w:type="dxa"/>
          </w:tcPr>
          <w:p w14:paraId="3F1A78D6" w14:textId="77777777" w:rsidR="008D3959" w:rsidRDefault="008D3959" w:rsidP="0044136D">
            <w:r>
              <w:t>YES</w:t>
            </w:r>
          </w:p>
        </w:tc>
      </w:tr>
    </w:tbl>
    <w:p w14:paraId="6FAD9A0A" w14:textId="1FF824C5" w:rsidR="00FE1585" w:rsidRDefault="00FE1585">
      <w:pPr>
        <w:spacing w:before="0" w:after="200"/>
        <w:rPr>
          <w:rFonts w:cstheme="minorHAnsi"/>
          <w:b/>
          <w:sz w:val="28"/>
          <w:szCs w:val="28"/>
        </w:rPr>
      </w:pPr>
      <w:bookmarkStart w:id="273" w:name="_Toc63864841"/>
    </w:p>
    <w:p w14:paraId="3B9E3AA5" w14:textId="77777777" w:rsidR="00CE4C73" w:rsidRDefault="00CE4C73">
      <w:pPr>
        <w:spacing w:before="0" w:after="200"/>
        <w:rPr>
          <w:rFonts w:cstheme="minorHAnsi"/>
          <w:b/>
          <w:sz w:val="28"/>
          <w:szCs w:val="28"/>
        </w:rPr>
      </w:pPr>
      <w:r>
        <w:rPr>
          <w:rFonts w:cstheme="minorHAnsi"/>
          <w:b/>
          <w:sz w:val="28"/>
          <w:szCs w:val="28"/>
        </w:rPr>
        <w:br w:type="page"/>
      </w:r>
    </w:p>
    <w:p w14:paraId="48D5D727" w14:textId="702E4F1F" w:rsidR="007720EA" w:rsidRPr="00FE1585" w:rsidRDefault="007720EA" w:rsidP="00FE1585">
      <w:pPr>
        <w:rPr>
          <w:rFonts w:cstheme="minorHAnsi"/>
          <w:bCs/>
          <w:sz w:val="28"/>
          <w:szCs w:val="28"/>
        </w:rPr>
      </w:pPr>
      <w:r w:rsidRPr="00FE1585">
        <w:rPr>
          <w:rFonts w:cstheme="minorHAnsi"/>
          <w:b/>
          <w:sz w:val="28"/>
          <w:szCs w:val="28"/>
        </w:rPr>
        <w:t>State of California</w:t>
      </w:r>
      <w:bookmarkEnd w:id="273"/>
    </w:p>
    <w:p w14:paraId="4EABDB18" w14:textId="77777777" w:rsidR="007720EA" w:rsidRPr="00FE1585" w:rsidRDefault="007720EA" w:rsidP="00FE1585">
      <w:pPr>
        <w:rPr>
          <w:rFonts w:cstheme="minorHAnsi"/>
          <w:b/>
        </w:rPr>
      </w:pPr>
      <w:bookmarkStart w:id="274" w:name="_Toc63864842"/>
      <w:r w:rsidRPr="00FE1585">
        <w:rPr>
          <w:rFonts w:cstheme="minorHAnsi"/>
          <w:b/>
        </w:rPr>
        <w:t>Information Practices Act (IPA)</w:t>
      </w:r>
      <w:bookmarkEnd w:id="274"/>
      <w:r w:rsidRPr="00FE1585">
        <w:rPr>
          <w:rFonts w:cstheme="minorHAnsi"/>
          <w:b/>
        </w:rPr>
        <w:t xml:space="preserve"> </w:t>
      </w:r>
    </w:p>
    <w:p w14:paraId="3200FF16" w14:textId="3A03CD95" w:rsidR="007720EA" w:rsidRDefault="008D3959" w:rsidP="007720EA">
      <w:pPr>
        <w:rPr>
          <w:rFonts w:cstheme="minorHAnsi"/>
        </w:rPr>
      </w:pPr>
      <w:r>
        <w:rPr>
          <w:rFonts w:cstheme="minorHAnsi"/>
        </w:rPr>
        <w:t xml:space="preserve">The </w:t>
      </w:r>
      <w:r w:rsidR="00D5204E">
        <w:rPr>
          <w:rFonts w:cstheme="minorHAnsi"/>
        </w:rPr>
        <w:t>IPA s</w:t>
      </w:r>
      <w:r w:rsidR="007720EA">
        <w:rPr>
          <w:rFonts w:cstheme="minorHAnsi"/>
        </w:rPr>
        <w:t xml:space="preserve">ets limitations on collection and retention of data. </w:t>
      </w:r>
      <w:r w:rsidR="00D5204E">
        <w:rPr>
          <w:rFonts w:cstheme="minorHAnsi"/>
        </w:rPr>
        <w:t>It d</w:t>
      </w:r>
      <w:r w:rsidR="007720EA">
        <w:rPr>
          <w:rFonts w:cstheme="minorHAnsi"/>
        </w:rPr>
        <w:t>escribes individual rights requirements</w:t>
      </w:r>
      <w:r w:rsidR="00D5204E">
        <w:rPr>
          <w:rFonts w:cstheme="minorHAnsi"/>
        </w:rPr>
        <w:t xml:space="preserve"> and s</w:t>
      </w:r>
      <w:r w:rsidR="007720EA">
        <w:rPr>
          <w:rFonts w:cstheme="minorHAnsi"/>
        </w:rPr>
        <w:t>ets restrictions on access, use, and disclosure.</w:t>
      </w:r>
    </w:p>
    <w:tbl>
      <w:tblPr>
        <w:tblStyle w:val="TableGrid"/>
        <w:tblW w:w="0" w:type="auto"/>
        <w:tblLook w:val="04A0" w:firstRow="1" w:lastRow="0" w:firstColumn="1" w:lastColumn="0" w:noHBand="0" w:noVBand="1"/>
        <w:tblCaption w:val="SNAP Laws"/>
        <w:tblDescription w:val="Each row begins with the item to be answered (column 1), while column 2 provides the answer specific to the law."/>
      </w:tblPr>
      <w:tblGrid>
        <w:gridCol w:w="3805"/>
        <w:gridCol w:w="5545"/>
      </w:tblGrid>
      <w:tr w:rsidR="008D3959" w:rsidRPr="00C26B36" w14:paraId="38A4F0DB" w14:textId="77777777" w:rsidTr="0044136D">
        <w:trPr>
          <w:tblHeader/>
        </w:trPr>
        <w:tc>
          <w:tcPr>
            <w:tcW w:w="3805" w:type="dxa"/>
            <w:shd w:val="clear" w:color="auto" w:fill="9BC2E6"/>
          </w:tcPr>
          <w:p w14:paraId="569B0657" w14:textId="77777777" w:rsidR="008D3959" w:rsidRPr="00C26B36" w:rsidRDefault="008D3959" w:rsidP="0044136D">
            <w:pPr>
              <w:rPr>
                <w:b/>
                <w:i/>
              </w:rPr>
            </w:pPr>
            <w:r w:rsidRPr="00C26B36">
              <w:rPr>
                <w:b/>
                <w:i/>
              </w:rPr>
              <w:t>Item</w:t>
            </w:r>
          </w:p>
        </w:tc>
        <w:tc>
          <w:tcPr>
            <w:tcW w:w="5545" w:type="dxa"/>
          </w:tcPr>
          <w:p w14:paraId="144F1352" w14:textId="77777777" w:rsidR="008D3959" w:rsidRPr="00C26B36" w:rsidRDefault="008D3959" w:rsidP="0044136D">
            <w:pPr>
              <w:rPr>
                <w:rFonts w:cstheme="minorHAnsi"/>
                <w:b/>
                <w:i/>
              </w:rPr>
            </w:pPr>
            <w:r w:rsidRPr="00C26B36">
              <w:rPr>
                <w:rFonts w:cstheme="minorHAnsi"/>
                <w:b/>
                <w:i/>
              </w:rPr>
              <w:t>Information</w:t>
            </w:r>
          </w:p>
        </w:tc>
      </w:tr>
      <w:tr w:rsidR="008D3959" w14:paraId="41DB72FE" w14:textId="77777777" w:rsidTr="0044136D">
        <w:trPr>
          <w:tblHeader/>
        </w:trPr>
        <w:tc>
          <w:tcPr>
            <w:tcW w:w="3805" w:type="dxa"/>
            <w:shd w:val="clear" w:color="auto" w:fill="9BC2E6"/>
          </w:tcPr>
          <w:p w14:paraId="2AB8C0A6" w14:textId="77777777" w:rsidR="008D3959" w:rsidRPr="0015652D" w:rsidRDefault="008D3959" w:rsidP="0044136D">
            <w:pPr>
              <w:rPr>
                <w:b/>
              </w:rPr>
            </w:pPr>
            <w:r>
              <w:rPr>
                <w:b/>
              </w:rPr>
              <w:t>Citation(s)</w:t>
            </w:r>
          </w:p>
        </w:tc>
        <w:tc>
          <w:tcPr>
            <w:tcW w:w="5545" w:type="dxa"/>
          </w:tcPr>
          <w:p w14:paraId="0CC377E6" w14:textId="77777777" w:rsidR="008D3959" w:rsidRPr="00B86DD7" w:rsidRDefault="008D3959" w:rsidP="0044136D">
            <w:pPr>
              <w:rPr>
                <w:rFonts w:cstheme="minorHAnsi"/>
              </w:rPr>
            </w:pPr>
            <w:r w:rsidRPr="00B86DD7">
              <w:rPr>
                <w:rFonts w:cstheme="minorHAnsi"/>
              </w:rPr>
              <w:t>Cal. Civ. Code § 1798 et seq.</w:t>
            </w:r>
          </w:p>
        </w:tc>
      </w:tr>
      <w:tr w:rsidR="008D3959" w14:paraId="3A56ACD6" w14:textId="77777777" w:rsidTr="0044136D">
        <w:tc>
          <w:tcPr>
            <w:tcW w:w="3805" w:type="dxa"/>
            <w:shd w:val="clear" w:color="auto" w:fill="9BC2E6"/>
          </w:tcPr>
          <w:p w14:paraId="1AD75C35" w14:textId="77777777" w:rsidR="008D3959" w:rsidRPr="0015652D" w:rsidRDefault="008D3959" w:rsidP="0044136D">
            <w:pPr>
              <w:rPr>
                <w:b/>
              </w:rPr>
            </w:pPr>
            <w:r w:rsidRPr="0015652D">
              <w:rPr>
                <w:b/>
              </w:rPr>
              <w:t>Who is Covered?</w:t>
            </w:r>
          </w:p>
        </w:tc>
        <w:tc>
          <w:tcPr>
            <w:tcW w:w="5545" w:type="dxa"/>
          </w:tcPr>
          <w:p w14:paraId="52F9203D" w14:textId="77777777" w:rsidR="008D3959" w:rsidRDefault="008D3959" w:rsidP="0044136D">
            <w:r>
              <w:rPr>
                <w:rFonts w:cstheme="minorHAnsi"/>
              </w:rPr>
              <w:t>State a</w:t>
            </w:r>
            <w:r w:rsidRPr="00DF72BE">
              <w:rPr>
                <w:rFonts w:cstheme="minorHAnsi"/>
              </w:rPr>
              <w:t>gencies</w:t>
            </w:r>
            <w:r>
              <w:rPr>
                <w:rFonts w:cstheme="minorHAnsi"/>
              </w:rPr>
              <w:t>, departments, offices, officers, etc.</w:t>
            </w:r>
          </w:p>
        </w:tc>
      </w:tr>
      <w:tr w:rsidR="008D3959" w14:paraId="6C5459BF" w14:textId="77777777" w:rsidTr="0044136D">
        <w:tc>
          <w:tcPr>
            <w:tcW w:w="3805" w:type="dxa"/>
            <w:shd w:val="clear" w:color="auto" w:fill="9BC2E6"/>
          </w:tcPr>
          <w:p w14:paraId="2A315E11" w14:textId="77777777" w:rsidR="008D3959" w:rsidRPr="0015652D" w:rsidRDefault="008D3959" w:rsidP="0044136D">
            <w:pPr>
              <w:rPr>
                <w:b/>
              </w:rPr>
            </w:pPr>
            <w:r w:rsidRPr="0015652D">
              <w:rPr>
                <w:b/>
              </w:rPr>
              <w:t>What information is covered?</w:t>
            </w:r>
          </w:p>
        </w:tc>
        <w:tc>
          <w:tcPr>
            <w:tcW w:w="5545" w:type="dxa"/>
          </w:tcPr>
          <w:p w14:paraId="42F2813A" w14:textId="77777777" w:rsidR="008D3959" w:rsidRPr="0015652D" w:rsidRDefault="008D3959" w:rsidP="0044136D">
            <w:pPr>
              <w:rPr>
                <w:rFonts w:cstheme="minorHAnsi"/>
              </w:rPr>
            </w:pPr>
            <w:r w:rsidRPr="00DF72BE">
              <w:rPr>
                <w:rFonts w:cstheme="minorHAnsi"/>
              </w:rPr>
              <w:t>Personal Information: any information maintained by an agency that identifies or describes an individual.</w:t>
            </w:r>
          </w:p>
        </w:tc>
      </w:tr>
      <w:tr w:rsidR="008D3959" w14:paraId="06B7F4C7" w14:textId="77777777" w:rsidTr="0044136D">
        <w:tc>
          <w:tcPr>
            <w:tcW w:w="3805" w:type="dxa"/>
            <w:shd w:val="clear" w:color="auto" w:fill="9BC2E6"/>
          </w:tcPr>
          <w:p w14:paraId="7B03DFC1" w14:textId="77777777" w:rsidR="008D3959" w:rsidRPr="0015652D" w:rsidRDefault="008D3959" w:rsidP="0044136D">
            <w:pPr>
              <w:rPr>
                <w:b/>
              </w:rPr>
            </w:pPr>
            <w:r w:rsidRPr="0015652D">
              <w:rPr>
                <w:b/>
              </w:rPr>
              <w:t>Patient breach notification requirement?</w:t>
            </w:r>
          </w:p>
        </w:tc>
        <w:tc>
          <w:tcPr>
            <w:tcW w:w="5545" w:type="dxa"/>
          </w:tcPr>
          <w:p w14:paraId="5EABFA8E" w14:textId="77777777" w:rsidR="008D3959" w:rsidRDefault="008D3959" w:rsidP="0044136D">
            <w:r>
              <w:t>YES</w:t>
            </w:r>
          </w:p>
        </w:tc>
      </w:tr>
      <w:tr w:rsidR="008D3959" w14:paraId="2826C861" w14:textId="77777777" w:rsidTr="0044136D">
        <w:tc>
          <w:tcPr>
            <w:tcW w:w="3805" w:type="dxa"/>
            <w:shd w:val="clear" w:color="auto" w:fill="9BC2E6"/>
          </w:tcPr>
          <w:p w14:paraId="5A362BF1" w14:textId="77777777" w:rsidR="008D3959" w:rsidRPr="0015652D" w:rsidRDefault="008D3959" w:rsidP="0044136D">
            <w:pPr>
              <w:rPr>
                <w:b/>
              </w:rPr>
            </w:pPr>
            <w:r w:rsidRPr="0015652D">
              <w:rPr>
                <w:b/>
              </w:rPr>
              <w:t xml:space="preserve">Patient access requirement? </w:t>
            </w:r>
          </w:p>
        </w:tc>
        <w:tc>
          <w:tcPr>
            <w:tcW w:w="5545" w:type="dxa"/>
          </w:tcPr>
          <w:p w14:paraId="6B40987C" w14:textId="77777777" w:rsidR="008D3959" w:rsidRDefault="008D3959" w:rsidP="0044136D">
            <w:r>
              <w:t>YES</w:t>
            </w:r>
          </w:p>
        </w:tc>
      </w:tr>
      <w:tr w:rsidR="008D3959" w14:paraId="2135B49B" w14:textId="77777777" w:rsidTr="0044136D">
        <w:tc>
          <w:tcPr>
            <w:tcW w:w="3805" w:type="dxa"/>
            <w:shd w:val="clear" w:color="auto" w:fill="9BC2E6"/>
          </w:tcPr>
          <w:p w14:paraId="72E20A7A" w14:textId="77777777" w:rsidR="008D3959" w:rsidRPr="0015652D" w:rsidRDefault="008D3959" w:rsidP="0044136D">
            <w:pPr>
              <w:rPr>
                <w:b/>
              </w:rPr>
            </w:pPr>
            <w:r w:rsidRPr="0015652D">
              <w:rPr>
                <w:b/>
              </w:rPr>
              <w:t>Patient amend/correct requirement?</w:t>
            </w:r>
          </w:p>
        </w:tc>
        <w:tc>
          <w:tcPr>
            <w:tcW w:w="5545" w:type="dxa"/>
          </w:tcPr>
          <w:p w14:paraId="64B8D0F8" w14:textId="77777777" w:rsidR="008D3959" w:rsidRDefault="008D3959" w:rsidP="0044136D">
            <w:r>
              <w:t>YES</w:t>
            </w:r>
          </w:p>
        </w:tc>
      </w:tr>
      <w:tr w:rsidR="008D3959" w14:paraId="17C16FAD" w14:textId="77777777" w:rsidTr="0044136D">
        <w:tc>
          <w:tcPr>
            <w:tcW w:w="3805" w:type="dxa"/>
            <w:shd w:val="clear" w:color="auto" w:fill="9BC2E6"/>
          </w:tcPr>
          <w:p w14:paraId="245E511D" w14:textId="77777777" w:rsidR="008D3959" w:rsidRPr="0015652D" w:rsidRDefault="008D3959" w:rsidP="0044136D">
            <w:pPr>
              <w:rPr>
                <w:b/>
              </w:rPr>
            </w:pPr>
            <w:r w:rsidRPr="0015652D">
              <w:rPr>
                <w:b/>
              </w:rPr>
              <w:t>Limitations on disclosure?</w:t>
            </w:r>
          </w:p>
        </w:tc>
        <w:tc>
          <w:tcPr>
            <w:tcW w:w="5545" w:type="dxa"/>
          </w:tcPr>
          <w:p w14:paraId="515A7EDB" w14:textId="77777777" w:rsidR="008D3959" w:rsidRDefault="008D3959" w:rsidP="0044136D">
            <w:r>
              <w:t>YES</w:t>
            </w:r>
          </w:p>
        </w:tc>
      </w:tr>
      <w:tr w:rsidR="008D3959" w14:paraId="60C2EE14" w14:textId="77777777" w:rsidTr="0044136D">
        <w:tc>
          <w:tcPr>
            <w:tcW w:w="3805" w:type="dxa"/>
            <w:shd w:val="clear" w:color="auto" w:fill="9BC2E6"/>
          </w:tcPr>
          <w:p w14:paraId="72E60AB3" w14:textId="77777777" w:rsidR="008D3959" w:rsidRPr="0015652D" w:rsidRDefault="008D3959" w:rsidP="0044136D">
            <w:pPr>
              <w:rPr>
                <w:b/>
              </w:rPr>
            </w:pPr>
            <w:r w:rsidRPr="0015652D">
              <w:rPr>
                <w:b/>
              </w:rPr>
              <w:t>Respond to a subpoena?</w:t>
            </w:r>
          </w:p>
        </w:tc>
        <w:tc>
          <w:tcPr>
            <w:tcW w:w="5545" w:type="dxa"/>
          </w:tcPr>
          <w:p w14:paraId="7E356079" w14:textId="77777777" w:rsidR="008D3959" w:rsidRDefault="008D3959" w:rsidP="0044136D">
            <w:r>
              <w:t>YES</w:t>
            </w:r>
          </w:p>
        </w:tc>
      </w:tr>
      <w:tr w:rsidR="008D3959" w14:paraId="41D9C1F3" w14:textId="77777777" w:rsidTr="0044136D">
        <w:tc>
          <w:tcPr>
            <w:tcW w:w="3805" w:type="dxa"/>
            <w:shd w:val="clear" w:color="auto" w:fill="9BC2E6"/>
          </w:tcPr>
          <w:p w14:paraId="3134534D" w14:textId="77777777" w:rsidR="008D3959" w:rsidRPr="0015652D" w:rsidRDefault="008D3959" w:rsidP="0044136D">
            <w:pPr>
              <w:rPr>
                <w:b/>
              </w:rPr>
            </w:pPr>
            <w:r w:rsidRPr="0015652D">
              <w:rPr>
                <w:b/>
              </w:rPr>
              <w:t>Private right of action?</w:t>
            </w:r>
          </w:p>
        </w:tc>
        <w:tc>
          <w:tcPr>
            <w:tcW w:w="5545" w:type="dxa"/>
          </w:tcPr>
          <w:p w14:paraId="3F6C893D" w14:textId="77777777" w:rsidR="008D3959" w:rsidRDefault="008D3959" w:rsidP="0044136D">
            <w:r>
              <w:t>YES</w:t>
            </w:r>
          </w:p>
        </w:tc>
      </w:tr>
      <w:tr w:rsidR="008D3959" w14:paraId="03C5BA89" w14:textId="77777777" w:rsidTr="0044136D">
        <w:tc>
          <w:tcPr>
            <w:tcW w:w="3805" w:type="dxa"/>
            <w:shd w:val="clear" w:color="auto" w:fill="9BC2E6"/>
          </w:tcPr>
          <w:p w14:paraId="59F26A7B" w14:textId="77777777" w:rsidR="008D3959" w:rsidRPr="0015652D" w:rsidRDefault="008D3959" w:rsidP="0044136D">
            <w:pPr>
              <w:rPr>
                <w:b/>
              </w:rPr>
            </w:pPr>
            <w:r w:rsidRPr="0015652D">
              <w:rPr>
                <w:b/>
              </w:rPr>
              <w:t>Liability for violation</w:t>
            </w:r>
          </w:p>
        </w:tc>
        <w:tc>
          <w:tcPr>
            <w:tcW w:w="5545" w:type="dxa"/>
          </w:tcPr>
          <w:p w14:paraId="43EBDD68" w14:textId="77777777" w:rsidR="008D3959" w:rsidRPr="000210C2" w:rsidRDefault="008D3959" w:rsidP="008D3959">
            <w:pPr>
              <w:pStyle w:val="ListParagraph"/>
              <w:numPr>
                <w:ilvl w:val="0"/>
                <w:numId w:val="375"/>
              </w:numPr>
              <w:spacing w:before="0"/>
              <w:rPr>
                <w:rFonts w:cstheme="minorHAnsi"/>
              </w:rPr>
            </w:pPr>
            <w:r w:rsidRPr="000210C2">
              <w:rPr>
                <w:rFonts w:cstheme="minorHAnsi"/>
              </w:rPr>
              <w:t>Entity liability</w:t>
            </w:r>
          </w:p>
          <w:p w14:paraId="4A99A7C3" w14:textId="77777777" w:rsidR="008D3959" w:rsidRPr="000210C2" w:rsidRDefault="008D3959" w:rsidP="008D3959">
            <w:pPr>
              <w:pStyle w:val="ListParagraph"/>
              <w:numPr>
                <w:ilvl w:val="0"/>
                <w:numId w:val="375"/>
              </w:numPr>
              <w:spacing w:before="0"/>
            </w:pPr>
            <w:r w:rsidRPr="000210C2">
              <w:rPr>
                <w:rFonts w:cstheme="minorHAnsi"/>
              </w:rPr>
              <w:t>Personal liability (potential job loss)</w:t>
            </w:r>
          </w:p>
        </w:tc>
      </w:tr>
    </w:tbl>
    <w:p w14:paraId="3E6D10BE" w14:textId="15C6CB76" w:rsidR="00FE1585" w:rsidRDefault="00FE1585">
      <w:pPr>
        <w:spacing w:before="0" w:after="200"/>
        <w:rPr>
          <w:rFonts w:cstheme="minorHAnsi"/>
          <w:b/>
        </w:rPr>
      </w:pPr>
      <w:bookmarkStart w:id="275" w:name="_Toc63864843"/>
    </w:p>
    <w:p w14:paraId="0E12671F" w14:textId="77777777" w:rsidR="00CE4C73" w:rsidRDefault="00CE4C73">
      <w:pPr>
        <w:spacing w:before="0" w:after="200"/>
        <w:rPr>
          <w:rFonts w:cstheme="minorHAnsi"/>
          <w:b/>
        </w:rPr>
      </w:pPr>
      <w:r>
        <w:rPr>
          <w:rFonts w:cstheme="minorHAnsi"/>
          <w:b/>
        </w:rPr>
        <w:br w:type="page"/>
      </w:r>
    </w:p>
    <w:p w14:paraId="0A7FF0A0" w14:textId="272D408F" w:rsidR="007720EA" w:rsidRPr="00FE1585" w:rsidRDefault="007720EA" w:rsidP="00FE1585">
      <w:pPr>
        <w:rPr>
          <w:rFonts w:cstheme="minorHAnsi"/>
          <w:b/>
        </w:rPr>
      </w:pPr>
      <w:r w:rsidRPr="00FE1585">
        <w:rPr>
          <w:rFonts w:cstheme="minorHAnsi"/>
          <w:b/>
        </w:rPr>
        <w:t>Confidentiality of Medical Information Act (CMIA)</w:t>
      </w:r>
      <w:bookmarkEnd w:id="275"/>
      <w:r w:rsidRPr="00FE1585">
        <w:rPr>
          <w:rFonts w:cstheme="minorHAnsi"/>
          <w:b/>
        </w:rPr>
        <w:t xml:space="preserve"> </w:t>
      </w:r>
    </w:p>
    <w:p w14:paraId="693EE684" w14:textId="355029D7" w:rsidR="007720EA" w:rsidRDefault="008D3959" w:rsidP="007720EA">
      <w:pPr>
        <w:rPr>
          <w:rFonts w:cstheme="minorHAnsi"/>
        </w:rPr>
      </w:pPr>
      <w:r>
        <w:rPr>
          <w:rFonts w:cstheme="minorHAnsi"/>
        </w:rPr>
        <w:t xml:space="preserve">The </w:t>
      </w:r>
      <w:r w:rsidR="00D5204E">
        <w:rPr>
          <w:rFonts w:cstheme="minorHAnsi"/>
        </w:rPr>
        <w:t>CMIA s</w:t>
      </w:r>
      <w:r w:rsidR="007720EA">
        <w:rPr>
          <w:rFonts w:cstheme="minorHAnsi"/>
        </w:rPr>
        <w:t>ets restrictions on access, use, and disclosure.</w:t>
      </w:r>
    </w:p>
    <w:tbl>
      <w:tblPr>
        <w:tblStyle w:val="TableGrid"/>
        <w:tblW w:w="9274" w:type="dxa"/>
        <w:tblLook w:val="04A0" w:firstRow="1" w:lastRow="0" w:firstColumn="1" w:lastColumn="0" w:noHBand="0" w:noVBand="1"/>
        <w:tblCaption w:val="CMIA laws"/>
        <w:tblDescription w:val="Each row begins with the item to be answered (column 1), while column 2 provides the answer specific to the law."/>
      </w:tblPr>
      <w:tblGrid>
        <w:gridCol w:w="3775"/>
        <w:gridCol w:w="5499"/>
      </w:tblGrid>
      <w:tr w:rsidR="008D3959" w:rsidRPr="005D57D2" w14:paraId="523D31E0" w14:textId="77777777" w:rsidTr="0044136D">
        <w:trPr>
          <w:tblHeader/>
        </w:trPr>
        <w:tc>
          <w:tcPr>
            <w:tcW w:w="3775" w:type="dxa"/>
            <w:shd w:val="clear" w:color="auto" w:fill="9BC2E6"/>
          </w:tcPr>
          <w:p w14:paraId="04AD3B98" w14:textId="77777777" w:rsidR="008D3959" w:rsidRPr="005D57D2" w:rsidRDefault="008D3959" w:rsidP="0044136D">
            <w:pPr>
              <w:rPr>
                <w:b/>
                <w:i/>
              </w:rPr>
            </w:pPr>
            <w:r w:rsidRPr="005D57D2">
              <w:rPr>
                <w:b/>
                <w:i/>
              </w:rPr>
              <w:t>Item</w:t>
            </w:r>
          </w:p>
        </w:tc>
        <w:tc>
          <w:tcPr>
            <w:tcW w:w="5499" w:type="dxa"/>
            <w:vAlign w:val="center"/>
          </w:tcPr>
          <w:p w14:paraId="04D3F3D0" w14:textId="77777777" w:rsidR="008D3959" w:rsidRPr="005D57D2" w:rsidRDefault="008D3959" w:rsidP="0044136D">
            <w:pPr>
              <w:rPr>
                <w:rFonts w:cstheme="minorHAnsi"/>
                <w:b/>
                <w:i/>
              </w:rPr>
            </w:pPr>
            <w:r w:rsidRPr="005D57D2">
              <w:rPr>
                <w:rFonts w:cstheme="minorHAnsi"/>
                <w:b/>
                <w:i/>
              </w:rPr>
              <w:t>Information</w:t>
            </w:r>
          </w:p>
        </w:tc>
      </w:tr>
      <w:tr w:rsidR="008D3959" w14:paraId="126E49D6" w14:textId="77777777" w:rsidTr="0044136D">
        <w:tc>
          <w:tcPr>
            <w:tcW w:w="3775" w:type="dxa"/>
            <w:shd w:val="clear" w:color="auto" w:fill="9BC2E6"/>
          </w:tcPr>
          <w:p w14:paraId="10AF4AE0" w14:textId="77777777" w:rsidR="008D3959" w:rsidRPr="0015652D" w:rsidRDefault="008D3959" w:rsidP="0044136D">
            <w:pPr>
              <w:rPr>
                <w:b/>
              </w:rPr>
            </w:pPr>
            <w:r>
              <w:rPr>
                <w:b/>
              </w:rPr>
              <w:t>Citation(s)</w:t>
            </w:r>
          </w:p>
        </w:tc>
        <w:tc>
          <w:tcPr>
            <w:tcW w:w="5499" w:type="dxa"/>
            <w:vAlign w:val="center"/>
          </w:tcPr>
          <w:p w14:paraId="2FD82774" w14:textId="77777777" w:rsidR="008D3959" w:rsidRPr="00B86DD7" w:rsidRDefault="008D3959" w:rsidP="0044136D">
            <w:pPr>
              <w:rPr>
                <w:rFonts w:cstheme="minorHAnsi"/>
              </w:rPr>
            </w:pPr>
            <w:r w:rsidRPr="00B86DD7">
              <w:rPr>
                <w:rFonts w:cstheme="minorHAnsi"/>
              </w:rPr>
              <w:t xml:space="preserve">Cal. Civ. Code § 56 </w:t>
            </w:r>
            <w:r>
              <w:rPr>
                <w:rFonts w:cstheme="minorHAnsi"/>
              </w:rPr>
              <w:t>et seq.</w:t>
            </w:r>
          </w:p>
        </w:tc>
      </w:tr>
      <w:tr w:rsidR="008D3959" w14:paraId="14B477A1" w14:textId="77777777" w:rsidTr="0044136D">
        <w:tc>
          <w:tcPr>
            <w:tcW w:w="3775" w:type="dxa"/>
            <w:shd w:val="clear" w:color="auto" w:fill="9BC2E6"/>
          </w:tcPr>
          <w:p w14:paraId="2C134F2A" w14:textId="77777777" w:rsidR="008D3959" w:rsidRPr="0015652D" w:rsidRDefault="008D3959" w:rsidP="0044136D">
            <w:pPr>
              <w:rPr>
                <w:b/>
              </w:rPr>
            </w:pPr>
            <w:r w:rsidRPr="0015652D">
              <w:rPr>
                <w:b/>
              </w:rPr>
              <w:t>Who is Covered?</w:t>
            </w:r>
          </w:p>
        </w:tc>
        <w:tc>
          <w:tcPr>
            <w:tcW w:w="5499" w:type="dxa"/>
          </w:tcPr>
          <w:p w14:paraId="7BD0CF7A" w14:textId="77777777" w:rsidR="008D3959" w:rsidRDefault="008D3959" w:rsidP="0044136D">
            <w:r>
              <w:rPr>
                <w:rFonts w:cstheme="minorHAnsi"/>
              </w:rPr>
              <w:t>Health</w:t>
            </w:r>
            <w:r w:rsidRPr="00DF72BE">
              <w:rPr>
                <w:rFonts w:cstheme="minorHAnsi"/>
              </w:rPr>
              <w:t xml:space="preserve"> providers, health plans, and their contractors.</w:t>
            </w:r>
          </w:p>
        </w:tc>
      </w:tr>
      <w:tr w:rsidR="008D3959" w14:paraId="186C7491" w14:textId="77777777" w:rsidTr="0044136D">
        <w:tc>
          <w:tcPr>
            <w:tcW w:w="3775" w:type="dxa"/>
            <w:shd w:val="clear" w:color="auto" w:fill="9BC2E6"/>
          </w:tcPr>
          <w:p w14:paraId="6A5E1C26" w14:textId="77777777" w:rsidR="008D3959" w:rsidRPr="0015652D" w:rsidRDefault="008D3959" w:rsidP="0044136D">
            <w:pPr>
              <w:rPr>
                <w:b/>
              </w:rPr>
            </w:pPr>
            <w:r w:rsidRPr="0015652D">
              <w:rPr>
                <w:b/>
              </w:rPr>
              <w:t>What information is covered?</w:t>
            </w:r>
          </w:p>
        </w:tc>
        <w:tc>
          <w:tcPr>
            <w:tcW w:w="5499" w:type="dxa"/>
            <w:vAlign w:val="center"/>
          </w:tcPr>
          <w:p w14:paraId="376AD4A4" w14:textId="77777777" w:rsidR="008D3959" w:rsidRPr="0015652D" w:rsidRDefault="008D3959" w:rsidP="0044136D">
            <w:pPr>
              <w:rPr>
                <w:rFonts w:cstheme="minorHAnsi"/>
              </w:rPr>
            </w:pPr>
            <w:r w:rsidRPr="00DF72BE">
              <w:rPr>
                <w:rFonts w:cstheme="minorHAnsi"/>
              </w:rPr>
              <w:t>Medical information</w:t>
            </w:r>
            <w:r w:rsidRPr="00DF72BE">
              <w:rPr>
                <w:rStyle w:val="FootnoteReference"/>
                <w:rFonts w:cstheme="minorHAnsi"/>
              </w:rPr>
              <w:footnoteReference w:id="3"/>
            </w:r>
            <w:r w:rsidRPr="00DF72BE">
              <w:rPr>
                <w:rFonts w:cstheme="minorHAnsi"/>
              </w:rPr>
              <w:t xml:space="preserve"> </w:t>
            </w:r>
          </w:p>
        </w:tc>
      </w:tr>
      <w:tr w:rsidR="008D3959" w14:paraId="129D3336" w14:textId="77777777" w:rsidTr="0044136D">
        <w:tc>
          <w:tcPr>
            <w:tcW w:w="3775" w:type="dxa"/>
            <w:shd w:val="clear" w:color="auto" w:fill="9BC2E6"/>
          </w:tcPr>
          <w:p w14:paraId="13C0A21D" w14:textId="77777777" w:rsidR="008D3959" w:rsidRPr="0015652D" w:rsidRDefault="008D3959" w:rsidP="0044136D">
            <w:pPr>
              <w:rPr>
                <w:b/>
              </w:rPr>
            </w:pPr>
            <w:r w:rsidRPr="0015652D">
              <w:rPr>
                <w:b/>
              </w:rPr>
              <w:t>Patient breach notification requirement?</w:t>
            </w:r>
          </w:p>
        </w:tc>
        <w:tc>
          <w:tcPr>
            <w:tcW w:w="5499" w:type="dxa"/>
            <w:vAlign w:val="center"/>
          </w:tcPr>
          <w:p w14:paraId="6017F84B" w14:textId="77777777" w:rsidR="008D3959" w:rsidRDefault="008D3959" w:rsidP="0044136D">
            <w:r>
              <w:rPr>
                <w:rFonts w:cstheme="minorHAnsi"/>
                <w:i/>
              </w:rPr>
              <w:t>Refer to</w:t>
            </w:r>
            <w:r w:rsidRPr="00DF72BE">
              <w:rPr>
                <w:rFonts w:cstheme="minorHAnsi"/>
                <w:i/>
              </w:rPr>
              <w:t xml:space="preserve"> </w:t>
            </w:r>
            <w:hyperlink w:anchor="_Health_Facilities_and" w:history="1">
              <w:r w:rsidRPr="003E00BE">
                <w:rPr>
                  <w:rStyle w:val="Hyperlink"/>
                  <w:rFonts w:cstheme="minorHAnsi"/>
                </w:rPr>
                <w:t>Health Facilities and Data Breach</w:t>
              </w:r>
            </w:hyperlink>
          </w:p>
        </w:tc>
      </w:tr>
      <w:tr w:rsidR="008D3959" w14:paraId="0C8F922F" w14:textId="77777777" w:rsidTr="0044136D">
        <w:tc>
          <w:tcPr>
            <w:tcW w:w="3775" w:type="dxa"/>
            <w:shd w:val="clear" w:color="auto" w:fill="9BC2E6"/>
          </w:tcPr>
          <w:p w14:paraId="33C2498D" w14:textId="77777777" w:rsidR="008D3959" w:rsidRPr="0015652D" w:rsidRDefault="008D3959" w:rsidP="0044136D">
            <w:pPr>
              <w:rPr>
                <w:b/>
              </w:rPr>
            </w:pPr>
            <w:r w:rsidRPr="0015652D">
              <w:rPr>
                <w:b/>
              </w:rPr>
              <w:t xml:space="preserve">Patient access requirement? </w:t>
            </w:r>
          </w:p>
        </w:tc>
        <w:tc>
          <w:tcPr>
            <w:tcW w:w="5499" w:type="dxa"/>
          </w:tcPr>
          <w:p w14:paraId="3F8C8322" w14:textId="77777777" w:rsidR="008D3959" w:rsidRDefault="008D3959" w:rsidP="0044136D">
            <w:r>
              <w:t>YES</w:t>
            </w:r>
          </w:p>
        </w:tc>
      </w:tr>
      <w:tr w:rsidR="008D3959" w14:paraId="2351C9F7" w14:textId="77777777" w:rsidTr="0044136D">
        <w:tc>
          <w:tcPr>
            <w:tcW w:w="3775" w:type="dxa"/>
            <w:shd w:val="clear" w:color="auto" w:fill="9BC2E6"/>
          </w:tcPr>
          <w:p w14:paraId="7AE7DEF3" w14:textId="77777777" w:rsidR="008D3959" w:rsidRPr="0015652D" w:rsidRDefault="008D3959" w:rsidP="0044136D">
            <w:pPr>
              <w:rPr>
                <w:b/>
              </w:rPr>
            </w:pPr>
            <w:r w:rsidRPr="0015652D">
              <w:rPr>
                <w:b/>
              </w:rPr>
              <w:t>Patient amend/correct requirement?</w:t>
            </w:r>
          </w:p>
        </w:tc>
        <w:tc>
          <w:tcPr>
            <w:tcW w:w="5499" w:type="dxa"/>
          </w:tcPr>
          <w:p w14:paraId="2C61143A" w14:textId="77777777" w:rsidR="008D3959" w:rsidRDefault="008D3959" w:rsidP="0044136D">
            <w:r>
              <w:t>NO</w:t>
            </w:r>
          </w:p>
        </w:tc>
      </w:tr>
      <w:tr w:rsidR="008D3959" w14:paraId="0CCAA0C6" w14:textId="77777777" w:rsidTr="0044136D">
        <w:tc>
          <w:tcPr>
            <w:tcW w:w="3775" w:type="dxa"/>
            <w:shd w:val="clear" w:color="auto" w:fill="9BC2E6"/>
          </w:tcPr>
          <w:p w14:paraId="13BDDADB" w14:textId="77777777" w:rsidR="008D3959" w:rsidRPr="0015652D" w:rsidRDefault="008D3959" w:rsidP="0044136D">
            <w:pPr>
              <w:rPr>
                <w:b/>
              </w:rPr>
            </w:pPr>
            <w:r w:rsidRPr="0015652D">
              <w:rPr>
                <w:b/>
              </w:rPr>
              <w:t>Limitations on disclosure?</w:t>
            </w:r>
          </w:p>
        </w:tc>
        <w:tc>
          <w:tcPr>
            <w:tcW w:w="5499" w:type="dxa"/>
          </w:tcPr>
          <w:p w14:paraId="7581BA07" w14:textId="77777777" w:rsidR="008D3959" w:rsidRDefault="008D3959" w:rsidP="0044136D">
            <w:r>
              <w:t>YES</w:t>
            </w:r>
          </w:p>
        </w:tc>
      </w:tr>
      <w:tr w:rsidR="008D3959" w14:paraId="632DD696" w14:textId="77777777" w:rsidTr="0044136D">
        <w:tc>
          <w:tcPr>
            <w:tcW w:w="3775" w:type="dxa"/>
            <w:shd w:val="clear" w:color="auto" w:fill="9BC2E6"/>
          </w:tcPr>
          <w:p w14:paraId="548673B7" w14:textId="77777777" w:rsidR="008D3959" w:rsidRPr="0015652D" w:rsidRDefault="008D3959" w:rsidP="0044136D">
            <w:pPr>
              <w:rPr>
                <w:b/>
              </w:rPr>
            </w:pPr>
            <w:r w:rsidRPr="0015652D">
              <w:rPr>
                <w:b/>
              </w:rPr>
              <w:t>Respond to a subpoena?</w:t>
            </w:r>
          </w:p>
        </w:tc>
        <w:tc>
          <w:tcPr>
            <w:tcW w:w="5499" w:type="dxa"/>
          </w:tcPr>
          <w:p w14:paraId="45121EA1" w14:textId="77777777" w:rsidR="008D3959" w:rsidRDefault="008D3959" w:rsidP="0044136D">
            <w:r>
              <w:t>YES</w:t>
            </w:r>
          </w:p>
        </w:tc>
      </w:tr>
      <w:tr w:rsidR="008D3959" w14:paraId="45CF82F5" w14:textId="77777777" w:rsidTr="0044136D">
        <w:tc>
          <w:tcPr>
            <w:tcW w:w="3775" w:type="dxa"/>
            <w:shd w:val="clear" w:color="auto" w:fill="9BC2E6"/>
          </w:tcPr>
          <w:p w14:paraId="708E18FF" w14:textId="77777777" w:rsidR="008D3959" w:rsidRPr="0015652D" w:rsidRDefault="008D3959" w:rsidP="0044136D">
            <w:pPr>
              <w:rPr>
                <w:b/>
              </w:rPr>
            </w:pPr>
            <w:r w:rsidRPr="0015652D">
              <w:rPr>
                <w:b/>
              </w:rPr>
              <w:t>Private right of action?</w:t>
            </w:r>
          </w:p>
        </w:tc>
        <w:tc>
          <w:tcPr>
            <w:tcW w:w="5499" w:type="dxa"/>
          </w:tcPr>
          <w:p w14:paraId="1661ED0B" w14:textId="77777777" w:rsidR="008D3959" w:rsidRDefault="008D3959" w:rsidP="0044136D">
            <w:r>
              <w:t>YES</w:t>
            </w:r>
          </w:p>
        </w:tc>
      </w:tr>
      <w:tr w:rsidR="008D3959" w14:paraId="1FF8EC93" w14:textId="77777777" w:rsidTr="0044136D">
        <w:tc>
          <w:tcPr>
            <w:tcW w:w="3775" w:type="dxa"/>
            <w:shd w:val="clear" w:color="auto" w:fill="9BC2E6"/>
          </w:tcPr>
          <w:p w14:paraId="44DFC12D" w14:textId="77777777" w:rsidR="008D3959" w:rsidRPr="0015652D" w:rsidRDefault="008D3959" w:rsidP="0044136D">
            <w:pPr>
              <w:rPr>
                <w:b/>
              </w:rPr>
            </w:pPr>
            <w:r w:rsidRPr="0015652D">
              <w:rPr>
                <w:b/>
              </w:rPr>
              <w:t>Liability for violation</w:t>
            </w:r>
          </w:p>
        </w:tc>
        <w:tc>
          <w:tcPr>
            <w:tcW w:w="5499" w:type="dxa"/>
          </w:tcPr>
          <w:p w14:paraId="5702C2D3" w14:textId="77777777" w:rsidR="008D3959" w:rsidRPr="00C06CC2" w:rsidRDefault="008D3959" w:rsidP="0044136D">
            <w:pPr>
              <w:rPr>
                <w:rFonts w:cstheme="minorHAnsi"/>
              </w:rPr>
            </w:pPr>
            <w:r w:rsidRPr="00C06CC2">
              <w:rPr>
                <w:rFonts w:cstheme="minorHAnsi"/>
              </w:rPr>
              <w:t>Entity liability</w:t>
            </w:r>
          </w:p>
        </w:tc>
      </w:tr>
    </w:tbl>
    <w:p w14:paraId="67AE17C1" w14:textId="095E4E8D" w:rsidR="00FE1585" w:rsidRDefault="00FE1585">
      <w:pPr>
        <w:spacing w:before="0" w:after="200"/>
        <w:rPr>
          <w:rFonts w:cstheme="minorHAnsi"/>
          <w:b/>
        </w:rPr>
      </w:pPr>
      <w:bookmarkStart w:id="276" w:name="_Toc63864844"/>
    </w:p>
    <w:p w14:paraId="77EE2377" w14:textId="77777777" w:rsidR="00CE4C73" w:rsidRDefault="00CE4C73">
      <w:pPr>
        <w:spacing w:before="0" w:after="200"/>
        <w:rPr>
          <w:rFonts w:cstheme="minorHAnsi"/>
          <w:b/>
        </w:rPr>
      </w:pPr>
      <w:r>
        <w:rPr>
          <w:rFonts w:cstheme="minorHAnsi"/>
          <w:b/>
        </w:rPr>
        <w:br w:type="page"/>
      </w:r>
    </w:p>
    <w:p w14:paraId="7A65301E" w14:textId="129EFA1F" w:rsidR="007720EA" w:rsidRPr="00FE1585" w:rsidRDefault="007720EA" w:rsidP="00FE1585">
      <w:pPr>
        <w:rPr>
          <w:rFonts w:cstheme="minorHAnsi"/>
          <w:b/>
        </w:rPr>
      </w:pPr>
      <w:r w:rsidRPr="00FE1585">
        <w:rPr>
          <w:rFonts w:cstheme="minorHAnsi"/>
          <w:b/>
        </w:rPr>
        <w:t>California Consumer Privacy Act (CCPA)</w:t>
      </w:r>
      <w:bookmarkEnd w:id="276"/>
      <w:r w:rsidRPr="00FE1585">
        <w:rPr>
          <w:rFonts w:cstheme="minorHAnsi"/>
          <w:b/>
        </w:rPr>
        <w:t xml:space="preserve"> </w:t>
      </w:r>
    </w:p>
    <w:p w14:paraId="16F3F386" w14:textId="7F06C977" w:rsidR="007720EA" w:rsidRDefault="008D3959" w:rsidP="007720EA">
      <w:pPr>
        <w:rPr>
          <w:rFonts w:cstheme="minorHAnsi"/>
        </w:rPr>
      </w:pPr>
      <w:r>
        <w:rPr>
          <w:rFonts w:cstheme="minorHAnsi"/>
        </w:rPr>
        <w:t xml:space="preserve">The </w:t>
      </w:r>
      <w:r w:rsidR="00D5204E">
        <w:rPr>
          <w:rFonts w:cstheme="minorHAnsi"/>
        </w:rPr>
        <w:t>CCPA s</w:t>
      </w:r>
      <w:r w:rsidR="007720EA">
        <w:rPr>
          <w:rFonts w:cstheme="minorHAnsi"/>
        </w:rPr>
        <w:t xml:space="preserve">ets restrictions on access, use, and disclosure. </w:t>
      </w:r>
      <w:r w:rsidR="00D5204E">
        <w:rPr>
          <w:rFonts w:cstheme="minorHAnsi"/>
        </w:rPr>
        <w:t>It d</w:t>
      </w:r>
      <w:r w:rsidR="007720EA">
        <w:rPr>
          <w:rFonts w:cstheme="minorHAnsi"/>
        </w:rPr>
        <w:t>escribes individual rights.</w:t>
      </w:r>
    </w:p>
    <w:tbl>
      <w:tblPr>
        <w:tblStyle w:val="TableGrid"/>
        <w:tblW w:w="9274" w:type="dxa"/>
        <w:tblLook w:val="04A0" w:firstRow="1" w:lastRow="0" w:firstColumn="1" w:lastColumn="0" w:noHBand="0" w:noVBand="1"/>
        <w:tblCaption w:val="CCPA Law Table"/>
        <w:tblDescription w:val="Each row begins with the item to be answered (column 1), while column 2 provides the answer specific to the law."/>
      </w:tblPr>
      <w:tblGrid>
        <w:gridCol w:w="3782"/>
        <w:gridCol w:w="5492"/>
      </w:tblGrid>
      <w:tr w:rsidR="008D3959" w:rsidRPr="0042201C" w14:paraId="00F95F82" w14:textId="77777777" w:rsidTr="0044136D">
        <w:trPr>
          <w:tblHeader/>
        </w:trPr>
        <w:tc>
          <w:tcPr>
            <w:tcW w:w="3782" w:type="dxa"/>
            <w:shd w:val="clear" w:color="auto" w:fill="9BC2E6"/>
          </w:tcPr>
          <w:p w14:paraId="33FB250F" w14:textId="77777777" w:rsidR="008D3959" w:rsidRPr="0042201C" w:rsidRDefault="008D3959" w:rsidP="0044136D">
            <w:pPr>
              <w:rPr>
                <w:b/>
                <w:i/>
              </w:rPr>
            </w:pPr>
            <w:r w:rsidRPr="0042201C">
              <w:rPr>
                <w:b/>
                <w:i/>
              </w:rPr>
              <w:t>Item</w:t>
            </w:r>
          </w:p>
        </w:tc>
        <w:tc>
          <w:tcPr>
            <w:tcW w:w="5492" w:type="dxa"/>
          </w:tcPr>
          <w:p w14:paraId="44C97E26" w14:textId="77777777" w:rsidR="008D3959" w:rsidRPr="0042201C" w:rsidRDefault="008D3959" w:rsidP="0044136D">
            <w:pPr>
              <w:rPr>
                <w:rFonts w:cstheme="minorHAnsi"/>
                <w:b/>
                <w:i/>
              </w:rPr>
            </w:pPr>
            <w:r w:rsidRPr="0042201C">
              <w:rPr>
                <w:rFonts w:cstheme="minorHAnsi"/>
                <w:b/>
                <w:i/>
              </w:rPr>
              <w:t>Information</w:t>
            </w:r>
          </w:p>
        </w:tc>
      </w:tr>
      <w:tr w:rsidR="008D3959" w:rsidRPr="00B86DD7" w14:paraId="0BF9BCE1" w14:textId="77777777" w:rsidTr="0044136D">
        <w:tc>
          <w:tcPr>
            <w:tcW w:w="3782" w:type="dxa"/>
            <w:shd w:val="clear" w:color="auto" w:fill="9BC2E6"/>
          </w:tcPr>
          <w:p w14:paraId="79D1C0AF" w14:textId="77777777" w:rsidR="008D3959" w:rsidRPr="0015652D" w:rsidRDefault="008D3959" w:rsidP="0044136D">
            <w:pPr>
              <w:rPr>
                <w:b/>
              </w:rPr>
            </w:pPr>
            <w:r>
              <w:rPr>
                <w:b/>
              </w:rPr>
              <w:t>Citation(s)</w:t>
            </w:r>
          </w:p>
        </w:tc>
        <w:tc>
          <w:tcPr>
            <w:tcW w:w="5492" w:type="dxa"/>
          </w:tcPr>
          <w:p w14:paraId="7ED9FE32" w14:textId="77777777" w:rsidR="008D3959" w:rsidRPr="00B86DD7" w:rsidRDefault="008D3959" w:rsidP="0044136D">
            <w:pPr>
              <w:rPr>
                <w:rFonts w:cstheme="minorHAnsi"/>
              </w:rPr>
            </w:pPr>
            <w:r w:rsidRPr="00B86DD7">
              <w:rPr>
                <w:rFonts w:cstheme="minorHAnsi"/>
              </w:rPr>
              <w:t xml:space="preserve">Cal. </w:t>
            </w:r>
            <w:r>
              <w:rPr>
                <w:rFonts w:cstheme="minorHAnsi"/>
              </w:rPr>
              <w:t>Civ. Code § 1798.100 et seq.</w:t>
            </w:r>
          </w:p>
        </w:tc>
      </w:tr>
      <w:tr w:rsidR="008D3959" w14:paraId="5C77A0BE" w14:textId="77777777" w:rsidTr="0044136D">
        <w:tc>
          <w:tcPr>
            <w:tcW w:w="3782" w:type="dxa"/>
            <w:shd w:val="clear" w:color="auto" w:fill="9BC2E6"/>
          </w:tcPr>
          <w:p w14:paraId="06CFA8D5" w14:textId="77777777" w:rsidR="008D3959" w:rsidRPr="0015652D" w:rsidRDefault="008D3959" w:rsidP="0044136D">
            <w:pPr>
              <w:rPr>
                <w:b/>
              </w:rPr>
            </w:pPr>
            <w:r w:rsidRPr="0015652D">
              <w:rPr>
                <w:b/>
              </w:rPr>
              <w:t>Who is Covered?</w:t>
            </w:r>
          </w:p>
        </w:tc>
        <w:tc>
          <w:tcPr>
            <w:tcW w:w="5492" w:type="dxa"/>
          </w:tcPr>
          <w:p w14:paraId="678CA37B" w14:textId="77777777" w:rsidR="008D3959" w:rsidRDefault="008D3959" w:rsidP="0044136D">
            <w:pPr>
              <w:rPr>
                <w:rFonts w:cstheme="minorHAnsi"/>
              </w:rPr>
            </w:pPr>
            <w:r w:rsidRPr="00DF72BE">
              <w:rPr>
                <w:rFonts w:cstheme="minorHAnsi"/>
              </w:rPr>
              <w:t>For-profit businesses</w:t>
            </w:r>
            <w:r>
              <w:rPr>
                <w:rFonts w:cstheme="minorHAnsi"/>
              </w:rPr>
              <w:t>*</w:t>
            </w:r>
            <w:r w:rsidRPr="00DF72BE">
              <w:rPr>
                <w:rFonts w:cstheme="minorHAnsi"/>
              </w:rPr>
              <w:t xml:space="preserve"> that collect consumers’</w:t>
            </w:r>
            <w:r>
              <w:rPr>
                <w:rFonts w:cstheme="minorHAnsi"/>
              </w:rPr>
              <w:t xml:space="preserve"> </w:t>
            </w:r>
            <w:r w:rsidRPr="00DF72BE">
              <w:rPr>
                <w:rFonts w:cstheme="minorHAnsi"/>
              </w:rPr>
              <w:t>personal information and meet certain threshold requirements for annual revenue or number of consumers of whom they receive, buy, sell, or share personal information.</w:t>
            </w:r>
            <w:r>
              <w:rPr>
                <w:rFonts w:cstheme="minorHAnsi"/>
              </w:rPr>
              <w:t xml:space="preserve"> </w:t>
            </w:r>
          </w:p>
          <w:p w14:paraId="1968970E" w14:textId="77777777" w:rsidR="008D3959" w:rsidRDefault="008D3959" w:rsidP="0044136D">
            <w:r>
              <w:rPr>
                <w:rFonts w:cstheme="minorHAnsi"/>
              </w:rPr>
              <w:t xml:space="preserve">*Exempts health providers covered by </w:t>
            </w:r>
            <w:hyperlink w:anchor="_Health_Insurance_Portability" w:history="1">
              <w:r w:rsidRPr="00F422B0">
                <w:rPr>
                  <w:rStyle w:val="Hyperlink"/>
                  <w:rFonts w:cstheme="minorHAnsi"/>
                </w:rPr>
                <w:t>HIPAA</w:t>
              </w:r>
            </w:hyperlink>
            <w:r>
              <w:rPr>
                <w:rFonts w:cstheme="minorHAnsi"/>
              </w:rPr>
              <w:t xml:space="preserve"> or the </w:t>
            </w:r>
            <w:hyperlink w:anchor="_Confidentiality_of_Medical" w:history="1">
              <w:r w:rsidRPr="00F422B0">
                <w:rPr>
                  <w:rStyle w:val="Hyperlink"/>
                  <w:rFonts w:cstheme="minorHAnsi"/>
                </w:rPr>
                <w:t>CMIA</w:t>
              </w:r>
            </w:hyperlink>
            <w:r>
              <w:rPr>
                <w:rFonts w:cstheme="minorHAnsi"/>
              </w:rPr>
              <w:t>.</w:t>
            </w:r>
          </w:p>
        </w:tc>
      </w:tr>
      <w:tr w:rsidR="008D3959" w:rsidRPr="0015652D" w14:paraId="21483C6D" w14:textId="77777777" w:rsidTr="0044136D">
        <w:tc>
          <w:tcPr>
            <w:tcW w:w="3782" w:type="dxa"/>
            <w:shd w:val="clear" w:color="auto" w:fill="9BC2E6"/>
          </w:tcPr>
          <w:p w14:paraId="745E7CC0" w14:textId="77777777" w:rsidR="008D3959" w:rsidRPr="0015652D" w:rsidRDefault="008D3959" w:rsidP="0044136D">
            <w:pPr>
              <w:rPr>
                <w:b/>
              </w:rPr>
            </w:pPr>
            <w:r w:rsidRPr="0015652D">
              <w:rPr>
                <w:b/>
              </w:rPr>
              <w:t>What information is covered?</w:t>
            </w:r>
          </w:p>
        </w:tc>
        <w:tc>
          <w:tcPr>
            <w:tcW w:w="5492" w:type="dxa"/>
          </w:tcPr>
          <w:p w14:paraId="67E4C8E2" w14:textId="77777777" w:rsidR="008D3959" w:rsidRDefault="008D3959" w:rsidP="0044136D">
            <w:pPr>
              <w:rPr>
                <w:rFonts w:cstheme="minorHAnsi"/>
              </w:rPr>
            </w:pPr>
            <w:r w:rsidRPr="00DF72BE">
              <w:rPr>
                <w:rFonts w:cstheme="minorHAnsi"/>
              </w:rPr>
              <w:t>Personal Information</w:t>
            </w:r>
            <w:r>
              <w:rPr>
                <w:rFonts w:cstheme="minorHAnsi"/>
              </w:rPr>
              <w:t>*</w:t>
            </w:r>
            <w:r w:rsidRPr="00DF72BE">
              <w:rPr>
                <w:rFonts w:cstheme="minorHAnsi"/>
              </w:rPr>
              <w:t xml:space="preserve">: </w:t>
            </w:r>
            <w:r>
              <w:rPr>
                <w:rFonts w:cstheme="minorHAnsi"/>
              </w:rPr>
              <w:t>in</w:t>
            </w:r>
            <w:r w:rsidRPr="00DF72BE">
              <w:rPr>
                <w:rFonts w:cstheme="minorHAnsi"/>
              </w:rPr>
              <w:t xml:space="preserve">formation that identifies, relates to, describes, is reasonably capable of being associated with, or could reasonably be linked, directly or indirectly, with a particular consumer or household. </w:t>
            </w:r>
          </w:p>
          <w:p w14:paraId="4EFB7F1C" w14:textId="77777777" w:rsidR="008D3959" w:rsidRPr="0015652D" w:rsidRDefault="008D3959" w:rsidP="0044136D">
            <w:pPr>
              <w:rPr>
                <w:rFonts w:cstheme="minorHAnsi"/>
              </w:rPr>
            </w:pPr>
            <w:r>
              <w:rPr>
                <w:rFonts w:cstheme="minorHAnsi"/>
              </w:rPr>
              <w:t xml:space="preserve">*Exempts data covered by </w:t>
            </w:r>
            <w:hyperlink w:anchor="_Health_Insurance_Portability" w:history="1">
              <w:r w:rsidRPr="00F422B0">
                <w:rPr>
                  <w:rStyle w:val="Hyperlink"/>
                  <w:rFonts w:cstheme="minorHAnsi"/>
                </w:rPr>
                <w:t>HIPAA</w:t>
              </w:r>
            </w:hyperlink>
            <w:r>
              <w:rPr>
                <w:rFonts w:cstheme="minorHAnsi"/>
              </w:rPr>
              <w:t xml:space="preserve"> or the </w:t>
            </w:r>
            <w:hyperlink w:anchor="_Confidentiality_of_Medical" w:history="1">
              <w:r w:rsidRPr="00F422B0">
                <w:rPr>
                  <w:rStyle w:val="Hyperlink"/>
                  <w:rFonts w:cstheme="minorHAnsi"/>
                </w:rPr>
                <w:t>CMIA</w:t>
              </w:r>
            </w:hyperlink>
            <w:r>
              <w:rPr>
                <w:rFonts w:cstheme="minorHAnsi"/>
              </w:rPr>
              <w:t>.</w:t>
            </w:r>
          </w:p>
        </w:tc>
      </w:tr>
      <w:tr w:rsidR="008D3959" w14:paraId="132592F5" w14:textId="77777777" w:rsidTr="0044136D">
        <w:tc>
          <w:tcPr>
            <w:tcW w:w="3782" w:type="dxa"/>
            <w:shd w:val="clear" w:color="auto" w:fill="9BC2E6"/>
          </w:tcPr>
          <w:p w14:paraId="6B42E09C" w14:textId="77777777" w:rsidR="008D3959" w:rsidRPr="0015652D" w:rsidRDefault="008D3959" w:rsidP="0044136D">
            <w:pPr>
              <w:rPr>
                <w:b/>
              </w:rPr>
            </w:pPr>
            <w:r w:rsidRPr="0015652D">
              <w:rPr>
                <w:b/>
              </w:rPr>
              <w:t>Patient breach notification requirement?</w:t>
            </w:r>
          </w:p>
        </w:tc>
        <w:tc>
          <w:tcPr>
            <w:tcW w:w="5492" w:type="dxa"/>
          </w:tcPr>
          <w:p w14:paraId="7FAFB7A8" w14:textId="77777777" w:rsidR="008D3959" w:rsidRDefault="008D3959" w:rsidP="0044136D">
            <w:r w:rsidRPr="00481B4E">
              <w:t>NO</w:t>
            </w:r>
          </w:p>
        </w:tc>
      </w:tr>
      <w:tr w:rsidR="008D3959" w14:paraId="6069D513" w14:textId="77777777" w:rsidTr="0044136D">
        <w:tc>
          <w:tcPr>
            <w:tcW w:w="3782" w:type="dxa"/>
            <w:shd w:val="clear" w:color="auto" w:fill="9BC2E6"/>
          </w:tcPr>
          <w:p w14:paraId="23837C46" w14:textId="77777777" w:rsidR="008D3959" w:rsidRPr="0015652D" w:rsidRDefault="008D3959" w:rsidP="0044136D">
            <w:pPr>
              <w:rPr>
                <w:b/>
              </w:rPr>
            </w:pPr>
            <w:r w:rsidRPr="0015652D">
              <w:rPr>
                <w:b/>
              </w:rPr>
              <w:t xml:space="preserve">Patient access requirement? </w:t>
            </w:r>
          </w:p>
        </w:tc>
        <w:tc>
          <w:tcPr>
            <w:tcW w:w="5492" w:type="dxa"/>
          </w:tcPr>
          <w:p w14:paraId="064356E9" w14:textId="77777777" w:rsidR="008D3959" w:rsidRDefault="008D3959" w:rsidP="0044136D">
            <w:r>
              <w:t>YES</w:t>
            </w:r>
          </w:p>
        </w:tc>
      </w:tr>
      <w:tr w:rsidR="008D3959" w14:paraId="17BE4D26" w14:textId="77777777" w:rsidTr="0044136D">
        <w:tc>
          <w:tcPr>
            <w:tcW w:w="3782" w:type="dxa"/>
            <w:shd w:val="clear" w:color="auto" w:fill="9BC2E6"/>
          </w:tcPr>
          <w:p w14:paraId="57202F17" w14:textId="77777777" w:rsidR="008D3959" w:rsidRPr="0015652D" w:rsidRDefault="008D3959" w:rsidP="0044136D">
            <w:pPr>
              <w:rPr>
                <w:b/>
              </w:rPr>
            </w:pPr>
            <w:r w:rsidRPr="0015652D">
              <w:rPr>
                <w:b/>
              </w:rPr>
              <w:t>Patient amend/correct requirement?</w:t>
            </w:r>
          </w:p>
        </w:tc>
        <w:tc>
          <w:tcPr>
            <w:tcW w:w="5492" w:type="dxa"/>
          </w:tcPr>
          <w:p w14:paraId="08BB627F" w14:textId="77777777" w:rsidR="008D3959" w:rsidRDefault="008D3959" w:rsidP="0044136D">
            <w:r>
              <w:t>NO</w:t>
            </w:r>
          </w:p>
        </w:tc>
      </w:tr>
      <w:tr w:rsidR="008D3959" w14:paraId="777F28C0" w14:textId="77777777" w:rsidTr="0044136D">
        <w:tc>
          <w:tcPr>
            <w:tcW w:w="3782" w:type="dxa"/>
            <w:shd w:val="clear" w:color="auto" w:fill="9BC2E6"/>
          </w:tcPr>
          <w:p w14:paraId="7AA26851" w14:textId="77777777" w:rsidR="008D3959" w:rsidRPr="0015652D" w:rsidRDefault="008D3959" w:rsidP="0044136D">
            <w:pPr>
              <w:rPr>
                <w:b/>
              </w:rPr>
            </w:pPr>
            <w:r w:rsidRPr="0015652D">
              <w:rPr>
                <w:b/>
              </w:rPr>
              <w:t>Limitations on disclosure?</w:t>
            </w:r>
          </w:p>
        </w:tc>
        <w:tc>
          <w:tcPr>
            <w:tcW w:w="5492" w:type="dxa"/>
          </w:tcPr>
          <w:p w14:paraId="4388F080" w14:textId="77777777" w:rsidR="008D3959" w:rsidRDefault="008D3959" w:rsidP="0044136D">
            <w:r>
              <w:t>YES</w:t>
            </w:r>
          </w:p>
        </w:tc>
      </w:tr>
      <w:tr w:rsidR="008D3959" w14:paraId="6566E2DD" w14:textId="77777777" w:rsidTr="0044136D">
        <w:tc>
          <w:tcPr>
            <w:tcW w:w="3782" w:type="dxa"/>
            <w:shd w:val="clear" w:color="auto" w:fill="9BC2E6"/>
          </w:tcPr>
          <w:p w14:paraId="644B4E2D" w14:textId="77777777" w:rsidR="008D3959" w:rsidRPr="0015652D" w:rsidRDefault="008D3959" w:rsidP="0044136D">
            <w:pPr>
              <w:rPr>
                <w:b/>
              </w:rPr>
            </w:pPr>
            <w:r w:rsidRPr="0015652D">
              <w:rPr>
                <w:b/>
              </w:rPr>
              <w:t>Respond to a subpoena?</w:t>
            </w:r>
          </w:p>
        </w:tc>
        <w:tc>
          <w:tcPr>
            <w:tcW w:w="5492" w:type="dxa"/>
          </w:tcPr>
          <w:p w14:paraId="3802FB13" w14:textId="77777777" w:rsidR="008D3959" w:rsidRDefault="008D3959" w:rsidP="0044136D">
            <w:r>
              <w:t>YES</w:t>
            </w:r>
          </w:p>
        </w:tc>
      </w:tr>
      <w:tr w:rsidR="008D3959" w14:paraId="5A9EC75A" w14:textId="77777777" w:rsidTr="0044136D">
        <w:tc>
          <w:tcPr>
            <w:tcW w:w="3782" w:type="dxa"/>
            <w:shd w:val="clear" w:color="auto" w:fill="9BC2E6"/>
          </w:tcPr>
          <w:p w14:paraId="371A25C2" w14:textId="77777777" w:rsidR="008D3959" w:rsidRPr="0015652D" w:rsidRDefault="008D3959" w:rsidP="0044136D">
            <w:pPr>
              <w:rPr>
                <w:b/>
              </w:rPr>
            </w:pPr>
            <w:r w:rsidRPr="0015652D">
              <w:rPr>
                <w:b/>
              </w:rPr>
              <w:t>Private right of action?</w:t>
            </w:r>
          </w:p>
        </w:tc>
        <w:tc>
          <w:tcPr>
            <w:tcW w:w="5492" w:type="dxa"/>
          </w:tcPr>
          <w:p w14:paraId="0127456B" w14:textId="77777777" w:rsidR="008D3959" w:rsidRDefault="008D3959" w:rsidP="0044136D">
            <w:r>
              <w:t>YES</w:t>
            </w:r>
          </w:p>
        </w:tc>
      </w:tr>
      <w:tr w:rsidR="008D3959" w:rsidRPr="00481B4E" w14:paraId="060ABF1D" w14:textId="77777777" w:rsidTr="0044136D">
        <w:tc>
          <w:tcPr>
            <w:tcW w:w="3782" w:type="dxa"/>
            <w:shd w:val="clear" w:color="auto" w:fill="9BC2E6"/>
          </w:tcPr>
          <w:p w14:paraId="1852AB5B" w14:textId="77777777" w:rsidR="008D3959" w:rsidRPr="0015652D" w:rsidRDefault="008D3959" w:rsidP="0044136D">
            <w:pPr>
              <w:rPr>
                <w:b/>
              </w:rPr>
            </w:pPr>
            <w:r w:rsidRPr="0015652D">
              <w:rPr>
                <w:b/>
              </w:rPr>
              <w:t>Liability for violation</w:t>
            </w:r>
          </w:p>
        </w:tc>
        <w:tc>
          <w:tcPr>
            <w:tcW w:w="5492" w:type="dxa"/>
          </w:tcPr>
          <w:p w14:paraId="368470F7" w14:textId="77777777" w:rsidR="008D3959" w:rsidRPr="00481B4E" w:rsidRDefault="008D3959" w:rsidP="008D3959">
            <w:pPr>
              <w:pStyle w:val="ListParagraph"/>
              <w:numPr>
                <w:ilvl w:val="0"/>
                <w:numId w:val="376"/>
              </w:numPr>
              <w:spacing w:before="0"/>
              <w:rPr>
                <w:rFonts w:cstheme="minorHAnsi"/>
              </w:rPr>
            </w:pPr>
            <w:r w:rsidRPr="00481B4E">
              <w:rPr>
                <w:rFonts w:cstheme="minorHAnsi"/>
              </w:rPr>
              <w:t xml:space="preserve">Entity liability </w:t>
            </w:r>
          </w:p>
          <w:p w14:paraId="11EE8255" w14:textId="77777777" w:rsidR="008D3959" w:rsidRPr="00481B4E" w:rsidRDefault="008D3959" w:rsidP="008D3959">
            <w:pPr>
              <w:pStyle w:val="ListParagraph"/>
              <w:numPr>
                <w:ilvl w:val="0"/>
                <w:numId w:val="376"/>
              </w:numPr>
              <w:spacing w:before="0"/>
              <w:rPr>
                <w:rFonts w:cstheme="minorHAnsi"/>
              </w:rPr>
            </w:pPr>
            <w:r w:rsidRPr="00481B4E">
              <w:rPr>
                <w:rFonts w:cstheme="minorHAnsi"/>
              </w:rPr>
              <w:t>Injunctive or declaratory relief</w:t>
            </w:r>
          </w:p>
        </w:tc>
      </w:tr>
    </w:tbl>
    <w:p w14:paraId="238089B1" w14:textId="11697461" w:rsidR="00FE1585" w:rsidRDefault="00FE1585">
      <w:pPr>
        <w:spacing w:before="0" w:after="200"/>
        <w:rPr>
          <w:rFonts w:cstheme="minorHAnsi"/>
          <w:b/>
        </w:rPr>
      </w:pPr>
      <w:bookmarkStart w:id="277" w:name="_Toc63864845"/>
    </w:p>
    <w:p w14:paraId="32CA1378" w14:textId="77777777" w:rsidR="00CE4C73" w:rsidRDefault="00CE4C73">
      <w:pPr>
        <w:spacing w:before="0" w:after="200"/>
        <w:rPr>
          <w:rFonts w:cstheme="minorHAnsi"/>
          <w:b/>
        </w:rPr>
      </w:pPr>
      <w:r>
        <w:rPr>
          <w:rFonts w:cstheme="minorHAnsi"/>
          <w:b/>
        </w:rPr>
        <w:br w:type="page"/>
      </w:r>
    </w:p>
    <w:p w14:paraId="2320E061" w14:textId="4EE142BC" w:rsidR="007720EA" w:rsidRPr="00FE1585" w:rsidRDefault="007720EA" w:rsidP="00FE1585">
      <w:pPr>
        <w:rPr>
          <w:rFonts w:cstheme="minorHAnsi"/>
          <w:b/>
        </w:rPr>
      </w:pPr>
      <w:r w:rsidRPr="00FE1585">
        <w:rPr>
          <w:rFonts w:cstheme="minorHAnsi"/>
          <w:b/>
        </w:rPr>
        <w:t>Patient Access to Health Records Act (PAHRA)</w:t>
      </w:r>
      <w:bookmarkEnd w:id="277"/>
      <w:r w:rsidRPr="00FE1585">
        <w:rPr>
          <w:rFonts w:cstheme="minorHAnsi"/>
          <w:b/>
        </w:rPr>
        <w:t xml:space="preserve"> </w:t>
      </w:r>
    </w:p>
    <w:p w14:paraId="3F4CB058" w14:textId="6D5018EC" w:rsidR="007720EA" w:rsidRDefault="008D3959" w:rsidP="007720EA">
      <w:pPr>
        <w:rPr>
          <w:rFonts w:cstheme="minorHAnsi"/>
        </w:rPr>
      </w:pPr>
      <w:r>
        <w:rPr>
          <w:rFonts w:cstheme="minorHAnsi"/>
        </w:rPr>
        <w:t xml:space="preserve">The </w:t>
      </w:r>
      <w:r w:rsidR="00D5204E">
        <w:rPr>
          <w:rFonts w:cstheme="minorHAnsi"/>
        </w:rPr>
        <w:t>PAHRA d</w:t>
      </w:r>
      <w:r w:rsidR="007720EA">
        <w:rPr>
          <w:rFonts w:cstheme="minorHAnsi"/>
        </w:rPr>
        <w:t>escribes a patient’s right of access or denial of access to health information.</w:t>
      </w:r>
    </w:p>
    <w:tbl>
      <w:tblPr>
        <w:tblStyle w:val="TableGrid"/>
        <w:tblW w:w="9355" w:type="dxa"/>
        <w:tblLook w:val="04A0" w:firstRow="1" w:lastRow="0" w:firstColumn="1" w:lastColumn="0" w:noHBand="0" w:noVBand="1"/>
        <w:tblCaption w:val="PAHRA laws"/>
        <w:tblDescription w:val="Each row begins with the item to be answered (column 1), while column 2 provides the answer specific to the law."/>
      </w:tblPr>
      <w:tblGrid>
        <w:gridCol w:w="3775"/>
        <w:gridCol w:w="5580"/>
      </w:tblGrid>
      <w:tr w:rsidR="008D3959" w:rsidRPr="0042201C" w14:paraId="6A4ABAD9" w14:textId="77777777" w:rsidTr="0044136D">
        <w:trPr>
          <w:tblHeader/>
        </w:trPr>
        <w:tc>
          <w:tcPr>
            <w:tcW w:w="3775" w:type="dxa"/>
            <w:shd w:val="clear" w:color="auto" w:fill="9BC2E6"/>
          </w:tcPr>
          <w:p w14:paraId="48069B9C" w14:textId="77777777" w:rsidR="008D3959" w:rsidRPr="0042201C" w:rsidRDefault="008D3959" w:rsidP="0044136D">
            <w:pPr>
              <w:rPr>
                <w:b/>
                <w:i/>
              </w:rPr>
            </w:pPr>
            <w:r w:rsidRPr="0042201C">
              <w:rPr>
                <w:b/>
                <w:i/>
              </w:rPr>
              <w:t>Item</w:t>
            </w:r>
          </w:p>
        </w:tc>
        <w:tc>
          <w:tcPr>
            <w:tcW w:w="5580" w:type="dxa"/>
          </w:tcPr>
          <w:p w14:paraId="408C8803" w14:textId="77777777" w:rsidR="008D3959" w:rsidRPr="0042201C" w:rsidRDefault="008D3959" w:rsidP="0044136D">
            <w:pPr>
              <w:rPr>
                <w:rFonts w:cstheme="minorHAnsi"/>
                <w:b/>
                <w:i/>
              </w:rPr>
            </w:pPr>
            <w:r w:rsidRPr="0042201C">
              <w:rPr>
                <w:rFonts w:cstheme="minorHAnsi"/>
                <w:b/>
                <w:i/>
              </w:rPr>
              <w:t>Information</w:t>
            </w:r>
          </w:p>
        </w:tc>
      </w:tr>
      <w:tr w:rsidR="008D3959" w14:paraId="13B37445" w14:textId="77777777" w:rsidTr="0044136D">
        <w:tc>
          <w:tcPr>
            <w:tcW w:w="3775" w:type="dxa"/>
            <w:shd w:val="clear" w:color="auto" w:fill="9BC2E6"/>
          </w:tcPr>
          <w:p w14:paraId="4FEEF5EA" w14:textId="77777777" w:rsidR="008D3959" w:rsidRPr="0015652D" w:rsidRDefault="008D3959" w:rsidP="0044136D">
            <w:pPr>
              <w:rPr>
                <w:b/>
              </w:rPr>
            </w:pPr>
            <w:r>
              <w:rPr>
                <w:b/>
              </w:rPr>
              <w:t>Citation(s)</w:t>
            </w:r>
          </w:p>
        </w:tc>
        <w:tc>
          <w:tcPr>
            <w:tcW w:w="5580" w:type="dxa"/>
          </w:tcPr>
          <w:p w14:paraId="1D5CFF1B" w14:textId="77777777" w:rsidR="008D3959" w:rsidRPr="00B86DD7" w:rsidRDefault="008D3959" w:rsidP="0044136D">
            <w:pPr>
              <w:rPr>
                <w:rFonts w:cstheme="minorHAnsi"/>
              </w:rPr>
            </w:pPr>
            <w:r w:rsidRPr="00B86DD7">
              <w:rPr>
                <w:rFonts w:cstheme="minorHAnsi"/>
              </w:rPr>
              <w:t xml:space="preserve">Cal. Health &amp; Safety Code §§ 123100 – </w:t>
            </w:r>
            <w:r>
              <w:rPr>
                <w:rFonts w:cstheme="minorHAnsi"/>
              </w:rPr>
              <w:t>123149.5</w:t>
            </w:r>
          </w:p>
        </w:tc>
      </w:tr>
      <w:tr w:rsidR="008D3959" w14:paraId="632D5FB0" w14:textId="77777777" w:rsidTr="0044136D">
        <w:tc>
          <w:tcPr>
            <w:tcW w:w="3775" w:type="dxa"/>
            <w:shd w:val="clear" w:color="auto" w:fill="9BC2E6"/>
          </w:tcPr>
          <w:p w14:paraId="66803D27" w14:textId="77777777" w:rsidR="008D3959" w:rsidRPr="0015652D" w:rsidRDefault="008D3959" w:rsidP="0044136D">
            <w:pPr>
              <w:rPr>
                <w:b/>
              </w:rPr>
            </w:pPr>
            <w:r w:rsidRPr="0015652D">
              <w:rPr>
                <w:b/>
              </w:rPr>
              <w:t>Who is Covered?</w:t>
            </w:r>
          </w:p>
        </w:tc>
        <w:tc>
          <w:tcPr>
            <w:tcW w:w="5580" w:type="dxa"/>
          </w:tcPr>
          <w:p w14:paraId="60B6E2F3" w14:textId="77777777" w:rsidR="008D3959" w:rsidRDefault="008D3959" w:rsidP="0044136D">
            <w:r>
              <w:rPr>
                <w:rFonts w:cstheme="minorHAnsi"/>
              </w:rPr>
              <w:t>Health</w:t>
            </w:r>
            <w:r w:rsidRPr="00DF72BE">
              <w:rPr>
                <w:rFonts w:cstheme="minorHAnsi"/>
              </w:rPr>
              <w:t xml:space="preserve"> providers</w:t>
            </w:r>
          </w:p>
        </w:tc>
      </w:tr>
      <w:tr w:rsidR="008D3959" w14:paraId="77941671" w14:textId="77777777" w:rsidTr="0044136D">
        <w:tc>
          <w:tcPr>
            <w:tcW w:w="3775" w:type="dxa"/>
            <w:shd w:val="clear" w:color="auto" w:fill="9BC2E6"/>
          </w:tcPr>
          <w:p w14:paraId="5EBCD3DA" w14:textId="77777777" w:rsidR="008D3959" w:rsidRPr="0015652D" w:rsidRDefault="008D3959" w:rsidP="0044136D">
            <w:pPr>
              <w:rPr>
                <w:b/>
              </w:rPr>
            </w:pPr>
            <w:r w:rsidRPr="0015652D">
              <w:rPr>
                <w:b/>
              </w:rPr>
              <w:t>What information is covered?</w:t>
            </w:r>
          </w:p>
        </w:tc>
        <w:tc>
          <w:tcPr>
            <w:tcW w:w="5580" w:type="dxa"/>
          </w:tcPr>
          <w:p w14:paraId="0D184823" w14:textId="77777777" w:rsidR="008D3959" w:rsidRPr="0015652D" w:rsidRDefault="008D3959" w:rsidP="0044136D">
            <w:pPr>
              <w:rPr>
                <w:rFonts w:cstheme="minorHAnsi"/>
              </w:rPr>
            </w:pPr>
            <w:r w:rsidRPr="00DF72BE">
              <w:rPr>
                <w:rFonts w:cstheme="minorHAnsi"/>
              </w:rPr>
              <w:t>Medical records</w:t>
            </w:r>
          </w:p>
        </w:tc>
      </w:tr>
      <w:tr w:rsidR="008D3959" w14:paraId="1E035C6C" w14:textId="77777777" w:rsidTr="0044136D">
        <w:tc>
          <w:tcPr>
            <w:tcW w:w="3775" w:type="dxa"/>
            <w:shd w:val="clear" w:color="auto" w:fill="9BC2E6"/>
          </w:tcPr>
          <w:p w14:paraId="072DE1F1" w14:textId="77777777" w:rsidR="008D3959" w:rsidRPr="0015652D" w:rsidRDefault="008D3959" w:rsidP="0044136D">
            <w:pPr>
              <w:rPr>
                <w:b/>
              </w:rPr>
            </w:pPr>
            <w:r w:rsidRPr="0015652D">
              <w:rPr>
                <w:b/>
              </w:rPr>
              <w:t>Patient breach notification requirement?</w:t>
            </w:r>
          </w:p>
        </w:tc>
        <w:tc>
          <w:tcPr>
            <w:tcW w:w="5580" w:type="dxa"/>
          </w:tcPr>
          <w:p w14:paraId="06419BD1" w14:textId="77777777" w:rsidR="008D3959" w:rsidRDefault="008D3959" w:rsidP="0044136D">
            <w:r w:rsidRPr="00481B4E">
              <w:t>NO</w:t>
            </w:r>
          </w:p>
        </w:tc>
      </w:tr>
      <w:tr w:rsidR="008D3959" w14:paraId="4BF8DF4F" w14:textId="77777777" w:rsidTr="0044136D">
        <w:tc>
          <w:tcPr>
            <w:tcW w:w="3775" w:type="dxa"/>
            <w:shd w:val="clear" w:color="auto" w:fill="9BC2E6"/>
          </w:tcPr>
          <w:p w14:paraId="01FD5742" w14:textId="77777777" w:rsidR="008D3959" w:rsidRPr="0015652D" w:rsidRDefault="008D3959" w:rsidP="0044136D">
            <w:pPr>
              <w:rPr>
                <w:b/>
              </w:rPr>
            </w:pPr>
            <w:r w:rsidRPr="0015652D">
              <w:rPr>
                <w:b/>
              </w:rPr>
              <w:t xml:space="preserve">Patient access requirement? </w:t>
            </w:r>
          </w:p>
        </w:tc>
        <w:tc>
          <w:tcPr>
            <w:tcW w:w="5580" w:type="dxa"/>
          </w:tcPr>
          <w:p w14:paraId="6F091F0B" w14:textId="77777777" w:rsidR="008D3959" w:rsidRDefault="008D3959" w:rsidP="0044136D">
            <w:r>
              <w:t>YES</w:t>
            </w:r>
          </w:p>
        </w:tc>
      </w:tr>
      <w:tr w:rsidR="008D3959" w14:paraId="6C5A4343" w14:textId="77777777" w:rsidTr="0044136D">
        <w:tc>
          <w:tcPr>
            <w:tcW w:w="3775" w:type="dxa"/>
            <w:shd w:val="clear" w:color="auto" w:fill="9BC2E6"/>
          </w:tcPr>
          <w:p w14:paraId="259BC346" w14:textId="77777777" w:rsidR="008D3959" w:rsidRPr="0015652D" w:rsidRDefault="008D3959" w:rsidP="0044136D">
            <w:pPr>
              <w:rPr>
                <w:b/>
              </w:rPr>
            </w:pPr>
            <w:r w:rsidRPr="0015652D">
              <w:rPr>
                <w:b/>
              </w:rPr>
              <w:t>Patient amend/correct requirement?</w:t>
            </w:r>
          </w:p>
        </w:tc>
        <w:tc>
          <w:tcPr>
            <w:tcW w:w="5580" w:type="dxa"/>
          </w:tcPr>
          <w:p w14:paraId="639F2BA5" w14:textId="77777777" w:rsidR="008D3959" w:rsidRDefault="008D3959" w:rsidP="0044136D">
            <w:r w:rsidRPr="00DF72BE">
              <w:rPr>
                <w:rFonts w:cstheme="minorHAnsi"/>
              </w:rPr>
              <w:t xml:space="preserve">NO; however, a patient has the right to </w:t>
            </w:r>
            <w:r>
              <w:rPr>
                <w:rFonts w:cstheme="minorHAnsi"/>
              </w:rPr>
              <w:t>add a written addendum to the record</w:t>
            </w:r>
          </w:p>
        </w:tc>
      </w:tr>
      <w:tr w:rsidR="008D3959" w14:paraId="7C0F25DA" w14:textId="77777777" w:rsidTr="0044136D">
        <w:tc>
          <w:tcPr>
            <w:tcW w:w="3775" w:type="dxa"/>
            <w:shd w:val="clear" w:color="auto" w:fill="9BC2E6"/>
          </w:tcPr>
          <w:p w14:paraId="5DD357E0" w14:textId="77777777" w:rsidR="008D3959" w:rsidRPr="0015652D" w:rsidRDefault="008D3959" w:rsidP="0044136D">
            <w:pPr>
              <w:rPr>
                <w:b/>
              </w:rPr>
            </w:pPr>
            <w:r w:rsidRPr="0015652D">
              <w:rPr>
                <w:b/>
              </w:rPr>
              <w:t>Limitations on disclosure?</w:t>
            </w:r>
          </w:p>
        </w:tc>
        <w:tc>
          <w:tcPr>
            <w:tcW w:w="5580" w:type="dxa"/>
          </w:tcPr>
          <w:p w14:paraId="0FDF1401" w14:textId="77777777" w:rsidR="008D3959" w:rsidRDefault="008D3959" w:rsidP="0044136D">
            <w:r>
              <w:t>NO</w:t>
            </w:r>
          </w:p>
        </w:tc>
      </w:tr>
      <w:tr w:rsidR="008D3959" w14:paraId="1EE62E71" w14:textId="77777777" w:rsidTr="0044136D">
        <w:tc>
          <w:tcPr>
            <w:tcW w:w="3775" w:type="dxa"/>
            <w:shd w:val="clear" w:color="auto" w:fill="9BC2E6"/>
          </w:tcPr>
          <w:p w14:paraId="6C2C24F0" w14:textId="77777777" w:rsidR="008D3959" w:rsidRPr="0015652D" w:rsidRDefault="008D3959" w:rsidP="0044136D">
            <w:pPr>
              <w:rPr>
                <w:b/>
              </w:rPr>
            </w:pPr>
            <w:r w:rsidRPr="0015652D">
              <w:rPr>
                <w:b/>
              </w:rPr>
              <w:t>Private right of action?</w:t>
            </w:r>
          </w:p>
        </w:tc>
        <w:tc>
          <w:tcPr>
            <w:tcW w:w="5580" w:type="dxa"/>
          </w:tcPr>
          <w:p w14:paraId="7491F80E" w14:textId="77777777" w:rsidR="008D3959" w:rsidRDefault="008D3959" w:rsidP="0044136D">
            <w:r>
              <w:t>YES</w:t>
            </w:r>
          </w:p>
        </w:tc>
      </w:tr>
      <w:tr w:rsidR="008D3959" w14:paraId="501E843B" w14:textId="77777777" w:rsidTr="0044136D">
        <w:tc>
          <w:tcPr>
            <w:tcW w:w="3775" w:type="dxa"/>
            <w:shd w:val="clear" w:color="auto" w:fill="9BC2E6"/>
          </w:tcPr>
          <w:p w14:paraId="7F907A8A" w14:textId="77777777" w:rsidR="008D3959" w:rsidRPr="0015652D" w:rsidRDefault="008D3959" w:rsidP="0044136D">
            <w:pPr>
              <w:rPr>
                <w:b/>
              </w:rPr>
            </w:pPr>
            <w:r w:rsidRPr="0015652D">
              <w:rPr>
                <w:b/>
              </w:rPr>
              <w:t>Liability for violation</w:t>
            </w:r>
          </w:p>
        </w:tc>
        <w:tc>
          <w:tcPr>
            <w:tcW w:w="5580" w:type="dxa"/>
          </w:tcPr>
          <w:p w14:paraId="64BA0A00" w14:textId="77777777" w:rsidR="008D3959" w:rsidRPr="00481B4E" w:rsidRDefault="008D3959" w:rsidP="0044136D">
            <w:pPr>
              <w:rPr>
                <w:rFonts w:cstheme="minorHAnsi"/>
              </w:rPr>
            </w:pPr>
            <w:r w:rsidRPr="00481B4E">
              <w:rPr>
                <w:rFonts w:cstheme="minorHAnsi"/>
              </w:rPr>
              <w:t xml:space="preserve">Entity liability </w:t>
            </w:r>
          </w:p>
        </w:tc>
      </w:tr>
    </w:tbl>
    <w:p w14:paraId="34D91411" w14:textId="2AF712CC" w:rsidR="008D3959" w:rsidRDefault="008D3959" w:rsidP="007720EA">
      <w:pPr>
        <w:rPr>
          <w:rFonts w:cstheme="minorHAnsi"/>
        </w:rPr>
      </w:pPr>
    </w:p>
    <w:p w14:paraId="50077393" w14:textId="77777777" w:rsidR="00CE4C73" w:rsidRDefault="00CE4C73">
      <w:pPr>
        <w:spacing w:before="0" w:after="200"/>
        <w:rPr>
          <w:rFonts w:cstheme="minorHAnsi"/>
          <w:b/>
        </w:rPr>
      </w:pPr>
      <w:bookmarkStart w:id="278" w:name="_Toc63864846"/>
      <w:r>
        <w:rPr>
          <w:rFonts w:cstheme="minorHAnsi"/>
          <w:b/>
        </w:rPr>
        <w:br w:type="page"/>
      </w:r>
    </w:p>
    <w:p w14:paraId="208D2E63" w14:textId="56171EDA" w:rsidR="007720EA" w:rsidRPr="00FE1585" w:rsidRDefault="007720EA" w:rsidP="00FE1585">
      <w:pPr>
        <w:rPr>
          <w:rFonts w:cstheme="minorHAnsi"/>
          <w:b/>
        </w:rPr>
      </w:pPr>
      <w:r w:rsidRPr="00FE1585">
        <w:rPr>
          <w:rFonts w:cstheme="minorHAnsi"/>
          <w:b/>
        </w:rPr>
        <w:t>Lanterman-Petris-Short Act (LPS) – Mental Health</w:t>
      </w:r>
      <w:bookmarkEnd w:id="278"/>
      <w:r w:rsidRPr="00FE1585">
        <w:rPr>
          <w:rFonts w:cstheme="minorHAnsi"/>
          <w:b/>
        </w:rPr>
        <w:t xml:space="preserve">  </w:t>
      </w:r>
    </w:p>
    <w:p w14:paraId="63393C97" w14:textId="5541E592" w:rsidR="007720EA" w:rsidRDefault="00D5204E" w:rsidP="007720EA">
      <w:pPr>
        <w:rPr>
          <w:rFonts w:cstheme="minorHAnsi"/>
        </w:rPr>
      </w:pPr>
      <w:r>
        <w:rPr>
          <w:rFonts w:cstheme="minorHAnsi"/>
        </w:rPr>
        <w:t>LPS d</w:t>
      </w:r>
      <w:r w:rsidR="007720EA">
        <w:rPr>
          <w:rFonts w:cstheme="minorHAnsi"/>
        </w:rPr>
        <w:t>escribes privacy requirements</w:t>
      </w:r>
      <w:r>
        <w:rPr>
          <w:rFonts w:cstheme="minorHAnsi"/>
        </w:rPr>
        <w:t xml:space="preserve"> and it s</w:t>
      </w:r>
      <w:r w:rsidR="007720EA">
        <w:rPr>
          <w:rFonts w:cstheme="minorHAnsi"/>
        </w:rPr>
        <w:t>ets restrictions on access, use, and disclosure.</w:t>
      </w:r>
    </w:p>
    <w:tbl>
      <w:tblPr>
        <w:tblStyle w:val="TableGrid"/>
        <w:tblW w:w="9355" w:type="dxa"/>
        <w:tblLook w:val="04A0" w:firstRow="1" w:lastRow="0" w:firstColumn="1" w:lastColumn="0" w:noHBand="0" w:noVBand="1"/>
        <w:tblCaption w:val="PAHRA laws"/>
        <w:tblDescription w:val="Each row begins with the item to be answered (column 1), while column 2 provides the answer specific to the law."/>
      </w:tblPr>
      <w:tblGrid>
        <w:gridCol w:w="3865"/>
        <w:gridCol w:w="5490"/>
      </w:tblGrid>
      <w:tr w:rsidR="008D3959" w:rsidRPr="0042201C" w14:paraId="0BDB7EC8" w14:textId="77777777" w:rsidTr="0044136D">
        <w:trPr>
          <w:tblHeader/>
        </w:trPr>
        <w:tc>
          <w:tcPr>
            <w:tcW w:w="3865" w:type="dxa"/>
            <w:shd w:val="clear" w:color="auto" w:fill="9BC2E6"/>
          </w:tcPr>
          <w:p w14:paraId="5785C0DE" w14:textId="77777777" w:rsidR="008D3959" w:rsidRPr="0042201C" w:rsidRDefault="008D3959" w:rsidP="0044136D">
            <w:pPr>
              <w:rPr>
                <w:b/>
                <w:i/>
              </w:rPr>
            </w:pPr>
            <w:r w:rsidRPr="0042201C">
              <w:rPr>
                <w:b/>
                <w:i/>
              </w:rPr>
              <w:t>Item</w:t>
            </w:r>
          </w:p>
        </w:tc>
        <w:tc>
          <w:tcPr>
            <w:tcW w:w="5490" w:type="dxa"/>
          </w:tcPr>
          <w:p w14:paraId="4144EA40" w14:textId="77777777" w:rsidR="008D3959" w:rsidRPr="0042201C" w:rsidRDefault="008D3959" w:rsidP="0044136D">
            <w:pPr>
              <w:rPr>
                <w:rFonts w:cstheme="minorHAnsi"/>
                <w:b/>
                <w:i/>
              </w:rPr>
            </w:pPr>
            <w:r w:rsidRPr="0042201C">
              <w:rPr>
                <w:rFonts w:cstheme="minorHAnsi"/>
                <w:b/>
                <w:i/>
              </w:rPr>
              <w:t>Information</w:t>
            </w:r>
          </w:p>
        </w:tc>
      </w:tr>
      <w:tr w:rsidR="008D3959" w14:paraId="75D652C1" w14:textId="77777777" w:rsidTr="0044136D">
        <w:tc>
          <w:tcPr>
            <w:tcW w:w="3865" w:type="dxa"/>
            <w:shd w:val="clear" w:color="auto" w:fill="9BC2E6"/>
          </w:tcPr>
          <w:p w14:paraId="7E9B76D9" w14:textId="77777777" w:rsidR="008D3959" w:rsidRPr="0015652D" w:rsidRDefault="008D3959" w:rsidP="0044136D">
            <w:pPr>
              <w:rPr>
                <w:b/>
              </w:rPr>
            </w:pPr>
            <w:r>
              <w:rPr>
                <w:b/>
              </w:rPr>
              <w:t>Citation(s)</w:t>
            </w:r>
          </w:p>
        </w:tc>
        <w:tc>
          <w:tcPr>
            <w:tcW w:w="5490" w:type="dxa"/>
          </w:tcPr>
          <w:p w14:paraId="2D2B6BE1" w14:textId="77777777" w:rsidR="008D3959" w:rsidRPr="00B86DD7" w:rsidRDefault="008D3959" w:rsidP="0044136D">
            <w:pPr>
              <w:rPr>
                <w:rFonts w:cstheme="minorHAnsi"/>
              </w:rPr>
            </w:pPr>
            <w:r w:rsidRPr="00B86DD7">
              <w:rPr>
                <w:rFonts w:cstheme="minorHAnsi"/>
              </w:rPr>
              <w:t>Cal. Welf. &amp; Inst. Code § 5328 et seq</w:t>
            </w:r>
            <w:r>
              <w:rPr>
                <w:rFonts w:cstheme="minorHAnsi"/>
              </w:rPr>
              <w:t>.</w:t>
            </w:r>
          </w:p>
        </w:tc>
      </w:tr>
      <w:tr w:rsidR="008D3959" w14:paraId="44A85DCA" w14:textId="77777777" w:rsidTr="0044136D">
        <w:tc>
          <w:tcPr>
            <w:tcW w:w="3865" w:type="dxa"/>
            <w:shd w:val="clear" w:color="auto" w:fill="9BC2E6"/>
          </w:tcPr>
          <w:p w14:paraId="3A31A2E9" w14:textId="77777777" w:rsidR="008D3959" w:rsidRPr="0015652D" w:rsidRDefault="008D3959" w:rsidP="0044136D">
            <w:pPr>
              <w:rPr>
                <w:b/>
              </w:rPr>
            </w:pPr>
            <w:r w:rsidRPr="0015652D">
              <w:rPr>
                <w:b/>
              </w:rPr>
              <w:t>Who is Covered?</w:t>
            </w:r>
          </w:p>
        </w:tc>
        <w:tc>
          <w:tcPr>
            <w:tcW w:w="5490" w:type="dxa"/>
          </w:tcPr>
          <w:p w14:paraId="1D439498" w14:textId="77777777" w:rsidR="008D3959" w:rsidRDefault="008D3959" w:rsidP="0044136D">
            <w:r w:rsidRPr="00DF72BE">
              <w:rPr>
                <w:rFonts w:cstheme="minorHAnsi"/>
              </w:rPr>
              <w:t>Generally, county or city mental health departments, state hospitals, or other public or private entities (such as community mental health clinics).</w:t>
            </w:r>
          </w:p>
        </w:tc>
      </w:tr>
      <w:tr w:rsidR="008D3959" w14:paraId="7BDD8939" w14:textId="77777777" w:rsidTr="0044136D">
        <w:tc>
          <w:tcPr>
            <w:tcW w:w="3865" w:type="dxa"/>
            <w:shd w:val="clear" w:color="auto" w:fill="9BC2E6"/>
          </w:tcPr>
          <w:p w14:paraId="0A22EEAB" w14:textId="77777777" w:rsidR="008D3959" w:rsidRPr="0015652D" w:rsidRDefault="008D3959" w:rsidP="0044136D">
            <w:pPr>
              <w:rPr>
                <w:b/>
              </w:rPr>
            </w:pPr>
            <w:r w:rsidRPr="0015652D">
              <w:rPr>
                <w:b/>
              </w:rPr>
              <w:t>What information is covered?</w:t>
            </w:r>
          </w:p>
        </w:tc>
        <w:tc>
          <w:tcPr>
            <w:tcW w:w="5490" w:type="dxa"/>
          </w:tcPr>
          <w:p w14:paraId="792AD941" w14:textId="77777777" w:rsidR="008D3959" w:rsidRPr="0015652D" w:rsidRDefault="008D3959" w:rsidP="0044136D">
            <w:pPr>
              <w:rPr>
                <w:rFonts w:cstheme="minorHAnsi"/>
              </w:rPr>
            </w:pPr>
            <w:r w:rsidRPr="00DF72BE">
              <w:rPr>
                <w:rFonts w:cstheme="minorHAnsi"/>
              </w:rPr>
              <w:t>Information and records obtained in the course of providing services to involuntarily</w:t>
            </w:r>
            <w:r>
              <w:rPr>
                <w:rFonts w:cstheme="minorHAnsi"/>
              </w:rPr>
              <w:t>,</w:t>
            </w:r>
            <w:r w:rsidRPr="00DF72BE">
              <w:rPr>
                <w:rFonts w:cstheme="minorHAnsi"/>
              </w:rPr>
              <w:t xml:space="preserve"> and some voluntary</w:t>
            </w:r>
            <w:r>
              <w:rPr>
                <w:rFonts w:cstheme="minorHAnsi"/>
              </w:rPr>
              <w:t>,</w:t>
            </w:r>
            <w:r w:rsidRPr="00DF72BE">
              <w:rPr>
                <w:rFonts w:cstheme="minorHAnsi"/>
              </w:rPr>
              <w:t xml:space="preserve"> recipients of services are confidential and specially protected under LPS.</w:t>
            </w:r>
          </w:p>
        </w:tc>
      </w:tr>
      <w:tr w:rsidR="008D3959" w14:paraId="72989190" w14:textId="77777777" w:rsidTr="0044136D">
        <w:tc>
          <w:tcPr>
            <w:tcW w:w="3865" w:type="dxa"/>
            <w:shd w:val="clear" w:color="auto" w:fill="9BC2E6"/>
          </w:tcPr>
          <w:p w14:paraId="7CE63E39" w14:textId="77777777" w:rsidR="008D3959" w:rsidRPr="0015652D" w:rsidRDefault="008D3959" w:rsidP="0044136D">
            <w:pPr>
              <w:rPr>
                <w:b/>
              </w:rPr>
            </w:pPr>
            <w:r w:rsidRPr="0015652D">
              <w:rPr>
                <w:b/>
              </w:rPr>
              <w:t>Patient breach notification requirement?</w:t>
            </w:r>
          </w:p>
        </w:tc>
        <w:tc>
          <w:tcPr>
            <w:tcW w:w="5490" w:type="dxa"/>
          </w:tcPr>
          <w:p w14:paraId="27EE0DEA" w14:textId="77777777" w:rsidR="008D3959" w:rsidRDefault="008D3959" w:rsidP="0044136D">
            <w:r w:rsidRPr="00481B4E">
              <w:t>NO</w:t>
            </w:r>
          </w:p>
        </w:tc>
      </w:tr>
      <w:tr w:rsidR="008D3959" w14:paraId="664E451A" w14:textId="77777777" w:rsidTr="0044136D">
        <w:tc>
          <w:tcPr>
            <w:tcW w:w="3865" w:type="dxa"/>
            <w:shd w:val="clear" w:color="auto" w:fill="9BC2E6"/>
          </w:tcPr>
          <w:p w14:paraId="62152D0F" w14:textId="77777777" w:rsidR="008D3959" w:rsidRPr="0015652D" w:rsidRDefault="008D3959" w:rsidP="0044136D">
            <w:pPr>
              <w:rPr>
                <w:b/>
              </w:rPr>
            </w:pPr>
            <w:r w:rsidRPr="0015652D">
              <w:rPr>
                <w:b/>
              </w:rPr>
              <w:t xml:space="preserve">Patient access requirement? </w:t>
            </w:r>
          </w:p>
        </w:tc>
        <w:tc>
          <w:tcPr>
            <w:tcW w:w="5490" w:type="dxa"/>
          </w:tcPr>
          <w:p w14:paraId="616E7A14" w14:textId="77777777" w:rsidR="008D3959" w:rsidRDefault="008D3959" w:rsidP="0044136D">
            <w:r>
              <w:t>NO</w:t>
            </w:r>
          </w:p>
        </w:tc>
      </w:tr>
      <w:tr w:rsidR="008D3959" w14:paraId="2B12E17D" w14:textId="77777777" w:rsidTr="0044136D">
        <w:tc>
          <w:tcPr>
            <w:tcW w:w="3865" w:type="dxa"/>
            <w:shd w:val="clear" w:color="auto" w:fill="9BC2E6"/>
          </w:tcPr>
          <w:p w14:paraId="63BDEF9A" w14:textId="77777777" w:rsidR="008D3959" w:rsidRPr="0015652D" w:rsidRDefault="008D3959" w:rsidP="0044136D">
            <w:pPr>
              <w:rPr>
                <w:b/>
              </w:rPr>
            </w:pPr>
            <w:r w:rsidRPr="0015652D">
              <w:rPr>
                <w:b/>
              </w:rPr>
              <w:t>Patient amend/correct requirement?</w:t>
            </w:r>
          </w:p>
        </w:tc>
        <w:tc>
          <w:tcPr>
            <w:tcW w:w="5490" w:type="dxa"/>
          </w:tcPr>
          <w:p w14:paraId="089DDC23" w14:textId="77777777" w:rsidR="008D3959" w:rsidRDefault="008D3959" w:rsidP="0044136D">
            <w:r>
              <w:rPr>
                <w:rFonts w:cstheme="minorHAnsi"/>
              </w:rPr>
              <w:t>NO</w:t>
            </w:r>
          </w:p>
        </w:tc>
      </w:tr>
      <w:tr w:rsidR="008D3959" w14:paraId="6AA2A37A" w14:textId="77777777" w:rsidTr="0044136D">
        <w:tc>
          <w:tcPr>
            <w:tcW w:w="3865" w:type="dxa"/>
            <w:shd w:val="clear" w:color="auto" w:fill="9BC2E6"/>
          </w:tcPr>
          <w:p w14:paraId="0E6149C9" w14:textId="77777777" w:rsidR="008D3959" w:rsidRPr="0015652D" w:rsidRDefault="008D3959" w:rsidP="0044136D">
            <w:pPr>
              <w:rPr>
                <w:b/>
              </w:rPr>
            </w:pPr>
            <w:r w:rsidRPr="0015652D">
              <w:rPr>
                <w:b/>
              </w:rPr>
              <w:t>Limitations on disclosure?</w:t>
            </w:r>
          </w:p>
        </w:tc>
        <w:tc>
          <w:tcPr>
            <w:tcW w:w="5490" w:type="dxa"/>
          </w:tcPr>
          <w:p w14:paraId="45586189" w14:textId="77777777" w:rsidR="008D3959" w:rsidRDefault="008D3959" w:rsidP="0044136D">
            <w:r>
              <w:t>YES</w:t>
            </w:r>
          </w:p>
        </w:tc>
      </w:tr>
      <w:tr w:rsidR="008D3959" w14:paraId="583891FA" w14:textId="77777777" w:rsidTr="0044136D">
        <w:tc>
          <w:tcPr>
            <w:tcW w:w="3865" w:type="dxa"/>
            <w:shd w:val="clear" w:color="auto" w:fill="9BC2E6"/>
          </w:tcPr>
          <w:p w14:paraId="7C666FEF" w14:textId="77777777" w:rsidR="008D3959" w:rsidRPr="0015652D" w:rsidRDefault="008D3959" w:rsidP="0044136D">
            <w:pPr>
              <w:rPr>
                <w:b/>
              </w:rPr>
            </w:pPr>
            <w:r w:rsidRPr="0015652D">
              <w:rPr>
                <w:b/>
              </w:rPr>
              <w:t>Respond to a subpoena?</w:t>
            </w:r>
          </w:p>
        </w:tc>
        <w:tc>
          <w:tcPr>
            <w:tcW w:w="5490" w:type="dxa"/>
          </w:tcPr>
          <w:p w14:paraId="00E12441" w14:textId="77777777" w:rsidR="008D3959" w:rsidRDefault="008D3959" w:rsidP="0044136D">
            <w:r>
              <w:t>NO</w:t>
            </w:r>
          </w:p>
        </w:tc>
      </w:tr>
      <w:tr w:rsidR="008D3959" w14:paraId="36347C24" w14:textId="77777777" w:rsidTr="0044136D">
        <w:tc>
          <w:tcPr>
            <w:tcW w:w="3865" w:type="dxa"/>
            <w:shd w:val="clear" w:color="auto" w:fill="9BC2E6"/>
          </w:tcPr>
          <w:p w14:paraId="0D44FECA" w14:textId="77777777" w:rsidR="008D3959" w:rsidRPr="0015652D" w:rsidRDefault="008D3959" w:rsidP="0044136D">
            <w:pPr>
              <w:rPr>
                <w:b/>
              </w:rPr>
            </w:pPr>
            <w:r w:rsidRPr="0015652D">
              <w:rPr>
                <w:b/>
              </w:rPr>
              <w:t>Private right of action?</w:t>
            </w:r>
          </w:p>
        </w:tc>
        <w:tc>
          <w:tcPr>
            <w:tcW w:w="5490" w:type="dxa"/>
          </w:tcPr>
          <w:p w14:paraId="2AEF3798" w14:textId="77777777" w:rsidR="008D3959" w:rsidRDefault="008D3959" w:rsidP="0044136D">
            <w:r>
              <w:t>YES</w:t>
            </w:r>
          </w:p>
        </w:tc>
      </w:tr>
      <w:tr w:rsidR="008D3959" w14:paraId="75CB5CE6" w14:textId="77777777" w:rsidTr="0044136D">
        <w:tc>
          <w:tcPr>
            <w:tcW w:w="3865" w:type="dxa"/>
            <w:shd w:val="clear" w:color="auto" w:fill="9BC2E6"/>
          </w:tcPr>
          <w:p w14:paraId="168B3437" w14:textId="77777777" w:rsidR="008D3959" w:rsidRPr="0015652D" w:rsidRDefault="008D3959" w:rsidP="0044136D">
            <w:pPr>
              <w:rPr>
                <w:b/>
              </w:rPr>
            </w:pPr>
            <w:r w:rsidRPr="0015652D">
              <w:rPr>
                <w:b/>
              </w:rPr>
              <w:t>Liability for violation</w:t>
            </w:r>
          </w:p>
        </w:tc>
        <w:tc>
          <w:tcPr>
            <w:tcW w:w="5490" w:type="dxa"/>
          </w:tcPr>
          <w:p w14:paraId="755EF23A" w14:textId="77777777" w:rsidR="008D3959" w:rsidRPr="00C41D1F" w:rsidRDefault="008D3959" w:rsidP="008D3959">
            <w:pPr>
              <w:pStyle w:val="ListParagraph"/>
              <w:numPr>
                <w:ilvl w:val="0"/>
                <w:numId w:val="377"/>
              </w:numPr>
              <w:spacing w:before="0"/>
              <w:rPr>
                <w:rFonts w:cstheme="minorHAnsi"/>
              </w:rPr>
            </w:pPr>
            <w:r w:rsidRPr="00C41D1F">
              <w:rPr>
                <w:rFonts w:cstheme="minorHAnsi"/>
              </w:rPr>
              <w:t>Entity liability</w:t>
            </w:r>
          </w:p>
          <w:p w14:paraId="567F8983" w14:textId="77777777" w:rsidR="008D3959" w:rsidRPr="00C41D1F" w:rsidRDefault="008D3959" w:rsidP="008D3959">
            <w:pPr>
              <w:pStyle w:val="ListParagraph"/>
              <w:numPr>
                <w:ilvl w:val="0"/>
                <w:numId w:val="377"/>
              </w:numPr>
              <w:spacing w:before="0"/>
              <w:rPr>
                <w:rFonts w:cstheme="minorHAnsi"/>
              </w:rPr>
            </w:pPr>
            <w:r w:rsidRPr="00C41D1F">
              <w:rPr>
                <w:rFonts w:cstheme="minorHAnsi"/>
              </w:rPr>
              <w:t>Personal liability</w:t>
            </w:r>
          </w:p>
        </w:tc>
      </w:tr>
    </w:tbl>
    <w:p w14:paraId="7EEDDCE1" w14:textId="71E56020" w:rsidR="008D3959" w:rsidRDefault="008D3959">
      <w:pPr>
        <w:spacing w:before="0" w:after="200"/>
        <w:rPr>
          <w:rFonts w:cstheme="minorHAnsi"/>
          <w:b/>
        </w:rPr>
      </w:pPr>
      <w:bookmarkStart w:id="279" w:name="_Toc63864847"/>
    </w:p>
    <w:p w14:paraId="295254C7" w14:textId="77777777" w:rsidR="00CE4C73" w:rsidRDefault="00CE4C73">
      <w:pPr>
        <w:spacing w:before="0" w:after="200"/>
        <w:rPr>
          <w:rFonts w:cstheme="minorHAnsi"/>
          <w:b/>
        </w:rPr>
      </w:pPr>
      <w:r>
        <w:rPr>
          <w:rFonts w:cstheme="minorHAnsi"/>
          <w:b/>
        </w:rPr>
        <w:br w:type="page"/>
      </w:r>
    </w:p>
    <w:p w14:paraId="214764B8" w14:textId="1033ABCB" w:rsidR="007720EA" w:rsidRPr="00FE1585" w:rsidRDefault="007720EA" w:rsidP="00FE1585">
      <w:pPr>
        <w:rPr>
          <w:rFonts w:cstheme="minorHAnsi"/>
          <w:b/>
        </w:rPr>
      </w:pPr>
      <w:r w:rsidRPr="00FE1585">
        <w:rPr>
          <w:rFonts w:cstheme="minorHAnsi"/>
          <w:b/>
        </w:rPr>
        <w:t>Lanterman Developmental Disabilities Services Act (LDDA) – Developmental Disabilities</w:t>
      </w:r>
      <w:bookmarkEnd w:id="279"/>
      <w:r w:rsidRPr="00FE1585">
        <w:rPr>
          <w:rFonts w:cstheme="minorHAnsi"/>
          <w:b/>
        </w:rPr>
        <w:t xml:space="preserve"> </w:t>
      </w:r>
    </w:p>
    <w:p w14:paraId="4AEFB418" w14:textId="1E70FDFA" w:rsidR="007720EA" w:rsidRDefault="00D5204E" w:rsidP="007720EA">
      <w:pPr>
        <w:rPr>
          <w:rFonts w:cstheme="minorHAnsi"/>
        </w:rPr>
      </w:pPr>
      <w:r>
        <w:rPr>
          <w:rFonts w:cstheme="minorHAnsi"/>
        </w:rPr>
        <w:t>LDDA s</w:t>
      </w:r>
      <w:r w:rsidR="007720EA">
        <w:rPr>
          <w:rFonts w:cstheme="minorHAnsi"/>
        </w:rPr>
        <w:t>ets restrictions on access, use, and disclosure.</w:t>
      </w:r>
    </w:p>
    <w:tbl>
      <w:tblPr>
        <w:tblStyle w:val="TableGrid"/>
        <w:tblW w:w="9586" w:type="dxa"/>
        <w:tblLook w:val="04A0" w:firstRow="1" w:lastRow="0" w:firstColumn="1" w:lastColumn="0" w:noHBand="0" w:noVBand="1"/>
        <w:tblCaption w:val="LDDA laws"/>
        <w:tblDescription w:val="Each row begins with the item to be answered (column 1), while column 2 provides the answer specific to the law."/>
      </w:tblPr>
      <w:tblGrid>
        <w:gridCol w:w="3775"/>
        <w:gridCol w:w="5811"/>
      </w:tblGrid>
      <w:tr w:rsidR="008D3959" w:rsidRPr="0042201C" w14:paraId="41437D32" w14:textId="77777777" w:rsidTr="0044136D">
        <w:trPr>
          <w:tblHeader/>
        </w:trPr>
        <w:tc>
          <w:tcPr>
            <w:tcW w:w="3775" w:type="dxa"/>
            <w:shd w:val="clear" w:color="auto" w:fill="9BC2E6"/>
          </w:tcPr>
          <w:p w14:paraId="0DFA226C" w14:textId="77777777" w:rsidR="008D3959" w:rsidRPr="0042201C" w:rsidRDefault="008D3959" w:rsidP="0044136D">
            <w:pPr>
              <w:rPr>
                <w:b/>
                <w:i/>
              </w:rPr>
            </w:pPr>
            <w:r w:rsidRPr="0042201C">
              <w:rPr>
                <w:b/>
                <w:i/>
              </w:rPr>
              <w:t>Item</w:t>
            </w:r>
          </w:p>
        </w:tc>
        <w:tc>
          <w:tcPr>
            <w:tcW w:w="5811" w:type="dxa"/>
          </w:tcPr>
          <w:p w14:paraId="50074088" w14:textId="77777777" w:rsidR="008D3959" w:rsidRPr="0042201C" w:rsidRDefault="008D3959" w:rsidP="0044136D">
            <w:pPr>
              <w:rPr>
                <w:rFonts w:cstheme="minorHAnsi"/>
                <w:b/>
                <w:i/>
              </w:rPr>
            </w:pPr>
            <w:r w:rsidRPr="0042201C">
              <w:rPr>
                <w:rFonts w:cstheme="minorHAnsi"/>
                <w:b/>
                <w:i/>
              </w:rPr>
              <w:t>Information</w:t>
            </w:r>
          </w:p>
        </w:tc>
      </w:tr>
      <w:tr w:rsidR="008D3959" w14:paraId="3375011B" w14:textId="77777777" w:rsidTr="0044136D">
        <w:trPr>
          <w:tblHeader/>
        </w:trPr>
        <w:tc>
          <w:tcPr>
            <w:tcW w:w="3775" w:type="dxa"/>
            <w:shd w:val="clear" w:color="auto" w:fill="9BC2E6"/>
          </w:tcPr>
          <w:p w14:paraId="5526AE32" w14:textId="77777777" w:rsidR="008D3959" w:rsidRPr="0015652D" w:rsidRDefault="008D3959" w:rsidP="0044136D">
            <w:pPr>
              <w:rPr>
                <w:b/>
              </w:rPr>
            </w:pPr>
            <w:r>
              <w:rPr>
                <w:b/>
              </w:rPr>
              <w:t>Citation(s)</w:t>
            </w:r>
          </w:p>
        </w:tc>
        <w:tc>
          <w:tcPr>
            <w:tcW w:w="5811" w:type="dxa"/>
          </w:tcPr>
          <w:p w14:paraId="47F5957F" w14:textId="77777777" w:rsidR="008D3959" w:rsidRPr="00B86DD7" w:rsidRDefault="008D3959" w:rsidP="0044136D">
            <w:pPr>
              <w:rPr>
                <w:rFonts w:cstheme="minorHAnsi"/>
              </w:rPr>
            </w:pPr>
            <w:r w:rsidRPr="00B86DD7">
              <w:rPr>
                <w:rFonts w:cstheme="minorHAnsi"/>
              </w:rPr>
              <w:t xml:space="preserve">Cal. </w:t>
            </w:r>
            <w:r>
              <w:rPr>
                <w:rFonts w:cstheme="minorHAnsi"/>
              </w:rPr>
              <w:t>Welf. &amp; Inst. Code § 4514</w:t>
            </w:r>
          </w:p>
        </w:tc>
      </w:tr>
      <w:tr w:rsidR="008D3959" w14:paraId="1B63C56B" w14:textId="77777777" w:rsidTr="0044136D">
        <w:trPr>
          <w:tblHeader/>
        </w:trPr>
        <w:tc>
          <w:tcPr>
            <w:tcW w:w="3775" w:type="dxa"/>
            <w:shd w:val="clear" w:color="auto" w:fill="9BC2E6"/>
          </w:tcPr>
          <w:p w14:paraId="2AB825BA" w14:textId="77777777" w:rsidR="008D3959" w:rsidRPr="0015652D" w:rsidRDefault="008D3959" w:rsidP="0044136D">
            <w:pPr>
              <w:rPr>
                <w:b/>
              </w:rPr>
            </w:pPr>
            <w:r w:rsidRPr="0015652D">
              <w:rPr>
                <w:b/>
              </w:rPr>
              <w:t>Who is Covered?</w:t>
            </w:r>
          </w:p>
        </w:tc>
        <w:tc>
          <w:tcPr>
            <w:tcW w:w="5811" w:type="dxa"/>
          </w:tcPr>
          <w:p w14:paraId="758C1DE5" w14:textId="77777777" w:rsidR="008D3959" w:rsidRDefault="008D3959" w:rsidP="0044136D">
            <w:r>
              <w:rPr>
                <w:rFonts w:cstheme="minorHAnsi"/>
              </w:rPr>
              <w:t xml:space="preserve">California </w:t>
            </w:r>
            <w:r w:rsidRPr="00DF72BE">
              <w:rPr>
                <w:rFonts w:cstheme="minorHAnsi"/>
              </w:rPr>
              <w:t>Dep</w:t>
            </w:r>
            <w:r>
              <w:rPr>
                <w:rFonts w:cstheme="minorHAnsi"/>
              </w:rPr>
              <w:t>artment</w:t>
            </w:r>
            <w:r w:rsidRPr="00DF72BE">
              <w:rPr>
                <w:rFonts w:cstheme="minorHAnsi"/>
              </w:rPr>
              <w:t xml:space="preserve"> of Developmental Services (DDS) and regional centers under contract with the DDS.</w:t>
            </w:r>
          </w:p>
        </w:tc>
      </w:tr>
      <w:tr w:rsidR="008D3959" w14:paraId="71CD18B0" w14:textId="77777777" w:rsidTr="0044136D">
        <w:trPr>
          <w:tblHeader/>
        </w:trPr>
        <w:tc>
          <w:tcPr>
            <w:tcW w:w="3775" w:type="dxa"/>
            <w:shd w:val="clear" w:color="auto" w:fill="9BC2E6"/>
          </w:tcPr>
          <w:p w14:paraId="5D994AA6" w14:textId="77777777" w:rsidR="008D3959" w:rsidRPr="0015652D" w:rsidRDefault="008D3959" w:rsidP="0044136D">
            <w:pPr>
              <w:rPr>
                <w:b/>
              </w:rPr>
            </w:pPr>
            <w:r w:rsidRPr="0015652D">
              <w:rPr>
                <w:b/>
              </w:rPr>
              <w:t>What information is covered?</w:t>
            </w:r>
          </w:p>
        </w:tc>
        <w:tc>
          <w:tcPr>
            <w:tcW w:w="5811" w:type="dxa"/>
          </w:tcPr>
          <w:p w14:paraId="5CD1A5A8" w14:textId="77777777" w:rsidR="008D3959" w:rsidRPr="0015652D" w:rsidRDefault="008D3959" w:rsidP="0044136D">
            <w:pPr>
              <w:rPr>
                <w:rFonts w:cstheme="minorHAnsi"/>
              </w:rPr>
            </w:pPr>
            <w:r w:rsidRPr="00DF72BE">
              <w:rPr>
                <w:rFonts w:cstheme="minorHAnsi"/>
              </w:rPr>
              <w:t>All information and records obtained in the course of providing intake, assessment, and services for persons with developmental disabilities.</w:t>
            </w:r>
          </w:p>
        </w:tc>
      </w:tr>
      <w:tr w:rsidR="008D3959" w14:paraId="163283C5" w14:textId="77777777" w:rsidTr="0044136D">
        <w:trPr>
          <w:tblHeader/>
        </w:trPr>
        <w:tc>
          <w:tcPr>
            <w:tcW w:w="3775" w:type="dxa"/>
            <w:shd w:val="clear" w:color="auto" w:fill="9BC2E6"/>
          </w:tcPr>
          <w:p w14:paraId="6438FF09" w14:textId="77777777" w:rsidR="008D3959" w:rsidRPr="0015652D" w:rsidRDefault="008D3959" w:rsidP="0044136D">
            <w:pPr>
              <w:rPr>
                <w:b/>
              </w:rPr>
            </w:pPr>
            <w:r w:rsidRPr="0015652D">
              <w:rPr>
                <w:b/>
              </w:rPr>
              <w:t>Patient breach notification requirement?</w:t>
            </w:r>
          </w:p>
        </w:tc>
        <w:tc>
          <w:tcPr>
            <w:tcW w:w="5811" w:type="dxa"/>
            <w:vAlign w:val="center"/>
          </w:tcPr>
          <w:p w14:paraId="799CFA12" w14:textId="77777777" w:rsidR="008D3959" w:rsidRDefault="008D3959" w:rsidP="0044136D">
            <w:r w:rsidRPr="00481B4E">
              <w:t>NO</w:t>
            </w:r>
          </w:p>
        </w:tc>
      </w:tr>
      <w:tr w:rsidR="008D3959" w14:paraId="3F250475" w14:textId="77777777" w:rsidTr="0044136D">
        <w:trPr>
          <w:tblHeader/>
        </w:trPr>
        <w:tc>
          <w:tcPr>
            <w:tcW w:w="3775" w:type="dxa"/>
            <w:shd w:val="clear" w:color="auto" w:fill="9BC2E6"/>
          </w:tcPr>
          <w:p w14:paraId="2AF5E087" w14:textId="77777777" w:rsidR="008D3959" w:rsidRPr="0015652D" w:rsidRDefault="008D3959" w:rsidP="0044136D">
            <w:pPr>
              <w:rPr>
                <w:b/>
              </w:rPr>
            </w:pPr>
            <w:r w:rsidRPr="0015652D">
              <w:rPr>
                <w:b/>
              </w:rPr>
              <w:t xml:space="preserve">Patient access requirement? </w:t>
            </w:r>
          </w:p>
        </w:tc>
        <w:tc>
          <w:tcPr>
            <w:tcW w:w="5811" w:type="dxa"/>
            <w:vAlign w:val="center"/>
          </w:tcPr>
          <w:p w14:paraId="35B36B38" w14:textId="77777777" w:rsidR="008D3959" w:rsidRDefault="008D3959" w:rsidP="0044136D">
            <w:r>
              <w:t>NO</w:t>
            </w:r>
          </w:p>
        </w:tc>
      </w:tr>
      <w:tr w:rsidR="008D3959" w14:paraId="1211229C" w14:textId="77777777" w:rsidTr="0044136D">
        <w:trPr>
          <w:tblHeader/>
        </w:trPr>
        <w:tc>
          <w:tcPr>
            <w:tcW w:w="3775" w:type="dxa"/>
            <w:shd w:val="clear" w:color="auto" w:fill="9BC2E6"/>
          </w:tcPr>
          <w:p w14:paraId="0A28D06D" w14:textId="77777777" w:rsidR="008D3959" w:rsidRPr="0015652D" w:rsidRDefault="008D3959" w:rsidP="0044136D">
            <w:pPr>
              <w:rPr>
                <w:b/>
              </w:rPr>
            </w:pPr>
            <w:r w:rsidRPr="0015652D">
              <w:rPr>
                <w:b/>
              </w:rPr>
              <w:t>Patient amend/correct requirement?</w:t>
            </w:r>
          </w:p>
        </w:tc>
        <w:tc>
          <w:tcPr>
            <w:tcW w:w="5811" w:type="dxa"/>
            <w:vAlign w:val="center"/>
          </w:tcPr>
          <w:p w14:paraId="5AD0A9DB" w14:textId="77777777" w:rsidR="008D3959" w:rsidRDefault="008D3959" w:rsidP="0044136D">
            <w:r>
              <w:rPr>
                <w:rFonts w:cstheme="minorHAnsi"/>
              </w:rPr>
              <w:t>NO</w:t>
            </w:r>
          </w:p>
        </w:tc>
      </w:tr>
      <w:tr w:rsidR="008D3959" w14:paraId="72D45EDD" w14:textId="77777777" w:rsidTr="0044136D">
        <w:trPr>
          <w:tblHeader/>
        </w:trPr>
        <w:tc>
          <w:tcPr>
            <w:tcW w:w="3775" w:type="dxa"/>
            <w:shd w:val="clear" w:color="auto" w:fill="9BC2E6"/>
          </w:tcPr>
          <w:p w14:paraId="36696B4D" w14:textId="77777777" w:rsidR="008D3959" w:rsidRPr="0015652D" w:rsidRDefault="008D3959" w:rsidP="0044136D">
            <w:pPr>
              <w:rPr>
                <w:b/>
              </w:rPr>
            </w:pPr>
            <w:r w:rsidRPr="0015652D">
              <w:rPr>
                <w:b/>
              </w:rPr>
              <w:t>Limitations on disclosure?</w:t>
            </w:r>
          </w:p>
        </w:tc>
        <w:tc>
          <w:tcPr>
            <w:tcW w:w="5811" w:type="dxa"/>
            <w:vAlign w:val="center"/>
          </w:tcPr>
          <w:p w14:paraId="05463E65" w14:textId="77777777" w:rsidR="008D3959" w:rsidRDefault="008D3959" w:rsidP="0044136D">
            <w:r>
              <w:t>YES</w:t>
            </w:r>
          </w:p>
        </w:tc>
      </w:tr>
      <w:tr w:rsidR="008D3959" w14:paraId="6E86A77A" w14:textId="77777777" w:rsidTr="0044136D">
        <w:trPr>
          <w:tblHeader/>
        </w:trPr>
        <w:tc>
          <w:tcPr>
            <w:tcW w:w="3775" w:type="dxa"/>
            <w:shd w:val="clear" w:color="auto" w:fill="9BC2E6"/>
          </w:tcPr>
          <w:p w14:paraId="58482AA3" w14:textId="77777777" w:rsidR="008D3959" w:rsidRPr="0015652D" w:rsidRDefault="008D3959" w:rsidP="0044136D">
            <w:pPr>
              <w:rPr>
                <w:b/>
              </w:rPr>
            </w:pPr>
            <w:r w:rsidRPr="0015652D">
              <w:rPr>
                <w:b/>
              </w:rPr>
              <w:t>Respond to a subpoena?</w:t>
            </w:r>
          </w:p>
        </w:tc>
        <w:tc>
          <w:tcPr>
            <w:tcW w:w="5811" w:type="dxa"/>
            <w:vAlign w:val="center"/>
          </w:tcPr>
          <w:p w14:paraId="63988DD9" w14:textId="77777777" w:rsidR="008D3959" w:rsidRDefault="008D3959" w:rsidP="0044136D">
            <w:r>
              <w:t>NO</w:t>
            </w:r>
          </w:p>
        </w:tc>
      </w:tr>
      <w:tr w:rsidR="008D3959" w14:paraId="6FF98C9C" w14:textId="77777777" w:rsidTr="0044136D">
        <w:trPr>
          <w:tblHeader/>
        </w:trPr>
        <w:tc>
          <w:tcPr>
            <w:tcW w:w="3775" w:type="dxa"/>
            <w:shd w:val="clear" w:color="auto" w:fill="9BC2E6"/>
          </w:tcPr>
          <w:p w14:paraId="3ED3F7DE" w14:textId="77777777" w:rsidR="008D3959" w:rsidRPr="0015652D" w:rsidRDefault="008D3959" w:rsidP="0044136D">
            <w:pPr>
              <w:rPr>
                <w:b/>
              </w:rPr>
            </w:pPr>
            <w:r w:rsidRPr="0015652D">
              <w:rPr>
                <w:b/>
              </w:rPr>
              <w:t>Private right of action?</w:t>
            </w:r>
          </w:p>
        </w:tc>
        <w:tc>
          <w:tcPr>
            <w:tcW w:w="5811" w:type="dxa"/>
            <w:vAlign w:val="center"/>
          </w:tcPr>
          <w:p w14:paraId="64D8E5EC" w14:textId="77777777" w:rsidR="008D3959" w:rsidRDefault="008D3959" w:rsidP="0044136D">
            <w:r>
              <w:t>YES</w:t>
            </w:r>
          </w:p>
        </w:tc>
      </w:tr>
      <w:tr w:rsidR="008D3959" w14:paraId="6A60E63C" w14:textId="77777777" w:rsidTr="0044136D">
        <w:trPr>
          <w:tblHeader/>
        </w:trPr>
        <w:tc>
          <w:tcPr>
            <w:tcW w:w="3775" w:type="dxa"/>
            <w:shd w:val="clear" w:color="auto" w:fill="9BC2E6"/>
          </w:tcPr>
          <w:p w14:paraId="539442DE" w14:textId="77777777" w:rsidR="008D3959" w:rsidRPr="0015652D" w:rsidRDefault="008D3959" w:rsidP="0044136D">
            <w:pPr>
              <w:rPr>
                <w:b/>
              </w:rPr>
            </w:pPr>
            <w:r w:rsidRPr="0015652D">
              <w:rPr>
                <w:b/>
              </w:rPr>
              <w:t>Liability for violation</w:t>
            </w:r>
          </w:p>
        </w:tc>
        <w:tc>
          <w:tcPr>
            <w:tcW w:w="5811" w:type="dxa"/>
          </w:tcPr>
          <w:p w14:paraId="79D624C6" w14:textId="77777777" w:rsidR="008D3959" w:rsidRPr="00C41D1F" w:rsidRDefault="008D3959" w:rsidP="008D3959">
            <w:pPr>
              <w:pStyle w:val="ListParagraph"/>
              <w:numPr>
                <w:ilvl w:val="0"/>
                <w:numId w:val="377"/>
              </w:numPr>
              <w:spacing w:before="0"/>
              <w:rPr>
                <w:rFonts w:cstheme="minorHAnsi"/>
              </w:rPr>
            </w:pPr>
            <w:r w:rsidRPr="00C41D1F">
              <w:rPr>
                <w:rFonts w:cstheme="minorHAnsi"/>
              </w:rPr>
              <w:t>Entity liability</w:t>
            </w:r>
          </w:p>
          <w:p w14:paraId="274DAFE0" w14:textId="77777777" w:rsidR="008D3959" w:rsidRPr="00C41D1F" w:rsidRDefault="008D3959" w:rsidP="008D3959">
            <w:pPr>
              <w:pStyle w:val="ListParagraph"/>
              <w:numPr>
                <w:ilvl w:val="0"/>
                <w:numId w:val="377"/>
              </w:numPr>
              <w:spacing w:before="0"/>
              <w:rPr>
                <w:rFonts w:cstheme="minorHAnsi"/>
              </w:rPr>
            </w:pPr>
            <w:r w:rsidRPr="00C41D1F">
              <w:rPr>
                <w:rFonts w:cstheme="minorHAnsi"/>
              </w:rPr>
              <w:t>Personal liability</w:t>
            </w:r>
          </w:p>
        </w:tc>
      </w:tr>
    </w:tbl>
    <w:p w14:paraId="6FCC0FB2" w14:textId="65739264" w:rsidR="008D3959" w:rsidRDefault="008D3959" w:rsidP="007720EA">
      <w:pPr>
        <w:rPr>
          <w:rFonts w:cstheme="minorHAnsi"/>
        </w:rPr>
      </w:pPr>
    </w:p>
    <w:p w14:paraId="328F1912" w14:textId="77777777" w:rsidR="007720EA" w:rsidRDefault="007720EA" w:rsidP="007720EA">
      <w:pPr>
        <w:spacing w:after="160" w:line="259" w:lineRule="auto"/>
        <w:rPr>
          <w:rFonts w:cstheme="minorHAnsi"/>
          <w:b/>
        </w:rPr>
      </w:pPr>
    </w:p>
    <w:p w14:paraId="703077A7" w14:textId="77777777" w:rsidR="00FE1585" w:rsidRDefault="00FE1585">
      <w:pPr>
        <w:spacing w:before="0" w:after="200"/>
        <w:rPr>
          <w:rFonts w:cstheme="minorHAnsi"/>
          <w:b/>
        </w:rPr>
      </w:pPr>
      <w:bookmarkStart w:id="280" w:name="_Toc63864848"/>
      <w:r>
        <w:rPr>
          <w:rFonts w:cstheme="minorHAnsi"/>
          <w:b/>
        </w:rPr>
        <w:br w:type="page"/>
      </w:r>
    </w:p>
    <w:p w14:paraId="36C19A09" w14:textId="64BAE001" w:rsidR="007720EA" w:rsidRPr="00FE1585" w:rsidRDefault="007720EA" w:rsidP="00FE1585">
      <w:pPr>
        <w:rPr>
          <w:rFonts w:cstheme="minorHAnsi"/>
          <w:b/>
        </w:rPr>
      </w:pPr>
      <w:r w:rsidRPr="00FE1585">
        <w:rPr>
          <w:rFonts w:cstheme="minorHAnsi"/>
          <w:b/>
        </w:rPr>
        <w:t>California Substance Use Disorder Records - SUD</w:t>
      </w:r>
      <w:bookmarkEnd w:id="280"/>
    </w:p>
    <w:p w14:paraId="3C3F2496" w14:textId="787C79E4" w:rsidR="007720EA" w:rsidRDefault="008D3959" w:rsidP="007720EA">
      <w:pPr>
        <w:rPr>
          <w:rFonts w:cstheme="minorHAnsi"/>
        </w:rPr>
      </w:pPr>
      <w:r>
        <w:rPr>
          <w:rFonts w:cstheme="minorHAnsi"/>
        </w:rPr>
        <w:t>California SUD</w:t>
      </w:r>
      <w:r w:rsidR="00D5204E">
        <w:rPr>
          <w:rFonts w:cstheme="minorHAnsi"/>
        </w:rPr>
        <w:t xml:space="preserve"> law s</w:t>
      </w:r>
      <w:r w:rsidR="007720EA">
        <w:rPr>
          <w:rFonts w:cstheme="minorHAnsi"/>
        </w:rPr>
        <w:t>ets restrictions on access, use, and disclosure.</w:t>
      </w:r>
    </w:p>
    <w:tbl>
      <w:tblPr>
        <w:tblStyle w:val="TableGrid"/>
        <w:tblW w:w="9355" w:type="dxa"/>
        <w:tblLook w:val="04A0" w:firstRow="1" w:lastRow="0" w:firstColumn="1" w:lastColumn="0" w:noHBand="0" w:noVBand="1"/>
        <w:tblCaption w:val="PAHRA laws"/>
        <w:tblDescription w:val="Each row begins with the item to be answered (column 1), while column 2 provides the answer specific to the law."/>
      </w:tblPr>
      <w:tblGrid>
        <w:gridCol w:w="3803"/>
        <w:gridCol w:w="5552"/>
      </w:tblGrid>
      <w:tr w:rsidR="008D3959" w:rsidRPr="0042201C" w14:paraId="317118E5" w14:textId="77777777" w:rsidTr="0044136D">
        <w:trPr>
          <w:tblHeader/>
        </w:trPr>
        <w:tc>
          <w:tcPr>
            <w:tcW w:w="3803" w:type="dxa"/>
            <w:shd w:val="clear" w:color="auto" w:fill="9BC2E6"/>
          </w:tcPr>
          <w:p w14:paraId="5930CF68" w14:textId="77777777" w:rsidR="008D3959" w:rsidRPr="0042201C" w:rsidRDefault="008D3959" w:rsidP="0044136D">
            <w:pPr>
              <w:rPr>
                <w:b/>
                <w:i/>
              </w:rPr>
            </w:pPr>
            <w:r w:rsidRPr="0042201C">
              <w:rPr>
                <w:b/>
                <w:i/>
              </w:rPr>
              <w:t>Item</w:t>
            </w:r>
          </w:p>
        </w:tc>
        <w:tc>
          <w:tcPr>
            <w:tcW w:w="5552" w:type="dxa"/>
          </w:tcPr>
          <w:p w14:paraId="4091B8F3" w14:textId="77777777" w:rsidR="008D3959" w:rsidRPr="0042201C" w:rsidRDefault="008D3959" w:rsidP="0044136D">
            <w:pPr>
              <w:rPr>
                <w:rFonts w:cstheme="minorHAnsi"/>
                <w:b/>
                <w:i/>
              </w:rPr>
            </w:pPr>
            <w:r w:rsidRPr="0042201C">
              <w:rPr>
                <w:rFonts w:cstheme="minorHAnsi"/>
                <w:b/>
                <w:i/>
              </w:rPr>
              <w:t>Information</w:t>
            </w:r>
          </w:p>
        </w:tc>
      </w:tr>
      <w:tr w:rsidR="008D3959" w14:paraId="3242BF78" w14:textId="77777777" w:rsidTr="0044136D">
        <w:tc>
          <w:tcPr>
            <w:tcW w:w="3803" w:type="dxa"/>
            <w:shd w:val="clear" w:color="auto" w:fill="9BC2E6"/>
          </w:tcPr>
          <w:p w14:paraId="5AD4E221" w14:textId="77777777" w:rsidR="008D3959" w:rsidRPr="0015652D" w:rsidRDefault="008D3959" w:rsidP="0044136D">
            <w:pPr>
              <w:rPr>
                <w:b/>
              </w:rPr>
            </w:pPr>
            <w:r>
              <w:rPr>
                <w:b/>
              </w:rPr>
              <w:t>Citation(s)</w:t>
            </w:r>
          </w:p>
        </w:tc>
        <w:tc>
          <w:tcPr>
            <w:tcW w:w="5552" w:type="dxa"/>
          </w:tcPr>
          <w:p w14:paraId="33F3FD22" w14:textId="77777777" w:rsidR="008D3959" w:rsidRPr="00B86DD7" w:rsidRDefault="008D3959" w:rsidP="0044136D">
            <w:pPr>
              <w:rPr>
                <w:rFonts w:cstheme="minorHAnsi"/>
              </w:rPr>
            </w:pPr>
            <w:r w:rsidRPr="00B86DD7">
              <w:rPr>
                <w:rFonts w:cstheme="minorHAnsi"/>
              </w:rPr>
              <w:t>Cal. Health &amp; Safety</w:t>
            </w:r>
            <w:r>
              <w:rPr>
                <w:rFonts w:cstheme="minorHAnsi"/>
              </w:rPr>
              <w:t xml:space="preserve"> Code § 11845.5</w:t>
            </w:r>
          </w:p>
        </w:tc>
      </w:tr>
      <w:tr w:rsidR="008D3959" w14:paraId="3DD0E089" w14:textId="77777777" w:rsidTr="0044136D">
        <w:tc>
          <w:tcPr>
            <w:tcW w:w="3803" w:type="dxa"/>
            <w:shd w:val="clear" w:color="auto" w:fill="9BC2E6"/>
          </w:tcPr>
          <w:p w14:paraId="45B82853" w14:textId="77777777" w:rsidR="008D3959" w:rsidRPr="0015652D" w:rsidRDefault="008D3959" w:rsidP="0044136D">
            <w:pPr>
              <w:rPr>
                <w:b/>
              </w:rPr>
            </w:pPr>
            <w:r w:rsidRPr="0015652D">
              <w:rPr>
                <w:b/>
              </w:rPr>
              <w:t>Who is Covered?</w:t>
            </w:r>
          </w:p>
        </w:tc>
        <w:tc>
          <w:tcPr>
            <w:tcW w:w="5552" w:type="dxa"/>
          </w:tcPr>
          <w:p w14:paraId="44EFC7CD" w14:textId="77777777" w:rsidR="008D3959" w:rsidRDefault="008D3959" w:rsidP="0044136D">
            <w:r w:rsidRPr="00DF72BE">
              <w:rPr>
                <w:rFonts w:cstheme="minorHAnsi"/>
              </w:rPr>
              <w:t>Entities that are licensed by the</w:t>
            </w:r>
            <w:r>
              <w:rPr>
                <w:rFonts w:cstheme="minorHAnsi"/>
              </w:rPr>
              <w:t xml:space="preserve"> California</w:t>
            </w:r>
            <w:r w:rsidRPr="00DF72BE">
              <w:rPr>
                <w:rFonts w:cstheme="minorHAnsi"/>
              </w:rPr>
              <w:t xml:space="preserve"> Dep</w:t>
            </w:r>
            <w:r>
              <w:rPr>
                <w:rFonts w:cstheme="minorHAnsi"/>
              </w:rPr>
              <w:t>artment</w:t>
            </w:r>
            <w:r w:rsidRPr="00DF72BE">
              <w:rPr>
                <w:rFonts w:cstheme="minorHAnsi"/>
              </w:rPr>
              <w:t xml:space="preserve"> of Health Care Services (DHCS) in connection with SUD diagnosis and treatment.</w:t>
            </w:r>
          </w:p>
        </w:tc>
      </w:tr>
      <w:tr w:rsidR="008D3959" w14:paraId="6EE986E1" w14:textId="77777777" w:rsidTr="0044136D">
        <w:tc>
          <w:tcPr>
            <w:tcW w:w="3803" w:type="dxa"/>
            <w:shd w:val="clear" w:color="auto" w:fill="9BC2E6"/>
          </w:tcPr>
          <w:p w14:paraId="1142B22D" w14:textId="77777777" w:rsidR="008D3959" w:rsidRPr="0015652D" w:rsidRDefault="008D3959" w:rsidP="0044136D">
            <w:pPr>
              <w:rPr>
                <w:b/>
              </w:rPr>
            </w:pPr>
            <w:r w:rsidRPr="0015652D">
              <w:rPr>
                <w:b/>
              </w:rPr>
              <w:t>What information is covered?</w:t>
            </w:r>
          </w:p>
        </w:tc>
        <w:tc>
          <w:tcPr>
            <w:tcW w:w="5552" w:type="dxa"/>
          </w:tcPr>
          <w:p w14:paraId="46BA29FC" w14:textId="77777777" w:rsidR="008D3959" w:rsidRPr="0015652D" w:rsidRDefault="008D3959" w:rsidP="0044136D">
            <w:pPr>
              <w:rPr>
                <w:rFonts w:cstheme="minorHAnsi"/>
              </w:rPr>
            </w:pPr>
            <w:r w:rsidRPr="00DF72BE">
              <w:rPr>
                <w:rFonts w:cstheme="minorHAnsi"/>
              </w:rPr>
              <w:t>Information that would identify a patient as having a SUD and allow very limited disclosures of information without patient authorization.</w:t>
            </w:r>
          </w:p>
        </w:tc>
      </w:tr>
      <w:tr w:rsidR="008D3959" w14:paraId="501BAB71" w14:textId="77777777" w:rsidTr="0044136D">
        <w:tc>
          <w:tcPr>
            <w:tcW w:w="3803" w:type="dxa"/>
            <w:shd w:val="clear" w:color="auto" w:fill="9BC2E6"/>
          </w:tcPr>
          <w:p w14:paraId="0FE859E1" w14:textId="77777777" w:rsidR="008D3959" w:rsidRPr="0015652D" w:rsidRDefault="008D3959" w:rsidP="0044136D">
            <w:pPr>
              <w:rPr>
                <w:b/>
              </w:rPr>
            </w:pPr>
            <w:r w:rsidRPr="0015652D">
              <w:rPr>
                <w:b/>
              </w:rPr>
              <w:t>Patient breach notification requirement?</w:t>
            </w:r>
          </w:p>
        </w:tc>
        <w:tc>
          <w:tcPr>
            <w:tcW w:w="5552" w:type="dxa"/>
            <w:vAlign w:val="center"/>
          </w:tcPr>
          <w:p w14:paraId="5FCCD531" w14:textId="77777777" w:rsidR="008D3959" w:rsidRDefault="008D3959" w:rsidP="0044136D">
            <w:r w:rsidRPr="00481B4E">
              <w:t>NO</w:t>
            </w:r>
          </w:p>
        </w:tc>
      </w:tr>
      <w:tr w:rsidR="008D3959" w14:paraId="421EEBEB" w14:textId="77777777" w:rsidTr="0044136D">
        <w:tc>
          <w:tcPr>
            <w:tcW w:w="3803" w:type="dxa"/>
            <w:shd w:val="clear" w:color="auto" w:fill="9BC2E6"/>
          </w:tcPr>
          <w:p w14:paraId="508CE471" w14:textId="77777777" w:rsidR="008D3959" w:rsidRPr="0015652D" w:rsidRDefault="008D3959" w:rsidP="0044136D">
            <w:pPr>
              <w:rPr>
                <w:b/>
              </w:rPr>
            </w:pPr>
            <w:r w:rsidRPr="0015652D">
              <w:rPr>
                <w:b/>
              </w:rPr>
              <w:t xml:space="preserve">Patient access requirement? </w:t>
            </w:r>
          </w:p>
        </w:tc>
        <w:tc>
          <w:tcPr>
            <w:tcW w:w="5552" w:type="dxa"/>
            <w:vAlign w:val="center"/>
          </w:tcPr>
          <w:p w14:paraId="4824AD73" w14:textId="77777777" w:rsidR="008D3959" w:rsidRDefault="008D3959" w:rsidP="0044136D">
            <w:r>
              <w:t>NO</w:t>
            </w:r>
          </w:p>
        </w:tc>
      </w:tr>
      <w:tr w:rsidR="008D3959" w14:paraId="68B20D62" w14:textId="77777777" w:rsidTr="0044136D">
        <w:tc>
          <w:tcPr>
            <w:tcW w:w="3803" w:type="dxa"/>
            <w:shd w:val="clear" w:color="auto" w:fill="9BC2E6"/>
          </w:tcPr>
          <w:p w14:paraId="374D79BA" w14:textId="77777777" w:rsidR="008D3959" w:rsidRPr="0015652D" w:rsidRDefault="008D3959" w:rsidP="0044136D">
            <w:pPr>
              <w:rPr>
                <w:b/>
              </w:rPr>
            </w:pPr>
            <w:r w:rsidRPr="0015652D">
              <w:rPr>
                <w:b/>
              </w:rPr>
              <w:t>Patient amend/correct requirement?</w:t>
            </w:r>
          </w:p>
        </w:tc>
        <w:tc>
          <w:tcPr>
            <w:tcW w:w="5552" w:type="dxa"/>
            <w:vAlign w:val="center"/>
          </w:tcPr>
          <w:p w14:paraId="3243A8DE" w14:textId="77777777" w:rsidR="008D3959" w:rsidRDefault="008D3959" w:rsidP="0044136D">
            <w:r>
              <w:rPr>
                <w:rFonts w:cstheme="minorHAnsi"/>
              </w:rPr>
              <w:t>NO</w:t>
            </w:r>
          </w:p>
        </w:tc>
      </w:tr>
      <w:tr w:rsidR="008D3959" w14:paraId="53E3B01D" w14:textId="77777777" w:rsidTr="0044136D">
        <w:tc>
          <w:tcPr>
            <w:tcW w:w="3803" w:type="dxa"/>
            <w:shd w:val="clear" w:color="auto" w:fill="9BC2E6"/>
          </w:tcPr>
          <w:p w14:paraId="11B86669" w14:textId="77777777" w:rsidR="008D3959" w:rsidRPr="0015652D" w:rsidRDefault="008D3959" w:rsidP="0044136D">
            <w:pPr>
              <w:rPr>
                <w:b/>
              </w:rPr>
            </w:pPr>
            <w:r w:rsidRPr="0015652D">
              <w:rPr>
                <w:b/>
              </w:rPr>
              <w:t>Limitations on disclosure?</w:t>
            </w:r>
          </w:p>
        </w:tc>
        <w:tc>
          <w:tcPr>
            <w:tcW w:w="5552" w:type="dxa"/>
            <w:vAlign w:val="center"/>
          </w:tcPr>
          <w:p w14:paraId="6A3D7CA5" w14:textId="77777777" w:rsidR="008D3959" w:rsidRDefault="008D3959" w:rsidP="0044136D">
            <w:r>
              <w:t>YES</w:t>
            </w:r>
          </w:p>
        </w:tc>
      </w:tr>
      <w:tr w:rsidR="008D3959" w14:paraId="2F47E6B6" w14:textId="77777777" w:rsidTr="0044136D">
        <w:tc>
          <w:tcPr>
            <w:tcW w:w="3803" w:type="dxa"/>
            <w:shd w:val="clear" w:color="auto" w:fill="9BC2E6"/>
          </w:tcPr>
          <w:p w14:paraId="60E83122" w14:textId="77777777" w:rsidR="008D3959" w:rsidRPr="0015652D" w:rsidRDefault="008D3959" w:rsidP="0044136D">
            <w:pPr>
              <w:rPr>
                <w:b/>
              </w:rPr>
            </w:pPr>
            <w:r w:rsidRPr="0015652D">
              <w:rPr>
                <w:b/>
              </w:rPr>
              <w:t>Respond to a subpoena?</w:t>
            </w:r>
          </w:p>
        </w:tc>
        <w:tc>
          <w:tcPr>
            <w:tcW w:w="5552" w:type="dxa"/>
            <w:vAlign w:val="center"/>
          </w:tcPr>
          <w:p w14:paraId="46B1D512" w14:textId="77777777" w:rsidR="008D3959" w:rsidRDefault="008D3959" w:rsidP="0044136D">
            <w:r>
              <w:t>NO</w:t>
            </w:r>
          </w:p>
        </w:tc>
      </w:tr>
      <w:tr w:rsidR="008D3959" w14:paraId="0173C474" w14:textId="77777777" w:rsidTr="0044136D">
        <w:tc>
          <w:tcPr>
            <w:tcW w:w="3803" w:type="dxa"/>
            <w:shd w:val="clear" w:color="auto" w:fill="9BC2E6"/>
          </w:tcPr>
          <w:p w14:paraId="746A9F6B" w14:textId="77777777" w:rsidR="008D3959" w:rsidRPr="0015652D" w:rsidRDefault="008D3959" w:rsidP="0044136D">
            <w:pPr>
              <w:rPr>
                <w:b/>
              </w:rPr>
            </w:pPr>
            <w:r w:rsidRPr="0015652D">
              <w:rPr>
                <w:b/>
              </w:rPr>
              <w:t>Private right of action?</w:t>
            </w:r>
          </w:p>
        </w:tc>
        <w:tc>
          <w:tcPr>
            <w:tcW w:w="5552" w:type="dxa"/>
            <w:vAlign w:val="center"/>
          </w:tcPr>
          <w:p w14:paraId="3972BAC4" w14:textId="77777777" w:rsidR="008D3959" w:rsidRDefault="008D3959" w:rsidP="0044136D">
            <w:r>
              <w:t>NO</w:t>
            </w:r>
          </w:p>
        </w:tc>
      </w:tr>
    </w:tbl>
    <w:p w14:paraId="18960A53" w14:textId="77777777" w:rsidR="007720EA" w:rsidRDefault="007720EA" w:rsidP="007720EA">
      <w:pPr>
        <w:rPr>
          <w:rFonts w:cstheme="minorHAnsi"/>
          <w:b/>
        </w:rPr>
      </w:pPr>
    </w:p>
    <w:p w14:paraId="42410EA6" w14:textId="77777777" w:rsidR="00CE4C73" w:rsidRDefault="00CE4C73">
      <w:pPr>
        <w:spacing w:before="0" w:after="200"/>
        <w:rPr>
          <w:rFonts w:cstheme="minorHAnsi"/>
          <w:b/>
        </w:rPr>
      </w:pPr>
      <w:bookmarkStart w:id="281" w:name="_Toc63864849"/>
      <w:r>
        <w:rPr>
          <w:rFonts w:cstheme="minorHAnsi"/>
          <w:b/>
        </w:rPr>
        <w:br w:type="page"/>
      </w:r>
    </w:p>
    <w:p w14:paraId="4F16E09A" w14:textId="42012DA6" w:rsidR="007720EA" w:rsidRPr="00FE1585" w:rsidRDefault="007720EA" w:rsidP="00FE1585">
      <w:pPr>
        <w:rPr>
          <w:rFonts w:cstheme="minorHAnsi"/>
          <w:b/>
        </w:rPr>
      </w:pPr>
      <w:r w:rsidRPr="00FE1585">
        <w:rPr>
          <w:rFonts w:cstheme="minorHAnsi"/>
          <w:b/>
        </w:rPr>
        <w:t>Health Facilities and Data Breach</w:t>
      </w:r>
      <w:bookmarkEnd w:id="281"/>
      <w:r w:rsidRPr="00FE1585">
        <w:rPr>
          <w:rFonts w:cstheme="minorHAnsi"/>
          <w:b/>
        </w:rPr>
        <w:t xml:space="preserve"> </w:t>
      </w:r>
    </w:p>
    <w:p w14:paraId="3BB3549A" w14:textId="6AC2CBA8" w:rsidR="007720EA" w:rsidRDefault="00D5204E" w:rsidP="007720EA">
      <w:pPr>
        <w:rPr>
          <w:rFonts w:cstheme="minorHAnsi"/>
        </w:rPr>
      </w:pPr>
      <w:r>
        <w:rPr>
          <w:rFonts w:cstheme="minorHAnsi"/>
        </w:rPr>
        <w:t>B</w:t>
      </w:r>
      <w:r w:rsidR="007720EA">
        <w:rPr>
          <w:rFonts w:cstheme="minorHAnsi"/>
        </w:rPr>
        <w:t>reach reporting requirement to licensing entity.</w:t>
      </w:r>
    </w:p>
    <w:tbl>
      <w:tblPr>
        <w:tblStyle w:val="TableGrid"/>
        <w:tblW w:w="9355" w:type="dxa"/>
        <w:tblLook w:val="04A0" w:firstRow="1" w:lastRow="0" w:firstColumn="1" w:lastColumn="0" w:noHBand="0" w:noVBand="1"/>
        <w:tblCaption w:val="PAHRA laws"/>
        <w:tblDescription w:val="Each row begins with the item to be answered (column 1), while column 2 provides the answer specific to the law."/>
      </w:tblPr>
      <w:tblGrid>
        <w:gridCol w:w="3804"/>
        <w:gridCol w:w="5551"/>
      </w:tblGrid>
      <w:tr w:rsidR="008D3959" w:rsidRPr="0042201C" w14:paraId="611D46F4" w14:textId="77777777" w:rsidTr="0044136D">
        <w:trPr>
          <w:tblHeader/>
        </w:trPr>
        <w:tc>
          <w:tcPr>
            <w:tcW w:w="3804" w:type="dxa"/>
            <w:shd w:val="clear" w:color="auto" w:fill="9BC2E6"/>
          </w:tcPr>
          <w:p w14:paraId="70555233" w14:textId="77777777" w:rsidR="008D3959" w:rsidRPr="0042201C" w:rsidRDefault="008D3959" w:rsidP="0044136D">
            <w:pPr>
              <w:rPr>
                <w:b/>
                <w:i/>
              </w:rPr>
            </w:pPr>
            <w:r w:rsidRPr="0042201C">
              <w:rPr>
                <w:b/>
                <w:i/>
              </w:rPr>
              <w:t>Item</w:t>
            </w:r>
          </w:p>
        </w:tc>
        <w:tc>
          <w:tcPr>
            <w:tcW w:w="5551" w:type="dxa"/>
          </w:tcPr>
          <w:p w14:paraId="143F72A1" w14:textId="77777777" w:rsidR="008D3959" w:rsidRPr="0042201C" w:rsidRDefault="008D3959" w:rsidP="0044136D">
            <w:pPr>
              <w:rPr>
                <w:rFonts w:cstheme="minorHAnsi"/>
                <w:b/>
                <w:i/>
              </w:rPr>
            </w:pPr>
            <w:r w:rsidRPr="0042201C">
              <w:rPr>
                <w:rFonts w:cstheme="minorHAnsi"/>
                <w:b/>
                <w:i/>
              </w:rPr>
              <w:t>Information</w:t>
            </w:r>
          </w:p>
        </w:tc>
      </w:tr>
      <w:tr w:rsidR="008D3959" w14:paraId="468301C2" w14:textId="77777777" w:rsidTr="0044136D">
        <w:tc>
          <w:tcPr>
            <w:tcW w:w="3804" w:type="dxa"/>
            <w:shd w:val="clear" w:color="auto" w:fill="9BC2E6"/>
          </w:tcPr>
          <w:p w14:paraId="3B37EEE2" w14:textId="77777777" w:rsidR="008D3959" w:rsidRPr="0015652D" w:rsidRDefault="008D3959" w:rsidP="0044136D">
            <w:pPr>
              <w:rPr>
                <w:b/>
              </w:rPr>
            </w:pPr>
            <w:r>
              <w:rPr>
                <w:b/>
              </w:rPr>
              <w:t>Citation(s)</w:t>
            </w:r>
          </w:p>
        </w:tc>
        <w:tc>
          <w:tcPr>
            <w:tcW w:w="5551" w:type="dxa"/>
          </w:tcPr>
          <w:p w14:paraId="6BD431AF" w14:textId="77777777" w:rsidR="008D3959" w:rsidRPr="00B86DD7" w:rsidRDefault="008D3959" w:rsidP="0044136D">
            <w:pPr>
              <w:rPr>
                <w:rFonts w:cstheme="minorHAnsi"/>
              </w:rPr>
            </w:pPr>
            <w:r w:rsidRPr="00B86DD7">
              <w:rPr>
                <w:rFonts w:cstheme="minorHAnsi"/>
              </w:rPr>
              <w:t>Cal. Health &amp; Safety Code § 1280.15</w:t>
            </w:r>
          </w:p>
        </w:tc>
      </w:tr>
      <w:tr w:rsidR="008D3959" w14:paraId="2113D7E7" w14:textId="77777777" w:rsidTr="0044136D">
        <w:tc>
          <w:tcPr>
            <w:tcW w:w="3804" w:type="dxa"/>
            <w:shd w:val="clear" w:color="auto" w:fill="9BC2E6"/>
          </w:tcPr>
          <w:p w14:paraId="2AE73AA2" w14:textId="77777777" w:rsidR="008D3959" w:rsidRPr="0015652D" w:rsidRDefault="008D3959" w:rsidP="0044136D">
            <w:pPr>
              <w:rPr>
                <w:b/>
              </w:rPr>
            </w:pPr>
            <w:r w:rsidRPr="0015652D">
              <w:rPr>
                <w:b/>
              </w:rPr>
              <w:t>Who is Covered?</w:t>
            </w:r>
          </w:p>
        </w:tc>
        <w:tc>
          <w:tcPr>
            <w:tcW w:w="5551" w:type="dxa"/>
          </w:tcPr>
          <w:p w14:paraId="03C11373" w14:textId="77777777" w:rsidR="008D3959" w:rsidRDefault="008D3959" w:rsidP="0044136D">
            <w:r w:rsidRPr="00DF72BE">
              <w:rPr>
                <w:rFonts w:cstheme="minorHAnsi"/>
              </w:rPr>
              <w:t xml:space="preserve">A clinic, health facility, home health agency, or hospice licensed pursuant to </w:t>
            </w:r>
            <w:r>
              <w:rPr>
                <w:rFonts w:cstheme="minorHAnsi"/>
              </w:rPr>
              <w:t xml:space="preserve">Cal. </w:t>
            </w:r>
            <w:r w:rsidRPr="00DF72BE">
              <w:rPr>
                <w:rFonts w:cstheme="minorHAnsi"/>
              </w:rPr>
              <w:t xml:space="preserve">Health </w:t>
            </w:r>
            <w:r>
              <w:rPr>
                <w:rFonts w:cstheme="minorHAnsi"/>
              </w:rPr>
              <w:t>&amp; Safety Code §§</w:t>
            </w:r>
            <w:r w:rsidRPr="00DF72BE">
              <w:rPr>
                <w:rFonts w:cstheme="minorHAnsi"/>
              </w:rPr>
              <w:t xml:space="preserve"> 1204, 1250, 1725, or 1745.</w:t>
            </w:r>
          </w:p>
        </w:tc>
      </w:tr>
      <w:tr w:rsidR="008D3959" w14:paraId="67151754" w14:textId="77777777" w:rsidTr="0044136D">
        <w:tc>
          <w:tcPr>
            <w:tcW w:w="3804" w:type="dxa"/>
            <w:shd w:val="clear" w:color="auto" w:fill="9BC2E6"/>
          </w:tcPr>
          <w:p w14:paraId="114E8A71" w14:textId="77777777" w:rsidR="008D3959" w:rsidRPr="0015652D" w:rsidRDefault="008D3959" w:rsidP="0044136D">
            <w:pPr>
              <w:rPr>
                <w:b/>
              </w:rPr>
            </w:pPr>
            <w:r w:rsidRPr="0015652D">
              <w:rPr>
                <w:b/>
              </w:rPr>
              <w:t>What information is covered?</w:t>
            </w:r>
          </w:p>
        </w:tc>
        <w:tc>
          <w:tcPr>
            <w:tcW w:w="5551" w:type="dxa"/>
          </w:tcPr>
          <w:p w14:paraId="0D21DC82" w14:textId="77777777" w:rsidR="008D3959" w:rsidRPr="0015652D" w:rsidRDefault="008D3959" w:rsidP="0044136D">
            <w:pPr>
              <w:rPr>
                <w:rFonts w:cstheme="minorHAnsi"/>
              </w:rPr>
            </w:pPr>
            <w:r w:rsidRPr="00DF72BE">
              <w:rPr>
                <w:rFonts w:cstheme="minorHAnsi"/>
              </w:rPr>
              <w:t>Medical information</w:t>
            </w:r>
          </w:p>
        </w:tc>
      </w:tr>
      <w:tr w:rsidR="008D3959" w14:paraId="346547FE" w14:textId="77777777" w:rsidTr="0044136D">
        <w:tc>
          <w:tcPr>
            <w:tcW w:w="3804" w:type="dxa"/>
            <w:shd w:val="clear" w:color="auto" w:fill="9BC2E6"/>
          </w:tcPr>
          <w:p w14:paraId="2F2CE2E2" w14:textId="77777777" w:rsidR="008D3959" w:rsidRPr="0015652D" w:rsidRDefault="008D3959" w:rsidP="0044136D">
            <w:pPr>
              <w:rPr>
                <w:b/>
              </w:rPr>
            </w:pPr>
            <w:r w:rsidRPr="0015652D">
              <w:rPr>
                <w:b/>
              </w:rPr>
              <w:t>Patient breach notification requirement?</w:t>
            </w:r>
          </w:p>
        </w:tc>
        <w:tc>
          <w:tcPr>
            <w:tcW w:w="5551" w:type="dxa"/>
            <w:vAlign w:val="center"/>
          </w:tcPr>
          <w:p w14:paraId="6808CB1F" w14:textId="77777777" w:rsidR="008D3959" w:rsidRDefault="008D3959" w:rsidP="0044136D">
            <w:r>
              <w:t>YES</w:t>
            </w:r>
          </w:p>
        </w:tc>
      </w:tr>
      <w:tr w:rsidR="008D3959" w14:paraId="0F731CE0" w14:textId="77777777" w:rsidTr="0044136D">
        <w:tc>
          <w:tcPr>
            <w:tcW w:w="3804" w:type="dxa"/>
            <w:shd w:val="clear" w:color="auto" w:fill="9BC2E6"/>
          </w:tcPr>
          <w:p w14:paraId="2C87AC0C" w14:textId="77777777" w:rsidR="008D3959" w:rsidRPr="0015652D" w:rsidRDefault="008D3959" w:rsidP="0044136D">
            <w:pPr>
              <w:rPr>
                <w:b/>
              </w:rPr>
            </w:pPr>
            <w:r w:rsidRPr="0015652D">
              <w:rPr>
                <w:b/>
              </w:rPr>
              <w:t xml:space="preserve">Patient access requirement? </w:t>
            </w:r>
          </w:p>
        </w:tc>
        <w:tc>
          <w:tcPr>
            <w:tcW w:w="5551" w:type="dxa"/>
            <w:vAlign w:val="center"/>
          </w:tcPr>
          <w:p w14:paraId="6BE01ADA" w14:textId="77777777" w:rsidR="008D3959" w:rsidRDefault="008D3959" w:rsidP="0044136D">
            <w:r>
              <w:t>NO</w:t>
            </w:r>
          </w:p>
        </w:tc>
      </w:tr>
      <w:tr w:rsidR="008D3959" w14:paraId="7E604D2B" w14:textId="77777777" w:rsidTr="0044136D">
        <w:tc>
          <w:tcPr>
            <w:tcW w:w="3804" w:type="dxa"/>
            <w:shd w:val="clear" w:color="auto" w:fill="9BC2E6"/>
          </w:tcPr>
          <w:p w14:paraId="4E2784A2" w14:textId="77777777" w:rsidR="008D3959" w:rsidRPr="0015652D" w:rsidRDefault="008D3959" w:rsidP="0044136D">
            <w:pPr>
              <w:rPr>
                <w:b/>
              </w:rPr>
            </w:pPr>
            <w:r w:rsidRPr="0015652D">
              <w:rPr>
                <w:b/>
              </w:rPr>
              <w:t>Patient amend/correct requirement?</w:t>
            </w:r>
          </w:p>
        </w:tc>
        <w:tc>
          <w:tcPr>
            <w:tcW w:w="5551" w:type="dxa"/>
            <w:vAlign w:val="center"/>
          </w:tcPr>
          <w:p w14:paraId="5D180AB9" w14:textId="77777777" w:rsidR="008D3959" w:rsidRDefault="008D3959" w:rsidP="0044136D">
            <w:r>
              <w:rPr>
                <w:rFonts w:cstheme="minorHAnsi"/>
              </w:rPr>
              <w:t>NO</w:t>
            </w:r>
          </w:p>
        </w:tc>
      </w:tr>
      <w:tr w:rsidR="008D3959" w14:paraId="66608620" w14:textId="77777777" w:rsidTr="0044136D">
        <w:tc>
          <w:tcPr>
            <w:tcW w:w="3804" w:type="dxa"/>
            <w:shd w:val="clear" w:color="auto" w:fill="9BC2E6"/>
          </w:tcPr>
          <w:p w14:paraId="4F7D7563" w14:textId="77777777" w:rsidR="008D3959" w:rsidRPr="0015652D" w:rsidRDefault="008D3959" w:rsidP="0044136D">
            <w:pPr>
              <w:rPr>
                <w:b/>
              </w:rPr>
            </w:pPr>
            <w:r w:rsidRPr="0015652D">
              <w:rPr>
                <w:b/>
              </w:rPr>
              <w:t>Limitations on disclosure?</w:t>
            </w:r>
          </w:p>
        </w:tc>
        <w:tc>
          <w:tcPr>
            <w:tcW w:w="5551" w:type="dxa"/>
          </w:tcPr>
          <w:p w14:paraId="1B0D4018" w14:textId="77777777" w:rsidR="008D3959" w:rsidRDefault="008D3959" w:rsidP="0044136D">
            <w:r>
              <w:t>NO</w:t>
            </w:r>
          </w:p>
        </w:tc>
      </w:tr>
      <w:tr w:rsidR="008D3959" w14:paraId="1DA7A828" w14:textId="77777777" w:rsidTr="0044136D">
        <w:tc>
          <w:tcPr>
            <w:tcW w:w="3804" w:type="dxa"/>
            <w:shd w:val="clear" w:color="auto" w:fill="9BC2E6"/>
          </w:tcPr>
          <w:p w14:paraId="20065650" w14:textId="77777777" w:rsidR="008D3959" w:rsidRPr="0015652D" w:rsidRDefault="008D3959" w:rsidP="0044136D">
            <w:pPr>
              <w:rPr>
                <w:b/>
              </w:rPr>
            </w:pPr>
            <w:r w:rsidRPr="0015652D">
              <w:rPr>
                <w:b/>
              </w:rPr>
              <w:t>Private right of action?</w:t>
            </w:r>
          </w:p>
        </w:tc>
        <w:tc>
          <w:tcPr>
            <w:tcW w:w="5551" w:type="dxa"/>
          </w:tcPr>
          <w:p w14:paraId="2E2A08FD" w14:textId="77777777" w:rsidR="008D3959" w:rsidRDefault="008D3959" w:rsidP="0044136D">
            <w:r>
              <w:t>NO</w:t>
            </w:r>
          </w:p>
        </w:tc>
      </w:tr>
      <w:tr w:rsidR="008D3959" w14:paraId="59928C9E" w14:textId="77777777" w:rsidTr="0044136D">
        <w:tc>
          <w:tcPr>
            <w:tcW w:w="3804" w:type="dxa"/>
            <w:shd w:val="clear" w:color="auto" w:fill="9BC2E6"/>
          </w:tcPr>
          <w:p w14:paraId="43EABCA1" w14:textId="77777777" w:rsidR="008D3959" w:rsidRPr="0015652D" w:rsidRDefault="008D3959" w:rsidP="0044136D">
            <w:pPr>
              <w:rPr>
                <w:b/>
              </w:rPr>
            </w:pPr>
            <w:r w:rsidRPr="0015652D">
              <w:rPr>
                <w:b/>
              </w:rPr>
              <w:t>Liability for violation</w:t>
            </w:r>
          </w:p>
        </w:tc>
        <w:tc>
          <w:tcPr>
            <w:tcW w:w="5551" w:type="dxa"/>
          </w:tcPr>
          <w:p w14:paraId="1F534BE0" w14:textId="77777777" w:rsidR="008D3959" w:rsidRPr="00677F2D" w:rsidRDefault="008D3959" w:rsidP="0044136D">
            <w:pPr>
              <w:rPr>
                <w:rFonts w:cstheme="minorHAnsi"/>
              </w:rPr>
            </w:pPr>
            <w:r w:rsidRPr="00DF72BE">
              <w:rPr>
                <w:rFonts w:cstheme="minorHAnsi"/>
              </w:rPr>
              <w:t>Fines leveed by state oversight (</w:t>
            </w:r>
            <w:r>
              <w:rPr>
                <w:rFonts w:cstheme="minorHAnsi"/>
              </w:rPr>
              <w:t>California</w:t>
            </w:r>
            <w:r w:rsidRPr="00DF72BE">
              <w:rPr>
                <w:rFonts w:cstheme="minorHAnsi"/>
              </w:rPr>
              <w:t xml:space="preserve"> Dep</w:t>
            </w:r>
            <w:r>
              <w:rPr>
                <w:rFonts w:cstheme="minorHAnsi"/>
              </w:rPr>
              <w:t>artment</w:t>
            </w:r>
            <w:r w:rsidRPr="00DF72BE">
              <w:rPr>
                <w:rFonts w:cstheme="minorHAnsi"/>
              </w:rPr>
              <w:t xml:space="preserve"> of Public Health)</w:t>
            </w:r>
          </w:p>
        </w:tc>
      </w:tr>
    </w:tbl>
    <w:p w14:paraId="4E0BCA84" w14:textId="5F57CC52" w:rsidR="008D3959" w:rsidRDefault="008D3959" w:rsidP="007720EA">
      <w:pPr>
        <w:rPr>
          <w:rFonts w:cstheme="minorHAnsi"/>
        </w:rPr>
      </w:pPr>
    </w:p>
    <w:p w14:paraId="61B3291B" w14:textId="77777777" w:rsidR="00CE4C73" w:rsidRDefault="00CE4C73">
      <w:pPr>
        <w:spacing w:before="0" w:after="200"/>
        <w:rPr>
          <w:rFonts w:cstheme="minorHAnsi"/>
          <w:b/>
        </w:rPr>
      </w:pPr>
      <w:bookmarkStart w:id="282" w:name="_Toc69734491"/>
      <w:r>
        <w:rPr>
          <w:rFonts w:cstheme="minorHAnsi"/>
          <w:b/>
        </w:rPr>
        <w:br w:type="page"/>
      </w:r>
    </w:p>
    <w:p w14:paraId="5C80CFB3" w14:textId="1474D8F0" w:rsidR="008D3959" w:rsidRPr="008D3959" w:rsidRDefault="008D3959" w:rsidP="008D3959">
      <w:pPr>
        <w:rPr>
          <w:rFonts w:cstheme="minorHAnsi"/>
          <w:b/>
        </w:rPr>
      </w:pPr>
      <w:r w:rsidRPr="008D3959">
        <w:rPr>
          <w:rFonts w:cstheme="minorHAnsi"/>
          <w:b/>
        </w:rPr>
        <w:t>Data Breach of Customer Records</w:t>
      </w:r>
      <w:bookmarkEnd w:id="282"/>
    </w:p>
    <w:p w14:paraId="54ACF273" w14:textId="77777777" w:rsidR="008D3959" w:rsidRPr="000149B9" w:rsidRDefault="008D3959" w:rsidP="008D3959">
      <w:pPr>
        <w:rPr>
          <w:rFonts w:cstheme="minorHAnsi"/>
          <w:b/>
        </w:rPr>
      </w:pPr>
      <w:r>
        <w:rPr>
          <w:rFonts w:cstheme="minorHAnsi"/>
        </w:rPr>
        <w:t>Breach reporting requirements for persons and businesses.</w:t>
      </w:r>
    </w:p>
    <w:tbl>
      <w:tblPr>
        <w:tblStyle w:val="TableGrid"/>
        <w:tblW w:w="9355" w:type="dxa"/>
        <w:tblLook w:val="04A0" w:firstRow="1" w:lastRow="0" w:firstColumn="1" w:lastColumn="0" w:noHBand="0" w:noVBand="1"/>
        <w:tblCaption w:val="PAHRA laws"/>
        <w:tblDescription w:val="Each row begins with the item to be answered (column 1), while column 2 provides the answer specific to the law."/>
      </w:tblPr>
      <w:tblGrid>
        <w:gridCol w:w="3804"/>
        <w:gridCol w:w="5551"/>
      </w:tblGrid>
      <w:tr w:rsidR="008D3959" w:rsidRPr="0042201C" w14:paraId="2A5ABD39" w14:textId="77777777" w:rsidTr="0044136D">
        <w:trPr>
          <w:tblHeader/>
        </w:trPr>
        <w:tc>
          <w:tcPr>
            <w:tcW w:w="3804" w:type="dxa"/>
            <w:shd w:val="clear" w:color="auto" w:fill="9BC2E6"/>
          </w:tcPr>
          <w:p w14:paraId="09DDF940" w14:textId="77777777" w:rsidR="008D3959" w:rsidRPr="0042201C" w:rsidRDefault="008D3959" w:rsidP="0044136D">
            <w:pPr>
              <w:rPr>
                <w:b/>
                <w:i/>
              </w:rPr>
            </w:pPr>
            <w:r w:rsidRPr="0042201C">
              <w:rPr>
                <w:b/>
                <w:i/>
              </w:rPr>
              <w:t>Item</w:t>
            </w:r>
          </w:p>
        </w:tc>
        <w:tc>
          <w:tcPr>
            <w:tcW w:w="5551" w:type="dxa"/>
          </w:tcPr>
          <w:p w14:paraId="23AFCD11" w14:textId="77777777" w:rsidR="008D3959" w:rsidRPr="0042201C" w:rsidRDefault="008D3959" w:rsidP="0044136D">
            <w:pPr>
              <w:rPr>
                <w:rFonts w:cstheme="minorHAnsi"/>
                <w:b/>
                <w:i/>
              </w:rPr>
            </w:pPr>
            <w:r w:rsidRPr="0042201C">
              <w:rPr>
                <w:rFonts w:cstheme="minorHAnsi"/>
                <w:b/>
                <w:i/>
              </w:rPr>
              <w:t>Information</w:t>
            </w:r>
          </w:p>
        </w:tc>
      </w:tr>
      <w:tr w:rsidR="008D3959" w14:paraId="59096B61" w14:textId="77777777" w:rsidTr="0044136D">
        <w:tc>
          <w:tcPr>
            <w:tcW w:w="3804" w:type="dxa"/>
            <w:shd w:val="clear" w:color="auto" w:fill="9BC2E6"/>
          </w:tcPr>
          <w:p w14:paraId="761A0873" w14:textId="77777777" w:rsidR="008D3959" w:rsidRPr="0015652D" w:rsidRDefault="008D3959" w:rsidP="0044136D">
            <w:pPr>
              <w:rPr>
                <w:b/>
              </w:rPr>
            </w:pPr>
            <w:r>
              <w:rPr>
                <w:b/>
              </w:rPr>
              <w:t>Citation(s)</w:t>
            </w:r>
          </w:p>
        </w:tc>
        <w:tc>
          <w:tcPr>
            <w:tcW w:w="5551" w:type="dxa"/>
          </w:tcPr>
          <w:p w14:paraId="5FC30E53" w14:textId="77777777" w:rsidR="008D3959" w:rsidRPr="00B86DD7" w:rsidRDefault="008D3959" w:rsidP="0044136D">
            <w:pPr>
              <w:rPr>
                <w:rFonts w:cstheme="minorHAnsi"/>
              </w:rPr>
            </w:pPr>
            <w:r w:rsidRPr="00B86DD7">
              <w:rPr>
                <w:rFonts w:cstheme="minorHAnsi"/>
              </w:rPr>
              <w:t xml:space="preserve">Cal. </w:t>
            </w:r>
            <w:r>
              <w:rPr>
                <w:rFonts w:cstheme="minorHAnsi"/>
              </w:rPr>
              <w:t>Civ. Code § 1798.82</w:t>
            </w:r>
          </w:p>
        </w:tc>
      </w:tr>
      <w:tr w:rsidR="008D3959" w14:paraId="62042A61" w14:textId="77777777" w:rsidTr="0044136D">
        <w:tc>
          <w:tcPr>
            <w:tcW w:w="3804" w:type="dxa"/>
            <w:shd w:val="clear" w:color="auto" w:fill="9BC2E6"/>
          </w:tcPr>
          <w:p w14:paraId="59695149" w14:textId="77777777" w:rsidR="008D3959" w:rsidRPr="0015652D" w:rsidRDefault="008D3959" w:rsidP="0044136D">
            <w:pPr>
              <w:rPr>
                <w:b/>
              </w:rPr>
            </w:pPr>
            <w:r w:rsidRPr="0015652D">
              <w:rPr>
                <w:b/>
              </w:rPr>
              <w:t>Who is Covered?</w:t>
            </w:r>
          </w:p>
        </w:tc>
        <w:tc>
          <w:tcPr>
            <w:tcW w:w="5551" w:type="dxa"/>
          </w:tcPr>
          <w:p w14:paraId="386050AF" w14:textId="77777777" w:rsidR="008D3959" w:rsidRDefault="008D3959" w:rsidP="0044136D">
            <w:r>
              <w:rPr>
                <w:rFonts w:cstheme="minorHAnsi"/>
              </w:rPr>
              <w:t>Persons and businesses conducting business in California</w:t>
            </w:r>
          </w:p>
        </w:tc>
      </w:tr>
      <w:tr w:rsidR="008D3959" w14:paraId="5703DF87" w14:textId="77777777" w:rsidTr="0044136D">
        <w:tc>
          <w:tcPr>
            <w:tcW w:w="3804" w:type="dxa"/>
            <w:shd w:val="clear" w:color="auto" w:fill="9BC2E6"/>
          </w:tcPr>
          <w:p w14:paraId="54DABF27" w14:textId="77777777" w:rsidR="008D3959" w:rsidRPr="0015652D" w:rsidRDefault="008D3959" w:rsidP="0044136D">
            <w:pPr>
              <w:rPr>
                <w:b/>
              </w:rPr>
            </w:pPr>
            <w:r w:rsidRPr="0015652D">
              <w:rPr>
                <w:b/>
              </w:rPr>
              <w:t>What information is covered?</w:t>
            </w:r>
          </w:p>
        </w:tc>
        <w:tc>
          <w:tcPr>
            <w:tcW w:w="5551" w:type="dxa"/>
          </w:tcPr>
          <w:p w14:paraId="66E414EE" w14:textId="77777777" w:rsidR="008D3959" w:rsidRPr="0015652D" w:rsidRDefault="008D3959" w:rsidP="0044136D">
            <w:pPr>
              <w:rPr>
                <w:rFonts w:cstheme="minorHAnsi"/>
              </w:rPr>
            </w:pPr>
            <w:r>
              <w:rPr>
                <w:rFonts w:cstheme="minorHAnsi"/>
              </w:rPr>
              <w:t>Personal information as defined in subdivision (h) of Cal. Civ. Code § 1798.82.</w:t>
            </w:r>
          </w:p>
        </w:tc>
      </w:tr>
      <w:tr w:rsidR="008D3959" w14:paraId="2F9C6BF7" w14:textId="77777777" w:rsidTr="0044136D">
        <w:tc>
          <w:tcPr>
            <w:tcW w:w="3804" w:type="dxa"/>
            <w:shd w:val="clear" w:color="auto" w:fill="9BC2E6"/>
          </w:tcPr>
          <w:p w14:paraId="4AA31B8E" w14:textId="77777777" w:rsidR="008D3959" w:rsidRPr="0015652D" w:rsidRDefault="008D3959" w:rsidP="0044136D">
            <w:pPr>
              <w:rPr>
                <w:b/>
              </w:rPr>
            </w:pPr>
            <w:r w:rsidRPr="0015652D">
              <w:rPr>
                <w:b/>
              </w:rPr>
              <w:t>Patient breach notification requirement?</w:t>
            </w:r>
          </w:p>
        </w:tc>
        <w:tc>
          <w:tcPr>
            <w:tcW w:w="5551" w:type="dxa"/>
            <w:vAlign w:val="center"/>
          </w:tcPr>
          <w:p w14:paraId="6E64E46F" w14:textId="77777777" w:rsidR="008D3959" w:rsidRDefault="008D3959" w:rsidP="0044136D">
            <w:r>
              <w:t>YES</w:t>
            </w:r>
          </w:p>
        </w:tc>
      </w:tr>
      <w:tr w:rsidR="008D3959" w14:paraId="119EAB6E" w14:textId="77777777" w:rsidTr="0044136D">
        <w:tc>
          <w:tcPr>
            <w:tcW w:w="3804" w:type="dxa"/>
            <w:shd w:val="clear" w:color="auto" w:fill="9BC2E6"/>
          </w:tcPr>
          <w:p w14:paraId="1EE69D1A" w14:textId="77777777" w:rsidR="008D3959" w:rsidRPr="0015652D" w:rsidRDefault="008D3959" w:rsidP="0044136D">
            <w:pPr>
              <w:rPr>
                <w:b/>
              </w:rPr>
            </w:pPr>
            <w:r w:rsidRPr="0015652D">
              <w:rPr>
                <w:b/>
              </w:rPr>
              <w:t xml:space="preserve">Patient access requirement? </w:t>
            </w:r>
          </w:p>
        </w:tc>
        <w:tc>
          <w:tcPr>
            <w:tcW w:w="5551" w:type="dxa"/>
            <w:vAlign w:val="center"/>
          </w:tcPr>
          <w:p w14:paraId="1025B508" w14:textId="77777777" w:rsidR="008D3959" w:rsidRDefault="008D3959" w:rsidP="0044136D">
            <w:r>
              <w:t>NO</w:t>
            </w:r>
          </w:p>
        </w:tc>
      </w:tr>
      <w:tr w:rsidR="008D3959" w14:paraId="60E9FB76" w14:textId="77777777" w:rsidTr="0044136D">
        <w:tc>
          <w:tcPr>
            <w:tcW w:w="3804" w:type="dxa"/>
            <w:shd w:val="clear" w:color="auto" w:fill="9BC2E6"/>
          </w:tcPr>
          <w:p w14:paraId="0F23654B" w14:textId="77777777" w:rsidR="008D3959" w:rsidRPr="0015652D" w:rsidRDefault="008D3959" w:rsidP="0044136D">
            <w:pPr>
              <w:rPr>
                <w:b/>
              </w:rPr>
            </w:pPr>
            <w:r w:rsidRPr="0015652D">
              <w:rPr>
                <w:b/>
              </w:rPr>
              <w:t>Patient amend/correct requirement?</w:t>
            </w:r>
          </w:p>
        </w:tc>
        <w:tc>
          <w:tcPr>
            <w:tcW w:w="5551" w:type="dxa"/>
            <w:vAlign w:val="center"/>
          </w:tcPr>
          <w:p w14:paraId="5BF1A8EA" w14:textId="77777777" w:rsidR="008D3959" w:rsidRDefault="008D3959" w:rsidP="0044136D">
            <w:r>
              <w:rPr>
                <w:rFonts w:cstheme="minorHAnsi"/>
              </w:rPr>
              <w:t>NO</w:t>
            </w:r>
          </w:p>
        </w:tc>
      </w:tr>
      <w:tr w:rsidR="008D3959" w14:paraId="509B8928" w14:textId="77777777" w:rsidTr="0044136D">
        <w:tc>
          <w:tcPr>
            <w:tcW w:w="3804" w:type="dxa"/>
            <w:shd w:val="clear" w:color="auto" w:fill="9BC2E6"/>
          </w:tcPr>
          <w:p w14:paraId="0B60D1A3" w14:textId="77777777" w:rsidR="008D3959" w:rsidRPr="0015652D" w:rsidRDefault="008D3959" w:rsidP="0044136D">
            <w:pPr>
              <w:rPr>
                <w:b/>
              </w:rPr>
            </w:pPr>
            <w:r w:rsidRPr="0015652D">
              <w:rPr>
                <w:b/>
              </w:rPr>
              <w:t>Limitations on disclosure?</w:t>
            </w:r>
          </w:p>
        </w:tc>
        <w:tc>
          <w:tcPr>
            <w:tcW w:w="5551" w:type="dxa"/>
          </w:tcPr>
          <w:p w14:paraId="1C56FFAE" w14:textId="77777777" w:rsidR="008D3959" w:rsidRDefault="008D3959" w:rsidP="0044136D">
            <w:r>
              <w:t>NO</w:t>
            </w:r>
          </w:p>
        </w:tc>
      </w:tr>
      <w:tr w:rsidR="008D3959" w14:paraId="190B6147" w14:textId="77777777" w:rsidTr="0044136D">
        <w:tc>
          <w:tcPr>
            <w:tcW w:w="3804" w:type="dxa"/>
            <w:shd w:val="clear" w:color="auto" w:fill="9BC2E6"/>
          </w:tcPr>
          <w:p w14:paraId="79E9A04A" w14:textId="77777777" w:rsidR="008D3959" w:rsidRPr="0015652D" w:rsidRDefault="008D3959" w:rsidP="0044136D">
            <w:pPr>
              <w:rPr>
                <w:b/>
              </w:rPr>
            </w:pPr>
            <w:r>
              <w:rPr>
                <w:b/>
              </w:rPr>
              <w:t>Private right of action?</w:t>
            </w:r>
          </w:p>
        </w:tc>
        <w:tc>
          <w:tcPr>
            <w:tcW w:w="5551" w:type="dxa"/>
          </w:tcPr>
          <w:p w14:paraId="12B73225" w14:textId="77777777" w:rsidR="008D3959" w:rsidRDefault="008D3959" w:rsidP="0044136D">
            <w:r>
              <w:t>NO</w:t>
            </w:r>
          </w:p>
        </w:tc>
      </w:tr>
      <w:tr w:rsidR="008D3959" w14:paraId="6AA6EB81" w14:textId="77777777" w:rsidTr="0044136D">
        <w:tc>
          <w:tcPr>
            <w:tcW w:w="3804" w:type="dxa"/>
            <w:shd w:val="clear" w:color="auto" w:fill="9BC2E6"/>
          </w:tcPr>
          <w:p w14:paraId="649F9E3B" w14:textId="77777777" w:rsidR="008D3959" w:rsidRDefault="008D3959" w:rsidP="0044136D">
            <w:pPr>
              <w:rPr>
                <w:b/>
              </w:rPr>
            </w:pPr>
            <w:r>
              <w:rPr>
                <w:b/>
              </w:rPr>
              <w:t>Liability for violation</w:t>
            </w:r>
          </w:p>
        </w:tc>
        <w:tc>
          <w:tcPr>
            <w:tcW w:w="5551" w:type="dxa"/>
          </w:tcPr>
          <w:p w14:paraId="5A863B89" w14:textId="77777777" w:rsidR="008D3959" w:rsidRDefault="008D3959" w:rsidP="0044136D">
            <w:r>
              <w:t>Entity liability</w:t>
            </w:r>
          </w:p>
        </w:tc>
      </w:tr>
    </w:tbl>
    <w:p w14:paraId="20A5B3EB" w14:textId="77777777" w:rsidR="008D3959" w:rsidRDefault="008D3959" w:rsidP="008D3959">
      <w:pPr>
        <w:spacing w:after="160" w:line="259" w:lineRule="auto"/>
        <w:rPr>
          <w:rFonts w:eastAsiaTheme="majorEastAsia" w:cstheme="majorBidi"/>
          <w:b/>
          <w:i/>
          <w:color w:val="244061" w:themeColor="accent1" w:themeShade="80"/>
        </w:rPr>
      </w:pPr>
    </w:p>
    <w:p w14:paraId="7E201DCD" w14:textId="77777777" w:rsidR="00CE4C73" w:rsidRDefault="00CE4C73">
      <w:pPr>
        <w:spacing w:before="0" w:after="200"/>
        <w:rPr>
          <w:rFonts w:cstheme="minorHAnsi"/>
          <w:b/>
        </w:rPr>
      </w:pPr>
      <w:bookmarkStart w:id="283" w:name="_Toc63864850"/>
      <w:r>
        <w:rPr>
          <w:rFonts w:cstheme="minorHAnsi"/>
          <w:b/>
        </w:rPr>
        <w:br w:type="page"/>
      </w:r>
    </w:p>
    <w:p w14:paraId="701D5D55" w14:textId="1E3BFB30" w:rsidR="007720EA" w:rsidRPr="00FE1585" w:rsidRDefault="007720EA" w:rsidP="00FE1585">
      <w:pPr>
        <w:rPr>
          <w:rFonts w:cstheme="minorHAnsi"/>
          <w:b/>
        </w:rPr>
      </w:pPr>
      <w:r w:rsidRPr="00FE1585">
        <w:rPr>
          <w:rFonts w:cstheme="minorHAnsi"/>
          <w:b/>
        </w:rPr>
        <w:t>Public Social Services</w:t>
      </w:r>
      <w:bookmarkEnd w:id="283"/>
    </w:p>
    <w:p w14:paraId="31927BF8" w14:textId="317AC06A" w:rsidR="007720EA" w:rsidRDefault="008D3959" w:rsidP="007720EA">
      <w:pPr>
        <w:rPr>
          <w:rFonts w:cstheme="minorHAnsi"/>
        </w:rPr>
      </w:pPr>
      <w:r>
        <w:rPr>
          <w:rFonts w:cstheme="minorHAnsi"/>
        </w:rPr>
        <w:t>This law s</w:t>
      </w:r>
      <w:r w:rsidR="007720EA">
        <w:rPr>
          <w:rFonts w:cstheme="minorHAnsi"/>
        </w:rPr>
        <w:t>ets restrictions on access, use, and disclosure.</w:t>
      </w:r>
    </w:p>
    <w:tbl>
      <w:tblPr>
        <w:tblStyle w:val="TableGrid"/>
        <w:tblW w:w="9355" w:type="dxa"/>
        <w:tblLook w:val="04A0" w:firstRow="1" w:lastRow="0" w:firstColumn="1" w:lastColumn="0" w:noHBand="0" w:noVBand="1"/>
        <w:tblCaption w:val="PAHRA laws"/>
        <w:tblDescription w:val="Each row begins with the item to be answered (column 1), while column 2 provides the answer specific to the law."/>
      </w:tblPr>
      <w:tblGrid>
        <w:gridCol w:w="3804"/>
        <w:gridCol w:w="5551"/>
      </w:tblGrid>
      <w:tr w:rsidR="008D3959" w:rsidRPr="0042201C" w14:paraId="2639170E" w14:textId="77777777" w:rsidTr="0044136D">
        <w:trPr>
          <w:tblHeader/>
        </w:trPr>
        <w:tc>
          <w:tcPr>
            <w:tcW w:w="3804" w:type="dxa"/>
            <w:shd w:val="clear" w:color="auto" w:fill="9BC2E6"/>
          </w:tcPr>
          <w:p w14:paraId="683E072A" w14:textId="77777777" w:rsidR="008D3959" w:rsidRPr="0042201C" w:rsidRDefault="008D3959" w:rsidP="0044136D">
            <w:pPr>
              <w:rPr>
                <w:b/>
                <w:i/>
              </w:rPr>
            </w:pPr>
            <w:r w:rsidRPr="0042201C">
              <w:rPr>
                <w:b/>
                <w:i/>
              </w:rPr>
              <w:t>Item</w:t>
            </w:r>
          </w:p>
        </w:tc>
        <w:tc>
          <w:tcPr>
            <w:tcW w:w="5551" w:type="dxa"/>
          </w:tcPr>
          <w:p w14:paraId="2EA5B5B8" w14:textId="77777777" w:rsidR="008D3959" w:rsidRPr="0042201C" w:rsidRDefault="008D3959" w:rsidP="0044136D">
            <w:pPr>
              <w:rPr>
                <w:rFonts w:cstheme="minorHAnsi"/>
                <w:b/>
                <w:i/>
              </w:rPr>
            </w:pPr>
            <w:r w:rsidRPr="0042201C">
              <w:rPr>
                <w:rFonts w:cstheme="minorHAnsi"/>
                <w:b/>
                <w:i/>
              </w:rPr>
              <w:t>Information</w:t>
            </w:r>
          </w:p>
        </w:tc>
      </w:tr>
      <w:tr w:rsidR="008D3959" w14:paraId="38323ADC" w14:textId="77777777" w:rsidTr="0044136D">
        <w:tc>
          <w:tcPr>
            <w:tcW w:w="3804" w:type="dxa"/>
            <w:shd w:val="clear" w:color="auto" w:fill="9BC2E6"/>
          </w:tcPr>
          <w:p w14:paraId="77364B4D" w14:textId="77777777" w:rsidR="008D3959" w:rsidRPr="0015652D" w:rsidRDefault="008D3959" w:rsidP="0044136D">
            <w:pPr>
              <w:rPr>
                <w:b/>
              </w:rPr>
            </w:pPr>
            <w:r>
              <w:rPr>
                <w:b/>
              </w:rPr>
              <w:t>Citation(s)</w:t>
            </w:r>
          </w:p>
        </w:tc>
        <w:tc>
          <w:tcPr>
            <w:tcW w:w="5551" w:type="dxa"/>
          </w:tcPr>
          <w:p w14:paraId="78F3B34B" w14:textId="77777777" w:rsidR="008D3959" w:rsidRPr="00B86DD7" w:rsidRDefault="008D3959" w:rsidP="0044136D">
            <w:pPr>
              <w:rPr>
                <w:rFonts w:cstheme="minorHAnsi"/>
              </w:rPr>
            </w:pPr>
            <w:r w:rsidRPr="00B86DD7">
              <w:rPr>
                <w:rFonts w:cstheme="minorHAnsi"/>
              </w:rPr>
              <w:t xml:space="preserve">Cal. </w:t>
            </w:r>
            <w:r>
              <w:rPr>
                <w:rFonts w:cstheme="minorHAnsi"/>
              </w:rPr>
              <w:t>Welf. &amp; Inst. Code § 10850</w:t>
            </w:r>
          </w:p>
        </w:tc>
      </w:tr>
      <w:tr w:rsidR="008D3959" w14:paraId="4B89B9EF" w14:textId="77777777" w:rsidTr="0044136D">
        <w:tc>
          <w:tcPr>
            <w:tcW w:w="3804" w:type="dxa"/>
            <w:shd w:val="clear" w:color="auto" w:fill="9BC2E6"/>
          </w:tcPr>
          <w:p w14:paraId="7A08D213" w14:textId="77777777" w:rsidR="008D3959" w:rsidRPr="0015652D" w:rsidRDefault="008D3959" w:rsidP="0044136D">
            <w:pPr>
              <w:rPr>
                <w:b/>
              </w:rPr>
            </w:pPr>
            <w:r w:rsidRPr="0015652D">
              <w:rPr>
                <w:b/>
              </w:rPr>
              <w:t>Who is Covered?</w:t>
            </w:r>
          </w:p>
        </w:tc>
        <w:tc>
          <w:tcPr>
            <w:tcW w:w="5551" w:type="dxa"/>
          </w:tcPr>
          <w:p w14:paraId="3F702008" w14:textId="77777777" w:rsidR="008D3959" w:rsidRDefault="008D3959" w:rsidP="0044136D">
            <w:r>
              <w:rPr>
                <w:rFonts w:cstheme="minorHAnsi"/>
              </w:rPr>
              <w:t xml:space="preserve">California </w:t>
            </w:r>
            <w:r w:rsidRPr="00537A72">
              <w:rPr>
                <w:rFonts w:cstheme="minorHAnsi"/>
              </w:rPr>
              <w:t xml:space="preserve">Department of Social Services </w:t>
            </w:r>
            <w:r>
              <w:rPr>
                <w:rFonts w:cstheme="minorHAnsi"/>
              </w:rPr>
              <w:t>and county welfare departments</w:t>
            </w:r>
          </w:p>
        </w:tc>
      </w:tr>
      <w:tr w:rsidR="008D3959" w14:paraId="78B6F717" w14:textId="77777777" w:rsidTr="0044136D">
        <w:tc>
          <w:tcPr>
            <w:tcW w:w="3804" w:type="dxa"/>
            <w:shd w:val="clear" w:color="auto" w:fill="9BC2E6"/>
          </w:tcPr>
          <w:p w14:paraId="7DAED64B" w14:textId="77777777" w:rsidR="008D3959" w:rsidRPr="0015652D" w:rsidRDefault="008D3959" w:rsidP="0044136D">
            <w:pPr>
              <w:rPr>
                <w:b/>
              </w:rPr>
            </w:pPr>
            <w:r w:rsidRPr="0015652D">
              <w:rPr>
                <w:b/>
              </w:rPr>
              <w:t>What information is covered?</w:t>
            </w:r>
          </w:p>
        </w:tc>
        <w:tc>
          <w:tcPr>
            <w:tcW w:w="5551" w:type="dxa"/>
          </w:tcPr>
          <w:p w14:paraId="375FFE99" w14:textId="77777777" w:rsidR="008D3959" w:rsidRPr="0015652D" w:rsidRDefault="008D3959" w:rsidP="0044136D">
            <w:pPr>
              <w:rPr>
                <w:rFonts w:cstheme="minorHAnsi"/>
              </w:rPr>
            </w:pPr>
            <w:r>
              <w:rPr>
                <w:rFonts w:cstheme="minorHAnsi"/>
              </w:rPr>
              <w:t>A</w:t>
            </w:r>
            <w:r w:rsidRPr="00537A72">
              <w:rPr>
                <w:rFonts w:cstheme="minorHAnsi"/>
              </w:rPr>
              <w:t>ll applications and records concerning any individual made or kept by any public officer or agency in connection with any form of public social services for which grants-in-aid are received from the United States government</w:t>
            </w:r>
            <w:r>
              <w:rPr>
                <w:rFonts w:cstheme="minorHAnsi"/>
              </w:rPr>
              <w:t>.</w:t>
            </w:r>
          </w:p>
        </w:tc>
      </w:tr>
      <w:tr w:rsidR="008D3959" w14:paraId="7D6B8248" w14:textId="77777777" w:rsidTr="0044136D">
        <w:tc>
          <w:tcPr>
            <w:tcW w:w="3804" w:type="dxa"/>
            <w:shd w:val="clear" w:color="auto" w:fill="9BC2E6"/>
          </w:tcPr>
          <w:p w14:paraId="1E322073" w14:textId="77777777" w:rsidR="008D3959" w:rsidRPr="0015652D" w:rsidRDefault="008D3959" w:rsidP="0044136D">
            <w:pPr>
              <w:rPr>
                <w:b/>
              </w:rPr>
            </w:pPr>
            <w:r w:rsidRPr="0015652D">
              <w:rPr>
                <w:b/>
              </w:rPr>
              <w:t>Patient breach notification requirement?</w:t>
            </w:r>
          </w:p>
        </w:tc>
        <w:tc>
          <w:tcPr>
            <w:tcW w:w="5551" w:type="dxa"/>
            <w:vAlign w:val="center"/>
          </w:tcPr>
          <w:p w14:paraId="04138F42" w14:textId="77777777" w:rsidR="008D3959" w:rsidRDefault="008D3959" w:rsidP="0044136D">
            <w:r>
              <w:t>NO</w:t>
            </w:r>
          </w:p>
        </w:tc>
      </w:tr>
      <w:tr w:rsidR="008D3959" w14:paraId="739249A2" w14:textId="77777777" w:rsidTr="0044136D">
        <w:tc>
          <w:tcPr>
            <w:tcW w:w="3804" w:type="dxa"/>
            <w:shd w:val="clear" w:color="auto" w:fill="9BC2E6"/>
          </w:tcPr>
          <w:p w14:paraId="207203E9" w14:textId="77777777" w:rsidR="008D3959" w:rsidRPr="0015652D" w:rsidRDefault="008D3959" w:rsidP="0044136D">
            <w:pPr>
              <w:rPr>
                <w:b/>
              </w:rPr>
            </w:pPr>
            <w:r w:rsidRPr="0015652D">
              <w:rPr>
                <w:b/>
              </w:rPr>
              <w:t xml:space="preserve">Patient access requirement? </w:t>
            </w:r>
          </w:p>
        </w:tc>
        <w:tc>
          <w:tcPr>
            <w:tcW w:w="5551" w:type="dxa"/>
            <w:vAlign w:val="center"/>
          </w:tcPr>
          <w:p w14:paraId="510CCFF2" w14:textId="77777777" w:rsidR="008D3959" w:rsidRDefault="008D3959" w:rsidP="0044136D">
            <w:r>
              <w:t>NO</w:t>
            </w:r>
          </w:p>
        </w:tc>
      </w:tr>
      <w:tr w:rsidR="008D3959" w14:paraId="48E3B3FA" w14:textId="77777777" w:rsidTr="0044136D">
        <w:tc>
          <w:tcPr>
            <w:tcW w:w="3804" w:type="dxa"/>
            <w:shd w:val="clear" w:color="auto" w:fill="9BC2E6"/>
          </w:tcPr>
          <w:p w14:paraId="4E1FBA12" w14:textId="77777777" w:rsidR="008D3959" w:rsidRPr="0015652D" w:rsidRDefault="008D3959" w:rsidP="0044136D">
            <w:pPr>
              <w:rPr>
                <w:b/>
              </w:rPr>
            </w:pPr>
            <w:r w:rsidRPr="0015652D">
              <w:rPr>
                <w:b/>
              </w:rPr>
              <w:t>Patient amend/correct requirement?</w:t>
            </w:r>
          </w:p>
        </w:tc>
        <w:tc>
          <w:tcPr>
            <w:tcW w:w="5551" w:type="dxa"/>
            <w:vAlign w:val="center"/>
          </w:tcPr>
          <w:p w14:paraId="323225DF" w14:textId="77777777" w:rsidR="008D3959" w:rsidRDefault="008D3959" w:rsidP="0044136D">
            <w:r>
              <w:rPr>
                <w:rFonts w:cstheme="minorHAnsi"/>
              </w:rPr>
              <w:t>NO</w:t>
            </w:r>
          </w:p>
        </w:tc>
      </w:tr>
      <w:tr w:rsidR="008D3959" w14:paraId="70EC43C9" w14:textId="77777777" w:rsidTr="0044136D">
        <w:tc>
          <w:tcPr>
            <w:tcW w:w="3804" w:type="dxa"/>
            <w:shd w:val="clear" w:color="auto" w:fill="9BC2E6"/>
          </w:tcPr>
          <w:p w14:paraId="627C6119" w14:textId="77777777" w:rsidR="008D3959" w:rsidRPr="0015652D" w:rsidRDefault="008D3959" w:rsidP="0044136D">
            <w:pPr>
              <w:rPr>
                <w:b/>
              </w:rPr>
            </w:pPr>
            <w:r w:rsidRPr="0015652D">
              <w:rPr>
                <w:b/>
              </w:rPr>
              <w:t>Limitations on disclosure?</w:t>
            </w:r>
          </w:p>
        </w:tc>
        <w:tc>
          <w:tcPr>
            <w:tcW w:w="5551" w:type="dxa"/>
          </w:tcPr>
          <w:p w14:paraId="58A5EFC5" w14:textId="77777777" w:rsidR="008D3959" w:rsidRDefault="008D3959" w:rsidP="0044136D">
            <w:r>
              <w:t>YES</w:t>
            </w:r>
          </w:p>
        </w:tc>
      </w:tr>
      <w:tr w:rsidR="008D3959" w14:paraId="7B11E669" w14:textId="77777777" w:rsidTr="0044136D">
        <w:tc>
          <w:tcPr>
            <w:tcW w:w="3804" w:type="dxa"/>
            <w:shd w:val="clear" w:color="auto" w:fill="9BC2E6"/>
          </w:tcPr>
          <w:p w14:paraId="32F17373" w14:textId="77777777" w:rsidR="008D3959" w:rsidRPr="0015652D" w:rsidRDefault="008D3959" w:rsidP="0044136D">
            <w:pPr>
              <w:rPr>
                <w:b/>
              </w:rPr>
            </w:pPr>
            <w:r w:rsidRPr="0015652D">
              <w:rPr>
                <w:b/>
              </w:rPr>
              <w:t>Respond to a subpoena?</w:t>
            </w:r>
          </w:p>
        </w:tc>
        <w:tc>
          <w:tcPr>
            <w:tcW w:w="5551" w:type="dxa"/>
          </w:tcPr>
          <w:p w14:paraId="73E6DF50" w14:textId="77777777" w:rsidR="008D3959" w:rsidRDefault="008D3959" w:rsidP="0044136D">
            <w:r>
              <w:t>NO</w:t>
            </w:r>
          </w:p>
        </w:tc>
      </w:tr>
    </w:tbl>
    <w:p w14:paraId="4740F14E" w14:textId="7C7B045D" w:rsidR="008D3959" w:rsidRDefault="008D3959" w:rsidP="007720EA">
      <w:pPr>
        <w:rPr>
          <w:rFonts w:cstheme="minorHAnsi"/>
        </w:rPr>
      </w:pPr>
    </w:p>
    <w:p w14:paraId="7EDC92BC" w14:textId="77777777" w:rsidR="007720EA" w:rsidRPr="002660D1" w:rsidRDefault="007720EA" w:rsidP="007720EA"/>
    <w:p w14:paraId="5860115F" w14:textId="77777777" w:rsidR="007720EA" w:rsidRPr="002C1487" w:rsidRDefault="007720EA" w:rsidP="002C1487"/>
    <w:sectPr w:rsidR="007720EA" w:rsidRPr="002C1487" w:rsidSect="00B36896">
      <w:footerReference w:type="default" r:id="rId13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6D409" w14:textId="77777777" w:rsidR="0044136D" w:rsidRDefault="0044136D" w:rsidP="00072769">
      <w:pPr>
        <w:spacing w:after="0" w:line="240" w:lineRule="auto"/>
      </w:pPr>
      <w:r>
        <w:separator/>
      </w:r>
    </w:p>
    <w:p w14:paraId="5121281F" w14:textId="77777777" w:rsidR="0044136D" w:rsidRDefault="0044136D"/>
  </w:endnote>
  <w:endnote w:type="continuationSeparator" w:id="0">
    <w:p w14:paraId="1179C3BB" w14:textId="77777777" w:rsidR="0044136D" w:rsidRDefault="0044136D" w:rsidP="00072769">
      <w:pPr>
        <w:spacing w:after="0" w:line="240" w:lineRule="auto"/>
      </w:pPr>
      <w:r>
        <w:continuationSeparator/>
      </w:r>
    </w:p>
    <w:p w14:paraId="07568699" w14:textId="77777777" w:rsidR="0044136D" w:rsidRDefault="00441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3DFE" w14:textId="44F10BBE" w:rsidR="0044136D" w:rsidRPr="00B06F64" w:rsidRDefault="0044136D">
    <w:pPr>
      <w:pStyle w:val="Footer"/>
      <w:pBdr>
        <w:top w:val="thinThickSmallGap" w:sz="24" w:space="1" w:color="622423" w:themeColor="accent2" w:themeShade="7F"/>
      </w:pBdr>
      <w:rPr>
        <w:rFonts w:eastAsiaTheme="majorEastAsia" w:cs="Arial"/>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7B3D" w14:textId="2086F92B"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B87E64">
      <w:rPr>
        <w:rFonts w:eastAsiaTheme="majorEastAsia" w:cs="Arial"/>
      </w:rPr>
      <w:t>2.2.4 – Health Oversight</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33</w:t>
    </w:r>
    <w:r w:rsidRPr="00B06F64">
      <w:rPr>
        <w:rFonts w:eastAsiaTheme="majorEastAsia" w:cs="Arial"/>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F65E" w14:textId="5B41E4C1" w:rsidR="0044136D" w:rsidRPr="00B06F64" w:rsidRDefault="0044136D" w:rsidP="00F36E11">
    <w:pPr>
      <w:pStyle w:val="Footer"/>
      <w:pBdr>
        <w:top w:val="thinThickSmallGap" w:sz="24" w:space="1" w:color="622423" w:themeColor="accent2" w:themeShade="7F"/>
      </w:pBdr>
      <w:tabs>
        <w:tab w:val="left" w:pos="2790"/>
      </w:tabs>
      <w:rPr>
        <w:rFonts w:eastAsiaTheme="majorEastAsia" w:cs="Arial"/>
      </w:rPr>
    </w:pPr>
    <w:r>
      <w:rPr>
        <w:rFonts w:eastAsiaTheme="majorEastAsia" w:cs="Arial"/>
      </w:rPr>
      <w:t>SHIPM (rev 6/2021)</w:t>
    </w:r>
    <w:r>
      <w:rPr>
        <w:rFonts w:eastAsiaTheme="majorEastAsia" w:cs="Arial"/>
      </w:rPr>
      <w:tab/>
    </w:r>
    <w:r>
      <w:rPr>
        <w:rFonts w:eastAsiaTheme="majorEastAsia" w:cs="Arial"/>
      </w:rPr>
      <w:tab/>
      <w:t>2.</w:t>
    </w:r>
    <w:r w:rsidRPr="00B87E64">
      <w:rPr>
        <w:rFonts w:eastAsiaTheme="majorEastAsia" w:cs="Arial"/>
      </w:rPr>
      <w:t>2.5 – Judicial and Administrative Proceedings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36</w:t>
    </w:r>
    <w:r w:rsidRPr="00B06F64">
      <w:rPr>
        <w:rFonts w:eastAsiaTheme="majorEastAsia" w:cs="Arial"/>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F2652" w14:textId="334A1DDA"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B87E64">
      <w:rPr>
        <w:rFonts w:eastAsiaTheme="majorEastAsia" w:cs="Arial"/>
      </w:rPr>
      <w:t>2.2.6 – Law Enforcement</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40</w:t>
    </w:r>
    <w:r w:rsidRPr="00B06F64">
      <w:rPr>
        <w:rFonts w:eastAsiaTheme="majorEastAsia" w:cs="Arial"/>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4F714" w14:textId="7D086BDF"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37542E">
      <w:rPr>
        <w:rFonts w:eastAsiaTheme="majorEastAsia" w:cs="Arial"/>
      </w:rPr>
      <w:t>2.2.7 – Marketing</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43</w:t>
    </w:r>
    <w:r w:rsidRPr="00B06F64">
      <w:rPr>
        <w:rFonts w:eastAsiaTheme="majorEastAsia" w:cs="Arial"/>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3450" w14:textId="621A1F6E"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37542E">
      <w:rPr>
        <w:rFonts w:eastAsiaTheme="majorEastAsia" w:cs="Arial"/>
      </w:rPr>
      <w:t>2.2.8 – Opportunity to Agree or Object</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47</w:t>
    </w:r>
    <w:r w:rsidRPr="00B06F64">
      <w:rPr>
        <w:rFonts w:eastAsiaTheme="majorEastAsia" w:cs="Arial"/>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F34F" w14:textId="570D4063"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B87E64">
      <w:rPr>
        <w:rFonts w:eastAsiaTheme="majorEastAsia" w:cs="Arial"/>
      </w:rPr>
      <w:t>2.2.9 – Organ Procurement</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49</w:t>
    </w:r>
    <w:r w:rsidRPr="00B06F64">
      <w:rPr>
        <w:rFonts w:eastAsiaTheme="majorEastAsia" w:cs="Arial"/>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A6D7" w14:textId="5B156800"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37542E">
      <w:rPr>
        <w:rFonts w:eastAsiaTheme="majorEastAsia" w:cs="Arial"/>
      </w:rPr>
      <w:t>2.2.10 – Public Health Activities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52</w:t>
    </w:r>
    <w:r w:rsidRPr="00B06F64">
      <w:rPr>
        <w:rFonts w:eastAsiaTheme="majorEastAsia" w:cs="Arial"/>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79CC" w14:textId="7FE52ECC"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 xml:space="preserve">  2.2.11 – Required by Law and Required Disclosures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55</w:t>
    </w:r>
    <w:r w:rsidRPr="00B06F64">
      <w:rPr>
        <w:rFonts w:eastAsiaTheme="majorEastAsia" w:cs="Arial"/>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CA0C" w14:textId="2E497F07"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2.2.12 - Research</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58</w:t>
    </w:r>
    <w:r w:rsidRPr="00B06F64">
      <w:rPr>
        <w:rFonts w:eastAsiaTheme="majorEastAsia" w:cs="Arial"/>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D23F" w14:textId="77777777" w:rsidR="0044136D" w:rsidRPr="003778CC" w:rsidRDefault="0044136D" w:rsidP="00B36896">
    <w:pPr>
      <w:pStyle w:val="Footer"/>
      <w:pBdr>
        <w:top w:val="thinThickSmallGap" w:sz="24" w:space="1" w:color="622423" w:themeColor="accent2" w:themeShade="7F"/>
      </w:pBdr>
      <w:tabs>
        <w:tab w:val="left" w:pos="7680"/>
      </w:tabs>
      <w:rPr>
        <w:rFonts w:eastAsiaTheme="majorEastAsia" w:cs="Arial"/>
      </w:rPr>
    </w:pPr>
    <w:r w:rsidRPr="00B06F64">
      <w:rPr>
        <w:rFonts w:eastAsiaTheme="majorEastAsia" w:cs="Arial"/>
      </w:rPr>
      <w:t>SHIPM</w:t>
    </w:r>
    <w:r>
      <w:rPr>
        <w:rFonts w:eastAsiaTheme="majorEastAsia" w:cs="Arial"/>
      </w:rPr>
      <w:tab/>
      <w:t>2.2.12 - Research</w:t>
    </w:r>
    <w:r>
      <w:rPr>
        <w:rFonts w:eastAsiaTheme="majorEastAsia" w:cs="Arial"/>
      </w:rPr>
      <w:tab/>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8A0878">
      <w:rPr>
        <w:rFonts w:eastAsiaTheme="majorEastAsia" w:cs="Arial"/>
        <w:noProof/>
      </w:rPr>
      <w:t>65</w:t>
    </w:r>
    <w:r w:rsidRPr="00B06F64">
      <w:rPr>
        <w:rFonts w:eastAsiaTheme="majorEastAsia"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0B83" w14:textId="5E3D1DB3"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AD2B" w14:textId="4218C963"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AB7002">
      <w:rPr>
        <w:rFonts w:eastAsiaTheme="majorEastAsia" w:cs="Arial"/>
      </w:rPr>
      <w:t>2.2.13 – Specialized Government Functions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63</w:t>
    </w:r>
    <w:r w:rsidRPr="00B06F64">
      <w:rPr>
        <w:rFonts w:eastAsiaTheme="majorEastAsia" w:cs="Arial"/>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7DB8" w14:textId="1AFE6A57" w:rsidR="0044136D" w:rsidRPr="00B06F64" w:rsidRDefault="0044136D" w:rsidP="00F36E11">
    <w:pPr>
      <w:pStyle w:val="Footer"/>
      <w:pBdr>
        <w:top w:val="thinThickSmallGap" w:sz="24" w:space="1" w:color="622423" w:themeColor="accent2" w:themeShade="7F"/>
      </w:pBdr>
      <w:tabs>
        <w:tab w:val="clear" w:pos="9360"/>
        <w:tab w:val="right" w:pos="9810"/>
      </w:tabs>
      <w:rPr>
        <w:rFonts w:eastAsiaTheme="majorEastAsia" w:cs="Arial"/>
      </w:rPr>
    </w:pPr>
    <w:r>
      <w:rPr>
        <w:rFonts w:eastAsiaTheme="majorEastAsia" w:cs="Arial"/>
      </w:rPr>
      <w:t>SHIPM (rev 6/2021)</w:t>
    </w:r>
    <w:r>
      <w:rPr>
        <w:rFonts w:eastAsiaTheme="majorEastAsia" w:cs="Arial"/>
      </w:rPr>
      <w:tab/>
      <w:t xml:space="preserve">  </w:t>
    </w:r>
    <w:r w:rsidRPr="00AB7002">
      <w:rPr>
        <w:rFonts w:eastAsiaTheme="majorEastAsia" w:cs="Arial"/>
      </w:rPr>
      <w:t>2.2.14 – Treatment, Payment and Health Care Operations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66</w:t>
    </w:r>
    <w:r w:rsidRPr="00B06F64">
      <w:rPr>
        <w:rFonts w:eastAsiaTheme="majorEastAsia" w:cs="Arial"/>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E3A8" w14:textId="5AB79A3F"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37542E">
      <w:rPr>
        <w:rFonts w:eastAsiaTheme="majorEastAsia" w:cs="Arial"/>
      </w:rPr>
      <w:t>2.2.15 - Underwriting</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68</w:t>
    </w:r>
    <w:r w:rsidRPr="00B06F64">
      <w:rPr>
        <w:rFonts w:eastAsiaTheme="majorEastAsia" w:cs="Arial"/>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3420" w14:textId="686CEB7A" w:rsidR="0044136D" w:rsidRPr="00B06F64" w:rsidRDefault="0044136D" w:rsidP="00F36E11">
    <w:pPr>
      <w:pStyle w:val="Footer"/>
      <w:pBdr>
        <w:top w:val="thinThickSmallGap" w:sz="24" w:space="1" w:color="622423" w:themeColor="accent2" w:themeShade="7F"/>
      </w:pBdr>
      <w:tabs>
        <w:tab w:val="clear" w:pos="9360"/>
        <w:tab w:val="right" w:pos="9720"/>
      </w:tabs>
      <w:rPr>
        <w:rFonts w:eastAsiaTheme="majorEastAsia" w:cs="Arial"/>
      </w:rPr>
    </w:pPr>
    <w:r>
      <w:rPr>
        <w:rFonts w:eastAsiaTheme="majorEastAsia" w:cs="Arial"/>
      </w:rPr>
      <w:t xml:space="preserve">SHIPM (rev 6/2021)  </w:t>
    </w:r>
    <w:r>
      <w:rPr>
        <w:rFonts w:eastAsiaTheme="majorEastAsia" w:cs="Arial"/>
      </w:rPr>
      <w:tab/>
    </w:r>
    <w:r w:rsidRPr="0037542E">
      <w:rPr>
        <w:rFonts w:eastAsiaTheme="majorEastAsia" w:cs="Arial"/>
      </w:rPr>
      <w:t>2.2.16 – Victims of Abuse, Neglect, or Domestic Violence</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71</w:t>
    </w:r>
    <w:r w:rsidRPr="00B06F64">
      <w:rPr>
        <w:rFonts w:eastAsiaTheme="majorEastAsia" w:cs="Arial"/>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4E65" w14:textId="56B8CB20"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D1780F">
      <w:rPr>
        <w:rFonts w:eastAsiaTheme="majorEastAsia" w:cs="Arial"/>
      </w:rPr>
      <w:t>2.2.17 - Health Information Exchange</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75</w:t>
    </w:r>
    <w:r w:rsidRPr="00B06F64">
      <w:rPr>
        <w:rFonts w:eastAsiaTheme="majorEastAsia" w:cs="Arial"/>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1720" w14:textId="44EA2273" w:rsidR="0044136D" w:rsidRPr="00B06F64" w:rsidRDefault="0044136D">
    <w:pPr>
      <w:pStyle w:val="Footer"/>
      <w:pBdr>
        <w:top w:val="thinThickSmallGap" w:sz="24" w:space="1" w:color="622423" w:themeColor="accent2" w:themeShade="7F"/>
      </w:pBdr>
      <w:rPr>
        <w:rFonts w:eastAsiaTheme="majorEastAsia" w:cs="Arial"/>
      </w:rPr>
    </w:pPr>
    <w:r w:rsidRPr="00B06F64">
      <w:rPr>
        <w:rFonts w:eastAsiaTheme="majorEastAsia" w:cs="Arial"/>
      </w:rPr>
      <w:t>SHIPM</w:t>
    </w:r>
    <w:r>
      <w:rPr>
        <w:rFonts w:eastAsiaTheme="majorEastAsia" w:cs="Arial"/>
      </w:rPr>
      <w:tab/>
      <w:t>2.2.18 – Hybrid Entities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F56AAE">
      <w:rPr>
        <w:rFonts w:eastAsiaTheme="majorEastAsia" w:cs="Arial"/>
        <w:noProof/>
      </w:rPr>
      <w:t>76</w:t>
    </w:r>
    <w:r w:rsidRPr="00B06F64">
      <w:rPr>
        <w:rFonts w:eastAsiaTheme="majorEastAsia" w:cs="Arial"/>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F5DE" w14:textId="4EB5E50A"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2.2.18 – Hybrid Entities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76</w:t>
    </w:r>
    <w:r w:rsidRPr="00B06F64">
      <w:rPr>
        <w:rFonts w:eastAsiaTheme="majorEastAsia" w:cs="Arial"/>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E616" w14:textId="5A1C741F"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2.3.1 – Genetic Information</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78</w:t>
    </w:r>
    <w:r w:rsidRPr="00B06F64">
      <w:rPr>
        <w:rFonts w:eastAsiaTheme="majorEastAsia" w:cs="Arial"/>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B637" w14:textId="7C065B13"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D1780F">
      <w:rPr>
        <w:rFonts w:eastAsiaTheme="majorEastAsia" w:cs="Arial"/>
      </w:rPr>
      <w:t>2.3.2 – HIV/AIDS Information</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81</w:t>
    </w:r>
    <w:r w:rsidRPr="00B06F64">
      <w:rPr>
        <w:rFonts w:eastAsiaTheme="majorEastAsia" w:cs="Arial"/>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2999" w14:textId="5D85F346"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D1780F">
      <w:rPr>
        <w:rFonts w:eastAsiaTheme="majorEastAsia" w:cs="Arial"/>
      </w:rPr>
      <w:t>2.3.</w:t>
    </w:r>
    <w:r>
      <w:rPr>
        <w:rFonts w:eastAsiaTheme="majorEastAsia" w:cs="Arial"/>
      </w:rPr>
      <w:t>3</w:t>
    </w:r>
    <w:r w:rsidRPr="00D1780F">
      <w:rPr>
        <w:rFonts w:eastAsiaTheme="majorEastAsia" w:cs="Arial"/>
      </w:rPr>
      <w:t xml:space="preserve"> – Mental Health Records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87</w:t>
    </w:r>
    <w:r w:rsidRPr="00B06F64">
      <w:rPr>
        <w:rFonts w:eastAsiaTheme="majorEastAsia"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4755" w14:textId="37B35498" w:rsidR="0044136D" w:rsidRPr="007351F3" w:rsidRDefault="0044136D" w:rsidP="007351F3">
    <w:pPr>
      <w:pStyle w:val="Footer"/>
      <w:pBdr>
        <w:top w:val="thinThickSmallGap" w:sz="24" w:space="1" w:color="622423" w:themeColor="accent2" w:themeShade="7F"/>
      </w:pBdr>
      <w:rPr>
        <w:rFonts w:eastAsiaTheme="majorEastAsia" w:cs="Arial"/>
      </w:rPr>
    </w:pPr>
    <w:r>
      <w:rPr>
        <w:rFonts w:eastAsiaTheme="majorEastAsia" w:cs="Arial"/>
      </w:rPr>
      <w:t>SHIPM (rev 6/2021)</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2D04" w14:textId="19F006BF"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6/2018)</w:t>
    </w:r>
    <w:r>
      <w:rPr>
        <w:rFonts w:eastAsiaTheme="majorEastAsia" w:cs="Arial"/>
      </w:rPr>
      <w:tab/>
    </w:r>
    <w:r w:rsidRPr="00D1780F">
      <w:rPr>
        <w:rFonts w:eastAsiaTheme="majorEastAsia" w:cs="Arial"/>
      </w:rPr>
      <w:t xml:space="preserve">2.3.4 – Substance </w:t>
    </w:r>
    <w:r>
      <w:rPr>
        <w:rFonts w:eastAsiaTheme="majorEastAsia" w:cs="Arial"/>
      </w:rPr>
      <w:t>Use Disorder</w:t>
    </w:r>
    <w:r w:rsidRPr="00D1780F">
      <w:rPr>
        <w:rFonts w:eastAsiaTheme="majorEastAsia" w:cs="Arial"/>
      </w:rPr>
      <w:t xml:space="preserve"> Treatment</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9A4F4B">
      <w:rPr>
        <w:rFonts w:eastAsiaTheme="majorEastAsia" w:cs="Arial"/>
        <w:noProof/>
      </w:rPr>
      <w:t>81</w:t>
    </w:r>
    <w:r w:rsidRPr="00B06F64">
      <w:rPr>
        <w:rFonts w:eastAsiaTheme="majorEastAsia" w:cs="Arial"/>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02E06" w14:textId="77777777" w:rsidR="0044136D" w:rsidRPr="003778CC" w:rsidRDefault="0044136D" w:rsidP="00B36896">
    <w:pPr>
      <w:pStyle w:val="Footer"/>
      <w:pBdr>
        <w:top w:val="thinThickSmallGap" w:sz="24" w:space="1" w:color="622423" w:themeColor="accent2" w:themeShade="7F"/>
      </w:pBdr>
      <w:tabs>
        <w:tab w:val="left" w:pos="7680"/>
      </w:tabs>
      <w:rPr>
        <w:rFonts w:eastAsiaTheme="majorEastAsia" w:cs="Arial"/>
      </w:rPr>
    </w:pPr>
    <w:r w:rsidRPr="00B06F64">
      <w:rPr>
        <w:rFonts w:eastAsiaTheme="majorEastAsia" w:cs="Arial"/>
      </w:rPr>
      <w:t>SHIPM</w:t>
    </w:r>
    <w:r>
      <w:rPr>
        <w:rFonts w:eastAsiaTheme="majorEastAsia" w:cs="Arial"/>
      </w:rPr>
      <w:tab/>
      <w:t>2.2.12 - Research</w:t>
    </w:r>
    <w:r>
      <w:rPr>
        <w:rFonts w:eastAsiaTheme="majorEastAsia" w:cs="Arial"/>
      </w:rPr>
      <w:tab/>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8A0878">
      <w:rPr>
        <w:rFonts w:eastAsiaTheme="majorEastAsia" w:cs="Arial"/>
        <w:noProof/>
      </w:rPr>
      <w:t>105</w:t>
    </w:r>
    <w:r w:rsidRPr="00B06F64">
      <w:rPr>
        <w:rFonts w:eastAsiaTheme="majorEastAsia" w:cs="Arial"/>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3D01" w14:textId="7C174FAE"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D1780F">
      <w:rPr>
        <w:rFonts w:eastAsiaTheme="majorEastAsia" w:cs="Arial"/>
      </w:rPr>
      <w:t xml:space="preserve">2.3.4 – Substance </w:t>
    </w:r>
    <w:r>
      <w:rPr>
        <w:rFonts w:eastAsiaTheme="majorEastAsia" w:cs="Arial"/>
      </w:rPr>
      <w:t>Use Disorder</w:t>
    </w:r>
    <w:r w:rsidRPr="00D1780F">
      <w:rPr>
        <w:rFonts w:eastAsiaTheme="majorEastAsia" w:cs="Arial"/>
      </w:rPr>
      <w:t xml:space="preserve"> Treatment</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94</w:t>
    </w:r>
    <w:r w:rsidRPr="00B06F64">
      <w:rPr>
        <w:rFonts w:eastAsiaTheme="majorEastAsia" w:cs="Arial"/>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84C34" w14:textId="6F6AC0F2"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D1780F">
      <w:rPr>
        <w:rFonts w:eastAsiaTheme="majorEastAsia" w:cs="Arial"/>
      </w:rPr>
      <w:t>2.3.</w:t>
    </w:r>
    <w:r>
      <w:rPr>
        <w:rFonts w:eastAsiaTheme="majorEastAsia" w:cs="Arial"/>
      </w:rPr>
      <w:t>5</w:t>
    </w:r>
    <w:r w:rsidRPr="00D1780F">
      <w:rPr>
        <w:rFonts w:eastAsiaTheme="majorEastAsia" w:cs="Arial"/>
      </w:rPr>
      <w:t xml:space="preserve"> – Developmental Services Records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99</w:t>
    </w:r>
    <w:r w:rsidRPr="00B06F64">
      <w:rPr>
        <w:rFonts w:eastAsiaTheme="majorEastAsia" w:cs="Arial"/>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E4AF" w14:textId="3B321515"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D1780F">
      <w:rPr>
        <w:rFonts w:eastAsiaTheme="majorEastAsia" w:cs="Arial"/>
      </w:rPr>
      <w:t>2.3.6 – Psychotherapy Notes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103</w:t>
    </w:r>
    <w:r w:rsidRPr="00B06F64">
      <w:rPr>
        <w:rFonts w:eastAsiaTheme="majorEastAsia" w:cs="Arial"/>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DE67" w14:textId="111231F0"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2161E6">
      <w:rPr>
        <w:rFonts w:eastAsiaTheme="majorEastAsia" w:cs="Arial"/>
      </w:rPr>
      <w:t xml:space="preserve">2.4.1 </w:t>
    </w:r>
    <w:r>
      <w:rPr>
        <w:rFonts w:eastAsiaTheme="majorEastAsia" w:cs="Arial"/>
      </w:rPr>
      <w:t>– B</w:t>
    </w:r>
    <w:r w:rsidRPr="002161E6">
      <w:rPr>
        <w:rFonts w:eastAsiaTheme="majorEastAsia" w:cs="Arial"/>
      </w:rPr>
      <w:t>reach and Breach Notification</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110</w:t>
    </w:r>
    <w:r w:rsidRPr="00B06F64">
      <w:rPr>
        <w:rFonts w:eastAsiaTheme="majorEastAsia" w:cs="Arial"/>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771F6" w14:textId="2D74AD88"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2161E6">
      <w:rPr>
        <w:rFonts w:eastAsiaTheme="majorEastAsia" w:cs="Arial"/>
      </w:rPr>
      <w:t xml:space="preserve">2.5.1 </w:t>
    </w:r>
    <w:r>
      <w:rPr>
        <w:rFonts w:eastAsiaTheme="majorEastAsia" w:cs="Arial"/>
      </w:rPr>
      <w:t xml:space="preserve">– </w:t>
    </w:r>
    <w:r w:rsidRPr="002161E6">
      <w:rPr>
        <w:rFonts w:eastAsiaTheme="majorEastAsia" w:cs="Arial"/>
      </w:rPr>
      <w:t>De-identification</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114</w:t>
    </w:r>
    <w:r w:rsidRPr="00B06F64">
      <w:rPr>
        <w:rFonts w:eastAsiaTheme="majorEastAsia" w:cs="Arial"/>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0578" w14:textId="2E29CE34"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2161E6">
      <w:rPr>
        <w:rFonts w:eastAsiaTheme="majorEastAsia" w:cs="Arial"/>
      </w:rPr>
      <w:t>2.6.1 – Incidental Disclosures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116</w:t>
    </w:r>
    <w:r w:rsidRPr="00B06F64">
      <w:rPr>
        <w:rFonts w:eastAsiaTheme="majorEastAsia" w:cs="Arial"/>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A3E1" w14:textId="77777777" w:rsidR="0044136D" w:rsidRPr="00B06F64" w:rsidRDefault="0044136D">
    <w:pPr>
      <w:pStyle w:val="Footer"/>
      <w:pBdr>
        <w:top w:val="thinThickSmallGap" w:sz="24" w:space="1" w:color="622423" w:themeColor="accent2" w:themeShade="7F"/>
      </w:pBdr>
      <w:rPr>
        <w:rFonts w:eastAsiaTheme="majorEastAsia" w:cs="Arial"/>
      </w:rPr>
    </w:pPr>
    <w:r w:rsidRPr="00B06F64">
      <w:rPr>
        <w:rFonts w:eastAsiaTheme="majorEastAsia" w:cs="Arial"/>
      </w:rPr>
      <w:t>SHIPM</w:t>
    </w:r>
    <w:r>
      <w:rPr>
        <w:rFonts w:eastAsiaTheme="majorEastAsia" w:cs="Arial"/>
      </w:rPr>
      <w:tab/>
      <w:t xml:space="preserve">2.7.1 – Minimum Necessary </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8A0878">
      <w:rPr>
        <w:rFonts w:eastAsiaTheme="majorEastAsia" w:cs="Arial"/>
        <w:noProof/>
      </w:rPr>
      <w:t>105</w:t>
    </w:r>
    <w:r w:rsidRPr="00B06F64">
      <w:rPr>
        <w:rFonts w:eastAsiaTheme="majorEastAsia" w:cs="Arial"/>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71EA5" w14:textId="6D7ECB1E"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2.7.1 – Minimum Necessary</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118</w:t>
    </w:r>
    <w:r w:rsidRPr="00B06F64">
      <w:rPr>
        <w:rFonts w:eastAsiaTheme="majorEastAsia"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09E0" w14:textId="010E4547"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1676DE">
      <w:rPr>
        <w:rFonts w:eastAsiaTheme="majorEastAsia" w:cs="Arial"/>
      </w:rPr>
      <w:t>1.1.1 – CalOHII Authority</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13</w:t>
    </w:r>
    <w:r w:rsidRPr="00B06F64">
      <w:rPr>
        <w:rFonts w:eastAsiaTheme="majorEastAsia" w:cs="Arial"/>
        <w:noProo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D406" w14:textId="3958F87E"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2.8.1 – Patient’s (Personal) Representative</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121</w:t>
    </w:r>
    <w:r w:rsidRPr="00B06F64">
      <w:rPr>
        <w:rFonts w:eastAsiaTheme="majorEastAsia" w:cs="Arial"/>
        <w:noProo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BC10" w14:textId="40B62897"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6058B5">
      <w:rPr>
        <w:rFonts w:eastAsiaTheme="majorEastAsia" w:cs="Arial"/>
      </w:rPr>
      <w:t>2.9.1 – Requirements for Telehealth</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123</w:t>
    </w:r>
    <w:r w:rsidRPr="00B06F64">
      <w:rPr>
        <w:rFonts w:eastAsiaTheme="majorEastAsia" w:cs="Arial"/>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C221" w14:textId="66D69902"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6058B5">
      <w:rPr>
        <w:rFonts w:eastAsiaTheme="majorEastAsia" w:cs="Arial"/>
      </w:rPr>
      <w:t>2.10.1 – Multiple Covered Functions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125</w:t>
    </w:r>
    <w:r w:rsidRPr="00B06F64">
      <w:rPr>
        <w:rFonts w:eastAsiaTheme="majorEastAsia" w:cs="Arial"/>
        <w:noProof/>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CF1E" w14:textId="7E163255"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126</w:t>
    </w:r>
    <w:r w:rsidRPr="00B06F64">
      <w:rPr>
        <w:rFonts w:eastAsiaTheme="majorEastAsia" w:cs="Arial"/>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BF43" w14:textId="43C43F56"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3.0 – Cross Reference</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129</w:t>
    </w:r>
    <w:r w:rsidRPr="00B06F64">
      <w:rPr>
        <w:rFonts w:eastAsiaTheme="majorEastAsia" w:cs="Arial"/>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9F292" w14:textId="3950C6DE" w:rsidR="0044136D" w:rsidRPr="003778CC" w:rsidRDefault="0044136D" w:rsidP="00B36896">
    <w:pPr>
      <w:pStyle w:val="Footer"/>
      <w:pBdr>
        <w:top w:val="thinThickSmallGap" w:sz="24" w:space="1" w:color="622423" w:themeColor="accent2" w:themeShade="7F"/>
      </w:pBdr>
      <w:tabs>
        <w:tab w:val="left" w:pos="7680"/>
      </w:tabs>
      <w:rPr>
        <w:rFonts w:eastAsiaTheme="majorEastAsia" w:cs="Arial"/>
      </w:rPr>
    </w:pPr>
    <w:r w:rsidRPr="00B06F64">
      <w:rPr>
        <w:rFonts w:eastAsiaTheme="majorEastAsia" w:cs="Arial"/>
      </w:rPr>
      <w:t>SHIPM</w:t>
    </w:r>
    <w:r>
      <w:rPr>
        <w:rFonts w:eastAsiaTheme="majorEastAsia" w:cs="Arial"/>
      </w:rPr>
      <w:tab/>
      <w:t>3.1.1 – Contingency Plans</w:t>
    </w:r>
    <w:r>
      <w:rPr>
        <w:rFonts w:eastAsiaTheme="majorEastAsia" w:cs="Arial"/>
      </w:rPr>
      <w:tab/>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A06F32">
      <w:rPr>
        <w:rFonts w:eastAsiaTheme="majorEastAsia" w:cs="Arial"/>
        <w:noProof/>
      </w:rPr>
      <w:t>138</w:t>
    </w:r>
    <w:r w:rsidRPr="00B06F64">
      <w:rPr>
        <w:rFonts w:eastAsiaTheme="majorEastAsia" w:cs="Arial"/>
        <w:noProof/>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6A61" w14:textId="675549B9"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3.1.1 – Contingency Plans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132</w:t>
    </w:r>
    <w:r w:rsidRPr="00B06F64">
      <w:rPr>
        <w:rFonts w:eastAsiaTheme="majorEastAsia" w:cs="Arial"/>
        <w:noProof/>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31514" w14:textId="2B4A8581"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2161E6">
      <w:rPr>
        <w:rFonts w:eastAsiaTheme="majorEastAsia" w:cs="Arial"/>
      </w:rPr>
      <w:t>3.1.2 – Incident Procedures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136</w:t>
    </w:r>
    <w:r w:rsidRPr="00B06F64">
      <w:rPr>
        <w:rFonts w:eastAsiaTheme="majorEastAsia" w:cs="Arial"/>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E6E4" w14:textId="6A2DD4B3"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2161E6">
      <w:rPr>
        <w:rFonts w:eastAsiaTheme="majorEastAsia" w:cs="Arial"/>
      </w:rPr>
      <w:t>3.1.3 – Information Access Management</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139</w:t>
    </w:r>
    <w:r w:rsidRPr="00B06F64">
      <w:rPr>
        <w:rFonts w:eastAsiaTheme="majorEastAsia" w:cs="Arial"/>
        <w:noProof/>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016D" w14:textId="5CFA9708"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4DCA">
      <w:rPr>
        <w:rFonts w:eastAsiaTheme="majorEastAsia" w:cs="Arial"/>
      </w:rPr>
      <w:t>3.1.</w:t>
    </w:r>
    <w:r>
      <w:rPr>
        <w:rFonts w:eastAsiaTheme="majorEastAsia" w:cs="Arial"/>
      </w:rPr>
      <w:t>4 – Security Management Process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145</w:t>
    </w:r>
    <w:r w:rsidRPr="00B06F64">
      <w:rPr>
        <w:rFonts w:eastAsiaTheme="majorEastAsia"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CF7A" w14:textId="615726BC"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1.2.1 State Agency Responsibility</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15</w:t>
    </w:r>
    <w:r w:rsidRPr="00B06F64">
      <w:rPr>
        <w:rFonts w:eastAsiaTheme="majorEastAsia" w:cs="Arial"/>
        <w:noProo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438B" w14:textId="278FE2CD"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 xml:space="preserve">3.1.5 </w:t>
    </w:r>
    <w:r w:rsidRPr="004C4DCA">
      <w:rPr>
        <w:rFonts w:eastAsiaTheme="majorEastAsia" w:cs="Arial"/>
      </w:rPr>
      <w:t xml:space="preserve">– </w:t>
    </w:r>
    <w:r>
      <w:rPr>
        <w:rFonts w:eastAsiaTheme="majorEastAsia" w:cs="Arial"/>
      </w:rPr>
      <w:t>Security Awareness and Training</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147</w:t>
    </w:r>
    <w:r w:rsidRPr="00B06F64">
      <w:rPr>
        <w:rFonts w:eastAsiaTheme="majorEastAsia" w:cs="Arial"/>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1D59" w14:textId="005F5854"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4DCA">
      <w:rPr>
        <w:rFonts w:eastAsiaTheme="majorEastAsia" w:cs="Arial"/>
      </w:rPr>
      <w:t>3.1.6 – Security Evaluations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149</w:t>
    </w:r>
    <w:r w:rsidRPr="00B06F64">
      <w:rPr>
        <w:rFonts w:eastAsiaTheme="majorEastAsia" w:cs="Arial"/>
        <w:noProof/>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0BD5" w14:textId="30343E5C"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4DCA">
      <w:rPr>
        <w:rFonts w:eastAsiaTheme="majorEastAsia" w:cs="Arial"/>
      </w:rPr>
      <w:t>3.1.7 – Verification of Identity</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152</w:t>
    </w:r>
    <w:r w:rsidRPr="00B06F64">
      <w:rPr>
        <w:rFonts w:eastAsiaTheme="majorEastAsia" w:cs="Arial"/>
        <w:noProof/>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6BA6" w14:textId="07FF73A5"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4DCA">
      <w:rPr>
        <w:rFonts w:eastAsiaTheme="majorEastAsia" w:cs="Arial"/>
      </w:rPr>
      <w:t>3.1.8 – Workforce Security</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153</w:t>
    </w:r>
    <w:r w:rsidRPr="00B06F64">
      <w:rPr>
        <w:rFonts w:eastAsiaTheme="majorEastAsia" w:cs="Arial"/>
        <w:noProo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94F7" w14:textId="7427E0BA"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4DCA">
      <w:rPr>
        <w:rFonts w:eastAsiaTheme="majorEastAsia" w:cs="Arial"/>
      </w:rPr>
      <w:t>3.2.1 – Access Control</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154</w:t>
    </w:r>
    <w:r w:rsidRPr="00B06F64">
      <w:rPr>
        <w:rFonts w:eastAsiaTheme="majorEastAsia" w:cs="Arial"/>
        <w:noProof/>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5909" w14:textId="556EA260"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4DCA">
      <w:rPr>
        <w:rFonts w:eastAsiaTheme="majorEastAsia" w:cs="Arial"/>
      </w:rPr>
      <w:t>3.2.2 – Device and Media Controls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157</w:t>
    </w:r>
    <w:r w:rsidRPr="00B06F64">
      <w:rPr>
        <w:rFonts w:eastAsiaTheme="majorEastAsia" w:cs="Arial"/>
        <w:noProof/>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048B" w14:textId="7F26FDF4" w:rsidR="0044136D" w:rsidRPr="00B06F64" w:rsidRDefault="0044136D">
    <w:pPr>
      <w:pStyle w:val="Footer"/>
      <w:pBdr>
        <w:top w:val="thinThickSmallGap" w:sz="24" w:space="1" w:color="622423" w:themeColor="accent2" w:themeShade="7F"/>
      </w:pBdr>
      <w:rPr>
        <w:rFonts w:eastAsiaTheme="majorEastAsia" w:cs="Arial"/>
      </w:rPr>
    </w:pPr>
    <w:r w:rsidRPr="00B06F64">
      <w:rPr>
        <w:rFonts w:eastAsiaTheme="majorEastAsia" w:cs="Arial"/>
      </w:rPr>
      <w:t>SHIPM</w:t>
    </w:r>
    <w:r>
      <w:rPr>
        <w:rFonts w:eastAsiaTheme="majorEastAsia" w:cs="Arial"/>
      </w:rPr>
      <w:t xml:space="preserve"> (rev 6/2021)</w:t>
    </w:r>
    <w:r>
      <w:rPr>
        <w:rFonts w:eastAsiaTheme="majorEastAsia" w:cs="Arial"/>
      </w:rPr>
      <w:tab/>
    </w:r>
    <w:r w:rsidRPr="006058B5">
      <w:rPr>
        <w:rFonts w:eastAsiaTheme="majorEastAsia" w:cs="Arial"/>
      </w:rPr>
      <w:t>3.2.3 – Facility Access Controls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161</w:t>
    </w:r>
    <w:r w:rsidRPr="00B06F64">
      <w:rPr>
        <w:rFonts w:eastAsiaTheme="majorEastAsia" w:cs="Arial"/>
        <w:noProo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137C" w14:textId="098D54CC"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6058B5">
      <w:rPr>
        <w:rFonts w:eastAsiaTheme="majorEastAsia" w:cs="Arial"/>
      </w:rPr>
      <w:t>3.2.4 – Workstation Use and Security</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165</w:t>
    </w:r>
    <w:r w:rsidRPr="00B06F64">
      <w:rPr>
        <w:rFonts w:eastAsiaTheme="majorEastAsia" w:cs="Arial"/>
        <w:noProof/>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A004" w14:textId="772EBD59"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4DCA">
      <w:rPr>
        <w:rFonts w:eastAsiaTheme="majorEastAsia" w:cs="Arial"/>
      </w:rPr>
      <w:t>3.3.1 – Audit Controls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169</w:t>
    </w:r>
    <w:r w:rsidRPr="00B06F64">
      <w:rPr>
        <w:rFonts w:eastAsiaTheme="majorEastAsia" w:cs="Arial"/>
        <w:noProof/>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F7FA" w14:textId="08448E7F"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4DCA">
      <w:rPr>
        <w:rFonts w:eastAsiaTheme="majorEastAsia" w:cs="Arial"/>
      </w:rPr>
      <w:t>3.3.2 – Encryption</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171</w:t>
    </w:r>
    <w:r w:rsidRPr="00B06F64">
      <w:rPr>
        <w:rFonts w:eastAsiaTheme="majorEastAsia"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CE41" w14:textId="5724B408"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2.1.1 - Authorizations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21</w:t>
    </w:r>
    <w:r w:rsidRPr="00B06F64">
      <w:rPr>
        <w:rFonts w:eastAsiaTheme="majorEastAsia" w:cs="Arial"/>
        <w:noProof/>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DB24F" w14:textId="29F6422D"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4DCA">
      <w:rPr>
        <w:rFonts w:eastAsiaTheme="majorEastAsia" w:cs="Arial"/>
      </w:rPr>
      <w:t>3.3.</w:t>
    </w:r>
    <w:r>
      <w:rPr>
        <w:rFonts w:eastAsiaTheme="majorEastAsia" w:cs="Arial"/>
      </w:rPr>
      <w:t>3</w:t>
    </w:r>
    <w:r w:rsidRPr="004C4DCA">
      <w:rPr>
        <w:rFonts w:eastAsiaTheme="majorEastAsia" w:cs="Arial"/>
      </w:rPr>
      <w:t xml:space="preserve"> – Access Administration</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172</w:t>
    </w:r>
    <w:r w:rsidRPr="00B06F64">
      <w:rPr>
        <w:rFonts w:eastAsiaTheme="majorEastAsia" w:cs="Arial"/>
        <w:noProof/>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6BB5" w14:textId="739E7842"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4DCA">
      <w:rPr>
        <w:rFonts w:eastAsiaTheme="majorEastAsia" w:cs="Arial"/>
      </w:rPr>
      <w:t>3.3.</w:t>
    </w:r>
    <w:r>
      <w:rPr>
        <w:rFonts w:eastAsiaTheme="majorEastAsia" w:cs="Arial"/>
      </w:rPr>
      <w:t>4</w:t>
    </w:r>
    <w:r w:rsidRPr="004C4DCA">
      <w:rPr>
        <w:rFonts w:eastAsiaTheme="majorEastAsia" w:cs="Arial"/>
      </w:rPr>
      <w:t xml:space="preserve"> – </w:t>
    </w:r>
    <w:r>
      <w:rPr>
        <w:rFonts w:eastAsiaTheme="majorEastAsia" w:cs="Arial"/>
      </w:rPr>
      <w:t>Integrity</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174</w:t>
    </w:r>
    <w:r w:rsidRPr="00B06F64">
      <w:rPr>
        <w:rFonts w:eastAsiaTheme="majorEastAsia" w:cs="Arial"/>
        <w:noProof/>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B7AF" w14:textId="23DDCF30"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5F40">
      <w:rPr>
        <w:rFonts w:eastAsiaTheme="majorEastAsia" w:cs="Arial"/>
      </w:rPr>
      <w:t>3.</w:t>
    </w:r>
    <w:r>
      <w:rPr>
        <w:rFonts w:eastAsiaTheme="majorEastAsia" w:cs="Arial"/>
      </w:rPr>
      <w:t>3</w:t>
    </w:r>
    <w:r w:rsidRPr="004C5F40">
      <w:rPr>
        <w:rFonts w:eastAsiaTheme="majorEastAsia" w:cs="Arial"/>
      </w:rPr>
      <w:t>.</w:t>
    </w:r>
    <w:r>
      <w:rPr>
        <w:rFonts w:eastAsiaTheme="majorEastAsia" w:cs="Arial"/>
      </w:rPr>
      <w:t>5</w:t>
    </w:r>
    <w:r w:rsidRPr="004C5F40">
      <w:rPr>
        <w:rFonts w:eastAsiaTheme="majorEastAsia" w:cs="Arial"/>
      </w:rPr>
      <w:t xml:space="preserve"> </w:t>
    </w:r>
    <w:r>
      <w:rPr>
        <w:rFonts w:eastAsiaTheme="majorEastAsia" w:cs="Arial"/>
      </w:rPr>
      <w:t>–</w:t>
    </w:r>
    <w:r w:rsidRPr="004C5F40">
      <w:rPr>
        <w:rFonts w:eastAsiaTheme="majorEastAsia" w:cs="Arial"/>
      </w:rPr>
      <w:t xml:space="preserve"> </w:t>
    </w:r>
    <w:r>
      <w:rPr>
        <w:rFonts w:eastAsiaTheme="majorEastAsia" w:cs="Arial"/>
      </w:rPr>
      <w:t>Access Controls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177</w:t>
    </w:r>
    <w:r w:rsidRPr="00B06F64">
      <w:rPr>
        <w:rFonts w:eastAsiaTheme="majorEastAsia" w:cs="Arial"/>
        <w:noProof/>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7E38" w14:textId="26A67726"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5F40">
      <w:rPr>
        <w:rFonts w:eastAsiaTheme="majorEastAsia" w:cs="Arial"/>
      </w:rPr>
      <w:t>3.4.1 - Documentation</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182</w:t>
    </w:r>
    <w:r w:rsidRPr="00B06F64">
      <w:rPr>
        <w:rFonts w:eastAsiaTheme="majorEastAsia" w:cs="Arial"/>
        <w:noProof/>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356E" w14:textId="77777777" w:rsidR="0044136D" w:rsidRPr="00B06F64" w:rsidRDefault="0044136D">
    <w:pPr>
      <w:pStyle w:val="Footer"/>
      <w:pBdr>
        <w:top w:val="thinThickSmallGap" w:sz="24" w:space="1" w:color="622423" w:themeColor="accent2" w:themeShade="7F"/>
      </w:pBdr>
      <w:rPr>
        <w:rFonts w:eastAsiaTheme="majorEastAsia" w:cs="Arial"/>
      </w:rPr>
    </w:pPr>
    <w:r w:rsidRPr="00B06F64">
      <w:rPr>
        <w:rFonts w:eastAsiaTheme="majorEastAsia" w:cs="Arial"/>
      </w:rPr>
      <w:t>SHIPM</w:t>
    </w:r>
    <w:r>
      <w:rPr>
        <w:rFonts w:eastAsiaTheme="majorEastAsia" w:cs="Arial"/>
      </w:rPr>
      <w:tab/>
    </w:r>
    <w:r w:rsidRPr="004C5F40">
      <w:rPr>
        <w:rFonts w:eastAsiaTheme="majorEastAsia" w:cs="Arial"/>
      </w:rPr>
      <w:t>4.1.1 – Policies and Procedures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7D3FD8">
      <w:rPr>
        <w:rFonts w:eastAsiaTheme="majorEastAsia" w:cs="Arial"/>
        <w:noProof/>
      </w:rPr>
      <w:t>150</w:t>
    </w:r>
    <w:r w:rsidRPr="00B06F64">
      <w:rPr>
        <w:rFonts w:eastAsiaTheme="majorEastAsia" w:cs="Arial"/>
        <w:noProof/>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71E7" w14:textId="4661D83C"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183</w:t>
    </w:r>
    <w:r w:rsidRPr="00B06F64">
      <w:rPr>
        <w:rFonts w:eastAsiaTheme="majorEastAsia" w:cs="Arial"/>
        <w:noProo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387B" w14:textId="00901111"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4.1.1 – Policies and Procedures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186</w:t>
    </w:r>
    <w:r w:rsidRPr="00B06F64">
      <w:rPr>
        <w:rFonts w:eastAsiaTheme="majorEastAsia" w:cs="Arial"/>
        <w:noProof/>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10B3" w14:textId="6B0A22F5" w:rsidR="0044136D" w:rsidRPr="00B36896" w:rsidRDefault="0044136D" w:rsidP="00B36896">
    <w:pPr>
      <w:pStyle w:val="Footer"/>
      <w:pBdr>
        <w:top w:val="thinThickSmallGap" w:sz="24" w:space="1" w:color="622423" w:themeColor="accent2" w:themeShade="7F"/>
      </w:pBdr>
      <w:rPr>
        <w:rFonts w:eastAsiaTheme="majorEastAsia" w:cs="Arial"/>
      </w:rPr>
    </w:pPr>
    <w:r w:rsidRPr="00B06F64">
      <w:rPr>
        <w:rFonts w:eastAsiaTheme="majorEastAsia" w:cs="Arial"/>
      </w:rPr>
      <w:t>SHIPM</w:t>
    </w:r>
    <w:r>
      <w:rPr>
        <w:rFonts w:eastAsiaTheme="majorEastAsia" w:cs="Arial"/>
      </w:rPr>
      <w:tab/>
      <w:t>4</w:t>
    </w:r>
    <w:r w:rsidRPr="009362A6">
      <w:rPr>
        <w:rFonts w:eastAsiaTheme="majorEastAsia" w:cs="Arial"/>
      </w:rPr>
      <w:t>.</w:t>
    </w:r>
    <w:r>
      <w:rPr>
        <w:rFonts w:eastAsiaTheme="majorEastAsia" w:cs="Arial"/>
      </w:rPr>
      <w:t>1</w:t>
    </w:r>
    <w:r w:rsidRPr="009362A6">
      <w:rPr>
        <w:rFonts w:eastAsiaTheme="majorEastAsia" w:cs="Arial"/>
      </w:rPr>
      <w:t xml:space="preserve">.1 – </w:t>
    </w:r>
    <w:r>
      <w:rPr>
        <w:rFonts w:eastAsiaTheme="majorEastAsia" w:cs="Arial"/>
      </w:rPr>
      <w:t>Policies and Procedures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860608">
      <w:rPr>
        <w:rFonts w:eastAsiaTheme="majorEastAsia" w:cs="Arial"/>
        <w:noProof/>
      </w:rPr>
      <w:t>177</w:t>
    </w:r>
    <w:r w:rsidRPr="00B06F64">
      <w:rPr>
        <w:rFonts w:eastAsiaTheme="majorEastAsia" w:cs="Arial"/>
        <w:noProof/>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FE00" w14:textId="7382B208"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5F40">
      <w:rPr>
        <w:rFonts w:eastAsiaTheme="majorEastAsia" w:cs="Arial"/>
      </w:rPr>
      <w:t>4.1.2 – Privacy Training</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188</w:t>
    </w:r>
    <w:r w:rsidRPr="00B06F64">
      <w:rPr>
        <w:rFonts w:eastAsiaTheme="majorEastAsia" w:cs="Arial"/>
        <w:noProof/>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ACF6" w14:textId="7DF1B6BF" w:rsidR="0044136D" w:rsidRPr="00B36896" w:rsidRDefault="0044136D" w:rsidP="00B36896">
    <w:pPr>
      <w:pStyle w:val="Footer"/>
      <w:pBdr>
        <w:top w:val="thinThickSmallGap" w:sz="24" w:space="1" w:color="622423" w:themeColor="accent2" w:themeShade="7F"/>
      </w:pBdr>
      <w:rPr>
        <w:rFonts w:eastAsiaTheme="majorEastAsia" w:cs="Arial"/>
      </w:rPr>
    </w:pPr>
    <w:r w:rsidRPr="00B06F64">
      <w:rPr>
        <w:rFonts w:eastAsiaTheme="majorEastAsia" w:cs="Arial"/>
      </w:rPr>
      <w:t>SHIPM</w:t>
    </w:r>
    <w:r>
      <w:rPr>
        <w:rFonts w:eastAsiaTheme="majorEastAsia" w:cs="Arial"/>
      </w:rPr>
      <w:tab/>
      <w:t>4</w:t>
    </w:r>
    <w:r w:rsidRPr="009362A6">
      <w:rPr>
        <w:rFonts w:eastAsiaTheme="majorEastAsia" w:cs="Arial"/>
      </w:rPr>
      <w:t>.</w:t>
    </w:r>
    <w:r>
      <w:rPr>
        <w:rFonts w:eastAsiaTheme="majorEastAsia" w:cs="Arial"/>
      </w:rPr>
      <w:t>1</w:t>
    </w:r>
    <w:r w:rsidRPr="009362A6">
      <w:rPr>
        <w:rFonts w:eastAsiaTheme="majorEastAsia" w:cs="Arial"/>
      </w:rPr>
      <w:t xml:space="preserve">.1 – </w:t>
    </w:r>
    <w:r>
      <w:rPr>
        <w:rFonts w:eastAsiaTheme="majorEastAsia" w:cs="Arial"/>
      </w:rPr>
      <w:t>Policies and Procedures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860608">
      <w:rPr>
        <w:rFonts w:eastAsiaTheme="majorEastAsia" w:cs="Arial"/>
        <w:noProof/>
      </w:rPr>
      <w:t>177</w:t>
    </w:r>
    <w:r w:rsidRPr="00B06F64">
      <w:rPr>
        <w:rFonts w:eastAsiaTheme="majorEastAsia" w:cs="Arial"/>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7BFF" w14:textId="56A716B6"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2.2.1 - Decedents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22</w:t>
    </w:r>
    <w:r w:rsidRPr="00B06F64">
      <w:rPr>
        <w:rFonts w:eastAsiaTheme="majorEastAsia" w:cs="Arial"/>
        <w:noProof/>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108B" w14:textId="268343B8"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4C5F40">
      <w:rPr>
        <w:rFonts w:eastAsiaTheme="majorEastAsia" w:cs="Arial"/>
      </w:rPr>
      <w:t xml:space="preserve">4.1.3 – </w:t>
    </w:r>
    <w:r>
      <w:rPr>
        <w:rFonts w:eastAsiaTheme="majorEastAsia" w:cs="Arial"/>
      </w:rPr>
      <w:t>Sanctions for Violation</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191</w:t>
    </w:r>
    <w:r w:rsidRPr="00B06F64">
      <w:rPr>
        <w:rFonts w:eastAsiaTheme="majorEastAsia" w:cs="Arial"/>
        <w:noProof/>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A88D" w14:textId="40644514"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 xml:space="preserve">  </w:t>
    </w:r>
    <w:r w:rsidRPr="009362A6">
      <w:rPr>
        <w:rFonts w:eastAsiaTheme="majorEastAsia" w:cs="Arial"/>
      </w:rPr>
      <w:t xml:space="preserve">4.1.4 – </w:t>
    </w:r>
    <w:r>
      <w:rPr>
        <w:rFonts w:eastAsiaTheme="majorEastAsia" w:cs="Arial"/>
      </w:rPr>
      <w:t>Staffing: Privacy Official, Security Official</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196</w:t>
    </w:r>
    <w:r w:rsidRPr="00B06F64">
      <w:rPr>
        <w:rFonts w:eastAsiaTheme="majorEastAsia" w:cs="Arial"/>
        <w:noProo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A613B" w14:textId="4C90FD64"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9362A6">
      <w:rPr>
        <w:rFonts w:eastAsiaTheme="majorEastAsia" w:cs="Arial"/>
      </w:rPr>
      <w:t>4.1.5 – Trading Partner Agreements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198</w:t>
    </w:r>
    <w:r w:rsidRPr="00B06F64">
      <w:rPr>
        <w:rFonts w:eastAsiaTheme="majorEastAsia" w:cs="Arial"/>
        <w:noProof/>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2F56" w14:textId="29A19713"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 xml:space="preserve">SHIPM (rev 6/2021)   </w:t>
    </w:r>
    <w:r w:rsidRPr="009362A6">
      <w:rPr>
        <w:rFonts w:eastAsiaTheme="majorEastAsia" w:cs="Arial"/>
      </w:rPr>
      <w:t>4.1.6 – Waiver of Rights Related to HIPAA Complaints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199</w:t>
    </w:r>
    <w:r w:rsidRPr="00B06F64">
      <w:rPr>
        <w:rFonts w:eastAsiaTheme="majorEastAsia" w:cs="Arial"/>
        <w:noProof/>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FF8A" w14:textId="78F229D1"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9362A6">
      <w:rPr>
        <w:rFonts w:eastAsiaTheme="majorEastAsia" w:cs="Arial"/>
      </w:rPr>
      <w:t>4.2.1 – Consequences of Non-Compliance</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203</w:t>
    </w:r>
    <w:r w:rsidRPr="00B06F64">
      <w:rPr>
        <w:rFonts w:eastAsiaTheme="majorEastAsia" w:cs="Arial"/>
        <w:noProof/>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802D" w14:textId="0D75E196" w:rsidR="0044136D" w:rsidRPr="00B06F64" w:rsidRDefault="0044136D" w:rsidP="00AB7002">
    <w:pPr>
      <w:pStyle w:val="Footer"/>
      <w:pBdr>
        <w:top w:val="thinThickSmallGap" w:sz="24" w:space="1" w:color="622423" w:themeColor="accent2" w:themeShade="7F"/>
      </w:pBdr>
      <w:rPr>
        <w:rFonts w:eastAsiaTheme="majorEastAsia" w:cs="Arial"/>
      </w:rPr>
    </w:pPr>
    <w:r w:rsidRPr="00B06F64">
      <w:rPr>
        <w:rFonts w:eastAsiaTheme="majorEastAsia" w:cs="Arial"/>
      </w:rPr>
      <w:t>SHIPM</w:t>
    </w:r>
    <w:r>
      <w:rPr>
        <w:rFonts w:eastAsiaTheme="majorEastAsia" w:cs="Arial"/>
      </w:rPr>
      <w:tab/>
      <w:t>4</w:t>
    </w:r>
    <w:r w:rsidRPr="009362A6">
      <w:rPr>
        <w:rFonts w:eastAsiaTheme="majorEastAsia" w:cs="Arial"/>
      </w:rPr>
      <w:t>.</w:t>
    </w:r>
    <w:r>
      <w:rPr>
        <w:rFonts w:eastAsiaTheme="majorEastAsia" w:cs="Arial"/>
      </w:rPr>
      <w:t>6</w:t>
    </w:r>
    <w:r w:rsidRPr="009362A6">
      <w:rPr>
        <w:rFonts w:eastAsiaTheme="majorEastAsia" w:cs="Arial"/>
      </w:rPr>
      <w:t xml:space="preserve">.1 – </w:t>
    </w:r>
    <w:r>
      <w:rPr>
        <w:rFonts w:eastAsiaTheme="majorEastAsia" w:cs="Arial"/>
      </w:rPr>
      <w:t>Contractors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851CEF">
      <w:rPr>
        <w:rFonts w:eastAsiaTheme="majorEastAsia" w:cs="Arial"/>
        <w:noProof/>
      </w:rPr>
      <w:t>194</w:t>
    </w:r>
    <w:r w:rsidRPr="00B06F64">
      <w:rPr>
        <w:rFonts w:eastAsiaTheme="majorEastAsia" w:cs="Arial"/>
        <w:noProof/>
      </w:rPr>
      <w:fldChar w:fldCharType="end"/>
    </w:r>
  </w:p>
  <w:p w14:paraId="5B631CFB" w14:textId="77777777" w:rsidR="0044136D" w:rsidRDefault="0044136D">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7390" w14:textId="0CB36CFF"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F32CED">
      <w:rPr>
        <w:rFonts w:eastAsiaTheme="majorEastAsia" w:cs="Arial"/>
      </w:rPr>
      <w:t>4.3.1 – Transactions and Code Sets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206</w:t>
    </w:r>
    <w:r w:rsidRPr="00B06F64">
      <w:rPr>
        <w:rFonts w:eastAsiaTheme="majorEastAsia" w:cs="Arial"/>
        <w:noProof/>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3580" w14:textId="2FDA2F02"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F32CED">
      <w:rPr>
        <w:rFonts w:eastAsiaTheme="majorEastAsia" w:cs="Arial"/>
      </w:rPr>
      <w:t>4.4.1 – Business Associate</w:t>
    </w:r>
    <w:r>
      <w:rPr>
        <w:rFonts w:eastAsiaTheme="majorEastAsia" w:cs="Arial"/>
      </w:rPr>
      <w:t xml:space="preserve"> Agreement</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211</w:t>
    </w:r>
    <w:r w:rsidRPr="00B06F64">
      <w:rPr>
        <w:rFonts w:eastAsiaTheme="majorEastAsia" w:cs="Arial"/>
        <w:noProof/>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1CD8B" w14:textId="53B0BE0F"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047F7B">
      <w:t xml:space="preserve">4.4.2 – </w:t>
    </w:r>
    <w:r w:rsidRPr="00C1571C">
      <w:t>Oversight of Business Associates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214</w:t>
    </w:r>
    <w:r w:rsidRPr="00B06F64">
      <w:rPr>
        <w:rFonts w:eastAsiaTheme="majorEastAsia" w:cs="Arial"/>
        <w:noProof/>
      </w:rP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0571E" w14:textId="0FF55D54"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F32CED">
      <w:rPr>
        <w:rFonts w:eastAsiaTheme="majorEastAsia" w:cs="Arial"/>
      </w:rPr>
      <w:t>4.5.1 – Provider</w:t>
    </w:r>
    <w:r>
      <w:rPr>
        <w:rFonts w:eastAsiaTheme="majorEastAsia" w:cs="Arial"/>
      </w:rPr>
      <w:t xml:space="preserve">, </w:t>
    </w:r>
    <w:r w:rsidRPr="00F32CED">
      <w:rPr>
        <w:rFonts w:eastAsiaTheme="majorEastAsia" w:cs="Arial"/>
      </w:rPr>
      <w:t>Employers</w:t>
    </w:r>
    <w:r>
      <w:rPr>
        <w:rFonts w:eastAsiaTheme="majorEastAsia" w:cs="Arial"/>
      </w:rPr>
      <w:t xml:space="preserve"> Identifiers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216</w:t>
    </w:r>
    <w:r w:rsidRPr="00B06F64">
      <w:rPr>
        <w:rFonts w:eastAsiaTheme="majorEastAsia" w:cs="Arial"/>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DD1F" w14:textId="64135808"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C46AF1">
      <w:rPr>
        <w:rFonts w:eastAsiaTheme="majorEastAsia" w:cs="Arial"/>
      </w:rPr>
      <w:t>2.2.</w:t>
    </w:r>
    <w:r>
      <w:rPr>
        <w:rFonts w:eastAsiaTheme="majorEastAsia" w:cs="Arial"/>
      </w:rPr>
      <w:t>2</w:t>
    </w:r>
    <w:r w:rsidRPr="00C46AF1">
      <w:rPr>
        <w:rFonts w:eastAsiaTheme="majorEastAsia" w:cs="Arial"/>
      </w:rPr>
      <w:t xml:space="preserve"> – </w:t>
    </w:r>
    <w:r>
      <w:rPr>
        <w:rFonts w:eastAsiaTheme="majorEastAsia" w:cs="Arial"/>
      </w:rPr>
      <w:t>Employers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27</w:t>
    </w:r>
    <w:r w:rsidRPr="00B06F64">
      <w:rPr>
        <w:rFonts w:eastAsiaTheme="majorEastAsia" w:cs="Arial"/>
        <w:noProof/>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1489" w14:textId="7A0BAA99"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7C2413">
      <w:rPr>
        <w:rFonts w:eastAsiaTheme="majorEastAsia" w:cs="Arial"/>
      </w:rPr>
      <w:t>4.6.1 – Contractors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218</w:t>
    </w:r>
    <w:r w:rsidRPr="00B06F64">
      <w:rPr>
        <w:rFonts w:eastAsiaTheme="majorEastAsia" w:cs="Arial"/>
        <w:noProof/>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A7B7" w14:textId="0B2EB32D"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703618">
      <w:rPr>
        <w:rFonts w:eastAsiaTheme="majorEastAsia" w:cs="Arial"/>
      </w:rPr>
      <w:t>4.6.2 – Health Care Clearinghouses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220</w:t>
    </w:r>
    <w:r w:rsidRPr="00B06F64">
      <w:rPr>
        <w:rFonts w:eastAsiaTheme="majorEastAsia" w:cs="Arial"/>
        <w:noProof/>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42F6" w14:textId="6DF872FA"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F32CED">
      <w:rPr>
        <w:rFonts w:eastAsiaTheme="majorEastAsia" w:cs="Arial"/>
      </w:rPr>
      <w:t>4.6.3 – Health Information Organizations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223</w:t>
    </w:r>
    <w:r w:rsidRPr="00B06F64">
      <w:rPr>
        <w:rFonts w:eastAsiaTheme="majorEastAsia" w:cs="Arial"/>
        <w:noProof/>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0A5E" w14:textId="2E70F21E"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t>4</w:t>
    </w:r>
    <w:r w:rsidRPr="00AA030A">
      <w:t>.6.</w:t>
    </w:r>
    <w:r>
      <w:t>4</w:t>
    </w:r>
    <w:r w:rsidRPr="00AA030A">
      <w:t xml:space="preserve"> – Pharmaceutical Companies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224</w:t>
    </w:r>
    <w:r w:rsidRPr="00B06F64">
      <w:rPr>
        <w:rFonts w:eastAsiaTheme="majorEastAsia" w:cs="Arial"/>
        <w:noProof/>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6EF40" w14:textId="77777777" w:rsidR="0044136D" w:rsidRPr="00B06F64" w:rsidRDefault="0044136D" w:rsidP="00AB7002">
    <w:pPr>
      <w:pStyle w:val="Footer"/>
      <w:pBdr>
        <w:top w:val="thinThickSmallGap" w:sz="24" w:space="1" w:color="622423" w:themeColor="accent2" w:themeShade="7F"/>
      </w:pBdr>
      <w:rPr>
        <w:rFonts w:eastAsiaTheme="majorEastAsia" w:cs="Arial"/>
      </w:rPr>
    </w:pPr>
    <w:r>
      <w:rPr>
        <w:rFonts w:eastAsiaTheme="majorEastAsia" w:cs="Arial"/>
      </w:rPr>
      <w:t>SHIPM (rev 6/2017)</w:t>
    </w:r>
    <w:r>
      <w:rPr>
        <w:rFonts w:eastAsiaTheme="majorEastAsia" w:cs="Arial"/>
      </w:rPr>
      <w:tab/>
    </w:r>
    <w:r w:rsidRPr="00F32CED">
      <w:rPr>
        <w:rFonts w:eastAsiaTheme="majorEastAsia" w:cs="Arial"/>
      </w:rPr>
      <w:t>4.6.4 – Pharmaceutical Companies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8D390D">
      <w:rPr>
        <w:rFonts w:eastAsiaTheme="majorEastAsia" w:cs="Arial"/>
        <w:noProof/>
      </w:rPr>
      <w:t>197</w:t>
    </w:r>
    <w:r w:rsidRPr="00B06F64">
      <w:rPr>
        <w:rFonts w:eastAsiaTheme="majorEastAsia" w:cs="Arial"/>
        <w:noProof/>
      </w:rPr>
      <w:fldChar w:fldCharType="end"/>
    </w:r>
  </w:p>
  <w:p w14:paraId="72154835" w14:textId="77777777" w:rsidR="0044136D" w:rsidRDefault="0044136D">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8F9E" w14:textId="0AB39AA0"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4.6.5 – Hybrid Entities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227</w:t>
    </w:r>
    <w:r w:rsidRPr="00B06F64">
      <w:rPr>
        <w:rFonts w:eastAsiaTheme="majorEastAsia" w:cs="Arial"/>
        <w:noProof/>
      </w:rPr>
      <w:fldChar w:fldCharType="end"/>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BDFF" w14:textId="493A5555"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228</w:t>
    </w:r>
    <w:r w:rsidRPr="00B06F64">
      <w:rPr>
        <w:rFonts w:eastAsiaTheme="majorEastAsia" w:cs="Arial"/>
        <w:noProof/>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AD5A9" w14:textId="77777777" w:rsidR="0044136D" w:rsidRPr="00B06F64" w:rsidRDefault="0044136D" w:rsidP="00AB7002">
    <w:pPr>
      <w:pStyle w:val="Footer"/>
      <w:pBdr>
        <w:top w:val="thinThickSmallGap" w:sz="24" w:space="1" w:color="622423" w:themeColor="accent2" w:themeShade="7F"/>
      </w:pBdr>
      <w:rPr>
        <w:rFonts w:eastAsiaTheme="majorEastAsia" w:cs="Arial"/>
      </w:rPr>
    </w:pPr>
    <w:r>
      <w:rPr>
        <w:rFonts w:eastAsiaTheme="majorEastAsia" w:cs="Arial"/>
      </w:rPr>
      <w:t>SHIPM (rev 6/2017)</w:t>
    </w:r>
    <w:r>
      <w:rPr>
        <w:rFonts w:eastAsiaTheme="majorEastAsia" w:cs="Arial"/>
      </w:rPr>
      <w:tab/>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8D390D">
      <w:rPr>
        <w:rFonts w:eastAsiaTheme="majorEastAsia" w:cs="Arial"/>
        <w:noProof/>
      </w:rPr>
      <w:t>198</w:t>
    </w:r>
    <w:r w:rsidRPr="00B06F64">
      <w:rPr>
        <w:rFonts w:eastAsiaTheme="majorEastAsia" w:cs="Arial"/>
        <w:noProof/>
      </w:rPr>
      <w:fldChar w:fldCharType="end"/>
    </w:r>
  </w:p>
  <w:p w14:paraId="48F3925B" w14:textId="77777777" w:rsidR="0044136D" w:rsidRDefault="0044136D">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45F8" w14:textId="045C899B"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t>5</w:t>
    </w:r>
    <w:r w:rsidRPr="00394301">
      <w:t>.1.1 – Accounting of Disclosures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232</w:t>
    </w:r>
    <w:r w:rsidRPr="00B06F64">
      <w:rPr>
        <w:rFonts w:eastAsiaTheme="majorEastAsia" w:cs="Arial"/>
        <w:noProof/>
      </w:rP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D6FB" w14:textId="77777777" w:rsidR="0044136D" w:rsidRPr="00B06F64" w:rsidRDefault="0044136D" w:rsidP="00AB7002">
    <w:pPr>
      <w:pStyle w:val="Footer"/>
      <w:pBdr>
        <w:top w:val="thinThickSmallGap" w:sz="24" w:space="1" w:color="622423" w:themeColor="accent2" w:themeShade="7F"/>
      </w:pBdr>
      <w:rPr>
        <w:rFonts w:eastAsiaTheme="majorEastAsia" w:cs="Arial"/>
      </w:rPr>
    </w:pPr>
    <w:r w:rsidRPr="00B06F64">
      <w:rPr>
        <w:rFonts w:eastAsiaTheme="majorEastAsia" w:cs="Arial"/>
      </w:rPr>
      <w:t>SHIPM</w:t>
    </w:r>
    <w:r>
      <w:rPr>
        <w:rFonts w:eastAsiaTheme="majorEastAsia" w:cs="Arial"/>
      </w:rPr>
      <w:tab/>
    </w:r>
    <w:r w:rsidRPr="00F32CED">
      <w:rPr>
        <w:rFonts w:eastAsiaTheme="majorEastAsia" w:cs="Arial"/>
      </w:rPr>
      <w:t>5.1.1 – Accounting of Disclosures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8D390D">
      <w:rPr>
        <w:rFonts w:eastAsiaTheme="majorEastAsia" w:cs="Arial"/>
        <w:noProof/>
      </w:rPr>
      <w:t>199</w:t>
    </w:r>
    <w:r w:rsidRPr="00B06F64">
      <w:rPr>
        <w:rFonts w:eastAsiaTheme="majorEastAsia" w:cs="Arial"/>
        <w:noProof/>
      </w:rPr>
      <w:fldChar w:fldCharType="end"/>
    </w:r>
  </w:p>
  <w:p w14:paraId="3A0B1268" w14:textId="77777777" w:rsidR="0044136D" w:rsidRDefault="0044136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0898" w14:textId="025E6F01"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C46AF1">
      <w:rPr>
        <w:rFonts w:eastAsiaTheme="majorEastAsia" w:cs="Arial"/>
      </w:rPr>
      <w:t>2.2.3 – Fundraising</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29</w:t>
    </w:r>
    <w:r w:rsidRPr="00B06F64">
      <w:rPr>
        <w:rFonts w:eastAsiaTheme="majorEastAsia" w:cs="Arial"/>
        <w:noProof/>
      </w:rP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D8319" w14:textId="42CC4268"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 xml:space="preserve">SHIPM (rev 6/2021) </w:t>
    </w:r>
    <w:r>
      <w:rPr>
        <w:rFonts w:eastAsiaTheme="majorEastAsia" w:cs="Arial"/>
      </w:rPr>
      <w:tab/>
    </w:r>
    <w:r w:rsidRPr="00DC0142">
      <w:rPr>
        <w:rFonts w:eastAsiaTheme="majorEastAsia" w:cs="Arial"/>
      </w:rPr>
      <w:t xml:space="preserve">5.2.1 – </w:t>
    </w:r>
    <w:r>
      <w:rPr>
        <w:rFonts w:eastAsiaTheme="majorEastAsia" w:cs="Arial"/>
      </w:rPr>
      <w:t xml:space="preserve">Patient’s (Individual’s) Right to Amend Medical Records </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236</w:t>
    </w:r>
    <w:r w:rsidRPr="00B06F64">
      <w:rPr>
        <w:rFonts w:eastAsiaTheme="majorEastAsia" w:cs="Arial"/>
        <w:noProof/>
      </w:rP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AB5F" w14:textId="5E460AE2"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r>
    <w:r w:rsidRPr="00DC0142">
      <w:rPr>
        <w:rFonts w:eastAsiaTheme="majorEastAsia" w:cs="Arial"/>
      </w:rPr>
      <w:t>5.3.1 – Notice of Privacy Practices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239</w:t>
    </w:r>
    <w:r w:rsidRPr="00B06F64">
      <w:rPr>
        <w:rFonts w:eastAsiaTheme="majorEastAsia" w:cs="Arial"/>
        <w:noProof/>
      </w:rPr>
      <w:fldChar w:fldCharType="end"/>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1B56" w14:textId="49B09AD9" w:rsidR="0044136D" w:rsidRPr="00B06F64" w:rsidRDefault="0044136D">
    <w:pPr>
      <w:pStyle w:val="Footer"/>
      <w:pBdr>
        <w:top w:val="thinThickSmallGap" w:sz="24" w:space="1" w:color="622423" w:themeColor="accent2" w:themeShade="7F"/>
      </w:pBdr>
      <w:rPr>
        <w:rFonts w:eastAsiaTheme="majorEastAsia" w:cs="Arial"/>
      </w:rPr>
    </w:pPr>
    <w:r w:rsidRPr="00B06F64">
      <w:rPr>
        <w:rFonts w:eastAsiaTheme="majorEastAsia" w:cs="Arial"/>
      </w:rPr>
      <w:t>SHIPM</w:t>
    </w:r>
    <w:r>
      <w:rPr>
        <w:rFonts w:eastAsiaTheme="majorEastAsia" w:cs="Arial"/>
      </w:rPr>
      <w:t xml:space="preserve"> (rev 6/2021) </w:t>
    </w:r>
    <w:r>
      <w:rPr>
        <w:rFonts w:eastAsiaTheme="majorEastAsia" w:cs="Arial"/>
      </w:rPr>
      <w:tab/>
      <w:t>5.4.1–</w:t>
    </w:r>
    <w:r w:rsidRPr="00DC0142">
      <w:rPr>
        <w:rFonts w:eastAsiaTheme="majorEastAsia" w:cs="Arial"/>
      </w:rPr>
      <w:t>Patient</w:t>
    </w:r>
    <w:r>
      <w:rPr>
        <w:rFonts w:eastAsiaTheme="majorEastAsia" w:cs="Arial"/>
      </w:rPr>
      <w:t>’s (Individual’s)</w:t>
    </w:r>
    <w:r w:rsidRPr="00DC0142">
      <w:rPr>
        <w:rFonts w:eastAsiaTheme="majorEastAsia" w:cs="Arial"/>
      </w:rPr>
      <w:t xml:space="preserve"> Right</w:t>
    </w:r>
    <w:r>
      <w:rPr>
        <w:rFonts w:eastAsiaTheme="majorEastAsia" w:cs="Arial"/>
      </w:rPr>
      <w:t xml:space="preserve"> to</w:t>
    </w:r>
    <w:r w:rsidRPr="00DC0142">
      <w:rPr>
        <w:rFonts w:eastAsiaTheme="majorEastAsia" w:cs="Arial"/>
      </w:rPr>
      <w:t xml:space="preserve"> Access</w:t>
    </w:r>
    <w:r>
      <w:rPr>
        <w:rFonts w:eastAsiaTheme="majorEastAsia" w:cs="Arial"/>
      </w:rPr>
      <w:t xml:space="preserve"> Health Information </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247</w:t>
    </w:r>
    <w:r w:rsidRPr="00B06F64">
      <w:rPr>
        <w:rFonts w:eastAsiaTheme="majorEastAsia" w:cs="Arial"/>
        <w:noProof/>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84EA4" w14:textId="67CA11FC"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 xml:space="preserve">SHIPM (rev 6/2021) </w:t>
    </w:r>
    <w:r>
      <w:rPr>
        <w:rFonts w:eastAsiaTheme="majorEastAsia" w:cs="Arial"/>
      </w:rPr>
      <w:tab/>
      <w:t>5.5.1</w:t>
    </w:r>
    <w:r w:rsidRPr="00DC0142">
      <w:rPr>
        <w:rFonts w:eastAsiaTheme="majorEastAsia" w:cs="Arial"/>
      </w:rPr>
      <w:t xml:space="preserve"> – Restriction for </w:t>
    </w:r>
    <w:r>
      <w:rPr>
        <w:rFonts w:eastAsiaTheme="majorEastAsia" w:cs="Arial"/>
      </w:rPr>
      <w:t xml:space="preserve">Self-Pay  </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250</w:t>
    </w:r>
    <w:r w:rsidRPr="00B06F64">
      <w:rPr>
        <w:rFonts w:eastAsiaTheme="majorEastAsia" w:cs="Arial"/>
        <w:noProof/>
      </w:rP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D6B8" w14:textId="2C9B4F9E"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 xml:space="preserve">SHIPM (rev 6/2021) </w:t>
    </w:r>
    <w:r>
      <w:rPr>
        <w:rFonts w:eastAsiaTheme="majorEastAsia" w:cs="Arial"/>
      </w:rPr>
      <w:tab/>
      <w:t>5.5.2</w:t>
    </w:r>
    <w:r w:rsidRPr="00DC0142">
      <w:rPr>
        <w:rFonts w:eastAsiaTheme="majorEastAsia" w:cs="Arial"/>
      </w:rPr>
      <w:t xml:space="preserve"> – </w:t>
    </w:r>
    <w:r>
      <w:rPr>
        <w:rFonts w:eastAsiaTheme="majorEastAsia" w:cs="Arial"/>
      </w:rPr>
      <w:t xml:space="preserve">Confidential Communications  </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252</w:t>
    </w:r>
    <w:r w:rsidRPr="00B06F64">
      <w:rPr>
        <w:rFonts w:eastAsiaTheme="majorEastAsia" w:cs="Arial"/>
        <w:noProof/>
      </w:rPr>
      <w:fldChar w:fldCharType="end"/>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FE38" w14:textId="06A65F6A"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SHIPM Definitions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276</w:t>
    </w:r>
    <w:r w:rsidRPr="00B06F64">
      <w:rPr>
        <w:rFonts w:eastAsiaTheme="majorEastAsia" w:cs="Arial"/>
        <w:noProof/>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0D3" w14:textId="77777777" w:rsidR="0044136D" w:rsidRPr="00B06F64" w:rsidRDefault="0044136D" w:rsidP="00AB7002">
    <w:pPr>
      <w:pStyle w:val="Footer"/>
      <w:pBdr>
        <w:top w:val="thinThickSmallGap" w:sz="24" w:space="1" w:color="622423" w:themeColor="accent2" w:themeShade="7F"/>
      </w:pBdr>
      <w:rPr>
        <w:rFonts w:eastAsiaTheme="majorEastAsia" w:cs="Arial"/>
      </w:rPr>
    </w:pPr>
    <w:r w:rsidRPr="00B06F64">
      <w:rPr>
        <w:rFonts w:eastAsiaTheme="majorEastAsia" w:cs="Arial"/>
      </w:rPr>
      <w:t>SHIPM</w:t>
    </w:r>
    <w:r>
      <w:rPr>
        <w:rFonts w:eastAsiaTheme="majorEastAsia" w:cs="Arial"/>
      </w:rPr>
      <w:tab/>
      <w:t>Definitions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Pr="00B36896">
      <w:rPr>
        <w:rFonts w:eastAsiaTheme="majorEastAsia" w:cs="Arial"/>
        <w:noProof/>
      </w:rPr>
      <w:t>212</w:t>
    </w:r>
    <w:r w:rsidRPr="00B06F64">
      <w:rPr>
        <w:rFonts w:eastAsiaTheme="majorEastAsia" w:cs="Arial"/>
        <w:noProof/>
      </w:rPr>
      <w:fldChar w:fldCharType="end"/>
    </w:r>
  </w:p>
  <w:p w14:paraId="622E740A" w14:textId="77777777" w:rsidR="0044136D" w:rsidRDefault="0044136D">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096FE" w14:textId="56C5B435" w:rsidR="0044136D" w:rsidRPr="00B06F64" w:rsidRDefault="0044136D">
    <w:pPr>
      <w:pStyle w:val="Footer"/>
      <w:pBdr>
        <w:top w:val="thinThickSmallGap" w:sz="24" w:space="1" w:color="622423" w:themeColor="accent2" w:themeShade="7F"/>
      </w:pBdr>
      <w:rPr>
        <w:rFonts w:eastAsiaTheme="majorEastAsia" w:cs="Arial"/>
      </w:rPr>
    </w:pPr>
    <w:r>
      <w:rPr>
        <w:rFonts w:eastAsiaTheme="majorEastAsia" w:cs="Arial"/>
      </w:rPr>
      <w:t>SHIPM (rev 6/2021)</w:t>
    </w:r>
    <w:r>
      <w:rPr>
        <w:rFonts w:eastAsiaTheme="majorEastAsia" w:cs="Arial"/>
      </w:rPr>
      <w:tab/>
      <w:t>Summary of Privacy Laws</w:t>
    </w:r>
    <w:r>
      <w:rPr>
        <w:rFonts w:eastAsiaTheme="majorEastAsia" w:cs="Arial"/>
      </w:rPr>
      <w:tab/>
    </w:r>
    <w:r w:rsidRPr="00B06F64">
      <w:rPr>
        <w:rFonts w:eastAsiaTheme="majorEastAsia" w:cs="Arial"/>
      </w:rPr>
      <w:t xml:space="preserve">Page </w:t>
    </w:r>
    <w:r w:rsidRPr="00B06F64">
      <w:rPr>
        <w:rFonts w:eastAsiaTheme="minorEastAsia" w:cs="Arial"/>
      </w:rPr>
      <w:fldChar w:fldCharType="begin"/>
    </w:r>
    <w:r w:rsidRPr="00B06F64">
      <w:rPr>
        <w:rFonts w:cs="Arial"/>
      </w:rPr>
      <w:instrText xml:space="preserve"> PAGE   \* MERGEFORMAT </w:instrText>
    </w:r>
    <w:r w:rsidRPr="00B06F64">
      <w:rPr>
        <w:rFonts w:eastAsiaTheme="minorEastAsia" w:cs="Arial"/>
      </w:rPr>
      <w:fldChar w:fldCharType="separate"/>
    </w:r>
    <w:r w:rsidR="00206B01" w:rsidRPr="00206B01">
      <w:rPr>
        <w:rFonts w:eastAsiaTheme="majorEastAsia" w:cs="Arial"/>
        <w:noProof/>
      </w:rPr>
      <w:t>293</w:t>
    </w:r>
    <w:r w:rsidRPr="00B06F64">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4609" w14:textId="77777777" w:rsidR="0044136D" w:rsidRDefault="0044136D" w:rsidP="00072769">
      <w:pPr>
        <w:spacing w:after="0" w:line="240" w:lineRule="auto"/>
      </w:pPr>
      <w:r>
        <w:separator/>
      </w:r>
    </w:p>
    <w:p w14:paraId="36F4B2A5" w14:textId="77777777" w:rsidR="0044136D" w:rsidRDefault="0044136D"/>
  </w:footnote>
  <w:footnote w:type="continuationSeparator" w:id="0">
    <w:p w14:paraId="23198247" w14:textId="77777777" w:rsidR="0044136D" w:rsidRDefault="0044136D" w:rsidP="00072769">
      <w:pPr>
        <w:spacing w:after="0" w:line="240" w:lineRule="auto"/>
      </w:pPr>
      <w:r>
        <w:continuationSeparator/>
      </w:r>
    </w:p>
    <w:p w14:paraId="24A79099" w14:textId="77777777" w:rsidR="0044136D" w:rsidRDefault="0044136D"/>
  </w:footnote>
  <w:footnote w:id="1">
    <w:p w14:paraId="77E7A81F" w14:textId="77469AB5" w:rsidR="0044136D" w:rsidRDefault="0044136D">
      <w:pPr>
        <w:pStyle w:val="FootnoteText"/>
      </w:pPr>
      <w:r>
        <w:rPr>
          <w:rStyle w:val="FootnoteReference"/>
        </w:rPr>
        <w:footnoteRef/>
      </w:r>
      <w:r>
        <w:t xml:space="preserve"> Responsibilities p</w:t>
      </w:r>
      <w:r w:rsidRPr="0094108D">
        <w:rPr>
          <w:rFonts w:cs="Arial"/>
        </w:rPr>
        <w:t xml:space="preserve">araphrased and quoted from information found on the </w:t>
      </w:r>
      <w:hyperlink r:id="rId1" w:history="1">
        <w:r w:rsidRPr="00E34C98">
          <w:rPr>
            <w:rStyle w:val="Hyperlink"/>
            <w:rFonts w:cs="Arial"/>
          </w:rPr>
          <w:t>American Health Information Management Association (AHIMA) website</w:t>
        </w:r>
      </w:hyperlink>
      <w:r w:rsidRPr="0094108D">
        <w:rPr>
          <w:rFonts w:cs="Arial"/>
        </w:rPr>
        <w:t xml:space="preserve"> </w:t>
      </w:r>
    </w:p>
  </w:footnote>
  <w:footnote w:id="2">
    <w:p w14:paraId="0D29A946" w14:textId="2E683A44" w:rsidR="0044136D" w:rsidRDefault="0044136D">
      <w:pPr>
        <w:pStyle w:val="FootnoteText"/>
      </w:pPr>
      <w:r>
        <w:rPr>
          <w:rStyle w:val="FootnoteReference"/>
        </w:rPr>
        <w:footnoteRef/>
      </w:r>
      <w:r>
        <w:t xml:space="preserve"> Responsibilities p</w:t>
      </w:r>
      <w:r w:rsidRPr="0094108D">
        <w:rPr>
          <w:rFonts w:cs="Arial"/>
        </w:rPr>
        <w:t xml:space="preserve">araphrased and quoted from information found on </w:t>
      </w:r>
      <w:hyperlink r:id="rId2" w:history="1">
        <w:r w:rsidRPr="00E34C98">
          <w:rPr>
            <w:rStyle w:val="Hyperlink"/>
            <w:rFonts w:cs="Arial"/>
          </w:rPr>
          <w:t>the American Health Information Management Association (AHIMA) website</w:t>
        </w:r>
      </w:hyperlink>
    </w:p>
  </w:footnote>
  <w:footnote w:id="3">
    <w:p w14:paraId="15994A72" w14:textId="77777777" w:rsidR="0044136D" w:rsidRDefault="0044136D" w:rsidP="008D3959">
      <w:pPr>
        <w:pStyle w:val="FootnoteText"/>
      </w:pPr>
      <w:r>
        <w:rPr>
          <w:rStyle w:val="FootnoteReference"/>
        </w:rPr>
        <w:footnoteRef/>
      </w:r>
      <w:r>
        <w:t xml:space="preserve"> Note, while CMIA covers privacy of most health information, it does not cover all. Health information covered by Cal. Welf. &amp; Inst. Code §§ 4514, 5328, and 10850 et seq., 42 C.F.R. Part 2, and Cal. Health &amp; Safety Code § 11845.5 are not covered by CMIA.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Arial"/>
        <w:b/>
        <w:bCs/>
        <w:noProof/>
        <w:vanish/>
        <w:kern w:val="28"/>
        <w:sz w:val="32"/>
        <w:szCs w:val="32"/>
        <w:highlight w:val="yellow"/>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60C42511" w14:textId="77777777" w:rsidR="0044136D" w:rsidRDefault="0044136D" w:rsidP="00072769">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sidRPr="00B76B7D">
          <w:rPr>
            <w:rFonts w:eastAsiaTheme="majorEastAsia" w:cs="Arial"/>
            <w:b/>
            <w:bCs/>
            <w:noProof/>
            <w:kern w:val="28"/>
            <w:sz w:val="32"/>
            <w:szCs w:val="32"/>
          </w:rPr>
          <w:t>State</w:t>
        </w:r>
        <w:r>
          <w:rPr>
            <w:rFonts w:eastAsiaTheme="majorEastAsia" w:cs="Arial"/>
            <w:b/>
            <w:bCs/>
            <w:noProof/>
            <w:kern w:val="28"/>
            <w:sz w:val="32"/>
            <w:szCs w:val="32"/>
          </w:rPr>
          <w:t>wide</w:t>
        </w:r>
        <w:r w:rsidRPr="00B76B7D">
          <w:rPr>
            <w:rFonts w:eastAsiaTheme="majorEastAsia" w:cs="Arial"/>
            <w:b/>
            <w:bCs/>
            <w:noProof/>
            <w:kern w:val="28"/>
            <w:sz w:val="32"/>
            <w:szCs w:val="32"/>
          </w:rPr>
          <w:t xml:space="preserve"> Health Information Policy Manual</w:t>
        </w:r>
      </w:p>
    </w:sdtContent>
  </w:sdt>
  <w:p w14:paraId="5FCEEDA4" w14:textId="77777777" w:rsidR="0044136D" w:rsidRDefault="0044136D" w:rsidP="00B86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Arial"/>
        <w:b/>
        <w:bCs/>
        <w:noProof/>
        <w:vanish/>
        <w:kern w:val="28"/>
        <w:sz w:val="32"/>
        <w:szCs w:val="32"/>
        <w:highlight w:val="yellow"/>
      </w:rPr>
      <w:alias w:val="Title"/>
      <w:id w:val="1362546134"/>
      <w:dataBinding w:prefixMappings="xmlns:ns0='http://schemas.openxmlformats.org/package/2006/metadata/core-properties' xmlns:ns1='http://purl.org/dc/elements/1.1/'" w:xpath="/ns0:coreProperties[1]/ns1:title[1]" w:storeItemID="{6C3C8BC8-F283-45AE-878A-BAB7291924A1}"/>
      <w:text/>
    </w:sdtPr>
    <w:sdtEndPr/>
    <w:sdtContent>
      <w:p w14:paraId="24F28667" w14:textId="77777777" w:rsidR="0044136D" w:rsidRDefault="0044136D" w:rsidP="00C73051">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sidRPr="00B76B7D">
          <w:rPr>
            <w:rFonts w:eastAsiaTheme="majorEastAsia" w:cs="Arial"/>
            <w:b/>
            <w:bCs/>
            <w:noProof/>
            <w:kern w:val="28"/>
            <w:sz w:val="32"/>
            <w:szCs w:val="32"/>
          </w:rPr>
          <w:t>State</w:t>
        </w:r>
        <w:r>
          <w:rPr>
            <w:rFonts w:eastAsiaTheme="majorEastAsia" w:cs="Arial"/>
            <w:b/>
            <w:bCs/>
            <w:noProof/>
            <w:kern w:val="28"/>
            <w:sz w:val="32"/>
            <w:szCs w:val="32"/>
          </w:rPr>
          <w:t>wide</w:t>
        </w:r>
        <w:r w:rsidRPr="00B76B7D">
          <w:rPr>
            <w:rFonts w:eastAsiaTheme="majorEastAsia" w:cs="Arial"/>
            <w:b/>
            <w:bCs/>
            <w:noProof/>
            <w:kern w:val="28"/>
            <w:sz w:val="32"/>
            <w:szCs w:val="32"/>
          </w:rPr>
          <w:t xml:space="preserve"> Health Information Policy Manual</w:t>
        </w:r>
      </w:p>
    </w:sdtContent>
  </w:sdt>
  <w:p w14:paraId="071AE175" w14:textId="77777777" w:rsidR="0044136D" w:rsidRDefault="0044136D" w:rsidP="00C73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Arial"/>
        <w:b/>
        <w:bCs/>
        <w:noProof/>
        <w:vanish/>
        <w:kern w:val="28"/>
        <w:sz w:val="32"/>
        <w:szCs w:val="32"/>
        <w:highlight w:val="yellow"/>
      </w:rPr>
      <w:alias w:val="Title"/>
      <w:id w:val="49654231"/>
      <w:dataBinding w:prefixMappings="xmlns:ns0='http://schemas.openxmlformats.org/package/2006/metadata/core-properties' xmlns:ns1='http://purl.org/dc/elements/1.1/'" w:xpath="/ns0:coreProperties[1]/ns1:title[1]" w:storeItemID="{6C3C8BC8-F283-45AE-878A-BAB7291924A1}"/>
      <w:text/>
    </w:sdtPr>
    <w:sdtEndPr/>
    <w:sdtContent>
      <w:p w14:paraId="0A0BD7BE" w14:textId="77777777" w:rsidR="0044136D" w:rsidRDefault="0044136D" w:rsidP="00072769">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sidRPr="00B76B7D">
          <w:rPr>
            <w:rFonts w:eastAsiaTheme="majorEastAsia" w:cs="Arial"/>
            <w:b/>
            <w:bCs/>
            <w:noProof/>
            <w:kern w:val="28"/>
            <w:sz w:val="32"/>
            <w:szCs w:val="32"/>
          </w:rPr>
          <w:t>State</w:t>
        </w:r>
        <w:r>
          <w:rPr>
            <w:rFonts w:eastAsiaTheme="majorEastAsia" w:cs="Arial"/>
            <w:b/>
            <w:bCs/>
            <w:noProof/>
            <w:kern w:val="28"/>
            <w:sz w:val="32"/>
            <w:szCs w:val="32"/>
          </w:rPr>
          <w:t>wide</w:t>
        </w:r>
        <w:r w:rsidRPr="00B76B7D">
          <w:rPr>
            <w:rFonts w:eastAsiaTheme="majorEastAsia" w:cs="Arial"/>
            <w:b/>
            <w:bCs/>
            <w:noProof/>
            <w:kern w:val="28"/>
            <w:sz w:val="32"/>
            <w:szCs w:val="32"/>
          </w:rPr>
          <w:t xml:space="preserve"> Health Information Policy Manual</w:t>
        </w:r>
      </w:p>
    </w:sdtContent>
  </w:sdt>
  <w:p w14:paraId="03605C8F" w14:textId="77777777" w:rsidR="0044136D" w:rsidRDefault="0044136D" w:rsidP="00B86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EE7B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9672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56F5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8A5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B686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4E32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C0FF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B696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44C6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668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53722"/>
    <w:multiLevelType w:val="hybridMultilevel"/>
    <w:tmpl w:val="ED84822C"/>
    <w:lvl w:ilvl="0" w:tplc="04090015">
      <w:start w:val="1"/>
      <w:numFmt w:val="upperLetter"/>
      <w:lvlText w:val="%1."/>
      <w:lvlJc w:val="left"/>
      <w:pPr>
        <w:ind w:left="720" w:hanging="360"/>
      </w:pPr>
    </w:lvl>
    <w:lvl w:ilvl="1" w:tplc="208E3A12">
      <w:start w:val="1"/>
      <w:numFmt w:val="decimal"/>
      <w:lvlText w:val="%2."/>
      <w:lvlJc w:val="left"/>
      <w:pPr>
        <w:ind w:left="1440" w:hanging="360"/>
      </w:pPr>
    </w:lvl>
    <w:lvl w:ilvl="2" w:tplc="9312C27E">
      <w:start w:val="1"/>
      <w:numFmt w:val="lowerLetter"/>
      <w:lvlText w:val="%3."/>
      <w:lvlJc w:val="left"/>
      <w:pPr>
        <w:ind w:left="2340" w:hanging="360"/>
      </w:pPr>
    </w:lvl>
    <w:lvl w:ilvl="3" w:tplc="D1880F8C">
      <w:start w:val="1"/>
      <w:numFmt w:val="lowerRoman"/>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06D7F28"/>
    <w:multiLevelType w:val="hybridMultilevel"/>
    <w:tmpl w:val="07FCA8D4"/>
    <w:lvl w:ilvl="0" w:tplc="15886A7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B144CC"/>
    <w:multiLevelType w:val="hybridMultilevel"/>
    <w:tmpl w:val="2E24AA14"/>
    <w:lvl w:ilvl="0" w:tplc="3F5E4EDE">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0F27E38"/>
    <w:multiLevelType w:val="hybridMultilevel"/>
    <w:tmpl w:val="0E367E06"/>
    <w:lvl w:ilvl="0" w:tplc="04090009">
      <w:start w:val="1"/>
      <w:numFmt w:val="bullet"/>
      <w:lvlText w:val=""/>
      <w:lvlJc w:val="left"/>
      <w:pPr>
        <w:ind w:left="1440" w:hanging="360"/>
      </w:pPr>
      <w:rPr>
        <w:rFonts w:ascii="Wingdings" w:hAnsi="Wingding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14A20C2"/>
    <w:multiLevelType w:val="hybridMultilevel"/>
    <w:tmpl w:val="DA7EB874"/>
    <w:lvl w:ilvl="0" w:tplc="0409000F">
      <w:start w:val="1"/>
      <w:numFmt w:val="decimal"/>
      <w:lvlText w:val="%1."/>
      <w:lvlJc w:val="left"/>
      <w:pPr>
        <w:ind w:left="153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01AA72CB"/>
    <w:multiLevelType w:val="hybridMultilevel"/>
    <w:tmpl w:val="5DA618AA"/>
    <w:lvl w:ilvl="0" w:tplc="0409000F">
      <w:start w:val="1"/>
      <w:numFmt w:val="decimal"/>
      <w:lvlText w:val="%1."/>
      <w:lvlJc w:val="left"/>
      <w:pPr>
        <w:ind w:left="279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01B653E8"/>
    <w:multiLevelType w:val="hybridMultilevel"/>
    <w:tmpl w:val="86AE53AE"/>
    <w:lvl w:ilvl="0" w:tplc="C0A632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CD42E8"/>
    <w:multiLevelType w:val="hybridMultilevel"/>
    <w:tmpl w:val="4D0E8D44"/>
    <w:lvl w:ilvl="0" w:tplc="E2EABA4A">
      <w:start w:val="1"/>
      <w:numFmt w:val="upperRoman"/>
      <w:lvlText w:val="%1."/>
      <w:lvlJc w:val="right"/>
      <w:pPr>
        <w:ind w:left="360" w:hanging="144"/>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208246C"/>
    <w:multiLevelType w:val="hybridMultilevel"/>
    <w:tmpl w:val="1A0EE864"/>
    <w:lvl w:ilvl="0" w:tplc="04090019">
      <w:start w:val="1"/>
      <w:numFmt w:val="lowerLetter"/>
      <w:lvlText w:val="%1."/>
      <w:lvlJc w:val="left"/>
      <w:pPr>
        <w:ind w:left="1530" w:hanging="360"/>
      </w:pPr>
    </w:lvl>
    <w:lvl w:ilvl="1" w:tplc="208E3A12">
      <w:start w:val="1"/>
      <w:numFmt w:val="decimal"/>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9" w15:restartNumberingAfterBreak="0">
    <w:nsid w:val="035E6653"/>
    <w:multiLevelType w:val="hybridMultilevel"/>
    <w:tmpl w:val="6E2E44A4"/>
    <w:lvl w:ilvl="0" w:tplc="88164910">
      <w:start w:val="1"/>
      <w:numFmt w:val="upperRoman"/>
      <w:lvlText w:val="%1."/>
      <w:lvlJc w:val="right"/>
      <w:pPr>
        <w:ind w:left="360" w:hanging="144"/>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4C35CEB"/>
    <w:multiLevelType w:val="hybridMultilevel"/>
    <w:tmpl w:val="C56EB284"/>
    <w:lvl w:ilvl="0" w:tplc="92CAF490">
      <w:start w:val="1"/>
      <w:numFmt w:val="upperRoman"/>
      <w:lvlText w:val="%1."/>
      <w:lvlJc w:val="right"/>
      <w:pPr>
        <w:ind w:left="360" w:hanging="144"/>
      </w:pPr>
      <w:rPr>
        <w:rFonts w:hint="default"/>
      </w:rPr>
    </w:lvl>
    <w:lvl w:ilvl="1" w:tplc="FC9235DA">
      <w:start w:val="1"/>
      <w:numFmt w:val="upp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4E03464"/>
    <w:multiLevelType w:val="hybridMultilevel"/>
    <w:tmpl w:val="7CC28AB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4F00FFF"/>
    <w:multiLevelType w:val="hybridMultilevel"/>
    <w:tmpl w:val="B53AE89C"/>
    <w:lvl w:ilvl="0" w:tplc="04090009">
      <w:start w:val="1"/>
      <w:numFmt w:val="bullet"/>
      <w:lvlText w:val=""/>
      <w:lvlJc w:val="left"/>
      <w:pPr>
        <w:ind w:left="1152" w:hanging="360"/>
      </w:pPr>
      <w:rPr>
        <w:rFonts w:ascii="Wingdings" w:hAnsi="Wingdings" w:hint="default"/>
        <w:b w:val="0"/>
        <w:i w:val="0"/>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3" w15:restartNumberingAfterBreak="0">
    <w:nsid w:val="0578038D"/>
    <w:multiLevelType w:val="hybridMultilevel"/>
    <w:tmpl w:val="D1B2269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5791D9C"/>
    <w:multiLevelType w:val="hybridMultilevel"/>
    <w:tmpl w:val="65C22C4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059850D5"/>
    <w:multiLevelType w:val="hybridMultilevel"/>
    <w:tmpl w:val="69066206"/>
    <w:lvl w:ilvl="0" w:tplc="0409000F">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AA79D7"/>
    <w:multiLevelType w:val="hybridMultilevel"/>
    <w:tmpl w:val="0DBC4008"/>
    <w:lvl w:ilvl="0" w:tplc="EFD67836">
      <w:start w:val="1"/>
      <w:numFmt w:val="upperLetter"/>
      <w:lvlText w:val="%1."/>
      <w:lvlJc w:val="left"/>
      <w:pPr>
        <w:ind w:left="576"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564F47"/>
    <w:multiLevelType w:val="hybridMultilevel"/>
    <w:tmpl w:val="EB4690D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06AE68DE"/>
    <w:multiLevelType w:val="hybridMultilevel"/>
    <w:tmpl w:val="97425B72"/>
    <w:lvl w:ilvl="0" w:tplc="917E3992">
      <w:start w:val="1"/>
      <w:numFmt w:val="lowerLetter"/>
      <w:lvlText w:val="%1."/>
      <w:lvlJc w:val="left"/>
      <w:pPr>
        <w:ind w:left="2232"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715619F"/>
    <w:multiLevelType w:val="hybridMultilevel"/>
    <w:tmpl w:val="329AA234"/>
    <w:lvl w:ilvl="0" w:tplc="2C4CE0C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73772B8"/>
    <w:multiLevelType w:val="hybridMultilevel"/>
    <w:tmpl w:val="A086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76A30F7"/>
    <w:multiLevelType w:val="hybridMultilevel"/>
    <w:tmpl w:val="C7221424"/>
    <w:lvl w:ilvl="0" w:tplc="1FA6638A">
      <w:start w:val="1"/>
      <w:numFmt w:val="upperRoman"/>
      <w:lvlText w:val="%1."/>
      <w:lvlJc w:val="right"/>
      <w:pPr>
        <w:ind w:left="360" w:hanging="144"/>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7F14811"/>
    <w:multiLevelType w:val="hybridMultilevel"/>
    <w:tmpl w:val="EB4690D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08073441"/>
    <w:multiLevelType w:val="hybridMultilevel"/>
    <w:tmpl w:val="B78E61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80E2684"/>
    <w:multiLevelType w:val="hybridMultilevel"/>
    <w:tmpl w:val="E8F2378E"/>
    <w:lvl w:ilvl="0" w:tplc="0409000F">
      <w:start w:val="1"/>
      <w:numFmt w:val="decimal"/>
      <w:lvlText w:val="%1."/>
      <w:lvlJc w:val="left"/>
      <w:pPr>
        <w:ind w:left="1440" w:hanging="360"/>
      </w:pPr>
    </w:lvl>
    <w:lvl w:ilvl="1" w:tplc="AC9C66D2">
      <w:start w:val="1"/>
      <w:numFmt w:val="lowerLetter"/>
      <w:lvlText w:val="%2."/>
      <w:lvlJc w:val="left"/>
      <w:pPr>
        <w:ind w:left="2160" w:hanging="360"/>
      </w:pPr>
      <w:rPr>
        <w:rFonts w:ascii="Arial"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8514F08"/>
    <w:multiLevelType w:val="multilevel"/>
    <w:tmpl w:val="A6DA63E8"/>
    <w:lvl w:ilvl="0">
      <w:start w:val="3"/>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085C6D95"/>
    <w:multiLevelType w:val="hybridMultilevel"/>
    <w:tmpl w:val="C944F1D2"/>
    <w:lvl w:ilvl="0" w:tplc="B1185C3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089268D1"/>
    <w:multiLevelType w:val="hybridMultilevel"/>
    <w:tmpl w:val="C13228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89B50B4"/>
    <w:multiLevelType w:val="hybridMultilevel"/>
    <w:tmpl w:val="7B9EBEF8"/>
    <w:lvl w:ilvl="0" w:tplc="0B92219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8E60940"/>
    <w:multiLevelType w:val="hybridMultilevel"/>
    <w:tmpl w:val="3DF67298"/>
    <w:lvl w:ilvl="0" w:tplc="4C5028B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09FC2EEF"/>
    <w:multiLevelType w:val="hybridMultilevel"/>
    <w:tmpl w:val="7B7E01FC"/>
    <w:lvl w:ilvl="0" w:tplc="0409000F">
      <w:start w:val="1"/>
      <w:numFmt w:val="decimal"/>
      <w:lvlText w:val="%1."/>
      <w:lvlJc w:val="left"/>
      <w:pPr>
        <w:ind w:left="1440" w:hanging="360"/>
      </w:pPr>
    </w:lvl>
    <w:lvl w:ilvl="1" w:tplc="0409001B">
      <w:start w:val="1"/>
      <w:numFmt w:val="lowerRoman"/>
      <w:lvlText w:val="%2."/>
      <w:lvlJc w:val="righ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0A290657"/>
    <w:multiLevelType w:val="hybridMultilevel"/>
    <w:tmpl w:val="E1340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A905952"/>
    <w:multiLevelType w:val="hybridMultilevel"/>
    <w:tmpl w:val="F1EEC28A"/>
    <w:lvl w:ilvl="0" w:tplc="04090011">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0AC3037A"/>
    <w:multiLevelType w:val="hybridMultilevel"/>
    <w:tmpl w:val="205818E4"/>
    <w:lvl w:ilvl="0" w:tplc="AC9C66D2">
      <w:start w:val="1"/>
      <w:numFmt w:val="lowerLetter"/>
      <w:lvlText w:val="%1."/>
      <w:lvlJc w:val="left"/>
      <w:pPr>
        <w:ind w:left="21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AEA6C72"/>
    <w:multiLevelType w:val="hybridMultilevel"/>
    <w:tmpl w:val="5456E5C6"/>
    <w:lvl w:ilvl="0" w:tplc="04090009">
      <w:start w:val="1"/>
      <w:numFmt w:val="bullet"/>
      <w:lvlText w:val=""/>
      <w:lvlJc w:val="left"/>
      <w:pPr>
        <w:ind w:left="1267" w:hanging="360"/>
      </w:pPr>
      <w:rPr>
        <w:rFonts w:ascii="Wingdings" w:hAnsi="Wingdings" w:hint="default"/>
        <w:b w:val="0"/>
        <w:i w:val="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5" w15:restartNumberingAfterBreak="0">
    <w:nsid w:val="0C38787C"/>
    <w:multiLevelType w:val="hybridMultilevel"/>
    <w:tmpl w:val="CE82C574"/>
    <w:lvl w:ilvl="0" w:tplc="2744D93E">
      <w:start w:val="2"/>
      <w:numFmt w:val="upperLetter"/>
      <w:lvlText w:val="%1."/>
      <w:lvlJc w:val="left"/>
      <w:pPr>
        <w:ind w:left="576" w:hanging="360"/>
      </w:pPr>
      <w:rPr>
        <w:rFonts w:hint="default"/>
        <w:i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DA100F0"/>
    <w:multiLevelType w:val="hybridMultilevel"/>
    <w:tmpl w:val="11125D0A"/>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7" w15:restartNumberingAfterBreak="0">
    <w:nsid w:val="0DA77C85"/>
    <w:multiLevelType w:val="hybridMultilevel"/>
    <w:tmpl w:val="9580E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0E2E3990"/>
    <w:multiLevelType w:val="hybridMultilevel"/>
    <w:tmpl w:val="350A47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0E395902"/>
    <w:multiLevelType w:val="hybridMultilevel"/>
    <w:tmpl w:val="BA9C80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0E882222"/>
    <w:multiLevelType w:val="multilevel"/>
    <w:tmpl w:val="409ADD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0EAA3645"/>
    <w:multiLevelType w:val="hybridMultilevel"/>
    <w:tmpl w:val="C3C8506A"/>
    <w:lvl w:ilvl="0" w:tplc="685AC31C">
      <w:start w:val="1"/>
      <w:numFmt w:val="decimal"/>
      <w:lvlText w:val="%1."/>
      <w:lvlJc w:val="left"/>
      <w:pPr>
        <w:ind w:left="1440" w:hanging="360"/>
      </w:pPr>
      <w:rPr>
        <w:rFonts w:ascii="Arial" w:hAnsi="Arial" w:cs="Arial" w:hint="default"/>
        <w:b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0EB3240D"/>
    <w:multiLevelType w:val="hybridMultilevel"/>
    <w:tmpl w:val="139CA700"/>
    <w:lvl w:ilvl="0" w:tplc="A65479AA">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0ED11927"/>
    <w:multiLevelType w:val="hybridMultilevel"/>
    <w:tmpl w:val="5232C3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0F0014CC"/>
    <w:multiLevelType w:val="hybridMultilevel"/>
    <w:tmpl w:val="44D4DA42"/>
    <w:lvl w:ilvl="0" w:tplc="CB64423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0F513FAD"/>
    <w:multiLevelType w:val="hybridMultilevel"/>
    <w:tmpl w:val="00FC34FA"/>
    <w:lvl w:ilvl="0" w:tplc="EB441196">
      <w:start w:val="2"/>
      <w:numFmt w:val="decimal"/>
      <w:lvlText w:val="%1."/>
      <w:lvlJc w:val="left"/>
      <w:pPr>
        <w:ind w:left="1440" w:hanging="360"/>
      </w:pPr>
      <w:rPr>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10780CBB"/>
    <w:multiLevelType w:val="hybridMultilevel"/>
    <w:tmpl w:val="B1F8E850"/>
    <w:lvl w:ilvl="0" w:tplc="04090011">
      <w:start w:val="1"/>
      <w:numFmt w:val="decimal"/>
      <w:lvlText w:val="%1)"/>
      <w:lvlJc w:val="left"/>
      <w:pPr>
        <w:ind w:left="720" w:hanging="360"/>
      </w:pPr>
    </w:lvl>
    <w:lvl w:ilvl="1" w:tplc="FB94188C">
      <w:start w:val="1"/>
      <w:numFmt w:val="decimal"/>
      <w:lvlText w:val="%2."/>
      <w:lvlJc w:val="left"/>
      <w:pPr>
        <w:ind w:left="1080" w:hanging="360"/>
      </w:pPr>
      <w:rPr>
        <w:rFonts w:hint="default"/>
        <w:i w:val="0"/>
        <w:color w:val="auto"/>
      </w:rPr>
    </w:lvl>
    <w:lvl w:ilvl="2" w:tplc="6172BA8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10B93B1A"/>
    <w:multiLevelType w:val="hybridMultilevel"/>
    <w:tmpl w:val="1AE6511A"/>
    <w:lvl w:ilvl="0" w:tplc="0409000F">
      <w:start w:val="1"/>
      <w:numFmt w:val="decimal"/>
      <w:lvlText w:val="%1."/>
      <w:lvlJc w:val="left"/>
      <w:pPr>
        <w:ind w:left="1080" w:hanging="360"/>
      </w:pPr>
    </w:lvl>
    <w:lvl w:ilvl="1" w:tplc="0409000F">
      <w:start w:val="1"/>
      <w:numFmt w:val="decimal"/>
      <w:lvlText w:val="%2."/>
      <w:lvlJc w:val="left"/>
      <w:pPr>
        <w:ind w:left="1800" w:hanging="360"/>
      </w:pPr>
      <w:rPr>
        <w:b w:val="0"/>
        <w:i w:val="0"/>
        <w:strike w:val="0"/>
        <w:dstrike w:val="0"/>
        <w:u w:val="none"/>
        <w:effect w:val="none"/>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0CC1E1A"/>
    <w:multiLevelType w:val="hybridMultilevel"/>
    <w:tmpl w:val="0A34D62E"/>
    <w:lvl w:ilvl="0" w:tplc="8954C7DA">
      <w:start w:val="1"/>
      <w:numFmt w:val="bullet"/>
      <w:lvlText w:val=""/>
      <w:lvlJc w:val="left"/>
      <w:pPr>
        <w:ind w:left="1080" w:hanging="720"/>
      </w:pPr>
      <w:rPr>
        <w:rFonts w:ascii="Symbol" w:hAnsi="Symbol" w:hint="default"/>
        <w:b w:val="0"/>
        <w:i w:val="0"/>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0DD2585"/>
    <w:multiLevelType w:val="hybridMultilevel"/>
    <w:tmpl w:val="D8443F7E"/>
    <w:lvl w:ilvl="0" w:tplc="7CF66360">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1117D18"/>
    <w:multiLevelType w:val="hybridMultilevel"/>
    <w:tmpl w:val="7D0EE9E6"/>
    <w:lvl w:ilvl="0" w:tplc="D1BE187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117F6544"/>
    <w:multiLevelType w:val="multilevel"/>
    <w:tmpl w:val="5BB83BB4"/>
    <w:lvl w:ilvl="0">
      <w:start w:val="4"/>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11D670FA"/>
    <w:multiLevelType w:val="hybridMultilevel"/>
    <w:tmpl w:val="F5545F68"/>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3" w15:restartNumberingAfterBreak="0">
    <w:nsid w:val="12770F22"/>
    <w:multiLevelType w:val="hybridMultilevel"/>
    <w:tmpl w:val="1E561E48"/>
    <w:lvl w:ilvl="0" w:tplc="10C6E594">
      <w:start w:val="1"/>
      <w:numFmt w:val="upperRoman"/>
      <w:lvlText w:val="%1."/>
      <w:lvlJc w:val="right"/>
      <w:pPr>
        <w:ind w:left="360" w:hanging="144"/>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2F73755"/>
    <w:multiLevelType w:val="hybridMultilevel"/>
    <w:tmpl w:val="B62C2EE2"/>
    <w:lvl w:ilvl="0" w:tplc="08C252C4">
      <w:start w:val="1"/>
      <w:numFmt w:val="decimal"/>
      <w:lvlText w:val="%1."/>
      <w:lvlJc w:val="left"/>
      <w:pPr>
        <w:ind w:left="117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12FA2323"/>
    <w:multiLevelType w:val="hybridMultilevel"/>
    <w:tmpl w:val="75C80564"/>
    <w:lvl w:ilvl="0" w:tplc="04090011">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160" w:hanging="180"/>
      </w:pPr>
    </w:lvl>
    <w:lvl w:ilvl="3" w:tplc="CC8812B4">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13171475"/>
    <w:multiLevelType w:val="hybridMultilevel"/>
    <w:tmpl w:val="54F825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14193734"/>
    <w:multiLevelType w:val="hybridMultilevel"/>
    <w:tmpl w:val="14AEDE2A"/>
    <w:lvl w:ilvl="0" w:tplc="B2645776">
      <w:start w:val="1"/>
      <w:numFmt w:val="upperLetter"/>
      <w:lvlText w:val="%1."/>
      <w:lvlJc w:val="left"/>
      <w:pPr>
        <w:ind w:left="1080" w:hanging="720"/>
      </w:pPr>
      <w:rPr>
        <w:b w:val="0"/>
        <w:i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144C50EC"/>
    <w:multiLevelType w:val="multilevel"/>
    <w:tmpl w:val="309E7A76"/>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145E19E9"/>
    <w:multiLevelType w:val="hybridMultilevel"/>
    <w:tmpl w:val="A8CC4C30"/>
    <w:lvl w:ilvl="0" w:tplc="DEEEF91E">
      <w:start w:val="1"/>
      <w:numFmt w:val="upperRoman"/>
      <w:lvlText w:val="%1."/>
      <w:lvlJc w:val="right"/>
      <w:pPr>
        <w:ind w:left="360" w:hanging="144"/>
      </w:pPr>
      <w:rPr>
        <w:rFonts w:hint="default"/>
      </w:r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159C3FEB"/>
    <w:multiLevelType w:val="hybridMultilevel"/>
    <w:tmpl w:val="D4264F4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15BD2351"/>
    <w:multiLevelType w:val="multilevel"/>
    <w:tmpl w:val="9730B96A"/>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5C42D8F"/>
    <w:multiLevelType w:val="hybridMultilevel"/>
    <w:tmpl w:val="544E8F9A"/>
    <w:lvl w:ilvl="0" w:tplc="328EEB16">
      <w:start w:val="1"/>
      <w:numFmt w:val="upperRoman"/>
      <w:lvlText w:val="%1."/>
      <w:lvlJc w:val="right"/>
      <w:pPr>
        <w:ind w:left="360" w:hanging="144"/>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15EE103F"/>
    <w:multiLevelType w:val="hybridMultilevel"/>
    <w:tmpl w:val="E62A555E"/>
    <w:lvl w:ilvl="0" w:tplc="04090019">
      <w:start w:val="1"/>
      <w:numFmt w:val="lowerLetter"/>
      <w:lvlText w:val="%1."/>
      <w:lvlJc w:val="left"/>
      <w:pPr>
        <w:ind w:left="1530" w:hanging="360"/>
      </w:pPr>
    </w:lvl>
    <w:lvl w:ilvl="1" w:tplc="208E3A12">
      <w:start w:val="1"/>
      <w:numFmt w:val="decimal"/>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4" w15:restartNumberingAfterBreak="0">
    <w:nsid w:val="16671E50"/>
    <w:multiLevelType w:val="hybridMultilevel"/>
    <w:tmpl w:val="256C025E"/>
    <w:lvl w:ilvl="0" w:tplc="1876C2D4">
      <w:start w:val="1"/>
      <w:numFmt w:val="decimal"/>
      <w:lvlText w:val="%1."/>
      <w:lvlJc w:val="left"/>
      <w:pPr>
        <w:ind w:left="1440" w:hanging="360"/>
      </w:pPr>
      <w:rPr>
        <w:rFonts w:ascii="Arial" w:hAnsi="Arial" w:cs="Arial"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5" w15:restartNumberingAfterBreak="0">
    <w:nsid w:val="166A0D58"/>
    <w:multiLevelType w:val="hybridMultilevel"/>
    <w:tmpl w:val="CABE5442"/>
    <w:lvl w:ilvl="0" w:tplc="5EBCBFC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168050E4"/>
    <w:multiLevelType w:val="hybridMultilevel"/>
    <w:tmpl w:val="9EC0C6F0"/>
    <w:lvl w:ilvl="0" w:tplc="83A26946">
      <w:start w:val="1"/>
      <w:numFmt w:val="decimal"/>
      <w:lvlText w:val="%1."/>
      <w:lvlJc w:val="left"/>
      <w:pPr>
        <w:ind w:left="126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1712399A"/>
    <w:multiLevelType w:val="multilevel"/>
    <w:tmpl w:val="F844F708"/>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176E1E49"/>
    <w:multiLevelType w:val="hybridMultilevel"/>
    <w:tmpl w:val="2A9C31D4"/>
    <w:lvl w:ilvl="0" w:tplc="EFDC80AE">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81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18C446AC"/>
    <w:multiLevelType w:val="hybridMultilevel"/>
    <w:tmpl w:val="0D7ED878"/>
    <w:lvl w:ilvl="0" w:tplc="F3A83C64">
      <w:start w:val="1"/>
      <w:numFmt w:val="decimal"/>
      <w:lvlText w:val="%1."/>
      <w:lvlJc w:val="left"/>
      <w:pPr>
        <w:tabs>
          <w:tab w:val="num" w:pos="360"/>
        </w:tabs>
        <w:ind w:left="360" w:hanging="360"/>
      </w:pPr>
      <w:rPr>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8C904A6"/>
    <w:multiLevelType w:val="hybridMultilevel"/>
    <w:tmpl w:val="FBAE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92266CF"/>
    <w:multiLevelType w:val="hybridMultilevel"/>
    <w:tmpl w:val="EEC221DA"/>
    <w:lvl w:ilvl="0" w:tplc="7232642A">
      <w:start w:val="4"/>
      <w:numFmt w:val="upp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196C0B36"/>
    <w:multiLevelType w:val="hybridMultilevel"/>
    <w:tmpl w:val="487E7600"/>
    <w:lvl w:ilvl="0" w:tplc="0409001B">
      <w:start w:val="1"/>
      <w:numFmt w:val="lowerRoman"/>
      <w:lvlText w:val="%1."/>
      <w:lvlJc w:val="right"/>
      <w:pPr>
        <w:ind w:left="3240" w:hanging="360"/>
      </w:pPr>
      <w:rPr>
        <w:rFonts w:hint="default"/>
      </w:rPr>
    </w:lvl>
    <w:lvl w:ilvl="1" w:tplc="123A76C8">
      <w:start w:val="1"/>
      <w:numFmt w:val="lowerRoman"/>
      <w:lvlText w:val="%2."/>
      <w:lvlJc w:val="right"/>
      <w:pPr>
        <w:ind w:left="3960" w:hanging="360"/>
      </w:pPr>
      <w:rPr>
        <w:rFonts w:hint="default"/>
        <w:i w:val="0"/>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19772958"/>
    <w:multiLevelType w:val="hybridMultilevel"/>
    <w:tmpl w:val="85E654C2"/>
    <w:lvl w:ilvl="0" w:tplc="0409000F">
      <w:start w:val="1"/>
      <w:numFmt w:val="decimal"/>
      <w:lvlText w:val="%1."/>
      <w:lvlJc w:val="left"/>
      <w:pPr>
        <w:ind w:left="1440" w:hanging="360"/>
      </w:pPr>
      <w:rPr>
        <w:rFonts w:hint="default"/>
        <w:b w:val="0"/>
        <w:i w:val="0"/>
        <w:strike w:val="0"/>
      </w:rPr>
    </w:lvl>
    <w:lvl w:ilvl="1" w:tplc="11EE298C">
      <w:start w:val="1"/>
      <w:numFmt w:val="lowerLetter"/>
      <w:lvlText w:val="%2."/>
      <w:lvlJc w:val="left"/>
      <w:pPr>
        <w:ind w:left="1440" w:hanging="360"/>
      </w:pPr>
      <w:rPr>
        <w:rFonts w:hint="default"/>
        <w:b w:val="0"/>
      </w:rPr>
    </w:lvl>
    <w:lvl w:ilvl="2" w:tplc="04090019">
      <w:start w:val="1"/>
      <w:numFmt w:val="lowerLetter"/>
      <w:lvlText w:val="%3."/>
      <w:lvlJc w:val="left"/>
      <w:pPr>
        <w:ind w:left="2340" w:hanging="252"/>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A987FBB"/>
    <w:multiLevelType w:val="hybridMultilevel"/>
    <w:tmpl w:val="6472CC3A"/>
    <w:lvl w:ilvl="0" w:tplc="04090015">
      <w:start w:val="1"/>
      <w:numFmt w:val="upperLetter"/>
      <w:lvlText w:val="%1."/>
      <w:lvlJc w:val="left"/>
      <w:pPr>
        <w:ind w:left="540" w:hanging="360"/>
      </w:pPr>
    </w:lvl>
    <w:lvl w:ilvl="1" w:tplc="0A84ABD8">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1B011BD6"/>
    <w:multiLevelType w:val="hybridMultilevel"/>
    <w:tmpl w:val="5164DB70"/>
    <w:lvl w:ilvl="0" w:tplc="04090009">
      <w:start w:val="1"/>
      <w:numFmt w:val="bullet"/>
      <w:lvlText w:val=""/>
      <w:lvlJc w:val="left"/>
      <w:pPr>
        <w:ind w:left="1147" w:hanging="360"/>
      </w:pPr>
      <w:rPr>
        <w:rFonts w:ascii="Wingdings" w:hAnsi="Wingdings" w:hint="default"/>
        <w:b w:val="0"/>
        <w:i w:val="0"/>
      </w:rPr>
    </w:lvl>
    <w:lvl w:ilvl="1" w:tplc="04090019">
      <w:start w:val="1"/>
      <w:numFmt w:val="lowerLetter"/>
      <w:lvlText w:val="%2."/>
      <w:lvlJc w:val="left"/>
      <w:pPr>
        <w:ind w:left="1867" w:hanging="360"/>
      </w:pPr>
    </w:lvl>
    <w:lvl w:ilvl="2" w:tplc="0409001B">
      <w:start w:val="1"/>
      <w:numFmt w:val="lowerRoman"/>
      <w:lvlText w:val="%3."/>
      <w:lvlJc w:val="right"/>
      <w:pPr>
        <w:ind w:left="2587" w:hanging="180"/>
      </w:pPr>
    </w:lvl>
    <w:lvl w:ilvl="3" w:tplc="0409000F">
      <w:start w:val="1"/>
      <w:numFmt w:val="decimal"/>
      <w:lvlText w:val="%4."/>
      <w:lvlJc w:val="left"/>
      <w:pPr>
        <w:ind w:left="3307" w:hanging="360"/>
      </w:pPr>
    </w:lvl>
    <w:lvl w:ilvl="4" w:tplc="04090019">
      <w:start w:val="1"/>
      <w:numFmt w:val="lowerLetter"/>
      <w:lvlText w:val="%5."/>
      <w:lvlJc w:val="left"/>
      <w:pPr>
        <w:ind w:left="4027" w:hanging="360"/>
      </w:pPr>
    </w:lvl>
    <w:lvl w:ilvl="5" w:tplc="0409001B">
      <w:start w:val="1"/>
      <w:numFmt w:val="lowerRoman"/>
      <w:lvlText w:val="%6."/>
      <w:lvlJc w:val="right"/>
      <w:pPr>
        <w:ind w:left="4747" w:hanging="180"/>
      </w:pPr>
    </w:lvl>
    <w:lvl w:ilvl="6" w:tplc="0409000F">
      <w:start w:val="1"/>
      <w:numFmt w:val="decimal"/>
      <w:lvlText w:val="%7."/>
      <w:lvlJc w:val="left"/>
      <w:pPr>
        <w:ind w:left="5467" w:hanging="360"/>
      </w:pPr>
    </w:lvl>
    <w:lvl w:ilvl="7" w:tplc="04090019">
      <w:start w:val="1"/>
      <w:numFmt w:val="lowerLetter"/>
      <w:lvlText w:val="%8."/>
      <w:lvlJc w:val="left"/>
      <w:pPr>
        <w:ind w:left="6187" w:hanging="360"/>
      </w:pPr>
    </w:lvl>
    <w:lvl w:ilvl="8" w:tplc="0409001B">
      <w:start w:val="1"/>
      <w:numFmt w:val="lowerRoman"/>
      <w:lvlText w:val="%9."/>
      <w:lvlJc w:val="right"/>
      <w:pPr>
        <w:ind w:left="6907" w:hanging="180"/>
      </w:pPr>
    </w:lvl>
  </w:abstractNum>
  <w:abstractNum w:abstractNumId="86" w15:restartNumberingAfterBreak="0">
    <w:nsid w:val="1BB075AE"/>
    <w:multiLevelType w:val="hybridMultilevel"/>
    <w:tmpl w:val="DA7EB874"/>
    <w:lvl w:ilvl="0" w:tplc="0409000F">
      <w:start w:val="1"/>
      <w:numFmt w:val="decimal"/>
      <w:lvlText w:val="%1."/>
      <w:lvlJc w:val="left"/>
      <w:pPr>
        <w:ind w:left="153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7" w15:restartNumberingAfterBreak="0">
    <w:nsid w:val="1C1C1BA3"/>
    <w:multiLevelType w:val="hybridMultilevel"/>
    <w:tmpl w:val="4C720DF2"/>
    <w:lvl w:ilvl="0" w:tplc="49047FE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1C7F6A4D"/>
    <w:multiLevelType w:val="hybridMultilevel"/>
    <w:tmpl w:val="C3C8506A"/>
    <w:lvl w:ilvl="0" w:tplc="685AC31C">
      <w:start w:val="1"/>
      <w:numFmt w:val="decimal"/>
      <w:lvlText w:val="%1."/>
      <w:lvlJc w:val="left"/>
      <w:pPr>
        <w:ind w:left="1440" w:hanging="360"/>
      </w:pPr>
      <w:rPr>
        <w:rFonts w:ascii="Arial" w:hAnsi="Arial" w:cs="Arial" w:hint="default"/>
        <w:b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9" w15:restartNumberingAfterBreak="0">
    <w:nsid w:val="1D0C14C5"/>
    <w:multiLevelType w:val="hybridMultilevel"/>
    <w:tmpl w:val="F7DC48E2"/>
    <w:lvl w:ilvl="0" w:tplc="9F0E753E">
      <w:start w:val="1"/>
      <w:numFmt w:val="lowerLetter"/>
      <w:lvlText w:val="%1."/>
      <w:lvlJc w:val="left"/>
      <w:pPr>
        <w:ind w:left="2232"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D2F4BD0"/>
    <w:multiLevelType w:val="hybridMultilevel"/>
    <w:tmpl w:val="671623B2"/>
    <w:lvl w:ilvl="0" w:tplc="B2645776">
      <w:start w:val="1"/>
      <w:numFmt w:val="upperLetter"/>
      <w:lvlText w:val="%1."/>
      <w:lvlJc w:val="left"/>
      <w:pPr>
        <w:ind w:left="1080" w:hanging="720"/>
      </w:pPr>
      <w:rPr>
        <w:b w:val="0"/>
        <w:i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1D8063E9"/>
    <w:multiLevelType w:val="hybridMultilevel"/>
    <w:tmpl w:val="3F6C7F20"/>
    <w:lvl w:ilvl="0" w:tplc="B616E7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DA503D7"/>
    <w:multiLevelType w:val="hybridMultilevel"/>
    <w:tmpl w:val="208622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C8812B4">
      <w:start w:val="1"/>
      <w:numFmt w:val="lowerLetter"/>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3" w15:restartNumberingAfterBreak="0">
    <w:nsid w:val="1DAF08EE"/>
    <w:multiLevelType w:val="hybridMultilevel"/>
    <w:tmpl w:val="2DF2E97C"/>
    <w:lvl w:ilvl="0" w:tplc="04090019">
      <w:start w:val="1"/>
      <w:numFmt w:val="lowerLetter"/>
      <w:lvlText w:val="%1."/>
      <w:lvlJc w:val="left"/>
      <w:pPr>
        <w:ind w:left="2016" w:firstLine="0"/>
      </w:pPr>
      <w:rPr>
        <w:rFonts w:hint="default"/>
      </w:rPr>
    </w:lvl>
    <w:lvl w:ilvl="1" w:tplc="04090001">
      <w:start w:val="1"/>
      <w:numFmt w:val="bullet"/>
      <w:lvlText w:val=""/>
      <w:lvlJc w:val="left"/>
      <w:pPr>
        <w:ind w:left="13176" w:hanging="360"/>
      </w:pPr>
      <w:rPr>
        <w:rFonts w:ascii="Symbol" w:hAnsi="Symbol" w:hint="default"/>
      </w:rPr>
    </w:lvl>
    <w:lvl w:ilvl="2" w:tplc="0409001B" w:tentative="1">
      <w:start w:val="1"/>
      <w:numFmt w:val="lowerRoman"/>
      <w:lvlText w:val="%3."/>
      <w:lvlJc w:val="right"/>
      <w:pPr>
        <w:ind w:left="13896" w:hanging="180"/>
      </w:pPr>
    </w:lvl>
    <w:lvl w:ilvl="3" w:tplc="0409000F" w:tentative="1">
      <w:start w:val="1"/>
      <w:numFmt w:val="decimal"/>
      <w:lvlText w:val="%4."/>
      <w:lvlJc w:val="left"/>
      <w:pPr>
        <w:ind w:left="14616" w:hanging="360"/>
      </w:pPr>
    </w:lvl>
    <w:lvl w:ilvl="4" w:tplc="04090019" w:tentative="1">
      <w:start w:val="1"/>
      <w:numFmt w:val="lowerLetter"/>
      <w:lvlText w:val="%5."/>
      <w:lvlJc w:val="left"/>
      <w:pPr>
        <w:ind w:left="15336" w:hanging="360"/>
      </w:pPr>
    </w:lvl>
    <w:lvl w:ilvl="5" w:tplc="0409001B" w:tentative="1">
      <w:start w:val="1"/>
      <w:numFmt w:val="lowerRoman"/>
      <w:lvlText w:val="%6."/>
      <w:lvlJc w:val="right"/>
      <w:pPr>
        <w:ind w:left="16056" w:hanging="180"/>
      </w:pPr>
    </w:lvl>
    <w:lvl w:ilvl="6" w:tplc="0409000F" w:tentative="1">
      <w:start w:val="1"/>
      <w:numFmt w:val="decimal"/>
      <w:lvlText w:val="%7."/>
      <w:lvlJc w:val="left"/>
      <w:pPr>
        <w:ind w:left="16776" w:hanging="360"/>
      </w:pPr>
    </w:lvl>
    <w:lvl w:ilvl="7" w:tplc="04090019" w:tentative="1">
      <w:start w:val="1"/>
      <w:numFmt w:val="lowerLetter"/>
      <w:lvlText w:val="%8."/>
      <w:lvlJc w:val="left"/>
      <w:pPr>
        <w:ind w:left="17496" w:hanging="360"/>
      </w:pPr>
    </w:lvl>
    <w:lvl w:ilvl="8" w:tplc="0409001B" w:tentative="1">
      <w:start w:val="1"/>
      <w:numFmt w:val="lowerRoman"/>
      <w:lvlText w:val="%9."/>
      <w:lvlJc w:val="right"/>
      <w:pPr>
        <w:ind w:left="18216" w:hanging="180"/>
      </w:pPr>
    </w:lvl>
  </w:abstractNum>
  <w:abstractNum w:abstractNumId="94" w15:restartNumberingAfterBreak="0">
    <w:nsid w:val="1E276638"/>
    <w:multiLevelType w:val="hybridMultilevel"/>
    <w:tmpl w:val="3DB83F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1F147DA7"/>
    <w:multiLevelType w:val="hybridMultilevel"/>
    <w:tmpl w:val="2DF2E97C"/>
    <w:lvl w:ilvl="0" w:tplc="04090019">
      <w:start w:val="1"/>
      <w:numFmt w:val="lowerLetter"/>
      <w:lvlText w:val="%1."/>
      <w:lvlJc w:val="left"/>
      <w:pPr>
        <w:ind w:left="2016" w:firstLine="0"/>
      </w:pPr>
      <w:rPr>
        <w:rFonts w:hint="default"/>
      </w:rPr>
    </w:lvl>
    <w:lvl w:ilvl="1" w:tplc="04090001">
      <w:start w:val="1"/>
      <w:numFmt w:val="bullet"/>
      <w:lvlText w:val=""/>
      <w:lvlJc w:val="left"/>
      <w:pPr>
        <w:ind w:left="13176" w:hanging="360"/>
      </w:pPr>
      <w:rPr>
        <w:rFonts w:ascii="Symbol" w:hAnsi="Symbol" w:hint="default"/>
      </w:rPr>
    </w:lvl>
    <w:lvl w:ilvl="2" w:tplc="0409001B" w:tentative="1">
      <w:start w:val="1"/>
      <w:numFmt w:val="lowerRoman"/>
      <w:lvlText w:val="%3."/>
      <w:lvlJc w:val="right"/>
      <w:pPr>
        <w:ind w:left="13896" w:hanging="180"/>
      </w:pPr>
    </w:lvl>
    <w:lvl w:ilvl="3" w:tplc="0409000F" w:tentative="1">
      <w:start w:val="1"/>
      <w:numFmt w:val="decimal"/>
      <w:lvlText w:val="%4."/>
      <w:lvlJc w:val="left"/>
      <w:pPr>
        <w:ind w:left="14616" w:hanging="360"/>
      </w:pPr>
    </w:lvl>
    <w:lvl w:ilvl="4" w:tplc="04090019" w:tentative="1">
      <w:start w:val="1"/>
      <w:numFmt w:val="lowerLetter"/>
      <w:lvlText w:val="%5."/>
      <w:lvlJc w:val="left"/>
      <w:pPr>
        <w:ind w:left="15336" w:hanging="360"/>
      </w:pPr>
    </w:lvl>
    <w:lvl w:ilvl="5" w:tplc="0409001B" w:tentative="1">
      <w:start w:val="1"/>
      <w:numFmt w:val="lowerRoman"/>
      <w:lvlText w:val="%6."/>
      <w:lvlJc w:val="right"/>
      <w:pPr>
        <w:ind w:left="16056" w:hanging="180"/>
      </w:pPr>
    </w:lvl>
    <w:lvl w:ilvl="6" w:tplc="0409000F" w:tentative="1">
      <w:start w:val="1"/>
      <w:numFmt w:val="decimal"/>
      <w:lvlText w:val="%7."/>
      <w:lvlJc w:val="left"/>
      <w:pPr>
        <w:ind w:left="16776" w:hanging="360"/>
      </w:pPr>
    </w:lvl>
    <w:lvl w:ilvl="7" w:tplc="04090019" w:tentative="1">
      <w:start w:val="1"/>
      <w:numFmt w:val="lowerLetter"/>
      <w:lvlText w:val="%8."/>
      <w:lvlJc w:val="left"/>
      <w:pPr>
        <w:ind w:left="17496" w:hanging="360"/>
      </w:pPr>
    </w:lvl>
    <w:lvl w:ilvl="8" w:tplc="0409001B" w:tentative="1">
      <w:start w:val="1"/>
      <w:numFmt w:val="lowerRoman"/>
      <w:lvlText w:val="%9."/>
      <w:lvlJc w:val="right"/>
      <w:pPr>
        <w:ind w:left="18216" w:hanging="180"/>
      </w:pPr>
    </w:lvl>
  </w:abstractNum>
  <w:abstractNum w:abstractNumId="96" w15:restartNumberingAfterBreak="0">
    <w:nsid w:val="1F274036"/>
    <w:multiLevelType w:val="multilevel"/>
    <w:tmpl w:val="3DAC7E2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7" w15:restartNumberingAfterBreak="0">
    <w:nsid w:val="1F773FE1"/>
    <w:multiLevelType w:val="hybridMultilevel"/>
    <w:tmpl w:val="92646EAA"/>
    <w:lvl w:ilvl="0" w:tplc="128C097C">
      <w:start w:val="1"/>
      <w:numFmt w:val="upperLetter"/>
      <w:lvlText w:val="%1."/>
      <w:lvlJc w:val="left"/>
      <w:pPr>
        <w:ind w:left="1080" w:hanging="360"/>
      </w:pPr>
      <w:rPr>
        <w:rFonts w:hint="default"/>
        <w:b w:val="0"/>
      </w:rPr>
    </w:lvl>
    <w:lvl w:ilvl="1" w:tplc="0409000F">
      <w:start w:val="1"/>
      <w:numFmt w:val="decimal"/>
      <w:lvlText w:val="%2."/>
      <w:lvlJc w:val="left"/>
      <w:pPr>
        <w:ind w:left="1800" w:hanging="360"/>
      </w:pPr>
      <w:rPr>
        <w:rFonts w:hint="default"/>
      </w:rPr>
    </w:lvl>
    <w:lvl w:ilvl="2" w:tplc="2C422D0A">
      <w:start w:val="1"/>
      <w:numFmt w:val="lowerLetter"/>
      <w:lvlText w:val="%3."/>
      <w:lvlJc w:val="left"/>
      <w:pPr>
        <w:ind w:left="2232" w:hanging="144"/>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F873120"/>
    <w:multiLevelType w:val="hybridMultilevel"/>
    <w:tmpl w:val="A976B778"/>
    <w:lvl w:ilvl="0" w:tplc="6A00E010">
      <w:start w:val="1"/>
      <w:numFmt w:val="decimal"/>
      <w:lvlText w:val="%1."/>
      <w:lvlJc w:val="left"/>
      <w:pPr>
        <w:ind w:left="1710" w:hanging="360"/>
      </w:pPr>
      <w:rPr>
        <w:rFonts w:hint="default"/>
        <w:b w:val="0"/>
        <w:i w:val="0"/>
        <w:strike w:val="0"/>
        <w:dstrike w:val="0"/>
        <w:color w:val="000000" w:themeColor="text1"/>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009264D"/>
    <w:multiLevelType w:val="hybridMultilevel"/>
    <w:tmpl w:val="5B0669A8"/>
    <w:lvl w:ilvl="0" w:tplc="47E824C8">
      <w:start w:val="1"/>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0940135"/>
    <w:multiLevelType w:val="hybridMultilevel"/>
    <w:tmpl w:val="8E2C948E"/>
    <w:lvl w:ilvl="0" w:tplc="DEEEF91E">
      <w:start w:val="1"/>
      <w:numFmt w:val="upperRoman"/>
      <w:lvlText w:val="%1."/>
      <w:lvlJc w:val="right"/>
      <w:pPr>
        <w:ind w:left="360" w:hanging="144"/>
      </w:pPr>
      <w:rPr>
        <w:rFonts w:hint="default"/>
      </w:r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20A04B9B"/>
    <w:multiLevelType w:val="multilevel"/>
    <w:tmpl w:val="5BB83BB4"/>
    <w:lvl w:ilvl="0">
      <w:start w:val="4"/>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10C0396"/>
    <w:multiLevelType w:val="hybridMultilevel"/>
    <w:tmpl w:val="A442F5D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D1F660F6">
      <w:start w:val="1"/>
      <w:numFmt w:val="lowerLetter"/>
      <w:lvlText w:val="%3."/>
      <w:lvlJc w:val="left"/>
      <w:pPr>
        <w:ind w:left="2160" w:hanging="180"/>
      </w:pPr>
      <w:rPr>
        <w:rFonts w:hint="default"/>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218C3764"/>
    <w:multiLevelType w:val="hybridMultilevel"/>
    <w:tmpl w:val="EE1C2878"/>
    <w:lvl w:ilvl="0" w:tplc="35FA06D2">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218E73EC"/>
    <w:multiLevelType w:val="hybridMultilevel"/>
    <w:tmpl w:val="DF74FA26"/>
    <w:lvl w:ilvl="0" w:tplc="0409000F">
      <w:start w:val="1"/>
      <w:numFmt w:val="decimal"/>
      <w:lvlText w:val="%1."/>
      <w:lvlJc w:val="left"/>
      <w:pPr>
        <w:ind w:left="1350" w:hanging="360"/>
      </w:pPr>
      <w:rPr>
        <w:rFonts w:hint="default"/>
        <w:b w:val="0"/>
      </w:rPr>
    </w:lvl>
    <w:lvl w:ilvl="1" w:tplc="9A986968">
      <w:start w:val="3"/>
      <w:numFmt w:val="upperLetter"/>
      <w:lvlText w:val="%2."/>
      <w:lvlJc w:val="left"/>
      <w:pPr>
        <w:ind w:left="2070" w:hanging="360"/>
      </w:pPr>
      <w:rPr>
        <w:rFonts w:hint="default"/>
        <w:b w:val="0"/>
        <w:i w:val="0"/>
        <w:strike w:val="0"/>
        <w:dstrike w:val="0"/>
        <w:color w:val="000000" w:themeColor="text1"/>
        <w:u w:val="none"/>
        <w:effect w:val="none"/>
      </w:rPr>
    </w:lvl>
    <w:lvl w:ilvl="2" w:tplc="648E369A">
      <w:start w:val="1"/>
      <w:numFmt w:val="lowerLetter"/>
      <w:lvlText w:val="%3."/>
      <w:lvlJc w:val="left"/>
      <w:pPr>
        <w:ind w:left="2970" w:hanging="360"/>
      </w:pPr>
      <w:rPr>
        <w:rFonts w:hint="default"/>
        <w:b w:val="0"/>
      </w:rPr>
    </w:lvl>
    <w:lvl w:ilvl="3" w:tplc="0409001B">
      <w:start w:val="1"/>
      <w:numFmt w:val="lowerRoman"/>
      <w:lvlText w:val="%4."/>
      <w:lvlJc w:val="right"/>
      <w:pPr>
        <w:ind w:left="3510" w:hanging="360"/>
      </w:pPr>
    </w:lvl>
    <w:lvl w:ilvl="4" w:tplc="04090011">
      <w:start w:val="1"/>
      <w:numFmt w:val="decimal"/>
      <w:lvlText w:val="%5)"/>
      <w:lvlJc w:val="left"/>
      <w:pPr>
        <w:ind w:left="4230" w:hanging="360"/>
      </w:pPr>
    </w:lvl>
    <w:lvl w:ilvl="5" w:tplc="04090017">
      <w:start w:val="1"/>
      <w:numFmt w:val="lowerLetter"/>
      <w:lvlText w:val="%6)"/>
      <w:lvlJc w:val="lef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5" w15:restartNumberingAfterBreak="0">
    <w:nsid w:val="21A74F04"/>
    <w:multiLevelType w:val="hybridMultilevel"/>
    <w:tmpl w:val="5216AF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22072146"/>
    <w:multiLevelType w:val="hybridMultilevel"/>
    <w:tmpl w:val="95D6BB6A"/>
    <w:lvl w:ilvl="0" w:tplc="D752E406">
      <w:start w:val="1"/>
      <w:numFmt w:val="upperLetter"/>
      <w:lvlText w:val="%1."/>
      <w:lvlJc w:val="left"/>
      <w:pPr>
        <w:ind w:left="720" w:hanging="360"/>
      </w:pPr>
      <w:rPr>
        <w:rFonts w:ascii="Arial" w:hAnsi="Arial" w:cs="Arial" w:hint="default"/>
        <w:b w:val="0"/>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20C6AD8"/>
    <w:multiLevelType w:val="hybridMultilevel"/>
    <w:tmpl w:val="684CC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228C194D"/>
    <w:multiLevelType w:val="hybridMultilevel"/>
    <w:tmpl w:val="707EEC98"/>
    <w:lvl w:ilvl="0" w:tplc="B3EAA09A">
      <w:start w:val="1"/>
      <w:numFmt w:val="upperLetter"/>
      <w:lvlText w:val="%1."/>
      <w:lvlJc w:val="left"/>
      <w:pPr>
        <w:ind w:left="990" w:hanging="360"/>
      </w:pPr>
      <w:rPr>
        <w:rFonts w:hint="default"/>
        <w:b w:val="0"/>
      </w:rPr>
    </w:lvl>
    <w:lvl w:ilvl="1" w:tplc="9A986968">
      <w:start w:val="3"/>
      <w:numFmt w:val="upperLetter"/>
      <w:lvlText w:val="%2."/>
      <w:lvlJc w:val="left"/>
      <w:pPr>
        <w:ind w:left="1710" w:hanging="360"/>
      </w:pPr>
      <w:rPr>
        <w:rFonts w:hint="default"/>
        <w:b w:val="0"/>
        <w:i w:val="0"/>
        <w:strike w:val="0"/>
        <w:dstrike w:val="0"/>
        <w:color w:val="000000" w:themeColor="text1"/>
        <w:u w:val="none"/>
        <w:effect w:val="none"/>
      </w:rPr>
    </w:lvl>
    <w:lvl w:ilvl="2" w:tplc="648E369A">
      <w:start w:val="1"/>
      <w:numFmt w:val="lowerLetter"/>
      <w:lvlText w:val="%3."/>
      <w:lvlJc w:val="left"/>
      <w:pPr>
        <w:ind w:left="2610" w:hanging="360"/>
      </w:pPr>
      <w:rPr>
        <w:rFonts w:hint="default"/>
        <w:b w:val="0"/>
      </w:rPr>
    </w:lvl>
    <w:lvl w:ilvl="3" w:tplc="0409001B">
      <w:start w:val="1"/>
      <w:numFmt w:val="lowerRoman"/>
      <w:lvlText w:val="%4."/>
      <w:lvlJc w:val="right"/>
      <w:pPr>
        <w:ind w:left="3150" w:hanging="360"/>
      </w:pPr>
    </w:lvl>
    <w:lvl w:ilvl="4" w:tplc="04090011">
      <w:start w:val="1"/>
      <w:numFmt w:val="decimal"/>
      <w:lvlText w:val="%5)"/>
      <w:lvlJc w:val="left"/>
      <w:pPr>
        <w:ind w:left="3870" w:hanging="360"/>
      </w:pPr>
    </w:lvl>
    <w:lvl w:ilvl="5" w:tplc="04090017">
      <w:start w:val="1"/>
      <w:numFmt w:val="lowerLetter"/>
      <w:lvlText w:val="%6)"/>
      <w:lvlJc w:val="lef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9" w15:restartNumberingAfterBreak="0">
    <w:nsid w:val="233D151C"/>
    <w:multiLevelType w:val="hybridMultilevel"/>
    <w:tmpl w:val="206C1E66"/>
    <w:lvl w:ilvl="0" w:tplc="1BCCAB6E">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3511DC2"/>
    <w:multiLevelType w:val="hybridMultilevel"/>
    <w:tmpl w:val="EB4690D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1" w15:restartNumberingAfterBreak="0">
    <w:nsid w:val="239A0E80"/>
    <w:multiLevelType w:val="hybridMultilevel"/>
    <w:tmpl w:val="C4EC44E8"/>
    <w:lvl w:ilvl="0" w:tplc="04090015">
      <w:start w:val="1"/>
      <w:numFmt w:val="upperLetter"/>
      <w:lvlText w:val="%1."/>
      <w:lvlJc w:val="left"/>
      <w:pPr>
        <w:ind w:left="720" w:hanging="360"/>
      </w:pPr>
      <w:rPr>
        <w:b w:val="0"/>
      </w:rPr>
    </w:lvl>
    <w:lvl w:ilvl="1" w:tplc="00C4C920">
      <w:start w:val="1"/>
      <w:numFmt w:val="decimal"/>
      <w:lvlText w:val="%2."/>
      <w:lvlJc w:val="left"/>
      <w:pPr>
        <w:ind w:left="1440" w:hanging="360"/>
      </w:pPr>
      <w:rPr>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23C57F8D"/>
    <w:multiLevelType w:val="hybridMultilevel"/>
    <w:tmpl w:val="4B7C6786"/>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244475C1"/>
    <w:multiLevelType w:val="hybridMultilevel"/>
    <w:tmpl w:val="7ABCF0E2"/>
    <w:lvl w:ilvl="0" w:tplc="FD5EB2BC">
      <w:start w:val="1"/>
      <w:numFmt w:val="upperRoman"/>
      <w:lvlText w:val="%1."/>
      <w:lvlJc w:val="right"/>
      <w:pPr>
        <w:ind w:left="360" w:hanging="14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4A51072"/>
    <w:multiLevelType w:val="hybridMultilevel"/>
    <w:tmpl w:val="3C088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4DF34D0"/>
    <w:multiLevelType w:val="hybridMultilevel"/>
    <w:tmpl w:val="B5701D7E"/>
    <w:lvl w:ilvl="0" w:tplc="2DDA75E0">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25027072"/>
    <w:multiLevelType w:val="hybridMultilevel"/>
    <w:tmpl w:val="BF000246"/>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117" w15:restartNumberingAfterBreak="0">
    <w:nsid w:val="251A17D6"/>
    <w:multiLevelType w:val="hybridMultilevel"/>
    <w:tmpl w:val="50DECDE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8" w15:restartNumberingAfterBreak="0">
    <w:nsid w:val="25223A27"/>
    <w:multiLevelType w:val="hybridMultilevel"/>
    <w:tmpl w:val="64BABF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56A1CD7"/>
    <w:multiLevelType w:val="hybridMultilevel"/>
    <w:tmpl w:val="E87A1C74"/>
    <w:lvl w:ilvl="0" w:tplc="123A76C8">
      <w:start w:val="1"/>
      <w:numFmt w:val="lowerRoman"/>
      <w:lvlText w:val="%1."/>
      <w:lvlJc w:val="righ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25D6417A"/>
    <w:multiLevelType w:val="hybridMultilevel"/>
    <w:tmpl w:val="3D6EFB94"/>
    <w:lvl w:ilvl="0" w:tplc="0409000F">
      <w:start w:val="1"/>
      <w:numFmt w:val="decimal"/>
      <w:lvlText w:val="%1."/>
      <w:lvlJc w:val="left"/>
      <w:pPr>
        <w:ind w:left="3240" w:hanging="360"/>
      </w:pPr>
      <w:rPr>
        <w:b w:val="0"/>
        <w:i w:val="0"/>
        <w:strike w:val="0"/>
        <w:dstrike w:val="0"/>
        <w:u w:val="none"/>
        <w:effect w:val="none"/>
      </w:rPr>
    </w:lvl>
    <w:lvl w:ilvl="1" w:tplc="0409000F">
      <w:start w:val="1"/>
      <w:numFmt w:val="decimal"/>
      <w:lvlText w:val="%2."/>
      <w:lvlJc w:val="left"/>
      <w:pPr>
        <w:ind w:left="342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21" w15:restartNumberingAfterBreak="0">
    <w:nsid w:val="25F723EC"/>
    <w:multiLevelType w:val="hybridMultilevel"/>
    <w:tmpl w:val="BA0270A6"/>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2" w15:restartNumberingAfterBreak="0">
    <w:nsid w:val="26025191"/>
    <w:multiLevelType w:val="hybridMultilevel"/>
    <w:tmpl w:val="0B8410C0"/>
    <w:lvl w:ilvl="0" w:tplc="9426E1EE">
      <w:start w:val="1"/>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60F3B5B"/>
    <w:multiLevelType w:val="multilevel"/>
    <w:tmpl w:val="638C746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4"/>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26804740"/>
    <w:multiLevelType w:val="hybridMultilevel"/>
    <w:tmpl w:val="38FA44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26F23BED"/>
    <w:multiLevelType w:val="multilevel"/>
    <w:tmpl w:val="9730B96A"/>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27F93C60"/>
    <w:multiLevelType w:val="hybridMultilevel"/>
    <w:tmpl w:val="ED0A297A"/>
    <w:lvl w:ilvl="0" w:tplc="6B78541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876648A"/>
    <w:multiLevelType w:val="hybridMultilevel"/>
    <w:tmpl w:val="9BA462E0"/>
    <w:lvl w:ilvl="0" w:tplc="65DABC86">
      <w:start w:val="1"/>
      <w:numFmt w:val="decimal"/>
      <w:lvlText w:val="%1."/>
      <w:lvlJc w:val="left"/>
      <w:pPr>
        <w:ind w:left="1080" w:hanging="360"/>
      </w:pPr>
      <w:rPr>
        <w:rFonts w:hint="default"/>
        <w:b w:val="0"/>
        <w:i w:val="0"/>
        <w:strike w:val="0"/>
        <w:color w:val="auto"/>
        <w:sz w:val="24"/>
      </w:rPr>
    </w:lvl>
    <w:lvl w:ilvl="1" w:tplc="11EE298C">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28B26090"/>
    <w:multiLevelType w:val="multilevel"/>
    <w:tmpl w:val="81062D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28F15A5C"/>
    <w:multiLevelType w:val="hybridMultilevel"/>
    <w:tmpl w:val="A1A6C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29137C8D"/>
    <w:multiLevelType w:val="multilevel"/>
    <w:tmpl w:val="C658C826"/>
    <w:lvl w:ilvl="0">
      <w:start w:val="4"/>
      <w:numFmt w:val="upperLetter"/>
      <w:lvlText w:val="%1."/>
      <w:lvlJc w:val="left"/>
      <w:pPr>
        <w:ind w:left="360" w:hanging="360"/>
      </w:pPr>
    </w:lvl>
    <w:lvl w:ilvl="1">
      <w:start w:val="5"/>
      <w:numFmt w:val="decimal"/>
      <w:lvlText w:val="%2."/>
      <w:lvlJc w:val="left"/>
      <w:pPr>
        <w:ind w:left="720" w:hanging="360"/>
      </w:pPr>
    </w:lvl>
    <w:lvl w:ilvl="2">
      <w:start w:val="1"/>
      <w:numFmt w:val="lowerRoman"/>
      <w:lvlText w:val="%3."/>
      <w:lvlJc w:val="righ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296A781E"/>
    <w:multiLevelType w:val="hybridMultilevel"/>
    <w:tmpl w:val="D924F324"/>
    <w:lvl w:ilvl="0" w:tplc="08E80A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97B2028"/>
    <w:multiLevelType w:val="hybridMultilevel"/>
    <w:tmpl w:val="548C0F2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3" w15:restartNumberingAfterBreak="0">
    <w:nsid w:val="298E75F4"/>
    <w:multiLevelType w:val="hybridMultilevel"/>
    <w:tmpl w:val="D1EE2F58"/>
    <w:lvl w:ilvl="0" w:tplc="128C097C">
      <w:start w:val="1"/>
      <w:numFmt w:val="upperLetter"/>
      <w:lvlText w:val="%1."/>
      <w:lvlJc w:val="left"/>
      <w:pPr>
        <w:ind w:left="1080" w:hanging="360"/>
      </w:pPr>
      <w:rPr>
        <w:rFonts w:hint="default"/>
        <w:b w:val="0"/>
      </w:rPr>
    </w:lvl>
    <w:lvl w:ilvl="1" w:tplc="0409000F">
      <w:start w:val="1"/>
      <w:numFmt w:val="decimal"/>
      <w:lvlText w:val="%2."/>
      <w:lvlJc w:val="left"/>
      <w:pPr>
        <w:ind w:left="1800" w:hanging="360"/>
      </w:pPr>
      <w:rPr>
        <w:rFonts w:hint="default"/>
      </w:rPr>
    </w:lvl>
    <w:lvl w:ilvl="2" w:tplc="CC8812B4">
      <w:start w:val="1"/>
      <w:numFmt w:val="lowerLetter"/>
      <w:lvlText w:val="%3."/>
      <w:lvlJc w:val="left"/>
      <w:pPr>
        <w:ind w:left="2232" w:hanging="144"/>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2AD56CD9"/>
    <w:multiLevelType w:val="hybridMultilevel"/>
    <w:tmpl w:val="68BA3B80"/>
    <w:lvl w:ilvl="0" w:tplc="F8CA0C1E">
      <w:start w:val="1"/>
      <w:numFmt w:val="decimal"/>
      <w:lvlText w:val="%1."/>
      <w:lvlJc w:val="left"/>
      <w:pPr>
        <w:ind w:left="1170" w:hanging="360"/>
      </w:p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5" w15:restartNumberingAfterBreak="0">
    <w:nsid w:val="2AD600FD"/>
    <w:multiLevelType w:val="hybridMultilevel"/>
    <w:tmpl w:val="256C025E"/>
    <w:lvl w:ilvl="0" w:tplc="1876C2D4">
      <w:start w:val="1"/>
      <w:numFmt w:val="decimal"/>
      <w:lvlText w:val="%1."/>
      <w:lvlJc w:val="left"/>
      <w:pPr>
        <w:ind w:left="1440" w:hanging="360"/>
      </w:pPr>
      <w:rPr>
        <w:rFonts w:ascii="Arial" w:hAnsi="Arial" w:cs="Arial"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6" w15:restartNumberingAfterBreak="0">
    <w:nsid w:val="2B3A02CF"/>
    <w:multiLevelType w:val="hybridMultilevel"/>
    <w:tmpl w:val="DF9C0994"/>
    <w:lvl w:ilvl="0" w:tplc="2FBC9494">
      <w:start w:val="1"/>
      <w:numFmt w:val="decimal"/>
      <w:lvlText w:val="%1."/>
      <w:lvlJc w:val="left"/>
      <w:pPr>
        <w:ind w:left="144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B6B753D"/>
    <w:multiLevelType w:val="multilevel"/>
    <w:tmpl w:val="9730B96A"/>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2B7017C9"/>
    <w:multiLevelType w:val="hybridMultilevel"/>
    <w:tmpl w:val="2902BBA4"/>
    <w:lvl w:ilvl="0" w:tplc="04090011">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2CEC0913"/>
    <w:multiLevelType w:val="multilevel"/>
    <w:tmpl w:val="52420FCA"/>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2D9E4FB8"/>
    <w:multiLevelType w:val="hybridMultilevel"/>
    <w:tmpl w:val="04269F4A"/>
    <w:lvl w:ilvl="0" w:tplc="49906632">
      <w:start w:val="1"/>
      <w:numFmt w:val="decimal"/>
      <w:lvlText w:val="%1."/>
      <w:lvlJc w:val="left"/>
      <w:pPr>
        <w:ind w:left="1080" w:hanging="360"/>
      </w:pPr>
      <w:rPr>
        <w:rFonts w:hint="default"/>
        <w:b w:val="0"/>
      </w:rPr>
    </w:lvl>
    <w:lvl w:ilvl="1" w:tplc="0409000F">
      <w:start w:val="1"/>
      <w:numFmt w:val="decimal"/>
      <w:lvlText w:val="%2."/>
      <w:lvlJc w:val="left"/>
      <w:pPr>
        <w:ind w:left="1800" w:hanging="360"/>
      </w:pPr>
      <w:rPr>
        <w:rFonts w:hint="default"/>
      </w:rPr>
    </w:lvl>
    <w:lvl w:ilvl="2" w:tplc="C206FA16">
      <w:start w:val="1"/>
      <w:numFmt w:val="lowerLetter"/>
      <w:lvlText w:val="%3."/>
      <w:lvlJc w:val="left"/>
      <w:pPr>
        <w:ind w:left="2232" w:hanging="144"/>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2DDB64A0"/>
    <w:multiLevelType w:val="hybridMultilevel"/>
    <w:tmpl w:val="4FF843D8"/>
    <w:lvl w:ilvl="0" w:tplc="128C097C">
      <w:start w:val="1"/>
      <w:numFmt w:val="upperLetter"/>
      <w:lvlText w:val="%1."/>
      <w:lvlJc w:val="left"/>
      <w:pPr>
        <w:ind w:left="720" w:hanging="360"/>
      </w:pPr>
      <w:rPr>
        <w:rFonts w:hint="default"/>
        <w:b w:val="0"/>
      </w:rPr>
    </w:lvl>
    <w:lvl w:ilvl="1" w:tplc="DEA062E2">
      <w:start w:val="1"/>
      <w:numFmt w:val="decimal"/>
      <w:lvlText w:val="%2."/>
      <w:lvlJc w:val="left"/>
      <w:pPr>
        <w:ind w:left="1440" w:hanging="360"/>
      </w:pPr>
      <w:rPr>
        <w:rFonts w:hint="default"/>
        <w:b w:val="0"/>
      </w:rPr>
    </w:lvl>
    <w:lvl w:ilvl="2" w:tplc="04090019">
      <w:start w:val="1"/>
      <w:numFmt w:val="lowerLetter"/>
      <w:lvlText w:val="%3."/>
      <w:lvlJc w:val="left"/>
      <w:pPr>
        <w:ind w:left="1800" w:hanging="360"/>
      </w:pPr>
      <w:rPr>
        <w:rFonts w:hint="default"/>
      </w:rPr>
    </w:lvl>
    <w:lvl w:ilvl="3" w:tplc="0409001B">
      <w:start w:val="1"/>
      <w:numFmt w:val="lowerRoman"/>
      <w:lvlText w:val="%4."/>
      <w:lvlJc w:val="right"/>
      <w:pPr>
        <w:ind w:left="2880" w:hanging="360"/>
      </w:pPr>
      <w:rPr>
        <w:rFonts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EE37682"/>
    <w:multiLevelType w:val="hybridMultilevel"/>
    <w:tmpl w:val="54D04916"/>
    <w:lvl w:ilvl="0" w:tplc="F822D42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306B3824"/>
    <w:multiLevelType w:val="hybridMultilevel"/>
    <w:tmpl w:val="8B4441A0"/>
    <w:lvl w:ilvl="0" w:tplc="5238A85E">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30DA6502"/>
    <w:multiLevelType w:val="hybridMultilevel"/>
    <w:tmpl w:val="A442F5D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D1F660F6">
      <w:start w:val="1"/>
      <w:numFmt w:val="lowerLetter"/>
      <w:lvlText w:val="%3."/>
      <w:lvlJc w:val="left"/>
      <w:pPr>
        <w:ind w:left="2160" w:hanging="180"/>
      </w:pPr>
      <w:rPr>
        <w:rFonts w:hint="default"/>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30E17772"/>
    <w:multiLevelType w:val="hybridMultilevel"/>
    <w:tmpl w:val="742EA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6" w15:restartNumberingAfterBreak="0">
    <w:nsid w:val="31216F6C"/>
    <w:multiLevelType w:val="hybridMultilevel"/>
    <w:tmpl w:val="C4240D5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1803E72"/>
    <w:multiLevelType w:val="multilevel"/>
    <w:tmpl w:val="EA14AFF6"/>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8" w15:restartNumberingAfterBreak="0">
    <w:nsid w:val="31AD7C6D"/>
    <w:multiLevelType w:val="hybridMultilevel"/>
    <w:tmpl w:val="9AFE6970"/>
    <w:lvl w:ilvl="0" w:tplc="86C48C6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31CF00A1"/>
    <w:multiLevelType w:val="hybridMultilevel"/>
    <w:tmpl w:val="3DF67298"/>
    <w:lvl w:ilvl="0" w:tplc="4C5028B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31FA7A4A"/>
    <w:multiLevelType w:val="hybridMultilevel"/>
    <w:tmpl w:val="1A0EE864"/>
    <w:lvl w:ilvl="0" w:tplc="04090019">
      <w:start w:val="1"/>
      <w:numFmt w:val="lowerLetter"/>
      <w:lvlText w:val="%1."/>
      <w:lvlJc w:val="left"/>
      <w:pPr>
        <w:ind w:left="1530" w:hanging="360"/>
      </w:pPr>
    </w:lvl>
    <w:lvl w:ilvl="1" w:tplc="208E3A12">
      <w:start w:val="1"/>
      <w:numFmt w:val="decimal"/>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51" w15:restartNumberingAfterBreak="0">
    <w:nsid w:val="32581C5B"/>
    <w:multiLevelType w:val="hybridMultilevel"/>
    <w:tmpl w:val="EC58A5F8"/>
    <w:lvl w:ilvl="0" w:tplc="4DAE9AD8">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327037DE"/>
    <w:multiLevelType w:val="hybridMultilevel"/>
    <w:tmpl w:val="0A0E068A"/>
    <w:lvl w:ilvl="0" w:tplc="36466728">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28268F1"/>
    <w:multiLevelType w:val="hybridMultilevel"/>
    <w:tmpl w:val="E87A1C74"/>
    <w:lvl w:ilvl="0" w:tplc="123A76C8">
      <w:start w:val="1"/>
      <w:numFmt w:val="lowerRoman"/>
      <w:lvlText w:val="%1."/>
      <w:lvlJc w:val="righ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345199E"/>
    <w:multiLevelType w:val="hybridMultilevel"/>
    <w:tmpl w:val="9BA462E0"/>
    <w:lvl w:ilvl="0" w:tplc="65DABC86">
      <w:start w:val="1"/>
      <w:numFmt w:val="decimal"/>
      <w:lvlText w:val="%1."/>
      <w:lvlJc w:val="left"/>
      <w:pPr>
        <w:ind w:left="1440" w:hanging="360"/>
      </w:pPr>
      <w:rPr>
        <w:rFonts w:hint="default"/>
        <w:b w:val="0"/>
        <w:i w:val="0"/>
        <w:strike w:val="0"/>
        <w:color w:val="auto"/>
        <w:sz w:val="24"/>
      </w:rPr>
    </w:lvl>
    <w:lvl w:ilvl="1" w:tplc="11EE298C">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3532926"/>
    <w:multiLevelType w:val="hybridMultilevel"/>
    <w:tmpl w:val="4A68EF3E"/>
    <w:lvl w:ilvl="0" w:tplc="FA2AC5AE">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33546AE5"/>
    <w:multiLevelType w:val="hybridMultilevel"/>
    <w:tmpl w:val="229C124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33D22FE7"/>
    <w:multiLevelType w:val="hybridMultilevel"/>
    <w:tmpl w:val="C8D05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8" w15:restartNumberingAfterBreak="0">
    <w:nsid w:val="34445260"/>
    <w:multiLevelType w:val="hybridMultilevel"/>
    <w:tmpl w:val="C68EAA98"/>
    <w:lvl w:ilvl="0" w:tplc="2E7246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49A2AB6"/>
    <w:multiLevelType w:val="hybridMultilevel"/>
    <w:tmpl w:val="8244E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35301E29"/>
    <w:multiLevelType w:val="hybridMultilevel"/>
    <w:tmpl w:val="439643D2"/>
    <w:lvl w:ilvl="0" w:tplc="6B78541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5B64D93"/>
    <w:multiLevelType w:val="hybridMultilevel"/>
    <w:tmpl w:val="229646E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365D4F6B"/>
    <w:multiLevelType w:val="hybridMultilevel"/>
    <w:tmpl w:val="F8929A9E"/>
    <w:lvl w:ilvl="0" w:tplc="6B78541C">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6A8148F"/>
    <w:multiLevelType w:val="hybridMultilevel"/>
    <w:tmpl w:val="DE04C272"/>
    <w:lvl w:ilvl="0" w:tplc="B85C2B70">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36AC35E3"/>
    <w:multiLevelType w:val="hybridMultilevel"/>
    <w:tmpl w:val="91DA00B6"/>
    <w:lvl w:ilvl="0" w:tplc="2D1AA54A">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378C3F5A"/>
    <w:multiLevelType w:val="hybridMultilevel"/>
    <w:tmpl w:val="4C9A0F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6" w15:restartNumberingAfterBreak="0">
    <w:nsid w:val="37D7638E"/>
    <w:multiLevelType w:val="hybridMultilevel"/>
    <w:tmpl w:val="276A7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38217803"/>
    <w:multiLevelType w:val="hybridMultilevel"/>
    <w:tmpl w:val="B882C818"/>
    <w:lvl w:ilvl="0" w:tplc="E572D054">
      <w:start w:val="1"/>
      <w:numFmt w:val="upperRoman"/>
      <w:lvlText w:val="%1."/>
      <w:lvlJc w:val="right"/>
      <w:pPr>
        <w:ind w:left="360" w:hanging="144"/>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3826389E"/>
    <w:multiLevelType w:val="hybridMultilevel"/>
    <w:tmpl w:val="EB4690D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9" w15:restartNumberingAfterBreak="0">
    <w:nsid w:val="382F204A"/>
    <w:multiLevelType w:val="hybridMultilevel"/>
    <w:tmpl w:val="94BED60E"/>
    <w:lvl w:ilvl="0" w:tplc="B3EAA09A">
      <w:start w:val="1"/>
      <w:numFmt w:val="upperLetter"/>
      <w:lvlText w:val="%1."/>
      <w:lvlJc w:val="left"/>
      <w:pPr>
        <w:ind w:left="990" w:hanging="360"/>
      </w:pPr>
      <w:rPr>
        <w:rFonts w:hint="default"/>
        <w:b w:val="0"/>
      </w:rPr>
    </w:lvl>
    <w:lvl w:ilvl="1" w:tplc="0409000F">
      <w:start w:val="1"/>
      <w:numFmt w:val="decimal"/>
      <w:lvlText w:val="%2."/>
      <w:lvlJc w:val="left"/>
      <w:pPr>
        <w:ind w:left="1710" w:hanging="360"/>
      </w:pPr>
      <w:rPr>
        <w:rFonts w:hint="default"/>
        <w:b w:val="0"/>
        <w:i w:val="0"/>
        <w:strike w:val="0"/>
        <w:dstrike w:val="0"/>
        <w:color w:val="000000" w:themeColor="text1"/>
        <w:u w:val="none"/>
        <w:effect w:val="none"/>
      </w:rPr>
    </w:lvl>
    <w:lvl w:ilvl="2" w:tplc="648E369A">
      <w:start w:val="1"/>
      <w:numFmt w:val="lowerLetter"/>
      <w:lvlText w:val="%3."/>
      <w:lvlJc w:val="left"/>
      <w:pPr>
        <w:ind w:left="2610" w:hanging="360"/>
      </w:pPr>
      <w:rPr>
        <w:rFonts w:hint="default"/>
        <w:b w:val="0"/>
      </w:rPr>
    </w:lvl>
    <w:lvl w:ilvl="3" w:tplc="04090019">
      <w:start w:val="1"/>
      <w:numFmt w:val="lowerLetter"/>
      <w:lvlText w:val="%4."/>
      <w:lvlJc w:val="left"/>
      <w:pPr>
        <w:ind w:left="3150" w:hanging="360"/>
      </w:pPr>
    </w:lvl>
    <w:lvl w:ilvl="4" w:tplc="04090011">
      <w:start w:val="1"/>
      <w:numFmt w:val="decimal"/>
      <w:lvlText w:val="%5)"/>
      <w:lvlJc w:val="left"/>
      <w:pPr>
        <w:ind w:left="3870" w:hanging="360"/>
      </w:pPr>
    </w:lvl>
    <w:lvl w:ilvl="5" w:tplc="04090017">
      <w:start w:val="1"/>
      <w:numFmt w:val="lowerLetter"/>
      <w:lvlText w:val="%6)"/>
      <w:lvlJc w:val="lef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0" w15:restartNumberingAfterBreak="0">
    <w:nsid w:val="38485C80"/>
    <w:multiLevelType w:val="hybridMultilevel"/>
    <w:tmpl w:val="4492F4E4"/>
    <w:lvl w:ilvl="0" w:tplc="E3A265D8">
      <w:start w:val="1"/>
      <w:numFmt w:val="upperLetter"/>
      <w:lvlText w:val="%1."/>
      <w:lvlJc w:val="left"/>
      <w:pPr>
        <w:ind w:left="1080" w:hanging="360"/>
      </w:pPr>
      <w:rPr>
        <w:rFonts w:hint="default"/>
        <w:b w:val="0"/>
      </w:rPr>
    </w:lvl>
    <w:lvl w:ilvl="1" w:tplc="85E08B06">
      <w:start w:val="1"/>
      <w:numFmt w:val="decimal"/>
      <w:lvlText w:val="%2."/>
      <w:lvlJc w:val="left"/>
      <w:pPr>
        <w:ind w:left="1800" w:hanging="360"/>
      </w:pPr>
      <w:rPr>
        <w:rFonts w:ascii="Arial" w:eastAsia="Times New Roman" w:hAnsi="Arial" w:cs="Times New Roman"/>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387467B7"/>
    <w:multiLevelType w:val="hybridMultilevel"/>
    <w:tmpl w:val="117CFD92"/>
    <w:lvl w:ilvl="0" w:tplc="00283DB8">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38D048F9"/>
    <w:multiLevelType w:val="hybridMultilevel"/>
    <w:tmpl w:val="95543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39135F8F"/>
    <w:multiLevelType w:val="hybridMultilevel"/>
    <w:tmpl w:val="3C088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391F0DB0"/>
    <w:multiLevelType w:val="hybridMultilevel"/>
    <w:tmpl w:val="53D80A06"/>
    <w:lvl w:ilvl="0" w:tplc="D9FAD274">
      <w:start w:val="1"/>
      <w:numFmt w:val="upperRoman"/>
      <w:lvlText w:val="%1."/>
      <w:lvlJc w:val="right"/>
      <w:pPr>
        <w:ind w:left="360" w:hanging="144"/>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39996C43"/>
    <w:multiLevelType w:val="hybridMultilevel"/>
    <w:tmpl w:val="8E9CA1C2"/>
    <w:lvl w:ilvl="0" w:tplc="B7F60E94">
      <w:start w:val="1"/>
      <w:numFmt w:val="upperRoman"/>
      <w:lvlText w:val="%1."/>
      <w:lvlJc w:val="right"/>
      <w:pPr>
        <w:ind w:left="360" w:hanging="144"/>
      </w:pPr>
      <w:rPr>
        <w:rFonts w:hint="default"/>
      </w:rPr>
    </w:lvl>
    <w:lvl w:ilvl="1" w:tplc="0BAAE3CE">
      <w:start w:val="1"/>
      <w:numFmt w:val="upp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39A82E03"/>
    <w:multiLevelType w:val="hybridMultilevel"/>
    <w:tmpl w:val="A992CC6E"/>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7" w15:restartNumberingAfterBreak="0">
    <w:nsid w:val="3B0A2786"/>
    <w:multiLevelType w:val="hybridMultilevel"/>
    <w:tmpl w:val="96084672"/>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8" w15:restartNumberingAfterBreak="0">
    <w:nsid w:val="3BE03C19"/>
    <w:multiLevelType w:val="hybridMultilevel"/>
    <w:tmpl w:val="96084672"/>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9" w15:restartNumberingAfterBreak="0">
    <w:nsid w:val="3C0E322E"/>
    <w:multiLevelType w:val="hybridMultilevel"/>
    <w:tmpl w:val="9760A2CE"/>
    <w:lvl w:ilvl="0" w:tplc="95A6A4EC">
      <w:start w:val="1"/>
      <w:numFmt w:val="decimal"/>
      <w:lvlText w:val="%1."/>
      <w:lvlJc w:val="left"/>
      <w:pPr>
        <w:ind w:left="1080" w:hanging="360"/>
      </w:pPr>
      <w:rPr>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C210D88"/>
    <w:multiLevelType w:val="hybridMultilevel"/>
    <w:tmpl w:val="0ABC2932"/>
    <w:lvl w:ilvl="0" w:tplc="B3EAA09A">
      <w:start w:val="1"/>
      <w:numFmt w:val="upperLetter"/>
      <w:lvlText w:val="%1."/>
      <w:lvlJc w:val="left"/>
      <w:pPr>
        <w:ind w:left="720" w:hanging="360"/>
      </w:pPr>
      <w:rPr>
        <w:rFonts w:hint="default"/>
        <w:b w:val="0"/>
      </w:rPr>
    </w:lvl>
    <w:lvl w:ilvl="1" w:tplc="B2645776">
      <w:start w:val="1"/>
      <w:numFmt w:val="upperLetter"/>
      <w:lvlText w:val="%2."/>
      <w:lvlJc w:val="left"/>
      <w:pPr>
        <w:ind w:left="1800" w:hanging="720"/>
      </w:pPr>
      <w:rPr>
        <w:rFonts w:hint="default"/>
        <w:b w:val="0"/>
        <w:i w:val="0"/>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C3467E1"/>
    <w:multiLevelType w:val="hybridMultilevel"/>
    <w:tmpl w:val="2004A5A2"/>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3C5957F0"/>
    <w:multiLevelType w:val="hybridMultilevel"/>
    <w:tmpl w:val="2B9C58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C776925"/>
    <w:multiLevelType w:val="hybridMultilevel"/>
    <w:tmpl w:val="99E0AB3E"/>
    <w:lvl w:ilvl="0" w:tplc="FF70F69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3DC91805"/>
    <w:multiLevelType w:val="hybridMultilevel"/>
    <w:tmpl w:val="BBE0138A"/>
    <w:lvl w:ilvl="0" w:tplc="9C7CC220">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DD72F9E"/>
    <w:multiLevelType w:val="hybridMultilevel"/>
    <w:tmpl w:val="06E4A53A"/>
    <w:lvl w:ilvl="0" w:tplc="4CACDE6A">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3DE119FC"/>
    <w:multiLevelType w:val="hybridMultilevel"/>
    <w:tmpl w:val="256C025E"/>
    <w:lvl w:ilvl="0" w:tplc="1876C2D4">
      <w:start w:val="1"/>
      <w:numFmt w:val="decimal"/>
      <w:lvlText w:val="%1."/>
      <w:lvlJc w:val="left"/>
      <w:pPr>
        <w:ind w:left="1440" w:hanging="360"/>
      </w:pPr>
      <w:rPr>
        <w:rFonts w:ascii="Arial" w:hAnsi="Arial" w:cs="Arial"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7" w15:restartNumberingAfterBreak="0">
    <w:nsid w:val="3E9B1062"/>
    <w:multiLevelType w:val="hybridMultilevel"/>
    <w:tmpl w:val="849AAADE"/>
    <w:lvl w:ilvl="0" w:tplc="718CA33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EB867C8"/>
    <w:multiLevelType w:val="hybridMultilevel"/>
    <w:tmpl w:val="C4240D5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F1B344F"/>
    <w:multiLevelType w:val="hybridMultilevel"/>
    <w:tmpl w:val="ACB87CFE"/>
    <w:lvl w:ilvl="0" w:tplc="1C82F37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3F1F4CAE"/>
    <w:multiLevelType w:val="hybridMultilevel"/>
    <w:tmpl w:val="548C0F2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1" w15:restartNumberingAfterBreak="0">
    <w:nsid w:val="3F4B7330"/>
    <w:multiLevelType w:val="hybridMultilevel"/>
    <w:tmpl w:val="206E8C58"/>
    <w:lvl w:ilvl="0" w:tplc="D9182EBA">
      <w:start w:val="1"/>
      <w:numFmt w:val="upperRoman"/>
      <w:lvlText w:val="%1."/>
      <w:lvlJc w:val="right"/>
      <w:pPr>
        <w:ind w:left="360" w:hanging="144"/>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3F6E1FEF"/>
    <w:multiLevelType w:val="hybridMultilevel"/>
    <w:tmpl w:val="027CB8BA"/>
    <w:lvl w:ilvl="0" w:tplc="8EDAD61C">
      <w:start w:val="1"/>
      <w:numFmt w:val="upperLetter"/>
      <w:lvlText w:val="%1."/>
      <w:lvlJc w:val="left"/>
      <w:pPr>
        <w:ind w:left="720" w:hanging="360"/>
      </w:pPr>
      <w:rPr>
        <w:rFonts w:cs="Arial"/>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15:restartNumberingAfterBreak="0">
    <w:nsid w:val="3FA01ACC"/>
    <w:multiLevelType w:val="hybridMultilevel"/>
    <w:tmpl w:val="548C0F2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4" w15:restartNumberingAfterBreak="0">
    <w:nsid w:val="3FB840D6"/>
    <w:multiLevelType w:val="hybridMultilevel"/>
    <w:tmpl w:val="C13228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40C76641"/>
    <w:multiLevelType w:val="hybridMultilevel"/>
    <w:tmpl w:val="C5DAE730"/>
    <w:lvl w:ilvl="0" w:tplc="26B0B8EC">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413C648E"/>
    <w:multiLevelType w:val="hybridMultilevel"/>
    <w:tmpl w:val="DEA28980"/>
    <w:lvl w:ilvl="0" w:tplc="0409000F">
      <w:start w:val="1"/>
      <w:numFmt w:val="decimal"/>
      <w:lvlText w:val="%1."/>
      <w:lvlJc w:val="left"/>
      <w:pPr>
        <w:ind w:left="117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7" w15:restartNumberingAfterBreak="0">
    <w:nsid w:val="41727F0D"/>
    <w:multiLevelType w:val="hybridMultilevel"/>
    <w:tmpl w:val="9E6C3358"/>
    <w:lvl w:ilvl="0" w:tplc="108ADDE8">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41F22AF3"/>
    <w:multiLevelType w:val="hybridMultilevel"/>
    <w:tmpl w:val="FCE68DE2"/>
    <w:lvl w:ilvl="0" w:tplc="30A6B1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421E317A"/>
    <w:multiLevelType w:val="hybridMultilevel"/>
    <w:tmpl w:val="9620F1E6"/>
    <w:lvl w:ilvl="0" w:tplc="F52C4AF8">
      <w:start w:val="1"/>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2213D32"/>
    <w:multiLevelType w:val="multilevel"/>
    <w:tmpl w:val="2C308760"/>
    <w:lvl w:ilvl="0">
      <w:start w:val="1"/>
      <w:numFmt w:val="upperLetter"/>
      <w:lvlText w:val="%1."/>
      <w:lvlJc w:val="left"/>
      <w:pPr>
        <w:ind w:left="360" w:hanging="360"/>
      </w:pPr>
    </w:lvl>
    <w:lvl w:ilvl="1">
      <w:start w:val="1"/>
      <w:numFmt w:val="decimal"/>
      <w:lvlText w:val="%2."/>
      <w:lvlJc w:val="left"/>
      <w:pPr>
        <w:ind w:left="720" w:hanging="360"/>
      </w:pPr>
      <w:rPr>
        <w:i w:val="0"/>
        <w:color w:val="auto"/>
      </w:rPr>
    </w:lvl>
    <w:lvl w:ilvl="2">
      <w:start w:val="1"/>
      <w:numFmt w:val="lowerLetter"/>
      <w:lvlText w:val="%3."/>
      <w:lvlJc w:val="left"/>
      <w:pPr>
        <w:ind w:left="1080" w:hanging="360"/>
      </w:pPr>
    </w:lvl>
    <w:lvl w:ilvl="3">
      <w:start w:val="1"/>
      <w:numFmt w:val="upp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1" w15:restartNumberingAfterBreak="0">
    <w:nsid w:val="43000DBF"/>
    <w:multiLevelType w:val="hybridMultilevel"/>
    <w:tmpl w:val="192E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4152777"/>
    <w:multiLevelType w:val="hybridMultilevel"/>
    <w:tmpl w:val="B62C2EE2"/>
    <w:lvl w:ilvl="0" w:tplc="08C252C4">
      <w:start w:val="1"/>
      <w:numFmt w:val="decimal"/>
      <w:lvlText w:val="%1."/>
      <w:lvlJc w:val="left"/>
      <w:pPr>
        <w:ind w:left="117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3" w15:restartNumberingAfterBreak="0">
    <w:nsid w:val="445B089B"/>
    <w:multiLevelType w:val="hybridMultilevel"/>
    <w:tmpl w:val="D6AE8ED8"/>
    <w:lvl w:ilvl="0" w:tplc="70B8A2D2">
      <w:start w:val="1"/>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45B22FD"/>
    <w:multiLevelType w:val="hybridMultilevel"/>
    <w:tmpl w:val="4CC8F772"/>
    <w:lvl w:ilvl="0" w:tplc="17020B7E">
      <w:start w:val="1"/>
      <w:numFmt w:val="upperLetter"/>
      <w:lvlText w:val="%1."/>
      <w:lvlJc w:val="left"/>
      <w:pPr>
        <w:ind w:left="36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44F644C5"/>
    <w:multiLevelType w:val="hybridMultilevel"/>
    <w:tmpl w:val="1362190C"/>
    <w:lvl w:ilvl="0" w:tplc="04090009">
      <w:start w:val="1"/>
      <w:numFmt w:val="bullet"/>
      <w:lvlText w:val=""/>
      <w:lvlJc w:val="left"/>
      <w:pPr>
        <w:ind w:left="1080" w:hanging="360"/>
      </w:pPr>
      <w:rPr>
        <w:rFonts w:ascii="Wingdings" w:hAnsi="Wingding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453B1EFB"/>
    <w:multiLevelType w:val="hybridMultilevel"/>
    <w:tmpl w:val="D7DEF8F0"/>
    <w:lvl w:ilvl="0" w:tplc="70B8A2D2">
      <w:start w:val="1"/>
      <w:numFmt w:val="upperRoman"/>
      <w:lvlText w:val="%1."/>
      <w:lvlJc w:val="right"/>
      <w:pPr>
        <w:ind w:left="360" w:hanging="144"/>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54350D6"/>
    <w:multiLevelType w:val="hybridMultilevel"/>
    <w:tmpl w:val="70F86C00"/>
    <w:lvl w:ilvl="0" w:tplc="1304C7E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45F47137"/>
    <w:multiLevelType w:val="hybridMultilevel"/>
    <w:tmpl w:val="52BEA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460D2D79"/>
    <w:multiLevelType w:val="hybridMultilevel"/>
    <w:tmpl w:val="77B28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4716613F"/>
    <w:multiLevelType w:val="hybridMultilevel"/>
    <w:tmpl w:val="ACB87CFE"/>
    <w:lvl w:ilvl="0" w:tplc="1C82F37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47EA24CB"/>
    <w:multiLevelType w:val="hybridMultilevel"/>
    <w:tmpl w:val="619AAAAC"/>
    <w:lvl w:ilvl="0" w:tplc="51C2026E">
      <w:start w:val="1"/>
      <w:numFmt w:val="upperLetter"/>
      <w:lvlText w:val="%1."/>
      <w:lvlJc w:val="left"/>
      <w:pPr>
        <w:ind w:left="1710" w:hanging="360"/>
      </w:pPr>
      <w:rPr>
        <w:rFonts w:hint="default"/>
        <w:b w:val="0"/>
        <w:i w:val="0"/>
        <w:strike w:val="0"/>
        <w:dstrike w:val="0"/>
        <w:color w:val="000000" w:themeColor="text1"/>
        <w:u w:val="none"/>
        <w:effect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9406067"/>
    <w:multiLevelType w:val="hybridMultilevel"/>
    <w:tmpl w:val="4518F912"/>
    <w:lvl w:ilvl="0" w:tplc="B2282952">
      <w:start w:val="3"/>
      <w:numFmt w:val="decimal"/>
      <w:lvlText w:val="%1."/>
      <w:lvlJc w:val="left"/>
      <w:pPr>
        <w:tabs>
          <w:tab w:val="num" w:pos="1080"/>
        </w:tabs>
        <w:ind w:left="1080" w:hanging="360"/>
      </w:pPr>
      <w:rPr>
        <w:rFonts w:ascii="Arial" w:hAnsi="Arial" w:cs="Arial" w:hint="default"/>
        <w:b w:val="0"/>
        <w:i w:val="0"/>
        <w:caps w:val="0"/>
        <w:strike w:val="0"/>
        <w:dstrike w:val="0"/>
        <w:vanish w:val="0"/>
        <w:color w:val="000000" w:themeColor="text1"/>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810" w:hanging="360"/>
      </w:pPr>
    </w:lvl>
    <w:lvl w:ilvl="2" w:tplc="04090019">
      <w:start w:val="1"/>
      <w:numFmt w:val="lowerLetter"/>
      <w:lvlText w:val="%3."/>
      <w:lvlJc w:val="lef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13" w15:restartNumberingAfterBreak="0">
    <w:nsid w:val="49C259FA"/>
    <w:multiLevelType w:val="multilevel"/>
    <w:tmpl w:val="5BB83BB4"/>
    <w:lvl w:ilvl="0">
      <w:start w:val="4"/>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4" w15:restartNumberingAfterBreak="0">
    <w:nsid w:val="4A061766"/>
    <w:multiLevelType w:val="multilevel"/>
    <w:tmpl w:val="ECC0248E"/>
    <w:lvl w:ilvl="0">
      <w:start w:val="4"/>
      <w:numFmt w:val="upperLetter"/>
      <w:lvlText w:val="%1."/>
      <w:lvlJc w:val="left"/>
      <w:pPr>
        <w:ind w:left="360" w:hanging="360"/>
      </w:pPr>
    </w:lvl>
    <w:lvl w:ilvl="1">
      <w:start w:val="5"/>
      <w:numFmt w:val="decimal"/>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4A433D89"/>
    <w:multiLevelType w:val="hybridMultilevel"/>
    <w:tmpl w:val="82EE81B0"/>
    <w:lvl w:ilvl="0" w:tplc="B3EAA09A">
      <w:start w:val="1"/>
      <w:numFmt w:val="upperLetter"/>
      <w:lvlText w:val="%1."/>
      <w:lvlJc w:val="left"/>
      <w:pPr>
        <w:ind w:left="990" w:hanging="360"/>
      </w:pPr>
      <w:rPr>
        <w:rFonts w:hint="default"/>
        <w:b w:val="0"/>
      </w:rPr>
    </w:lvl>
    <w:lvl w:ilvl="1" w:tplc="6A00E010">
      <w:start w:val="1"/>
      <w:numFmt w:val="decimal"/>
      <w:lvlText w:val="%2."/>
      <w:lvlJc w:val="left"/>
      <w:pPr>
        <w:ind w:left="1710" w:hanging="360"/>
      </w:pPr>
      <w:rPr>
        <w:rFonts w:hint="default"/>
        <w:b w:val="0"/>
        <w:i w:val="0"/>
        <w:strike w:val="0"/>
        <w:dstrike w:val="0"/>
        <w:color w:val="000000" w:themeColor="text1"/>
        <w:u w:val="none"/>
        <w:effect w:val="none"/>
      </w:rPr>
    </w:lvl>
    <w:lvl w:ilvl="2" w:tplc="648E369A">
      <w:start w:val="1"/>
      <w:numFmt w:val="lowerLetter"/>
      <w:lvlText w:val="%3."/>
      <w:lvlJc w:val="left"/>
      <w:pPr>
        <w:ind w:left="2610" w:hanging="360"/>
      </w:pPr>
      <w:rPr>
        <w:rFonts w:hint="default"/>
        <w:b w:val="0"/>
      </w:rPr>
    </w:lvl>
    <w:lvl w:ilvl="3" w:tplc="0409001B">
      <w:start w:val="1"/>
      <w:numFmt w:val="lowerRoman"/>
      <w:lvlText w:val="%4."/>
      <w:lvlJc w:val="right"/>
      <w:pPr>
        <w:ind w:left="3150" w:hanging="360"/>
      </w:pPr>
    </w:lvl>
    <w:lvl w:ilvl="4" w:tplc="04090011">
      <w:start w:val="1"/>
      <w:numFmt w:val="decimal"/>
      <w:lvlText w:val="%5)"/>
      <w:lvlJc w:val="left"/>
      <w:pPr>
        <w:ind w:left="3870" w:hanging="360"/>
      </w:pPr>
    </w:lvl>
    <w:lvl w:ilvl="5" w:tplc="04090017">
      <w:start w:val="1"/>
      <w:numFmt w:val="lowerLetter"/>
      <w:lvlText w:val="%6)"/>
      <w:lvlJc w:val="lef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6" w15:restartNumberingAfterBreak="0">
    <w:nsid w:val="4A473A8D"/>
    <w:multiLevelType w:val="hybridMultilevel"/>
    <w:tmpl w:val="47C6D93A"/>
    <w:lvl w:ilvl="0" w:tplc="2C6CB444">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4AC81A43"/>
    <w:multiLevelType w:val="multilevel"/>
    <w:tmpl w:val="9730B96A"/>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8" w15:restartNumberingAfterBreak="0">
    <w:nsid w:val="4AED294B"/>
    <w:multiLevelType w:val="hybridMultilevel"/>
    <w:tmpl w:val="60C26FF0"/>
    <w:lvl w:ilvl="0" w:tplc="88D01066">
      <w:start w:val="1"/>
      <w:numFmt w:val="upperRoman"/>
      <w:lvlText w:val="%1."/>
      <w:lvlJc w:val="right"/>
      <w:pPr>
        <w:ind w:left="360" w:hanging="144"/>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4B013237"/>
    <w:multiLevelType w:val="hybridMultilevel"/>
    <w:tmpl w:val="5B0669A8"/>
    <w:lvl w:ilvl="0" w:tplc="47E824C8">
      <w:start w:val="1"/>
      <w:numFmt w:val="upperRoman"/>
      <w:lvlText w:val="%1."/>
      <w:lvlJc w:val="righ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B06750C"/>
    <w:multiLevelType w:val="hybridMultilevel"/>
    <w:tmpl w:val="284655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4B2A6051"/>
    <w:multiLevelType w:val="hybridMultilevel"/>
    <w:tmpl w:val="561622D6"/>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2" w15:restartNumberingAfterBreak="0">
    <w:nsid w:val="4B442287"/>
    <w:multiLevelType w:val="hybridMultilevel"/>
    <w:tmpl w:val="B9D46E8C"/>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3" w15:restartNumberingAfterBreak="0">
    <w:nsid w:val="4B497C53"/>
    <w:multiLevelType w:val="hybridMultilevel"/>
    <w:tmpl w:val="0374E21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4" w15:restartNumberingAfterBreak="0">
    <w:nsid w:val="4B77484F"/>
    <w:multiLevelType w:val="multilevel"/>
    <w:tmpl w:val="81CE408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5" w15:restartNumberingAfterBreak="0">
    <w:nsid w:val="4BE54CFE"/>
    <w:multiLevelType w:val="hybridMultilevel"/>
    <w:tmpl w:val="2DF2E97C"/>
    <w:lvl w:ilvl="0" w:tplc="04090019">
      <w:start w:val="1"/>
      <w:numFmt w:val="lowerLetter"/>
      <w:lvlText w:val="%1."/>
      <w:lvlJc w:val="left"/>
      <w:pPr>
        <w:ind w:left="2016" w:firstLine="0"/>
      </w:pPr>
      <w:rPr>
        <w:rFonts w:hint="default"/>
      </w:rPr>
    </w:lvl>
    <w:lvl w:ilvl="1" w:tplc="04090001">
      <w:start w:val="1"/>
      <w:numFmt w:val="bullet"/>
      <w:lvlText w:val=""/>
      <w:lvlJc w:val="left"/>
      <w:pPr>
        <w:ind w:left="13176" w:hanging="360"/>
      </w:pPr>
      <w:rPr>
        <w:rFonts w:ascii="Symbol" w:hAnsi="Symbol" w:hint="default"/>
      </w:rPr>
    </w:lvl>
    <w:lvl w:ilvl="2" w:tplc="0409001B" w:tentative="1">
      <w:start w:val="1"/>
      <w:numFmt w:val="lowerRoman"/>
      <w:lvlText w:val="%3."/>
      <w:lvlJc w:val="right"/>
      <w:pPr>
        <w:ind w:left="13896" w:hanging="180"/>
      </w:pPr>
    </w:lvl>
    <w:lvl w:ilvl="3" w:tplc="0409000F" w:tentative="1">
      <w:start w:val="1"/>
      <w:numFmt w:val="decimal"/>
      <w:lvlText w:val="%4."/>
      <w:lvlJc w:val="left"/>
      <w:pPr>
        <w:ind w:left="14616" w:hanging="360"/>
      </w:pPr>
    </w:lvl>
    <w:lvl w:ilvl="4" w:tplc="04090019" w:tentative="1">
      <w:start w:val="1"/>
      <w:numFmt w:val="lowerLetter"/>
      <w:lvlText w:val="%5."/>
      <w:lvlJc w:val="left"/>
      <w:pPr>
        <w:ind w:left="15336" w:hanging="360"/>
      </w:pPr>
    </w:lvl>
    <w:lvl w:ilvl="5" w:tplc="0409001B" w:tentative="1">
      <w:start w:val="1"/>
      <w:numFmt w:val="lowerRoman"/>
      <w:lvlText w:val="%6."/>
      <w:lvlJc w:val="right"/>
      <w:pPr>
        <w:ind w:left="16056" w:hanging="180"/>
      </w:pPr>
    </w:lvl>
    <w:lvl w:ilvl="6" w:tplc="0409000F" w:tentative="1">
      <w:start w:val="1"/>
      <w:numFmt w:val="decimal"/>
      <w:lvlText w:val="%7."/>
      <w:lvlJc w:val="left"/>
      <w:pPr>
        <w:ind w:left="16776" w:hanging="360"/>
      </w:pPr>
    </w:lvl>
    <w:lvl w:ilvl="7" w:tplc="04090019" w:tentative="1">
      <w:start w:val="1"/>
      <w:numFmt w:val="lowerLetter"/>
      <w:lvlText w:val="%8."/>
      <w:lvlJc w:val="left"/>
      <w:pPr>
        <w:ind w:left="17496" w:hanging="360"/>
      </w:pPr>
    </w:lvl>
    <w:lvl w:ilvl="8" w:tplc="0409001B" w:tentative="1">
      <w:start w:val="1"/>
      <w:numFmt w:val="lowerRoman"/>
      <w:lvlText w:val="%9."/>
      <w:lvlJc w:val="right"/>
      <w:pPr>
        <w:ind w:left="18216" w:hanging="180"/>
      </w:pPr>
    </w:lvl>
  </w:abstractNum>
  <w:abstractNum w:abstractNumId="226" w15:restartNumberingAfterBreak="0">
    <w:nsid w:val="4C1807FB"/>
    <w:multiLevelType w:val="hybridMultilevel"/>
    <w:tmpl w:val="77D23582"/>
    <w:lvl w:ilvl="0" w:tplc="ACF6D01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7" w15:restartNumberingAfterBreak="0">
    <w:nsid w:val="4C495B55"/>
    <w:multiLevelType w:val="hybridMultilevel"/>
    <w:tmpl w:val="19D0B9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8" w15:restartNumberingAfterBreak="0">
    <w:nsid w:val="4C49601D"/>
    <w:multiLevelType w:val="hybridMultilevel"/>
    <w:tmpl w:val="75D29A58"/>
    <w:lvl w:ilvl="0" w:tplc="F0B02FAE">
      <w:start w:val="1"/>
      <w:numFmt w:val="upperLetter"/>
      <w:lvlText w:val="%1."/>
      <w:lvlJc w:val="left"/>
      <w:pPr>
        <w:ind w:left="990" w:hanging="360"/>
      </w:pPr>
      <w:rPr>
        <w:rFonts w:hint="default"/>
        <w:b w:val="0"/>
      </w:rPr>
    </w:lvl>
    <w:lvl w:ilvl="1" w:tplc="0409000F">
      <w:start w:val="1"/>
      <w:numFmt w:val="decimal"/>
      <w:lvlText w:val="%2."/>
      <w:lvlJc w:val="left"/>
      <w:pPr>
        <w:ind w:left="1440" w:hanging="360"/>
      </w:pPr>
    </w:lvl>
    <w:lvl w:ilvl="2" w:tplc="AA306F98">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C732974"/>
    <w:multiLevelType w:val="hybridMultilevel"/>
    <w:tmpl w:val="4C720DF2"/>
    <w:lvl w:ilvl="0" w:tplc="49047FE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4C7C785B"/>
    <w:multiLevelType w:val="hybridMultilevel"/>
    <w:tmpl w:val="1BB65B30"/>
    <w:lvl w:ilvl="0" w:tplc="8B884DCC">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4CE40368"/>
    <w:multiLevelType w:val="hybridMultilevel"/>
    <w:tmpl w:val="1D9C5896"/>
    <w:lvl w:ilvl="0" w:tplc="04090015">
      <w:start w:val="1"/>
      <w:numFmt w:val="upperLetter"/>
      <w:lvlText w:val="%1."/>
      <w:lvlJc w:val="left"/>
      <w:pPr>
        <w:ind w:left="99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4D3409B8"/>
    <w:multiLevelType w:val="hybridMultilevel"/>
    <w:tmpl w:val="8E96ACE4"/>
    <w:lvl w:ilvl="0" w:tplc="C860C06C">
      <w:start w:val="1"/>
      <w:numFmt w:val="upperRoman"/>
      <w:lvlText w:val="%1."/>
      <w:lvlJc w:val="right"/>
      <w:pPr>
        <w:ind w:left="360" w:hanging="144"/>
      </w:pPr>
      <w:rPr>
        <w:rFonts w:hint="default"/>
      </w:rPr>
    </w:lvl>
    <w:lvl w:ilvl="1" w:tplc="B0DED884">
      <w:start w:val="1"/>
      <w:numFmt w:val="upp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4E8E703C"/>
    <w:multiLevelType w:val="hybridMultilevel"/>
    <w:tmpl w:val="1A0EE864"/>
    <w:lvl w:ilvl="0" w:tplc="04090019">
      <w:start w:val="1"/>
      <w:numFmt w:val="lowerLetter"/>
      <w:lvlText w:val="%1."/>
      <w:lvlJc w:val="left"/>
      <w:pPr>
        <w:ind w:left="1530" w:hanging="360"/>
      </w:pPr>
    </w:lvl>
    <w:lvl w:ilvl="1" w:tplc="208E3A12">
      <w:start w:val="1"/>
      <w:numFmt w:val="decimal"/>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34" w15:restartNumberingAfterBreak="0">
    <w:nsid w:val="4EC06FFD"/>
    <w:multiLevelType w:val="multilevel"/>
    <w:tmpl w:val="29FC0880"/>
    <w:lvl w:ilvl="0">
      <w:start w:val="4"/>
      <w:numFmt w:val="upperLetter"/>
      <w:lvlText w:val="%1."/>
      <w:lvlJc w:val="left"/>
      <w:pPr>
        <w:ind w:left="360" w:hanging="360"/>
      </w:pPr>
    </w:lvl>
    <w:lvl w:ilvl="1">
      <w:start w:val="2"/>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5" w15:restartNumberingAfterBreak="0">
    <w:nsid w:val="4EEF6539"/>
    <w:multiLevelType w:val="hybridMultilevel"/>
    <w:tmpl w:val="63A66CF4"/>
    <w:lvl w:ilvl="0" w:tplc="6E6CC62E">
      <w:start w:val="1"/>
      <w:numFmt w:val="lowerLetter"/>
      <w:lvlText w:val="%1."/>
      <w:lvlJc w:val="left"/>
      <w:pPr>
        <w:ind w:left="2246" w:hanging="360"/>
      </w:pPr>
      <w:rPr>
        <w:b w:val="0"/>
      </w:rPr>
    </w:lvl>
    <w:lvl w:ilvl="1" w:tplc="04090019">
      <w:start w:val="1"/>
      <w:numFmt w:val="lowerLetter"/>
      <w:lvlText w:val="%2."/>
      <w:lvlJc w:val="left"/>
      <w:pPr>
        <w:ind w:left="2966" w:hanging="360"/>
      </w:pPr>
    </w:lvl>
    <w:lvl w:ilvl="2" w:tplc="0409001B">
      <w:start w:val="1"/>
      <w:numFmt w:val="lowerRoman"/>
      <w:lvlText w:val="%3."/>
      <w:lvlJc w:val="right"/>
      <w:pPr>
        <w:ind w:left="3686" w:hanging="180"/>
      </w:pPr>
    </w:lvl>
    <w:lvl w:ilvl="3" w:tplc="0409000F">
      <w:start w:val="1"/>
      <w:numFmt w:val="decimal"/>
      <w:lvlText w:val="%4."/>
      <w:lvlJc w:val="left"/>
      <w:pPr>
        <w:ind w:left="4406" w:hanging="360"/>
      </w:pPr>
    </w:lvl>
    <w:lvl w:ilvl="4" w:tplc="04090019">
      <w:start w:val="1"/>
      <w:numFmt w:val="lowerLetter"/>
      <w:lvlText w:val="%5."/>
      <w:lvlJc w:val="left"/>
      <w:pPr>
        <w:ind w:left="5126" w:hanging="360"/>
      </w:pPr>
    </w:lvl>
    <w:lvl w:ilvl="5" w:tplc="0409001B">
      <w:start w:val="1"/>
      <w:numFmt w:val="lowerRoman"/>
      <w:lvlText w:val="%6."/>
      <w:lvlJc w:val="right"/>
      <w:pPr>
        <w:ind w:left="5846" w:hanging="180"/>
      </w:pPr>
    </w:lvl>
    <w:lvl w:ilvl="6" w:tplc="0409000F">
      <w:start w:val="1"/>
      <w:numFmt w:val="decimal"/>
      <w:lvlText w:val="%7."/>
      <w:lvlJc w:val="left"/>
      <w:pPr>
        <w:ind w:left="6566" w:hanging="360"/>
      </w:pPr>
    </w:lvl>
    <w:lvl w:ilvl="7" w:tplc="04090019">
      <w:start w:val="1"/>
      <w:numFmt w:val="lowerLetter"/>
      <w:lvlText w:val="%8."/>
      <w:lvlJc w:val="left"/>
      <w:pPr>
        <w:ind w:left="7286" w:hanging="360"/>
      </w:pPr>
    </w:lvl>
    <w:lvl w:ilvl="8" w:tplc="0409001B">
      <w:start w:val="1"/>
      <w:numFmt w:val="lowerRoman"/>
      <w:lvlText w:val="%9."/>
      <w:lvlJc w:val="right"/>
      <w:pPr>
        <w:ind w:left="8006" w:hanging="180"/>
      </w:pPr>
    </w:lvl>
  </w:abstractNum>
  <w:abstractNum w:abstractNumId="236" w15:restartNumberingAfterBreak="0">
    <w:nsid w:val="4FBE7023"/>
    <w:multiLevelType w:val="hybridMultilevel"/>
    <w:tmpl w:val="329E1E5A"/>
    <w:lvl w:ilvl="0" w:tplc="2FE2531E">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4FDC6946"/>
    <w:multiLevelType w:val="hybridMultilevel"/>
    <w:tmpl w:val="D31A2712"/>
    <w:lvl w:ilvl="0" w:tplc="6B92305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0244A99"/>
    <w:multiLevelType w:val="hybridMultilevel"/>
    <w:tmpl w:val="7484551C"/>
    <w:lvl w:ilvl="0" w:tplc="BBA2CBBC">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507C7068"/>
    <w:multiLevelType w:val="hybridMultilevel"/>
    <w:tmpl w:val="A496A23E"/>
    <w:lvl w:ilvl="0" w:tplc="72BC3100">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0" w15:restartNumberingAfterBreak="0">
    <w:nsid w:val="50C31375"/>
    <w:multiLevelType w:val="hybridMultilevel"/>
    <w:tmpl w:val="23086192"/>
    <w:lvl w:ilvl="0" w:tplc="65DABC86">
      <w:start w:val="1"/>
      <w:numFmt w:val="decimal"/>
      <w:lvlText w:val="%1."/>
      <w:lvlJc w:val="left"/>
      <w:pPr>
        <w:ind w:left="1080" w:hanging="360"/>
      </w:pPr>
      <w:rPr>
        <w:rFonts w:hint="default"/>
        <w:b w:val="0"/>
        <w:i w:val="0"/>
        <w:strike w:val="0"/>
        <w:color w:val="auto"/>
        <w:sz w:val="24"/>
      </w:rPr>
    </w:lvl>
    <w:lvl w:ilvl="1" w:tplc="11EE298C">
      <w:start w:val="1"/>
      <w:numFmt w:val="lowerLetter"/>
      <w:lvlText w:val="%2."/>
      <w:lvlJc w:val="left"/>
      <w:pPr>
        <w:ind w:left="1080" w:hanging="360"/>
      </w:pPr>
      <w:rPr>
        <w:rFonts w:hint="default"/>
        <w:b w:val="0"/>
      </w:r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50F62184"/>
    <w:multiLevelType w:val="hybridMultilevel"/>
    <w:tmpl w:val="C13A4EC6"/>
    <w:lvl w:ilvl="0" w:tplc="2D206F0A">
      <w:start w:val="1"/>
      <w:numFmt w:val="upperLetter"/>
      <w:lvlText w:val="%1."/>
      <w:lvlJc w:val="left"/>
      <w:pPr>
        <w:ind w:left="1152" w:hanging="360"/>
      </w:pPr>
      <w:rPr>
        <w:b w:val="0"/>
      </w:rPr>
    </w:lvl>
    <w:lvl w:ilvl="1" w:tplc="980A4242">
      <w:start w:val="1"/>
      <w:numFmt w:val="decimal"/>
      <w:lvlText w:val="%2."/>
      <w:lvlJc w:val="left"/>
      <w:pPr>
        <w:ind w:left="1872" w:hanging="360"/>
      </w:pPr>
      <w:rPr>
        <w:b w:val="0"/>
        <w:i w:val="0"/>
      </w:rPr>
    </w:lvl>
    <w:lvl w:ilvl="2" w:tplc="0409000F">
      <w:start w:val="1"/>
      <w:numFmt w:val="decimal"/>
      <w:lvlText w:val="%3."/>
      <w:lvlJc w:val="lef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2" w15:restartNumberingAfterBreak="0">
    <w:nsid w:val="51784165"/>
    <w:multiLevelType w:val="hybridMultilevel"/>
    <w:tmpl w:val="15E66484"/>
    <w:lvl w:ilvl="0" w:tplc="38882F3C">
      <w:start w:val="1"/>
      <w:numFmt w:val="bullet"/>
      <w:lvlText w:val=""/>
      <w:lvlJc w:val="left"/>
      <w:pPr>
        <w:ind w:left="471" w:hanging="360"/>
      </w:pPr>
      <w:rPr>
        <w:rFonts w:ascii="Symbol" w:hAnsi="Symbol" w:hint="default"/>
        <w:color w:val="auto"/>
      </w:rPr>
    </w:lvl>
    <w:lvl w:ilvl="1" w:tplc="04090003">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243" w15:restartNumberingAfterBreak="0">
    <w:nsid w:val="518C417D"/>
    <w:multiLevelType w:val="hybridMultilevel"/>
    <w:tmpl w:val="5D223748"/>
    <w:lvl w:ilvl="0" w:tplc="ED8CB5DC">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51AA3946"/>
    <w:multiLevelType w:val="hybridMultilevel"/>
    <w:tmpl w:val="C5FCFCC0"/>
    <w:lvl w:ilvl="0" w:tplc="B3EAA09A">
      <w:start w:val="1"/>
      <w:numFmt w:val="upperLetter"/>
      <w:lvlText w:val="%1."/>
      <w:lvlJc w:val="left"/>
      <w:pPr>
        <w:ind w:left="720" w:hanging="360"/>
      </w:pPr>
      <w:rPr>
        <w:b w:val="0"/>
      </w:rPr>
    </w:lvl>
    <w:lvl w:ilvl="1" w:tplc="FB8E35D8">
      <w:start w:val="1"/>
      <w:numFmt w:val="decimal"/>
      <w:lvlText w:val="%2."/>
      <w:lvlJc w:val="left"/>
      <w:pPr>
        <w:ind w:left="1440" w:hanging="360"/>
      </w:pPr>
      <w:rPr>
        <w:rFonts w:ascii="Arial" w:hAnsi="Arial" w:cs="Arial" w:hint="default"/>
        <w:b w:val="0"/>
        <w:i w:val="0"/>
        <w:strike w:val="0"/>
        <w:dstrike w:val="0"/>
        <w:color w:val="000000" w:themeColor="text1"/>
        <w:u w:val="none"/>
        <w:effect w:val="none"/>
      </w:rPr>
    </w:lvl>
    <w:lvl w:ilvl="2" w:tplc="0409000F">
      <w:start w:val="1"/>
      <w:numFmt w:val="decimal"/>
      <w:lvlText w:val="%3."/>
      <w:lvlJc w:val="left"/>
      <w:pPr>
        <w:ind w:left="2340" w:hanging="36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52EB4298"/>
    <w:multiLevelType w:val="hybridMultilevel"/>
    <w:tmpl w:val="EDE4C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53024321"/>
    <w:multiLevelType w:val="hybridMultilevel"/>
    <w:tmpl w:val="2738F9DC"/>
    <w:lvl w:ilvl="0" w:tplc="4BE01F42">
      <w:start w:val="1"/>
      <w:numFmt w:val="upperLetter"/>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3C85E19"/>
    <w:multiLevelType w:val="hybridMultilevel"/>
    <w:tmpl w:val="5232C3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8" w15:restartNumberingAfterBreak="0">
    <w:nsid w:val="53E011D8"/>
    <w:multiLevelType w:val="hybridMultilevel"/>
    <w:tmpl w:val="328ECE04"/>
    <w:lvl w:ilvl="0" w:tplc="1B30653A">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54032E96"/>
    <w:multiLevelType w:val="hybridMultilevel"/>
    <w:tmpl w:val="81B47212"/>
    <w:lvl w:ilvl="0" w:tplc="F5EE565C">
      <w:start w:val="1"/>
      <w:numFmt w:val="upperRoman"/>
      <w:lvlText w:val="%1."/>
      <w:lvlJc w:val="right"/>
      <w:pPr>
        <w:ind w:left="360" w:hanging="144"/>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54080CDA"/>
    <w:multiLevelType w:val="hybridMultilevel"/>
    <w:tmpl w:val="429E27F0"/>
    <w:lvl w:ilvl="0" w:tplc="04090015">
      <w:start w:val="1"/>
      <w:numFmt w:val="upperLetter"/>
      <w:lvlText w:val="%1."/>
      <w:lvlJc w:val="left"/>
      <w:pPr>
        <w:ind w:left="1500" w:hanging="360"/>
      </w:pPr>
    </w:lvl>
    <w:lvl w:ilvl="1" w:tplc="208E3A12">
      <w:start w:val="1"/>
      <w:numFmt w:val="decimal"/>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51" w15:restartNumberingAfterBreak="0">
    <w:nsid w:val="54992C89"/>
    <w:multiLevelType w:val="hybridMultilevel"/>
    <w:tmpl w:val="8B362F9C"/>
    <w:lvl w:ilvl="0" w:tplc="04090011">
      <w:start w:val="1"/>
      <w:numFmt w:val="decimal"/>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108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2" w15:restartNumberingAfterBreak="0">
    <w:nsid w:val="54FB76FD"/>
    <w:multiLevelType w:val="hybridMultilevel"/>
    <w:tmpl w:val="FAD6A8D0"/>
    <w:lvl w:ilvl="0" w:tplc="B22E1304">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5724BF0"/>
    <w:multiLevelType w:val="hybridMultilevel"/>
    <w:tmpl w:val="7A824282"/>
    <w:lvl w:ilvl="0" w:tplc="55C4BC4E">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568D1634"/>
    <w:multiLevelType w:val="multilevel"/>
    <w:tmpl w:val="ECC0248E"/>
    <w:lvl w:ilvl="0">
      <w:start w:val="4"/>
      <w:numFmt w:val="upperLetter"/>
      <w:lvlText w:val="%1."/>
      <w:lvlJc w:val="left"/>
      <w:pPr>
        <w:ind w:left="360" w:hanging="360"/>
      </w:pPr>
    </w:lvl>
    <w:lvl w:ilvl="1">
      <w:start w:val="5"/>
      <w:numFmt w:val="decimal"/>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56E97C21"/>
    <w:multiLevelType w:val="hybridMultilevel"/>
    <w:tmpl w:val="D4568CDA"/>
    <w:lvl w:ilvl="0" w:tplc="40BAA38C">
      <w:start w:val="1"/>
      <w:numFmt w:val="upperRoman"/>
      <w:lvlText w:val="%1."/>
      <w:lvlJc w:val="right"/>
      <w:pPr>
        <w:ind w:left="360" w:hanging="144"/>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572C7690"/>
    <w:multiLevelType w:val="hybridMultilevel"/>
    <w:tmpl w:val="2B5014B2"/>
    <w:lvl w:ilvl="0" w:tplc="5AC6C358">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7" w15:restartNumberingAfterBreak="0">
    <w:nsid w:val="574001F0"/>
    <w:multiLevelType w:val="hybridMultilevel"/>
    <w:tmpl w:val="11BE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57A93E3A"/>
    <w:multiLevelType w:val="hybridMultilevel"/>
    <w:tmpl w:val="EAD48376"/>
    <w:lvl w:ilvl="0" w:tplc="0546B746">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585C008E"/>
    <w:multiLevelType w:val="multilevel"/>
    <w:tmpl w:val="C608C664"/>
    <w:lvl w:ilvl="0">
      <w:start w:val="4"/>
      <w:numFmt w:val="upperLetter"/>
      <w:lvlText w:val="%1."/>
      <w:lvlJc w:val="left"/>
      <w:pPr>
        <w:ind w:left="360" w:hanging="360"/>
      </w:pPr>
    </w:lvl>
    <w:lvl w:ilvl="1">
      <w:start w:val="5"/>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0" w15:restartNumberingAfterBreak="0">
    <w:nsid w:val="58D6607F"/>
    <w:multiLevelType w:val="hybridMultilevel"/>
    <w:tmpl w:val="C44C23FC"/>
    <w:lvl w:ilvl="0" w:tplc="D66A212C">
      <w:start w:val="1"/>
      <w:numFmt w:val="upperLetter"/>
      <w:lvlText w:val="%1."/>
      <w:lvlJc w:val="left"/>
      <w:pPr>
        <w:ind w:left="360" w:hanging="360"/>
      </w:pPr>
      <w:rPr>
        <w:rFonts w:hint="default"/>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1" w15:restartNumberingAfterBreak="0">
    <w:nsid w:val="58E91F5F"/>
    <w:multiLevelType w:val="hybridMultilevel"/>
    <w:tmpl w:val="7A72C5A2"/>
    <w:lvl w:ilvl="0" w:tplc="04090015">
      <w:start w:val="1"/>
      <w:numFmt w:val="upperLetter"/>
      <w:lvlText w:val="%1."/>
      <w:lvlJc w:val="left"/>
      <w:pPr>
        <w:ind w:left="360" w:hanging="360"/>
      </w:pPr>
      <w:rPr>
        <w:b w:val="0"/>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591953CF"/>
    <w:multiLevelType w:val="hybridMultilevel"/>
    <w:tmpl w:val="7728CF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3" w15:restartNumberingAfterBreak="0">
    <w:nsid w:val="592F1B0E"/>
    <w:multiLevelType w:val="hybridMultilevel"/>
    <w:tmpl w:val="274E4910"/>
    <w:lvl w:ilvl="0" w:tplc="42620214">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596949CE"/>
    <w:multiLevelType w:val="multilevel"/>
    <w:tmpl w:val="458A3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5" w15:restartNumberingAfterBreak="0">
    <w:nsid w:val="5A5065D5"/>
    <w:multiLevelType w:val="hybridMultilevel"/>
    <w:tmpl w:val="E6167AF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5A552CCE"/>
    <w:multiLevelType w:val="hybridMultilevel"/>
    <w:tmpl w:val="0CAA2D5E"/>
    <w:lvl w:ilvl="0" w:tplc="0409000F">
      <w:start w:val="1"/>
      <w:numFmt w:val="decimal"/>
      <w:lvlText w:val="%1."/>
      <w:lvlJc w:val="left"/>
      <w:pPr>
        <w:ind w:left="252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7" w15:restartNumberingAfterBreak="0">
    <w:nsid w:val="5AC17928"/>
    <w:multiLevelType w:val="hybridMultilevel"/>
    <w:tmpl w:val="A070510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8" w15:restartNumberingAfterBreak="0">
    <w:nsid w:val="5AE4267B"/>
    <w:multiLevelType w:val="hybridMultilevel"/>
    <w:tmpl w:val="87A4076C"/>
    <w:lvl w:ilvl="0" w:tplc="B51EE092">
      <w:start w:val="1"/>
      <w:numFmt w:val="upp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9" w15:restartNumberingAfterBreak="0">
    <w:nsid w:val="5B26116A"/>
    <w:multiLevelType w:val="hybridMultilevel"/>
    <w:tmpl w:val="15BE6754"/>
    <w:lvl w:ilvl="0" w:tplc="0409000F">
      <w:start w:val="1"/>
      <w:numFmt w:val="decimal"/>
      <w:lvlText w:val="%1."/>
      <w:lvlJc w:val="left"/>
      <w:pPr>
        <w:ind w:left="1440" w:hanging="360"/>
      </w:pPr>
      <w:rPr>
        <w:b w:val="0"/>
        <w:i w:val="0"/>
        <w:strike w:val="0"/>
        <w:dstrike w:val="0"/>
        <w:u w:val="none"/>
        <w:effect w:val="none"/>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0" w15:restartNumberingAfterBreak="0">
    <w:nsid w:val="5B3128CD"/>
    <w:multiLevelType w:val="hybridMultilevel"/>
    <w:tmpl w:val="0F3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5B34248F"/>
    <w:multiLevelType w:val="hybridMultilevel"/>
    <w:tmpl w:val="C3D6676A"/>
    <w:lvl w:ilvl="0" w:tplc="A95A6D96">
      <w:start w:val="1"/>
      <w:numFmt w:val="decimal"/>
      <w:lvlText w:val="%1."/>
      <w:lvlJc w:val="left"/>
      <w:pPr>
        <w:ind w:left="720" w:hanging="360"/>
      </w:pPr>
      <w:rPr>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2" w15:restartNumberingAfterBreak="0">
    <w:nsid w:val="5BA75373"/>
    <w:multiLevelType w:val="hybridMultilevel"/>
    <w:tmpl w:val="8EB2C304"/>
    <w:lvl w:ilvl="0" w:tplc="06F06B68">
      <w:start w:val="1"/>
      <w:numFmt w:val="decimal"/>
      <w:lvlText w:val="%1."/>
      <w:lvlJc w:val="left"/>
      <w:pPr>
        <w:ind w:left="252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3" w15:restartNumberingAfterBreak="0">
    <w:nsid w:val="5BC14BC2"/>
    <w:multiLevelType w:val="hybridMultilevel"/>
    <w:tmpl w:val="561622D6"/>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4" w15:restartNumberingAfterBreak="0">
    <w:nsid w:val="5C061ADC"/>
    <w:multiLevelType w:val="hybridMultilevel"/>
    <w:tmpl w:val="1A0EE864"/>
    <w:lvl w:ilvl="0" w:tplc="04090019">
      <w:start w:val="1"/>
      <w:numFmt w:val="lowerLetter"/>
      <w:lvlText w:val="%1."/>
      <w:lvlJc w:val="left"/>
      <w:pPr>
        <w:ind w:left="1530" w:hanging="360"/>
      </w:pPr>
    </w:lvl>
    <w:lvl w:ilvl="1" w:tplc="208E3A12">
      <w:start w:val="1"/>
      <w:numFmt w:val="decimal"/>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75" w15:restartNumberingAfterBreak="0">
    <w:nsid w:val="5CC362EA"/>
    <w:multiLevelType w:val="hybridMultilevel"/>
    <w:tmpl w:val="017EB6B6"/>
    <w:lvl w:ilvl="0" w:tplc="0EF634E8">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15:restartNumberingAfterBreak="0">
    <w:nsid w:val="5F2D10C4"/>
    <w:multiLevelType w:val="hybridMultilevel"/>
    <w:tmpl w:val="C78E0D72"/>
    <w:lvl w:ilvl="0" w:tplc="F294AC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5F481627"/>
    <w:multiLevelType w:val="hybridMultilevel"/>
    <w:tmpl w:val="44D4DA42"/>
    <w:lvl w:ilvl="0" w:tplc="CB64423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8" w15:restartNumberingAfterBreak="0">
    <w:nsid w:val="5F62731E"/>
    <w:multiLevelType w:val="hybridMultilevel"/>
    <w:tmpl w:val="82824D12"/>
    <w:lvl w:ilvl="0" w:tplc="61F8F8DA">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5FEF0FC8"/>
    <w:multiLevelType w:val="hybridMultilevel"/>
    <w:tmpl w:val="5C98AFCE"/>
    <w:lvl w:ilvl="0" w:tplc="70B8A2D2">
      <w:start w:val="1"/>
      <w:numFmt w:val="upperRoman"/>
      <w:lvlText w:val="%1."/>
      <w:lvlJc w:val="right"/>
      <w:pPr>
        <w:ind w:left="360" w:hanging="144"/>
      </w:pPr>
      <w:rPr>
        <w:rFonts w:hint="default"/>
      </w:rPr>
    </w:lvl>
    <w:lvl w:ilvl="1" w:tplc="04090015">
      <w:start w:val="1"/>
      <w:numFmt w:val="upperLetter"/>
      <w:lvlText w:val="%2."/>
      <w:lvlJc w:val="left"/>
      <w:pPr>
        <w:ind w:left="1440" w:hanging="360"/>
      </w:pPr>
    </w:lvl>
    <w:lvl w:ilvl="2" w:tplc="0226DDA4">
      <w:start w:val="1"/>
      <w:numFmt w:val="decimal"/>
      <w:lvlText w:val="%3."/>
      <w:lvlJc w:val="left"/>
      <w:pPr>
        <w:ind w:left="2160" w:hanging="180"/>
      </w:pPr>
      <w:rPr>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0804A4F"/>
    <w:multiLevelType w:val="hybridMultilevel"/>
    <w:tmpl w:val="1CBA5714"/>
    <w:lvl w:ilvl="0" w:tplc="16A07F50">
      <w:start w:val="1"/>
      <w:numFmt w:val="upperLetter"/>
      <w:lvlText w:val="%1."/>
      <w:lvlJc w:val="left"/>
      <w:pPr>
        <w:ind w:left="720" w:hanging="360"/>
      </w:pPr>
      <w:rPr>
        <w:rFonts w:hint="default"/>
        <w:b w:val="0"/>
      </w:rPr>
    </w:lvl>
    <w:lvl w:ilvl="1" w:tplc="04090019">
      <w:start w:val="1"/>
      <w:numFmt w:val="lowerLetter"/>
      <w:lvlText w:val="%2."/>
      <w:lvlJc w:val="left"/>
      <w:pPr>
        <w:ind w:left="1008" w:hanging="360"/>
      </w:pPr>
    </w:lvl>
    <w:lvl w:ilvl="2" w:tplc="0409001B">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81" w15:restartNumberingAfterBreak="0">
    <w:nsid w:val="61036E38"/>
    <w:multiLevelType w:val="hybridMultilevel"/>
    <w:tmpl w:val="54AE10B8"/>
    <w:lvl w:ilvl="0" w:tplc="63705278">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15:restartNumberingAfterBreak="0">
    <w:nsid w:val="612D38A0"/>
    <w:multiLevelType w:val="hybridMultilevel"/>
    <w:tmpl w:val="256C025E"/>
    <w:lvl w:ilvl="0" w:tplc="1876C2D4">
      <w:start w:val="1"/>
      <w:numFmt w:val="decimal"/>
      <w:lvlText w:val="%1."/>
      <w:lvlJc w:val="left"/>
      <w:pPr>
        <w:ind w:left="1440" w:hanging="360"/>
      </w:pPr>
      <w:rPr>
        <w:rFonts w:ascii="Arial" w:hAnsi="Arial" w:cs="Arial"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3" w15:restartNumberingAfterBreak="0">
    <w:nsid w:val="620357A3"/>
    <w:multiLevelType w:val="multilevel"/>
    <w:tmpl w:val="840E93DC"/>
    <w:lvl w:ilvl="0">
      <w:start w:val="5"/>
      <w:numFmt w:val="upperLetter"/>
      <w:lvlText w:val="%1."/>
      <w:lvlJc w:val="left"/>
      <w:pPr>
        <w:ind w:left="360" w:hanging="360"/>
      </w:pPr>
    </w:lvl>
    <w:lvl w:ilvl="1">
      <w:start w:val="2"/>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4" w15:restartNumberingAfterBreak="0">
    <w:nsid w:val="628966D8"/>
    <w:multiLevelType w:val="hybridMultilevel"/>
    <w:tmpl w:val="3FB09D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5" w15:restartNumberingAfterBreak="0">
    <w:nsid w:val="62C61388"/>
    <w:multiLevelType w:val="multilevel"/>
    <w:tmpl w:val="141007F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6" w15:restartNumberingAfterBreak="0">
    <w:nsid w:val="6317255A"/>
    <w:multiLevelType w:val="hybridMultilevel"/>
    <w:tmpl w:val="60A63904"/>
    <w:lvl w:ilvl="0" w:tplc="685A9C80">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635B6B39"/>
    <w:multiLevelType w:val="hybridMultilevel"/>
    <w:tmpl w:val="C3C8506A"/>
    <w:lvl w:ilvl="0" w:tplc="685AC31C">
      <w:start w:val="1"/>
      <w:numFmt w:val="decimal"/>
      <w:lvlText w:val="%1."/>
      <w:lvlJc w:val="left"/>
      <w:pPr>
        <w:ind w:left="1440" w:hanging="360"/>
      </w:pPr>
      <w:rPr>
        <w:rFonts w:ascii="Arial" w:hAnsi="Arial" w:cs="Arial" w:hint="default"/>
        <w:b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8" w15:restartNumberingAfterBreak="0">
    <w:nsid w:val="63BC6DC6"/>
    <w:multiLevelType w:val="hybridMultilevel"/>
    <w:tmpl w:val="256C025E"/>
    <w:lvl w:ilvl="0" w:tplc="1876C2D4">
      <w:start w:val="1"/>
      <w:numFmt w:val="decimal"/>
      <w:lvlText w:val="%1."/>
      <w:lvlJc w:val="left"/>
      <w:pPr>
        <w:ind w:left="1440" w:hanging="360"/>
      </w:pPr>
      <w:rPr>
        <w:rFonts w:ascii="Arial" w:hAnsi="Arial" w:cs="Arial"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9" w15:restartNumberingAfterBreak="0">
    <w:nsid w:val="642060AD"/>
    <w:multiLevelType w:val="hybridMultilevel"/>
    <w:tmpl w:val="35543E26"/>
    <w:lvl w:ilvl="0" w:tplc="CB70142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0" w15:restartNumberingAfterBreak="0">
    <w:nsid w:val="64FB4BF8"/>
    <w:multiLevelType w:val="hybridMultilevel"/>
    <w:tmpl w:val="41CC8D4C"/>
    <w:lvl w:ilvl="0" w:tplc="FC04B18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65843E1F"/>
    <w:multiLevelType w:val="hybridMultilevel"/>
    <w:tmpl w:val="EE828A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2" w15:restartNumberingAfterBreak="0">
    <w:nsid w:val="65C9199D"/>
    <w:multiLevelType w:val="hybridMultilevel"/>
    <w:tmpl w:val="9390A75C"/>
    <w:lvl w:ilvl="0" w:tplc="19F0818E">
      <w:start w:val="1"/>
      <w:numFmt w:val="upperRoman"/>
      <w:lvlText w:val="%1."/>
      <w:lvlJc w:val="right"/>
      <w:pPr>
        <w:ind w:left="360" w:hanging="14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6192450"/>
    <w:multiLevelType w:val="hybridMultilevel"/>
    <w:tmpl w:val="B8B80A2E"/>
    <w:lvl w:ilvl="0" w:tplc="04090019">
      <w:start w:val="1"/>
      <w:numFmt w:val="lowerLetter"/>
      <w:lvlText w:val="%1."/>
      <w:lvlJc w:val="left"/>
      <w:pPr>
        <w:ind w:left="1530" w:hanging="360"/>
      </w:pPr>
      <w:rPr>
        <w:rFonts w:hint="default"/>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4" w15:restartNumberingAfterBreak="0">
    <w:nsid w:val="66CE39B5"/>
    <w:multiLevelType w:val="multilevel"/>
    <w:tmpl w:val="74EE324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5" w15:restartNumberingAfterBreak="0">
    <w:nsid w:val="67DD6913"/>
    <w:multiLevelType w:val="hybridMultilevel"/>
    <w:tmpl w:val="917CB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6" w15:restartNumberingAfterBreak="0">
    <w:nsid w:val="68195838"/>
    <w:multiLevelType w:val="hybridMultilevel"/>
    <w:tmpl w:val="6AAE30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7" w15:restartNumberingAfterBreak="0">
    <w:nsid w:val="682350B7"/>
    <w:multiLevelType w:val="hybridMultilevel"/>
    <w:tmpl w:val="F8F42FDE"/>
    <w:lvl w:ilvl="0" w:tplc="04090011">
      <w:start w:val="1"/>
      <w:numFmt w:val="decimal"/>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1080" w:hanging="180"/>
      </w:p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8" w15:restartNumberingAfterBreak="0">
    <w:nsid w:val="687051D2"/>
    <w:multiLevelType w:val="hybridMultilevel"/>
    <w:tmpl w:val="60E6C2B4"/>
    <w:lvl w:ilvl="0" w:tplc="306C1E6C">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15:restartNumberingAfterBreak="0">
    <w:nsid w:val="68AC49E3"/>
    <w:multiLevelType w:val="hybridMultilevel"/>
    <w:tmpl w:val="B6008B34"/>
    <w:lvl w:ilvl="0" w:tplc="04090011">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0" w15:restartNumberingAfterBreak="0">
    <w:nsid w:val="69551CF0"/>
    <w:multiLevelType w:val="hybridMultilevel"/>
    <w:tmpl w:val="C13228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69B2189F"/>
    <w:multiLevelType w:val="hybridMultilevel"/>
    <w:tmpl w:val="2F34482C"/>
    <w:lvl w:ilvl="0" w:tplc="1A06D350">
      <w:start w:val="1"/>
      <w:numFmt w:val="upperRoman"/>
      <w:lvlText w:val="%1."/>
      <w:lvlJc w:val="right"/>
      <w:pPr>
        <w:ind w:left="360" w:hanging="144"/>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2" w15:restartNumberingAfterBreak="0">
    <w:nsid w:val="69B815EC"/>
    <w:multiLevelType w:val="hybridMultilevel"/>
    <w:tmpl w:val="68306EDE"/>
    <w:lvl w:ilvl="0" w:tplc="8F38C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A9E6D94"/>
    <w:multiLevelType w:val="hybridMultilevel"/>
    <w:tmpl w:val="B0AC33F2"/>
    <w:lvl w:ilvl="0" w:tplc="5C802CDE">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6AF87F4E"/>
    <w:multiLevelType w:val="hybridMultilevel"/>
    <w:tmpl w:val="46E07216"/>
    <w:lvl w:ilvl="0" w:tplc="0409000F">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6B100D64"/>
    <w:multiLevelType w:val="hybridMultilevel"/>
    <w:tmpl w:val="94BED60E"/>
    <w:lvl w:ilvl="0" w:tplc="B3EAA09A">
      <w:start w:val="1"/>
      <w:numFmt w:val="upperLetter"/>
      <w:lvlText w:val="%1."/>
      <w:lvlJc w:val="left"/>
      <w:pPr>
        <w:ind w:left="990" w:hanging="360"/>
      </w:pPr>
      <w:rPr>
        <w:rFonts w:hint="default"/>
        <w:b w:val="0"/>
      </w:rPr>
    </w:lvl>
    <w:lvl w:ilvl="1" w:tplc="0409000F">
      <w:start w:val="1"/>
      <w:numFmt w:val="decimal"/>
      <w:lvlText w:val="%2."/>
      <w:lvlJc w:val="left"/>
      <w:pPr>
        <w:ind w:left="1710" w:hanging="360"/>
      </w:pPr>
      <w:rPr>
        <w:rFonts w:hint="default"/>
        <w:b w:val="0"/>
        <w:i w:val="0"/>
        <w:strike w:val="0"/>
        <w:dstrike w:val="0"/>
        <w:color w:val="000000" w:themeColor="text1"/>
        <w:u w:val="none"/>
        <w:effect w:val="none"/>
      </w:rPr>
    </w:lvl>
    <w:lvl w:ilvl="2" w:tplc="648E369A">
      <w:start w:val="1"/>
      <w:numFmt w:val="lowerLetter"/>
      <w:lvlText w:val="%3."/>
      <w:lvlJc w:val="left"/>
      <w:pPr>
        <w:ind w:left="2610" w:hanging="360"/>
      </w:pPr>
      <w:rPr>
        <w:rFonts w:hint="default"/>
        <w:b w:val="0"/>
      </w:rPr>
    </w:lvl>
    <w:lvl w:ilvl="3" w:tplc="04090019">
      <w:start w:val="1"/>
      <w:numFmt w:val="lowerLetter"/>
      <w:lvlText w:val="%4."/>
      <w:lvlJc w:val="left"/>
      <w:pPr>
        <w:ind w:left="3150" w:hanging="360"/>
      </w:pPr>
    </w:lvl>
    <w:lvl w:ilvl="4" w:tplc="04090011">
      <w:start w:val="1"/>
      <w:numFmt w:val="decimal"/>
      <w:lvlText w:val="%5)"/>
      <w:lvlJc w:val="left"/>
      <w:pPr>
        <w:ind w:left="3870" w:hanging="360"/>
      </w:pPr>
    </w:lvl>
    <w:lvl w:ilvl="5" w:tplc="04090017">
      <w:start w:val="1"/>
      <w:numFmt w:val="lowerLetter"/>
      <w:lvlText w:val="%6)"/>
      <w:lvlJc w:val="lef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6" w15:restartNumberingAfterBreak="0">
    <w:nsid w:val="6B39326E"/>
    <w:multiLevelType w:val="hybridMultilevel"/>
    <w:tmpl w:val="BA42F3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7" w15:restartNumberingAfterBreak="0">
    <w:nsid w:val="6B992AB8"/>
    <w:multiLevelType w:val="hybridMultilevel"/>
    <w:tmpl w:val="FC088D38"/>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08" w15:restartNumberingAfterBreak="0">
    <w:nsid w:val="6BD235FF"/>
    <w:multiLevelType w:val="hybridMultilevel"/>
    <w:tmpl w:val="74869C54"/>
    <w:lvl w:ilvl="0" w:tplc="EF7059F6">
      <w:start w:val="1"/>
      <w:numFmt w:val="decimal"/>
      <w:lvlText w:val="%1."/>
      <w:lvlJc w:val="left"/>
      <w:pPr>
        <w:ind w:left="1080" w:hanging="360"/>
      </w:pPr>
      <w:rPr>
        <w:rFonts w:hint="default"/>
        <w:b w:val="0"/>
        <w:sz w:val="24"/>
        <w:szCs w:val="24"/>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9" w15:restartNumberingAfterBreak="0">
    <w:nsid w:val="6C5828F4"/>
    <w:multiLevelType w:val="hybridMultilevel"/>
    <w:tmpl w:val="10C6C5DA"/>
    <w:lvl w:ilvl="0" w:tplc="04090015">
      <w:start w:val="1"/>
      <w:numFmt w:val="upperLetter"/>
      <w:lvlText w:val="%1."/>
      <w:lvlJc w:val="left"/>
      <w:pPr>
        <w:ind w:left="48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0" w15:restartNumberingAfterBreak="0">
    <w:nsid w:val="6C5E21BD"/>
    <w:multiLevelType w:val="hybridMultilevel"/>
    <w:tmpl w:val="228260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1" w15:restartNumberingAfterBreak="0">
    <w:nsid w:val="6C6A608B"/>
    <w:multiLevelType w:val="hybridMultilevel"/>
    <w:tmpl w:val="BBE0138A"/>
    <w:lvl w:ilvl="0" w:tplc="9C7CC220">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6CCE6897"/>
    <w:multiLevelType w:val="hybridMultilevel"/>
    <w:tmpl w:val="EB4690D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3" w15:restartNumberingAfterBreak="0">
    <w:nsid w:val="6CD03F20"/>
    <w:multiLevelType w:val="hybridMultilevel"/>
    <w:tmpl w:val="EBD6185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4" w15:restartNumberingAfterBreak="0">
    <w:nsid w:val="6CF36C1B"/>
    <w:multiLevelType w:val="hybridMultilevel"/>
    <w:tmpl w:val="9A72B6A8"/>
    <w:lvl w:ilvl="0" w:tplc="316ECBCA">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5" w15:restartNumberingAfterBreak="0">
    <w:nsid w:val="6CF950F4"/>
    <w:multiLevelType w:val="hybridMultilevel"/>
    <w:tmpl w:val="F356B7BA"/>
    <w:lvl w:ilvl="0" w:tplc="6172BA8E">
      <w:start w:val="1"/>
      <w:numFmt w:val="lowerLetter"/>
      <w:lvlText w:val="%1."/>
      <w:lvlJc w:val="left"/>
      <w:pPr>
        <w:ind w:left="2160"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6D2333A0"/>
    <w:multiLevelType w:val="hybridMultilevel"/>
    <w:tmpl w:val="733C63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7" w15:restartNumberingAfterBreak="0">
    <w:nsid w:val="6D3258D1"/>
    <w:multiLevelType w:val="hybridMultilevel"/>
    <w:tmpl w:val="46EC3300"/>
    <w:lvl w:ilvl="0" w:tplc="04090013">
      <w:start w:val="1"/>
      <w:numFmt w:val="upperRoman"/>
      <w:lvlText w:val="%1."/>
      <w:lvlJc w:val="right"/>
      <w:pPr>
        <w:ind w:left="540" w:hanging="360"/>
      </w:pPr>
    </w:lvl>
    <w:lvl w:ilvl="1" w:tplc="04090019">
      <w:start w:val="1"/>
      <w:numFmt w:val="lowerLetter"/>
      <w:lvlText w:val="%2."/>
      <w:lvlJc w:val="left"/>
      <w:pPr>
        <w:ind w:left="1080" w:hanging="360"/>
      </w:pPr>
    </w:lvl>
    <w:lvl w:ilvl="2" w:tplc="6A00E010">
      <w:start w:val="1"/>
      <w:numFmt w:val="decimal"/>
      <w:lvlText w:val="%3."/>
      <w:lvlJc w:val="left"/>
      <w:pPr>
        <w:ind w:left="81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15:restartNumberingAfterBreak="0">
    <w:nsid w:val="6E41716A"/>
    <w:multiLevelType w:val="hybridMultilevel"/>
    <w:tmpl w:val="4C720DF2"/>
    <w:lvl w:ilvl="0" w:tplc="49047FE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15:restartNumberingAfterBreak="0">
    <w:nsid w:val="6E545C6F"/>
    <w:multiLevelType w:val="hybridMultilevel"/>
    <w:tmpl w:val="EE828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0" w15:restartNumberingAfterBreak="0">
    <w:nsid w:val="6E65693C"/>
    <w:multiLevelType w:val="hybridMultilevel"/>
    <w:tmpl w:val="C78E0D72"/>
    <w:lvl w:ilvl="0" w:tplc="F294AC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6E726223"/>
    <w:multiLevelType w:val="hybridMultilevel"/>
    <w:tmpl w:val="3A867E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2" w15:restartNumberingAfterBreak="0">
    <w:nsid w:val="6E7377C7"/>
    <w:multiLevelType w:val="hybridMultilevel"/>
    <w:tmpl w:val="B13E10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3" w15:restartNumberingAfterBreak="0">
    <w:nsid w:val="6EAB5604"/>
    <w:multiLevelType w:val="hybridMultilevel"/>
    <w:tmpl w:val="370425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4" w15:restartNumberingAfterBreak="0">
    <w:nsid w:val="6ED52DFE"/>
    <w:multiLevelType w:val="hybridMultilevel"/>
    <w:tmpl w:val="7D0EE9E6"/>
    <w:lvl w:ilvl="0" w:tplc="D1BE187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5" w15:restartNumberingAfterBreak="0">
    <w:nsid w:val="6EF62FB6"/>
    <w:multiLevelType w:val="hybridMultilevel"/>
    <w:tmpl w:val="03DC7D1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6" w15:restartNumberingAfterBreak="0">
    <w:nsid w:val="6F1E2025"/>
    <w:multiLevelType w:val="hybridMultilevel"/>
    <w:tmpl w:val="06E4A53A"/>
    <w:lvl w:ilvl="0" w:tplc="4CACDE6A">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6F833310"/>
    <w:multiLevelType w:val="hybridMultilevel"/>
    <w:tmpl w:val="0D4A3082"/>
    <w:lvl w:ilvl="0" w:tplc="0BAAE3CE">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6F880261"/>
    <w:multiLevelType w:val="hybridMultilevel"/>
    <w:tmpl w:val="83747126"/>
    <w:lvl w:ilvl="0" w:tplc="B13252B6">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15:restartNumberingAfterBreak="0">
    <w:nsid w:val="6FDB7625"/>
    <w:multiLevelType w:val="hybridMultilevel"/>
    <w:tmpl w:val="E1E22050"/>
    <w:lvl w:ilvl="0" w:tplc="8620E9D2">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15:restartNumberingAfterBreak="0">
    <w:nsid w:val="704B4286"/>
    <w:multiLevelType w:val="multilevel"/>
    <w:tmpl w:val="ED58DE3A"/>
    <w:lvl w:ilvl="0">
      <w:start w:val="1"/>
      <w:numFmt w:val="decimal"/>
      <w:lvlText w:val="%1."/>
      <w:lvlJc w:val="left"/>
      <w:pPr>
        <w:ind w:left="1080" w:hanging="360"/>
      </w:p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1" w15:restartNumberingAfterBreak="0">
    <w:nsid w:val="70AB2FBB"/>
    <w:multiLevelType w:val="multilevel"/>
    <w:tmpl w:val="96B299C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2" w15:restartNumberingAfterBreak="0">
    <w:nsid w:val="70BF2A03"/>
    <w:multiLevelType w:val="hybridMultilevel"/>
    <w:tmpl w:val="96084672"/>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33" w15:restartNumberingAfterBreak="0">
    <w:nsid w:val="71313952"/>
    <w:multiLevelType w:val="hybridMultilevel"/>
    <w:tmpl w:val="0CAA2D5E"/>
    <w:lvl w:ilvl="0" w:tplc="0409000F">
      <w:start w:val="1"/>
      <w:numFmt w:val="decimal"/>
      <w:lvlText w:val="%1."/>
      <w:lvlJc w:val="left"/>
      <w:pPr>
        <w:ind w:left="252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4" w15:restartNumberingAfterBreak="0">
    <w:nsid w:val="71A35B17"/>
    <w:multiLevelType w:val="hybridMultilevel"/>
    <w:tmpl w:val="89029F7E"/>
    <w:lvl w:ilvl="0" w:tplc="9F04E2FE">
      <w:start w:val="1"/>
      <w:numFmt w:val="decimal"/>
      <w:lvlText w:val="%1."/>
      <w:lvlJc w:val="left"/>
      <w:pPr>
        <w:ind w:left="27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1A46625"/>
    <w:multiLevelType w:val="hybridMultilevel"/>
    <w:tmpl w:val="03646702"/>
    <w:lvl w:ilvl="0" w:tplc="582AA84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72144A69"/>
    <w:multiLevelType w:val="hybridMultilevel"/>
    <w:tmpl w:val="A4EA12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7" w15:restartNumberingAfterBreak="0">
    <w:nsid w:val="72A60A39"/>
    <w:multiLevelType w:val="hybridMultilevel"/>
    <w:tmpl w:val="D6225C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8" w15:restartNumberingAfterBreak="0">
    <w:nsid w:val="72E35013"/>
    <w:multiLevelType w:val="hybridMultilevel"/>
    <w:tmpl w:val="542EC4B2"/>
    <w:lvl w:ilvl="0" w:tplc="0409001B">
      <w:start w:val="1"/>
      <w:numFmt w:val="lowerRoman"/>
      <w:lvlText w:val="%1."/>
      <w:lvlJc w:val="right"/>
      <w:pPr>
        <w:ind w:left="1782" w:hanging="252"/>
      </w:pPr>
      <w:rPr>
        <w:rFonts w:hint="default"/>
        <w:b w:val="0"/>
      </w:rPr>
    </w:lvl>
    <w:lvl w:ilvl="1" w:tplc="04090019" w:tentative="1">
      <w:start w:val="1"/>
      <w:numFmt w:val="lowerLetter"/>
      <w:lvlText w:val="%2."/>
      <w:lvlJc w:val="left"/>
      <w:pPr>
        <w:ind w:left="882" w:hanging="360"/>
      </w:pPr>
    </w:lvl>
    <w:lvl w:ilvl="2" w:tplc="0409001B" w:tentative="1">
      <w:start w:val="1"/>
      <w:numFmt w:val="lowerRoman"/>
      <w:lvlText w:val="%3."/>
      <w:lvlJc w:val="right"/>
      <w:pPr>
        <w:ind w:left="1602" w:hanging="180"/>
      </w:pPr>
    </w:lvl>
    <w:lvl w:ilvl="3" w:tplc="0409000F" w:tentative="1">
      <w:start w:val="1"/>
      <w:numFmt w:val="decimal"/>
      <w:lvlText w:val="%4."/>
      <w:lvlJc w:val="left"/>
      <w:pPr>
        <w:ind w:left="2322" w:hanging="360"/>
      </w:pPr>
    </w:lvl>
    <w:lvl w:ilvl="4" w:tplc="04090019" w:tentative="1">
      <w:start w:val="1"/>
      <w:numFmt w:val="lowerLetter"/>
      <w:lvlText w:val="%5."/>
      <w:lvlJc w:val="left"/>
      <w:pPr>
        <w:ind w:left="3042" w:hanging="360"/>
      </w:pPr>
    </w:lvl>
    <w:lvl w:ilvl="5" w:tplc="0409001B" w:tentative="1">
      <w:start w:val="1"/>
      <w:numFmt w:val="lowerRoman"/>
      <w:lvlText w:val="%6."/>
      <w:lvlJc w:val="right"/>
      <w:pPr>
        <w:ind w:left="3762" w:hanging="180"/>
      </w:pPr>
    </w:lvl>
    <w:lvl w:ilvl="6" w:tplc="0409000F" w:tentative="1">
      <w:start w:val="1"/>
      <w:numFmt w:val="decimal"/>
      <w:lvlText w:val="%7."/>
      <w:lvlJc w:val="left"/>
      <w:pPr>
        <w:ind w:left="4482" w:hanging="360"/>
      </w:pPr>
    </w:lvl>
    <w:lvl w:ilvl="7" w:tplc="04090019" w:tentative="1">
      <w:start w:val="1"/>
      <w:numFmt w:val="lowerLetter"/>
      <w:lvlText w:val="%8."/>
      <w:lvlJc w:val="left"/>
      <w:pPr>
        <w:ind w:left="5202" w:hanging="360"/>
      </w:pPr>
    </w:lvl>
    <w:lvl w:ilvl="8" w:tplc="0409001B" w:tentative="1">
      <w:start w:val="1"/>
      <w:numFmt w:val="lowerRoman"/>
      <w:lvlText w:val="%9."/>
      <w:lvlJc w:val="right"/>
      <w:pPr>
        <w:ind w:left="5922" w:hanging="180"/>
      </w:pPr>
    </w:lvl>
  </w:abstractNum>
  <w:abstractNum w:abstractNumId="339" w15:restartNumberingAfterBreak="0">
    <w:nsid w:val="740A03F5"/>
    <w:multiLevelType w:val="hybridMultilevel"/>
    <w:tmpl w:val="FD16C288"/>
    <w:lvl w:ilvl="0" w:tplc="0409000F">
      <w:start w:val="1"/>
      <w:numFmt w:val="decimal"/>
      <w:lvlText w:val="%1."/>
      <w:lvlJc w:val="left"/>
      <w:pPr>
        <w:ind w:left="1530" w:hanging="360"/>
      </w:pPr>
    </w:lvl>
    <w:lvl w:ilvl="1" w:tplc="0409000F">
      <w:start w:val="1"/>
      <w:numFmt w:val="decimal"/>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40" w15:restartNumberingAfterBreak="0">
    <w:nsid w:val="75255FEE"/>
    <w:multiLevelType w:val="hybridMultilevel"/>
    <w:tmpl w:val="E0CA2476"/>
    <w:lvl w:ilvl="0" w:tplc="C142AF7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15:restartNumberingAfterBreak="0">
    <w:nsid w:val="75B02440"/>
    <w:multiLevelType w:val="hybridMultilevel"/>
    <w:tmpl w:val="706E9748"/>
    <w:lvl w:ilvl="0" w:tplc="26A4DF8E">
      <w:start w:val="1"/>
      <w:numFmt w:val="decimal"/>
      <w:lvlText w:val="%1."/>
      <w:lvlJc w:val="left"/>
      <w:pPr>
        <w:ind w:left="1886" w:hanging="720"/>
      </w:pPr>
      <w:rPr>
        <w:b w:val="0"/>
        <w:i w:val="0"/>
        <w:sz w:val="24"/>
        <w:szCs w:val="24"/>
      </w:rPr>
    </w:lvl>
    <w:lvl w:ilvl="1" w:tplc="04090003">
      <w:start w:val="1"/>
      <w:numFmt w:val="bullet"/>
      <w:lvlText w:val="o"/>
      <w:lvlJc w:val="left"/>
      <w:pPr>
        <w:ind w:left="2606" w:hanging="360"/>
      </w:pPr>
      <w:rPr>
        <w:rFonts w:ascii="Courier New" w:hAnsi="Courier New" w:cs="Times New Roman" w:hint="default"/>
      </w:rPr>
    </w:lvl>
    <w:lvl w:ilvl="2" w:tplc="04090005">
      <w:start w:val="1"/>
      <w:numFmt w:val="bullet"/>
      <w:lvlText w:val=""/>
      <w:lvlJc w:val="left"/>
      <w:pPr>
        <w:ind w:left="3326" w:hanging="360"/>
      </w:pPr>
      <w:rPr>
        <w:rFonts w:ascii="Wingdings" w:hAnsi="Wingdings" w:hint="default"/>
      </w:rPr>
    </w:lvl>
    <w:lvl w:ilvl="3" w:tplc="04090001">
      <w:start w:val="1"/>
      <w:numFmt w:val="bullet"/>
      <w:lvlText w:val=""/>
      <w:lvlJc w:val="left"/>
      <w:pPr>
        <w:ind w:left="4046" w:hanging="360"/>
      </w:pPr>
      <w:rPr>
        <w:rFonts w:ascii="Symbol" w:hAnsi="Symbol" w:hint="default"/>
      </w:rPr>
    </w:lvl>
    <w:lvl w:ilvl="4" w:tplc="04090003">
      <w:start w:val="1"/>
      <w:numFmt w:val="bullet"/>
      <w:lvlText w:val="o"/>
      <w:lvlJc w:val="left"/>
      <w:pPr>
        <w:ind w:left="4766" w:hanging="360"/>
      </w:pPr>
      <w:rPr>
        <w:rFonts w:ascii="Courier New" w:hAnsi="Courier New" w:cs="Times New Roman" w:hint="default"/>
      </w:rPr>
    </w:lvl>
    <w:lvl w:ilvl="5" w:tplc="04090005">
      <w:start w:val="1"/>
      <w:numFmt w:val="bullet"/>
      <w:lvlText w:val=""/>
      <w:lvlJc w:val="left"/>
      <w:pPr>
        <w:ind w:left="5486" w:hanging="360"/>
      </w:pPr>
      <w:rPr>
        <w:rFonts w:ascii="Wingdings" w:hAnsi="Wingdings" w:hint="default"/>
      </w:rPr>
    </w:lvl>
    <w:lvl w:ilvl="6" w:tplc="04090001">
      <w:start w:val="1"/>
      <w:numFmt w:val="bullet"/>
      <w:lvlText w:val=""/>
      <w:lvlJc w:val="left"/>
      <w:pPr>
        <w:ind w:left="6206" w:hanging="360"/>
      </w:pPr>
      <w:rPr>
        <w:rFonts w:ascii="Symbol" w:hAnsi="Symbol" w:hint="default"/>
      </w:rPr>
    </w:lvl>
    <w:lvl w:ilvl="7" w:tplc="04090003">
      <w:start w:val="1"/>
      <w:numFmt w:val="bullet"/>
      <w:lvlText w:val="o"/>
      <w:lvlJc w:val="left"/>
      <w:pPr>
        <w:ind w:left="6926" w:hanging="360"/>
      </w:pPr>
      <w:rPr>
        <w:rFonts w:ascii="Courier New" w:hAnsi="Courier New" w:cs="Times New Roman" w:hint="default"/>
      </w:rPr>
    </w:lvl>
    <w:lvl w:ilvl="8" w:tplc="04090005">
      <w:start w:val="1"/>
      <w:numFmt w:val="bullet"/>
      <w:lvlText w:val=""/>
      <w:lvlJc w:val="left"/>
      <w:pPr>
        <w:ind w:left="7646" w:hanging="360"/>
      </w:pPr>
      <w:rPr>
        <w:rFonts w:ascii="Wingdings" w:hAnsi="Wingdings" w:hint="default"/>
      </w:rPr>
    </w:lvl>
  </w:abstractNum>
  <w:abstractNum w:abstractNumId="342" w15:restartNumberingAfterBreak="0">
    <w:nsid w:val="75BB678A"/>
    <w:multiLevelType w:val="hybridMultilevel"/>
    <w:tmpl w:val="8834DABE"/>
    <w:lvl w:ilvl="0" w:tplc="196EFA08">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3" w15:restartNumberingAfterBreak="0">
    <w:nsid w:val="76126261"/>
    <w:multiLevelType w:val="hybridMultilevel"/>
    <w:tmpl w:val="84E819CE"/>
    <w:lvl w:ilvl="0" w:tplc="4726D9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4" w15:restartNumberingAfterBreak="0">
    <w:nsid w:val="766D0AB4"/>
    <w:multiLevelType w:val="hybridMultilevel"/>
    <w:tmpl w:val="757818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5" w15:restartNumberingAfterBreak="0">
    <w:nsid w:val="777A570C"/>
    <w:multiLevelType w:val="hybridMultilevel"/>
    <w:tmpl w:val="E87A1C74"/>
    <w:lvl w:ilvl="0" w:tplc="123A76C8">
      <w:start w:val="1"/>
      <w:numFmt w:val="lowerRoman"/>
      <w:lvlText w:val="%1."/>
      <w:lvlJc w:val="righ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6" w15:restartNumberingAfterBreak="0">
    <w:nsid w:val="777C121B"/>
    <w:multiLevelType w:val="hybridMultilevel"/>
    <w:tmpl w:val="9F24CCD0"/>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47" w15:restartNumberingAfterBreak="0">
    <w:nsid w:val="77A00226"/>
    <w:multiLevelType w:val="hybridMultilevel"/>
    <w:tmpl w:val="2BD6F6C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7B06E4B"/>
    <w:multiLevelType w:val="hybridMultilevel"/>
    <w:tmpl w:val="34C288EE"/>
    <w:lvl w:ilvl="0" w:tplc="773A8288">
      <w:start w:val="1"/>
      <w:numFmt w:val="upperRoman"/>
      <w:lvlText w:val="%1."/>
      <w:lvlJc w:val="right"/>
      <w:pPr>
        <w:ind w:left="360" w:hanging="144"/>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63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9" w15:restartNumberingAfterBreak="0">
    <w:nsid w:val="77C63763"/>
    <w:multiLevelType w:val="hybridMultilevel"/>
    <w:tmpl w:val="03646702"/>
    <w:lvl w:ilvl="0" w:tplc="582AA84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8010EE5"/>
    <w:multiLevelType w:val="hybridMultilevel"/>
    <w:tmpl w:val="19C63C9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1" w15:restartNumberingAfterBreak="0">
    <w:nsid w:val="780E0C49"/>
    <w:multiLevelType w:val="hybridMultilevel"/>
    <w:tmpl w:val="0172B3DE"/>
    <w:lvl w:ilvl="0" w:tplc="A14C58F4">
      <w:start w:val="2"/>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2" w15:restartNumberingAfterBreak="0">
    <w:nsid w:val="782C7833"/>
    <w:multiLevelType w:val="hybridMultilevel"/>
    <w:tmpl w:val="131E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785C2E2E"/>
    <w:multiLevelType w:val="hybridMultilevel"/>
    <w:tmpl w:val="8802296C"/>
    <w:lvl w:ilvl="0" w:tplc="50123D7E">
      <w:start w:val="1"/>
      <w:numFmt w:val="upperRoman"/>
      <w:lvlText w:val="%1."/>
      <w:lvlJc w:val="right"/>
      <w:pPr>
        <w:ind w:left="360" w:hanging="144"/>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78DC5D85"/>
    <w:multiLevelType w:val="hybridMultilevel"/>
    <w:tmpl w:val="521C6246"/>
    <w:lvl w:ilvl="0" w:tplc="4C5CB604">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81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5" w15:restartNumberingAfterBreak="0">
    <w:nsid w:val="7903389B"/>
    <w:multiLevelType w:val="hybridMultilevel"/>
    <w:tmpl w:val="B78E61F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6" w15:restartNumberingAfterBreak="0">
    <w:nsid w:val="7938389C"/>
    <w:multiLevelType w:val="hybridMultilevel"/>
    <w:tmpl w:val="9EC0C6F0"/>
    <w:lvl w:ilvl="0" w:tplc="83A26946">
      <w:start w:val="1"/>
      <w:numFmt w:val="decimal"/>
      <w:lvlText w:val="%1."/>
      <w:lvlJc w:val="left"/>
      <w:pPr>
        <w:ind w:left="126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7" w15:restartNumberingAfterBreak="0">
    <w:nsid w:val="794F0E80"/>
    <w:multiLevelType w:val="hybridMultilevel"/>
    <w:tmpl w:val="56F423D0"/>
    <w:lvl w:ilvl="0" w:tplc="46E6583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7A1715D5"/>
    <w:multiLevelType w:val="hybridMultilevel"/>
    <w:tmpl w:val="20468C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9" w15:restartNumberingAfterBreak="0">
    <w:nsid w:val="7A9A3DF1"/>
    <w:multiLevelType w:val="hybridMultilevel"/>
    <w:tmpl w:val="3642100A"/>
    <w:lvl w:ilvl="0" w:tplc="16A07F50">
      <w:start w:val="1"/>
      <w:numFmt w:val="upperLetter"/>
      <w:lvlText w:val="%1."/>
      <w:lvlJc w:val="left"/>
      <w:pPr>
        <w:ind w:left="720" w:hanging="360"/>
      </w:pPr>
      <w:rPr>
        <w:rFonts w:hint="default"/>
        <w:b w:val="0"/>
      </w:rPr>
    </w:lvl>
    <w:lvl w:ilvl="1" w:tplc="0409000F">
      <w:start w:val="1"/>
      <w:numFmt w:val="decimal"/>
      <w:lvlText w:val="%2."/>
      <w:lvlJc w:val="left"/>
      <w:pPr>
        <w:ind w:left="1008" w:hanging="360"/>
      </w:pPr>
    </w:lvl>
    <w:lvl w:ilvl="2" w:tplc="0409001B">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60" w15:restartNumberingAfterBreak="0">
    <w:nsid w:val="7B960795"/>
    <w:multiLevelType w:val="hybridMultilevel"/>
    <w:tmpl w:val="43580DFC"/>
    <w:lvl w:ilvl="0" w:tplc="04090009">
      <w:start w:val="1"/>
      <w:numFmt w:val="bullet"/>
      <w:lvlText w:val=""/>
      <w:lvlJc w:val="left"/>
      <w:pPr>
        <w:ind w:left="1080" w:hanging="360"/>
      </w:pPr>
      <w:rPr>
        <w:rFonts w:ascii="Wingdings" w:hAnsi="Wingdings" w:hint="default"/>
        <w:b w:val="0"/>
        <w:i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1" w15:restartNumberingAfterBreak="0">
    <w:nsid w:val="7BAC4425"/>
    <w:multiLevelType w:val="hybridMultilevel"/>
    <w:tmpl w:val="350A47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2" w15:restartNumberingAfterBreak="0">
    <w:nsid w:val="7BC47112"/>
    <w:multiLevelType w:val="hybridMultilevel"/>
    <w:tmpl w:val="4108239C"/>
    <w:lvl w:ilvl="0" w:tplc="0492B6A4">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3" w15:restartNumberingAfterBreak="0">
    <w:nsid w:val="7C040B86"/>
    <w:multiLevelType w:val="hybridMultilevel"/>
    <w:tmpl w:val="65C22C4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4" w15:restartNumberingAfterBreak="0">
    <w:nsid w:val="7C964B94"/>
    <w:multiLevelType w:val="hybridMultilevel"/>
    <w:tmpl w:val="C13228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5" w15:restartNumberingAfterBreak="0">
    <w:nsid w:val="7CAD5F3B"/>
    <w:multiLevelType w:val="hybridMultilevel"/>
    <w:tmpl w:val="73064B64"/>
    <w:lvl w:ilvl="0" w:tplc="0600AE18">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6" w15:restartNumberingAfterBreak="0">
    <w:nsid w:val="7CBF0CEB"/>
    <w:multiLevelType w:val="hybridMultilevel"/>
    <w:tmpl w:val="ABE615A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7" w15:restartNumberingAfterBreak="0">
    <w:nsid w:val="7D393982"/>
    <w:multiLevelType w:val="hybridMultilevel"/>
    <w:tmpl w:val="D52239EA"/>
    <w:lvl w:ilvl="0" w:tplc="2548BDB6">
      <w:start w:val="1"/>
      <w:numFmt w:val="lowerRoman"/>
      <w:lvlText w:val="%1."/>
      <w:lvlJc w:val="righ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8" w15:restartNumberingAfterBreak="0">
    <w:nsid w:val="7D4B7D0F"/>
    <w:multiLevelType w:val="hybridMultilevel"/>
    <w:tmpl w:val="DFF0A27A"/>
    <w:lvl w:ilvl="0" w:tplc="FA260E8E">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9" w15:restartNumberingAfterBreak="0">
    <w:nsid w:val="7D9D564D"/>
    <w:multiLevelType w:val="hybridMultilevel"/>
    <w:tmpl w:val="94BED60E"/>
    <w:lvl w:ilvl="0" w:tplc="B3EAA09A">
      <w:start w:val="1"/>
      <w:numFmt w:val="upperLetter"/>
      <w:lvlText w:val="%1."/>
      <w:lvlJc w:val="left"/>
      <w:pPr>
        <w:ind w:left="990" w:hanging="360"/>
      </w:pPr>
      <w:rPr>
        <w:rFonts w:hint="default"/>
        <w:b w:val="0"/>
      </w:rPr>
    </w:lvl>
    <w:lvl w:ilvl="1" w:tplc="0409000F">
      <w:start w:val="1"/>
      <w:numFmt w:val="decimal"/>
      <w:lvlText w:val="%2."/>
      <w:lvlJc w:val="left"/>
      <w:pPr>
        <w:ind w:left="1710" w:hanging="360"/>
      </w:pPr>
      <w:rPr>
        <w:rFonts w:hint="default"/>
        <w:b w:val="0"/>
        <w:i w:val="0"/>
        <w:strike w:val="0"/>
        <w:dstrike w:val="0"/>
        <w:color w:val="000000" w:themeColor="text1"/>
        <w:u w:val="none"/>
        <w:effect w:val="none"/>
      </w:rPr>
    </w:lvl>
    <w:lvl w:ilvl="2" w:tplc="648E369A">
      <w:start w:val="1"/>
      <w:numFmt w:val="lowerLetter"/>
      <w:lvlText w:val="%3."/>
      <w:lvlJc w:val="left"/>
      <w:pPr>
        <w:ind w:left="2610" w:hanging="360"/>
      </w:pPr>
      <w:rPr>
        <w:rFonts w:hint="default"/>
        <w:b w:val="0"/>
      </w:rPr>
    </w:lvl>
    <w:lvl w:ilvl="3" w:tplc="04090019">
      <w:start w:val="1"/>
      <w:numFmt w:val="lowerLetter"/>
      <w:lvlText w:val="%4."/>
      <w:lvlJc w:val="left"/>
      <w:pPr>
        <w:ind w:left="3150" w:hanging="360"/>
      </w:pPr>
    </w:lvl>
    <w:lvl w:ilvl="4" w:tplc="04090011">
      <w:start w:val="1"/>
      <w:numFmt w:val="decimal"/>
      <w:lvlText w:val="%5)"/>
      <w:lvlJc w:val="left"/>
      <w:pPr>
        <w:ind w:left="3870" w:hanging="360"/>
      </w:pPr>
    </w:lvl>
    <w:lvl w:ilvl="5" w:tplc="04090017">
      <w:start w:val="1"/>
      <w:numFmt w:val="lowerLetter"/>
      <w:lvlText w:val="%6)"/>
      <w:lvlJc w:val="lef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0" w15:restartNumberingAfterBreak="0">
    <w:nsid w:val="7DBE2C23"/>
    <w:multiLevelType w:val="hybridMultilevel"/>
    <w:tmpl w:val="119294B4"/>
    <w:lvl w:ilvl="0" w:tplc="4CDC2162">
      <w:start w:val="1"/>
      <w:numFmt w:val="upperLetter"/>
      <w:lvlText w:val="%1."/>
      <w:lvlJc w:val="left"/>
      <w:pPr>
        <w:ind w:left="720" w:hanging="360"/>
      </w:pPr>
      <w:rPr>
        <w:rFonts w:ascii="Arial" w:hAnsi="Arial" w:cs="Arial" w:hint="default"/>
        <w:color w:val="auto"/>
      </w:rPr>
    </w:lvl>
    <w:lvl w:ilvl="1" w:tplc="B3AAED5E">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1" w15:restartNumberingAfterBreak="0">
    <w:nsid w:val="7E56052D"/>
    <w:multiLevelType w:val="hybridMultilevel"/>
    <w:tmpl w:val="6F661D88"/>
    <w:lvl w:ilvl="0" w:tplc="BACA8970">
      <w:start w:val="1"/>
      <w:numFmt w:val="upperLetter"/>
      <w:lvlText w:val="%1."/>
      <w:lvlJc w:val="left"/>
      <w:pPr>
        <w:ind w:left="720" w:hanging="360"/>
      </w:pPr>
      <w:rPr>
        <w:rFonts w:hint="default"/>
        <w:b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7E6F44E7"/>
    <w:multiLevelType w:val="hybridMultilevel"/>
    <w:tmpl w:val="4694EC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3" w15:restartNumberingAfterBreak="0">
    <w:nsid w:val="7F2F72EE"/>
    <w:multiLevelType w:val="hybridMultilevel"/>
    <w:tmpl w:val="EFF2A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4" w15:restartNumberingAfterBreak="0">
    <w:nsid w:val="7FE12A21"/>
    <w:multiLevelType w:val="hybridMultilevel"/>
    <w:tmpl w:val="FA948C9E"/>
    <w:lvl w:ilvl="0" w:tplc="510EEB1A">
      <w:start w:val="1"/>
      <w:numFmt w:val="upperRoman"/>
      <w:lvlText w:val="%1."/>
      <w:lvlJc w:val="right"/>
      <w:pPr>
        <w:ind w:left="360"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9"/>
  </w:num>
  <w:num w:numId="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9"/>
  </w:num>
  <w:num w:numId="7">
    <w:abstractNumId w:val="192"/>
  </w:num>
  <w:num w:numId="8">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5"/>
  </w:num>
  <w:num w:numId="11">
    <w:abstractNumId w:val="241"/>
  </w:num>
  <w:num w:numId="1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1"/>
  </w:num>
  <w:num w:numId="2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1"/>
  </w:num>
  <w:num w:numId="3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78"/>
  </w:num>
  <w:num w:numId="41">
    <w:abstractNumId w:val="229"/>
  </w:num>
  <w:num w:numId="42">
    <w:abstractNumId w:val="171"/>
  </w:num>
  <w:num w:numId="43">
    <w:abstractNumId w:val="148"/>
  </w:num>
  <w:num w:numId="44">
    <w:abstractNumId w:val="316"/>
  </w:num>
  <w:num w:numId="45">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1"/>
  </w:num>
  <w:num w:numId="47">
    <w:abstractNumId w:val="38"/>
  </w:num>
  <w:num w:numId="48">
    <w:abstractNumId w:val="121"/>
    <w:lvlOverride w:ilvl="0">
      <w:startOverride w:val="1"/>
    </w:lvlOverride>
    <w:lvlOverride w:ilvl="1"/>
    <w:lvlOverride w:ilvl="2"/>
    <w:lvlOverride w:ilvl="3"/>
    <w:lvlOverride w:ilvl="4"/>
    <w:lvlOverride w:ilvl="5"/>
    <w:lvlOverride w:ilvl="6"/>
    <w:lvlOverride w:ilvl="7"/>
    <w:lvlOverride w:ilvl="8"/>
  </w:num>
  <w:num w:numId="49">
    <w:abstractNumId w:val="260"/>
  </w:num>
  <w:num w:numId="50">
    <w:abstractNumId w:val="31"/>
  </w:num>
  <w:num w:numId="51">
    <w:abstractNumId w:val="36"/>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1"/>
    <w:lvlOverride w:ilvl="0">
      <w:startOverride w:val="1"/>
    </w:lvlOverride>
    <w:lvlOverride w:ilvl="1"/>
    <w:lvlOverride w:ilvl="2"/>
    <w:lvlOverride w:ilvl="3"/>
    <w:lvlOverride w:ilvl="4"/>
    <w:lvlOverride w:ilvl="5"/>
    <w:lvlOverride w:ilvl="6"/>
    <w:lvlOverride w:ilvl="7"/>
    <w:lvlOverride w:ilvl="8"/>
  </w:num>
  <w:num w:numId="55">
    <w:abstractNumId w:val="155"/>
  </w:num>
  <w:num w:numId="56">
    <w:abstractNumId w:val="365"/>
  </w:num>
  <w:num w:numId="57">
    <w:abstractNumId w:val="281"/>
  </w:num>
  <w:num w:numId="58">
    <w:abstractNumId w:val="255"/>
  </w:num>
  <w:num w:numId="59">
    <w:abstractNumId w:val="25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3"/>
  </w:num>
  <w:num w:numId="61">
    <w:abstractNumId w:val="10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2"/>
  </w:num>
  <w:num w:numId="64">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2"/>
    <w:lvlOverride w:ilvl="0">
      <w:startOverride w:val="1"/>
    </w:lvlOverride>
    <w:lvlOverride w:ilvl="1"/>
    <w:lvlOverride w:ilvl="2"/>
    <w:lvlOverride w:ilvl="3"/>
    <w:lvlOverride w:ilvl="4"/>
    <w:lvlOverride w:ilvl="5"/>
    <w:lvlOverride w:ilvl="6"/>
    <w:lvlOverride w:ilvl="7"/>
    <w:lvlOverride w:ilvl="8"/>
  </w:num>
  <w:num w:numId="70">
    <w:abstractNumId w:val="185"/>
  </w:num>
  <w:num w:numId="71">
    <w:abstractNumId w:val="79"/>
    <w:lvlOverride w:ilvl="0">
      <w:startOverride w:val="1"/>
    </w:lvlOverride>
    <w:lvlOverride w:ilvl="1"/>
    <w:lvlOverride w:ilvl="2"/>
    <w:lvlOverride w:ilvl="3"/>
    <w:lvlOverride w:ilvl="4"/>
    <w:lvlOverride w:ilvl="5"/>
    <w:lvlOverride w:ilvl="6"/>
    <w:lvlOverride w:ilvl="7"/>
    <w:lvlOverride w:ilvl="8"/>
  </w:num>
  <w:num w:numId="72">
    <w:abstractNumId w:val="145"/>
  </w:num>
  <w:num w:numId="73">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num>
  <w:num w:numId="76">
    <w:abstractNumId w:val="263"/>
  </w:num>
  <w:num w:numId="77">
    <w:abstractNumId w:val="116"/>
  </w:num>
  <w:num w:numId="78">
    <w:abstractNumId w:val="164"/>
  </w:num>
  <w:num w:numId="79">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2"/>
  </w:num>
  <w:num w:numId="81">
    <w:abstractNumId w:val="103"/>
  </w:num>
  <w:num w:numId="8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1"/>
    <w:lvlOverride w:ilvl="0">
      <w:startOverride w:val="1"/>
    </w:lvlOverride>
    <w:lvlOverride w:ilvl="1"/>
    <w:lvlOverride w:ilvl="2"/>
    <w:lvlOverride w:ilvl="3"/>
    <w:lvlOverride w:ilvl="4"/>
    <w:lvlOverride w:ilvl="5"/>
    <w:lvlOverride w:ilvl="6"/>
    <w:lvlOverride w:ilvl="7"/>
    <w:lvlOverride w:ilvl="8"/>
  </w:num>
  <w:num w:numId="84">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0"/>
  </w:num>
  <w:num w:numId="88">
    <w:abstractNumId w:val="109"/>
  </w:num>
  <w:num w:numId="8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5"/>
  </w:num>
  <w:num w:numId="93">
    <w:abstractNumId w:val="174"/>
  </w:num>
  <w:num w:numId="94">
    <w:abstractNumId w:val="115"/>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7"/>
  </w:num>
  <w:num w:numId="101">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02">
    <w:abstractNumId w:val="52"/>
  </w:num>
  <w:num w:numId="103">
    <w:abstractNumId w:val="19"/>
  </w:num>
  <w:num w:numId="104">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3"/>
  </w:num>
  <w:num w:numId="110">
    <w:abstractNumId w:val="143"/>
  </w:num>
  <w:num w:numId="11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5"/>
  </w:num>
  <w:num w:numId="113">
    <w:abstractNumId w:val="328"/>
  </w:num>
  <w:num w:numId="114">
    <w:abstractNumId w:val="286"/>
  </w:num>
  <w:num w:numId="115">
    <w:abstractNumId w:val="314"/>
  </w:num>
  <w:num w:numId="116">
    <w:abstractNumId w:val="84"/>
  </w:num>
  <w:num w:numId="117">
    <w:abstractNumId w:val="212"/>
  </w:num>
  <w:num w:numId="118">
    <w:abstractNumId w:val="105"/>
  </w:num>
  <w:num w:numId="119">
    <w:abstractNumId w:val="149"/>
  </w:num>
  <w:num w:numId="120">
    <w:abstractNumId w:val="268"/>
  </w:num>
  <w:num w:numId="121">
    <w:abstractNumId w:val="343"/>
  </w:num>
  <w:num w:numId="122">
    <w:abstractNumId w:val="235"/>
  </w:num>
  <w:num w:numId="123">
    <w:abstractNumId w:val="216"/>
  </w:num>
  <w:num w:numId="124">
    <w:abstractNumId w:val="238"/>
  </w:num>
  <w:num w:numId="125">
    <w:abstractNumId w:val="183"/>
  </w:num>
  <w:num w:numId="126">
    <w:abstractNumId w:val="211"/>
  </w:num>
  <w:num w:numId="127">
    <w:abstractNumId w:val="261"/>
  </w:num>
  <w:num w:numId="128">
    <w:abstractNumId w:val="68"/>
  </w:num>
  <w:num w:numId="129">
    <w:abstractNumId w:val="12"/>
  </w:num>
  <w:num w:numId="130">
    <w:abstractNumId w:val="154"/>
  </w:num>
  <w:num w:numId="131">
    <w:abstractNumId w:val="63"/>
  </w:num>
  <w:num w:numId="132">
    <w:abstractNumId w:val="108"/>
  </w:num>
  <w:num w:numId="133">
    <w:abstractNumId w:val="191"/>
  </w:num>
  <w:num w:numId="134">
    <w:abstractNumId w:val="231"/>
  </w:num>
  <w:num w:numId="135">
    <w:abstractNumId w:val="70"/>
  </w:num>
  <w:num w:numId="136">
    <w:abstractNumId w:val="262"/>
  </w:num>
  <w:num w:numId="137">
    <w:abstractNumId w:val="336"/>
  </w:num>
  <w:num w:numId="138">
    <w:abstractNumId w:val="307"/>
  </w:num>
  <w:num w:numId="139">
    <w:abstractNumId w:val="218"/>
  </w:num>
  <w:num w:numId="140">
    <w:abstractNumId w:val="102"/>
  </w:num>
  <w:num w:numId="14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68"/>
  </w:num>
  <w:num w:numId="143">
    <w:abstractNumId w:val="265"/>
  </w:num>
  <w:num w:numId="144">
    <w:abstractNumId w:val="111"/>
  </w:num>
  <w:num w:numId="145">
    <w:abstractNumId w:val="140"/>
  </w:num>
  <w:num w:numId="146">
    <w:abstractNumId w:val="56"/>
  </w:num>
  <w:num w:numId="147">
    <w:abstractNumId w:val="322"/>
  </w:num>
  <w:num w:numId="148">
    <w:abstractNumId w:val="81"/>
  </w:num>
  <w:num w:numId="149">
    <w:abstractNumId w:val="289"/>
  </w:num>
  <w:num w:numId="150">
    <w:abstractNumId w:val="275"/>
  </w:num>
  <w:num w:numId="151">
    <w:abstractNumId w:val="330"/>
  </w:num>
  <w:num w:numId="152">
    <w:abstractNumId w:val="72"/>
  </w:num>
  <w:num w:numId="153">
    <w:abstractNumId w:val="236"/>
  </w:num>
  <w:num w:numId="154">
    <w:abstractNumId w:val="253"/>
  </w:num>
  <w:num w:numId="155">
    <w:abstractNumId w:val="141"/>
  </w:num>
  <w:num w:numId="156">
    <w:abstractNumId w:val="345"/>
  </w:num>
  <w:num w:numId="157">
    <w:abstractNumId w:val="367"/>
  </w:num>
  <w:num w:numId="158">
    <w:abstractNumId w:val="207"/>
  </w:num>
  <w:num w:numId="159">
    <w:abstractNumId w:val="20"/>
  </w:num>
  <w:num w:numId="160">
    <w:abstractNumId w:val="152"/>
  </w:num>
  <w:num w:numId="161">
    <w:abstractNumId w:val="23"/>
  </w:num>
  <w:num w:numId="162">
    <w:abstractNumId w:val="59"/>
  </w:num>
  <w:num w:numId="163">
    <w:abstractNumId w:val="163"/>
  </w:num>
  <w:num w:numId="164">
    <w:abstractNumId w:val="272"/>
  </w:num>
  <w:num w:numId="165">
    <w:abstractNumId w:val="33"/>
  </w:num>
  <w:num w:numId="166">
    <w:abstractNumId w:val="256"/>
  </w:num>
  <w:num w:numId="167">
    <w:abstractNumId w:val="249"/>
  </w:num>
  <w:num w:numId="168">
    <w:abstractNumId w:val="187"/>
  </w:num>
  <w:num w:numId="169">
    <w:abstractNumId w:val="334"/>
  </w:num>
  <w:num w:numId="170">
    <w:abstractNumId w:val="89"/>
  </w:num>
  <w:num w:numId="171">
    <w:abstractNumId w:val="97"/>
  </w:num>
  <w:num w:numId="172">
    <w:abstractNumId w:val="133"/>
  </w:num>
  <w:num w:numId="173">
    <w:abstractNumId w:val="28"/>
  </w:num>
  <w:num w:numId="174">
    <w:abstractNumId w:val="280"/>
  </w:num>
  <w:num w:numId="175">
    <w:abstractNumId w:val="359"/>
  </w:num>
  <w:num w:numId="176">
    <w:abstractNumId w:val="142"/>
  </w:num>
  <w:num w:numId="177">
    <w:abstractNumId w:val="65"/>
  </w:num>
  <w:num w:numId="178">
    <w:abstractNumId w:val="228"/>
  </w:num>
  <w:num w:numId="179">
    <w:abstractNumId w:val="327"/>
  </w:num>
  <w:num w:numId="180">
    <w:abstractNumId w:val="50"/>
  </w:num>
  <w:num w:numId="181">
    <w:abstractNumId w:val="270"/>
  </w:num>
  <w:num w:numId="182">
    <w:abstractNumId w:val="201"/>
  </w:num>
  <w:num w:numId="183">
    <w:abstractNumId w:val="93"/>
  </w:num>
  <w:num w:numId="184">
    <w:abstractNumId w:val="82"/>
  </w:num>
  <w:num w:numId="185">
    <w:abstractNumId w:val="290"/>
  </w:num>
  <w:num w:numId="186">
    <w:abstractNumId w:val="180"/>
  </w:num>
  <w:num w:numId="187">
    <w:abstractNumId w:val="340"/>
  </w:num>
  <w:num w:numId="188">
    <w:abstractNumId w:val="358"/>
  </w:num>
  <w:num w:numId="189">
    <w:abstractNumId w:val="170"/>
  </w:num>
  <w:num w:numId="190">
    <w:abstractNumId w:val="301"/>
  </w:num>
  <w:num w:numId="191">
    <w:abstractNumId w:val="197"/>
  </w:num>
  <w:num w:numId="192">
    <w:abstractNumId w:val="215"/>
  </w:num>
  <w:num w:numId="193">
    <w:abstractNumId w:val="114"/>
  </w:num>
  <w:num w:numId="194">
    <w:abstractNumId w:val="173"/>
  </w:num>
  <w:num w:numId="195">
    <w:abstractNumId w:val="195"/>
  </w:num>
  <w:num w:numId="196">
    <w:abstractNumId w:val="351"/>
  </w:num>
  <w:num w:numId="197">
    <w:abstractNumId w:val="134"/>
  </w:num>
  <w:num w:numId="198">
    <w:abstractNumId w:val="210"/>
  </w:num>
  <w:num w:numId="199">
    <w:abstractNumId w:val="248"/>
  </w:num>
  <w:num w:numId="200">
    <w:abstractNumId w:val="134"/>
    <w:lvlOverride w:ilvl="0">
      <w:startOverride w:val="1"/>
    </w:lvlOverride>
  </w:num>
  <w:num w:numId="201">
    <w:abstractNumId w:val="189"/>
  </w:num>
  <w:num w:numId="202">
    <w:abstractNumId w:val="374"/>
  </w:num>
  <w:num w:numId="203">
    <w:abstractNumId w:val="69"/>
  </w:num>
  <w:num w:numId="204">
    <w:abstractNumId w:val="106"/>
  </w:num>
  <w:num w:numId="205">
    <w:abstractNumId w:val="139"/>
  </w:num>
  <w:num w:numId="206">
    <w:abstractNumId w:val="77"/>
  </w:num>
  <w:num w:numId="207">
    <w:abstractNumId w:val="224"/>
  </w:num>
  <w:num w:numId="208">
    <w:abstractNumId w:val="123"/>
  </w:num>
  <w:num w:numId="209">
    <w:abstractNumId w:val="298"/>
  </w:num>
  <w:num w:numId="210">
    <w:abstractNumId w:val="329"/>
  </w:num>
  <w:num w:numId="211">
    <w:abstractNumId w:val="11"/>
  </w:num>
  <w:num w:numId="212">
    <w:abstractNumId w:val="252"/>
  </w:num>
  <w:num w:numId="213">
    <w:abstractNumId w:val="237"/>
  </w:num>
  <w:num w:numId="214">
    <w:abstractNumId w:val="311"/>
  </w:num>
  <w:num w:numId="215">
    <w:abstractNumId w:val="122"/>
  </w:num>
  <w:num w:numId="216">
    <w:abstractNumId w:val="99"/>
  </w:num>
  <w:num w:numId="217">
    <w:abstractNumId w:val="203"/>
  </w:num>
  <w:num w:numId="218">
    <w:abstractNumId w:val="354"/>
  </w:num>
  <w:num w:numId="219">
    <w:abstractNumId w:val="169"/>
  </w:num>
  <w:num w:numId="220">
    <w:abstractNumId w:val="317"/>
  </w:num>
  <w:num w:numId="221">
    <w:abstractNumId w:val="83"/>
  </w:num>
  <w:num w:numId="222">
    <w:abstractNumId w:val="338"/>
  </w:num>
  <w:num w:numId="223">
    <w:abstractNumId w:val="369"/>
  </w:num>
  <w:num w:numId="224">
    <w:abstractNumId w:val="243"/>
  </w:num>
  <w:num w:numId="225">
    <w:abstractNumId w:val="353"/>
  </w:num>
  <w:num w:numId="226">
    <w:abstractNumId w:val="348"/>
  </w:num>
  <w:num w:numId="227">
    <w:abstractNumId w:val="118"/>
  </w:num>
  <w:num w:numId="228">
    <w:abstractNumId w:val="204"/>
  </w:num>
  <w:num w:numId="229">
    <w:abstractNumId w:val="276"/>
  </w:num>
  <w:num w:numId="230">
    <w:abstractNumId w:val="320"/>
  </w:num>
  <w:num w:numId="231">
    <w:abstractNumId w:val="34"/>
  </w:num>
  <w:num w:numId="232">
    <w:abstractNumId w:val="18"/>
  </w:num>
  <w:num w:numId="233">
    <w:abstractNumId w:val="104"/>
  </w:num>
  <w:num w:numId="234">
    <w:abstractNumId w:val="92"/>
  </w:num>
  <w:num w:numId="235">
    <w:abstractNumId w:val="244"/>
  </w:num>
  <w:num w:numId="236">
    <w:abstractNumId w:val="196"/>
  </w:num>
  <w:num w:numId="237">
    <w:abstractNumId w:val="127"/>
  </w:num>
  <w:num w:numId="238">
    <w:abstractNumId w:val="240"/>
  </w:num>
  <w:num w:numId="239">
    <w:abstractNumId w:val="78"/>
  </w:num>
  <w:num w:numId="240">
    <w:abstractNumId w:val="230"/>
  </w:num>
  <w:num w:numId="241">
    <w:abstractNumId w:val="284"/>
  </w:num>
  <w:num w:numId="242">
    <w:abstractNumId w:val="112"/>
  </w:num>
  <w:num w:numId="243">
    <w:abstractNumId w:val="355"/>
  </w:num>
  <w:num w:numId="244">
    <w:abstractNumId w:val="291"/>
  </w:num>
  <w:num w:numId="245">
    <w:abstractNumId w:val="315"/>
  </w:num>
  <w:num w:numId="246">
    <w:abstractNumId w:val="360"/>
  </w:num>
  <w:num w:numId="247">
    <w:abstractNumId w:val="205"/>
  </w:num>
  <w:num w:numId="248">
    <w:abstractNumId w:val="85"/>
  </w:num>
  <w:num w:numId="249">
    <w:abstractNumId w:val="257"/>
  </w:num>
  <w:num w:numId="250">
    <w:abstractNumId w:val="13"/>
  </w:num>
  <w:num w:numId="251">
    <w:abstractNumId w:val="44"/>
  </w:num>
  <w:num w:numId="252">
    <w:abstractNumId w:val="22"/>
  </w:num>
  <w:num w:numId="253">
    <w:abstractNumId w:val="184"/>
  </w:num>
  <w:num w:numId="254">
    <w:abstractNumId w:val="352"/>
  </w:num>
  <w:num w:numId="255">
    <w:abstractNumId w:val="242"/>
  </w:num>
  <w:num w:numId="256">
    <w:abstractNumId w:val="41"/>
  </w:num>
  <w:num w:numId="257">
    <w:abstractNumId w:val="80"/>
  </w:num>
  <w:num w:numId="258">
    <w:abstractNumId w:val="350"/>
  </w:num>
  <w:num w:numId="259">
    <w:abstractNumId w:val="124"/>
  </w:num>
  <w:num w:numId="260">
    <w:abstractNumId w:val="113"/>
  </w:num>
  <w:num w:numId="261">
    <w:abstractNumId w:val="292"/>
  </w:num>
  <w:num w:numId="262">
    <w:abstractNumId w:val="302"/>
  </w:num>
  <w:num w:numId="263">
    <w:abstractNumId w:val="91"/>
  </w:num>
  <w:num w:numId="264">
    <w:abstractNumId w:val="131"/>
  </w:num>
  <w:num w:numId="265">
    <w:abstractNumId w:val="199"/>
  </w:num>
  <w:num w:numId="266">
    <w:abstractNumId w:val="300"/>
  </w:num>
  <w:num w:numId="267">
    <w:abstractNumId w:val="234"/>
  </w:num>
  <w:num w:numId="268">
    <w:abstractNumId w:val="130"/>
  </w:num>
  <w:num w:numId="269">
    <w:abstractNumId w:val="61"/>
  </w:num>
  <w:num w:numId="270">
    <w:abstractNumId w:val="213"/>
  </w:num>
  <w:num w:numId="271">
    <w:abstractNumId w:val="214"/>
  </w:num>
  <w:num w:numId="272">
    <w:abstractNumId w:val="324"/>
  </w:num>
  <w:num w:numId="273">
    <w:abstractNumId w:val="54"/>
  </w:num>
  <w:num w:numId="274">
    <w:abstractNumId w:val="306"/>
  </w:num>
  <w:num w:numId="275">
    <w:abstractNumId w:val="277"/>
  </w:num>
  <w:num w:numId="276">
    <w:abstractNumId w:val="186"/>
  </w:num>
  <w:num w:numId="277">
    <w:abstractNumId w:val="288"/>
  </w:num>
  <w:num w:numId="278">
    <w:abstractNumId w:val="282"/>
  </w:num>
  <w:num w:numId="279">
    <w:abstractNumId w:val="24"/>
  </w:num>
  <w:num w:numId="280">
    <w:abstractNumId w:val="100"/>
  </w:num>
  <w:num w:numId="281">
    <w:abstractNumId w:val="346"/>
  </w:num>
  <w:num w:numId="282">
    <w:abstractNumId w:val="194"/>
  </w:num>
  <w:num w:numId="283">
    <w:abstractNumId w:val="37"/>
  </w:num>
  <w:num w:numId="284">
    <w:abstractNumId w:val="364"/>
  </w:num>
  <w:num w:numId="285">
    <w:abstractNumId w:val="326"/>
  </w:num>
  <w:num w:numId="286">
    <w:abstractNumId w:val="87"/>
  </w:num>
  <w:num w:numId="287">
    <w:abstractNumId w:val="67"/>
  </w:num>
  <w:num w:numId="288">
    <w:abstractNumId w:val="51"/>
  </w:num>
  <w:num w:numId="289">
    <w:abstractNumId w:val="150"/>
  </w:num>
  <w:num w:numId="290">
    <w:abstractNumId w:val="274"/>
  </w:num>
  <w:num w:numId="291">
    <w:abstractNumId w:val="287"/>
  </w:num>
  <w:num w:numId="292">
    <w:abstractNumId w:val="176"/>
  </w:num>
  <w:num w:numId="293">
    <w:abstractNumId w:val="308"/>
  </w:num>
  <w:num w:numId="294">
    <w:abstractNumId w:val="76"/>
  </w:num>
  <w:num w:numId="295">
    <w:abstractNumId w:val="177"/>
  </w:num>
  <w:num w:numId="296">
    <w:abstractNumId w:val="88"/>
  </w:num>
  <w:num w:numId="297">
    <w:abstractNumId w:val="318"/>
  </w:num>
  <w:num w:numId="298">
    <w:abstractNumId w:val="48"/>
  </w:num>
  <w:num w:numId="299">
    <w:abstractNumId w:val="361"/>
  </w:num>
  <w:num w:numId="300">
    <w:abstractNumId w:val="26"/>
  </w:num>
  <w:num w:numId="301">
    <w:abstractNumId w:val="266"/>
  </w:num>
  <w:num w:numId="302">
    <w:abstractNumId w:val="333"/>
  </w:num>
  <w:num w:numId="303">
    <w:abstractNumId w:val="157"/>
  </w:num>
  <w:num w:numId="304">
    <w:abstractNumId w:val="30"/>
  </w:num>
  <w:num w:numId="305">
    <w:abstractNumId w:val="247"/>
  </w:num>
  <w:num w:numId="306">
    <w:abstractNumId w:val="206"/>
  </w:num>
  <w:num w:numId="307">
    <w:abstractNumId w:val="279"/>
  </w:num>
  <w:num w:numId="308">
    <w:abstractNumId w:val="25"/>
  </w:num>
  <w:num w:numId="309">
    <w:abstractNumId w:val="372"/>
  </w:num>
  <w:num w:numId="310">
    <w:abstractNumId w:val="357"/>
  </w:num>
  <w:num w:numId="311">
    <w:abstractNumId w:val="304"/>
  </w:num>
  <w:num w:numId="312">
    <w:abstractNumId w:val="313"/>
  </w:num>
  <w:num w:numId="313">
    <w:abstractNumId w:val="245"/>
  </w:num>
  <w:num w:numId="314">
    <w:abstractNumId w:val="349"/>
  </w:num>
  <w:num w:numId="315">
    <w:abstractNumId w:val="158"/>
  </w:num>
  <w:num w:numId="316">
    <w:abstractNumId w:val="160"/>
  </w:num>
  <w:num w:numId="317">
    <w:abstractNumId w:val="162"/>
  </w:num>
  <w:num w:numId="318">
    <w:abstractNumId w:val="126"/>
  </w:num>
  <w:num w:numId="319">
    <w:abstractNumId w:val="45"/>
  </w:num>
  <w:num w:numId="320">
    <w:abstractNumId w:val="293"/>
  </w:num>
  <w:num w:numId="321">
    <w:abstractNumId w:val="193"/>
  </w:num>
  <w:num w:numId="322">
    <w:abstractNumId w:val="172"/>
  </w:num>
  <w:num w:numId="323">
    <w:abstractNumId w:val="190"/>
  </w:num>
  <w:num w:numId="324">
    <w:abstractNumId w:val="107"/>
  </w:num>
  <w:num w:numId="325">
    <w:abstractNumId w:val="335"/>
  </w:num>
  <w:num w:numId="326">
    <w:abstractNumId w:val="132"/>
  </w:num>
  <w:num w:numId="327">
    <w:abstractNumId w:val="64"/>
  </w:num>
  <w:num w:numId="328">
    <w:abstractNumId w:val="296"/>
  </w:num>
  <w:num w:numId="329">
    <w:abstractNumId w:val="219"/>
  </w:num>
  <w:num w:numId="330">
    <w:abstractNumId w:val="323"/>
  </w:num>
  <w:num w:numId="331">
    <w:abstractNumId w:val="15"/>
  </w:num>
  <w:num w:numId="332">
    <w:abstractNumId w:val="182"/>
  </w:num>
  <w:num w:numId="333">
    <w:abstractNumId w:val="347"/>
  </w:num>
  <w:num w:numId="334">
    <w:abstractNumId w:val="209"/>
  </w:num>
  <w:num w:numId="335">
    <w:abstractNumId w:val="39"/>
  </w:num>
  <w:num w:numId="336">
    <w:abstractNumId w:val="146"/>
  </w:num>
  <w:num w:numId="337">
    <w:abstractNumId w:val="188"/>
  </w:num>
  <w:num w:numId="338">
    <w:abstractNumId w:val="273"/>
  </w:num>
  <w:num w:numId="339">
    <w:abstractNumId w:val="14"/>
  </w:num>
  <w:num w:numId="340">
    <w:abstractNumId w:val="332"/>
  </w:num>
  <w:num w:numId="341">
    <w:abstractNumId w:val="178"/>
  </w:num>
  <w:num w:numId="342">
    <w:abstractNumId w:val="295"/>
  </w:num>
  <w:num w:numId="343">
    <w:abstractNumId w:val="144"/>
  </w:num>
  <w:num w:numId="344">
    <w:abstractNumId w:val="43"/>
  </w:num>
  <w:num w:numId="345">
    <w:abstractNumId w:val="246"/>
  </w:num>
  <w:num w:numId="346">
    <w:abstractNumId w:val="16"/>
  </w:num>
  <w:num w:numId="347">
    <w:abstractNumId w:val="371"/>
  </w:num>
  <w:num w:numId="348">
    <w:abstractNumId w:val="98"/>
  </w:num>
  <w:num w:numId="349">
    <w:abstractNumId w:val="136"/>
  </w:num>
  <w:num w:numId="350">
    <w:abstractNumId w:val="32"/>
  </w:num>
  <w:num w:numId="351">
    <w:abstractNumId w:val="153"/>
  </w:num>
  <w:num w:numId="352">
    <w:abstractNumId w:val="119"/>
  </w:num>
  <w:num w:numId="353">
    <w:abstractNumId w:val="363"/>
  </w:num>
  <w:num w:numId="354">
    <w:abstractNumId w:val="225"/>
  </w:num>
  <w:num w:numId="355">
    <w:abstractNumId w:val="95"/>
  </w:num>
  <w:num w:numId="356">
    <w:abstractNumId w:val="233"/>
  </w:num>
  <w:num w:numId="357">
    <w:abstractNumId w:val="202"/>
  </w:num>
  <w:num w:numId="358">
    <w:abstractNumId w:val="137"/>
  </w:num>
  <w:num w:numId="359">
    <w:abstractNumId w:val="27"/>
  </w:num>
  <w:num w:numId="360">
    <w:abstractNumId w:val="125"/>
  </w:num>
  <w:num w:numId="361">
    <w:abstractNumId w:val="71"/>
  </w:num>
  <w:num w:numId="362">
    <w:abstractNumId w:val="110"/>
  </w:num>
  <w:num w:numId="363">
    <w:abstractNumId w:val="312"/>
  </w:num>
  <w:num w:numId="364">
    <w:abstractNumId w:val="168"/>
  </w:num>
  <w:num w:numId="365">
    <w:abstractNumId w:val="9"/>
  </w:num>
  <w:num w:numId="366">
    <w:abstractNumId w:val="7"/>
  </w:num>
  <w:num w:numId="367">
    <w:abstractNumId w:val="6"/>
  </w:num>
  <w:num w:numId="368">
    <w:abstractNumId w:val="5"/>
  </w:num>
  <w:num w:numId="369">
    <w:abstractNumId w:val="4"/>
  </w:num>
  <w:num w:numId="370">
    <w:abstractNumId w:val="8"/>
  </w:num>
  <w:num w:numId="371">
    <w:abstractNumId w:val="3"/>
  </w:num>
  <w:num w:numId="372">
    <w:abstractNumId w:val="2"/>
  </w:num>
  <w:num w:numId="373">
    <w:abstractNumId w:val="1"/>
  </w:num>
  <w:num w:numId="374">
    <w:abstractNumId w:val="0"/>
  </w:num>
  <w:num w:numId="375">
    <w:abstractNumId w:val="166"/>
  </w:num>
  <w:num w:numId="376">
    <w:abstractNumId w:val="208"/>
  </w:num>
  <w:num w:numId="377">
    <w:abstractNumId w:val="159"/>
  </w:num>
  <w:numIdMacAtCleanup w:val="3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359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AE"/>
    <w:rsid w:val="00000363"/>
    <w:rsid w:val="000006B7"/>
    <w:rsid w:val="000009D0"/>
    <w:rsid w:val="00000F35"/>
    <w:rsid w:val="00001104"/>
    <w:rsid w:val="0000194D"/>
    <w:rsid w:val="00002272"/>
    <w:rsid w:val="00002D1E"/>
    <w:rsid w:val="000034BA"/>
    <w:rsid w:val="000040C7"/>
    <w:rsid w:val="00004274"/>
    <w:rsid w:val="00004400"/>
    <w:rsid w:val="00004D82"/>
    <w:rsid w:val="00004D96"/>
    <w:rsid w:val="0000514F"/>
    <w:rsid w:val="00005DB2"/>
    <w:rsid w:val="0000610F"/>
    <w:rsid w:val="000065DD"/>
    <w:rsid w:val="0000679A"/>
    <w:rsid w:val="000070EE"/>
    <w:rsid w:val="000077EB"/>
    <w:rsid w:val="00007DDE"/>
    <w:rsid w:val="00010319"/>
    <w:rsid w:val="00010348"/>
    <w:rsid w:val="00010911"/>
    <w:rsid w:val="00011891"/>
    <w:rsid w:val="000119DD"/>
    <w:rsid w:val="0001243E"/>
    <w:rsid w:val="00012C1B"/>
    <w:rsid w:val="00012F25"/>
    <w:rsid w:val="0001444A"/>
    <w:rsid w:val="00014BA8"/>
    <w:rsid w:val="00015C4F"/>
    <w:rsid w:val="00016292"/>
    <w:rsid w:val="00017E51"/>
    <w:rsid w:val="0002247D"/>
    <w:rsid w:val="000232F2"/>
    <w:rsid w:val="00023FAA"/>
    <w:rsid w:val="000248EC"/>
    <w:rsid w:val="00025923"/>
    <w:rsid w:val="000259BD"/>
    <w:rsid w:val="000265E1"/>
    <w:rsid w:val="000273F8"/>
    <w:rsid w:val="00027C9F"/>
    <w:rsid w:val="000313D7"/>
    <w:rsid w:val="00031DCF"/>
    <w:rsid w:val="00032060"/>
    <w:rsid w:val="0003243A"/>
    <w:rsid w:val="000325AE"/>
    <w:rsid w:val="00033D6D"/>
    <w:rsid w:val="000340DC"/>
    <w:rsid w:val="000344AA"/>
    <w:rsid w:val="00034810"/>
    <w:rsid w:val="00034D15"/>
    <w:rsid w:val="00035294"/>
    <w:rsid w:val="00035CCD"/>
    <w:rsid w:val="000360F4"/>
    <w:rsid w:val="00036344"/>
    <w:rsid w:val="00036692"/>
    <w:rsid w:val="000372CF"/>
    <w:rsid w:val="00040180"/>
    <w:rsid w:val="00040490"/>
    <w:rsid w:val="000408BF"/>
    <w:rsid w:val="000428FF"/>
    <w:rsid w:val="00043AA6"/>
    <w:rsid w:val="00043AEF"/>
    <w:rsid w:val="000445DD"/>
    <w:rsid w:val="000448D4"/>
    <w:rsid w:val="00044C8B"/>
    <w:rsid w:val="00044CA1"/>
    <w:rsid w:val="000460AD"/>
    <w:rsid w:val="000461AC"/>
    <w:rsid w:val="00047B7D"/>
    <w:rsid w:val="000500E4"/>
    <w:rsid w:val="00050104"/>
    <w:rsid w:val="000503B6"/>
    <w:rsid w:val="00050E06"/>
    <w:rsid w:val="00050E59"/>
    <w:rsid w:val="000524C6"/>
    <w:rsid w:val="00053B67"/>
    <w:rsid w:val="00053C44"/>
    <w:rsid w:val="0005411A"/>
    <w:rsid w:val="000541EE"/>
    <w:rsid w:val="000542C0"/>
    <w:rsid w:val="000543CE"/>
    <w:rsid w:val="00054F2C"/>
    <w:rsid w:val="000558FD"/>
    <w:rsid w:val="00055EFD"/>
    <w:rsid w:val="000562D9"/>
    <w:rsid w:val="000565CF"/>
    <w:rsid w:val="000567DE"/>
    <w:rsid w:val="00056B63"/>
    <w:rsid w:val="00056F0E"/>
    <w:rsid w:val="00057220"/>
    <w:rsid w:val="000609AB"/>
    <w:rsid w:val="00060DD8"/>
    <w:rsid w:val="000611AD"/>
    <w:rsid w:val="000621D0"/>
    <w:rsid w:val="000624F3"/>
    <w:rsid w:val="00062A4D"/>
    <w:rsid w:val="00062F88"/>
    <w:rsid w:val="00062FDB"/>
    <w:rsid w:val="00063026"/>
    <w:rsid w:val="00063030"/>
    <w:rsid w:val="00063784"/>
    <w:rsid w:val="00063E28"/>
    <w:rsid w:val="00064906"/>
    <w:rsid w:val="00064B12"/>
    <w:rsid w:val="00065D0A"/>
    <w:rsid w:val="00065F8F"/>
    <w:rsid w:val="00066804"/>
    <w:rsid w:val="00066C82"/>
    <w:rsid w:val="00067006"/>
    <w:rsid w:val="00067970"/>
    <w:rsid w:val="00067FDC"/>
    <w:rsid w:val="000703D2"/>
    <w:rsid w:val="00070694"/>
    <w:rsid w:val="000711A2"/>
    <w:rsid w:val="00071224"/>
    <w:rsid w:val="000713F9"/>
    <w:rsid w:val="000726CA"/>
    <w:rsid w:val="00072769"/>
    <w:rsid w:val="000727AD"/>
    <w:rsid w:val="00072D68"/>
    <w:rsid w:val="00072FC7"/>
    <w:rsid w:val="00073119"/>
    <w:rsid w:val="00073E91"/>
    <w:rsid w:val="00073FF6"/>
    <w:rsid w:val="000742C7"/>
    <w:rsid w:val="000751DC"/>
    <w:rsid w:val="000761DC"/>
    <w:rsid w:val="00080FDD"/>
    <w:rsid w:val="00081428"/>
    <w:rsid w:val="0008154A"/>
    <w:rsid w:val="00081646"/>
    <w:rsid w:val="00081AF5"/>
    <w:rsid w:val="000820B3"/>
    <w:rsid w:val="000821C1"/>
    <w:rsid w:val="000826AB"/>
    <w:rsid w:val="00082C1A"/>
    <w:rsid w:val="00083D6B"/>
    <w:rsid w:val="0008469C"/>
    <w:rsid w:val="00084AB4"/>
    <w:rsid w:val="0008617C"/>
    <w:rsid w:val="0008697A"/>
    <w:rsid w:val="00086DAB"/>
    <w:rsid w:val="00090124"/>
    <w:rsid w:val="00091099"/>
    <w:rsid w:val="0009351E"/>
    <w:rsid w:val="00093D2A"/>
    <w:rsid w:val="00094A4A"/>
    <w:rsid w:val="00094F4C"/>
    <w:rsid w:val="0009578B"/>
    <w:rsid w:val="000A0F4B"/>
    <w:rsid w:val="000A17BA"/>
    <w:rsid w:val="000A1D73"/>
    <w:rsid w:val="000A2767"/>
    <w:rsid w:val="000A289D"/>
    <w:rsid w:val="000A316C"/>
    <w:rsid w:val="000A31B6"/>
    <w:rsid w:val="000A32D1"/>
    <w:rsid w:val="000A3BFE"/>
    <w:rsid w:val="000A425C"/>
    <w:rsid w:val="000A4946"/>
    <w:rsid w:val="000A4DB0"/>
    <w:rsid w:val="000A4E5D"/>
    <w:rsid w:val="000A4FA3"/>
    <w:rsid w:val="000A61A9"/>
    <w:rsid w:val="000A71EB"/>
    <w:rsid w:val="000A7211"/>
    <w:rsid w:val="000A7A4C"/>
    <w:rsid w:val="000B1183"/>
    <w:rsid w:val="000B19DD"/>
    <w:rsid w:val="000B1E04"/>
    <w:rsid w:val="000B216F"/>
    <w:rsid w:val="000B2624"/>
    <w:rsid w:val="000B2737"/>
    <w:rsid w:val="000B2A37"/>
    <w:rsid w:val="000B3126"/>
    <w:rsid w:val="000B346E"/>
    <w:rsid w:val="000B49A7"/>
    <w:rsid w:val="000B4D08"/>
    <w:rsid w:val="000B5402"/>
    <w:rsid w:val="000C0543"/>
    <w:rsid w:val="000C0DBD"/>
    <w:rsid w:val="000C13A3"/>
    <w:rsid w:val="000C14C6"/>
    <w:rsid w:val="000C1631"/>
    <w:rsid w:val="000C1AD1"/>
    <w:rsid w:val="000C2593"/>
    <w:rsid w:val="000C2CD9"/>
    <w:rsid w:val="000C4ADC"/>
    <w:rsid w:val="000C4B05"/>
    <w:rsid w:val="000C5F04"/>
    <w:rsid w:val="000C754E"/>
    <w:rsid w:val="000C79EC"/>
    <w:rsid w:val="000D01D5"/>
    <w:rsid w:val="000D067D"/>
    <w:rsid w:val="000D1955"/>
    <w:rsid w:val="000D2A46"/>
    <w:rsid w:val="000D2D81"/>
    <w:rsid w:val="000D325B"/>
    <w:rsid w:val="000D33F3"/>
    <w:rsid w:val="000D3EF8"/>
    <w:rsid w:val="000D5311"/>
    <w:rsid w:val="000D74E4"/>
    <w:rsid w:val="000E06A3"/>
    <w:rsid w:val="000E0F68"/>
    <w:rsid w:val="000E147C"/>
    <w:rsid w:val="000E175F"/>
    <w:rsid w:val="000E2619"/>
    <w:rsid w:val="000E2A3B"/>
    <w:rsid w:val="000E33CA"/>
    <w:rsid w:val="000E3893"/>
    <w:rsid w:val="000E3D6A"/>
    <w:rsid w:val="000E44CA"/>
    <w:rsid w:val="000E5428"/>
    <w:rsid w:val="000E54C9"/>
    <w:rsid w:val="000E5934"/>
    <w:rsid w:val="000E5FDD"/>
    <w:rsid w:val="000E62E8"/>
    <w:rsid w:val="000E7717"/>
    <w:rsid w:val="000F0BC8"/>
    <w:rsid w:val="000F1074"/>
    <w:rsid w:val="000F1272"/>
    <w:rsid w:val="000F137D"/>
    <w:rsid w:val="000F22F1"/>
    <w:rsid w:val="000F4592"/>
    <w:rsid w:val="000F4770"/>
    <w:rsid w:val="000F509C"/>
    <w:rsid w:val="000F56F9"/>
    <w:rsid w:val="000F5A5A"/>
    <w:rsid w:val="000F5D2F"/>
    <w:rsid w:val="000F6306"/>
    <w:rsid w:val="000F676F"/>
    <w:rsid w:val="000F6ADD"/>
    <w:rsid w:val="00102AF7"/>
    <w:rsid w:val="001038EB"/>
    <w:rsid w:val="00104001"/>
    <w:rsid w:val="0010455C"/>
    <w:rsid w:val="001046E3"/>
    <w:rsid w:val="0010513C"/>
    <w:rsid w:val="001055D3"/>
    <w:rsid w:val="00105B21"/>
    <w:rsid w:val="00106300"/>
    <w:rsid w:val="0010708C"/>
    <w:rsid w:val="00107339"/>
    <w:rsid w:val="00107605"/>
    <w:rsid w:val="00107C8B"/>
    <w:rsid w:val="001105BA"/>
    <w:rsid w:val="001105D3"/>
    <w:rsid w:val="00110C95"/>
    <w:rsid w:val="0011119F"/>
    <w:rsid w:val="00112258"/>
    <w:rsid w:val="0011225D"/>
    <w:rsid w:val="001126B3"/>
    <w:rsid w:val="0011350B"/>
    <w:rsid w:val="00114CDC"/>
    <w:rsid w:val="00114D7E"/>
    <w:rsid w:val="0011519F"/>
    <w:rsid w:val="00115D0A"/>
    <w:rsid w:val="00116780"/>
    <w:rsid w:val="0011690D"/>
    <w:rsid w:val="00116A18"/>
    <w:rsid w:val="00116B0A"/>
    <w:rsid w:val="00117448"/>
    <w:rsid w:val="00120AF9"/>
    <w:rsid w:val="00120CC6"/>
    <w:rsid w:val="00120E55"/>
    <w:rsid w:val="00121C97"/>
    <w:rsid w:val="0012268F"/>
    <w:rsid w:val="00122844"/>
    <w:rsid w:val="00122EC4"/>
    <w:rsid w:val="001230D2"/>
    <w:rsid w:val="00123BC4"/>
    <w:rsid w:val="00124744"/>
    <w:rsid w:val="00124F37"/>
    <w:rsid w:val="0012670C"/>
    <w:rsid w:val="0012712D"/>
    <w:rsid w:val="00127FCE"/>
    <w:rsid w:val="0013056E"/>
    <w:rsid w:val="001316DB"/>
    <w:rsid w:val="00131826"/>
    <w:rsid w:val="00132450"/>
    <w:rsid w:val="00132687"/>
    <w:rsid w:val="00132689"/>
    <w:rsid w:val="00133391"/>
    <w:rsid w:val="001335B7"/>
    <w:rsid w:val="00133EA0"/>
    <w:rsid w:val="001342FF"/>
    <w:rsid w:val="001346C0"/>
    <w:rsid w:val="0013716F"/>
    <w:rsid w:val="001372FC"/>
    <w:rsid w:val="00137519"/>
    <w:rsid w:val="00137BBD"/>
    <w:rsid w:val="00137BC2"/>
    <w:rsid w:val="00140578"/>
    <w:rsid w:val="00140AFF"/>
    <w:rsid w:val="00140E2B"/>
    <w:rsid w:val="00141B81"/>
    <w:rsid w:val="00142A91"/>
    <w:rsid w:val="00143371"/>
    <w:rsid w:val="00143837"/>
    <w:rsid w:val="00144D93"/>
    <w:rsid w:val="00145912"/>
    <w:rsid w:val="0014591F"/>
    <w:rsid w:val="00146A3C"/>
    <w:rsid w:val="00147150"/>
    <w:rsid w:val="0014748B"/>
    <w:rsid w:val="0014790C"/>
    <w:rsid w:val="00150C0F"/>
    <w:rsid w:val="00150D2E"/>
    <w:rsid w:val="00150E70"/>
    <w:rsid w:val="00150F17"/>
    <w:rsid w:val="001513AE"/>
    <w:rsid w:val="00151435"/>
    <w:rsid w:val="0015147C"/>
    <w:rsid w:val="00151FB0"/>
    <w:rsid w:val="001535E6"/>
    <w:rsid w:val="00153664"/>
    <w:rsid w:val="0015370D"/>
    <w:rsid w:val="00153C8E"/>
    <w:rsid w:val="001547BF"/>
    <w:rsid w:val="00154D58"/>
    <w:rsid w:val="001555CD"/>
    <w:rsid w:val="001559A7"/>
    <w:rsid w:val="00156288"/>
    <w:rsid w:val="00157126"/>
    <w:rsid w:val="00157F26"/>
    <w:rsid w:val="0016051F"/>
    <w:rsid w:val="0016090C"/>
    <w:rsid w:val="0016140F"/>
    <w:rsid w:val="00161496"/>
    <w:rsid w:val="001619FD"/>
    <w:rsid w:val="00161B6E"/>
    <w:rsid w:val="0016315F"/>
    <w:rsid w:val="001634DE"/>
    <w:rsid w:val="00163BF0"/>
    <w:rsid w:val="00163DFC"/>
    <w:rsid w:val="00164E08"/>
    <w:rsid w:val="001655C5"/>
    <w:rsid w:val="00166750"/>
    <w:rsid w:val="00166AD0"/>
    <w:rsid w:val="00166BBA"/>
    <w:rsid w:val="00166E0F"/>
    <w:rsid w:val="00166F67"/>
    <w:rsid w:val="001670B5"/>
    <w:rsid w:val="00167549"/>
    <w:rsid w:val="001676DE"/>
    <w:rsid w:val="00171819"/>
    <w:rsid w:val="00171A2B"/>
    <w:rsid w:val="00171A2F"/>
    <w:rsid w:val="00171BBF"/>
    <w:rsid w:val="00171EEA"/>
    <w:rsid w:val="00173651"/>
    <w:rsid w:val="00174B45"/>
    <w:rsid w:val="0017546D"/>
    <w:rsid w:val="00177A0A"/>
    <w:rsid w:val="00180332"/>
    <w:rsid w:val="00180906"/>
    <w:rsid w:val="00180D45"/>
    <w:rsid w:val="00180E00"/>
    <w:rsid w:val="00180F2D"/>
    <w:rsid w:val="00181E75"/>
    <w:rsid w:val="0018242D"/>
    <w:rsid w:val="001844D1"/>
    <w:rsid w:val="0018463D"/>
    <w:rsid w:val="00185521"/>
    <w:rsid w:val="0018596A"/>
    <w:rsid w:val="00185D0C"/>
    <w:rsid w:val="00186DBE"/>
    <w:rsid w:val="001917F2"/>
    <w:rsid w:val="00191836"/>
    <w:rsid w:val="00193377"/>
    <w:rsid w:val="00193A84"/>
    <w:rsid w:val="00193DCA"/>
    <w:rsid w:val="00193F1A"/>
    <w:rsid w:val="001952D2"/>
    <w:rsid w:val="001962C3"/>
    <w:rsid w:val="0019684B"/>
    <w:rsid w:val="001970E3"/>
    <w:rsid w:val="001A00F3"/>
    <w:rsid w:val="001A0F6A"/>
    <w:rsid w:val="001A12E4"/>
    <w:rsid w:val="001A1306"/>
    <w:rsid w:val="001A27B1"/>
    <w:rsid w:val="001A3174"/>
    <w:rsid w:val="001A3B2A"/>
    <w:rsid w:val="001A3C40"/>
    <w:rsid w:val="001A52A0"/>
    <w:rsid w:val="001A5923"/>
    <w:rsid w:val="001A669C"/>
    <w:rsid w:val="001B01D7"/>
    <w:rsid w:val="001B03DC"/>
    <w:rsid w:val="001B04FB"/>
    <w:rsid w:val="001B0D9E"/>
    <w:rsid w:val="001B13A9"/>
    <w:rsid w:val="001B3D12"/>
    <w:rsid w:val="001B3DB2"/>
    <w:rsid w:val="001B5430"/>
    <w:rsid w:val="001B58F1"/>
    <w:rsid w:val="001B5D4E"/>
    <w:rsid w:val="001B61E7"/>
    <w:rsid w:val="001B6B67"/>
    <w:rsid w:val="001B6E8B"/>
    <w:rsid w:val="001B718E"/>
    <w:rsid w:val="001C1A26"/>
    <w:rsid w:val="001C22D8"/>
    <w:rsid w:val="001C39E1"/>
    <w:rsid w:val="001C6197"/>
    <w:rsid w:val="001C7A5D"/>
    <w:rsid w:val="001D0F90"/>
    <w:rsid w:val="001D0F99"/>
    <w:rsid w:val="001D1240"/>
    <w:rsid w:val="001D13D5"/>
    <w:rsid w:val="001D17A6"/>
    <w:rsid w:val="001D27BB"/>
    <w:rsid w:val="001D2B9D"/>
    <w:rsid w:val="001D3587"/>
    <w:rsid w:val="001D383D"/>
    <w:rsid w:val="001D3DD3"/>
    <w:rsid w:val="001D41AF"/>
    <w:rsid w:val="001D4342"/>
    <w:rsid w:val="001D52C1"/>
    <w:rsid w:val="001D54FA"/>
    <w:rsid w:val="001D5C18"/>
    <w:rsid w:val="001D61C5"/>
    <w:rsid w:val="001D7E53"/>
    <w:rsid w:val="001E0C85"/>
    <w:rsid w:val="001E14FC"/>
    <w:rsid w:val="001E161F"/>
    <w:rsid w:val="001E1850"/>
    <w:rsid w:val="001E1E70"/>
    <w:rsid w:val="001E34A1"/>
    <w:rsid w:val="001E44BD"/>
    <w:rsid w:val="001E4F9A"/>
    <w:rsid w:val="001E6A15"/>
    <w:rsid w:val="001E6F8B"/>
    <w:rsid w:val="001E7A7B"/>
    <w:rsid w:val="001F0A1C"/>
    <w:rsid w:val="001F204F"/>
    <w:rsid w:val="001F2143"/>
    <w:rsid w:val="001F2293"/>
    <w:rsid w:val="001F2905"/>
    <w:rsid w:val="001F3DAA"/>
    <w:rsid w:val="001F48D5"/>
    <w:rsid w:val="001F4D16"/>
    <w:rsid w:val="001F4F46"/>
    <w:rsid w:val="001F593C"/>
    <w:rsid w:val="001F5962"/>
    <w:rsid w:val="001F59B1"/>
    <w:rsid w:val="001F5AB8"/>
    <w:rsid w:val="001F5AFE"/>
    <w:rsid w:val="001F6199"/>
    <w:rsid w:val="001F71D7"/>
    <w:rsid w:val="001F7798"/>
    <w:rsid w:val="001F7C30"/>
    <w:rsid w:val="001F7D61"/>
    <w:rsid w:val="001F7DF4"/>
    <w:rsid w:val="00200651"/>
    <w:rsid w:val="0020084D"/>
    <w:rsid w:val="002015F2"/>
    <w:rsid w:val="0020193C"/>
    <w:rsid w:val="00202387"/>
    <w:rsid w:val="00202F20"/>
    <w:rsid w:val="00203523"/>
    <w:rsid w:val="002044F7"/>
    <w:rsid w:val="00204D8F"/>
    <w:rsid w:val="00206792"/>
    <w:rsid w:val="00206B01"/>
    <w:rsid w:val="00210FC4"/>
    <w:rsid w:val="002111C7"/>
    <w:rsid w:val="00211866"/>
    <w:rsid w:val="00211E02"/>
    <w:rsid w:val="00212189"/>
    <w:rsid w:val="00212747"/>
    <w:rsid w:val="0021302D"/>
    <w:rsid w:val="00213061"/>
    <w:rsid w:val="00213205"/>
    <w:rsid w:val="00213FB8"/>
    <w:rsid w:val="002151A2"/>
    <w:rsid w:val="00215503"/>
    <w:rsid w:val="002161E6"/>
    <w:rsid w:val="002164A9"/>
    <w:rsid w:val="00216FF0"/>
    <w:rsid w:val="002170F0"/>
    <w:rsid w:val="002179C5"/>
    <w:rsid w:val="00217C38"/>
    <w:rsid w:val="00221AB6"/>
    <w:rsid w:val="002225E4"/>
    <w:rsid w:val="00223843"/>
    <w:rsid w:val="00224CCD"/>
    <w:rsid w:val="002250FD"/>
    <w:rsid w:val="00225B49"/>
    <w:rsid w:val="00225F4E"/>
    <w:rsid w:val="00226139"/>
    <w:rsid w:val="00226313"/>
    <w:rsid w:val="002276FE"/>
    <w:rsid w:val="00230575"/>
    <w:rsid w:val="00230DA7"/>
    <w:rsid w:val="00231711"/>
    <w:rsid w:val="00231DCB"/>
    <w:rsid w:val="00232BCB"/>
    <w:rsid w:val="0023384C"/>
    <w:rsid w:val="00234143"/>
    <w:rsid w:val="002341BB"/>
    <w:rsid w:val="002355EC"/>
    <w:rsid w:val="00235D54"/>
    <w:rsid w:val="002362FD"/>
    <w:rsid w:val="00236A0C"/>
    <w:rsid w:val="002372A7"/>
    <w:rsid w:val="002372F8"/>
    <w:rsid w:val="00237551"/>
    <w:rsid w:val="00237D7B"/>
    <w:rsid w:val="00237E51"/>
    <w:rsid w:val="0024137D"/>
    <w:rsid w:val="0024193C"/>
    <w:rsid w:val="00241E46"/>
    <w:rsid w:val="002426F8"/>
    <w:rsid w:val="00242F22"/>
    <w:rsid w:val="00243DED"/>
    <w:rsid w:val="002441C6"/>
    <w:rsid w:val="0024494D"/>
    <w:rsid w:val="0024589E"/>
    <w:rsid w:val="00245918"/>
    <w:rsid w:val="00246430"/>
    <w:rsid w:val="00246F17"/>
    <w:rsid w:val="00246F7C"/>
    <w:rsid w:val="002477E2"/>
    <w:rsid w:val="0025079B"/>
    <w:rsid w:val="00251F55"/>
    <w:rsid w:val="00252179"/>
    <w:rsid w:val="00255353"/>
    <w:rsid w:val="00256326"/>
    <w:rsid w:val="00257943"/>
    <w:rsid w:val="00260A46"/>
    <w:rsid w:val="002622F3"/>
    <w:rsid w:val="002625B3"/>
    <w:rsid w:val="00262643"/>
    <w:rsid w:val="002629E2"/>
    <w:rsid w:val="002656E9"/>
    <w:rsid w:val="00265DD6"/>
    <w:rsid w:val="002668A8"/>
    <w:rsid w:val="002671A9"/>
    <w:rsid w:val="002673CD"/>
    <w:rsid w:val="00267F94"/>
    <w:rsid w:val="00267FD0"/>
    <w:rsid w:val="00270120"/>
    <w:rsid w:val="002703FF"/>
    <w:rsid w:val="00270C94"/>
    <w:rsid w:val="0027125B"/>
    <w:rsid w:val="00271433"/>
    <w:rsid w:val="00271ED8"/>
    <w:rsid w:val="002723EA"/>
    <w:rsid w:val="0027420D"/>
    <w:rsid w:val="00274BDB"/>
    <w:rsid w:val="002751D6"/>
    <w:rsid w:val="00275614"/>
    <w:rsid w:val="002759DD"/>
    <w:rsid w:val="00276FBE"/>
    <w:rsid w:val="0027738F"/>
    <w:rsid w:val="00280196"/>
    <w:rsid w:val="0028056D"/>
    <w:rsid w:val="00280EE2"/>
    <w:rsid w:val="00281574"/>
    <w:rsid w:val="002817B1"/>
    <w:rsid w:val="00281B79"/>
    <w:rsid w:val="00281BFE"/>
    <w:rsid w:val="002827DA"/>
    <w:rsid w:val="00283866"/>
    <w:rsid w:val="002839A7"/>
    <w:rsid w:val="00284815"/>
    <w:rsid w:val="002848C9"/>
    <w:rsid w:val="00284DB7"/>
    <w:rsid w:val="00284E28"/>
    <w:rsid w:val="00284EB4"/>
    <w:rsid w:val="002850BE"/>
    <w:rsid w:val="00285138"/>
    <w:rsid w:val="00285173"/>
    <w:rsid w:val="002851C2"/>
    <w:rsid w:val="00285A81"/>
    <w:rsid w:val="00285B7A"/>
    <w:rsid w:val="00285BC6"/>
    <w:rsid w:val="00286168"/>
    <w:rsid w:val="00286479"/>
    <w:rsid w:val="00287219"/>
    <w:rsid w:val="0029014E"/>
    <w:rsid w:val="0029048A"/>
    <w:rsid w:val="002905AC"/>
    <w:rsid w:val="00290CFB"/>
    <w:rsid w:val="00291592"/>
    <w:rsid w:val="00291C91"/>
    <w:rsid w:val="00292117"/>
    <w:rsid w:val="00293A7B"/>
    <w:rsid w:val="00293EA2"/>
    <w:rsid w:val="00294B37"/>
    <w:rsid w:val="0029593F"/>
    <w:rsid w:val="00295982"/>
    <w:rsid w:val="00296A64"/>
    <w:rsid w:val="002973E4"/>
    <w:rsid w:val="002A3EA7"/>
    <w:rsid w:val="002A47C5"/>
    <w:rsid w:val="002A633F"/>
    <w:rsid w:val="002A6694"/>
    <w:rsid w:val="002A67C6"/>
    <w:rsid w:val="002A6E61"/>
    <w:rsid w:val="002A7051"/>
    <w:rsid w:val="002A7B8E"/>
    <w:rsid w:val="002A7D4B"/>
    <w:rsid w:val="002B0CF2"/>
    <w:rsid w:val="002B1B46"/>
    <w:rsid w:val="002B1E8C"/>
    <w:rsid w:val="002B2CF9"/>
    <w:rsid w:val="002B46D9"/>
    <w:rsid w:val="002B54BA"/>
    <w:rsid w:val="002B54D0"/>
    <w:rsid w:val="002B5769"/>
    <w:rsid w:val="002B7386"/>
    <w:rsid w:val="002B78A4"/>
    <w:rsid w:val="002C1487"/>
    <w:rsid w:val="002C1A08"/>
    <w:rsid w:val="002C2C79"/>
    <w:rsid w:val="002C31B2"/>
    <w:rsid w:val="002C3627"/>
    <w:rsid w:val="002C37ED"/>
    <w:rsid w:val="002C3809"/>
    <w:rsid w:val="002C4852"/>
    <w:rsid w:val="002C52B5"/>
    <w:rsid w:val="002C5A8B"/>
    <w:rsid w:val="002C5CD2"/>
    <w:rsid w:val="002C6506"/>
    <w:rsid w:val="002C6711"/>
    <w:rsid w:val="002C70BA"/>
    <w:rsid w:val="002C7CE3"/>
    <w:rsid w:val="002D0FD2"/>
    <w:rsid w:val="002D102D"/>
    <w:rsid w:val="002D2386"/>
    <w:rsid w:val="002D4F9D"/>
    <w:rsid w:val="002D4FE0"/>
    <w:rsid w:val="002D5035"/>
    <w:rsid w:val="002D516F"/>
    <w:rsid w:val="002D529D"/>
    <w:rsid w:val="002D6278"/>
    <w:rsid w:val="002D7004"/>
    <w:rsid w:val="002D7250"/>
    <w:rsid w:val="002D7863"/>
    <w:rsid w:val="002D7DE4"/>
    <w:rsid w:val="002E091A"/>
    <w:rsid w:val="002E18AD"/>
    <w:rsid w:val="002E1E52"/>
    <w:rsid w:val="002E2A7C"/>
    <w:rsid w:val="002E2B2B"/>
    <w:rsid w:val="002E3388"/>
    <w:rsid w:val="002E3416"/>
    <w:rsid w:val="002E3E6B"/>
    <w:rsid w:val="002E3FE0"/>
    <w:rsid w:val="002E4627"/>
    <w:rsid w:val="002E4891"/>
    <w:rsid w:val="002E4CAA"/>
    <w:rsid w:val="002E4D4B"/>
    <w:rsid w:val="002E51FF"/>
    <w:rsid w:val="002E5AA2"/>
    <w:rsid w:val="002E5EE5"/>
    <w:rsid w:val="002E781E"/>
    <w:rsid w:val="002E78D6"/>
    <w:rsid w:val="002F0526"/>
    <w:rsid w:val="002F11A6"/>
    <w:rsid w:val="002F12BD"/>
    <w:rsid w:val="002F273A"/>
    <w:rsid w:val="002F2D02"/>
    <w:rsid w:val="002F3970"/>
    <w:rsid w:val="002F49B0"/>
    <w:rsid w:val="002F4CC6"/>
    <w:rsid w:val="002F510A"/>
    <w:rsid w:val="002F7E32"/>
    <w:rsid w:val="003027F9"/>
    <w:rsid w:val="00302998"/>
    <w:rsid w:val="00303B2F"/>
    <w:rsid w:val="00303E64"/>
    <w:rsid w:val="00303EE0"/>
    <w:rsid w:val="00303FFA"/>
    <w:rsid w:val="003046FC"/>
    <w:rsid w:val="003047BF"/>
    <w:rsid w:val="00304E59"/>
    <w:rsid w:val="003052ED"/>
    <w:rsid w:val="00305496"/>
    <w:rsid w:val="003055A9"/>
    <w:rsid w:val="00306A8F"/>
    <w:rsid w:val="00307253"/>
    <w:rsid w:val="00307B7D"/>
    <w:rsid w:val="00307E54"/>
    <w:rsid w:val="003105B5"/>
    <w:rsid w:val="00311B40"/>
    <w:rsid w:val="003131BB"/>
    <w:rsid w:val="003135D5"/>
    <w:rsid w:val="00313D40"/>
    <w:rsid w:val="003140A8"/>
    <w:rsid w:val="003143C6"/>
    <w:rsid w:val="00314684"/>
    <w:rsid w:val="00314C73"/>
    <w:rsid w:val="00314E48"/>
    <w:rsid w:val="003153EA"/>
    <w:rsid w:val="0031630C"/>
    <w:rsid w:val="0031741B"/>
    <w:rsid w:val="00317ED6"/>
    <w:rsid w:val="0032054B"/>
    <w:rsid w:val="003206CC"/>
    <w:rsid w:val="00320791"/>
    <w:rsid w:val="0032194B"/>
    <w:rsid w:val="0032211F"/>
    <w:rsid w:val="00322565"/>
    <w:rsid w:val="00322655"/>
    <w:rsid w:val="00323136"/>
    <w:rsid w:val="0032325C"/>
    <w:rsid w:val="00323646"/>
    <w:rsid w:val="0032366C"/>
    <w:rsid w:val="003238EF"/>
    <w:rsid w:val="00323E64"/>
    <w:rsid w:val="003242CF"/>
    <w:rsid w:val="0032549E"/>
    <w:rsid w:val="003256B8"/>
    <w:rsid w:val="0032692A"/>
    <w:rsid w:val="00326A3E"/>
    <w:rsid w:val="00326F4A"/>
    <w:rsid w:val="00327610"/>
    <w:rsid w:val="00330117"/>
    <w:rsid w:val="00330F96"/>
    <w:rsid w:val="00331B3E"/>
    <w:rsid w:val="00331FB4"/>
    <w:rsid w:val="0033299A"/>
    <w:rsid w:val="00332A33"/>
    <w:rsid w:val="00332F85"/>
    <w:rsid w:val="0033377D"/>
    <w:rsid w:val="0033421C"/>
    <w:rsid w:val="00334AC1"/>
    <w:rsid w:val="00334B2A"/>
    <w:rsid w:val="00335E4A"/>
    <w:rsid w:val="0033640D"/>
    <w:rsid w:val="0033721F"/>
    <w:rsid w:val="003372E5"/>
    <w:rsid w:val="00337C87"/>
    <w:rsid w:val="00340DA7"/>
    <w:rsid w:val="00341037"/>
    <w:rsid w:val="00341271"/>
    <w:rsid w:val="0034167A"/>
    <w:rsid w:val="00341D86"/>
    <w:rsid w:val="00342227"/>
    <w:rsid w:val="00342DBF"/>
    <w:rsid w:val="00342EC0"/>
    <w:rsid w:val="00345553"/>
    <w:rsid w:val="00347057"/>
    <w:rsid w:val="00347508"/>
    <w:rsid w:val="00350358"/>
    <w:rsid w:val="00350C38"/>
    <w:rsid w:val="00352A00"/>
    <w:rsid w:val="00353E8A"/>
    <w:rsid w:val="00354B8B"/>
    <w:rsid w:val="00354ED3"/>
    <w:rsid w:val="00356AF0"/>
    <w:rsid w:val="00356FDC"/>
    <w:rsid w:val="00357117"/>
    <w:rsid w:val="003575E4"/>
    <w:rsid w:val="003575F0"/>
    <w:rsid w:val="00357A89"/>
    <w:rsid w:val="00361056"/>
    <w:rsid w:val="00361B90"/>
    <w:rsid w:val="00361DD9"/>
    <w:rsid w:val="003632F4"/>
    <w:rsid w:val="00363594"/>
    <w:rsid w:val="00363875"/>
    <w:rsid w:val="003641B7"/>
    <w:rsid w:val="00364398"/>
    <w:rsid w:val="00365300"/>
    <w:rsid w:val="00365AC8"/>
    <w:rsid w:val="00365CA9"/>
    <w:rsid w:val="00366794"/>
    <w:rsid w:val="00367E9C"/>
    <w:rsid w:val="00370871"/>
    <w:rsid w:val="0037131A"/>
    <w:rsid w:val="00371475"/>
    <w:rsid w:val="003724B7"/>
    <w:rsid w:val="003726A8"/>
    <w:rsid w:val="003735FC"/>
    <w:rsid w:val="00373B22"/>
    <w:rsid w:val="0037435B"/>
    <w:rsid w:val="00374B3E"/>
    <w:rsid w:val="0037542E"/>
    <w:rsid w:val="003761A4"/>
    <w:rsid w:val="003765E4"/>
    <w:rsid w:val="00376886"/>
    <w:rsid w:val="003777B7"/>
    <w:rsid w:val="003778CC"/>
    <w:rsid w:val="00377E73"/>
    <w:rsid w:val="003801A3"/>
    <w:rsid w:val="00380754"/>
    <w:rsid w:val="00380E14"/>
    <w:rsid w:val="0038180A"/>
    <w:rsid w:val="00381A10"/>
    <w:rsid w:val="00381BE5"/>
    <w:rsid w:val="003832B8"/>
    <w:rsid w:val="00384069"/>
    <w:rsid w:val="00384C84"/>
    <w:rsid w:val="00386097"/>
    <w:rsid w:val="00386499"/>
    <w:rsid w:val="0038784B"/>
    <w:rsid w:val="00392454"/>
    <w:rsid w:val="0039330D"/>
    <w:rsid w:val="00393713"/>
    <w:rsid w:val="00394301"/>
    <w:rsid w:val="003949EF"/>
    <w:rsid w:val="00395F33"/>
    <w:rsid w:val="003963DC"/>
    <w:rsid w:val="00396C7D"/>
    <w:rsid w:val="0039719E"/>
    <w:rsid w:val="00397891"/>
    <w:rsid w:val="003A02F2"/>
    <w:rsid w:val="003A1E92"/>
    <w:rsid w:val="003A4225"/>
    <w:rsid w:val="003A4515"/>
    <w:rsid w:val="003A4AA0"/>
    <w:rsid w:val="003A4CCF"/>
    <w:rsid w:val="003A5711"/>
    <w:rsid w:val="003A5799"/>
    <w:rsid w:val="003A5A4E"/>
    <w:rsid w:val="003A5A8E"/>
    <w:rsid w:val="003A5BDB"/>
    <w:rsid w:val="003A5EB2"/>
    <w:rsid w:val="003A5FBD"/>
    <w:rsid w:val="003A6227"/>
    <w:rsid w:val="003A6D84"/>
    <w:rsid w:val="003A729B"/>
    <w:rsid w:val="003A7B45"/>
    <w:rsid w:val="003B0E82"/>
    <w:rsid w:val="003B1176"/>
    <w:rsid w:val="003B27B8"/>
    <w:rsid w:val="003B29E6"/>
    <w:rsid w:val="003B2C29"/>
    <w:rsid w:val="003B36B3"/>
    <w:rsid w:val="003B3B78"/>
    <w:rsid w:val="003B472A"/>
    <w:rsid w:val="003B4B5B"/>
    <w:rsid w:val="003B6A3A"/>
    <w:rsid w:val="003B7230"/>
    <w:rsid w:val="003B754B"/>
    <w:rsid w:val="003C16F8"/>
    <w:rsid w:val="003C1966"/>
    <w:rsid w:val="003C22A5"/>
    <w:rsid w:val="003C3028"/>
    <w:rsid w:val="003C3F3C"/>
    <w:rsid w:val="003C444F"/>
    <w:rsid w:val="003C4850"/>
    <w:rsid w:val="003C59C9"/>
    <w:rsid w:val="003C5A6D"/>
    <w:rsid w:val="003C64DD"/>
    <w:rsid w:val="003C7A23"/>
    <w:rsid w:val="003D0DD5"/>
    <w:rsid w:val="003D1040"/>
    <w:rsid w:val="003D10E9"/>
    <w:rsid w:val="003D11B7"/>
    <w:rsid w:val="003D2085"/>
    <w:rsid w:val="003D243E"/>
    <w:rsid w:val="003D2484"/>
    <w:rsid w:val="003D26C4"/>
    <w:rsid w:val="003D2C66"/>
    <w:rsid w:val="003D3346"/>
    <w:rsid w:val="003D45A2"/>
    <w:rsid w:val="003D46DF"/>
    <w:rsid w:val="003D4DD0"/>
    <w:rsid w:val="003D56BD"/>
    <w:rsid w:val="003D5A5B"/>
    <w:rsid w:val="003D6570"/>
    <w:rsid w:val="003D6695"/>
    <w:rsid w:val="003D7A2D"/>
    <w:rsid w:val="003D7B89"/>
    <w:rsid w:val="003D7BF0"/>
    <w:rsid w:val="003E0683"/>
    <w:rsid w:val="003E1C92"/>
    <w:rsid w:val="003E2579"/>
    <w:rsid w:val="003E32CD"/>
    <w:rsid w:val="003E510F"/>
    <w:rsid w:val="003E59E7"/>
    <w:rsid w:val="003E69CF"/>
    <w:rsid w:val="003E7E9E"/>
    <w:rsid w:val="003F0D21"/>
    <w:rsid w:val="003F0EE4"/>
    <w:rsid w:val="003F1101"/>
    <w:rsid w:val="003F155A"/>
    <w:rsid w:val="003F32CD"/>
    <w:rsid w:val="003F3AFE"/>
    <w:rsid w:val="003F43DE"/>
    <w:rsid w:val="003F44DE"/>
    <w:rsid w:val="003F4B7E"/>
    <w:rsid w:val="003F4E00"/>
    <w:rsid w:val="003F5BE5"/>
    <w:rsid w:val="003F600E"/>
    <w:rsid w:val="003F6763"/>
    <w:rsid w:val="003F6B18"/>
    <w:rsid w:val="003F74D3"/>
    <w:rsid w:val="003F7EC4"/>
    <w:rsid w:val="00400992"/>
    <w:rsid w:val="00400A17"/>
    <w:rsid w:val="0040107E"/>
    <w:rsid w:val="0040176F"/>
    <w:rsid w:val="00403D6C"/>
    <w:rsid w:val="00403E26"/>
    <w:rsid w:val="00404B7C"/>
    <w:rsid w:val="00404DBE"/>
    <w:rsid w:val="00405931"/>
    <w:rsid w:val="00405D5F"/>
    <w:rsid w:val="004064AA"/>
    <w:rsid w:val="00407BCB"/>
    <w:rsid w:val="00410B08"/>
    <w:rsid w:val="0041114E"/>
    <w:rsid w:val="0041116B"/>
    <w:rsid w:val="00411F5F"/>
    <w:rsid w:val="00412013"/>
    <w:rsid w:val="00412450"/>
    <w:rsid w:val="004136BF"/>
    <w:rsid w:val="00413E16"/>
    <w:rsid w:val="0041483B"/>
    <w:rsid w:val="00414C40"/>
    <w:rsid w:val="004164B2"/>
    <w:rsid w:val="00416B6A"/>
    <w:rsid w:val="00416E46"/>
    <w:rsid w:val="004170C3"/>
    <w:rsid w:val="0042060D"/>
    <w:rsid w:val="0042105E"/>
    <w:rsid w:val="0042141D"/>
    <w:rsid w:val="00421AC6"/>
    <w:rsid w:val="004221F2"/>
    <w:rsid w:val="00422310"/>
    <w:rsid w:val="00422521"/>
    <w:rsid w:val="00423760"/>
    <w:rsid w:val="00423D58"/>
    <w:rsid w:val="004246F6"/>
    <w:rsid w:val="004254F0"/>
    <w:rsid w:val="00425934"/>
    <w:rsid w:val="004261E9"/>
    <w:rsid w:val="00426E14"/>
    <w:rsid w:val="004303C5"/>
    <w:rsid w:val="0043055A"/>
    <w:rsid w:val="004309DD"/>
    <w:rsid w:val="00430F1C"/>
    <w:rsid w:val="004313D3"/>
    <w:rsid w:val="0043145A"/>
    <w:rsid w:val="00431C7C"/>
    <w:rsid w:val="00432011"/>
    <w:rsid w:val="00433899"/>
    <w:rsid w:val="00433A9A"/>
    <w:rsid w:val="00433D6C"/>
    <w:rsid w:val="00433ED3"/>
    <w:rsid w:val="004342B0"/>
    <w:rsid w:val="0043451E"/>
    <w:rsid w:val="004348F5"/>
    <w:rsid w:val="00434985"/>
    <w:rsid w:val="00435603"/>
    <w:rsid w:val="00435722"/>
    <w:rsid w:val="00435E66"/>
    <w:rsid w:val="004366C6"/>
    <w:rsid w:val="00440C02"/>
    <w:rsid w:val="004412F9"/>
    <w:rsid w:val="0044136D"/>
    <w:rsid w:val="0044143F"/>
    <w:rsid w:val="00441961"/>
    <w:rsid w:val="00442596"/>
    <w:rsid w:val="00442ECF"/>
    <w:rsid w:val="00443850"/>
    <w:rsid w:val="0044395C"/>
    <w:rsid w:val="00443A2E"/>
    <w:rsid w:val="0044549E"/>
    <w:rsid w:val="004455AD"/>
    <w:rsid w:val="0044560F"/>
    <w:rsid w:val="00445E3C"/>
    <w:rsid w:val="00445F20"/>
    <w:rsid w:val="004461EE"/>
    <w:rsid w:val="0044637C"/>
    <w:rsid w:val="00446C66"/>
    <w:rsid w:val="00446DB4"/>
    <w:rsid w:val="004477A2"/>
    <w:rsid w:val="004502B8"/>
    <w:rsid w:val="00450376"/>
    <w:rsid w:val="004505C4"/>
    <w:rsid w:val="00450BE6"/>
    <w:rsid w:val="00450C84"/>
    <w:rsid w:val="0045109D"/>
    <w:rsid w:val="00451516"/>
    <w:rsid w:val="00452313"/>
    <w:rsid w:val="00453709"/>
    <w:rsid w:val="004547DC"/>
    <w:rsid w:val="00454AC1"/>
    <w:rsid w:val="00455107"/>
    <w:rsid w:val="0045514C"/>
    <w:rsid w:val="00455A0B"/>
    <w:rsid w:val="0045637A"/>
    <w:rsid w:val="00456E67"/>
    <w:rsid w:val="00457D93"/>
    <w:rsid w:val="004602DF"/>
    <w:rsid w:val="00460333"/>
    <w:rsid w:val="0046078E"/>
    <w:rsid w:val="00460ACF"/>
    <w:rsid w:val="00463FE5"/>
    <w:rsid w:val="00465335"/>
    <w:rsid w:val="0046564F"/>
    <w:rsid w:val="00465B65"/>
    <w:rsid w:val="0046630D"/>
    <w:rsid w:val="00466CD7"/>
    <w:rsid w:val="00467051"/>
    <w:rsid w:val="004679C0"/>
    <w:rsid w:val="00470825"/>
    <w:rsid w:val="00470CBB"/>
    <w:rsid w:val="00470CF9"/>
    <w:rsid w:val="00471AAF"/>
    <w:rsid w:val="00471B0D"/>
    <w:rsid w:val="0047321F"/>
    <w:rsid w:val="00473874"/>
    <w:rsid w:val="00473A08"/>
    <w:rsid w:val="00473A95"/>
    <w:rsid w:val="00473CEA"/>
    <w:rsid w:val="004744A6"/>
    <w:rsid w:val="00474554"/>
    <w:rsid w:val="004776E5"/>
    <w:rsid w:val="004776FA"/>
    <w:rsid w:val="00480048"/>
    <w:rsid w:val="00481BE4"/>
    <w:rsid w:val="00481C1F"/>
    <w:rsid w:val="00482295"/>
    <w:rsid w:val="004831F3"/>
    <w:rsid w:val="004856D8"/>
    <w:rsid w:val="00486056"/>
    <w:rsid w:val="00486B3E"/>
    <w:rsid w:val="00487A6B"/>
    <w:rsid w:val="00487E2D"/>
    <w:rsid w:val="00492C9B"/>
    <w:rsid w:val="00493197"/>
    <w:rsid w:val="00493557"/>
    <w:rsid w:val="004936A9"/>
    <w:rsid w:val="00493D5E"/>
    <w:rsid w:val="00494EB0"/>
    <w:rsid w:val="0049513C"/>
    <w:rsid w:val="004959CF"/>
    <w:rsid w:val="00495D07"/>
    <w:rsid w:val="00496793"/>
    <w:rsid w:val="00496C09"/>
    <w:rsid w:val="00497FDA"/>
    <w:rsid w:val="004A05DC"/>
    <w:rsid w:val="004A0F37"/>
    <w:rsid w:val="004A236B"/>
    <w:rsid w:val="004A244D"/>
    <w:rsid w:val="004A2641"/>
    <w:rsid w:val="004A2768"/>
    <w:rsid w:val="004A3256"/>
    <w:rsid w:val="004A459E"/>
    <w:rsid w:val="004A564D"/>
    <w:rsid w:val="004A56A3"/>
    <w:rsid w:val="004A68AD"/>
    <w:rsid w:val="004A6A6C"/>
    <w:rsid w:val="004A74EC"/>
    <w:rsid w:val="004A7B60"/>
    <w:rsid w:val="004B0113"/>
    <w:rsid w:val="004B0855"/>
    <w:rsid w:val="004B08F1"/>
    <w:rsid w:val="004B0E73"/>
    <w:rsid w:val="004B1C7E"/>
    <w:rsid w:val="004B22B9"/>
    <w:rsid w:val="004B35EF"/>
    <w:rsid w:val="004B45C6"/>
    <w:rsid w:val="004B5F9E"/>
    <w:rsid w:val="004B7CC4"/>
    <w:rsid w:val="004C0135"/>
    <w:rsid w:val="004C08AA"/>
    <w:rsid w:val="004C0DF9"/>
    <w:rsid w:val="004C1169"/>
    <w:rsid w:val="004C137E"/>
    <w:rsid w:val="004C17C9"/>
    <w:rsid w:val="004C1E1A"/>
    <w:rsid w:val="004C1EF8"/>
    <w:rsid w:val="004C2666"/>
    <w:rsid w:val="004C359D"/>
    <w:rsid w:val="004C3656"/>
    <w:rsid w:val="004C4835"/>
    <w:rsid w:val="004C4DCA"/>
    <w:rsid w:val="004C5F40"/>
    <w:rsid w:val="004C6345"/>
    <w:rsid w:val="004C66EF"/>
    <w:rsid w:val="004D005F"/>
    <w:rsid w:val="004D0157"/>
    <w:rsid w:val="004D06FD"/>
    <w:rsid w:val="004D10EA"/>
    <w:rsid w:val="004D194E"/>
    <w:rsid w:val="004D2222"/>
    <w:rsid w:val="004D26D0"/>
    <w:rsid w:val="004D33EF"/>
    <w:rsid w:val="004D35D5"/>
    <w:rsid w:val="004D4E75"/>
    <w:rsid w:val="004D5189"/>
    <w:rsid w:val="004D5658"/>
    <w:rsid w:val="004D5B58"/>
    <w:rsid w:val="004D6703"/>
    <w:rsid w:val="004D6E65"/>
    <w:rsid w:val="004D7158"/>
    <w:rsid w:val="004D74C2"/>
    <w:rsid w:val="004D7DC3"/>
    <w:rsid w:val="004E0ED8"/>
    <w:rsid w:val="004E129F"/>
    <w:rsid w:val="004E136B"/>
    <w:rsid w:val="004E21B6"/>
    <w:rsid w:val="004E21E1"/>
    <w:rsid w:val="004E4DC4"/>
    <w:rsid w:val="004E51A6"/>
    <w:rsid w:val="004E5794"/>
    <w:rsid w:val="004E59B7"/>
    <w:rsid w:val="004E5EF0"/>
    <w:rsid w:val="004E608D"/>
    <w:rsid w:val="004E63F4"/>
    <w:rsid w:val="004E75BA"/>
    <w:rsid w:val="004F06D6"/>
    <w:rsid w:val="004F109C"/>
    <w:rsid w:val="004F47FB"/>
    <w:rsid w:val="004F65D0"/>
    <w:rsid w:val="004F77C1"/>
    <w:rsid w:val="00500568"/>
    <w:rsid w:val="00500C2F"/>
    <w:rsid w:val="00500CDC"/>
    <w:rsid w:val="00501755"/>
    <w:rsid w:val="0050193A"/>
    <w:rsid w:val="00501A57"/>
    <w:rsid w:val="00502343"/>
    <w:rsid w:val="00502AD9"/>
    <w:rsid w:val="00502F83"/>
    <w:rsid w:val="0050336B"/>
    <w:rsid w:val="00503985"/>
    <w:rsid w:val="00504084"/>
    <w:rsid w:val="00504690"/>
    <w:rsid w:val="0050539D"/>
    <w:rsid w:val="0050564B"/>
    <w:rsid w:val="00505BA3"/>
    <w:rsid w:val="00506C82"/>
    <w:rsid w:val="00506F0C"/>
    <w:rsid w:val="00507839"/>
    <w:rsid w:val="00510704"/>
    <w:rsid w:val="00511642"/>
    <w:rsid w:val="0051195D"/>
    <w:rsid w:val="00511A20"/>
    <w:rsid w:val="00511A35"/>
    <w:rsid w:val="00511BC0"/>
    <w:rsid w:val="005123AD"/>
    <w:rsid w:val="00512826"/>
    <w:rsid w:val="00512C27"/>
    <w:rsid w:val="0051310B"/>
    <w:rsid w:val="00514385"/>
    <w:rsid w:val="005149D0"/>
    <w:rsid w:val="005149F7"/>
    <w:rsid w:val="005155EF"/>
    <w:rsid w:val="00516D4C"/>
    <w:rsid w:val="00516D61"/>
    <w:rsid w:val="0051752E"/>
    <w:rsid w:val="005177AF"/>
    <w:rsid w:val="00517E95"/>
    <w:rsid w:val="00520F43"/>
    <w:rsid w:val="00521040"/>
    <w:rsid w:val="00521167"/>
    <w:rsid w:val="00522327"/>
    <w:rsid w:val="00522BDD"/>
    <w:rsid w:val="005232AF"/>
    <w:rsid w:val="00523405"/>
    <w:rsid w:val="00523741"/>
    <w:rsid w:val="00523E66"/>
    <w:rsid w:val="0052401E"/>
    <w:rsid w:val="0052416C"/>
    <w:rsid w:val="0052485A"/>
    <w:rsid w:val="005249B9"/>
    <w:rsid w:val="00524D7C"/>
    <w:rsid w:val="00524DE0"/>
    <w:rsid w:val="00527B7E"/>
    <w:rsid w:val="00527F91"/>
    <w:rsid w:val="005306A3"/>
    <w:rsid w:val="00531453"/>
    <w:rsid w:val="00531691"/>
    <w:rsid w:val="00531A93"/>
    <w:rsid w:val="005321C8"/>
    <w:rsid w:val="00532C2C"/>
    <w:rsid w:val="00534447"/>
    <w:rsid w:val="00534B0D"/>
    <w:rsid w:val="00534FBD"/>
    <w:rsid w:val="0053571B"/>
    <w:rsid w:val="00535FF9"/>
    <w:rsid w:val="00536951"/>
    <w:rsid w:val="00537022"/>
    <w:rsid w:val="00540E14"/>
    <w:rsid w:val="00541D3F"/>
    <w:rsid w:val="005425E1"/>
    <w:rsid w:val="00542FB8"/>
    <w:rsid w:val="00544AEB"/>
    <w:rsid w:val="00544BF8"/>
    <w:rsid w:val="00545B19"/>
    <w:rsid w:val="00545E07"/>
    <w:rsid w:val="00546130"/>
    <w:rsid w:val="0054634A"/>
    <w:rsid w:val="00546D94"/>
    <w:rsid w:val="0054713B"/>
    <w:rsid w:val="005471DB"/>
    <w:rsid w:val="00547214"/>
    <w:rsid w:val="0054736C"/>
    <w:rsid w:val="00547598"/>
    <w:rsid w:val="00550229"/>
    <w:rsid w:val="00550642"/>
    <w:rsid w:val="00550DF2"/>
    <w:rsid w:val="005517D4"/>
    <w:rsid w:val="00552275"/>
    <w:rsid w:val="00552545"/>
    <w:rsid w:val="00552749"/>
    <w:rsid w:val="00553666"/>
    <w:rsid w:val="0055378F"/>
    <w:rsid w:val="00554DE6"/>
    <w:rsid w:val="00555AA4"/>
    <w:rsid w:val="00555DC5"/>
    <w:rsid w:val="00557AE7"/>
    <w:rsid w:val="0056056D"/>
    <w:rsid w:val="005614B7"/>
    <w:rsid w:val="00561A1D"/>
    <w:rsid w:val="00561D09"/>
    <w:rsid w:val="00562D99"/>
    <w:rsid w:val="00562FCF"/>
    <w:rsid w:val="005638F5"/>
    <w:rsid w:val="00563D64"/>
    <w:rsid w:val="00564057"/>
    <w:rsid w:val="00564885"/>
    <w:rsid w:val="00565ED6"/>
    <w:rsid w:val="0056612C"/>
    <w:rsid w:val="005669DE"/>
    <w:rsid w:val="00566E3B"/>
    <w:rsid w:val="005679C2"/>
    <w:rsid w:val="00567E03"/>
    <w:rsid w:val="005706F3"/>
    <w:rsid w:val="00570745"/>
    <w:rsid w:val="005708E7"/>
    <w:rsid w:val="00570A68"/>
    <w:rsid w:val="00570AA5"/>
    <w:rsid w:val="005715C6"/>
    <w:rsid w:val="00571856"/>
    <w:rsid w:val="005720F6"/>
    <w:rsid w:val="00572255"/>
    <w:rsid w:val="0057269E"/>
    <w:rsid w:val="00573237"/>
    <w:rsid w:val="005738CA"/>
    <w:rsid w:val="00573901"/>
    <w:rsid w:val="005743EE"/>
    <w:rsid w:val="0057492E"/>
    <w:rsid w:val="005766F4"/>
    <w:rsid w:val="00576AAC"/>
    <w:rsid w:val="00577176"/>
    <w:rsid w:val="0057760F"/>
    <w:rsid w:val="00577ACE"/>
    <w:rsid w:val="00577FBF"/>
    <w:rsid w:val="0058096C"/>
    <w:rsid w:val="00583F55"/>
    <w:rsid w:val="00584343"/>
    <w:rsid w:val="005844E8"/>
    <w:rsid w:val="00584666"/>
    <w:rsid w:val="00585D6C"/>
    <w:rsid w:val="00591BCA"/>
    <w:rsid w:val="005926EA"/>
    <w:rsid w:val="00592712"/>
    <w:rsid w:val="00594872"/>
    <w:rsid w:val="00595683"/>
    <w:rsid w:val="005965F7"/>
    <w:rsid w:val="00596E1A"/>
    <w:rsid w:val="00597F78"/>
    <w:rsid w:val="005A038C"/>
    <w:rsid w:val="005A11B0"/>
    <w:rsid w:val="005A124D"/>
    <w:rsid w:val="005A1326"/>
    <w:rsid w:val="005A1641"/>
    <w:rsid w:val="005A294F"/>
    <w:rsid w:val="005A2F48"/>
    <w:rsid w:val="005A3080"/>
    <w:rsid w:val="005A3323"/>
    <w:rsid w:val="005A3500"/>
    <w:rsid w:val="005A4588"/>
    <w:rsid w:val="005A4B1D"/>
    <w:rsid w:val="005A4B34"/>
    <w:rsid w:val="005A5136"/>
    <w:rsid w:val="005A51F0"/>
    <w:rsid w:val="005A747A"/>
    <w:rsid w:val="005B070F"/>
    <w:rsid w:val="005B084C"/>
    <w:rsid w:val="005B18D6"/>
    <w:rsid w:val="005B1C27"/>
    <w:rsid w:val="005B1D63"/>
    <w:rsid w:val="005B21D5"/>
    <w:rsid w:val="005B2974"/>
    <w:rsid w:val="005B339F"/>
    <w:rsid w:val="005B3917"/>
    <w:rsid w:val="005B3C2C"/>
    <w:rsid w:val="005B3CA2"/>
    <w:rsid w:val="005B4D5A"/>
    <w:rsid w:val="005B4E25"/>
    <w:rsid w:val="005B53A0"/>
    <w:rsid w:val="005B5D1A"/>
    <w:rsid w:val="005B5E67"/>
    <w:rsid w:val="005B6666"/>
    <w:rsid w:val="005B67B9"/>
    <w:rsid w:val="005B6BB5"/>
    <w:rsid w:val="005B6FC9"/>
    <w:rsid w:val="005B76D5"/>
    <w:rsid w:val="005C0164"/>
    <w:rsid w:val="005C09E5"/>
    <w:rsid w:val="005C1128"/>
    <w:rsid w:val="005C1370"/>
    <w:rsid w:val="005C1464"/>
    <w:rsid w:val="005C14DA"/>
    <w:rsid w:val="005C1972"/>
    <w:rsid w:val="005C2934"/>
    <w:rsid w:val="005C334C"/>
    <w:rsid w:val="005C399A"/>
    <w:rsid w:val="005C4067"/>
    <w:rsid w:val="005C4DC4"/>
    <w:rsid w:val="005C5002"/>
    <w:rsid w:val="005C54CD"/>
    <w:rsid w:val="005C5809"/>
    <w:rsid w:val="005C5DB8"/>
    <w:rsid w:val="005C5DD7"/>
    <w:rsid w:val="005C5E43"/>
    <w:rsid w:val="005C767A"/>
    <w:rsid w:val="005D2196"/>
    <w:rsid w:val="005D3214"/>
    <w:rsid w:val="005D38EA"/>
    <w:rsid w:val="005D4398"/>
    <w:rsid w:val="005D492E"/>
    <w:rsid w:val="005D5886"/>
    <w:rsid w:val="005D5F3D"/>
    <w:rsid w:val="005D7DF5"/>
    <w:rsid w:val="005E3FA3"/>
    <w:rsid w:val="005E4421"/>
    <w:rsid w:val="005E477E"/>
    <w:rsid w:val="005E4A48"/>
    <w:rsid w:val="005E4DF8"/>
    <w:rsid w:val="005E5077"/>
    <w:rsid w:val="005E572B"/>
    <w:rsid w:val="005E5B80"/>
    <w:rsid w:val="005E5EE1"/>
    <w:rsid w:val="005E6319"/>
    <w:rsid w:val="005E6405"/>
    <w:rsid w:val="005E7ABA"/>
    <w:rsid w:val="005F08F7"/>
    <w:rsid w:val="005F0EEF"/>
    <w:rsid w:val="005F10D7"/>
    <w:rsid w:val="005F16A2"/>
    <w:rsid w:val="005F275C"/>
    <w:rsid w:val="005F2CC2"/>
    <w:rsid w:val="005F3334"/>
    <w:rsid w:val="005F3CAB"/>
    <w:rsid w:val="005F424D"/>
    <w:rsid w:val="005F578E"/>
    <w:rsid w:val="005F5B2A"/>
    <w:rsid w:val="005F6064"/>
    <w:rsid w:val="005F6498"/>
    <w:rsid w:val="005F676C"/>
    <w:rsid w:val="005F6A22"/>
    <w:rsid w:val="00601682"/>
    <w:rsid w:val="006025A8"/>
    <w:rsid w:val="00602851"/>
    <w:rsid w:val="00602F69"/>
    <w:rsid w:val="00603152"/>
    <w:rsid w:val="0060418D"/>
    <w:rsid w:val="006046C5"/>
    <w:rsid w:val="006058B5"/>
    <w:rsid w:val="00606660"/>
    <w:rsid w:val="0060780F"/>
    <w:rsid w:val="006104D3"/>
    <w:rsid w:val="006110CB"/>
    <w:rsid w:val="00611592"/>
    <w:rsid w:val="00611636"/>
    <w:rsid w:val="00612BB1"/>
    <w:rsid w:val="006133DE"/>
    <w:rsid w:val="00613405"/>
    <w:rsid w:val="006138E0"/>
    <w:rsid w:val="006140AC"/>
    <w:rsid w:val="006140E9"/>
    <w:rsid w:val="006148D7"/>
    <w:rsid w:val="00614C7B"/>
    <w:rsid w:val="00616AFC"/>
    <w:rsid w:val="00617B9A"/>
    <w:rsid w:val="006204A2"/>
    <w:rsid w:val="00620617"/>
    <w:rsid w:val="0062124B"/>
    <w:rsid w:val="00622ACD"/>
    <w:rsid w:val="00622CF9"/>
    <w:rsid w:val="006235E2"/>
    <w:rsid w:val="00623D32"/>
    <w:rsid w:val="006246E5"/>
    <w:rsid w:val="00624757"/>
    <w:rsid w:val="00625009"/>
    <w:rsid w:val="00625186"/>
    <w:rsid w:val="0062542D"/>
    <w:rsid w:val="0062574B"/>
    <w:rsid w:val="006258D0"/>
    <w:rsid w:val="00626490"/>
    <w:rsid w:val="0063078F"/>
    <w:rsid w:val="00630EE0"/>
    <w:rsid w:val="00631455"/>
    <w:rsid w:val="00631F5D"/>
    <w:rsid w:val="0063225E"/>
    <w:rsid w:val="00633B79"/>
    <w:rsid w:val="00634887"/>
    <w:rsid w:val="00634F87"/>
    <w:rsid w:val="00636506"/>
    <w:rsid w:val="006375F9"/>
    <w:rsid w:val="0064070E"/>
    <w:rsid w:val="00640930"/>
    <w:rsid w:val="0064211F"/>
    <w:rsid w:val="00642195"/>
    <w:rsid w:val="006423AC"/>
    <w:rsid w:val="00642BE8"/>
    <w:rsid w:val="00642C33"/>
    <w:rsid w:val="00642D11"/>
    <w:rsid w:val="00643E37"/>
    <w:rsid w:val="006443C4"/>
    <w:rsid w:val="00644C69"/>
    <w:rsid w:val="006456A5"/>
    <w:rsid w:val="00645C7C"/>
    <w:rsid w:val="00645D5B"/>
    <w:rsid w:val="00646CE7"/>
    <w:rsid w:val="00646D19"/>
    <w:rsid w:val="00650261"/>
    <w:rsid w:val="00650418"/>
    <w:rsid w:val="00650962"/>
    <w:rsid w:val="00650C93"/>
    <w:rsid w:val="00651312"/>
    <w:rsid w:val="00651D5B"/>
    <w:rsid w:val="00652307"/>
    <w:rsid w:val="0065362F"/>
    <w:rsid w:val="006555BF"/>
    <w:rsid w:val="00655EAD"/>
    <w:rsid w:val="006560D7"/>
    <w:rsid w:val="00656A9D"/>
    <w:rsid w:val="0065767A"/>
    <w:rsid w:val="00657830"/>
    <w:rsid w:val="0065787A"/>
    <w:rsid w:val="00657E9E"/>
    <w:rsid w:val="006609B3"/>
    <w:rsid w:val="006618CB"/>
    <w:rsid w:val="006619D9"/>
    <w:rsid w:val="00661B3C"/>
    <w:rsid w:val="00663163"/>
    <w:rsid w:val="00663446"/>
    <w:rsid w:val="006637F5"/>
    <w:rsid w:val="00664901"/>
    <w:rsid w:val="00667781"/>
    <w:rsid w:val="00667785"/>
    <w:rsid w:val="00667863"/>
    <w:rsid w:val="0067040A"/>
    <w:rsid w:val="00671085"/>
    <w:rsid w:val="006712EE"/>
    <w:rsid w:val="00671BF8"/>
    <w:rsid w:val="00671D67"/>
    <w:rsid w:val="00671EDD"/>
    <w:rsid w:val="00671F8A"/>
    <w:rsid w:val="0067244D"/>
    <w:rsid w:val="00672C31"/>
    <w:rsid w:val="00673A11"/>
    <w:rsid w:val="006740A8"/>
    <w:rsid w:val="0067480C"/>
    <w:rsid w:val="00675234"/>
    <w:rsid w:val="00675CE7"/>
    <w:rsid w:val="00676E5D"/>
    <w:rsid w:val="00677413"/>
    <w:rsid w:val="00677884"/>
    <w:rsid w:val="00677B2C"/>
    <w:rsid w:val="006800FC"/>
    <w:rsid w:val="006807C6"/>
    <w:rsid w:val="00682238"/>
    <w:rsid w:val="0068261D"/>
    <w:rsid w:val="00682B18"/>
    <w:rsid w:val="00683A39"/>
    <w:rsid w:val="006843A8"/>
    <w:rsid w:val="006847E5"/>
    <w:rsid w:val="00684D76"/>
    <w:rsid w:val="00685040"/>
    <w:rsid w:val="0068537B"/>
    <w:rsid w:val="00685A37"/>
    <w:rsid w:val="00685CC7"/>
    <w:rsid w:val="00686907"/>
    <w:rsid w:val="00686FBE"/>
    <w:rsid w:val="006909ED"/>
    <w:rsid w:val="00691459"/>
    <w:rsid w:val="00691696"/>
    <w:rsid w:val="00692471"/>
    <w:rsid w:val="00692608"/>
    <w:rsid w:val="0069262F"/>
    <w:rsid w:val="0069291A"/>
    <w:rsid w:val="006938E0"/>
    <w:rsid w:val="00694021"/>
    <w:rsid w:val="00694C5D"/>
    <w:rsid w:val="00696467"/>
    <w:rsid w:val="0069686C"/>
    <w:rsid w:val="00696BE4"/>
    <w:rsid w:val="006A09EA"/>
    <w:rsid w:val="006A0D1D"/>
    <w:rsid w:val="006A126E"/>
    <w:rsid w:val="006A1B7F"/>
    <w:rsid w:val="006A1F49"/>
    <w:rsid w:val="006A20C1"/>
    <w:rsid w:val="006A2358"/>
    <w:rsid w:val="006A3381"/>
    <w:rsid w:val="006A3852"/>
    <w:rsid w:val="006A3A8B"/>
    <w:rsid w:val="006A40A1"/>
    <w:rsid w:val="006A41B9"/>
    <w:rsid w:val="006A43EF"/>
    <w:rsid w:val="006A4A3D"/>
    <w:rsid w:val="006A4CEF"/>
    <w:rsid w:val="006A55B2"/>
    <w:rsid w:val="006A7061"/>
    <w:rsid w:val="006A7359"/>
    <w:rsid w:val="006A7E1A"/>
    <w:rsid w:val="006B1E2A"/>
    <w:rsid w:val="006B29BA"/>
    <w:rsid w:val="006B2ABF"/>
    <w:rsid w:val="006B2E58"/>
    <w:rsid w:val="006B387B"/>
    <w:rsid w:val="006B396C"/>
    <w:rsid w:val="006B3C7E"/>
    <w:rsid w:val="006B4424"/>
    <w:rsid w:val="006B58B7"/>
    <w:rsid w:val="006B6C40"/>
    <w:rsid w:val="006B7E80"/>
    <w:rsid w:val="006B7FF9"/>
    <w:rsid w:val="006C0689"/>
    <w:rsid w:val="006C0CE8"/>
    <w:rsid w:val="006C10A8"/>
    <w:rsid w:val="006C154A"/>
    <w:rsid w:val="006C176F"/>
    <w:rsid w:val="006C20D2"/>
    <w:rsid w:val="006C3A33"/>
    <w:rsid w:val="006C411A"/>
    <w:rsid w:val="006C4339"/>
    <w:rsid w:val="006C48ED"/>
    <w:rsid w:val="006C4FC8"/>
    <w:rsid w:val="006C50B3"/>
    <w:rsid w:val="006C52A8"/>
    <w:rsid w:val="006C52EE"/>
    <w:rsid w:val="006C5488"/>
    <w:rsid w:val="006C562E"/>
    <w:rsid w:val="006C6329"/>
    <w:rsid w:val="006C6490"/>
    <w:rsid w:val="006C6B58"/>
    <w:rsid w:val="006C75C2"/>
    <w:rsid w:val="006C7BAA"/>
    <w:rsid w:val="006D01EE"/>
    <w:rsid w:val="006D0BE4"/>
    <w:rsid w:val="006D18C0"/>
    <w:rsid w:val="006D1A0A"/>
    <w:rsid w:val="006D1A29"/>
    <w:rsid w:val="006D219E"/>
    <w:rsid w:val="006D2307"/>
    <w:rsid w:val="006D39B6"/>
    <w:rsid w:val="006D44FC"/>
    <w:rsid w:val="006D45A0"/>
    <w:rsid w:val="006D46A3"/>
    <w:rsid w:val="006D51C5"/>
    <w:rsid w:val="006D565D"/>
    <w:rsid w:val="006D68D9"/>
    <w:rsid w:val="006D6C70"/>
    <w:rsid w:val="006D6F10"/>
    <w:rsid w:val="006E0604"/>
    <w:rsid w:val="006E06AF"/>
    <w:rsid w:val="006E0CAE"/>
    <w:rsid w:val="006E2993"/>
    <w:rsid w:val="006E2A78"/>
    <w:rsid w:val="006E301D"/>
    <w:rsid w:val="006E4360"/>
    <w:rsid w:val="006E5FCA"/>
    <w:rsid w:val="006F055C"/>
    <w:rsid w:val="006F0866"/>
    <w:rsid w:val="006F0F99"/>
    <w:rsid w:val="006F242F"/>
    <w:rsid w:val="006F2532"/>
    <w:rsid w:val="006F2B44"/>
    <w:rsid w:val="006F2D22"/>
    <w:rsid w:val="006F4388"/>
    <w:rsid w:val="006F473F"/>
    <w:rsid w:val="006F4EE8"/>
    <w:rsid w:val="006F556E"/>
    <w:rsid w:val="006F58EB"/>
    <w:rsid w:val="006F5999"/>
    <w:rsid w:val="006F67FF"/>
    <w:rsid w:val="006F6BBB"/>
    <w:rsid w:val="006F6DFF"/>
    <w:rsid w:val="006F70D4"/>
    <w:rsid w:val="006F76E2"/>
    <w:rsid w:val="006F78EE"/>
    <w:rsid w:val="00700662"/>
    <w:rsid w:val="00700E8B"/>
    <w:rsid w:val="00701829"/>
    <w:rsid w:val="00701CBA"/>
    <w:rsid w:val="00702D1C"/>
    <w:rsid w:val="00702EA0"/>
    <w:rsid w:val="00703618"/>
    <w:rsid w:val="00704CDA"/>
    <w:rsid w:val="007057F3"/>
    <w:rsid w:val="00706B59"/>
    <w:rsid w:val="00707A3F"/>
    <w:rsid w:val="007109A5"/>
    <w:rsid w:val="00710B39"/>
    <w:rsid w:val="007114DF"/>
    <w:rsid w:val="007115B3"/>
    <w:rsid w:val="00711D9E"/>
    <w:rsid w:val="0071230D"/>
    <w:rsid w:val="0071265F"/>
    <w:rsid w:val="0071374C"/>
    <w:rsid w:val="007148E0"/>
    <w:rsid w:val="00715044"/>
    <w:rsid w:val="007155E2"/>
    <w:rsid w:val="00715CDB"/>
    <w:rsid w:val="00715ED8"/>
    <w:rsid w:val="00716136"/>
    <w:rsid w:val="007166B1"/>
    <w:rsid w:val="00716924"/>
    <w:rsid w:val="00720112"/>
    <w:rsid w:val="00720B4E"/>
    <w:rsid w:val="00720D54"/>
    <w:rsid w:val="00720E9C"/>
    <w:rsid w:val="007210F4"/>
    <w:rsid w:val="00721198"/>
    <w:rsid w:val="00721331"/>
    <w:rsid w:val="007215BC"/>
    <w:rsid w:val="00725113"/>
    <w:rsid w:val="00725F70"/>
    <w:rsid w:val="00726006"/>
    <w:rsid w:val="00730815"/>
    <w:rsid w:val="00731653"/>
    <w:rsid w:val="007319FC"/>
    <w:rsid w:val="00732973"/>
    <w:rsid w:val="00732BFD"/>
    <w:rsid w:val="007338FB"/>
    <w:rsid w:val="00733F2C"/>
    <w:rsid w:val="00733F54"/>
    <w:rsid w:val="007343DD"/>
    <w:rsid w:val="007351F3"/>
    <w:rsid w:val="007356CE"/>
    <w:rsid w:val="00736140"/>
    <w:rsid w:val="007363F9"/>
    <w:rsid w:val="00736887"/>
    <w:rsid w:val="00737013"/>
    <w:rsid w:val="00740418"/>
    <w:rsid w:val="00740C19"/>
    <w:rsid w:val="00741428"/>
    <w:rsid w:val="007420D3"/>
    <w:rsid w:val="00742B85"/>
    <w:rsid w:val="00743A5C"/>
    <w:rsid w:val="00744F78"/>
    <w:rsid w:val="0074510C"/>
    <w:rsid w:val="00745496"/>
    <w:rsid w:val="007455F3"/>
    <w:rsid w:val="00745C86"/>
    <w:rsid w:val="00747A2B"/>
    <w:rsid w:val="00747C38"/>
    <w:rsid w:val="007500B4"/>
    <w:rsid w:val="007509D4"/>
    <w:rsid w:val="00751D18"/>
    <w:rsid w:val="007547A6"/>
    <w:rsid w:val="007548C1"/>
    <w:rsid w:val="007548C7"/>
    <w:rsid w:val="00755109"/>
    <w:rsid w:val="007555F5"/>
    <w:rsid w:val="007563BD"/>
    <w:rsid w:val="00756B7B"/>
    <w:rsid w:val="00757A2C"/>
    <w:rsid w:val="00757DFC"/>
    <w:rsid w:val="007601C4"/>
    <w:rsid w:val="00761027"/>
    <w:rsid w:val="007616B3"/>
    <w:rsid w:val="00761F90"/>
    <w:rsid w:val="0076228B"/>
    <w:rsid w:val="00763613"/>
    <w:rsid w:val="00764E7D"/>
    <w:rsid w:val="00765D6B"/>
    <w:rsid w:val="00766CC9"/>
    <w:rsid w:val="007670B1"/>
    <w:rsid w:val="00767BAC"/>
    <w:rsid w:val="00770E8C"/>
    <w:rsid w:val="0077173E"/>
    <w:rsid w:val="007720EA"/>
    <w:rsid w:val="00772E85"/>
    <w:rsid w:val="007739C0"/>
    <w:rsid w:val="00773B30"/>
    <w:rsid w:val="007746B0"/>
    <w:rsid w:val="007749A9"/>
    <w:rsid w:val="00776559"/>
    <w:rsid w:val="00780F0A"/>
    <w:rsid w:val="007816D3"/>
    <w:rsid w:val="00782954"/>
    <w:rsid w:val="00782D62"/>
    <w:rsid w:val="007832E2"/>
    <w:rsid w:val="007834E2"/>
    <w:rsid w:val="00785401"/>
    <w:rsid w:val="00786168"/>
    <w:rsid w:val="007863A8"/>
    <w:rsid w:val="007863F1"/>
    <w:rsid w:val="007871A8"/>
    <w:rsid w:val="007872BC"/>
    <w:rsid w:val="007909EB"/>
    <w:rsid w:val="00791435"/>
    <w:rsid w:val="00791D28"/>
    <w:rsid w:val="00791E9C"/>
    <w:rsid w:val="00792430"/>
    <w:rsid w:val="00792A81"/>
    <w:rsid w:val="00793063"/>
    <w:rsid w:val="00793857"/>
    <w:rsid w:val="00793D85"/>
    <w:rsid w:val="00794CE1"/>
    <w:rsid w:val="00795142"/>
    <w:rsid w:val="00795770"/>
    <w:rsid w:val="00795A3A"/>
    <w:rsid w:val="007A0068"/>
    <w:rsid w:val="007A184C"/>
    <w:rsid w:val="007A29FF"/>
    <w:rsid w:val="007A2E3D"/>
    <w:rsid w:val="007A3980"/>
    <w:rsid w:val="007A3C1B"/>
    <w:rsid w:val="007A3EC1"/>
    <w:rsid w:val="007A4279"/>
    <w:rsid w:val="007A52E4"/>
    <w:rsid w:val="007A5B7F"/>
    <w:rsid w:val="007A6E00"/>
    <w:rsid w:val="007A73D8"/>
    <w:rsid w:val="007A7B0D"/>
    <w:rsid w:val="007B04C7"/>
    <w:rsid w:val="007B0F37"/>
    <w:rsid w:val="007B0FDF"/>
    <w:rsid w:val="007B11BE"/>
    <w:rsid w:val="007B12C8"/>
    <w:rsid w:val="007B1636"/>
    <w:rsid w:val="007B37A1"/>
    <w:rsid w:val="007B3A47"/>
    <w:rsid w:val="007B4C60"/>
    <w:rsid w:val="007B59C6"/>
    <w:rsid w:val="007B59CD"/>
    <w:rsid w:val="007B5A33"/>
    <w:rsid w:val="007B6037"/>
    <w:rsid w:val="007B6738"/>
    <w:rsid w:val="007B74FF"/>
    <w:rsid w:val="007C2413"/>
    <w:rsid w:val="007C3EFC"/>
    <w:rsid w:val="007C414A"/>
    <w:rsid w:val="007C469F"/>
    <w:rsid w:val="007C5A61"/>
    <w:rsid w:val="007C5D38"/>
    <w:rsid w:val="007C75A8"/>
    <w:rsid w:val="007C7F31"/>
    <w:rsid w:val="007D0928"/>
    <w:rsid w:val="007D1BC7"/>
    <w:rsid w:val="007D200A"/>
    <w:rsid w:val="007D2724"/>
    <w:rsid w:val="007D36D4"/>
    <w:rsid w:val="007D3B12"/>
    <w:rsid w:val="007D3FD8"/>
    <w:rsid w:val="007D4210"/>
    <w:rsid w:val="007D5076"/>
    <w:rsid w:val="007D59FB"/>
    <w:rsid w:val="007D6617"/>
    <w:rsid w:val="007D6C92"/>
    <w:rsid w:val="007D6CB5"/>
    <w:rsid w:val="007D7176"/>
    <w:rsid w:val="007E036E"/>
    <w:rsid w:val="007E095F"/>
    <w:rsid w:val="007E0A29"/>
    <w:rsid w:val="007E0A4D"/>
    <w:rsid w:val="007E10D8"/>
    <w:rsid w:val="007E1621"/>
    <w:rsid w:val="007E1FBC"/>
    <w:rsid w:val="007E2119"/>
    <w:rsid w:val="007E233E"/>
    <w:rsid w:val="007E38EF"/>
    <w:rsid w:val="007E3AF9"/>
    <w:rsid w:val="007E3C7B"/>
    <w:rsid w:val="007E463F"/>
    <w:rsid w:val="007E50A2"/>
    <w:rsid w:val="007E5F10"/>
    <w:rsid w:val="007E6A38"/>
    <w:rsid w:val="007E6E7F"/>
    <w:rsid w:val="007E7261"/>
    <w:rsid w:val="007E7C86"/>
    <w:rsid w:val="007E7DC1"/>
    <w:rsid w:val="007E7E56"/>
    <w:rsid w:val="007F047A"/>
    <w:rsid w:val="007F06B9"/>
    <w:rsid w:val="007F1325"/>
    <w:rsid w:val="007F15FD"/>
    <w:rsid w:val="007F2D4F"/>
    <w:rsid w:val="007F3699"/>
    <w:rsid w:val="007F5682"/>
    <w:rsid w:val="007F56FF"/>
    <w:rsid w:val="007F685A"/>
    <w:rsid w:val="007F6C25"/>
    <w:rsid w:val="007F753B"/>
    <w:rsid w:val="00800AC2"/>
    <w:rsid w:val="00802039"/>
    <w:rsid w:val="0080276D"/>
    <w:rsid w:val="00802FFC"/>
    <w:rsid w:val="00803B81"/>
    <w:rsid w:val="008048A5"/>
    <w:rsid w:val="00804ADD"/>
    <w:rsid w:val="00804D4B"/>
    <w:rsid w:val="00805077"/>
    <w:rsid w:val="0080561A"/>
    <w:rsid w:val="00805623"/>
    <w:rsid w:val="00805BFE"/>
    <w:rsid w:val="00805DEB"/>
    <w:rsid w:val="008061E4"/>
    <w:rsid w:val="008065CB"/>
    <w:rsid w:val="0080752A"/>
    <w:rsid w:val="008075B8"/>
    <w:rsid w:val="0080771E"/>
    <w:rsid w:val="00810422"/>
    <w:rsid w:val="00810ADE"/>
    <w:rsid w:val="00811293"/>
    <w:rsid w:val="00811FF5"/>
    <w:rsid w:val="008127D7"/>
    <w:rsid w:val="00812F64"/>
    <w:rsid w:val="00813434"/>
    <w:rsid w:val="00814A7D"/>
    <w:rsid w:val="008159B7"/>
    <w:rsid w:val="00815FEE"/>
    <w:rsid w:val="00816767"/>
    <w:rsid w:val="00816953"/>
    <w:rsid w:val="00816F15"/>
    <w:rsid w:val="00817542"/>
    <w:rsid w:val="008205C8"/>
    <w:rsid w:val="0082096E"/>
    <w:rsid w:val="00820FCA"/>
    <w:rsid w:val="0082183A"/>
    <w:rsid w:val="008237E8"/>
    <w:rsid w:val="008239EB"/>
    <w:rsid w:val="00823CEA"/>
    <w:rsid w:val="00825837"/>
    <w:rsid w:val="00826813"/>
    <w:rsid w:val="00826B14"/>
    <w:rsid w:val="008275DE"/>
    <w:rsid w:val="00827DA6"/>
    <w:rsid w:val="008300AE"/>
    <w:rsid w:val="008303E2"/>
    <w:rsid w:val="00830BCF"/>
    <w:rsid w:val="00830E51"/>
    <w:rsid w:val="0083120F"/>
    <w:rsid w:val="00831968"/>
    <w:rsid w:val="00831BAE"/>
    <w:rsid w:val="00832537"/>
    <w:rsid w:val="008330A9"/>
    <w:rsid w:val="008331F6"/>
    <w:rsid w:val="0083391F"/>
    <w:rsid w:val="00834061"/>
    <w:rsid w:val="008345A1"/>
    <w:rsid w:val="008349A9"/>
    <w:rsid w:val="00834F27"/>
    <w:rsid w:val="00835BA2"/>
    <w:rsid w:val="008364ED"/>
    <w:rsid w:val="008368CB"/>
    <w:rsid w:val="00836D8E"/>
    <w:rsid w:val="00836F4E"/>
    <w:rsid w:val="00836FC4"/>
    <w:rsid w:val="0084150B"/>
    <w:rsid w:val="00842556"/>
    <w:rsid w:val="00843357"/>
    <w:rsid w:val="0084367D"/>
    <w:rsid w:val="008436DC"/>
    <w:rsid w:val="00843A03"/>
    <w:rsid w:val="00843D7D"/>
    <w:rsid w:val="00844249"/>
    <w:rsid w:val="00844701"/>
    <w:rsid w:val="00844C89"/>
    <w:rsid w:val="008453A5"/>
    <w:rsid w:val="0084543B"/>
    <w:rsid w:val="00845B4B"/>
    <w:rsid w:val="008466A7"/>
    <w:rsid w:val="008470C1"/>
    <w:rsid w:val="00847102"/>
    <w:rsid w:val="008478C8"/>
    <w:rsid w:val="00847F74"/>
    <w:rsid w:val="00850261"/>
    <w:rsid w:val="0085096E"/>
    <w:rsid w:val="00851C39"/>
    <w:rsid w:val="00851CEF"/>
    <w:rsid w:val="00851DFD"/>
    <w:rsid w:val="00851EEF"/>
    <w:rsid w:val="0085224D"/>
    <w:rsid w:val="00853415"/>
    <w:rsid w:val="008535F4"/>
    <w:rsid w:val="008538E8"/>
    <w:rsid w:val="008539F5"/>
    <w:rsid w:val="00853A6B"/>
    <w:rsid w:val="00854320"/>
    <w:rsid w:val="00854681"/>
    <w:rsid w:val="00854B9A"/>
    <w:rsid w:val="00855D52"/>
    <w:rsid w:val="008560BD"/>
    <w:rsid w:val="00857561"/>
    <w:rsid w:val="00860608"/>
    <w:rsid w:val="00860A40"/>
    <w:rsid w:val="00860AB1"/>
    <w:rsid w:val="00860CCA"/>
    <w:rsid w:val="0086104C"/>
    <w:rsid w:val="008619AF"/>
    <w:rsid w:val="00861E19"/>
    <w:rsid w:val="00862B34"/>
    <w:rsid w:val="00863188"/>
    <w:rsid w:val="008638DC"/>
    <w:rsid w:val="0086484E"/>
    <w:rsid w:val="0086611E"/>
    <w:rsid w:val="008664D9"/>
    <w:rsid w:val="008665F1"/>
    <w:rsid w:val="008668FB"/>
    <w:rsid w:val="008672AB"/>
    <w:rsid w:val="0086735B"/>
    <w:rsid w:val="008719CE"/>
    <w:rsid w:val="00871DA8"/>
    <w:rsid w:val="00872C1D"/>
    <w:rsid w:val="00873C24"/>
    <w:rsid w:val="00873CB0"/>
    <w:rsid w:val="00874B08"/>
    <w:rsid w:val="00875153"/>
    <w:rsid w:val="0087518B"/>
    <w:rsid w:val="00875339"/>
    <w:rsid w:val="008755E2"/>
    <w:rsid w:val="0087621C"/>
    <w:rsid w:val="00876269"/>
    <w:rsid w:val="008765A8"/>
    <w:rsid w:val="0087719E"/>
    <w:rsid w:val="00877CC9"/>
    <w:rsid w:val="008814B3"/>
    <w:rsid w:val="00881C2F"/>
    <w:rsid w:val="008820FB"/>
    <w:rsid w:val="00882172"/>
    <w:rsid w:val="0088645A"/>
    <w:rsid w:val="00886627"/>
    <w:rsid w:val="00886B51"/>
    <w:rsid w:val="00886C27"/>
    <w:rsid w:val="0088737C"/>
    <w:rsid w:val="008879AB"/>
    <w:rsid w:val="00890602"/>
    <w:rsid w:val="00891205"/>
    <w:rsid w:val="008915AE"/>
    <w:rsid w:val="00892F02"/>
    <w:rsid w:val="00892F5D"/>
    <w:rsid w:val="0089341F"/>
    <w:rsid w:val="00893858"/>
    <w:rsid w:val="008942DB"/>
    <w:rsid w:val="00894572"/>
    <w:rsid w:val="0089466C"/>
    <w:rsid w:val="008961B2"/>
    <w:rsid w:val="00896831"/>
    <w:rsid w:val="008975EA"/>
    <w:rsid w:val="008978B2"/>
    <w:rsid w:val="008A007A"/>
    <w:rsid w:val="008A0878"/>
    <w:rsid w:val="008A121D"/>
    <w:rsid w:val="008A129F"/>
    <w:rsid w:val="008A12DE"/>
    <w:rsid w:val="008A2FA9"/>
    <w:rsid w:val="008A3561"/>
    <w:rsid w:val="008A3AE0"/>
    <w:rsid w:val="008A42D1"/>
    <w:rsid w:val="008A498B"/>
    <w:rsid w:val="008A4A61"/>
    <w:rsid w:val="008A4CE7"/>
    <w:rsid w:val="008A4FD5"/>
    <w:rsid w:val="008A58CA"/>
    <w:rsid w:val="008A5D19"/>
    <w:rsid w:val="008A5E40"/>
    <w:rsid w:val="008A64E0"/>
    <w:rsid w:val="008A6929"/>
    <w:rsid w:val="008A6ED1"/>
    <w:rsid w:val="008A790C"/>
    <w:rsid w:val="008A79B8"/>
    <w:rsid w:val="008A7F9A"/>
    <w:rsid w:val="008B05E5"/>
    <w:rsid w:val="008B0E5F"/>
    <w:rsid w:val="008B15C4"/>
    <w:rsid w:val="008B1E5B"/>
    <w:rsid w:val="008B1EB1"/>
    <w:rsid w:val="008B20B2"/>
    <w:rsid w:val="008B2613"/>
    <w:rsid w:val="008B35D0"/>
    <w:rsid w:val="008B3C08"/>
    <w:rsid w:val="008B446C"/>
    <w:rsid w:val="008B46EB"/>
    <w:rsid w:val="008B4CB1"/>
    <w:rsid w:val="008B5214"/>
    <w:rsid w:val="008B5C9B"/>
    <w:rsid w:val="008B7133"/>
    <w:rsid w:val="008B7FF3"/>
    <w:rsid w:val="008C0F61"/>
    <w:rsid w:val="008C11D1"/>
    <w:rsid w:val="008C1C0D"/>
    <w:rsid w:val="008C1D48"/>
    <w:rsid w:val="008C26D9"/>
    <w:rsid w:val="008C2CE7"/>
    <w:rsid w:val="008C3456"/>
    <w:rsid w:val="008C50B6"/>
    <w:rsid w:val="008C565E"/>
    <w:rsid w:val="008C645D"/>
    <w:rsid w:val="008C65BB"/>
    <w:rsid w:val="008C6FA6"/>
    <w:rsid w:val="008C6FB0"/>
    <w:rsid w:val="008C76E6"/>
    <w:rsid w:val="008D03F1"/>
    <w:rsid w:val="008D0C13"/>
    <w:rsid w:val="008D1868"/>
    <w:rsid w:val="008D19E2"/>
    <w:rsid w:val="008D1FB9"/>
    <w:rsid w:val="008D216C"/>
    <w:rsid w:val="008D21D2"/>
    <w:rsid w:val="008D21E6"/>
    <w:rsid w:val="008D2B75"/>
    <w:rsid w:val="008D3370"/>
    <w:rsid w:val="008D3894"/>
    <w:rsid w:val="008D390D"/>
    <w:rsid w:val="008D3959"/>
    <w:rsid w:val="008D3B3F"/>
    <w:rsid w:val="008D4134"/>
    <w:rsid w:val="008D47C2"/>
    <w:rsid w:val="008D48A1"/>
    <w:rsid w:val="008D4D42"/>
    <w:rsid w:val="008D5C4E"/>
    <w:rsid w:val="008D6000"/>
    <w:rsid w:val="008D69AE"/>
    <w:rsid w:val="008D7650"/>
    <w:rsid w:val="008E00A6"/>
    <w:rsid w:val="008E10FD"/>
    <w:rsid w:val="008E255F"/>
    <w:rsid w:val="008E2DB4"/>
    <w:rsid w:val="008E2FD8"/>
    <w:rsid w:val="008E41DF"/>
    <w:rsid w:val="008E43AA"/>
    <w:rsid w:val="008E5015"/>
    <w:rsid w:val="008E5373"/>
    <w:rsid w:val="008E67B7"/>
    <w:rsid w:val="008E6DB8"/>
    <w:rsid w:val="008E6F04"/>
    <w:rsid w:val="008F0832"/>
    <w:rsid w:val="008F0A4B"/>
    <w:rsid w:val="008F0D5F"/>
    <w:rsid w:val="008F1490"/>
    <w:rsid w:val="008F155E"/>
    <w:rsid w:val="008F1679"/>
    <w:rsid w:val="008F186F"/>
    <w:rsid w:val="008F2093"/>
    <w:rsid w:val="008F2358"/>
    <w:rsid w:val="008F25D8"/>
    <w:rsid w:val="008F2BEC"/>
    <w:rsid w:val="008F3851"/>
    <w:rsid w:val="008F517E"/>
    <w:rsid w:val="008F58B1"/>
    <w:rsid w:val="008F5C9A"/>
    <w:rsid w:val="008F5CC2"/>
    <w:rsid w:val="008F5FEA"/>
    <w:rsid w:val="008F6235"/>
    <w:rsid w:val="008F6BFC"/>
    <w:rsid w:val="008F6D50"/>
    <w:rsid w:val="009005E4"/>
    <w:rsid w:val="00900C21"/>
    <w:rsid w:val="009021B9"/>
    <w:rsid w:val="00902D7D"/>
    <w:rsid w:val="0090544E"/>
    <w:rsid w:val="00905B6D"/>
    <w:rsid w:val="00906831"/>
    <w:rsid w:val="009071F9"/>
    <w:rsid w:val="009078ED"/>
    <w:rsid w:val="009113EF"/>
    <w:rsid w:val="009117A4"/>
    <w:rsid w:val="00911850"/>
    <w:rsid w:val="009124BB"/>
    <w:rsid w:val="00912ED9"/>
    <w:rsid w:val="00913739"/>
    <w:rsid w:val="00914554"/>
    <w:rsid w:val="0091497E"/>
    <w:rsid w:val="00914DC5"/>
    <w:rsid w:val="00915482"/>
    <w:rsid w:val="00915867"/>
    <w:rsid w:val="00915886"/>
    <w:rsid w:val="00916582"/>
    <w:rsid w:val="0091687E"/>
    <w:rsid w:val="009169F1"/>
    <w:rsid w:val="009173F5"/>
    <w:rsid w:val="009176E5"/>
    <w:rsid w:val="00917AE0"/>
    <w:rsid w:val="00917D01"/>
    <w:rsid w:val="0092004A"/>
    <w:rsid w:val="009200A6"/>
    <w:rsid w:val="009209C5"/>
    <w:rsid w:val="00921361"/>
    <w:rsid w:val="009215A7"/>
    <w:rsid w:val="009220E6"/>
    <w:rsid w:val="00923067"/>
    <w:rsid w:val="00924B6C"/>
    <w:rsid w:val="00925637"/>
    <w:rsid w:val="00925774"/>
    <w:rsid w:val="00925DF7"/>
    <w:rsid w:val="009267E9"/>
    <w:rsid w:val="00926E53"/>
    <w:rsid w:val="0093035A"/>
    <w:rsid w:val="00930900"/>
    <w:rsid w:val="0093148D"/>
    <w:rsid w:val="009314CB"/>
    <w:rsid w:val="00931801"/>
    <w:rsid w:val="00931988"/>
    <w:rsid w:val="00931B47"/>
    <w:rsid w:val="0093252A"/>
    <w:rsid w:val="00932AD3"/>
    <w:rsid w:val="00933649"/>
    <w:rsid w:val="00934755"/>
    <w:rsid w:val="00934E15"/>
    <w:rsid w:val="00934EF3"/>
    <w:rsid w:val="009362A6"/>
    <w:rsid w:val="00936F5A"/>
    <w:rsid w:val="00937E01"/>
    <w:rsid w:val="00940350"/>
    <w:rsid w:val="0094108D"/>
    <w:rsid w:val="0094176C"/>
    <w:rsid w:val="00942306"/>
    <w:rsid w:val="0094232F"/>
    <w:rsid w:val="00942F45"/>
    <w:rsid w:val="009434D0"/>
    <w:rsid w:val="009443A2"/>
    <w:rsid w:val="0094473A"/>
    <w:rsid w:val="0094527D"/>
    <w:rsid w:val="00945B32"/>
    <w:rsid w:val="00945D71"/>
    <w:rsid w:val="0094664B"/>
    <w:rsid w:val="0094692E"/>
    <w:rsid w:val="00947F97"/>
    <w:rsid w:val="00950A5E"/>
    <w:rsid w:val="00950D22"/>
    <w:rsid w:val="009510AA"/>
    <w:rsid w:val="009529D8"/>
    <w:rsid w:val="00953724"/>
    <w:rsid w:val="00953F1C"/>
    <w:rsid w:val="0095400C"/>
    <w:rsid w:val="0095459E"/>
    <w:rsid w:val="00954F50"/>
    <w:rsid w:val="00955A81"/>
    <w:rsid w:val="009573FC"/>
    <w:rsid w:val="00957963"/>
    <w:rsid w:val="00957CD2"/>
    <w:rsid w:val="009604C6"/>
    <w:rsid w:val="00960662"/>
    <w:rsid w:val="00960DB6"/>
    <w:rsid w:val="0096146A"/>
    <w:rsid w:val="009616B9"/>
    <w:rsid w:val="0096172F"/>
    <w:rsid w:val="0096229A"/>
    <w:rsid w:val="009634C8"/>
    <w:rsid w:val="00963F96"/>
    <w:rsid w:val="00964E53"/>
    <w:rsid w:val="00966069"/>
    <w:rsid w:val="0096628F"/>
    <w:rsid w:val="009662D6"/>
    <w:rsid w:val="00966641"/>
    <w:rsid w:val="00967835"/>
    <w:rsid w:val="00967A70"/>
    <w:rsid w:val="009720FB"/>
    <w:rsid w:val="00972104"/>
    <w:rsid w:val="00972287"/>
    <w:rsid w:val="00972A8E"/>
    <w:rsid w:val="009730C9"/>
    <w:rsid w:val="009733C9"/>
    <w:rsid w:val="00973A15"/>
    <w:rsid w:val="00974E7A"/>
    <w:rsid w:val="00975CA6"/>
    <w:rsid w:val="009762E9"/>
    <w:rsid w:val="009768E5"/>
    <w:rsid w:val="00976A1E"/>
    <w:rsid w:val="00977225"/>
    <w:rsid w:val="00977FB7"/>
    <w:rsid w:val="009806F8"/>
    <w:rsid w:val="00980B15"/>
    <w:rsid w:val="00980D18"/>
    <w:rsid w:val="0098179C"/>
    <w:rsid w:val="00982742"/>
    <w:rsid w:val="00982969"/>
    <w:rsid w:val="009834E1"/>
    <w:rsid w:val="00984614"/>
    <w:rsid w:val="00985197"/>
    <w:rsid w:val="00985219"/>
    <w:rsid w:val="0098686C"/>
    <w:rsid w:val="009872F9"/>
    <w:rsid w:val="00987BDB"/>
    <w:rsid w:val="0099019D"/>
    <w:rsid w:val="0099046A"/>
    <w:rsid w:val="00990E05"/>
    <w:rsid w:val="0099146A"/>
    <w:rsid w:val="00991E71"/>
    <w:rsid w:val="00993A91"/>
    <w:rsid w:val="00993D07"/>
    <w:rsid w:val="0099472A"/>
    <w:rsid w:val="00994CBA"/>
    <w:rsid w:val="00995932"/>
    <w:rsid w:val="00995C9D"/>
    <w:rsid w:val="009966D1"/>
    <w:rsid w:val="00997809"/>
    <w:rsid w:val="009A06A3"/>
    <w:rsid w:val="009A0E4E"/>
    <w:rsid w:val="009A109E"/>
    <w:rsid w:val="009A188A"/>
    <w:rsid w:val="009A1BCE"/>
    <w:rsid w:val="009A218B"/>
    <w:rsid w:val="009A2241"/>
    <w:rsid w:val="009A24CE"/>
    <w:rsid w:val="009A27A8"/>
    <w:rsid w:val="009A29F2"/>
    <w:rsid w:val="009A2EB2"/>
    <w:rsid w:val="009A30E2"/>
    <w:rsid w:val="009A3BA8"/>
    <w:rsid w:val="009A426A"/>
    <w:rsid w:val="009A4405"/>
    <w:rsid w:val="009A4EBC"/>
    <w:rsid w:val="009A4F4B"/>
    <w:rsid w:val="009A52C4"/>
    <w:rsid w:val="009A5D47"/>
    <w:rsid w:val="009A6776"/>
    <w:rsid w:val="009A73E5"/>
    <w:rsid w:val="009A7911"/>
    <w:rsid w:val="009A7BDC"/>
    <w:rsid w:val="009A7F15"/>
    <w:rsid w:val="009B027F"/>
    <w:rsid w:val="009B07B1"/>
    <w:rsid w:val="009B0CB2"/>
    <w:rsid w:val="009B29C9"/>
    <w:rsid w:val="009B3348"/>
    <w:rsid w:val="009B3B4E"/>
    <w:rsid w:val="009B53D1"/>
    <w:rsid w:val="009B5C62"/>
    <w:rsid w:val="009B6EF7"/>
    <w:rsid w:val="009C02AE"/>
    <w:rsid w:val="009C02FE"/>
    <w:rsid w:val="009C07D3"/>
    <w:rsid w:val="009C0B03"/>
    <w:rsid w:val="009C0BD1"/>
    <w:rsid w:val="009C0D4F"/>
    <w:rsid w:val="009C0FEF"/>
    <w:rsid w:val="009C1109"/>
    <w:rsid w:val="009C1306"/>
    <w:rsid w:val="009C13EB"/>
    <w:rsid w:val="009C1920"/>
    <w:rsid w:val="009C2053"/>
    <w:rsid w:val="009C2684"/>
    <w:rsid w:val="009C28E0"/>
    <w:rsid w:val="009C2AB7"/>
    <w:rsid w:val="009C3705"/>
    <w:rsid w:val="009C37E7"/>
    <w:rsid w:val="009C3C4D"/>
    <w:rsid w:val="009C4EBB"/>
    <w:rsid w:val="009C52BF"/>
    <w:rsid w:val="009C53CD"/>
    <w:rsid w:val="009C6536"/>
    <w:rsid w:val="009C68AA"/>
    <w:rsid w:val="009C726B"/>
    <w:rsid w:val="009C7621"/>
    <w:rsid w:val="009C764A"/>
    <w:rsid w:val="009C7BE1"/>
    <w:rsid w:val="009C7CA5"/>
    <w:rsid w:val="009D0336"/>
    <w:rsid w:val="009D06B6"/>
    <w:rsid w:val="009D140C"/>
    <w:rsid w:val="009D172A"/>
    <w:rsid w:val="009D180F"/>
    <w:rsid w:val="009D2902"/>
    <w:rsid w:val="009D2E2E"/>
    <w:rsid w:val="009D3779"/>
    <w:rsid w:val="009D403A"/>
    <w:rsid w:val="009D4A6B"/>
    <w:rsid w:val="009D4D43"/>
    <w:rsid w:val="009D5AC4"/>
    <w:rsid w:val="009D7D01"/>
    <w:rsid w:val="009E04F7"/>
    <w:rsid w:val="009E0CB4"/>
    <w:rsid w:val="009E168C"/>
    <w:rsid w:val="009E1D8A"/>
    <w:rsid w:val="009E230E"/>
    <w:rsid w:val="009E2B12"/>
    <w:rsid w:val="009E3663"/>
    <w:rsid w:val="009E4AE1"/>
    <w:rsid w:val="009E6A1A"/>
    <w:rsid w:val="009E7F14"/>
    <w:rsid w:val="009F0068"/>
    <w:rsid w:val="009F042E"/>
    <w:rsid w:val="009F0D6B"/>
    <w:rsid w:val="009F252F"/>
    <w:rsid w:val="009F29C9"/>
    <w:rsid w:val="009F41BB"/>
    <w:rsid w:val="009F4ABE"/>
    <w:rsid w:val="009F4D62"/>
    <w:rsid w:val="009F4D9C"/>
    <w:rsid w:val="009F4FB9"/>
    <w:rsid w:val="009F513C"/>
    <w:rsid w:val="009F5141"/>
    <w:rsid w:val="009F543C"/>
    <w:rsid w:val="009F5494"/>
    <w:rsid w:val="009F61D6"/>
    <w:rsid w:val="009F673B"/>
    <w:rsid w:val="009F6FC6"/>
    <w:rsid w:val="009F70D9"/>
    <w:rsid w:val="009F7D5C"/>
    <w:rsid w:val="00A005A9"/>
    <w:rsid w:val="00A00957"/>
    <w:rsid w:val="00A018FB"/>
    <w:rsid w:val="00A025C5"/>
    <w:rsid w:val="00A02D8B"/>
    <w:rsid w:val="00A0352A"/>
    <w:rsid w:val="00A05E1E"/>
    <w:rsid w:val="00A067DA"/>
    <w:rsid w:val="00A06F32"/>
    <w:rsid w:val="00A076FE"/>
    <w:rsid w:val="00A07883"/>
    <w:rsid w:val="00A07D66"/>
    <w:rsid w:val="00A1003A"/>
    <w:rsid w:val="00A107B3"/>
    <w:rsid w:val="00A10E41"/>
    <w:rsid w:val="00A11109"/>
    <w:rsid w:val="00A11112"/>
    <w:rsid w:val="00A11BD9"/>
    <w:rsid w:val="00A12F56"/>
    <w:rsid w:val="00A1350F"/>
    <w:rsid w:val="00A14338"/>
    <w:rsid w:val="00A14870"/>
    <w:rsid w:val="00A14A2B"/>
    <w:rsid w:val="00A14F14"/>
    <w:rsid w:val="00A16D76"/>
    <w:rsid w:val="00A170E5"/>
    <w:rsid w:val="00A17B1A"/>
    <w:rsid w:val="00A17B45"/>
    <w:rsid w:val="00A203FF"/>
    <w:rsid w:val="00A216EB"/>
    <w:rsid w:val="00A21BB7"/>
    <w:rsid w:val="00A22022"/>
    <w:rsid w:val="00A22347"/>
    <w:rsid w:val="00A22518"/>
    <w:rsid w:val="00A2364A"/>
    <w:rsid w:val="00A2421B"/>
    <w:rsid w:val="00A2439A"/>
    <w:rsid w:val="00A243CA"/>
    <w:rsid w:val="00A24441"/>
    <w:rsid w:val="00A25E4A"/>
    <w:rsid w:val="00A26473"/>
    <w:rsid w:val="00A264CD"/>
    <w:rsid w:val="00A26543"/>
    <w:rsid w:val="00A26885"/>
    <w:rsid w:val="00A26AB9"/>
    <w:rsid w:val="00A26B66"/>
    <w:rsid w:val="00A26FB6"/>
    <w:rsid w:val="00A2707E"/>
    <w:rsid w:val="00A27FB9"/>
    <w:rsid w:val="00A303BD"/>
    <w:rsid w:val="00A30C11"/>
    <w:rsid w:val="00A3115E"/>
    <w:rsid w:val="00A327E3"/>
    <w:rsid w:val="00A32ED8"/>
    <w:rsid w:val="00A338BC"/>
    <w:rsid w:val="00A339D0"/>
    <w:rsid w:val="00A33DA3"/>
    <w:rsid w:val="00A34058"/>
    <w:rsid w:val="00A360AE"/>
    <w:rsid w:val="00A36FF3"/>
    <w:rsid w:val="00A379C8"/>
    <w:rsid w:val="00A41B4D"/>
    <w:rsid w:val="00A42001"/>
    <w:rsid w:val="00A42F0F"/>
    <w:rsid w:val="00A43069"/>
    <w:rsid w:val="00A437CF"/>
    <w:rsid w:val="00A441D4"/>
    <w:rsid w:val="00A44D5D"/>
    <w:rsid w:val="00A44F2E"/>
    <w:rsid w:val="00A453DA"/>
    <w:rsid w:val="00A456A8"/>
    <w:rsid w:val="00A45F58"/>
    <w:rsid w:val="00A46600"/>
    <w:rsid w:val="00A4673E"/>
    <w:rsid w:val="00A475D4"/>
    <w:rsid w:val="00A50B88"/>
    <w:rsid w:val="00A5124F"/>
    <w:rsid w:val="00A51A1C"/>
    <w:rsid w:val="00A53CC2"/>
    <w:rsid w:val="00A54E0A"/>
    <w:rsid w:val="00A54FB5"/>
    <w:rsid w:val="00A550AD"/>
    <w:rsid w:val="00A56348"/>
    <w:rsid w:val="00A603CA"/>
    <w:rsid w:val="00A60D16"/>
    <w:rsid w:val="00A61000"/>
    <w:rsid w:val="00A621A7"/>
    <w:rsid w:val="00A6306D"/>
    <w:rsid w:val="00A641C7"/>
    <w:rsid w:val="00A642A7"/>
    <w:rsid w:val="00A64611"/>
    <w:rsid w:val="00A64974"/>
    <w:rsid w:val="00A6608F"/>
    <w:rsid w:val="00A66782"/>
    <w:rsid w:val="00A70133"/>
    <w:rsid w:val="00A70455"/>
    <w:rsid w:val="00A71E0A"/>
    <w:rsid w:val="00A72D88"/>
    <w:rsid w:val="00A74948"/>
    <w:rsid w:val="00A750A7"/>
    <w:rsid w:val="00A7540D"/>
    <w:rsid w:val="00A7541F"/>
    <w:rsid w:val="00A7596E"/>
    <w:rsid w:val="00A76B8A"/>
    <w:rsid w:val="00A805AD"/>
    <w:rsid w:val="00A8080B"/>
    <w:rsid w:val="00A80CDD"/>
    <w:rsid w:val="00A80D48"/>
    <w:rsid w:val="00A81609"/>
    <w:rsid w:val="00A81DF0"/>
    <w:rsid w:val="00A8243D"/>
    <w:rsid w:val="00A82B00"/>
    <w:rsid w:val="00A83F92"/>
    <w:rsid w:val="00A84159"/>
    <w:rsid w:val="00A8445D"/>
    <w:rsid w:val="00A84A6F"/>
    <w:rsid w:val="00A85590"/>
    <w:rsid w:val="00A85BE7"/>
    <w:rsid w:val="00A8654F"/>
    <w:rsid w:val="00A865C8"/>
    <w:rsid w:val="00A86994"/>
    <w:rsid w:val="00A86DCC"/>
    <w:rsid w:val="00A87790"/>
    <w:rsid w:val="00A90EA8"/>
    <w:rsid w:val="00A916DB"/>
    <w:rsid w:val="00A9248F"/>
    <w:rsid w:val="00A92CB3"/>
    <w:rsid w:val="00A9372F"/>
    <w:rsid w:val="00A93AC9"/>
    <w:rsid w:val="00A948B6"/>
    <w:rsid w:val="00A94D46"/>
    <w:rsid w:val="00A95270"/>
    <w:rsid w:val="00A955F2"/>
    <w:rsid w:val="00A95820"/>
    <w:rsid w:val="00A9592B"/>
    <w:rsid w:val="00A95A72"/>
    <w:rsid w:val="00A95B78"/>
    <w:rsid w:val="00A960C2"/>
    <w:rsid w:val="00A9657D"/>
    <w:rsid w:val="00A965A8"/>
    <w:rsid w:val="00A96641"/>
    <w:rsid w:val="00A9717C"/>
    <w:rsid w:val="00A9723C"/>
    <w:rsid w:val="00A97981"/>
    <w:rsid w:val="00AA02DD"/>
    <w:rsid w:val="00AA030A"/>
    <w:rsid w:val="00AA069F"/>
    <w:rsid w:val="00AA09CB"/>
    <w:rsid w:val="00AA0D47"/>
    <w:rsid w:val="00AA1689"/>
    <w:rsid w:val="00AA3BC8"/>
    <w:rsid w:val="00AA549C"/>
    <w:rsid w:val="00AA60E5"/>
    <w:rsid w:val="00AA65A8"/>
    <w:rsid w:val="00AA6F63"/>
    <w:rsid w:val="00AA7350"/>
    <w:rsid w:val="00AA78A7"/>
    <w:rsid w:val="00AB1967"/>
    <w:rsid w:val="00AB1CB3"/>
    <w:rsid w:val="00AB2766"/>
    <w:rsid w:val="00AB6909"/>
    <w:rsid w:val="00AB6A63"/>
    <w:rsid w:val="00AB6A85"/>
    <w:rsid w:val="00AB6B02"/>
    <w:rsid w:val="00AB7002"/>
    <w:rsid w:val="00AB750F"/>
    <w:rsid w:val="00AB767A"/>
    <w:rsid w:val="00AB77A5"/>
    <w:rsid w:val="00AB7D22"/>
    <w:rsid w:val="00AC0862"/>
    <w:rsid w:val="00AC1142"/>
    <w:rsid w:val="00AC11C4"/>
    <w:rsid w:val="00AC1751"/>
    <w:rsid w:val="00AC176F"/>
    <w:rsid w:val="00AC1E43"/>
    <w:rsid w:val="00AC24AB"/>
    <w:rsid w:val="00AC28B1"/>
    <w:rsid w:val="00AC3B59"/>
    <w:rsid w:val="00AC4361"/>
    <w:rsid w:val="00AC465C"/>
    <w:rsid w:val="00AC4670"/>
    <w:rsid w:val="00AC4882"/>
    <w:rsid w:val="00AC569D"/>
    <w:rsid w:val="00AC5A3B"/>
    <w:rsid w:val="00AC741C"/>
    <w:rsid w:val="00AC7606"/>
    <w:rsid w:val="00AD1552"/>
    <w:rsid w:val="00AD2D79"/>
    <w:rsid w:val="00AD332B"/>
    <w:rsid w:val="00AD35A0"/>
    <w:rsid w:val="00AD3BE6"/>
    <w:rsid w:val="00AD492E"/>
    <w:rsid w:val="00AD4F7A"/>
    <w:rsid w:val="00AD52D7"/>
    <w:rsid w:val="00AD55FB"/>
    <w:rsid w:val="00AD5717"/>
    <w:rsid w:val="00AD5CA0"/>
    <w:rsid w:val="00AD68CF"/>
    <w:rsid w:val="00AD692D"/>
    <w:rsid w:val="00AD7777"/>
    <w:rsid w:val="00AD7E92"/>
    <w:rsid w:val="00AD7F4C"/>
    <w:rsid w:val="00AE03E3"/>
    <w:rsid w:val="00AE0576"/>
    <w:rsid w:val="00AE0759"/>
    <w:rsid w:val="00AE1830"/>
    <w:rsid w:val="00AE1AA9"/>
    <w:rsid w:val="00AE207F"/>
    <w:rsid w:val="00AE24F6"/>
    <w:rsid w:val="00AE252C"/>
    <w:rsid w:val="00AE464B"/>
    <w:rsid w:val="00AE5095"/>
    <w:rsid w:val="00AE5BCC"/>
    <w:rsid w:val="00AE68CA"/>
    <w:rsid w:val="00AE68E0"/>
    <w:rsid w:val="00AE7376"/>
    <w:rsid w:val="00AE740F"/>
    <w:rsid w:val="00AF0054"/>
    <w:rsid w:val="00AF19F5"/>
    <w:rsid w:val="00AF2370"/>
    <w:rsid w:val="00AF326B"/>
    <w:rsid w:val="00AF37FC"/>
    <w:rsid w:val="00AF3C27"/>
    <w:rsid w:val="00AF42A1"/>
    <w:rsid w:val="00AF42E8"/>
    <w:rsid w:val="00AF43E7"/>
    <w:rsid w:val="00AF6659"/>
    <w:rsid w:val="00AF7195"/>
    <w:rsid w:val="00B00C95"/>
    <w:rsid w:val="00B013CF"/>
    <w:rsid w:val="00B021CF"/>
    <w:rsid w:val="00B0392E"/>
    <w:rsid w:val="00B03F80"/>
    <w:rsid w:val="00B04060"/>
    <w:rsid w:val="00B04A9C"/>
    <w:rsid w:val="00B04E74"/>
    <w:rsid w:val="00B0682F"/>
    <w:rsid w:val="00B06F64"/>
    <w:rsid w:val="00B07126"/>
    <w:rsid w:val="00B07949"/>
    <w:rsid w:val="00B07E38"/>
    <w:rsid w:val="00B100DF"/>
    <w:rsid w:val="00B10299"/>
    <w:rsid w:val="00B107C4"/>
    <w:rsid w:val="00B10A16"/>
    <w:rsid w:val="00B11F2B"/>
    <w:rsid w:val="00B12438"/>
    <w:rsid w:val="00B124B6"/>
    <w:rsid w:val="00B12BA2"/>
    <w:rsid w:val="00B12BC7"/>
    <w:rsid w:val="00B12C09"/>
    <w:rsid w:val="00B12C3B"/>
    <w:rsid w:val="00B132E2"/>
    <w:rsid w:val="00B1330A"/>
    <w:rsid w:val="00B14B81"/>
    <w:rsid w:val="00B14FFE"/>
    <w:rsid w:val="00B15123"/>
    <w:rsid w:val="00B1521A"/>
    <w:rsid w:val="00B156B3"/>
    <w:rsid w:val="00B15B58"/>
    <w:rsid w:val="00B15B70"/>
    <w:rsid w:val="00B172C0"/>
    <w:rsid w:val="00B17829"/>
    <w:rsid w:val="00B17DE3"/>
    <w:rsid w:val="00B20143"/>
    <w:rsid w:val="00B2050B"/>
    <w:rsid w:val="00B21861"/>
    <w:rsid w:val="00B21E86"/>
    <w:rsid w:val="00B21F6F"/>
    <w:rsid w:val="00B258A0"/>
    <w:rsid w:val="00B25935"/>
    <w:rsid w:val="00B26877"/>
    <w:rsid w:val="00B274A6"/>
    <w:rsid w:val="00B27560"/>
    <w:rsid w:val="00B2788D"/>
    <w:rsid w:val="00B278D6"/>
    <w:rsid w:val="00B30466"/>
    <w:rsid w:val="00B305CF"/>
    <w:rsid w:val="00B319B7"/>
    <w:rsid w:val="00B32315"/>
    <w:rsid w:val="00B32F35"/>
    <w:rsid w:val="00B32F60"/>
    <w:rsid w:val="00B337D0"/>
    <w:rsid w:val="00B33D0B"/>
    <w:rsid w:val="00B341C2"/>
    <w:rsid w:val="00B355A0"/>
    <w:rsid w:val="00B3600B"/>
    <w:rsid w:val="00B3634F"/>
    <w:rsid w:val="00B363EC"/>
    <w:rsid w:val="00B36896"/>
    <w:rsid w:val="00B372FC"/>
    <w:rsid w:val="00B4024D"/>
    <w:rsid w:val="00B414D3"/>
    <w:rsid w:val="00B41EF9"/>
    <w:rsid w:val="00B42C64"/>
    <w:rsid w:val="00B44C2C"/>
    <w:rsid w:val="00B4552B"/>
    <w:rsid w:val="00B45592"/>
    <w:rsid w:val="00B458A5"/>
    <w:rsid w:val="00B45C06"/>
    <w:rsid w:val="00B45FAB"/>
    <w:rsid w:val="00B4604E"/>
    <w:rsid w:val="00B46D57"/>
    <w:rsid w:val="00B47458"/>
    <w:rsid w:val="00B50606"/>
    <w:rsid w:val="00B5086B"/>
    <w:rsid w:val="00B51142"/>
    <w:rsid w:val="00B52B60"/>
    <w:rsid w:val="00B52DC1"/>
    <w:rsid w:val="00B534CE"/>
    <w:rsid w:val="00B5403A"/>
    <w:rsid w:val="00B54363"/>
    <w:rsid w:val="00B5689B"/>
    <w:rsid w:val="00B56C6E"/>
    <w:rsid w:val="00B56F2B"/>
    <w:rsid w:val="00B56F6F"/>
    <w:rsid w:val="00B57D67"/>
    <w:rsid w:val="00B57E8F"/>
    <w:rsid w:val="00B604A6"/>
    <w:rsid w:val="00B60CBC"/>
    <w:rsid w:val="00B61C5F"/>
    <w:rsid w:val="00B6484B"/>
    <w:rsid w:val="00B64B7C"/>
    <w:rsid w:val="00B657E1"/>
    <w:rsid w:val="00B66711"/>
    <w:rsid w:val="00B66951"/>
    <w:rsid w:val="00B674F3"/>
    <w:rsid w:val="00B711E5"/>
    <w:rsid w:val="00B71259"/>
    <w:rsid w:val="00B71B1E"/>
    <w:rsid w:val="00B7202C"/>
    <w:rsid w:val="00B72F7C"/>
    <w:rsid w:val="00B72F95"/>
    <w:rsid w:val="00B74734"/>
    <w:rsid w:val="00B75189"/>
    <w:rsid w:val="00B7535D"/>
    <w:rsid w:val="00B7550D"/>
    <w:rsid w:val="00B76B7D"/>
    <w:rsid w:val="00B76FD4"/>
    <w:rsid w:val="00B7709F"/>
    <w:rsid w:val="00B8071F"/>
    <w:rsid w:val="00B80D05"/>
    <w:rsid w:val="00B80F5A"/>
    <w:rsid w:val="00B8106D"/>
    <w:rsid w:val="00B829D8"/>
    <w:rsid w:val="00B835CC"/>
    <w:rsid w:val="00B83CCB"/>
    <w:rsid w:val="00B83DC7"/>
    <w:rsid w:val="00B841CA"/>
    <w:rsid w:val="00B84FB2"/>
    <w:rsid w:val="00B86B0A"/>
    <w:rsid w:val="00B86B85"/>
    <w:rsid w:val="00B86D73"/>
    <w:rsid w:val="00B86FFA"/>
    <w:rsid w:val="00B87864"/>
    <w:rsid w:val="00B87E64"/>
    <w:rsid w:val="00B9036F"/>
    <w:rsid w:val="00B90D17"/>
    <w:rsid w:val="00B915BC"/>
    <w:rsid w:val="00B91D1A"/>
    <w:rsid w:val="00B93904"/>
    <w:rsid w:val="00B93CC1"/>
    <w:rsid w:val="00B93D54"/>
    <w:rsid w:val="00B941E8"/>
    <w:rsid w:val="00BA0947"/>
    <w:rsid w:val="00BA0982"/>
    <w:rsid w:val="00BA30BA"/>
    <w:rsid w:val="00BA324D"/>
    <w:rsid w:val="00BA5200"/>
    <w:rsid w:val="00BA56B9"/>
    <w:rsid w:val="00BA5C27"/>
    <w:rsid w:val="00BA643F"/>
    <w:rsid w:val="00BA6A2D"/>
    <w:rsid w:val="00BA6A53"/>
    <w:rsid w:val="00BA6C5C"/>
    <w:rsid w:val="00BA6D8D"/>
    <w:rsid w:val="00BA75EA"/>
    <w:rsid w:val="00BA776B"/>
    <w:rsid w:val="00BA7FE2"/>
    <w:rsid w:val="00BB120B"/>
    <w:rsid w:val="00BB1352"/>
    <w:rsid w:val="00BB1A85"/>
    <w:rsid w:val="00BB1B0B"/>
    <w:rsid w:val="00BB2B2C"/>
    <w:rsid w:val="00BB31B9"/>
    <w:rsid w:val="00BB355C"/>
    <w:rsid w:val="00BB3874"/>
    <w:rsid w:val="00BB65BE"/>
    <w:rsid w:val="00BB6645"/>
    <w:rsid w:val="00BB67F9"/>
    <w:rsid w:val="00BB6B08"/>
    <w:rsid w:val="00BB6F5A"/>
    <w:rsid w:val="00BB7B2D"/>
    <w:rsid w:val="00BB7C35"/>
    <w:rsid w:val="00BC005A"/>
    <w:rsid w:val="00BC00E6"/>
    <w:rsid w:val="00BC0478"/>
    <w:rsid w:val="00BC06F9"/>
    <w:rsid w:val="00BC0732"/>
    <w:rsid w:val="00BC18FC"/>
    <w:rsid w:val="00BC1A37"/>
    <w:rsid w:val="00BC1B17"/>
    <w:rsid w:val="00BC295E"/>
    <w:rsid w:val="00BC2BF0"/>
    <w:rsid w:val="00BC49A3"/>
    <w:rsid w:val="00BC551B"/>
    <w:rsid w:val="00BC641E"/>
    <w:rsid w:val="00BC7004"/>
    <w:rsid w:val="00BC7621"/>
    <w:rsid w:val="00BD0263"/>
    <w:rsid w:val="00BD05D7"/>
    <w:rsid w:val="00BD0F50"/>
    <w:rsid w:val="00BD16B7"/>
    <w:rsid w:val="00BD2377"/>
    <w:rsid w:val="00BD26BF"/>
    <w:rsid w:val="00BD2B83"/>
    <w:rsid w:val="00BD2C25"/>
    <w:rsid w:val="00BD54F8"/>
    <w:rsid w:val="00BD56DE"/>
    <w:rsid w:val="00BD6DDD"/>
    <w:rsid w:val="00BE09C7"/>
    <w:rsid w:val="00BE1BA6"/>
    <w:rsid w:val="00BE279A"/>
    <w:rsid w:val="00BE31AB"/>
    <w:rsid w:val="00BE388F"/>
    <w:rsid w:val="00BE3A03"/>
    <w:rsid w:val="00BE3B31"/>
    <w:rsid w:val="00BE4CD9"/>
    <w:rsid w:val="00BE5AF0"/>
    <w:rsid w:val="00BE6129"/>
    <w:rsid w:val="00BE6830"/>
    <w:rsid w:val="00BE6A25"/>
    <w:rsid w:val="00BE71C4"/>
    <w:rsid w:val="00BE7FFB"/>
    <w:rsid w:val="00BF021C"/>
    <w:rsid w:val="00BF051F"/>
    <w:rsid w:val="00BF0E5F"/>
    <w:rsid w:val="00BF2161"/>
    <w:rsid w:val="00BF3084"/>
    <w:rsid w:val="00BF39EF"/>
    <w:rsid w:val="00BF6048"/>
    <w:rsid w:val="00BF676E"/>
    <w:rsid w:val="00BF777C"/>
    <w:rsid w:val="00BF7943"/>
    <w:rsid w:val="00BF7DA8"/>
    <w:rsid w:val="00C00A25"/>
    <w:rsid w:val="00C00D24"/>
    <w:rsid w:val="00C0100B"/>
    <w:rsid w:val="00C01C05"/>
    <w:rsid w:val="00C025D6"/>
    <w:rsid w:val="00C03411"/>
    <w:rsid w:val="00C036E7"/>
    <w:rsid w:val="00C03A71"/>
    <w:rsid w:val="00C04ABE"/>
    <w:rsid w:val="00C05095"/>
    <w:rsid w:val="00C058EF"/>
    <w:rsid w:val="00C05AAC"/>
    <w:rsid w:val="00C05C36"/>
    <w:rsid w:val="00C05F77"/>
    <w:rsid w:val="00C07950"/>
    <w:rsid w:val="00C10955"/>
    <w:rsid w:val="00C11EC2"/>
    <w:rsid w:val="00C1238E"/>
    <w:rsid w:val="00C1239C"/>
    <w:rsid w:val="00C13BB6"/>
    <w:rsid w:val="00C13CB1"/>
    <w:rsid w:val="00C14372"/>
    <w:rsid w:val="00C14705"/>
    <w:rsid w:val="00C14761"/>
    <w:rsid w:val="00C14A86"/>
    <w:rsid w:val="00C15D50"/>
    <w:rsid w:val="00C15E0D"/>
    <w:rsid w:val="00C1613C"/>
    <w:rsid w:val="00C16171"/>
    <w:rsid w:val="00C17C85"/>
    <w:rsid w:val="00C17DB2"/>
    <w:rsid w:val="00C20680"/>
    <w:rsid w:val="00C20A65"/>
    <w:rsid w:val="00C20D36"/>
    <w:rsid w:val="00C20ED4"/>
    <w:rsid w:val="00C21AA9"/>
    <w:rsid w:val="00C223BB"/>
    <w:rsid w:val="00C248FF"/>
    <w:rsid w:val="00C255FA"/>
    <w:rsid w:val="00C26404"/>
    <w:rsid w:val="00C26626"/>
    <w:rsid w:val="00C26BD3"/>
    <w:rsid w:val="00C27042"/>
    <w:rsid w:val="00C278E6"/>
    <w:rsid w:val="00C27C8D"/>
    <w:rsid w:val="00C303A1"/>
    <w:rsid w:val="00C31105"/>
    <w:rsid w:val="00C31C37"/>
    <w:rsid w:val="00C31CE1"/>
    <w:rsid w:val="00C31D8A"/>
    <w:rsid w:val="00C320A9"/>
    <w:rsid w:val="00C3241D"/>
    <w:rsid w:val="00C329D7"/>
    <w:rsid w:val="00C33551"/>
    <w:rsid w:val="00C34196"/>
    <w:rsid w:val="00C343BD"/>
    <w:rsid w:val="00C35D25"/>
    <w:rsid w:val="00C36C23"/>
    <w:rsid w:val="00C371D5"/>
    <w:rsid w:val="00C40E81"/>
    <w:rsid w:val="00C414BB"/>
    <w:rsid w:val="00C41B72"/>
    <w:rsid w:val="00C426FC"/>
    <w:rsid w:val="00C42DC2"/>
    <w:rsid w:val="00C42DD3"/>
    <w:rsid w:val="00C43111"/>
    <w:rsid w:val="00C4348C"/>
    <w:rsid w:val="00C43595"/>
    <w:rsid w:val="00C44C36"/>
    <w:rsid w:val="00C45FDB"/>
    <w:rsid w:val="00C46099"/>
    <w:rsid w:val="00C46AF1"/>
    <w:rsid w:val="00C46D85"/>
    <w:rsid w:val="00C473DF"/>
    <w:rsid w:val="00C5072C"/>
    <w:rsid w:val="00C50976"/>
    <w:rsid w:val="00C529A3"/>
    <w:rsid w:val="00C53529"/>
    <w:rsid w:val="00C53F4F"/>
    <w:rsid w:val="00C546C9"/>
    <w:rsid w:val="00C54821"/>
    <w:rsid w:val="00C54EFA"/>
    <w:rsid w:val="00C54F25"/>
    <w:rsid w:val="00C55B6C"/>
    <w:rsid w:val="00C5719D"/>
    <w:rsid w:val="00C60589"/>
    <w:rsid w:val="00C6113A"/>
    <w:rsid w:val="00C621BD"/>
    <w:rsid w:val="00C62384"/>
    <w:rsid w:val="00C6241B"/>
    <w:rsid w:val="00C628DE"/>
    <w:rsid w:val="00C630DD"/>
    <w:rsid w:val="00C635D4"/>
    <w:rsid w:val="00C63739"/>
    <w:rsid w:val="00C640B8"/>
    <w:rsid w:val="00C642FC"/>
    <w:rsid w:val="00C65ADF"/>
    <w:rsid w:val="00C65B43"/>
    <w:rsid w:val="00C65DD6"/>
    <w:rsid w:val="00C65E12"/>
    <w:rsid w:val="00C67424"/>
    <w:rsid w:val="00C70008"/>
    <w:rsid w:val="00C707F7"/>
    <w:rsid w:val="00C70818"/>
    <w:rsid w:val="00C715E8"/>
    <w:rsid w:val="00C71F7F"/>
    <w:rsid w:val="00C72CAE"/>
    <w:rsid w:val="00C72EBB"/>
    <w:rsid w:val="00C73051"/>
    <w:rsid w:val="00C73BD5"/>
    <w:rsid w:val="00C75B44"/>
    <w:rsid w:val="00C75EA2"/>
    <w:rsid w:val="00C7633B"/>
    <w:rsid w:val="00C765F5"/>
    <w:rsid w:val="00C778A3"/>
    <w:rsid w:val="00C803E9"/>
    <w:rsid w:val="00C80733"/>
    <w:rsid w:val="00C80CC6"/>
    <w:rsid w:val="00C81366"/>
    <w:rsid w:val="00C821A8"/>
    <w:rsid w:val="00C82808"/>
    <w:rsid w:val="00C83962"/>
    <w:rsid w:val="00C83D64"/>
    <w:rsid w:val="00C84185"/>
    <w:rsid w:val="00C84394"/>
    <w:rsid w:val="00C84FFE"/>
    <w:rsid w:val="00C8539E"/>
    <w:rsid w:val="00C8564D"/>
    <w:rsid w:val="00C859C4"/>
    <w:rsid w:val="00C869E2"/>
    <w:rsid w:val="00C8745D"/>
    <w:rsid w:val="00C87712"/>
    <w:rsid w:val="00C9018A"/>
    <w:rsid w:val="00C9087D"/>
    <w:rsid w:val="00C90FD6"/>
    <w:rsid w:val="00C91B11"/>
    <w:rsid w:val="00C91CEE"/>
    <w:rsid w:val="00C9309C"/>
    <w:rsid w:val="00C9435F"/>
    <w:rsid w:val="00C94837"/>
    <w:rsid w:val="00C949FC"/>
    <w:rsid w:val="00C95052"/>
    <w:rsid w:val="00C95A6F"/>
    <w:rsid w:val="00C962E5"/>
    <w:rsid w:val="00C9670F"/>
    <w:rsid w:val="00C979E8"/>
    <w:rsid w:val="00C97E02"/>
    <w:rsid w:val="00CA0A57"/>
    <w:rsid w:val="00CA0B24"/>
    <w:rsid w:val="00CA0CCD"/>
    <w:rsid w:val="00CA0E80"/>
    <w:rsid w:val="00CA1079"/>
    <w:rsid w:val="00CA1A3D"/>
    <w:rsid w:val="00CA1E7C"/>
    <w:rsid w:val="00CA306B"/>
    <w:rsid w:val="00CA30B0"/>
    <w:rsid w:val="00CA46BE"/>
    <w:rsid w:val="00CA4DCE"/>
    <w:rsid w:val="00CA59EC"/>
    <w:rsid w:val="00CA5D8F"/>
    <w:rsid w:val="00CB0EAF"/>
    <w:rsid w:val="00CB1CDF"/>
    <w:rsid w:val="00CB2634"/>
    <w:rsid w:val="00CB3819"/>
    <w:rsid w:val="00CB3989"/>
    <w:rsid w:val="00CB4424"/>
    <w:rsid w:val="00CB4E03"/>
    <w:rsid w:val="00CB4F67"/>
    <w:rsid w:val="00CB55A6"/>
    <w:rsid w:val="00CB5C3E"/>
    <w:rsid w:val="00CB6187"/>
    <w:rsid w:val="00CB62F3"/>
    <w:rsid w:val="00CB672B"/>
    <w:rsid w:val="00CB695F"/>
    <w:rsid w:val="00CC0313"/>
    <w:rsid w:val="00CC0439"/>
    <w:rsid w:val="00CC04B1"/>
    <w:rsid w:val="00CC04EA"/>
    <w:rsid w:val="00CC09F4"/>
    <w:rsid w:val="00CC1395"/>
    <w:rsid w:val="00CC2466"/>
    <w:rsid w:val="00CC4186"/>
    <w:rsid w:val="00CC4832"/>
    <w:rsid w:val="00CC4AEC"/>
    <w:rsid w:val="00CC62BC"/>
    <w:rsid w:val="00CC707B"/>
    <w:rsid w:val="00CD0731"/>
    <w:rsid w:val="00CD1035"/>
    <w:rsid w:val="00CD2368"/>
    <w:rsid w:val="00CD250F"/>
    <w:rsid w:val="00CD26A4"/>
    <w:rsid w:val="00CD2987"/>
    <w:rsid w:val="00CD29C5"/>
    <w:rsid w:val="00CD3678"/>
    <w:rsid w:val="00CD3C92"/>
    <w:rsid w:val="00CD4CCB"/>
    <w:rsid w:val="00CD4DE2"/>
    <w:rsid w:val="00CD5402"/>
    <w:rsid w:val="00CD578B"/>
    <w:rsid w:val="00CD5836"/>
    <w:rsid w:val="00CD7E7D"/>
    <w:rsid w:val="00CE050B"/>
    <w:rsid w:val="00CE0C44"/>
    <w:rsid w:val="00CE1308"/>
    <w:rsid w:val="00CE1FEE"/>
    <w:rsid w:val="00CE21EF"/>
    <w:rsid w:val="00CE2868"/>
    <w:rsid w:val="00CE29E3"/>
    <w:rsid w:val="00CE2C9E"/>
    <w:rsid w:val="00CE480C"/>
    <w:rsid w:val="00CE4C73"/>
    <w:rsid w:val="00CE5C33"/>
    <w:rsid w:val="00CE6841"/>
    <w:rsid w:val="00CE68B7"/>
    <w:rsid w:val="00CE6CFB"/>
    <w:rsid w:val="00CE7923"/>
    <w:rsid w:val="00CF2157"/>
    <w:rsid w:val="00CF26DE"/>
    <w:rsid w:val="00CF28A0"/>
    <w:rsid w:val="00CF31D9"/>
    <w:rsid w:val="00CF3EAA"/>
    <w:rsid w:val="00CF49BC"/>
    <w:rsid w:val="00CF4B7E"/>
    <w:rsid w:val="00CF4CF2"/>
    <w:rsid w:val="00CF545E"/>
    <w:rsid w:val="00CF5C57"/>
    <w:rsid w:val="00CF6EA3"/>
    <w:rsid w:val="00CF7DB2"/>
    <w:rsid w:val="00CF7F8D"/>
    <w:rsid w:val="00D0044B"/>
    <w:rsid w:val="00D0068C"/>
    <w:rsid w:val="00D00D62"/>
    <w:rsid w:val="00D01E86"/>
    <w:rsid w:val="00D029ED"/>
    <w:rsid w:val="00D02C01"/>
    <w:rsid w:val="00D05889"/>
    <w:rsid w:val="00D07423"/>
    <w:rsid w:val="00D1098D"/>
    <w:rsid w:val="00D114F3"/>
    <w:rsid w:val="00D11DD3"/>
    <w:rsid w:val="00D1281C"/>
    <w:rsid w:val="00D130CB"/>
    <w:rsid w:val="00D133B8"/>
    <w:rsid w:val="00D13AE9"/>
    <w:rsid w:val="00D14E0D"/>
    <w:rsid w:val="00D15606"/>
    <w:rsid w:val="00D15E28"/>
    <w:rsid w:val="00D160DD"/>
    <w:rsid w:val="00D172AB"/>
    <w:rsid w:val="00D1780F"/>
    <w:rsid w:val="00D17C43"/>
    <w:rsid w:val="00D207D1"/>
    <w:rsid w:val="00D21E69"/>
    <w:rsid w:val="00D2336A"/>
    <w:rsid w:val="00D24293"/>
    <w:rsid w:val="00D2429D"/>
    <w:rsid w:val="00D246C9"/>
    <w:rsid w:val="00D24B16"/>
    <w:rsid w:val="00D255F0"/>
    <w:rsid w:val="00D25E16"/>
    <w:rsid w:val="00D277A3"/>
    <w:rsid w:val="00D27DE9"/>
    <w:rsid w:val="00D30EBC"/>
    <w:rsid w:val="00D31348"/>
    <w:rsid w:val="00D3255D"/>
    <w:rsid w:val="00D34CC2"/>
    <w:rsid w:val="00D35126"/>
    <w:rsid w:val="00D363C1"/>
    <w:rsid w:val="00D36435"/>
    <w:rsid w:val="00D36C09"/>
    <w:rsid w:val="00D36EDC"/>
    <w:rsid w:val="00D37005"/>
    <w:rsid w:val="00D37CAD"/>
    <w:rsid w:val="00D4079D"/>
    <w:rsid w:val="00D40CE6"/>
    <w:rsid w:val="00D417A6"/>
    <w:rsid w:val="00D4198D"/>
    <w:rsid w:val="00D424BF"/>
    <w:rsid w:val="00D4283C"/>
    <w:rsid w:val="00D42903"/>
    <w:rsid w:val="00D42E3C"/>
    <w:rsid w:val="00D430D7"/>
    <w:rsid w:val="00D4342E"/>
    <w:rsid w:val="00D44653"/>
    <w:rsid w:val="00D447BD"/>
    <w:rsid w:val="00D449AA"/>
    <w:rsid w:val="00D44AFE"/>
    <w:rsid w:val="00D44EAD"/>
    <w:rsid w:val="00D45000"/>
    <w:rsid w:val="00D45282"/>
    <w:rsid w:val="00D468B0"/>
    <w:rsid w:val="00D50639"/>
    <w:rsid w:val="00D5204E"/>
    <w:rsid w:val="00D5335A"/>
    <w:rsid w:val="00D5350C"/>
    <w:rsid w:val="00D546E4"/>
    <w:rsid w:val="00D54F0C"/>
    <w:rsid w:val="00D55169"/>
    <w:rsid w:val="00D551CF"/>
    <w:rsid w:val="00D56599"/>
    <w:rsid w:val="00D5679D"/>
    <w:rsid w:val="00D6019F"/>
    <w:rsid w:val="00D6032A"/>
    <w:rsid w:val="00D60514"/>
    <w:rsid w:val="00D63210"/>
    <w:rsid w:val="00D6341B"/>
    <w:rsid w:val="00D634A8"/>
    <w:rsid w:val="00D635AB"/>
    <w:rsid w:val="00D64459"/>
    <w:rsid w:val="00D64477"/>
    <w:rsid w:val="00D649CA"/>
    <w:rsid w:val="00D652BC"/>
    <w:rsid w:val="00D6566C"/>
    <w:rsid w:val="00D65DC8"/>
    <w:rsid w:val="00D6777A"/>
    <w:rsid w:val="00D67E4E"/>
    <w:rsid w:val="00D703FC"/>
    <w:rsid w:val="00D705BC"/>
    <w:rsid w:val="00D71817"/>
    <w:rsid w:val="00D71A5E"/>
    <w:rsid w:val="00D71DC7"/>
    <w:rsid w:val="00D71E91"/>
    <w:rsid w:val="00D72C94"/>
    <w:rsid w:val="00D73764"/>
    <w:rsid w:val="00D74670"/>
    <w:rsid w:val="00D752A3"/>
    <w:rsid w:val="00D75D01"/>
    <w:rsid w:val="00D76635"/>
    <w:rsid w:val="00D768B4"/>
    <w:rsid w:val="00D77A70"/>
    <w:rsid w:val="00D8023B"/>
    <w:rsid w:val="00D8090C"/>
    <w:rsid w:val="00D80B8B"/>
    <w:rsid w:val="00D81293"/>
    <w:rsid w:val="00D8160F"/>
    <w:rsid w:val="00D817D1"/>
    <w:rsid w:val="00D82584"/>
    <w:rsid w:val="00D83173"/>
    <w:rsid w:val="00D83752"/>
    <w:rsid w:val="00D84C10"/>
    <w:rsid w:val="00D85023"/>
    <w:rsid w:val="00D90302"/>
    <w:rsid w:val="00D907A3"/>
    <w:rsid w:val="00D90D8B"/>
    <w:rsid w:val="00D90E6D"/>
    <w:rsid w:val="00D90FBB"/>
    <w:rsid w:val="00D916A8"/>
    <w:rsid w:val="00D9185B"/>
    <w:rsid w:val="00D925D3"/>
    <w:rsid w:val="00D9275E"/>
    <w:rsid w:val="00D92D29"/>
    <w:rsid w:val="00D93AB3"/>
    <w:rsid w:val="00D94078"/>
    <w:rsid w:val="00D948F0"/>
    <w:rsid w:val="00D94A70"/>
    <w:rsid w:val="00D95CFC"/>
    <w:rsid w:val="00D97502"/>
    <w:rsid w:val="00D97701"/>
    <w:rsid w:val="00D97F6A"/>
    <w:rsid w:val="00DA00D1"/>
    <w:rsid w:val="00DA0132"/>
    <w:rsid w:val="00DA0780"/>
    <w:rsid w:val="00DA13BC"/>
    <w:rsid w:val="00DA1466"/>
    <w:rsid w:val="00DA1C06"/>
    <w:rsid w:val="00DA2F4C"/>
    <w:rsid w:val="00DA319A"/>
    <w:rsid w:val="00DA52DA"/>
    <w:rsid w:val="00DA678F"/>
    <w:rsid w:val="00DA684B"/>
    <w:rsid w:val="00DA71BC"/>
    <w:rsid w:val="00DA7545"/>
    <w:rsid w:val="00DB0B3E"/>
    <w:rsid w:val="00DB0D57"/>
    <w:rsid w:val="00DB1262"/>
    <w:rsid w:val="00DB1D3E"/>
    <w:rsid w:val="00DB26B4"/>
    <w:rsid w:val="00DB2B14"/>
    <w:rsid w:val="00DB3966"/>
    <w:rsid w:val="00DB42A7"/>
    <w:rsid w:val="00DB4B4E"/>
    <w:rsid w:val="00DB55D0"/>
    <w:rsid w:val="00DB598E"/>
    <w:rsid w:val="00DB5B46"/>
    <w:rsid w:val="00DB5F58"/>
    <w:rsid w:val="00DB62CE"/>
    <w:rsid w:val="00DB6453"/>
    <w:rsid w:val="00DB6E45"/>
    <w:rsid w:val="00DB7AAF"/>
    <w:rsid w:val="00DC00BA"/>
    <w:rsid w:val="00DC0142"/>
    <w:rsid w:val="00DC053F"/>
    <w:rsid w:val="00DC0ABC"/>
    <w:rsid w:val="00DC1318"/>
    <w:rsid w:val="00DC1DD2"/>
    <w:rsid w:val="00DC22D6"/>
    <w:rsid w:val="00DC2391"/>
    <w:rsid w:val="00DC24D1"/>
    <w:rsid w:val="00DC2798"/>
    <w:rsid w:val="00DC2EE9"/>
    <w:rsid w:val="00DC2FA3"/>
    <w:rsid w:val="00DC31F2"/>
    <w:rsid w:val="00DC4039"/>
    <w:rsid w:val="00DC490B"/>
    <w:rsid w:val="00DC4C53"/>
    <w:rsid w:val="00DC5170"/>
    <w:rsid w:val="00DC5646"/>
    <w:rsid w:val="00DC56E7"/>
    <w:rsid w:val="00DC5B7E"/>
    <w:rsid w:val="00DC5FA6"/>
    <w:rsid w:val="00DC61DF"/>
    <w:rsid w:val="00DC6309"/>
    <w:rsid w:val="00DC6322"/>
    <w:rsid w:val="00DC666E"/>
    <w:rsid w:val="00DC6A85"/>
    <w:rsid w:val="00DC7351"/>
    <w:rsid w:val="00DD05E9"/>
    <w:rsid w:val="00DD063D"/>
    <w:rsid w:val="00DD144C"/>
    <w:rsid w:val="00DD1956"/>
    <w:rsid w:val="00DD1987"/>
    <w:rsid w:val="00DD1EA2"/>
    <w:rsid w:val="00DD2022"/>
    <w:rsid w:val="00DD29F1"/>
    <w:rsid w:val="00DD3FF2"/>
    <w:rsid w:val="00DD418F"/>
    <w:rsid w:val="00DD41E7"/>
    <w:rsid w:val="00DD44AC"/>
    <w:rsid w:val="00DD476B"/>
    <w:rsid w:val="00DD5F7A"/>
    <w:rsid w:val="00DD6B16"/>
    <w:rsid w:val="00DD71C6"/>
    <w:rsid w:val="00DD7983"/>
    <w:rsid w:val="00DD7F1A"/>
    <w:rsid w:val="00DE0847"/>
    <w:rsid w:val="00DE1252"/>
    <w:rsid w:val="00DE1AC2"/>
    <w:rsid w:val="00DE21C8"/>
    <w:rsid w:val="00DE2DF6"/>
    <w:rsid w:val="00DE4271"/>
    <w:rsid w:val="00DE44AB"/>
    <w:rsid w:val="00DE5029"/>
    <w:rsid w:val="00DE51A0"/>
    <w:rsid w:val="00DE563F"/>
    <w:rsid w:val="00DE6006"/>
    <w:rsid w:val="00DE63B9"/>
    <w:rsid w:val="00DE65BB"/>
    <w:rsid w:val="00DE7532"/>
    <w:rsid w:val="00DE7A2A"/>
    <w:rsid w:val="00DE7BF1"/>
    <w:rsid w:val="00DE7D17"/>
    <w:rsid w:val="00DF04BA"/>
    <w:rsid w:val="00DF079F"/>
    <w:rsid w:val="00DF0CD2"/>
    <w:rsid w:val="00DF0D13"/>
    <w:rsid w:val="00DF153C"/>
    <w:rsid w:val="00DF1614"/>
    <w:rsid w:val="00DF1681"/>
    <w:rsid w:val="00DF1DF6"/>
    <w:rsid w:val="00DF207A"/>
    <w:rsid w:val="00DF226C"/>
    <w:rsid w:val="00DF2C69"/>
    <w:rsid w:val="00DF4091"/>
    <w:rsid w:val="00DF6840"/>
    <w:rsid w:val="00DF7D19"/>
    <w:rsid w:val="00DF7ECD"/>
    <w:rsid w:val="00E0001D"/>
    <w:rsid w:val="00E0046F"/>
    <w:rsid w:val="00E00D22"/>
    <w:rsid w:val="00E0158B"/>
    <w:rsid w:val="00E01B21"/>
    <w:rsid w:val="00E02EB8"/>
    <w:rsid w:val="00E04BDD"/>
    <w:rsid w:val="00E04F4C"/>
    <w:rsid w:val="00E065A4"/>
    <w:rsid w:val="00E06709"/>
    <w:rsid w:val="00E06E16"/>
    <w:rsid w:val="00E0714C"/>
    <w:rsid w:val="00E07BCD"/>
    <w:rsid w:val="00E10B8D"/>
    <w:rsid w:val="00E10F94"/>
    <w:rsid w:val="00E11083"/>
    <w:rsid w:val="00E11863"/>
    <w:rsid w:val="00E1302D"/>
    <w:rsid w:val="00E13A10"/>
    <w:rsid w:val="00E13B76"/>
    <w:rsid w:val="00E14155"/>
    <w:rsid w:val="00E14937"/>
    <w:rsid w:val="00E14B0A"/>
    <w:rsid w:val="00E16B0F"/>
    <w:rsid w:val="00E17956"/>
    <w:rsid w:val="00E20534"/>
    <w:rsid w:val="00E20A63"/>
    <w:rsid w:val="00E20C7E"/>
    <w:rsid w:val="00E21E42"/>
    <w:rsid w:val="00E227C0"/>
    <w:rsid w:val="00E22E59"/>
    <w:rsid w:val="00E24B74"/>
    <w:rsid w:val="00E24EF8"/>
    <w:rsid w:val="00E25847"/>
    <w:rsid w:val="00E26558"/>
    <w:rsid w:val="00E26DF1"/>
    <w:rsid w:val="00E271D0"/>
    <w:rsid w:val="00E277CD"/>
    <w:rsid w:val="00E3086F"/>
    <w:rsid w:val="00E30C79"/>
    <w:rsid w:val="00E30FA3"/>
    <w:rsid w:val="00E317B8"/>
    <w:rsid w:val="00E3219A"/>
    <w:rsid w:val="00E32416"/>
    <w:rsid w:val="00E33971"/>
    <w:rsid w:val="00E344D5"/>
    <w:rsid w:val="00E34517"/>
    <w:rsid w:val="00E345CE"/>
    <w:rsid w:val="00E34C98"/>
    <w:rsid w:val="00E35463"/>
    <w:rsid w:val="00E357D6"/>
    <w:rsid w:val="00E36157"/>
    <w:rsid w:val="00E36618"/>
    <w:rsid w:val="00E373EF"/>
    <w:rsid w:val="00E374A6"/>
    <w:rsid w:val="00E377F5"/>
    <w:rsid w:val="00E37ECF"/>
    <w:rsid w:val="00E4074D"/>
    <w:rsid w:val="00E40EE7"/>
    <w:rsid w:val="00E4146D"/>
    <w:rsid w:val="00E41A2E"/>
    <w:rsid w:val="00E4272B"/>
    <w:rsid w:val="00E42BBF"/>
    <w:rsid w:val="00E42DD0"/>
    <w:rsid w:val="00E43A25"/>
    <w:rsid w:val="00E43CC6"/>
    <w:rsid w:val="00E43DBA"/>
    <w:rsid w:val="00E44508"/>
    <w:rsid w:val="00E447C6"/>
    <w:rsid w:val="00E457D9"/>
    <w:rsid w:val="00E45F3E"/>
    <w:rsid w:val="00E46914"/>
    <w:rsid w:val="00E47A71"/>
    <w:rsid w:val="00E50213"/>
    <w:rsid w:val="00E506FF"/>
    <w:rsid w:val="00E50C53"/>
    <w:rsid w:val="00E5181E"/>
    <w:rsid w:val="00E51C84"/>
    <w:rsid w:val="00E52063"/>
    <w:rsid w:val="00E5206A"/>
    <w:rsid w:val="00E530D1"/>
    <w:rsid w:val="00E53709"/>
    <w:rsid w:val="00E55C3F"/>
    <w:rsid w:val="00E56191"/>
    <w:rsid w:val="00E56791"/>
    <w:rsid w:val="00E56DEC"/>
    <w:rsid w:val="00E57905"/>
    <w:rsid w:val="00E57BEC"/>
    <w:rsid w:val="00E601D8"/>
    <w:rsid w:val="00E60807"/>
    <w:rsid w:val="00E6105C"/>
    <w:rsid w:val="00E61EC8"/>
    <w:rsid w:val="00E62014"/>
    <w:rsid w:val="00E62653"/>
    <w:rsid w:val="00E62BCA"/>
    <w:rsid w:val="00E639F6"/>
    <w:rsid w:val="00E646CF"/>
    <w:rsid w:val="00E64776"/>
    <w:rsid w:val="00E6508C"/>
    <w:rsid w:val="00E6551B"/>
    <w:rsid w:val="00E6571F"/>
    <w:rsid w:val="00E65CDE"/>
    <w:rsid w:val="00E66A62"/>
    <w:rsid w:val="00E6735E"/>
    <w:rsid w:val="00E674FC"/>
    <w:rsid w:val="00E709F1"/>
    <w:rsid w:val="00E71827"/>
    <w:rsid w:val="00E71D56"/>
    <w:rsid w:val="00E7237F"/>
    <w:rsid w:val="00E7281D"/>
    <w:rsid w:val="00E7426F"/>
    <w:rsid w:val="00E74EBD"/>
    <w:rsid w:val="00E7621F"/>
    <w:rsid w:val="00E762F9"/>
    <w:rsid w:val="00E76364"/>
    <w:rsid w:val="00E77509"/>
    <w:rsid w:val="00E80767"/>
    <w:rsid w:val="00E81427"/>
    <w:rsid w:val="00E82565"/>
    <w:rsid w:val="00E83119"/>
    <w:rsid w:val="00E83EC7"/>
    <w:rsid w:val="00E83FAB"/>
    <w:rsid w:val="00E842F0"/>
    <w:rsid w:val="00E843E3"/>
    <w:rsid w:val="00E84C72"/>
    <w:rsid w:val="00E85DE3"/>
    <w:rsid w:val="00E86C93"/>
    <w:rsid w:val="00E86EA3"/>
    <w:rsid w:val="00E87003"/>
    <w:rsid w:val="00E8760F"/>
    <w:rsid w:val="00E904BD"/>
    <w:rsid w:val="00E90DD0"/>
    <w:rsid w:val="00E91358"/>
    <w:rsid w:val="00E919C0"/>
    <w:rsid w:val="00E92054"/>
    <w:rsid w:val="00E926F4"/>
    <w:rsid w:val="00E929CC"/>
    <w:rsid w:val="00E9372E"/>
    <w:rsid w:val="00E9377B"/>
    <w:rsid w:val="00E93A7E"/>
    <w:rsid w:val="00E94BB3"/>
    <w:rsid w:val="00E95DBF"/>
    <w:rsid w:val="00E97107"/>
    <w:rsid w:val="00E975E8"/>
    <w:rsid w:val="00E97EF1"/>
    <w:rsid w:val="00EA07C6"/>
    <w:rsid w:val="00EA0BD5"/>
    <w:rsid w:val="00EA0F72"/>
    <w:rsid w:val="00EA0FE3"/>
    <w:rsid w:val="00EA12FA"/>
    <w:rsid w:val="00EA19E5"/>
    <w:rsid w:val="00EA1D0B"/>
    <w:rsid w:val="00EA2286"/>
    <w:rsid w:val="00EA25FC"/>
    <w:rsid w:val="00EA2856"/>
    <w:rsid w:val="00EA2ABA"/>
    <w:rsid w:val="00EA2EBF"/>
    <w:rsid w:val="00EA2FED"/>
    <w:rsid w:val="00EA342D"/>
    <w:rsid w:val="00EA3BDF"/>
    <w:rsid w:val="00EA42AD"/>
    <w:rsid w:val="00EA453F"/>
    <w:rsid w:val="00EA4AD6"/>
    <w:rsid w:val="00EA4D38"/>
    <w:rsid w:val="00EA6B44"/>
    <w:rsid w:val="00EA6BD3"/>
    <w:rsid w:val="00EB2245"/>
    <w:rsid w:val="00EB25CA"/>
    <w:rsid w:val="00EB30BB"/>
    <w:rsid w:val="00EB31B9"/>
    <w:rsid w:val="00EB398C"/>
    <w:rsid w:val="00EB39ED"/>
    <w:rsid w:val="00EB3FEE"/>
    <w:rsid w:val="00EB4BF8"/>
    <w:rsid w:val="00EB50D9"/>
    <w:rsid w:val="00EB5105"/>
    <w:rsid w:val="00EB61AA"/>
    <w:rsid w:val="00EB6703"/>
    <w:rsid w:val="00EB6B8B"/>
    <w:rsid w:val="00EC01A5"/>
    <w:rsid w:val="00EC0D98"/>
    <w:rsid w:val="00EC21A9"/>
    <w:rsid w:val="00EC2BDD"/>
    <w:rsid w:val="00EC43B5"/>
    <w:rsid w:val="00EC509F"/>
    <w:rsid w:val="00ED0DD0"/>
    <w:rsid w:val="00ED171C"/>
    <w:rsid w:val="00ED2201"/>
    <w:rsid w:val="00ED3489"/>
    <w:rsid w:val="00ED460B"/>
    <w:rsid w:val="00ED4ACE"/>
    <w:rsid w:val="00ED4F15"/>
    <w:rsid w:val="00ED5744"/>
    <w:rsid w:val="00ED68B5"/>
    <w:rsid w:val="00EE0364"/>
    <w:rsid w:val="00EE16DB"/>
    <w:rsid w:val="00EE25DC"/>
    <w:rsid w:val="00EE2B2B"/>
    <w:rsid w:val="00EE3236"/>
    <w:rsid w:val="00EE3376"/>
    <w:rsid w:val="00EE5C1A"/>
    <w:rsid w:val="00EE5E12"/>
    <w:rsid w:val="00EE5FCD"/>
    <w:rsid w:val="00EE6C71"/>
    <w:rsid w:val="00EE7BB8"/>
    <w:rsid w:val="00EE7E0B"/>
    <w:rsid w:val="00EF1BB0"/>
    <w:rsid w:val="00EF21B5"/>
    <w:rsid w:val="00EF2646"/>
    <w:rsid w:val="00EF2E52"/>
    <w:rsid w:val="00EF4674"/>
    <w:rsid w:val="00EF4771"/>
    <w:rsid w:val="00EF50AB"/>
    <w:rsid w:val="00EF66A8"/>
    <w:rsid w:val="00EF6AB7"/>
    <w:rsid w:val="00EF6D05"/>
    <w:rsid w:val="00EF7015"/>
    <w:rsid w:val="00EF71B3"/>
    <w:rsid w:val="00EF7519"/>
    <w:rsid w:val="00EF75B6"/>
    <w:rsid w:val="00EF7D6A"/>
    <w:rsid w:val="00F0031D"/>
    <w:rsid w:val="00F0037E"/>
    <w:rsid w:val="00F0042B"/>
    <w:rsid w:val="00F00FA3"/>
    <w:rsid w:val="00F016B4"/>
    <w:rsid w:val="00F02221"/>
    <w:rsid w:val="00F0256E"/>
    <w:rsid w:val="00F0279A"/>
    <w:rsid w:val="00F02A4A"/>
    <w:rsid w:val="00F0378D"/>
    <w:rsid w:val="00F03EFF"/>
    <w:rsid w:val="00F04694"/>
    <w:rsid w:val="00F05D01"/>
    <w:rsid w:val="00F0645B"/>
    <w:rsid w:val="00F06883"/>
    <w:rsid w:val="00F06F87"/>
    <w:rsid w:val="00F07163"/>
    <w:rsid w:val="00F07B05"/>
    <w:rsid w:val="00F07BEB"/>
    <w:rsid w:val="00F07EC4"/>
    <w:rsid w:val="00F10B3A"/>
    <w:rsid w:val="00F11134"/>
    <w:rsid w:val="00F118CB"/>
    <w:rsid w:val="00F11B8F"/>
    <w:rsid w:val="00F11CD4"/>
    <w:rsid w:val="00F1323E"/>
    <w:rsid w:val="00F133FA"/>
    <w:rsid w:val="00F1656D"/>
    <w:rsid w:val="00F16D37"/>
    <w:rsid w:val="00F1710F"/>
    <w:rsid w:val="00F17630"/>
    <w:rsid w:val="00F22ABF"/>
    <w:rsid w:val="00F23788"/>
    <w:rsid w:val="00F239F3"/>
    <w:rsid w:val="00F24C5C"/>
    <w:rsid w:val="00F26196"/>
    <w:rsid w:val="00F276E8"/>
    <w:rsid w:val="00F300C0"/>
    <w:rsid w:val="00F315DD"/>
    <w:rsid w:val="00F32CED"/>
    <w:rsid w:val="00F3502F"/>
    <w:rsid w:val="00F359D7"/>
    <w:rsid w:val="00F35D4B"/>
    <w:rsid w:val="00F36E11"/>
    <w:rsid w:val="00F4014D"/>
    <w:rsid w:val="00F4032C"/>
    <w:rsid w:val="00F4129E"/>
    <w:rsid w:val="00F41859"/>
    <w:rsid w:val="00F42485"/>
    <w:rsid w:val="00F425CB"/>
    <w:rsid w:val="00F42998"/>
    <w:rsid w:val="00F42CA5"/>
    <w:rsid w:val="00F42EE6"/>
    <w:rsid w:val="00F43B76"/>
    <w:rsid w:val="00F445C2"/>
    <w:rsid w:val="00F453F9"/>
    <w:rsid w:val="00F45F85"/>
    <w:rsid w:val="00F45FC2"/>
    <w:rsid w:val="00F46072"/>
    <w:rsid w:val="00F46691"/>
    <w:rsid w:val="00F46A9D"/>
    <w:rsid w:val="00F471FD"/>
    <w:rsid w:val="00F472FB"/>
    <w:rsid w:val="00F47D8D"/>
    <w:rsid w:val="00F5015C"/>
    <w:rsid w:val="00F50538"/>
    <w:rsid w:val="00F50FB9"/>
    <w:rsid w:val="00F5164C"/>
    <w:rsid w:val="00F51BAB"/>
    <w:rsid w:val="00F52370"/>
    <w:rsid w:val="00F52607"/>
    <w:rsid w:val="00F53091"/>
    <w:rsid w:val="00F537C4"/>
    <w:rsid w:val="00F53D7B"/>
    <w:rsid w:val="00F53FAD"/>
    <w:rsid w:val="00F54254"/>
    <w:rsid w:val="00F549E4"/>
    <w:rsid w:val="00F54A94"/>
    <w:rsid w:val="00F55214"/>
    <w:rsid w:val="00F56596"/>
    <w:rsid w:val="00F56AAE"/>
    <w:rsid w:val="00F56D10"/>
    <w:rsid w:val="00F575FE"/>
    <w:rsid w:val="00F6092C"/>
    <w:rsid w:val="00F60CD7"/>
    <w:rsid w:val="00F61F58"/>
    <w:rsid w:val="00F61FDF"/>
    <w:rsid w:val="00F637C8"/>
    <w:rsid w:val="00F638D1"/>
    <w:rsid w:val="00F63A5E"/>
    <w:rsid w:val="00F63F03"/>
    <w:rsid w:val="00F64203"/>
    <w:rsid w:val="00F64E40"/>
    <w:rsid w:val="00F656C3"/>
    <w:rsid w:val="00F6597E"/>
    <w:rsid w:val="00F65D0C"/>
    <w:rsid w:val="00F66512"/>
    <w:rsid w:val="00F66E79"/>
    <w:rsid w:val="00F66F28"/>
    <w:rsid w:val="00F6713E"/>
    <w:rsid w:val="00F70D7E"/>
    <w:rsid w:val="00F70FDF"/>
    <w:rsid w:val="00F7106F"/>
    <w:rsid w:val="00F712EB"/>
    <w:rsid w:val="00F71DD1"/>
    <w:rsid w:val="00F71F57"/>
    <w:rsid w:val="00F72FBA"/>
    <w:rsid w:val="00F73325"/>
    <w:rsid w:val="00F7436A"/>
    <w:rsid w:val="00F7599F"/>
    <w:rsid w:val="00F7777D"/>
    <w:rsid w:val="00F8035D"/>
    <w:rsid w:val="00F8067D"/>
    <w:rsid w:val="00F8180E"/>
    <w:rsid w:val="00F81A20"/>
    <w:rsid w:val="00F8224D"/>
    <w:rsid w:val="00F82504"/>
    <w:rsid w:val="00F8295E"/>
    <w:rsid w:val="00F839A4"/>
    <w:rsid w:val="00F83C0A"/>
    <w:rsid w:val="00F84944"/>
    <w:rsid w:val="00F84E06"/>
    <w:rsid w:val="00F851D9"/>
    <w:rsid w:val="00F85E0B"/>
    <w:rsid w:val="00F85FC5"/>
    <w:rsid w:val="00F86ABF"/>
    <w:rsid w:val="00F86AD7"/>
    <w:rsid w:val="00F86C7F"/>
    <w:rsid w:val="00F8736A"/>
    <w:rsid w:val="00F876CE"/>
    <w:rsid w:val="00F87AB9"/>
    <w:rsid w:val="00F9186E"/>
    <w:rsid w:val="00F92FC8"/>
    <w:rsid w:val="00F93108"/>
    <w:rsid w:val="00F94751"/>
    <w:rsid w:val="00F948D9"/>
    <w:rsid w:val="00F966DE"/>
    <w:rsid w:val="00F967BD"/>
    <w:rsid w:val="00F96BF6"/>
    <w:rsid w:val="00F97019"/>
    <w:rsid w:val="00F972F2"/>
    <w:rsid w:val="00FA0B10"/>
    <w:rsid w:val="00FA0D74"/>
    <w:rsid w:val="00FA19AE"/>
    <w:rsid w:val="00FA24A2"/>
    <w:rsid w:val="00FA2BB6"/>
    <w:rsid w:val="00FA301D"/>
    <w:rsid w:val="00FA307A"/>
    <w:rsid w:val="00FA3487"/>
    <w:rsid w:val="00FA34D5"/>
    <w:rsid w:val="00FA448C"/>
    <w:rsid w:val="00FA458E"/>
    <w:rsid w:val="00FA4B99"/>
    <w:rsid w:val="00FA4FFE"/>
    <w:rsid w:val="00FA56B9"/>
    <w:rsid w:val="00FA674C"/>
    <w:rsid w:val="00FA73AE"/>
    <w:rsid w:val="00FA76D0"/>
    <w:rsid w:val="00FA7B1F"/>
    <w:rsid w:val="00FB014B"/>
    <w:rsid w:val="00FB01DA"/>
    <w:rsid w:val="00FB0EEA"/>
    <w:rsid w:val="00FB1A8D"/>
    <w:rsid w:val="00FB2575"/>
    <w:rsid w:val="00FB2C28"/>
    <w:rsid w:val="00FB2FD7"/>
    <w:rsid w:val="00FB4546"/>
    <w:rsid w:val="00FB4B77"/>
    <w:rsid w:val="00FB5256"/>
    <w:rsid w:val="00FB66E7"/>
    <w:rsid w:val="00FB6961"/>
    <w:rsid w:val="00FB6A38"/>
    <w:rsid w:val="00FB7641"/>
    <w:rsid w:val="00FB7AA0"/>
    <w:rsid w:val="00FB7BF6"/>
    <w:rsid w:val="00FB7F52"/>
    <w:rsid w:val="00FC174E"/>
    <w:rsid w:val="00FC1CDF"/>
    <w:rsid w:val="00FC36FF"/>
    <w:rsid w:val="00FC5DEE"/>
    <w:rsid w:val="00FC5F50"/>
    <w:rsid w:val="00FC6BEB"/>
    <w:rsid w:val="00FC71B3"/>
    <w:rsid w:val="00FC7DD4"/>
    <w:rsid w:val="00FD10C5"/>
    <w:rsid w:val="00FD1852"/>
    <w:rsid w:val="00FD1A1D"/>
    <w:rsid w:val="00FD2F79"/>
    <w:rsid w:val="00FD4A96"/>
    <w:rsid w:val="00FD515E"/>
    <w:rsid w:val="00FD5CA5"/>
    <w:rsid w:val="00FD6544"/>
    <w:rsid w:val="00FD6949"/>
    <w:rsid w:val="00FD6F98"/>
    <w:rsid w:val="00FD70FC"/>
    <w:rsid w:val="00FD76FE"/>
    <w:rsid w:val="00FD7D83"/>
    <w:rsid w:val="00FD7E6E"/>
    <w:rsid w:val="00FE006A"/>
    <w:rsid w:val="00FE05D2"/>
    <w:rsid w:val="00FE0957"/>
    <w:rsid w:val="00FE112A"/>
    <w:rsid w:val="00FE1585"/>
    <w:rsid w:val="00FE1BFC"/>
    <w:rsid w:val="00FE1EF2"/>
    <w:rsid w:val="00FE225C"/>
    <w:rsid w:val="00FE22CA"/>
    <w:rsid w:val="00FE2997"/>
    <w:rsid w:val="00FE4812"/>
    <w:rsid w:val="00FE4C4E"/>
    <w:rsid w:val="00FE6924"/>
    <w:rsid w:val="00FE6F12"/>
    <w:rsid w:val="00FE7696"/>
    <w:rsid w:val="00FE7BA8"/>
    <w:rsid w:val="00FF023A"/>
    <w:rsid w:val="00FF0727"/>
    <w:rsid w:val="00FF1005"/>
    <w:rsid w:val="00FF184C"/>
    <w:rsid w:val="00FF1C2F"/>
    <w:rsid w:val="00FF246D"/>
    <w:rsid w:val="00FF2B2D"/>
    <w:rsid w:val="00FF36C2"/>
    <w:rsid w:val="00FF4253"/>
    <w:rsid w:val="00FF439F"/>
    <w:rsid w:val="00FF4540"/>
    <w:rsid w:val="00FF4CF5"/>
    <w:rsid w:val="00FF4E0C"/>
    <w:rsid w:val="00FF557E"/>
    <w:rsid w:val="00FF62F4"/>
    <w:rsid w:val="00FF6BFB"/>
    <w:rsid w:val="00FF7CB0"/>
    <w:rsid w:val="00FF7D66"/>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o:shapelayout v:ext="edit">
      <o:idmap v:ext="edit" data="1"/>
    </o:shapelayout>
  </w:shapeDefaults>
  <w:decimalSymbol w:val="."/>
  <w:listSeparator w:val=","/>
  <w14:docId w14:val="6FBE6E27"/>
  <w15:docId w15:val="{F3D97049-F2F5-4289-BF25-7E11B619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06"/>
    <w:pPr>
      <w:spacing w:before="120" w:after="120"/>
    </w:pPr>
    <w:rPr>
      <w:rFonts w:ascii="Arial" w:hAnsi="Arial"/>
      <w:sz w:val="24"/>
    </w:rPr>
  </w:style>
  <w:style w:type="paragraph" w:styleId="Heading1">
    <w:name w:val="heading 1"/>
    <w:basedOn w:val="Normal"/>
    <w:next w:val="Normal"/>
    <w:link w:val="Heading1Char"/>
    <w:uiPriority w:val="9"/>
    <w:qFormat/>
    <w:rsid w:val="00830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154A"/>
    <w:pPr>
      <w:keepNext/>
      <w:keepLines/>
      <w:spacing w:after="0" w:line="360" w:lineRule="auto"/>
      <w:outlineLvl w:val="1"/>
    </w:pPr>
    <w:rPr>
      <w:rFonts w:cs="Arial"/>
      <w:b/>
      <w:bCs/>
      <w:szCs w:val="24"/>
    </w:rPr>
  </w:style>
  <w:style w:type="paragraph" w:styleId="Heading3">
    <w:name w:val="heading 3"/>
    <w:basedOn w:val="Normal"/>
    <w:next w:val="Normal"/>
    <w:link w:val="Heading3Char"/>
    <w:uiPriority w:val="9"/>
    <w:unhideWhenUsed/>
    <w:qFormat/>
    <w:rsid w:val="006C154A"/>
    <w:pPr>
      <w:spacing w:line="240" w:lineRule="auto"/>
      <w:outlineLvl w:val="2"/>
    </w:pPr>
    <w:rPr>
      <w:rFonts w:cs="Arial"/>
      <w:b/>
    </w:rPr>
  </w:style>
  <w:style w:type="paragraph" w:styleId="Heading4">
    <w:name w:val="heading 4"/>
    <w:basedOn w:val="Normal"/>
    <w:next w:val="Normal"/>
    <w:link w:val="Heading4Char"/>
    <w:unhideWhenUsed/>
    <w:qFormat/>
    <w:rsid w:val="00342EC0"/>
    <w:pPr>
      <w:keepNext/>
      <w:keepLines/>
      <w:spacing w:before="200" w:after="0" w:line="240" w:lineRule="auto"/>
      <w:ind w:left="2160"/>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qFormat/>
    <w:rsid w:val="00342EC0"/>
    <w:pPr>
      <w:keepNext/>
      <w:spacing w:before="0" w:after="0" w:line="240" w:lineRule="auto"/>
      <w:ind w:left="2880"/>
      <w:outlineLvl w:val="4"/>
    </w:pPr>
    <w:rPr>
      <w:rFonts w:ascii="Arial Black" w:eastAsia="Times New Roman" w:hAnsi="Arial Black" w:cs="Times New Roman"/>
      <w:b/>
      <w:smallCaps/>
      <w:sz w:val="52"/>
      <w:szCs w:val="24"/>
    </w:rPr>
  </w:style>
  <w:style w:type="paragraph" w:styleId="Heading6">
    <w:name w:val="heading 6"/>
    <w:basedOn w:val="Normal"/>
    <w:next w:val="Normal"/>
    <w:link w:val="Heading6Char"/>
    <w:semiHidden/>
    <w:unhideWhenUsed/>
    <w:qFormat/>
    <w:rsid w:val="00342EC0"/>
    <w:pPr>
      <w:keepNext/>
      <w:keepLines/>
      <w:spacing w:before="200" w:after="0" w:line="240" w:lineRule="auto"/>
      <w:ind w:left="3600"/>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nhideWhenUsed/>
    <w:qFormat/>
    <w:rsid w:val="000445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342EC0"/>
    <w:pPr>
      <w:keepNext/>
      <w:spacing w:before="0" w:after="0" w:line="240" w:lineRule="auto"/>
      <w:ind w:left="5040"/>
      <w:outlineLvl w:val="7"/>
    </w:pPr>
    <w:rPr>
      <w:rFonts w:ascii="Arial Black" w:eastAsia="Times New Roman" w:hAnsi="Arial Black" w:cs="Times New Roman"/>
      <w:sz w:val="44"/>
      <w:szCs w:val="24"/>
    </w:rPr>
  </w:style>
  <w:style w:type="paragraph" w:styleId="Heading9">
    <w:name w:val="heading 9"/>
    <w:basedOn w:val="Normal"/>
    <w:next w:val="Normal"/>
    <w:link w:val="Heading9Char"/>
    <w:semiHidden/>
    <w:unhideWhenUsed/>
    <w:qFormat/>
    <w:rsid w:val="00342EC0"/>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0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154A"/>
    <w:rPr>
      <w:rFonts w:ascii="Arial" w:hAnsi="Arial" w:cs="Arial"/>
      <w:b/>
      <w:bCs/>
      <w:sz w:val="24"/>
      <w:szCs w:val="24"/>
    </w:rPr>
  </w:style>
  <w:style w:type="character" w:customStyle="1" w:styleId="Heading3Char">
    <w:name w:val="Heading 3 Char"/>
    <w:basedOn w:val="DefaultParagraphFont"/>
    <w:link w:val="Heading3"/>
    <w:uiPriority w:val="9"/>
    <w:rsid w:val="006C154A"/>
    <w:rPr>
      <w:rFonts w:ascii="Arial" w:hAnsi="Arial" w:cs="Arial"/>
      <w:b/>
      <w:sz w:val="24"/>
    </w:rPr>
  </w:style>
  <w:style w:type="paragraph" w:styleId="Header">
    <w:name w:val="header"/>
    <w:basedOn w:val="Normal"/>
    <w:link w:val="HeaderChar"/>
    <w:uiPriority w:val="99"/>
    <w:unhideWhenUsed/>
    <w:rsid w:val="0007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769"/>
  </w:style>
  <w:style w:type="paragraph" w:styleId="Footer">
    <w:name w:val="footer"/>
    <w:basedOn w:val="Normal"/>
    <w:link w:val="FooterChar"/>
    <w:uiPriority w:val="99"/>
    <w:unhideWhenUsed/>
    <w:rsid w:val="0007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769"/>
  </w:style>
  <w:style w:type="paragraph" w:styleId="Title">
    <w:name w:val="Title"/>
    <w:basedOn w:val="Normal"/>
    <w:next w:val="Normal"/>
    <w:link w:val="TitleChar"/>
    <w:qFormat/>
    <w:rsid w:val="00A22022"/>
    <w:pPr>
      <w:spacing w:before="240" w:after="60" w:line="240" w:lineRule="auto"/>
      <w:jc w:val="center"/>
      <w:outlineLvl w:val="0"/>
    </w:pPr>
    <w:rPr>
      <w:rFonts w:asciiTheme="majorHAnsi" w:eastAsiaTheme="majorEastAsia" w:hAnsiTheme="majorHAnsi" w:cstheme="majorBidi"/>
      <w:b/>
      <w:bCs/>
      <w:kern w:val="28"/>
      <w:sz w:val="72"/>
      <w:szCs w:val="72"/>
    </w:rPr>
  </w:style>
  <w:style w:type="character" w:customStyle="1" w:styleId="TitleChar">
    <w:name w:val="Title Char"/>
    <w:basedOn w:val="DefaultParagraphFont"/>
    <w:link w:val="Title"/>
    <w:rsid w:val="00A22022"/>
    <w:rPr>
      <w:rFonts w:asciiTheme="majorHAnsi" w:eastAsiaTheme="majorEastAsia" w:hAnsiTheme="majorHAnsi" w:cstheme="majorBidi"/>
      <w:b/>
      <w:bCs/>
      <w:kern w:val="28"/>
      <w:sz w:val="72"/>
      <w:szCs w:val="72"/>
    </w:rPr>
  </w:style>
  <w:style w:type="paragraph" w:styleId="BalloonText">
    <w:name w:val="Balloon Text"/>
    <w:basedOn w:val="Normal"/>
    <w:link w:val="BalloonTextChar"/>
    <w:uiPriority w:val="99"/>
    <w:semiHidden/>
    <w:unhideWhenUsed/>
    <w:rsid w:val="00072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69"/>
    <w:rPr>
      <w:rFonts w:ascii="Tahoma" w:hAnsi="Tahoma" w:cs="Tahoma"/>
      <w:sz w:val="16"/>
      <w:szCs w:val="16"/>
    </w:rPr>
  </w:style>
  <w:style w:type="paragraph" w:styleId="ListParagraph">
    <w:name w:val="List Paragraph"/>
    <w:basedOn w:val="Normal"/>
    <w:uiPriority w:val="34"/>
    <w:qFormat/>
    <w:rsid w:val="00296A64"/>
    <w:pPr>
      <w:spacing w:after="0" w:line="240" w:lineRule="auto"/>
      <w:ind w:left="720"/>
      <w:contextualSpacing/>
    </w:pPr>
    <w:rPr>
      <w:rFonts w:eastAsia="Times New Roman" w:cs="Times New Roman"/>
      <w:szCs w:val="24"/>
    </w:rPr>
  </w:style>
  <w:style w:type="character" w:styleId="Hyperlink">
    <w:name w:val="Hyperlink"/>
    <w:basedOn w:val="DefaultParagraphFont"/>
    <w:uiPriority w:val="99"/>
    <w:unhideWhenUsed/>
    <w:rsid w:val="009434D0"/>
    <w:rPr>
      <w:color w:val="0000FF" w:themeColor="hyperlink"/>
      <w:u w:val="single"/>
    </w:rPr>
  </w:style>
  <w:style w:type="paragraph" w:styleId="BodyText">
    <w:name w:val="Body Text"/>
    <w:basedOn w:val="Normal"/>
    <w:link w:val="BodyTextChar"/>
    <w:rsid w:val="00C34196"/>
    <w:pPr>
      <w:spacing w:after="0" w:line="240" w:lineRule="auto"/>
    </w:pPr>
    <w:rPr>
      <w:rFonts w:eastAsia="Times New Roman" w:cs="Times New Roman"/>
      <w:b/>
      <w:bCs/>
      <w:szCs w:val="20"/>
    </w:rPr>
  </w:style>
  <w:style w:type="character" w:customStyle="1" w:styleId="BodyTextChar">
    <w:name w:val="Body Text Char"/>
    <w:basedOn w:val="DefaultParagraphFont"/>
    <w:link w:val="BodyText"/>
    <w:rsid w:val="00C34196"/>
    <w:rPr>
      <w:rFonts w:ascii="Arial" w:eastAsia="Times New Roman" w:hAnsi="Arial" w:cs="Times New Roman"/>
      <w:b/>
      <w:bCs/>
      <w:sz w:val="24"/>
      <w:szCs w:val="20"/>
    </w:rPr>
  </w:style>
  <w:style w:type="paragraph" w:styleId="BodyTextIndent2">
    <w:name w:val="Body Text Indent 2"/>
    <w:basedOn w:val="Normal"/>
    <w:link w:val="BodyTextIndent2Char"/>
    <w:rsid w:val="00C34196"/>
    <w:pPr>
      <w:spacing w:after="0" w:line="240" w:lineRule="auto"/>
      <w:ind w:left="720"/>
    </w:pPr>
    <w:rPr>
      <w:rFonts w:eastAsia="Times New Roman" w:cs="Arial"/>
      <w:szCs w:val="24"/>
    </w:rPr>
  </w:style>
  <w:style w:type="character" w:customStyle="1" w:styleId="BodyTextIndent2Char">
    <w:name w:val="Body Text Indent 2 Char"/>
    <w:basedOn w:val="DefaultParagraphFont"/>
    <w:link w:val="BodyTextIndent2"/>
    <w:rsid w:val="00C34196"/>
    <w:rPr>
      <w:rFonts w:ascii="Arial" w:eastAsia="Times New Roman" w:hAnsi="Arial" w:cs="Arial"/>
      <w:sz w:val="24"/>
      <w:szCs w:val="24"/>
    </w:rPr>
  </w:style>
  <w:style w:type="paragraph" w:customStyle="1" w:styleId="Normal1">
    <w:name w:val="Normal1"/>
    <w:rsid w:val="00A51A1C"/>
    <w:pPr>
      <w:spacing w:after="0" w:line="240" w:lineRule="auto"/>
    </w:pPr>
    <w:rPr>
      <w:rFonts w:ascii="Arial" w:eastAsia="Arial" w:hAnsi="Arial" w:cs="Arial"/>
      <w:color w:val="000000"/>
      <w:sz w:val="24"/>
      <w:szCs w:val="24"/>
    </w:rPr>
  </w:style>
  <w:style w:type="paragraph" w:styleId="CommentText">
    <w:name w:val="annotation text"/>
    <w:basedOn w:val="Normal"/>
    <w:link w:val="CommentTextChar"/>
    <w:uiPriority w:val="99"/>
    <w:unhideWhenUsed/>
    <w:rsid w:val="004E129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4E129F"/>
    <w:rPr>
      <w:rFonts w:ascii="Arial" w:eastAsia="Times New Roman" w:hAnsi="Arial" w:cs="Times New Roman"/>
      <w:sz w:val="20"/>
      <w:szCs w:val="20"/>
    </w:rPr>
  </w:style>
  <w:style w:type="paragraph" w:styleId="PlainText">
    <w:name w:val="Plain Text"/>
    <w:basedOn w:val="Normal"/>
    <w:link w:val="PlainTextChar"/>
    <w:unhideWhenUsed/>
    <w:rsid w:val="004E129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E129F"/>
    <w:rPr>
      <w:rFonts w:ascii="Courier New" w:eastAsia="Times New Roman" w:hAnsi="Courier New" w:cs="Times New Roman"/>
      <w:sz w:val="20"/>
      <w:szCs w:val="20"/>
    </w:rPr>
  </w:style>
  <w:style w:type="table" w:styleId="TableGrid">
    <w:name w:val="Table Grid"/>
    <w:basedOn w:val="TableNormal"/>
    <w:uiPriority w:val="59"/>
    <w:rsid w:val="003B4B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1109"/>
    <w:pPr>
      <w:spacing w:after="0" w:line="240" w:lineRule="auto"/>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5E6319"/>
    <w:pPr>
      <w:outlineLvl w:val="9"/>
    </w:pPr>
    <w:rPr>
      <w:lang w:eastAsia="ja-JP"/>
    </w:rPr>
  </w:style>
  <w:style w:type="paragraph" w:styleId="TOC2">
    <w:name w:val="toc 2"/>
    <w:basedOn w:val="Normal"/>
    <w:next w:val="Normal"/>
    <w:autoRedefine/>
    <w:uiPriority w:val="39"/>
    <w:unhideWhenUsed/>
    <w:qFormat/>
    <w:rsid w:val="00A22022"/>
    <w:pPr>
      <w:tabs>
        <w:tab w:val="right" w:leader="dot" w:pos="10070"/>
      </w:tabs>
      <w:spacing w:after="100"/>
      <w:ind w:left="220"/>
      <w:jc w:val="center"/>
    </w:pPr>
    <w:rPr>
      <w:rFonts w:eastAsiaTheme="minorEastAsia"/>
      <w:lang w:eastAsia="ja-JP"/>
    </w:rPr>
  </w:style>
  <w:style w:type="paragraph" w:styleId="TOC1">
    <w:name w:val="toc 1"/>
    <w:basedOn w:val="Normal"/>
    <w:next w:val="Normal"/>
    <w:autoRedefine/>
    <w:uiPriority w:val="39"/>
    <w:unhideWhenUsed/>
    <w:qFormat/>
    <w:rsid w:val="008A64E0"/>
    <w:pPr>
      <w:tabs>
        <w:tab w:val="left" w:pos="880"/>
        <w:tab w:val="right" w:leader="dot" w:pos="10080"/>
      </w:tabs>
      <w:spacing w:after="100"/>
    </w:pPr>
    <w:rPr>
      <w:rFonts w:eastAsiaTheme="minorEastAsia" w:cs="Arial"/>
      <w:b/>
      <w:noProof/>
      <w:lang w:eastAsia="ja-JP"/>
    </w:rPr>
  </w:style>
  <w:style w:type="paragraph" w:styleId="TOC3">
    <w:name w:val="toc 3"/>
    <w:basedOn w:val="Normal"/>
    <w:next w:val="Normal"/>
    <w:autoRedefine/>
    <w:uiPriority w:val="39"/>
    <w:unhideWhenUsed/>
    <w:qFormat/>
    <w:rsid w:val="005E6319"/>
    <w:pPr>
      <w:spacing w:after="100"/>
      <w:ind w:left="440"/>
    </w:pPr>
    <w:rPr>
      <w:rFonts w:eastAsiaTheme="minorEastAsia"/>
      <w:lang w:eastAsia="ja-JP"/>
    </w:rPr>
  </w:style>
  <w:style w:type="character" w:customStyle="1" w:styleId="Heading7Char">
    <w:name w:val="Heading 7 Char"/>
    <w:basedOn w:val="DefaultParagraphFont"/>
    <w:link w:val="Heading7"/>
    <w:uiPriority w:val="9"/>
    <w:rsid w:val="000445DD"/>
    <w:rPr>
      <w:rFonts w:asciiTheme="majorHAnsi" w:eastAsiaTheme="majorEastAsia" w:hAnsiTheme="majorHAnsi" w:cstheme="majorBidi"/>
      <w:i/>
      <w:iCs/>
      <w:color w:val="404040" w:themeColor="text1" w:themeTint="BF"/>
    </w:rPr>
  </w:style>
  <w:style w:type="paragraph" w:customStyle="1" w:styleId="Default">
    <w:name w:val="Default"/>
    <w:rsid w:val="004357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4">
    <w:name w:val="toc 4"/>
    <w:basedOn w:val="Normal"/>
    <w:next w:val="Normal"/>
    <w:autoRedefine/>
    <w:uiPriority w:val="39"/>
    <w:unhideWhenUsed/>
    <w:rsid w:val="00A80CDD"/>
    <w:pPr>
      <w:spacing w:after="100"/>
      <w:ind w:left="660"/>
    </w:pPr>
    <w:rPr>
      <w:rFonts w:eastAsiaTheme="minorEastAsia"/>
    </w:rPr>
  </w:style>
  <w:style w:type="paragraph" w:styleId="TOC5">
    <w:name w:val="toc 5"/>
    <w:basedOn w:val="Normal"/>
    <w:next w:val="Normal"/>
    <w:autoRedefine/>
    <w:uiPriority w:val="39"/>
    <w:unhideWhenUsed/>
    <w:rsid w:val="00A80CDD"/>
    <w:pPr>
      <w:spacing w:after="100"/>
      <w:ind w:left="880"/>
    </w:pPr>
    <w:rPr>
      <w:rFonts w:eastAsiaTheme="minorEastAsia"/>
    </w:rPr>
  </w:style>
  <w:style w:type="paragraph" w:styleId="TOC6">
    <w:name w:val="toc 6"/>
    <w:basedOn w:val="Normal"/>
    <w:next w:val="Normal"/>
    <w:autoRedefine/>
    <w:uiPriority w:val="39"/>
    <w:unhideWhenUsed/>
    <w:rsid w:val="00A80CDD"/>
    <w:pPr>
      <w:spacing w:after="100"/>
      <w:ind w:left="1100"/>
    </w:pPr>
    <w:rPr>
      <w:rFonts w:eastAsiaTheme="minorEastAsia"/>
    </w:rPr>
  </w:style>
  <w:style w:type="paragraph" w:styleId="TOC7">
    <w:name w:val="toc 7"/>
    <w:basedOn w:val="Normal"/>
    <w:next w:val="Normal"/>
    <w:autoRedefine/>
    <w:uiPriority w:val="39"/>
    <w:unhideWhenUsed/>
    <w:rsid w:val="00A80CDD"/>
    <w:pPr>
      <w:spacing w:after="100"/>
      <w:ind w:left="1320"/>
    </w:pPr>
    <w:rPr>
      <w:rFonts w:eastAsiaTheme="minorEastAsia"/>
    </w:rPr>
  </w:style>
  <w:style w:type="paragraph" w:styleId="TOC8">
    <w:name w:val="toc 8"/>
    <w:basedOn w:val="Normal"/>
    <w:next w:val="Normal"/>
    <w:autoRedefine/>
    <w:uiPriority w:val="39"/>
    <w:unhideWhenUsed/>
    <w:rsid w:val="00A80CDD"/>
    <w:pPr>
      <w:spacing w:after="100"/>
      <w:ind w:left="1540"/>
    </w:pPr>
    <w:rPr>
      <w:rFonts w:eastAsiaTheme="minorEastAsia"/>
    </w:rPr>
  </w:style>
  <w:style w:type="paragraph" w:styleId="TOC9">
    <w:name w:val="toc 9"/>
    <w:basedOn w:val="Normal"/>
    <w:next w:val="Normal"/>
    <w:autoRedefine/>
    <w:uiPriority w:val="39"/>
    <w:unhideWhenUsed/>
    <w:rsid w:val="00A80CDD"/>
    <w:pPr>
      <w:spacing w:after="100"/>
      <w:ind w:left="1760"/>
    </w:pPr>
    <w:rPr>
      <w:rFonts w:eastAsiaTheme="minorEastAsia"/>
    </w:rPr>
  </w:style>
  <w:style w:type="paragraph" w:styleId="NoSpacing">
    <w:name w:val="No Spacing"/>
    <w:link w:val="NoSpacingChar"/>
    <w:uiPriority w:val="1"/>
    <w:qFormat/>
    <w:rsid w:val="00BA6A2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A6A2D"/>
    <w:rPr>
      <w:rFonts w:eastAsiaTheme="minorEastAsia"/>
      <w:lang w:eastAsia="ja-JP"/>
    </w:rPr>
  </w:style>
  <w:style w:type="character" w:customStyle="1" w:styleId="Heading4Char">
    <w:name w:val="Heading 4 Char"/>
    <w:basedOn w:val="DefaultParagraphFont"/>
    <w:link w:val="Heading4"/>
    <w:rsid w:val="00342EC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342EC0"/>
    <w:rPr>
      <w:rFonts w:ascii="Arial Black" w:eastAsia="Times New Roman" w:hAnsi="Arial Black" w:cs="Times New Roman"/>
      <w:b/>
      <w:smallCaps/>
      <w:sz w:val="52"/>
      <w:szCs w:val="24"/>
    </w:rPr>
  </w:style>
  <w:style w:type="character" w:customStyle="1" w:styleId="Heading6Char">
    <w:name w:val="Heading 6 Char"/>
    <w:basedOn w:val="DefaultParagraphFont"/>
    <w:link w:val="Heading6"/>
    <w:semiHidden/>
    <w:rsid w:val="00342EC0"/>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rsid w:val="00342EC0"/>
    <w:rPr>
      <w:rFonts w:ascii="Arial Black" w:eastAsia="Times New Roman" w:hAnsi="Arial Black" w:cs="Times New Roman"/>
      <w:sz w:val="44"/>
      <w:szCs w:val="24"/>
    </w:rPr>
  </w:style>
  <w:style w:type="character" w:customStyle="1" w:styleId="Heading9Char">
    <w:name w:val="Heading 9 Char"/>
    <w:basedOn w:val="DefaultParagraphFont"/>
    <w:link w:val="Heading9"/>
    <w:semiHidden/>
    <w:rsid w:val="00342EC0"/>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4F65D0"/>
    <w:rPr>
      <w:sz w:val="16"/>
      <w:szCs w:val="16"/>
    </w:rPr>
  </w:style>
  <w:style w:type="paragraph" w:styleId="CommentSubject">
    <w:name w:val="annotation subject"/>
    <w:basedOn w:val="CommentText"/>
    <w:next w:val="CommentText"/>
    <w:link w:val="CommentSubjectChar"/>
    <w:uiPriority w:val="99"/>
    <w:semiHidden/>
    <w:unhideWhenUsed/>
    <w:rsid w:val="004F65D0"/>
    <w:pPr>
      <w:spacing w:after="120"/>
    </w:pPr>
    <w:rPr>
      <w:rFonts w:eastAsiaTheme="minorHAnsi" w:cstheme="minorBidi"/>
      <w:b/>
      <w:bCs/>
    </w:rPr>
  </w:style>
  <w:style w:type="character" w:customStyle="1" w:styleId="CommentSubjectChar">
    <w:name w:val="Comment Subject Char"/>
    <w:basedOn w:val="CommentTextChar"/>
    <w:link w:val="CommentSubject"/>
    <w:uiPriority w:val="99"/>
    <w:semiHidden/>
    <w:rsid w:val="004F65D0"/>
    <w:rPr>
      <w:rFonts w:ascii="Arial" w:eastAsia="Times New Roman" w:hAnsi="Arial" w:cs="Times New Roman"/>
      <w:b/>
      <w:bCs/>
      <w:sz w:val="20"/>
      <w:szCs w:val="20"/>
    </w:rPr>
  </w:style>
  <w:style w:type="character" w:styleId="BookTitle">
    <w:name w:val="Book Title"/>
    <w:uiPriority w:val="33"/>
    <w:qFormat/>
    <w:rsid w:val="009D172A"/>
    <w:rPr>
      <w:b/>
      <w:color w:val="548DD4" w:themeColor="text2" w:themeTint="99"/>
      <w:sz w:val="56"/>
      <w:szCs w:val="56"/>
    </w:rPr>
  </w:style>
  <w:style w:type="paragraph" w:customStyle="1" w:styleId="HyperlinkStyle">
    <w:name w:val="Hyperlink Style"/>
    <w:basedOn w:val="Normal"/>
    <w:link w:val="HyperlinkStyleChar"/>
    <w:qFormat/>
    <w:rsid w:val="00765D6B"/>
    <w:pPr>
      <w:spacing w:after="240"/>
      <w:ind w:left="360"/>
    </w:pPr>
    <w:rPr>
      <w:rFonts w:eastAsia="Times New Roman" w:cs="Arial"/>
      <w:color w:val="0070C0"/>
      <w:szCs w:val="24"/>
      <w:u w:val="single"/>
    </w:rPr>
  </w:style>
  <w:style w:type="paragraph" w:customStyle="1" w:styleId="CitationStyle">
    <w:name w:val="Citation Style"/>
    <w:basedOn w:val="Normal"/>
    <w:link w:val="CitationStyleChar"/>
    <w:rsid w:val="0067480C"/>
    <w:pPr>
      <w:ind w:left="720"/>
    </w:pPr>
    <w:rPr>
      <w:rFonts w:cs="Arial"/>
      <w:i/>
      <w:color w:val="D9D9D9" w:themeColor="background1" w:themeShade="D9"/>
    </w:rPr>
  </w:style>
  <w:style w:type="character" w:customStyle="1" w:styleId="HyperlinkStyleChar">
    <w:name w:val="Hyperlink Style Char"/>
    <w:basedOn w:val="DefaultParagraphFont"/>
    <w:link w:val="HyperlinkStyle"/>
    <w:rsid w:val="00765D6B"/>
    <w:rPr>
      <w:rFonts w:ascii="Arial" w:eastAsia="Times New Roman" w:hAnsi="Arial" w:cs="Arial"/>
      <w:color w:val="0070C0"/>
      <w:sz w:val="24"/>
      <w:szCs w:val="24"/>
      <w:u w:val="single"/>
    </w:rPr>
  </w:style>
  <w:style w:type="paragraph" w:customStyle="1" w:styleId="CitationGhost">
    <w:name w:val="Citation Ghost"/>
    <w:basedOn w:val="CitationStyle"/>
    <w:link w:val="CitationGhostChar"/>
    <w:qFormat/>
    <w:rsid w:val="00F53D7B"/>
    <w:pPr>
      <w:spacing w:before="0"/>
    </w:pPr>
    <w:rPr>
      <w:color w:val="A6A6A6" w:themeColor="background1" w:themeShade="A6"/>
    </w:rPr>
  </w:style>
  <w:style w:type="character" w:customStyle="1" w:styleId="CitationStyleChar">
    <w:name w:val="Citation Style Char"/>
    <w:basedOn w:val="DefaultParagraphFont"/>
    <w:link w:val="CitationStyle"/>
    <w:rsid w:val="0067480C"/>
    <w:rPr>
      <w:rFonts w:ascii="Arial" w:hAnsi="Arial" w:cs="Arial"/>
      <w:i/>
      <w:color w:val="D9D9D9" w:themeColor="background1" w:themeShade="D9"/>
      <w:sz w:val="24"/>
    </w:rPr>
  </w:style>
  <w:style w:type="character" w:customStyle="1" w:styleId="CitationGhostChar">
    <w:name w:val="Citation Ghost Char"/>
    <w:basedOn w:val="CitationStyleChar"/>
    <w:link w:val="CitationGhost"/>
    <w:rsid w:val="00F53D7B"/>
    <w:rPr>
      <w:rFonts w:ascii="Arial" w:hAnsi="Arial" w:cs="Arial"/>
      <w:i/>
      <w:color w:val="A6A6A6" w:themeColor="background1" w:themeShade="A6"/>
      <w:sz w:val="24"/>
    </w:rPr>
  </w:style>
  <w:style w:type="numbering" w:customStyle="1" w:styleId="NoList1">
    <w:name w:val="No List1"/>
    <w:next w:val="NoList"/>
    <w:uiPriority w:val="99"/>
    <w:semiHidden/>
    <w:unhideWhenUsed/>
    <w:rsid w:val="002C1487"/>
  </w:style>
  <w:style w:type="table" w:customStyle="1" w:styleId="TableGrid1">
    <w:name w:val="Table Grid1"/>
    <w:basedOn w:val="TableNormal"/>
    <w:next w:val="TableGrid"/>
    <w:uiPriority w:val="59"/>
    <w:rsid w:val="002C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1487"/>
    <w:rPr>
      <w:color w:val="800080" w:themeColor="followedHyperlink"/>
      <w:u w:val="single"/>
    </w:rPr>
  </w:style>
  <w:style w:type="paragraph" w:styleId="HTMLPreformatted">
    <w:name w:val="HTML Preformatted"/>
    <w:basedOn w:val="Normal"/>
    <w:link w:val="HTMLPreformattedChar"/>
    <w:uiPriority w:val="99"/>
    <w:semiHidden/>
    <w:unhideWhenUsed/>
    <w:rsid w:val="009D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7D01"/>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CA0CCD"/>
    <w:pPr>
      <w:spacing w:before="0" w:after="0" w:line="240" w:lineRule="auto"/>
    </w:pPr>
    <w:rPr>
      <w:sz w:val="20"/>
      <w:szCs w:val="20"/>
    </w:rPr>
  </w:style>
  <w:style w:type="character" w:customStyle="1" w:styleId="FootnoteTextChar">
    <w:name w:val="Footnote Text Char"/>
    <w:basedOn w:val="DefaultParagraphFont"/>
    <w:link w:val="FootnoteText"/>
    <w:uiPriority w:val="99"/>
    <w:rsid w:val="00CA0CCD"/>
    <w:rPr>
      <w:rFonts w:ascii="Arial" w:hAnsi="Arial"/>
      <w:sz w:val="20"/>
      <w:szCs w:val="20"/>
    </w:rPr>
  </w:style>
  <w:style w:type="character" w:styleId="FootnoteReference">
    <w:name w:val="footnote reference"/>
    <w:basedOn w:val="DefaultParagraphFont"/>
    <w:uiPriority w:val="99"/>
    <w:semiHidden/>
    <w:unhideWhenUsed/>
    <w:rsid w:val="00CA0CCD"/>
    <w:rPr>
      <w:vertAlign w:val="superscript"/>
    </w:rPr>
  </w:style>
  <w:style w:type="character" w:styleId="Emphasis">
    <w:name w:val="Emphasis"/>
    <w:basedOn w:val="DefaultParagraphFont"/>
    <w:uiPriority w:val="20"/>
    <w:qFormat/>
    <w:rsid w:val="00BB355C"/>
    <w:rPr>
      <w:i/>
      <w:iCs/>
    </w:rPr>
  </w:style>
  <w:style w:type="paragraph" w:styleId="Bibliography">
    <w:name w:val="Bibliography"/>
    <w:basedOn w:val="Normal"/>
    <w:next w:val="Normal"/>
    <w:uiPriority w:val="37"/>
    <w:semiHidden/>
    <w:unhideWhenUsed/>
    <w:rsid w:val="006D219E"/>
  </w:style>
  <w:style w:type="paragraph" w:styleId="BlockText">
    <w:name w:val="Block Text"/>
    <w:basedOn w:val="Normal"/>
    <w:uiPriority w:val="99"/>
    <w:semiHidden/>
    <w:unhideWhenUsed/>
    <w:rsid w:val="006D219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6D219E"/>
    <w:pPr>
      <w:spacing w:line="480" w:lineRule="auto"/>
    </w:pPr>
  </w:style>
  <w:style w:type="character" w:customStyle="1" w:styleId="BodyText2Char">
    <w:name w:val="Body Text 2 Char"/>
    <w:basedOn w:val="DefaultParagraphFont"/>
    <w:link w:val="BodyText2"/>
    <w:uiPriority w:val="99"/>
    <w:semiHidden/>
    <w:rsid w:val="006D219E"/>
    <w:rPr>
      <w:rFonts w:ascii="Arial" w:hAnsi="Arial"/>
      <w:sz w:val="24"/>
    </w:rPr>
  </w:style>
  <w:style w:type="paragraph" w:styleId="BodyText3">
    <w:name w:val="Body Text 3"/>
    <w:basedOn w:val="Normal"/>
    <w:link w:val="BodyText3Char"/>
    <w:uiPriority w:val="99"/>
    <w:semiHidden/>
    <w:unhideWhenUsed/>
    <w:rsid w:val="006D219E"/>
    <w:rPr>
      <w:sz w:val="16"/>
      <w:szCs w:val="16"/>
    </w:rPr>
  </w:style>
  <w:style w:type="character" w:customStyle="1" w:styleId="BodyText3Char">
    <w:name w:val="Body Text 3 Char"/>
    <w:basedOn w:val="DefaultParagraphFont"/>
    <w:link w:val="BodyText3"/>
    <w:uiPriority w:val="99"/>
    <w:semiHidden/>
    <w:rsid w:val="006D219E"/>
    <w:rPr>
      <w:rFonts w:ascii="Arial" w:hAnsi="Arial"/>
      <w:sz w:val="16"/>
      <w:szCs w:val="16"/>
    </w:rPr>
  </w:style>
  <w:style w:type="paragraph" w:styleId="BodyTextFirstIndent">
    <w:name w:val="Body Text First Indent"/>
    <w:basedOn w:val="BodyText"/>
    <w:link w:val="BodyTextFirstIndentChar"/>
    <w:uiPriority w:val="99"/>
    <w:semiHidden/>
    <w:unhideWhenUsed/>
    <w:rsid w:val="006D219E"/>
    <w:pPr>
      <w:spacing w:after="120" w:line="276" w:lineRule="auto"/>
      <w:ind w:firstLine="360"/>
    </w:pPr>
    <w:rPr>
      <w:rFonts w:eastAsiaTheme="minorHAnsi" w:cstheme="minorBidi"/>
      <w:b w:val="0"/>
      <w:bCs w:val="0"/>
      <w:szCs w:val="22"/>
    </w:rPr>
  </w:style>
  <w:style w:type="character" w:customStyle="1" w:styleId="BodyTextFirstIndentChar">
    <w:name w:val="Body Text First Indent Char"/>
    <w:basedOn w:val="BodyTextChar"/>
    <w:link w:val="BodyTextFirstIndent"/>
    <w:uiPriority w:val="99"/>
    <w:semiHidden/>
    <w:rsid w:val="006D219E"/>
    <w:rPr>
      <w:rFonts w:ascii="Arial" w:eastAsia="Times New Roman" w:hAnsi="Arial" w:cs="Times New Roman"/>
      <w:b w:val="0"/>
      <w:bCs w:val="0"/>
      <w:sz w:val="24"/>
      <w:szCs w:val="20"/>
    </w:rPr>
  </w:style>
  <w:style w:type="paragraph" w:styleId="BodyTextIndent">
    <w:name w:val="Body Text Indent"/>
    <w:basedOn w:val="Normal"/>
    <w:link w:val="BodyTextIndentChar"/>
    <w:uiPriority w:val="99"/>
    <w:semiHidden/>
    <w:unhideWhenUsed/>
    <w:rsid w:val="006D219E"/>
    <w:pPr>
      <w:ind w:left="360"/>
    </w:pPr>
  </w:style>
  <w:style w:type="character" w:customStyle="1" w:styleId="BodyTextIndentChar">
    <w:name w:val="Body Text Indent Char"/>
    <w:basedOn w:val="DefaultParagraphFont"/>
    <w:link w:val="BodyTextIndent"/>
    <w:uiPriority w:val="99"/>
    <w:semiHidden/>
    <w:rsid w:val="006D219E"/>
    <w:rPr>
      <w:rFonts w:ascii="Arial" w:hAnsi="Arial"/>
      <w:sz w:val="24"/>
    </w:rPr>
  </w:style>
  <w:style w:type="paragraph" w:styleId="BodyTextFirstIndent2">
    <w:name w:val="Body Text First Indent 2"/>
    <w:basedOn w:val="BodyTextIndent"/>
    <w:link w:val="BodyTextFirstIndent2Char"/>
    <w:uiPriority w:val="99"/>
    <w:semiHidden/>
    <w:unhideWhenUsed/>
    <w:rsid w:val="006D219E"/>
    <w:pPr>
      <w:ind w:firstLine="360"/>
    </w:pPr>
  </w:style>
  <w:style w:type="character" w:customStyle="1" w:styleId="BodyTextFirstIndent2Char">
    <w:name w:val="Body Text First Indent 2 Char"/>
    <w:basedOn w:val="BodyTextIndentChar"/>
    <w:link w:val="BodyTextFirstIndent2"/>
    <w:uiPriority w:val="99"/>
    <w:semiHidden/>
    <w:rsid w:val="006D219E"/>
    <w:rPr>
      <w:rFonts w:ascii="Arial" w:hAnsi="Arial"/>
      <w:sz w:val="24"/>
    </w:rPr>
  </w:style>
  <w:style w:type="paragraph" w:styleId="BodyTextIndent3">
    <w:name w:val="Body Text Indent 3"/>
    <w:basedOn w:val="Normal"/>
    <w:link w:val="BodyTextIndent3Char"/>
    <w:uiPriority w:val="99"/>
    <w:semiHidden/>
    <w:unhideWhenUsed/>
    <w:rsid w:val="006D219E"/>
    <w:pPr>
      <w:ind w:left="360"/>
    </w:pPr>
    <w:rPr>
      <w:sz w:val="16"/>
      <w:szCs w:val="16"/>
    </w:rPr>
  </w:style>
  <w:style w:type="character" w:customStyle="1" w:styleId="BodyTextIndent3Char">
    <w:name w:val="Body Text Indent 3 Char"/>
    <w:basedOn w:val="DefaultParagraphFont"/>
    <w:link w:val="BodyTextIndent3"/>
    <w:uiPriority w:val="99"/>
    <w:semiHidden/>
    <w:rsid w:val="006D219E"/>
    <w:rPr>
      <w:rFonts w:ascii="Arial" w:hAnsi="Arial"/>
      <w:sz w:val="16"/>
      <w:szCs w:val="16"/>
    </w:rPr>
  </w:style>
  <w:style w:type="paragraph" w:styleId="Caption">
    <w:name w:val="caption"/>
    <w:basedOn w:val="Normal"/>
    <w:next w:val="Normal"/>
    <w:uiPriority w:val="35"/>
    <w:semiHidden/>
    <w:unhideWhenUsed/>
    <w:qFormat/>
    <w:rsid w:val="006D219E"/>
    <w:pPr>
      <w:spacing w:before="0"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D219E"/>
    <w:pPr>
      <w:spacing w:before="0" w:after="0" w:line="240" w:lineRule="auto"/>
      <w:ind w:left="4320"/>
    </w:pPr>
  </w:style>
  <w:style w:type="character" w:customStyle="1" w:styleId="ClosingChar">
    <w:name w:val="Closing Char"/>
    <w:basedOn w:val="DefaultParagraphFont"/>
    <w:link w:val="Closing"/>
    <w:uiPriority w:val="99"/>
    <w:semiHidden/>
    <w:rsid w:val="006D219E"/>
    <w:rPr>
      <w:rFonts w:ascii="Arial" w:hAnsi="Arial"/>
      <w:sz w:val="24"/>
    </w:rPr>
  </w:style>
  <w:style w:type="paragraph" w:styleId="Date">
    <w:name w:val="Date"/>
    <w:basedOn w:val="Normal"/>
    <w:next w:val="Normal"/>
    <w:link w:val="DateChar"/>
    <w:uiPriority w:val="99"/>
    <w:semiHidden/>
    <w:unhideWhenUsed/>
    <w:rsid w:val="006D219E"/>
  </w:style>
  <w:style w:type="character" w:customStyle="1" w:styleId="DateChar">
    <w:name w:val="Date Char"/>
    <w:basedOn w:val="DefaultParagraphFont"/>
    <w:link w:val="Date"/>
    <w:uiPriority w:val="99"/>
    <w:semiHidden/>
    <w:rsid w:val="006D219E"/>
    <w:rPr>
      <w:rFonts w:ascii="Arial" w:hAnsi="Arial"/>
      <w:sz w:val="24"/>
    </w:rPr>
  </w:style>
  <w:style w:type="paragraph" w:styleId="DocumentMap">
    <w:name w:val="Document Map"/>
    <w:basedOn w:val="Normal"/>
    <w:link w:val="DocumentMapChar"/>
    <w:uiPriority w:val="99"/>
    <w:semiHidden/>
    <w:unhideWhenUsed/>
    <w:rsid w:val="006D219E"/>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D219E"/>
    <w:rPr>
      <w:rFonts w:ascii="Segoe UI" w:hAnsi="Segoe UI" w:cs="Segoe UI"/>
      <w:sz w:val="16"/>
      <w:szCs w:val="16"/>
    </w:rPr>
  </w:style>
  <w:style w:type="paragraph" w:styleId="E-mailSignature">
    <w:name w:val="E-mail Signature"/>
    <w:basedOn w:val="Normal"/>
    <w:link w:val="E-mailSignatureChar"/>
    <w:uiPriority w:val="99"/>
    <w:semiHidden/>
    <w:unhideWhenUsed/>
    <w:rsid w:val="006D219E"/>
    <w:pPr>
      <w:spacing w:before="0" w:after="0" w:line="240" w:lineRule="auto"/>
    </w:pPr>
  </w:style>
  <w:style w:type="character" w:customStyle="1" w:styleId="E-mailSignatureChar">
    <w:name w:val="E-mail Signature Char"/>
    <w:basedOn w:val="DefaultParagraphFont"/>
    <w:link w:val="E-mailSignature"/>
    <w:uiPriority w:val="99"/>
    <w:semiHidden/>
    <w:rsid w:val="006D219E"/>
    <w:rPr>
      <w:rFonts w:ascii="Arial" w:hAnsi="Arial"/>
      <w:sz w:val="24"/>
    </w:rPr>
  </w:style>
  <w:style w:type="paragraph" w:styleId="EndnoteText">
    <w:name w:val="endnote text"/>
    <w:basedOn w:val="Normal"/>
    <w:link w:val="EndnoteTextChar"/>
    <w:uiPriority w:val="99"/>
    <w:semiHidden/>
    <w:unhideWhenUsed/>
    <w:rsid w:val="006D219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D219E"/>
    <w:rPr>
      <w:rFonts w:ascii="Arial" w:hAnsi="Arial"/>
      <w:sz w:val="20"/>
      <w:szCs w:val="20"/>
    </w:rPr>
  </w:style>
  <w:style w:type="paragraph" w:styleId="EnvelopeAddress">
    <w:name w:val="envelope address"/>
    <w:basedOn w:val="Normal"/>
    <w:uiPriority w:val="99"/>
    <w:semiHidden/>
    <w:unhideWhenUsed/>
    <w:rsid w:val="006D219E"/>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D219E"/>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6D219E"/>
    <w:pPr>
      <w:spacing w:before="0" w:after="0" w:line="240" w:lineRule="auto"/>
    </w:pPr>
    <w:rPr>
      <w:i/>
      <w:iCs/>
    </w:rPr>
  </w:style>
  <w:style w:type="character" w:customStyle="1" w:styleId="HTMLAddressChar">
    <w:name w:val="HTML Address Char"/>
    <w:basedOn w:val="DefaultParagraphFont"/>
    <w:link w:val="HTMLAddress"/>
    <w:uiPriority w:val="99"/>
    <w:semiHidden/>
    <w:rsid w:val="006D219E"/>
    <w:rPr>
      <w:rFonts w:ascii="Arial" w:hAnsi="Arial"/>
      <w:i/>
      <w:iCs/>
      <w:sz w:val="24"/>
    </w:rPr>
  </w:style>
  <w:style w:type="paragraph" w:styleId="Index1">
    <w:name w:val="index 1"/>
    <w:basedOn w:val="Normal"/>
    <w:next w:val="Normal"/>
    <w:autoRedefine/>
    <w:uiPriority w:val="99"/>
    <w:semiHidden/>
    <w:unhideWhenUsed/>
    <w:rsid w:val="006D219E"/>
    <w:pPr>
      <w:spacing w:before="0" w:after="0" w:line="240" w:lineRule="auto"/>
      <w:ind w:left="240" w:hanging="240"/>
    </w:pPr>
  </w:style>
  <w:style w:type="paragraph" w:styleId="Index2">
    <w:name w:val="index 2"/>
    <w:basedOn w:val="Normal"/>
    <w:next w:val="Normal"/>
    <w:autoRedefine/>
    <w:uiPriority w:val="99"/>
    <w:semiHidden/>
    <w:unhideWhenUsed/>
    <w:rsid w:val="006D219E"/>
    <w:pPr>
      <w:spacing w:before="0" w:after="0" w:line="240" w:lineRule="auto"/>
      <w:ind w:left="480" w:hanging="240"/>
    </w:pPr>
  </w:style>
  <w:style w:type="paragraph" w:styleId="Index3">
    <w:name w:val="index 3"/>
    <w:basedOn w:val="Normal"/>
    <w:next w:val="Normal"/>
    <w:autoRedefine/>
    <w:uiPriority w:val="99"/>
    <w:semiHidden/>
    <w:unhideWhenUsed/>
    <w:rsid w:val="006D219E"/>
    <w:pPr>
      <w:spacing w:before="0" w:after="0" w:line="240" w:lineRule="auto"/>
      <w:ind w:left="720" w:hanging="240"/>
    </w:pPr>
  </w:style>
  <w:style w:type="paragraph" w:styleId="Index4">
    <w:name w:val="index 4"/>
    <w:basedOn w:val="Normal"/>
    <w:next w:val="Normal"/>
    <w:autoRedefine/>
    <w:uiPriority w:val="99"/>
    <w:semiHidden/>
    <w:unhideWhenUsed/>
    <w:rsid w:val="006D219E"/>
    <w:pPr>
      <w:spacing w:before="0" w:after="0" w:line="240" w:lineRule="auto"/>
      <w:ind w:left="960" w:hanging="240"/>
    </w:pPr>
  </w:style>
  <w:style w:type="paragraph" w:styleId="Index5">
    <w:name w:val="index 5"/>
    <w:basedOn w:val="Normal"/>
    <w:next w:val="Normal"/>
    <w:autoRedefine/>
    <w:uiPriority w:val="99"/>
    <w:semiHidden/>
    <w:unhideWhenUsed/>
    <w:rsid w:val="006D219E"/>
    <w:pPr>
      <w:spacing w:before="0" w:after="0" w:line="240" w:lineRule="auto"/>
      <w:ind w:left="1200" w:hanging="240"/>
    </w:pPr>
  </w:style>
  <w:style w:type="paragraph" w:styleId="Index6">
    <w:name w:val="index 6"/>
    <w:basedOn w:val="Normal"/>
    <w:next w:val="Normal"/>
    <w:autoRedefine/>
    <w:uiPriority w:val="99"/>
    <w:semiHidden/>
    <w:unhideWhenUsed/>
    <w:rsid w:val="006D219E"/>
    <w:pPr>
      <w:spacing w:before="0" w:after="0" w:line="240" w:lineRule="auto"/>
      <w:ind w:left="1440" w:hanging="240"/>
    </w:pPr>
  </w:style>
  <w:style w:type="paragraph" w:styleId="Index7">
    <w:name w:val="index 7"/>
    <w:basedOn w:val="Normal"/>
    <w:next w:val="Normal"/>
    <w:autoRedefine/>
    <w:uiPriority w:val="99"/>
    <w:semiHidden/>
    <w:unhideWhenUsed/>
    <w:rsid w:val="006D219E"/>
    <w:pPr>
      <w:spacing w:before="0" w:after="0" w:line="240" w:lineRule="auto"/>
      <w:ind w:left="1680" w:hanging="240"/>
    </w:pPr>
  </w:style>
  <w:style w:type="paragraph" w:styleId="Index8">
    <w:name w:val="index 8"/>
    <w:basedOn w:val="Normal"/>
    <w:next w:val="Normal"/>
    <w:autoRedefine/>
    <w:uiPriority w:val="99"/>
    <w:semiHidden/>
    <w:unhideWhenUsed/>
    <w:rsid w:val="006D219E"/>
    <w:pPr>
      <w:spacing w:before="0" w:after="0" w:line="240" w:lineRule="auto"/>
      <w:ind w:left="1920" w:hanging="240"/>
    </w:pPr>
  </w:style>
  <w:style w:type="paragraph" w:styleId="Index9">
    <w:name w:val="index 9"/>
    <w:basedOn w:val="Normal"/>
    <w:next w:val="Normal"/>
    <w:autoRedefine/>
    <w:uiPriority w:val="99"/>
    <w:semiHidden/>
    <w:unhideWhenUsed/>
    <w:rsid w:val="006D219E"/>
    <w:pPr>
      <w:spacing w:before="0" w:after="0" w:line="240" w:lineRule="auto"/>
      <w:ind w:left="2160" w:hanging="240"/>
    </w:pPr>
  </w:style>
  <w:style w:type="paragraph" w:styleId="IndexHeading">
    <w:name w:val="index heading"/>
    <w:basedOn w:val="Normal"/>
    <w:next w:val="Index1"/>
    <w:uiPriority w:val="99"/>
    <w:semiHidden/>
    <w:unhideWhenUsed/>
    <w:rsid w:val="006D21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219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219E"/>
    <w:rPr>
      <w:rFonts w:ascii="Arial" w:hAnsi="Arial"/>
      <w:i/>
      <w:iCs/>
      <w:color w:val="4F81BD" w:themeColor="accent1"/>
      <w:sz w:val="24"/>
    </w:rPr>
  </w:style>
  <w:style w:type="paragraph" w:styleId="List">
    <w:name w:val="List"/>
    <w:basedOn w:val="Normal"/>
    <w:uiPriority w:val="99"/>
    <w:semiHidden/>
    <w:unhideWhenUsed/>
    <w:rsid w:val="006D219E"/>
    <w:pPr>
      <w:ind w:left="360" w:hanging="360"/>
      <w:contextualSpacing/>
    </w:pPr>
  </w:style>
  <w:style w:type="paragraph" w:styleId="List2">
    <w:name w:val="List 2"/>
    <w:basedOn w:val="Normal"/>
    <w:uiPriority w:val="99"/>
    <w:semiHidden/>
    <w:unhideWhenUsed/>
    <w:rsid w:val="006D219E"/>
    <w:pPr>
      <w:ind w:left="720" w:hanging="360"/>
      <w:contextualSpacing/>
    </w:pPr>
  </w:style>
  <w:style w:type="paragraph" w:styleId="List3">
    <w:name w:val="List 3"/>
    <w:basedOn w:val="Normal"/>
    <w:uiPriority w:val="99"/>
    <w:semiHidden/>
    <w:unhideWhenUsed/>
    <w:rsid w:val="006D219E"/>
    <w:pPr>
      <w:ind w:left="1080" w:hanging="360"/>
      <w:contextualSpacing/>
    </w:pPr>
  </w:style>
  <w:style w:type="paragraph" w:styleId="List4">
    <w:name w:val="List 4"/>
    <w:basedOn w:val="Normal"/>
    <w:uiPriority w:val="99"/>
    <w:semiHidden/>
    <w:unhideWhenUsed/>
    <w:rsid w:val="006D219E"/>
    <w:pPr>
      <w:ind w:left="1440" w:hanging="360"/>
      <w:contextualSpacing/>
    </w:pPr>
  </w:style>
  <w:style w:type="paragraph" w:styleId="List5">
    <w:name w:val="List 5"/>
    <w:basedOn w:val="Normal"/>
    <w:uiPriority w:val="99"/>
    <w:semiHidden/>
    <w:unhideWhenUsed/>
    <w:rsid w:val="006D219E"/>
    <w:pPr>
      <w:ind w:left="1800" w:hanging="360"/>
      <w:contextualSpacing/>
    </w:pPr>
  </w:style>
  <w:style w:type="paragraph" w:styleId="ListBullet">
    <w:name w:val="List Bullet"/>
    <w:basedOn w:val="Normal"/>
    <w:uiPriority w:val="99"/>
    <w:semiHidden/>
    <w:unhideWhenUsed/>
    <w:rsid w:val="006D219E"/>
    <w:pPr>
      <w:numPr>
        <w:numId w:val="365"/>
      </w:numPr>
      <w:contextualSpacing/>
    </w:pPr>
  </w:style>
  <w:style w:type="paragraph" w:styleId="ListBullet2">
    <w:name w:val="List Bullet 2"/>
    <w:basedOn w:val="Normal"/>
    <w:uiPriority w:val="99"/>
    <w:semiHidden/>
    <w:unhideWhenUsed/>
    <w:rsid w:val="006D219E"/>
    <w:pPr>
      <w:numPr>
        <w:numId w:val="366"/>
      </w:numPr>
      <w:contextualSpacing/>
    </w:pPr>
  </w:style>
  <w:style w:type="paragraph" w:styleId="ListBullet3">
    <w:name w:val="List Bullet 3"/>
    <w:basedOn w:val="Normal"/>
    <w:uiPriority w:val="99"/>
    <w:semiHidden/>
    <w:unhideWhenUsed/>
    <w:rsid w:val="006D219E"/>
    <w:pPr>
      <w:numPr>
        <w:numId w:val="367"/>
      </w:numPr>
      <w:contextualSpacing/>
    </w:pPr>
  </w:style>
  <w:style w:type="paragraph" w:styleId="ListBullet4">
    <w:name w:val="List Bullet 4"/>
    <w:basedOn w:val="Normal"/>
    <w:uiPriority w:val="99"/>
    <w:semiHidden/>
    <w:unhideWhenUsed/>
    <w:rsid w:val="006D219E"/>
    <w:pPr>
      <w:numPr>
        <w:numId w:val="368"/>
      </w:numPr>
      <w:contextualSpacing/>
    </w:pPr>
  </w:style>
  <w:style w:type="paragraph" w:styleId="ListBullet5">
    <w:name w:val="List Bullet 5"/>
    <w:basedOn w:val="Normal"/>
    <w:uiPriority w:val="99"/>
    <w:semiHidden/>
    <w:unhideWhenUsed/>
    <w:rsid w:val="006D219E"/>
    <w:pPr>
      <w:numPr>
        <w:numId w:val="369"/>
      </w:numPr>
      <w:contextualSpacing/>
    </w:pPr>
  </w:style>
  <w:style w:type="paragraph" w:styleId="ListContinue">
    <w:name w:val="List Continue"/>
    <w:basedOn w:val="Normal"/>
    <w:uiPriority w:val="99"/>
    <w:semiHidden/>
    <w:unhideWhenUsed/>
    <w:rsid w:val="006D219E"/>
    <w:pPr>
      <w:ind w:left="360"/>
      <w:contextualSpacing/>
    </w:pPr>
  </w:style>
  <w:style w:type="paragraph" w:styleId="ListContinue2">
    <w:name w:val="List Continue 2"/>
    <w:basedOn w:val="Normal"/>
    <w:uiPriority w:val="99"/>
    <w:semiHidden/>
    <w:unhideWhenUsed/>
    <w:rsid w:val="006D219E"/>
    <w:pPr>
      <w:ind w:left="720"/>
      <w:contextualSpacing/>
    </w:pPr>
  </w:style>
  <w:style w:type="paragraph" w:styleId="ListContinue3">
    <w:name w:val="List Continue 3"/>
    <w:basedOn w:val="Normal"/>
    <w:uiPriority w:val="99"/>
    <w:semiHidden/>
    <w:unhideWhenUsed/>
    <w:rsid w:val="006D219E"/>
    <w:pPr>
      <w:ind w:left="1080"/>
      <w:contextualSpacing/>
    </w:pPr>
  </w:style>
  <w:style w:type="paragraph" w:styleId="ListContinue4">
    <w:name w:val="List Continue 4"/>
    <w:basedOn w:val="Normal"/>
    <w:uiPriority w:val="99"/>
    <w:semiHidden/>
    <w:unhideWhenUsed/>
    <w:rsid w:val="006D219E"/>
    <w:pPr>
      <w:ind w:left="1440"/>
      <w:contextualSpacing/>
    </w:pPr>
  </w:style>
  <w:style w:type="paragraph" w:styleId="ListContinue5">
    <w:name w:val="List Continue 5"/>
    <w:basedOn w:val="Normal"/>
    <w:uiPriority w:val="99"/>
    <w:semiHidden/>
    <w:unhideWhenUsed/>
    <w:rsid w:val="006D219E"/>
    <w:pPr>
      <w:ind w:left="1800"/>
      <w:contextualSpacing/>
    </w:pPr>
  </w:style>
  <w:style w:type="paragraph" w:styleId="ListNumber">
    <w:name w:val="List Number"/>
    <w:basedOn w:val="Normal"/>
    <w:uiPriority w:val="99"/>
    <w:semiHidden/>
    <w:unhideWhenUsed/>
    <w:rsid w:val="006D219E"/>
    <w:pPr>
      <w:numPr>
        <w:numId w:val="370"/>
      </w:numPr>
      <w:contextualSpacing/>
    </w:pPr>
  </w:style>
  <w:style w:type="paragraph" w:styleId="ListNumber2">
    <w:name w:val="List Number 2"/>
    <w:basedOn w:val="Normal"/>
    <w:uiPriority w:val="99"/>
    <w:semiHidden/>
    <w:unhideWhenUsed/>
    <w:rsid w:val="006D219E"/>
    <w:pPr>
      <w:numPr>
        <w:numId w:val="371"/>
      </w:numPr>
      <w:contextualSpacing/>
    </w:pPr>
  </w:style>
  <w:style w:type="paragraph" w:styleId="ListNumber3">
    <w:name w:val="List Number 3"/>
    <w:basedOn w:val="Normal"/>
    <w:uiPriority w:val="99"/>
    <w:semiHidden/>
    <w:unhideWhenUsed/>
    <w:rsid w:val="006D219E"/>
    <w:pPr>
      <w:numPr>
        <w:numId w:val="372"/>
      </w:numPr>
      <w:contextualSpacing/>
    </w:pPr>
  </w:style>
  <w:style w:type="paragraph" w:styleId="ListNumber4">
    <w:name w:val="List Number 4"/>
    <w:basedOn w:val="Normal"/>
    <w:uiPriority w:val="99"/>
    <w:semiHidden/>
    <w:unhideWhenUsed/>
    <w:rsid w:val="006D219E"/>
    <w:pPr>
      <w:numPr>
        <w:numId w:val="373"/>
      </w:numPr>
      <w:contextualSpacing/>
    </w:pPr>
  </w:style>
  <w:style w:type="paragraph" w:styleId="ListNumber5">
    <w:name w:val="List Number 5"/>
    <w:basedOn w:val="Normal"/>
    <w:uiPriority w:val="99"/>
    <w:semiHidden/>
    <w:unhideWhenUsed/>
    <w:rsid w:val="006D219E"/>
    <w:pPr>
      <w:numPr>
        <w:numId w:val="374"/>
      </w:numPr>
      <w:contextualSpacing/>
    </w:pPr>
  </w:style>
  <w:style w:type="paragraph" w:styleId="MacroText">
    <w:name w:val="macro"/>
    <w:link w:val="MacroTextChar"/>
    <w:uiPriority w:val="99"/>
    <w:semiHidden/>
    <w:unhideWhenUsed/>
    <w:rsid w:val="006D219E"/>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z w:val="20"/>
      <w:szCs w:val="20"/>
    </w:rPr>
  </w:style>
  <w:style w:type="character" w:customStyle="1" w:styleId="MacroTextChar">
    <w:name w:val="Macro Text Char"/>
    <w:basedOn w:val="DefaultParagraphFont"/>
    <w:link w:val="MacroText"/>
    <w:uiPriority w:val="99"/>
    <w:semiHidden/>
    <w:rsid w:val="006D219E"/>
    <w:rPr>
      <w:rFonts w:ascii="Consolas" w:hAnsi="Consolas"/>
      <w:sz w:val="20"/>
      <w:szCs w:val="20"/>
    </w:rPr>
  </w:style>
  <w:style w:type="paragraph" w:styleId="MessageHeader">
    <w:name w:val="Message Header"/>
    <w:basedOn w:val="Normal"/>
    <w:link w:val="MessageHeaderChar"/>
    <w:uiPriority w:val="99"/>
    <w:semiHidden/>
    <w:unhideWhenUsed/>
    <w:rsid w:val="006D219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D219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D219E"/>
    <w:pPr>
      <w:ind w:left="720"/>
    </w:pPr>
  </w:style>
  <w:style w:type="paragraph" w:styleId="NoteHeading">
    <w:name w:val="Note Heading"/>
    <w:basedOn w:val="Normal"/>
    <w:next w:val="Normal"/>
    <w:link w:val="NoteHeadingChar"/>
    <w:uiPriority w:val="99"/>
    <w:semiHidden/>
    <w:unhideWhenUsed/>
    <w:rsid w:val="006D219E"/>
    <w:pPr>
      <w:spacing w:before="0" w:after="0" w:line="240" w:lineRule="auto"/>
    </w:pPr>
  </w:style>
  <w:style w:type="character" w:customStyle="1" w:styleId="NoteHeadingChar">
    <w:name w:val="Note Heading Char"/>
    <w:basedOn w:val="DefaultParagraphFont"/>
    <w:link w:val="NoteHeading"/>
    <w:uiPriority w:val="99"/>
    <w:semiHidden/>
    <w:rsid w:val="006D219E"/>
    <w:rPr>
      <w:rFonts w:ascii="Arial" w:hAnsi="Arial"/>
      <w:sz w:val="24"/>
    </w:rPr>
  </w:style>
  <w:style w:type="paragraph" w:styleId="Quote">
    <w:name w:val="Quote"/>
    <w:basedOn w:val="Normal"/>
    <w:next w:val="Normal"/>
    <w:link w:val="QuoteChar"/>
    <w:uiPriority w:val="29"/>
    <w:qFormat/>
    <w:rsid w:val="006D21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219E"/>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6D219E"/>
  </w:style>
  <w:style w:type="character" w:customStyle="1" w:styleId="SalutationChar">
    <w:name w:val="Salutation Char"/>
    <w:basedOn w:val="DefaultParagraphFont"/>
    <w:link w:val="Salutation"/>
    <w:uiPriority w:val="99"/>
    <w:semiHidden/>
    <w:rsid w:val="006D219E"/>
    <w:rPr>
      <w:rFonts w:ascii="Arial" w:hAnsi="Arial"/>
      <w:sz w:val="24"/>
    </w:rPr>
  </w:style>
  <w:style w:type="paragraph" w:styleId="Signature">
    <w:name w:val="Signature"/>
    <w:basedOn w:val="Normal"/>
    <w:link w:val="SignatureChar"/>
    <w:uiPriority w:val="99"/>
    <w:semiHidden/>
    <w:unhideWhenUsed/>
    <w:rsid w:val="006D219E"/>
    <w:pPr>
      <w:spacing w:before="0" w:after="0" w:line="240" w:lineRule="auto"/>
      <w:ind w:left="4320"/>
    </w:pPr>
  </w:style>
  <w:style w:type="character" w:customStyle="1" w:styleId="SignatureChar">
    <w:name w:val="Signature Char"/>
    <w:basedOn w:val="DefaultParagraphFont"/>
    <w:link w:val="Signature"/>
    <w:uiPriority w:val="99"/>
    <w:semiHidden/>
    <w:rsid w:val="006D219E"/>
    <w:rPr>
      <w:rFonts w:ascii="Arial" w:hAnsi="Arial"/>
      <w:sz w:val="24"/>
    </w:rPr>
  </w:style>
  <w:style w:type="paragraph" w:styleId="Subtitle">
    <w:name w:val="Subtitle"/>
    <w:basedOn w:val="Normal"/>
    <w:next w:val="Normal"/>
    <w:link w:val="SubtitleChar"/>
    <w:uiPriority w:val="11"/>
    <w:qFormat/>
    <w:rsid w:val="006D219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D219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D219E"/>
    <w:pPr>
      <w:spacing w:after="0"/>
      <w:ind w:left="240" w:hanging="240"/>
    </w:pPr>
  </w:style>
  <w:style w:type="paragraph" w:styleId="TableofFigures">
    <w:name w:val="table of figures"/>
    <w:basedOn w:val="Normal"/>
    <w:next w:val="Normal"/>
    <w:uiPriority w:val="99"/>
    <w:semiHidden/>
    <w:unhideWhenUsed/>
    <w:rsid w:val="006D219E"/>
    <w:pPr>
      <w:spacing w:after="0"/>
    </w:pPr>
  </w:style>
  <w:style w:type="paragraph" w:styleId="TOAHeading">
    <w:name w:val="toa heading"/>
    <w:basedOn w:val="Normal"/>
    <w:next w:val="Normal"/>
    <w:uiPriority w:val="99"/>
    <w:semiHidden/>
    <w:unhideWhenUsed/>
    <w:rsid w:val="006D219E"/>
    <w:rPr>
      <w:rFonts w:asciiTheme="majorHAnsi" w:eastAsiaTheme="majorEastAsia" w:hAnsiTheme="majorHAnsi" w:cstheme="majorBidi"/>
      <w:b/>
      <w:bCs/>
      <w:szCs w:val="24"/>
    </w:rPr>
  </w:style>
  <w:style w:type="paragraph" w:styleId="Revision">
    <w:name w:val="Revision"/>
    <w:hidden/>
    <w:uiPriority w:val="99"/>
    <w:semiHidden/>
    <w:rsid w:val="007A3EC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773">
      <w:bodyDiv w:val="1"/>
      <w:marLeft w:val="0"/>
      <w:marRight w:val="0"/>
      <w:marTop w:val="0"/>
      <w:marBottom w:val="0"/>
      <w:divBdr>
        <w:top w:val="none" w:sz="0" w:space="0" w:color="auto"/>
        <w:left w:val="none" w:sz="0" w:space="0" w:color="auto"/>
        <w:bottom w:val="none" w:sz="0" w:space="0" w:color="auto"/>
        <w:right w:val="none" w:sz="0" w:space="0" w:color="auto"/>
      </w:divBdr>
    </w:div>
    <w:div w:id="9648308">
      <w:bodyDiv w:val="1"/>
      <w:marLeft w:val="0"/>
      <w:marRight w:val="0"/>
      <w:marTop w:val="0"/>
      <w:marBottom w:val="0"/>
      <w:divBdr>
        <w:top w:val="none" w:sz="0" w:space="0" w:color="auto"/>
        <w:left w:val="none" w:sz="0" w:space="0" w:color="auto"/>
        <w:bottom w:val="none" w:sz="0" w:space="0" w:color="auto"/>
        <w:right w:val="none" w:sz="0" w:space="0" w:color="auto"/>
      </w:divBdr>
    </w:div>
    <w:div w:id="61829999">
      <w:bodyDiv w:val="1"/>
      <w:marLeft w:val="0"/>
      <w:marRight w:val="0"/>
      <w:marTop w:val="0"/>
      <w:marBottom w:val="0"/>
      <w:divBdr>
        <w:top w:val="none" w:sz="0" w:space="0" w:color="auto"/>
        <w:left w:val="none" w:sz="0" w:space="0" w:color="auto"/>
        <w:bottom w:val="none" w:sz="0" w:space="0" w:color="auto"/>
        <w:right w:val="none" w:sz="0" w:space="0" w:color="auto"/>
      </w:divBdr>
    </w:div>
    <w:div w:id="88550380">
      <w:bodyDiv w:val="1"/>
      <w:marLeft w:val="0"/>
      <w:marRight w:val="0"/>
      <w:marTop w:val="0"/>
      <w:marBottom w:val="0"/>
      <w:divBdr>
        <w:top w:val="none" w:sz="0" w:space="0" w:color="auto"/>
        <w:left w:val="none" w:sz="0" w:space="0" w:color="auto"/>
        <w:bottom w:val="none" w:sz="0" w:space="0" w:color="auto"/>
        <w:right w:val="none" w:sz="0" w:space="0" w:color="auto"/>
      </w:divBdr>
    </w:div>
    <w:div w:id="118883864">
      <w:bodyDiv w:val="1"/>
      <w:marLeft w:val="0"/>
      <w:marRight w:val="0"/>
      <w:marTop w:val="0"/>
      <w:marBottom w:val="0"/>
      <w:divBdr>
        <w:top w:val="none" w:sz="0" w:space="0" w:color="auto"/>
        <w:left w:val="none" w:sz="0" w:space="0" w:color="auto"/>
        <w:bottom w:val="none" w:sz="0" w:space="0" w:color="auto"/>
        <w:right w:val="none" w:sz="0" w:space="0" w:color="auto"/>
      </w:divBdr>
    </w:div>
    <w:div w:id="130446958">
      <w:bodyDiv w:val="1"/>
      <w:marLeft w:val="0"/>
      <w:marRight w:val="0"/>
      <w:marTop w:val="0"/>
      <w:marBottom w:val="0"/>
      <w:divBdr>
        <w:top w:val="none" w:sz="0" w:space="0" w:color="auto"/>
        <w:left w:val="none" w:sz="0" w:space="0" w:color="auto"/>
        <w:bottom w:val="none" w:sz="0" w:space="0" w:color="auto"/>
        <w:right w:val="none" w:sz="0" w:space="0" w:color="auto"/>
      </w:divBdr>
    </w:div>
    <w:div w:id="141428276">
      <w:bodyDiv w:val="1"/>
      <w:marLeft w:val="0"/>
      <w:marRight w:val="0"/>
      <w:marTop w:val="0"/>
      <w:marBottom w:val="0"/>
      <w:divBdr>
        <w:top w:val="none" w:sz="0" w:space="0" w:color="auto"/>
        <w:left w:val="none" w:sz="0" w:space="0" w:color="auto"/>
        <w:bottom w:val="none" w:sz="0" w:space="0" w:color="auto"/>
        <w:right w:val="none" w:sz="0" w:space="0" w:color="auto"/>
      </w:divBdr>
    </w:div>
    <w:div w:id="206379300">
      <w:bodyDiv w:val="1"/>
      <w:marLeft w:val="0"/>
      <w:marRight w:val="0"/>
      <w:marTop w:val="0"/>
      <w:marBottom w:val="0"/>
      <w:divBdr>
        <w:top w:val="none" w:sz="0" w:space="0" w:color="auto"/>
        <w:left w:val="none" w:sz="0" w:space="0" w:color="auto"/>
        <w:bottom w:val="none" w:sz="0" w:space="0" w:color="auto"/>
        <w:right w:val="none" w:sz="0" w:space="0" w:color="auto"/>
      </w:divBdr>
    </w:div>
    <w:div w:id="211357167">
      <w:bodyDiv w:val="1"/>
      <w:marLeft w:val="0"/>
      <w:marRight w:val="0"/>
      <w:marTop w:val="0"/>
      <w:marBottom w:val="0"/>
      <w:divBdr>
        <w:top w:val="none" w:sz="0" w:space="0" w:color="auto"/>
        <w:left w:val="none" w:sz="0" w:space="0" w:color="auto"/>
        <w:bottom w:val="none" w:sz="0" w:space="0" w:color="auto"/>
        <w:right w:val="none" w:sz="0" w:space="0" w:color="auto"/>
      </w:divBdr>
    </w:div>
    <w:div w:id="216668672">
      <w:bodyDiv w:val="1"/>
      <w:marLeft w:val="0"/>
      <w:marRight w:val="0"/>
      <w:marTop w:val="0"/>
      <w:marBottom w:val="0"/>
      <w:divBdr>
        <w:top w:val="none" w:sz="0" w:space="0" w:color="auto"/>
        <w:left w:val="none" w:sz="0" w:space="0" w:color="auto"/>
        <w:bottom w:val="none" w:sz="0" w:space="0" w:color="auto"/>
        <w:right w:val="none" w:sz="0" w:space="0" w:color="auto"/>
      </w:divBdr>
    </w:div>
    <w:div w:id="235165333">
      <w:bodyDiv w:val="1"/>
      <w:marLeft w:val="0"/>
      <w:marRight w:val="0"/>
      <w:marTop w:val="0"/>
      <w:marBottom w:val="0"/>
      <w:divBdr>
        <w:top w:val="none" w:sz="0" w:space="0" w:color="auto"/>
        <w:left w:val="none" w:sz="0" w:space="0" w:color="auto"/>
        <w:bottom w:val="none" w:sz="0" w:space="0" w:color="auto"/>
        <w:right w:val="none" w:sz="0" w:space="0" w:color="auto"/>
      </w:divBdr>
    </w:div>
    <w:div w:id="241911285">
      <w:bodyDiv w:val="1"/>
      <w:marLeft w:val="0"/>
      <w:marRight w:val="0"/>
      <w:marTop w:val="0"/>
      <w:marBottom w:val="0"/>
      <w:divBdr>
        <w:top w:val="none" w:sz="0" w:space="0" w:color="auto"/>
        <w:left w:val="none" w:sz="0" w:space="0" w:color="auto"/>
        <w:bottom w:val="none" w:sz="0" w:space="0" w:color="auto"/>
        <w:right w:val="none" w:sz="0" w:space="0" w:color="auto"/>
      </w:divBdr>
    </w:div>
    <w:div w:id="259683020">
      <w:bodyDiv w:val="1"/>
      <w:marLeft w:val="0"/>
      <w:marRight w:val="0"/>
      <w:marTop w:val="0"/>
      <w:marBottom w:val="0"/>
      <w:divBdr>
        <w:top w:val="none" w:sz="0" w:space="0" w:color="auto"/>
        <w:left w:val="none" w:sz="0" w:space="0" w:color="auto"/>
        <w:bottom w:val="none" w:sz="0" w:space="0" w:color="auto"/>
        <w:right w:val="none" w:sz="0" w:space="0" w:color="auto"/>
      </w:divBdr>
    </w:div>
    <w:div w:id="276446453">
      <w:bodyDiv w:val="1"/>
      <w:marLeft w:val="0"/>
      <w:marRight w:val="0"/>
      <w:marTop w:val="0"/>
      <w:marBottom w:val="0"/>
      <w:divBdr>
        <w:top w:val="none" w:sz="0" w:space="0" w:color="auto"/>
        <w:left w:val="none" w:sz="0" w:space="0" w:color="auto"/>
        <w:bottom w:val="none" w:sz="0" w:space="0" w:color="auto"/>
        <w:right w:val="none" w:sz="0" w:space="0" w:color="auto"/>
      </w:divBdr>
    </w:div>
    <w:div w:id="279268916">
      <w:bodyDiv w:val="1"/>
      <w:marLeft w:val="0"/>
      <w:marRight w:val="0"/>
      <w:marTop w:val="0"/>
      <w:marBottom w:val="0"/>
      <w:divBdr>
        <w:top w:val="none" w:sz="0" w:space="0" w:color="auto"/>
        <w:left w:val="none" w:sz="0" w:space="0" w:color="auto"/>
        <w:bottom w:val="none" w:sz="0" w:space="0" w:color="auto"/>
        <w:right w:val="none" w:sz="0" w:space="0" w:color="auto"/>
      </w:divBdr>
    </w:div>
    <w:div w:id="318729003">
      <w:bodyDiv w:val="1"/>
      <w:marLeft w:val="0"/>
      <w:marRight w:val="0"/>
      <w:marTop w:val="0"/>
      <w:marBottom w:val="0"/>
      <w:divBdr>
        <w:top w:val="none" w:sz="0" w:space="0" w:color="auto"/>
        <w:left w:val="none" w:sz="0" w:space="0" w:color="auto"/>
        <w:bottom w:val="none" w:sz="0" w:space="0" w:color="auto"/>
        <w:right w:val="none" w:sz="0" w:space="0" w:color="auto"/>
      </w:divBdr>
    </w:div>
    <w:div w:id="347488436">
      <w:bodyDiv w:val="1"/>
      <w:marLeft w:val="0"/>
      <w:marRight w:val="0"/>
      <w:marTop w:val="0"/>
      <w:marBottom w:val="0"/>
      <w:divBdr>
        <w:top w:val="none" w:sz="0" w:space="0" w:color="auto"/>
        <w:left w:val="none" w:sz="0" w:space="0" w:color="auto"/>
        <w:bottom w:val="none" w:sz="0" w:space="0" w:color="auto"/>
        <w:right w:val="none" w:sz="0" w:space="0" w:color="auto"/>
      </w:divBdr>
    </w:div>
    <w:div w:id="360670703">
      <w:bodyDiv w:val="1"/>
      <w:marLeft w:val="0"/>
      <w:marRight w:val="0"/>
      <w:marTop w:val="0"/>
      <w:marBottom w:val="0"/>
      <w:divBdr>
        <w:top w:val="none" w:sz="0" w:space="0" w:color="auto"/>
        <w:left w:val="none" w:sz="0" w:space="0" w:color="auto"/>
        <w:bottom w:val="none" w:sz="0" w:space="0" w:color="auto"/>
        <w:right w:val="none" w:sz="0" w:space="0" w:color="auto"/>
      </w:divBdr>
    </w:div>
    <w:div w:id="374504545">
      <w:bodyDiv w:val="1"/>
      <w:marLeft w:val="0"/>
      <w:marRight w:val="0"/>
      <w:marTop w:val="0"/>
      <w:marBottom w:val="0"/>
      <w:divBdr>
        <w:top w:val="none" w:sz="0" w:space="0" w:color="auto"/>
        <w:left w:val="none" w:sz="0" w:space="0" w:color="auto"/>
        <w:bottom w:val="none" w:sz="0" w:space="0" w:color="auto"/>
        <w:right w:val="none" w:sz="0" w:space="0" w:color="auto"/>
      </w:divBdr>
    </w:div>
    <w:div w:id="379087335">
      <w:bodyDiv w:val="1"/>
      <w:marLeft w:val="0"/>
      <w:marRight w:val="0"/>
      <w:marTop w:val="0"/>
      <w:marBottom w:val="0"/>
      <w:divBdr>
        <w:top w:val="none" w:sz="0" w:space="0" w:color="auto"/>
        <w:left w:val="none" w:sz="0" w:space="0" w:color="auto"/>
        <w:bottom w:val="none" w:sz="0" w:space="0" w:color="auto"/>
        <w:right w:val="none" w:sz="0" w:space="0" w:color="auto"/>
      </w:divBdr>
    </w:div>
    <w:div w:id="399445660">
      <w:bodyDiv w:val="1"/>
      <w:marLeft w:val="0"/>
      <w:marRight w:val="0"/>
      <w:marTop w:val="0"/>
      <w:marBottom w:val="0"/>
      <w:divBdr>
        <w:top w:val="none" w:sz="0" w:space="0" w:color="auto"/>
        <w:left w:val="none" w:sz="0" w:space="0" w:color="auto"/>
        <w:bottom w:val="none" w:sz="0" w:space="0" w:color="auto"/>
        <w:right w:val="none" w:sz="0" w:space="0" w:color="auto"/>
      </w:divBdr>
    </w:div>
    <w:div w:id="445198253">
      <w:bodyDiv w:val="1"/>
      <w:marLeft w:val="0"/>
      <w:marRight w:val="0"/>
      <w:marTop w:val="0"/>
      <w:marBottom w:val="0"/>
      <w:divBdr>
        <w:top w:val="none" w:sz="0" w:space="0" w:color="auto"/>
        <w:left w:val="none" w:sz="0" w:space="0" w:color="auto"/>
        <w:bottom w:val="none" w:sz="0" w:space="0" w:color="auto"/>
        <w:right w:val="none" w:sz="0" w:space="0" w:color="auto"/>
      </w:divBdr>
    </w:div>
    <w:div w:id="446311829">
      <w:bodyDiv w:val="1"/>
      <w:marLeft w:val="0"/>
      <w:marRight w:val="0"/>
      <w:marTop w:val="0"/>
      <w:marBottom w:val="0"/>
      <w:divBdr>
        <w:top w:val="none" w:sz="0" w:space="0" w:color="auto"/>
        <w:left w:val="none" w:sz="0" w:space="0" w:color="auto"/>
        <w:bottom w:val="none" w:sz="0" w:space="0" w:color="auto"/>
        <w:right w:val="none" w:sz="0" w:space="0" w:color="auto"/>
      </w:divBdr>
    </w:div>
    <w:div w:id="476840611">
      <w:bodyDiv w:val="1"/>
      <w:marLeft w:val="0"/>
      <w:marRight w:val="0"/>
      <w:marTop w:val="0"/>
      <w:marBottom w:val="0"/>
      <w:divBdr>
        <w:top w:val="none" w:sz="0" w:space="0" w:color="auto"/>
        <w:left w:val="none" w:sz="0" w:space="0" w:color="auto"/>
        <w:bottom w:val="none" w:sz="0" w:space="0" w:color="auto"/>
        <w:right w:val="none" w:sz="0" w:space="0" w:color="auto"/>
      </w:divBdr>
    </w:div>
    <w:div w:id="482283222">
      <w:bodyDiv w:val="1"/>
      <w:marLeft w:val="0"/>
      <w:marRight w:val="0"/>
      <w:marTop w:val="0"/>
      <w:marBottom w:val="0"/>
      <w:divBdr>
        <w:top w:val="none" w:sz="0" w:space="0" w:color="auto"/>
        <w:left w:val="none" w:sz="0" w:space="0" w:color="auto"/>
        <w:bottom w:val="none" w:sz="0" w:space="0" w:color="auto"/>
        <w:right w:val="none" w:sz="0" w:space="0" w:color="auto"/>
      </w:divBdr>
    </w:div>
    <w:div w:id="501509613">
      <w:bodyDiv w:val="1"/>
      <w:marLeft w:val="0"/>
      <w:marRight w:val="0"/>
      <w:marTop w:val="0"/>
      <w:marBottom w:val="0"/>
      <w:divBdr>
        <w:top w:val="none" w:sz="0" w:space="0" w:color="auto"/>
        <w:left w:val="none" w:sz="0" w:space="0" w:color="auto"/>
        <w:bottom w:val="none" w:sz="0" w:space="0" w:color="auto"/>
        <w:right w:val="none" w:sz="0" w:space="0" w:color="auto"/>
      </w:divBdr>
    </w:div>
    <w:div w:id="526722057">
      <w:bodyDiv w:val="1"/>
      <w:marLeft w:val="0"/>
      <w:marRight w:val="0"/>
      <w:marTop w:val="0"/>
      <w:marBottom w:val="0"/>
      <w:divBdr>
        <w:top w:val="none" w:sz="0" w:space="0" w:color="auto"/>
        <w:left w:val="none" w:sz="0" w:space="0" w:color="auto"/>
        <w:bottom w:val="none" w:sz="0" w:space="0" w:color="auto"/>
        <w:right w:val="none" w:sz="0" w:space="0" w:color="auto"/>
      </w:divBdr>
    </w:div>
    <w:div w:id="528109001">
      <w:bodyDiv w:val="1"/>
      <w:marLeft w:val="0"/>
      <w:marRight w:val="0"/>
      <w:marTop w:val="0"/>
      <w:marBottom w:val="0"/>
      <w:divBdr>
        <w:top w:val="none" w:sz="0" w:space="0" w:color="auto"/>
        <w:left w:val="none" w:sz="0" w:space="0" w:color="auto"/>
        <w:bottom w:val="none" w:sz="0" w:space="0" w:color="auto"/>
        <w:right w:val="none" w:sz="0" w:space="0" w:color="auto"/>
      </w:divBdr>
    </w:div>
    <w:div w:id="531849407">
      <w:bodyDiv w:val="1"/>
      <w:marLeft w:val="0"/>
      <w:marRight w:val="0"/>
      <w:marTop w:val="0"/>
      <w:marBottom w:val="0"/>
      <w:divBdr>
        <w:top w:val="none" w:sz="0" w:space="0" w:color="auto"/>
        <w:left w:val="none" w:sz="0" w:space="0" w:color="auto"/>
        <w:bottom w:val="none" w:sz="0" w:space="0" w:color="auto"/>
        <w:right w:val="none" w:sz="0" w:space="0" w:color="auto"/>
      </w:divBdr>
    </w:div>
    <w:div w:id="545603873">
      <w:bodyDiv w:val="1"/>
      <w:marLeft w:val="0"/>
      <w:marRight w:val="0"/>
      <w:marTop w:val="0"/>
      <w:marBottom w:val="0"/>
      <w:divBdr>
        <w:top w:val="none" w:sz="0" w:space="0" w:color="auto"/>
        <w:left w:val="none" w:sz="0" w:space="0" w:color="auto"/>
        <w:bottom w:val="none" w:sz="0" w:space="0" w:color="auto"/>
        <w:right w:val="none" w:sz="0" w:space="0" w:color="auto"/>
      </w:divBdr>
    </w:div>
    <w:div w:id="546798817">
      <w:bodyDiv w:val="1"/>
      <w:marLeft w:val="0"/>
      <w:marRight w:val="0"/>
      <w:marTop w:val="0"/>
      <w:marBottom w:val="0"/>
      <w:divBdr>
        <w:top w:val="none" w:sz="0" w:space="0" w:color="auto"/>
        <w:left w:val="none" w:sz="0" w:space="0" w:color="auto"/>
        <w:bottom w:val="none" w:sz="0" w:space="0" w:color="auto"/>
        <w:right w:val="none" w:sz="0" w:space="0" w:color="auto"/>
      </w:divBdr>
    </w:div>
    <w:div w:id="652568443">
      <w:bodyDiv w:val="1"/>
      <w:marLeft w:val="0"/>
      <w:marRight w:val="0"/>
      <w:marTop w:val="0"/>
      <w:marBottom w:val="0"/>
      <w:divBdr>
        <w:top w:val="none" w:sz="0" w:space="0" w:color="auto"/>
        <w:left w:val="none" w:sz="0" w:space="0" w:color="auto"/>
        <w:bottom w:val="none" w:sz="0" w:space="0" w:color="auto"/>
        <w:right w:val="none" w:sz="0" w:space="0" w:color="auto"/>
      </w:divBdr>
    </w:div>
    <w:div w:id="664742023">
      <w:bodyDiv w:val="1"/>
      <w:marLeft w:val="0"/>
      <w:marRight w:val="0"/>
      <w:marTop w:val="0"/>
      <w:marBottom w:val="0"/>
      <w:divBdr>
        <w:top w:val="none" w:sz="0" w:space="0" w:color="auto"/>
        <w:left w:val="none" w:sz="0" w:space="0" w:color="auto"/>
        <w:bottom w:val="none" w:sz="0" w:space="0" w:color="auto"/>
        <w:right w:val="none" w:sz="0" w:space="0" w:color="auto"/>
      </w:divBdr>
    </w:div>
    <w:div w:id="688263426">
      <w:bodyDiv w:val="1"/>
      <w:marLeft w:val="0"/>
      <w:marRight w:val="0"/>
      <w:marTop w:val="0"/>
      <w:marBottom w:val="0"/>
      <w:divBdr>
        <w:top w:val="none" w:sz="0" w:space="0" w:color="auto"/>
        <w:left w:val="none" w:sz="0" w:space="0" w:color="auto"/>
        <w:bottom w:val="none" w:sz="0" w:space="0" w:color="auto"/>
        <w:right w:val="none" w:sz="0" w:space="0" w:color="auto"/>
      </w:divBdr>
    </w:div>
    <w:div w:id="693044039">
      <w:bodyDiv w:val="1"/>
      <w:marLeft w:val="0"/>
      <w:marRight w:val="0"/>
      <w:marTop w:val="0"/>
      <w:marBottom w:val="0"/>
      <w:divBdr>
        <w:top w:val="none" w:sz="0" w:space="0" w:color="auto"/>
        <w:left w:val="none" w:sz="0" w:space="0" w:color="auto"/>
        <w:bottom w:val="none" w:sz="0" w:space="0" w:color="auto"/>
        <w:right w:val="none" w:sz="0" w:space="0" w:color="auto"/>
      </w:divBdr>
    </w:div>
    <w:div w:id="708841737">
      <w:bodyDiv w:val="1"/>
      <w:marLeft w:val="0"/>
      <w:marRight w:val="0"/>
      <w:marTop w:val="0"/>
      <w:marBottom w:val="0"/>
      <w:divBdr>
        <w:top w:val="none" w:sz="0" w:space="0" w:color="auto"/>
        <w:left w:val="none" w:sz="0" w:space="0" w:color="auto"/>
        <w:bottom w:val="none" w:sz="0" w:space="0" w:color="auto"/>
        <w:right w:val="none" w:sz="0" w:space="0" w:color="auto"/>
      </w:divBdr>
    </w:div>
    <w:div w:id="753552843">
      <w:bodyDiv w:val="1"/>
      <w:marLeft w:val="0"/>
      <w:marRight w:val="0"/>
      <w:marTop w:val="0"/>
      <w:marBottom w:val="0"/>
      <w:divBdr>
        <w:top w:val="none" w:sz="0" w:space="0" w:color="auto"/>
        <w:left w:val="none" w:sz="0" w:space="0" w:color="auto"/>
        <w:bottom w:val="none" w:sz="0" w:space="0" w:color="auto"/>
        <w:right w:val="none" w:sz="0" w:space="0" w:color="auto"/>
      </w:divBdr>
    </w:div>
    <w:div w:id="757138042">
      <w:bodyDiv w:val="1"/>
      <w:marLeft w:val="0"/>
      <w:marRight w:val="0"/>
      <w:marTop w:val="0"/>
      <w:marBottom w:val="0"/>
      <w:divBdr>
        <w:top w:val="none" w:sz="0" w:space="0" w:color="auto"/>
        <w:left w:val="none" w:sz="0" w:space="0" w:color="auto"/>
        <w:bottom w:val="none" w:sz="0" w:space="0" w:color="auto"/>
        <w:right w:val="none" w:sz="0" w:space="0" w:color="auto"/>
      </w:divBdr>
    </w:div>
    <w:div w:id="759301806">
      <w:bodyDiv w:val="1"/>
      <w:marLeft w:val="0"/>
      <w:marRight w:val="0"/>
      <w:marTop w:val="0"/>
      <w:marBottom w:val="0"/>
      <w:divBdr>
        <w:top w:val="none" w:sz="0" w:space="0" w:color="auto"/>
        <w:left w:val="none" w:sz="0" w:space="0" w:color="auto"/>
        <w:bottom w:val="none" w:sz="0" w:space="0" w:color="auto"/>
        <w:right w:val="none" w:sz="0" w:space="0" w:color="auto"/>
      </w:divBdr>
    </w:div>
    <w:div w:id="791830113">
      <w:bodyDiv w:val="1"/>
      <w:marLeft w:val="0"/>
      <w:marRight w:val="0"/>
      <w:marTop w:val="0"/>
      <w:marBottom w:val="0"/>
      <w:divBdr>
        <w:top w:val="none" w:sz="0" w:space="0" w:color="auto"/>
        <w:left w:val="none" w:sz="0" w:space="0" w:color="auto"/>
        <w:bottom w:val="none" w:sz="0" w:space="0" w:color="auto"/>
        <w:right w:val="none" w:sz="0" w:space="0" w:color="auto"/>
      </w:divBdr>
    </w:div>
    <w:div w:id="792791150">
      <w:bodyDiv w:val="1"/>
      <w:marLeft w:val="0"/>
      <w:marRight w:val="0"/>
      <w:marTop w:val="0"/>
      <w:marBottom w:val="0"/>
      <w:divBdr>
        <w:top w:val="none" w:sz="0" w:space="0" w:color="auto"/>
        <w:left w:val="none" w:sz="0" w:space="0" w:color="auto"/>
        <w:bottom w:val="none" w:sz="0" w:space="0" w:color="auto"/>
        <w:right w:val="none" w:sz="0" w:space="0" w:color="auto"/>
      </w:divBdr>
    </w:div>
    <w:div w:id="807670631">
      <w:bodyDiv w:val="1"/>
      <w:marLeft w:val="0"/>
      <w:marRight w:val="0"/>
      <w:marTop w:val="0"/>
      <w:marBottom w:val="0"/>
      <w:divBdr>
        <w:top w:val="none" w:sz="0" w:space="0" w:color="auto"/>
        <w:left w:val="none" w:sz="0" w:space="0" w:color="auto"/>
        <w:bottom w:val="none" w:sz="0" w:space="0" w:color="auto"/>
        <w:right w:val="none" w:sz="0" w:space="0" w:color="auto"/>
      </w:divBdr>
    </w:div>
    <w:div w:id="819929663">
      <w:bodyDiv w:val="1"/>
      <w:marLeft w:val="0"/>
      <w:marRight w:val="0"/>
      <w:marTop w:val="0"/>
      <w:marBottom w:val="0"/>
      <w:divBdr>
        <w:top w:val="none" w:sz="0" w:space="0" w:color="auto"/>
        <w:left w:val="none" w:sz="0" w:space="0" w:color="auto"/>
        <w:bottom w:val="none" w:sz="0" w:space="0" w:color="auto"/>
        <w:right w:val="none" w:sz="0" w:space="0" w:color="auto"/>
      </w:divBdr>
    </w:div>
    <w:div w:id="835001002">
      <w:bodyDiv w:val="1"/>
      <w:marLeft w:val="0"/>
      <w:marRight w:val="0"/>
      <w:marTop w:val="0"/>
      <w:marBottom w:val="0"/>
      <w:divBdr>
        <w:top w:val="none" w:sz="0" w:space="0" w:color="auto"/>
        <w:left w:val="none" w:sz="0" w:space="0" w:color="auto"/>
        <w:bottom w:val="none" w:sz="0" w:space="0" w:color="auto"/>
        <w:right w:val="none" w:sz="0" w:space="0" w:color="auto"/>
      </w:divBdr>
    </w:div>
    <w:div w:id="846092704">
      <w:bodyDiv w:val="1"/>
      <w:marLeft w:val="0"/>
      <w:marRight w:val="0"/>
      <w:marTop w:val="0"/>
      <w:marBottom w:val="0"/>
      <w:divBdr>
        <w:top w:val="none" w:sz="0" w:space="0" w:color="auto"/>
        <w:left w:val="none" w:sz="0" w:space="0" w:color="auto"/>
        <w:bottom w:val="none" w:sz="0" w:space="0" w:color="auto"/>
        <w:right w:val="none" w:sz="0" w:space="0" w:color="auto"/>
      </w:divBdr>
    </w:div>
    <w:div w:id="846676629">
      <w:bodyDiv w:val="1"/>
      <w:marLeft w:val="0"/>
      <w:marRight w:val="0"/>
      <w:marTop w:val="0"/>
      <w:marBottom w:val="0"/>
      <w:divBdr>
        <w:top w:val="none" w:sz="0" w:space="0" w:color="auto"/>
        <w:left w:val="none" w:sz="0" w:space="0" w:color="auto"/>
        <w:bottom w:val="none" w:sz="0" w:space="0" w:color="auto"/>
        <w:right w:val="none" w:sz="0" w:space="0" w:color="auto"/>
      </w:divBdr>
    </w:div>
    <w:div w:id="874929297">
      <w:bodyDiv w:val="1"/>
      <w:marLeft w:val="0"/>
      <w:marRight w:val="0"/>
      <w:marTop w:val="0"/>
      <w:marBottom w:val="0"/>
      <w:divBdr>
        <w:top w:val="none" w:sz="0" w:space="0" w:color="auto"/>
        <w:left w:val="none" w:sz="0" w:space="0" w:color="auto"/>
        <w:bottom w:val="none" w:sz="0" w:space="0" w:color="auto"/>
        <w:right w:val="none" w:sz="0" w:space="0" w:color="auto"/>
      </w:divBdr>
    </w:div>
    <w:div w:id="915360375">
      <w:bodyDiv w:val="1"/>
      <w:marLeft w:val="0"/>
      <w:marRight w:val="0"/>
      <w:marTop w:val="0"/>
      <w:marBottom w:val="0"/>
      <w:divBdr>
        <w:top w:val="none" w:sz="0" w:space="0" w:color="auto"/>
        <w:left w:val="none" w:sz="0" w:space="0" w:color="auto"/>
        <w:bottom w:val="none" w:sz="0" w:space="0" w:color="auto"/>
        <w:right w:val="none" w:sz="0" w:space="0" w:color="auto"/>
      </w:divBdr>
    </w:div>
    <w:div w:id="917518044">
      <w:bodyDiv w:val="1"/>
      <w:marLeft w:val="0"/>
      <w:marRight w:val="0"/>
      <w:marTop w:val="0"/>
      <w:marBottom w:val="0"/>
      <w:divBdr>
        <w:top w:val="none" w:sz="0" w:space="0" w:color="auto"/>
        <w:left w:val="none" w:sz="0" w:space="0" w:color="auto"/>
        <w:bottom w:val="none" w:sz="0" w:space="0" w:color="auto"/>
        <w:right w:val="none" w:sz="0" w:space="0" w:color="auto"/>
      </w:divBdr>
    </w:div>
    <w:div w:id="960189341">
      <w:bodyDiv w:val="1"/>
      <w:marLeft w:val="0"/>
      <w:marRight w:val="0"/>
      <w:marTop w:val="0"/>
      <w:marBottom w:val="0"/>
      <w:divBdr>
        <w:top w:val="none" w:sz="0" w:space="0" w:color="auto"/>
        <w:left w:val="none" w:sz="0" w:space="0" w:color="auto"/>
        <w:bottom w:val="none" w:sz="0" w:space="0" w:color="auto"/>
        <w:right w:val="none" w:sz="0" w:space="0" w:color="auto"/>
      </w:divBdr>
    </w:div>
    <w:div w:id="993333692">
      <w:bodyDiv w:val="1"/>
      <w:marLeft w:val="0"/>
      <w:marRight w:val="0"/>
      <w:marTop w:val="0"/>
      <w:marBottom w:val="0"/>
      <w:divBdr>
        <w:top w:val="none" w:sz="0" w:space="0" w:color="auto"/>
        <w:left w:val="none" w:sz="0" w:space="0" w:color="auto"/>
        <w:bottom w:val="none" w:sz="0" w:space="0" w:color="auto"/>
        <w:right w:val="none" w:sz="0" w:space="0" w:color="auto"/>
      </w:divBdr>
    </w:div>
    <w:div w:id="1045839093">
      <w:bodyDiv w:val="1"/>
      <w:marLeft w:val="0"/>
      <w:marRight w:val="0"/>
      <w:marTop w:val="0"/>
      <w:marBottom w:val="0"/>
      <w:divBdr>
        <w:top w:val="none" w:sz="0" w:space="0" w:color="auto"/>
        <w:left w:val="none" w:sz="0" w:space="0" w:color="auto"/>
        <w:bottom w:val="none" w:sz="0" w:space="0" w:color="auto"/>
        <w:right w:val="none" w:sz="0" w:space="0" w:color="auto"/>
      </w:divBdr>
    </w:div>
    <w:div w:id="1076198463">
      <w:bodyDiv w:val="1"/>
      <w:marLeft w:val="0"/>
      <w:marRight w:val="0"/>
      <w:marTop w:val="0"/>
      <w:marBottom w:val="0"/>
      <w:divBdr>
        <w:top w:val="none" w:sz="0" w:space="0" w:color="auto"/>
        <w:left w:val="none" w:sz="0" w:space="0" w:color="auto"/>
        <w:bottom w:val="none" w:sz="0" w:space="0" w:color="auto"/>
        <w:right w:val="none" w:sz="0" w:space="0" w:color="auto"/>
      </w:divBdr>
    </w:div>
    <w:div w:id="1140416770">
      <w:bodyDiv w:val="1"/>
      <w:marLeft w:val="0"/>
      <w:marRight w:val="0"/>
      <w:marTop w:val="0"/>
      <w:marBottom w:val="0"/>
      <w:divBdr>
        <w:top w:val="none" w:sz="0" w:space="0" w:color="auto"/>
        <w:left w:val="none" w:sz="0" w:space="0" w:color="auto"/>
        <w:bottom w:val="none" w:sz="0" w:space="0" w:color="auto"/>
        <w:right w:val="none" w:sz="0" w:space="0" w:color="auto"/>
      </w:divBdr>
    </w:div>
    <w:div w:id="1145510156">
      <w:bodyDiv w:val="1"/>
      <w:marLeft w:val="0"/>
      <w:marRight w:val="0"/>
      <w:marTop w:val="0"/>
      <w:marBottom w:val="0"/>
      <w:divBdr>
        <w:top w:val="none" w:sz="0" w:space="0" w:color="auto"/>
        <w:left w:val="none" w:sz="0" w:space="0" w:color="auto"/>
        <w:bottom w:val="none" w:sz="0" w:space="0" w:color="auto"/>
        <w:right w:val="none" w:sz="0" w:space="0" w:color="auto"/>
      </w:divBdr>
    </w:div>
    <w:div w:id="1171750181">
      <w:bodyDiv w:val="1"/>
      <w:marLeft w:val="0"/>
      <w:marRight w:val="0"/>
      <w:marTop w:val="0"/>
      <w:marBottom w:val="0"/>
      <w:divBdr>
        <w:top w:val="none" w:sz="0" w:space="0" w:color="auto"/>
        <w:left w:val="none" w:sz="0" w:space="0" w:color="auto"/>
        <w:bottom w:val="none" w:sz="0" w:space="0" w:color="auto"/>
        <w:right w:val="none" w:sz="0" w:space="0" w:color="auto"/>
      </w:divBdr>
    </w:div>
    <w:div w:id="1172181334">
      <w:bodyDiv w:val="1"/>
      <w:marLeft w:val="0"/>
      <w:marRight w:val="0"/>
      <w:marTop w:val="0"/>
      <w:marBottom w:val="0"/>
      <w:divBdr>
        <w:top w:val="none" w:sz="0" w:space="0" w:color="auto"/>
        <w:left w:val="none" w:sz="0" w:space="0" w:color="auto"/>
        <w:bottom w:val="none" w:sz="0" w:space="0" w:color="auto"/>
        <w:right w:val="none" w:sz="0" w:space="0" w:color="auto"/>
      </w:divBdr>
    </w:div>
    <w:div w:id="1219440514">
      <w:bodyDiv w:val="1"/>
      <w:marLeft w:val="0"/>
      <w:marRight w:val="0"/>
      <w:marTop w:val="0"/>
      <w:marBottom w:val="0"/>
      <w:divBdr>
        <w:top w:val="none" w:sz="0" w:space="0" w:color="auto"/>
        <w:left w:val="none" w:sz="0" w:space="0" w:color="auto"/>
        <w:bottom w:val="none" w:sz="0" w:space="0" w:color="auto"/>
        <w:right w:val="none" w:sz="0" w:space="0" w:color="auto"/>
      </w:divBdr>
    </w:div>
    <w:div w:id="1245795403">
      <w:bodyDiv w:val="1"/>
      <w:marLeft w:val="0"/>
      <w:marRight w:val="0"/>
      <w:marTop w:val="0"/>
      <w:marBottom w:val="0"/>
      <w:divBdr>
        <w:top w:val="none" w:sz="0" w:space="0" w:color="auto"/>
        <w:left w:val="none" w:sz="0" w:space="0" w:color="auto"/>
        <w:bottom w:val="none" w:sz="0" w:space="0" w:color="auto"/>
        <w:right w:val="none" w:sz="0" w:space="0" w:color="auto"/>
      </w:divBdr>
    </w:div>
    <w:div w:id="1261446970">
      <w:bodyDiv w:val="1"/>
      <w:marLeft w:val="0"/>
      <w:marRight w:val="0"/>
      <w:marTop w:val="0"/>
      <w:marBottom w:val="0"/>
      <w:divBdr>
        <w:top w:val="none" w:sz="0" w:space="0" w:color="auto"/>
        <w:left w:val="none" w:sz="0" w:space="0" w:color="auto"/>
        <w:bottom w:val="none" w:sz="0" w:space="0" w:color="auto"/>
        <w:right w:val="none" w:sz="0" w:space="0" w:color="auto"/>
      </w:divBdr>
    </w:div>
    <w:div w:id="1265575585">
      <w:bodyDiv w:val="1"/>
      <w:marLeft w:val="0"/>
      <w:marRight w:val="0"/>
      <w:marTop w:val="0"/>
      <w:marBottom w:val="0"/>
      <w:divBdr>
        <w:top w:val="none" w:sz="0" w:space="0" w:color="auto"/>
        <w:left w:val="none" w:sz="0" w:space="0" w:color="auto"/>
        <w:bottom w:val="none" w:sz="0" w:space="0" w:color="auto"/>
        <w:right w:val="none" w:sz="0" w:space="0" w:color="auto"/>
      </w:divBdr>
    </w:div>
    <w:div w:id="1276211024">
      <w:bodyDiv w:val="1"/>
      <w:marLeft w:val="0"/>
      <w:marRight w:val="0"/>
      <w:marTop w:val="0"/>
      <w:marBottom w:val="0"/>
      <w:divBdr>
        <w:top w:val="none" w:sz="0" w:space="0" w:color="auto"/>
        <w:left w:val="none" w:sz="0" w:space="0" w:color="auto"/>
        <w:bottom w:val="none" w:sz="0" w:space="0" w:color="auto"/>
        <w:right w:val="none" w:sz="0" w:space="0" w:color="auto"/>
      </w:divBdr>
    </w:div>
    <w:div w:id="1290739670">
      <w:bodyDiv w:val="1"/>
      <w:marLeft w:val="0"/>
      <w:marRight w:val="0"/>
      <w:marTop w:val="0"/>
      <w:marBottom w:val="0"/>
      <w:divBdr>
        <w:top w:val="none" w:sz="0" w:space="0" w:color="auto"/>
        <w:left w:val="none" w:sz="0" w:space="0" w:color="auto"/>
        <w:bottom w:val="none" w:sz="0" w:space="0" w:color="auto"/>
        <w:right w:val="none" w:sz="0" w:space="0" w:color="auto"/>
      </w:divBdr>
    </w:div>
    <w:div w:id="1306666598">
      <w:bodyDiv w:val="1"/>
      <w:marLeft w:val="0"/>
      <w:marRight w:val="0"/>
      <w:marTop w:val="0"/>
      <w:marBottom w:val="0"/>
      <w:divBdr>
        <w:top w:val="none" w:sz="0" w:space="0" w:color="auto"/>
        <w:left w:val="none" w:sz="0" w:space="0" w:color="auto"/>
        <w:bottom w:val="none" w:sz="0" w:space="0" w:color="auto"/>
        <w:right w:val="none" w:sz="0" w:space="0" w:color="auto"/>
      </w:divBdr>
    </w:div>
    <w:div w:id="1363943970">
      <w:bodyDiv w:val="1"/>
      <w:marLeft w:val="0"/>
      <w:marRight w:val="0"/>
      <w:marTop w:val="0"/>
      <w:marBottom w:val="0"/>
      <w:divBdr>
        <w:top w:val="none" w:sz="0" w:space="0" w:color="auto"/>
        <w:left w:val="none" w:sz="0" w:space="0" w:color="auto"/>
        <w:bottom w:val="none" w:sz="0" w:space="0" w:color="auto"/>
        <w:right w:val="none" w:sz="0" w:space="0" w:color="auto"/>
      </w:divBdr>
    </w:div>
    <w:div w:id="1388799367">
      <w:bodyDiv w:val="1"/>
      <w:marLeft w:val="0"/>
      <w:marRight w:val="0"/>
      <w:marTop w:val="0"/>
      <w:marBottom w:val="0"/>
      <w:divBdr>
        <w:top w:val="none" w:sz="0" w:space="0" w:color="auto"/>
        <w:left w:val="none" w:sz="0" w:space="0" w:color="auto"/>
        <w:bottom w:val="none" w:sz="0" w:space="0" w:color="auto"/>
        <w:right w:val="none" w:sz="0" w:space="0" w:color="auto"/>
      </w:divBdr>
    </w:div>
    <w:div w:id="1395734011">
      <w:bodyDiv w:val="1"/>
      <w:marLeft w:val="0"/>
      <w:marRight w:val="0"/>
      <w:marTop w:val="0"/>
      <w:marBottom w:val="0"/>
      <w:divBdr>
        <w:top w:val="none" w:sz="0" w:space="0" w:color="auto"/>
        <w:left w:val="none" w:sz="0" w:space="0" w:color="auto"/>
        <w:bottom w:val="none" w:sz="0" w:space="0" w:color="auto"/>
        <w:right w:val="none" w:sz="0" w:space="0" w:color="auto"/>
      </w:divBdr>
    </w:div>
    <w:div w:id="1418095325">
      <w:bodyDiv w:val="1"/>
      <w:marLeft w:val="0"/>
      <w:marRight w:val="0"/>
      <w:marTop w:val="0"/>
      <w:marBottom w:val="0"/>
      <w:divBdr>
        <w:top w:val="none" w:sz="0" w:space="0" w:color="auto"/>
        <w:left w:val="none" w:sz="0" w:space="0" w:color="auto"/>
        <w:bottom w:val="none" w:sz="0" w:space="0" w:color="auto"/>
        <w:right w:val="none" w:sz="0" w:space="0" w:color="auto"/>
      </w:divBdr>
    </w:div>
    <w:div w:id="1462380866">
      <w:bodyDiv w:val="1"/>
      <w:marLeft w:val="0"/>
      <w:marRight w:val="0"/>
      <w:marTop w:val="0"/>
      <w:marBottom w:val="0"/>
      <w:divBdr>
        <w:top w:val="none" w:sz="0" w:space="0" w:color="auto"/>
        <w:left w:val="none" w:sz="0" w:space="0" w:color="auto"/>
        <w:bottom w:val="none" w:sz="0" w:space="0" w:color="auto"/>
        <w:right w:val="none" w:sz="0" w:space="0" w:color="auto"/>
      </w:divBdr>
    </w:div>
    <w:div w:id="1503353980">
      <w:bodyDiv w:val="1"/>
      <w:marLeft w:val="0"/>
      <w:marRight w:val="0"/>
      <w:marTop w:val="0"/>
      <w:marBottom w:val="0"/>
      <w:divBdr>
        <w:top w:val="none" w:sz="0" w:space="0" w:color="auto"/>
        <w:left w:val="none" w:sz="0" w:space="0" w:color="auto"/>
        <w:bottom w:val="none" w:sz="0" w:space="0" w:color="auto"/>
        <w:right w:val="none" w:sz="0" w:space="0" w:color="auto"/>
      </w:divBdr>
    </w:div>
    <w:div w:id="1505558889">
      <w:bodyDiv w:val="1"/>
      <w:marLeft w:val="0"/>
      <w:marRight w:val="0"/>
      <w:marTop w:val="0"/>
      <w:marBottom w:val="0"/>
      <w:divBdr>
        <w:top w:val="none" w:sz="0" w:space="0" w:color="auto"/>
        <w:left w:val="none" w:sz="0" w:space="0" w:color="auto"/>
        <w:bottom w:val="none" w:sz="0" w:space="0" w:color="auto"/>
        <w:right w:val="none" w:sz="0" w:space="0" w:color="auto"/>
      </w:divBdr>
    </w:div>
    <w:div w:id="1518538355">
      <w:bodyDiv w:val="1"/>
      <w:marLeft w:val="0"/>
      <w:marRight w:val="0"/>
      <w:marTop w:val="0"/>
      <w:marBottom w:val="0"/>
      <w:divBdr>
        <w:top w:val="none" w:sz="0" w:space="0" w:color="auto"/>
        <w:left w:val="none" w:sz="0" w:space="0" w:color="auto"/>
        <w:bottom w:val="none" w:sz="0" w:space="0" w:color="auto"/>
        <w:right w:val="none" w:sz="0" w:space="0" w:color="auto"/>
      </w:divBdr>
    </w:div>
    <w:div w:id="1522086539">
      <w:bodyDiv w:val="1"/>
      <w:marLeft w:val="0"/>
      <w:marRight w:val="0"/>
      <w:marTop w:val="0"/>
      <w:marBottom w:val="0"/>
      <w:divBdr>
        <w:top w:val="none" w:sz="0" w:space="0" w:color="auto"/>
        <w:left w:val="none" w:sz="0" w:space="0" w:color="auto"/>
        <w:bottom w:val="none" w:sz="0" w:space="0" w:color="auto"/>
        <w:right w:val="none" w:sz="0" w:space="0" w:color="auto"/>
      </w:divBdr>
    </w:div>
    <w:div w:id="1562860758">
      <w:bodyDiv w:val="1"/>
      <w:marLeft w:val="0"/>
      <w:marRight w:val="0"/>
      <w:marTop w:val="0"/>
      <w:marBottom w:val="0"/>
      <w:divBdr>
        <w:top w:val="none" w:sz="0" w:space="0" w:color="auto"/>
        <w:left w:val="none" w:sz="0" w:space="0" w:color="auto"/>
        <w:bottom w:val="none" w:sz="0" w:space="0" w:color="auto"/>
        <w:right w:val="none" w:sz="0" w:space="0" w:color="auto"/>
      </w:divBdr>
    </w:div>
    <w:div w:id="1573193526">
      <w:bodyDiv w:val="1"/>
      <w:marLeft w:val="0"/>
      <w:marRight w:val="0"/>
      <w:marTop w:val="0"/>
      <w:marBottom w:val="0"/>
      <w:divBdr>
        <w:top w:val="none" w:sz="0" w:space="0" w:color="auto"/>
        <w:left w:val="none" w:sz="0" w:space="0" w:color="auto"/>
        <w:bottom w:val="none" w:sz="0" w:space="0" w:color="auto"/>
        <w:right w:val="none" w:sz="0" w:space="0" w:color="auto"/>
      </w:divBdr>
    </w:div>
    <w:div w:id="1638030684">
      <w:bodyDiv w:val="1"/>
      <w:marLeft w:val="0"/>
      <w:marRight w:val="0"/>
      <w:marTop w:val="0"/>
      <w:marBottom w:val="0"/>
      <w:divBdr>
        <w:top w:val="none" w:sz="0" w:space="0" w:color="auto"/>
        <w:left w:val="none" w:sz="0" w:space="0" w:color="auto"/>
        <w:bottom w:val="none" w:sz="0" w:space="0" w:color="auto"/>
        <w:right w:val="none" w:sz="0" w:space="0" w:color="auto"/>
      </w:divBdr>
    </w:div>
    <w:div w:id="1642922562">
      <w:bodyDiv w:val="1"/>
      <w:marLeft w:val="0"/>
      <w:marRight w:val="0"/>
      <w:marTop w:val="0"/>
      <w:marBottom w:val="0"/>
      <w:divBdr>
        <w:top w:val="none" w:sz="0" w:space="0" w:color="auto"/>
        <w:left w:val="none" w:sz="0" w:space="0" w:color="auto"/>
        <w:bottom w:val="none" w:sz="0" w:space="0" w:color="auto"/>
        <w:right w:val="none" w:sz="0" w:space="0" w:color="auto"/>
      </w:divBdr>
    </w:div>
    <w:div w:id="1679967774">
      <w:bodyDiv w:val="1"/>
      <w:marLeft w:val="0"/>
      <w:marRight w:val="0"/>
      <w:marTop w:val="0"/>
      <w:marBottom w:val="0"/>
      <w:divBdr>
        <w:top w:val="none" w:sz="0" w:space="0" w:color="auto"/>
        <w:left w:val="none" w:sz="0" w:space="0" w:color="auto"/>
        <w:bottom w:val="none" w:sz="0" w:space="0" w:color="auto"/>
        <w:right w:val="none" w:sz="0" w:space="0" w:color="auto"/>
      </w:divBdr>
    </w:div>
    <w:div w:id="1690642204">
      <w:bodyDiv w:val="1"/>
      <w:marLeft w:val="0"/>
      <w:marRight w:val="0"/>
      <w:marTop w:val="0"/>
      <w:marBottom w:val="0"/>
      <w:divBdr>
        <w:top w:val="none" w:sz="0" w:space="0" w:color="auto"/>
        <w:left w:val="none" w:sz="0" w:space="0" w:color="auto"/>
        <w:bottom w:val="none" w:sz="0" w:space="0" w:color="auto"/>
        <w:right w:val="none" w:sz="0" w:space="0" w:color="auto"/>
      </w:divBdr>
    </w:div>
    <w:div w:id="1714839565">
      <w:bodyDiv w:val="1"/>
      <w:marLeft w:val="0"/>
      <w:marRight w:val="0"/>
      <w:marTop w:val="0"/>
      <w:marBottom w:val="0"/>
      <w:divBdr>
        <w:top w:val="none" w:sz="0" w:space="0" w:color="auto"/>
        <w:left w:val="none" w:sz="0" w:space="0" w:color="auto"/>
        <w:bottom w:val="none" w:sz="0" w:space="0" w:color="auto"/>
        <w:right w:val="none" w:sz="0" w:space="0" w:color="auto"/>
      </w:divBdr>
    </w:div>
    <w:div w:id="1757049324">
      <w:bodyDiv w:val="1"/>
      <w:marLeft w:val="0"/>
      <w:marRight w:val="0"/>
      <w:marTop w:val="0"/>
      <w:marBottom w:val="0"/>
      <w:divBdr>
        <w:top w:val="none" w:sz="0" w:space="0" w:color="auto"/>
        <w:left w:val="none" w:sz="0" w:space="0" w:color="auto"/>
        <w:bottom w:val="none" w:sz="0" w:space="0" w:color="auto"/>
        <w:right w:val="none" w:sz="0" w:space="0" w:color="auto"/>
      </w:divBdr>
    </w:div>
    <w:div w:id="1760366605">
      <w:bodyDiv w:val="1"/>
      <w:marLeft w:val="0"/>
      <w:marRight w:val="0"/>
      <w:marTop w:val="0"/>
      <w:marBottom w:val="0"/>
      <w:divBdr>
        <w:top w:val="none" w:sz="0" w:space="0" w:color="auto"/>
        <w:left w:val="none" w:sz="0" w:space="0" w:color="auto"/>
        <w:bottom w:val="none" w:sz="0" w:space="0" w:color="auto"/>
        <w:right w:val="none" w:sz="0" w:space="0" w:color="auto"/>
      </w:divBdr>
    </w:div>
    <w:div w:id="1804302388">
      <w:bodyDiv w:val="1"/>
      <w:marLeft w:val="0"/>
      <w:marRight w:val="0"/>
      <w:marTop w:val="0"/>
      <w:marBottom w:val="0"/>
      <w:divBdr>
        <w:top w:val="none" w:sz="0" w:space="0" w:color="auto"/>
        <w:left w:val="none" w:sz="0" w:space="0" w:color="auto"/>
        <w:bottom w:val="none" w:sz="0" w:space="0" w:color="auto"/>
        <w:right w:val="none" w:sz="0" w:space="0" w:color="auto"/>
      </w:divBdr>
    </w:div>
    <w:div w:id="1806966274">
      <w:bodyDiv w:val="1"/>
      <w:marLeft w:val="0"/>
      <w:marRight w:val="0"/>
      <w:marTop w:val="0"/>
      <w:marBottom w:val="0"/>
      <w:divBdr>
        <w:top w:val="none" w:sz="0" w:space="0" w:color="auto"/>
        <w:left w:val="none" w:sz="0" w:space="0" w:color="auto"/>
        <w:bottom w:val="none" w:sz="0" w:space="0" w:color="auto"/>
        <w:right w:val="none" w:sz="0" w:space="0" w:color="auto"/>
      </w:divBdr>
    </w:div>
    <w:div w:id="1830830408">
      <w:bodyDiv w:val="1"/>
      <w:marLeft w:val="0"/>
      <w:marRight w:val="0"/>
      <w:marTop w:val="0"/>
      <w:marBottom w:val="0"/>
      <w:divBdr>
        <w:top w:val="none" w:sz="0" w:space="0" w:color="auto"/>
        <w:left w:val="none" w:sz="0" w:space="0" w:color="auto"/>
        <w:bottom w:val="none" w:sz="0" w:space="0" w:color="auto"/>
        <w:right w:val="none" w:sz="0" w:space="0" w:color="auto"/>
      </w:divBdr>
    </w:div>
    <w:div w:id="1842768037">
      <w:bodyDiv w:val="1"/>
      <w:marLeft w:val="0"/>
      <w:marRight w:val="0"/>
      <w:marTop w:val="0"/>
      <w:marBottom w:val="0"/>
      <w:divBdr>
        <w:top w:val="none" w:sz="0" w:space="0" w:color="auto"/>
        <w:left w:val="none" w:sz="0" w:space="0" w:color="auto"/>
        <w:bottom w:val="none" w:sz="0" w:space="0" w:color="auto"/>
        <w:right w:val="none" w:sz="0" w:space="0" w:color="auto"/>
      </w:divBdr>
    </w:div>
    <w:div w:id="1872957687">
      <w:bodyDiv w:val="1"/>
      <w:marLeft w:val="0"/>
      <w:marRight w:val="0"/>
      <w:marTop w:val="0"/>
      <w:marBottom w:val="0"/>
      <w:divBdr>
        <w:top w:val="none" w:sz="0" w:space="0" w:color="auto"/>
        <w:left w:val="none" w:sz="0" w:space="0" w:color="auto"/>
        <w:bottom w:val="none" w:sz="0" w:space="0" w:color="auto"/>
        <w:right w:val="none" w:sz="0" w:space="0" w:color="auto"/>
      </w:divBdr>
    </w:div>
    <w:div w:id="1902911348">
      <w:bodyDiv w:val="1"/>
      <w:marLeft w:val="0"/>
      <w:marRight w:val="0"/>
      <w:marTop w:val="0"/>
      <w:marBottom w:val="0"/>
      <w:divBdr>
        <w:top w:val="none" w:sz="0" w:space="0" w:color="auto"/>
        <w:left w:val="none" w:sz="0" w:space="0" w:color="auto"/>
        <w:bottom w:val="none" w:sz="0" w:space="0" w:color="auto"/>
        <w:right w:val="none" w:sz="0" w:space="0" w:color="auto"/>
      </w:divBdr>
    </w:div>
    <w:div w:id="1960379112">
      <w:bodyDiv w:val="1"/>
      <w:marLeft w:val="0"/>
      <w:marRight w:val="0"/>
      <w:marTop w:val="0"/>
      <w:marBottom w:val="0"/>
      <w:divBdr>
        <w:top w:val="none" w:sz="0" w:space="0" w:color="auto"/>
        <w:left w:val="none" w:sz="0" w:space="0" w:color="auto"/>
        <w:bottom w:val="none" w:sz="0" w:space="0" w:color="auto"/>
        <w:right w:val="none" w:sz="0" w:space="0" w:color="auto"/>
      </w:divBdr>
    </w:div>
    <w:div w:id="1992515288">
      <w:bodyDiv w:val="1"/>
      <w:marLeft w:val="0"/>
      <w:marRight w:val="0"/>
      <w:marTop w:val="0"/>
      <w:marBottom w:val="0"/>
      <w:divBdr>
        <w:top w:val="none" w:sz="0" w:space="0" w:color="auto"/>
        <w:left w:val="none" w:sz="0" w:space="0" w:color="auto"/>
        <w:bottom w:val="none" w:sz="0" w:space="0" w:color="auto"/>
        <w:right w:val="none" w:sz="0" w:space="0" w:color="auto"/>
      </w:divBdr>
    </w:div>
    <w:div w:id="2019385549">
      <w:bodyDiv w:val="1"/>
      <w:marLeft w:val="0"/>
      <w:marRight w:val="0"/>
      <w:marTop w:val="0"/>
      <w:marBottom w:val="0"/>
      <w:divBdr>
        <w:top w:val="none" w:sz="0" w:space="0" w:color="auto"/>
        <w:left w:val="none" w:sz="0" w:space="0" w:color="auto"/>
        <w:bottom w:val="none" w:sz="0" w:space="0" w:color="auto"/>
        <w:right w:val="none" w:sz="0" w:space="0" w:color="auto"/>
      </w:divBdr>
    </w:div>
    <w:div w:id="2049259867">
      <w:bodyDiv w:val="1"/>
      <w:marLeft w:val="0"/>
      <w:marRight w:val="0"/>
      <w:marTop w:val="0"/>
      <w:marBottom w:val="0"/>
      <w:divBdr>
        <w:top w:val="none" w:sz="0" w:space="0" w:color="auto"/>
        <w:left w:val="none" w:sz="0" w:space="0" w:color="auto"/>
        <w:bottom w:val="none" w:sz="0" w:space="0" w:color="auto"/>
        <w:right w:val="none" w:sz="0" w:space="0" w:color="auto"/>
      </w:divBdr>
    </w:div>
    <w:div w:id="2060393536">
      <w:bodyDiv w:val="1"/>
      <w:marLeft w:val="0"/>
      <w:marRight w:val="0"/>
      <w:marTop w:val="0"/>
      <w:marBottom w:val="0"/>
      <w:divBdr>
        <w:top w:val="none" w:sz="0" w:space="0" w:color="auto"/>
        <w:left w:val="none" w:sz="0" w:space="0" w:color="auto"/>
        <w:bottom w:val="none" w:sz="0" w:space="0" w:color="auto"/>
        <w:right w:val="none" w:sz="0" w:space="0" w:color="auto"/>
      </w:divBdr>
    </w:div>
    <w:div w:id="2082563053">
      <w:bodyDiv w:val="1"/>
      <w:marLeft w:val="0"/>
      <w:marRight w:val="0"/>
      <w:marTop w:val="0"/>
      <w:marBottom w:val="0"/>
      <w:divBdr>
        <w:top w:val="none" w:sz="0" w:space="0" w:color="auto"/>
        <w:left w:val="none" w:sz="0" w:space="0" w:color="auto"/>
        <w:bottom w:val="none" w:sz="0" w:space="0" w:color="auto"/>
        <w:right w:val="none" w:sz="0" w:space="0" w:color="auto"/>
      </w:divBdr>
    </w:div>
    <w:div w:id="2096243643">
      <w:bodyDiv w:val="1"/>
      <w:marLeft w:val="0"/>
      <w:marRight w:val="0"/>
      <w:marTop w:val="0"/>
      <w:marBottom w:val="0"/>
      <w:divBdr>
        <w:top w:val="none" w:sz="0" w:space="0" w:color="auto"/>
        <w:left w:val="none" w:sz="0" w:space="0" w:color="auto"/>
        <w:bottom w:val="none" w:sz="0" w:space="0" w:color="auto"/>
        <w:right w:val="none" w:sz="0" w:space="0" w:color="auto"/>
      </w:divBdr>
    </w:div>
    <w:div w:id="2108230234">
      <w:bodyDiv w:val="1"/>
      <w:marLeft w:val="0"/>
      <w:marRight w:val="0"/>
      <w:marTop w:val="0"/>
      <w:marBottom w:val="0"/>
      <w:divBdr>
        <w:top w:val="none" w:sz="0" w:space="0" w:color="auto"/>
        <w:left w:val="none" w:sz="0" w:space="0" w:color="auto"/>
        <w:bottom w:val="none" w:sz="0" w:space="0" w:color="auto"/>
        <w:right w:val="none" w:sz="0" w:space="0" w:color="auto"/>
      </w:divBdr>
    </w:div>
    <w:div w:id="2115786626">
      <w:bodyDiv w:val="1"/>
      <w:marLeft w:val="0"/>
      <w:marRight w:val="0"/>
      <w:marTop w:val="0"/>
      <w:marBottom w:val="0"/>
      <w:divBdr>
        <w:top w:val="none" w:sz="0" w:space="0" w:color="auto"/>
        <w:left w:val="none" w:sz="0" w:space="0" w:color="auto"/>
        <w:bottom w:val="none" w:sz="0" w:space="0" w:color="auto"/>
        <w:right w:val="none" w:sz="0" w:space="0" w:color="auto"/>
      </w:divBdr>
    </w:div>
    <w:div w:id="2119986498">
      <w:bodyDiv w:val="1"/>
      <w:marLeft w:val="0"/>
      <w:marRight w:val="0"/>
      <w:marTop w:val="0"/>
      <w:marBottom w:val="0"/>
      <w:divBdr>
        <w:top w:val="none" w:sz="0" w:space="0" w:color="auto"/>
        <w:left w:val="none" w:sz="0" w:space="0" w:color="auto"/>
        <w:bottom w:val="none" w:sz="0" w:space="0" w:color="auto"/>
        <w:right w:val="none" w:sz="0" w:space="0" w:color="auto"/>
      </w:divBdr>
    </w:div>
    <w:div w:id="2124416115">
      <w:bodyDiv w:val="1"/>
      <w:marLeft w:val="0"/>
      <w:marRight w:val="0"/>
      <w:marTop w:val="0"/>
      <w:marBottom w:val="0"/>
      <w:divBdr>
        <w:top w:val="none" w:sz="0" w:space="0" w:color="auto"/>
        <w:left w:val="none" w:sz="0" w:space="0" w:color="auto"/>
        <w:bottom w:val="none" w:sz="0" w:space="0" w:color="auto"/>
        <w:right w:val="none" w:sz="0" w:space="0" w:color="auto"/>
      </w:divBdr>
    </w:div>
    <w:div w:id="21434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117" Type="http://schemas.openxmlformats.org/officeDocument/2006/relationships/footer" Target="footer85.xml"/><Relationship Id="rId21" Type="http://schemas.openxmlformats.org/officeDocument/2006/relationships/footer" Target="footer6.xml"/><Relationship Id="rId42" Type="http://schemas.openxmlformats.org/officeDocument/2006/relationships/footer" Target="footer23.xml"/><Relationship Id="rId47" Type="http://schemas.openxmlformats.org/officeDocument/2006/relationships/footer" Target="footer28.xml"/><Relationship Id="rId63" Type="http://schemas.openxmlformats.org/officeDocument/2006/relationships/footer" Target="footer37.xml"/><Relationship Id="rId68" Type="http://schemas.openxmlformats.org/officeDocument/2006/relationships/footer" Target="footer42.xml"/><Relationship Id="rId84" Type="http://schemas.openxmlformats.org/officeDocument/2006/relationships/footer" Target="footer53.xml"/><Relationship Id="rId89" Type="http://schemas.openxmlformats.org/officeDocument/2006/relationships/footer" Target="footer58.xml"/><Relationship Id="rId112" Type="http://schemas.openxmlformats.org/officeDocument/2006/relationships/footer" Target="footer80.xml"/><Relationship Id="rId133" Type="http://schemas.openxmlformats.org/officeDocument/2006/relationships/hyperlink" Target="http://www.dictionary.com/" TargetMode="External"/><Relationship Id="rId138"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footer" Target="footer75.xml"/><Relationship Id="rId11" Type="http://schemas.openxmlformats.org/officeDocument/2006/relationships/endnotes" Target="endnotes.xml"/><Relationship Id="rId32" Type="http://schemas.openxmlformats.org/officeDocument/2006/relationships/hyperlink" Target="file:///F:/Policy%20Manual%20Development/A.%20%20DONALD%20&amp;amp;%20KAREN%20%5bsquishing%5d%20folder/Chpt%203%20-%20Privacy/3.2.11-R-Required%20by%20Law_FINAL%20draft_Formatted_2015.01.30.docx" TargetMode="External"/><Relationship Id="rId37" Type="http://schemas.openxmlformats.org/officeDocument/2006/relationships/footer" Target="footer19.xml"/><Relationship Id="rId53" Type="http://schemas.openxmlformats.org/officeDocument/2006/relationships/footer" Target="footer34.xml"/><Relationship Id="rId58" Type="http://schemas.openxmlformats.org/officeDocument/2006/relationships/hyperlink" Target="https://www.hhs.gov/sites/default/files/spwp22.pdf" TargetMode="External"/><Relationship Id="rId74" Type="http://schemas.openxmlformats.org/officeDocument/2006/relationships/hyperlink" Target="https://www.fbi.gov/contact-us/field-offices" TargetMode="External"/><Relationship Id="rId79" Type="http://schemas.openxmlformats.org/officeDocument/2006/relationships/footer" Target="footer49.xml"/><Relationship Id="rId102" Type="http://schemas.openxmlformats.org/officeDocument/2006/relationships/footer" Target="footer71.xml"/><Relationship Id="rId123" Type="http://schemas.openxmlformats.org/officeDocument/2006/relationships/footer" Target="footer90.xml"/><Relationship Id="rId128" Type="http://schemas.openxmlformats.org/officeDocument/2006/relationships/hyperlink" Target="https://chhsdata.github.io/dataplaybook/" TargetMode="External"/><Relationship Id="rId5" Type="http://schemas.openxmlformats.org/officeDocument/2006/relationships/customXml" Target="../customXml/item5.xml"/><Relationship Id="rId90" Type="http://schemas.openxmlformats.org/officeDocument/2006/relationships/footer" Target="footer59.xml"/><Relationship Id="rId95" Type="http://schemas.openxmlformats.org/officeDocument/2006/relationships/footer" Target="footer64.xml"/><Relationship Id="rId22" Type="http://schemas.openxmlformats.org/officeDocument/2006/relationships/footer" Target="footer7.xml"/><Relationship Id="rId27" Type="http://schemas.openxmlformats.org/officeDocument/2006/relationships/footer" Target="footer12.xml"/><Relationship Id="rId43" Type="http://schemas.openxmlformats.org/officeDocument/2006/relationships/footer" Target="footer24.xml"/><Relationship Id="rId48" Type="http://schemas.openxmlformats.org/officeDocument/2006/relationships/footer" Target="footer29.xml"/><Relationship Id="rId64" Type="http://schemas.openxmlformats.org/officeDocument/2006/relationships/footer" Target="footer38.xml"/><Relationship Id="rId69" Type="http://schemas.openxmlformats.org/officeDocument/2006/relationships/footer" Target="footer43.xml"/><Relationship Id="rId113" Type="http://schemas.openxmlformats.org/officeDocument/2006/relationships/footer" Target="footer81.xml"/><Relationship Id="rId118" Type="http://schemas.openxmlformats.org/officeDocument/2006/relationships/footer" Target="footer86.xml"/><Relationship Id="rId134" Type="http://schemas.openxmlformats.org/officeDocument/2006/relationships/hyperlink" Target="https://www.hhs.gov/sites/default/files/hippa-disclosure-chcklist102314.pdf" TargetMode="External"/><Relationship Id="rId13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32.xml"/><Relationship Id="rId72" Type="http://schemas.openxmlformats.org/officeDocument/2006/relationships/footer" Target="footer46.xml"/><Relationship Id="rId80" Type="http://schemas.openxmlformats.org/officeDocument/2006/relationships/footer" Target="footer50.xml"/><Relationship Id="rId85" Type="http://schemas.openxmlformats.org/officeDocument/2006/relationships/footer" Target="footer54.xml"/><Relationship Id="rId93" Type="http://schemas.openxmlformats.org/officeDocument/2006/relationships/footer" Target="footer62.xml"/><Relationship Id="rId98" Type="http://schemas.openxmlformats.org/officeDocument/2006/relationships/footer" Target="footer67.xml"/><Relationship Id="rId121" Type="http://schemas.openxmlformats.org/officeDocument/2006/relationships/footer" Target="footer89.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10.xml"/><Relationship Id="rId33" Type="http://schemas.openxmlformats.org/officeDocument/2006/relationships/hyperlink" Target="file:///F:/Policy%20Manual%20Development/A.%20%20DONALD%20&amp;amp;%20KAREN%20%5bsquishing%5d%20folder/Chpt%203%20-%20Privacy/3.2.11-R-Required%20by%20Law_FINAL%20draft_Formatted_2015.01.30.docx" TargetMode="External"/><Relationship Id="rId38" Type="http://schemas.openxmlformats.org/officeDocument/2006/relationships/footer" Target="footer20.xml"/><Relationship Id="rId46" Type="http://schemas.openxmlformats.org/officeDocument/2006/relationships/footer" Target="footer27.xml"/><Relationship Id="rId59" Type="http://schemas.openxmlformats.org/officeDocument/2006/relationships/hyperlink" Target="https://nces.ed.gov/FCSM/cdac_checklist.asp" TargetMode="External"/><Relationship Id="rId67" Type="http://schemas.openxmlformats.org/officeDocument/2006/relationships/footer" Target="footer41.xml"/><Relationship Id="rId103" Type="http://schemas.openxmlformats.org/officeDocument/2006/relationships/hyperlink" Target="http://www.wpc-edi.com/" TargetMode="External"/><Relationship Id="rId108" Type="http://schemas.openxmlformats.org/officeDocument/2006/relationships/footer" Target="footer76.xml"/><Relationship Id="rId116" Type="http://schemas.openxmlformats.org/officeDocument/2006/relationships/footer" Target="footer84.xml"/><Relationship Id="rId124" Type="http://schemas.openxmlformats.org/officeDocument/2006/relationships/footer" Target="footer91.xml"/><Relationship Id="rId129" Type="http://schemas.openxmlformats.org/officeDocument/2006/relationships/hyperlink" Target="https://chhsdata.github.io/dataplaybook/documents/CHHS-DDG-V1.0-092316.pdf" TargetMode="External"/><Relationship Id="rId137" Type="http://schemas.openxmlformats.org/officeDocument/2006/relationships/footer" Target="footer97.xml"/><Relationship Id="rId20" Type="http://schemas.openxmlformats.org/officeDocument/2006/relationships/footer" Target="footer5.xml"/><Relationship Id="rId41" Type="http://schemas.openxmlformats.org/officeDocument/2006/relationships/footer" Target="footer22.xml"/><Relationship Id="rId54" Type="http://schemas.openxmlformats.org/officeDocument/2006/relationships/hyperlink" Target="mailto:OHIcomments@ohi.ca.gov" TargetMode="External"/><Relationship Id="rId62" Type="http://schemas.openxmlformats.org/officeDocument/2006/relationships/footer" Target="footer36.xml"/><Relationship Id="rId70" Type="http://schemas.openxmlformats.org/officeDocument/2006/relationships/footer" Target="footer44.xml"/><Relationship Id="rId75" Type="http://schemas.openxmlformats.org/officeDocument/2006/relationships/hyperlink" Target="mailto:hc3@hhs.gov" TargetMode="External"/><Relationship Id="rId83" Type="http://schemas.openxmlformats.org/officeDocument/2006/relationships/header" Target="header3.xml"/><Relationship Id="rId88" Type="http://schemas.openxmlformats.org/officeDocument/2006/relationships/footer" Target="footer57.xml"/><Relationship Id="rId91" Type="http://schemas.openxmlformats.org/officeDocument/2006/relationships/footer" Target="footer60.xml"/><Relationship Id="rId96" Type="http://schemas.openxmlformats.org/officeDocument/2006/relationships/footer" Target="footer65.xml"/><Relationship Id="rId111" Type="http://schemas.openxmlformats.org/officeDocument/2006/relationships/footer" Target="footer79.xml"/><Relationship Id="rId132" Type="http://schemas.openxmlformats.org/officeDocument/2006/relationships/hyperlink" Target="https://www.hipaa.com/hipaa-final-rule-genetic-information-nondiscrimination-act-gina-definition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OHIcomments@ohi.ca.gov" TargetMode="Externa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18.xml"/><Relationship Id="rId49" Type="http://schemas.openxmlformats.org/officeDocument/2006/relationships/footer" Target="footer30.xml"/><Relationship Id="rId57" Type="http://schemas.openxmlformats.org/officeDocument/2006/relationships/footer" Target="footer35.xml"/><Relationship Id="rId106" Type="http://schemas.openxmlformats.org/officeDocument/2006/relationships/footer" Target="footer74.xml"/><Relationship Id="rId114" Type="http://schemas.openxmlformats.org/officeDocument/2006/relationships/footer" Target="footer82.xml"/><Relationship Id="rId119" Type="http://schemas.openxmlformats.org/officeDocument/2006/relationships/footer" Target="footer87.xml"/><Relationship Id="rId127" Type="http://schemas.openxmlformats.org/officeDocument/2006/relationships/footer" Target="footer94.xml"/><Relationship Id="rId10" Type="http://schemas.openxmlformats.org/officeDocument/2006/relationships/footnotes" Target="footnotes.xml"/><Relationship Id="rId31" Type="http://schemas.openxmlformats.org/officeDocument/2006/relationships/footer" Target="footer16.xml"/><Relationship Id="rId44" Type="http://schemas.openxmlformats.org/officeDocument/2006/relationships/footer" Target="footer25.xml"/><Relationship Id="rId52" Type="http://schemas.openxmlformats.org/officeDocument/2006/relationships/footer" Target="footer33.xml"/><Relationship Id="rId60" Type="http://schemas.openxmlformats.org/officeDocument/2006/relationships/hyperlink" Target="https://www.census.gov/data/what-is-data-census-gov.html" TargetMode="External"/><Relationship Id="rId65" Type="http://schemas.openxmlformats.org/officeDocument/2006/relationships/footer" Target="footer39.xml"/><Relationship Id="rId73" Type="http://schemas.openxmlformats.org/officeDocument/2006/relationships/hyperlink" Target="mailto:ohicomments@ohi.ca.gov" TargetMode="External"/><Relationship Id="rId78" Type="http://schemas.openxmlformats.org/officeDocument/2006/relationships/footer" Target="footer48.xml"/><Relationship Id="rId81" Type="http://schemas.openxmlformats.org/officeDocument/2006/relationships/footer" Target="footer51.xml"/><Relationship Id="rId86" Type="http://schemas.openxmlformats.org/officeDocument/2006/relationships/footer" Target="footer55.xml"/><Relationship Id="rId94" Type="http://schemas.openxmlformats.org/officeDocument/2006/relationships/footer" Target="footer63.xml"/><Relationship Id="rId99" Type="http://schemas.openxmlformats.org/officeDocument/2006/relationships/footer" Target="footer68.xml"/><Relationship Id="rId101" Type="http://schemas.openxmlformats.org/officeDocument/2006/relationships/footer" Target="footer70.xml"/><Relationship Id="rId122" Type="http://schemas.openxmlformats.org/officeDocument/2006/relationships/hyperlink" Target="http://fcsm.sites.usa.gov/files/2014/04/checklist_799.doc" TargetMode="External"/><Relationship Id="rId130" Type="http://schemas.openxmlformats.org/officeDocument/2006/relationships/hyperlink" Target="https://www.disabilityrightsca.org/" TargetMode="External"/><Relationship Id="rId135" Type="http://schemas.openxmlformats.org/officeDocument/2006/relationships/footer" Target="footer9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healthinfolaw.org/node/2785" TargetMode="External"/><Relationship Id="rId109" Type="http://schemas.openxmlformats.org/officeDocument/2006/relationships/footer" Target="footer77.xml"/><Relationship Id="rId34" Type="http://schemas.openxmlformats.org/officeDocument/2006/relationships/hyperlink" Target="https://fcsm.sites.usa.gov/files/2014/04/spwp22.pdf" TargetMode="External"/><Relationship Id="rId50" Type="http://schemas.openxmlformats.org/officeDocument/2006/relationships/footer" Target="footer31.xml"/><Relationship Id="rId55" Type="http://schemas.openxmlformats.org/officeDocument/2006/relationships/hyperlink" Target="http://www.privacy.ca.gov/consumers/index.shtml" TargetMode="External"/><Relationship Id="rId76" Type="http://schemas.openxmlformats.org/officeDocument/2006/relationships/hyperlink" Target="https://www.us-cert.gov/report" TargetMode="External"/><Relationship Id="rId97" Type="http://schemas.openxmlformats.org/officeDocument/2006/relationships/footer" Target="footer66.xml"/><Relationship Id="rId104" Type="http://schemas.openxmlformats.org/officeDocument/2006/relationships/footer" Target="footer72.xml"/><Relationship Id="rId120" Type="http://schemas.openxmlformats.org/officeDocument/2006/relationships/footer" Target="footer88.xml"/><Relationship Id="rId125" Type="http://schemas.openxmlformats.org/officeDocument/2006/relationships/footer" Target="footer92.xml"/><Relationship Id="rId7" Type="http://schemas.openxmlformats.org/officeDocument/2006/relationships/styles" Target="styles.xml"/><Relationship Id="rId71" Type="http://schemas.openxmlformats.org/officeDocument/2006/relationships/footer" Target="footer45.xml"/><Relationship Id="rId92" Type="http://schemas.openxmlformats.org/officeDocument/2006/relationships/footer" Target="footer61.xml"/><Relationship Id="rId2" Type="http://schemas.openxmlformats.org/officeDocument/2006/relationships/customXml" Target="../customXml/item2.xml"/><Relationship Id="rId29" Type="http://schemas.openxmlformats.org/officeDocument/2006/relationships/footer" Target="footer14.xml"/><Relationship Id="rId24" Type="http://schemas.openxmlformats.org/officeDocument/2006/relationships/footer" Target="footer9.xml"/><Relationship Id="rId40" Type="http://schemas.openxmlformats.org/officeDocument/2006/relationships/footer" Target="footer21.xml"/><Relationship Id="rId45" Type="http://schemas.openxmlformats.org/officeDocument/2006/relationships/footer" Target="footer26.xml"/><Relationship Id="rId66" Type="http://schemas.openxmlformats.org/officeDocument/2006/relationships/footer" Target="footer40.xml"/><Relationship Id="rId87" Type="http://schemas.openxmlformats.org/officeDocument/2006/relationships/footer" Target="footer56.xml"/><Relationship Id="rId110" Type="http://schemas.openxmlformats.org/officeDocument/2006/relationships/footer" Target="footer78.xml"/><Relationship Id="rId115" Type="http://schemas.openxmlformats.org/officeDocument/2006/relationships/footer" Target="footer83.xml"/><Relationship Id="rId131" Type="http://schemas.openxmlformats.org/officeDocument/2006/relationships/hyperlink" Target="https://www.ftc.gov/tips-advice/business-center/guidance/sharing-consumer-health-information-look-hipaa-ftc-act" TargetMode="External"/><Relationship Id="rId136" Type="http://schemas.openxmlformats.org/officeDocument/2006/relationships/footer" Target="footer96.xml"/><Relationship Id="rId61" Type="http://schemas.openxmlformats.org/officeDocument/2006/relationships/hyperlink" Target="https://www.hhs.gov/hipaa/for-professionals/privacy/special-topics/de-identification/index.html" TargetMode="External"/><Relationship Id="rId82" Type="http://schemas.openxmlformats.org/officeDocument/2006/relationships/footer" Target="footer52.xml"/><Relationship Id="rId19" Type="http://schemas.openxmlformats.org/officeDocument/2006/relationships/footer" Target="footer4.xml"/><Relationship Id="rId14" Type="http://schemas.openxmlformats.org/officeDocument/2006/relationships/footer" Target="footer1.xml"/><Relationship Id="rId30" Type="http://schemas.openxmlformats.org/officeDocument/2006/relationships/footer" Target="footer15.xml"/><Relationship Id="rId35" Type="http://schemas.openxmlformats.org/officeDocument/2006/relationships/footer" Target="footer17.xml"/><Relationship Id="rId56" Type="http://schemas.openxmlformats.org/officeDocument/2006/relationships/hyperlink" Target="http://www.privacy.ca.gov" TargetMode="External"/><Relationship Id="rId77" Type="http://schemas.openxmlformats.org/officeDocument/2006/relationships/footer" Target="footer47.xml"/><Relationship Id="rId100" Type="http://schemas.openxmlformats.org/officeDocument/2006/relationships/footer" Target="footer69.xml"/><Relationship Id="rId105" Type="http://schemas.openxmlformats.org/officeDocument/2006/relationships/footer" Target="footer73.xml"/><Relationship Id="rId126" Type="http://schemas.openxmlformats.org/officeDocument/2006/relationships/footer" Target="footer93.xml"/></Relationships>
</file>

<file path=word/_rels/footnotes.xml.rels><?xml version="1.0" encoding="UTF-8" standalone="yes"?>
<Relationships xmlns="http://schemas.openxmlformats.org/package/2006/relationships"><Relationship Id="rId2" Type="http://schemas.openxmlformats.org/officeDocument/2006/relationships/hyperlink" Target="http://www.ahima.org/" TargetMode="External"/><Relationship Id="rId1" Type="http://schemas.openxmlformats.org/officeDocument/2006/relationships/hyperlink" Target="http://www.ahi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948E2597309DC46B32DBD72E7E6A86D" ma:contentTypeVersion="1" ma:contentTypeDescription="Create a new document." ma:contentTypeScope="" ma:versionID="0fee394574bc62b2eaef72de548f4870">
  <xsd:schema xmlns:xsd="http://www.w3.org/2001/XMLSchema" xmlns:xs="http://www.w3.org/2001/XMLSchema" xmlns:p="http://schemas.microsoft.com/office/2006/metadata/properties" xmlns:ns2="71ddbcd5-6661-4b34-bb61-2ec5178e6352" targetNamespace="http://schemas.microsoft.com/office/2006/metadata/properties" ma:root="true" ma:fieldsID="89601e9f7d977dca7e907f5ed69e310d" ns2:_="">
    <xsd:import namespace="71ddbcd5-6661-4b34-bb61-2ec5178e63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dbcd5-6661-4b34-bb61-2ec5178e63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ddbcd5-6661-4b34-bb61-2ec5178e6352">P4SCMT45AAP5-35-3438</_dlc_DocId>
    <_dlc_DocIdUrl xmlns="71ddbcd5-6661-4b34-bb61-2ec5178e6352">
      <Url>http://calohi/HIPS/SHIPMPolicy/_layouts/DocIdRedir.aspx?ID=P4SCMT45AAP5-35-3438</Url>
      <Description>P4SCMT45AAP5-35-3438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5417-CDE2-4DB4-8660-7E1EE96DBF80}">
  <ds:schemaRefs>
    <ds:schemaRef ds:uri="http://schemas.microsoft.com/sharepoint/events"/>
  </ds:schemaRefs>
</ds:datastoreItem>
</file>

<file path=customXml/itemProps2.xml><?xml version="1.0" encoding="utf-8"?>
<ds:datastoreItem xmlns:ds="http://schemas.openxmlformats.org/officeDocument/2006/customXml" ds:itemID="{C5033718-E8C3-4F4E-8A40-A9004E407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dbcd5-6661-4b34-bb61-2ec5178e6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FC727-8A83-40E7-B5BB-EAEF3BEBD619}">
  <ds:schemaRefs>
    <ds:schemaRef ds:uri="http://purl.org/dc/terms/"/>
    <ds:schemaRef ds:uri="http://schemas.openxmlformats.org/package/2006/metadata/core-properties"/>
    <ds:schemaRef ds:uri="71ddbcd5-6661-4b34-bb61-2ec5178e635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C16995B-E80A-4CDF-885D-C5A590FC9F32}">
  <ds:schemaRefs>
    <ds:schemaRef ds:uri="http://schemas.microsoft.com/sharepoint/v3/contenttype/forms"/>
  </ds:schemaRefs>
</ds:datastoreItem>
</file>

<file path=customXml/itemProps5.xml><?xml version="1.0" encoding="utf-8"?>
<ds:datastoreItem xmlns:ds="http://schemas.openxmlformats.org/officeDocument/2006/customXml" ds:itemID="{73625F37-9EAF-435A-AF0D-9EADD9DA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295</Pages>
  <Words>64677</Words>
  <Characters>419461</Characters>
  <Application>Microsoft Office Word</Application>
  <DocSecurity>0</DocSecurity>
  <Lines>3495</Lines>
  <Paragraphs>966</Paragraphs>
  <ScaleCrop>false</ScaleCrop>
  <HeadingPairs>
    <vt:vector size="2" baseType="variant">
      <vt:variant>
        <vt:lpstr>Title</vt:lpstr>
      </vt:variant>
      <vt:variant>
        <vt:i4>1</vt:i4>
      </vt:variant>
    </vt:vector>
  </HeadingPairs>
  <TitlesOfParts>
    <vt:vector size="1" baseType="lpstr">
      <vt:lpstr>Statewide Health Information Policy Manual</vt:lpstr>
    </vt:vector>
  </TitlesOfParts>
  <Company>CalOHII - California Office of Health Information Integrity</Company>
  <LinksUpToDate>false</LinksUpToDate>
  <CharactersWithSpaces>483172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Health Information Policy Manual</dc:title>
  <dc:subject>State Health Information Policy Manual</dc:subject>
  <dc:creator>CalOHII - California Office of Health Information Integrity</dc:creator>
  <cp:keywords>policy manual, HIPAA, privacy, security, patient rights, administrative</cp:keywords>
  <dc:description/>
  <cp:lastModifiedBy>Babb, Rochelle@OHI</cp:lastModifiedBy>
  <cp:revision>14</cp:revision>
  <cp:lastPrinted>2021-05-03T20:26:00Z</cp:lastPrinted>
  <dcterms:created xsi:type="dcterms:W3CDTF">2021-03-04T14:19:00Z</dcterms:created>
  <dcterms:modified xsi:type="dcterms:W3CDTF">2021-05-03T20:26:00Z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0x010100A948E2597309DC46B32DBD72E7E6A86D</vt:lpwstr>
  </property>
  <property fmtid="{D5CDD505-2E9C-101B-9397-08002B2CF9AE}" pid="3" name="_dlc_DocIdItemGuid">
    <vt:lpwstr>bbf1a6d4-0012-4dbd-ac9b-8aa3b75b4cb6</vt:lpwstr>
  </property>
  <property fmtid="{D5CDD505-2E9C-101B-9397-08002B2CF9AE}" pid="4" name="Base Target">
    <vt:lpwstr>_blank</vt:lpwstr>
  </property>
</Properties>
</file>