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AC" w:rsidRDefault="00207006" w:rsidP="00207006">
      <w:pPr>
        <w:pStyle w:val="Heading1"/>
        <w:jc w:val="center"/>
        <w:rPr>
          <w:rFonts w:ascii="Calibri" w:hAnsi="Calibri" w:cs="Calibri"/>
          <w:b/>
          <w:color w:val="auto"/>
          <w:sz w:val="24"/>
        </w:rPr>
      </w:pPr>
      <w:r w:rsidRPr="00207006">
        <w:rPr>
          <w:rFonts w:ascii="Calibri" w:hAnsi="Calibri" w:cs="Calibri"/>
          <w:b/>
          <w:color w:val="auto"/>
          <w:sz w:val="24"/>
        </w:rPr>
        <w:t>Child Development and Successful Youth Transitions Committee</w:t>
      </w:r>
    </w:p>
    <w:p w:rsidR="00207006" w:rsidRDefault="00207006" w:rsidP="0020700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207006" w:rsidTr="00062C3F">
        <w:trPr>
          <w:trHeight w:hRule="exact" w:val="547"/>
        </w:trPr>
        <w:tc>
          <w:tcPr>
            <w:tcW w:w="1352" w:type="dxa"/>
            <w:shd w:val="clear" w:color="auto" w:fill="C2D49B"/>
          </w:tcPr>
          <w:p w:rsidR="00207006" w:rsidRDefault="00207006" w:rsidP="00207006">
            <w:pPr>
              <w:pStyle w:val="TableParagraph"/>
              <w:ind w:left="124" w:right="349" w:firstLine="283"/>
              <w:rPr>
                <w:b/>
                <w:sz w:val="21"/>
              </w:rPr>
            </w:pPr>
            <w:r>
              <w:rPr>
                <w:b/>
                <w:sz w:val="21"/>
              </w:rPr>
              <w:t>WORK GROUP</w:t>
            </w:r>
          </w:p>
        </w:tc>
        <w:tc>
          <w:tcPr>
            <w:tcW w:w="2510" w:type="dxa"/>
            <w:shd w:val="clear" w:color="auto" w:fill="C2D49B"/>
          </w:tcPr>
          <w:p w:rsidR="00207006" w:rsidRDefault="00207006" w:rsidP="00207006">
            <w:pPr>
              <w:pStyle w:val="TableParagraph"/>
              <w:ind w:left="667" w:right="722" w:hanging="164"/>
              <w:rPr>
                <w:b/>
                <w:sz w:val="21"/>
              </w:rPr>
            </w:pPr>
            <w:r>
              <w:rPr>
                <w:b/>
                <w:sz w:val="21"/>
              </w:rPr>
              <w:t>WORK GROUP MEMBERS</w:t>
            </w:r>
          </w:p>
        </w:tc>
        <w:tc>
          <w:tcPr>
            <w:tcW w:w="6203" w:type="dxa"/>
            <w:shd w:val="clear" w:color="auto" w:fill="C2D49B"/>
          </w:tcPr>
          <w:p w:rsidR="00207006" w:rsidRDefault="00207006" w:rsidP="00207006">
            <w:pPr>
              <w:pStyle w:val="TableParagraph"/>
              <w:spacing w:before="11"/>
              <w:ind w:left="864"/>
              <w:rPr>
                <w:b/>
                <w:sz w:val="21"/>
              </w:rPr>
            </w:pPr>
            <w:r>
              <w:rPr>
                <w:b/>
                <w:sz w:val="21"/>
              </w:rPr>
              <w:t>PLAN FOR NEXT STEPS</w:t>
            </w:r>
          </w:p>
        </w:tc>
        <w:tc>
          <w:tcPr>
            <w:tcW w:w="3421" w:type="dxa"/>
            <w:shd w:val="clear" w:color="auto" w:fill="C2D49B"/>
          </w:tcPr>
          <w:p w:rsidR="00207006" w:rsidRDefault="00207006" w:rsidP="00207006">
            <w:pPr>
              <w:pStyle w:val="TableParagraph"/>
              <w:spacing w:before="11"/>
              <w:ind w:left="463"/>
              <w:rPr>
                <w:b/>
                <w:sz w:val="21"/>
              </w:rPr>
            </w:pPr>
            <w:r>
              <w:rPr>
                <w:b/>
                <w:sz w:val="21"/>
              </w:rPr>
              <w:t>STATUS</w:t>
            </w:r>
          </w:p>
        </w:tc>
      </w:tr>
      <w:tr w:rsidR="00207006" w:rsidTr="00062C3F">
        <w:trPr>
          <w:trHeight w:hRule="exact" w:val="8445"/>
        </w:trPr>
        <w:tc>
          <w:tcPr>
            <w:tcW w:w="1352" w:type="dxa"/>
          </w:tcPr>
          <w:p w:rsidR="00207006" w:rsidRDefault="00207006" w:rsidP="00207006">
            <w:pPr>
              <w:pStyle w:val="TableParagraph"/>
              <w:ind w:right="168"/>
              <w:rPr>
                <w:sz w:val="21"/>
              </w:rPr>
            </w:pPr>
            <w:r>
              <w:rPr>
                <w:sz w:val="21"/>
              </w:rPr>
              <w:t>Education Work Group</w:t>
            </w:r>
          </w:p>
        </w:tc>
        <w:tc>
          <w:tcPr>
            <w:tcW w:w="2510" w:type="dxa"/>
          </w:tcPr>
          <w:p w:rsidR="00207006" w:rsidRDefault="00207006" w:rsidP="00207006">
            <w:pPr>
              <w:pStyle w:val="TableParagraph"/>
              <w:ind w:left="90" w:right="-12"/>
              <w:rPr>
                <w:sz w:val="21"/>
              </w:rPr>
            </w:pPr>
            <w:r>
              <w:rPr>
                <w:sz w:val="21"/>
              </w:rPr>
              <w:t xml:space="preserve">Paige Fern Chan, Ken </w:t>
            </w:r>
            <w:proofErr w:type="spellStart"/>
            <w:r>
              <w:rPr>
                <w:sz w:val="21"/>
              </w:rPr>
              <w:t>Berrick</w:t>
            </w:r>
            <w:proofErr w:type="spellEnd"/>
            <w:r>
              <w:rPr>
                <w:sz w:val="21"/>
              </w:rPr>
              <w:t xml:space="preserve">, Marsh Lewis- Akeem, Andrea </w:t>
            </w:r>
            <w:proofErr w:type="spellStart"/>
            <w:r>
              <w:rPr>
                <w:sz w:val="21"/>
              </w:rPr>
              <w:t>Cammann</w:t>
            </w:r>
            <w:proofErr w:type="spellEnd"/>
            <w:r>
              <w:rPr>
                <w:sz w:val="21"/>
              </w:rPr>
              <w:t xml:space="preserve">, Emily Higgs, Jill Rowland, Vanessa Hernandez, Joy Anderson, Michelle </w:t>
            </w:r>
            <w:proofErr w:type="spellStart"/>
            <w:r>
              <w:rPr>
                <w:sz w:val="21"/>
              </w:rPr>
              <w:t>Traiman</w:t>
            </w:r>
            <w:proofErr w:type="spellEnd"/>
            <w:r>
              <w:rPr>
                <w:sz w:val="21"/>
              </w:rPr>
              <w:t xml:space="preserve">, Michelle </w:t>
            </w:r>
            <w:proofErr w:type="spellStart"/>
            <w:r>
              <w:rPr>
                <w:sz w:val="21"/>
              </w:rPr>
              <w:t>Lustig</w:t>
            </w:r>
            <w:proofErr w:type="spellEnd"/>
            <w:r>
              <w:rPr>
                <w:sz w:val="21"/>
              </w:rPr>
              <w:t>, Molly Dunn, Lori-</w:t>
            </w:r>
            <w:proofErr w:type="spellStart"/>
            <w:r>
              <w:rPr>
                <w:sz w:val="21"/>
              </w:rPr>
              <w:t>anne</w:t>
            </w:r>
            <w:proofErr w:type="spellEnd"/>
            <w:r>
              <w:rPr>
                <w:sz w:val="21"/>
              </w:rPr>
              <w:t xml:space="preserve"> </w:t>
            </w:r>
            <w:proofErr w:type="spellStart"/>
            <w:r>
              <w:rPr>
                <w:sz w:val="21"/>
              </w:rPr>
              <w:t>Elinsky</w:t>
            </w:r>
            <w:proofErr w:type="spellEnd"/>
            <w:r>
              <w:rPr>
                <w:sz w:val="21"/>
              </w:rPr>
              <w:t>, and Vincent Bartle.</w:t>
            </w:r>
          </w:p>
        </w:tc>
        <w:tc>
          <w:tcPr>
            <w:tcW w:w="6203" w:type="dxa"/>
          </w:tcPr>
          <w:p w:rsidR="00207006" w:rsidRDefault="00207006" w:rsidP="00207006">
            <w:pPr>
              <w:pStyle w:val="TableParagraph"/>
              <w:spacing w:line="253" w:lineRule="exact"/>
              <w:ind w:left="-1"/>
              <w:rPr>
                <w:sz w:val="21"/>
              </w:rPr>
            </w:pPr>
            <w:r>
              <w:rPr>
                <w:sz w:val="21"/>
              </w:rPr>
              <w:t>Break the effort into three parts:</w:t>
            </w:r>
          </w:p>
          <w:p w:rsidR="00207006" w:rsidRDefault="00207006" w:rsidP="00207006">
            <w:pPr>
              <w:pStyle w:val="TableParagraph"/>
              <w:numPr>
                <w:ilvl w:val="0"/>
                <w:numId w:val="2"/>
              </w:numPr>
              <w:tabs>
                <w:tab w:val="left" w:pos="721"/>
              </w:tabs>
              <w:rPr>
                <w:sz w:val="21"/>
              </w:rPr>
            </w:pPr>
            <w:r>
              <w:rPr>
                <w:sz w:val="21"/>
              </w:rPr>
              <w:t>Consider age of child when selecting education rights</w:t>
            </w:r>
            <w:r>
              <w:rPr>
                <w:spacing w:val="-21"/>
                <w:sz w:val="21"/>
              </w:rPr>
              <w:t xml:space="preserve"> </w:t>
            </w:r>
            <w:r>
              <w:rPr>
                <w:sz w:val="21"/>
              </w:rPr>
              <w:t>holder.</w:t>
            </w:r>
          </w:p>
          <w:p w:rsidR="00207006" w:rsidRDefault="00207006" w:rsidP="00207006">
            <w:pPr>
              <w:pStyle w:val="TableParagraph"/>
              <w:numPr>
                <w:ilvl w:val="0"/>
                <w:numId w:val="2"/>
              </w:numPr>
              <w:tabs>
                <w:tab w:val="left" w:pos="721"/>
              </w:tabs>
              <w:ind w:right="600"/>
              <w:rPr>
                <w:sz w:val="21"/>
              </w:rPr>
            </w:pPr>
            <w:r>
              <w:rPr>
                <w:sz w:val="21"/>
              </w:rPr>
              <w:t>Work with Judicial Council on changes to current law</w:t>
            </w:r>
            <w:r>
              <w:rPr>
                <w:spacing w:val="-17"/>
                <w:sz w:val="21"/>
              </w:rPr>
              <w:t xml:space="preserve"> </w:t>
            </w:r>
            <w:r>
              <w:rPr>
                <w:sz w:val="21"/>
              </w:rPr>
              <w:t>and practice for selecting education rights</w:t>
            </w:r>
            <w:r>
              <w:rPr>
                <w:spacing w:val="-22"/>
                <w:sz w:val="21"/>
              </w:rPr>
              <w:t xml:space="preserve"> </w:t>
            </w:r>
            <w:r>
              <w:rPr>
                <w:sz w:val="21"/>
              </w:rPr>
              <w:t>holders.</w:t>
            </w:r>
          </w:p>
          <w:p w:rsidR="00207006" w:rsidRDefault="00207006" w:rsidP="00207006">
            <w:pPr>
              <w:pStyle w:val="TableParagraph"/>
              <w:numPr>
                <w:ilvl w:val="0"/>
                <w:numId w:val="2"/>
              </w:numPr>
              <w:tabs>
                <w:tab w:val="left" w:pos="721"/>
              </w:tabs>
              <w:ind w:right="85"/>
              <w:rPr>
                <w:sz w:val="21"/>
              </w:rPr>
            </w:pPr>
            <w:r>
              <w:rPr>
                <w:sz w:val="21"/>
              </w:rPr>
              <w:t>Determine what group home administrators should and</w:t>
            </w:r>
            <w:r>
              <w:rPr>
                <w:spacing w:val="-22"/>
                <w:sz w:val="21"/>
              </w:rPr>
              <w:t xml:space="preserve"> </w:t>
            </w:r>
            <w:r>
              <w:rPr>
                <w:sz w:val="21"/>
              </w:rPr>
              <w:t>should not have in the way of education rights</w:t>
            </w:r>
            <w:r>
              <w:rPr>
                <w:spacing w:val="-18"/>
                <w:sz w:val="21"/>
              </w:rPr>
              <w:t xml:space="preserve"> </w:t>
            </w:r>
            <w:r>
              <w:rPr>
                <w:sz w:val="21"/>
              </w:rPr>
              <w:t>holders.</w:t>
            </w:r>
          </w:p>
          <w:p w:rsidR="00207006" w:rsidRDefault="00207006" w:rsidP="00207006">
            <w:pPr>
              <w:pStyle w:val="TableParagraph"/>
              <w:spacing w:before="1"/>
              <w:ind w:left="0"/>
              <w:rPr>
                <w:b/>
                <w:sz w:val="21"/>
              </w:rPr>
            </w:pPr>
          </w:p>
          <w:p w:rsidR="00207006" w:rsidRDefault="00207006" w:rsidP="00207006">
            <w:pPr>
              <w:pStyle w:val="TableParagraph"/>
              <w:ind w:left="-1" w:right="102"/>
              <w:rPr>
                <w:sz w:val="21"/>
              </w:rPr>
            </w:pPr>
            <w:r>
              <w:rPr>
                <w:sz w:val="21"/>
              </w:rPr>
              <w:t>Issues identified so far that need to be addressed as a starting point for developing guidance and model policies:</w:t>
            </w:r>
          </w:p>
          <w:p w:rsidR="00207006" w:rsidRDefault="00207006" w:rsidP="00207006">
            <w:pPr>
              <w:pStyle w:val="TableParagraph"/>
              <w:numPr>
                <w:ilvl w:val="0"/>
                <w:numId w:val="1"/>
              </w:numPr>
              <w:tabs>
                <w:tab w:val="left" w:pos="720"/>
                <w:tab w:val="left" w:pos="721"/>
              </w:tabs>
              <w:ind w:right="408"/>
              <w:rPr>
                <w:sz w:val="21"/>
              </w:rPr>
            </w:pPr>
            <w:r>
              <w:rPr>
                <w:sz w:val="21"/>
              </w:rPr>
              <w:t>Should there be different levels of education rights, such as access to information vs.</w:t>
            </w:r>
            <w:r>
              <w:rPr>
                <w:spacing w:val="-10"/>
                <w:sz w:val="21"/>
              </w:rPr>
              <w:t xml:space="preserve"> </w:t>
            </w:r>
            <w:r>
              <w:rPr>
                <w:sz w:val="21"/>
              </w:rPr>
              <w:t>decision-maker?</w:t>
            </w:r>
          </w:p>
          <w:p w:rsidR="00207006" w:rsidRDefault="00207006" w:rsidP="00207006">
            <w:pPr>
              <w:pStyle w:val="TableParagraph"/>
              <w:numPr>
                <w:ilvl w:val="0"/>
                <w:numId w:val="1"/>
              </w:numPr>
              <w:tabs>
                <w:tab w:val="left" w:pos="720"/>
                <w:tab w:val="left" w:pos="721"/>
              </w:tabs>
              <w:rPr>
                <w:sz w:val="21"/>
              </w:rPr>
            </w:pPr>
            <w:r>
              <w:rPr>
                <w:sz w:val="21"/>
              </w:rPr>
              <w:t>What information must a caregiver</w:t>
            </w:r>
            <w:r>
              <w:rPr>
                <w:spacing w:val="-13"/>
                <w:sz w:val="21"/>
              </w:rPr>
              <w:t xml:space="preserve"> </w:t>
            </w:r>
            <w:r>
              <w:rPr>
                <w:sz w:val="21"/>
              </w:rPr>
              <w:t>have?</w:t>
            </w:r>
          </w:p>
          <w:p w:rsidR="00207006" w:rsidRDefault="00207006" w:rsidP="00207006">
            <w:pPr>
              <w:pStyle w:val="TableParagraph"/>
              <w:numPr>
                <w:ilvl w:val="0"/>
                <w:numId w:val="1"/>
              </w:numPr>
              <w:tabs>
                <w:tab w:val="left" w:pos="720"/>
                <w:tab w:val="left" w:pos="721"/>
              </w:tabs>
              <w:ind w:right="62"/>
              <w:rPr>
                <w:sz w:val="21"/>
              </w:rPr>
            </w:pPr>
            <w:r>
              <w:rPr>
                <w:sz w:val="21"/>
              </w:rPr>
              <w:t>To get the courts involved we need to raise the level of attention to the problems and work with children’s attorneys and have recommendations regarding what the law should</w:t>
            </w:r>
            <w:r>
              <w:rPr>
                <w:spacing w:val="-18"/>
                <w:sz w:val="21"/>
              </w:rPr>
              <w:t xml:space="preserve"> </w:t>
            </w:r>
            <w:r>
              <w:rPr>
                <w:sz w:val="21"/>
              </w:rPr>
              <w:t>say.</w:t>
            </w:r>
          </w:p>
          <w:p w:rsidR="00207006" w:rsidRDefault="00207006" w:rsidP="00207006">
            <w:pPr>
              <w:pStyle w:val="TableParagraph"/>
              <w:numPr>
                <w:ilvl w:val="0"/>
                <w:numId w:val="1"/>
              </w:numPr>
              <w:tabs>
                <w:tab w:val="left" w:pos="720"/>
                <w:tab w:val="left" w:pos="721"/>
              </w:tabs>
              <w:ind w:right="312"/>
              <w:rPr>
                <w:sz w:val="21"/>
              </w:rPr>
            </w:pPr>
            <w:r>
              <w:rPr>
                <w:sz w:val="21"/>
              </w:rPr>
              <w:t>Is the Child and Family Team an effective venue for</w:t>
            </w:r>
            <w:r>
              <w:rPr>
                <w:spacing w:val="-19"/>
                <w:sz w:val="21"/>
              </w:rPr>
              <w:t xml:space="preserve"> </w:t>
            </w:r>
            <w:r>
              <w:rPr>
                <w:sz w:val="21"/>
              </w:rPr>
              <w:t>selecting the education rights</w:t>
            </w:r>
            <w:r>
              <w:rPr>
                <w:spacing w:val="-11"/>
                <w:sz w:val="21"/>
              </w:rPr>
              <w:t xml:space="preserve"> </w:t>
            </w:r>
            <w:r>
              <w:rPr>
                <w:sz w:val="21"/>
              </w:rPr>
              <w:t>holder?</w:t>
            </w:r>
          </w:p>
          <w:p w:rsidR="00207006" w:rsidRDefault="00207006" w:rsidP="00207006">
            <w:pPr>
              <w:pStyle w:val="TableParagraph"/>
              <w:numPr>
                <w:ilvl w:val="1"/>
                <w:numId w:val="1"/>
              </w:numPr>
              <w:tabs>
                <w:tab w:val="left" w:pos="1440"/>
                <w:tab w:val="left" w:pos="1441"/>
              </w:tabs>
              <w:spacing w:before="2" w:line="237" w:lineRule="auto"/>
              <w:ind w:right="179"/>
              <w:rPr>
                <w:sz w:val="21"/>
              </w:rPr>
            </w:pPr>
            <w:r>
              <w:rPr>
                <w:sz w:val="21"/>
              </w:rPr>
              <w:t>Trish commented that the core elements of CFTs vary and need to be flexible depending on the situation, e.g., education-related mental health services; it is critical that the right people must be at the</w:t>
            </w:r>
            <w:r>
              <w:rPr>
                <w:spacing w:val="-19"/>
                <w:sz w:val="21"/>
              </w:rPr>
              <w:t xml:space="preserve"> </w:t>
            </w:r>
            <w:r>
              <w:rPr>
                <w:sz w:val="21"/>
              </w:rPr>
              <w:t>meetings.</w:t>
            </w:r>
          </w:p>
          <w:p w:rsidR="00207006" w:rsidRDefault="00207006" w:rsidP="00207006">
            <w:pPr>
              <w:pStyle w:val="TableParagraph"/>
              <w:numPr>
                <w:ilvl w:val="1"/>
                <w:numId w:val="1"/>
              </w:numPr>
              <w:tabs>
                <w:tab w:val="left" w:pos="1440"/>
                <w:tab w:val="left" w:pos="1441"/>
              </w:tabs>
              <w:spacing w:line="237" w:lineRule="auto"/>
              <w:ind w:right="95"/>
              <w:rPr>
                <w:sz w:val="21"/>
              </w:rPr>
            </w:pPr>
            <w:r>
              <w:rPr>
                <w:sz w:val="21"/>
              </w:rPr>
              <w:t>Marsha commented that in Level 14 Group Homes she has had a difficult time getting the county Child Welfare Worker to the CFT</w:t>
            </w:r>
            <w:r>
              <w:rPr>
                <w:spacing w:val="-14"/>
                <w:sz w:val="21"/>
              </w:rPr>
              <w:t xml:space="preserve"> </w:t>
            </w:r>
            <w:r>
              <w:rPr>
                <w:sz w:val="21"/>
              </w:rPr>
              <w:t>meetings.</w:t>
            </w:r>
          </w:p>
          <w:p w:rsidR="00207006" w:rsidRDefault="00207006" w:rsidP="00207006">
            <w:pPr>
              <w:pStyle w:val="TableParagraph"/>
              <w:numPr>
                <w:ilvl w:val="0"/>
                <w:numId w:val="1"/>
              </w:numPr>
              <w:tabs>
                <w:tab w:val="left" w:pos="720"/>
                <w:tab w:val="left" w:pos="721"/>
              </w:tabs>
              <w:spacing w:before="1"/>
              <w:ind w:right="373"/>
              <w:rPr>
                <w:sz w:val="21"/>
              </w:rPr>
            </w:pPr>
            <w:r>
              <w:rPr>
                <w:sz w:val="21"/>
              </w:rPr>
              <w:t>How do we keep the biological parent involved, especially if he/she is reluctant to share education</w:t>
            </w:r>
            <w:r>
              <w:rPr>
                <w:spacing w:val="-14"/>
                <w:sz w:val="21"/>
              </w:rPr>
              <w:t xml:space="preserve"> </w:t>
            </w:r>
            <w:r>
              <w:rPr>
                <w:sz w:val="21"/>
              </w:rPr>
              <w:t>rights?</w:t>
            </w:r>
          </w:p>
          <w:p w:rsidR="00207006" w:rsidRDefault="00207006" w:rsidP="00207006">
            <w:pPr>
              <w:pStyle w:val="TableParagraph"/>
              <w:numPr>
                <w:ilvl w:val="0"/>
                <w:numId w:val="1"/>
              </w:numPr>
              <w:tabs>
                <w:tab w:val="left" w:pos="720"/>
                <w:tab w:val="left" w:pos="721"/>
              </w:tabs>
              <w:ind w:right="735"/>
              <w:rPr>
                <w:sz w:val="21"/>
              </w:rPr>
            </w:pPr>
            <w:r>
              <w:rPr>
                <w:sz w:val="21"/>
              </w:rPr>
              <w:t>There should be mandated training for education rights holders.</w:t>
            </w:r>
          </w:p>
          <w:p w:rsidR="00207006" w:rsidRDefault="00207006" w:rsidP="00207006">
            <w:pPr>
              <w:pStyle w:val="TableParagraph"/>
              <w:numPr>
                <w:ilvl w:val="0"/>
                <w:numId w:val="1"/>
              </w:numPr>
              <w:tabs>
                <w:tab w:val="left" w:pos="720"/>
                <w:tab w:val="left" w:pos="721"/>
              </w:tabs>
              <w:spacing w:before="3"/>
              <w:ind w:right="434"/>
              <w:rPr>
                <w:sz w:val="21"/>
              </w:rPr>
            </w:pPr>
            <w:r>
              <w:rPr>
                <w:sz w:val="21"/>
              </w:rPr>
              <w:t>Identify what education records exist and who should have access to</w:t>
            </w:r>
            <w:r>
              <w:rPr>
                <w:spacing w:val="-2"/>
                <w:sz w:val="21"/>
              </w:rPr>
              <w:t xml:space="preserve"> </w:t>
            </w:r>
            <w:r>
              <w:rPr>
                <w:sz w:val="21"/>
              </w:rPr>
              <w:t>them.</w:t>
            </w:r>
          </w:p>
          <w:p w:rsidR="00207006" w:rsidRDefault="00207006" w:rsidP="00207006">
            <w:pPr>
              <w:pStyle w:val="TableParagraph"/>
              <w:ind w:left="0"/>
              <w:rPr>
                <w:b/>
                <w:sz w:val="21"/>
              </w:rPr>
            </w:pPr>
          </w:p>
          <w:p w:rsidR="00207006" w:rsidRDefault="00207006" w:rsidP="00207006">
            <w:pPr>
              <w:pStyle w:val="TableParagraph"/>
              <w:ind w:left="360"/>
              <w:rPr>
                <w:sz w:val="21"/>
              </w:rPr>
            </w:pPr>
            <w:r>
              <w:rPr>
                <w:sz w:val="21"/>
              </w:rPr>
              <w:t>Develop guidance for schools, courts, and caregivers.</w:t>
            </w:r>
          </w:p>
        </w:tc>
        <w:tc>
          <w:tcPr>
            <w:tcW w:w="3421" w:type="dxa"/>
          </w:tcPr>
          <w:p w:rsidR="00207006" w:rsidRDefault="00207006" w:rsidP="00207006">
            <w:pPr>
              <w:pStyle w:val="TableParagraph"/>
              <w:spacing w:before="6"/>
              <w:ind w:left="0"/>
              <w:rPr>
                <w:b/>
                <w:sz w:val="21"/>
              </w:rPr>
            </w:pPr>
          </w:p>
          <w:p w:rsidR="00207006" w:rsidRDefault="00207006" w:rsidP="00207006">
            <w:pPr>
              <w:pStyle w:val="TableParagraph"/>
              <w:spacing w:before="1"/>
              <w:ind w:right="207"/>
              <w:rPr>
                <w:sz w:val="21"/>
              </w:rPr>
            </w:pPr>
            <w:r>
              <w:rPr>
                <w:sz w:val="21"/>
              </w:rPr>
              <w:t>These issues are now under consideration of the legislature, and Paige will update the Committee as progress is made.</w:t>
            </w:r>
          </w:p>
        </w:tc>
      </w:tr>
    </w:tbl>
    <w:p w:rsidR="00207006" w:rsidRDefault="00207006" w:rsidP="00207006">
      <w:pPr>
        <w:jc w:val="center"/>
      </w:pPr>
    </w:p>
    <w:p w:rsidR="00207006" w:rsidRDefault="00207006">
      <w:r>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207006" w:rsidTr="00062C3F">
        <w:trPr>
          <w:trHeight w:hRule="exact" w:val="548"/>
        </w:trPr>
        <w:tc>
          <w:tcPr>
            <w:tcW w:w="1352" w:type="dxa"/>
            <w:shd w:val="clear" w:color="auto" w:fill="C2D49B"/>
          </w:tcPr>
          <w:p w:rsidR="00207006" w:rsidRDefault="00207006" w:rsidP="00062C3F">
            <w:pPr>
              <w:pStyle w:val="TableParagraph"/>
              <w:ind w:left="124" w:right="349" w:firstLine="283"/>
              <w:rPr>
                <w:b/>
                <w:sz w:val="21"/>
              </w:rPr>
            </w:pPr>
            <w:r>
              <w:rPr>
                <w:b/>
                <w:sz w:val="21"/>
              </w:rPr>
              <w:lastRenderedPageBreak/>
              <w:t>WORK GROUP</w:t>
            </w:r>
          </w:p>
        </w:tc>
        <w:tc>
          <w:tcPr>
            <w:tcW w:w="2510" w:type="dxa"/>
            <w:shd w:val="clear" w:color="auto" w:fill="C2D49B"/>
          </w:tcPr>
          <w:p w:rsidR="00207006" w:rsidRDefault="00207006" w:rsidP="00062C3F">
            <w:pPr>
              <w:pStyle w:val="TableParagraph"/>
              <w:ind w:left="667" w:right="722" w:hanging="164"/>
              <w:rPr>
                <w:b/>
                <w:sz w:val="21"/>
              </w:rPr>
            </w:pPr>
            <w:r>
              <w:rPr>
                <w:b/>
                <w:sz w:val="21"/>
              </w:rPr>
              <w:t>WORK GROUP MEMBERS</w:t>
            </w:r>
          </w:p>
        </w:tc>
        <w:tc>
          <w:tcPr>
            <w:tcW w:w="6203" w:type="dxa"/>
            <w:shd w:val="clear" w:color="auto" w:fill="C2D49B"/>
          </w:tcPr>
          <w:p w:rsidR="00207006" w:rsidRDefault="00207006" w:rsidP="00062C3F">
            <w:pPr>
              <w:pStyle w:val="TableParagraph"/>
              <w:spacing w:before="11"/>
              <w:ind w:left="864"/>
              <w:rPr>
                <w:b/>
                <w:sz w:val="21"/>
              </w:rPr>
            </w:pPr>
            <w:r>
              <w:rPr>
                <w:b/>
                <w:sz w:val="21"/>
              </w:rPr>
              <w:t xml:space="preserve">PLAN FOR NEXT STEPS </w:t>
            </w:r>
          </w:p>
        </w:tc>
        <w:tc>
          <w:tcPr>
            <w:tcW w:w="3421" w:type="dxa"/>
            <w:shd w:val="clear" w:color="auto" w:fill="C2D49B"/>
          </w:tcPr>
          <w:p w:rsidR="00207006" w:rsidRDefault="00207006" w:rsidP="00062C3F">
            <w:pPr>
              <w:pStyle w:val="TableParagraph"/>
              <w:spacing w:before="11"/>
              <w:ind w:left="463"/>
              <w:rPr>
                <w:b/>
                <w:sz w:val="21"/>
              </w:rPr>
            </w:pPr>
            <w:r>
              <w:rPr>
                <w:b/>
                <w:sz w:val="21"/>
              </w:rPr>
              <w:t xml:space="preserve">STATUS </w:t>
            </w:r>
          </w:p>
        </w:tc>
      </w:tr>
      <w:tr w:rsidR="00207006" w:rsidTr="00062C3F">
        <w:trPr>
          <w:trHeight w:hRule="exact" w:val="2521"/>
        </w:trPr>
        <w:tc>
          <w:tcPr>
            <w:tcW w:w="1352" w:type="dxa"/>
          </w:tcPr>
          <w:p w:rsidR="00207006" w:rsidRDefault="00207006" w:rsidP="00062C3F">
            <w:pPr>
              <w:pStyle w:val="TableParagraph"/>
              <w:ind w:right="168"/>
              <w:rPr>
                <w:sz w:val="21"/>
              </w:rPr>
            </w:pPr>
            <w:r>
              <w:rPr>
                <w:sz w:val="21"/>
              </w:rPr>
              <w:t>Over Medication</w:t>
            </w:r>
          </w:p>
        </w:tc>
        <w:tc>
          <w:tcPr>
            <w:tcW w:w="2510" w:type="dxa"/>
          </w:tcPr>
          <w:p w:rsidR="00207006" w:rsidRDefault="00207006" w:rsidP="00062C3F">
            <w:pPr>
              <w:pStyle w:val="TableParagraph"/>
              <w:ind w:right="287"/>
              <w:rPr>
                <w:sz w:val="21"/>
              </w:rPr>
            </w:pPr>
            <w:r>
              <w:rPr>
                <w:sz w:val="21"/>
              </w:rPr>
              <w:t xml:space="preserve">Rochelle </w:t>
            </w:r>
            <w:proofErr w:type="spellStart"/>
            <w:r>
              <w:rPr>
                <w:sz w:val="21"/>
              </w:rPr>
              <w:t>Trochtenberg</w:t>
            </w:r>
            <w:proofErr w:type="spellEnd"/>
            <w:r>
              <w:rPr>
                <w:sz w:val="21"/>
              </w:rPr>
              <w:t xml:space="preserve">, Carol Brown, Ken </w:t>
            </w:r>
            <w:proofErr w:type="spellStart"/>
            <w:r>
              <w:rPr>
                <w:sz w:val="21"/>
              </w:rPr>
              <w:t>Berrick</w:t>
            </w:r>
            <w:proofErr w:type="spellEnd"/>
            <w:r>
              <w:rPr>
                <w:sz w:val="21"/>
              </w:rPr>
              <w:t xml:space="preserve">, Diana Boyer, Bill Grimm, Vanessa Hernandez, Anna Johnson, Anabelle Gardner, Jessica </w:t>
            </w:r>
            <w:proofErr w:type="spellStart"/>
            <w:r>
              <w:rPr>
                <w:sz w:val="21"/>
              </w:rPr>
              <w:t>Haspel</w:t>
            </w:r>
            <w:proofErr w:type="spellEnd"/>
            <w:r>
              <w:rPr>
                <w:sz w:val="21"/>
              </w:rPr>
              <w:t>, and Emily Higgs</w:t>
            </w:r>
          </w:p>
        </w:tc>
        <w:tc>
          <w:tcPr>
            <w:tcW w:w="6203" w:type="dxa"/>
          </w:tcPr>
          <w:p w:rsidR="00207006" w:rsidRDefault="00207006" w:rsidP="00062C3F">
            <w:pPr>
              <w:pStyle w:val="TableParagraph"/>
              <w:ind w:right="506"/>
              <w:jc w:val="both"/>
              <w:rPr>
                <w:sz w:val="21"/>
              </w:rPr>
            </w:pPr>
            <w:r>
              <w:rPr>
                <w:sz w:val="21"/>
              </w:rPr>
              <w:t>Continue to monitor progress of QIP project and implementation of new legislation on use of psychotropic medications by youth in foster care.</w:t>
            </w:r>
          </w:p>
          <w:p w:rsidR="00207006" w:rsidRDefault="00207006" w:rsidP="00062C3F">
            <w:pPr>
              <w:pStyle w:val="TableParagraph"/>
              <w:spacing w:before="3"/>
              <w:ind w:right="356"/>
              <w:rPr>
                <w:sz w:val="21"/>
              </w:rPr>
            </w:pPr>
            <w:r>
              <w:rPr>
                <w:sz w:val="21"/>
              </w:rPr>
              <w:t>Now that the problem has been studied, and the problems identified, the work group will focus on exploring best practices for providing mental health services to youth in foster care, including counseling, therapy, and, when needed, psychotropic medications.</w:t>
            </w:r>
          </w:p>
        </w:tc>
        <w:tc>
          <w:tcPr>
            <w:tcW w:w="3421" w:type="dxa"/>
          </w:tcPr>
          <w:p w:rsidR="00207006" w:rsidRDefault="00207006" w:rsidP="00062C3F">
            <w:pPr>
              <w:pStyle w:val="TableParagraph"/>
              <w:ind w:left="0" w:right="-3"/>
              <w:rPr>
                <w:sz w:val="21"/>
              </w:rPr>
            </w:pPr>
            <w:r>
              <w:rPr>
                <w:sz w:val="21"/>
              </w:rPr>
              <w:t>The work group will meet via conference call to begin studying broader issue of mental health services for youth in foster care, with or without psychotropic medications being part of the treatment plan.</w:t>
            </w:r>
          </w:p>
        </w:tc>
      </w:tr>
      <w:tr w:rsidR="00207006" w:rsidTr="00062C3F">
        <w:trPr>
          <w:trHeight w:hRule="exact" w:val="2522"/>
        </w:trPr>
        <w:tc>
          <w:tcPr>
            <w:tcW w:w="1352" w:type="dxa"/>
          </w:tcPr>
          <w:p w:rsidR="00207006" w:rsidRDefault="00207006" w:rsidP="00062C3F">
            <w:pPr>
              <w:pStyle w:val="TableParagraph"/>
              <w:ind w:right="349"/>
              <w:rPr>
                <w:sz w:val="21"/>
              </w:rPr>
            </w:pPr>
            <w:r>
              <w:rPr>
                <w:sz w:val="21"/>
              </w:rPr>
              <w:t xml:space="preserve">Priority Employ- </w:t>
            </w:r>
            <w:proofErr w:type="spellStart"/>
            <w:r>
              <w:rPr>
                <w:sz w:val="21"/>
              </w:rPr>
              <w:t>ment</w:t>
            </w:r>
            <w:proofErr w:type="spellEnd"/>
          </w:p>
        </w:tc>
        <w:tc>
          <w:tcPr>
            <w:tcW w:w="2510" w:type="dxa"/>
          </w:tcPr>
          <w:p w:rsidR="00207006" w:rsidRDefault="00207006" w:rsidP="00062C3F">
            <w:pPr>
              <w:pStyle w:val="TableParagraph"/>
              <w:ind w:left="-1" w:right="52"/>
              <w:rPr>
                <w:sz w:val="21"/>
              </w:rPr>
            </w:pPr>
            <w:r>
              <w:rPr>
                <w:sz w:val="21"/>
              </w:rPr>
              <w:t xml:space="preserve">David </w:t>
            </w:r>
            <w:proofErr w:type="spellStart"/>
            <w:r>
              <w:rPr>
                <w:sz w:val="21"/>
              </w:rPr>
              <w:t>Ambroz</w:t>
            </w:r>
            <w:proofErr w:type="spellEnd"/>
            <w:r>
              <w:rPr>
                <w:sz w:val="21"/>
              </w:rPr>
              <w:t xml:space="preserve">, Len Edwards, Deborah Cromer, </w:t>
            </w:r>
            <w:proofErr w:type="spellStart"/>
            <w:r>
              <w:rPr>
                <w:sz w:val="21"/>
              </w:rPr>
              <w:t>Nisha</w:t>
            </w:r>
            <w:proofErr w:type="spellEnd"/>
            <w:r>
              <w:rPr>
                <w:sz w:val="21"/>
              </w:rPr>
              <w:t xml:space="preserve"> </w:t>
            </w:r>
            <w:proofErr w:type="spellStart"/>
            <w:r>
              <w:rPr>
                <w:sz w:val="21"/>
              </w:rPr>
              <w:t>Kashyap</w:t>
            </w:r>
            <w:proofErr w:type="spellEnd"/>
            <w:r>
              <w:rPr>
                <w:sz w:val="21"/>
              </w:rPr>
              <w:t xml:space="preserve">, Rochelle </w:t>
            </w:r>
            <w:proofErr w:type="spellStart"/>
            <w:r>
              <w:rPr>
                <w:sz w:val="21"/>
              </w:rPr>
              <w:t>Trochtenberg</w:t>
            </w:r>
            <w:proofErr w:type="spellEnd"/>
          </w:p>
        </w:tc>
        <w:tc>
          <w:tcPr>
            <w:tcW w:w="6203" w:type="dxa"/>
          </w:tcPr>
          <w:p w:rsidR="00207006" w:rsidRDefault="00207006" w:rsidP="00062C3F">
            <w:pPr>
              <w:pStyle w:val="TableParagraph"/>
              <w:ind w:left="-1" w:right="158"/>
              <w:rPr>
                <w:sz w:val="21"/>
              </w:rPr>
            </w:pPr>
            <w:r>
              <w:rPr>
                <w:sz w:val="21"/>
              </w:rPr>
              <w:t>A draft model policy was developed that proposed how to increase access to workforce development and employment opportunities for former foster youth by providing public sector, entry level job opportunities that give preference to this vulnerable and economically disadvantaged population.</w:t>
            </w:r>
          </w:p>
          <w:p w:rsidR="00207006" w:rsidRDefault="00207006" w:rsidP="00062C3F">
            <w:pPr>
              <w:pStyle w:val="TableParagraph"/>
              <w:spacing w:before="1"/>
              <w:ind w:left="-1" w:right="194"/>
              <w:rPr>
                <w:sz w:val="21"/>
              </w:rPr>
            </w:pPr>
            <w:r>
              <w:rPr>
                <w:sz w:val="21"/>
              </w:rPr>
              <w:t>All members of the Committee now have the opportunity to weigh in with comments and suggested edits. If you would like to participate in the review, no later than September 30, 2016.</w:t>
            </w:r>
          </w:p>
        </w:tc>
        <w:tc>
          <w:tcPr>
            <w:tcW w:w="3421" w:type="dxa"/>
          </w:tcPr>
          <w:p w:rsidR="00207006" w:rsidRDefault="00207006" w:rsidP="00062C3F">
            <w:pPr>
              <w:pStyle w:val="TableParagraph"/>
              <w:spacing w:before="1" w:line="237" w:lineRule="auto"/>
              <w:ind w:left="0" w:right="105"/>
              <w:rPr>
                <w:sz w:val="21"/>
              </w:rPr>
            </w:pPr>
            <w:r>
              <w:rPr>
                <w:sz w:val="21"/>
              </w:rPr>
              <w:t>Circulate latest draft to all CDSYT Committee members; review and provide feedback on draft by September 30</w:t>
            </w:r>
            <w:proofErr w:type="spellStart"/>
            <w:r>
              <w:rPr>
                <w:position w:val="7"/>
                <w:sz w:val="14"/>
              </w:rPr>
              <w:t>th</w:t>
            </w:r>
            <w:proofErr w:type="spellEnd"/>
            <w:r>
              <w:rPr>
                <w:sz w:val="21"/>
              </w:rPr>
              <w:t>; finalize draft and plan presentation to full Council on March 1</w:t>
            </w:r>
            <w:proofErr w:type="spellStart"/>
            <w:r>
              <w:rPr>
                <w:position w:val="7"/>
                <w:sz w:val="14"/>
              </w:rPr>
              <w:t>st</w:t>
            </w:r>
            <w:proofErr w:type="spellEnd"/>
            <w:r>
              <w:rPr>
                <w:sz w:val="21"/>
              </w:rPr>
              <w:t>; develop dissemination plan.</w:t>
            </w:r>
          </w:p>
        </w:tc>
      </w:tr>
      <w:tr w:rsidR="00207006" w:rsidTr="00062C3F">
        <w:trPr>
          <w:trHeight w:hRule="exact" w:val="3071"/>
        </w:trPr>
        <w:tc>
          <w:tcPr>
            <w:tcW w:w="1352" w:type="dxa"/>
          </w:tcPr>
          <w:p w:rsidR="00207006" w:rsidRDefault="00207006" w:rsidP="00062C3F">
            <w:pPr>
              <w:pStyle w:val="TableParagraph"/>
              <w:spacing w:before="14" w:line="242" w:lineRule="auto"/>
              <w:ind w:right="158"/>
              <w:rPr>
                <w:sz w:val="21"/>
              </w:rPr>
            </w:pPr>
            <w:r>
              <w:rPr>
                <w:sz w:val="21"/>
              </w:rPr>
              <w:t>Housing and Runaway/ Homeless Youth</w:t>
            </w:r>
          </w:p>
        </w:tc>
        <w:tc>
          <w:tcPr>
            <w:tcW w:w="2510" w:type="dxa"/>
          </w:tcPr>
          <w:p w:rsidR="00207006" w:rsidRDefault="00207006" w:rsidP="00062C3F">
            <w:pPr>
              <w:pStyle w:val="TableParagraph"/>
              <w:ind w:left="-1" w:right="96"/>
              <w:rPr>
                <w:sz w:val="21"/>
              </w:rPr>
            </w:pPr>
            <w:r>
              <w:rPr>
                <w:sz w:val="21"/>
              </w:rPr>
              <w:t xml:space="preserve">Paul Curtis, Rochelle </w:t>
            </w:r>
            <w:proofErr w:type="spellStart"/>
            <w:r>
              <w:rPr>
                <w:sz w:val="21"/>
              </w:rPr>
              <w:t>Trochtenberg</w:t>
            </w:r>
            <w:proofErr w:type="spellEnd"/>
            <w:r>
              <w:rPr>
                <w:sz w:val="21"/>
              </w:rPr>
              <w:t xml:space="preserve">, Vanessa Hernandez, Joy Anderson Vincent Bartle, Addie Ellis, Emily Higgs, Jessica </w:t>
            </w:r>
            <w:proofErr w:type="spellStart"/>
            <w:r>
              <w:rPr>
                <w:sz w:val="21"/>
              </w:rPr>
              <w:t>Haspel</w:t>
            </w:r>
            <w:proofErr w:type="spellEnd"/>
            <w:r>
              <w:rPr>
                <w:sz w:val="21"/>
              </w:rPr>
              <w:t xml:space="preserve">, Susanna </w:t>
            </w:r>
            <w:proofErr w:type="spellStart"/>
            <w:r>
              <w:rPr>
                <w:sz w:val="21"/>
              </w:rPr>
              <w:t>Kniffen</w:t>
            </w:r>
            <w:proofErr w:type="spellEnd"/>
            <w:r>
              <w:rPr>
                <w:sz w:val="21"/>
              </w:rPr>
              <w:t xml:space="preserve">, Diana Boyer, Amy </w:t>
            </w:r>
            <w:proofErr w:type="spellStart"/>
            <w:r>
              <w:rPr>
                <w:sz w:val="21"/>
              </w:rPr>
              <w:t>Lemley</w:t>
            </w:r>
            <w:proofErr w:type="spellEnd"/>
            <w:r>
              <w:rPr>
                <w:sz w:val="21"/>
              </w:rPr>
              <w:t xml:space="preserve">, Tricia Gonzalez, Anthony Bennett, Jennifer </w:t>
            </w:r>
            <w:proofErr w:type="spellStart"/>
            <w:r>
              <w:rPr>
                <w:sz w:val="21"/>
              </w:rPr>
              <w:t>Bucholz</w:t>
            </w:r>
            <w:proofErr w:type="spellEnd"/>
            <w:r>
              <w:rPr>
                <w:sz w:val="21"/>
              </w:rPr>
              <w:t xml:space="preserve">, Erin Thurston, Simone </w:t>
            </w:r>
            <w:proofErr w:type="spellStart"/>
            <w:r>
              <w:rPr>
                <w:sz w:val="21"/>
              </w:rPr>
              <w:t>Tureck</w:t>
            </w:r>
            <w:proofErr w:type="spellEnd"/>
            <w:r>
              <w:rPr>
                <w:sz w:val="21"/>
              </w:rPr>
              <w:t xml:space="preserve"> (John Burton Foundation)</w:t>
            </w:r>
          </w:p>
        </w:tc>
        <w:tc>
          <w:tcPr>
            <w:tcW w:w="6203" w:type="dxa"/>
          </w:tcPr>
          <w:p w:rsidR="00207006" w:rsidRDefault="00207006" w:rsidP="00062C3F">
            <w:pPr>
              <w:pStyle w:val="TableParagraph"/>
              <w:ind w:left="-1" w:right="315"/>
              <w:rPr>
                <w:sz w:val="21"/>
              </w:rPr>
            </w:pPr>
            <w:r>
              <w:rPr>
                <w:sz w:val="21"/>
              </w:rPr>
              <w:t>The Permanency Committee was invited to partner with the CDSYT Committee on this issue and offered began the discussion to identify issues and possible solutions that promote stability and permanent families for runaway and homeless youth, the ultimate goal.</w:t>
            </w:r>
          </w:p>
        </w:tc>
        <w:tc>
          <w:tcPr>
            <w:tcW w:w="3421" w:type="dxa"/>
          </w:tcPr>
          <w:p w:rsidR="00207006" w:rsidRDefault="00207006" w:rsidP="00062C3F">
            <w:pPr>
              <w:pStyle w:val="TableParagraph"/>
              <w:ind w:left="0" w:right="66"/>
              <w:rPr>
                <w:sz w:val="21"/>
              </w:rPr>
            </w:pPr>
            <w:r>
              <w:rPr>
                <w:sz w:val="21"/>
              </w:rPr>
              <w:t>Representatives of both Committees plus Law Enforcement and CCL will get together and “noodle” the elements of a model guidance to counties. Bob will coordinate Permanency Committee involvement. Paul will facilitate the meeting and identify next steps to move the project forward.</w:t>
            </w:r>
          </w:p>
        </w:tc>
      </w:tr>
    </w:tbl>
    <w:p w:rsidR="00207006" w:rsidRDefault="00207006" w:rsidP="00207006">
      <w:pPr>
        <w:jc w:val="center"/>
      </w:pPr>
    </w:p>
    <w:p w:rsidR="00207006" w:rsidRDefault="00207006">
      <w:r>
        <w:br w:type="page"/>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2520"/>
        <w:gridCol w:w="6203"/>
        <w:gridCol w:w="3421"/>
      </w:tblGrid>
      <w:tr w:rsidR="00207006" w:rsidTr="00062C3F">
        <w:trPr>
          <w:trHeight w:hRule="exact" w:val="548"/>
        </w:trPr>
        <w:tc>
          <w:tcPr>
            <w:tcW w:w="1342" w:type="dxa"/>
            <w:shd w:val="clear" w:color="auto" w:fill="C2D49B"/>
          </w:tcPr>
          <w:p w:rsidR="00207006" w:rsidRDefault="00207006" w:rsidP="00062C3F">
            <w:pPr>
              <w:pStyle w:val="TableParagraph"/>
              <w:ind w:left="124" w:right="340" w:firstLine="283"/>
              <w:rPr>
                <w:b/>
                <w:sz w:val="21"/>
              </w:rPr>
            </w:pPr>
            <w:r>
              <w:rPr>
                <w:b/>
                <w:sz w:val="21"/>
              </w:rPr>
              <w:lastRenderedPageBreak/>
              <w:t>WORK GROUP</w:t>
            </w:r>
          </w:p>
        </w:tc>
        <w:tc>
          <w:tcPr>
            <w:tcW w:w="2520" w:type="dxa"/>
            <w:shd w:val="clear" w:color="auto" w:fill="C2D49B"/>
          </w:tcPr>
          <w:p w:rsidR="00207006" w:rsidRDefault="00207006" w:rsidP="00062C3F">
            <w:pPr>
              <w:pStyle w:val="TableParagraph"/>
              <w:ind w:left="676" w:right="722" w:hanging="164"/>
              <w:rPr>
                <w:b/>
                <w:sz w:val="21"/>
              </w:rPr>
            </w:pPr>
            <w:r>
              <w:rPr>
                <w:b/>
                <w:sz w:val="21"/>
              </w:rPr>
              <w:t>WORK GROUP MEMBERS</w:t>
            </w:r>
          </w:p>
        </w:tc>
        <w:tc>
          <w:tcPr>
            <w:tcW w:w="6203" w:type="dxa"/>
            <w:shd w:val="clear" w:color="auto" w:fill="C2D49B"/>
          </w:tcPr>
          <w:p w:rsidR="00207006" w:rsidRDefault="00207006" w:rsidP="00062C3F">
            <w:pPr>
              <w:pStyle w:val="TableParagraph"/>
              <w:spacing w:before="11"/>
              <w:ind w:left="864"/>
              <w:rPr>
                <w:b/>
                <w:sz w:val="21"/>
              </w:rPr>
            </w:pPr>
            <w:r>
              <w:rPr>
                <w:b/>
                <w:sz w:val="21"/>
              </w:rPr>
              <w:t xml:space="preserve">PLAN FOR NEXT STEPS </w:t>
            </w:r>
          </w:p>
        </w:tc>
        <w:tc>
          <w:tcPr>
            <w:tcW w:w="3421" w:type="dxa"/>
            <w:shd w:val="clear" w:color="auto" w:fill="C2D49B"/>
          </w:tcPr>
          <w:p w:rsidR="00207006" w:rsidRDefault="00207006" w:rsidP="00062C3F">
            <w:pPr>
              <w:pStyle w:val="TableParagraph"/>
              <w:spacing w:before="11"/>
              <w:ind w:left="463"/>
              <w:rPr>
                <w:b/>
                <w:sz w:val="21"/>
              </w:rPr>
            </w:pPr>
            <w:r>
              <w:rPr>
                <w:b/>
                <w:sz w:val="21"/>
              </w:rPr>
              <w:t xml:space="preserve">STATUS </w:t>
            </w:r>
          </w:p>
        </w:tc>
      </w:tr>
      <w:tr w:rsidR="00207006" w:rsidTr="00062C3F">
        <w:trPr>
          <w:trHeight w:hRule="exact" w:val="2573"/>
        </w:trPr>
        <w:tc>
          <w:tcPr>
            <w:tcW w:w="1342" w:type="dxa"/>
          </w:tcPr>
          <w:p w:rsidR="00207006" w:rsidRDefault="00207006" w:rsidP="00062C3F">
            <w:pPr>
              <w:pStyle w:val="TableParagraph"/>
              <w:ind w:right="270"/>
              <w:rPr>
                <w:sz w:val="21"/>
              </w:rPr>
            </w:pPr>
            <w:r>
              <w:rPr>
                <w:sz w:val="21"/>
              </w:rPr>
              <w:t xml:space="preserve">Supporting Healthy Sexual Develop- </w:t>
            </w:r>
            <w:proofErr w:type="spellStart"/>
            <w:r>
              <w:rPr>
                <w:sz w:val="21"/>
              </w:rPr>
              <w:t>ment</w:t>
            </w:r>
            <w:proofErr w:type="spellEnd"/>
            <w:r>
              <w:rPr>
                <w:sz w:val="21"/>
              </w:rPr>
              <w:t xml:space="preserve"> of Foster Youth</w:t>
            </w:r>
          </w:p>
        </w:tc>
        <w:tc>
          <w:tcPr>
            <w:tcW w:w="2520" w:type="dxa"/>
          </w:tcPr>
          <w:p w:rsidR="00207006" w:rsidRDefault="00207006" w:rsidP="00062C3F">
            <w:pPr>
              <w:pStyle w:val="TableParagraph"/>
              <w:ind w:right="162"/>
              <w:rPr>
                <w:sz w:val="21"/>
              </w:rPr>
            </w:pPr>
            <w:r>
              <w:rPr>
                <w:sz w:val="21"/>
              </w:rPr>
              <w:t xml:space="preserve">David </w:t>
            </w:r>
            <w:proofErr w:type="spellStart"/>
            <w:r>
              <w:rPr>
                <w:sz w:val="21"/>
              </w:rPr>
              <w:t>Ambroz</w:t>
            </w:r>
            <w:proofErr w:type="spellEnd"/>
            <w:r>
              <w:rPr>
                <w:sz w:val="21"/>
              </w:rPr>
              <w:t xml:space="preserve">, Wendy Durst, </w:t>
            </w:r>
            <w:proofErr w:type="spellStart"/>
            <w:r>
              <w:rPr>
                <w:sz w:val="21"/>
              </w:rPr>
              <w:t>Haydee</w:t>
            </w:r>
            <w:proofErr w:type="spellEnd"/>
            <w:r>
              <w:rPr>
                <w:sz w:val="21"/>
              </w:rPr>
              <w:t xml:space="preserve"> </w:t>
            </w:r>
            <w:proofErr w:type="spellStart"/>
            <w:r>
              <w:rPr>
                <w:sz w:val="21"/>
              </w:rPr>
              <w:t>Cuza</w:t>
            </w:r>
            <w:proofErr w:type="spellEnd"/>
            <w:r>
              <w:rPr>
                <w:sz w:val="21"/>
              </w:rPr>
              <w:t>, Anna Gleason, Vanessa Hernandez, Cindy Cain; Cherie Schroeder, Lori King, Janine Bruce, Anna Johnson, Jamie Lee Evans, Miranda Sheffield</w:t>
            </w:r>
          </w:p>
        </w:tc>
        <w:tc>
          <w:tcPr>
            <w:tcW w:w="6203" w:type="dxa"/>
          </w:tcPr>
          <w:p w:rsidR="00207006" w:rsidRDefault="00207006" w:rsidP="00207006">
            <w:pPr>
              <w:pStyle w:val="TableParagraph"/>
              <w:numPr>
                <w:ilvl w:val="0"/>
                <w:numId w:val="4"/>
              </w:numPr>
              <w:tabs>
                <w:tab w:val="left" w:pos="360"/>
                <w:tab w:val="left" w:pos="361"/>
              </w:tabs>
              <w:ind w:right="39" w:hanging="360"/>
              <w:rPr>
                <w:sz w:val="21"/>
              </w:rPr>
            </w:pPr>
            <w:r>
              <w:rPr>
                <w:sz w:val="21"/>
              </w:rPr>
              <w:t>Our report and recommendations will be incorporated into the CDSS work plan of its work group on this same topic, which includes the CCL regulations to implement the new “Responsible and Prudent Parent</w:t>
            </w:r>
            <w:r>
              <w:rPr>
                <w:spacing w:val="-4"/>
                <w:sz w:val="21"/>
              </w:rPr>
              <w:t xml:space="preserve"> </w:t>
            </w:r>
            <w:r>
              <w:rPr>
                <w:sz w:val="21"/>
              </w:rPr>
              <w:t>Standard.”</w:t>
            </w:r>
          </w:p>
          <w:p w:rsidR="00207006" w:rsidRDefault="00207006" w:rsidP="00207006">
            <w:pPr>
              <w:pStyle w:val="TableParagraph"/>
              <w:numPr>
                <w:ilvl w:val="0"/>
                <w:numId w:val="4"/>
              </w:numPr>
              <w:tabs>
                <w:tab w:val="left" w:pos="360"/>
                <w:tab w:val="left" w:pos="361"/>
              </w:tabs>
              <w:spacing w:before="1"/>
              <w:ind w:right="343" w:hanging="360"/>
              <w:rPr>
                <w:sz w:val="21"/>
              </w:rPr>
            </w:pPr>
            <w:r>
              <w:rPr>
                <w:sz w:val="21"/>
              </w:rPr>
              <w:t xml:space="preserve">Ensure all youth and caregivers know and understand </w:t>
            </w:r>
            <w:r>
              <w:rPr>
                <w:spacing w:val="-2"/>
                <w:sz w:val="21"/>
              </w:rPr>
              <w:t xml:space="preserve">the </w:t>
            </w:r>
            <w:r>
              <w:rPr>
                <w:sz w:val="21"/>
              </w:rPr>
              <w:t>Foster Child Bill of</w:t>
            </w:r>
            <w:r>
              <w:rPr>
                <w:spacing w:val="-7"/>
                <w:sz w:val="21"/>
              </w:rPr>
              <w:t xml:space="preserve"> </w:t>
            </w:r>
            <w:r>
              <w:rPr>
                <w:sz w:val="21"/>
              </w:rPr>
              <w:t>Rights.</w:t>
            </w:r>
          </w:p>
          <w:p w:rsidR="00207006" w:rsidRDefault="00207006" w:rsidP="00207006">
            <w:pPr>
              <w:pStyle w:val="TableParagraph"/>
              <w:numPr>
                <w:ilvl w:val="0"/>
                <w:numId w:val="4"/>
              </w:numPr>
              <w:tabs>
                <w:tab w:val="left" w:pos="360"/>
                <w:tab w:val="left" w:pos="361"/>
              </w:tabs>
              <w:ind w:right="30" w:hanging="360"/>
              <w:rPr>
                <w:sz w:val="21"/>
              </w:rPr>
            </w:pPr>
            <w:r>
              <w:rPr>
                <w:sz w:val="21"/>
              </w:rPr>
              <w:t>As requirements for the Resource Family Approval are developed as part of the Continuum of Care Reform initiative, they should address this topic as</w:t>
            </w:r>
            <w:r>
              <w:rPr>
                <w:spacing w:val="-6"/>
                <w:sz w:val="21"/>
              </w:rPr>
              <w:t xml:space="preserve"> </w:t>
            </w:r>
            <w:r>
              <w:rPr>
                <w:sz w:val="21"/>
              </w:rPr>
              <w:t>well.</w:t>
            </w:r>
          </w:p>
          <w:p w:rsidR="00207006" w:rsidRDefault="00207006" w:rsidP="00062C3F">
            <w:pPr>
              <w:pStyle w:val="TableParagraph"/>
              <w:spacing w:before="9"/>
              <w:ind w:left="-1"/>
              <w:rPr>
                <w:rFonts w:ascii="Wingdings" w:hAnsi="Wingdings"/>
                <w:sz w:val="21"/>
              </w:rPr>
            </w:pPr>
            <w:r>
              <w:rPr>
                <w:rFonts w:ascii="Wingdings" w:hAnsi="Wingdings"/>
                <w:sz w:val="21"/>
              </w:rPr>
              <w:t></w:t>
            </w:r>
          </w:p>
        </w:tc>
        <w:tc>
          <w:tcPr>
            <w:tcW w:w="3421" w:type="dxa"/>
          </w:tcPr>
          <w:p w:rsidR="00207006" w:rsidRDefault="00207006" w:rsidP="00062C3F">
            <w:pPr>
              <w:pStyle w:val="TableParagraph"/>
              <w:ind w:right="146"/>
              <w:rPr>
                <w:sz w:val="21"/>
              </w:rPr>
            </w:pPr>
            <w:r>
              <w:rPr>
                <w:sz w:val="21"/>
              </w:rPr>
              <w:t>A small subgroup will meet with CDSS leadership to discuss a possible more strength-based approach to the Healthy Sexual Development draft Guide developed by CDSS with stakeholder input.</w:t>
            </w:r>
          </w:p>
        </w:tc>
      </w:tr>
    </w:tbl>
    <w:p w:rsidR="00207006" w:rsidRDefault="00207006" w:rsidP="00207006">
      <w:pPr>
        <w:rPr>
          <w:b/>
          <w:sz w:val="17"/>
        </w:rPr>
      </w:pPr>
    </w:p>
    <w:p w:rsidR="00207006" w:rsidRDefault="00207006" w:rsidP="00207006">
      <w:pPr>
        <w:pStyle w:val="BodyText"/>
        <w:spacing w:before="59"/>
        <w:ind w:left="112"/>
      </w:pPr>
      <w:r>
        <w:t xml:space="preserve">FUTURE TOPICS FOR THE COMMITTEE’S CONSIDERATION </w:t>
      </w:r>
    </w:p>
    <w:p w:rsidR="00207006" w:rsidRDefault="00207006" w:rsidP="00207006">
      <w:pPr>
        <w:pStyle w:val="ListParagraph"/>
        <w:numPr>
          <w:ilvl w:val="0"/>
          <w:numId w:val="3"/>
        </w:numPr>
        <w:tabs>
          <w:tab w:val="left" w:pos="833"/>
        </w:tabs>
        <w:spacing w:before="3"/>
        <w:ind w:hanging="360"/>
        <w:rPr>
          <w:sz w:val="21"/>
        </w:rPr>
      </w:pPr>
      <w:r>
        <w:rPr>
          <w:sz w:val="21"/>
        </w:rPr>
        <w:t>Sealing of Juvenile</w:t>
      </w:r>
      <w:r>
        <w:rPr>
          <w:spacing w:val="-8"/>
          <w:sz w:val="21"/>
        </w:rPr>
        <w:t xml:space="preserve"> </w:t>
      </w:r>
      <w:r>
        <w:rPr>
          <w:sz w:val="21"/>
        </w:rPr>
        <w:t>Records</w:t>
      </w:r>
      <w:bookmarkStart w:id="0" w:name="_GoBack"/>
      <w:bookmarkEnd w:id="0"/>
    </w:p>
    <w:p w:rsidR="00207006" w:rsidRDefault="00207006" w:rsidP="00207006">
      <w:pPr>
        <w:pStyle w:val="ListParagraph"/>
        <w:numPr>
          <w:ilvl w:val="0"/>
          <w:numId w:val="3"/>
        </w:numPr>
        <w:tabs>
          <w:tab w:val="left" w:pos="833"/>
        </w:tabs>
        <w:ind w:hanging="360"/>
        <w:rPr>
          <w:sz w:val="21"/>
        </w:rPr>
      </w:pPr>
      <w:r>
        <w:rPr>
          <w:sz w:val="21"/>
        </w:rPr>
        <w:t>Forum</w:t>
      </w:r>
      <w:r>
        <w:rPr>
          <w:spacing w:val="-2"/>
          <w:sz w:val="21"/>
        </w:rPr>
        <w:t xml:space="preserve"> </w:t>
      </w:r>
      <w:r>
        <w:rPr>
          <w:sz w:val="21"/>
        </w:rPr>
        <w:t>for</w:t>
      </w:r>
      <w:r>
        <w:rPr>
          <w:spacing w:val="-1"/>
          <w:sz w:val="21"/>
        </w:rPr>
        <w:t xml:space="preserve"> </w:t>
      </w:r>
      <w:r>
        <w:rPr>
          <w:sz w:val="21"/>
        </w:rPr>
        <w:t>and</w:t>
      </w:r>
      <w:r>
        <w:rPr>
          <w:spacing w:val="-5"/>
          <w:sz w:val="21"/>
        </w:rPr>
        <w:t xml:space="preserve"> </w:t>
      </w:r>
      <w:r>
        <w:rPr>
          <w:sz w:val="21"/>
        </w:rPr>
        <w:t>by</w:t>
      </w:r>
      <w:r>
        <w:rPr>
          <w:spacing w:val="-1"/>
          <w:sz w:val="21"/>
        </w:rPr>
        <w:t xml:space="preserve"> </w:t>
      </w:r>
      <w:r>
        <w:rPr>
          <w:sz w:val="21"/>
        </w:rPr>
        <w:t>psychiatrists</w:t>
      </w:r>
      <w:r>
        <w:rPr>
          <w:spacing w:val="-2"/>
          <w:sz w:val="21"/>
        </w:rPr>
        <w:t xml:space="preserve"> </w:t>
      </w:r>
      <w:r>
        <w:rPr>
          <w:sz w:val="21"/>
        </w:rPr>
        <w:t>regarding</w:t>
      </w:r>
      <w:r>
        <w:rPr>
          <w:spacing w:val="-3"/>
          <w:sz w:val="21"/>
        </w:rPr>
        <w:t xml:space="preserve"> </w:t>
      </w:r>
      <w:r>
        <w:rPr>
          <w:sz w:val="21"/>
        </w:rPr>
        <w:t>psychiatric</w:t>
      </w:r>
      <w:r>
        <w:rPr>
          <w:spacing w:val="-5"/>
          <w:sz w:val="21"/>
        </w:rPr>
        <w:t xml:space="preserve"> </w:t>
      </w:r>
      <w:r>
        <w:rPr>
          <w:sz w:val="21"/>
        </w:rPr>
        <w:t>medication</w:t>
      </w:r>
      <w:r>
        <w:rPr>
          <w:spacing w:val="-1"/>
          <w:sz w:val="21"/>
        </w:rPr>
        <w:t xml:space="preserve"> </w:t>
      </w:r>
      <w:r>
        <w:rPr>
          <w:sz w:val="21"/>
        </w:rPr>
        <w:t>and</w:t>
      </w:r>
      <w:r>
        <w:rPr>
          <w:spacing w:val="-1"/>
          <w:sz w:val="21"/>
        </w:rPr>
        <w:t xml:space="preserve"> </w:t>
      </w:r>
      <w:r>
        <w:rPr>
          <w:sz w:val="21"/>
        </w:rPr>
        <w:t>mental</w:t>
      </w:r>
      <w:r>
        <w:rPr>
          <w:spacing w:val="-2"/>
          <w:sz w:val="21"/>
        </w:rPr>
        <w:t xml:space="preserve"> </w:t>
      </w:r>
      <w:r>
        <w:rPr>
          <w:sz w:val="21"/>
        </w:rPr>
        <w:t>health</w:t>
      </w:r>
      <w:r>
        <w:rPr>
          <w:spacing w:val="-1"/>
          <w:sz w:val="21"/>
        </w:rPr>
        <w:t xml:space="preserve"> </w:t>
      </w:r>
      <w:r>
        <w:rPr>
          <w:sz w:val="21"/>
        </w:rPr>
        <w:t>treatment</w:t>
      </w:r>
      <w:r>
        <w:rPr>
          <w:spacing w:val="-3"/>
          <w:sz w:val="21"/>
        </w:rPr>
        <w:t xml:space="preserve"> </w:t>
      </w:r>
      <w:r>
        <w:rPr>
          <w:sz w:val="21"/>
        </w:rPr>
        <w:t>services</w:t>
      </w:r>
      <w:r>
        <w:rPr>
          <w:spacing w:val="-4"/>
          <w:sz w:val="21"/>
        </w:rPr>
        <w:t xml:space="preserve"> </w:t>
      </w:r>
      <w:r>
        <w:rPr>
          <w:sz w:val="21"/>
        </w:rPr>
        <w:t>for</w:t>
      </w:r>
      <w:r>
        <w:rPr>
          <w:spacing w:val="-3"/>
          <w:sz w:val="21"/>
        </w:rPr>
        <w:t xml:space="preserve"> </w:t>
      </w:r>
      <w:r>
        <w:rPr>
          <w:sz w:val="21"/>
        </w:rPr>
        <w:t>youth</w:t>
      </w:r>
      <w:r>
        <w:rPr>
          <w:spacing w:val="-1"/>
          <w:sz w:val="21"/>
        </w:rPr>
        <w:t xml:space="preserve"> </w:t>
      </w:r>
      <w:r>
        <w:rPr>
          <w:sz w:val="21"/>
        </w:rPr>
        <w:t>in</w:t>
      </w:r>
      <w:r>
        <w:rPr>
          <w:spacing w:val="-1"/>
          <w:sz w:val="21"/>
        </w:rPr>
        <w:t xml:space="preserve"> </w:t>
      </w:r>
      <w:r>
        <w:rPr>
          <w:sz w:val="21"/>
        </w:rPr>
        <w:t>foster</w:t>
      </w:r>
      <w:r>
        <w:rPr>
          <w:spacing w:val="-1"/>
          <w:sz w:val="21"/>
        </w:rPr>
        <w:t xml:space="preserve"> </w:t>
      </w:r>
      <w:r>
        <w:rPr>
          <w:sz w:val="21"/>
        </w:rPr>
        <w:t>care</w:t>
      </w:r>
      <w:r>
        <w:rPr>
          <w:spacing w:val="-1"/>
          <w:sz w:val="21"/>
        </w:rPr>
        <w:t xml:space="preserve"> </w:t>
      </w:r>
      <w:r>
        <w:rPr>
          <w:sz w:val="21"/>
        </w:rPr>
        <w:t>(“doc</w:t>
      </w:r>
      <w:r>
        <w:rPr>
          <w:spacing w:val="-1"/>
          <w:sz w:val="21"/>
        </w:rPr>
        <w:t xml:space="preserve"> </w:t>
      </w:r>
      <w:r>
        <w:rPr>
          <w:sz w:val="21"/>
        </w:rPr>
        <w:t>to</w:t>
      </w:r>
      <w:r>
        <w:rPr>
          <w:spacing w:val="-2"/>
          <w:sz w:val="21"/>
        </w:rPr>
        <w:t xml:space="preserve"> </w:t>
      </w:r>
      <w:r>
        <w:rPr>
          <w:sz w:val="21"/>
        </w:rPr>
        <w:t>doc”)</w:t>
      </w:r>
    </w:p>
    <w:p w:rsidR="00207006" w:rsidRPr="00207006" w:rsidRDefault="00207006" w:rsidP="00207006">
      <w:pPr>
        <w:jc w:val="center"/>
      </w:pPr>
    </w:p>
    <w:sectPr w:rsidR="00207006" w:rsidRPr="00207006" w:rsidSect="0020700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8A" w:rsidRDefault="0067228A" w:rsidP="00207006">
      <w:pPr>
        <w:spacing w:after="0" w:line="240" w:lineRule="auto"/>
      </w:pPr>
      <w:r>
        <w:separator/>
      </w:r>
    </w:p>
  </w:endnote>
  <w:endnote w:type="continuationSeparator" w:id="0">
    <w:p w:rsidR="0067228A" w:rsidRDefault="0067228A" w:rsidP="0020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8A" w:rsidRDefault="0067228A" w:rsidP="00207006">
      <w:pPr>
        <w:spacing w:after="0" w:line="240" w:lineRule="auto"/>
      </w:pPr>
      <w:r>
        <w:separator/>
      </w:r>
    </w:p>
  </w:footnote>
  <w:footnote w:type="continuationSeparator" w:id="0">
    <w:p w:rsidR="0067228A" w:rsidRDefault="0067228A" w:rsidP="0020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661"/>
    <w:multiLevelType w:val="hybridMultilevel"/>
    <w:tmpl w:val="BEC40FD6"/>
    <w:lvl w:ilvl="0" w:tplc="E7589750">
      <w:numFmt w:val="bullet"/>
      <w:lvlText w:val=""/>
      <w:lvlJc w:val="left"/>
      <w:pPr>
        <w:ind w:left="720" w:hanging="360"/>
      </w:pPr>
      <w:rPr>
        <w:rFonts w:ascii="Wingdings" w:eastAsia="Wingdings" w:hAnsi="Wingdings" w:cs="Wingdings" w:hint="default"/>
        <w:w w:val="100"/>
        <w:sz w:val="21"/>
        <w:szCs w:val="21"/>
      </w:rPr>
    </w:lvl>
    <w:lvl w:ilvl="1" w:tplc="3F2284E4">
      <w:numFmt w:val="bullet"/>
      <w:lvlText w:val="o"/>
      <w:lvlJc w:val="left"/>
      <w:pPr>
        <w:ind w:left="1440" w:hanging="360"/>
      </w:pPr>
      <w:rPr>
        <w:rFonts w:ascii="Courier New" w:eastAsia="Courier New" w:hAnsi="Courier New" w:cs="Courier New" w:hint="default"/>
        <w:w w:val="100"/>
        <w:sz w:val="21"/>
        <w:szCs w:val="21"/>
      </w:rPr>
    </w:lvl>
    <w:lvl w:ilvl="2" w:tplc="8A6A8002">
      <w:numFmt w:val="bullet"/>
      <w:lvlText w:val="•"/>
      <w:lvlJc w:val="left"/>
      <w:pPr>
        <w:ind w:left="1968" w:hanging="360"/>
      </w:pPr>
      <w:rPr>
        <w:rFonts w:hint="default"/>
      </w:rPr>
    </w:lvl>
    <w:lvl w:ilvl="3" w:tplc="5A1C413E">
      <w:numFmt w:val="bullet"/>
      <w:lvlText w:val="•"/>
      <w:lvlJc w:val="left"/>
      <w:pPr>
        <w:ind w:left="2496" w:hanging="360"/>
      </w:pPr>
      <w:rPr>
        <w:rFonts w:hint="default"/>
      </w:rPr>
    </w:lvl>
    <w:lvl w:ilvl="4" w:tplc="63F04252">
      <w:numFmt w:val="bullet"/>
      <w:lvlText w:val="•"/>
      <w:lvlJc w:val="left"/>
      <w:pPr>
        <w:ind w:left="3024" w:hanging="360"/>
      </w:pPr>
      <w:rPr>
        <w:rFonts w:hint="default"/>
      </w:rPr>
    </w:lvl>
    <w:lvl w:ilvl="5" w:tplc="B1D82E86">
      <w:numFmt w:val="bullet"/>
      <w:lvlText w:val="•"/>
      <w:lvlJc w:val="left"/>
      <w:pPr>
        <w:ind w:left="3552" w:hanging="360"/>
      </w:pPr>
      <w:rPr>
        <w:rFonts w:hint="default"/>
      </w:rPr>
    </w:lvl>
    <w:lvl w:ilvl="6" w:tplc="3E6868B8">
      <w:numFmt w:val="bullet"/>
      <w:lvlText w:val="•"/>
      <w:lvlJc w:val="left"/>
      <w:pPr>
        <w:ind w:left="4080" w:hanging="360"/>
      </w:pPr>
      <w:rPr>
        <w:rFonts w:hint="default"/>
      </w:rPr>
    </w:lvl>
    <w:lvl w:ilvl="7" w:tplc="C67E61DA">
      <w:numFmt w:val="bullet"/>
      <w:lvlText w:val="•"/>
      <w:lvlJc w:val="left"/>
      <w:pPr>
        <w:ind w:left="4608" w:hanging="360"/>
      </w:pPr>
      <w:rPr>
        <w:rFonts w:hint="default"/>
      </w:rPr>
    </w:lvl>
    <w:lvl w:ilvl="8" w:tplc="4A2AB85E">
      <w:numFmt w:val="bullet"/>
      <w:lvlText w:val="•"/>
      <w:lvlJc w:val="left"/>
      <w:pPr>
        <w:ind w:left="5136" w:hanging="360"/>
      </w:pPr>
      <w:rPr>
        <w:rFonts w:hint="default"/>
      </w:rPr>
    </w:lvl>
  </w:abstractNum>
  <w:abstractNum w:abstractNumId="1" w15:restartNumberingAfterBreak="0">
    <w:nsid w:val="303C217F"/>
    <w:multiLevelType w:val="hybridMultilevel"/>
    <w:tmpl w:val="599E9982"/>
    <w:lvl w:ilvl="0" w:tplc="757C8EC0">
      <w:start w:val="1"/>
      <w:numFmt w:val="decimal"/>
      <w:lvlText w:val="%1."/>
      <w:lvlJc w:val="left"/>
      <w:pPr>
        <w:ind w:left="832" w:hanging="361"/>
        <w:jc w:val="left"/>
      </w:pPr>
      <w:rPr>
        <w:rFonts w:ascii="Calibri" w:eastAsia="Calibri" w:hAnsi="Calibri" w:cs="Calibri" w:hint="default"/>
        <w:w w:val="100"/>
        <w:sz w:val="21"/>
        <w:szCs w:val="21"/>
      </w:rPr>
    </w:lvl>
    <w:lvl w:ilvl="1" w:tplc="C2525310">
      <w:numFmt w:val="bullet"/>
      <w:lvlText w:val="•"/>
      <w:lvlJc w:val="left"/>
      <w:pPr>
        <w:ind w:left="2150" w:hanging="361"/>
      </w:pPr>
      <w:rPr>
        <w:rFonts w:hint="default"/>
      </w:rPr>
    </w:lvl>
    <w:lvl w:ilvl="2" w:tplc="087E02B8">
      <w:numFmt w:val="bullet"/>
      <w:lvlText w:val="•"/>
      <w:lvlJc w:val="left"/>
      <w:pPr>
        <w:ind w:left="3460" w:hanging="361"/>
      </w:pPr>
      <w:rPr>
        <w:rFonts w:hint="default"/>
      </w:rPr>
    </w:lvl>
    <w:lvl w:ilvl="3" w:tplc="CC8EE226">
      <w:numFmt w:val="bullet"/>
      <w:lvlText w:val="•"/>
      <w:lvlJc w:val="left"/>
      <w:pPr>
        <w:ind w:left="4770" w:hanging="361"/>
      </w:pPr>
      <w:rPr>
        <w:rFonts w:hint="default"/>
      </w:rPr>
    </w:lvl>
    <w:lvl w:ilvl="4" w:tplc="77440E0C">
      <w:numFmt w:val="bullet"/>
      <w:lvlText w:val="•"/>
      <w:lvlJc w:val="left"/>
      <w:pPr>
        <w:ind w:left="6080" w:hanging="361"/>
      </w:pPr>
      <w:rPr>
        <w:rFonts w:hint="default"/>
      </w:rPr>
    </w:lvl>
    <w:lvl w:ilvl="5" w:tplc="54081BA0">
      <w:numFmt w:val="bullet"/>
      <w:lvlText w:val="•"/>
      <w:lvlJc w:val="left"/>
      <w:pPr>
        <w:ind w:left="7390" w:hanging="361"/>
      </w:pPr>
      <w:rPr>
        <w:rFonts w:hint="default"/>
      </w:rPr>
    </w:lvl>
    <w:lvl w:ilvl="6" w:tplc="23A842BC">
      <w:numFmt w:val="bullet"/>
      <w:lvlText w:val="•"/>
      <w:lvlJc w:val="left"/>
      <w:pPr>
        <w:ind w:left="8700" w:hanging="361"/>
      </w:pPr>
      <w:rPr>
        <w:rFonts w:hint="default"/>
      </w:rPr>
    </w:lvl>
    <w:lvl w:ilvl="7" w:tplc="9692D302">
      <w:numFmt w:val="bullet"/>
      <w:lvlText w:val="•"/>
      <w:lvlJc w:val="left"/>
      <w:pPr>
        <w:ind w:left="10010" w:hanging="361"/>
      </w:pPr>
      <w:rPr>
        <w:rFonts w:hint="default"/>
      </w:rPr>
    </w:lvl>
    <w:lvl w:ilvl="8" w:tplc="A36A9A14">
      <w:numFmt w:val="bullet"/>
      <w:lvlText w:val="•"/>
      <w:lvlJc w:val="left"/>
      <w:pPr>
        <w:ind w:left="11320" w:hanging="361"/>
      </w:pPr>
      <w:rPr>
        <w:rFonts w:hint="default"/>
      </w:rPr>
    </w:lvl>
  </w:abstractNum>
  <w:abstractNum w:abstractNumId="2" w15:restartNumberingAfterBreak="0">
    <w:nsid w:val="37FA28DD"/>
    <w:multiLevelType w:val="hybridMultilevel"/>
    <w:tmpl w:val="CC383142"/>
    <w:lvl w:ilvl="0" w:tplc="1396D80C">
      <w:start w:val="1"/>
      <w:numFmt w:val="decimal"/>
      <w:lvlText w:val="%1."/>
      <w:lvlJc w:val="left"/>
      <w:pPr>
        <w:ind w:left="720" w:hanging="360"/>
        <w:jc w:val="left"/>
      </w:pPr>
      <w:rPr>
        <w:rFonts w:ascii="Calibri" w:eastAsia="Calibri" w:hAnsi="Calibri" w:cs="Calibri" w:hint="default"/>
        <w:w w:val="100"/>
        <w:sz w:val="21"/>
        <w:szCs w:val="21"/>
      </w:rPr>
    </w:lvl>
    <w:lvl w:ilvl="1" w:tplc="D406A76C">
      <w:numFmt w:val="bullet"/>
      <w:lvlText w:val="•"/>
      <w:lvlJc w:val="left"/>
      <w:pPr>
        <w:ind w:left="1267" w:hanging="360"/>
      </w:pPr>
      <w:rPr>
        <w:rFonts w:hint="default"/>
      </w:rPr>
    </w:lvl>
    <w:lvl w:ilvl="2" w:tplc="8462254A">
      <w:numFmt w:val="bullet"/>
      <w:lvlText w:val="•"/>
      <w:lvlJc w:val="left"/>
      <w:pPr>
        <w:ind w:left="1814" w:hanging="360"/>
      </w:pPr>
      <w:rPr>
        <w:rFonts w:hint="default"/>
      </w:rPr>
    </w:lvl>
    <w:lvl w:ilvl="3" w:tplc="FF6C5F7C">
      <w:numFmt w:val="bullet"/>
      <w:lvlText w:val="•"/>
      <w:lvlJc w:val="left"/>
      <w:pPr>
        <w:ind w:left="2361" w:hanging="360"/>
      </w:pPr>
      <w:rPr>
        <w:rFonts w:hint="default"/>
      </w:rPr>
    </w:lvl>
    <w:lvl w:ilvl="4" w:tplc="B4FCD63E">
      <w:numFmt w:val="bullet"/>
      <w:lvlText w:val="•"/>
      <w:lvlJc w:val="left"/>
      <w:pPr>
        <w:ind w:left="2909" w:hanging="360"/>
      </w:pPr>
      <w:rPr>
        <w:rFonts w:hint="default"/>
      </w:rPr>
    </w:lvl>
    <w:lvl w:ilvl="5" w:tplc="81A61B06">
      <w:numFmt w:val="bullet"/>
      <w:lvlText w:val="•"/>
      <w:lvlJc w:val="left"/>
      <w:pPr>
        <w:ind w:left="3456" w:hanging="360"/>
      </w:pPr>
      <w:rPr>
        <w:rFonts w:hint="default"/>
      </w:rPr>
    </w:lvl>
    <w:lvl w:ilvl="6" w:tplc="0A969696">
      <w:numFmt w:val="bullet"/>
      <w:lvlText w:val="•"/>
      <w:lvlJc w:val="left"/>
      <w:pPr>
        <w:ind w:left="4003" w:hanging="360"/>
      </w:pPr>
      <w:rPr>
        <w:rFonts w:hint="default"/>
      </w:rPr>
    </w:lvl>
    <w:lvl w:ilvl="7" w:tplc="8670D6F0">
      <w:numFmt w:val="bullet"/>
      <w:lvlText w:val="•"/>
      <w:lvlJc w:val="left"/>
      <w:pPr>
        <w:ind w:left="4551" w:hanging="360"/>
      </w:pPr>
      <w:rPr>
        <w:rFonts w:hint="default"/>
      </w:rPr>
    </w:lvl>
    <w:lvl w:ilvl="8" w:tplc="5A664D70">
      <w:numFmt w:val="bullet"/>
      <w:lvlText w:val="•"/>
      <w:lvlJc w:val="left"/>
      <w:pPr>
        <w:ind w:left="5098" w:hanging="360"/>
      </w:pPr>
      <w:rPr>
        <w:rFonts w:hint="default"/>
      </w:rPr>
    </w:lvl>
  </w:abstractNum>
  <w:abstractNum w:abstractNumId="3" w15:restartNumberingAfterBreak="0">
    <w:nsid w:val="3FB26227"/>
    <w:multiLevelType w:val="hybridMultilevel"/>
    <w:tmpl w:val="63A87810"/>
    <w:lvl w:ilvl="0" w:tplc="969AF66E">
      <w:numFmt w:val="bullet"/>
      <w:lvlText w:val=""/>
      <w:lvlJc w:val="left"/>
      <w:pPr>
        <w:ind w:left="360" w:hanging="361"/>
      </w:pPr>
      <w:rPr>
        <w:rFonts w:ascii="Wingdings" w:eastAsia="Wingdings" w:hAnsi="Wingdings" w:cs="Wingdings" w:hint="default"/>
        <w:w w:val="100"/>
        <w:sz w:val="21"/>
        <w:szCs w:val="21"/>
      </w:rPr>
    </w:lvl>
    <w:lvl w:ilvl="1" w:tplc="A378CD64">
      <w:numFmt w:val="bullet"/>
      <w:lvlText w:val="•"/>
      <w:lvlJc w:val="left"/>
      <w:pPr>
        <w:ind w:left="943" w:hanging="361"/>
      </w:pPr>
      <w:rPr>
        <w:rFonts w:hint="default"/>
      </w:rPr>
    </w:lvl>
    <w:lvl w:ilvl="2" w:tplc="031EE1FC">
      <w:numFmt w:val="bullet"/>
      <w:lvlText w:val="•"/>
      <w:lvlJc w:val="left"/>
      <w:pPr>
        <w:ind w:left="1526" w:hanging="361"/>
      </w:pPr>
      <w:rPr>
        <w:rFonts w:hint="default"/>
      </w:rPr>
    </w:lvl>
    <w:lvl w:ilvl="3" w:tplc="108C1EDC">
      <w:numFmt w:val="bullet"/>
      <w:lvlText w:val="•"/>
      <w:lvlJc w:val="left"/>
      <w:pPr>
        <w:ind w:left="2109" w:hanging="361"/>
      </w:pPr>
      <w:rPr>
        <w:rFonts w:hint="default"/>
      </w:rPr>
    </w:lvl>
    <w:lvl w:ilvl="4" w:tplc="2D824FCA">
      <w:numFmt w:val="bullet"/>
      <w:lvlText w:val="•"/>
      <w:lvlJc w:val="left"/>
      <w:pPr>
        <w:ind w:left="2693" w:hanging="361"/>
      </w:pPr>
      <w:rPr>
        <w:rFonts w:hint="default"/>
      </w:rPr>
    </w:lvl>
    <w:lvl w:ilvl="5" w:tplc="6660CFB8">
      <w:numFmt w:val="bullet"/>
      <w:lvlText w:val="•"/>
      <w:lvlJc w:val="left"/>
      <w:pPr>
        <w:ind w:left="3276" w:hanging="361"/>
      </w:pPr>
      <w:rPr>
        <w:rFonts w:hint="default"/>
      </w:rPr>
    </w:lvl>
    <w:lvl w:ilvl="6" w:tplc="72EAE0BE">
      <w:numFmt w:val="bullet"/>
      <w:lvlText w:val="•"/>
      <w:lvlJc w:val="left"/>
      <w:pPr>
        <w:ind w:left="3859" w:hanging="361"/>
      </w:pPr>
      <w:rPr>
        <w:rFonts w:hint="default"/>
      </w:rPr>
    </w:lvl>
    <w:lvl w:ilvl="7" w:tplc="7F184DEC">
      <w:numFmt w:val="bullet"/>
      <w:lvlText w:val="•"/>
      <w:lvlJc w:val="left"/>
      <w:pPr>
        <w:ind w:left="4443" w:hanging="361"/>
      </w:pPr>
      <w:rPr>
        <w:rFonts w:hint="default"/>
      </w:rPr>
    </w:lvl>
    <w:lvl w:ilvl="8" w:tplc="C2A85B32">
      <w:numFmt w:val="bullet"/>
      <w:lvlText w:val="•"/>
      <w:lvlJc w:val="left"/>
      <w:pPr>
        <w:ind w:left="5026" w:hanging="361"/>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06"/>
    <w:rsid w:val="001A3CAC"/>
    <w:rsid w:val="00207006"/>
    <w:rsid w:val="0067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2CE2"/>
  <w15:chartTrackingRefBased/>
  <w15:docId w15:val="{C776D5B6-3363-4092-9364-E934D3AA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06"/>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07006"/>
    <w:pPr>
      <w:widowControl w:val="0"/>
      <w:autoSpaceDE w:val="0"/>
      <w:autoSpaceDN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20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06"/>
  </w:style>
  <w:style w:type="paragraph" w:styleId="Footer">
    <w:name w:val="footer"/>
    <w:basedOn w:val="Normal"/>
    <w:link w:val="FooterChar"/>
    <w:uiPriority w:val="99"/>
    <w:unhideWhenUsed/>
    <w:rsid w:val="0020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06"/>
  </w:style>
  <w:style w:type="paragraph" w:styleId="BodyText">
    <w:name w:val="Body Text"/>
    <w:basedOn w:val="Normal"/>
    <w:link w:val="BodyTextChar"/>
    <w:uiPriority w:val="1"/>
    <w:qFormat/>
    <w:rsid w:val="00207006"/>
    <w:pPr>
      <w:widowControl w:val="0"/>
      <w:autoSpaceDE w:val="0"/>
      <w:autoSpaceDN w:val="0"/>
      <w:spacing w:after="0" w:line="240" w:lineRule="auto"/>
    </w:pPr>
    <w:rPr>
      <w:rFonts w:ascii="Calibri" w:eastAsia="Calibri" w:hAnsi="Calibri" w:cs="Calibri"/>
      <w:b/>
      <w:bCs/>
      <w:sz w:val="21"/>
      <w:szCs w:val="21"/>
    </w:rPr>
  </w:style>
  <w:style w:type="character" w:customStyle="1" w:styleId="BodyTextChar">
    <w:name w:val="Body Text Char"/>
    <w:basedOn w:val="DefaultParagraphFont"/>
    <w:link w:val="BodyText"/>
    <w:uiPriority w:val="1"/>
    <w:rsid w:val="00207006"/>
    <w:rPr>
      <w:rFonts w:ascii="Calibri" w:eastAsia="Calibri" w:hAnsi="Calibri" w:cs="Calibri"/>
      <w:b/>
      <w:bCs/>
      <w:sz w:val="21"/>
      <w:szCs w:val="21"/>
    </w:rPr>
  </w:style>
  <w:style w:type="paragraph" w:styleId="ListParagraph">
    <w:name w:val="List Paragraph"/>
    <w:basedOn w:val="Normal"/>
    <w:uiPriority w:val="1"/>
    <w:qFormat/>
    <w:rsid w:val="00207006"/>
    <w:pPr>
      <w:widowControl w:val="0"/>
      <w:autoSpaceDE w:val="0"/>
      <w:autoSpaceDN w:val="0"/>
      <w:spacing w:after="0" w:line="240" w:lineRule="auto"/>
      <w:ind w:left="832"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CDYST Workplan</dc:title>
  <dc:subject/>
  <dc:creator>Martinez, Vincent (CHHS)</dc:creator>
  <cp:keywords/>
  <dc:description/>
  <cp:lastModifiedBy>Martinez, Vincent (CHHS)</cp:lastModifiedBy>
  <cp:revision>1</cp:revision>
  <dcterms:created xsi:type="dcterms:W3CDTF">2019-06-27T17:54:00Z</dcterms:created>
  <dcterms:modified xsi:type="dcterms:W3CDTF">2019-06-27T17:59:00Z</dcterms:modified>
</cp:coreProperties>
</file>