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7C5888" w:rsidRDefault="007C5888" w:rsidP="00B913E5">
      <w:pPr>
        <w:pStyle w:val="Heading1"/>
      </w:pPr>
      <w:r w:rsidRPr="007C5888">
        <w:t>Alzheim</w:t>
      </w:r>
      <w:bookmarkStart w:id="0" w:name="_GoBack"/>
      <w:bookmarkEnd w:id="0"/>
      <w:r w:rsidRPr="007C5888">
        <w:t>er’s Disease and Related Disorders Advisory Committee</w:t>
      </w:r>
    </w:p>
    <w:p w:rsidR="00554276" w:rsidRPr="007C5888" w:rsidRDefault="007C5888" w:rsidP="00620AE8">
      <w:pPr>
        <w:pStyle w:val="Heading1"/>
        <w:rPr>
          <w:i w:val="0"/>
          <w:sz w:val="28"/>
        </w:rPr>
      </w:pPr>
      <w:r w:rsidRPr="007C5888">
        <w:rPr>
          <w:i w:val="0"/>
          <w:sz w:val="28"/>
        </w:rPr>
        <w:t xml:space="preserve">Meeting </w:t>
      </w:r>
      <w:r w:rsidR="00B913E5">
        <w:rPr>
          <w:i w:val="0"/>
          <w:sz w:val="28"/>
        </w:rPr>
        <w:t>Minutes</w:t>
      </w:r>
    </w:p>
    <w:p w:rsidR="00062267" w:rsidRDefault="007C5888" w:rsidP="00A87891">
      <w:pPr>
        <w:pStyle w:val="Heading2"/>
      </w:pPr>
      <w:r>
        <w:t>June 27</w:t>
      </w:r>
      <w:r w:rsidRPr="007C5888">
        <w:rPr>
          <w:vertAlign w:val="superscript"/>
        </w:rPr>
        <w:t>th</w:t>
      </w:r>
      <w:r>
        <w:t>, 2019</w:t>
      </w:r>
    </w:p>
    <w:p w:rsidR="00A4511E" w:rsidRPr="00EA277E" w:rsidRDefault="007C5888" w:rsidP="00A87891">
      <w:pPr>
        <w:pStyle w:val="Heading2"/>
      </w:pPr>
      <w:r>
        <w:t>10am-2pm</w:t>
      </w:r>
    </w:p>
    <w:p w:rsidR="006C3011" w:rsidRDefault="007C5888" w:rsidP="007C5888">
      <w:pPr>
        <w:ind w:left="0"/>
      </w:pPr>
      <w:r w:rsidRPr="007C5888">
        <w:rPr>
          <w:b/>
        </w:rPr>
        <w:t>Location:</w:t>
      </w:r>
      <w:r w:rsidR="006C3011" w:rsidRPr="00E460A2">
        <w:t xml:space="preserve"> </w:t>
      </w:r>
      <w:r>
        <w:t>California Health and Human Services Agency, 1600 9</w:t>
      </w:r>
      <w:r w:rsidRPr="007C5888">
        <w:rPr>
          <w:vertAlign w:val="superscript"/>
        </w:rPr>
        <w:t>th</w:t>
      </w:r>
      <w:r>
        <w:t xml:space="preserve"> street, suite 100 Sacramento, CA 95816</w:t>
      </w:r>
    </w:p>
    <w:p w:rsidR="00B913E5" w:rsidRDefault="00B913E5" w:rsidP="007C5888">
      <w:pPr>
        <w:ind w:left="0"/>
        <w:rPr>
          <w:b/>
        </w:rPr>
      </w:pPr>
      <w:r>
        <w:rPr>
          <w:b/>
        </w:rPr>
        <w:t xml:space="preserve">Members Present: </w:t>
      </w:r>
    </w:p>
    <w:p w:rsidR="00B913E5" w:rsidRDefault="00B913E5" w:rsidP="00C053EE">
      <w:pPr>
        <w:spacing w:after="0" w:line="240" w:lineRule="auto"/>
        <w:ind w:left="0"/>
      </w:pPr>
      <w:r>
        <w:t>Steven A. Barbieri</w:t>
      </w:r>
    </w:p>
    <w:p w:rsidR="00B913E5" w:rsidRDefault="00B913E5" w:rsidP="00C053EE">
      <w:pPr>
        <w:spacing w:after="0" w:line="240" w:lineRule="auto"/>
        <w:ind w:left="0"/>
      </w:pPr>
      <w:r>
        <w:t>Catherine Blakemore</w:t>
      </w:r>
    </w:p>
    <w:p w:rsidR="00B913E5" w:rsidRDefault="00B913E5" w:rsidP="00C053EE">
      <w:pPr>
        <w:spacing w:after="0" w:line="240" w:lineRule="auto"/>
        <w:ind w:left="0"/>
      </w:pPr>
      <w:r>
        <w:t xml:space="preserve">Lou Bordisso </w:t>
      </w:r>
    </w:p>
    <w:p w:rsidR="00B913E5" w:rsidRDefault="00B913E5" w:rsidP="00C053EE">
      <w:pPr>
        <w:spacing w:after="0" w:line="240" w:lineRule="auto"/>
        <w:ind w:left="0"/>
      </w:pPr>
      <w:r>
        <w:t>Susan DeMarois</w:t>
      </w:r>
    </w:p>
    <w:p w:rsidR="00B913E5" w:rsidRDefault="00B913E5" w:rsidP="00C053EE">
      <w:pPr>
        <w:spacing w:after="0" w:line="240" w:lineRule="auto"/>
        <w:ind w:left="0"/>
      </w:pPr>
      <w:r>
        <w:t>Molly Nocon</w:t>
      </w:r>
    </w:p>
    <w:p w:rsidR="00B913E5" w:rsidRDefault="00B913E5" w:rsidP="00C053EE">
      <w:pPr>
        <w:spacing w:after="0" w:line="240" w:lineRule="auto"/>
        <w:ind w:left="0"/>
      </w:pPr>
      <w:r>
        <w:t>Josie Porras-Corporon</w:t>
      </w:r>
    </w:p>
    <w:p w:rsidR="00B913E5" w:rsidRDefault="00B913E5" w:rsidP="00C053EE">
      <w:pPr>
        <w:spacing w:after="0" w:line="240" w:lineRule="auto"/>
        <w:ind w:left="0"/>
      </w:pPr>
      <w:r>
        <w:t>Todd Shetter</w:t>
      </w:r>
    </w:p>
    <w:p w:rsidR="00B913E5" w:rsidRDefault="00B913E5" w:rsidP="00C053EE">
      <w:pPr>
        <w:spacing w:after="0" w:line="240" w:lineRule="auto"/>
        <w:ind w:left="0"/>
      </w:pPr>
      <w:r>
        <w:t>Howard Rosen</w:t>
      </w:r>
    </w:p>
    <w:p w:rsidR="00B913E5" w:rsidRDefault="00B913E5" w:rsidP="00C053EE">
      <w:pPr>
        <w:spacing w:after="0" w:line="240" w:lineRule="auto"/>
        <w:ind w:left="0"/>
      </w:pPr>
      <w:r>
        <w:t>Sharon Trocki-Miller</w:t>
      </w:r>
    </w:p>
    <w:p w:rsidR="00B913E5" w:rsidRDefault="00B913E5" w:rsidP="00C053EE">
      <w:pPr>
        <w:spacing w:after="0" w:line="240" w:lineRule="auto"/>
        <w:ind w:left="0"/>
      </w:pPr>
      <w:r>
        <w:t>Janet Yang</w:t>
      </w:r>
    </w:p>
    <w:p w:rsidR="00C053EE" w:rsidRDefault="00C053EE" w:rsidP="00C053EE">
      <w:pPr>
        <w:spacing w:after="0" w:line="240" w:lineRule="auto"/>
        <w:ind w:left="0"/>
      </w:pPr>
    </w:p>
    <w:p w:rsidR="00C053EE" w:rsidRDefault="00C053EE" w:rsidP="00C053EE">
      <w:pPr>
        <w:spacing w:after="0" w:line="240" w:lineRule="auto"/>
        <w:ind w:left="0"/>
        <w:rPr>
          <w:b/>
        </w:rPr>
      </w:pPr>
      <w:r>
        <w:rPr>
          <w:b/>
        </w:rPr>
        <w:t xml:space="preserve">Staff Present: </w:t>
      </w:r>
    </w:p>
    <w:p w:rsidR="00C053EE" w:rsidRDefault="00C053EE" w:rsidP="00C053EE">
      <w:pPr>
        <w:spacing w:after="0" w:line="240" w:lineRule="auto"/>
        <w:ind w:left="0"/>
      </w:pPr>
      <w:r>
        <w:t>Janne Olson-Morgan</w:t>
      </w:r>
    </w:p>
    <w:p w:rsidR="00C053EE" w:rsidRDefault="00C053EE" w:rsidP="00C053EE">
      <w:pPr>
        <w:spacing w:after="0" w:line="240" w:lineRule="auto"/>
        <w:ind w:left="0"/>
      </w:pPr>
      <w:r>
        <w:t>Frances Parker</w:t>
      </w:r>
    </w:p>
    <w:p w:rsidR="00C053EE" w:rsidRDefault="00C053EE" w:rsidP="00C053EE">
      <w:pPr>
        <w:spacing w:after="0" w:line="240" w:lineRule="auto"/>
        <w:ind w:left="0"/>
      </w:pPr>
    </w:p>
    <w:p w:rsidR="00C053EE" w:rsidRDefault="00C053EE" w:rsidP="00C053EE">
      <w:pPr>
        <w:spacing w:after="0" w:line="240" w:lineRule="auto"/>
        <w:ind w:left="0"/>
        <w:rPr>
          <w:b/>
        </w:rPr>
      </w:pPr>
      <w:r>
        <w:rPr>
          <w:b/>
        </w:rPr>
        <w:t xml:space="preserve">Presenters and Visitors: </w:t>
      </w:r>
    </w:p>
    <w:p w:rsidR="00C053EE" w:rsidRDefault="00C053EE" w:rsidP="00C053EE">
      <w:pPr>
        <w:spacing w:after="0" w:line="240" w:lineRule="auto"/>
        <w:ind w:left="0"/>
      </w:pPr>
      <w:r>
        <w:t>Angela Reed, California Department of Public Health (CDPH)</w:t>
      </w:r>
    </w:p>
    <w:p w:rsidR="00C053EE" w:rsidRDefault="00C053EE" w:rsidP="00C053EE">
      <w:pPr>
        <w:spacing w:after="0" w:line="240" w:lineRule="auto"/>
        <w:ind w:left="0"/>
      </w:pPr>
      <w:r>
        <w:t>Lisa Rawson, CDPH</w:t>
      </w:r>
    </w:p>
    <w:p w:rsidR="00C053EE" w:rsidRPr="00C053EE" w:rsidRDefault="00C053EE" w:rsidP="00C053EE">
      <w:pPr>
        <w:spacing w:after="0" w:line="240" w:lineRule="auto"/>
        <w:ind w:left="0"/>
      </w:pPr>
      <w:r>
        <w:t>Monica Miller, Alzheimer’s Los Angeles</w:t>
      </w:r>
    </w:p>
    <w:p w:rsidR="007C5888" w:rsidRDefault="007C5888" w:rsidP="007C5888">
      <w:pPr>
        <w:pStyle w:val="ListParagraph"/>
        <w:numPr>
          <w:ilvl w:val="0"/>
          <w:numId w:val="18"/>
        </w:numPr>
      </w:pPr>
      <w:r w:rsidRPr="007C5888">
        <w:rPr>
          <w:b/>
        </w:rPr>
        <w:t>Call to Order: Welcome</w:t>
      </w:r>
      <w:r>
        <w:rPr>
          <w:b/>
        </w:rPr>
        <w:t xml:space="preserve"> and Committee Member U</w:t>
      </w:r>
      <w:r w:rsidRPr="007C5888">
        <w:rPr>
          <w:b/>
        </w:rPr>
        <w:t>pdates</w:t>
      </w:r>
      <w:r w:rsidR="00602941">
        <w:rPr>
          <w:b/>
        </w:rPr>
        <w:t xml:space="preserve"> </w:t>
      </w:r>
    </w:p>
    <w:p w:rsidR="00940FDF" w:rsidRDefault="00C053EE" w:rsidP="00592CB6">
      <w:pPr>
        <w:pStyle w:val="ListParagraph"/>
        <w:numPr>
          <w:ilvl w:val="1"/>
          <w:numId w:val="18"/>
        </w:numPr>
      </w:pPr>
      <w:r w:rsidRPr="00C053EE">
        <w:t xml:space="preserve">The regular meeting of the Alzheimer’s Disease and Related Disorders Advisory Committee was called to order at 10am on </w:t>
      </w:r>
      <w:r>
        <w:t>June 27th</w:t>
      </w:r>
      <w:r w:rsidRPr="00C053EE">
        <w:t xml:space="preserve">, 2019 10am-2pm in Suite 100, 1600 Ninth street, Sacramento, by Chair Dr. Howard Rosen. </w:t>
      </w:r>
      <w:r w:rsidR="00592CB6">
        <w:t>Dr. Rosen noted that the Agency has noted that the Committee will not be able to accept any documents for posting after July 1</w:t>
      </w:r>
      <w:r w:rsidR="00592CB6" w:rsidRPr="00592CB6">
        <w:rPr>
          <w:vertAlign w:val="superscript"/>
        </w:rPr>
        <w:t>st</w:t>
      </w:r>
      <w:r w:rsidR="00592CB6">
        <w:t xml:space="preserve"> that do not meet accessibility requirements. </w:t>
      </w:r>
      <w:r w:rsidR="00940FDF">
        <w:t xml:space="preserve">Members provided updates to the Committee.  </w:t>
      </w:r>
    </w:p>
    <w:p w:rsidR="007C5888" w:rsidRPr="007C5888" w:rsidRDefault="007C5888" w:rsidP="007C5888">
      <w:pPr>
        <w:pStyle w:val="ListParagraph"/>
        <w:numPr>
          <w:ilvl w:val="0"/>
          <w:numId w:val="18"/>
        </w:numPr>
      </w:pPr>
      <w:r>
        <w:rPr>
          <w:b/>
        </w:rPr>
        <w:t>Updates from CA Department of Aging</w:t>
      </w:r>
      <w:r w:rsidR="00602941">
        <w:rPr>
          <w:b/>
        </w:rPr>
        <w:t xml:space="preserve"> </w:t>
      </w:r>
    </w:p>
    <w:p w:rsidR="00B12DF9" w:rsidRPr="00263EC7" w:rsidRDefault="00B12DF9" w:rsidP="00B12DF9">
      <w:pPr>
        <w:pStyle w:val="ListParagraph"/>
        <w:numPr>
          <w:ilvl w:val="0"/>
          <w:numId w:val="29"/>
        </w:numPr>
        <w:spacing w:after="0" w:line="240" w:lineRule="auto"/>
        <w:rPr>
          <w:rFonts w:cstheme="minorHAnsi"/>
          <w:color w:val="000000"/>
          <w:u w:val="single"/>
        </w:rPr>
      </w:pPr>
      <w:r>
        <w:rPr>
          <w:rFonts w:cstheme="minorHAnsi"/>
          <w:color w:val="000000"/>
        </w:rPr>
        <w:lastRenderedPageBreak/>
        <w:t>Fran Mueller, Acting Director of the California Department of Aging – as well as the Chief Deputy Director for the Office of Statewide Planning and Development</w:t>
      </w:r>
      <w:r w:rsidR="00592CB6">
        <w:rPr>
          <w:rFonts w:cstheme="minorHAnsi"/>
          <w:color w:val="000000"/>
        </w:rPr>
        <w:t xml:space="preserve">, provided an update </w:t>
      </w:r>
      <w:r>
        <w:rPr>
          <w:rFonts w:cstheme="minorHAnsi"/>
          <w:color w:val="000000"/>
        </w:rPr>
        <w:t xml:space="preserve">from the Department of Aging on recent budget and grant items.  </w:t>
      </w:r>
      <w:r w:rsidR="00F34759">
        <w:rPr>
          <w:rFonts w:cstheme="minorHAnsi"/>
          <w:color w:val="000000"/>
        </w:rPr>
        <w:t xml:space="preserve">Ms. Mueller also noted that CDA, working in concert with 12 health plans, Alzheimer’s Los Angeles, and Department of Healthcare Services successfully applied for a federal grant to fund a pilot program to improve identification of people living with Dementia. </w:t>
      </w:r>
    </w:p>
    <w:p w:rsidR="00B12DF9" w:rsidRPr="00B12DF9" w:rsidRDefault="00B12DF9" w:rsidP="00F34759">
      <w:pPr>
        <w:spacing w:after="0" w:line="240" w:lineRule="auto"/>
        <w:ind w:left="0"/>
        <w:rPr>
          <w:rFonts w:cstheme="minorHAnsi"/>
          <w:color w:val="000000"/>
        </w:rPr>
      </w:pPr>
    </w:p>
    <w:p w:rsidR="00A555D2" w:rsidRPr="00AC27B2" w:rsidRDefault="00A555D2" w:rsidP="00A555D2">
      <w:pPr>
        <w:pStyle w:val="ListParagraph"/>
        <w:numPr>
          <w:ilvl w:val="0"/>
          <w:numId w:val="18"/>
        </w:numPr>
      </w:pPr>
      <w:r>
        <w:rPr>
          <w:b/>
        </w:rPr>
        <w:t xml:space="preserve">Updates from CA Department of Public Health  </w:t>
      </w:r>
    </w:p>
    <w:p w:rsidR="00263EC7" w:rsidRDefault="00263EC7" w:rsidP="00F34759">
      <w:pPr>
        <w:pStyle w:val="ListParagraph"/>
        <w:numPr>
          <w:ilvl w:val="1"/>
          <w:numId w:val="18"/>
        </w:numPr>
      </w:pPr>
      <w:r>
        <w:t>Angie Reed, Program Lead at CDPH</w:t>
      </w:r>
      <w:r w:rsidR="00F34759">
        <w:t>,</w:t>
      </w:r>
      <w:r>
        <w:t xml:space="preserve"> pro</w:t>
      </w:r>
      <w:r w:rsidR="00F34759">
        <w:t xml:space="preserve">vided a budget update from CDPH, and noted that </w:t>
      </w:r>
      <w:r w:rsidR="00D23B23">
        <w:t xml:space="preserve">CDPH was </w:t>
      </w:r>
      <w:r w:rsidR="00F34759">
        <w:t>selected</w:t>
      </w:r>
      <w:r w:rsidR="00D23B23">
        <w:t xml:space="preserve"> to participate</w:t>
      </w:r>
      <w:r w:rsidR="00F34759">
        <w:t xml:space="preserve"> in the National Healthy Brain I</w:t>
      </w:r>
      <w:r w:rsidR="00D23B23">
        <w:t xml:space="preserve">nitiative lab. </w:t>
      </w:r>
      <w:r w:rsidR="00F34759">
        <w:t xml:space="preserve"> After discussion of the guidelines for new grant funding, it was agreed that CDPH would send out more specific information and that Committee members were invited to send back specific feedback on how to structure the RFA.</w:t>
      </w:r>
    </w:p>
    <w:p w:rsidR="00A555D2" w:rsidRPr="00F63D48" w:rsidRDefault="00A555D2" w:rsidP="00A555D2">
      <w:pPr>
        <w:pStyle w:val="ListParagraph"/>
        <w:numPr>
          <w:ilvl w:val="0"/>
          <w:numId w:val="18"/>
        </w:numPr>
      </w:pPr>
      <w:r w:rsidRPr="00F873D7">
        <w:rPr>
          <w:b/>
        </w:rPr>
        <w:t>Mental Health Fact Sheet</w:t>
      </w:r>
      <w:r>
        <w:rPr>
          <w:b/>
        </w:rPr>
        <w:t xml:space="preserve"> – Check in on Dissemination Actions  </w:t>
      </w:r>
    </w:p>
    <w:p w:rsidR="00EE7817" w:rsidRDefault="00F34759" w:rsidP="00EE7817">
      <w:pPr>
        <w:pStyle w:val="ListParagraph"/>
        <w:numPr>
          <w:ilvl w:val="1"/>
          <w:numId w:val="18"/>
        </w:numPr>
      </w:pPr>
      <w:r>
        <w:t>Janet Yang</w:t>
      </w:r>
      <w:r w:rsidR="00CE6FC4">
        <w:t xml:space="preserve"> discussed di</w:t>
      </w:r>
      <w:r w:rsidR="001B70FA">
        <w:t>ssemination of the fact sheets, n</w:t>
      </w:r>
      <w:r>
        <w:t xml:space="preserve">oting that she participated in a call with CADCs in May and met with Los Angeles County Health as well.  Susan DeMarois </w:t>
      </w:r>
      <w:r w:rsidR="002B23E7">
        <w:t>flagged</w:t>
      </w:r>
      <w:r>
        <w:t xml:space="preserve"> that she was put on the C4A annual agenda.  Committee members also noted that CBHD has a </w:t>
      </w:r>
      <w:r w:rsidR="00EE7817">
        <w:t xml:space="preserve">new Director and that the Steinberg Institute has been active on Alzheimer’s.  Ms. </w:t>
      </w:r>
      <w:r w:rsidR="002B23E7">
        <w:t>Yang stated</w:t>
      </w:r>
      <w:r w:rsidR="00EE7817">
        <w:t xml:space="preserve"> that Monica</w:t>
      </w:r>
      <w:r w:rsidR="002B23E7">
        <w:t xml:space="preserve"> Miller</w:t>
      </w:r>
      <w:r w:rsidR="00EE7817">
        <w:t xml:space="preserve"> is going to reach out to those two groups. </w:t>
      </w:r>
    </w:p>
    <w:p w:rsidR="00E35E33" w:rsidRDefault="00EE7817" w:rsidP="002B23E7">
      <w:pPr>
        <w:pStyle w:val="ListParagraph"/>
        <w:ind w:left="720"/>
      </w:pPr>
      <w:r>
        <w:t>Several members also indicated that they would be interested in having CBHD</w:t>
      </w:r>
      <w:r w:rsidR="002B23E7">
        <w:t>’s Director,</w:t>
      </w:r>
      <w:r>
        <w:t xml:space="preserve"> </w:t>
      </w:r>
      <w:r w:rsidR="002B23E7">
        <w:t xml:space="preserve">as well as </w:t>
      </w:r>
      <w:r>
        <w:t>the Steinberg Institute, and DHCS (Mental Health Services Division) present at a</w:t>
      </w:r>
      <w:r w:rsidR="002B23E7">
        <w:t>n upcoming</w:t>
      </w:r>
      <w:r>
        <w:t xml:space="preserve"> committee meeting. </w:t>
      </w:r>
    </w:p>
    <w:p w:rsidR="00A4511E" w:rsidRPr="007C5888" w:rsidRDefault="007C5888" w:rsidP="007C5888">
      <w:pPr>
        <w:pStyle w:val="ListParagraph"/>
        <w:numPr>
          <w:ilvl w:val="0"/>
          <w:numId w:val="18"/>
        </w:numPr>
      </w:pPr>
      <w:r>
        <w:rPr>
          <w:b/>
        </w:rPr>
        <w:t>Master Plan on Aging</w:t>
      </w:r>
      <w:r w:rsidR="00602941">
        <w:rPr>
          <w:b/>
        </w:rPr>
        <w:t xml:space="preserve"> </w:t>
      </w:r>
    </w:p>
    <w:p w:rsidR="00E35E33" w:rsidRDefault="002B23E7" w:rsidP="002B23E7">
      <w:pPr>
        <w:pStyle w:val="ListParagraph"/>
        <w:numPr>
          <w:ilvl w:val="1"/>
          <w:numId w:val="18"/>
        </w:numPr>
      </w:pPr>
      <w:r>
        <w:t xml:space="preserve">The chair </w:t>
      </w:r>
      <w:r w:rsidR="00E35E33">
        <w:t xml:space="preserve">welcomed Marko Mijic, to present on the Master Plan on Aging. </w:t>
      </w:r>
      <w:r>
        <w:t xml:space="preserve">Mr. Mijic discussed the general planned approach to the plan, noting that ‘Aging’ would be a broader tent, including, for instance,  individuals who are disabled and aging in the community, and  individuals across income spectrums.  </w:t>
      </w:r>
      <w:proofErr w:type="spellStart"/>
      <w:r>
        <w:t>Mr.Mijic</w:t>
      </w:r>
      <w:proofErr w:type="spellEnd"/>
      <w:r>
        <w:t xml:space="preserve"> noted that structurally, there will be a group cabinet secretaries working on the Master Plan, and separate Stakeholder groups for both research and long term case, as well as other venues for individuals to engage in the process. He suggested that the committee consider forming a memo to inform the Master Plan workgroup and noted that the Stakeholder committee membership would be announced within the next couple weeks. </w:t>
      </w:r>
    </w:p>
    <w:p w:rsidR="002B23E7" w:rsidRDefault="002B23E7" w:rsidP="006C6FAB">
      <w:pPr>
        <w:pStyle w:val="ListParagraph"/>
        <w:numPr>
          <w:ilvl w:val="1"/>
          <w:numId w:val="18"/>
        </w:numPr>
      </w:pPr>
      <w:r>
        <w:t xml:space="preserve">Committee members asked whether Marko would advise updating the state Alzheimer’s Plan at this point and he suggested waiting for the Master Plan on Aging and the </w:t>
      </w:r>
      <w:r>
        <w:lastRenderedPageBreak/>
        <w:t xml:space="preserve">Governor’s Alzheimer’s TF to release their reports.  Committee members also briefly discussed whether perhaps this Agency Advisory committee holds an enforcement or accountability function after those two groups have issued their recommendations. </w:t>
      </w:r>
    </w:p>
    <w:p w:rsidR="00F63D48" w:rsidRPr="00F63D48" w:rsidRDefault="00F63D48" w:rsidP="006C6FAB">
      <w:pPr>
        <w:pStyle w:val="ListParagraph"/>
        <w:numPr>
          <w:ilvl w:val="0"/>
          <w:numId w:val="18"/>
        </w:numPr>
      </w:pPr>
      <w:r>
        <w:rPr>
          <w:b/>
        </w:rPr>
        <w:t>Discus</w:t>
      </w:r>
      <w:r w:rsidR="006C6FAB">
        <w:rPr>
          <w:b/>
        </w:rPr>
        <w:t xml:space="preserve">s Committee Recommendations for </w:t>
      </w:r>
      <w:r w:rsidRPr="006C6FAB">
        <w:rPr>
          <w:b/>
        </w:rPr>
        <w:t>Governor’s Task Force on Alzheimer’s Prevention and Preparedness, and</w:t>
      </w:r>
      <w:r w:rsidR="006C6FAB">
        <w:rPr>
          <w:b/>
        </w:rPr>
        <w:t xml:space="preserve"> </w:t>
      </w:r>
      <w:r w:rsidRPr="006C6FAB">
        <w:rPr>
          <w:b/>
        </w:rPr>
        <w:t>Master Plan on Aging</w:t>
      </w:r>
    </w:p>
    <w:p w:rsidR="007006B9" w:rsidRDefault="006C6FAB" w:rsidP="006C6FAB">
      <w:pPr>
        <w:pStyle w:val="ListParagraph"/>
        <w:numPr>
          <w:ilvl w:val="1"/>
          <w:numId w:val="18"/>
        </w:numPr>
      </w:pPr>
      <w:r>
        <w:t>The Chair led the members in a discussion of how to approach potential recommendations for both entities</w:t>
      </w:r>
    </w:p>
    <w:p w:rsidR="00602941" w:rsidRPr="00AC27B2" w:rsidRDefault="00602941" w:rsidP="00602941">
      <w:pPr>
        <w:pStyle w:val="ListParagraph"/>
        <w:numPr>
          <w:ilvl w:val="0"/>
          <w:numId w:val="18"/>
        </w:numPr>
      </w:pPr>
      <w:r>
        <w:rPr>
          <w:b/>
        </w:rPr>
        <w:t xml:space="preserve">Action: Approval of March Meeting Minutes  </w:t>
      </w:r>
    </w:p>
    <w:p w:rsidR="00B5134C" w:rsidRPr="00C12361" w:rsidRDefault="006C6FAB" w:rsidP="00B5134C">
      <w:pPr>
        <w:pStyle w:val="ListParagraph"/>
        <w:numPr>
          <w:ilvl w:val="1"/>
          <w:numId w:val="18"/>
        </w:numPr>
      </w:pPr>
      <w:r>
        <w:rPr>
          <w:iCs/>
        </w:rPr>
        <w:t xml:space="preserve">The committee members voted to approve the minutes without changes.  Steven Barbieri abstained from the vote. </w:t>
      </w:r>
    </w:p>
    <w:p w:rsidR="00AC27B2" w:rsidRPr="00AC27B2" w:rsidRDefault="00AC27B2" w:rsidP="00AC27B2">
      <w:pPr>
        <w:pStyle w:val="ListParagraph"/>
        <w:numPr>
          <w:ilvl w:val="0"/>
          <w:numId w:val="18"/>
        </w:numPr>
      </w:pPr>
      <w:r>
        <w:rPr>
          <w:b/>
        </w:rPr>
        <w:t>Legislative Update from Alzheimer’s Association</w:t>
      </w:r>
    </w:p>
    <w:p w:rsidR="00B5134C" w:rsidRPr="00C12361" w:rsidRDefault="006C6FAB" w:rsidP="00B5134C">
      <w:pPr>
        <w:pStyle w:val="ListParagraph"/>
        <w:numPr>
          <w:ilvl w:val="1"/>
          <w:numId w:val="18"/>
        </w:numPr>
      </w:pPr>
      <w:r>
        <w:rPr>
          <w:iCs/>
        </w:rPr>
        <w:t xml:space="preserve">The Chair welcomed </w:t>
      </w:r>
      <w:r w:rsidR="00B5134C">
        <w:rPr>
          <w:rFonts w:cstheme="minorHAnsi"/>
          <w:color w:val="000000"/>
        </w:rPr>
        <w:t>Susan DeMarois to provide a Legislative Update from Alzheimer’s Association</w:t>
      </w:r>
      <w:r>
        <w:rPr>
          <w:rFonts w:cstheme="minorHAnsi"/>
          <w:color w:val="000000"/>
        </w:rPr>
        <w:t xml:space="preserve">. Susan also provided an update on budget actions and members expressed general appreciation for the Alzheimer’s (disease) investments within this budget. </w:t>
      </w:r>
    </w:p>
    <w:p w:rsidR="006C6FAB" w:rsidRPr="00AC27B2" w:rsidRDefault="006C6FAB" w:rsidP="006C6FAB">
      <w:pPr>
        <w:pStyle w:val="ListParagraph"/>
        <w:numPr>
          <w:ilvl w:val="0"/>
          <w:numId w:val="18"/>
        </w:numPr>
      </w:pPr>
      <w:r>
        <w:rPr>
          <w:b/>
        </w:rPr>
        <w:t>Legislative Update from Alzheimer’s Greater Los Angeles</w:t>
      </w:r>
    </w:p>
    <w:p w:rsidR="006C6FAB" w:rsidRDefault="006C6FAB" w:rsidP="006C6FAB">
      <w:pPr>
        <w:pStyle w:val="ListParagraph"/>
        <w:numPr>
          <w:ilvl w:val="1"/>
          <w:numId w:val="18"/>
        </w:numPr>
      </w:pPr>
      <w:r>
        <w:rPr>
          <w:iCs/>
        </w:rPr>
        <w:t>The Chair</w:t>
      </w:r>
      <w:r>
        <w:rPr>
          <w:rFonts w:cstheme="minorHAnsi"/>
          <w:color w:val="000000"/>
        </w:rPr>
        <w:t xml:space="preserve"> welcomed Monica Miller to provide a Legislative Update from Alzheimer’s Greater Los Angeles. Ms. Miller </w:t>
      </w:r>
      <w:r>
        <w:t xml:space="preserve">discussed a sponsored bill on EMT training for people who have Alzheimer’s (disease) and provided other updates. </w:t>
      </w:r>
    </w:p>
    <w:p w:rsidR="00AC27B2" w:rsidRPr="00AC27B2" w:rsidRDefault="00AC27B2" w:rsidP="000033BB">
      <w:pPr>
        <w:pStyle w:val="ListParagraph"/>
        <w:numPr>
          <w:ilvl w:val="0"/>
          <w:numId w:val="18"/>
        </w:numPr>
      </w:pPr>
      <w:r w:rsidRPr="000033BB">
        <w:rPr>
          <w:b/>
        </w:rPr>
        <w:t>Action: Items for Update to the Secretary</w:t>
      </w:r>
    </w:p>
    <w:p w:rsidR="00F63D48" w:rsidRPr="00511F7D" w:rsidRDefault="00511F7D" w:rsidP="00511F7D">
      <w:pPr>
        <w:pStyle w:val="ListParagraph"/>
        <w:numPr>
          <w:ilvl w:val="1"/>
          <w:numId w:val="18"/>
        </w:numPr>
      </w:pPr>
      <w:r>
        <w:t xml:space="preserve">The Chair lead a discussion on what the Committee wanted to present in their Update to the Secretary.  Broad direction was given as to the initial recommendations for both the Master Plan on Aging and the Governor’s Taskforce on Alzheimer’s (disease) Prevention </w:t>
      </w:r>
      <w:r w:rsidRPr="00511F7D">
        <w:t xml:space="preserve">and Preparedness.  </w:t>
      </w:r>
    </w:p>
    <w:p w:rsidR="00C302F7" w:rsidRDefault="00AC27B2" w:rsidP="00511F7D">
      <w:pPr>
        <w:pStyle w:val="ListParagraph"/>
        <w:numPr>
          <w:ilvl w:val="0"/>
          <w:numId w:val="18"/>
        </w:numPr>
        <w:pBdr>
          <w:bottom w:val="single" w:sz="6" w:space="1" w:color="auto"/>
        </w:pBdr>
        <w:rPr>
          <w:b/>
        </w:rPr>
      </w:pPr>
      <w:r w:rsidRPr="00511F7D">
        <w:rPr>
          <w:b/>
        </w:rPr>
        <w:t>2:00 pm| Meeting Adjourns</w:t>
      </w:r>
    </w:p>
    <w:p w:rsidR="00511F7D" w:rsidRPr="00511F7D" w:rsidRDefault="00511F7D" w:rsidP="00511F7D">
      <w:pPr>
        <w:pBdr>
          <w:bottom w:val="single" w:sz="6" w:space="1" w:color="auto"/>
        </w:pBdr>
        <w:ind w:left="0" w:firstLine="720"/>
      </w:pPr>
      <w:r w:rsidRPr="00511F7D">
        <w:t>The Chair adjourned the meeting.</w:t>
      </w:r>
    </w:p>
    <w:p w:rsidR="00986C58" w:rsidRPr="00986C58" w:rsidRDefault="00986C58" w:rsidP="00986C58">
      <w:pPr>
        <w:rPr>
          <w:rFonts w:cstheme="minorHAnsi"/>
        </w:rPr>
      </w:pPr>
    </w:p>
    <w:sectPr w:rsidR="00986C58" w:rsidRPr="00986C58" w:rsidSect="00F63D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27" w:rsidRDefault="00810527" w:rsidP="00CB53EA">
      <w:pPr>
        <w:spacing w:after="0" w:line="240" w:lineRule="auto"/>
      </w:pPr>
      <w:r>
        <w:separator/>
      </w:r>
    </w:p>
  </w:endnote>
  <w:endnote w:type="continuationSeparator" w:id="0">
    <w:p w:rsidR="00810527" w:rsidRDefault="00810527"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27" w:rsidRDefault="00810527" w:rsidP="00CB53EA">
      <w:pPr>
        <w:spacing w:after="0" w:line="240" w:lineRule="auto"/>
      </w:pPr>
      <w:r>
        <w:separator/>
      </w:r>
    </w:p>
  </w:footnote>
  <w:footnote w:type="continuationSeparator" w:id="0">
    <w:p w:rsidR="00810527" w:rsidRDefault="00810527"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1410C5"/>
    <w:multiLevelType w:val="hybridMultilevel"/>
    <w:tmpl w:val="372E72BC"/>
    <w:lvl w:ilvl="0" w:tplc="9A0E8132">
      <w:numFmt w:val="bullet"/>
      <w:lvlText w:val=""/>
      <w:lvlJc w:val="left"/>
      <w:pPr>
        <w:ind w:left="360" w:hanging="360"/>
      </w:pPr>
      <w:rPr>
        <w:rFonts w:ascii="Symbol" w:eastAsia="Times New Roman" w:hAnsi="Symbol" w:cstheme="minorHAnsi"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A0AA1BD6">
      <w:start w:val="1"/>
      <w:numFmt w:val="upperRoman"/>
      <w:lvlText w:val="%1."/>
      <w:lvlJc w:val="right"/>
      <w:pPr>
        <w:tabs>
          <w:tab w:val="num" w:pos="72"/>
        </w:tabs>
        <w:ind w:left="180" w:hanging="180"/>
      </w:pPr>
      <w:rPr>
        <w:rFonts w:hint="default"/>
      </w:rPr>
    </w:lvl>
    <w:lvl w:ilvl="1" w:tplc="56A08AE2" w:tentative="1">
      <w:start w:val="1"/>
      <w:numFmt w:val="lowerLetter"/>
      <w:lvlText w:val="%2."/>
      <w:lvlJc w:val="left"/>
      <w:pPr>
        <w:tabs>
          <w:tab w:val="num" w:pos="1440"/>
        </w:tabs>
        <w:ind w:left="1440" w:hanging="360"/>
      </w:pPr>
    </w:lvl>
    <w:lvl w:ilvl="2" w:tplc="88163C2E" w:tentative="1">
      <w:start w:val="1"/>
      <w:numFmt w:val="lowerRoman"/>
      <w:lvlText w:val="%3."/>
      <w:lvlJc w:val="right"/>
      <w:pPr>
        <w:tabs>
          <w:tab w:val="num" w:pos="2160"/>
        </w:tabs>
        <w:ind w:left="2160" w:hanging="180"/>
      </w:pPr>
    </w:lvl>
    <w:lvl w:ilvl="3" w:tplc="0BF89848" w:tentative="1">
      <w:start w:val="1"/>
      <w:numFmt w:val="decimal"/>
      <w:lvlText w:val="%4."/>
      <w:lvlJc w:val="left"/>
      <w:pPr>
        <w:tabs>
          <w:tab w:val="num" w:pos="2880"/>
        </w:tabs>
        <w:ind w:left="2880" w:hanging="360"/>
      </w:pPr>
    </w:lvl>
    <w:lvl w:ilvl="4" w:tplc="8E2C90C2" w:tentative="1">
      <w:start w:val="1"/>
      <w:numFmt w:val="lowerLetter"/>
      <w:lvlText w:val="%5."/>
      <w:lvlJc w:val="left"/>
      <w:pPr>
        <w:tabs>
          <w:tab w:val="num" w:pos="3600"/>
        </w:tabs>
        <w:ind w:left="3600" w:hanging="360"/>
      </w:pPr>
    </w:lvl>
    <w:lvl w:ilvl="5" w:tplc="F594ED60" w:tentative="1">
      <w:start w:val="1"/>
      <w:numFmt w:val="lowerRoman"/>
      <w:lvlText w:val="%6."/>
      <w:lvlJc w:val="right"/>
      <w:pPr>
        <w:tabs>
          <w:tab w:val="num" w:pos="4320"/>
        </w:tabs>
        <w:ind w:left="4320" w:hanging="180"/>
      </w:pPr>
    </w:lvl>
    <w:lvl w:ilvl="6" w:tplc="1ED09BF2" w:tentative="1">
      <w:start w:val="1"/>
      <w:numFmt w:val="decimal"/>
      <w:lvlText w:val="%7."/>
      <w:lvlJc w:val="left"/>
      <w:pPr>
        <w:tabs>
          <w:tab w:val="num" w:pos="5040"/>
        </w:tabs>
        <w:ind w:left="5040" w:hanging="360"/>
      </w:pPr>
    </w:lvl>
    <w:lvl w:ilvl="7" w:tplc="F91096BE" w:tentative="1">
      <w:start w:val="1"/>
      <w:numFmt w:val="lowerLetter"/>
      <w:lvlText w:val="%8."/>
      <w:lvlJc w:val="left"/>
      <w:pPr>
        <w:tabs>
          <w:tab w:val="num" w:pos="5760"/>
        </w:tabs>
        <w:ind w:left="5760" w:hanging="360"/>
      </w:pPr>
    </w:lvl>
    <w:lvl w:ilvl="8" w:tplc="5B9E53BC"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C4D4911E">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D882AE88">
      <w:start w:val="1"/>
      <w:numFmt w:val="lowerLetter"/>
      <w:lvlText w:val="%1)"/>
      <w:lvlJc w:val="left"/>
      <w:pPr>
        <w:tabs>
          <w:tab w:val="num" w:pos="720"/>
        </w:tabs>
        <w:ind w:left="720" w:hanging="360"/>
      </w:pPr>
      <w:rPr>
        <w:rFonts w:hint="default"/>
      </w:rPr>
    </w:lvl>
    <w:lvl w:ilvl="1" w:tplc="35FE9DD0" w:tentative="1">
      <w:start w:val="1"/>
      <w:numFmt w:val="lowerLetter"/>
      <w:lvlText w:val="%2."/>
      <w:lvlJc w:val="left"/>
      <w:pPr>
        <w:tabs>
          <w:tab w:val="num" w:pos="1440"/>
        </w:tabs>
        <w:ind w:left="1440" w:hanging="360"/>
      </w:pPr>
    </w:lvl>
    <w:lvl w:ilvl="2" w:tplc="D5CEEA78" w:tentative="1">
      <w:start w:val="1"/>
      <w:numFmt w:val="lowerRoman"/>
      <w:lvlText w:val="%3."/>
      <w:lvlJc w:val="right"/>
      <w:pPr>
        <w:tabs>
          <w:tab w:val="num" w:pos="2160"/>
        </w:tabs>
        <w:ind w:left="2160" w:hanging="180"/>
      </w:pPr>
    </w:lvl>
    <w:lvl w:ilvl="3" w:tplc="8F1C93B8" w:tentative="1">
      <w:start w:val="1"/>
      <w:numFmt w:val="decimal"/>
      <w:lvlText w:val="%4."/>
      <w:lvlJc w:val="left"/>
      <w:pPr>
        <w:tabs>
          <w:tab w:val="num" w:pos="2880"/>
        </w:tabs>
        <w:ind w:left="2880" w:hanging="360"/>
      </w:pPr>
    </w:lvl>
    <w:lvl w:ilvl="4" w:tplc="A0E047DA" w:tentative="1">
      <w:start w:val="1"/>
      <w:numFmt w:val="lowerLetter"/>
      <w:lvlText w:val="%5."/>
      <w:lvlJc w:val="left"/>
      <w:pPr>
        <w:tabs>
          <w:tab w:val="num" w:pos="3600"/>
        </w:tabs>
        <w:ind w:left="3600" w:hanging="360"/>
      </w:pPr>
    </w:lvl>
    <w:lvl w:ilvl="5" w:tplc="C3E25ABE" w:tentative="1">
      <w:start w:val="1"/>
      <w:numFmt w:val="lowerRoman"/>
      <w:lvlText w:val="%6."/>
      <w:lvlJc w:val="right"/>
      <w:pPr>
        <w:tabs>
          <w:tab w:val="num" w:pos="4320"/>
        </w:tabs>
        <w:ind w:left="4320" w:hanging="180"/>
      </w:pPr>
    </w:lvl>
    <w:lvl w:ilvl="6" w:tplc="BD169EDA" w:tentative="1">
      <w:start w:val="1"/>
      <w:numFmt w:val="decimal"/>
      <w:lvlText w:val="%7."/>
      <w:lvlJc w:val="left"/>
      <w:pPr>
        <w:tabs>
          <w:tab w:val="num" w:pos="5040"/>
        </w:tabs>
        <w:ind w:left="5040" w:hanging="360"/>
      </w:pPr>
    </w:lvl>
    <w:lvl w:ilvl="7" w:tplc="8FA2A2D0" w:tentative="1">
      <w:start w:val="1"/>
      <w:numFmt w:val="lowerLetter"/>
      <w:lvlText w:val="%8."/>
      <w:lvlJc w:val="left"/>
      <w:pPr>
        <w:tabs>
          <w:tab w:val="num" w:pos="5760"/>
        </w:tabs>
        <w:ind w:left="5760" w:hanging="360"/>
      </w:pPr>
    </w:lvl>
    <w:lvl w:ilvl="8" w:tplc="7D1AF0CE"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36017622"/>
    <w:multiLevelType w:val="hybridMultilevel"/>
    <w:tmpl w:val="A882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D7BB8"/>
    <w:multiLevelType w:val="hybridMultilevel"/>
    <w:tmpl w:val="4AB6BC78"/>
    <w:lvl w:ilvl="0" w:tplc="2AE61AD2">
      <w:start w:val="1"/>
      <w:numFmt w:val="lowerLetter"/>
      <w:pStyle w:val="ListNumber"/>
      <w:lvlText w:val="%1)"/>
      <w:lvlJc w:val="left"/>
      <w:pPr>
        <w:ind w:left="1080" w:hanging="360"/>
      </w:pPr>
    </w:lvl>
    <w:lvl w:ilvl="1" w:tplc="442CDCE4" w:tentative="1">
      <w:start w:val="1"/>
      <w:numFmt w:val="lowerLetter"/>
      <w:lvlText w:val="%2."/>
      <w:lvlJc w:val="left"/>
      <w:pPr>
        <w:ind w:left="1800" w:hanging="360"/>
      </w:pPr>
    </w:lvl>
    <w:lvl w:ilvl="2" w:tplc="CA7A1D6A" w:tentative="1">
      <w:start w:val="1"/>
      <w:numFmt w:val="lowerRoman"/>
      <w:lvlText w:val="%3."/>
      <w:lvlJc w:val="right"/>
      <w:pPr>
        <w:ind w:left="2520" w:hanging="180"/>
      </w:pPr>
    </w:lvl>
    <w:lvl w:ilvl="3" w:tplc="BE12451C" w:tentative="1">
      <w:start w:val="1"/>
      <w:numFmt w:val="decimal"/>
      <w:lvlText w:val="%4."/>
      <w:lvlJc w:val="left"/>
      <w:pPr>
        <w:ind w:left="3240" w:hanging="360"/>
      </w:pPr>
    </w:lvl>
    <w:lvl w:ilvl="4" w:tplc="9EFE084A" w:tentative="1">
      <w:start w:val="1"/>
      <w:numFmt w:val="lowerLetter"/>
      <w:lvlText w:val="%5."/>
      <w:lvlJc w:val="left"/>
      <w:pPr>
        <w:ind w:left="3960" w:hanging="360"/>
      </w:pPr>
    </w:lvl>
    <w:lvl w:ilvl="5" w:tplc="737CFB64" w:tentative="1">
      <w:start w:val="1"/>
      <w:numFmt w:val="lowerRoman"/>
      <w:lvlText w:val="%6."/>
      <w:lvlJc w:val="right"/>
      <w:pPr>
        <w:ind w:left="4680" w:hanging="180"/>
      </w:pPr>
    </w:lvl>
    <w:lvl w:ilvl="6" w:tplc="CD6C554A" w:tentative="1">
      <w:start w:val="1"/>
      <w:numFmt w:val="decimal"/>
      <w:lvlText w:val="%7."/>
      <w:lvlJc w:val="left"/>
      <w:pPr>
        <w:ind w:left="5400" w:hanging="360"/>
      </w:pPr>
    </w:lvl>
    <w:lvl w:ilvl="7" w:tplc="4B08F13E" w:tentative="1">
      <w:start w:val="1"/>
      <w:numFmt w:val="lowerLetter"/>
      <w:lvlText w:val="%8."/>
      <w:lvlJc w:val="left"/>
      <w:pPr>
        <w:ind w:left="6120" w:hanging="360"/>
      </w:pPr>
    </w:lvl>
    <w:lvl w:ilvl="8" w:tplc="74681BA8" w:tentative="1">
      <w:start w:val="1"/>
      <w:numFmt w:val="lowerRoman"/>
      <w:lvlText w:val="%9."/>
      <w:lvlJc w:val="right"/>
      <w:pPr>
        <w:ind w:left="6840" w:hanging="180"/>
      </w:pPr>
    </w:lvl>
  </w:abstractNum>
  <w:abstractNum w:abstractNumId="20" w15:restartNumberingAfterBreak="0">
    <w:nsid w:val="5D4323BF"/>
    <w:multiLevelType w:val="hybridMultilevel"/>
    <w:tmpl w:val="2D9ABE0E"/>
    <w:lvl w:ilvl="0" w:tplc="C88AE820">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761417"/>
    <w:multiLevelType w:val="multilevel"/>
    <w:tmpl w:val="BFDA9B0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D54756"/>
    <w:multiLevelType w:val="hybridMultilevel"/>
    <w:tmpl w:val="09763074"/>
    <w:lvl w:ilvl="0" w:tplc="B3762D4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F274B7"/>
    <w:multiLevelType w:val="hybridMultilevel"/>
    <w:tmpl w:val="F44A6BC2"/>
    <w:lvl w:ilvl="0" w:tplc="9A0E813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70120BA"/>
    <w:multiLevelType w:val="hybridMultilevel"/>
    <w:tmpl w:val="6F1CFA68"/>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7" w15:restartNumberingAfterBreak="0">
    <w:nsid w:val="7F787FA5"/>
    <w:multiLevelType w:val="multilevel"/>
    <w:tmpl w:val="B1AA5256"/>
    <w:lvl w:ilvl="0">
      <w:start w:val="1"/>
      <w:numFmt w:val="decimal"/>
      <w:lvlText w:val="%1)"/>
      <w:lvlJc w:val="left"/>
      <w:pPr>
        <w:ind w:left="360" w:hanging="360"/>
      </w:pPr>
    </w:lvl>
    <w:lvl w:ilvl="1">
      <w:numFmt w:val="bullet"/>
      <w:lvlText w:val=""/>
      <w:lvlJc w:val="left"/>
      <w:pPr>
        <w:ind w:left="720" w:hanging="360"/>
      </w:pPr>
      <w:rPr>
        <w:rFonts w:ascii="Symbol" w:eastAsia="Times New Roman" w:hAnsi="Symbol" w:cs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2"/>
  </w:num>
  <w:num w:numId="3">
    <w:abstractNumId w:val="15"/>
  </w:num>
  <w:num w:numId="4">
    <w:abstractNumId w:val="11"/>
  </w:num>
  <w:num w:numId="5">
    <w:abstractNumId w:val="24"/>
  </w:num>
  <w:num w:numId="6">
    <w:abstractNumId w:val="10"/>
  </w:num>
  <w:num w:numId="7">
    <w:abstractNumId w:val="20"/>
  </w:num>
  <w:num w:numId="8">
    <w:abstractNumId w:val="16"/>
  </w:num>
  <w:num w:numId="9">
    <w:abstractNumId w:val="8"/>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27"/>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3"/>
  </w:num>
  <w:num w:numId="25">
    <w:abstractNumId w:val="17"/>
  </w:num>
  <w:num w:numId="26">
    <w:abstractNumId w:val="19"/>
  </w:num>
  <w:num w:numId="27">
    <w:abstractNumId w:val="21"/>
  </w:num>
  <w:num w:numId="28">
    <w:abstractNumId w:val="25"/>
  </w:num>
  <w:num w:numId="29">
    <w:abstractNumId w:val="23"/>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716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88"/>
    <w:rsid w:val="000033BB"/>
    <w:rsid w:val="00024887"/>
    <w:rsid w:val="00062267"/>
    <w:rsid w:val="00095C05"/>
    <w:rsid w:val="000E2FAD"/>
    <w:rsid w:val="000E57B4"/>
    <w:rsid w:val="001326BD"/>
    <w:rsid w:val="00140DAE"/>
    <w:rsid w:val="001423A6"/>
    <w:rsid w:val="0015180F"/>
    <w:rsid w:val="00193653"/>
    <w:rsid w:val="001B70FA"/>
    <w:rsid w:val="00257E14"/>
    <w:rsid w:val="00263EC7"/>
    <w:rsid w:val="002761C5"/>
    <w:rsid w:val="002966F0"/>
    <w:rsid w:val="00297C1F"/>
    <w:rsid w:val="002B23E7"/>
    <w:rsid w:val="002C3DE4"/>
    <w:rsid w:val="002D1EDF"/>
    <w:rsid w:val="00337A32"/>
    <w:rsid w:val="003574FD"/>
    <w:rsid w:val="00360B6E"/>
    <w:rsid w:val="003765C4"/>
    <w:rsid w:val="004119BE"/>
    <w:rsid w:val="00411F8B"/>
    <w:rsid w:val="00461D3C"/>
    <w:rsid w:val="00477352"/>
    <w:rsid w:val="004B42A6"/>
    <w:rsid w:val="004B5C09"/>
    <w:rsid w:val="004B641C"/>
    <w:rsid w:val="004C768B"/>
    <w:rsid w:val="004C7880"/>
    <w:rsid w:val="004E227E"/>
    <w:rsid w:val="004E6CF5"/>
    <w:rsid w:val="004F2094"/>
    <w:rsid w:val="00511F7D"/>
    <w:rsid w:val="00554276"/>
    <w:rsid w:val="0056176D"/>
    <w:rsid w:val="00592CB6"/>
    <w:rsid w:val="005A4B53"/>
    <w:rsid w:val="005B24A0"/>
    <w:rsid w:val="005E1D9F"/>
    <w:rsid w:val="005E7C9F"/>
    <w:rsid w:val="00602941"/>
    <w:rsid w:val="00610A47"/>
    <w:rsid w:val="00616B41"/>
    <w:rsid w:val="00620AE8"/>
    <w:rsid w:val="00623BA9"/>
    <w:rsid w:val="0064628C"/>
    <w:rsid w:val="00680296"/>
    <w:rsid w:val="0068195C"/>
    <w:rsid w:val="006C3011"/>
    <w:rsid w:val="006C6FAB"/>
    <w:rsid w:val="006F03D4"/>
    <w:rsid w:val="006F6AD1"/>
    <w:rsid w:val="007006B9"/>
    <w:rsid w:val="00717B64"/>
    <w:rsid w:val="00771C24"/>
    <w:rsid w:val="007A363D"/>
    <w:rsid w:val="007B0712"/>
    <w:rsid w:val="007C5888"/>
    <w:rsid w:val="007D5836"/>
    <w:rsid w:val="00810527"/>
    <w:rsid w:val="008240DA"/>
    <w:rsid w:val="00825EDA"/>
    <w:rsid w:val="0083755C"/>
    <w:rsid w:val="00841515"/>
    <w:rsid w:val="00861A52"/>
    <w:rsid w:val="00867EA4"/>
    <w:rsid w:val="00895FB9"/>
    <w:rsid w:val="008E476B"/>
    <w:rsid w:val="00917925"/>
    <w:rsid w:val="00940FDF"/>
    <w:rsid w:val="009769BC"/>
    <w:rsid w:val="00986C58"/>
    <w:rsid w:val="009912B0"/>
    <w:rsid w:val="009921B8"/>
    <w:rsid w:val="00993B51"/>
    <w:rsid w:val="009C2E11"/>
    <w:rsid w:val="009D190F"/>
    <w:rsid w:val="009F2581"/>
    <w:rsid w:val="00A01C5D"/>
    <w:rsid w:val="00A07662"/>
    <w:rsid w:val="00A4511E"/>
    <w:rsid w:val="00A4729D"/>
    <w:rsid w:val="00A555D2"/>
    <w:rsid w:val="00A62B62"/>
    <w:rsid w:val="00A87891"/>
    <w:rsid w:val="00AC27B2"/>
    <w:rsid w:val="00AE391E"/>
    <w:rsid w:val="00B118EA"/>
    <w:rsid w:val="00B12DF9"/>
    <w:rsid w:val="00B21030"/>
    <w:rsid w:val="00B221DF"/>
    <w:rsid w:val="00B435B5"/>
    <w:rsid w:val="00B5134C"/>
    <w:rsid w:val="00B5397D"/>
    <w:rsid w:val="00B62911"/>
    <w:rsid w:val="00B913E5"/>
    <w:rsid w:val="00BB542C"/>
    <w:rsid w:val="00BE7026"/>
    <w:rsid w:val="00C053EE"/>
    <w:rsid w:val="00C12361"/>
    <w:rsid w:val="00C1643D"/>
    <w:rsid w:val="00C302F7"/>
    <w:rsid w:val="00CB53EA"/>
    <w:rsid w:val="00CE6FC4"/>
    <w:rsid w:val="00D23B23"/>
    <w:rsid w:val="00D31AB7"/>
    <w:rsid w:val="00D56A22"/>
    <w:rsid w:val="00D909E4"/>
    <w:rsid w:val="00E21B92"/>
    <w:rsid w:val="00E35E33"/>
    <w:rsid w:val="00E460A2"/>
    <w:rsid w:val="00E93913"/>
    <w:rsid w:val="00E941A7"/>
    <w:rsid w:val="00EA277E"/>
    <w:rsid w:val="00EE7817"/>
    <w:rsid w:val="00EF60F0"/>
    <w:rsid w:val="00F34759"/>
    <w:rsid w:val="00F36BB7"/>
    <w:rsid w:val="00F560A9"/>
    <w:rsid w:val="00F63D48"/>
    <w:rsid w:val="00F873D7"/>
    <w:rsid w:val="00FD6188"/>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colormru v:ext="edit" colors="teal"/>
    </o:shapedefaults>
    <o:shapelayout v:ext="edit">
      <o:idmap v:ext="edit" data="1"/>
    </o:shapelayout>
  </w:shapeDefaults>
  <w:decimalSymbol w:val="."/>
  <w:listSeparator w:val=","/>
  <w14:docId w14:val="5F7C9D10"/>
  <w15:docId w15:val="{377747B7-933D-4A69-B014-0087800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uiPriority w:val="12"/>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7C5888"/>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son\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0</TotalTime>
  <Pages>3</Pages>
  <Words>813</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Olson-Morgan</dc:creator>
  <cp:keywords/>
  <dc:description/>
  <cp:lastModifiedBy>Olson-Morgan, Janne@CHHS</cp:lastModifiedBy>
  <cp:revision>2</cp:revision>
  <cp:lastPrinted>2019-06-27T16:22:00Z</cp:lastPrinted>
  <dcterms:created xsi:type="dcterms:W3CDTF">2019-09-09T21:50:00Z</dcterms:created>
  <dcterms:modified xsi:type="dcterms:W3CDTF">2019-09-09T21:50:00Z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