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6" w:rsidRPr="004826B6" w:rsidRDefault="004826B6" w:rsidP="004826B6">
      <w:pPr>
        <w:pStyle w:val="Heading1"/>
        <w:spacing w:before="0"/>
        <w:jc w:val="center"/>
        <w:rPr>
          <w:rFonts w:ascii="Arial" w:hAnsi="Arial" w:cs="Arial"/>
          <w:b/>
          <w:color w:val="auto"/>
          <w:sz w:val="22"/>
        </w:rPr>
      </w:pPr>
      <w:r w:rsidRPr="004826B6">
        <w:rPr>
          <w:rFonts w:ascii="Arial" w:hAnsi="Arial" w:cs="Arial"/>
          <w:b/>
          <w:color w:val="auto"/>
          <w:sz w:val="22"/>
        </w:rPr>
        <w:t>Selected Articles: Data in the News</w:t>
      </w:r>
    </w:p>
    <w:p w:rsidR="004826B6" w:rsidRPr="00677AF0" w:rsidRDefault="004826B6" w:rsidP="00677AF0">
      <w:pPr>
        <w:spacing w:after="0"/>
        <w:jc w:val="center"/>
        <w:rPr>
          <w:rFonts w:ascii="Arial" w:hAnsi="Arial" w:cs="Arial"/>
          <w:b/>
        </w:rPr>
      </w:pPr>
      <w:r w:rsidRPr="00677AF0">
        <w:rPr>
          <w:rFonts w:ascii="Arial" w:hAnsi="Arial" w:cs="Arial"/>
          <w:b/>
        </w:rPr>
        <w:t>March 1st, 2018 - June 12, 2018</w:t>
      </w:r>
    </w:p>
    <w:p w:rsidR="001E21D7" w:rsidRDefault="004826B6" w:rsidP="004826B6">
      <w:pPr>
        <w:spacing w:after="0"/>
        <w:jc w:val="center"/>
        <w:rPr>
          <w:rFonts w:ascii="Arial" w:hAnsi="Arial" w:cs="Arial"/>
          <w:b/>
        </w:rPr>
      </w:pPr>
      <w:r w:rsidRPr="004826B6">
        <w:rPr>
          <w:rFonts w:ascii="Arial" w:hAnsi="Arial" w:cs="Arial"/>
          <w:b/>
        </w:rPr>
        <w:t>Prepared by i.e. communications for June 13 CWC Data Linkage Committee</w:t>
      </w:r>
    </w:p>
    <w:p w:rsidR="004826B6" w:rsidRDefault="004826B6" w:rsidP="004826B6">
      <w:pPr>
        <w:spacing w:after="0"/>
        <w:jc w:val="center"/>
        <w:rPr>
          <w:rFonts w:ascii="Arial" w:hAnsi="Arial" w:cs="Arial"/>
          <w:b/>
        </w:rPr>
      </w:pPr>
    </w:p>
    <w:p w:rsidR="004826B6" w:rsidRPr="004826B6" w:rsidRDefault="004826B6" w:rsidP="004826B6">
      <w:pPr>
        <w:pStyle w:val="Heading2"/>
        <w:rPr>
          <w:rFonts w:ascii="Arial" w:hAnsi="Arial" w:cs="Arial"/>
          <w:b/>
          <w:color w:val="auto"/>
          <w:sz w:val="22"/>
        </w:rPr>
      </w:pPr>
      <w:r w:rsidRPr="004826B6">
        <w:rPr>
          <w:rFonts w:ascii="Arial" w:hAnsi="Arial" w:cs="Arial"/>
          <w:b/>
          <w:color w:val="auto"/>
          <w:sz w:val="22"/>
        </w:rPr>
        <w:t>Nash Bridges: Renowned Judge Building L.A.’s Plan to Reach Crossover Youth</w:t>
      </w:r>
    </w:p>
    <w:p w:rsidR="004826B6" w:rsidRPr="004826B6" w:rsidRDefault="004826B6" w:rsidP="004826B6">
      <w:pPr>
        <w:spacing w:after="0"/>
        <w:rPr>
          <w:rFonts w:ascii="Arial" w:hAnsi="Arial" w:cs="Arial"/>
          <w:b/>
        </w:rPr>
      </w:pPr>
      <w:hyperlink r:id="rId4" w:history="1">
        <w:r w:rsidRPr="004826B6">
          <w:rPr>
            <w:rFonts w:ascii="Arial" w:hAnsi="Arial" w:cs="Arial"/>
            <w:color w:val="0000FF"/>
            <w:u w:val="single"/>
          </w:rPr>
          <w:t>Chronicle of Social Change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11, 2018</w:t>
      </w:r>
    </w:p>
    <w:p w:rsidR="004826B6" w:rsidRDefault="004826B6" w:rsidP="004826B6">
      <w:pPr>
        <w:spacing w:after="0"/>
        <w:rPr>
          <w:rFonts w:ascii="Arial" w:hAnsi="Arial" w:cs="Arial"/>
        </w:rPr>
      </w:pPr>
      <w:r w:rsidRPr="004826B6">
        <w:rPr>
          <w:rFonts w:ascii="Arial" w:hAnsi="Arial" w:cs="Arial"/>
        </w:rPr>
        <w:t>Judge Michael Nash is looking to craft a unifying strategy for</w:t>
      </w:r>
      <w:r>
        <w:rPr>
          <w:rFonts w:ascii="Arial" w:hAnsi="Arial" w:cs="Arial"/>
        </w:rPr>
        <w:t xml:space="preserve"> the county’s child welfare and </w:t>
      </w:r>
      <w:r w:rsidRPr="004826B6">
        <w:rPr>
          <w:rFonts w:ascii="Arial" w:hAnsi="Arial" w:cs="Arial"/>
        </w:rPr>
        <w:t>juvenile justice systems, and the crossover youth involved in bo</w:t>
      </w:r>
      <w:r>
        <w:rPr>
          <w:rFonts w:ascii="Arial" w:hAnsi="Arial" w:cs="Arial"/>
        </w:rPr>
        <w:t xml:space="preserve">th systems. Nash and his Office </w:t>
      </w:r>
      <w:r w:rsidRPr="004826B6">
        <w:rPr>
          <w:rFonts w:ascii="Arial" w:hAnsi="Arial" w:cs="Arial"/>
        </w:rPr>
        <w:t>of Child Protection are basing their approach on research, a</w:t>
      </w:r>
      <w:r>
        <w:rPr>
          <w:rFonts w:ascii="Arial" w:hAnsi="Arial" w:cs="Arial"/>
        </w:rPr>
        <w:t xml:space="preserve">nd new data collecting efforts, </w:t>
      </w:r>
      <w:r w:rsidRPr="004826B6">
        <w:rPr>
          <w:rFonts w:ascii="Arial" w:hAnsi="Arial" w:cs="Arial"/>
        </w:rPr>
        <w:t>including a 2011 landmark study from University of Pennsylvan</w:t>
      </w:r>
      <w:r>
        <w:rPr>
          <w:rFonts w:ascii="Arial" w:hAnsi="Arial" w:cs="Arial"/>
        </w:rPr>
        <w:t xml:space="preserve">ia researcher Dennis </w:t>
      </w:r>
      <w:proofErr w:type="spellStart"/>
      <w:r>
        <w:rPr>
          <w:rFonts w:ascii="Arial" w:hAnsi="Arial" w:cs="Arial"/>
        </w:rPr>
        <w:t>Culhane</w:t>
      </w:r>
      <w:proofErr w:type="spellEnd"/>
      <w:r>
        <w:rPr>
          <w:rFonts w:ascii="Arial" w:hAnsi="Arial" w:cs="Arial"/>
        </w:rPr>
        <w:t xml:space="preserve"> on </w:t>
      </w:r>
      <w:r w:rsidRPr="004826B6">
        <w:rPr>
          <w:rFonts w:ascii="Arial" w:hAnsi="Arial" w:cs="Arial"/>
        </w:rPr>
        <w:t>the characteristics of crossover youth in the county</w:t>
      </w:r>
      <w:r>
        <w:rPr>
          <w:rFonts w:ascii="Arial" w:hAnsi="Arial" w:cs="Arial"/>
        </w:rPr>
        <w:t>.</w:t>
      </w:r>
    </w:p>
    <w:p w:rsidR="004826B6" w:rsidRDefault="004826B6" w:rsidP="004826B6">
      <w:pPr>
        <w:spacing w:after="0"/>
        <w:rPr>
          <w:rFonts w:ascii="Arial" w:hAnsi="Arial" w:cs="Arial"/>
        </w:rPr>
      </w:pPr>
    </w:p>
    <w:p w:rsidR="004826B6" w:rsidRPr="00677AF0" w:rsidRDefault="004826B6" w:rsidP="00677AF0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677AF0">
        <w:rPr>
          <w:rStyle w:val="Heading2Char"/>
          <w:rFonts w:ascii="Arial" w:hAnsi="Arial" w:cs="Arial"/>
          <w:b/>
          <w:color w:val="auto"/>
          <w:sz w:val="22"/>
          <w:szCs w:val="22"/>
        </w:rPr>
        <w:t>Los Angeles County, Local School Districts Use Technology to Help Foster</w:t>
      </w:r>
      <w:r w:rsidRPr="00677AF0">
        <w:rPr>
          <w:rFonts w:ascii="Arial" w:hAnsi="Arial" w:cs="Arial"/>
          <w:b/>
          <w:color w:val="auto"/>
          <w:sz w:val="22"/>
          <w:szCs w:val="22"/>
        </w:rPr>
        <w:t xml:space="preserve"> Youth</w:t>
      </w:r>
    </w:p>
    <w:p w:rsidR="004826B6" w:rsidRPr="004826B6" w:rsidRDefault="004826B6" w:rsidP="004826B6">
      <w:pPr>
        <w:spacing w:after="0"/>
        <w:rPr>
          <w:rFonts w:ascii="Arial" w:hAnsi="Arial" w:cs="Arial"/>
          <w:b/>
        </w:rPr>
      </w:pPr>
      <w:hyperlink r:id="rId5" w:history="1">
        <w:r>
          <w:rPr>
            <w:rFonts w:ascii="Arial" w:hAnsi="Arial" w:cs="Arial"/>
            <w:color w:val="0000FF"/>
            <w:u w:val="single"/>
          </w:rPr>
          <w:t>Public CEO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11, 2018</w:t>
      </w:r>
    </w:p>
    <w:p w:rsidR="004826B6" w:rsidRDefault="004826B6" w:rsidP="004826B6">
      <w:pPr>
        <w:spacing w:after="0"/>
        <w:rPr>
          <w:rFonts w:ascii="Arial" w:hAnsi="Arial" w:cs="Arial"/>
        </w:rPr>
      </w:pPr>
      <w:r w:rsidRPr="004826B6">
        <w:rPr>
          <w:rFonts w:ascii="Arial" w:hAnsi="Arial" w:cs="Arial"/>
        </w:rPr>
        <w:t>A new project of Los Angeles County DCFS is the Student Inf</w:t>
      </w:r>
      <w:r>
        <w:rPr>
          <w:rFonts w:ascii="Arial" w:hAnsi="Arial" w:cs="Arial"/>
        </w:rPr>
        <w:t xml:space="preserve">ormation Tracking System, which </w:t>
      </w:r>
      <w:r w:rsidRPr="004826B6">
        <w:rPr>
          <w:rFonts w:ascii="Arial" w:hAnsi="Arial" w:cs="Arial"/>
        </w:rPr>
        <w:t>shares real-time information about foster youth between the co</w:t>
      </w:r>
      <w:r>
        <w:rPr>
          <w:rFonts w:ascii="Arial" w:hAnsi="Arial" w:cs="Arial"/>
        </w:rPr>
        <w:t xml:space="preserve">unty’s child-welfare system and </w:t>
      </w:r>
      <w:r w:rsidRPr="004826B6">
        <w:rPr>
          <w:rFonts w:ascii="Arial" w:hAnsi="Arial" w:cs="Arial"/>
        </w:rPr>
        <w:t xml:space="preserve">area school districts. Los Angeles Unified School District was </w:t>
      </w:r>
      <w:r>
        <w:rPr>
          <w:rFonts w:ascii="Arial" w:hAnsi="Arial" w:cs="Arial"/>
        </w:rPr>
        <w:t xml:space="preserve">the first to partner with DCFS, </w:t>
      </w:r>
      <w:r w:rsidRPr="004826B6">
        <w:rPr>
          <w:rFonts w:ascii="Arial" w:hAnsi="Arial" w:cs="Arial"/>
        </w:rPr>
        <w:t>now approximately 50 school districts within the County are utilizing the system.</w:t>
      </w:r>
    </w:p>
    <w:p w:rsidR="004826B6" w:rsidRDefault="004826B6" w:rsidP="004826B6">
      <w:pPr>
        <w:spacing w:after="0"/>
        <w:rPr>
          <w:rFonts w:ascii="Arial" w:hAnsi="Arial" w:cs="Arial"/>
        </w:rPr>
      </w:pPr>
    </w:p>
    <w:p w:rsidR="004826B6" w:rsidRDefault="004826B6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 w:rsidRPr="004826B6">
        <w:rPr>
          <w:rStyle w:val="Heading2Char"/>
          <w:rFonts w:ascii="Arial" w:hAnsi="Arial" w:cs="Arial"/>
          <w:b/>
          <w:color w:val="auto"/>
          <w:sz w:val="22"/>
        </w:rPr>
        <w:t>How Data Scientists are Using AI for Suicide Prevention</w:t>
      </w:r>
    </w:p>
    <w:p w:rsidR="004826B6" w:rsidRPr="004826B6" w:rsidRDefault="004826B6" w:rsidP="004826B6">
      <w:pPr>
        <w:spacing w:after="0"/>
        <w:rPr>
          <w:rFonts w:ascii="Arial" w:hAnsi="Arial" w:cs="Arial"/>
          <w:b/>
        </w:rPr>
      </w:pPr>
      <w:hyperlink r:id="rId6" w:history="1">
        <w:proofErr w:type="spellStart"/>
        <w:r>
          <w:rPr>
            <w:rFonts w:ascii="Arial" w:hAnsi="Arial" w:cs="Arial"/>
            <w:color w:val="0000FF"/>
            <w:u w:val="single"/>
          </w:rPr>
          <w:t>Vox</w:t>
        </w:r>
        <w:proofErr w:type="spellEnd"/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9</w:t>
      </w:r>
      <w:r>
        <w:rPr>
          <w:rFonts w:ascii="Arial" w:hAnsi="Arial" w:cs="Arial"/>
        </w:rPr>
        <w:t>, 2018</w:t>
      </w:r>
    </w:p>
    <w:p w:rsidR="004826B6" w:rsidRDefault="004826B6" w:rsidP="004826B6">
      <w:pPr>
        <w:spacing w:after="0"/>
        <w:rPr>
          <w:rFonts w:ascii="Arial" w:hAnsi="Arial" w:cs="Arial"/>
        </w:rPr>
      </w:pPr>
      <w:r w:rsidRPr="004826B6">
        <w:rPr>
          <w:rFonts w:ascii="Arial" w:hAnsi="Arial" w:cs="Arial"/>
        </w:rPr>
        <w:t>The Crisis Text Line uses machine learning to figure out who’s at risk and when to intervene</w:t>
      </w:r>
      <w:r>
        <w:rPr>
          <w:rFonts w:ascii="Arial" w:hAnsi="Arial" w:cs="Arial"/>
        </w:rPr>
        <w:t>.</w:t>
      </w:r>
    </w:p>
    <w:p w:rsidR="004826B6" w:rsidRDefault="004826B6" w:rsidP="004826B6">
      <w:pPr>
        <w:spacing w:after="0"/>
        <w:rPr>
          <w:rFonts w:ascii="Arial" w:hAnsi="Arial" w:cs="Arial"/>
        </w:rPr>
      </w:pPr>
    </w:p>
    <w:p w:rsidR="004826B6" w:rsidRDefault="004826B6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Hacking Foster Care &amp; Changing Lives</w:t>
      </w:r>
    </w:p>
    <w:p w:rsidR="004826B6" w:rsidRPr="004826B6" w:rsidRDefault="004826B6" w:rsidP="004826B6">
      <w:pPr>
        <w:spacing w:after="0"/>
        <w:rPr>
          <w:rFonts w:ascii="Arial" w:hAnsi="Arial" w:cs="Arial"/>
          <w:b/>
        </w:rPr>
      </w:pPr>
      <w:hyperlink r:id="rId7" w:history="1">
        <w:r>
          <w:rPr>
            <w:rFonts w:ascii="Arial" w:hAnsi="Arial" w:cs="Arial"/>
            <w:color w:val="0000FF"/>
            <w:u w:val="single"/>
          </w:rPr>
          <w:t>Symantec Corporate Responsibility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7</w:t>
      </w:r>
      <w:r>
        <w:rPr>
          <w:rFonts w:ascii="Arial" w:hAnsi="Arial" w:cs="Arial"/>
        </w:rPr>
        <w:t>, 2018</w:t>
      </w:r>
    </w:p>
    <w:p w:rsidR="004826B6" w:rsidRPr="00677AF0" w:rsidRDefault="004826B6" w:rsidP="004826B6">
      <w:pPr>
        <w:spacing w:after="0"/>
        <w:rPr>
          <w:rStyle w:val="Hyperlink"/>
          <w:rFonts w:ascii="Arial" w:hAnsi="Arial" w:cs="Arial"/>
        </w:rPr>
      </w:pPr>
      <w:proofErr w:type="spellStart"/>
      <w:r w:rsidRPr="004826B6">
        <w:rPr>
          <w:rFonts w:ascii="Arial" w:hAnsi="Arial" w:cs="Arial"/>
        </w:rPr>
        <w:t>Sixto</w:t>
      </w:r>
      <w:proofErr w:type="spellEnd"/>
      <w:r w:rsidRPr="004826B6">
        <w:rPr>
          <w:rFonts w:ascii="Arial" w:hAnsi="Arial" w:cs="Arial"/>
        </w:rPr>
        <w:t xml:space="preserve"> Cancel founded </w:t>
      </w:r>
      <w:hyperlink r:id="rId8" w:history="1">
        <w:r w:rsidRPr="004826B6">
          <w:rPr>
            <w:rStyle w:val="Hyperlink"/>
            <w:rFonts w:ascii="Arial" w:hAnsi="Arial" w:cs="Arial"/>
          </w:rPr>
          <w:t>ThinkOf-us.org</w:t>
        </w:r>
      </w:hyperlink>
      <w:r w:rsidRPr="004826B6">
        <w:rPr>
          <w:rFonts w:ascii="Arial" w:hAnsi="Arial" w:cs="Arial"/>
        </w:rPr>
        <w:t xml:space="preserve"> in 2015 to help foster youth</w:t>
      </w:r>
      <w:r>
        <w:rPr>
          <w:rFonts w:ascii="Arial" w:hAnsi="Arial" w:cs="Arial"/>
        </w:rPr>
        <w:t xml:space="preserve">, like himself, transition into </w:t>
      </w:r>
      <w:r w:rsidRPr="004826B6">
        <w:rPr>
          <w:rFonts w:ascii="Arial" w:hAnsi="Arial" w:cs="Arial"/>
        </w:rPr>
        <w:t>adulthood and leverage the power and innovation of technol</w:t>
      </w:r>
      <w:r>
        <w:rPr>
          <w:rFonts w:ascii="Arial" w:hAnsi="Arial" w:cs="Arial"/>
        </w:rPr>
        <w:t xml:space="preserve">ogy. In addition to foster care </w:t>
      </w:r>
      <w:r w:rsidRPr="004826B6">
        <w:rPr>
          <w:rFonts w:ascii="Arial" w:hAnsi="Arial" w:cs="Arial"/>
        </w:rPr>
        <w:t xml:space="preserve">hackathons, Think of Us and Symantec are focusing on an initiative called the </w:t>
      </w:r>
      <w:r w:rsidR="00677AF0">
        <w:rPr>
          <w:rFonts w:ascii="Arial" w:hAnsi="Arial" w:cs="Arial"/>
        </w:rPr>
        <w:fldChar w:fldCharType="begin"/>
      </w:r>
      <w:r w:rsidR="00677AF0">
        <w:rPr>
          <w:rFonts w:ascii="Arial" w:hAnsi="Arial" w:cs="Arial"/>
        </w:rPr>
        <w:instrText xml:space="preserve"> HYPERLINK "https://www.symantec.com/blogs/corporate-responsibility/fast" </w:instrText>
      </w:r>
      <w:r w:rsidR="00677AF0">
        <w:rPr>
          <w:rFonts w:ascii="Arial" w:hAnsi="Arial" w:cs="Arial"/>
        </w:rPr>
      </w:r>
      <w:r w:rsidR="00677AF0">
        <w:rPr>
          <w:rFonts w:ascii="Arial" w:hAnsi="Arial" w:cs="Arial"/>
        </w:rPr>
        <w:fldChar w:fldCharType="separate"/>
      </w:r>
      <w:r w:rsidRPr="00677AF0">
        <w:rPr>
          <w:rStyle w:val="Hyperlink"/>
          <w:rFonts w:ascii="Arial" w:hAnsi="Arial" w:cs="Arial"/>
        </w:rPr>
        <w:t>Fostering a</w:t>
      </w:r>
    </w:p>
    <w:p w:rsidR="004826B6" w:rsidRDefault="004826B6" w:rsidP="004826B6">
      <w:pPr>
        <w:spacing w:after="0"/>
        <w:rPr>
          <w:rFonts w:ascii="Arial" w:hAnsi="Arial" w:cs="Arial"/>
        </w:rPr>
      </w:pPr>
      <w:r w:rsidRPr="00677AF0">
        <w:rPr>
          <w:rStyle w:val="Hyperlink"/>
          <w:rFonts w:ascii="Arial" w:hAnsi="Arial" w:cs="Arial"/>
        </w:rPr>
        <w:t>Secure Tomorrow (FAST)</w:t>
      </w:r>
      <w:r w:rsidR="00677AF0">
        <w:rPr>
          <w:rFonts w:ascii="Arial" w:hAnsi="Arial" w:cs="Arial"/>
        </w:rPr>
        <w:fldChar w:fldCharType="end"/>
      </w:r>
      <w:r w:rsidRPr="004826B6">
        <w:rPr>
          <w:rFonts w:ascii="Arial" w:hAnsi="Arial" w:cs="Arial"/>
        </w:rPr>
        <w:t xml:space="preserve"> program that aims to increase dig</w:t>
      </w:r>
      <w:r>
        <w:rPr>
          <w:rFonts w:ascii="Arial" w:hAnsi="Arial" w:cs="Arial"/>
        </w:rPr>
        <w:t xml:space="preserve">ital literacy and cybersecurity </w:t>
      </w:r>
      <w:r w:rsidRPr="004826B6">
        <w:rPr>
          <w:rFonts w:ascii="Arial" w:hAnsi="Arial" w:cs="Arial"/>
        </w:rPr>
        <w:t>practices amount foster youth.</w:t>
      </w:r>
    </w:p>
    <w:p w:rsidR="00677AF0" w:rsidRDefault="00677AF0" w:rsidP="004826B6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National Human Services Training Evaluation Symposium 2018 Policy Keynote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9" w:history="1">
        <w:proofErr w:type="spellStart"/>
        <w:r>
          <w:rPr>
            <w:rFonts w:ascii="Arial" w:hAnsi="Arial" w:cs="Arial"/>
            <w:color w:val="0000FF"/>
            <w:u w:val="single"/>
          </w:rPr>
          <w:t>CalSWEC</w:t>
        </w:r>
        <w:proofErr w:type="spellEnd"/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6</w:t>
      </w:r>
      <w:r>
        <w:rPr>
          <w:rFonts w:ascii="Arial" w:hAnsi="Arial" w:cs="Arial"/>
        </w:rPr>
        <w:t>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t xml:space="preserve">Speakers included: Michael J Tanana, Ph.D., </w:t>
      </w:r>
      <w:proofErr w:type="spellStart"/>
      <w:proofErr w:type="gramStart"/>
      <w:r w:rsidRPr="00677AF0">
        <w:rPr>
          <w:rFonts w:ascii="Arial" w:hAnsi="Arial" w:cs="Arial"/>
        </w:rPr>
        <w:t>M.Stat</w:t>
      </w:r>
      <w:proofErr w:type="spellEnd"/>
      <w:r w:rsidRPr="00677AF0">
        <w:rPr>
          <w:rFonts w:ascii="Arial" w:hAnsi="Arial" w:cs="Arial"/>
        </w:rPr>
        <w:t>.,</w:t>
      </w:r>
      <w:proofErr w:type="gramEnd"/>
      <w:r w:rsidRPr="00677AF0">
        <w:rPr>
          <w:rFonts w:ascii="Arial" w:hAnsi="Arial" w:cs="Arial"/>
        </w:rPr>
        <w:t xml:space="preserve"> Unive</w:t>
      </w:r>
      <w:r>
        <w:rPr>
          <w:rFonts w:ascii="Arial" w:hAnsi="Arial" w:cs="Arial"/>
        </w:rPr>
        <w:t xml:space="preserve">rsity of Utah; and Tonya </w:t>
      </w:r>
      <w:proofErr w:type="spellStart"/>
      <w:r>
        <w:rPr>
          <w:rFonts w:ascii="Arial" w:hAnsi="Arial" w:cs="Arial"/>
        </w:rPr>
        <w:t>Myrup</w:t>
      </w:r>
      <w:proofErr w:type="spellEnd"/>
      <w:r>
        <w:rPr>
          <w:rFonts w:ascii="Arial" w:hAnsi="Arial" w:cs="Arial"/>
        </w:rPr>
        <w:t xml:space="preserve">, </w:t>
      </w:r>
      <w:r w:rsidRPr="00677AF0">
        <w:rPr>
          <w:rFonts w:ascii="Arial" w:hAnsi="Arial" w:cs="Arial"/>
        </w:rPr>
        <w:t>M.S.W., Utah DCFS Deputy Director.</w:t>
      </w:r>
    </w:p>
    <w:p w:rsidR="00677AF0" w:rsidRDefault="00677AF0" w:rsidP="004826B6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Who Becomes Homeless? Data Paints a Startling Picture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10" w:history="1">
        <w:r>
          <w:rPr>
            <w:rFonts w:ascii="Arial" w:hAnsi="Arial" w:cs="Arial"/>
            <w:color w:val="0000FF"/>
            <w:u w:val="single"/>
          </w:rPr>
          <w:t>California Health Report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6,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t xml:space="preserve">Economics are the primary driver of homelessness, according </w:t>
      </w:r>
      <w:r>
        <w:rPr>
          <w:rFonts w:ascii="Arial" w:hAnsi="Arial" w:cs="Arial"/>
        </w:rPr>
        <w:t xml:space="preserve">to a 2017 report by researchers </w:t>
      </w:r>
      <w:r w:rsidRPr="00677AF0">
        <w:rPr>
          <w:rFonts w:ascii="Arial" w:hAnsi="Arial" w:cs="Arial"/>
        </w:rPr>
        <w:t>at UC Irvine, with forty percent of those surveyed cited difficult</w:t>
      </w:r>
      <w:r>
        <w:rPr>
          <w:rFonts w:ascii="Arial" w:hAnsi="Arial" w:cs="Arial"/>
        </w:rPr>
        <w:t xml:space="preserve">y finding a job with sufficient </w:t>
      </w:r>
      <w:r w:rsidRPr="00677AF0">
        <w:rPr>
          <w:rFonts w:ascii="Arial" w:hAnsi="Arial" w:cs="Arial"/>
        </w:rPr>
        <w:t>wages, and 36 percent cited an inability to find affordable housing.</w:t>
      </w:r>
    </w:p>
    <w:p w:rsidR="00677AF0" w:rsidRDefault="00677AF0" w:rsidP="00677AF0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New York City’s Child Welfare System Quietly Swims Upstream to Prevent Family Separation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11" w:history="1">
        <w:r>
          <w:rPr>
            <w:rFonts w:ascii="Arial" w:hAnsi="Arial" w:cs="Arial"/>
            <w:color w:val="0000FF"/>
            <w:u w:val="single"/>
          </w:rPr>
          <w:t>The Chronicle of Social Change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6,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lastRenderedPageBreak/>
        <w:t>New York City’s latest initiative aims to prevent stop child abuse and neglect before it happens.</w:t>
      </w:r>
      <w:r>
        <w:rPr>
          <w:rFonts w:ascii="Arial" w:hAnsi="Arial" w:cs="Arial"/>
        </w:rPr>
        <w:t xml:space="preserve"> </w:t>
      </w:r>
      <w:r w:rsidRPr="00677AF0">
        <w:rPr>
          <w:rFonts w:ascii="Arial" w:hAnsi="Arial" w:cs="Arial"/>
        </w:rPr>
        <w:t>The program operates in three sites located in neighborhoods w</w:t>
      </w:r>
      <w:r>
        <w:rPr>
          <w:rFonts w:ascii="Arial" w:hAnsi="Arial" w:cs="Arial"/>
        </w:rPr>
        <w:t xml:space="preserve">here families have a heightened </w:t>
      </w:r>
      <w:r w:rsidRPr="00677AF0">
        <w:rPr>
          <w:rFonts w:ascii="Arial" w:hAnsi="Arial" w:cs="Arial"/>
        </w:rPr>
        <w:t>risk of being referred to ACS for child abuse or neglect.</w:t>
      </w:r>
    </w:p>
    <w:p w:rsidR="00677AF0" w:rsidRDefault="00677AF0" w:rsidP="00677AF0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The Unequal Geography of the Gig Economy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12" w:history="1">
        <w:r>
          <w:rPr>
            <w:rFonts w:ascii="Arial" w:hAnsi="Arial" w:cs="Arial"/>
            <w:color w:val="0000FF"/>
            <w:u w:val="single"/>
          </w:rPr>
          <w:t>The Atlantic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5</w:t>
      </w:r>
      <w:r>
        <w:rPr>
          <w:rFonts w:ascii="Arial" w:hAnsi="Arial" w:cs="Arial"/>
        </w:rPr>
        <w:t>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t>Solving rural poverty in Arkansas will take more than odd jobs from smartphone apps.</w:t>
      </w:r>
    </w:p>
    <w:p w:rsidR="00677AF0" w:rsidRDefault="00677AF0" w:rsidP="00677AF0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Advancing Two-Generation Approaches: Integrating Data to Support Families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13" w:history="1">
        <w:r>
          <w:rPr>
            <w:rFonts w:ascii="Arial" w:hAnsi="Arial" w:cs="Arial"/>
            <w:color w:val="0000FF"/>
            <w:u w:val="single"/>
          </w:rPr>
          <w:t>The Annie E. Casey Foundation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1</w:t>
      </w:r>
      <w:r>
        <w:rPr>
          <w:rFonts w:ascii="Arial" w:hAnsi="Arial" w:cs="Arial"/>
        </w:rPr>
        <w:t>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t>This brief focuses on the benefits and challenges of buildi</w:t>
      </w:r>
      <w:r>
        <w:rPr>
          <w:rFonts w:ascii="Arial" w:hAnsi="Arial" w:cs="Arial"/>
        </w:rPr>
        <w:t xml:space="preserve">ng an integrated data system to </w:t>
      </w:r>
      <w:r w:rsidRPr="00677AF0">
        <w:rPr>
          <w:rFonts w:ascii="Arial" w:hAnsi="Arial" w:cs="Arial"/>
        </w:rPr>
        <w:t>support two-generation programming — and highlights the s</w:t>
      </w:r>
      <w:r>
        <w:rPr>
          <w:rFonts w:ascii="Arial" w:hAnsi="Arial" w:cs="Arial"/>
        </w:rPr>
        <w:t xml:space="preserve">trategies several organizations </w:t>
      </w:r>
      <w:r w:rsidRPr="00677AF0">
        <w:rPr>
          <w:rFonts w:ascii="Arial" w:hAnsi="Arial" w:cs="Arial"/>
        </w:rPr>
        <w:t>have employed to better track and share information about the children and parents they serve.</w:t>
      </w:r>
    </w:p>
    <w:p w:rsidR="00677AF0" w:rsidRDefault="00677AF0" w:rsidP="00677AF0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The Cycle of Child Protection Services Involvement: A Cohort of Adolescent Mothers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14" w:history="1">
        <w:r>
          <w:rPr>
            <w:rFonts w:ascii="Arial" w:hAnsi="Arial" w:cs="Arial"/>
            <w:color w:val="0000FF"/>
            <w:u w:val="single"/>
          </w:rPr>
          <w:t>Pediatrics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1</w:t>
      </w:r>
      <w:r>
        <w:rPr>
          <w:rFonts w:ascii="Arial" w:hAnsi="Arial" w:cs="Arial"/>
        </w:rPr>
        <w:t>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t>Full data analysis and methodology of a study which identifyin</w:t>
      </w:r>
      <w:r>
        <w:rPr>
          <w:rFonts w:ascii="Arial" w:hAnsi="Arial" w:cs="Arial"/>
        </w:rPr>
        <w:t xml:space="preserve">g an intergenerational cycle of </w:t>
      </w:r>
      <w:r w:rsidRPr="00677AF0">
        <w:rPr>
          <w:rFonts w:ascii="Arial" w:hAnsi="Arial" w:cs="Arial"/>
        </w:rPr>
        <w:t>involvement with CPS.</w:t>
      </w:r>
    </w:p>
    <w:p w:rsidR="00677AF0" w:rsidRDefault="00677AF0" w:rsidP="00677AF0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Understanding the Intergenerational Cycle of Child Protective Service Involvement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15" w:history="1">
        <w:r>
          <w:rPr>
            <w:rFonts w:ascii="Arial" w:hAnsi="Arial" w:cs="Arial"/>
            <w:color w:val="0000FF"/>
            <w:u w:val="single"/>
          </w:rPr>
          <w:t>Pediatrics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1,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t xml:space="preserve">An analysis of the trends and the effects and outcomes of </w:t>
      </w:r>
      <w:r>
        <w:rPr>
          <w:rFonts w:ascii="Arial" w:hAnsi="Arial" w:cs="Arial"/>
        </w:rPr>
        <w:t xml:space="preserve">intergenerational cycles of CPS </w:t>
      </w:r>
      <w:r w:rsidRPr="00677AF0">
        <w:rPr>
          <w:rFonts w:ascii="Arial" w:hAnsi="Arial" w:cs="Arial"/>
        </w:rPr>
        <w:t>involvement.</w:t>
      </w:r>
    </w:p>
    <w:p w:rsidR="00677AF0" w:rsidRDefault="00677AF0" w:rsidP="00677AF0">
      <w:pPr>
        <w:spacing w:after="0"/>
        <w:rPr>
          <w:rFonts w:ascii="Arial" w:hAnsi="Arial" w:cs="Arial"/>
        </w:rPr>
      </w:pPr>
    </w:p>
    <w:p w:rsidR="00677AF0" w:rsidRDefault="00677AF0" w:rsidP="00677AF0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Every State’s Extended Foster Care Policies Now Available in New Database</w:t>
      </w:r>
    </w:p>
    <w:p w:rsidR="00677AF0" w:rsidRPr="004826B6" w:rsidRDefault="00677AF0" w:rsidP="00677AF0">
      <w:pPr>
        <w:spacing w:after="0"/>
        <w:rPr>
          <w:rFonts w:ascii="Arial" w:hAnsi="Arial" w:cs="Arial"/>
          <w:b/>
        </w:rPr>
      </w:pPr>
      <w:hyperlink r:id="rId16" w:history="1">
        <w:r>
          <w:rPr>
            <w:rFonts w:ascii="Arial" w:hAnsi="Arial" w:cs="Arial"/>
            <w:color w:val="0000FF"/>
            <w:u w:val="single"/>
          </w:rPr>
          <w:t>Youth Today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May 31</w:t>
      </w:r>
      <w:r>
        <w:rPr>
          <w:rFonts w:ascii="Arial" w:hAnsi="Arial" w:cs="Arial"/>
        </w:rPr>
        <w:t>, 2018</w:t>
      </w:r>
    </w:p>
    <w:p w:rsidR="00677AF0" w:rsidRDefault="00677AF0" w:rsidP="00677AF0">
      <w:pPr>
        <w:spacing w:after="0"/>
        <w:rPr>
          <w:rFonts w:ascii="Arial" w:hAnsi="Arial" w:cs="Arial"/>
        </w:rPr>
      </w:pPr>
      <w:r w:rsidRPr="00677AF0">
        <w:rPr>
          <w:rFonts w:ascii="Arial" w:hAnsi="Arial" w:cs="Arial"/>
        </w:rPr>
        <w:t>The Juvenile Law Center released a new tool The Nationa</w:t>
      </w:r>
      <w:r>
        <w:rPr>
          <w:rFonts w:ascii="Arial" w:hAnsi="Arial" w:cs="Arial"/>
        </w:rPr>
        <w:t xml:space="preserve">l Extended Foster Care Review a </w:t>
      </w:r>
      <w:r w:rsidRPr="00677AF0">
        <w:rPr>
          <w:rFonts w:ascii="Arial" w:hAnsi="Arial" w:cs="Arial"/>
        </w:rPr>
        <w:t>comprehensive database that catalogues each state’s laws and policies related</w:t>
      </w:r>
      <w:r>
        <w:rPr>
          <w:rFonts w:ascii="Arial" w:hAnsi="Arial" w:cs="Arial"/>
        </w:rPr>
        <w:t xml:space="preserve"> to extended </w:t>
      </w:r>
      <w:r w:rsidRPr="00677AF0">
        <w:rPr>
          <w:rFonts w:ascii="Arial" w:hAnsi="Arial" w:cs="Arial"/>
        </w:rPr>
        <w:t>foster care designed to help policymakers and advocates</w:t>
      </w:r>
      <w:r>
        <w:rPr>
          <w:rFonts w:ascii="Arial" w:hAnsi="Arial" w:cs="Arial"/>
        </w:rPr>
        <w:t>.</w:t>
      </w:r>
    </w:p>
    <w:p w:rsidR="00677AF0" w:rsidRDefault="00677AF0" w:rsidP="00677AF0">
      <w:pPr>
        <w:spacing w:after="0"/>
        <w:rPr>
          <w:rFonts w:ascii="Arial" w:hAnsi="Arial" w:cs="Arial"/>
        </w:rPr>
      </w:pPr>
    </w:p>
    <w:p w:rsidR="003973BD" w:rsidRDefault="003973BD" w:rsidP="003973BD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Nebraska Uses Tech to Link Churchgoers to Child Welfare</w:t>
      </w:r>
    </w:p>
    <w:p w:rsidR="003973BD" w:rsidRPr="004826B6" w:rsidRDefault="003973BD" w:rsidP="003973BD">
      <w:pPr>
        <w:spacing w:after="0"/>
        <w:rPr>
          <w:rFonts w:ascii="Arial" w:hAnsi="Arial" w:cs="Arial"/>
          <w:b/>
        </w:rPr>
      </w:pPr>
      <w:hyperlink r:id="rId17" w:history="1">
        <w:r>
          <w:rPr>
            <w:rFonts w:ascii="Arial" w:hAnsi="Arial" w:cs="Arial"/>
            <w:color w:val="0000FF"/>
            <w:u w:val="single"/>
          </w:rPr>
          <w:t>Chronicle of Social Change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May 23</w:t>
      </w:r>
      <w:r>
        <w:rPr>
          <w:rFonts w:ascii="Arial" w:hAnsi="Arial" w:cs="Arial"/>
        </w:rPr>
        <w:t>, 2018</w:t>
      </w:r>
    </w:p>
    <w:p w:rsidR="00677AF0" w:rsidRDefault="003973BD" w:rsidP="003973BD">
      <w:pPr>
        <w:spacing w:after="0"/>
        <w:rPr>
          <w:rFonts w:ascii="Arial" w:hAnsi="Arial" w:cs="Arial"/>
        </w:rPr>
      </w:pPr>
      <w:r w:rsidRPr="003973BD">
        <w:rPr>
          <w:rFonts w:ascii="Arial" w:hAnsi="Arial" w:cs="Arial"/>
        </w:rPr>
        <w:t>In Nebraska, a new partnership is helping connect individu</w:t>
      </w:r>
      <w:r>
        <w:rPr>
          <w:rFonts w:ascii="Arial" w:hAnsi="Arial" w:cs="Arial"/>
        </w:rPr>
        <w:t xml:space="preserve">als in the faith community with </w:t>
      </w:r>
      <w:r w:rsidRPr="003973BD">
        <w:rPr>
          <w:rFonts w:ascii="Arial" w:hAnsi="Arial" w:cs="Arial"/>
        </w:rPr>
        <w:t>families that may be struggling in their own community to offer a</w:t>
      </w:r>
      <w:r>
        <w:rPr>
          <w:rFonts w:ascii="Arial" w:hAnsi="Arial" w:cs="Arial"/>
        </w:rPr>
        <w:t xml:space="preserve">ssistance such as furniture and </w:t>
      </w:r>
      <w:r w:rsidRPr="003973BD">
        <w:rPr>
          <w:rFonts w:ascii="Arial" w:hAnsi="Arial" w:cs="Arial"/>
        </w:rPr>
        <w:t>household items or help with rent and other expenses related to raising children.</w:t>
      </w:r>
    </w:p>
    <w:p w:rsidR="003973BD" w:rsidRDefault="003973BD" w:rsidP="003973BD">
      <w:pPr>
        <w:spacing w:after="0"/>
        <w:rPr>
          <w:rFonts w:ascii="Arial" w:hAnsi="Arial" w:cs="Arial"/>
        </w:rPr>
      </w:pPr>
    </w:p>
    <w:p w:rsidR="003973BD" w:rsidRDefault="003973BD" w:rsidP="003973BD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bookmarkStart w:id="0" w:name="_GoBack"/>
      <w:r>
        <w:rPr>
          <w:rStyle w:val="Heading2Char"/>
          <w:rFonts w:ascii="Arial" w:hAnsi="Arial" w:cs="Arial"/>
          <w:b/>
          <w:color w:val="auto"/>
          <w:sz w:val="22"/>
        </w:rPr>
        <w:t>Building the bridge: Linking Medicaid and Child Welfare Data to Identify High Service Users in Child Welfare</w:t>
      </w:r>
    </w:p>
    <w:bookmarkEnd w:id="0"/>
    <w:p w:rsidR="003973BD" w:rsidRPr="004826B6" w:rsidRDefault="003973BD" w:rsidP="003973BD">
      <w:pPr>
        <w:spacing w:after="0"/>
        <w:rPr>
          <w:rFonts w:ascii="Arial" w:hAnsi="Arial" w:cs="Arial"/>
          <w:b/>
        </w:rPr>
      </w:pPr>
      <w:r w:rsidRPr="004826B6">
        <w:fldChar w:fldCharType="begin"/>
      </w:r>
      <w:r>
        <w:instrText>HYPERLINK "https://www.casey.org/building-the-bridge/"</w:instrText>
      </w:r>
      <w:r w:rsidRPr="004826B6">
        <w:fldChar w:fldCharType="separate"/>
      </w:r>
      <w:r>
        <w:rPr>
          <w:rFonts w:ascii="Arial" w:hAnsi="Arial" w:cs="Arial"/>
          <w:color w:val="0000FF"/>
          <w:u w:val="single"/>
        </w:rPr>
        <w:t>Casey Family Programs</w:t>
      </w:r>
      <w:r w:rsidRPr="004826B6">
        <w:rPr>
          <w:rFonts w:ascii="Arial" w:hAnsi="Arial" w:cs="Arial"/>
          <w:color w:val="0000FF"/>
          <w:u w:val="single"/>
        </w:rPr>
        <w:fldChar w:fldCharType="end"/>
      </w:r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May 16</w:t>
      </w:r>
      <w:r>
        <w:rPr>
          <w:rFonts w:ascii="Arial" w:hAnsi="Arial" w:cs="Arial"/>
        </w:rPr>
        <w:t>, 2018</w:t>
      </w:r>
    </w:p>
    <w:p w:rsidR="003973BD" w:rsidRDefault="003973BD" w:rsidP="003973BD">
      <w:pPr>
        <w:spacing w:after="0"/>
        <w:rPr>
          <w:rFonts w:ascii="Arial" w:hAnsi="Arial" w:cs="Arial"/>
        </w:rPr>
      </w:pPr>
      <w:r w:rsidRPr="003973BD">
        <w:rPr>
          <w:rFonts w:ascii="Arial" w:hAnsi="Arial" w:cs="Arial"/>
        </w:rPr>
        <w:t>This study links child welfare and Medicaid data in Tennessee and</w:t>
      </w:r>
      <w:r>
        <w:rPr>
          <w:rFonts w:ascii="Arial" w:hAnsi="Arial" w:cs="Arial"/>
        </w:rPr>
        <w:t xml:space="preserve"> an area in Florida to identify </w:t>
      </w:r>
      <w:r w:rsidRPr="003973BD">
        <w:rPr>
          <w:rFonts w:ascii="Arial" w:hAnsi="Arial" w:cs="Arial"/>
        </w:rPr>
        <w:t>high service users in foster care in order to gain perspective on ways to impro</w:t>
      </w:r>
      <w:r>
        <w:rPr>
          <w:rFonts w:ascii="Arial" w:hAnsi="Arial" w:cs="Arial"/>
        </w:rPr>
        <w:t xml:space="preserve">ve service delivery </w:t>
      </w:r>
      <w:r w:rsidRPr="003973BD">
        <w:rPr>
          <w:rFonts w:ascii="Arial" w:hAnsi="Arial" w:cs="Arial"/>
        </w:rPr>
        <w:t>and outcomes for youth and families in care.</w:t>
      </w:r>
    </w:p>
    <w:p w:rsidR="003973BD" w:rsidRDefault="003973BD" w:rsidP="003973BD">
      <w:pPr>
        <w:spacing w:after="0"/>
        <w:rPr>
          <w:rFonts w:ascii="Arial" w:hAnsi="Arial" w:cs="Arial"/>
        </w:rPr>
      </w:pPr>
    </w:p>
    <w:p w:rsidR="003973BD" w:rsidRDefault="003973BD" w:rsidP="003973BD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We created poverty. Algorithms won’t make that go away. (Opinion)</w:t>
      </w:r>
    </w:p>
    <w:p w:rsidR="003973BD" w:rsidRPr="004826B6" w:rsidRDefault="003973BD" w:rsidP="003973BD">
      <w:pPr>
        <w:spacing w:after="0"/>
        <w:rPr>
          <w:rFonts w:ascii="Arial" w:hAnsi="Arial" w:cs="Arial"/>
          <w:b/>
        </w:rPr>
      </w:pPr>
      <w:hyperlink r:id="rId18" w:history="1">
        <w:r>
          <w:rPr>
            <w:rFonts w:ascii="Arial" w:hAnsi="Arial" w:cs="Arial"/>
            <w:color w:val="0000FF"/>
            <w:u w:val="single"/>
          </w:rPr>
          <w:t>The Guardian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May 13</w:t>
      </w:r>
      <w:r>
        <w:rPr>
          <w:rFonts w:ascii="Arial" w:hAnsi="Arial" w:cs="Arial"/>
        </w:rPr>
        <w:t>, 2018</w:t>
      </w:r>
    </w:p>
    <w:p w:rsidR="003973BD" w:rsidRDefault="003973BD" w:rsidP="003973BD">
      <w:pPr>
        <w:spacing w:after="0"/>
        <w:rPr>
          <w:rFonts w:ascii="Arial" w:hAnsi="Arial" w:cs="Arial"/>
        </w:rPr>
      </w:pPr>
      <w:r w:rsidRPr="003973BD">
        <w:rPr>
          <w:rFonts w:ascii="Arial" w:hAnsi="Arial" w:cs="Arial"/>
        </w:rPr>
        <w:lastRenderedPageBreak/>
        <w:t>In the absence of political will to tackle America’s growing economic crisis, hi-tech tools can only</w:t>
      </w:r>
      <w:r>
        <w:rPr>
          <w:rFonts w:ascii="Arial" w:hAnsi="Arial" w:cs="Arial"/>
        </w:rPr>
        <w:t xml:space="preserve"> </w:t>
      </w:r>
      <w:r w:rsidRPr="003973BD">
        <w:rPr>
          <w:rFonts w:ascii="Arial" w:hAnsi="Arial" w:cs="Arial"/>
        </w:rPr>
        <w:t>serve to automate and amplify existing inequalities</w:t>
      </w:r>
    </w:p>
    <w:p w:rsidR="003973BD" w:rsidRDefault="003973BD" w:rsidP="003973BD">
      <w:pPr>
        <w:spacing w:after="0"/>
        <w:rPr>
          <w:rFonts w:ascii="Arial" w:hAnsi="Arial" w:cs="Arial"/>
        </w:rPr>
      </w:pPr>
    </w:p>
    <w:p w:rsidR="003973BD" w:rsidRDefault="003973BD" w:rsidP="003973BD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Why millions of Californians Eligible for Food Stamps Don’t Get Them</w:t>
      </w:r>
    </w:p>
    <w:p w:rsidR="003973BD" w:rsidRPr="004826B6" w:rsidRDefault="003973BD" w:rsidP="003973BD">
      <w:pPr>
        <w:spacing w:after="0"/>
        <w:rPr>
          <w:rFonts w:ascii="Arial" w:hAnsi="Arial" w:cs="Arial"/>
          <w:b/>
        </w:rPr>
      </w:pPr>
      <w:hyperlink r:id="rId19" w:history="1">
        <w:r>
          <w:rPr>
            <w:rFonts w:ascii="Arial" w:hAnsi="Arial" w:cs="Arial"/>
            <w:color w:val="0000FF"/>
            <w:u w:val="single"/>
          </w:rPr>
          <w:t>NPR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May 1</w:t>
      </w:r>
      <w:r>
        <w:rPr>
          <w:rFonts w:ascii="Arial" w:hAnsi="Arial" w:cs="Arial"/>
        </w:rPr>
        <w:t>, 2018</w:t>
      </w:r>
    </w:p>
    <w:p w:rsidR="003973BD" w:rsidRDefault="003973BD" w:rsidP="003973BD">
      <w:pPr>
        <w:spacing w:after="0"/>
        <w:rPr>
          <w:rFonts w:ascii="Arial" w:hAnsi="Arial" w:cs="Arial"/>
        </w:rPr>
      </w:pPr>
      <w:r w:rsidRPr="003973BD">
        <w:rPr>
          <w:rFonts w:ascii="Arial" w:hAnsi="Arial" w:cs="Arial"/>
        </w:rPr>
        <w:t xml:space="preserve">About 4.1 million Californians, or 70 percent of those eligible, are </w:t>
      </w:r>
      <w:r>
        <w:rPr>
          <w:rFonts w:ascii="Arial" w:hAnsi="Arial" w:cs="Arial"/>
        </w:rPr>
        <w:t xml:space="preserve">enrolled in the food assistance </w:t>
      </w:r>
      <w:r w:rsidRPr="003973BD">
        <w:rPr>
          <w:rFonts w:ascii="Arial" w:hAnsi="Arial" w:cs="Arial"/>
        </w:rPr>
        <w:t xml:space="preserve">program known as </w:t>
      </w:r>
      <w:proofErr w:type="spellStart"/>
      <w:r w:rsidRPr="003973BD">
        <w:rPr>
          <w:rFonts w:ascii="Arial" w:hAnsi="Arial" w:cs="Arial"/>
        </w:rPr>
        <w:t>CalFresh</w:t>
      </w:r>
      <w:proofErr w:type="spellEnd"/>
      <w:r w:rsidRPr="003973BD">
        <w:rPr>
          <w:rFonts w:ascii="Arial" w:hAnsi="Arial" w:cs="Arial"/>
        </w:rPr>
        <w:t>. That leaves about 2 million people</w:t>
      </w:r>
      <w:r>
        <w:rPr>
          <w:rFonts w:ascii="Arial" w:hAnsi="Arial" w:cs="Arial"/>
        </w:rPr>
        <w:t xml:space="preserve"> out, according to 2015 federal </w:t>
      </w:r>
      <w:r w:rsidRPr="003973BD">
        <w:rPr>
          <w:rFonts w:ascii="Arial" w:hAnsi="Arial" w:cs="Arial"/>
        </w:rPr>
        <w:t>data cited in a January report. The national average is 83 percent enrolled.</w:t>
      </w:r>
    </w:p>
    <w:p w:rsidR="003973BD" w:rsidRDefault="003973BD" w:rsidP="003973BD">
      <w:pPr>
        <w:spacing w:after="0"/>
        <w:rPr>
          <w:rFonts w:ascii="Arial" w:hAnsi="Arial" w:cs="Arial"/>
        </w:rPr>
      </w:pPr>
    </w:p>
    <w:p w:rsidR="003973BD" w:rsidRDefault="003973BD" w:rsidP="003973BD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The Most Inclusive U.S. Cities Mapped</w:t>
      </w:r>
    </w:p>
    <w:p w:rsidR="003973BD" w:rsidRPr="004826B6" w:rsidRDefault="003973BD" w:rsidP="003973BD">
      <w:pPr>
        <w:spacing w:after="0"/>
        <w:rPr>
          <w:rFonts w:ascii="Arial" w:hAnsi="Arial" w:cs="Arial"/>
          <w:b/>
        </w:rPr>
      </w:pPr>
      <w:hyperlink r:id="rId20" w:history="1">
        <w:proofErr w:type="spellStart"/>
        <w:r>
          <w:rPr>
            <w:rFonts w:ascii="Arial" w:hAnsi="Arial" w:cs="Arial"/>
            <w:color w:val="0000FF"/>
            <w:u w:val="single"/>
          </w:rPr>
          <w:t>Citylab</w:t>
        </w:r>
        <w:proofErr w:type="spellEnd"/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25</w:t>
      </w:r>
      <w:r>
        <w:rPr>
          <w:rFonts w:ascii="Arial" w:hAnsi="Arial" w:cs="Arial"/>
        </w:rPr>
        <w:t>, 2018</w:t>
      </w:r>
    </w:p>
    <w:p w:rsidR="003973BD" w:rsidRDefault="003973BD" w:rsidP="003973BD">
      <w:pPr>
        <w:spacing w:after="0"/>
        <w:rPr>
          <w:rFonts w:ascii="Arial" w:hAnsi="Arial" w:cs="Arial"/>
        </w:rPr>
      </w:pPr>
      <w:r w:rsidRPr="003973BD">
        <w:rPr>
          <w:rFonts w:ascii="Arial" w:hAnsi="Arial" w:cs="Arial"/>
        </w:rPr>
        <w:t>A new report finds where post-1980 economic growth has b</w:t>
      </w:r>
      <w:r>
        <w:rPr>
          <w:rFonts w:ascii="Arial" w:hAnsi="Arial" w:cs="Arial"/>
        </w:rPr>
        <w:t xml:space="preserve">een accompanied by inclusion of </w:t>
      </w:r>
      <w:r w:rsidRPr="003973BD">
        <w:rPr>
          <w:rFonts w:ascii="Arial" w:hAnsi="Arial" w:cs="Arial"/>
        </w:rPr>
        <w:t>low-income residents and communities of color</w:t>
      </w:r>
      <w:r>
        <w:rPr>
          <w:rFonts w:ascii="Arial" w:hAnsi="Arial" w:cs="Arial"/>
        </w:rPr>
        <w:t>.</w:t>
      </w:r>
    </w:p>
    <w:p w:rsidR="003973BD" w:rsidRDefault="003973BD" w:rsidP="003973BD">
      <w:pPr>
        <w:spacing w:after="0"/>
        <w:rPr>
          <w:rFonts w:ascii="Arial" w:hAnsi="Arial" w:cs="Arial"/>
        </w:rPr>
      </w:pPr>
    </w:p>
    <w:p w:rsidR="003973BD" w:rsidRDefault="003973BD" w:rsidP="003973BD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Discipline Disparities Grow for Students of Color, New Federal Data Show</w:t>
      </w:r>
    </w:p>
    <w:p w:rsidR="003973BD" w:rsidRPr="004826B6" w:rsidRDefault="003973BD" w:rsidP="003973BD">
      <w:pPr>
        <w:spacing w:after="0"/>
        <w:rPr>
          <w:rFonts w:ascii="Arial" w:hAnsi="Arial" w:cs="Arial"/>
          <w:b/>
        </w:rPr>
      </w:pPr>
      <w:hyperlink r:id="rId21" w:history="1">
        <w:r>
          <w:rPr>
            <w:rFonts w:ascii="Arial" w:hAnsi="Arial" w:cs="Arial"/>
            <w:color w:val="0000FF"/>
            <w:u w:val="single"/>
          </w:rPr>
          <w:t>Education Week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24</w:t>
      </w:r>
      <w:r>
        <w:rPr>
          <w:rFonts w:ascii="Arial" w:hAnsi="Arial" w:cs="Arial"/>
        </w:rPr>
        <w:t>, 2018</w:t>
      </w:r>
    </w:p>
    <w:p w:rsidR="003973BD" w:rsidRDefault="003973BD" w:rsidP="003973BD">
      <w:pPr>
        <w:spacing w:after="0"/>
        <w:rPr>
          <w:rFonts w:ascii="Arial" w:hAnsi="Arial" w:cs="Arial"/>
        </w:rPr>
      </w:pPr>
      <w:r w:rsidRPr="003973BD">
        <w:rPr>
          <w:rFonts w:ascii="Arial" w:hAnsi="Arial" w:cs="Arial"/>
        </w:rPr>
        <w:t>The latest civil rights data report finds students of color and those wi</w:t>
      </w:r>
      <w:r>
        <w:rPr>
          <w:rFonts w:ascii="Arial" w:hAnsi="Arial" w:cs="Arial"/>
        </w:rPr>
        <w:t xml:space="preserve">th disabilities are disciplined </w:t>
      </w:r>
      <w:r w:rsidRPr="003973BD">
        <w:rPr>
          <w:rFonts w:ascii="Arial" w:hAnsi="Arial" w:cs="Arial"/>
        </w:rPr>
        <w:t>out of proportion to their numbers in school, and fall short on key educational opportunities.</w:t>
      </w:r>
    </w:p>
    <w:p w:rsidR="003973BD" w:rsidRDefault="003973BD" w:rsidP="003973BD">
      <w:pPr>
        <w:spacing w:after="0"/>
        <w:rPr>
          <w:rFonts w:ascii="Arial" w:hAnsi="Arial" w:cs="Arial"/>
        </w:rPr>
      </w:pPr>
    </w:p>
    <w:p w:rsidR="00271055" w:rsidRDefault="00271055" w:rsidP="00271055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First-Ever Evictions Database Shows: “We’re in the Middle of a Housing Crisis”</w:t>
      </w:r>
    </w:p>
    <w:p w:rsidR="00271055" w:rsidRPr="004826B6" w:rsidRDefault="00271055" w:rsidP="00271055">
      <w:pPr>
        <w:spacing w:after="0"/>
        <w:rPr>
          <w:rFonts w:ascii="Arial" w:hAnsi="Arial" w:cs="Arial"/>
          <w:b/>
        </w:rPr>
      </w:pPr>
      <w:hyperlink r:id="rId22" w:history="1">
        <w:r>
          <w:rPr>
            <w:rFonts w:ascii="Arial" w:hAnsi="Arial" w:cs="Arial"/>
            <w:color w:val="0000FF"/>
            <w:u w:val="single"/>
          </w:rPr>
          <w:t>NPR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12</w:t>
      </w:r>
      <w:r>
        <w:rPr>
          <w:rFonts w:ascii="Arial" w:hAnsi="Arial" w:cs="Arial"/>
        </w:rPr>
        <w:t>, 2018</w:t>
      </w:r>
    </w:p>
    <w:p w:rsidR="003973BD" w:rsidRDefault="00271055" w:rsidP="00271055">
      <w:pPr>
        <w:spacing w:after="0"/>
        <w:rPr>
          <w:rFonts w:ascii="Arial" w:hAnsi="Arial" w:cs="Arial"/>
        </w:rPr>
      </w:pPr>
      <w:r w:rsidRPr="00271055">
        <w:rPr>
          <w:rFonts w:ascii="Arial" w:hAnsi="Arial" w:cs="Arial"/>
        </w:rPr>
        <w:t>Sociologist Matthew Desmond estimates that 2.3 million evictions</w:t>
      </w:r>
      <w:r>
        <w:rPr>
          <w:rFonts w:ascii="Arial" w:hAnsi="Arial" w:cs="Arial"/>
        </w:rPr>
        <w:t xml:space="preserve"> were filed in the U.S. in 2016— </w:t>
      </w:r>
      <w:r w:rsidRPr="00271055">
        <w:rPr>
          <w:rFonts w:ascii="Arial" w:hAnsi="Arial" w:cs="Arial"/>
        </w:rPr>
        <w:t>a rate of four every minute.</w:t>
      </w:r>
    </w:p>
    <w:p w:rsidR="00271055" w:rsidRDefault="00271055" w:rsidP="00271055">
      <w:pPr>
        <w:spacing w:after="0"/>
        <w:rPr>
          <w:rFonts w:ascii="Arial" w:hAnsi="Arial" w:cs="Arial"/>
        </w:rPr>
      </w:pPr>
    </w:p>
    <w:p w:rsidR="00271055" w:rsidRDefault="00271055" w:rsidP="00271055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Lawmakers aim to give schools access to more long-term data</w:t>
      </w:r>
    </w:p>
    <w:p w:rsidR="00271055" w:rsidRPr="004826B6" w:rsidRDefault="00271055" w:rsidP="00271055">
      <w:pPr>
        <w:spacing w:after="0"/>
        <w:rPr>
          <w:rFonts w:ascii="Arial" w:hAnsi="Arial" w:cs="Arial"/>
          <w:b/>
        </w:rPr>
      </w:pPr>
      <w:hyperlink r:id="rId23" w:history="1">
        <w:r>
          <w:rPr>
            <w:rFonts w:ascii="Arial" w:hAnsi="Arial" w:cs="Arial"/>
            <w:color w:val="0000FF"/>
            <w:u w:val="single"/>
          </w:rPr>
          <w:t>K-12 Daily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12, 2018</w:t>
      </w:r>
    </w:p>
    <w:p w:rsidR="00271055" w:rsidRDefault="00271055" w:rsidP="00271055">
      <w:pPr>
        <w:spacing w:after="0"/>
        <w:rPr>
          <w:rFonts w:ascii="Arial" w:hAnsi="Arial" w:cs="Arial"/>
        </w:rPr>
      </w:pPr>
      <w:r w:rsidRPr="00271055">
        <w:rPr>
          <w:rFonts w:ascii="Arial" w:hAnsi="Arial" w:cs="Arial"/>
        </w:rPr>
        <w:t>Education leaders aiming to close the achievement gap in postsecondary outcomes w</w:t>
      </w:r>
      <w:r>
        <w:rPr>
          <w:rFonts w:ascii="Arial" w:hAnsi="Arial" w:cs="Arial"/>
        </w:rPr>
        <w:t xml:space="preserve">ould </w:t>
      </w:r>
      <w:r w:rsidRPr="00271055">
        <w:rPr>
          <w:rFonts w:ascii="Arial" w:hAnsi="Arial" w:cs="Arial"/>
        </w:rPr>
        <w:t>provide more information needed to better assess and adjus</w:t>
      </w:r>
      <w:r>
        <w:rPr>
          <w:rFonts w:ascii="Arial" w:hAnsi="Arial" w:cs="Arial"/>
        </w:rPr>
        <w:t xml:space="preserve">t their K-12 college and career </w:t>
      </w:r>
      <w:r w:rsidRPr="00271055">
        <w:rPr>
          <w:rFonts w:ascii="Arial" w:hAnsi="Arial" w:cs="Arial"/>
        </w:rPr>
        <w:t>programs under a bill pending in the Legislature.</w:t>
      </w:r>
    </w:p>
    <w:p w:rsidR="00271055" w:rsidRDefault="00271055" w:rsidP="00271055">
      <w:pPr>
        <w:spacing w:after="0"/>
        <w:rPr>
          <w:rFonts w:ascii="Arial" w:hAnsi="Arial" w:cs="Arial"/>
        </w:rPr>
      </w:pPr>
    </w:p>
    <w:p w:rsidR="00271055" w:rsidRDefault="00271055" w:rsidP="00271055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 xml:space="preserve">Another Year </w:t>
      </w:r>
      <w:proofErr w:type="gramStart"/>
      <w:r>
        <w:rPr>
          <w:rStyle w:val="Heading2Char"/>
          <w:rFonts w:ascii="Arial" w:hAnsi="Arial" w:cs="Arial"/>
          <w:b/>
          <w:color w:val="auto"/>
          <w:sz w:val="22"/>
        </w:rPr>
        <w:t>With</w:t>
      </w:r>
      <w:proofErr w:type="gramEnd"/>
      <w:r>
        <w:rPr>
          <w:rStyle w:val="Heading2Char"/>
          <w:rFonts w:ascii="Arial" w:hAnsi="Arial" w:cs="Arial"/>
          <w:b/>
          <w:color w:val="auto"/>
          <w:sz w:val="22"/>
        </w:rPr>
        <w:t xml:space="preserve"> No Knowledge on Kids in Adult Court</w:t>
      </w:r>
    </w:p>
    <w:p w:rsidR="00271055" w:rsidRPr="004826B6" w:rsidRDefault="00271055" w:rsidP="00271055">
      <w:pPr>
        <w:spacing w:after="0"/>
        <w:rPr>
          <w:rFonts w:ascii="Arial" w:hAnsi="Arial" w:cs="Arial"/>
          <w:b/>
        </w:rPr>
      </w:pPr>
      <w:hyperlink r:id="rId24" w:history="1">
        <w:r>
          <w:rPr>
            <w:rFonts w:ascii="Arial" w:hAnsi="Arial" w:cs="Arial"/>
            <w:color w:val="0000FF"/>
            <w:u w:val="single"/>
          </w:rPr>
          <w:t>Chronicle of Social Change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3</w:t>
      </w:r>
      <w:r>
        <w:rPr>
          <w:rFonts w:ascii="Arial" w:hAnsi="Arial" w:cs="Arial"/>
        </w:rPr>
        <w:t>, 2018</w:t>
      </w:r>
    </w:p>
    <w:p w:rsidR="00271055" w:rsidRDefault="00271055" w:rsidP="00271055">
      <w:pPr>
        <w:spacing w:after="0"/>
        <w:rPr>
          <w:rFonts w:ascii="Arial" w:hAnsi="Arial" w:cs="Arial"/>
        </w:rPr>
      </w:pPr>
      <w:r w:rsidRPr="00271055">
        <w:rPr>
          <w:rFonts w:ascii="Arial" w:hAnsi="Arial" w:cs="Arial"/>
        </w:rPr>
        <w:t>In Youth Services Insider’s opinion, there are two glaring bl</w:t>
      </w:r>
      <w:r>
        <w:rPr>
          <w:rFonts w:ascii="Arial" w:hAnsi="Arial" w:cs="Arial"/>
        </w:rPr>
        <w:t xml:space="preserve">ind spots when it comes to data </w:t>
      </w:r>
      <w:r w:rsidRPr="00271055">
        <w:rPr>
          <w:rFonts w:ascii="Arial" w:hAnsi="Arial" w:cs="Arial"/>
        </w:rPr>
        <w:t>about how the child welfare and juvenile justice systems impact k</w:t>
      </w:r>
      <w:r>
        <w:rPr>
          <w:rFonts w:ascii="Arial" w:hAnsi="Arial" w:cs="Arial"/>
        </w:rPr>
        <w:t xml:space="preserve">ids. One is the success rate of </w:t>
      </w:r>
      <w:r w:rsidRPr="00271055">
        <w:rPr>
          <w:rFonts w:ascii="Arial" w:hAnsi="Arial" w:cs="Arial"/>
        </w:rPr>
        <w:t>adoptions from foster care. The other is what happens to youth wh</w:t>
      </w:r>
      <w:r>
        <w:rPr>
          <w:rFonts w:ascii="Arial" w:hAnsi="Arial" w:cs="Arial"/>
        </w:rPr>
        <w:t xml:space="preserve">o are transferred to, and tried in, </w:t>
      </w:r>
      <w:r w:rsidRPr="00271055">
        <w:rPr>
          <w:rFonts w:ascii="Arial" w:hAnsi="Arial" w:cs="Arial"/>
        </w:rPr>
        <w:t>adult court instead of in the juvenile justice system.</w:t>
      </w:r>
    </w:p>
    <w:p w:rsidR="00271055" w:rsidRDefault="00271055" w:rsidP="00271055">
      <w:pPr>
        <w:spacing w:after="0"/>
        <w:rPr>
          <w:rFonts w:ascii="Arial" w:hAnsi="Arial" w:cs="Arial"/>
        </w:rPr>
      </w:pPr>
    </w:p>
    <w:p w:rsidR="00271055" w:rsidRDefault="00154F3D" w:rsidP="00271055">
      <w:pPr>
        <w:pStyle w:val="Heading2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Juvenile Justice Big Data in the Era of Big Policing</w:t>
      </w:r>
    </w:p>
    <w:p w:rsidR="00271055" w:rsidRPr="004826B6" w:rsidRDefault="00271055" w:rsidP="00271055">
      <w:pPr>
        <w:spacing w:after="0"/>
        <w:rPr>
          <w:rFonts w:ascii="Arial" w:hAnsi="Arial" w:cs="Arial"/>
          <w:b/>
        </w:rPr>
      </w:pPr>
      <w:hyperlink r:id="rId25" w:history="1">
        <w:r w:rsidR="00154F3D">
          <w:rPr>
            <w:rFonts w:ascii="Arial" w:hAnsi="Arial" w:cs="Arial"/>
            <w:color w:val="0000FF"/>
            <w:u w:val="single"/>
          </w:rPr>
          <w:t>Juvenile Justice Information Exchange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3, 2018</w:t>
      </w:r>
    </w:p>
    <w:p w:rsidR="00271055" w:rsidRDefault="00154F3D" w:rsidP="00154F3D">
      <w:pPr>
        <w:spacing w:after="0"/>
        <w:rPr>
          <w:rFonts w:ascii="Arial" w:hAnsi="Arial" w:cs="Arial"/>
        </w:rPr>
      </w:pPr>
      <w:r w:rsidRPr="00154F3D">
        <w:rPr>
          <w:rFonts w:ascii="Arial" w:hAnsi="Arial" w:cs="Arial"/>
        </w:rPr>
        <w:t>Big data has already come to big city policing. The technolog</w:t>
      </w:r>
      <w:r>
        <w:rPr>
          <w:rFonts w:ascii="Arial" w:hAnsi="Arial" w:cs="Arial"/>
        </w:rPr>
        <w:t xml:space="preserve">y may be new, but some juvenile </w:t>
      </w:r>
      <w:r w:rsidRPr="00154F3D">
        <w:rPr>
          <w:rFonts w:ascii="Arial" w:hAnsi="Arial" w:cs="Arial"/>
        </w:rPr>
        <w:t>justice advocates worry that it may already be compromi</w:t>
      </w:r>
      <w:r>
        <w:rPr>
          <w:rFonts w:ascii="Arial" w:hAnsi="Arial" w:cs="Arial"/>
        </w:rPr>
        <w:t xml:space="preserve">sed by an age-old tech problem: </w:t>
      </w:r>
      <w:r w:rsidRPr="00154F3D">
        <w:rPr>
          <w:rFonts w:ascii="Arial" w:hAnsi="Arial" w:cs="Arial"/>
        </w:rPr>
        <w:t>Garbage in, garbage out.</w:t>
      </w:r>
    </w:p>
    <w:p w:rsidR="00154F3D" w:rsidRDefault="00154F3D" w:rsidP="00154F3D">
      <w:pPr>
        <w:spacing w:after="0"/>
        <w:rPr>
          <w:rFonts w:ascii="Arial" w:hAnsi="Arial" w:cs="Arial"/>
        </w:rPr>
      </w:pPr>
    </w:p>
    <w:p w:rsidR="00154F3D" w:rsidRDefault="00154F3D" w:rsidP="00154F3D">
      <w:pPr>
        <w:spacing w:after="0"/>
        <w:rPr>
          <w:rStyle w:val="Heading2Char"/>
          <w:rFonts w:ascii="Arial" w:hAnsi="Arial" w:cs="Arial"/>
          <w:b/>
          <w:color w:val="auto"/>
          <w:sz w:val="22"/>
        </w:rPr>
      </w:pPr>
      <w:r w:rsidRPr="00154F3D">
        <w:rPr>
          <w:rStyle w:val="Heading2Char"/>
          <w:rFonts w:ascii="Arial" w:hAnsi="Arial" w:cs="Arial"/>
          <w:b/>
          <w:color w:val="auto"/>
          <w:sz w:val="22"/>
        </w:rPr>
        <w:t>Making School-Spending Data Transparent and Accessible Is No Easy Lift</w:t>
      </w:r>
    </w:p>
    <w:p w:rsidR="00154F3D" w:rsidRPr="004826B6" w:rsidRDefault="00154F3D" w:rsidP="00154F3D">
      <w:pPr>
        <w:spacing w:after="0"/>
        <w:rPr>
          <w:rFonts w:ascii="Arial" w:hAnsi="Arial" w:cs="Arial"/>
          <w:b/>
        </w:rPr>
      </w:pPr>
      <w:hyperlink r:id="rId26" w:history="1">
        <w:proofErr w:type="spellStart"/>
        <w:r>
          <w:rPr>
            <w:rFonts w:ascii="Arial" w:hAnsi="Arial" w:cs="Arial"/>
            <w:color w:val="0000FF"/>
            <w:u w:val="single"/>
          </w:rPr>
          <w:t>EdWeek</w:t>
        </w:r>
        <w:proofErr w:type="spellEnd"/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3, 2018</w:t>
      </w:r>
    </w:p>
    <w:p w:rsidR="00154F3D" w:rsidRDefault="00154F3D" w:rsidP="00154F3D">
      <w:pPr>
        <w:spacing w:after="0"/>
        <w:rPr>
          <w:rFonts w:ascii="Arial" w:hAnsi="Arial" w:cs="Arial"/>
        </w:rPr>
      </w:pPr>
      <w:r w:rsidRPr="00154F3D">
        <w:rPr>
          <w:rFonts w:ascii="Arial" w:hAnsi="Arial" w:cs="Arial"/>
        </w:rPr>
        <w:lastRenderedPageBreak/>
        <w:t>Financial analysts predict a little-known requirement tucked into the Every Student Succeeds</w:t>
      </w:r>
      <w:r>
        <w:rPr>
          <w:rFonts w:ascii="Arial" w:hAnsi="Arial" w:cs="Arial"/>
        </w:rPr>
        <w:t xml:space="preserve"> </w:t>
      </w:r>
      <w:r w:rsidRPr="00154F3D">
        <w:rPr>
          <w:rFonts w:ascii="Arial" w:hAnsi="Arial" w:cs="Arial"/>
        </w:rPr>
        <w:t>Act that states break out and publish annual school-by-</w:t>
      </w:r>
      <w:r>
        <w:rPr>
          <w:rFonts w:ascii="Arial" w:hAnsi="Arial" w:cs="Arial"/>
        </w:rPr>
        <w:t xml:space="preserve">school spending numbers has the </w:t>
      </w:r>
      <w:r w:rsidRPr="00154F3D">
        <w:rPr>
          <w:rFonts w:ascii="Arial" w:hAnsi="Arial" w:cs="Arial"/>
        </w:rPr>
        <w:t>potential to revolutionize how state and local lawmakers distribute their education dollars.</w:t>
      </w:r>
    </w:p>
    <w:p w:rsidR="00154F3D" w:rsidRDefault="00154F3D" w:rsidP="00154F3D">
      <w:pPr>
        <w:spacing w:after="0"/>
        <w:rPr>
          <w:rFonts w:ascii="Arial" w:hAnsi="Arial" w:cs="Arial"/>
        </w:rPr>
      </w:pPr>
    </w:p>
    <w:p w:rsidR="00154F3D" w:rsidRDefault="00154F3D" w:rsidP="00154F3D">
      <w:pPr>
        <w:spacing w:after="0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Predictive analytics in Pittsburgh child welfare: Was the “ethics review” of Allegheny County’s “scarlet number” algorithm ethical?</w:t>
      </w:r>
    </w:p>
    <w:p w:rsidR="00154F3D" w:rsidRPr="004826B6" w:rsidRDefault="00154F3D" w:rsidP="00154F3D">
      <w:pPr>
        <w:spacing w:after="0"/>
        <w:rPr>
          <w:rFonts w:ascii="Arial" w:hAnsi="Arial" w:cs="Arial"/>
          <w:b/>
        </w:rPr>
      </w:pPr>
      <w:hyperlink r:id="rId27" w:history="1">
        <w:r>
          <w:rPr>
            <w:rFonts w:ascii="Arial" w:hAnsi="Arial" w:cs="Arial"/>
            <w:color w:val="0000FF"/>
            <w:u w:val="single"/>
          </w:rPr>
          <w:t>NCCPR Child Welfare Blog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March 29</w:t>
      </w:r>
      <w:r>
        <w:rPr>
          <w:rFonts w:ascii="Arial" w:hAnsi="Arial" w:cs="Arial"/>
        </w:rPr>
        <w:t>, 2018</w:t>
      </w:r>
    </w:p>
    <w:p w:rsidR="00154F3D" w:rsidRDefault="00154F3D" w:rsidP="00154F3D">
      <w:pPr>
        <w:spacing w:after="0"/>
        <w:rPr>
          <w:rFonts w:ascii="Arial" w:hAnsi="Arial" w:cs="Arial"/>
        </w:rPr>
      </w:pPr>
      <w:r w:rsidRPr="00154F3D">
        <w:rPr>
          <w:rFonts w:ascii="Arial" w:hAnsi="Arial" w:cs="Arial"/>
        </w:rPr>
        <w:t>The author discusses concerns with Allegheny County’s use of predictive analytics</w:t>
      </w:r>
      <w:r>
        <w:rPr>
          <w:rFonts w:ascii="Arial" w:hAnsi="Arial" w:cs="Arial"/>
        </w:rPr>
        <w:t>.</w:t>
      </w:r>
    </w:p>
    <w:p w:rsidR="00154F3D" w:rsidRDefault="00154F3D" w:rsidP="00154F3D">
      <w:pPr>
        <w:spacing w:after="0"/>
        <w:rPr>
          <w:rFonts w:ascii="Arial" w:hAnsi="Arial" w:cs="Arial"/>
        </w:rPr>
      </w:pPr>
    </w:p>
    <w:p w:rsidR="00154F3D" w:rsidRDefault="00154F3D" w:rsidP="00154F3D">
      <w:pPr>
        <w:spacing w:after="0"/>
        <w:rPr>
          <w:rStyle w:val="Heading2Char"/>
          <w:rFonts w:ascii="Arial" w:hAnsi="Arial" w:cs="Arial"/>
          <w:b/>
          <w:color w:val="auto"/>
          <w:sz w:val="22"/>
        </w:rPr>
      </w:pPr>
      <w:r>
        <w:rPr>
          <w:rStyle w:val="Heading2Char"/>
          <w:rFonts w:ascii="Arial" w:hAnsi="Arial" w:cs="Arial"/>
          <w:b/>
          <w:color w:val="auto"/>
          <w:sz w:val="22"/>
        </w:rPr>
        <w:t>New Mapping Tool to Advocate for Prevention of Abuse and Neglect</w:t>
      </w:r>
    </w:p>
    <w:p w:rsidR="00154F3D" w:rsidRPr="004826B6" w:rsidRDefault="00154F3D" w:rsidP="00154F3D">
      <w:pPr>
        <w:spacing w:after="0"/>
        <w:rPr>
          <w:rFonts w:ascii="Arial" w:hAnsi="Arial" w:cs="Arial"/>
          <w:b/>
        </w:rPr>
      </w:pPr>
      <w:hyperlink r:id="rId28" w:history="1">
        <w:r w:rsidR="001B22DD">
          <w:rPr>
            <w:rFonts w:ascii="Arial" w:hAnsi="Arial" w:cs="Arial"/>
            <w:color w:val="0000FF"/>
            <w:u w:val="single"/>
          </w:rPr>
          <w:t>The Chronicle of Social Change</w:t>
        </w:r>
      </w:hyperlink>
      <w:r w:rsidRPr="004826B6">
        <w:rPr>
          <w:rFonts w:ascii="Arial" w:hAnsi="Arial" w:cs="Arial"/>
        </w:rPr>
        <w:t xml:space="preserve">, </w:t>
      </w:r>
      <w:r w:rsidR="001B22DD">
        <w:rPr>
          <w:rFonts w:ascii="Arial" w:hAnsi="Arial" w:cs="Arial"/>
        </w:rPr>
        <w:t>March 15</w:t>
      </w:r>
      <w:r>
        <w:rPr>
          <w:rFonts w:ascii="Arial" w:hAnsi="Arial" w:cs="Arial"/>
        </w:rPr>
        <w:t>, 2018</w:t>
      </w:r>
    </w:p>
    <w:p w:rsidR="00154F3D" w:rsidRPr="004826B6" w:rsidRDefault="00154F3D" w:rsidP="00154F3D">
      <w:pPr>
        <w:spacing w:after="0"/>
        <w:rPr>
          <w:rFonts w:ascii="Arial" w:hAnsi="Arial" w:cs="Arial"/>
        </w:rPr>
      </w:pPr>
      <w:r w:rsidRPr="00154F3D">
        <w:rPr>
          <w:rFonts w:ascii="Arial" w:hAnsi="Arial" w:cs="Arial"/>
        </w:rPr>
        <w:t xml:space="preserve">Casey Family Programs, a national grant maker in the child </w:t>
      </w:r>
      <w:r>
        <w:rPr>
          <w:rFonts w:ascii="Arial" w:hAnsi="Arial" w:cs="Arial"/>
        </w:rPr>
        <w:t xml:space="preserve">welfare field, has launched the </w:t>
      </w:r>
      <w:r w:rsidRPr="00154F3D">
        <w:rPr>
          <w:rFonts w:ascii="Arial" w:hAnsi="Arial" w:cs="Arial"/>
        </w:rPr>
        <w:t>Community Opportunity Map, a tool that allows users to see lo</w:t>
      </w:r>
      <w:r>
        <w:rPr>
          <w:rFonts w:ascii="Arial" w:hAnsi="Arial" w:cs="Arial"/>
        </w:rPr>
        <w:t xml:space="preserve">calized indicators connected to </w:t>
      </w:r>
      <w:r w:rsidRPr="00154F3D">
        <w:rPr>
          <w:rFonts w:ascii="Arial" w:hAnsi="Arial" w:cs="Arial"/>
        </w:rPr>
        <w:t>community health and maltreatment prevention.</w:t>
      </w:r>
    </w:p>
    <w:sectPr w:rsidR="00154F3D" w:rsidRPr="0048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6"/>
    <w:rsid w:val="00154F3D"/>
    <w:rsid w:val="001B22DD"/>
    <w:rsid w:val="001E21D7"/>
    <w:rsid w:val="00271055"/>
    <w:rsid w:val="003973BD"/>
    <w:rsid w:val="004826B6"/>
    <w:rsid w:val="006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282F"/>
  <w15:chartTrackingRefBased/>
  <w15:docId w15:val="{B7DAC067-C41F-4F0F-B5B5-0D73579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2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of-us.org/" TargetMode="External"/><Relationship Id="rId13" Type="http://schemas.openxmlformats.org/officeDocument/2006/relationships/hyperlink" Target="http://www.aecf.org/m/resourcedoc/aecf-advancingtwogenerationapproachesdata-2018.pdf" TargetMode="External"/><Relationship Id="rId18" Type="http://schemas.openxmlformats.org/officeDocument/2006/relationships/hyperlink" Target="https://www.theguardian.com/commentisfree/2018/may/13/we-created-poverty-algorithms-wont-make-that-go-away" TargetMode="External"/><Relationship Id="rId26" Type="http://schemas.openxmlformats.org/officeDocument/2006/relationships/hyperlink" Target="https://www.edweek.org/ew/articles/2018/04/04/making-school-spending-data-transparent-and-accessibl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dweek.org/ew/articles/2018/04/24/discipline-disparities-grow-for-students-of-color.html?cmp=eml-enl-eu-news1&amp;M=58463229&amp;U=1642109" TargetMode="External"/><Relationship Id="rId7" Type="http://schemas.openxmlformats.org/officeDocument/2006/relationships/hyperlink" Target="https://www.symantec.com/blogs/corporate-responsibility/hackingfostercare" TargetMode="External"/><Relationship Id="rId12" Type="http://schemas.openxmlformats.org/officeDocument/2006/relationships/hyperlink" Target="https://www.theatlantic.com/business/archive/2018/06/gig-economy-inequality/560942/" TargetMode="External"/><Relationship Id="rId17" Type="http://schemas.openxmlformats.org/officeDocument/2006/relationships/hyperlink" Target="https://chronicleofsocialchange.org/stateline/nebraska-uses-tech-link-churchgoers-child-welfare/30930" TargetMode="External"/><Relationship Id="rId25" Type="http://schemas.openxmlformats.org/officeDocument/2006/relationships/hyperlink" Target="https://jjie.org/2018/04/03/juvenile-justice-big-data-in-the-era-of-big-polic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htoday.org/2018/05/every-states-extended-foster-care-policies-now-available-in-new-database/" TargetMode="External"/><Relationship Id="rId20" Type="http://schemas.openxmlformats.org/officeDocument/2006/relationships/hyperlink" Target="https://www.citylab.com/equity/2018/04/the-most-inclusive-us-cities-mapped/558734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x.com/science-and-health/2018/6/8/17441452/suicide-prevention-anthony-bourdain-crisis-text-line-data-science" TargetMode="External"/><Relationship Id="rId11" Type="http://schemas.openxmlformats.org/officeDocument/2006/relationships/hyperlink" Target="https://chronicleofsocialchange.org/news-2/new-york-city-welfare-upstream-child-welfare-prevention-services/31094" TargetMode="External"/><Relationship Id="rId24" Type="http://schemas.openxmlformats.org/officeDocument/2006/relationships/hyperlink" Target="https://chronicleofsocialchange.org/youth-services-insider/another-year-no-knowledge-kids-adult-court" TargetMode="External"/><Relationship Id="rId5" Type="http://schemas.openxmlformats.org/officeDocument/2006/relationships/hyperlink" Target="http://www.publicceo.com/2018/06/los-angeles-county-local-school-districts-use-technology-to-help-foster-youth/" TargetMode="External"/><Relationship Id="rId15" Type="http://schemas.openxmlformats.org/officeDocument/2006/relationships/hyperlink" Target="http://pediatrics.aappublications.org/content/141/6/e20180577" TargetMode="External"/><Relationship Id="rId23" Type="http://schemas.openxmlformats.org/officeDocument/2006/relationships/hyperlink" Target="https://k-12daily.org/politics-education/lawmakers-aim-to-give-schools-access-to-more-long-term-data" TargetMode="External"/><Relationship Id="rId28" Type="http://schemas.openxmlformats.org/officeDocument/2006/relationships/hyperlink" Target="https://chronicleofsocialchange.org/child-welfare-2/new-mapping-tool-advocate-maltreatment-prevention/30229" TargetMode="External"/><Relationship Id="rId10" Type="http://schemas.openxmlformats.org/officeDocument/2006/relationships/hyperlink" Target="http://www.calhealthreport.org/2018/06/06/becomes-homeless-data-paints-startling-picture/" TargetMode="External"/><Relationship Id="rId19" Type="http://schemas.openxmlformats.org/officeDocument/2006/relationships/hyperlink" Target="https://www.npr.org/sections/thesalt/2018/05/01/606422692/why-millions-of-californians-eligible-for-food-stamps-dont-get-them?" TargetMode="External"/><Relationship Id="rId4" Type="http://schemas.openxmlformats.org/officeDocument/2006/relationships/hyperlink" Target="https://chronicleofsocialchange.org/child-welfare-2/nash-bridges-renowned-judge-building-l-a-s-plan-to-reach-crossover-youth/31198" TargetMode="External"/><Relationship Id="rId9" Type="http://schemas.openxmlformats.org/officeDocument/2006/relationships/hyperlink" Target="http://nhstes.berkeley.edu/keynote_livestream.html" TargetMode="External"/><Relationship Id="rId14" Type="http://schemas.openxmlformats.org/officeDocument/2006/relationships/hyperlink" Target="http://pediatrics.aappublications.org/content/141/6/e20173119" TargetMode="External"/><Relationship Id="rId22" Type="http://schemas.openxmlformats.org/officeDocument/2006/relationships/hyperlink" Target="https://www.npr.org/2018/04/12/601783346/first-ever-evictions-database-shows-were-in-the-middle-of-a-housing-crisis" TargetMode="External"/><Relationship Id="rId27" Type="http://schemas.openxmlformats.org/officeDocument/2006/relationships/hyperlink" Target="https://www.nccprblog.org/2018/03/predictive-analytics-in-pittsburgh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 the News June 13, 2018</dc:title>
  <dc:subject/>
  <dc:creator>Martinez, Vincent (CHHS)</dc:creator>
  <cp:keywords/>
  <dc:description/>
  <cp:lastModifiedBy>Martinez, Vincent (CHHS)</cp:lastModifiedBy>
  <cp:revision>1</cp:revision>
  <dcterms:created xsi:type="dcterms:W3CDTF">2019-06-28T17:27:00Z</dcterms:created>
  <dcterms:modified xsi:type="dcterms:W3CDTF">2019-06-28T18:22:00Z</dcterms:modified>
</cp:coreProperties>
</file>