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F8F9" w14:textId="77777777" w:rsidR="008A3D43" w:rsidRDefault="008A3D43" w:rsidP="008A3D43">
      <w:pPr>
        <w:jc w:val="center"/>
        <w:rPr>
          <w:rFonts w:cs="Arial"/>
          <w:sz w:val="40"/>
          <w:szCs w:val="40"/>
        </w:rPr>
      </w:pPr>
    </w:p>
    <w:p w14:paraId="15873E07" w14:textId="77777777" w:rsidR="004966E2" w:rsidRDefault="004966E2" w:rsidP="008A3D43">
      <w:pPr>
        <w:jc w:val="center"/>
        <w:rPr>
          <w:rFonts w:cs="Arial"/>
          <w:sz w:val="40"/>
          <w:szCs w:val="40"/>
        </w:rPr>
      </w:pPr>
      <w:r w:rsidRPr="00820E4E">
        <w:rPr>
          <w:rFonts w:cs="Arial"/>
          <w:sz w:val="40"/>
          <w:szCs w:val="40"/>
        </w:rPr>
        <w:t>Employing Individuals with Intellectual</w:t>
      </w:r>
      <w:r w:rsidR="0069333B" w:rsidRPr="00820E4E">
        <w:rPr>
          <w:rFonts w:cs="Arial"/>
          <w:sz w:val="40"/>
          <w:szCs w:val="40"/>
        </w:rPr>
        <w:t xml:space="preserve"> Disabilities</w:t>
      </w:r>
      <w:r w:rsidRPr="00820E4E">
        <w:rPr>
          <w:rFonts w:cs="Arial"/>
          <w:sz w:val="40"/>
          <w:szCs w:val="40"/>
        </w:rPr>
        <w:t xml:space="preserve"> and Developmental Disabilities in California</w:t>
      </w:r>
    </w:p>
    <w:p w14:paraId="006356A8" w14:textId="77777777" w:rsidR="008A3D43" w:rsidRPr="00820E4E" w:rsidRDefault="008A3D43" w:rsidP="008A3D43">
      <w:pPr>
        <w:jc w:val="center"/>
        <w:rPr>
          <w:rFonts w:cs="Arial"/>
          <w:sz w:val="40"/>
          <w:szCs w:val="40"/>
        </w:rPr>
      </w:pPr>
    </w:p>
    <w:p w14:paraId="7E0022C6" w14:textId="77777777" w:rsidR="00F92E6D" w:rsidRDefault="0069333B" w:rsidP="008A3D43">
      <w:pPr>
        <w:jc w:val="center"/>
        <w:rPr>
          <w:rFonts w:cs="Arial"/>
          <w:b/>
          <w:sz w:val="40"/>
          <w:szCs w:val="40"/>
        </w:rPr>
      </w:pPr>
      <w:r w:rsidRPr="00BB0322">
        <w:rPr>
          <w:rFonts w:cs="Arial"/>
          <w:b/>
          <w:sz w:val="40"/>
          <w:szCs w:val="40"/>
        </w:rPr>
        <w:t>“Real Work for Real Pay in the Real World”</w:t>
      </w:r>
    </w:p>
    <w:p w14:paraId="66430B87" w14:textId="77777777" w:rsidR="008A3D43" w:rsidRDefault="008A3D43" w:rsidP="008A3D43">
      <w:pPr>
        <w:jc w:val="center"/>
        <w:rPr>
          <w:rFonts w:cs="Arial"/>
          <w:b/>
          <w:sz w:val="40"/>
          <w:szCs w:val="40"/>
        </w:rPr>
      </w:pPr>
    </w:p>
    <w:p w14:paraId="351E1D2D" w14:textId="77777777" w:rsidR="008A3D43" w:rsidRDefault="008A3D43" w:rsidP="008A3D43">
      <w:pPr>
        <w:jc w:val="center"/>
        <w:rPr>
          <w:rFonts w:cs="Arial"/>
          <w:b/>
          <w:sz w:val="40"/>
          <w:szCs w:val="40"/>
        </w:rPr>
      </w:pPr>
    </w:p>
    <w:p w14:paraId="5F5206BC" w14:textId="77777777" w:rsidR="008A3D43" w:rsidRPr="008A3D43" w:rsidRDefault="008A3D43" w:rsidP="008A3D43">
      <w:pPr>
        <w:jc w:val="center"/>
        <w:rPr>
          <w:rFonts w:cs="Arial"/>
          <w:sz w:val="40"/>
          <w:szCs w:val="40"/>
        </w:rPr>
      </w:pPr>
      <w:r w:rsidRPr="008A3D43">
        <w:rPr>
          <w:rFonts w:cs="Arial"/>
          <w:sz w:val="40"/>
          <w:szCs w:val="40"/>
        </w:rPr>
        <w:t>California Competitive Integrated Employment Blueprint</w:t>
      </w:r>
    </w:p>
    <w:p w14:paraId="68D94DC2" w14:textId="376429F0" w:rsidR="005A6064" w:rsidRDefault="008A3D43" w:rsidP="008C51F7">
      <w:pPr>
        <w:spacing w:after="1080"/>
        <w:jc w:val="center"/>
        <w:rPr>
          <w:rFonts w:cs="Arial"/>
          <w:sz w:val="40"/>
          <w:szCs w:val="40"/>
        </w:rPr>
      </w:pPr>
      <w:r w:rsidRPr="005A6064">
        <w:rPr>
          <w:rFonts w:cs="Arial"/>
          <w:sz w:val="40"/>
          <w:szCs w:val="40"/>
        </w:rPr>
        <w:t>Annual Report</w:t>
      </w:r>
      <w:r w:rsidR="005A6064" w:rsidRPr="005A6064">
        <w:rPr>
          <w:rFonts w:cs="Arial"/>
          <w:sz w:val="40"/>
          <w:szCs w:val="40"/>
        </w:rPr>
        <w:t xml:space="preserve"> </w:t>
      </w:r>
    </w:p>
    <w:p w14:paraId="04255D14" w14:textId="7CF2A57D" w:rsidR="00662B64" w:rsidRDefault="00662B64" w:rsidP="008C51F7">
      <w:pPr>
        <w:spacing w:before="240"/>
        <w:jc w:val="center"/>
        <w:rPr>
          <w:rFonts w:cs="Arial"/>
          <w:sz w:val="40"/>
          <w:szCs w:val="40"/>
        </w:rPr>
      </w:pPr>
      <w:r>
        <w:rPr>
          <w:rFonts w:cs="Arial"/>
          <w:sz w:val="40"/>
          <w:szCs w:val="40"/>
        </w:rPr>
        <w:t>Year 1</w:t>
      </w:r>
    </w:p>
    <w:p w14:paraId="73890828" w14:textId="64A0BF67" w:rsidR="005A6064" w:rsidRDefault="00662B64" w:rsidP="0060446F">
      <w:pPr>
        <w:jc w:val="center"/>
        <w:rPr>
          <w:rFonts w:cs="Arial"/>
          <w:sz w:val="40"/>
          <w:szCs w:val="40"/>
        </w:rPr>
      </w:pPr>
      <w:r>
        <w:rPr>
          <w:rFonts w:cs="Arial"/>
          <w:sz w:val="40"/>
          <w:szCs w:val="40"/>
        </w:rPr>
        <w:t>Reporting Period: May 20</w:t>
      </w:r>
      <w:r w:rsidRPr="00292A1A">
        <w:rPr>
          <w:rFonts w:cs="Arial"/>
          <w:sz w:val="40"/>
          <w:szCs w:val="40"/>
        </w:rPr>
        <w:t>1</w:t>
      </w:r>
      <w:r>
        <w:rPr>
          <w:rFonts w:cs="Arial"/>
          <w:sz w:val="40"/>
          <w:szCs w:val="40"/>
        </w:rPr>
        <w:t>7 – June 2018</w:t>
      </w:r>
    </w:p>
    <w:p w14:paraId="17F2BDB5" w14:textId="035FCA55" w:rsidR="0022102E" w:rsidRPr="0060446F" w:rsidRDefault="00752D6E" w:rsidP="00752D6E">
      <w:pPr>
        <w:tabs>
          <w:tab w:val="left" w:pos="4005"/>
        </w:tabs>
        <w:rPr>
          <w:rFonts w:cs="Arial"/>
          <w:sz w:val="360"/>
          <w:szCs w:val="360"/>
        </w:rPr>
      </w:pPr>
      <w:r>
        <w:rPr>
          <w:rFonts w:cs="Arial"/>
          <w:sz w:val="340"/>
          <w:szCs w:val="340"/>
        </w:rPr>
        <w:tab/>
      </w:r>
    </w:p>
    <w:p w14:paraId="56648C6A" w14:textId="77777777" w:rsidR="004966E2" w:rsidRPr="00820E4E" w:rsidRDefault="004966E2" w:rsidP="00251065">
      <w:pPr>
        <w:spacing w:before="120" w:after="120"/>
        <w:jc w:val="center"/>
        <w:rPr>
          <w:rFonts w:cs="Arial"/>
          <w:sz w:val="36"/>
          <w:szCs w:val="36"/>
        </w:rPr>
      </w:pPr>
      <w:r w:rsidRPr="00820E4E">
        <w:rPr>
          <w:rFonts w:cs="Arial"/>
          <w:sz w:val="36"/>
          <w:szCs w:val="36"/>
        </w:rPr>
        <w:t>Prepared by</w:t>
      </w:r>
    </w:p>
    <w:p w14:paraId="6A6B992B" w14:textId="77777777" w:rsidR="004966E2" w:rsidRPr="00820E4E" w:rsidRDefault="004966E2" w:rsidP="00251065">
      <w:pPr>
        <w:tabs>
          <w:tab w:val="center" w:pos="4320"/>
          <w:tab w:val="center" w:pos="7056"/>
          <w:tab w:val="left" w:pos="12025"/>
        </w:tabs>
        <w:spacing w:before="120" w:after="120"/>
        <w:jc w:val="center"/>
        <w:rPr>
          <w:rFonts w:cs="Arial"/>
          <w:sz w:val="36"/>
          <w:szCs w:val="36"/>
        </w:rPr>
      </w:pPr>
      <w:r w:rsidRPr="00820E4E">
        <w:rPr>
          <w:rFonts w:cs="Arial"/>
          <w:sz w:val="36"/>
          <w:szCs w:val="36"/>
        </w:rPr>
        <w:t>California Department of Education</w:t>
      </w:r>
    </w:p>
    <w:p w14:paraId="3CDFFE95" w14:textId="77777777" w:rsidR="003E0D66" w:rsidRPr="00820E4E" w:rsidRDefault="003E0D66" w:rsidP="003E0D66">
      <w:pPr>
        <w:spacing w:before="120" w:after="120"/>
        <w:jc w:val="center"/>
        <w:rPr>
          <w:rFonts w:cs="Arial"/>
          <w:sz w:val="36"/>
          <w:szCs w:val="36"/>
        </w:rPr>
      </w:pPr>
      <w:r w:rsidRPr="00820E4E">
        <w:rPr>
          <w:rFonts w:cs="Arial"/>
          <w:sz w:val="36"/>
          <w:szCs w:val="36"/>
        </w:rPr>
        <w:t>California Department of Rehabilitation</w:t>
      </w:r>
    </w:p>
    <w:p w14:paraId="5AEF2F91" w14:textId="588058A5" w:rsidR="00BB2D0B" w:rsidRDefault="004966E2" w:rsidP="00553BC3">
      <w:pPr>
        <w:spacing w:before="120" w:after="120"/>
        <w:jc w:val="center"/>
        <w:rPr>
          <w:rFonts w:cs="Arial"/>
          <w:sz w:val="36"/>
          <w:szCs w:val="36"/>
        </w:rPr>
      </w:pPr>
      <w:r w:rsidRPr="00820E4E">
        <w:rPr>
          <w:rFonts w:cs="Arial"/>
          <w:sz w:val="36"/>
          <w:szCs w:val="36"/>
        </w:rPr>
        <w:t>California Department of Developmental Service</w:t>
      </w:r>
      <w:r w:rsidR="00E45AF9" w:rsidRPr="00820E4E">
        <w:rPr>
          <w:rFonts w:cs="Arial"/>
          <w:sz w:val="36"/>
          <w:szCs w:val="36"/>
        </w:rPr>
        <w:t>s</w:t>
      </w:r>
      <w:r w:rsidR="00BB2D0B">
        <w:rPr>
          <w:rFonts w:cs="Arial"/>
          <w:sz w:val="36"/>
          <w:szCs w:val="36"/>
        </w:rPr>
        <w:br w:type="page"/>
      </w:r>
    </w:p>
    <w:sdt>
      <w:sdtPr>
        <w:rPr>
          <w:rFonts w:ascii="Times New Roman" w:eastAsiaTheme="minorHAnsi" w:hAnsi="Times New Roman" w:cs="Times New Roman"/>
          <w:b w:val="0"/>
          <w:bCs w:val="0"/>
          <w:caps w:val="0"/>
          <w:sz w:val="24"/>
          <w:szCs w:val="24"/>
          <w:lang w:eastAsia="en-US"/>
        </w:rPr>
        <w:id w:val="-25412647"/>
        <w:docPartObj>
          <w:docPartGallery w:val="Table of Contents"/>
          <w:docPartUnique/>
        </w:docPartObj>
      </w:sdtPr>
      <w:sdtEndPr>
        <w:rPr>
          <w:rFonts w:ascii="Arial" w:hAnsi="Arial"/>
          <w:noProof/>
          <w:sz w:val="28"/>
        </w:rPr>
      </w:sdtEndPr>
      <w:sdtContent>
        <w:p w14:paraId="2500BF7E" w14:textId="77777777" w:rsidR="00A22041" w:rsidRPr="00A22041" w:rsidRDefault="00A22041" w:rsidP="00A22041">
          <w:pPr>
            <w:pStyle w:val="TOCHeading"/>
            <w:jc w:val="center"/>
            <w:rPr>
              <w:rFonts w:ascii="Arial" w:hAnsi="Arial" w:cs="Arial"/>
            </w:rPr>
          </w:pPr>
          <w:r w:rsidRPr="00A22041">
            <w:rPr>
              <w:rFonts w:ascii="Arial" w:hAnsi="Arial" w:cs="Arial"/>
            </w:rPr>
            <w:t>Table of Contents</w:t>
          </w:r>
        </w:p>
        <w:p w14:paraId="4904D709" w14:textId="25E3E294" w:rsidR="00F15B19" w:rsidRDefault="00A22041">
          <w:pPr>
            <w:pStyle w:val="TOC1"/>
            <w:rPr>
              <w:rFonts w:asciiTheme="minorHAnsi" w:eastAsiaTheme="minorEastAsia" w:hAnsiTheme="minorHAnsi" w:cstheme="minorBidi"/>
              <w:caps w:val="0"/>
              <w:noProof/>
              <w:sz w:val="22"/>
              <w:szCs w:val="22"/>
            </w:rPr>
          </w:pPr>
          <w:r w:rsidRPr="00A22041">
            <w:rPr>
              <w:rFonts w:cs="Arial"/>
              <w:b/>
              <w:bCs/>
              <w:noProof/>
              <w:szCs w:val="28"/>
            </w:rPr>
            <w:fldChar w:fldCharType="begin"/>
          </w:r>
          <w:r w:rsidRPr="00A22041">
            <w:rPr>
              <w:rFonts w:cs="Arial"/>
              <w:b/>
              <w:bCs/>
              <w:noProof/>
              <w:szCs w:val="28"/>
            </w:rPr>
            <w:instrText xml:space="preserve"> TOC \o "1-3" \h \z \u </w:instrText>
          </w:r>
          <w:r w:rsidRPr="00A22041">
            <w:rPr>
              <w:rFonts w:cs="Arial"/>
              <w:b/>
              <w:bCs/>
              <w:noProof/>
              <w:szCs w:val="28"/>
            </w:rPr>
            <w:fldChar w:fldCharType="separate"/>
          </w:r>
          <w:hyperlink w:anchor="_Toc5687884" w:history="1">
            <w:r w:rsidR="00F15B19" w:rsidRPr="00F1630E">
              <w:rPr>
                <w:rStyle w:val="Hyperlink"/>
                <w:noProof/>
              </w:rPr>
              <w:t>VISION</w:t>
            </w:r>
            <w:r w:rsidR="00F15B19">
              <w:rPr>
                <w:noProof/>
                <w:webHidden/>
              </w:rPr>
              <w:tab/>
            </w:r>
            <w:r w:rsidR="00F15B19">
              <w:rPr>
                <w:noProof/>
                <w:webHidden/>
              </w:rPr>
              <w:fldChar w:fldCharType="begin"/>
            </w:r>
            <w:r w:rsidR="00F15B19">
              <w:rPr>
                <w:noProof/>
                <w:webHidden/>
              </w:rPr>
              <w:instrText xml:space="preserve"> PAGEREF _Toc5687884 \h </w:instrText>
            </w:r>
            <w:r w:rsidR="00F15B19">
              <w:rPr>
                <w:noProof/>
                <w:webHidden/>
              </w:rPr>
            </w:r>
            <w:r w:rsidR="00F15B19">
              <w:rPr>
                <w:noProof/>
                <w:webHidden/>
              </w:rPr>
              <w:fldChar w:fldCharType="separate"/>
            </w:r>
            <w:r w:rsidR="00F15B19">
              <w:rPr>
                <w:noProof/>
                <w:webHidden/>
              </w:rPr>
              <w:t>3</w:t>
            </w:r>
            <w:r w:rsidR="00F15B19">
              <w:rPr>
                <w:noProof/>
                <w:webHidden/>
              </w:rPr>
              <w:fldChar w:fldCharType="end"/>
            </w:r>
          </w:hyperlink>
        </w:p>
        <w:p w14:paraId="59BA4C3C" w14:textId="12B35E91" w:rsidR="00F15B19" w:rsidRDefault="00404DA2">
          <w:pPr>
            <w:pStyle w:val="TOC1"/>
            <w:rPr>
              <w:rFonts w:asciiTheme="minorHAnsi" w:eastAsiaTheme="minorEastAsia" w:hAnsiTheme="minorHAnsi" w:cstheme="minorBidi"/>
              <w:caps w:val="0"/>
              <w:noProof/>
              <w:sz w:val="22"/>
              <w:szCs w:val="22"/>
            </w:rPr>
          </w:pPr>
          <w:hyperlink w:anchor="_Toc5687885" w:history="1">
            <w:r w:rsidR="00F15B19" w:rsidRPr="00F1630E">
              <w:rPr>
                <w:rStyle w:val="Hyperlink"/>
                <w:rFonts w:cs="Arial"/>
                <w:noProof/>
              </w:rPr>
              <w:t>CORE PRINCIPLES</w:t>
            </w:r>
            <w:r w:rsidR="00F15B19">
              <w:rPr>
                <w:noProof/>
                <w:webHidden/>
              </w:rPr>
              <w:tab/>
            </w:r>
            <w:r w:rsidR="00F15B19">
              <w:rPr>
                <w:noProof/>
                <w:webHidden/>
              </w:rPr>
              <w:fldChar w:fldCharType="begin"/>
            </w:r>
            <w:r w:rsidR="00F15B19">
              <w:rPr>
                <w:noProof/>
                <w:webHidden/>
              </w:rPr>
              <w:instrText xml:space="preserve"> PAGEREF _Toc5687885 \h </w:instrText>
            </w:r>
            <w:r w:rsidR="00F15B19">
              <w:rPr>
                <w:noProof/>
                <w:webHidden/>
              </w:rPr>
            </w:r>
            <w:r w:rsidR="00F15B19">
              <w:rPr>
                <w:noProof/>
                <w:webHidden/>
              </w:rPr>
              <w:fldChar w:fldCharType="separate"/>
            </w:r>
            <w:r w:rsidR="00F15B19">
              <w:rPr>
                <w:noProof/>
                <w:webHidden/>
              </w:rPr>
              <w:t>3</w:t>
            </w:r>
            <w:r w:rsidR="00F15B19">
              <w:rPr>
                <w:noProof/>
                <w:webHidden/>
              </w:rPr>
              <w:fldChar w:fldCharType="end"/>
            </w:r>
          </w:hyperlink>
        </w:p>
        <w:p w14:paraId="5B0B7D13" w14:textId="6B2223E6" w:rsidR="00F15B19" w:rsidRDefault="00404DA2">
          <w:pPr>
            <w:pStyle w:val="TOC1"/>
            <w:rPr>
              <w:rFonts w:asciiTheme="minorHAnsi" w:eastAsiaTheme="minorEastAsia" w:hAnsiTheme="minorHAnsi" w:cstheme="minorBidi"/>
              <w:caps w:val="0"/>
              <w:noProof/>
              <w:sz w:val="22"/>
              <w:szCs w:val="22"/>
            </w:rPr>
          </w:pPr>
          <w:hyperlink w:anchor="_Toc5687886" w:history="1">
            <w:r w:rsidR="00F15B19" w:rsidRPr="00F1630E">
              <w:rPr>
                <w:rStyle w:val="Hyperlink"/>
                <w:noProof/>
              </w:rPr>
              <w:t>I.</w:t>
            </w:r>
            <w:r w:rsidR="00F15B19">
              <w:rPr>
                <w:rFonts w:asciiTheme="minorHAnsi" w:eastAsiaTheme="minorEastAsia" w:hAnsiTheme="minorHAnsi" w:cstheme="minorBidi"/>
                <w:caps w:val="0"/>
                <w:noProof/>
                <w:sz w:val="22"/>
                <w:szCs w:val="22"/>
              </w:rPr>
              <w:tab/>
            </w:r>
            <w:r w:rsidR="00F15B19" w:rsidRPr="00F1630E">
              <w:rPr>
                <w:rStyle w:val="Hyperlink"/>
                <w:noProof/>
              </w:rPr>
              <w:t>EXECUTIVE SUMMARY</w:t>
            </w:r>
            <w:r w:rsidR="00F15B19">
              <w:rPr>
                <w:noProof/>
                <w:webHidden/>
              </w:rPr>
              <w:tab/>
            </w:r>
            <w:r w:rsidR="00F15B19">
              <w:rPr>
                <w:noProof/>
                <w:webHidden/>
              </w:rPr>
              <w:fldChar w:fldCharType="begin"/>
            </w:r>
            <w:r w:rsidR="00F15B19">
              <w:rPr>
                <w:noProof/>
                <w:webHidden/>
              </w:rPr>
              <w:instrText xml:space="preserve"> PAGEREF _Toc5687886 \h </w:instrText>
            </w:r>
            <w:r w:rsidR="00F15B19">
              <w:rPr>
                <w:noProof/>
                <w:webHidden/>
              </w:rPr>
            </w:r>
            <w:r w:rsidR="00F15B19">
              <w:rPr>
                <w:noProof/>
                <w:webHidden/>
              </w:rPr>
              <w:fldChar w:fldCharType="separate"/>
            </w:r>
            <w:r w:rsidR="00F15B19">
              <w:rPr>
                <w:noProof/>
                <w:webHidden/>
              </w:rPr>
              <w:t>4</w:t>
            </w:r>
            <w:r w:rsidR="00F15B19">
              <w:rPr>
                <w:noProof/>
                <w:webHidden/>
              </w:rPr>
              <w:fldChar w:fldCharType="end"/>
            </w:r>
          </w:hyperlink>
        </w:p>
        <w:p w14:paraId="62CA3597" w14:textId="5B801AF8" w:rsidR="00F15B19" w:rsidRDefault="00404DA2">
          <w:pPr>
            <w:pStyle w:val="TOC2"/>
            <w:rPr>
              <w:rFonts w:asciiTheme="minorHAnsi" w:eastAsiaTheme="minorEastAsia" w:hAnsiTheme="minorHAnsi" w:cstheme="minorBidi"/>
              <w:noProof/>
              <w:sz w:val="22"/>
              <w:szCs w:val="22"/>
            </w:rPr>
          </w:pPr>
          <w:hyperlink w:anchor="_Toc5687887" w:history="1">
            <w:r w:rsidR="00F15B19" w:rsidRPr="00F1630E">
              <w:rPr>
                <w:rStyle w:val="Hyperlink"/>
                <w:noProof/>
              </w:rPr>
              <w:t>Key Accomplishments</w:t>
            </w:r>
            <w:r w:rsidR="00F15B19">
              <w:rPr>
                <w:noProof/>
                <w:webHidden/>
              </w:rPr>
              <w:tab/>
            </w:r>
            <w:r w:rsidR="00F15B19">
              <w:rPr>
                <w:noProof/>
                <w:webHidden/>
              </w:rPr>
              <w:fldChar w:fldCharType="begin"/>
            </w:r>
            <w:r w:rsidR="00F15B19">
              <w:rPr>
                <w:noProof/>
                <w:webHidden/>
              </w:rPr>
              <w:instrText xml:space="preserve"> PAGEREF _Toc5687887 \h </w:instrText>
            </w:r>
            <w:r w:rsidR="00F15B19">
              <w:rPr>
                <w:noProof/>
                <w:webHidden/>
              </w:rPr>
            </w:r>
            <w:r w:rsidR="00F15B19">
              <w:rPr>
                <w:noProof/>
                <w:webHidden/>
              </w:rPr>
              <w:fldChar w:fldCharType="separate"/>
            </w:r>
            <w:r w:rsidR="00F15B19">
              <w:rPr>
                <w:noProof/>
                <w:webHidden/>
              </w:rPr>
              <w:t>5</w:t>
            </w:r>
            <w:r w:rsidR="00F15B19">
              <w:rPr>
                <w:noProof/>
                <w:webHidden/>
              </w:rPr>
              <w:fldChar w:fldCharType="end"/>
            </w:r>
          </w:hyperlink>
        </w:p>
        <w:p w14:paraId="0276CD15" w14:textId="10573978" w:rsidR="00F15B19" w:rsidRDefault="00404DA2">
          <w:pPr>
            <w:pStyle w:val="TOC2"/>
            <w:rPr>
              <w:rFonts w:asciiTheme="minorHAnsi" w:eastAsiaTheme="minorEastAsia" w:hAnsiTheme="minorHAnsi" w:cstheme="minorBidi"/>
              <w:noProof/>
              <w:sz w:val="22"/>
              <w:szCs w:val="22"/>
            </w:rPr>
          </w:pPr>
          <w:hyperlink w:anchor="_Toc5687888" w:history="1">
            <w:r w:rsidR="00F15B19" w:rsidRPr="00F1630E">
              <w:rPr>
                <w:rStyle w:val="Hyperlink"/>
                <w:noProof/>
              </w:rPr>
              <w:t>Next Steps</w:t>
            </w:r>
            <w:r w:rsidR="00F15B19">
              <w:rPr>
                <w:noProof/>
                <w:webHidden/>
              </w:rPr>
              <w:tab/>
            </w:r>
            <w:r w:rsidR="00F15B19">
              <w:rPr>
                <w:noProof/>
                <w:webHidden/>
              </w:rPr>
              <w:fldChar w:fldCharType="begin"/>
            </w:r>
            <w:r w:rsidR="00F15B19">
              <w:rPr>
                <w:noProof/>
                <w:webHidden/>
              </w:rPr>
              <w:instrText xml:space="preserve"> PAGEREF _Toc5687888 \h </w:instrText>
            </w:r>
            <w:r w:rsidR="00F15B19">
              <w:rPr>
                <w:noProof/>
                <w:webHidden/>
              </w:rPr>
            </w:r>
            <w:r w:rsidR="00F15B19">
              <w:rPr>
                <w:noProof/>
                <w:webHidden/>
              </w:rPr>
              <w:fldChar w:fldCharType="separate"/>
            </w:r>
            <w:r w:rsidR="00F15B19">
              <w:rPr>
                <w:noProof/>
                <w:webHidden/>
              </w:rPr>
              <w:t>6</w:t>
            </w:r>
            <w:r w:rsidR="00F15B19">
              <w:rPr>
                <w:noProof/>
                <w:webHidden/>
              </w:rPr>
              <w:fldChar w:fldCharType="end"/>
            </w:r>
          </w:hyperlink>
        </w:p>
        <w:p w14:paraId="22A64F56" w14:textId="3D3984E4" w:rsidR="00F15B19" w:rsidRDefault="00404DA2">
          <w:pPr>
            <w:pStyle w:val="TOC1"/>
            <w:rPr>
              <w:rFonts w:asciiTheme="minorHAnsi" w:eastAsiaTheme="minorEastAsia" w:hAnsiTheme="minorHAnsi" w:cstheme="minorBidi"/>
              <w:caps w:val="0"/>
              <w:noProof/>
              <w:sz w:val="22"/>
              <w:szCs w:val="22"/>
            </w:rPr>
          </w:pPr>
          <w:hyperlink w:anchor="_Toc5687889" w:history="1">
            <w:r w:rsidR="00F15B19" w:rsidRPr="00F1630E">
              <w:rPr>
                <w:rStyle w:val="Hyperlink"/>
                <w:noProof/>
              </w:rPr>
              <w:t>II.</w:t>
            </w:r>
            <w:r w:rsidR="00F15B19">
              <w:rPr>
                <w:rFonts w:asciiTheme="minorHAnsi" w:eastAsiaTheme="minorEastAsia" w:hAnsiTheme="minorHAnsi" w:cstheme="minorBidi"/>
                <w:caps w:val="0"/>
                <w:noProof/>
                <w:sz w:val="22"/>
                <w:szCs w:val="22"/>
              </w:rPr>
              <w:tab/>
            </w:r>
            <w:r w:rsidR="00F15B19" w:rsidRPr="00F1630E">
              <w:rPr>
                <w:rStyle w:val="Hyperlink"/>
                <w:noProof/>
              </w:rPr>
              <w:t>BLUEPRINT OUTCOMES FOR 2017-2018</w:t>
            </w:r>
            <w:r w:rsidR="00F15B19">
              <w:rPr>
                <w:noProof/>
                <w:webHidden/>
              </w:rPr>
              <w:tab/>
            </w:r>
            <w:r w:rsidR="00F15B19">
              <w:rPr>
                <w:noProof/>
                <w:webHidden/>
              </w:rPr>
              <w:fldChar w:fldCharType="begin"/>
            </w:r>
            <w:r w:rsidR="00F15B19">
              <w:rPr>
                <w:noProof/>
                <w:webHidden/>
              </w:rPr>
              <w:instrText xml:space="preserve"> PAGEREF _Toc5687889 \h </w:instrText>
            </w:r>
            <w:r w:rsidR="00F15B19">
              <w:rPr>
                <w:noProof/>
                <w:webHidden/>
              </w:rPr>
            </w:r>
            <w:r w:rsidR="00F15B19">
              <w:rPr>
                <w:noProof/>
                <w:webHidden/>
              </w:rPr>
              <w:fldChar w:fldCharType="separate"/>
            </w:r>
            <w:r w:rsidR="00F15B19">
              <w:rPr>
                <w:noProof/>
                <w:webHidden/>
              </w:rPr>
              <w:t>8</w:t>
            </w:r>
            <w:r w:rsidR="00F15B19">
              <w:rPr>
                <w:noProof/>
                <w:webHidden/>
              </w:rPr>
              <w:fldChar w:fldCharType="end"/>
            </w:r>
          </w:hyperlink>
        </w:p>
        <w:p w14:paraId="613E4C44" w14:textId="68EC3F85" w:rsidR="00F15B19" w:rsidRDefault="00404DA2">
          <w:pPr>
            <w:pStyle w:val="TOC2"/>
            <w:rPr>
              <w:rFonts w:asciiTheme="minorHAnsi" w:eastAsiaTheme="minorEastAsia" w:hAnsiTheme="minorHAnsi" w:cstheme="minorBidi"/>
              <w:noProof/>
              <w:sz w:val="22"/>
              <w:szCs w:val="22"/>
            </w:rPr>
          </w:pPr>
          <w:hyperlink w:anchor="_Toc5687890" w:history="1">
            <w:r w:rsidR="00F15B19" w:rsidRPr="00F1630E">
              <w:rPr>
                <w:rStyle w:val="Hyperlink"/>
                <w:noProof/>
              </w:rPr>
              <w:t>Primary Outcome</w:t>
            </w:r>
            <w:r w:rsidR="00F15B19">
              <w:rPr>
                <w:noProof/>
                <w:webHidden/>
              </w:rPr>
              <w:tab/>
            </w:r>
            <w:r w:rsidR="00F15B19">
              <w:rPr>
                <w:noProof/>
                <w:webHidden/>
              </w:rPr>
              <w:fldChar w:fldCharType="begin"/>
            </w:r>
            <w:r w:rsidR="00F15B19">
              <w:rPr>
                <w:noProof/>
                <w:webHidden/>
              </w:rPr>
              <w:instrText xml:space="preserve"> PAGEREF _Toc5687890 \h </w:instrText>
            </w:r>
            <w:r w:rsidR="00F15B19">
              <w:rPr>
                <w:noProof/>
                <w:webHidden/>
              </w:rPr>
            </w:r>
            <w:r w:rsidR="00F15B19">
              <w:rPr>
                <w:noProof/>
                <w:webHidden/>
              </w:rPr>
              <w:fldChar w:fldCharType="separate"/>
            </w:r>
            <w:r w:rsidR="00F15B19">
              <w:rPr>
                <w:noProof/>
                <w:webHidden/>
              </w:rPr>
              <w:t>8</w:t>
            </w:r>
            <w:r w:rsidR="00F15B19">
              <w:rPr>
                <w:noProof/>
                <w:webHidden/>
              </w:rPr>
              <w:fldChar w:fldCharType="end"/>
            </w:r>
          </w:hyperlink>
        </w:p>
        <w:p w14:paraId="2E00BC1F" w14:textId="4A40858C" w:rsidR="00F15B19" w:rsidRDefault="00404DA2">
          <w:pPr>
            <w:pStyle w:val="TOC2"/>
            <w:rPr>
              <w:rFonts w:asciiTheme="minorHAnsi" w:eastAsiaTheme="minorEastAsia" w:hAnsiTheme="minorHAnsi" w:cstheme="minorBidi"/>
              <w:noProof/>
              <w:sz w:val="22"/>
              <w:szCs w:val="22"/>
            </w:rPr>
          </w:pPr>
          <w:hyperlink w:anchor="_Toc5687891" w:history="1">
            <w:r w:rsidR="00F15B19" w:rsidRPr="00F1630E">
              <w:rPr>
                <w:rStyle w:val="Hyperlink"/>
                <w:noProof/>
              </w:rPr>
              <w:t>Goals and Evaluation Measures</w:t>
            </w:r>
            <w:r w:rsidR="00F15B19">
              <w:rPr>
                <w:noProof/>
                <w:webHidden/>
              </w:rPr>
              <w:tab/>
            </w:r>
            <w:r w:rsidR="00F15B19">
              <w:rPr>
                <w:noProof/>
                <w:webHidden/>
              </w:rPr>
              <w:fldChar w:fldCharType="begin"/>
            </w:r>
            <w:r w:rsidR="00F15B19">
              <w:rPr>
                <w:noProof/>
                <w:webHidden/>
              </w:rPr>
              <w:instrText xml:space="preserve"> PAGEREF _Toc5687891 \h </w:instrText>
            </w:r>
            <w:r w:rsidR="00F15B19">
              <w:rPr>
                <w:noProof/>
                <w:webHidden/>
              </w:rPr>
            </w:r>
            <w:r w:rsidR="00F15B19">
              <w:rPr>
                <w:noProof/>
                <w:webHidden/>
              </w:rPr>
              <w:fldChar w:fldCharType="separate"/>
            </w:r>
            <w:r w:rsidR="00F15B19">
              <w:rPr>
                <w:noProof/>
                <w:webHidden/>
              </w:rPr>
              <w:t>8</w:t>
            </w:r>
            <w:r w:rsidR="00F15B19">
              <w:rPr>
                <w:noProof/>
                <w:webHidden/>
              </w:rPr>
              <w:fldChar w:fldCharType="end"/>
            </w:r>
          </w:hyperlink>
        </w:p>
        <w:p w14:paraId="6D3DCEEB" w14:textId="58C67095" w:rsidR="00F15B19" w:rsidRDefault="00404DA2">
          <w:pPr>
            <w:pStyle w:val="TOC2"/>
            <w:rPr>
              <w:rFonts w:asciiTheme="minorHAnsi" w:eastAsiaTheme="minorEastAsia" w:hAnsiTheme="minorHAnsi" w:cstheme="minorBidi"/>
              <w:noProof/>
              <w:sz w:val="22"/>
              <w:szCs w:val="22"/>
            </w:rPr>
          </w:pPr>
          <w:hyperlink w:anchor="_Toc5687892" w:history="1">
            <w:r w:rsidR="00F15B19" w:rsidRPr="00F1630E">
              <w:rPr>
                <w:rStyle w:val="Hyperlink"/>
                <w:noProof/>
              </w:rPr>
              <w:t>Goal 1</w:t>
            </w:r>
            <w:r w:rsidR="00F15B19">
              <w:rPr>
                <w:noProof/>
                <w:webHidden/>
              </w:rPr>
              <w:tab/>
            </w:r>
            <w:r w:rsidR="00F15B19">
              <w:rPr>
                <w:noProof/>
                <w:webHidden/>
              </w:rPr>
              <w:fldChar w:fldCharType="begin"/>
            </w:r>
            <w:r w:rsidR="00F15B19">
              <w:rPr>
                <w:noProof/>
                <w:webHidden/>
              </w:rPr>
              <w:instrText xml:space="preserve"> PAGEREF _Toc5687892 \h </w:instrText>
            </w:r>
            <w:r w:rsidR="00F15B19">
              <w:rPr>
                <w:noProof/>
                <w:webHidden/>
              </w:rPr>
            </w:r>
            <w:r w:rsidR="00F15B19">
              <w:rPr>
                <w:noProof/>
                <w:webHidden/>
              </w:rPr>
              <w:fldChar w:fldCharType="separate"/>
            </w:r>
            <w:r w:rsidR="00F15B19">
              <w:rPr>
                <w:noProof/>
                <w:webHidden/>
              </w:rPr>
              <w:t>8</w:t>
            </w:r>
            <w:r w:rsidR="00F15B19">
              <w:rPr>
                <w:noProof/>
                <w:webHidden/>
              </w:rPr>
              <w:fldChar w:fldCharType="end"/>
            </w:r>
          </w:hyperlink>
        </w:p>
        <w:p w14:paraId="77380F85" w14:textId="5B9D295A" w:rsidR="00F15B19" w:rsidRDefault="00404DA2">
          <w:pPr>
            <w:pStyle w:val="TOC3"/>
            <w:rPr>
              <w:rFonts w:asciiTheme="minorHAnsi" w:eastAsiaTheme="minorEastAsia" w:hAnsiTheme="minorHAnsi" w:cstheme="minorBidi"/>
              <w:noProof/>
              <w:sz w:val="22"/>
              <w:szCs w:val="22"/>
            </w:rPr>
          </w:pPr>
          <w:hyperlink w:anchor="_Toc5687893" w:history="1">
            <w:r w:rsidR="00F15B19" w:rsidRPr="00F1630E">
              <w:rPr>
                <w:rStyle w:val="Hyperlink"/>
                <w:rFonts w:cs="Arial"/>
                <w:noProof/>
              </w:rPr>
              <w:t>Targeted Outcomes</w:t>
            </w:r>
            <w:r w:rsidR="00F15B19">
              <w:rPr>
                <w:noProof/>
                <w:webHidden/>
              </w:rPr>
              <w:tab/>
            </w:r>
            <w:r w:rsidR="00F15B19">
              <w:rPr>
                <w:noProof/>
                <w:webHidden/>
              </w:rPr>
              <w:fldChar w:fldCharType="begin"/>
            </w:r>
            <w:r w:rsidR="00F15B19">
              <w:rPr>
                <w:noProof/>
                <w:webHidden/>
              </w:rPr>
              <w:instrText xml:space="preserve"> PAGEREF _Toc5687893 \h </w:instrText>
            </w:r>
            <w:r w:rsidR="00F15B19">
              <w:rPr>
                <w:noProof/>
                <w:webHidden/>
              </w:rPr>
            </w:r>
            <w:r w:rsidR="00F15B19">
              <w:rPr>
                <w:noProof/>
                <w:webHidden/>
              </w:rPr>
              <w:fldChar w:fldCharType="separate"/>
            </w:r>
            <w:r w:rsidR="00F15B19">
              <w:rPr>
                <w:noProof/>
                <w:webHidden/>
              </w:rPr>
              <w:t>8</w:t>
            </w:r>
            <w:r w:rsidR="00F15B19">
              <w:rPr>
                <w:noProof/>
                <w:webHidden/>
              </w:rPr>
              <w:fldChar w:fldCharType="end"/>
            </w:r>
          </w:hyperlink>
        </w:p>
        <w:p w14:paraId="3CB84ECA" w14:textId="32CD872B" w:rsidR="00F15B19" w:rsidRDefault="00404DA2">
          <w:pPr>
            <w:pStyle w:val="TOC3"/>
            <w:rPr>
              <w:rFonts w:asciiTheme="minorHAnsi" w:eastAsiaTheme="minorEastAsia" w:hAnsiTheme="minorHAnsi" w:cstheme="minorBidi"/>
              <w:noProof/>
              <w:sz w:val="22"/>
              <w:szCs w:val="22"/>
            </w:rPr>
          </w:pPr>
          <w:hyperlink w:anchor="_Toc5687894" w:history="1">
            <w:r w:rsidR="00F15B19" w:rsidRPr="00F1630E">
              <w:rPr>
                <w:rStyle w:val="Hyperlink"/>
                <w:noProof/>
              </w:rPr>
              <w:t>Goal 1, Strategy 1</w:t>
            </w:r>
            <w:r w:rsidR="00F15B19">
              <w:rPr>
                <w:noProof/>
                <w:webHidden/>
              </w:rPr>
              <w:tab/>
            </w:r>
            <w:r w:rsidR="00F15B19">
              <w:rPr>
                <w:noProof/>
                <w:webHidden/>
              </w:rPr>
              <w:fldChar w:fldCharType="begin"/>
            </w:r>
            <w:r w:rsidR="00F15B19">
              <w:rPr>
                <w:noProof/>
                <w:webHidden/>
              </w:rPr>
              <w:instrText xml:space="preserve"> PAGEREF _Toc5687894 \h </w:instrText>
            </w:r>
            <w:r w:rsidR="00F15B19">
              <w:rPr>
                <w:noProof/>
                <w:webHidden/>
              </w:rPr>
            </w:r>
            <w:r w:rsidR="00F15B19">
              <w:rPr>
                <w:noProof/>
                <w:webHidden/>
              </w:rPr>
              <w:fldChar w:fldCharType="separate"/>
            </w:r>
            <w:r w:rsidR="00F15B19">
              <w:rPr>
                <w:noProof/>
                <w:webHidden/>
              </w:rPr>
              <w:t>9</w:t>
            </w:r>
            <w:r w:rsidR="00F15B19">
              <w:rPr>
                <w:noProof/>
                <w:webHidden/>
              </w:rPr>
              <w:fldChar w:fldCharType="end"/>
            </w:r>
          </w:hyperlink>
        </w:p>
        <w:p w14:paraId="05B35D66" w14:textId="3803D0B4" w:rsidR="00F15B19" w:rsidRDefault="00404DA2">
          <w:pPr>
            <w:pStyle w:val="TOC3"/>
            <w:rPr>
              <w:rFonts w:asciiTheme="minorHAnsi" w:eastAsiaTheme="minorEastAsia" w:hAnsiTheme="minorHAnsi" w:cstheme="minorBidi"/>
              <w:noProof/>
              <w:sz w:val="22"/>
              <w:szCs w:val="22"/>
            </w:rPr>
          </w:pPr>
          <w:hyperlink w:anchor="_Toc5687895" w:history="1">
            <w:r w:rsidR="00F15B19" w:rsidRPr="00F1630E">
              <w:rPr>
                <w:rStyle w:val="Hyperlink"/>
                <w:noProof/>
              </w:rPr>
              <w:t>Goal 1, Strategy 2</w:t>
            </w:r>
            <w:r w:rsidR="00F15B19">
              <w:rPr>
                <w:noProof/>
                <w:webHidden/>
              </w:rPr>
              <w:tab/>
            </w:r>
            <w:r w:rsidR="00F15B19">
              <w:rPr>
                <w:noProof/>
                <w:webHidden/>
              </w:rPr>
              <w:fldChar w:fldCharType="begin"/>
            </w:r>
            <w:r w:rsidR="00F15B19">
              <w:rPr>
                <w:noProof/>
                <w:webHidden/>
              </w:rPr>
              <w:instrText xml:space="preserve"> PAGEREF _Toc5687895 \h </w:instrText>
            </w:r>
            <w:r w:rsidR="00F15B19">
              <w:rPr>
                <w:noProof/>
                <w:webHidden/>
              </w:rPr>
            </w:r>
            <w:r w:rsidR="00F15B19">
              <w:rPr>
                <w:noProof/>
                <w:webHidden/>
              </w:rPr>
              <w:fldChar w:fldCharType="separate"/>
            </w:r>
            <w:r w:rsidR="00F15B19">
              <w:rPr>
                <w:noProof/>
                <w:webHidden/>
              </w:rPr>
              <w:t>11</w:t>
            </w:r>
            <w:r w:rsidR="00F15B19">
              <w:rPr>
                <w:noProof/>
                <w:webHidden/>
              </w:rPr>
              <w:fldChar w:fldCharType="end"/>
            </w:r>
          </w:hyperlink>
        </w:p>
        <w:p w14:paraId="4D12C681" w14:textId="21513EFC" w:rsidR="00F15B19" w:rsidRDefault="00404DA2">
          <w:pPr>
            <w:pStyle w:val="TOC3"/>
            <w:rPr>
              <w:rFonts w:asciiTheme="minorHAnsi" w:eastAsiaTheme="minorEastAsia" w:hAnsiTheme="minorHAnsi" w:cstheme="minorBidi"/>
              <w:noProof/>
              <w:sz w:val="22"/>
              <w:szCs w:val="22"/>
            </w:rPr>
          </w:pPr>
          <w:hyperlink w:anchor="_Toc5687896" w:history="1">
            <w:r w:rsidR="00F15B19" w:rsidRPr="00F1630E">
              <w:rPr>
                <w:rStyle w:val="Hyperlink"/>
                <w:rFonts w:cs="Arial"/>
                <w:noProof/>
              </w:rPr>
              <w:t xml:space="preserve">Goal 1, </w:t>
            </w:r>
            <w:r w:rsidR="00F15B19" w:rsidRPr="00F1630E">
              <w:rPr>
                <w:rStyle w:val="Hyperlink"/>
                <w:noProof/>
              </w:rPr>
              <w:t>Strategy</w:t>
            </w:r>
            <w:r w:rsidR="00F15B19" w:rsidRPr="00F1630E">
              <w:rPr>
                <w:rStyle w:val="Hyperlink"/>
                <w:rFonts w:cs="Arial"/>
                <w:noProof/>
              </w:rPr>
              <w:t xml:space="preserve"> 3</w:t>
            </w:r>
            <w:r w:rsidR="00F15B19">
              <w:rPr>
                <w:noProof/>
                <w:webHidden/>
              </w:rPr>
              <w:tab/>
            </w:r>
            <w:r w:rsidR="00F15B19">
              <w:rPr>
                <w:noProof/>
                <w:webHidden/>
              </w:rPr>
              <w:fldChar w:fldCharType="begin"/>
            </w:r>
            <w:r w:rsidR="00F15B19">
              <w:rPr>
                <w:noProof/>
                <w:webHidden/>
              </w:rPr>
              <w:instrText xml:space="preserve"> PAGEREF _Toc5687896 \h </w:instrText>
            </w:r>
            <w:r w:rsidR="00F15B19">
              <w:rPr>
                <w:noProof/>
                <w:webHidden/>
              </w:rPr>
            </w:r>
            <w:r w:rsidR="00F15B19">
              <w:rPr>
                <w:noProof/>
                <w:webHidden/>
              </w:rPr>
              <w:fldChar w:fldCharType="separate"/>
            </w:r>
            <w:r w:rsidR="00F15B19">
              <w:rPr>
                <w:noProof/>
                <w:webHidden/>
              </w:rPr>
              <w:t>13</w:t>
            </w:r>
            <w:r w:rsidR="00F15B19">
              <w:rPr>
                <w:noProof/>
                <w:webHidden/>
              </w:rPr>
              <w:fldChar w:fldCharType="end"/>
            </w:r>
          </w:hyperlink>
        </w:p>
        <w:p w14:paraId="64562265" w14:textId="415BB4C8" w:rsidR="00F15B19" w:rsidRDefault="00404DA2">
          <w:pPr>
            <w:pStyle w:val="TOC2"/>
            <w:rPr>
              <w:rFonts w:asciiTheme="minorHAnsi" w:eastAsiaTheme="minorEastAsia" w:hAnsiTheme="minorHAnsi" w:cstheme="minorBidi"/>
              <w:noProof/>
              <w:sz w:val="22"/>
              <w:szCs w:val="22"/>
            </w:rPr>
          </w:pPr>
          <w:hyperlink w:anchor="_Toc5687897" w:history="1">
            <w:r w:rsidR="00F15B19" w:rsidRPr="00F1630E">
              <w:rPr>
                <w:rStyle w:val="Hyperlink"/>
                <w:noProof/>
              </w:rPr>
              <w:t>Goal 2</w:t>
            </w:r>
            <w:r w:rsidR="00F15B19">
              <w:rPr>
                <w:noProof/>
                <w:webHidden/>
              </w:rPr>
              <w:tab/>
            </w:r>
            <w:r w:rsidR="00F15B19">
              <w:rPr>
                <w:noProof/>
                <w:webHidden/>
              </w:rPr>
              <w:fldChar w:fldCharType="begin"/>
            </w:r>
            <w:r w:rsidR="00F15B19">
              <w:rPr>
                <w:noProof/>
                <w:webHidden/>
              </w:rPr>
              <w:instrText xml:space="preserve"> PAGEREF _Toc5687897 \h </w:instrText>
            </w:r>
            <w:r w:rsidR="00F15B19">
              <w:rPr>
                <w:noProof/>
                <w:webHidden/>
              </w:rPr>
            </w:r>
            <w:r w:rsidR="00F15B19">
              <w:rPr>
                <w:noProof/>
                <w:webHidden/>
              </w:rPr>
              <w:fldChar w:fldCharType="separate"/>
            </w:r>
            <w:r w:rsidR="00F15B19">
              <w:rPr>
                <w:noProof/>
                <w:webHidden/>
              </w:rPr>
              <w:t>14</w:t>
            </w:r>
            <w:r w:rsidR="00F15B19">
              <w:rPr>
                <w:noProof/>
                <w:webHidden/>
              </w:rPr>
              <w:fldChar w:fldCharType="end"/>
            </w:r>
          </w:hyperlink>
        </w:p>
        <w:p w14:paraId="57726D3C" w14:textId="37677B27" w:rsidR="00F15B19" w:rsidRDefault="00404DA2">
          <w:pPr>
            <w:pStyle w:val="TOC3"/>
            <w:rPr>
              <w:rFonts w:asciiTheme="minorHAnsi" w:eastAsiaTheme="minorEastAsia" w:hAnsiTheme="minorHAnsi" w:cstheme="minorBidi"/>
              <w:noProof/>
              <w:sz w:val="22"/>
              <w:szCs w:val="22"/>
            </w:rPr>
          </w:pPr>
          <w:hyperlink w:anchor="_Toc5687898" w:history="1">
            <w:r w:rsidR="00F15B19" w:rsidRPr="00F1630E">
              <w:rPr>
                <w:rStyle w:val="Hyperlink"/>
                <w:rFonts w:cs="Arial"/>
                <w:noProof/>
              </w:rPr>
              <w:t>Targeted Outcomes</w:t>
            </w:r>
            <w:r w:rsidR="00F15B19">
              <w:rPr>
                <w:noProof/>
                <w:webHidden/>
              </w:rPr>
              <w:tab/>
            </w:r>
            <w:r w:rsidR="00F15B19">
              <w:rPr>
                <w:noProof/>
                <w:webHidden/>
              </w:rPr>
              <w:fldChar w:fldCharType="begin"/>
            </w:r>
            <w:r w:rsidR="00F15B19">
              <w:rPr>
                <w:noProof/>
                <w:webHidden/>
              </w:rPr>
              <w:instrText xml:space="preserve"> PAGEREF _Toc5687898 \h </w:instrText>
            </w:r>
            <w:r w:rsidR="00F15B19">
              <w:rPr>
                <w:noProof/>
                <w:webHidden/>
              </w:rPr>
            </w:r>
            <w:r w:rsidR="00F15B19">
              <w:rPr>
                <w:noProof/>
                <w:webHidden/>
              </w:rPr>
              <w:fldChar w:fldCharType="separate"/>
            </w:r>
            <w:r w:rsidR="00F15B19">
              <w:rPr>
                <w:noProof/>
                <w:webHidden/>
              </w:rPr>
              <w:t>14</w:t>
            </w:r>
            <w:r w:rsidR="00F15B19">
              <w:rPr>
                <w:noProof/>
                <w:webHidden/>
              </w:rPr>
              <w:fldChar w:fldCharType="end"/>
            </w:r>
          </w:hyperlink>
        </w:p>
        <w:p w14:paraId="5BD569E4" w14:textId="4FCE1653" w:rsidR="00F15B19" w:rsidRDefault="00404DA2">
          <w:pPr>
            <w:pStyle w:val="TOC3"/>
            <w:rPr>
              <w:rFonts w:asciiTheme="minorHAnsi" w:eastAsiaTheme="minorEastAsia" w:hAnsiTheme="minorHAnsi" w:cstheme="minorBidi"/>
              <w:noProof/>
              <w:sz w:val="22"/>
              <w:szCs w:val="22"/>
            </w:rPr>
          </w:pPr>
          <w:hyperlink w:anchor="_Toc5687899" w:history="1">
            <w:r w:rsidR="00F15B19" w:rsidRPr="00F1630E">
              <w:rPr>
                <w:rStyle w:val="Hyperlink"/>
                <w:noProof/>
              </w:rPr>
              <w:t>Goal 2, Strategy 1</w:t>
            </w:r>
            <w:r w:rsidR="00F15B19">
              <w:rPr>
                <w:noProof/>
                <w:webHidden/>
              </w:rPr>
              <w:tab/>
            </w:r>
            <w:r w:rsidR="00F15B19">
              <w:rPr>
                <w:noProof/>
                <w:webHidden/>
              </w:rPr>
              <w:fldChar w:fldCharType="begin"/>
            </w:r>
            <w:r w:rsidR="00F15B19">
              <w:rPr>
                <w:noProof/>
                <w:webHidden/>
              </w:rPr>
              <w:instrText xml:space="preserve"> PAGEREF _Toc5687899 \h </w:instrText>
            </w:r>
            <w:r w:rsidR="00F15B19">
              <w:rPr>
                <w:noProof/>
                <w:webHidden/>
              </w:rPr>
            </w:r>
            <w:r w:rsidR="00F15B19">
              <w:rPr>
                <w:noProof/>
                <w:webHidden/>
              </w:rPr>
              <w:fldChar w:fldCharType="separate"/>
            </w:r>
            <w:r w:rsidR="00F15B19">
              <w:rPr>
                <w:noProof/>
                <w:webHidden/>
              </w:rPr>
              <w:t>16</w:t>
            </w:r>
            <w:r w:rsidR="00F15B19">
              <w:rPr>
                <w:noProof/>
                <w:webHidden/>
              </w:rPr>
              <w:fldChar w:fldCharType="end"/>
            </w:r>
          </w:hyperlink>
        </w:p>
        <w:p w14:paraId="254C3A87" w14:textId="000D0245" w:rsidR="00F15B19" w:rsidRDefault="00404DA2">
          <w:pPr>
            <w:pStyle w:val="TOC3"/>
            <w:rPr>
              <w:rFonts w:asciiTheme="minorHAnsi" w:eastAsiaTheme="minorEastAsia" w:hAnsiTheme="minorHAnsi" w:cstheme="minorBidi"/>
              <w:noProof/>
              <w:sz w:val="22"/>
              <w:szCs w:val="22"/>
            </w:rPr>
          </w:pPr>
          <w:hyperlink w:anchor="_Toc5687900" w:history="1">
            <w:r w:rsidR="00F15B19" w:rsidRPr="00F1630E">
              <w:rPr>
                <w:rStyle w:val="Hyperlink"/>
                <w:noProof/>
              </w:rPr>
              <w:t>Goal 2, Strategy 2</w:t>
            </w:r>
            <w:r w:rsidR="00F15B19">
              <w:rPr>
                <w:noProof/>
                <w:webHidden/>
              </w:rPr>
              <w:tab/>
            </w:r>
            <w:r w:rsidR="00F15B19">
              <w:rPr>
                <w:noProof/>
                <w:webHidden/>
              </w:rPr>
              <w:fldChar w:fldCharType="begin"/>
            </w:r>
            <w:r w:rsidR="00F15B19">
              <w:rPr>
                <w:noProof/>
                <w:webHidden/>
              </w:rPr>
              <w:instrText xml:space="preserve"> PAGEREF _Toc5687900 \h </w:instrText>
            </w:r>
            <w:r w:rsidR="00F15B19">
              <w:rPr>
                <w:noProof/>
                <w:webHidden/>
              </w:rPr>
            </w:r>
            <w:r w:rsidR="00F15B19">
              <w:rPr>
                <w:noProof/>
                <w:webHidden/>
              </w:rPr>
              <w:fldChar w:fldCharType="separate"/>
            </w:r>
            <w:r w:rsidR="00F15B19">
              <w:rPr>
                <w:noProof/>
                <w:webHidden/>
              </w:rPr>
              <w:t>17</w:t>
            </w:r>
            <w:r w:rsidR="00F15B19">
              <w:rPr>
                <w:noProof/>
                <w:webHidden/>
              </w:rPr>
              <w:fldChar w:fldCharType="end"/>
            </w:r>
          </w:hyperlink>
        </w:p>
        <w:p w14:paraId="786E19B1" w14:textId="05D4EBCE" w:rsidR="00F15B19" w:rsidRDefault="00404DA2">
          <w:pPr>
            <w:pStyle w:val="TOC3"/>
            <w:rPr>
              <w:rFonts w:asciiTheme="minorHAnsi" w:eastAsiaTheme="minorEastAsia" w:hAnsiTheme="minorHAnsi" w:cstheme="minorBidi"/>
              <w:noProof/>
              <w:sz w:val="22"/>
              <w:szCs w:val="22"/>
            </w:rPr>
          </w:pPr>
          <w:hyperlink w:anchor="_Toc5687901" w:history="1">
            <w:r w:rsidR="00F15B19" w:rsidRPr="00F1630E">
              <w:rPr>
                <w:rStyle w:val="Hyperlink"/>
                <w:noProof/>
              </w:rPr>
              <w:t>Goal 2, Strategy 3</w:t>
            </w:r>
            <w:r w:rsidR="00F15B19">
              <w:rPr>
                <w:noProof/>
                <w:webHidden/>
              </w:rPr>
              <w:tab/>
            </w:r>
            <w:r w:rsidR="00F15B19">
              <w:rPr>
                <w:noProof/>
                <w:webHidden/>
              </w:rPr>
              <w:fldChar w:fldCharType="begin"/>
            </w:r>
            <w:r w:rsidR="00F15B19">
              <w:rPr>
                <w:noProof/>
                <w:webHidden/>
              </w:rPr>
              <w:instrText xml:space="preserve"> PAGEREF _Toc5687901 \h </w:instrText>
            </w:r>
            <w:r w:rsidR="00F15B19">
              <w:rPr>
                <w:noProof/>
                <w:webHidden/>
              </w:rPr>
            </w:r>
            <w:r w:rsidR="00F15B19">
              <w:rPr>
                <w:noProof/>
                <w:webHidden/>
              </w:rPr>
              <w:fldChar w:fldCharType="separate"/>
            </w:r>
            <w:r w:rsidR="00F15B19">
              <w:rPr>
                <w:noProof/>
                <w:webHidden/>
              </w:rPr>
              <w:t>19</w:t>
            </w:r>
            <w:r w:rsidR="00F15B19">
              <w:rPr>
                <w:noProof/>
                <w:webHidden/>
              </w:rPr>
              <w:fldChar w:fldCharType="end"/>
            </w:r>
          </w:hyperlink>
        </w:p>
        <w:p w14:paraId="32DC9489" w14:textId="074E1F4D" w:rsidR="00F15B19" w:rsidRDefault="00404DA2">
          <w:pPr>
            <w:pStyle w:val="TOC3"/>
            <w:rPr>
              <w:rFonts w:asciiTheme="minorHAnsi" w:eastAsiaTheme="minorEastAsia" w:hAnsiTheme="minorHAnsi" w:cstheme="minorBidi"/>
              <w:noProof/>
              <w:sz w:val="22"/>
              <w:szCs w:val="22"/>
            </w:rPr>
          </w:pPr>
          <w:hyperlink w:anchor="_Toc5687902" w:history="1">
            <w:r w:rsidR="00F15B19" w:rsidRPr="00F1630E">
              <w:rPr>
                <w:rStyle w:val="Hyperlink"/>
                <w:noProof/>
              </w:rPr>
              <w:t>Goal 2, Strategy 4</w:t>
            </w:r>
            <w:r w:rsidR="00F15B19">
              <w:rPr>
                <w:noProof/>
                <w:webHidden/>
              </w:rPr>
              <w:tab/>
            </w:r>
            <w:r w:rsidR="00F15B19">
              <w:rPr>
                <w:noProof/>
                <w:webHidden/>
              </w:rPr>
              <w:fldChar w:fldCharType="begin"/>
            </w:r>
            <w:r w:rsidR="00F15B19">
              <w:rPr>
                <w:noProof/>
                <w:webHidden/>
              </w:rPr>
              <w:instrText xml:space="preserve"> PAGEREF _Toc5687902 \h </w:instrText>
            </w:r>
            <w:r w:rsidR="00F15B19">
              <w:rPr>
                <w:noProof/>
                <w:webHidden/>
              </w:rPr>
            </w:r>
            <w:r w:rsidR="00F15B19">
              <w:rPr>
                <w:noProof/>
                <w:webHidden/>
              </w:rPr>
              <w:fldChar w:fldCharType="separate"/>
            </w:r>
            <w:r w:rsidR="00F15B19">
              <w:rPr>
                <w:noProof/>
                <w:webHidden/>
              </w:rPr>
              <w:t>21</w:t>
            </w:r>
            <w:r w:rsidR="00F15B19">
              <w:rPr>
                <w:noProof/>
                <w:webHidden/>
              </w:rPr>
              <w:fldChar w:fldCharType="end"/>
            </w:r>
          </w:hyperlink>
        </w:p>
        <w:p w14:paraId="533B21B6" w14:textId="7B842949" w:rsidR="00F15B19" w:rsidRDefault="00404DA2">
          <w:pPr>
            <w:pStyle w:val="TOC3"/>
            <w:rPr>
              <w:rFonts w:asciiTheme="minorHAnsi" w:eastAsiaTheme="minorEastAsia" w:hAnsiTheme="minorHAnsi" w:cstheme="minorBidi"/>
              <w:noProof/>
              <w:sz w:val="22"/>
              <w:szCs w:val="22"/>
            </w:rPr>
          </w:pPr>
          <w:hyperlink w:anchor="_Toc5687903" w:history="1">
            <w:r w:rsidR="00F15B19" w:rsidRPr="00F1630E">
              <w:rPr>
                <w:rStyle w:val="Hyperlink"/>
                <w:noProof/>
              </w:rPr>
              <w:t>Goal 2, Strategy 5</w:t>
            </w:r>
            <w:r w:rsidR="00F15B19">
              <w:rPr>
                <w:noProof/>
                <w:webHidden/>
              </w:rPr>
              <w:tab/>
            </w:r>
            <w:r w:rsidR="00F15B19">
              <w:rPr>
                <w:noProof/>
                <w:webHidden/>
              </w:rPr>
              <w:fldChar w:fldCharType="begin"/>
            </w:r>
            <w:r w:rsidR="00F15B19">
              <w:rPr>
                <w:noProof/>
                <w:webHidden/>
              </w:rPr>
              <w:instrText xml:space="preserve"> PAGEREF _Toc5687903 \h </w:instrText>
            </w:r>
            <w:r w:rsidR="00F15B19">
              <w:rPr>
                <w:noProof/>
                <w:webHidden/>
              </w:rPr>
            </w:r>
            <w:r w:rsidR="00F15B19">
              <w:rPr>
                <w:noProof/>
                <w:webHidden/>
              </w:rPr>
              <w:fldChar w:fldCharType="separate"/>
            </w:r>
            <w:r w:rsidR="00F15B19">
              <w:rPr>
                <w:noProof/>
                <w:webHidden/>
              </w:rPr>
              <w:t>21</w:t>
            </w:r>
            <w:r w:rsidR="00F15B19">
              <w:rPr>
                <w:noProof/>
                <w:webHidden/>
              </w:rPr>
              <w:fldChar w:fldCharType="end"/>
            </w:r>
          </w:hyperlink>
        </w:p>
        <w:p w14:paraId="1E892A12" w14:textId="79267BEB" w:rsidR="00F15B19" w:rsidRDefault="00404DA2">
          <w:pPr>
            <w:pStyle w:val="TOC2"/>
            <w:rPr>
              <w:rFonts w:asciiTheme="minorHAnsi" w:eastAsiaTheme="minorEastAsia" w:hAnsiTheme="minorHAnsi" w:cstheme="minorBidi"/>
              <w:noProof/>
              <w:sz w:val="22"/>
              <w:szCs w:val="22"/>
            </w:rPr>
          </w:pPr>
          <w:hyperlink w:anchor="_Toc5687904" w:history="1">
            <w:r w:rsidR="00F15B19" w:rsidRPr="00F1630E">
              <w:rPr>
                <w:rStyle w:val="Hyperlink"/>
                <w:noProof/>
              </w:rPr>
              <w:t>Goal 3</w:t>
            </w:r>
            <w:r w:rsidR="00F15B19">
              <w:rPr>
                <w:noProof/>
                <w:webHidden/>
              </w:rPr>
              <w:tab/>
            </w:r>
            <w:r w:rsidR="00F15B19">
              <w:rPr>
                <w:noProof/>
                <w:webHidden/>
              </w:rPr>
              <w:fldChar w:fldCharType="begin"/>
            </w:r>
            <w:r w:rsidR="00F15B19">
              <w:rPr>
                <w:noProof/>
                <w:webHidden/>
              </w:rPr>
              <w:instrText xml:space="preserve"> PAGEREF _Toc5687904 \h </w:instrText>
            </w:r>
            <w:r w:rsidR="00F15B19">
              <w:rPr>
                <w:noProof/>
                <w:webHidden/>
              </w:rPr>
            </w:r>
            <w:r w:rsidR="00F15B19">
              <w:rPr>
                <w:noProof/>
                <w:webHidden/>
              </w:rPr>
              <w:fldChar w:fldCharType="separate"/>
            </w:r>
            <w:r w:rsidR="00F15B19">
              <w:rPr>
                <w:noProof/>
                <w:webHidden/>
              </w:rPr>
              <w:t>21</w:t>
            </w:r>
            <w:r w:rsidR="00F15B19">
              <w:rPr>
                <w:noProof/>
                <w:webHidden/>
              </w:rPr>
              <w:fldChar w:fldCharType="end"/>
            </w:r>
          </w:hyperlink>
        </w:p>
        <w:p w14:paraId="0F1FBE0C" w14:textId="52E63BCB" w:rsidR="00F15B19" w:rsidRDefault="00404DA2">
          <w:pPr>
            <w:pStyle w:val="TOC3"/>
            <w:rPr>
              <w:rFonts w:asciiTheme="minorHAnsi" w:eastAsiaTheme="minorEastAsia" w:hAnsiTheme="minorHAnsi" w:cstheme="minorBidi"/>
              <w:noProof/>
              <w:sz w:val="22"/>
              <w:szCs w:val="22"/>
            </w:rPr>
          </w:pPr>
          <w:hyperlink w:anchor="_Toc5687905" w:history="1">
            <w:r w:rsidR="00F15B19" w:rsidRPr="00F1630E">
              <w:rPr>
                <w:rStyle w:val="Hyperlink"/>
                <w:rFonts w:cs="Arial"/>
                <w:noProof/>
              </w:rPr>
              <w:t>Targeted Outcomes</w:t>
            </w:r>
            <w:r w:rsidR="00F15B19">
              <w:rPr>
                <w:noProof/>
                <w:webHidden/>
              </w:rPr>
              <w:tab/>
            </w:r>
            <w:r w:rsidR="00F15B19">
              <w:rPr>
                <w:noProof/>
                <w:webHidden/>
              </w:rPr>
              <w:fldChar w:fldCharType="begin"/>
            </w:r>
            <w:r w:rsidR="00F15B19">
              <w:rPr>
                <w:noProof/>
                <w:webHidden/>
              </w:rPr>
              <w:instrText xml:space="preserve"> PAGEREF _Toc5687905 \h </w:instrText>
            </w:r>
            <w:r w:rsidR="00F15B19">
              <w:rPr>
                <w:noProof/>
                <w:webHidden/>
              </w:rPr>
            </w:r>
            <w:r w:rsidR="00F15B19">
              <w:rPr>
                <w:noProof/>
                <w:webHidden/>
              </w:rPr>
              <w:fldChar w:fldCharType="separate"/>
            </w:r>
            <w:r w:rsidR="00F15B19">
              <w:rPr>
                <w:noProof/>
                <w:webHidden/>
              </w:rPr>
              <w:t>21</w:t>
            </w:r>
            <w:r w:rsidR="00F15B19">
              <w:rPr>
                <w:noProof/>
                <w:webHidden/>
              </w:rPr>
              <w:fldChar w:fldCharType="end"/>
            </w:r>
          </w:hyperlink>
        </w:p>
        <w:p w14:paraId="4FCA8D1A" w14:textId="17D064F5" w:rsidR="00F15B19" w:rsidRDefault="00404DA2">
          <w:pPr>
            <w:pStyle w:val="TOC3"/>
            <w:rPr>
              <w:rFonts w:asciiTheme="minorHAnsi" w:eastAsiaTheme="minorEastAsia" w:hAnsiTheme="minorHAnsi" w:cstheme="minorBidi"/>
              <w:noProof/>
              <w:sz w:val="22"/>
              <w:szCs w:val="22"/>
            </w:rPr>
          </w:pPr>
          <w:hyperlink w:anchor="_Toc5687906" w:history="1">
            <w:r w:rsidR="00F15B19" w:rsidRPr="00F1630E">
              <w:rPr>
                <w:rStyle w:val="Hyperlink"/>
                <w:noProof/>
              </w:rPr>
              <w:t>Goal 3, Strategy 1</w:t>
            </w:r>
            <w:r w:rsidR="00F15B19">
              <w:rPr>
                <w:noProof/>
                <w:webHidden/>
              </w:rPr>
              <w:tab/>
            </w:r>
            <w:r w:rsidR="00F15B19">
              <w:rPr>
                <w:noProof/>
                <w:webHidden/>
              </w:rPr>
              <w:fldChar w:fldCharType="begin"/>
            </w:r>
            <w:r w:rsidR="00F15B19">
              <w:rPr>
                <w:noProof/>
                <w:webHidden/>
              </w:rPr>
              <w:instrText xml:space="preserve"> PAGEREF _Toc5687906 \h </w:instrText>
            </w:r>
            <w:r w:rsidR="00F15B19">
              <w:rPr>
                <w:noProof/>
                <w:webHidden/>
              </w:rPr>
            </w:r>
            <w:r w:rsidR="00F15B19">
              <w:rPr>
                <w:noProof/>
                <w:webHidden/>
              </w:rPr>
              <w:fldChar w:fldCharType="separate"/>
            </w:r>
            <w:r w:rsidR="00F15B19">
              <w:rPr>
                <w:noProof/>
                <w:webHidden/>
              </w:rPr>
              <w:t>23</w:t>
            </w:r>
            <w:r w:rsidR="00F15B19">
              <w:rPr>
                <w:noProof/>
                <w:webHidden/>
              </w:rPr>
              <w:fldChar w:fldCharType="end"/>
            </w:r>
          </w:hyperlink>
        </w:p>
        <w:p w14:paraId="289407DF" w14:textId="62A8025A" w:rsidR="00F15B19" w:rsidRDefault="00404DA2">
          <w:pPr>
            <w:pStyle w:val="TOC3"/>
            <w:rPr>
              <w:rFonts w:asciiTheme="minorHAnsi" w:eastAsiaTheme="minorEastAsia" w:hAnsiTheme="minorHAnsi" w:cstheme="minorBidi"/>
              <w:noProof/>
              <w:sz w:val="22"/>
              <w:szCs w:val="22"/>
            </w:rPr>
          </w:pPr>
          <w:hyperlink w:anchor="_Toc5687907" w:history="1">
            <w:r w:rsidR="00F15B19" w:rsidRPr="00F1630E">
              <w:rPr>
                <w:rStyle w:val="Hyperlink"/>
                <w:noProof/>
              </w:rPr>
              <w:t>Goal 3, Strategy 2</w:t>
            </w:r>
            <w:r w:rsidR="00F15B19">
              <w:rPr>
                <w:noProof/>
                <w:webHidden/>
              </w:rPr>
              <w:tab/>
            </w:r>
            <w:r w:rsidR="00F15B19">
              <w:rPr>
                <w:noProof/>
                <w:webHidden/>
              </w:rPr>
              <w:fldChar w:fldCharType="begin"/>
            </w:r>
            <w:r w:rsidR="00F15B19">
              <w:rPr>
                <w:noProof/>
                <w:webHidden/>
              </w:rPr>
              <w:instrText xml:space="preserve"> PAGEREF _Toc5687907 \h </w:instrText>
            </w:r>
            <w:r w:rsidR="00F15B19">
              <w:rPr>
                <w:noProof/>
                <w:webHidden/>
              </w:rPr>
            </w:r>
            <w:r w:rsidR="00F15B19">
              <w:rPr>
                <w:noProof/>
                <w:webHidden/>
              </w:rPr>
              <w:fldChar w:fldCharType="separate"/>
            </w:r>
            <w:r w:rsidR="00F15B19">
              <w:rPr>
                <w:noProof/>
                <w:webHidden/>
              </w:rPr>
              <w:t>27</w:t>
            </w:r>
            <w:r w:rsidR="00F15B19">
              <w:rPr>
                <w:noProof/>
                <w:webHidden/>
              </w:rPr>
              <w:fldChar w:fldCharType="end"/>
            </w:r>
          </w:hyperlink>
        </w:p>
        <w:p w14:paraId="51FEBF4A" w14:textId="27046034" w:rsidR="00F15B19" w:rsidRDefault="00404DA2">
          <w:pPr>
            <w:pStyle w:val="TOC3"/>
            <w:rPr>
              <w:rFonts w:asciiTheme="minorHAnsi" w:eastAsiaTheme="minorEastAsia" w:hAnsiTheme="minorHAnsi" w:cstheme="minorBidi"/>
              <w:noProof/>
              <w:sz w:val="22"/>
              <w:szCs w:val="22"/>
            </w:rPr>
          </w:pPr>
          <w:hyperlink w:anchor="_Toc5687908" w:history="1">
            <w:r w:rsidR="00F15B19" w:rsidRPr="00F1630E">
              <w:rPr>
                <w:rStyle w:val="Hyperlink"/>
                <w:noProof/>
              </w:rPr>
              <w:t>Goal 3, Strategy 3</w:t>
            </w:r>
            <w:r w:rsidR="00F15B19">
              <w:rPr>
                <w:noProof/>
                <w:webHidden/>
              </w:rPr>
              <w:tab/>
            </w:r>
            <w:r w:rsidR="00F15B19">
              <w:rPr>
                <w:noProof/>
                <w:webHidden/>
              </w:rPr>
              <w:fldChar w:fldCharType="begin"/>
            </w:r>
            <w:r w:rsidR="00F15B19">
              <w:rPr>
                <w:noProof/>
                <w:webHidden/>
              </w:rPr>
              <w:instrText xml:space="preserve"> PAGEREF _Toc5687908 \h </w:instrText>
            </w:r>
            <w:r w:rsidR="00F15B19">
              <w:rPr>
                <w:noProof/>
                <w:webHidden/>
              </w:rPr>
            </w:r>
            <w:r w:rsidR="00F15B19">
              <w:rPr>
                <w:noProof/>
                <w:webHidden/>
              </w:rPr>
              <w:fldChar w:fldCharType="separate"/>
            </w:r>
            <w:r w:rsidR="00F15B19">
              <w:rPr>
                <w:noProof/>
                <w:webHidden/>
              </w:rPr>
              <w:t>28</w:t>
            </w:r>
            <w:r w:rsidR="00F15B19">
              <w:rPr>
                <w:noProof/>
                <w:webHidden/>
              </w:rPr>
              <w:fldChar w:fldCharType="end"/>
            </w:r>
          </w:hyperlink>
        </w:p>
        <w:p w14:paraId="34FD6C73" w14:textId="11513516" w:rsidR="00F15B19" w:rsidRDefault="00404DA2">
          <w:pPr>
            <w:pStyle w:val="TOC1"/>
            <w:rPr>
              <w:rFonts w:asciiTheme="minorHAnsi" w:eastAsiaTheme="minorEastAsia" w:hAnsiTheme="minorHAnsi" w:cstheme="minorBidi"/>
              <w:caps w:val="0"/>
              <w:noProof/>
              <w:sz w:val="22"/>
              <w:szCs w:val="22"/>
            </w:rPr>
          </w:pPr>
          <w:hyperlink w:anchor="_Toc5687909" w:history="1">
            <w:r w:rsidR="00F15B19" w:rsidRPr="00F1630E">
              <w:rPr>
                <w:rStyle w:val="Hyperlink"/>
                <w:noProof/>
              </w:rPr>
              <w:t>III.</w:t>
            </w:r>
            <w:r w:rsidR="00F15B19">
              <w:rPr>
                <w:rFonts w:asciiTheme="minorHAnsi" w:eastAsiaTheme="minorEastAsia" w:hAnsiTheme="minorHAnsi" w:cstheme="minorBidi"/>
                <w:caps w:val="0"/>
                <w:noProof/>
                <w:sz w:val="22"/>
                <w:szCs w:val="22"/>
              </w:rPr>
              <w:tab/>
            </w:r>
            <w:r w:rsidR="00F15B19" w:rsidRPr="00F1630E">
              <w:rPr>
                <w:rStyle w:val="Hyperlink"/>
                <w:noProof/>
              </w:rPr>
              <w:t>CONCLUSION</w:t>
            </w:r>
            <w:r w:rsidR="00F15B19">
              <w:rPr>
                <w:noProof/>
                <w:webHidden/>
              </w:rPr>
              <w:tab/>
            </w:r>
            <w:r w:rsidR="00F15B19">
              <w:rPr>
                <w:noProof/>
                <w:webHidden/>
              </w:rPr>
              <w:fldChar w:fldCharType="begin"/>
            </w:r>
            <w:r w:rsidR="00F15B19">
              <w:rPr>
                <w:noProof/>
                <w:webHidden/>
              </w:rPr>
              <w:instrText xml:space="preserve"> PAGEREF _Toc5687909 \h </w:instrText>
            </w:r>
            <w:r w:rsidR="00F15B19">
              <w:rPr>
                <w:noProof/>
                <w:webHidden/>
              </w:rPr>
            </w:r>
            <w:r w:rsidR="00F15B19">
              <w:rPr>
                <w:noProof/>
                <w:webHidden/>
              </w:rPr>
              <w:fldChar w:fldCharType="separate"/>
            </w:r>
            <w:r w:rsidR="00F15B19">
              <w:rPr>
                <w:noProof/>
                <w:webHidden/>
              </w:rPr>
              <w:t>30</w:t>
            </w:r>
            <w:r w:rsidR="00F15B19">
              <w:rPr>
                <w:noProof/>
                <w:webHidden/>
              </w:rPr>
              <w:fldChar w:fldCharType="end"/>
            </w:r>
          </w:hyperlink>
        </w:p>
        <w:p w14:paraId="79364733" w14:textId="760F8271" w:rsidR="00F15B19" w:rsidRDefault="00404DA2">
          <w:pPr>
            <w:pStyle w:val="TOC1"/>
            <w:rPr>
              <w:rFonts w:asciiTheme="minorHAnsi" w:eastAsiaTheme="minorEastAsia" w:hAnsiTheme="minorHAnsi" w:cstheme="minorBidi"/>
              <w:caps w:val="0"/>
              <w:noProof/>
              <w:sz w:val="22"/>
              <w:szCs w:val="22"/>
            </w:rPr>
          </w:pPr>
          <w:hyperlink w:anchor="_Toc5687910" w:history="1">
            <w:r w:rsidR="00F15B19" w:rsidRPr="00F1630E">
              <w:rPr>
                <w:rStyle w:val="Hyperlink"/>
                <w:noProof/>
              </w:rPr>
              <w:t>Appendix A – CIE BLUEPRINT TARGETED OUTCOME DATA TABLES</w:t>
            </w:r>
            <w:r w:rsidR="00F15B19">
              <w:rPr>
                <w:noProof/>
                <w:webHidden/>
              </w:rPr>
              <w:tab/>
            </w:r>
            <w:r w:rsidR="00F15B19">
              <w:rPr>
                <w:noProof/>
                <w:webHidden/>
              </w:rPr>
              <w:fldChar w:fldCharType="begin"/>
            </w:r>
            <w:r w:rsidR="00F15B19">
              <w:rPr>
                <w:noProof/>
                <w:webHidden/>
              </w:rPr>
              <w:instrText xml:space="preserve"> PAGEREF _Toc5687910 \h </w:instrText>
            </w:r>
            <w:r w:rsidR="00F15B19">
              <w:rPr>
                <w:noProof/>
                <w:webHidden/>
              </w:rPr>
            </w:r>
            <w:r w:rsidR="00F15B19">
              <w:rPr>
                <w:noProof/>
                <w:webHidden/>
              </w:rPr>
              <w:fldChar w:fldCharType="separate"/>
            </w:r>
            <w:r w:rsidR="00F15B19">
              <w:rPr>
                <w:noProof/>
                <w:webHidden/>
              </w:rPr>
              <w:t>30</w:t>
            </w:r>
            <w:r w:rsidR="00F15B19">
              <w:rPr>
                <w:noProof/>
                <w:webHidden/>
              </w:rPr>
              <w:fldChar w:fldCharType="end"/>
            </w:r>
          </w:hyperlink>
        </w:p>
        <w:p w14:paraId="32565E0C" w14:textId="097A744A" w:rsidR="00F15B19" w:rsidRDefault="00404DA2">
          <w:pPr>
            <w:pStyle w:val="TOC1"/>
            <w:rPr>
              <w:rFonts w:asciiTheme="minorHAnsi" w:eastAsiaTheme="minorEastAsia" w:hAnsiTheme="minorHAnsi" w:cstheme="minorBidi"/>
              <w:caps w:val="0"/>
              <w:noProof/>
              <w:sz w:val="22"/>
              <w:szCs w:val="22"/>
            </w:rPr>
          </w:pPr>
          <w:hyperlink w:anchor="_Toc5687911" w:history="1">
            <w:r w:rsidR="00F15B19" w:rsidRPr="00F1630E">
              <w:rPr>
                <w:rStyle w:val="Hyperlink"/>
                <w:noProof/>
              </w:rPr>
              <w:t>Appendix B – CIE Blueprint Communication and Training Events</w:t>
            </w:r>
            <w:r w:rsidR="00F15B19">
              <w:rPr>
                <w:noProof/>
                <w:webHidden/>
              </w:rPr>
              <w:tab/>
            </w:r>
            <w:r w:rsidR="00F15B19">
              <w:rPr>
                <w:noProof/>
                <w:webHidden/>
              </w:rPr>
              <w:fldChar w:fldCharType="begin"/>
            </w:r>
            <w:r w:rsidR="00F15B19">
              <w:rPr>
                <w:noProof/>
                <w:webHidden/>
              </w:rPr>
              <w:instrText xml:space="preserve"> PAGEREF _Toc5687911 \h </w:instrText>
            </w:r>
            <w:r w:rsidR="00F15B19">
              <w:rPr>
                <w:noProof/>
                <w:webHidden/>
              </w:rPr>
            </w:r>
            <w:r w:rsidR="00F15B19">
              <w:rPr>
                <w:noProof/>
                <w:webHidden/>
              </w:rPr>
              <w:fldChar w:fldCharType="separate"/>
            </w:r>
            <w:r w:rsidR="00F15B19">
              <w:rPr>
                <w:noProof/>
                <w:webHidden/>
              </w:rPr>
              <w:t>31</w:t>
            </w:r>
            <w:r w:rsidR="00F15B19">
              <w:rPr>
                <w:noProof/>
                <w:webHidden/>
              </w:rPr>
              <w:fldChar w:fldCharType="end"/>
            </w:r>
          </w:hyperlink>
        </w:p>
        <w:p w14:paraId="46374925" w14:textId="19AE3131" w:rsidR="00E0563A" w:rsidRDefault="00A22041" w:rsidP="00E0563A">
          <w:pPr>
            <w:rPr>
              <w:noProof/>
            </w:rPr>
          </w:pPr>
          <w:r w:rsidRPr="00A22041">
            <w:rPr>
              <w:rFonts w:cs="Arial"/>
              <w:b/>
              <w:bCs/>
              <w:noProof/>
              <w:szCs w:val="28"/>
            </w:rPr>
            <w:fldChar w:fldCharType="end"/>
          </w:r>
        </w:p>
      </w:sdtContent>
    </w:sdt>
    <w:p w14:paraId="077EF313" w14:textId="2EA53110" w:rsidR="00A40CDA" w:rsidRPr="003D24A9" w:rsidRDefault="004F1FD9" w:rsidP="003D24A9">
      <w:pPr>
        <w:pStyle w:val="Heading1"/>
        <w:spacing w:after="280"/>
        <w:jc w:val="center"/>
        <w:rPr>
          <w:rFonts w:hint="eastAsia"/>
        </w:rPr>
      </w:pPr>
      <w:r>
        <w:br w:type="page"/>
      </w:r>
      <w:bookmarkStart w:id="0" w:name="_Toc5687884"/>
      <w:r w:rsidR="0042787D" w:rsidRPr="00B6785C">
        <w:lastRenderedPageBreak/>
        <w:t>VISION</w:t>
      </w:r>
      <w:bookmarkEnd w:id="0"/>
    </w:p>
    <w:p w14:paraId="2C3FE5AA" w14:textId="739D9E95" w:rsidR="00F41889" w:rsidRDefault="00AF7579" w:rsidP="00A40CDA">
      <w:pPr>
        <w:shd w:val="clear" w:color="auto" w:fill="FFFFFF"/>
        <w:jc w:val="center"/>
        <w:rPr>
          <w:rFonts w:cs="Arial"/>
          <w:color w:val="000000"/>
          <w:szCs w:val="28"/>
        </w:rPr>
      </w:pPr>
      <w:r w:rsidRPr="00AF7579">
        <w:rPr>
          <w:rFonts w:cs="Arial"/>
          <w:szCs w:val="28"/>
        </w:rPr>
        <w:t xml:space="preserve">Providing opportunities for Californians </w:t>
      </w:r>
      <w:r w:rsidR="003D24A9">
        <w:rPr>
          <w:rFonts w:cs="Arial"/>
          <w:szCs w:val="28"/>
        </w:rPr>
        <w:br/>
      </w:r>
      <w:r w:rsidRPr="00AF7579">
        <w:rPr>
          <w:rFonts w:cs="Arial"/>
          <w:szCs w:val="28"/>
        </w:rPr>
        <w:t>with intellectual disabilities and developmental disabilities</w:t>
      </w:r>
      <w:r>
        <w:rPr>
          <w:rFonts w:cs="Arial"/>
          <w:szCs w:val="28"/>
        </w:rPr>
        <w:t xml:space="preserve"> (ID/DD)</w:t>
      </w:r>
      <w:r w:rsidRPr="00AF7579">
        <w:rPr>
          <w:rFonts w:cs="Arial"/>
          <w:szCs w:val="28"/>
        </w:rPr>
        <w:t xml:space="preserve"> </w:t>
      </w:r>
      <w:r w:rsidR="003D24A9">
        <w:rPr>
          <w:rFonts w:cs="Arial"/>
          <w:szCs w:val="28"/>
        </w:rPr>
        <w:br/>
      </w:r>
      <w:r w:rsidRPr="00AF7579">
        <w:rPr>
          <w:rFonts w:cs="Arial"/>
          <w:szCs w:val="28"/>
        </w:rPr>
        <w:t>to prepare for and participate in competitive integrated employment</w:t>
      </w:r>
      <w:r>
        <w:rPr>
          <w:rFonts w:cs="Arial"/>
          <w:szCs w:val="28"/>
        </w:rPr>
        <w:t xml:space="preserve"> (CIE)</w:t>
      </w:r>
      <w:r w:rsidRPr="008A5C53">
        <w:rPr>
          <w:rFonts w:cs="Arial"/>
          <w:color w:val="000000"/>
          <w:szCs w:val="28"/>
        </w:rPr>
        <w:t>.</w:t>
      </w:r>
    </w:p>
    <w:p w14:paraId="687C0E5B" w14:textId="12580529" w:rsidR="00A40CDA" w:rsidRPr="003D24A9" w:rsidRDefault="0042787D" w:rsidP="003D24A9">
      <w:pPr>
        <w:pStyle w:val="Heading1"/>
        <w:spacing w:before="720" w:after="280"/>
        <w:jc w:val="center"/>
        <w:rPr>
          <w:rFonts w:ascii="Arial" w:hAnsi="Arial" w:cs="Arial"/>
          <w:caps w:val="0"/>
        </w:rPr>
      </w:pPr>
      <w:bookmarkStart w:id="1" w:name="_Toc5687885"/>
      <w:r w:rsidRPr="00B6785C">
        <w:rPr>
          <w:rFonts w:ascii="Arial" w:hAnsi="Arial" w:cs="Arial"/>
        </w:rPr>
        <w:t>CORE PRINCIPLES</w:t>
      </w:r>
      <w:bookmarkEnd w:id="1"/>
    </w:p>
    <w:p w14:paraId="7A3F95F7" w14:textId="77777777" w:rsidR="00A40CDA" w:rsidRPr="00A40CDA" w:rsidRDefault="00A40CDA" w:rsidP="00251065">
      <w:pPr>
        <w:shd w:val="clear" w:color="auto" w:fill="FFFFFF"/>
        <w:ind w:left="720" w:right="792"/>
        <w:jc w:val="center"/>
        <w:rPr>
          <w:rFonts w:cs="Arial"/>
          <w:color w:val="000000"/>
          <w:szCs w:val="28"/>
        </w:rPr>
      </w:pPr>
      <w:r w:rsidRPr="00A40CDA">
        <w:rPr>
          <w:rFonts w:cs="Arial"/>
          <w:color w:val="000000"/>
          <w:szCs w:val="28"/>
        </w:rPr>
        <w:t>Person-centered planning is the basis for decisions and actions affecting the lives of individuals with ID/DD.</w:t>
      </w:r>
    </w:p>
    <w:p w14:paraId="74692DEC" w14:textId="17C2C88C"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Coordination across </w:t>
      </w:r>
      <w:r>
        <w:rPr>
          <w:rFonts w:cs="Arial"/>
          <w:color w:val="000000"/>
          <w:szCs w:val="28"/>
        </w:rPr>
        <w:t>local educational agencies</w:t>
      </w:r>
      <w:r w:rsidRPr="00A40CDA">
        <w:rPr>
          <w:rFonts w:cs="Arial"/>
          <w:szCs w:val="28"/>
        </w:rPr>
        <w:t xml:space="preserve">, </w:t>
      </w:r>
      <w:r w:rsidR="003D24A9">
        <w:rPr>
          <w:rFonts w:cs="Arial"/>
          <w:szCs w:val="28"/>
        </w:rPr>
        <w:br/>
      </w:r>
      <w:r>
        <w:rPr>
          <w:rFonts w:cs="Arial"/>
          <w:szCs w:val="28"/>
        </w:rPr>
        <w:t>Department of Rehabilitation</w:t>
      </w:r>
      <w:r w:rsidR="00077339">
        <w:rPr>
          <w:rFonts w:cs="Arial"/>
          <w:szCs w:val="28"/>
        </w:rPr>
        <w:t xml:space="preserve"> </w:t>
      </w:r>
      <w:r w:rsidRPr="00A40CDA">
        <w:rPr>
          <w:rFonts w:cs="Arial"/>
          <w:szCs w:val="28"/>
        </w:rPr>
        <w:t xml:space="preserve">districts, and regional centers </w:t>
      </w:r>
      <w:r w:rsidR="003D24A9">
        <w:rPr>
          <w:rFonts w:cs="Arial"/>
          <w:szCs w:val="28"/>
        </w:rPr>
        <w:br/>
      </w:r>
      <w:r w:rsidRPr="00A40CDA">
        <w:rPr>
          <w:rFonts w:cs="Arial"/>
          <w:szCs w:val="28"/>
        </w:rPr>
        <w:t xml:space="preserve">to develop and implement person-centered plans </w:t>
      </w:r>
      <w:r w:rsidR="003D24A9">
        <w:rPr>
          <w:rFonts w:cs="Arial"/>
          <w:szCs w:val="28"/>
        </w:rPr>
        <w:br/>
      </w:r>
      <w:r w:rsidRPr="00A40CDA">
        <w:rPr>
          <w:rFonts w:cs="Arial"/>
          <w:szCs w:val="28"/>
        </w:rPr>
        <w:t>is the responsibility of each respective agency</w:t>
      </w:r>
      <w:r w:rsidR="003D24A9">
        <w:rPr>
          <w:rFonts w:cs="Arial"/>
          <w:szCs w:val="28"/>
        </w:rPr>
        <w:t>,</w:t>
      </w:r>
      <w:r w:rsidRPr="00A40CDA">
        <w:rPr>
          <w:rFonts w:cs="Arial"/>
          <w:szCs w:val="28"/>
        </w:rPr>
        <w:t xml:space="preserve"> in collaboration with individuals with ID/DD and</w:t>
      </w:r>
      <w:r w:rsidR="002E0630">
        <w:rPr>
          <w:rFonts w:cs="Arial"/>
          <w:szCs w:val="28"/>
        </w:rPr>
        <w:t xml:space="preserve"> </w:t>
      </w:r>
      <w:r w:rsidRPr="00A40CDA">
        <w:rPr>
          <w:rFonts w:cs="Arial"/>
          <w:szCs w:val="28"/>
        </w:rPr>
        <w:t>their families.</w:t>
      </w:r>
    </w:p>
    <w:p w14:paraId="0213A70E" w14:textId="08DABA51" w:rsidR="00A40CDA" w:rsidRPr="00A40CDA" w:rsidRDefault="00A40CDA" w:rsidP="00D62A3B">
      <w:pPr>
        <w:shd w:val="clear" w:color="auto" w:fill="FFFFFF"/>
        <w:spacing w:before="360"/>
        <w:ind w:left="720" w:right="792"/>
        <w:jc w:val="center"/>
        <w:rPr>
          <w:rFonts w:cs="Arial"/>
          <w:color w:val="000000"/>
          <w:szCs w:val="28"/>
        </w:rPr>
      </w:pPr>
      <w:r w:rsidRPr="00A40CDA">
        <w:rPr>
          <w:rFonts w:cs="Arial"/>
          <w:szCs w:val="28"/>
        </w:rPr>
        <w:t xml:space="preserve">Outreach to and engagement of individuals with ID/DD and their families such that they understand the role of each agency and </w:t>
      </w:r>
      <w:r w:rsidR="00D62A3B">
        <w:rPr>
          <w:rFonts w:cs="Arial"/>
          <w:szCs w:val="28"/>
        </w:rPr>
        <w:br/>
      </w:r>
      <w:r w:rsidRPr="00A40CDA">
        <w:rPr>
          <w:rFonts w:cs="Arial"/>
          <w:szCs w:val="28"/>
        </w:rPr>
        <w:t>are included appropriately in planning and services.</w:t>
      </w:r>
    </w:p>
    <w:p w14:paraId="46FC825A" w14:textId="7C0F355F"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All individuals with ID/DD seeking employment </w:t>
      </w:r>
      <w:r w:rsidR="00D62A3B">
        <w:rPr>
          <w:rFonts w:cs="Arial"/>
          <w:color w:val="000000"/>
          <w:szCs w:val="28"/>
        </w:rPr>
        <w:br/>
      </w:r>
      <w:r w:rsidRPr="00A40CDA">
        <w:rPr>
          <w:rFonts w:cs="Arial"/>
          <w:color w:val="000000"/>
          <w:szCs w:val="28"/>
        </w:rPr>
        <w:t xml:space="preserve">are afforded </w:t>
      </w:r>
      <w:r w:rsidR="00D62A3B">
        <w:rPr>
          <w:rFonts w:cs="Arial"/>
          <w:color w:val="000000"/>
          <w:szCs w:val="28"/>
        </w:rPr>
        <w:t>o</w:t>
      </w:r>
      <w:r w:rsidRPr="00A40CDA">
        <w:rPr>
          <w:rFonts w:cs="Arial"/>
          <w:color w:val="000000"/>
          <w:szCs w:val="28"/>
        </w:rPr>
        <w:t>pportunities for career exploration, career development, and postsecondary education and training.</w:t>
      </w:r>
    </w:p>
    <w:p w14:paraId="60218E5D" w14:textId="23ABA061"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Career exploration and development activities include </w:t>
      </w:r>
      <w:r w:rsidR="00D62A3B">
        <w:rPr>
          <w:rFonts w:cs="Arial"/>
          <w:color w:val="000000"/>
          <w:szCs w:val="28"/>
        </w:rPr>
        <w:br/>
      </w:r>
      <w:r w:rsidRPr="00A40CDA">
        <w:rPr>
          <w:rFonts w:cs="Arial"/>
          <w:color w:val="000000"/>
          <w:szCs w:val="28"/>
        </w:rPr>
        <w:t>work experience in CIE settings in the community.</w:t>
      </w:r>
    </w:p>
    <w:p w14:paraId="025F6433" w14:textId="0A347FC9"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Individuals with ID/DD are connected with community resources and appropriate services and supports from transition to adulthood, </w:t>
      </w:r>
      <w:r w:rsidR="00D62A3B">
        <w:rPr>
          <w:rFonts w:cs="Arial"/>
          <w:color w:val="000000"/>
          <w:szCs w:val="28"/>
        </w:rPr>
        <w:br/>
      </w:r>
      <w:r w:rsidRPr="00A40CDA">
        <w:rPr>
          <w:rFonts w:cs="Arial"/>
          <w:color w:val="000000"/>
          <w:szCs w:val="28"/>
        </w:rPr>
        <w:t>including benefits planning to encourage employment.</w:t>
      </w:r>
    </w:p>
    <w:p w14:paraId="2093A6E9" w14:textId="1B16EDA1" w:rsidR="00A40CDA" w:rsidRPr="00A40CDA" w:rsidRDefault="00A40CDA" w:rsidP="00D62A3B">
      <w:pPr>
        <w:shd w:val="clear" w:color="auto" w:fill="FFFFFF"/>
        <w:spacing w:before="360"/>
        <w:ind w:left="720" w:right="792"/>
        <w:jc w:val="center"/>
        <w:rPr>
          <w:rFonts w:cs="Arial"/>
          <w:color w:val="000000"/>
          <w:szCs w:val="28"/>
        </w:rPr>
      </w:pPr>
      <w:r w:rsidRPr="00A40CDA">
        <w:rPr>
          <w:rFonts w:cs="Arial"/>
          <w:color w:val="000000"/>
          <w:szCs w:val="28"/>
        </w:rPr>
        <w:t xml:space="preserve">Employment services focus on CIE and work to </w:t>
      </w:r>
      <w:r w:rsidR="00D62A3B">
        <w:rPr>
          <w:rFonts w:cs="Arial"/>
          <w:color w:val="000000"/>
          <w:szCs w:val="28"/>
        </w:rPr>
        <w:br/>
      </w:r>
      <w:r w:rsidRPr="00A40CDA">
        <w:rPr>
          <w:rFonts w:cs="Arial"/>
          <w:color w:val="000000"/>
          <w:szCs w:val="28"/>
        </w:rPr>
        <w:t>phase out the use of subminimum wage.</w:t>
      </w:r>
    </w:p>
    <w:p w14:paraId="7ECE4D18" w14:textId="3D79A75C" w:rsidR="00A40CDA" w:rsidRPr="003D24A9" w:rsidRDefault="00595319" w:rsidP="003D24A9">
      <w:pPr>
        <w:shd w:val="clear" w:color="auto" w:fill="FFFFFF"/>
        <w:spacing w:before="360"/>
        <w:ind w:left="450" w:right="612"/>
        <w:jc w:val="center"/>
        <w:rPr>
          <w:rFonts w:cs="Arial"/>
          <w:color w:val="000000"/>
          <w:szCs w:val="28"/>
        </w:rPr>
      </w:pPr>
      <w:r>
        <w:rPr>
          <w:rFonts w:cs="Arial"/>
          <w:szCs w:val="28"/>
        </w:rPr>
        <w:t xml:space="preserve">Continuous development and use of </w:t>
      </w:r>
      <w:r w:rsidR="00A40CDA" w:rsidRPr="00A40CDA">
        <w:rPr>
          <w:rFonts w:cs="Arial"/>
          <w:szCs w:val="28"/>
        </w:rPr>
        <w:t xml:space="preserve">Triple E practices </w:t>
      </w:r>
      <w:r w:rsidR="00D62A3B">
        <w:rPr>
          <w:rFonts w:cs="Arial"/>
          <w:szCs w:val="28"/>
        </w:rPr>
        <w:br/>
      </w:r>
      <w:r w:rsidR="00A40CDA" w:rsidRPr="00A40CDA">
        <w:rPr>
          <w:rFonts w:cs="Arial"/>
          <w:szCs w:val="28"/>
        </w:rPr>
        <w:t xml:space="preserve">that support increased opportunities for individuals with ID/DD to </w:t>
      </w:r>
      <w:r w:rsidR="00D62A3B">
        <w:rPr>
          <w:rFonts w:cs="Arial"/>
          <w:szCs w:val="28"/>
        </w:rPr>
        <w:t>p</w:t>
      </w:r>
      <w:r w:rsidR="00A40CDA" w:rsidRPr="00A40CDA">
        <w:rPr>
          <w:rFonts w:cs="Arial"/>
          <w:szCs w:val="28"/>
        </w:rPr>
        <w:t>repare for and engage in CIE.</w:t>
      </w:r>
      <w:r w:rsidR="00395DEB">
        <w:rPr>
          <w:rFonts w:cs="Arial"/>
          <w:szCs w:val="28"/>
        </w:rPr>
        <w:t xml:space="preserve"> </w:t>
      </w:r>
      <w:bookmarkStart w:id="2" w:name="_Hlk535320371"/>
      <w:r w:rsidR="00395DEB">
        <w:rPr>
          <w:rFonts w:cs="Arial"/>
          <w:szCs w:val="28"/>
        </w:rPr>
        <w:t xml:space="preserve">Triple E practices are </w:t>
      </w:r>
      <w:r w:rsidRPr="00595319">
        <w:rPr>
          <w:rFonts w:cs="Arial"/>
          <w:b/>
          <w:szCs w:val="28"/>
        </w:rPr>
        <w:t>E</w:t>
      </w:r>
      <w:r w:rsidR="00395DEB">
        <w:rPr>
          <w:rFonts w:cs="Arial"/>
          <w:szCs w:val="28"/>
        </w:rPr>
        <w:t xml:space="preserve">xemplary, </w:t>
      </w:r>
      <w:r w:rsidRPr="00595319">
        <w:rPr>
          <w:rFonts w:cs="Arial"/>
          <w:b/>
          <w:szCs w:val="28"/>
        </w:rPr>
        <w:t>E</w:t>
      </w:r>
      <w:r>
        <w:rPr>
          <w:rFonts w:cs="Arial"/>
          <w:szCs w:val="28"/>
        </w:rPr>
        <w:t>f</w:t>
      </w:r>
      <w:r w:rsidR="00395DEB">
        <w:rPr>
          <w:rFonts w:cs="Arial"/>
          <w:szCs w:val="28"/>
        </w:rPr>
        <w:t>fective</w:t>
      </w:r>
      <w:r w:rsidR="00741F9B">
        <w:rPr>
          <w:rFonts w:cs="Arial"/>
          <w:szCs w:val="28"/>
        </w:rPr>
        <w:t xml:space="preserve">, </w:t>
      </w:r>
      <w:r w:rsidRPr="00595319">
        <w:rPr>
          <w:rFonts w:cs="Arial"/>
          <w:b/>
          <w:szCs w:val="28"/>
        </w:rPr>
        <w:t>E</w:t>
      </w:r>
      <w:r w:rsidR="00395DEB">
        <w:rPr>
          <w:rFonts w:cs="Arial"/>
          <w:szCs w:val="28"/>
        </w:rPr>
        <w:t>merging strategies to support systems change.</w:t>
      </w:r>
      <w:bookmarkEnd w:id="2"/>
    </w:p>
    <w:p w14:paraId="4B708A21" w14:textId="6B8A1264" w:rsidR="00992944" w:rsidRDefault="00413B00" w:rsidP="00ED0B51">
      <w:pPr>
        <w:pStyle w:val="Heading1"/>
        <w:numPr>
          <w:ilvl w:val="0"/>
          <w:numId w:val="88"/>
        </w:numPr>
        <w:ind w:left="720"/>
        <w:rPr>
          <w:rFonts w:hint="eastAsia"/>
        </w:rPr>
      </w:pPr>
      <w:bookmarkStart w:id="3" w:name="_Toc5687886"/>
      <w:bookmarkStart w:id="4" w:name="_Toc427738288"/>
      <w:r w:rsidRPr="00413B00">
        <w:lastRenderedPageBreak/>
        <w:t>EXECUTIVE SUMMARY</w:t>
      </w:r>
      <w:bookmarkEnd w:id="3"/>
    </w:p>
    <w:p w14:paraId="11BE94D7" w14:textId="4D847478" w:rsidR="00D621B3" w:rsidRPr="00221D79" w:rsidRDefault="00D621B3" w:rsidP="00D621B3">
      <w:pPr>
        <w:spacing w:after="240"/>
      </w:pPr>
      <w:bookmarkStart w:id="5" w:name="_Hlk529970871"/>
      <w:r>
        <w:t xml:space="preserve">The </w:t>
      </w:r>
      <w:r w:rsidRPr="00271714">
        <w:t xml:space="preserve">California Department of Education (CDE), </w:t>
      </w:r>
      <w:r>
        <w:t>California Department of Rehabilitation (</w:t>
      </w:r>
      <w:r w:rsidRPr="00271714">
        <w:t>DOR</w:t>
      </w:r>
      <w:r>
        <w:t>)</w:t>
      </w:r>
      <w:r w:rsidRPr="00271714">
        <w:t>, and California Department of Developmental Services (DDS)</w:t>
      </w:r>
      <w:r>
        <w:t xml:space="preserve"> </w:t>
      </w:r>
      <w:r>
        <w:rPr>
          <w:rFonts w:cs="Arial"/>
          <w:szCs w:val="28"/>
        </w:rPr>
        <w:t xml:space="preserve">are pleased to present the Competitive Integrated Employment Blueprint Annual Report </w:t>
      </w:r>
      <w:r w:rsidR="0086447F">
        <w:rPr>
          <w:rFonts w:cs="Arial"/>
          <w:szCs w:val="28"/>
        </w:rPr>
        <w:t xml:space="preserve">(“Annual Report”) </w:t>
      </w:r>
      <w:r>
        <w:rPr>
          <w:rFonts w:cs="Arial"/>
          <w:szCs w:val="28"/>
        </w:rPr>
        <w:t>for State Fiscal Year (SFY) 2017/2018.</w:t>
      </w:r>
    </w:p>
    <w:p w14:paraId="5760A58A" w14:textId="77777777" w:rsidR="00D621B3" w:rsidRDefault="00D621B3" w:rsidP="00D621B3">
      <w:pPr>
        <w:spacing w:after="280"/>
      </w:pPr>
      <w:r>
        <w:rPr>
          <w:rFonts w:cs="Arial"/>
          <w:szCs w:val="28"/>
        </w:rPr>
        <w:t xml:space="preserve">Consistent with the </w:t>
      </w:r>
      <w:r w:rsidRPr="006A10D5">
        <w:rPr>
          <w:rFonts w:cs="Arial"/>
          <w:szCs w:val="28"/>
        </w:rPr>
        <w:t>California Employment First Policy</w:t>
      </w:r>
      <w:r>
        <w:rPr>
          <w:rFonts w:cs="Arial"/>
          <w:szCs w:val="28"/>
        </w:rPr>
        <w:t>, t</w:t>
      </w:r>
      <w:r>
        <w:t xml:space="preserve">he Competitive Integrated Employment Blueprint (“Blueprint”) is a statewide initiative designed to increase employment for Californians with </w:t>
      </w:r>
      <w:r w:rsidRPr="00A40CDA">
        <w:rPr>
          <w:rStyle w:val="ms-rtefontsize-2"/>
          <w:rFonts w:cs="Arial"/>
          <w:szCs w:val="28"/>
        </w:rPr>
        <w:t>intellectual disabilit</w:t>
      </w:r>
      <w:r>
        <w:rPr>
          <w:rStyle w:val="ms-rtefontsize-2"/>
          <w:rFonts w:cs="Arial"/>
          <w:szCs w:val="28"/>
        </w:rPr>
        <w:t>ies</w:t>
      </w:r>
      <w:r w:rsidRPr="00A40CDA">
        <w:rPr>
          <w:rStyle w:val="ms-rtefontsize-2"/>
          <w:rFonts w:cs="Arial"/>
          <w:szCs w:val="28"/>
        </w:rPr>
        <w:t xml:space="preserve"> and developmental disabilit</w:t>
      </w:r>
      <w:r>
        <w:rPr>
          <w:rStyle w:val="ms-rtefontsize-2"/>
          <w:rFonts w:cs="Arial"/>
          <w:szCs w:val="28"/>
        </w:rPr>
        <w:t>ies (</w:t>
      </w:r>
      <w:r>
        <w:t xml:space="preserve">ID/DD). It works by identifying specific goals and strategies, carried out by state and local leadership, to increase opportunities for individuals with ID/DD to prepare for and participate in competitive integrated employment (CIE). </w:t>
      </w:r>
    </w:p>
    <w:p w14:paraId="31BB8A22" w14:textId="77777777" w:rsidR="00D621B3" w:rsidRDefault="00D621B3" w:rsidP="00D621B3">
      <w:pPr>
        <w:spacing w:after="280"/>
        <w:rPr>
          <w:rFonts w:cs="Arial"/>
          <w:color w:val="000000"/>
          <w:szCs w:val="28"/>
        </w:rPr>
      </w:pPr>
      <w:r>
        <w:t xml:space="preserve">The Blueprint is the result of the joint efforts of the three departments </w:t>
      </w:r>
      <w:r w:rsidRPr="00820E4E">
        <w:rPr>
          <w:szCs w:val="28"/>
        </w:rPr>
        <w:t>in consultation and collaboration with Disability Rights California</w:t>
      </w:r>
      <w:r>
        <w:rPr>
          <w:szCs w:val="28"/>
        </w:rPr>
        <w:t xml:space="preserve"> (DRC) and with the support of the California Health and Human Services Agency (CHHSA)</w:t>
      </w:r>
      <w:r w:rsidRPr="00271714">
        <w:t>.</w:t>
      </w:r>
      <w:r>
        <w:t xml:space="preserve"> </w:t>
      </w:r>
      <w:r>
        <w:rPr>
          <w:rFonts w:cs="Arial"/>
          <w:color w:val="000000"/>
          <w:szCs w:val="28"/>
        </w:rPr>
        <w:t xml:space="preserve">Each department contributes </w:t>
      </w:r>
      <w:r w:rsidRPr="0008340C">
        <w:rPr>
          <w:rFonts w:cs="Arial"/>
          <w:color w:val="000000"/>
          <w:szCs w:val="28"/>
        </w:rPr>
        <w:t>their own financial and human resources, demonstrating their commitment to the Blueprint’s sustainability and success.</w:t>
      </w:r>
    </w:p>
    <w:p w14:paraId="2559DD14" w14:textId="01855D6A" w:rsidR="003F768C" w:rsidRDefault="00D621B3" w:rsidP="003D24A9">
      <w:pPr>
        <w:spacing w:after="280"/>
        <w:rPr>
          <w:szCs w:val="28"/>
        </w:rPr>
      </w:pPr>
      <w:r>
        <w:rPr>
          <w:rStyle w:val="ms-rtefontsize-2"/>
          <w:rFonts w:cs="Arial"/>
          <w:szCs w:val="28"/>
        </w:rPr>
        <w:t xml:space="preserve">Blueprint direction and administration </w:t>
      </w:r>
      <w:r>
        <w:rPr>
          <w:rFonts w:cs="Arial"/>
          <w:color w:val="000000"/>
          <w:szCs w:val="28"/>
        </w:rPr>
        <w:t>includes the S</w:t>
      </w:r>
      <w:r w:rsidRPr="00FA66EF">
        <w:rPr>
          <w:rFonts w:cs="Arial"/>
          <w:color w:val="000000"/>
          <w:szCs w:val="28"/>
        </w:rPr>
        <w:t>teering Committee</w:t>
      </w:r>
      <w:r>
        <w:rPr>
          <w:rFonts w:cs="Arial"/>
          <w:color w:val="000000"/>
          <w:szCs w:val="28"/>
        </w:rPr>
        <w:t xml:space="preserve">, which </w:t>
      </w:r>
      <w:r w:rsidRPr="00FA66EF">
        <w:rPr>
          <w:rFonts w:cs="Arial"/>
          <w:color w:val="000000"/>
          <w:szCs w:val="28"/>
        </w:rPr>
        <w:t>provide</w:t>
      </w:r>
      <w:r>
        <w:rPr>
          <w:rFonts w:cs="Arial"/>
          <w:color w:val="000000"/>
          <w:szCs w:val="28"/>
        </w:rPr>
        <w:t>s</w:t>
      </w:r>
      <w:r w:rsidRPr="00FA66EF">
        <w:rPr>
          <w:rFonts w:cs="Arial"/>
          <w:color w:val="000000"/>
          <w:szCs w:val="28"/>
        </w:rPr>
        <w:t xml:space="preserve"> leadership</w:t>
      </w:r>
      <w:r>
        <w:rPr>
          <w:rFonts w:cs="Arial"/>
          <w:color w:val="000000"/>
          <w:szCs w:val="28"/>
        </w:rPr>
        <w:t xml:space="preserve"> on Blueprint implementation</w:t>
      </w:r>
      <w:r w:rsidRPr="00FA66EF">
        <w:rPr>
          <w:rFonts w:cs="Arial"/>
          <w:color w:val="000000"/>
          <w:szCs w:val="28"/>
        </w:rPr>
        <w:t>.</w:t>
      </w:r>
      <w:r>
        <w:rPr>
          <w:rFonts w:cs="Arial"/>
          <w:color w:val="000000"/>
          <w:szCs w:val="28"/>
        </w:rPr>
        <w:t xml:space="preserve"> A</w:t>
      </w:r>
      <w:r w:rsidRPr="00FA66EF">
        <w:rPr>
          <w:rFonts w:cs="Arial"/>
          <w:color w:val="000000"/>
          <w:szCs w:val="28"/>
        </w:rPr>
        <w:t xml:space="preserve">n </w:t>
      </w:r>
      <w:r w:rsidRPr="00FA66EF">
        <w:rPr>
          <w:rFonts w:cs="Arial"/>
          <w:bCs/>
          <w:color w:val="000000"/>
          <w:szCs w:val="28"/>
        </w:rPr>
        <w:t>Interagency Leadership Workgroup</w:t>
      </w:r>
      <w:r w:rsidRPr="00FA66EF">
        <w:rPr>
          <w:rFonts w:cs="Arial"/>
          <w:color w:val="000000"/>
          <w:szCs w:val="28"/>
        </w:rPr>
        <w:t xml:space="preserve"> oversee</w:t>
      </w:r>
      <w:r>
        <w:rPr>
          <w:rFonts w:cs="Arial"/>
          <w:color w:val="000000"/>
          <w:szCs w:val="28"/>
        </w:rPr>
        <w:t xml:space="preserve">s </w:t>
      </w:r>
      <w:r w:rsidRPr="00FA66EF">
        <w:rPr>
          <w:rFonts w:cs="Arial"/>
          <w:color w:val="000000"/>
          <w:szCs w:val="28"/>
        </w:rPr>
        <w:t>implementation and provide</w:t>
      </w:r>
      <w:r>
        <w:rPr>
          <w:rFonts w:cs="Arial"/>
          <w:color w:val="000000"/>
          <w:szCs w:val="28"/>
        </w:rPr>
        <w:t>s</w:t>
      </w:r>
      <w:r w:rsidRPr="00FA66EF">
        <w:rPr>
          <w:rFonts w:cs="Arial"/>
          <w:color w:val="000000"/>
          <w:szCs w:val="28"/>
        </w:rPr>
        <w:t xml:space="preserve"> guidance and technical assistance</w:t>
      </w:r>
      <w:r>
        <w:rPr>
          <w:rFonts w:cs="Arial"/>
          <w:color w:val="000000"/>
          <w:szCs w:val="28"/>
        </w:rPr>
        <w:t xml:space="preserve"> to state and local partners. L</w:t>
      </w:r>
      <w:r w:rsidRPr="003573E7">
        <w:rPr>
          <w:rFonts w:cs="Arial"/>
          <w:color w:val="000000"/>
          <w:szCs w:val="28"/>
        </w:rPr>
        <w:t xml:space="preserve">ocal leadership </w:t>
      </w:r>
      <w:r>
        <w:rPr>
          <w:rFonts w:cs="Arial"/>
          <w:color w:val="000000"/>
          <w:szCs w:val="28"/>
        </w:rPr>
        <w:t>is provided by the</w:t>
      </w:r>
      <w:r w:rsidRPr="003573E7">
        <w:rPr>
          <w:rFonts w:cs="Arial"/>
          <w:color w:val="000000"/>
          <w:szCs w:val="28"/>
        </w:rPr>
        <w:t xml:space="preserve"> 14 DOR districts, 21 regional centers</w:t>
      </w:r>
      <w:r>
        <w:rPr>
          <w:rFonts w:cs="Arial"/>
          <w:color w:val="000000"/>
          <w:szCs w:val="28"/>
        </w:rPr>
        <w:t>,</w:t>
      </w:r>
      <w:r w:rsidRPr="003573E7">
        <w:rPr>
          <w:rFonts w:cs="Arial"/>
          <w:color w:val="000000"/>
          <w:szCs w:val="28"/>
        </w:rPr>
        <w:t xml:space="preserve"> and over 500 local educational agencies (LEAs).</w:t>
      </w:r>
      <w:r w:rsidR="00E06BC1">
        <w:rPr>
          <w:rFonts w:cs="Arial"/>
          <w:color w:val="000000"/>
          <w:szCs w:val="28"/>
        </w:rPr>
        <w:t xml:space="preserve"> </w:t>
      </w:r>
      <w:r w:rsidR="00E06BC1" w:rsidRPr="00E05EC5">
        <w:rPr>
          <w:szCs w:val="28"/>
        </w:rPr>
        <w:t xml:space="preserve">In developing the Blueprint, the departments sought input from stakeholders, including youth, students and adults </w:t>
      </w:r>
      <w:r w:rsidR="00E06BC1" w:rsidRPr="004C328B">
        <w:t>with ID/DD</w:t>
      </w:r>
      <w:r w:rsidR="00AC0E4C">
        <w:t>,</w:t>
      </w:r>
      <w:r w:rsidR="00E06BC1">
        <w:t xml:space="preserve"> and</w:t>
      </w:r>
      <w:r w:rsidR="00E06BC1" w:rsidRPr="004C328B">
        <w:t xml:space="preserve"> parents, school officials, </w:t>
      </w:r>
      <w:r w:rsidR="00E06BC1" w:rsidRPr="00E05EC5">
        <w:rPr>
          <w:szCs w:val="28"/>
        </w:rPr>
        <w:t xml:space="preserve">provider organizations, employers, </w:t>
      </w:r>
      <w:r w:rsidR="00E06BC1">
        <w:rPr>
          <w:szCs w:val="28"/>
        </w:rPr>
        <w:t xml:space="preserve">advocates, </w:t>
      </w:r>
      <w:r w:rsidR="00E06BC1" w:rsidRPr="00E05EC5">
        <w:rPr>
          <w:szCs w:val="28"/>
        </w:rPr>
        <w:t>advisory bodies</w:t>
      </w:r>
      <w:r w:rsidR="00E06BC1">
        <w:rPr>
          <w:szCs w:val="28"/>
        </w:rPr>
        <w:t>,</w:t>
      </w:r>
      <w:r w:rsidR="00E06BC1" w:rsidRPr="00E05EC5">
        <w:rPr>
          <w:szCs w:val="28"/>
        </w:rPr>
        <w:t xml:space="preserve"> such as </w:t>
      </w:r>
      <w:r w:rsidR="00E06BC1" w:rsidRPr="004C328B">
        <w:t>DDS Disability Advisory Committee and the State Council on Developmental Disabilities</w:t>
      </w:r>
      <w:r w:rsidR="00E06BC1" w:rsidRPr="00E05EC5">
        <w:rPr>
          <w:szCs w:val="28"/>
        </w:rPr>
        <w:t>, and other</w:t>
      </w:r>
      <w:r w:rsidR="00E06BC1">
        <w:rPr>
          <w:szCs w:val="28"/>
        </w:rPr>
        <w:t>s</w:t>
      </w:r>
      <w:r w:rsidR="00E06BC1" w:rsidRPr="00E05EC5">
        <w:rPr>
          <w:szCs w:val="28"/>
        </w:rPr>
        <w:t>.</w:t>
      </w:r>
    </w:p>
    <w:p w14:paraId="1F95F632" w14:textId="27EEA4FF" w:rsidR="003F768C" w:rsidRDefault="003F768C" w:rsidP="003F768C">
      <w:pPr>
        <w:rPr>
          <w:rFonts w:cs="Arial"/>
          <w:szCs w:val="28"/>
        </w:rPr>
      </w:pPr>
      <w:r>
        <w:rPr>
          <w:rFonts w:cs="Arial"/>
          <w:szCs w:val="28"/>
        </w:rPr>
        <w:t xml:space="preserve">The Blueprint is centered </w:t>
      </w:r>
      <w:r w:rsidR="005A1E8E">
        <w:rPr>
          <w:rFonts w:cs="Arial"/>
          <w:szCs w:val="28"/>
        </w:rPr>
        <w:t>on</w:t>
      </w:r>
      <w:r>
        <w:rPr>
          <w:rFonts w:cs="Arial"/>
          <w:szCs w:val="28"/>
        </w:rPr>
        <w:t xml:space="preserve"> the following three goals:</w:t>
      </w:r>
    </w:p>
    <w:p w14:paraId="5712AE6F" w14:textId="77777777" w:rsidR="003F768C" w:rsidRDefault="003F768C" w:rsidP="003F768C">
      <w:pPr>
        <w:pStyle w:val="ListParagraph"/>
        <w:numPr>
          <w:ilvl w:val="0"/>
          <w:numId w:val="28"/>
        </w:numPr>
      </w:pPr>
      <w:r>
        <w:t>Improve collaboration and coordination between the three departments to prepare and support all individuals with ID/DD who choose CIE.</w:t>
      </w:r>
    </w:p>
    <w:p w14:paraId="02BAC31A" w14:textId="77777777" w:rsidR="003F768C" w:rsidRDefault="003F768C" w:rsidP="003F768C">
      <w:pPr>
        <w:pStyle w:val="ListParagraph"/>
        <w:numPr>
          <w:ilvl w:val="0"/>
          <w:numId w:val="28"/>
        </w:numPr>
      </w:pPr>
      <w:r>
        <w:t>Increase opportunities for individuals with ID/DD who choose CIE to prepare for and participate in the California workforce development system and achieve CIE within existing resources.</w:t>
      </w:r>
    </w:p>
    <w:p w14:paraId="3AFD398F" w14:textId="64EB0929" w:rsidR="003F768C" w:rsidRPr="003F768C" w:rsidRDefault="003F768C" w:rsidP="003F768C">
      <w:pPr>
        <w:pStyle w:val="ListParagraph"/>
        <w:numPr>
          <w:ilvl w:val="0"/>
          <w:numId w:val="28"/>
        </w:numPr>
      </w:pPr>
      <w:r>
        <w:t>Support the ability of individuals with ID/DD to make informed choices and adequately prepare for, transition to</w:t>
      </w:r>
      <w:r w:rsidR="00AC0E4C">
        <w:t>,</w:t>
      </w:r>
      <w:r>
        <w:t xml:space="preserve"> and engage in CIE.</w:t>
      </w:r>
    </w:p>
    <w:p w14:paraId="2A939A6B" w14:textId="77777777" w:rsidR="00D621B3" w:rsidRPr="00D06F16" w:rsidRDefault="00D621B3" w:rsidP="00D06F16">
      <w:pPr>
        <w:pStyle w:val="Heading2"/>
        <w:spacing w:after="240"/>
        <w:rPr>
          <w:rFonts w:hint="eastAsia"/>
          <w:caps w:val="0"/>
        </w:rPr>
      </w:pPr>
      <w:bookmarkStart w:id="6" w:name="_Toc533763637"/>
      <w:bookmarkStart w:id="7" w:name="_Toc5687887"/>
      <w:r w:rsidRPr="00D06F16">
        <w:rPr>
          <w:rFonts w:hint="eastAsia"/>
          <w:caps w:val="0"/>
        </w:rPr>
        <w:lastRenderedPageBreak/>
        <w:t>Key Accomplishments</w:t>
      </w:r>
      <w:bookmarkEnd w:id="6"/>
      <w:bookmarkEnd w:id="7"/>
    </w:p>
    <w:p w14:paraId="62EEF7B3" w14:textId="77777777" w:rsidR="003D7672" w:rsidRDefault="00D621B3" w:rsidP="003D7672">
      <w:pPr>
        <w:spacing w:after="280"/>
        <w:rPr>
          <w:rStyle w:val="ms-rtefontsize-2"/>
          <w:rFonts w:cs="Arial"/>
          <w:szCs w:val="28"/>
        </w:rPr>
      </w:pPr>
      <w:r>
        <w:rPr>
          <w:rStyle w:val="ms-rtefontsize-2"/>
          <w:rFonts w:cs="Arial"/>
          <w:szCs w:val="28"/>
        </w:rPr>
        <w:t>The CDE, DOR, and DDS completed Blueprint development in May 2017 and immediately began the five-year implementation period ending in June 2022.</w:t>
      </w:r>
    </w:p>
    <w:p w14:paraId="6F95D463" w14:textId="29D1D518" w:rsidR="003D7672" w:rsidRDefault="003D7672" w:rsidP="003D7672">
      <w:pPr>
        <w:spacing w:after="280"/>
        <w:rPr>
          <w:rFonts w:cs="Arial"/>
          <w:szCs w:val="28"/>
        </w:rPr>
      </w:pPr>
      <w:r w:rsidRPr="001B6614">
        <w:rPr>
          <w:rFonts w:cs="Arial"/>
          <w:szCs w:val="28"/>
        </w:rPr>
        <w:t>During th</w:t>
      </w:r>
      <w:r>
        <w:rPr>
          <w:rFonts w:cs="Arial"/>
          <w:szCs w:val="28"/>
        </w:rPr>
        <w:t>is</w:t>
      </w:r>
      <w:r w:rsidRPr="001B6614">
        <w:rPr>
          <w:rFonts w:cs="Arial"/>
          <w:szCs w:val="28"/>
        </w:rPr>
        <w:t xml:space="preserve"> first year of implementation, new relationships formed at </w:t>
      </w:r>
      <w:r>
        <w:rPr>
          <w:rFonts w:cs="Arial"/>
          <w:szCs w:val="28"/>
        </w:rPr>
        <w:t xml:space="preserve">both </w:t>
      </w:r>
      <w:r w:rsidRPr="001B6614">
        <w:rPr>
          <w:rFonts w:cs="Arial"/>
          <w:szCs w:val="28"/>
        </w:rPr>
        <w:t>the state and local level, while existing relationships strengthened</w:t>
      </w:r>
      <w:r>
        <w:rPr>
          <w:rFonts w:cs="Arial"/>
          <w:szCs w:val="28"/>
        </w:rPr>
        <w:t>. C</w:t>
      </w:r>
      <w:r w:rsidRPr="001B6614">
        <w:rPr>
          <w:rFonts w:cs="Arial"/>
          <w:szCs w:val="28"/>
        </w:rPr>
        <w:t>ore partners worked together to better understand each other’s service delivery systems, identify barriers</w:t>
      </w:r>
      <w:r>
        <w:rPr>
          <w:rFonts w:cs="Arial"/>
          <w:szCs w:val="28"/>
        </w:rPr>
        <w:t xml:space="preserve"> and </w:t>
      </w:r>
      <w:r w:rsidRPr="001B6614">
        <w:rPr>
          <w:rFonts w:cs="Arial"/>
          <w:szCs w:val="28"/>
        </w:rPr>
        <w:t xml:space="preserve">challenges, </w:t>
      </w:r>
      <w:r>
        <w:rPr>
          <w:rFonts w:cs="Arial"/>
          <w:szCs w:val="28"/>
        </w:rPr>
        <w:t>pilot</w:t>
      </w:r>
      <w:r w:rsidRPr="001B6614">
        <w:rPr>
          <w:rFonts w:cs="Arial"/>
          <w:szCs w:val="28"/>
        </w:rPr>
        <w:t xml:space="preserve"> new methods, and </w:t>
      </w:r>
      <w:r>
        <w:rPr>
          <w:rFonts w:cs="Arial"/>
          <w:szCs w:val="28"/>
        </w:rPr>
        <w:t xml:space="preserve">conduct </w:t>
      </w:r>
      <w:r w:rsidRPr="001B6614">
        <w:rPr>
          <w:rFonts w:cs="Arial"/>
          <w:szCs w:val="28"/>
        </w:rPr>
        <w:t>outreach to community partners.</w:t>
      </w:r>
    </w:p>
    <w:p w14:paraId="222AA1F8" w14:textId="544F1CC7" w:rsidR="003D393B" w:rsidRDefault="002E3C83" w:rsidP="00D621B3">
      <w:pPr>
        <w:spacing w:after="280"/>
        <w:rPr>
          <w:rFonts w:cs="Arial"/>
          <w:szCs w:val="28"/>
        </w:rPr>
      </w:pPr>
      <w:r>
        <w:rPr>
          <w:rFonts w:cs="Arial"/>
          <w:szCs w:val="28"/>
        </w:rPr>
        <w:t xml:space="preserve">Listed below </w:t>
      </w:r>
      <w:r w:rsidR="00CF0E66">
        <w:rPr>
          <w:rFonts w:cs="Arial"/>
          <w:szCs w:val="28"/>
        </w:rPr>
        <w:t xml:space="preserve">and in </w:t>
      </w:r>
      <w:hyperlink w:anchor="_Appendix_A_–" w:tooltip="Click to access Appendix A" w:history="1">
        <w:r w:rsidR="00CF0E66" w:rsidRPr="002760D0">
          <w:rPr>
            <w:rStyle w:val="Hyperlink"/>
            <w:rFonts w:cs="Arial"/>
            <w:szCs w:val="28"/>
          </w:rPr>
          <w:t>Appendix A</w:t>
        </w:r>
        <w:r w:rsidR="002760D0" w:rsidRPr="002760D0">
          <w:rPr>
            <w:rStyle w:val="Hyperlink"/>
            <w:rFonts w:cs="Arial"/>
            <w:szCs w:val="28"/>
          </w:rPr>
          <w:t xml:space="preserve"> - </w:t>
        </w:r>
        <w:r w:rsidR="002760D0" w:rsidRPr="002760D0">
          <w:rPr>
            <w:rStyle w:val="Hyperlink"/>
          </w:rPr>
          <w:t>CIE Blueprint Targeted Outcome Data Tables</w:t>
        </w:r>
      </w:hyperlink>
      <w:r w:rsidR="00CF0E66">
        <w:rPr>
          <w:rFonts w:cs="Arial"/>
          <w:szCs w:val="28"/>
        </w:rPr>
        <w:t xml:space="preserve"> </w:t>
      </w:r>
      <w:r w:rsidR="000B0809">
        <w:rPr>
          <w:rFonts w:cs="Arial"/>
          <w:szCs w:val="28"/>
        </w:rPr>
        <w:t xml:space="preserve">are </w:t>
      </w:r>
      <w:r>
        <w:rPr>
          <w:rFonts w:cs="Arial"/>
          <w:szCs w:val="28"/>
        </w:rPr>
        <w:t>the key accomplishments for SFY 2017/2018</w:t>
      </w:r>
      <w:r w:rsidR="003F768C">
        <w:rPr>
          <w:rFonts w:cs="Arial"/>
          <w:szCs w:val="28"/>
        </w:rPr>
        <w:t>:</w:t>
      </w:r>
    </w:p>
    <w:bookmarkEnd w:id="5"/>
    <w:p w14:paraId="10DECDB1" w14:textId="56F5C025" w:rsidR="00C67C0F" w:rsidRPr="00C67C0F" w:rsidRDefault="00C67C0F" w:rsidP="008C51F7">
      <w:pPr>
        <w:pStyle w:val="ListParagraph"/>
        <w:numPr>
          <w:ilvl w:val="0"/>
          <w:numId w:val="99"/>
        </w:numPr>
        <w:rPr>
          <w:rStyle w:val="ms-rtethemeforecolor-2-0"/>
        </w:rPr>
      </w:pPr>
      <w:r>
        <w:rPr>
          <w:rStyle w:val="ms-rtethemeforecolor-2-0"/>
        </w:rPr>
        <w:t>Achieved the primary Blueprint outcome by increasing the number of individuals with ID/DD working in CIE from 780 to 1,152.</w:t>
      </w:r>
    </w:p>
    <w:p w14:paraId="25E04D5F" w14:textId="5E7C007B" w:rsidR="00343000" w:rsidRPr="00553BC3" w:rsidRDefault="008C51F7" w:rsidP="008C51F7">
      <w:pPr>
        <w:pStyle w:val="ListParagraph"/>
        <w:numPr>
          <w:ilvl w:val="0"/>
          <w:numId w:val="99"/>
        </w:numPr>
      </w:pPr>
      <w:r>
        <w:rPr>
          <w:rStyle w:val="ms-rtethemeforecolor-2-0"/>
          <w:szCs w:val="28"/>
        </w:rPr>
        <w:t>Developed and d</w:t>
      </w:r>
      <w:r w:rsidR="00343000" w:rsidRPr="00C7038D">
        <w:rPr>
          <w:rStyle w:val="ms-rtethemeforecolor-2-0"/>
          <w:szCs w:val="28"/>
        </w:rPr>
        <w:t xml:space="preserve">isseminated </w:t>
      </w:r>
      <w:r w:rsidR="003A47B8">
        <w:rPr>
          <w:rStyle w:val="ms-rtethemeforecolor-2-0"/>
          <w:szCs w:val="28"/>
        </w:rPr>
        <w:t>CIE Blueprint Written Guidance</w:t>
      </w:r>
      <w:r w:rsidR="002E4F2B">
        <w:rPr>
          <w:rStyle w:val="ms-rtethemeforecolor-2-0"/>
          <w:szCs w:val="28"/>
        </w:rPr>
        <w:t xml:space="preserve"> and </w:t>
      </w:r>
      <w:r w:rsidR="002E4F2B" w:rsidRPr="00552AB3">
        <w:t xml:space="preserve">an </w:t>
      </w:r>
      <w:r w:rsidR="00AC0E4C">
        <w:br/>
      </w:r>
      <w:r w:rsidR="002E4F2B" w:rsidRPr="00552AB3">
        <w:t>LPA Template</w:t>
      </w:r>
      <w:r w:rsidR="00AC0E4C">
        <w:t>, also</w:t>
      </w:r>
      <w:r w:rsidR="00553BC3">
        <w:t xml:space="preserve"> </w:t>
      </w:r>
      <w:r w:rsidR="00553BC3" w:rsidRPr="00553BC3">
        <w:t xml:space="preserve">available on the </w:t>
      </w:r>
      <w:hyperlink r:id="rId11" w:tooltip="Click to access the CHHSA CIE webpage" w:history="1">
        <w:r w:rsidR="00D00AF1" w:rsidRPr="00553BC3">
          <w:rPr>
            <w:rStyle w:val="Hyperlink"/>
            <w:rFonts w:cs="Arial"/>
            <w:color w:val="auto"/>
            <w:szCs w:val="28"/>
          </w:rPr>
          <w:t>CHHSA CIE</w:t>
        </w:r>
      </w:hyperlink>
      <w:r w:rsidR="00D00AF1" w:rsidRPr="00553BC3">
        <w:rPr>
          <w:rFonts w:cs="Arial"/>
          <w:szCs w:val="28"/>
        </w:rPr>
        <w:t xml:space="preserve"> webpage</w:t>
      </w:r>
      <w:r w:rsidR="00553BC3">
        <w:rPr>
          <w:rFonts w:cs="Arial"/>
          <w:szCs w:val="28"/>
        </w:rPr>
        <w:t>.</w:t>
      </w:r>
    </w:p>
    <w:p w14:paraId="033B7FAD" w14:textId="3349E9D6" w:rsidR="0086702F" w:rsidRPr="0086702F" w:rsidRDefault="00343000" w:rsidP="008C51F7">
      <w:pPr>
        <w:pStyle w:val="ListParagraph"/>
        <w:numPr>
          <w:ilvl w:val="0"/>
          <w:numId w:val="99"/>
        </w:numPr>
        <w:spacing w:after="200"/>
      </w:pPr>
      <w:r>
        <w:t>Develop</w:t>
      </w:r>
      <w:r w:rsidR="003F768C">
        <w:t>ed</w:t>
      </w:r>
      <w:r>
        <w:t xml:space="preserve"> </w:t>
      </w:r>
      <w:r w:rsidR="0086447F">
        <w:t xml:space="preserve">13 </w:t>
      </w:r>
      <w:r>
        <w:t xml:space="preserve">new Local Partnership Agreements (LPAs) </w:t>
      </w:r>
      <w:r w:rsidRPr="001B530C">
        <w:t xml:space="preserve">between </w:t>
      </w:r>
      <w:r w:rsidR="00E0563A">
        <w:t>LEAs</w:t>
      </w:r>
      <w:r w:rsidR="008731C4" w:rsidRPr="001B530C">
        <w:t>, DOR districts and regional center</w:t>
      </w:r>
      <w:r w:rsidR="00C55E4A" w:rsidRPr="001B530C">
        <w:t>s</w:t>
      </w:r>
      <w:r w:rsidR="000B0809">
        <w:t>.</w:t>
      </w:r>
    </w:p>
    <w:p w14:paraId="7FAE91AF" w14:textId="66484A84" w:rsidR="00282581" w:rsidRPr="003F768C" w:rsidRDefault="00282581" w:rsidP="00282581">
      <w:pPr>
        <w:pStyle w:val="ListParagraph"/>
        <w:numPr>
          <w:ilvl w:val="0"/>
          <w:numId w:val="99"/>
        </w:numPr>
        <w:rPr>
          <w:szCs w:val="28"/>
        </w:rPr>
      </w:pPr>
      <w:r>
        <w:rPr>
          <w:szCs w:val="28"/>
        </w:rPr>
        <w:t>Leveraged the S</w:t>
      </w:r>
      <w:r w:rsidR="002760D0">
        <w:rPr>
          <w:szCs w:val="28"/>
        </w:rPr>
        <w:t>enate Bill (SB)</w:t>
      </w:r>
      <w:r>
        <w:rPr>
          <w:szCs w:val="28"/>
        </w:rPr>
        <w:t xml:space="preserve"> 644 L</w:t>
      </w:r>
      <w:r w:rsidR="002760D0">
        <w:rPr>
          <w:szCs w:val="28"/>
        </w:rPr>
        <w:t>imited Examination and Appointment Program (L</w:t>
      </w:r>
      <w:r>
        <w:rPr>
          <w:szCs w:val="28"/>
        </w:rPr>
        <w:t>EAP</w:t>
      </w:r>
      <w:r w:rsidR="002760D0">
        <w:rPr>
          <w:szCs w:val="28"/>
        </w:rPr>
        <w:t>)</w:t>
      </w:r>
      <w:r>
        <w:rPr>
          <w:szCs w:val="28"/>
        </w:rPr>
        <w:t xml:space="preserve"> Internship Program</w:t>
      </w:r>
      <w:r w:rsidR="00CB22CC">
        <w:rPr>
          <w:szCs w:val="28"/>
        </w:rPr>
        <w:t>,</w:t>
      </w:r>
      <w:r w:rsidR="00B93349">
        <w:rPr>
          <w:rStyle w:val="FootnoteReference"/>
        </w:rPr>
        <w:footnoteReference w:id="1"/>
      </w:r>
      <w:r>
        <w:rPr>
          <w:szCs w:val="28"/>
        </w:rPr>
        <w:t xml:space="preserve"> resulting in five individuals with ID/DD hired as full-time permanent state employees.</w:t>
      </w:r>
    </w:p>
    <w:p w14:paraId="668F8757" w14:textId="5091CAC0" w:rsidR="00F62FA3" w:rsidRPr="00813C01" w:rsidRDefault="001C684B" w:rsidP="008C51F7">
      <w:pPr>
        <w:pStyle w:val="ListParagraph"/>
        <w:numPr>
          <w:ilvl w:val="0"/>
          <w:numId w:val="99"/>
        </w:numPr>
        <w:spacing w:after="120"/>
      </w:pPr>
      <w:r>
        <w:t>I</w:t>
      </w:r>
      <w:r w:rsidR="00AD1631">
        <w:t xml:space="preserve">ncreased utilization of </w:t>
      </w:r>
      <w:r w:rsidR="00F62FA3" w:rsidRPr="0037555F">
        <w:t xml:space="preserve">work opportunities </w:t>
      </w:r>
      <w:r>
        <w:t>including the following</w:t>
      </w:r>
      <w:r w:rsidR="0037555F">
        <w:rPr>
          <w:rFonts w:cs="Arial"/>
          <w:szCs w:val="28"/>
        </w:rPr>
        <w:t>:</w:t>
      </w:r>
    </w:p>
    <w:p w14:paraId="7419F9E5" w14:textId="37FA9716" w:rsidR="00154DE9" w:rsidRPr="004F5B83" w:rsidRDefault="00154DE9" w:rsidP="008C51F7">
      <w:pPr>
        <w:pStyle w:val="ListParagraph"/>
        <w:numPr>
          <w:ilvl w:val="1"/>
          <w:numId w:val="99"/>
        </w:numPr>
        <w:spacing w:before="0" w:after="120"/>
      </w:pPr>
      <w:r w:rsidRPr="004F5B83">
        <w:t>25,</w:t>
      </w:r>
      <w:r w:rsidR="003A47B8">
        <w:t>313</w:t>
      </w:r>
      <w:r w:rsidRPr="004F5B83">
        <w:t xml:space="preserve"> students </w:t>
      </w:r>
      <w:r>
        <w:t>participate</w:t>
      </w:r>
      <w:r w:rsidR="003A47B8">
        <w:t>d</w:t>
      </w:r>
      <w:r>
        <w:t xml:space="preserve"> in </w:t>
      </w:r>
      <w:r w:rsidRPr="004F5B83">
        <w:t>paid work experience</w:t>
      </w:r>
      <w:r>
        <w:t xml:space="preserve"> and</w:t>
      </w:r>
      <w:r w:rsidRPr="004F5B83">
        <w:t xml:space="preserve"> unpaid community-based vocational education </w:t>
      </w:r>
      <w:r w:rsidR="00C4466C">
        <w:t>with</w:t>
      </w:r>
      <w:r w:rsidR="003A47B8">
        <w:t xml:space="preserve"> CDE WorkAbility I (WA</w:t>
      </w:r>
      <w:r w:rsidR="00C4466C">
        <w:t>I</w:t>
      </w:r>
      <w:r w:rsidR="003A47B8">
        <w:t>)</w:t>
      </w:r>
      <w:r>
        <w:t>.</w:t>
      </w:r>
    </w:p>
    <w:p w14:paraId="2394BF21" w14:textId="36318290" w:rsidR="00154DE9" w:rsidRPr="004F5B83" w:rsidRDefault="00154DE9" w:rsidP="008C51F7">
      <w:pPr>
        <w:pStyle w:val="ListParagraph"/>
        <w:numPr>
          <w:ilvl w:val="1"/>
          <w:numId w:val="99"/>
        </w:numPr>
        <w:spacing w:before="0" w:after="120"/>
        <w:ind w:right="-18"/>
      </w:pPr>
      <w:r>
        <w:t>29 individuals participate</w:t>
      </w:r>
      <w:r w:rsidR="00C4466C">
        <w:t>d</w:t>
      </w:r>
      <w:r>
        <w:t xml:space="preserve"> in </w:t>
      </w:r>
      <w:r w:rsidR="00347878">
        <w:t>On-the-Job Training (</w:t>
      </w:r>
      <w:r>
        <w:t>OJT</w:t>
      </w:r>
      <w:r w:rsidR="00347878">
        <w:t>)</w:t>
      </w:r>
      <w:r w:rsidR="00C4466C">
        <w:t xml:space="preserve"> through DOR</w:t>
      </w:r>
      <w:r>
        <w:t>.</w:t>
      </w:r>
    </w:p>
    <w:p w14:paraId="127C1CA0" w14:textId="1F7A4140" w:rsidR="00154DE9" w:rsidRDefault="00154DE9" w:rsidP="008C51F7">
      <w:pPr>
        <w:pStyle w:val="ListParagraph"/>
        <w:numPr>
          <w:ilvl w:val="1"/>
          <w:numId w:val="99"/>
        </w:numPr>
        <w:spacing w:before="0" w:after="120"/>
      </w:pPr>
      <w:r w:rsidRPr="00AC539E">
        <w:t>647</w:t>
      </w:r>
      <w:r>
        <w:t xml:space="preserve"> individuals participate</w:t>
      </w:r>
      <w:r w:rsidR="00C4466C">
        <w:t>d</w:t>
      </w:r>
      <w:r>
        <w:t xml:space="preserve"> in a </w:t>
      </w:r>
      <w:r w:rsidR="009F7C93">
        <w:t xml:space="preserve">DDS </w:t>
      </w:r>
      <w:r w:rsidR="00347878">
        <w:t>Paid Internship Program (</w:t>
      </w:r>
      <w:r>
        <w:t>PIP</w:t>
      </w:r>
      <w:r w:rsidR="00347878">
        <w:t>)</w:t>
      </w:r>
      <w:r w:rsidR="009F7C93">
        <w:t>.</w:t>
      </w:r>
      <w:r w:rsidR="00347878" w:rsidRPr="00347878">
        <w:t xml:space="preserve"> </w:t>
      </w:r>
    </w:p>
    <w:p w14:paraId="5E13A661" w14:textId="466F7E94" w:rsidR="00C72022" w:rsidRPr="008C51F7" w:rsidRDefault="00C72022" w:rsidP="008C51F7">
      <w:pPr>
        <w:pStyle w:val="ListParagraph"/>
        <w:numPr>
          <w:ilvl w:val="0"/>
          <w:numId w:val="99"/>
        </w:numPr>
      </w:pPr>
      <w:r>
        <w:t xml:space="preserve">Explored </w:t>
      </w:r>
      <w:r w:rsidR="00AE7B11">
        <w:t xml:space="preserve">a </w:t>
      </w:r>
      <w:r w:rsidRPr="008103A5">
        <w:t xml:space="preserve">customized employment </w:t>
      </w:r>
      <w:r w:rsidR="00AE7B11">
        <w:t xml:space="preserve">model with </w:t>
      </w:r>
      <w:r w:rsidRPr="0064732B">
        <w:rPr>
          <w:rFonts w:eastAsia="Times New Roman" w:cs="Arial"/>
          <w:szCs w:val="28"/>
        </w:rPr>
        <w:t>sequenced funding</w:t>
      </w:r>
      <w:r>
        <w:rPr>
          <w:rFonts w:eastAsia="Times New Roman" w:cs="Arial"/>
          <w:szCs w:val="28"/>
        </w:rPr>
        <w:t xml:space="preserve"> structures.</w:t>
      </w:r>
    </w:p>
    <w:p w14:paraId="61DBA51D" w14:textId="23853DA2" w:rsidR="00AC539E" w:rsidRPr="008C51F7" w:rsidRDefault="00AC539E" w:rsidP="008C51F7">
      <w:pPr>
        <w:pStyle w:val="ListParagraph"/>
        <w:numPr>
          <w:ilvl w:val="0"/>
          <w:numId w:val="99"/>
        </w:numPr>
      </w:pPr>
      <w:r>
        <w:rPr>
          <w:rFonts w:eastAsia="Times New Roman" w:cs="Arial"/>
          <w:szCs w:val="28"/>
        </w:rPr>
        <w:t xml:space="preserve">Developed an interactive </w:t>
      </w:r>
      <w:r w:rsidRPr="00A04043">
        <w:rPr>
          <w:rFonts w:eastAsiaTheme="majorEastAsia" w:cs="Arial"/>
          <w:szCs w:val="28"/>
        </w:rPr>
        <w:t>Employment Resources Map</w:t>
      </w:r>
      <w:r>
        <w:rPr>
          <w:rFonts w:eastAsia="Times New Roman" w:cs="Arial"/>
          <w:szCs w:val="28"/>
        </w:rPr>
        <w:t>.</w:t>
      </w:r>
    </w:p>
    <w:p w14:paraId="115E4BE8" w14:textId="200E6280" w:rsidR="00D0298A" w:rsidRDefault="002760D0" w:rsidP="008C51F7">
      <w:pPr>
        <w:pStyle w:val="ListParagraph"/>
        <w:numPr>
          <w:ilvl w:val="0"/>
          <w:numId w:val="99"/>
        </w:numPr>
        <w:rPr>
          <w:szCs w:val="28"/>
        </w:rPr>
      </w:pPr>
      <w:r>
        <w:rPr>
          <w:szCs w:val="28"/>
        </w:rPr>
        <w:t>P</w:t>
      </w:r>
      <w:r w:rsidR="00234211" w:rsidRPr="003F768C">
        <w:rPr>
          <w:szCs w:val="28"/>
        </w:rPr>
        <w:t xml:space="preserve">rovided </w:t>
      </w:r>
      <w:r w:rsidR="00AC539E">
        <w:rPr>
          <w:rFonts w:cs="Arial"/>
          <w:szCs w:val="28"/>
        </w:rPr>
        <w:t xml:space="preserve">Career Counseling &amp; Information and Referral (CC&amp;IR) </w:t>
      </w:r>
      <w:r w:rsidR="00234211" w:rsidRPr="003F768C">
        <w:rPr>
          <w:szCs w:val="28"/>
        </w:rPr>
        <w:t>services</w:t>
      </w:r>
      <w:r>
        <w:rPr>
          <w:szCs w:val="28"/>
        </w:rPr>
        <w:t xml:space="preserve"> through DOR </w:t>
      </w:r>
      <w:r w:rsidR="00234211" w:rsidRPr="003F768C">
        <w:rPr>
          <w:szCs w:val="28"/>
        </w:rPr>
        <w:t xml:space="preserve">to </w:t>
      </w:r>
      <w:r w:rsidR="009229F8" w:rsidRPr="003F768C">
        <w:rPr>
          <w:szCs w:val="28"/>
        </w:rPr>
        <w:t>1</w:t>
      </w:r>
      <w:r w:rsidR="00414E3D" w:rsidRPr="003F768C">
        <w:rPr>
          <w:szCs w:val="28"/>
        </w:rPr>
        <w:t>4</w:t>
      </w:r>
      <w:r w:rsidR="009229F8" w:rsidRPr="003F768C">
        <w:rPr>
          <w:szCs w:val="28"/>
        </w:rPr>
        <w:t>,00</w:t>
      </w:r>
      <w:r w:rsidR="009068E9">
        <w:rPr>
          <w:szCs w:val="28"/>
        </w:rPr>
        <w:t>8</w:t>
      </w:r>
      <w:r w:rsidR="009229F8" w:rsidRPr="003F768C">
        <w:rPr>
          <w:szCs w:val="28"/>
        </w:rPr>
        <w:t xml:space="preserve"> individuals working at subminimum wage</w:t>
      </w:r>
      <w:r w:rsidR="00AC539E">
        <w:rPr>
          <w:szCs w:val="28"/>
        </w:rPr>
        <w:t xml:space="preserve"> </w:t>
      </w:r>
      <w:r w:rsidR="00AC539E">
        <w:rPr>
          <w:rFonts w:cs="Arial"/>
          <w:szCs w:val="28"/>
        </w:rPr>
        <w:t>to encourage</w:t>
      </w:r>
      <w:r w:rsidR="00AC539E" w:rsidRPr="001517F4">
        <w:rPr>
          <w:rFonts w:cs="Arial"/>
          <w:szCs w:val="28"/>
        </w:rPr>
        <w:t xml:space="preserve"> CI</w:t>
      </w:r>
      <w:r w:rsidR="00AC539E" w:rsidRPr="003B686E">
        <w:rPr>
          <w:rFonts w:cs="Arial"/>
          <w:szCs w:val="28"/>
        </w:rPr>
        <w:t>E</w:t>
      </w:r>
      <w:r w:rsidR="00AC539E">
        <w:rPr>
          <w:rFonts w:cs="Arial"/>
          <w:szCs w:val="28"/>
        </w:rPr>
        <w:t>.</w:t>
      </w:r>
    </w:p>
    <w:p w14:paraId="2ABBB20F" w14:textId="64CE4B11" w:rsidR="00347878" w:rsidRPr="00AC539E" w:rsidRDefault="002760D0" w:rsidP="008C51F7">
      <w:pPr>
        <w:pStyle w:val="ListParagraph"/>
        <w:numPr>
          <w:ilvl w:val="0"/>
          <w:numId w:val="99"/>
        </w:numPr>
        <w:spacing w:before="100" w:beforeAutospacing="1"/>
      </w:pPr>
      <w:r>
        <w:rPr>
          <w:szCs w:val="28"/>
        </w:rPr>
        <w:lastRenderedPageBreak/>
        <w:t>H</w:t>
      </w:r>
      <w:r w:rsidR="00726441">
        <w:rPr>
          <w:szCs w:val="28"/>
        </w:rPr>
        <w:t>ir</w:t>
      </w:r>
      <w:r w:rsidR="00CB0C3F">
        <w:rPr>
          <w:szCs w:val="28"/>
        </w:rPr>
        <w:t>ed</w:t>
      </w:r>
      <w:r w:rsidR="00726441">
        <w:rPr>
          <w:szCs w:val="28"/>
        </w:rPr>
        <w:t xml:space="preserve"> </w:t>
      </w:r>
      <w:r w:rsidR="00C14D42" w:rsidRPr="00D0298A">
        <w:rPr>
          <w:rFonts w:cs="Arial"/>
          <w:szCs w:val="28"/>
        </w:rPr>
        <w:t xml:space="preserve">dedicated </w:t>
      </w:r>
      <w:r>
        <w:rPr>
          <w:rFonts w:cs="Arial"/>
          <w:szCs w:val="28"/>
        </w:rPr>
        <w:t xml:space="preserve">regional center </w:t>
      </w:r>
      <w:r w:rsidR="00C14D42" w:rsidRPr="00D0298A">
        <w:rPr>
          <w:rFonts w:cs="Arial"/>
          <w:szCs w:val="28"/>
        </w:rPr>
        <w:t>Employment Specialists</w:t>
      </w:r>
      <w:r w:rsidR="00726441">
        <w:rPr>
          <w:rFonts w:cs="Arial"/>
          <w:szCs w:val="28"/>
        </w:rPr>
        <w:t xml:space="preserve">, funded through DDS, </w:t>
      </w:r>
      <w:r w:rsidR="00C14D42" w:rsidRPr="00D0298A">
        <w:rPr>
          <w:szCs w:val="28"/>
        </w:rPr>
        <w:t xml:space="preserve">to act as </w:t>
      </w:r>
      <w:r w:rsidR="00C14D42" w:rsidRPr="00D0298A">
        <w:rPr>
          <w:rFonts w:cs="Arial"/>
          <w:szCs w:val="28"/>
        </w:rPr>
        <w:t>subject matter expert</w:t>
      </w:r>
      <w:r w:rsidR="00C14D42" w:rsidRPr="00D0298A">
        <w:rPr>
          <w:szCs w:val="28"/>
        </w:rPr>
        <w:t>s</w:t>
      </w:r>
      <w:r w:rsidR="00C14D42" w:rsidRPr="00D0298A">
        <w:rPr>
          <w:rFonts w:cs="Arial"/>
          <w:szCs w:val="28"/>
        </w:rPr>
        <w:t xml:space="preserve"> </w:t>
      </w:r>
      <w:r w:rsidR="0098258A" w:rsidRPr="00D0298A">
        <w:rPr>
          <w:rFonts w:cs="Arial"/>
          <w:szCs w:val="28"/>
        </w:rPr>
        <w:t xml:space="preserve">on </w:t>
      </w:r>
      <w:r w:rsidR="00C14D42" w:rsidRPr="00D0298A">
        <w:rPr>
          <w:rFonts w:cs="Arial"/>
          <w:szCs w:val="28"/>
        </w:rPr>
        <w:t>employment</w:t>
      </w:r>
      <w:r w:rsidR="00234211">
        <w:rPr>
          <w:rFonts w:cs="Arial"/>
          <w:szCs w:val="28"/>
        </w:rPr>
        <w:t>.</w:t>
      </w:r>
    </w:p>
    <w:p w14:paraId="51892AFD" w14:textId="3772CFA5" w:rsidR="00F46B77" w:rsidRPr="00D06F16" w:rsidRDefault="00F46B77" w:rsidP="00D06F16">
      <w:pPr>
        <w:pStyle w:val="Heading2"/>
        <w:spacing w:after="240"/>
        <w:rPr>
          <w:rFonts w:hint="eastAsia"/>
          <w:caps w:val="0"/>
        </w:rPr>
      </w:pPr>
      <w:bookmarkStart w:id="8" w:name="_Toc5687888"/>
      <w:r w:rsidRPr="00D06F16">
        <w:rPr>
          <w:caps w:val="0"/>
        </w:rPr>
        <w:t>Next Steps</w:t>
      </w:r>
      <w:bookmarkEnd w:id="8"/>
    </w:p>
    <w:p w14:paraId="67CDDEF4" w14:textId="3C1A8DDB" w:rsidR="00CB567A" w:rsidRDefault="00664DBD" w:rsidP="00D06F16">
      <w:pPr>
        <w:spacing w:after="280"/>
        <w:rPr>
          <w:rFonts w:cs="Arial"/>
          <w:szCs w:val="28"/>
        </w:rPr>
      </w:pPr>
      <w:r w:rsidRPr="00533474">
        <w:rPr>
          <w:rFonts w:cs="Arial"/>
          <w:szCs w:val="28"/>
        </w:rPr>
        <w:t>In SFY 2018/2019, t</w:t>
      </w:r>
      <w:r w:rsidR="00F46B77" w:rsidRPr="00533474">
        <w:rPr>
          <w:rFonts w:cs="Arial"/>
          <w:szCs w:val="28"/>
        </w:rPr>
        <w:t xml:space="preserve">he departments </w:t>
      </w:r>
      <w:r w:rsidRPr="00533474">
        <w:rPr>
          <w:rFonts w:cs="Arial"/>
          <w:szCs w:val="28"/>
        </w:rPr>
        <w:t xml:space="preserve">will </w:t>
      </w:r>
      <w:r w:rsidR="00B54847" w:rsidRPr="00533474">
        <w:rPr>
          <w:rFonts w:cs="Arial"/>
          <w:szCs w:val="28"/>
        </w:rPr>
        <w:t>begin implementation of training and communication plans according to the Blueprint</w:t>
      </w:r>
      <w:r w:rsidR="00DD6453">
        <w:rPr>
          <w:rFonts w:cs="Arial"/>
          <w:szCs w:val="28"/>
        </w:rPr>
        <w:t xml:space="preserve"> and </w:t>
      </w:r>
      <w:r w:rsidR="00DD6453" w:rsidRPr="005F0F7A">
        <w:rPr>
          <w:rFonts w:cs="Arial"/>
          <w:szCs w:val="28"/>
        </w:rPr>
        <w:t>set a</w:t>
      </w:r>
      <w:r w:rsidR="00DD6453">
        <w:rPr>
          <w:rFonts w:cs="Arial"/>
          <w:szCs w:val="28"/>
        </w:rPr>
        <w:t xml:space="preserve"> new</w:t>
      </w:r>
      <w:r w:rsidR="00DD6453" w:rsidRPr="005F0F7A">
        <w:rPr>
          <w:rFonts w:cs="Arial"/>
          <w:szCs w:val="28"/>
        </w:rPr>
        <w:t xml:space="preserve"> target</w:t>
      </w:r>
      <w:r w:rsidR="00DD6453">
        <w:rPr>
          <w:rFonts w:cs="Arial"/>
          <w:szCs w:val="28"/>
        </w:rPr>
        <w:t xml:space="preserve"> for</w:t>
      </w:r>
      <w:r w:rsidR="001D6094">
        <w:rPr>
          <w:rFonts w:cs="Arial"/>
          <w:szCs w:val="28"/>
        </w:rPr>
        <w:t xml:space="preserve"> t</w:t>
      </w:r>
      <w:r w:rsidR="001D6094" w:rsidRPr="0089583D">
        <w:rPr>
          <w:rFonts w:cs="Arial"/>
          <w:szCs w:val="28"/>
        </w:rPr>
        <w:t xml:space="preserve">he number of individuals </w:t>
      </w:r>
      <w:r w:rsidR="001D6094">
        <w:rPr>
          <w:rFonts w:cs="Arial"/>
          <w:szCs w:val="28"/>
        </w:rPr>
        <w:t>with</w:t>
      </w:r>
      <w:r w:rsidR="001D6094" w:rsidRPr="0089583D">
        <w:rPr>
          <w:rFonts w:cs="Arial"/>
          <w:szCs w:val="28"/>
        </w:rPr>
        <w:t xml:space="preserve"> ID/DD in CIE</w:t>
      </w:r>
      <w:r w:rsidR="001D6094">
        <w:rPr>
          <w:rFonts w:cs="Arial"/>
          <w:szCs w:val="28"/>
        </w:rPr>
        <w:t xml:space="preserve">, the </w:t>
      </w:r>
      <w:r w:rsidR="00DD6453">
        <w:rPr>
          <w:rFonts w:cs="Arial"/>
          <w:szCs w:val="28"/>
        </w:rPr>
        <w:t>primary outcome of the Blueprint</w:t>
      </w:r>
      <w:r w:rsidR="001D6094">
        <w:rPr>
          <w:rFonts w:cs="Arial"/>
          <w:szCs w:val="28"/>
        </w:rPr>
        <w:t xml:space="preserve">, </w:t>
      </w:r>
      <w:r w:rsidR="00DD6453" w:rsidRPr="005F0F7A">
        <w:rPr>
          <w:rFonts w:cs="Arial"/>
          <w:szCs w:val="28"/>
        </w:rPr>
        <w:t>for SFY 2019/2020</w:t>
      </w:r>
      <w:r w:rsidR="00B54847" w:rsidRPr="00533474">
        <w:rPr>
          <w:rFonts w:cs="Arial"/>
          <w:szCs w:val="28"/>
        </w:rPr>
        <w:t xml:space="preserve">. The departments will </w:t>
      </w:r>
      <w:r w:rsidRPr="00533474">
        <w:rPr>
          <w:rFonts w:cs="Arial"/>
          <w:szCs w:val="28"/>
        </w:rPr>
        <w:t xml:space="preserve">focus on </w:t>
      </w:r>
      <w:r w:rsidR="005D21B7" w:rsidRPr="00533474">
        <w:rPr>
          <w:rFonts w:cs="Arial"/>
          <w:szCs w:val="28"/>
        </w:rPr>
        <w:t xml:space="preserve">state and local collaboration and coordination, </w:t>
      </w:r>
      <w:r w:rsidR="00A82C96" w:rsidRPr="00533474">
        <w:rPr>
          <w:rFonts w:cs="Arial"/>
          <w:szCs w:val="28"/>
        </w:rPr>
        <w:t>continuing to build system capacity</w:t>
      </w:r>
      <w:r w:rsidR="005D21B7" w:rsidRPr="00533474">
        <w:rPr>
          <w:rFonts w:cs="Arial"/>
          <w:szCs w:val="28"/>
        </w:rPr>
        <w:t>, and supporting an individual’s right to informed choice</w:t>
      </w:r>
      <w:r w:rsidR="00A82C96" w:rsidRPr="00533474">
        <w:rPr>
          <w:rFonts w:cs="Arial"/>
          <w:szCs w:val="28"/>
        </w:rPr>
        <w:t xml:space="preserve"> through the methods</w:t>
      </w:r>
      <w:r w:rsidR="009068E9" w:rsidRPr="00533474">
        <w:rPr>
          <w:rFonts w:cs="Arial"/>
          <w:szCs w:val="28"/>
        </w:rPr>
        <w:t xml:space="preserve"> below.</w:t>
      </w:r>
    </w:p>
    <w:p w14:paraId="41D23FE9" w14:textId="59030ADD" w:rsidR="00462941" w:rsidRDefault="00B63F7C" w:rsidP="000C4889">
      <w:pPr>
        <w:rPr>
          <w:rFonts w:cs="Arial"/>
          <w:szCs w:val="28"/>
        </w:rPr>
      </w:pPr>
      <w:r w:rsidRPr="000C4889">
        <w:t xml:space="preserve">To </w:t>
      </w:r>
      <w:r w:rsidR="0051748E">
        <w:t>advance</w:t>
      </w:r>
      <w:r w:rsidRPr="000C4889">
        <w:t xml:space="preserve"> </w:t>
      </w:r>
      <w:r w:rsidR="00F161E5">
        <w:t>Goal 1,</w:t>
      </w:r>
      <w:r>
        <w:rPr>
          <w:b/>
        </w:rPr>
        <w:t xml:space="preserve"> </w:t>
      </w:r>
      <w:r w:rsidRPr="000C4889">
        <w:t>t</w:t>
      </w:r>
      <w:r w:rsidR="000E1AF3" w:rsidRPr="00292A1A">
        <w:rPr>
          <w:rFonts w:cs="Arial"/>
          <w:szCs w:val="28"/>
        </w:rPr>
        <w:t>he departments will</w:t>
      </w:r>
      <w:r w:rsidRPr="001517F4">
        <w:rPr>
          <w:rFonts w:cs="Arial"/>
          <w:szCs w:val="28"/>
        </w:rPr>
        <w:t xml:space="preserve"> conduct the following</w:t>
      </w:r>
      <w:r w:rsidR="00541741" w:rsidRPr="002D2EEE">
        <w:rPr>
          <w:rFonts w:cs="Arial"/>
          <w:szCs w:val="28"/>
        </w:rPr>
        <w:t>:</w:t>
      </w:r>
      <w:r w:rsidRPr="001517F4">
        <w:rPr>
          <w:rFonts w:cs="Arial"/>
          <w:szCs w:val="28"/>
        </w:rPr>
        <w:t xml:space="preserve"> </w:t>
      </w:r>
      <w:r w:rsidR="000E1AF3" w:rsidRPr="003B686E">
        <w:rPr>
          <w:rFonts w:cs="Arial"/>
          <w:szCs w:val="28"/>
        </w:rPr>
        <w:t xml:space="preserve"> </w:t>
      </w:r>
    </w:p>
    <w:p w14:paraId="2DAEC452" w14:textId="5DE28111" w:rsidR="005F1447" w:rsidRPr="00526EF5" w:rsidRDefault="005A1E8E" w:rsidP="000C4889">
      <w:pPr>
        <w:pStyle w:val="ListParagraph"/>
        <w:numPr>
          <w:ilvl w:val="0"/>
          <w:numId w:val="101"/>
        </w:numPr>
        <w:rPr>
          <w:rFonts w:cs="Arial"/>
          <w:szCs w:val="28"/>
        </w:rPr>
      </w:pPr>
      <w:r>
        <w:rPr>
          <w:rFonts w:cs="Arial"/>
          <w:szCs w:val="28"/>
        </w:rPr>
        <w:t xml:space="preserve">Support LPAs to integrate </w:t>
      </w:r>
      <w:r w:rsidR="00B63F7C">
        <w:rPr>
          <w:rFonts w:cs="Arial"/>
          <w:szCs w:val="28"/>
        </w:rPr>
        <w:t xml:space="preserve">new core partners </w:t>
      </w:r>
      <w:r>
        <w:rPr>
          <w:rFonts w:cs="Arial"/>
          <w:szCs w:val="28"/>
        </w:rPr>
        <w:t>into new or existing agreements and to engage parent and family organizations</w:t>
      </w:r>
      <w:r w:rsidR="00B63F7C">
        <w:rPr>
          <w:rFonts w:cs="Arial"/>
          <w:szCs w:val="28"/>
        </w:rPr>
        <w:t>.</w:t>
      </w:r>
      <w:r w:rsidR="005F1447" w:rsidRPr="005F1447">
        <w:rPr>
          <w:rFonts w:cs="Arial"/>
          <w:szCs w:val="28"/>
        </w:rPr>
        <w:t xml:space="preserve"> </w:t>
      </w:r>
    </w:p>
    <w:p w14:paraId="14D259BE" w14:textId="51B3A1D2" w:rsidR="00B63F7C" w:rsidRDefault="00B63F7C" w:rsidP="00953267">
      <w:pPr>
        <w:pStyle w:val="ListParagraph"/>
        <w:numPr>
          <w:ilvl w:val="0"/>
          <w:numId w:val="101"/>
        </w:numPr>
        <w:rPr>
          <w:rFonts w:cs="Arial"/>
          <w:szCs w:val="28"/>
        </w:rPr>
      </w:pPr>
      <w:r w:rsidRPr="00B63F7C">
        <w:rPr>
          <w:rFonts w:cs="Arial"/>
          <w:szCs w:val="28"/>
        </w:rPr>
        <w:t>P</w:t>
      </w:r>
      <w:r w:rsidR="000E1AF3" w:rsidRPr="00B63F7C">
        <w:rPr>
          <w:rFonts w:cs="Arial"/>
          <w:szCs w:val="28"/>
        </w:rPr>
        <w:t xml:space="preserve">ost </w:t>
      </w:r>
      <w:r w:rsidR="0051748E">
        <w:rPr>
          <w:rFonts w:cs="Arial"/>
          <w:szCs w:val="28"/>
        </w:rPr>
        <w:t>new or updated</w:t>
      </w:r>
      <w:r w:rsidR="000E1AF3" w:rsidRPr="00B63F7C">
        <w:rPr>
          <w:rFonts w:cs="Arial"/>
          <w:szCs w:val="28"/>
        </w:rPr>
        <w:t xml:space="preserve"> LPAs</w:t>
      </w:r>
      <w:r w:rsidR="00C972B1">
        <w:rPr>
          <w:rFonts w:cs="Arial"/>
          <w:szCs w:val="28"/>
        </w:rPr>
        <w:t xml:space="preserve"> and</w:t>
      </w:r>
      <w:r w:rsidR="000E1AF3" w:rsidRPr="00B63F7C">
        <w:rPr>
          <w:rFonts w:cs="Arial"/>
          <w:szCs w:val="28"/>
        </w:rPr>
        <w:t xml:space="preserve"> Triple E practices that </w:t>
      </w:r>
      <w:r w:rsidR="005A1E8E">
        <w:rPr>
          <w:rFonts w:cs="Arial"/>
          <w:szCs w:val="28"/>
        </w:rPr>
        <w:t xml:space="preserve">can be replicated and </w:t>
      </w:r>
      <w:r w:rsidR="000E1AF3" w:rsidRPr="00B63F7C">
        <w:rPr>
          <w:rFonts w:cs="Arial"/>
          <w:szCs w:val="28"/>
        </w:rPr>
        <w:t xml:space="preserve">implemented </w:t>
      </w:r>
      <w:r w:rsidR="005A1E8E">
        <w:rPr>
          <w:rFonts w:cs="Arial"/>
          <w:szCs w:val="28"/>
        </w:rPr>
        <w:t>statewide</w:t>
      </w:r>
      <w:r w:rsidR="000E1AF3" w:rsidRPr="00B63F7C">
        <w:rPr>
          <w:rFonts w:cs="Arial"/>
          <w:szCs w:val="28"/>
        </w:rPr>
        <w:t>.</w:t>
      </w:r>
      <w:r w:rsidR="00453540">
        <w:rPr>
          <w:rFonts w:cs="Arial"/>
          <w:szCs w:val="28"/>
        </w:rPr>
        <w:t xml:space="preserve"> Triple E practices are </w:t>
      </w:r>
      <w:r w:rsidR="00637B74">
        <w:rPr>
          <w:rFonts w:cs="Arial"/>
          <w:szCs w:val="28"/>
        </w:rPr>
        <w:t>e</w:t>
      </w:r>
      <w:r w:rsidR="00453540" w:rsidRPr="00637B74">
        <w:rPr>
          <w:rFonts w:cs="Arial"/>
          <w:szCs w:val="28"/>
        </w:rPr>
        <w:t xml:space="preserve">xemplary, </w:t>
      </w:r>
      <w:r w:rsidR="00637B74">
        <w:rPr>
          <w:rFonts w:cs="Arial"/>
          <w:szCs w:val="28"/>
        </w:rPr>
        <w:t>e</w:t>
      </w:r>
      <w:r w:rsidR="00453540" w:rsidRPr="00637B74">
        <w:rPr>
          <w:rFonts w:cs="Arial"/>
          <w:szCs w:val="28"/>
        </w:rPr>
        <w:t xml:space="preserve">ffective, </w:t>
      </w:r>
      <w:r w:rsidR="00637B74">
        <w:rPr>
          <w:rFonts w:cs="Arial"/>
          <w:szCs w:val="28"/>
        </w:rPr>
        <w:t>e</w:t>
      </w:r>
      <w:r w:rsidR="00453540" w:rsidRPr="00637B74">
        <w:rPr>
          <w:rFonts w:cs="Arial"/>
          <w:szCs w:val="28"/>
        </w:rPr>
        <w:t>merging</w:t>
      </w:r>
      <w:r w:rsidR="00453540">
        <w:rPr>
          <w:rFonts w:cs="Arial"/>
          <w:szCs w:val="28"/>
        </w:rPr>
        <w:t xml:space="preserve"> strategies to support systems change</w:t>
      </w:r>
      <w:r w:rsidR="00637B74">
        <w:rPr>
          <w:rFonts w:cs="Arial"/>
          <w:szCs w:val="28"/>
        </w:rPr>
        <w:t>.</w:t>
      </w:r>
    </w:p>
    <w:p w14:paraId="3F03B235" w14:textId="5AAF5195" w:rsidR="0051748E" w:rsidRDefault="005A1E8E" w:rsidP="00953267">
      <w:pPr>
        <w:pStyle w:val="ListParagraph"/>
        <w:numPr>
          <w:ilvl w:val="0"/>
          <w:numId w:val="101"/>
        </w:numPr>
      </w:pPr>
      <w:r>
        <w:t>Schedule f</w:t>
      </w:r>
      <w:r w:rsidR="005510C6">
        <w:t>ive</w:t>
      </w:r>
      <w:r>
        <w:t xml:space="preserve"> teleconferences with </w:t>
      </w:r>
      <w:r w:rsidR="00637B74">
        <w:t>LE</w:t>
      </w:r>
      <w:r>
        <w:t>As, DOR districts, and regional centers</w:t>
      </w:r>
      <w:r w:rsidR="0067592B">
        <w:t xml:space="preserve"> </w:t>
      </w:r>
      <w:r w:rsidR="00E223DD" w:rsidRPr="00E223DD">
        <w:t xml:space="preserve">to provide technical assistance and obtain feedback on best practices for </w:t>
      </w:r>
      <w:r w:rsidR="00DD6453">
        <w:t xml:space="preserve">LPA </w:t>
      </w:r>
      <w:r w:rsidR="00E223DD" w:rsidRPr="00E223DD">
        <w:t>implementation.</w:t>
      </w:r>
    </w:p>
    <w:p w14:paraId="0A1586A1" w14:textId="407C12D2" w:rsidR="005A1E8E" w:rsidRPr="00C972B1" w:rsidRDefault="00C972B1" w:rsidP="00953267">
      <w:pPr>
        <w:pStyle w:val="ListParagraph"/>
        <w:numPr>
          <w:ilvl w:val="0"/>
          <w:numId w:val="101"/>
        </w:numPr>
      </w:pPr>
      <w:r w:rsidRPr="000C4889">
        <w:rPr>
          <w:rFonts w:cs="Arial"/>
          <w:szCs w:val="28"/>
        </w:rPr>
        <w:t>Continue develop</w:t>
      </w:r>
      <w:r>
        <w:rPr>
          <w:rFonts w:cs="Arial"/>
          <w:szCs w:val="28"/>
        </w:rPr>
        <w:t>ing</w:t>
      </w:r>
      <w:r w:rsidRPr="000C4889">
        <w:rPr>
          <w:rFonts w:cs="Arial"/>
          <w:szCs w:val="28"/>
        </w:rPr>
        <w:t xml:space="preserve"> the Interagency Data S</w:t>
      </w:r>
      <w:r>
        <w:rPr>
          <w:rFonts w:cs="Arial"/>
          <w:szCs w:val="28"/>
        </w:rPr>
        <w:t>h</w:t>
      </w:r>
      <w:r w:rsidRPr="000C4889">
        <w:rPr>
          <w:rFonts w:cs="Arial"/>
          <w:szCs w:val="28"/>
        </w:rPr>
        <w:t>aring Agreement</w:t>
      </w:r>
      <w:r w:rsidR="00375FA7">
        <w:rPr>
          <w:rFonts w:cs="Arial"/>
          <w:szCs w:val="28"/>
        </w:rPr>
        <w:t>, including strategies to resolve barriers to individual data sharing</w:t>
      </w:r>
      <w:r w:rsidR="005B163B" w:rsidRPr="00C972B1">
        <w:rPr>
          <w:rFonts w:cs="Arial"/>
          <w:szCs w:val="28"/>
        </w:rPr>
        <w:t>.</w:t>
      </w:r>
    </w:p>
    <w:p w14:paraId="5F37A5B4" w14:textId="362FA64A" w:rsidR="00B63F7C" w:rsidRDefault="00541741" w:rsidP="00953267">
      <w:pPr>
        <w:rPr>
          <w:highlight w:val="yellow"/>
        </w:rPr>
      </w:pPr>
      <w:r w:rsidRPr="002D2EEE">
        <w:t xml:space="preserve">To </w:t>
      </w:r>
      <w:r>
        <w:t>advance</w:t>
      </w:r>
      <w:r w:rsidRPr="002D2EEE">
        <w:t xml:space="preserve"> </w:t>
      </w:r>
      <w:r>
        <w:t>Goal 2,</w:t>
      </w:r>
      <w:r>
        <w:rPr>
          <w:b/>
        </w:rPr>
        <w:t xml:space="preserve"> </w:t>
      </w:r>
      <w:r w:rsidRPr="002D2EEE">
        <w:t>t</w:t>
      </w:r>
      <w:r w:rsidRPr="00292A1A">
        <w:rPr>
          <w:rFonts w:cs="Arial"/>
          <w:szCs w:val="28"/>
        </w:rPr>
        <w:t>he departments will</w:t>
      </w:r>
      <w:r w:rsidRPr="001517F4">
        <w:rPr>
          <w:rFonts w:cs="Arial"/>
          <w:szCs w:val="28"/>
        </w:rPr>
        <w:t xml:space="preserve"> conduct the following</w:t>
      </w:r>
      <w:r w:rsidRPr="002D2EEE">
        <w:rPr>
          <w:rFonts w:cs="Arial"/>
          <w:szCs w:val="28"/>
        </w:rPr>
        <w:t>:</w:t>
      </w:r>
    </w:p>
    <w:p w14:paraId="40A0B98F" w14:textId="1ED05217" w:rsidR="00183942" w:rsidRDefault="005F1447" w:rsidP="00953267">
      <w:pPr>
        <w:pStyle w:val="ListParagraph"/>
        <w:numPr>
          <w:ilvl w:val="0"/>
          <w:numId w:val="103"/>
        </w:numPr>
        <w:ind w:left="720"/>
        <w:rPr>
          <w:rFonts w:cs="Arial"/>
          <w:szCs w:val="28"/>
        </w:rPr>
      </w:pPr>
      <w:r w:rsidRPr="00953267">
        <w:rPr>
          <w:rFonts w:cs="Arial"/>
          <w:szCs w:val="28"/>
        </w:rPr>
        <w:t xml:space="preserve">Initiate </w:t>
      </w:r>
      <w:r w:rsidR="00183942">
        <w:rPr>
          <w:rFonts w:cs="Arial"/>
          <w:szCs w:val="28"/>
        </w:rPr>
        <w:t xml:space="preserve">planning of a </w:t>
      </w:r>
      <w:r w:rsidRPr="00953267">
        <w:rPr>
          <w:rFonts w:cs="Arial"/>
          <w:szCs w:val="28"/>
        </w:rPr>
        <w:t xml:space="preserve">Business </w:t>
      </w:r>
      <w:r w:rsidR="00C70908">
        <w:rPr>
          <w:rFonts w:cs="Arial"/>
          <w:szCs w:val="28"/>
        </w:rPr>
        <w:t>Partner</w:t>
      </w:r>
      <w:r w:rsidRPr="00953267">
        <w:rPr>
          <w:rFonts w:cs="Arial"/>
          <w:szCs w:val="28"/>
        </w:rPr>
        <w:t xml:space="preserve"> Initiative</w:t>
      </w:r>
      <w:r w:rsidR="00183942">
        <w:rPr>
          <w:rFonts w:cs="Arial"/>
          <w:szCs w:val="28"/>
        </w:rPr>
        <w:t xml:space="preserve"> </w:t>
      </w:r>
      <w:r w:rsidRPr="00953267">
        <w:rPr>
          <w:rFonts w:cs="Arial"/>
          <w:szCs w:val="28"/>
        </w:rPr>
        <w:t>Workgroup</w:t>
      </w:r>
      <w:r w:rsidRPr="00183942">
        <w:rPr>
          <w:rFonts w:cs="Arial"/>
          <w:szCs w:val="28"/>
        </w:rPr>
        <w:t xml:space="preserve"> to develop strategies for outreach and to engage local business partners.</w:t>
      </w:r>
    </w:p>
    <w:p w14:paraId="22C5611F" w14:textId="108749ED" w:rsidR="00B63F7C" w:rsidRPr="005F0F7A" w:rsidRDefault="00183942" w:rsidP="00953267">
      <w:pPr>
        <w:pStyle w:val="ListParagraph"/>
        <w:numPr>
          <w:ilvl w:val="0"/>
          <w:numId w:val="103"/>
        </w:numPr>
        <w:ind w:left="720"/>
        <w:rPr>
          <w:rFonts w:cs="Arial"/>
          <w:szCs w:val="28"/>
        </w:rPr>
      </w:pPr>
      <w:r w:rsidRPr="00183942">
        <w:t xml:space="preserve">Continue to share information on </w:t>
      </w:r>
      <w:r w:rsidR="000C4889">
        <w:t>b</w:t>
      </w:r>
      <w:r w:rsidR="005F1447" w:rsidRPr="00183942">
        <w:t xml:space="preserve">enefits </w:t>
      </w:r>
      <w:r w:rsidR="005577B1">
        <w:t>planning</w:t>
      </w:r>
      <w:r w:rsidRPr="00183942">
        <w:t xml:space="preserve"> </w:t>
      </w:r>
      <w:r>
        <w:t>to s</w:t>
      </w:r>
      <w:r w:rsidRPr="00183942">
        <w:rPr>
          <w:rFonts w:cs="Arial"/>
          <w:szCs w:val="28"/>
        </w:rPr>
        <w:t>upport transition from school to employment preparation services and CIE</w:t>
      </w:r>
      <w:r w:rsidR="0067592B">
        <w:rPr>
          <w:rFonts w:cs="Arial"/>
          <w:szCs w:val="28"/>
        </w:rPr>
        <w:t xml:space="preserve"> through technical assistance, </w:t>
      </w:r>
      <w:r w:rsidR="00CB567A">
        <w:rPr>
          <w:rFonts w:cs="Arial"/>
          <w:szCs w:val="28"/>
        </w:rPr>
        <w:t>in-person meetings, and the CIE webpage</w:t>
      </w:r>
      <w:r>
        <w:t>.</w:t>
      </w:r>
    </w:p>
    <w:p w14:paraId="312BCA5D" w14:textId="6FB27AE8" w:rsidR="005F0F7A" w:rsidRPr="00953267" w:rsidRDefault="005F0F7A" w:rsidP="00953267">
      <w:pPr>
        <w:pStyle w:val="ListParagraph"/>
        <w:numPr>
          <w:ilvl w:val="0"/>
          <w:numId w:val="103"/>
        </w:numPr>
        <w:ind w:left="720"/>
        <w:rPr>
          <w:rFonts w:cs="Arial"/>
          <w:szCs w:val="28"/>
        </w:rPr>
      </w:pPr>
      <w:r>
        <w:rPr>
          <w:rFonts w:cs="Arial"/>
          <w:szCs w:val="28"/>
        </w:rPr>
        <w:t xml:space="preserve">Leverage an interagency data sharing agreement between the DDS and </w:t>
      </w:r>
      <w:r w:rsidR="00DD6453">
        <w:rPr>
          <w:rFonts w:cs="Arial"/>
          <w:szCs w:val="28"/>
        </w:rPr>
        <w:t xml:space="preserve">the </w:t>
      </w:r>
      <w:r>
        <w:rPr>
          <w:rFonts w:cs="Arial"/>
          <w:szCs w:val="28"/>
        </w:rPr>
        <w:t xml:space="preserve">Employment Development Department to assess the statewide need for pre-employment </w:t>
      </w:r>
      <w:r w:rsidR="00AE3071">
        <w:rPr>
          <w:rFonts w:cs="Arial"/>
          <w:szCs w:val="28"/>
        </w:rPr>
        <w:t xml:space="preserve">foundational skills </w:t>
      </w:r>
      <w:r>
        <w:rPr>
          <w:rFonts w:cs="Arial"/>
          <w:szCs w:val="28"/>
        </w:rPr>
        <w:t>and employment services.</w:t>
      </w:r>
    </w:p>
    <w:p w14:paraId="3375C44D" w14:textId="3473C272" w:rsidR="00541741" w:rsidRDefault="00541741" w:rsidP="00541741">
      <w:pPr>
        <w:rPr>
          <w:highlight w:val="yellow"/>
        </w:rPr>
      </w:pPr>
      <w:r w:rsidRPr="002D2EEE">
        <w:t xml:space="preserve">To </w:t>
      </w:r>
      <w:r>
        <w:t>advance</w:t>
      </w:r>
      <w:r w:rsidRPr="002D2EEE">
        <w:t xml:space="preserve"> </w:t>
      </w:r>
      <w:r>
        <w:t>Goal 3,</w:t>
      </w:r>
      <w:r>
        <w:rPr>
          <w:b/>
        </w:rPr>
        <w:t xml:space="preserve"> </w:t>
      </w:r>
      <w:r w:rsidRPr="002D2EEE">
        <w:t>t</w:t>
      </w:r>
      <w:r w:rsidRPr="00292A1A">
        <w:rPr>
          <w:rFonts w:cs="Arial"/>
          <w:szCs w:val="28"/>
        </w:rPr>
        <w:t>he departments will</w:t>
      </w:r>
      <w:r w:rsidRPr="001517F4">
        <w:rPr>
          <w:rFonts w:cs="Arial"/>
          <w:szCs w:val="28"/>
        </w:rPr>
        <w:t xml:space="preserve"> conduct the following</w:t>
      </w:r>
      <w:r w:rsidRPr="002D2EEE">
        <w:rPr>
          <w:rFonts w:cs="Arial"/>
          <w:szCs w:val="28"/>
        </w:rPr>
        <w:t>:</w:t>
      </w:r>
    </w:p>
    <w:p w14:paraId="0430CCB7" w14:textId="41182E92" w:rsidR="006D6372" w:rsidRPr="00397955" w:rsidRDefault="00C70908" w:rsidP="00953267">
      <w:pPr>
        <w:pStyle w:val="ListBullet"/>
        <w:numPr>
          <w:ilvl w:val="0"/>
          <w:numId w:val="116"/>
        </w:numPr>
        <w:spacing w:before="240" w:after="240"/>
        <w:ind w:left="720"/>
        <w:contextualSpacing w:val="0"/>
      </w:pPr>
      <w:r w:rsidRPr="00397955">
        <w:t>Expand</w:t>
      </w:r>
      <w:r w:rsidR="005B163B" w:rsidRPr="00397955">
        <w:t xml:space="preserve"> </w:t>
      </w:r>
      <w:r w:rsidR="00397955" w:rsidRPr="00953267">
        <w:t>the</w:t>
      </w:r>
      <w:r w:rsidR="00522CB2" w:rsidRPr="00953267">
        <w:t xml:space="preserve"> Service Delivery System Change Taskforce</w:t>
      </w:r>
      <w:r w:rsidR="005B163B" w:rsidRPr="00953267">
        <w:t xml:space="preserve"> </w:t>
      </w:r>
      <w:r w:rsidR="00397955" w:rsidRPr="00397955">
        <w:t>through nominations of staff from each department and invitations to key stakeholders</w:t>
      </w:r>
      <w:r w:rsidR="00397955" w:rsidRPr="00953267">
        <w:t>.</w:t>
      </w:r>
    </w:p>
    <w:p w14:paraId="46F1F9C5" w14:textId="7BB4DCF8" w:rsidR="006D6372" w:rsidRDefault="0035723C" w:rsidP="00953267">
      <w:pPr>
        <w:pStyle w:val="ListBullet"/>
        <w:numPr>
          <w:ilvl w:val="0"/>
          <w:numId w:val="116"/>
        </w:numPr>
        <w:spacing w:before="240" w:after="240"/>
        <w:ind w:left="720"/>
        <w:contextualSpacing w:val="0"/>
      </w:pPr>
      <w:r>
        <w:lastRenderedPageBreak/>
        <w:t xml:space="preserve">Deliver the new CIE webinar to individuals and families to increase awareness </w:t>
      </w:r>
      <w:r w:rsidRPr="0035723C">
        <w:t xml:space="preserve">of </w:t>
      </w:r>
      <w:r>
        <w:t xml:space="preserve">the </w:t>
      </w:r>
      <w:r w:rsidRPr="0035723C">
        <w:t xml:space="preserve">tools and resources available to </w:t>
      </w:r>
      <w:r>
        <w:t>achieve CIE</w:t>
      </w:r>
      <w:r w:rsidRPr="0035723C">
        <w:t xml:space="preserve"> career </w:t>
      </w:r>
      <w:r>
        <w:t>goals.</w:t>
      </w:r>
    </w:p>
    <w:p w14:paraId="771C598A" w14:textId="4360D728" w:rsidR="006D6372" w:rsidRDefault="00680D7D" w:rsidP="00953267">
      <w:pPr>
        <w:pStyle w:val="ListBullet"/>
        <w:numPr>
          <w:ilvl w:val="0"/>
          <w:numId w:val="116"/>
        </w:numPr>
        <w:spacing w:before="240" w:after="240"/>
        <w:ind w:left="720"/>
        <w:contextualSpacing w:val="0"/>
      </w:pPr>
      <w:r>
        <w:t>C</w:t>
      </w:r>
      <w:r w:rsidR="00522CB2" w:rsidRPr="00292A1A">
        <w:t xml:space="preserve">ontinue to </w:t>
      </w:r>
      <w:r w:rsidR="00522CB2" w:rsidRPr="001517F4">
        <w:t xml:space="preserve">provide </w:t>
      </w:r>
      <w:r w:rsidR="00AE7B11">
        <w:t xml:space="preserve">CC&amp;IR </w:t>
      </w:r>
      <w:r w:rsidR="00522CB2" w:rsidRPr="001517F4">
        <w:t>services regarding CI</w:t>
      </w:r>
      <w:r w:rsidR="005B163B">
        <w:t>E opportunities.</w:t>
      </w:r>
      <w:r w:rsidR="006D6372">
        <w:t xml:space="preserve"> </w:t>
      </w:r>
    </w:p>
    <w:p w14:paraId="0ACA998F" w14:textId="1DE211CD" w:rsidR="003D7672" w:rsidRDefault="006D176C" w:rsidP="00953267">
      <w:pPr>
        <w:pStyle w:val="ListBullet"/>
        <w:numPr>
          <w:ilvl w:val="0"/>
          <w:numId w:val="116"/>
        </w:numPr>
        <w:spacing w:before="240" w:after="240"/>
        <w:ind w:left="720"/>
        <w:contextualSpacing w:val="0"/>
      </w:pPr>
      <w:r>
        <w:t>Support Blueprint strategies to i</w:t>
      </w:r>
      <w:r w:rsidRPr="006D6372">
        <w:t xml:space="preserve">ncrease CIE </w:t>
      </w:r>
      <w:r>
        <w:t>goals and awareness of employment preparation services</w:t>
      </w:r>
      <w:r w:rsidR="00C70908">
        <w:t>.</w:t>
      </w:r>
      <w:r>
        <w:t xml:space="preserve"> </w:t>
      </w:r>
    </w:p>
    <w:p w14:paraId="7E5B181B" w14:textId="714E7B41" w:rsidR="00DD6453" w:rsidRDefault="00FF46AA" w:rsidP="00DD6453">
      <w:pPr>
        <w:spacing w:after="280"/>
        <w:rPr>
          <w:rFonts w:ascii="Arial Bold" w:eastAsiaTheme="majorEastAsia" w:hAnsi="Arial Bold" w:cstheme="majorBidi" w:hint="eastAsia"/>
          <w:b/>
          <w:bCs/>
          <w:caps/>
          <w:szCs w:val="28"/>
        </w:rPr>
      </w:pPr>
      <w:r w:rsidRPr="00553BC3">
        <w:rPr>
          <w:rFonts w:cs="Arial"/>
          <w:szCs w:val="28"/>
        </w:rPr>
        <w:t xml:space="preserve">As </w:t>
      </w:r>
      <w:r w:rsidR="005264B8" w:rsidRPr="00553BC3">
        <w:rPr>
          <w:rFonts w:cs="Arial"/>
          <w:szCs w:val="28"/>
        </w:rPr>
        <w:t>the departments</w:t>
      </w:r>
      <w:r w:rsidRPr="00553BC3">
        <w:rPr>
          <w:rFonts w:cs="Arial"/>
          <w:szCs w:val="28"/>
        </w:rPr>
        <w:t xml:space="preserve"> look toward the future, through the implementation of the Blueprint, individuals with ID/DD will have increased opportunities to receive the services they need across all three systems to achieve CIE, especially during the transition years to adulthood.</w:t>
      </w:r>
      <w:bookmarkStart w:id="9" w:name="_Toc535529446"/>
      <w:bookmarkStart w:id="10" w:name="_Toc535529447"/>
      <w:bookmarkStart w:id="11" w:name="_Toc535529448"/>
      <w:bookmarkStart w:id="12" w:name="_Toc535529449"/>
      <w:bookmarkEnd w:id="4"/>
      <w:bookmarkEnd w:id="9"/>
      <w:bookmarkEnd w:id="10"/>
      <w:bookmarkEnd w:id="11"/>
      <w:bookmarkEnd w:id="12"/>
      <w:r w:rsidR="00DD6453">
        <w:rPr>
          <w:rFonts w:hint="eastAsia"/>
        </w:rPr>
        <w:br w:type="page"/>
      </w:r>
    </w:p>
    <w:p w14:paraId="63BE3CC3" w14:textId="6A7DFCE0" w:rsidR="00767930" w:rsidRDefault="00767930" w:rsidP="00ED0B51">
      <w:pPr>
        <w:pStyle w:val="Heading1"/>
        <w:numPr>
          <w:ilvl w:val="0"/>
          <w:numId w:val="88"/>
        </w:numPr>
        <w:ind w:left="720"/>
        <w:rPr>
          <w:rFonts w:hint="eastAsia"/>
        </w:rPr>
      </w:pPr>
      <w:bookmarkStart w:id="13" w:name="_Toc5687889"/>
      <w:r>
        <w:lastRenderedPageBreak/>
        <w:t>BLUEPRINT OUTCOMES FOR 2017-2018</w:t>
      </w:r>
      <w:bookmarkEnd w:id="13"/>
    </w:p>
    <w:p w14:paraId="142DE055" w14:textId="4680DD84" w:rsidR="00D72614" w:rsidRPr="00063527" w:rsidRDefault="00667B97" w:rsidP="00D72614">
      <w:pPr>
        <w:pStyle w:val="Heading2"/>
        <w:ind w:left="360" w:hanging="360"/>
        <w:rPr>
          <w:rFonts w:hint="eastAsia"/>
          <w:i/>
        </w:rPr>
      </w:pPr>
      <w:bookmarkStart w:id="14" w:name="_Toc5687890"/>
      <w:r>
        <w:rPr>
          <w:caps w:val="0"/>
        </w:rPr>
        <w:t>P</w:t>
      </w:r>
      <w:r w:rsidRPr="00063527">
        <w:rPr>
          <w:rFonts w:hint="eastAsia"/>
          <w:caps w:val="0"/>
        </w:rPr>
        <w:t xml:space="preserve">rimary </w:t>
      </w:r>
      <w:r>
        <w:rPr>
          <w:caps w:val="0"/>
        </w:rPr>
        <w:t>O</w:t>
      </w:r>
      <w:r w:rsidRPr="00063527">
        <w:rPr>
          <w:rFonts w:hint="eastAsia"/>
          <w:caps w:val="0"/>
        </w:rPr>
        <w:t>utcome</w:t>
      </w:r>
      <w:bookmarkEnd w:id="14"/>
    </w:p>
    <w:p w14:paraId="49ECE806" w14:textId="6CC16B8C" w:rsidR="00E6335E" w:rsidRDefault="00D72614" w:rsidP="00B10705">
      <w:pPr>
        <w:spacing w:after="280"/>
        <w:rPr>
          <w:rFonts w:cs="Arial"/>
          <w:szCs w:val="28"/>
        </w:rPr>
      </w:pPr>
      <w:r w:rsidRPr="0089583D">
        <w:rPr>
          <w:rFonts w:cs="Arial"/>
          <w:szCs w:val="28"/>
        </w:rPr>
        <w:t>The primary outcome of the Blueprint is to increase the number of individuals who have ID/DD in CIE. Beginning SFY 2017/</w:t>
      </w:r>
      <w:r w:rsidR="00D00AF1" w:rsidRPr="0089583D">
        <w:rPr>
          <w:rFonts w:cs="Arial"/>
          <w:szCs w:val="28"/>
        </w:rPr>
        <w:t>2018</w:t>
      </w:r>
      <w:r w:rsidR="005577B1">
        <w:rPr>
          <w:rFonts w:cs="Arial"/>
          <w:szCs w:val="28"/>
        </w:rPr>
        <w:t>,</w:t>
      </w:r>
      <w:r w:rsidRPr="0089583D">
        <w:rPr>
          <w:rFonts w:cs="Arial"/>
          <w:szCs w:val="28"/>
        </w:rPr>
        <w:t xml:space="preserve"> the </w:t>
      </w:r>
      <w:r>
        <w:rPr>
          <w:rFonts w:cs="Arial"/>
          <w:szCs w:val="28"/>
        </w:rPr>
        <w:t>three</w:t>
      </w:r>
      <w:r w:rsidRPr="0089583D">
        <w:rPr>
          <w:rFonts w:cs="Arial"/>
          <w:szCs w:val="28"/>
        </w:rPr>
        <w:t xml:space="preserve"> departments had a targeted outcome to</w:t>
      </w:r>
      <w:r>
        <w:rPr>
          <w:rFonts w:cs="Arial"/>
          <w:szCs w:val="28"/>
        </w:rPr>
        <w:t xml:space="preserve"> collectively </w:t>
      </w:r>
      <w:r w:rsidRPr="0089583D">
        <w:rPr>
          <w:rFonts w:cs="Arial"/>
          <w:szCs w:val="28"/>
        </w:rPr>
        <w:t xml:space="preserve">increase the number of individuals </w:t>
      </w:r>
      <w:r>
        <w:rPr>
          <w:rFonts w:cs="Arial"/>
          <w:szCs w:val="28"/>
        </w:rPr>
        <w:t>with</w:t>
      </w:r>
      <w:r w:rsidRPr="0089583D">
        <w:rPr>
          <w:rFonts w:cs="Arial"/>
          <w:szCs w:val="28"/>
        </w:rPr>
        <w:t xml:space="preserve"> ID/DD in CIE </w:t>
      </w:r>
      <w:r w:rsidR="00FC35E1">
        <w:rPr>
          <w:rFonts w:cs="Arial"/>
          <w:szCs w:val="28"/>
        </w:rPr>
        <w:t>by at least 300, from</w:t>
      </w:r>
      <w:r w:rsidR="00E6335E">
        <w:rPr>
          <w:rFonts w:cs="Arial"/>
          <w:szCs w:val="28"/>
        </w:rPr>
        <w:t xml:space="preserve"> 780 to 1,080.</w:t>
      </w:r>
    </w:p>
    <w:p w14:paraId="0F1DF317" w14:textId="35962375" w:rsidR="00D72614" w:rsidRDefault="00E6335E" w:rsidP="00B10705">
      <w:pPr>
        <w:spacing w:after="280"/>
        <w:rPr>
          <w:rFonts w:cs="Arial"/>
          <w:szCs w:val="28"/>
        </w:rPr>
      </w:pPr>
      <w:r>
        <w:rPr>
          <w:rFonts w:cs="Arial"/>
          <w:b/>
          <w:szCs w:val="28"/>
        </w:rPr>
        <w:t>Outcom</w:t>
      </w:r>
      <w:r w:rsidR="00D72614" w:rsidRPr="00251065">
        <w:rPr>
          <w:rFonts w:cs="Arial"/>
          <w:b/>
          <w:szCs w:val="28"/>
        </w:rPr>
        <w:t>e</w:t>
      </w:r>
      <w:r w:rsidR="00D72614" w:rsidRPr="0089583D">
        <w:rPr>
          <w:rFonts w:cs="Arial"/>
          <w:szCs w:val="28"/>
        </w:rPr>
        <w:t xml:space="preserve">: </w:t>
      </w:r>
      <w:r w:rsidR="00414E3D">
        <w:rPr>
          <w:rFonts w:cs="Arial"/>
          <w:szCs w:val="28"/>
        </w:rPr>
        <w:t xml:space="preserve">Between July 1, 2017 and </w:t>
      </w:r>
      <w:r w:rsidR="00D72614" w:rsidRPr="0089583D">
        <w:rPr>
          <w:rFonts w:cs="Arial"/>
          <w:szCs w:val="28"/>
        </w:rPr>
        <w:t xml:space="preserve">June 30, 2018, </w:t>
      </w:r>
      <w:r w:rsidR="00414E3D" w:rsidRPr="006C3A11">
        <w:rPr>
          <w:rFonts w:cs="Arial"/>
          <w:b/>
          <w:szCs w:val="28"/>
          <w:u w:val="single"/>
        </w:rPr>
        <w:t>1,</w:t>
      </w:r>
      <w:r w:rsidR="00895108" w:rsidRPr="006C3A11">
        <w:rPr>
          <w:rFonts w:cs="Arial"/>
          <w:b/>
          <w:szCs w:val="28"/>
          <w:u w:val="single"/>
        </w:rPr>
        <w:t>152</w:t>
      </w:r>
      <w:r w:rsidR="00895108">
        <w:rPr>
          <w:rFonts w:cs="Arial"/>
          <w:szCs w:val="28"/>
        </w:rPr>
        <w:t xml:space="preserve"> </w:t>
      </w:r>
      <w:r w:rsidR="00D72614" w:rsidRPr="0089583D">
        <w:rPr>
          <w:rFonts w:cs="Arial"/>
          <w:szCs w:val="28"/>
        </w:rPr>
        <w:t>individuals with ID/DD participated in CIE.</w:t>
      </w:r>
    </w:p>
    <w:p w14:paraId="0B036977" w14:textId="410DEEC4" w:rsidR="00D72614" w:rsidRPr="00AA5FBD" w:rsidRDefault="00883078" w:rsidP="00FA72F1">
      <w:pPr>
        <w:rPr>
          <w:rFonts w:cs="Arial"/>
          <w:szCs w:val="28"/>
          <w:highlight w:val="cyan"/>
        </w:rPr>
      </w:pPr>
      <w:r w:rsidRPr="00AA5FBD">
        <w:rPr>
          <w:rFonts w:cs="Arial"/>
          <w:szCs w:val="28"/>
        </w:rPr>
        <w:t>This include</w:t>
      </w:r>
      <w:r w:rsidR="00FC73D2">
        <w:rPr>
          <w:rFonts w:cs="Arial"/>
          <w:szCs w:val="28"/>
        </w:rPr>
        <w:t>s</w:t>
      </w:r>
      <w:r w:rsidRPr="00AA5FBD">
        <w:rPr>
          <w:rFonts w:cs="Arial"/>
          <w:szCs w:val="28"/>
        </w:rPr>
        <w:t xml:space="preserve"> 1,056 individuals with ID/DD </w:t>
      </w:r>
      <w:r w:rsidR="00A20992">
        <w:rPr>
          <w:rFonts w:cs="Arial"/>
          <w:szCs w:val="28"/>
        </w:rPr>
        <w:t xml:space="preserve">who </w:t>
      </w:r>
      <w:r w:rsidRPr="00AA5FBD">
        <w:rPr>
          <w:rFonts w:cs="Arial"/>
          <w:szCs w:val="28"/>
        </w:rPr>
        <w:t xml:space="preserve">achieved CIE through DOR and </w:t>
      </w:r>
      <w:r w:rsidR="00453132">
        <w:rPr>
          <w:rFonts w:cs="Arial"/>
          <w:szCs w:val="28"/>
        </w:rPr>
        <w:t xml:space="preserve">96 </w:t>
      </w:r>
      <w:r w:rsidRPr="00AA5FBD">
        <w:rPr>
          <w:rFonts w:cs="Arial"/>
          <w:szCs w:val="28"/>
        </w:rPr>
        <w:t>through</w:t>
      </w:r>
      <w:r w:rsidR="00001C0E" w:rsidRPr="00AA5FBD">
        <w:rPr>
          <w:rFonts w:cs="Arial"/>
          <w:szCs w:val="28"/>
        </w:rPr>
        <w:t xml:space="preserve"> non-traditional regional center employment programs, such as Community Integration Services and Day Program Services. </w:t>
      </w:r>
      <w:r w:rsidRPr="00AA5FBD">
        <w:rPr>
          <w:rFonts w:cs="Arial"/>
          <w:szCs w:val="28"/>
        </w:rPr>
        <w:t xml:space="preserve"> </w:t>
      </w:r>
    </w:p>
    <w:p w14:paraId="1CF19EDF" w14:textId="77777777" w:rsidR="00D72614" w:rsidRPr="00FA72F1" w:rsidRDefault="00667B97" w:rsidP="00FA72F1">
      <w:pPr>
        <w:pStyle w:val="Heading2"/>
        <w:ind w:left="360" w:hanging="360"/>
        <w:rPr>
          <w:rFonts w:hint="eastAsia"/>
          <w:i/>
        </w:rPr>
      </w:pPr>
      <w:bookmarkStart w:id="15" w:name="_Toc5687891"/>
      <w:r>
        <w:rPr>
          <w:caps w:val="0"/>
        </w:rPr>
        <w:t>G</w:t>
      </w:r>
      <w:r>
        <w:rPr>
          <w:rFonts w:hint="eastAsia"/>
          <w:caps w:val="0"/>
        </w:rPr>
        <w:t xml:space="preserve">oals and </w:t>
      </w:r>
      <w:r>
        <w:rPr>
          <w:caps w:val="0"/>
        </w:rPr>
        <w:t>E</w:t>
      </w:r>
      <w:r>
        <w:rPr>
          <w:rFonts w:hint="eastAsia"/>
          <w:caps w:val="0"/>
        </w:rPr>
        <w:t xml:space="preserve">valuation </w:t>
      </w:r>
      <w:r>
        <w:rPr>
          <w:caps w:val="0"/>
        </w:rPr>
        <w:t>M</w:t>
      </w:r>
      <w:r>
        <w:rPr>
          <w:rFonts w:hint="eastAsia"/>
          <w:caps w:val="0"/>
        </w:rPr>
        <w:t>easures</w:t>
      </w:r>
      <w:bookmarkEnd w:id="15"/>
    </w:p>
    <w:p w14:paraId="5569AAA3" w14:textId="1380DAD2" w:rsidR="00D957D2" w:rsidRPr="00657EF3" w:rsidRDefault="00D957D2" w:rsidP="00657EF3">
      <w:pPr>
        <w:spacing w:after="240"/>
        <w:rPr>
          <w:rFonts w:cs="Arial"/>
          <w:color w:val="0070C0"/>
          <w:szCs w:val="28"/>
        </w:rPr>
      </w:pPr>
      <w:r>
        <w:rPr>
          <w:rFonts w:cs="Arial"/>
          <w:szCs w:val="28"/>
        </w:rPr>
        <w:t xml:space="preserve">This section outlines the </w:t>
      </w:r>
      <w:r w:rsidR="00980102">
        <w:rPr>
          <w:rFonts w:cs="Arial"/>
          <w:szCs w:val="28"/>
        </w:rPr>
        <w:t xml:space="preserve">strategies, </w:t>
      </w:r>
      <w:r w:rsidR="00983381">
        <w:rPr>
          <w:rFonts w:cs="Arial"/>
          <w:szCs w:val="28"/>
        </w:rPr>
        <w:t>actions</w:t>
      </w:r>
      <w:r w:rsidR="005577B1">
        <w:rPr>
          <w:rFonts w:cs="Arial"/>
          <w:szCs w:val="28"/>
        </w:rPr>
        <w:t>,</w:t>
      </w:r>
      <w:r w:rsidR="00983381">
        <w:rPr>
          <w:rFonts w:cs="Arial"/>
          <w:szCs w:val="28"/>
        </w:rPr>
        <w:t xml:space="preserve"> and accomplishments of the three </w:t>
      </w:r>
      <w:r w:rsidR="00983381" w:rsidRPr="00BE6669">
        <w:rPr>
          <w:rFonts w:cs="Arial"/>
          <w:szCs w:val="28"/>
        </w:rPr>
        <w:t>departments in the first year of implementation, from May 2017 to June 2018. It includes targeted outcomes, actions initiated</w:t>
      </w:r>
      <w:r w:rsidR="005B163B" w:rsidRPr="00BE6669">
        <w:rPr>
          <w:rFonts w:cs="Arial"/>
          <w:szCs w:val="28"/>
        </w:rPr>
        <w:t xml:space="preserve"> or </w:t>
      </w:r>
      <w:r w:rsidR="00983381" w:rsidRPr="00BE6669">
        <w:rPr>
          <w:rFonts w:cs="Arial"/>
          <w:szCs w:val="28"/>
        </w:rPr>
        <w:t>completed</w:t>
      </w:r>
      <w:r w:rsidR="005B163B" w:rsidRPr="00BE6669">
        <w:rPr>
          <w:rFonts w:cs="Arial"/>
          <w:szCs w:val="28"/>
        </w:rPr>
        <w:t>, and next steps</w:t>
      </w:r>
      <w:r w:rsidR="00983381" w:rsidRPr="00BE6669">
        <w:rPr>
          <w:rFonts w:cs="Arial"/>
          <w:szCs w:val="28"/>
        </w:rPr>
        <w:t xml:space="preserve">. </w:t>
      </w:r>
      <w:r w:rsidR="005577B1" w:rsidRPr="00BE6669">
        <w:rPr>
          <w:rFonts w:cs="Arial"/>
          <w:szCs w:val="28"/>
        </w:rPr>
        <w:t>All tools, resources, and webinars will be posted on the CHHSA CIE webpage</w:t>
      </w:r>
      <w:r w:rsidR="00657EF3" w:rsidRPr="00BE6669">
        <w:rPr>
          <w:rFonts w:cs="Arial"/>
          <w:szCs w:val="28"/>
        </w:rPr>
        <w:t xml:space="preserve"> at </w:t>
      </w:r>
      <w:hyperlink r:id="rId12" w:tooltip="Click to access the CHHSA CIE webpage" w:history="1">
        <w:r w:rsidR="00657EF3" w:rsidRPr="00BE6669">
          <w:rPr>
            <w:rStyle w:val="Hyperlink"/>
          </w:rPr>
          <w:t>https://www.chhs.ca.gov/home/cie/</w:t>
        </w:r>
      </w:hyperlink>
      <w:r w:rsidR="005577B1" w:rsidRPr="00BE6669">
        <w:rPr>
          <w:rFonts w:cs="Arial"/>
          <w:szCs w:val="28"/>
        </w:rPr>
        <w:t>.</w:t>
      </w:r>
      <w:r w:rsidR="005577B1">
        <w:rPr>
          <w:rFonts w:cs="Arial"/>
          <w:szCs w:val="28"/>
        </w:rPr>
        <w:t xml:space="preserve"> </w:t>
      </w:r>
    </w:p>
    <w:p w14:paraId="51C40010" w14:textId="77777777" w:rsidR="006B40F6" w:rsidRPr="00FA72F1" w:rsidRDefault="00667B97" w:rsidP="004B7979">
      <w:pPr>
        <w:pStyle w:val="Heading2"/>
        <w:rPr>
          <w:rStyle w:val="Heading2Char"/>
          <w:rFonts w:hint="eastAsia"/>
          <w:b/>
          <w:i/>
          <w:caps/>
        </w:rPr>
      </w:pPr>
      <w:bookmarkStart w:id="16" w:name="_Toc427738289"/>
      <w:bookmarkStart w:id="17" w:name="_Toc5687892"/>
      <w:bookmarkStart w:id="18" w:name="_Toc522108462"/>
      <w:r>
        <w:rPr>
          <w:rStyle w:val="Heading2Char"/>
          <w:b/>
        </w:rPr>
        <w:t>Goal</w:t>
      </w:r>
      <w:r w:rsidRPr="00FA72F1">
        <w:rPr>
          <w:rStyle w:val="Heading2Char"/>
          <w:rFonts w:hint="eastAsia"/>
          <w:b/>
        </w:rPr>
        <w:t xml:space="preserve"> </w:t>
      </w:r>
      <w:r w:rsidR="00130BB1" w:rsidRPr="00FA72F1">
        <w:rPr>
          <w:rStyle w:val="Heading2Char"/>
          <w:b/>
          <w:caps/>
        </w:rPr>
        <w:t>1</w:t>
      </w:r>
      <w:bookmarkEnd w:id="16"/>
      <w:bookmarkEnd w:id="17"/>
    </w:p>
    <w:p w14:paraId="4C134231" w14:textId="30E7C200" w:rsidR="00767930" w:rsidRPr="000D5351" w:rsidRDefault="00130BB1" w:rsidP="000D5351">
      <w:pPr>
        <w:spacing w:after="280"/>
        <w:rPr>
          <w:rFonts w:cs="Arial"/>
          <w:szCs w:val="28"/>
        </w:rPr>
      </w:pPr>
      <w:r w:rsidRPr="006B40F6">
        <w:rPr>
          <w:rFonts w:cs="Arial"/>
          <w:szCs w:val="28"/>
        </w:rPr>
        <w:t xml:space="preserve">Improve </w:t>
      </w:r>
      <w:r w:rsidRPr="00AA5FBD">
        <w:rPr>
          <w:rFonts w:cs="Arial"/>
          <w:szCs w:val="28"/>
        </w:rPr>
        <w:t>collaboration and coordination</w:t>
      </w:r>
      <w:r w:rsidRPr="006B40F6">
        <w:rPr>
          <w:rFonts w:cs="Arial"/>
          <w:szCs w:val="28"/>
        </w:rPr>
        <w:t xml:space="preserve"> between the three departments to prepare and support all individuals with ID/DD who choose CIE.</w:t>
      </w:r>
      <w:bookmarkEnd w:id="18"/>
    </w:p>
    <w:p w14:paraId="23772EC9" w14:textId="41664BAB" w:rsidR="00130BB1" w:rsidRDefault="00130BB1" w:rsidP="00545A3E">
      <w:pPr>
        <w:pStyle w:val="Heading3"/>
        <w:rPr>
          <w:rFonts w:cs="Arial"/>
          <w:color w:val="auto"/>
        </w:rPr>
      </w:pPr>
      <w:bookmarkStart w:id="19" w:name="_Toc427738291"/>
      <w:bookmarkStart w:id="20" w:name="_Toc522108463"/>
      <w:bookmarkStart w:id="21" w:name="_Toc5687893"/>
      <w:r w:rsidRPr="00545A3E">
        <w:rPr>
          <w:rFonts w:cs="Arial"/>
          <w:color w:val="auto"/>
        </w:rPr>
        <w:t>Targeted Outcomes</w:t>
      </w:r>
      <w:bookmarkEnd w:id="19"/>
      <w:bookmarkEnd w:id="20"/>
      <w:bookmarkEnd w:id="21"/>
    </w:p>
    <w:p w14:paraId="0D939A31" w14:textId="77777777" w:rsidR="00FC35E1" w:rsidRPr="00DF5B3A" w:rsidRDefault="00FC35E1" w:rsidP="00FC35E1">
      <w:pPr>
        <w:pStyle w:val="Heading4"/>
        <w:spacing w:after="0"/>
        <w:ind w:left="360"/>
        <w:rPr>
          <w:b/>
        </w:rPr>
      </w:pPr>
      <w:r w:rsidRPr="00DF5B3A">
        <w:rPr>
          <w:b/>
        </w:rPr>
        <w:t>Written Guidance</w:t>
      </w:r>
    </w:p>
    <w:p w14:paraId="2BA02E32" w14:textId="77777777" w:rsidR="00333969" w:rsidRDefault="00FC35E1" w:rsidP="00333969">
      <w:pPr>
        <w:spacing w:before="120" w:after="280"/>
        <w:ind w:left="360"/>
        <w:rPr>
          <w:rFonts w:cs="Arial"/>
          <w:szCs w:val="28"/>
        </w:rPr>
      </w:pPr>
      <w:r w:rsidRPr="00172547">
        <w:rPr>
          <w:rFonts w:cs="Arial"/>
          <w:b/>
          <w:szCs w:val="28"/>
        </w:rPr>
        <w:t>Targeted Outcome</w:t>
      </w:r>
      <w:r w:rsidRPr="00A10EED">
        <w:rPr>
          <w:rFonts w:cs="Arial"/>
          <w:szCs w:val="28"/>
        </w:rPr>
        <w:t xml:space="preserve">: By the end of </w:t>
      </w:r>
      <w:r w:rsidRPr="00FB3A01">
        <w:rPr>
          <w:rFonts w:cs="Arial"/>
          <w:szCs w:val="28"/>
        </w:rPr>
        <w:t>the calendar year 2017</w:t>
      </w:r>
      <w:r w:rsidRPr="007C242D">
        <w:rPr>
          <w:rFonts w:cs="Arial"/>
          <w:szCs w:val="28"/>
        </w:rPr>
        <w:t xml:space="preserve">, </w:t>
      </w:r>
      <w:r w:rsidRPr="001E3C7C">
        <w:rPr>
          <w:rFonts w:cs="Arial"/>
          <w:szCs w:val="28"/>
        </w:rPr>
        <w:t xml:space="preserve">the departments will </w:t>
      </w:r>
      <w:r w:rsidRPr="00980102">
        <w:rPr>
          <w:rFonts w:cs="Arial"/>
          <w:szCs w:val="28"/>
        </w:rPr>
        <w:t>develop and distribute joint written guidance outlining coordination and collaboration at the state and local level.</w:t>
      </w:r>
    </w:p>
    <w:p w14:paraId="0387D8C4" w14:textId="68AC0DF4" w:rsidR="00FC35E1" w:rsidRPr="00FC35E1" w:rsidRDefault="00FC35E1" w:rsidP="00333969">
      <w:pPr>
        <w:spacing w:before="240"/>
        <w:ind w:left="360"/>
        <w:rPr>
          <w:b/>
        </w:rPr>
      </w:pPr>
      <w:r w:rsidRPr="00FC35E1">
        <w:rPr>
          <w:rFonts w:ascii="Arial Bold" w:hAnsi="Arial Bold" w:cs="Arial" w:hint="eastAsia"/>
          <w:b/>
          <w:szCs w:val="28"/>
        </w:rPr>
        <w:t>Result</w:t>
      </w:r>
      <w:r w:rsidRPr="00FC35E1">
        <w:rPr>
          <w:rFonts w:cs="Arial"/>
          <w:szCs w:val="28"/>
        </w:rPr>
        <w:t xml:space="preserve">: The departments developed and disseminated the CIE Blueprint Written Guidance </w:t>
      </w:r>
      <w:r w:rsidRPr="00FC35E1">
        <w:rPr>
          <w:rStyle w:val="ms-rtethemeforecolor-2-0"/>
          <w:szCs w:val="28"/>
        </w:rPr>
        <w:t>to 137 Special Education Local Pla</w:t>
      </w:r>
      <w:r w:rsidRPr="00FC35E1">
        <w:rPr>
          <w:rStyle w:val="ms-rtethemeforecolor-2-0"/>
        </w:rPr>
        <w:t>n</w:t>
      </w:r>
      <w:r w:rsidRPr="00FC35E1">
        <w:rPr>
          <w:rStyle w:val="ms-rtethemeforecolor-2-0"/>
          <w:szCs w:val="28"/>
        </w:rPr>
        <w:t xml:space="preserve"> Areas (SELPAs) that cover </w:t>
      </w:r>
      <w:r w:rsidRPr="00FC35E1">
        <w:t>over 500 LEAs</w:t>
      </w:r>
      <w:r w:rsidRPr="00FC35E1">
        <w:rPr>
          <w:rStyle w:val="ms-rtethemeforecolor-2-0"/>
          <w:szCs w:val="28"/>
        </w:rPr>
        <w:t xml:space="preserve">, all 14 DOR districts, all 21 regional centers, and posted it </w:t>
      </w:r>
      <w:r w:rsidRPr="00FC35E1">
        <w:rPr>
          <w:rFonts w:cs="Arial"/>
          <w:szCs w:val="28"/>
        </w:rPr>
        <w:t xml:space="preserve">on the </w:t>
      </w:r>
      <w:hyperlink r:id="rId13" w:tooltip="Click to access the CHHSA CIE webpage" w:history="1">
        <w:r w:rsidRPr="00FC35E1">
          <w:rPr>
            <w:rStyle w:val="Hyperlink"/>
            <w:rFonts w:cs="Arial"/>
            <w:color w:val="auto"/>
            <w:szCs w:val="28"/>
            <w:u w:val="none"/>
          </w:rPr>
          <w:t>CHHSA CIE</w:t>
        </w:r>
      </w:hyperlink>
      <w:r w:rsidRPr="00FC35E1">
        <w:rPr>
          <w:rFonts w:cs="Arial"/>
          <w:szCs w:val="28"/>
        </w:rPr>
        <w:t xml:space="preserve"> webpage. The guidance provides managers and staff from LEAs, DOR districts, and regional centers with useful and current information on what is possible within policies and statutory requirements, along with roles and responsibilities.</w:t>
      </w:r>
    </w:p>
    <w:p w14:paraId="30BB28E8" w14:textId="77777777" w:rsidR="00FC35E1" w:rsidRPr="00DF5B3A" w:rsidRDefault="00FC35E1" w:rsidP="00FC35E1">
      <w:pPr>
        <w:pStyle w:val="Heading4"/>
        <w:ind w:left="360"/>
        <w:rPr>
          <w:b/>
        </w:rPr>
      </w:pPr>
      <w:r w:rsidRPr="00DF5B3A">
        <w:rPr>
          <w:b/>
        </w:rPr>
        <w:lastRenderedPageBreak/>
        <w:t>Sharing of LPAs and Triple E Practices</w:t>
      </w:r>
    </w:p>
    <w:p w14:paraId="171D193C" w14:textId="285B8775" w:rsidR="00FC35E1" w:rsidRPr="007C242D" w:rsidRDefault="00FC35E1" w:rsidP="00FC35E1">
      <w:pPr>
        <w:spacing w:before="120"/>
        <w:ind w:left="360"/>
        <w:rPr>
          <w:rFonts w:cs="Arial"/>
          <w:szCs w:val="28"/>
        </w:rPr>
      </w:pPr>
      <w:r w:rsidRPr="00172547">
        <w:rPr>
          <w:rFonts w:cs="Arial"/>
          <w:b/>
          <w:szCs w:val="28"/>
        </w:rPr>
        <w:t>Targeted Outcome</w:t>
      </w:r>
      <w:r w:rsidRPr="00A10EED">
        <w:rPr>
          <w:rFonts w:cs="Arial"/>
          <w:szCs w:val="28"/>
        </w:rPr>
        <w:t xml:space="preserve">: By the end of the first quarter of SFY 2017/2018 and each </w:t>
      </w:r>
      <w:r w:rsidRPr="00FB3A01">
        <w:rPr>
          <w:rFonts w:cs="Arial"/>
          <w:szCs w:val="28"/>
        </w:rPr>
        <w:t>following year of implementation, the departments will post the LPAs, and identify and post Triple E pra</w:t>
      </w:r>
      <w:r w:rsidRPr="007C242D">
        <w:rPr>
          <w:rFonts w:cs="Arial"/>
          <w:szCs w:val="28"/>
        </w:rPr>
        <w:t>ctices that were implemented in the prior year on a California CIE webpage.</w:t>
      </w:r>
    </w:p>
    <w:p w14:paraId="70881C86" w14:textId="525DDB2D" w:rsidR="00FC35E1" w:rsidRPr="00FC35E1" w:rsidRDefault="00FC35E1" w:rsidP="00333969">
      <w:pPr>
        <w:pStyle w:val="Heading4"/>
        <w:numPr>
          <w:ilvl w:val="0"/>
          <w:numId w:val="0"/>
        </w:numPr>
        <w:spacing w:before="240"/>
        <w:ind w:left="360"/>
        <w:rPr>
          <w:b/>
          <w:u w:val="none"/>
        </w:rPr>
      </w:pPr>
      <w:r w:rsidRPr="00FC35E1">
        <w:rPr>
          <w:rFonts w:ascii="Arial Bold" w:hAnsi="Arial Bold" w:cs="Arial" w:hint="eastAsia"/>
          <w:b/>
          <w:szCs w:val="28"/>
          <w:u w:val="none"/>
        </w:rPr>
        <w:t>Result</w:t>
      </w:r>
      <w:r w:rsidRPr="00FC35E1">
        <w:rPr>
          <w:rFonts w:cs="Arial"/>
          <w:szCs w:val="28"/>
          <w:u w:val="none"/>
        </w:rPr>
        <w:t xml:space="preserve">: Completed LPAs are posted on the </w:t>
      </w:r>
      <w:hyperlink r:id="rId14" w:tooltip="Click to access the CHHSA CIE webpage" w:history="1">
        <w:r w:rsidRPr="00FC35E1">
          <w:rPr>
            <w:rStyle w:val="Hyperlink"/>
            <w:rFonts w:cs="Arial"/>
            <w:color w:val="auto"/>
            <w:szCs w:val="28"/>
            <w:u w:val="none"/>
          </w:rPr>
          <w:t>CHHSA CIE</w:t>
        </w:r>
      </w:hyperlink>
      <w:r w:rsidRPr="00FC35E1">
        <w:rPr>
          <w:rFonts w:cs="Arial"/>
          <w:szCs w:val="28"/>
          <w:u w:val="none"/>
        </w:rPr>
        <w:t xml:space="preserve"> webpage. Additional LPAs will be posted throughout the five-year implementation period. </w:t>
      </w:r>
      <w:r w:rsidRPr="00FC35E1">
        <w:rPr>
          <w:u w:val="none"/>
        </w:rPr>
        <w:t xml:space="preserve">Triple E practices are posted as they become available. Refer to </w:t>
      </w:r>
      <w:hyperlink w:anchor="_Goal_2,_Strategy" w:tooltip="Click to access Goal 2, Strategy 1" w:history="1">
        <w:r w:rsidRPr="00FC35E1">
          <w:rPr>
            <w:rStyle w:val="Hyperlink"/>
            <w:u w:val="none"/>
          </w:rPr>
          <w:t>Goal 2, Strategy 1</w:t>
        </w:r>
      </w:hyperlink>
      <w:r w:rsidRPr="00FC35E1">
        <w:rPr>
          <w:u w:val="none"/>
        </w:rPr>
        <w:t xml:space="preserve"> for more information on Triple E practices.</w:t>
      </w:r>
    </w:p>
    <w:p w14:paraId="2E4A8E7E" w14:textId="68A72D77" w:rsidR="00406D7E" w:rsidRPr="00DF5B3A" w:rsidRDefault="00406D7E" w:rsidP="00251065">
      <w:pPr>
        <w:pStyle w:val="Heading4"/>
        <w:ind w:left="360"/>
        <w:rPr>
          <w:b/>
        </w:rPr>
      </w:pPr>
      <w:r w:rsidRPr="00DF5B3A">
        <w:rPr>
          <w:b/>
        </w:rPr>
        <w:t xml:space="preserve">CIE Annual Report </w:t>
      </w:r>
    </w:p>
    <w:p w14:paraId="7D493776" w14:textId="7DBCD534" w:rsidR="00406D7E" w:rsidRPr="001E3C7C" w:rsidRDefault="00983381" w:rsidP="00AE67FD">
      <w:pPr>
        <w:spacing w:before="120"/>
        <w:ind w:left="360"/>
        <w:rPr>
          <w:rFonts w:cs="Arial"/>
          <w:szCs w:val="28"/>
        </w:rPr>
      </w:pPr>
      <w:r w:rsidRPr="00172547">
        <w:rPr>
          <w:rFonts w:cs="Arial"/>
          <w:b/>
          <w:szCs w:val="28"/>
        </w:rPr>
        <w:t>Targeted Outcome</w:t>
      </w:r>
      <w:r w:rsidRPr="00A10EED">
        <w:rPr>
          <w:rFonts w:cs="Arial"/>
          <w:szCs w:val="28"/>
        </w:rPr>
        <w:t xml:space="preserve">: </w:t>
      </w:r>
      <w:r w:rsidR="00406D7E" w:rsidRPr="00A10EED">
        <w:rPr>
          <w:rFonts w:cs="Arial"/>
          <w:szCs w:val="28"/>
        </w:rPr>
        <w:t xml:space="preserve">By December 31, 2018, and each following year of </w:t>
      </w:r>
      <w:r w:rsidR="00406D7E" w:rsidRPr="00FB3A01">
        <w:rPr>
          <w:rFonts w:cs="Arial"/>
          <w:szCs w:val="28"/>
        </w:rPr>
        <w:t xml:space="preserve">implementation, the departments will publish </w:t>
      </w:r>
      <w:r w:rsidR="00F11944" w:rsidRPr="007C242D">
        <w:rPr>
          <w:rFonts w:cs="Arial"/>
          <w:szCs w:val="28"/>
        </w:rPr>
        <w:t>an</w:t>
      </w:r>
      <w:r w:rsidR="00406D7E" w:rsidRPr="001E3C7C">
        <w:rPr>
          <w:rFonts w:cs="Arial"/>
          <w:szCs w:val="28"/>
        </w:rPr>
        <w:t xml:space="preserve"> Annual Report.</w:t>
      </w:r>
    </w:p>
    <w:p w14:paraId="7CE192D7" w14:textId="0A778E25" w:rsidR="00406D7E" w:rsidRPr="006A10D5" w:rsidRDefault="00983381" w:rsidP="006D1A55">
      <w:pPr>
        <w:spacing w:before="240"/>
        <w:ind w:left="360"/>
        <w:rPr>
          <w:rFonts w:cs="Arial"/>
          <w:szCs w:val="28"/>
        </w:rPr>
      </w:pPr>
      <w:r>
        <w:rPr>
          <w:rFonts w:ascii="Arial Bold" w:hAnsi="Arial Bold" w:cs="Arial" w:hint="eastAsia"/>
          <w:b/>
          <w:szCs w:val="28"/>
        </w:rPr>
        <w:t>Result</w:t>
      </w:r>
      <w:r w:rsidR="00406D7E" w:rsidRPr="006A10D5">
        <w:rPr>
          <w:rFonts w:cs="Arial"/>
          <w:szCs w:val="28"/>
        </w:rPr>
        <w:t xml:space="preserve">: </w:t>
      </w:r>
      <w:r w:rsidR="004E58DF">
        <w:rPr>
          <w:rFonts w:cs="Arial"/>
          <w:szCs w:val="28"/>
        </w:rPr>
        <w:t>T</w:t>
      </w:r>
      <w:r w:rsidR="00406D7E" w:rsidRPr="006A10D5">
        <w:rPr>
          <w:rFonts w:cs="Arial"/>
          <w:szCs w:val="28"/>
        </w:rPr>
        <w:t>he departments completed this CIE Blueprint Annual Report, which is available to view on the</w:t>
      </w:r>
      <w:r w:rsidR="00F86C98">
        <w:rPr>
          <w:rFonts w:cs="Arial"/>
          <w:szCs w:val="28"/>
        </w:rPr>
        <w:t xml:space="preserve"> California Health and Human Services Agency (CHHSA) webpage. View at</w:t>
      </w:r>
      <w:r w:rsidR="00406D7E" w:rsidRPr="006A10D5">
        <w:rPr>
          <w:rFonts w:cs="Arial"/>
          <w:szCs w:val="28"/>
        </w:rPr>
        <w:t xml:space="preserve"> </w:t>
      </w:r>
      <w:hyperlink r:id="rId15" w:history="1">
        <w:hyperlink r:id="rId16" w:tooltip="Click to access the CHHSA CIE webpage" w:history="1">
          <w:r w:rsidR="00AA5FBD" w:rsidRPr="006A10D5">
            <w:rPr>
              <w:rStyle w:val="Hyperlink"/>
              <w:rFonts w:cs="Arial"/>
              <w:color w:val="auto"/>
              <w:szCs w:val="28"/>
            </w:rPr>
            <w:t>C</w:t>
          </w:r>
          <w:r w:rsidR="00AA5FBD">
            <w:rPr>
              <w:rStyle w:val="Hyperlink"/>
              <w:rFonts w:cs="Arial"/>
              <w:color w:val="auto"/>
              <w:szCs w:val="28"/>
            </w:rPr>
            <w:t>HHSA</w:t>
          </w:r>
          <w:r w:rsidR="00AA5FBD" w:rsidRPr="006A10D5">
            <w:rPr>
              <w:rStyle w:val="Hyperlink"/>
              <w:rFonts w:cs="Arial"/>
              <w:color w:val="auto"/>
              <w:szCs w:val="28"/>
            </w:rPr>
            <w:t xml:space="preserve"> CIE</w:t>
          </w:r>
        </w:hyperlink>
      </w:hyperlink>
      <w:r w:rsidR="00406D7E" w:rsidRPr="006A10D5">
        <w:rPr>
          <w:rFonts w:cs="Arial"/>
          <w:szCs w:val="28"/>
        </w:rPr>
        <w:t>.</w:t>
      </w:r>
    </w:p>
    <w:p w14:paraId="29C62C23" w14:textId="77777777" w:rsidR="001427F3" w:rsidRPr="00DF5B3A" w:rsidRDefault="001427F3" w:rsidP="006D1A55">
      <w:pPr>
        <w:pStyle w:val="Heading4"/>
        <w:ind w:left="360"/>
        <w:rPr>
          <w:b/>
        </w:rPr>
      </w:pPr>
      <w:r w:rsidRPr="00DF5B3A">
        <w:rPr>
          <w:b/>
        </w:rPr>
        <w:t>Establishing LPAs</w:t>
      </w:r>
    </w:p>
    <w:p w14:paraId="3297FE9A" w14:textId="1FF84B20" w:rsidR="001427F3" w:rsidRPr="001E3C7C" w:rsidRDefault="00983381" w:rsidP="006D1A55">
      <w:pPr>
        <w:spacing w:before="120" w:after="280"/>
        <w:ind w:left="360"/>
        <w:rPr>
          <w:rFonts w:cs="Arial"/>
          <w:szCs w:val="28"/>
        </w:rPr>
      </w:pPr>
      <w:r w:rsidRPr="00172547">
        <w:rPr>
          <w:rFonts w:cs="Arial"/>
          <w:b/>
          <w:szCs w:val="28"/>
        </w:rPr>
        <w:t>Targeted Outcome</w:t>
      </w:r>
      <w:r w:rsidRPr="00A10EED">
        <w:rPr>
          <w:rFonts w:cs="Arial"/>
          <w:szCs w:val="28"/>
        </w:rPr>
        <w:t xml:space="preserve">: </w:t>
      </w:r>
      <w:r w:rsidR="001427F3" w:rsidRPr="00A10EED">
        <w:rPr>
          <w:rFonts w:cs="Arial"/>
          <w:szCs w:val="28"/>
        </w:rPr>
        <w:t xml:space="preserve">By the end of SFY 2017/2018, the departments will </w:t>
      </w:r>
      <w:r w:rsidR="001427F3" w:rsidRPr="00FB3A01">
        <w:rPr>
          <w:rFonts w:cs="Arial"/>
          <w:szCs w:val="28"/>
        </w:rPr>
        <w:t xml:space="preserve">jointly enable and encourage the establishment of at least 13 new LPAs between LEAs, DOR districts, and regional centers including linkages to </w:t>
      </w:r>
      <w:r w:rsidR="001427F3" w:rsidRPr="007C242D">
        <w:rPr>
          <w:rFonts w:cs="Arial"/>
        </w:rPr>
        <w:t xml:space="preserve">the workforce development system, and other </w:t>
      </w:r>
      <w:r w:rsidR="001427F3" w:rsidRPr="001E3C7C">
        <w:rPr>
          <w:rFonts w:cs="Arial"/>
          <w:szCs w:val="28"/>
        </w:rPr>
        <w:t>key partners and stakeholders.</w:t>
      </w:r>
      <w:r w:rsidR="001427F3" w:rsidRPr="001E3C7C">
        <w:rPr>
          <w:rFonts w:cs="Arial"/>
        </w:rPr>
        <w:t xml:space="preserve"> </w:t>
      </w:r>
    </w:p>
    <w:p w14:paraId="3B5CC61A" w14:textId="629F3DDC" w:rsidR="002270BC" w:rsidRDefault="00983381" w:rsidP="00086277">
      <w:pPr>
        <w:spacing w:before="240" w:after="280"/>
        <w:ind w:left="360" w:right="-18"/>
        <w:rPr>
          <w:rFonts w:cs="Arial"/>
          <w:szCs w:val="28"/>
        </w:rPr>
      </w:pPr>
      <w:r>
        <w:rPr>
          <w:rFonts w:ascii="Arial Bold" w:hAnsi="Arial Bold" w:cs="Arial" w:hint="eastAsia"/>
          <w:b/>
          <w:szCs w:val="28"/>
        </w:rPr>
        <w:t>Result</w:t>
      </w:r>
      <w:r w:rsidR="001427F3" w:rsidRPr="006A10D5">
        <w:rPr>
          <w:rFonts w:cs="Arial"/>
          <w:szCs w:val="28"/>
        </w:rPr>
        <w:t xml:space="preserve">: </w:t>
      </w:r>
      <w:r w:rsidR="001E3834">
        <w:rPr>
          <w:rFonts w:cs="Arial"/>
          <w:szCs w:val="28"/>
        </w:rPr>
        <w:t>T</w:t>
      </w:r>
      <w:r w:rsidR="001427F3" w:rsidRPr="006A10D5">
        <w:rPr>
          <w:rFonts w:cs="Arial"/>
          <w:szCs w:val="28"/>
        </w:rPr>
        <w:t>hirteen (13) LPAs were developed between LEAs, DOR districts</w:t>
      </w:r>
      <w:r w:rsidR="00657EF3">
        <w:rPr>
          <w:rFonts w:cs="Arial"/>
          <w:szCs w:val="28"/>
        </w:rPr>
        <w:t>,</w:t>
      </w:r>
      <w:r w:rsidR="001427F3" w:rsidRPr="006A10D5">
        <w:rPr>
          <w:rFonts w:cs="Arial"/>
          <w:szCs w:val="28"/>
        </w:rPr>
        <w:t xml:space="preserve"> and regional centers. </w:t>
      </w:r>
    </w:p>
    <w:p w14:paraId="4D4BFEB6" w14:textId="12150F25" w:rsidR="00FF69A3" w:rsidRDefault="00FF69A3" w:rsidP="00086277">
      <w:pPr>
        <w:spacing w:before="240" w:after="280"/>
        <w:ind w:left="360" w:right="-18"/>
        <w:rPr>
          <w:rFonts w:cs="Arial"/>
          <w:szCs w:val="28"/>
        </w:rPr>
      </w:pPr>
      <w:r>
        <w:rPr>
          <w:rFonts w:ascii="Arial Bold" w:hAnsi="Arial Bold" w:cs="Arial" w:hint="eastAsia"/>
          <w:b/>
          <w:noProof/>
          <w:szCs w:val="28"/>
        </w:rPr>
        <mc:AlternateContent>
          <mc:Choice Requires="wps">
            <w:drawing>
              <wp:inline distT="0" distB="0" distL="0" distR="0" wp14:anchorId="37FEC190" wp14:editId="58D35CB7">
                <wp:extent cx="6343650" cy="904875"/>
                <wp:effectExtent l="0" t="0" r="19050" b="28575"/>
                <wp:docPr id="1" name="Text Box 1"/>
                <wp:cNvGraphicFramePr/>
                <a:graphic xmlns:a="http://schemas.openxmlformats.org/drawingml/2006/main">
                  <a:graphicData uri="http://schemas.microsoft.com/office/word/2010/wordprocessingShape">
                    <wps:wsp>
                      <wps:cNvSpPr txBox="1"/>
                      <wps:spPr>
                        <a:xfrm flipH="1">
                          <a:off x="0" y="0"/>
                          <a:ext cx="6343650" cy="904875"/>
                        </a:xfrm>
                        <a:prstGeom prst="rect">
                          <a:avLst/>
                        </a:prstGeom>
                        <a:solidFill>
                          <a:schemeClr val="lt1"/>
                        </a:solidFill>
                        <a:ln w="6350">
                          <a:solidFill>
                            <a:prstClr val="black"/>
                          </a:solidFill>
                        </a:ln>
                      </wps:spPr>
                      <wps:txbx>
                        <w:txbxContent>
                          <w:p w14:paraId="1B811F12" w14:textId="77777777" w:rsidR="0057757E" w:rsidRDefault="0057757E" w:rsidP="00FF69A3">
                            <w:pPr>
                              <w:ind w:left="360" w:right="-14"/>
                            </w:pPr>
                            <w:r>
                              <w:t xml:space="preserve">“The LPA brought focused collaboration, an expansion of community employers and additional district goals to provide increased employment opportunities to students.” </w:t>
                            </w:r>
                          </w:p>
                          <w:p w14:paraId="1F3BED53" w14:textId="7B9B2D26" w:rsidR="0057757E" w:rsidRPr="00FF69A3" w:rsidRDefault="0057757E" w:rsidP="00FF69A3">
                            <w:pPr>
                              <w:ind w:left="360" w:right="-14"/>
                              <w:jc w:val="right"/>
                              <w:rPr>
                                <w:rFonts w:cs="Arial"/>
                                <w:i/>
                                <w:szCs w:val="28"/>
                              </w:rPr>
                            </w:pPr>
                            <w:r w:rsidRPr="00FF69A3">
                              <w:rPr>
                                <w:i/>
                              </w:rPr>
                              <w:t>LEA Representative - LPA Core Partner</w:t>
                            </w:r>
                          </w:p>
                          <w:p w14:paraId="23301B16" w14:textId="77777777" w:rsidR="0057757E" w:rsidRDefault="0057757E" w:rsidP="00FF6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7FEC190" id="_x0000_t202" coordsize="21600,21600" o:spt="202" path="m,l,21600r21600,l21600,xe">
                <v:stroke joinstyle="miter"/>
                <v:path gradientshapeok="t" o:connecttype="rect"/>
              </v:shapetype>
              <v:shape id="Text Box 1" o:spid="_x0000_s1026" type="#_x0000_t202" style="width:499.5pt;height:71.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" fillcolor="white [3201]" strokeweight=".5pt">
                <v:textbox>
                  <w:txbxContent>
                    <w:p w14:paraId="1B811F12" w14:textId="77777777" w:rsidR="0057757E" w:rsidRDefault="0057757E" w:rsidP="00FF69A3">
                      <w:pPr>
                        <w:ind w:left="360" w:right="-14"/>
                      </w:pPr>
                      <w:r>
                        <w:t xml:space="preserve">“The LPA brought focused collaboration, an expansion of community employers and additional district goals to provide increased employment opportunities to students.” </w:t>
                      </w:r>
                    </w:p>
                    <w:p w14:paraId="1F3BED53" w14:textId="7B9B2D26" w:rsidR="0057757E" w:rsidRPr="00FF69A3" w:rsidRDefault="0057757E" w:rsidP="00FF69A3">
                      <w:pPr>
                        <w:ind w:left="360" w:right="-14"/>
                        <w:jc w:val="right"/>
                        <w:rPr>
                          <w:rFonts w:cs="Arial"/>
                          <w:i/>
                          <w:szCs w:val="28"/>
                        </w:rPr>
                      </w:pPr>
                      <w:r w:rsidRPr="00FF69A3">
                        <w:rPr>
                          <w:i/>
                        </w:rPr>
                        <w:t>LEA Representative - LPA Core Partner</w:t>
                      </w:r>
                    </w:p>
                    <w:p w14:paraId="23301B16" w14:textId="77777777" w:rsidR="0057757E" w:rsidRDefault="0057757E" w:rsidP="00FF69A3"/>
                  </w:txbxContent>
                </v:textbox>
                <w10:anchorlock/>
              </v:shape>
            </w:pict>
          </mc:Fallback>
        </mc:AlternateContent>
      </w:r>
    </w:p>
    <w:p w14:paraId="2301A43A" w14:textId="77777777" w:rsidR="00C94291" w:rsidRPr="0073129F" w:rsidRDefault="00C94291" w:rsidP="006D1A55">
      <w:pPr>
        <w:pStyle w:val="Heading3"/>
        <w:spacing w:after="120"/>
        <w:rPr>
          <w:u w:val="single"/>
        </w:rPr>
      </w:pPr>
      <w:bookmarkStart w:id="22" w:name="_Toc5687894"/>
      <w:r w:rsidRPr="0073129F">
        <w:rPr>
          <w:u w:val="single"/>
        </w:rPr>
        <w:t>Goal 1, Strategy 1</w:t>
      </w:r>
      <w:bookmarkEnd w:id="22"/>
    </w:p>
    <w:p w14:paraId="1105FFD1" w14:textId="77777777" w:rsidR="007949B1" w:rsidRPr="0073129F" w:rsidRDefault="00231FCC" w:rsidP="0073129F">
      <w:pPr>
        <w:spacing w:after="280"/>
      </w:pPr>
      <w:r>
        <w:t>J</w:t>
      </w:r>
      <w:r w:rsidR="00866325">
        <w:t>ointly develop and communicate written guidance.</w:t>
      </w:r>
      <w:r>
        <w:t xml:space="preserve"> </w:t>
      </w:r>
      <w:r w:rsidR="00B31730">
        <w:t>Seven actions contributed to the achievement of Strategy 1.</w:t>
      </w:r>
    </w:p>
    <w:p w14:paraId="2E33B7FD" w14:textId="77777777" w:rsidR="007949B1" w:rsidRPr="0073129F" w:rsidRDefault="007949B1" w:rsidP="0086702F">
      <w:pPr>
        <w:pStyle w:val="Heading4"/>
        <w:numPr>
          <w:ilvl w:val="0"/>
          <w:numId w:val="47"/>
        </w:numPr>
        <w:rPr>
          <w:rStyle w:val="Heading4Char"/>
          <w:bCs/>
          <w:iCs/>
        </w:rPr>
      </w:pPr>
      <w:r w:rsidRPr="0073129F">
        <w:t>California CIE Website</w:t>
      </w:r>
    </w:p>
    <w:p w14:paraId="11262E31" w14:textId="624DACE0" w:rsidR="00AB1422" w:rsidRPr="006549CF" w:rsidRDefault="00F53CDD" w:rsidP="0082212A">
      <w:pPr>
        <w:spacing w:after="280"/>
        <w:ind w:left="360"/>
        <w:rPr>
          <w:rFonts w:cs="Arial"/>
          <w:szCs w:val="28"/>
        </w:rPr>
      </w:pPr>
      <w:r w:rsidRPr="006549CF">
        <w:rPr>
          <w:rFonts w:cs="Arial"/>
          <w:szCs w:val="28"/>
        </w:rPr>
        <w:t>I</w:t>
      </w:r>
      <w:r w:rsidR="008106E0" w:rsidRPr="006549CF">
        <w:rPr>
          <w:rFonts w:cs="Arial"/>
          <w:szCs w:val="28"/>
        </w:rPr>
        <w:t>n April 2015, t</w:t>
      </w:r>
      <w:r w:rsidR="00256831" w:rsidRPr="006549CF">
        <w:rPr>
          <w:rFonts w:cs="Arial"/>
          <w:szCs w:val="28"/>
        </w:rPr>
        <w:t xml:space="preserve">he </w:t>
      </w:r>
      <w:r w:rsidR="00866325" w:rsidRPr="006549CF">
        <w:rPr>
          <w:rFonts w:cs="Arial"/>
          <w:szCs w:val="28"/>
        </w:rPr>
        <w:t xml:space="preserve">departments developed a </w:t>
      </w:r>
      <w:r w:rsidR="00256831" w:rsidRPr="006549CF">
        <w:rPr>
          <w:rFonts w:cs="Arial"/>
          <w:szCs w:val="28"/>
        </w:rPr>
        <w:t>California CIE web</w:t>
      </w:r>
      <w:r w:rsidR="004C328B" w:rsidRPr="006549CF">
        <w:rPr>
          <w:rFonts w:cs="Arial"/>
          <w:szCs w:val="28"/>
        </w:rPr>
        <w:t>page</w:t>
      </w:r>
      <w:r w:rsidR="00256831" w:rsidRPr="006549CF">
        <w:rPr>
          <w:rFonts w:cs="Arial"/>
          <w:szCs w:val="28"/>
        </w:rPr>
        <w:t xml:space="preserve"> </w:t>
      </w:r>
      <w:r w:rsidR="00866325" w:rsidRPr="006549CF">
        <w:rPr>
          <w:rFonts w:cs="Arial"/>
          <w:szCs w:val="28"/>
        </w:rPr>
        <w:t>hosted by CHHSA</w:t>
      </w:r>
      <w:r w:rsidR="00256831" w:rsidRPr="006549CF">
        <w:rPr>
          <w:rFonts w:cs="Arial"/>
          <w:szCs w:val="28"/>
        </w:rPr>
        <w:t>. Each department</w:t>
      </w:r>
      <w:r w:rsidR="00AB1422" w:rsidRPr="006549CF">
        <w:rPr>
          <w:rFonts w:cs="Arial"/>
          <w:szCs w:val="28"/>
        </w:rPr>
        <w:t xml:space="preserve"> offers a </w:t>
      </w:r>
      <w:r w:rsidR="00256831" w:rsidRPr="006549CF">
        <w:rPr>
          <w:rFonts w:cs="Arial"/>
          <w:szCs w:val="28"/>
        </w:rPr>
        <w:t xml:space="preserve">link to </w:t>
      </w:r>
      <w:r w:rsidR="00866325" w:rsidRPr="006549CF">
        <w:rPr>
          <w:rFonts w:cs="Arial"/>
          <w:szCs w:val="28"/>
        </w:rPr>
        <w:t>th</w:t>
      </w:r>
      <w:r w:rsidR="00AB1422" w:rsidRPr="006549CF">
        <w:rPr>
          <w:rFonts w:cs="Arial"/>
          <w:szCs w:val="28"/>
        </w:rPr>
        <w:t>e</w:t>
      </w:r>
      <w:r w:rsidR="00866325" w:rsidRPr="006549CF">
        <w:rPr>
          <w:rFonts w:cs="Arial"/>
          <w:szCs w:val="28"/>
        </w:rPr>
        <w:t xml:space="preserve"> </w:t>
      </w:r>
      <w:r w:rsidR="00256831" w:rsidRPr="006549CF">
        <w:rPr>
          <w:rFonts w:cs="Arial"/>
          <w:szCs w:val="28"/>
        </w:rPr>
        <w:t>CIE</w:t>
      </w:r>
      <w:r w:rsidR="003F0AD4" w:rsidRPr="006549CF">
        <w:rPr>
          <w:rFonts w:cs="Arial"/>
          <w:szCs w:val="28"/>
        </w:rPr>
        <w:t xml:space="preserve"> site</w:t>
      </w:r>
      <w:r w:rsidR="00AB1422" w:rsidRPr="006549CF">
        <w:rPr>
          <w:rFonts w:cs="Arial"/>
          <w:szCs w:val="28"/>
        </w:rPr>
        <w:t xml:space="preserve"> on their </w:t>
      </w:r>
      <w:r w:rsidR="004C328B" w:rsidRPr="006549CF">
        <w:rPr>
          <w:rFonts w:cs="Arial"/>
          <w:szCs w:val="28"/>
        </w:rPr>
        <w:t>webpage</w:t>
      </w:r>
      <w:r w:rsidR="00AB1422" w:rsidRPr="006549CF">
        <w:rPr>
          <w:rFonts w:cs="Arial"/>
          <w:szCs w:val="28"/>
        </w:rPr>
        <w:t xml:space="preserve"> and </w:t>
      </w:r>
      <w:r w:rsidR="00AB1422" w:rsidRPr="006549CF">
        <w:rPr>
          <w:rFonts w:cs="Arial"/>
          <w:szCs w:val="28"/>
        </w:rPr>
        <w:lastRenderedPageBreak/>
        <w:t>widely communicates and shares about this joint resource</w:t>
      </w:r>
      <w:r w:rsidR="00256831" w:rsidRPr="006549CF">
        <w:rPr>
          <w:rFonts w:cs="Arial"/>
          <w:szCs w:val="28"/>
        </w:rPr>
        <w:t xml:space="preserve">. </w:t>
      </w:r>
      <w:r w:rsidR="00AB1422" w:rsidRPr="006549CF">
        <w:rPr>
          <w:rFonts w:cs="Arial"/>
          <w:szCs w:val="28"/>
        </w:rPr>
        <w:t>The CIE web</w:t>
      </w:r>
      <w:r w:rsidR="004C328B" w:rsidRPr="006549CF">
        <w:rPr>
          <w:rFonts w:cs="Arial"/>
          <w:szCs w:val="28"/>
        </w:rPr>
        <w:t>page</w:t>
      </w:r>
      <w:r w:rsidR="00AB1422" w:rsidRPr="006549CF">
        <w:rPr>
          <w:rFonts w:cs="Arial"/>
          <w:szCs w:val="28"/>
        </w:rPr>
        <w:t xml:space="preserve"> provides links for Blueprint work products, resources, and stakeholder updates.</w:t>
      </w:r>
      <w:r w:rsidR="00CB22CC">
        <w:rPr>
          <w:rFonts w:cs="Arial"/>
          <w:szCs w:val="28"/>
        </w:rPr>
        <w:t xml:space="preserve"> </w:t>
      </w:r>
    </w:p>
    <w:p w14:paraId="00C6DA02" w14:textId="5359B87E" w:rsidR="007949B1" w:rsidRPr="007949B1" w:rsidRDefault="003F0AD4" w:rsidP="007949B1">
      <w:pPr>
        <w:spacing w:after="280"/>
        <w:ind w:left="360"/>
        <w:rPr>
          <w:rStyle w:val="Heading4Char"/>
          <w:rFonts w:eastAsiaTheme="minorHAnsi" w:cs="Arial"/>
          <w:bCs w:val="0"/>
          <w:iCs w:val="0"/>
          <w:szCs w:val="28"/>
          <w:highlight w:val="lightGray"/>
          <w:u w:val="none"/>
        </w:rPr>
      </w:pPr>
      <w:r w:rsidRPr="00953267">
        <w:rPr>
          <w:rFonts w:cs="Arial"/>
          <w:szCs w:val="28"/>
        </w:rPr>
        <w:t xml:space="preserve">To view, please visit the </w:t>
      </w:r>
      <w:hyperlink r:id="rId17" w:tooltip="Click to access the CHHSA website" w:history="1">
        <w:r w:rsidR="0082212A" w:rsidRPr="00953267">
          <w:rPr>
            <w:rStyle w:val="Hyperlink"/>
            <w:rFonts w:cs="Arial"/>
            <w:szCs w:val="28"/>
          </w:rPr>
          <w:t>CHHSA</w:t>
        </w:r>
      </w:hyperlink>
      <w:r w:rsidR="0082212A" w:rsidRPr="00953267">
        <w:rPr>
          <w:rFonts w:cs="Arial"/>
          <w:szCs w:val="28"/>
        </w:rPr>
        <w:t xml:space="preserve"> </w:t>
      </w:r>
      <w:r w:rsidRPr="00953267">
        <w:rPr>
          <w:rFonts w:cs="Arial"/>
          <w:szCs w:val="28"/>
        </w:rPr>
        <w:t>web</w:t>
      </w:r>
      <w:r w:rsidR="004C328B" w:rsidRPr="00953267">
        <w:rPr>
          <w:rFonts w:cs="Arial"/>
          <w:szCs w:val="28"/>
        </w:rPr>
        <w:t>site</w:t>
      </w:r>
      <w:r w:rsidRPr="00953267">
        <w:rPr>
          <w:rFonts w:cs="Arial"/>
          <w:szCs w:val="28"/>
        </w:rPr>
        <w:t xml:space="preserve"> and select the tab at the top titled </w:t>
      </w:r>
      <w:hyperlink r:id="rId18" w:tooltip="Click to access the CHHSA CIE webpage" w:history="1">
        <w:r w:rsidR="00A931DA" w:rsidRPr="00953267">
          <w:rPr>
            <w:rStyle w:val="Hyperlink"/>
            <w:rFonts w:cs="Arial"/>
            <w:color w:val="auto"/>
            <w:szCs w:val="28"/>
          </w:rPr>
          <w:t>CIE</w:t>
        </w:r>
      </w:hyperlink>
      <w:r w:rsidRPr="00953267">
        <w:rPr>
          <w:rFonts w:cs="Arial"/>
          <w:szCs w:val="28"/>
        </w:rPr>
        <w:t>.</w:t>
      </w:r>
    </w:p>
    <w:p w14:paraId="67A627C9" w14:textId="77777777" w:rsidR="0005408D" w:rsidRPr="007949B1" w:rsidRDefault="007949B1" w:rsidP="0086702F">
      <w:pPr>
        <w:pStyle w:val="Heading4"/>
        <w:numPr>
          <w:ilvl w:val="0"/>
          <w:numId w:val="47"/>
        </w:numPr>
      </w:pPr>
      <w:r w:rsidRPr="007949B1">
        <w:t>Employment Data Dashboard</w:t>
      </w:r>
      <w:r w:rsidR="006555EF" w:rsidRPr="007949B1">
        <w:t xml:space="preserve"> </w:t>
      </w:r>
    </w:p>
    <w:p w14:paraId="6C51388A" w14:textId="7D631E28" w:rsidR="00A36A1B" w:rsidRDefault="00E96F1B" w:rsidP="00A04043">
      <w:pPr>
        <w:ind w:left="360"/>
        <w:rPr>
          <w:rFonts w:cs="Arial"/>
          <w:szCs w:val="28"/>
        </w:rPr>
      </w:pPr>
      <w:r>
        <w:rPr>
          <w:rFonts w:cs="Arial"/>
          <w:szCs w:val="28"/>
        </w:rPr>
        <w:t xml:space="preserve">The </w:t>
      </w:r>
      <w:hyperlink r:id="rId19" w:tooltip="Click to access the Employment Data Dashboard" w:history="1">
        <w:r w:rsidRPr="00E96F1B">
          <w:rPr>
            <w:rStyle w:val="Hyperlink"/>
            <w:rFonts w:cs="Arial"/>
            <w:szCs w:val="28"/>
          </w:rPr>
          <w:t>Employment Data Dashboard</w:t>
        </w:r>
      </w:hyperlink>
      <w:r>
        <w:rPr>
          <w:rFonts w:cs="Arial"/>
          <w:szCs w:val="28"/>
        </w:rPr>
        <w:t xml:space="preserve"> is a collection of data on the employment of individuals with ID/DD, available through the </w:t>
      </w:r>
      <w:hyperlink r:id="rId20" w:tooltip="Click to access the SCDD' website" w:history="1">
        <w:r w:rsidRPr="00E96F1B">
          <w:rPr>
            <w:rStyle w:val="Hyperlink"/>
            <w:rFonts w:cs="Arial"/>
            <w:szCs w:val="28"/>
          </w:rPr>
          <w:t>State Council on Developmental Disabilities</w:t>
        </w:r>
      </w:hyperlink>
      <w:r>
        <w:rPr>
          <w:rFonts w:cs="Arial"/>
          <w:szCs w:val="28"/>
        </w:rPr>
        <w:t xml:space="preserve">. </w:t>
      </w:r>
      <w:r w:rsidR="00F86C98">
        <w:rPr>
          <w:rFonts w:cs="Arial"/>
          <w:szCs w:val="28"/>
        </w:rPr>
        <w:t>T</w:t>
      </w:r>
      <w:r>
        <w:rPr>
          <w:rFonts w:cs="Arial"/>
          <w:szCs w:val="28"/>
        </w:rPr>
        <w:t xml:space="preserve">he </w:t>
      </w:r>
      <w:r w:rsidR="005B163B">
        <w:rPr>
          <w:rFonts w:cs="Arial"/>
          <w:szCs w:val="28"/>
        </w:rPr>
        <w:t>d</w:t>
      </w:r>
      <w:r>
        <w:rPr>
          <w:rFonts w:cs="Arial"/>
          <w:szCs w:val="28"/>
        </w:rPr>
        <w:t xml:space="preserve">epartments </w:t>
      </w:r>
      <w:r w:rsidR="00F86C98">
        <w:rPr>
          <w:rFonts w:cs="Arial"/>
          <w:szCs w:val="28"/>
        </w:rPr>
        <w:t xml:space="preserve">linked </w:t>
      </w:r>
      <w:r>
        <w:rPr>
          <w:rFonts w:cs="Arial"/>
          <w:szCs w:val="28"/>
        </w:rPr>
        <w:t>their website</w:t>
      </w:r>
      <w:r w:rsidR="00F86C98">
        <w:rPr>
          <w:rFonts w:cs="Arial"/>
          <w:szCs w:val="28"/>
        </w:rPr>
        <w:t>s</w:t>
      </w:r>
      <w:r>
        <w:rPr>
          <w:rFonts w:cs="Arial"/>
          <w:szCs w:val="28"/>
        </w:rPr>
        <w:t xml:space="preserve"> to this dashboard.</w:t>
      </w:r>
    </w:p>
    <w:p w14:paraId="02F2E85E" w14:textId="77777777" w:rsidR="00A36A1B" w:rsidRPr="00A36A1B" w:rsidRDefault="00A36A1B" w:rsidP="006D1A55">
      <w:pPr>
        <w:pStyle w:val="ListParagraph"/>
        <w:numPr>
          <w:ilvl w:val="0"/>
          <w:numId w:val="3"/>
        </w:numPr>
        <w:spacing w:after="0"/>
        <w:rPr>
          <w:rStyle w:val="Hyperlink"/>
          <w:rFonts w:cs="Arial"/>
          <w:color w:val="auto"/>
          <w:szCs w:val="28"/>
          <w:u w:val="none"/>
        </w:rPr>
      </w:pPr>
      <w:r w:rsidRPr="00A36A1B">
        <w:rPr>
          <w:rFonts w:cs="Arial"/>
          <w:szCs w:val="28"/>
        </w:rPr>
        <w:t xml:space="preserve">CDE – </w:t>
      </w:r>
      <w:hyperlink r:id="rId21" w:tooltip="Click to access the California Department of Education's Employment First Policy webpage" w:history="1">
        <w:r w:rsidRPr="00A36A1B">
          <w:rPr>
            <w:rStyle w:val="Hyperlink"/>
            <w:rFonts w:cs="Arial"/>
            <w:szCs w:val="28"/>
          </w:rPr>
          <w:t>Employment First Policy</w:t>
        </w:r>
      </w:hyperlink>
    </w:p>
    <w:p w14:paraId="3BC916B8" w14:textId="65B6157A" w:rsidR="00A36A1B" w:rsidRPr="00A36A1B" w:rsidRDefault="00A36A1B" w:rsidP="006D1A55">
      <w:pPr>
        <w:pStyle w:val="ListParagraph"/>
        <w:numPr>
          <w:ilvl w:val="0"/>
          <w:numId w:val="3"/>
        </w:numPr>
        <w:spacing w:before="0" w:after="0"/>
        <w:rPr>
          <w:rStyle w:val="Hyperlink"/>
          <w:rFonts w:cs="Arial"/>
          <w:color w:val="auto"/>
          <w:szCs w:val="28"/>
          <w:u w:val="none"/>
        </w:rPr>
      </w:pPr>
      <w:r w:rsidRPr="00A36A1B">
        <w:rPr>
          <w:rFonts w:cs="Arial"/>
          <w:szCs w:val="28"/>
        </w:rPr>
        <w:t xml:space="preserve">DOR – </w:t>
      </w:r>
      <w:hyperlink r:id="rId22" w:tooltip="Click to access the Department of Rehabilitation's California CIE Blueprint webpage" w:history="1">
        <w:r w:rsidRPr="00A36A1B">
          <w:rPr>
            <w:rStyle w:val="Hyperlink"/>
            <w:rFonts w:cs="Arial"/>
            <w:szCs w:val="28"/>
          </w:rPr>
          <w:t>California CIE Blueprint</w:t>
        </w:r>
      </w:hyperlink>
    </w:p>
    <w:p w14:paraId="2C797002" w14:textId="77777777" w:rsidR="0005408D" w:rsidRPr="007949B1" w:rsidRDefault="00A36A1B" w:rsidP="006D1A55">
      <w:pPr>
        <w:pStyle w:val="ListParagraph"/>
        <w:numPr>
          <w:ilvl w:val="0"/>
          <w:numId w:val="3"/>
        </w:numPr>
        <w:spacing w:before="0" w:after="280"/>
        <w:rPr>
          <w:rStyle w:val="Heading4Char"/>
          <w:rFonts w:eastAsiaTheme="minorHAnsi" w:cs="Arial"/>
          <w:bCs w:val="0"/>
          <w:iCs w:val="0"/>
          <w:szCs w:val="28"/>
          <w:u w:val="none"/>
        </w:rPr>
      </w:pPr>
      <w:r w:rsidRPr="00A36A1B">
        <w:rPr>
          <w:rFonts w:cs="Arial"/>
          <w:szCs w:val="28"/>
        </w:rPr>
        <w:t xml:space="preserve">DDS – </w:t>
      </w:r>
      <w:hyperlink r:id="rId23" w:tooltip="Click to access the Department of Developmental Services Work Services Home Page" w:history="1">
        <w:r w:rsidRPr="00A36A1B">
          <w:rPr>
            <w:rStyle w:val="Hyperlink"/>
            <w:rFonts w:cs="Arial"/>
            <w:szCs w:val="28"/>
          </w:rPr>
          <w:t>Work Services Home</w:t>
        </w:r>
      </w:hyperlink>
    </w:p>
    <w:p w14:paraId="49CABB11" w14:textId="542661EA" w:rsidR="007949B1" w:rsidRPr="007949B1" w:rsidRDefault="00C02A78" w:rsidP="0086702F">
      <w:pPr>
        <w:pStyle w:val="Heading4"/>
        <w:numPr>
          <w:ilvl w:val="0"/>
          <w:numId w:val="47"/>
        </w:numPr>
      </w:pPr>
      <w:r>
        <w:t xml:space="preserve">Initial Statewide </w:t>
      </w:r>
      <w:r w:rsidR="007949B1" w:rsidRPr="007949B1">
        <w:t>Written Guidance</w:t>
      </w:r>
    </w:p>
    <w:p w14:paraId="017759D0" w14:textId="17150AA5" w:rsidR="00FA72F1" w:rsidRPr="00AA5FBD" w:rsidRDefault="00A20992" w:rsidP="006549CF">
      <w:pPr>
        <w:spacing w:after="280"/>
        <w:ind w:left="360"/>
      </w:pPr>
      <w:r>
        <w:rPr>
          <w:rFonts w:cs="Arial"/>
          <w:szCs w:val="28"/>
        </w:rPr>
        <w:t>T</w:t>
      </w:r>
      <w:r w:rsidR="00C04FD3" w:rsidRPr="00A704C4">
        <w:rPr>
          <w:rFonts w:cs="Arial"/>
          <w:szCs w:val="28"/>
        </w:rPr>
        <w:t xml:space="preserve">he departments </w:t>
      </w:r>
      <w:r w:rsidR="00774CBE">
        <w:rPr>
          <w:rFonts w:cs="Arial"/>
          <w:szCs w:val="28"/>
        </w:rPr>
        <w:t xml:space="preserve">jointly developed Written Guidance for the implementation of the Blueprint. The final document incorporated all elements </w:t>
      </w:r>
      <w:r w:rsidR="00774CBE" w:rsidRPr="004B7979">
        <w:rPr>
          <w:rFonts w:cs="Arial"/>
          <w:szCs w:val="28"/>
        </w:rPr>
        <w:t>specified in the</w:t>
      </w:r>
      <w:r w:rsidR="00B0100E">
        <w:rPr>
          <w:rFonts w:cs="Arial"/>
          <w:szCs w:val="28"/>
        </w:rPr>
        <w:t xml:space="preserve"> </w:t>
      </w:r>
      <w:r w:rsidR="00774CBE" w:rsidRPr="004B7979">
        <w:rPr>
          <w:rFonts w:cs="Arial"/>
          <w:szCs w:val="28"/>
        </w:rPr>
        <w:t>Blueprint</w:t>
      </w:r>
      <w:r w:rsidR="00774CBE">
        <w:rPr>
          <w:rFonts w:cs="Arial"/>
          <w:szCs w:val="28"/>
        </w:rPr>
        <w:t>, including a description of recommended effective strategies. It</w:t>
      </w:r>
      <w:r w:rsidR="00774CBE" w:rsidRPr="004B7979">
        <w:rPr>
          <w:rFonts w:cs="Arial"/>
          <w:szCs w:val="28"/>
        </w:rPr>
        <w:t xml:space="preserve"> was distributed throughout the state in </w:t>
      </w:r>
      <w:r w:rsidR="00D9238F" w:rsidRPr="00FA72F1">
        <w:t>April</w:t>
      </w:r>
      <w:r w:rsidR="005D480B" w:rsidRPr="00FA72F1">
        <w:t xml:space="preserve"> 2018</w:t>
      </w:r>
      <w:r w:rsidR="00AA5FBD">
        <w:t>.</w:t>
      </w:r>
      <w:r w:rsidR="007C030D" w:rsidRPr="00AA5FBD">
        <w:rPr>
          <w:rFonts w:cs="Arial"/>
          <w:szCs w:val="28"/>
        </w:rPr>
        <w:t xml:space="preserve">  </w:t>
      </w:r>
    </w:p>
    <w:p w14:paraId="5ABD43D9" w14:textId="178E2B19" w:rsidR="00460DE2" w:rsidRPr="006549CF" w:rsidRDefault="00B74145" w:rsidP="0086702F">
      <w:pPr>
        <w:pStyle w:val="Heading4"/>
        <w:numPr>
          <w:ilvl w:val="0"/>
          <w:numId w:val="47"/>
        </w:numPr>
      </w:pPr>
      <w:r>
        <w:t>State Department / Partner W</w:t>
      </w:r>
      <w:r w:rsidR="00FA72F1" w:rsidRPr="006549CF">
        <w:t>ritten Guidance</w:t>
      </w:r>
    </w:p>
    <w:p w14:paraId="29E0BA05" w14:textId="19EC5904" w:rsidR="002B503F" w:rsidRDefault="0074440C" w:rsidP="006549CF">
      <w:pPr>
        <w:spacing w:after="280"/>
        <w:ind w:left="360"/>
        <w:rPr>
          <w:rFonts w:cs="Arial"/>
          <w:szCs w:val="28"/>
        </w:rPr>
      </w:pPr>
      <w:r>
        <w:rPr>
          <w:rFonts w:cs="Arial"/>
          <w:szCs w:val="28"/>
        </w:rPr>
        <w:t>Each</w:t>
      </w:r>
      <w:r w:rsidR="002B503F">
        <w:rPr>
          <w:rFonts w:cs="Arial"/>
          <w:szCs w:val="28"/>
        </w:rPr>
        <w:t xml:space="preserve"> department developed operational requirements </w:t>
      </w:r>
      <w:r>
        <w:rPr>
          <w:rFonts w:cs="Arial"/>
          <w:szCs w:val="28"/>
        </w:rPr>
        <w:t>for</w:t>
      </w:r>
      <w:r w:rsidR="002B503F">
        <w:rPr>
          <w:rFonts w:cs="Arial"/>
          <w:szCs w:val="28"/>
        </w:rPr>
        <w:t xml:space="preserve"> local implementation.</w:t>
      </w:r>
    </w:p>
    <w:p w14:paraId="2D4D1D1F" w14:textId="1C2BF601" w:rsidR="00925BE5" w:rsidRPr="002B503F" w:rsidRDefault="002B503F" w:rsidP="00A04043">
      <w:pPr>
        <w:ind w:left="360"/>
      </w:pPr>
      <w:r w:rsidRPr="00FA72F1">
        <w:rPr>
          <w:rFonts w:cs="Arial"/>
          <w:b/>
          <w:szCs w:val="28"/>
          <w:u w:val="single"/>
        </w:rPr>
        <w:t>DOR</w:t>
      </w:r>
      <w:r>
        <w:rPr>
          <w:rFonts w:cs="Arial"/>
          <w:szCs w:val="28"/>
        </w:rPr>
        <w:t xml:space="preserve">: </w:t>
      </w:r>
      <w:r w:rsidR="0074440C">
        <w:t>D</w:t>
      </w:r>
      <w:r w:rsidR="00AA5F80" w:rsidRPr="002B503F">
        <w:t xml:space="preserve">istributed </w:t>
      </w:r>
      <w:r w:rsidR="004B7979" w:rsidRPr="00FA72F1">
        <w:t>Guidance Circulars</w:t>
      </w:r>
      <w:r w:rsidRPr="00FA72F1">
        <w:t xml:space="preserve">, </w:t>
      </w:r>
      <w:r w:rsidR="00D86E26" w:rsidRPr="002B503F">
        <w:t>includ</w:t>
      </w:r>
      <w:r w:rsidRPr="00FA72F1">
        <w:t>ing</w:t>
      </w:r>
      <w:r w:rsidR="00AA5F80" w:rsidRPr="002B503F">
        <w:t>:</w:t>
      </w:r>
    </w:p>
    <w:p w14:paraId="740083FB" w14:textId="77777777" w:rsidR="00AA5F80" w:rsidRPr="00D2478C" w:rsidRDefault="00AA5F80" w:rsidP="006D1A55">
      <w:pPr>
        <w:pStyle w:val="ListParagraph"/>
        <w:numPr>
          <w:ilvl w:val="0"/>
          <w:numId w:val="1"/>
        </w:numPr>
        <w:spacing w:before="120" w:after="0"/>
        <w:ind w:left="1080"/>
        <w:rPr>
          <w:rFonts w:cs="Arial"/>
          <w:szCs w:val="28"/>
        </w:rPr>
      </w:pPr>
      <w:r w:rsidRPr="00D2478C">
        <w:rPr>
          <w:rFonts w:cs="Arial"/>
          <w:szCs w:val="28"/>
        </w:rPr>
        <w:t xml:space="preserve">Youth </w:t>
      </w:r>
      <w:r w:rsidR="004B7979" w:rsidRPr="00D2478C">
        <w:rPr>
          <w:rFonts w:cs="Arial"/>
          <w:szCs w:val="28"/>
        </w:rPr>
        <w:t>Seeking Subminimum Wage Employment</w:t>
      </w:r>
    </w:p>
    <w:p w14:paraId="52D42A1F" w14:textId="77777777" w:rsidR="00AA5F80" w:rsidRPr="00D2478C" w:rsidRDefault="00AA5F80" w:rsidP="006D1A55">
      <w:pPr>
        <w:pStyle w:val="ListParagraph"/>
        <w:numPr>
          <w:ilvl w:val="0"/>
          <w:numId w:val="1"/>
        </w:numPr>
        <w:spacing w:before="0"/>
        <w:ind w:left="1080"/>
        <w:rPr>
          <w:rFonts w:cs="Arial"/>
          <w:szCs w:val="28"/>
        </w:rPr>
      </w:pPr>
      <w:r w:rsidRPr="00D2478C">
        <w:rPr>
          <w:rFonts w:cs="Arial"/>
          <w:szCs w:val="28"/>
        </w:rPr>
        <w:t xml:space="preserve">Determining </w:t>
      </w:r>
      <w:r w:rsidR="004B7979" w:rsidRPr="00D2478C">
        <w:rPr>
          <w:rFonts w:cs="Arial"/>
          <w:szCs w:val="28"/>
        </w:rPr>
        <w:t>Integrated Work Settings</w:t>
      </w:r>
    </w:p>
    <w:p w14:paraId="3060BD81" w14:textId="0E954864" w:rsidR="00AA5F80" w:rsidRPr="002B503F" w:rsidRDefault="00AA5F80" w:rsidP="0082212A">
      <w:pPr>
        <w:spacing w:after="280"/>
        <w:ind w:left="360"/>
      </w:pPr>
      <w:r w:rsidRPr="00FA72F1">
        <w:rPr>
          <w:rFonts w:cs="Arial"/>
          <w:b/>
          <w:szCs w:val="28"/>
          <w:u w:val="single"/>
        </w:rPr>
        <w:t>CDE</w:t>
      </w:r>
      <w:r w:rsidR="00BC3C63" w:rsidRPr="00FA72F1">
        <w:rPr>
          <w:rFonts w:cs="Arial"/>
          <w:szCs w:val="28"/>
        </w:rPr>
        <w:t>:</w:t>
      </w:r>
      <w:r w:rsidR="003D3BEC" w:rsidRPr="002B503F">
        <w:t xml:space="preserve"> </w:t>
      </w:r>
      <w:r w:rsidR="0074440C">
        <w:t>U</w:t>
      </w:r>
      <w:r w:rsidR="003D3BEC" w:rsidRPr="002B503F">
        <w:t xml:space="preserve">pdated the </w:t>
      </w:r>
      <w:r w:rsidR="00AF0705" w:rsidRPr="002B503F">
        <w:t>s</w:t>
      </w:r>
      <w:r w:rsidR="003D3BEC" w:rsidRPr="002B503F">
        <w:t xml:space="preserve">tatement of </w:t>
      </w:r>
      <w:r w:rsidR="00AF0705" w:rsidRPr="002B503F">
        <w:t>a</w:t>
      </w:r>
      <w:r w:rsidR="003D3BEC" w:rsidRPr="002B503F">
        <w:t>ssurances for the 2018–</w:t>
      </w:r>
      <w:r w:rsidR="00B41456" w:rsidRPr="002B503F">
        <w:t>20</w:t>
      </w:r>
      <w:r w:rsidR="003D3BEC" w:rsidRPr="002B503F">
        <w:t xml:space="preserve">19 </w:t>
      </w:r>
      <w:r w:rsidR="003F0369">
        <w:t xml:space="preserve">WAI </w:t>
      </w:r>
      <w:r w:rsidR="002B503F" w:rsidRPr="002B503F">
        <w:t>G</w:t>
      </w:r>
      <w:r w:rsidR="003D3BEC" w:rsidRPr="002B503F">
        <w:t>rant</w:t>
      </w:r>
      <w:r w:rsidR="002B503F" w:rsidRPr="002B503F">
        <w:t>s. The revisions</w:t>
      </w:r>
      <w:r w:rsidR="003D3BEC" w:rsidRPr="002B503F">
        <w:t xml:space="preserve"> include language </w:t>
      </w:r>
      <w:r w:rsidR="002B503F" w:rsidRPr="002B503F">
        <w:t xml:space="preserve">requiring grant recipients to </w:t>
      </w:r>
      <w:r w:rsidR="003D3BEC" w:rsidRPr="002B503F">
        <w:t>enter into LPA</w:t>
      </w:r>
      <w:r w:rsidR="006D1A55">
        <w:t>s</w:t>
      </w:r>
      <w:r w:rsidR="003D3BEC" w:rsidRPr="002B503F">
        <w:t xml:space="preserve"> with the local DOR </w:t>
      </w:r>
      <w:r w:rsidR="000B597D" w:rsidRPr="002B503F">
        <w:t>district</w:t>
      </w:r>
      <w:r w:rsidR="006D1A55">
        <w:t>s</w:t>
      </w:r>
      <w:r w:rsidR="003D3BEC" w:rsidRPr="002B503F">
        <w:t xml:space="preserve"> and regional center</w:t>
      </w:r>
      <w:r w:rsidR="006D1A55">
        <w:t>s</w:t>
      </w:r>
      <w:r w:rsidR="003D3BEC" w:rsidRPr="002B503F">
        <w:t>.</w:t>
      </w:r>
    </w:p>
    <w:p w14:paraId="210C4761" w14:textId="5E01B9BB" w:rsidR="00CB0C3F" w:rsidRDefault="00BC3C63" w:rsidP="00FF69A3">
      <w:pPr>
        <w:ind w:left="360"/>
      </w:pPr>
      <w:r w:rsidRPr="00FA72F1">
        <w:rPr>
          <w:b/>
          <w:u w:val="single"/>
        </w:rPr>
        <w:t>DDS</w:t>
      </w:r>
      <w:r>
        <w:t xml:space="preserve">: </w:t>
      </w:r>
      <w:r w:rsidR="00CB0C3F">
        <w:t>W</w:t>
      </w:r>
      <w:r w:rsidR="0082212A">
        <w:t xml:space="preserve">elfare and Institutions Code </w:t>
      </w:r>
      <w:r w:rsidR="00CB22CC">
        <w:t>S</w:t>
      </w:r>
      <w:r w:rsidR="00CB0C3F">
        <w:t>ection 4629</w:t>
      </w:r>
      <w:r w:rsidR="0074440C">
        <w:rPr>
          <w:rStyle w:val="FootnoteReference"/>
        </w:rPr>
        <w:footnoteReference w:id="2"/>
      </w:r>
      <w:r w:rsidR="00C03F1B">
        <w:t xml:space="preserve"> add</w:t>
      </w:r>
      <w:r w:rsidR="006D1A55">
        <w:t>ed</w:t>
      </w:r>
      <w:r w:rsidR="00C03F1B">
        <w:t xml:space="preserve"> employment-related measures to regional center contracts, effective calendar year 2018. This</w:t>
      </w:r>
      <w:r w:rsidR="00CB0C3F">
        <w:t xml:space="preserve"> requir</w:t>
      </w:r>
      <w:r w:rsidR="00C03F1B">
        <w:t>es</w:t>
      </w:r>
      <w:r w:rsidR="00CB0C3F">
        <w:t xml:space="preserve"> annual performance objectives that measure progress and report outcomes </w:t>
      </w:r>
      <w:r w:rsidR="00C03F1B">
        <w:t>for implementing</w:t>
      </w:r>
      <w:r w:rsidR="00CB0C3F">
        <w:t xml:space="preserve"> the Employment First Policy</w:t>
      </w:r>
      <w:r w:rsidR="00A44EDF">
        <w:t>.</w:t>
      </w:r>
      <w:r w:rsidR="0074440C">
        <w:rPr>
          <w:rStyle w:val="FootnoteReference"/>
        </w:rPr>
        <w:footnoteReference w:id="3"/>
      </w:r>
    </w:p>
    <w:p w14:paraId="03983691" w14:textId="77777777" w:rsidR="00150DC9" w:rsidRPr="006549CF" w:rsidRDefault="00130BB1" w:rsidP="0086702F">
      <w:pPr>
        <w:pStyle w:val="Heading4"/>
        <w:numPr>
          <w:ilvl w:val="0"/>
          <w:numId w:val="47"/>
        </w:numPr>
      </w:pPr>
      <w:r w:rsidRPr="006549CF">
        <w:lastRenderedPageBreak/>
        <w:t>Stakeholder Meetings and Forums</w:t>
      </w:r>
    </w:p>
    <w:p w14:paraId="017205DD" w14:textId="61BD475B" w:rsidR="00980720" w:rsidRPr="00BC3C63" w:rsidRDefault="00980720" w:rsidP="006549CF">
      <w:pPr>
        <w:spacing w:after="280"/>
        <w:ind w:left="360"/>
        <w:rPr>
          <w:rFonts w:cs="Arial"/>
          <w:szCs w:val="28"/>
        </w:rPr>
      </w:pPr>
      <w:r w:rsidRPr="00BC3C63">
        <w:rPr>
          <w:rFonts w:cs="Arial"/>
          <w:szCs w:val="28"/>
        </w:rPr>
        <w:t xml:space="preserve">The departments </w:t>
      </w:r>
      <w:r w:rsidR="00BC3C63" w:rsidRPr="00BC3C63">
        <w:rPr>
          <w:rFonts w:cs="Arial"/>
          <w:szCs w:val="28"/>
        </w:rPr>
        <w:t>convened</w:t>
      </w:r>
      <w:r w:rsidRPr="00BC3C63">
        <w:rPr>
          <w:rFonts w:cs="Arial"/>
          <w:szCs w:val="28"/>
        </w:rPr>
        <w:t xml:space="preserve"> public forums, meetings, presentations, and conferences</w:t>
      </w:r>
      <w:r w:rsidR="00BC3C63" w:rsidRPr="00BC3C63">
        <w:rPr>
          <w:rFonts w:cs="Arial"/>
          <w:szCs w:val="28"/>
        </w:rPr>
        <w:t xml:space="preserve"> to gather stakeholder input on the Blueprint. A complete </w:t>
      </w:r>
      <w:r w:rsidR="005D663C" w:rsidRPr="00BC3C63">
        <w:rPr>
          <w:rFonts w:cs="Arial"/>
          <w:szCs w:val="28"/>
        </w:rPr>
        <w:t>list</w:t>
      </w:r>
      <w:r w:rsidR="00BC3C63" w:rsidRPr="00BC3C63">
        <w:rPr>
          <w:rFonts w:cs="Arial"/>
          <w:szCs w:val="28"/>
        </w:rPr>
        <w:t xml:space="preserve"> of these events</w:t>
      </w:r>
      <w:r w:rsidR="00D77016">
        <w:rPr>
          <w:rFonts w:cs="Arial"/>
          <w:szCs w:val="28"/>
        </w:rPr>
        <w:t>, and meetings subsequent to the Blueprint,</w:t>
      </w:r>
      <w:r w:rsidR="00BC3C63" w:rsidRPr="00BC3C63">
        <w:rPr>
          <w:rFonts w:cs="Arial"/>
          <w:szCs w:val="28"/>
        </w:rPr>
        <w:t xml:space="preserve"> is available i</w:t>
      </w:r>
      <w:r w:rsidR="005D663C" w:rsidRPr="00BC3C63">
        <w:rPr>
          <w:rFonts w:cs="Arial"/>
          <w:szCs w:val="28"/>
        </w:rPr>
        <w:t xml:space="preserve">n </w:t>
      </w:r>
      <w:hyperlink w:anchor="_Appendix_B_–_1" w:tooltip="Click to access Appendix B" w:history="1">
        <w:r w:rsidR="00832B30" w:rsidRPr="000F274B">
          <w:rPr>
            <w:rStyle w:val="Hyperlink"/>
            <w:rFonts w:cs="Arial"/>
            <w:szCs w:val="28"/>
          </w:rPr>
          <w:t>Appendix B</w:t>
        </w:r>
        <w:r w:rsidR="000F274B" w:rsidRPr="000F274B">
          <w:rPr>
            <w:rStyle w:val="Hyperlink"/>
            <w:rFonts w:cs="Arial"/>
            <w:szCs w:val="28"/>
          </w:rPr>
          <w:t xml:space="preserve"> – CIE Blueprint Communication and Training Events</w:t>
        </w:r>
      </w:hyperlink>
      <w:r w:rsidR="000F274B" w:rsidRPr="000F274B">
        <w:rPr>
          <w:rStyle w:val="Hyperlink"/>
          <w:rFonts w:cs="Arial"/>
          <w:color w:val="auto"/>
          <w:szCs w:val="28"/>
          <w:u w:val="none"/>
        </w:rPr>
        <w:t>.</w:t>
      </w:r>
      <w:r w:rsidR="003E7B41" w:rsidRPr="000F274B">
        <w:rPr>
          <w:rFonts w:cs="Arial"/>
          <w:szCs w:val="28"/>
        </w:rPr>
        <w:t xml:space="preserve"> </w:t>
      </w:r>
      <w:r w:rsidR="00567F75">
        <w:rPr>
          <w:rFonts w:cs="Arial"/>
          <w:szCs w:val="28"/>
        </w:rPr>
        <w:t>This appendix will be updated annually with additional stakeholder meetings.</w:t>
      </w:r>
    </w:p>
    <w:p w14:paraId="0E5790B5" w14:textId="77777777" w:rsidR="00150DC9" w:rsidRPr="006549CF" w:rsidRDefault="00130BB1" w:rsidP="0086702F">
      <w:pPr>
        <w:pStyle w:val="Heading4"/>
        <w:numPr>
          <w:ilvl w:val="0"/>
          <w:numId w:val="47"/>
        </w:numPr>
      </w:pPr>
      <w:r w:rsidRPr="006549CF">
        <w:t>Information Sharing</w:t>
      </w:r>
    </w:p>
    <w:p w14:paraId="505723AE" w14:textId="4C28AC6F" w:rsidR="005A1602" w:rsidRPr="006549CF" w:rsidRDefault="00BC3C63" w:rsidP="00086277">
      <w:pPr>
        <w:spacing w:after="280"/>
        <w:ind w:left="360" w:right="-18"/>
      </w:pPr>
      <w:r w:rsidRPr="00FA72F1">
        <w:t xml:space="preserve">The departments collectively gathered relevant information and resources and </w:t>
      </w:r>
      <w:r w:rsidR="00C03F1B">
        <w:t xml:space="preserve">continue to do so. </w:t>
      </w:r>
      <w:r w:rsidR="00567F75">
        <w:t xml:space="preserve">Resources </w:t>
      </w:r>
      <w:r w:rsidR="00C03F1B">
        <w:t xml:space="preserve">are </w:t>
      </w:r>
      <w:r w:rsidRPr="00FA72F1">
        <w:t xml:space="preserve">available </w:t>
      </w:r>
      <w:r w:rsidR="005A1602" w:rsidRPr="00BC3C63">
        <w:t xml:space="preserve">on the </w:t>
      </w:r>
      <w:hyperlink r:id="rId24" w:tooltip="Go to the CHHSA CIE webpage" w:history="1">
        <w:r w:rsidR="005D663C" w:rsidRPr="00FA72F1">
          <w:rPr>
            <w:rStyle w:val="Hyperlink"/>
            <w:rFonts w:cs="Arial"/>
            <w:color w:val="auto"/>
            <w:szCs w:val="28"/>
          </w:rPr>
          <w:t>CIE</w:t>
        </w:r>
      </w:hyperlink>
      <w:r w:rsidR="005A1602" w:rsidRPr="00BC3C63">
        <w:t xml:space="preserve"> webpage</w:t>
      </w:r>
      <w:r w:rsidR="00C03F1B">
        <w:t xml:space="preserve"> and are shared </w:t>
      </w:r>
      <w:r w:rsidR="005A1602" w:rsidRPr="00BC3C63">
        <w:t xml:space="preserve">at meetings </w:t>
      </w:r>
      <w:r w:rsidR="00423FF8" w:rsidRPr="00BC3C63">
        <w:t>with d</w:t>
      </w:r>
      <w:r w:rsidR="005A1602" w:rsidRPr="00BC3C63">
        <w:t xml:space="preserve">epartment staff </w:t>
      </w:r>
      <w:r w:rsidRPr="00FA72F1">
        <w:t xml:space="preserve">and </w:t>
      </w:r>
      <w:r w:rsidR="005A1602" w:rsidRPr="00BC3C63">
        <w:t>stakeholder</w:t>
      </w:r>
      <w:r w:rsidR="00423FF8" w:rsidRPr="00BC3C63">
        <w:t>s</w:t>
      </w:r>
      <w:r w:rsidRPr="00FA72F1">
        <w:t xml:space="preserve">, </w:t>
      </w:r>
      <w:r>
        <w:t>including</w:t>
      </w:r>
      <w:r w:rsidRPr="00FA72F1">
        <w:t xml:space="preserve"> </w:t>
      </w:r>
      <w:r w:rsidRPr="00BC3C63">
        <w:rPr>
          <w:rFonts w:cs="Arial"/>
          <w:szCs w:val="28"/>
        </w:rPr>
        <w:t>advisory committee meetings a</w:t>
      </w:r>
      <w:r w:rsidRPr="00474B0D">
        <w:rPr>
          <w:rFonts w:cs="Arial"/>
          <w:szCs w:val="28"/>
        </w:rPr>
        <w:t xml:space="preserve">nd SELPA Director </w:t>
      </w:r>
      <w:r w:rsidRPr="006549CF">
        <w:rPr>
          <w:rFonts w:cs="Arial"/>
          <w:szCs w:val="28"/>
        </w:rPr>
        <w:t>meetings</w:t>
      </w:r>
      <w:r w:rsidR="00423FF8" w:rsidRPr="006549CF">
        <w:t>.</w:t>
      </w:r>
      <w:r w:rsidR="005A1602" w:rsidRPr="006549CF">
        <w:t xml:space="preserve"> </w:t>
      </w:r>
    </w:p>
    <w:p w14:paraId="3A00AAD5" w14:textId="77777777" w:rsidR="00B640DA" w:rsidRPr="006549CF" w:rsidRDefault="00900D5E" w:rsidP="0086702F">
      <w:pPr>
        <w:pStyle w:val="Heading4"/>
        <w:numPr>
          <w:ilvl w:val="0"/>
          <w:numId w:val="47"/>
        </w:numPr>
      </w:pPr>
      <w:r w:rsidRPr="006549CF">
        <w:t xml:space="preserve">Local </w:t>
      </w:r>
      <w:r w:rsidR="00130BB1" w:rsidRPr="006549CF">
        <w:t>Commitments</w:t>
      </w:r>
    </w:p>
    <w:p w14:paraId="1199B3B4" w14:textId="569C667F" w:rsidR="00BD65F0" w:rsidRDefault="00612F30" w:rsidP="00A04043">
      <w:pPr>
        <w:spacing w:after="60"/>
        <w:ind w:left="360"/>
        <w:rPr>
          <w:rFonts w:cs="Arial"/>
          <w:szCs w:val="28"/>
        </w:rPr>
      </w:pPr>
      <w:r w:rsidRPr="00BC3C63">
        <w:rPr>
          <w:rFonts w:cs="Arial"/>
          <w:szCs w:val="28"/>
        </w:rPr>
        <w:t>The departments</w:t>
      </w:r>
      <w:r w:rsidR="00BD65F0">
        <w:rPr>
          <w:rFonts w:cs="Arial"/>
          <w:szCs w:val="28"/>
        </w:rPr>
        <w:t xml:space="preserve"> encouraged local commitments through the establishment of LPAs. The Interagency Leadership </w:t>
      </w:r>
      <w:r w:rsidR="00441A07">
        <w:rPr>
          <w:rFonts w:cs="Arial"/>
          <w:szCs w:val="28"/>
        </w:rPr>
        <w:t>Workgroup</w:t>
      </w:r>
      <w:r w:rsidR="00BD65F0">
        <w:rPr>
          <w:rFonts w:cs="Arial"/>
          <w:szCs w:val="28"/>
        </w:rPr>
        <w:t xml:space="preserve"> presented to the </w:t>
      </w:r>
      <w:r w:rsidR="00441A07">
        <w:rPr>
          <w:rFonts w:cs="Arial"/>
          <w:szCs w:val="28"/>
        </w:rPr>
        <w:t xml:space="preserve">Advisory Commission </w:t>
      </w:r>
      <w:r w:rsidR="00BD65F0">
        <w:rPr>
          <w:rFonts w:cs="Arial"/>
          <w:szCs w:val="28"/>
        </w:rPr>
        <w:t xml:space="preserve">on Special Education and gained support for CIE. The DOR additionally received support for CIE from the State Rehabilitation </w:t>
      </w:r>
      <w:r w:rsidR="00BD65F0" w:rsidRPr="008139DC">
        <w:rPr>
          <w:rFonts w:cs="Arial"/>
          <w:szCs w:val="28"/>
        </w:rPr>
        <w:t>Council. The DDS initiated discussions with the Regional Center Board Members at the Association of Regional Center Agencies.</w:t>
      </w:r>
    </w:p>
    <w:p w14:paraId="1331731B" w14:textId="77777777" w:rsidR="007949B1" w:rsidRPr="0073129F" w:rsidRDefault="007949B1" w:rsidP="00A10938">
      <w:pPr>
        <w:pStyle w:val="Heading3"/>
        <w:spacing w:after="240"/>
        <w:rPr>
          <w:u w:val="single"/>
        </w:rPr>
      </w:pPr>
      <w:bookmarkStart w:id="23" w:name="_Toc5687895"/>
      <w:r w:rsidRPr="0073129F">
        <w:rPr>
          <w:u w:val="single"/>
        </w:rPr>
        <w:t>Goal 1, Strategy 2</w:t>
      </w:r>
      <w:bookmarkEnd w:id="23"/>
    </w:p>
    <w:p w14:paraId="6B199C76" w14:textId="77777777" w:rsidR="00767930" w:rsidRDefault="00767930" w:rsidP="00612A55">
      <w:pPr>
        <w:spacing w:after="280"/>
      </w:pPr>
      <w:r w:rsidRPr="00767930">
        <w:t xml:space="preserve">Promote local level collaboration and the development of LPAs that address </w:t>
      </w:r>
      <w:r>
        <w:t>CIE.</w:t>
      </w:r>
      <w:r w:rsidR="00F04B06">
        <w:t xml:space="preserve"> Seven actions contributed to the achievement of Strategy 2.</w:t>
      </w:r>
    </w:p>
    <w:p w14:paraId="509449E9" w14:textId="5705A0E6" w:rsidR="00B640DA" w:rsidRDefault="000F274B" w:rsidP="0086702F">
      <w:pPr>
        <w:pStyle w:val="Heading4"/>
        <w:numPr>
          <w:ilvl w:val="0"/>
          <w:numId w:val="48"/>
        </w:numPr>
      </w:pPr>
      <w:r>
        <w:t xml:space="preserve">State </w:t>
      </w:r>
      <w:r w:rsidR="00130BB1" w:rsidRPr="00474B0D">
        <w:t>Interagency Agreements</w:t>
      </w:r>
      <w:r w:rsidR="006938C3" w:rsidRPr="00474B0D">
        <w:t xml:space="preserve"> Timeline</w:t>
      </w:r>
    </w:p>
    <w:p w14:paraId="20C30E7C" w14:textId="77777777" w:rsidR="00441A07" w:rsidRDefault="003F0369" w:rsidP="00441A07">
      <w:pPr>
        <w:spacing w:after="280"/>
        <w:ind w:left="360"/>
      </w:pPr>
      <w:r w:rsidRPr="00A36337">
        <w:t>The departments</w:t>
      </w:r>
      <w:r w:rsidRPr="00441A07">
        <w:t xml:space="preserve"> </w:t>
      </w:r>
      <w:r w:rsidR="00441A07" w:rsidRPr="00441A07">
        <w:t xml:space="preserve">established </w:t>
      </w:r>
      <w:r w:rsidRPr="00441A07">
        <w:t>a timeframe to update existing agreements</w:t>
      </w:r>
      <w:r w:rsidR="00C03F1B" w:rsidRPr="00441A07">
        <w:t>, i</w:t>
      </w:r>
      <w:r w:rsidR="00E37948" w:rsidRPr="00441A07">
        <w:t xml:space="preserve">ncluding </w:t>
      </w:r>
      <w:r w:rsidR="00872A60" w:rsidRPr="00441A07">
        <w:t>a</w:t>
      </w:r>
      <w:r w:rsidR="00E37948" w:rsidRPr="00441A07">
        <w:t>greements between CDE and DOR, and DOR</w:t>
      </w:r>
      <w:r w:rsidR="00E37948">
        <w:t xml:space="preserve"> and DDS.</w:t>
      </w:r>
      <w:r w:rsidR="00872A60">
        <w:t xml:space="preserve"> Refer to </w:t>
      </w:r>
      <w:hyperlink w:anchor="_State_Level_Interagency" w:tooltip="Click to access Goal 1, Strategy 2, Action 5" w:history="1">
        <w:r w:rsidR="00872A60" w:rsidRPr="00872A60">
          <w:rPr>
            <w:rStyle w:val="Hyperlink"/>
          </w:rPr>
          <w:t>Goal 1, Strategy 2, Action 5</w:t>
        </w:r>
      </w:hyperlink>
      <w:r w:rsidR="00872A60">
        <w:t xml:space="preserve"> for more information on the CDE and DOR agreement</w:t>
      </w:r>
      <w:r w:rsidR="0086702F">
        <w:t>.</w:t>
      </w:r>
      <w:r w:rsidR="00437837">
        <w:t xml:space="preserve"> </w:t>
      </w:r>
    </w:p>
    <w:p w14:paraId="49035EC9" w14:textId="3F119662" w:rsidR="00B640DA" w:rsidRPr="00A704C4" w:rsidRDefault="000076E7" w:rsidP="00441A07">
      <w:pPr>
        <w:pStyle w:val="Heading4"/>
      </w:pPr>
      <w:r w:rsidRPr="00441A07">
        <w:t>Local LPA Template</w:t>
      </w:r>
      <w:r w:rsidR="000C3043" w:rsidRPr="00441A07">
        <w:t xml:space="preserve"> and LPA Focus Areas</w:t>
      </w:r>
    </w:p>
    <w:p w14:paraId="4E0EDF4C" w14:textId="42D1D7B7" w:rsidR="00065A24" w:rsidRPr="007D241D" w:rsidRDefault="00B41456" w:rsidP="00086277">
      <w:pPr>
        <w:spacing w:after="240"/>
        <w:ind w:left="360"/>
        <w:rPr>
          <w:rFonts w:cs="Arial"/>
          <w:szCs w:val="28"/>
          <w:u w:val="single"/>
        </w:rPr>
      </w:pPr>
      <w:r w:rsidRPr="00552AB3">
        <w:t>In June 2017</w:t>
      </w:r>
      <w:r w:rsidR="00552AB3" w:rsidRPr="00552AB3">
        <w:t>,</w:t>
      </w:r>
      <w:r w:rsidRPr="00552AB3">
        <w:t xml:space="preserve"> the departments developed an LPA Template to help guide LEAs, DOR districts, and regional centers in establishing their agreements</w:t>
      </w:r>
      <w:r w:rsidR="009A6154">
        <w:t xml:space="preserve">. </w:t>
      </w:r>
      <w:r w:rsidRPr="00552AB3">
        <w:rPr>
          <w:rFonts w:cs="Arial"/>
          <w:szCs w:val="28"/>
        </w:rPr>
        <w:t>To view the LPA Template, please visit the</w:t>
      </w:r>
      <w:r w:rsidR="007D241D">
        <w:rPr>
          <w:rFonts w:cs="Arial"/>
          <w:szCs w:val="28"/>
        </w:rPr>
        <w:t xml:space="preserve"> </w:t>
      </w:r>
      <w:hyperlink r:id="rId25" w:tooltip="Click to access the CHHSA CIE webpage" w:history="1">
        <w:r w:rsidR="007D241D" w:rsidRPr="006A10D5">
          <w:rPr>
            <w:rStyle w:val="Hyperlink"/>
            <w:rFonts w:cs="Arial"/>
            <w:color w:val="auto"/>
            <w:szCs w:val="28"/>
          </w:rPr>
          <w:t>C</w:t>
        </w:r>
        <w:r w:rsidR="007D241D">
          <w:rPr>
            <w:rStyle w:val="Hyperlink"/>
            <w:rFonts w:cs="Arial"/>
            <w:color w:val="auto"/>
            <w:szCs w:val="28"/>
          </w:rPr>
          <w:t>HHSA</w:t>
        </w:r>
        <w:r w:rsidR="007D241D" w:rsidRPr="006A10D5">
          <w:rPr>
            <w:rStyle w:val="Hyperlink"/>
            <w:rFonts w:cs="Arial"/>
            <w:color w:val="auto"/>
            <w:szCs w:val="28"/>
          </w:rPr>
          <w:t xml:space="preserve"> CIE</w:t>
        </w:r>
      </w:hyperlink>
      <w:r w:rsidR="007D241D" w:rsidRPr="005C4409">
        <w:rPr>
          <w:rStyle w:val="Hyperlink"/>
          <w:rFonts w:cs="Arial"/>
          <w:color w:val="auto"/>
          <w:szCs w:val="28"/>
          <w:u w:val="none"/>
        </w:rPr>
        <w:t xml:space="preserve"> </w:t>
      </w:r>
      <w:r w:rsidR="00552AB3" w:rsidRPr="00552AB3">
        <w:rPr>
          <w:rFonts w:cs="Arial"/>
          <w:szCs w:val="28"/>
        </w:rPr>
        <w:t>webpage.</w:t>
      </w:r>
    </w:p>
    <w:p w14:paraId="2B9951D5" w14:textId="77777777" w:rsidR="00FA72F1" w:rsidRDefault="000076E7" w:rsidP="0073129F">
      <w:pPr>
        <w:pStyle w:val="Heading4"/>
      </w:pPr>
      <w:r w:rsidRPr="00FA72F1">
        <w:t>Local Collaboration</w:t>
      </w:r>
    </w:p>
    <w:p w14:paraId="2DE26B80" w14:textId="0E6CA8A0" w:rsidR="00320271" w:rsidRDefault="000076E7" w:rsidP="00320271">
      <w:pPr>
        <w:spacing w:after="280"/>
        <w:ind w:left="360"/>
        <w:rPr>
          <w:rFonts w:cs="Arial"/>
          <w:szCs w:val="28"/>
        </w:rPr>
      </w:pPr>
      <w:r w:rsidRPr="00552AB3">
        <w:rPr>
          <w:rFonts w:cs="Arial"/>
          <w:szCs w:val="28"/>
        </w:rPr>
        <w:t xml:space="preserve">For the purpose of supporting local collaboration, </w:t>
      </w:r>
      <w:r w:rsidR="00552AB3">
        <w:rPr>
          <w:rFonts w:cs="Arial"/>
          <w:szCs w:val="28"/>
        </w:rPr>
        <w:t>r</w:t>
      </w:r>
      <w:r w:rsidR="000D48FD" w:rsidRPr="00552AB3">
        <w:rPr>
          <w:rFonts w:cs="Arial"/>
          <w:szCs w:val="28"/>
        </w:rPr>
        <w:t xml:space="preserve">egional center Employment Specialists, DOR Supported Employment Liaisons, and </w:t>
      </w:r>
      <w:r w:rsidR="003F0369">
        <w:rPr>
          <w:rFonts w:cs="Arial"/>
          <w:szCs w:val="28"/>
        </w:rPr>
        <w:t>WAI</w:t>
      </w:r>
      <w:r w:rsidR="000D48FD" w:rsidRPr="00552AB3">
        <w:rPr>
          <w:rFonts w:cs="Arial"/>
          <w:szCs w:val="28"/>
        </w:rPr>
        <w:t xml:space="preserve"> project </w:t>
      </w:r>
      <w:r w:rsidR="000D48FD" w:rsidRPr="00552AB3">
        <w:rPr>
          <w:rFonts w:cs="Arial"/>
          <w:szCs w:val="28"/>
        </w:rPr>
        <w:lastRenderedPageBreak/>
        <w:t>representatives act as the local level subject matter experts</w:t>
      </w:r>
      <w:r w:rsidR="005A7F81">
        <w:rPr>
          <w:rFonts w:cs="Arial"/>
          <w:szCs w:val="28"/>
        </w:rPr>
        <w:t>; they</w:t>
      </w:r>
      <w:r w:rsidR="000D48FD" w:rsidRPr="00552AB3">
        <w:rPr>
          <w:rFonts w:cs="Arial"/>
          <w:szCs w:val="28"/>
        </w:rPr>
        <w:t xml:space="preserve"> provide training and tools to local staff. </w:t>
      </w:r>
      <w:r w:rsidR="009A6154">
        <w:rPr>
          <w:rFonts w:cs="Arial"/>
          <w:szCs w:val="28"/>
        </w:rPr>
        <w:t>Each</w:t>
      </w:r>
      <w:r w:rsidR="009A6154" w:rsidRPr="00552AB3">
        <w:rPr>
          <w:rFonts w:cs="Arial"/>
          <w:szCs w:val="28"/>
        </w:rPr>
        <w:t xml:space="preserve"> </w:t>
      </w:r>
      <w:r w:rsidR="000D48FD" w:rsidRPr="00552AB3">
        <w:rPr>
          <w:rFonts w:cs="Arial"/>
          <w:szCs w:val="28"/>
        </w:rPr>
        <w:t>department</w:t>
      </w:r>
      <w:r w:rsidR="009A6154">
        <w:rPr>
          <w:rFonts w:cs="Arial"/>
          <w:szCs w:val="28"/>
        </w:rPr>
        <w:t xml:space="preserve"> </w:t>
      </w:r>
      <w:r w:rsidR="000D48FD" w:rsidRPr="00552AB3">
        <w:rPr>
          <w:rFonts w:cs="Arial"/>
          <w:szCs w:val="28"/>
        </w:rPr>
        <w:t>hold</w:t>
      </w:r>
      <w:r w:rsidR="009A6154">
        <w:rPr>
          <w:rFonts w:cs="Arial"/>
          <w:szCs w:val="28"/>
        </w:rPr>
        <w:t>s</w:t>
      </w:r>
      <w:r w:rsidR="000D48FD" w:rsidRPr="00552AB3">
        <w:rPr>
          <w:rFonts w:cs="Arial"/>
          <w:szCs w:val="28"/>
        </w:rPr>
        <w:t xml:space="preserve"> regular meetings with the</w:t>
      </w:r>
      <w:r w:rsidR="009A6154">
        <w:rPr>
          <w:rFonts w:cs="Arial"/>
          <w:szCs w:val="28"/>
        </w:rPr>
        <w:t>ir respective</w:t>
      </w:r>
      <w:r w:rsidR="000D48FD" w:rsidRPr="00552AB3">
        <w:rPr>
          <w:rFonts w:cs="Arial"/>
          <w:szCs w:val="28"/>
        </w:rPr>
        <w:t xml:space="preserve"> subject matter experts to disseminate information and resources.</w:t>
      </w:r>
      <w:r w:rsidR="00437837">
        <w:rPr>
          <w:rFonts w:cs="Arial"/>
          <w:szCs w:val="28"/>
        </w:rPr>
        <w:t xml:space="preserve"> </w:t>
      </w:r>
    </w:p>
    <w:p w14:paraId="7A5A04CC" w14:textId="1E153016" w:rsidR="00FA72F1" w:rsidRPr="005A63D7" w:rsidRDefault="000A4AEE" w:rsidP="00320271">
      <w:pPr>
        <w:pStyle w:val="Heading4"/>
      </w:pPr>
      <w:r w:rsidRPr="00FA72F1">
        <w:t xml:space="preserve">Local Area </w:t>
      </w:r>
      <w:r w:rsidR="00892C59" w:rsidRPr="00FA72F1">
        <w:t>LPAs</w:t>
      </w:r>
    </w:p>
    <w:p w14:paraId="6A7704E3" w14:textId="549BE0B0" w:rsidR="00552AB3" w:rsidRPr="00552AB3" w:rsidRDefault="000A4AEE" w:rsidP="00A04043">
      <w:pPr>
        <w:spacing w:after="60"/>
        <w:ind w:left="360"/>
        <w:rPr>
          <w:rFonts w:cs="Arial"/>
        </w:rPr>
      </w:pPr>
      <w:r w:rsidRPr="00FA72F1">
        <w:rPr>
          <w:rFonts w:cs="Arial"/>
        </w:rPr>
        <w:t xml:space="preserve">The </w:t>
      </w:r>
      <w:r w:rsidR="00552AB3">
        <w:rPr>
          <w:rFonts w:cs="Arial"/>
        </w:rPr>
        <w:t>departments directed LEAs, DOR districts</w:t>
      </w:r>
      <w:r w:rsidR="006E3B9E">
        <w:rPr>
          <w:rFonts w:cs="Arial"/>
        </w:rPr>
        <w:t>,</w:t>
      </w:r>
      <w:r w:rsidR="00552AB3">
        <w:rPr>
          <w:rFonts w:cs="Arial"/>
        </w:rPr>
        <w:t xml:space="preserve"> and regional centers to participate in LPAs </w:t>
      </w:r>
      <w:r w:rsidR="00552AB3" w:rsidRPr="00552AB3">
        <w:rPr>
          <w:rFonts w:cs="Arial"/>
        </w:rPr>
        <w:t>as follows</w:t>
      </w:r>
      <w:r w:rsidR="0029395E">
        <w:rPr>
          <w:rFonts w:cs="Arial"/>
        </w:rPr>
        <w:t>:</w:t>
      </w:r>
    </w:p>
    <w:p w14:paraId="57F4DE05" w14:textId="67F65575" w:rsidR="000F274B" w:rsidRPr="000F274B" w:rsidRDefault="000F274B" w:rsidP="0086702F">
      <w:pPr>
        <w:pStyle w:val="ListParagraph"/>
        <w:numPr>
          <w:ilvl w:val="0"/>
          <w:numId w:val="29"/>
        </w:numPr>
        <w:spacing w:after="60"/>
        <w:ind w:left="1080"/>
        <w:rPr>
          <w:rFonts w:cs="Arial"/>
        </w:rPr>
      </w:pPr>
      <w:r w:rsidRPr="00552AB3">
        <w:rPr>
          <w:rFonts w:cs="Arial"/>
          <w:szCs w:val="28"/>
        </w:rPr>
        <w:t>The DOR</w:t>
      </w:r>
      <w:r w:rsidRPr="00552AB3">
        <w:rPr>
          <w:rFonts w:cs="Arial"/>
          <w:b/>
          <w:szCs w:val="28"/>
        </w:rPr>
        <w:t xml:space="preserve"> </w:t>
      </w:r>
      <w:r w:rsidRPr="00552AB3">
        <w:rPr>
          <w:rFonts w:cs="Arial"/>
          <w:szCs w:val="28"/>
        </w:rPr>
        <w:t xml:space="preserve">directed all </w:t>
      </w:r>
      <w:r>
        <w:rPr>
          <w:rFonts w:cs="Arial"/>
          <w:szCs w:val="28"/>
        </w:rPr>
        <w:t xml:space="preserve">of its </w:t>
      </w:r>
      <w:r w:rsidRPr="00552AB3">
        <w:rPr>
          <w:rFonts w:cs="Arial"/>
          <w:szCs w:val="28"/>
        </w:rPr>
        <w:t>13 geographical districts to enter into LPAs.</w:t>
      </w:r>
    </w:p>
    <w:p w14:paraId="638DEDF6" w14:textId="074EA403" w:rsidR="000F274B" w:rsidRPr="000F274B" w:rsidRDefault="000F274B" w:rsidP="0086702F">
      <w:pPr>
        <w:pStyle w:val="ListParagraph"/>
        <w:numPr>
          <w:ilvl w:val="0"/>
          <w:numId w:val="29"/>
        </w:numPr>
        <w:spacing w:after="60"/>
        <w:ind w:left="1080"/>
        <w:rPr>
          <w:rFonts w:cs="Arial"/>
        </w:rPr>
      </w:pPr>
      <w:r w:rsidRPr="00552AB3">
        <w:rPr>
          <w:rFonts w:cs="Arial"/>
          <w:szCs w:val="28"/>
        </w:rPr>
        <w:t>The DDS</w:t>
      </w:r>
      <w:r w:rsidRPr="00552AB3">
        <w:rPr>
          <w:rFonts w:cs="Arial"/>
          <w:b/>
          <w:szCs w:val="28"/>
        </w:rPr>
        <w:t xml:space="preserve"> </w:t>
      </w:r>
      <w:r w:rsidRPr="00552AB3">
        <w:rPr>
          <w:rFonts w:cs="Arial"/>
          <w:szCs w:val="28"/>
        </w:rPr>
        <w:t>added LPA development, and other CIE related outcomes, to the 21 regional center performance contracts.</w:t>
      </w:r>
    </w:p>
    <w:p w14:paraId="5E7331D2" w14:textId="78BA32D8" w:rsidR="009A6154" w:rsidRPr="000F274B" w:rsidRDefault="00922913" w:rsidP="000F274B">
      <w:pPr>
        <w:pStyle w:val="ListParagraph"/>
        <w:numPr>
          <w:ilvl w:val="0"/>
          <w:numId w:val="29"/>
        </w:numPr>
        <w:spacing w:after="60"/>
        <w:ind w:left="1080"/>
        <w:rPr>
          <w:rFonts w:cs="Arial"/>
        </w:rPr>
      </w:pPr>
      <w:r w:rsidRPr="00552AB3">
        <w:t xml:space="preserve">The </w:t>
      </w:r>
      <w:r w:rsidR="009F73B2" w:rsidRPr="00552AB3">
        <w:t>CDE</w:t>
      </w:r>
      <w:r w:rsidRPr="00552AB3">
        <w:t xml:space="preserve"> directed all </w:t>
      </w:r>
      <w:r w:rsidR="003F0369">
        <w:rPr>
          <w:rFonts w:cs="Arial"/>
          <w:szCs w:val="28"/>
        </w:rPr>
        <w:t>WAI</w:t>
      </w:r>
      <w:r w:rsidR="003F0369" w:rsidRPr="00552AB3">
        <w:t xml:space="preserve"> </w:t>
      </w:r>
      <w:r w:rsidRPr="00552AB3">
        <w:t>pro</w:t>
      </w:r>
      <w:r w:rsidR="00AF0705" w:rsidRPr="00552AB3">
        <w:t>jects</w:t>
      </w:r>
      <w:r w:rsidRPr="00552AB3">
        <w:t xml:space="preserve"> (currently 270) to enter into LPAs by revising the </w:t>
      </w:r>
      <w:r w:rsidR="003F0369">
        <w:rPr>
          <w:rFonts w:cs="Arial"/>
          <w:szCs w:val="28"/>
        </w:rPr>
        <w:t>WAI</w:t>
      </w:r>
      <w:r w:rsidR="00AF0705" w:rsidRPr="00552AB3">
        <w:t xml:space="preserve"> </w:t>
      </w:r>
      <w:r w:rsidRPr="00552AB3">
        <w:t>statement of assurances to include LPA participation.</w:t>
      </w:r>
    </w:p>
    <w:p w14:paraId="73BFCE47" w14:textId="77777777" w:rsidR="00437837" w:rsidRDefault="00437837" w:rsidP="00320271">
      <w:pPr>
        <w:ind w:left="360"/>
        <w:rPr>
          <w:rFonts w:cs="Arial"/>
        </w:rPr>
      </w:pPr>
    </w:p>
    <w:p w14:paraId="619316B9" w14:textId="04676AE6" w:rsidR="00437837" w:rsidRPr="00612A55" w:rsidRDefault="00F2637C" w:rsidP="00320271">
      <w:pPr>
        <w:spacing w:after="60"/>
        <w:ind w:left="360"/>
        <w:rPr>
          <w:rFonts w:cs="Arial"/>
        </w:rPr>
      </w:pPr>
      <w:r w:rsidRPr="00320271">
        <w:rPr>
          <w:rFonts w:cs="Arial"/>
        </w:rPr>
        <w:t>Next steps will be continued support for LEAs and regional centers to participate in new or existing LPAs</w:t>
      </w:r>
      <w:r w:rsidR="00320271" w:rsidRPr="00320271">
        <w:rPr>
          <w:rFonts w:cs="Arial"/>
        </w:rPr>
        <w:t xml:space="preserve"> through training and technical assistance</w:t>
      </w:r>
      <w:r w:rsidRPr="00320271">
        <w:rPr>
          <w:rFonts w:cs="Arial"/>
        </w:rPr>
        <w:t>.</w:t>
      </w:r>
    </w:p>
    <w:p w14:paraId="632069BD" w14:textId="77777777" w:rsidR="00FA72F1" w:rsidRDefault="006938C3" w:rsidP="0073129F">
      <w:pPr>
        <w:pStyle w:val="Heading4"/>
      </w:pPr>
      <w:bookmarkStart w:id="24" w:name="_State_Level_Interagency"/>
      <w:bookmarkEnd w:id="24"/>
      <w:r w:rsidRPr="00FA72F1">
        <w:t>State Level Interagency Agreements</w:t>
      </w:r>
    </w:p>
    <w:p w14:paraId="6D8569A0" w14:textId="207AE64A" w:rsidR="000E3921" w:rsidRDefault="009A6154" w:rsidP="00A10938">
      <w:pPr>
        <w:spacing w:after="280"/>
        <w:ind w:left="360" w:right="-198"/>
        <w:rPr>
          <w:rFonts w:cs="Arial"/>
          <w:szCs w:val="28"/>
        </w:rPr>
      </w:pPr>
      <w:r>
        <w:rPr>
          <w:rFonts w:cs="Arial"/>
          <w:szCs w:val="28"/>
        </w:rPr>
        <w:t>T</w:t>
      </w:r>
      <w:r w:rsidR="000E3921" w:rsidRPr="00552AB3">
        <w:rPr>
          <w:rFonts w:cs="Arial"/>
          <w:szCs w:val="28"/>
        </w:rPr>
        <w:t xml:space="preserve">he </w:t>
      </w:r>
      <w:r>
        <w:rPr>
          <w:rFonts w:cs="Arial"/>
          <w:szCs w:val="28"/>
        </w:rPr>
        <w:t xml:space="preserve">CDE and </w:t>
      </w:r>
      <w:r w:rsidR="000E3921" w:rsidRPr="00552AB3">
        <w:rPr>
          <w:rFonts w:cs="Arial"/>
          <w:szCs w:val="28"/>
        </w:rPr>
        <w:t xml:space="preserve">DOR </w:t>
      </w:r>
      <w:r w:rsidR="00E75211">
        <w:rPr>
          <w:rFonts w:cs="Arial"/>
          <w:szCs w:val="28"/>
        </w:rPr>
        <w:t>renegotiated an</w:t>
      </w:r>
      <w:r w:rsidR="00E75211" w:rsidRPr="008C321C">
        <w:rPr>
          <w:rFonts w:cs="Arial"/>
          <w:szCs w:val="28"/>
        </w:rPr>
        <w:t xml:space="preserve"> </w:t>
      </w:r>
      <w:r w:rsidR="00552AB3">
        <w:rPr>
          <w:rFonts w:cs="Arial"/>
          <w:szCs w:val="28"/>
        </w:rPr>
        <w:t>existing i</w:t>
      </w:r>
      <w:r w:rsidR="000E3921" w:rsidRPr="00552AB3">
        <w:rPr>
          <w:rFonts w:cs="Arial"/>
          <w:szCs w:val="28"/>
        </w:rPr>
        <w:t xml:space="preserve">nteragency </w:t>
      </w:r>
      <w:r w:rsidR="00552AB3">
        <w:rPr>
          <w:rFonts w:cs="Arial"/>
          <w:szCs w:val="28"/>
        </w:rPr>
        <w:t>a</w:t>
      </w:r>
      <w:r w:rsidR="000E3921" w:rsidRPr="00552AB3">
        <w:rPr>
          <w:rFonts w:cs="Arial"/>
          <w:szCs w:val="28"/>
        </w:rPr>
        <w:t>greement</w:t>
      </w:r>
      <w:r w:rsidR="00552AB3">
        <w:rPr>
          <w:rFonts w:cs="Arial"/>
          <w:szCs w:val="28"/>
        </w:rPr>
        <w:t xml:space="preserve"> to </w:t>
      </w:r>
      <w:r w:rsidR="000E3921" w:rsidRPr="00552AB3">
        <w:rPr>
          <w:rFonts w:cs="Arial"/>
          <w:szCs w:val="28"/>
        </w:rPr>
        <w:t xml:space="preserve">include </w:t>
      </w:r>
      <w:r w:rsidR="0081289F">
        <w:rPr>
          <w:rFonts w:cs="Arial"/>
          <w:szCs w:val="28"/>
        </w:rPr>
        <w:t>the Workforce Innovation and Opportunity Act (WIOA)</w:t>
      </w:r>
      <w:r w:rsidR="00747744">
        <w:rPr>
          <w:rFonts w:cs="Arial"/>
          <w:szCs w:val="28"/>
        </w:rPr>
        <w:t xml:space="preserve"> S</w:t>
      </w:r>
      <w:r w:rsidR="000E3921" w:rsidRPr="00552AB3">
        <w:rPr>
          <w:rFonts w:cs="Arial"/>
          <w:szCs w:val="28"/>
        </w:rPr>
        <w:t>ection 511 requirements for youth seeking subminimum wage employment</w:t>
      </w:r>
      <w:r>
        <w:rPr>
          <w:rFonts w:cs="Arial"/>
          <w:szCs w:val="28"/>
        </w:rPr>
        <w:t>,</w:t>
      </w:r>
      <w:r w:rsidR="00065A24" w:rsidRPr="00552AB3">
        <w:rPr>
          <w:rFonts w:cs="Arial"/>
          <w:szCs w:val="28"/>
        </w:rPr>
        <w:t xml:space="preserve"> </w:t>
      </w:r>
      <w:r w:rsidR="000E3921" w:rsidRPr="00552AB3">
        <w:rPr>
          <w:rFonts w:cs="Arial"/>
          <w:szCs w:val="28"/>
        </w:rPr>
        <w:t>DOR Student Services</w:t>
      </w:r>
      <w:r>
        <w:rPr>
          <w:rFonts w:cs="Arial"/>
          <w:szCs w:val="28"/>
        </w:rPr>
        <w:t>,</w:t>
      </w:r>
      <w:r w:rsidR="000E3921" w:rsidRPr="00552AB3">
        <w:rPr>
          <w:rFonts w:cs="Arial"/>
          <w:szCs w:val="28"/>
        </w:rPr>
        <w:t xml:space="preserve"> and </w:t>
      </w:r>
      <w:r>
        <w:rPr>
          <w:rFonts w:cs="Arial"/>
          <w:szCs w:val="28"/>
        </w:rPr>
        <w:t xml:space="preserve">student outreach and referral </w:t>
      </w:r>
      <w:r w:rsidR="000E3921" w:rsidRPr="00552AB3">
        <w:rPr>
          <w:rFonts w:cs="Arial"/>
          <w:szCs w:val="28"/>
        </w:rPr>
        <w:t>procedures.</w:t>
      </w:r>
      <w:r w:rsidR="00320271">
        <w:rPr>
          <w:rFonts w:cs="Arial"/>
          <w:szCs w:val="28"/>
        </w:rPr>
        <w:t xml:space="preserve"> Next steps are to renew the interagency agreement between DDS and DOR. </w:t>
      </w:r>
    </w:p>
    <w:p w14:paraId="73F0B463" w14:textId="77777777" w:rsidR="00B86437" w:rsidRDefault="00193950" w:rsidP="0073129F">
      <w:pPr>
        <w:pStyle w:val="Heading4"/>
      </w:pPr>
      <w:r w:rsidRPr="007438D0">
        <w:t xml:space="preserve">Local </w:t>
      </w:r>
      <w:r w:rsidR="00BB7604" w:rsidRPr="007438D0">
        <w:t>Partnership Agreement Tracking</w:t>
      </w:r>
    </w:p>
    <w:p w14:paraId="74453D03" w14:textId="6B415074" w:rsidR="00F04B06" w:rsidRDefault="0007705D" w:rsidP="005A63D7">
      <w:pPr>
        <w:spacing w:after="60"/>
        <w:ind w:left="360"/>
        <w:rPr>
          <w:rFonts w:cs="Arial"/>
          <w:szCs w:val="28"/>
        </w:rPr>
      </w:pPr>
      <w:r>
        <w:rPr>
          <w:rFonts w:cs="Arial"/>
          <w:szCs w:val="28"/>
        </w:rPr>
        <w:t>The departments gathered information on the frequency and occurrence of local partner collaboration meetings</w:t>
      </w:r>
      <w:r w:rsidR="009A6154">
        <w:rPr>
          <w:rFonts w:cs="Arial"/>
          <w:szCs w:val="28"/>
        </w:rPr>
        <w:t>, as documented in each LPA</w:t>
      </w:r>
      <w:r>
        <w:rPr>
          <w:rFonts w:cs="Arial"/>
          <w:szCs w:val="28"/>
        </w:rPr>
        <w:t>. Most regions agreed to meet at least quarterly or semi-annual</w:t>
      </w:r>
      <w:r w:rsidR="003F0369">
        <w:rPr>
          <w:rFonts w:cs="Arial"/>
          <w:szCs w:val="28"/>
        </w:rPr>
        <w:t xml:space="preserve">ly, and </w:t>
      </w:r>
      <w:r w:rsidR="00DF5B3A">
        <w:rPr>
          <w:rFonts w:cs="Arial"/>
          <w:szCs w:val="28"/>
        </w:rPr>
        <w:t xml:space="preserve">more frequently </w:t>
      </w:r>
      <w:r w:rsidR="003F0369">
        <w:rPr>
          <w:rFonts w:cs="Arial"/>
          <w:szCs w:val="28"/>
        </w:rPr>
        <w:t>as needed</w:t>
      </w:r>
      <w:r w:rsidRPr="00B7698A">
        <w:rPr>
          <w:rFonts w:cs="Arial"/>
          <w:szCs w:val="28"/>
        </w:rPr>
        <w:t>.</w:t>
      </w:r>
      <w:r w:rsidR="00BB20AC" w:rsidRPr="00B7698A">
        <w:rPr>
          <w:rFonts w:cs="Arial"/>
          <w:szCs w:val="28"/>
        </w:rPr>
        <w:t xml:space="preserve"> Next steps will include </w:t>
      </w:r>
      <w:r w:rsidR="00C062BA" w:rsidRPr="00B7698A">
        <w:rPr>
          <w:rFonts w:cs="Arial"/>
          <w:szCs w:val="28"/>
        </w:rPr>
        <w:t xml:space="preserve">an exploration of </w:t>
      </w:r>
      <w:r w:rsidR="00B7698A">
        <w:rPr>
          <w:rFonts w:cs="Arial"/>
          <w:szCs w:val="28"/>
        </w:rPr>
        <w:t>strategies</w:t>
      </w:r>
      <w:r w:rsidR="00C062BA" w:rsidRPr="00B7698A">
        <w:rPr>
          <w:rFonts w:cs="Arial"/>
          <w:szCs w:val="28"/>
        </w:rPr>
        <w:t xml:space="preserve"> to report individual meetings</w:t>
      </w:r>
      <w:r w:rsidR="00BB20AC" w:rsidRPr="00B7698A">
        <w:rPr>
          <w:rFonts w:cs="Arial"/>
          <w:szCs w:val="28"/>
        </w:rPr>
        <w:t>.</w:t>
      </w:r>
    </w:p>
    <w:p w14:paraId="1F429075" w14:textId="77777777" w:rsidR="00B86437" w:rsidRDefault="00130BB1" w:rsidP="0073129F">
      <w:pPr>
        <w:pStyle w:val="Heading4"/>
      </w:pPr>
      <w:r w:rsidRPr="00065A24">
        <w:t>Jointly Sponsored Training and Technical Assistance</w:t>
      </w:r>
    </w:p>
    <w:p w14:paraId="57AC8F6D" w14:textId="495BC402" w:rsidR="00130BB1" w:rsidRDefault="00A60F7D" w:rsidP="00095053">
      <w:pPr>
        <w:spacing w:after="280"/>
        <w:ind w:left="360"/>
        <w:rPr>
          <w:rFonts w:cs="Arial"/>
          <w:szCs w:val="28"/>
        </w:rPr>
      </w:pPr>
      <w:r w:rsidRPr="00932CC2">
        <w:rPr>
          <w:rFonts w:cs="Arial"/>
          <w:szCs w:val="28"/>
        </w:rPr>
        <w:t>The departments p</w:t>
      </w:r>
      <w:r w:rsidR="00130BB1" w:rsidRPr="00932CC2">
        <w:rPr>
          <w:rFonts w:cs="Arial"/>
          <w:szCs w:val="28"/>
        </w:rPr>
        <w:t>rovide</w:t>
      </w:r>
      <w:r w:rsidR="0007705D">
        <w:rPr>
          <w:rFonts w:cs="Arial"/>
          <w:szCs w:val="28"/>
        </w:rPr>
        <w:t>d</w:t>
      </w:r>
      <w:r w:rsidR="00130BB1" w:rsidRPr="00932CC2">
        <w:rPr>
          <w:rFonts w:cs="Arial"/>
          <w:szCs w:val="28"/>
        </w:rPr>
        <w:t xml:space="preserve"> training and technical assistance</w:t>
      </w:r>
      <w:r w:rsidR="00574937">
        <w:rPr>
          <w:rFonts w:cs="Arial"/>
          <w:szCs w:val="28"/>
        </w:rPr>
        <w:t xml:space="preserve"> to local core partners</w:t>
      </w:r>
      <w:r w:rsidR="00130BB1" w:rsidRPr="00932CC2">
        <w:rPr>
          <w:rFonts w:cs="Arial"/>
          <w:szCs w:val="28"/>
        </w:rPr>
        <w:t xml:space="preserve"> for the development of</w:t>
      </w:r>
      <w:r w:rsidR="00892C59" w:rsidRPr="00932CC2">
        <w:rPr>
          <w:rFonts w:cs="Arial"/>
          <w:szCs w:val="28"/>
        </w:rPr>
        <w:t xml:space="preserve"> LPA</w:t>
      </w:r>
      <w:r w:rsidR="00130BB1" w:rsidRPr="00932CC2">
        <w:rPr>
          <w:rFonts w:cs="Arial"/>
          <w:szCs w:val="28"/>
        </w:rPr>
        <w:t xml:space="preserve">s </w:t>
      </w:r>
      <w:r w:rsidR="00574937">
        <w:rPr>
          <w:rFonts w:cs="Arial"/>
          <w:szCs w:val="28"/>
        </w:rPr>
        <w:t>through the following methods:</w:t>
      </w:r>
      <w:r w:rsidR="00130BB1" w:rsidRPr="00932CC2">
        <w:rPr>
          <w:rFonts w:cs="Arial"/>
          <w:szCs w:val="28"/>
        </w:rPr>
        <w:t xml:space="preserve"> </w:t>
      </w:r>
    </w:p>
    <w:p w14:paraId="564B4697" w14:textId="295F8689" w:rsidR="004359CE" w:rsidRPr="00A04043" w:rsidRDefault="004359CE" w:rsidP="008C37F0">
      <w:pPr>
        <w:pStyle w:val="PlainText"/>
        <w:numPr>
          <w:ilvl w:val="0"/>
          <w:numId w:val="64"/>
        </w:numPr>
        <w:spacing w:after="280"/>
        <w:ind w:left="1080"/>
        <w:rPr>
          <w:szCs w:val="28"/>
        </w:rPr>
      </w:pPr>
      <w:r w:rsidRPr="00A04043">
        <w:rPr>
          <w:rFonts w:cs="Arial"/>
          <w:szCs w:val="28"/>
        </w:rPr>
        <w:t xml:space="preserve">In June 2017, the CDE, </w:t>
      </w:r>
      <w:r w:rsidR="0081289F">
        <w:rPr>
          <w:rFonts w:cs="Arial"/>
          <w:szCs w:val="28"/>
        </w:rPr>
        <w:t>DOR,</w:t>
      </w:r>
      <w:r w:rsidRPr="00A04043">
        <w:rPr>
          <w:rFonts w:cs="Arial"/>
          <w:szCs w:val="28"/>
        </w:rPr>
        <w:t xml:space="preserve"> and DDS held a statewide teleconference</w:t>
      </w:r>
      <w:r w:rsidR="005C4409">
        <w:rPr>
          <w:rFonts w:cs="Arial"/>
          <w:szCs w:val="28"/>
        </w:rPr>
        <w:t xml:space="preserve">, which </w:t>
      </w:r>
      <w:r w:rsidRPr="00A04043">
        <w:rPr>
          <w:rFonts w:cs="Arial"/>
          <w:szCs w:val="28"/>
        </w:rPr>
        <w:t xml:space="preserve">provided instructions and resources to assist in establishing </w:t>
      </w:r>
      <w:r w:rsidR="003E1EB7" w:rsidRPr="00A04043">
        <w:rPr>
          <w:rFonts w:cs="Arial"/>
          <w:szCs w:val="28"/>
        </w:rPr>
        <w:t xml:space="preserve">LPAs. </w:t>
      </w:r>
    </w:p>
    <w:p w14:paraId="20DFE613" w14:textId="4B668B3F" w:rsidR="003E1EB7" w:rsidRPr="008C37F0" w:rsidRDefault="004359CE" w:rsidP="008C37F0">
      <w:pPr>
        <w:pStyle w:val="ListParagraph"/>
        <w:numPr>
          <w:ilvl w:val="0"/>
          <w:numId w:val="64"/>
        </w:numPr>
        <w:spacing w:after="280"/>
        <w:ind w:left="1080"/>
        <w:rPr>
          <w:rFonts w:cs="Arial"/>
          <w:szCs w:val="28"/>
        </w:rPr>
      </w:pPr>
      <w:r w:rsidRPr="00172547">
        <w:rPr>
          <w:rFonts w:cs="Arial"/>
          <w:szCs w:val="28"/>
        </w:rPr>
        <w:lastRenderedPageBreak/>
        <w:t xml:space="preserve">In October 2017, the </w:t>
      </w:r>
      <w:r w:rsidR="00E37948" w:rsidRPr="00172547">
        <w:rPr>
          <w:rFonts w:cs="Arial"/>
          <w:szCs w:val="28"/>
        </w:rPr>
        <w:t xml:space="preserve">CIE Interagency Leadership Workgroup </w:t>
      </w:r>
      <w:r w:rsidRPr="00A10EED">
        <w:rPr>
          <w:rFonts w:cs="Arial"/>
          <w:szCs w:val="28"/>
        </w:rPr>
        <w:t xml:space="preserve">conducted </w:t>
      </w:r>
      <w:r w:rsidR="00256831" w:rsidRPr="00FB3A01">
        <w:rPr>
          <w:rFonts w:cs="Arial"/>
          <w:szCs w:val="28"/>
        </w:rPr>
        <w:t xml:space="preserve">thirteen technical assistance </w:t>
      </w:r>
      <w:r w:rsidRPr="007C242D">
        <w:rPr>
          <w:rFonts w:cs="Arial"/>
          <w:szCs w:val="28"/>
        </w:rPr>
        <w:t>teleconferen</w:t>
      </w:r>
      <w:r w:rsidRPr="001E3C7C">
        <w:rPr>
          <w:rFonts w:cs="Arial"/>
          <w:szCs w:val="28"/>
        </w:rPr>
        <w:t>ces</w:t>
      </w:r>
      <w:r w:rsidR="00256831" w:rsidRPr="001E3C7C">
        <w:rPr>
          <w:rFonts w:cs="Arial"/>
          <w:szCs w:val="28"/>
        </w:rPr>
        <w:t xml:space="preserve"> with </w:t>
      </w:r>
      <w:r w:rsidR="00314D44" w:rsidRPr="00980102">
        <w:rPr>
          <w:rFonts w:cs="Arial"/>
          <w:szCs w:val="28"/>
        </w:rPr>
        <w:t xml:space="preserve">local educational agencies, </w:t>
      </w:r>
      <w:r w:rsidR="00405EF4" w:rsidRPr="00980102">
        <w:rPr>
          <w:rFonts w:cs="Arial"/>
          <w:szCs w:val="28"/>
        </w:rPr>
        <w:t>SELPAs</w:t>
      </w:r>
      <w:r w:rsidR="003F0369" w:rsidRPr="00980102">
        <w:rPr>
          <w:rFonts w:cs="Arial"/>
          <w:szCs w:val="28"/>
        </w:rPr>
        <w:t>, WA</w:t>
      </w:r>
      <w:r w:rsidR="00314D44" w:rsidRPr="006D1A55">
        <w:rPr>
          <w:rFonts w:cs="Arial"/>
          <w:szCs w:val="28"/>
        </w:rPr>
        <w:t>I pro</w:t>
      </w:r>
      <w:r w:rsidR="00AF0705" w:rsidRPr="006D1A55">
        <w:rPr>
          <w:rFonts w:cs="Arial"/>
          <w:szCs w:val="28"/>
        </w:rPr>
        <w:t>jects</w:t>
      </w:r>
      <w:r w:rsidR="00314D44" w:rsidRPr="006D1A55">
        <w:rPr>
          <w:rFonts w:cs="Arial"/>
          <w:szCs w:val="28"/>
        </w:rPr>
        <w:t>, DOR districts, and regional centers.</w:t>
      </w:r>
      <w:r w:rsidR="00457915" w:rsidRPr="008C37F0">
        <w:rPr>
          <w:rFonts w:cs="Arial"/>
          <w:szCs w:val="28"/>
        </w:rPr>
        <w:t xml:space="preserve"> </w:t>
      </w:r>
    </w:p>
    <w:p w14:paraId="488A2ADD" w14:textId="3DF5B394" w:rsidR="00314D44" w:rsidRPr="00FB3A01" w:rsidRDefault="009354B1" w:rsidP="008C37F0">
      <w:pPr>
        <w:pStyle w:val="ListParagraph"/>
        <w:numPr>
          <w:ilvl w:val="0"/>
          <w:numId w:val="64"/>
        </w:numPr>
        <w:spacing w:after="280"/>
        <w:ind w:left="1080"/>
        <w:rPr>
          <w:rFonts w:cs="Arial"/>
          <w:szCs w:val="28"/>
        </w:rPr>
      </w:pPr>
      <w:r w:rsidRPr="008C37F0">
        <w:rPr>
          <w:rFonts w:cs="Arial"/>
          <w:szCs w:val="28"/>
        </w:rPr>
        <w:t>The Written Guidance</w:t>
      </w:r>
      <w:r w:rsidR="00574937">
        <w:rPr>
          <w:rFonts w:cs="Arial"/>
          <w:szCs w:val="28"/>
        </w:rPr>
        <w:t>, distributed in April 2018,</w:t>
      </w:r>
      <w:r w:rsidRPr="00172547">
        <w:rPr>
          <w:rFonts w:cs="Arial"/>
          <w:szCs w:val="28"/>
        </w:rPr>
        <w:t xml:space="preserve"> </w:t>
      </w:r>
      <w:r w:rsidR="00314D44" w:rsidRPr="00172547">
        <w:rPr>
          <w:rFonts w:cs="Arial"/>
          <w:szCs w:val="28"/>
        </w:rPr>
        <w:t>include</w:t>
      </w:r>
      <w:r w:rsidR="00256831" w:rsidRPr="00A10EED">
        <w:rPr>
          <w:rFonts w:cs="Arial"/>
          <w:szCs w:val="28"/>
        </w:rPr>
        <w:t>d</w:t>
      </w:r>
      <w:r w:rsidR="00314D44" w:rsidRPr="00A10EED">
        <w:rPr>
          <w:rFonts w:cs="Arial"/>
          <w:szCs w:val="28"/>
        </w:rPr>
        <w:t xml:space="preserve"> examples of specific steps local communities could take to establish their LPAs.</w:t>
      </w:r>
    </w:p>
    <w:p w14:paraId="779B3075" w14:textId="5C109A9C" w:rsidR="00AF0705" w:rsidRPr="008C37F0" w:rsidRDefault="00AF0705" w:rsidP="008C37F0">
      <w:pPr>
        <w:pStyle w:val="ListParagraph"/>
        <w:numPr>
          <w:ilvl w:val="0"/>
          <w:numId w:val="64"/>
        </w:numPr>
        <w:spacing w:after="280"/>
        <w:ind w:left="1080"/>
        <w:rPr>
          <w:rFonts w:cs="Arial"/>
          <w:szCs w:val="28"/>
        </w:rPr>
      </w:pPr>
      <w:r w:rsidRPr="007C242D">
        <w:rPr>
          <w:rFonts w:cs="Arial"/>
          <w:szCs w:val="28"/>
        </w:rPr>
        <w:t>In June 2018</w:t>
      </w:r>
      <w:r w:rsidR="003E1EB7" w:rsidRPr="001E3C7C">
        <w:rPr>
          <w:rFonts w:cs="Arial"/>
          <w:szCs w:val="28"/>
        </w:rPr>
        <w:t>,</w:t>
      </w:r>
      <w:r w:rsidRPr="001E3C7C">
        <w:rPr>
          <w:rFonts w:cs="Arial"/>
          <w:szCs w:val="28"/>
        </w:rPr>
        <w:t xml:space="preserve"> the </w:t>
      </w:r>
      <w:r w:rsidR="003E1EB7" w:rsidRPr="00980102">
        <w:rPr>
          <w:rFonts w:cs="Arial"/>
          <w:szCs w:val="28"/>
        </w:rPr>
        <w:t xml:space="preserve">CDE arranged for a webinar through the </w:t>
      </w:r>
      <w:r w:rsidRPr="00980102">
        <w:rPr>
          <w:rFonts w:cs="Arial"/>
          <w:szCs w:val="28"/>
        </w:rPr>
        <w:t>California Services for Technical Assistance and Training</w:t>
      </w:r>
      <w:r w:rsidR="005C4409" w:rsidRPr="00980102">
        <w:rPr>
          <w:rFonts w:cs="Arial"/>
          <w:szCs w:val="28"/>
        </w:rPr>
        <w:t xml:space="preserve"> </w:t>
      </w:r>
      <w:r w:rsidRPr="00980102">
        <w:rPr>
          <w:rFonts w:cs="Arial"/>
          <w:szCs w:val="28"/>
        </w:rPr>
        <w:t xml:space="preserve">to </w:t>
      </w:r>
      <w:r w:rsidR="00C35D4F" w:rsidRPr="006D1A55">
        <w:rPr>
          <w:rFonts w:cs="Arial"/>
          <w:szCs w:val="28"/>
        </w:rPr>
        <w:t>WAI</w:t>
      </w:r>
      <w:r w:rsidRPr="006D1A55">
        <w:rPr>
          <w:rFonts w:cs="Arial"/>
          <w:szCs w:val="28"/>
        </w:rPr>
        <w:t xml:space="preserve"> staff</w:t>
      </w:r>
      <w:r w:rsidR="005C4409" w:rsidRPr="006D1A55">
        <w:rPr>
          <w:rFonts w:cs="Arial"/>
          <w:szCs w:val="28"/>
        </w:rPr>
        <w:t xml:space="preserve"> statewide</w:t>
      </w:r>
      <w:r w:rsidRPr="006D1A55">
        <w:rPr>
          <w:rFonts w:cs="Arial"/>
          <w:szCs w:val="28"/>
        </w:rPr>
        <w:t xml:space="preserve">. This webinar </w:t>
      </w:r>
      <w:r w:rsidR="003E1EB7" w:rsidRPr="008C37F0">
        <w:rPr>
          <w:rFonts w:cs="Arial"/>
          <w:szCs w:val="28"/>
        </w:rPr>
        <w:t xml:space="preserve">provided technical assistance for developing LPAs, </w:t>
      </w:r>
      <w:r w:rsidRPr="008C37F0">
        <w:rPr>
          <w:rFonts w:cs="Arial"/>
          <w:szCs w:val="28"/>
        </w:rPr>
        <w:t xml:space="preserve">addressed concerns for </w:t>
      </w:r>
      <w:r w:rsidR="00747744" w:rsidRPr="008C37F0">
        <w:rPr>
          <w:rFonts w:cs="Arial"/>
          <w:szCs w:val="28"/>
        </w:rPr>
        <w:t>initiating LPAs</w:t>
      </w:r>
      <w:r w:rsidR="003E1EB7" w:rsidRPr="008C37F0">
        <w:rPr>
          <w:rFonts w:cs="Arial"/>
          <w:szCs w:val="28"/>
        </w:rPr>
        <w:t>,</w:t>
      </w:r>
      <w:r w:rsidRPr="008C37F0">
        <w:rPr>
          <w:rFonts w:cs="Arial"/>
          <w:szCs w:val="28"/>
        </w:rPr>
        <w:t xml:space="preserve"> and highlighted a real</w:t>
      </w:r>
      <w:r w:rsidR="003E1EB7" w:rsidRPr="008C37F0">
        <w:rPr>
          <w:rFonts w:cs="Arial"/>
          <w:szCs w:val="28"/>
        </w:rPr>
        <w:t>-</w:t>
      </w:r>
      <w:r w:rsidRPr="008C37F0">
        <w:rPr>
          <w:rFonts w:cs="Arial"/>
          <w:szCs w:val="28"/>
        </w:rPr>
        <w:t xml:space="preserve">life example of how one project </w:t>
      </w:r>
      <w:r w:rsidR="00240A4B" w:rsidRPr="008C37F0">
        <w:rPr>
          <w:rFonts w:cs="Arial"/>
          <w:szCs w:val="28"/>
        </w:rPr>
        <w:t xml:space="preserve">initiated the development of </w:t>
      </w:r>
      <w:r w:rsidRPr="008C37F0">
        <w:rPr>
          <w:rFonts w:cs="Arial"/>
          <w:szCs w:val="28"/>
        </w:rPr>
        <w:t>an LPA.</w:t>
      </w:r>
    </w:p>
    <w:p w14:paraId="179EDFFC" w14:textId="51CB20F9" w:rsidR="003E1EB7" w:rsidRDefault="003E1EB7" w:rsidP="008C37F0">
      <w:pPr>
        <w:pStyle w:val="ListParagraph"/>
        <w:numPr>
          <w:ilvl w:val="0"/>
          <w:numId w:val="64"/>
        </w:numPr>
        <w:ind w:left="1080"/>
        <w:rPr>
          <w:rFonts w:cs="Arial"/>
          <w:szCs w:val="28"/>
        </w:rPr>
      </w:pPr>
      <w:r w:rsidRPr="008C37F0">
        <w:rPr>
          <w:rFonts w:cs="Arial"/>
          <w:szCs w:val="28"/>
        </w:rPr>
        <w:t>Additional ongoing technical assistance was provided through various means, including DOR District Administrator meetings, WAI Advisory Committee meetings, and regional center Employment Specialist meetings.</w:t>
      </w:r>
    </w:p>
    <w:p w14:paraId="2FE17AC4" w14:textId="533813B1" w:rsidR="00FF69A3" w:rsidRPr="00FF69A3" w:rsidRDefault="00FF69A3" w:rsidP="00920636">
      <w:pPr>
        <w:ind w:left="720"/>
        <w:rPr>
          <w:rFonts w:ascii="Calibri" w:hAnsi="Calibri"/>
          <w:szCs w:val="28"/>
        </w:rPr>
      </w:pPr>
      <w:r>
        <w:rPr>
          <w:rFonts w:ascii="Calibri" w:hAnsi="Calibri"/>
          <w:noProof/>
          <w:szCs w:val="28"/>
        </w:rPr>
        <mc:AlternateContent>
          <mc:Choice Requires="wps">
            <w:drawing>
              <wp:inline distT="0" distB="0" distL="0" distR="0" wp14:anchorId="29585B13" wp14:editId="158D51B1">
                <wp:extent cx="6172200" cy="3016250"/>
                <wp:effectExtent l="0" t="0" r="19050" b="12700"/>
                <wp:docPr id="2" name="Text Box 2"/>
                <wp:cNvGraphicFramePr/>
                <a:graphic xmlns:a="http://schemas.openxmlformats.org/drawingml/2006/main">
                  <a:graphicData uri="http://schemas.microsoft.com/office/word/2010/wordprocessingShape">
                    <wps:wsp>
                      <wps:cNvSpPr txBox="1"/>
                      <wps:spPr>
                        <a:xfrm>
                          <a:off x="0" y="0"/>
                          <a:ext cx="6172200" cy="3016250"/>
                        </a:xfrm>
                        <a:prstGeom prst="rect">
                          <a:avLst/>
                        </a:prstGeom>
                        <a:solidFill>
                          <a:schemeClr val="lt1"/>
                        </a:solidFill>
                        <a:ln w="6350">
                          <a:solidFill>
                            <a:prstClr val="black"/>
                          </a:solidFill>
                        </a:ln>
                      </wps:spPr>
                      <wps:txbx>
                        <w:txbxContent>
                          <w:p w14:paraId="7A5702A2" w14:textId="663A7C83" w:rsidR="0057757E" w:rsidRDefault="0057757E">
                            <w:pPr>
                              <w:rPr>
                                <w:rFonts w:cs="Arial"/>
                                <w:szCs w:val="28"/>
                              </w:rPr>
                            </w:pPr>
                            <w:r w:rsidRPr="00FF69A3">
                              <w:rPr>
                                <w:rFonts w:cs="Arial"/>
                                <w:szCs w:val="28"/>
                              </w:rPr>
                              <w:t xml:space="preserve">“One of our students with a certificate of completion that recently completed our Project SEARCH program was very ready for employment. She had demonstrated her employability skills in the program and was ready for the world of work. She was not yet 22 however, she didn’t want to continue on with her education in K12. She had worked part time through WAI during the summer at a local café and the employer was interested to hire her. Working with the DOR counselor and regional center counselor we were able to put together a support plan for her to work at the café while her </w:t>
                            </w:r>
                            <w:r w:rsidR="00745E95">
                              <w:rPr>
                                <w:rFonts w:cs="Arial"/>
                                <w:szCs w:val="28"/>
                              </w:rPr>
                              <w:t>service record</w:t>
                            </w:r>
                            <w:r w:rsidRPr="00FF69A3">
                              <w:rPr>
                                <w:rFonts w:cs="Arial"/>
                                <w:szCs w:val="28"/>
                              </w:rPr>
                              <w:t xml:space="preserve"> was transferred to a Supported Employment vendor. We are currently in the process of making this transition and so far, so good. While this is still a work in progress, it is great that we are able to work together to support this student so that she can have an opportunity to be competitively employed in her community.” </w:t>
                            </w:r>
                          </w:p>
                          <w:p w14:paraId="5C72153D" w14:textId="770CE76D" w:rsidR="0057757E" w:rsidRPr="00FF69A3" w:rsidRDefault="0057757E" w:rsidP="00FF69A3">
                            <w:pPr>
                              <w:jc w:val="right"/>
                              <w:rPr>
                                <w:i/>
                              </w:rPr>
                            </w:pPr>
                            <w:r w:rsidRPr="00FF69A3">
                              <w:rPr>
                                <w:rFonts w:cs="Arial"/>
                                <w:i/>
                                <w:szCs w:val="28"/>
                              </w:rPr>
                              <w:t>LEA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585B13" id="Text Box 2" o:spid="_x0000_s1027" type="#_x0000_t202" style="width:486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" fillcolor="white [3201]" strokeweight=".5pt">
                <v:textbox>
                  <w:txbxContent>
                    <w:p w14:paraId="7A5702A2" w14:textId="663A7C83" w:rsidR="0057757E" w:rsidRDefault="0057757E">
                      <w:pPr>
                        <w:rPr>
                          <w:rFonts w:cs="Arial"/>
                          <w:szCs w:val="28"/>
                        </w:rPr>
                      </w:pPr>
                      <w:r w:rsidRPr="00FF69A3">
                        <w:rPr>
                          <w:rFonts w:cs="Arial"/>
                          <w:szCs w:val="28"/>
                        </w:rPr>
                        <w:t xml:space="preserve">“One of our students with a certificate of completion that recently completed our Project SEARCH program was very ready for employment. She had demonstrated her employability skills in the program and was ready for the world of work. She was not yet 22 however, she didn’t want to continue on with her education in K12. She had worked part time through WAI during the summer at a local café and the employer was interested to hire her. Working with the DOR counselor and regional center counselor we were able to put together a support plan for her to work at the café while her </w:t>
                      </w:r>
                      <w:r w:rsidR="00745E95">
                        <w:rPr>
                          <w:rFonts w:cs="Arial"/>
                          <w:szCs w:val="28"/>
                        </w:rPr>
                        <w:t>service record</w:t>
                      </w:r>
                      <w:r w:rsidRPr="00FF69A3">
                        <w:rPr>
                          <w:rFonts w:cs="Arial"/>
                          <w:szCs w:val="28"/>
                        </w:rPr>
                        <w:t xml:space="preserve"> was transferred to a Supported Employment vendor. We are currently in the process of making this transition and so far, so good. While this is still a work in progress, it is great that we are able to work together to support this student so that she can have an opportunity to be competitively employed in her community.” </w:t>
                      </w:r>
                    </w:p>
                    <w:p w14:paraId="5C72153D" w14:textId="770CE76D" w:rsidR="0057757E" w:rsidRPr="00FF69A3" w:rsidRDefault="0057757E" w:rsidP="00FF69A3">
                      <w:pPr>
                        <w:jc w:val="right"/>
                        <w:rPr>
                          <w:i/>
                        </w:rPr>
                      </w:pPr>
                      <w:r w:rsidRPr="00FF69A3">
                        <w:rPr>
                          <w:rFonts w:cs="Arial"/>
                          <w:i/>
                          <w:szCs w:val="28"/>
                        </w:rPr>
                        <w:t>LEA Representative</w:t>
                      </w:r>
                    </w:p>
                  </w:txbxContent>
                </v:textbox>
                <w10:anchorlock/>
              </v:shape>
            </w:pict>
          </mc:Fallback>
        </mc:AlternateContent>
      </w:r>
    </w:p>
    <w:p w14:paraId="78BCD934" w14:textId="77777777" w:rsidR="00920636" w:rsidRPr="00920636" w:rsidRDefault="00920636" w:rsidP="00920636">
      <w:pPr>
        <w:rPr>
          <w:rFonts w:cs="Arial"/>
          <w:szCs w:val="28"/>
        </w:rPr>
      </w:pPr>
    </w:p>
    <w:p w14:paraId="4503742E" w14:textId="77777777" w:rsidR="00025BB0" w:rsidRPr="00872A60" w:rsidRDefault="00B86437" w:rsidP="008C37F0">
      <w:pPr>
        <w:pStyle w:val="Heading3"/>
        <w:spacing w:after="240"/>
        <w:rPr>
          <w:rStyle w:val="Heading5Char"/>
          <w:rFonts w:cs="Arial"/>
          <w:b/>
          <w:bCs w:val="0"/>
          <w:color w:val="auto"/>
          <w:szCs w:val="28"/>
          <w:u w:val="single"/>
        </w:rPr>
      </w:pPr>
      <w:bookmarkStart w:id="25" w:name="_Toc5687896"/>
      <w:r w:rsidRPr="00872A60">
        <w:rPr>
          <w:rStyle w:val="Heading5Char"/>
          <w:rFonts w:cs="Arial"/>
          <w:b/>
          <w:color w:val="auto"/>
          <w:szCs w:val="28"/>
          <w:u w:val="single"/>
        </w:rPr>
        <w:t xml:space="preserve">Goal 1, </w:t>
      </w:r>
      <w:r w:rsidRPr="00872A60">
        <w:rPr>
          <w:rStyle w:val="Heading5Char"/>
          <w:b/>
          <w:u w:val="single"/>
        </w:rPr>
        <w:t>Strategy</w:t>
      </w:r>
      <w:r w:rsidRPr="00872A60">
        <w:rPr>
          <w:rStyle w:val="Heading5Char"/>
          <w:rFonts w:cs="Arial"/>
          <w:b/>
          <w:color w:val="auto"/>
          <w:szCs w:val="28"/>
          <w:u w:val="single"/>
        </w:rPr>
        <w:t xml:space="preserve"> 3</w:t>
      </w:r>
      <w:bookmarkEnd w:id="25"/>
    </w:p>
    <w:p w14:paraId="308CD3F1" w14:textId="77777777" w:rsidR="00932CC2" w:rsidRDefault="00932CC2" w:rsidP="0073129F">
      <w:pPr>
        <w:spacing w:after="280"/>
        <w:rPr>
          <w:rFonts w:cs="Arial"/>
          <w:szCs w:val="28"/>
        </w:rPr>
      </w:pPr>
      <w:r w:rsidRPr="00BB0322">
        <w:rPr>
          <w:rFonts w:cs="Arial"/>
          <w:szCs w:val="28"/>
        </w:rPr>
        <w:t>Jointly improve data collection and sharing</w:t>
      </w:r>
      <w:r w:rsidRPr="00BB0322">
        <w:rPr>
          <w:rFonts w:eastAsiaTheme="majorHAnsi" w:cs="Arial"/>
          <w:szCs w:val="28"/>
        </w:rPr>
        <w:t>.</w:t>
      </w:r>
      <w:r w:rsidRPr="00BB0322">
        <w:rPr>
          <w:rFonts w:cs="Arial"/>
          <w:szCs w:val="28"/>
        </w:rPr>
        <w:t xml:space="preserve"> </w:t>
      </w:r>
      <w:r w:rsidR="00326AE8">
        <w:rPr>
          <w:rFonts w:cs="Arial"/>
          <w:szCs w:val="28"/>
        </w:rPr>
        <w:t>Two actions contributed to the achievement of Strategy 3.</w:t>
      </w:r>
    </w:p>
    <w:p w14:paraId="25AB861D" w14:textId="77777777" w:rsidR="00B86437" w:rsidRPr="00932CC2" w:rsidRDefault="00193950" w:rsidP="0086702F">
      <w:pPr>
        <w:pStyle w:val="Heading4"/>
        <w:numPr>
          <w:ilvl w:val="0"/>
          <w:numId w:val="17"/>
        </w:numPr>
      </w:pPr>
      <w:r w:rsidRPr="00065A24">
        <w:t>Interagency Data Sharing Agreement</w:t>
      </w:r>
    </w:p>
    <w:p w14:paraId="4044DDE7" w14:textId="20F6B33E" w:rsidR="00922913" w:rsidRPr="009505E8" w:rsidRDefault="00922913" w:rsidP="00922913">
      <w:pPr>
        <w:ind w:left="360"/>
        <w:rPr>
          <w:rFonts w:cs="Arial"/>
          <w:color w:val="000000" w:themeColor="text1"/>
          <w:szCs w:val="28"/>
        </w:rPr>
      </w:pPr>
      <w:r w:rsidRPr="009505E8">
        <w:rPr>
          <w:rFonts w:cs="Arial"/>
          <w:color w:val="000000" w:themeColor="text1"/>
          <w:szCs w:val="28"/>
        </w:rPr>
        <w:t xml:space="preserve">The departments established a Data Sharing Agreement workgroup </w:t>
      </w:r>
      <w:r w:rsidR="009E1412" w:rsidRPr="009505E8">
        <w:rPr>
          <w:rFonts w:cs="Arial"/>
          <w:color w:val="000000" w:themeColor="text1"/>
          <w:szCs w:val="28"/>
        </w:rPr>
        <w:t xml:space="preserve">to </w:t>
      </w:r>
      <w:r w:rsidR="005E2000" w:rsidRPr="009505E8">
        <w:rPr>
          <w:rFonts w:cs="Arial"/>
          <w:color w:val="000000" w:themeColor="text1"/>
          <w:szCs w:val="28"/>
        </w:rPr>
        <w:t xml:space="preserve">begin </w:t>
      </w:r>
      <w:r w:rsidRPr="009505E8">
        <w:rPr>
          <w:rFonts w:cs="Arial"/>
          <w:color w:val="000000" w:themeColor="text1"/>
          <w:szCs w:val="28"/>
        </w:rPr>
        <w:t>develop</w:t>
      </w:r>
      <w:r w:rsidR="00D90D41">
        <w:rPr>
          <w:rFonts w:cs="Arial"/>
          <w:color w:val="000000" w:themeColor="text1"/>
          <w:szCs w:val="28"/>
        </w:rPr>
        <w:t>ment</w:t>
      </w:r>
      <w:r w:rsidRPr="009505E8">
        <w:rPr>
          <w:rFonts w:cs="Arial"/>
          <w:color w:val="000000" w:themeColor="text1"/>
          <w:szCs w:val="28"/>
        </w:rPr>
        <w:t xml:space="preserve"> </w:t>
      </w:r>
      <w:r w:rsidR="005E2000" w:rsidRPr="009505E8">
        <w:rPr>
          <w:rFonts w:cs="Arial"/>
          <w:color w:val="000000" w:themeColor="text1"/>
          <w:szCs w:val="28"/>
        </w:rPr>
        <w:t xml:space="preserve">of an </w:t>
      </w:r>
      <w:r w:rsidRPr="009505E8">
        <w:rPr>
          <w:rFonts w:cs="Arial"/>
          <w:color w:val="000000" w:themeColor="text1"/>
          <w:szCs w:val="28"/>
        </w:rPr>
        <w:t xml:space="preserve">agreement. </w:t>
      </w:r>
      <w:r w:rsidR="00D575C8" w:rsidRPr="009505E8">
        <w:rPr>
          <w:rFonts w:cs="Arial"/>
          <w:color w:val="000000" w:themeColor="text1"/>
          <w:szCs w:val="28"/>
        </w:rPr>
        <w:t xml:space="preserve">The goal is to better identify and track CIE </w:t>
      </w:r>
      <w:r w:rsidR="00D575C8" w:rsidRPr="009505E8">
        <w:rPr>
          <w:rFonts w:cs="Arial"/>
          <w:color w:val="000000" w:themeColor="text1"/>
          <w:szCs w:val="28"/>
        </w:rPr>
        <w:lastRenderedPageBreak/>
        <w:t xml:space="preserve">outcomes for individuals with ID/DD. </w:t>
      </w:r>
      <w:r w:rsidRPr="009505E8">
        <w:rPr>
          <w:rFonts w:cs="Arial"/>
          <w:color w:val="000000" w:themeColor="text1"/>
          <w:szCs w:val="28"/>
        </w:rPr>
        <w:t>The workgroup</w:t>
      </w:r>
      <w:r w:rsidR="005E2000" w:rsidRPr="009505E8">
        <w:rPr>
          <w:rFonts w:cs="Arial"/>
          <w:color w:val="000000" w:themeColor="text1"/>
          <w:szCs w:val="28"/>
        </w:rPr>
        <w:t>’</w:t>
      </w:r>
      <w:r w:rsidRPr="009505E8">
        <w:rPr>
          <w:rFonts w:cs="Arial"/>
          <w:color w:val="000000" w:themeColor="text1"/>
          <w:szCs w:val="28"/>
        </w:rPr>
        <w:t>s initial discussions included type</w:t>
      </w:r>
      <w:r w:rsidR="00D90D41">
        <w:rPr>
          <w:rFonts w:cs="Arial"/>
          <w:color w:val="000000" w:themeColor="text1"/>
          <w:szCs w:val="28"/>
        </w:rPr>
        <w:t>s</w:t>
      </w:r>
      <w:r w:rsidRPr="009505E8">
        <w:rPr>
          <w:rFonts w:cs="Arial"/>
          <w:color w:val="000000" w:themeColor="text1"/>
          <w:szCs w:val="28"/>
        </w:rPr>
        <w:t xml:space="preserve"> of data needed, type</w:t>
      </w:r>
      <w:r w:rsidR="00D90D41">
        <w:rPr>
          <w:rFonts w:cs="Arial"/>
          <w:color w:val="000000" w:themeColor="text1"/>
          <w:szCs w:val="28"/>
        </w:rPr>
        <w:t>s</w:t>
      </w:r>
      <w:r w:rsidRPr="009505E8">
        <w:rPr>
          <w:rFonts w:cs="Arial"/>
          <w:color w:val="000000" w:themeColor="text1"/>
          <w:szCs w:val="28"/>
        </w:rPr>
        <w:t xml:space="preserve"> of data available, and </w:t>
      </w:r>
      <w:r w:rsidR="008B76D6">
        <w:rPr>
          <w:rFonts w:cs="Arial"/>
          <w:color w:val="000000" w:themeColor="text1"/>
          <w:szCs w:val="28"/>
        </w:rPr>
        <w:t xml:space="preserve">the </w:t>
      </w:r>
      <w:r w:rsidR="009E1412" w:rsidRPr="009505E8">
        <w:rPr>
          <w:rFonts w:cs="Arial"/>
          <w:color w:val="000000" w:themeColor="text1"/>
          <w:szCs w:val="28"/>
        </w:rPr>
        <w:t xml:space="preserve">means to </w:t>
      </w:r>
      <w:r w:rsidRPr="009505E8">
        <w:rPr>
          <w:rFonts w:cs="Arial"/>
          <w:color w:val="000000" w:themeColor="text1"/>
          <w:szCs w:val="28"/>
        </w:rPr>
        <w:t>transmi</w:t>
      </w:r>
      <w:r w:rsidR="009E1412" w:rsidRPr="009505E8">
        <w:rPr>
          <w:rFonts w:cs="Arial"/>
          <w:color w:val="000000" w:themeColor="text1"/>
          <w:szCs w:val="28"/>
        </w:rPr>
        <w:t>t</w:t>
      </w:r>
      <w:r w:rsidRPr="009505E8">
        <w:rPr>
          <w:rFonts w:cs="Arial"/>
          <w:color w:val="000000" w:themeColor="text1"/>
          <w:szCs w:val="28"/>
        </w:rPr>
        <w:t xml:space="preserve"> data.</w:t>
      </w:r>
    </w:p>
    <w:p w14:paraId="2D01B8D1" w14:textId="77777777" w:rsidR="00B86437" w:rsidRDefault="005C4527" w:rsidP="005A63D7">
      <w:pPr>
        <w:pStyle w:val="Heading4"/>
      </w:pPr>
      <w:r w:rsidRPr="007438D0">
        <w:t xml:space="preserve">Research Funding </w:t>
      </w:r>
      <w:r w:rsidR="00120204" w:rsidRPr="007438D0">
        <w:t>Alternatives</w:t>
      </w:r>
    </w:p>
    <w:p w14:paraId="23E72B61" w14:textId="781E3E87" w:rsidR="0005226F" w:rsidRDefault="00A36337" w:rsidP="0005226F">
      <w:pPr>
        <w:spacing w:after="280"/>
        <w:ind w:left="360"/>
      </w:pPr>
      <w:r>
        <w:t>Each department</w:t>
      </w:r>
      <w:r w:rsidR="00460996">
        <w:t xml:space="preserve"> conducted preliminary</w:t>
      </w:r>
      <w:r>
        <w:t xml:space="preserve"> research</w:t>
      </w:r>
      <w:r w:rsidR="00460996">
        <w:t xml:space="preserve"> on</w:t>
      </w:r>
      <w:r>
        <w:t xml:space="preserve"> </w:t>
      </w:r>
      <w:r w:rsidR="008106E0">
        <w:t xml:space="preserve">resources and </w:t>
      </w:r>
      <w:r>
        <w:t>costs associated with developing an enhanced data system which would allow regional centers, DOR districts</w:t>
      </w:r>
      <w:r w:rsidR="008B76D6">
        <w:t>,</w:t>
      </w:r>
      <w:r>
        <w:t xml:space="preserve"> and LEAs to share </w:t>
      </w:r>
      <w:r w:rsidR="00460996">
        <w:t>individual-</w:t>
      </w:r>
      <w:r w:rsidR="00460996" w:rsidRPr="000C7F74">
        <w:t xml:space="preserve">level </w:t>
      </w:r>
      <w:r w:rsidRPr="000C7F74">
        <w:t>data.</w:t>
      </w:r>
      <w:r w:rsidR="00BB20AC" w:rsidRPr="000C7F74">
        <w:t xml:space="preserve"> Next steps </w:t>
      </w:r>
      <w:r w:rsidR="00201271" w:rsidRPr="000C7F74">
        <w:t>includ</w:t>
      </w:r>
      <w:r w:rsidR="00BB20AC" w:rsidRPr="000C7F74">
        <w:t>e</w:t>
      </w:r>
      <w:r w:rsidR="000C7F74" w:rsidRPr="000C7F74">
        <w:t xml:space="preserve"> researching state and local program funding resources to support data sharing system development. For example, leveraging co-enrollment efforts through the California Workforce Association within the America’s Job Center of California (AJCC).</w:t>
      </w:r>
    </w:p>
    <w:p w14:paraId="7DF78DF7" w14:textId="77777777" w:rsidR="006B40F6" w:rsidRPr="00FA72F1" w:rsidRDefault="00872A60" w:rsidP="00932CC2">
      <w:pPr>
        <w:pStyle w:val="Heading2"/>
        <w:rPr>
          <w:rStyle w:val="Heading2Char"/>
          <w:rFonts w:hint="eastAsia"/>
          <w:b/>
          <w:i/>
          <w:caps/>
        </w:rPr>
      </w:pPr>
      <w:bookmarkStart w:id="26" w:name="_Toc427738293"/>
      <w:bookmarkStart w:id="27" w:name="_Toc5687897"/>
      <w:bookmarkStart w:id="28" w:name="_Toc522108464"/>
      <w:r>
        <w:rPr>
          <w:rStyle w:val="Heading2Char"/>
          <w:b/>
        </w:rPr>
        <w:t>G</w:t>
      </w:r>
      <w:r>
        <w:rPr>
          <w:rStyle w:val="Heading2Char"/>
          <w:rFonts w:hint="eastAsia"/>
          <w:b/>
        </w:rPr>
        <w:t>oal</w:t>
      </w:r>
      <w:r w:rsidRPr="00FA72F1">
        <w:rPr>
          <w:rStyle w:val="Heading2Char"/>
          <w:rFonts w:hint="eastAsia"/>
          <w:b/>
        </w:rPr>
        <w:t xml:space="preserve"> </w:t>
      </w:r>
      <w:r w:rsidR="00130BB1" w:rsidRPr="00FA72F1">
        <w:rPr>
          <w:rStyle w:val="Heading2Char"/>
          <w:b/>
          <w:caps/>
        </w:rPr>
        <w:t>2</w:t>
      </w:r>
      <w:bookmarkEnd w:id="26"/>
      <w:bookmarkEnd w:id="27"/>
    </w:p>
    <w:p w14:paraId="536A33A6" w14:textId="7AD766B2" w:rsidR="00F53CDD" w:rsidRPr="000D5351" w:rsidRDefault="00120204" w:rsidP="000D5351">
      <w:pPr>
        <w:spacing w:after="280"/>
        <w:rPr>
          <w:rFonts w:cs="Arial"/>
          <w:szCs w:val="28"/>
        </w:rPr>
      </w:pPr>
      <w:r w:rsidRPr="006B40F6">
        <w:rPr>
          <w:rFonts w:cs="Arial"/>
          <w:szCs w:val="28"/>
        </w:rPr>
        <w:t>I</w:t>
      </w:r>
      <w:r w:rsidR="00130BB1" w:rsidRPr="006B40F6">
        <w:rPr>
          <w:rFonts w:cs="Arial"/>
          <w:szCs w:val="28"/>
        </w:rPr>
        <w:t>ncrease opportunities for individuals with ID/DD who choose CIE to prepare for and participate in the California workforce development system</w:t>
      </w:r>
      <w:r w:rsidR="00293DAA" w:rsidRPr="006B40F6">
        <w:rPr>
          <w:rFonts w:cs="Arial"/>
          <w:szCs w:val="28"/>
        </w:rPr>
        <w:t xml:space="preserve"> and achieve CIE</w:t>
      </w:r>
      <w:r w:rsidR="000D31FA" w:rsidRPr="006B40F6">
        <w:rPr>
          <w:rFonts w:cs="Arial"/>
          <w:szCs w:val="28"/>
        </w:rPr>
        <w:t xml:space="preserve"> within</w:t>
      </w:r>
      <w:r w:rsidR="00895D21" w:rsidRPr="006B40F6">
        <w:rPr>
          <w:rFonts w:cs="Arial"/>
          <w:szCs w:val="28"/>
        </w:rPr>
        <w:t xml:space="preserve"> existing</w:t>
      </w:r>
      <w:r w:rsidR="00E916B4" w:rsidRPr="006B40F6">
        <w:rPr>
          <w:rFonts w:cs="Arial"/>
          <w:szCs w:val="28"/>
        </w:rPr>
        <w:t xml:space="preserve"> </w:t>
      </w:r>
      <w:r w:rsidR="000D31FA" w:rsidRPr="006B40F6">
        <w:rPr>
          <w:rFonts w:cs="Arial"/>
          <w:szCs w:val="28"/>
        </w:rPr>
        <w:t>resources</w:t>
      </w:r>
      <w:r w:rsidR="00130BB1" w:rsidRPr="006B40F6">
        <w:rPr>
          <w:rFonts w:cs="Arial"/>
          <w:szCs w:val="28"/>
        </w:rPr>
        <w:t>.</w:t>
      </w:r>
      <w:bookmarkEnd w:id="28"/>
    </w:p>
    <w:p w14:paraId="2C4C500E" w14:textId="77777777" w:rsidR="006A0DD7" w:rsidRDefault="006A0DD7" w:rsidP="00251065">
      <w:pPr>
        <w:pStyle w:val="Heading3"/>
        <w:spacing w:after="240"/>
        <w:rPr>
          <w:rFonts w:cs="Arial"/>
          <w:color w:val="auto"/>
        </w:rPr>
      </w:pPr>
      <w:bookmarkStart w:id="29" w:name="_Toc427738295"/>
      <w:bookmarkStart w:id="30" w:name="_Toc522108465"/>
      <w:bookmarkStart w:id="31" w:name="_Toc5687898"/>
      <w:r w:rsidRPr="00545A3E">
        <w:rPr>
          <w:rFonts w:cs="Arial"/>
          <w:color w:val="auto"/>
        </w:rPr>
        <w:t>Targeted Outcomes</w:t>
      </w:r>
      <w:bookmarkEnd w:id="29"/>
      <w:bookmarkEnd w:id="30"/>
      <w:bookmarkEnd w:id="31"/>
    </w:p>
    <w:p w14:paraId="06A80062" w14:textId="77777777" w:rsidR="005E2000" w:rsidRPr="003013CE" w:rsidRDefault="005E2000" w:rsidP="0086702F">
      <w:pPr>
        <w:pStyle w:val="Heading4"/>
        <w:numPr>
          <w:ilvl w:val="0"/>
          <w:numId w:val="22"/>
        </w:numPr>
        <w:spacing w:after="240"/>
        <w:ind w:left="360"/>
        <w:rPr>
          <w:rFonts w:cs="Arial"/>
          <w:b/>
        </w:rPr>
      </w:pPr>
      <w:r w:rsidRPr="003013CE">
        <w:rPr>
          <w:rFonts w:cs="Arial"/>
          <w:b/>
        </w:rPr>
        <w:t>Increase Students in Work Experience</w:t>
      </w:r>
    </w:p>
    <w:p w14:paraId="7623542A" w14:textId="4B608D91" w:rsidR="00483422" w:rsidRPr="00172547" w:rsidRDefault="00172547" w:rsidP="008C37F0">
      <w:pPr>
        <w:spacing w:after="240"/>
        <w:ind w:left="360"/>
        <w:rPr>
          <w:rFonts w:cs="Arial"/>
          <w:szCs w:val="28"/>
        </w:rPr>
      </w:pPr>
      <w:r w:rsidRPr="00172547">
        <w:rPr>
          <w:rFonts w:cs="Arial"/>
          <w:b/>
          <w:szCs w:val="28"/>
        </w:rPr>
        <w:t>Targeted Outcome</w:t>
      </w:r>
      <w:r w:rsidRPr="00A10EED">
        <w:rPr>
          <w:rFonts w:cs="Arial"/>
          <w:szCs w:val="28"/>
        </w:rPr>
        <w:t xml:space="preserve">: </w:t>
      </w:r>
      <w:r w:rsidR="006A0DD7" w:rsidRPr="00A10EED">
        <w:rPr>
          <w:rFonts w:cs="Arial"/>
          <w:szCs w:val="28"/>
        </w:rPr>
        <w:t>By the end of SFY 201</w:t>
      </w:r>
      <w:r w:rsidR="00976509" w:rsidRPr="00FB3A01">
        <w:rPr>
          <w:rFonts w:cs="Arial"/>
          <w:szCs w:val="28"/>
        </w:rPr>
        <w:t>7</w:t>
      </w:r>
      <w:r w:rsidR="006A0DD7" w:rsidRPr="007C242D">
        <w:rPr>
          <w:rFonts w:cs="Arial"/>
          <w:szCs w:val="28"/>
        </w:rPr>
        <w:t>/201</w:t>
      </w:r>
      <w:r w:rsidR="00976509" w:rsidRPr="001E3C7C">
        <w:rPr>
          <w:rFonts w:cs="Arial"/>
          <w:szCs w:val="28"/>
        </w:rPr>
        <w:t>8</w:t>
      </w:r>
      <w:r w:rsidR="006A0DD7" w:rsidRPr="001E3C7C">
        <w:rPr>
          <w:rFonts w:cs="Arial"/>
          <w:szCs w:val="28"/>
        </w:rPr>
        <w:t xml:space="preserve">, </w:t>
      </w:r>
      <w:r w:rsidR="006E4F25" w:rsidRPr="00980102">
        <w:rPr>
          <w:rFonts w:cs="Arial"/>
          <w:szCs w:val="28"/>
        </w:rPr>
        <w:t xml:space="preserve">and as a result of the efforts of the three departments, </w:t>
      </w:r>
      <w:r w:rsidR="006A0DD7" w:rsidRPr="00980102">
        <w:rPr>
          <w:rFonts w:cs="Arial"/>
          <w:szCs w:val="28"/>
        </w:rPr>
        <w:t xml:space="preserve">increase the number of </w:t>
      </w:r>
      <w:r w:rsidR="006862BF" w:rsidRPr="00980102">
        <w:rPr>
          <w:rFonts w:cs="Arial"/>
          <w:szCs w:val="28"/>
        </w:rPr>
        <w:t xml:space="preserve">students with </w:t>
      </w:r>
      <w:r w:rsidR="006A0DD7" w:rsidRPr="006D1A55">
        <w:rPr>
          <w:rFonts w:cs="Arial"/>
          <w:szCs w:val="28"/>
        </w:rPr>
        <w:t xml:space="preserve">ID/DD who participate in </w:t>
      </w:r>
      <w:r w:rsidR="006E4F25" w:rsidRPr="008C37F0">
        <w:rPr>
          <w:rFonts w:cs="Arial"/>
          <w:szCs w:val="28"/>
        </w:rPr>
        <w:t xml:space="preserve">paid </w:t>
      </w:r>
      <w:r w:rsidR="00976509" w:rsidRPr="008C37F0">
        <w:rPr>
          <w:rFonts w:cs="Arial"/>
          <w:szCs w:val="28"/>
        </w:rPr>
        <w:t xml:space="preserve">work experience </w:t>
      </w:r>
      <w:r w:rsidR="006E4F25" w:rsidRPr="008C37F0">
        <w:rPr>
          <w:rFonts w:cs="Arial"/>
          <w:szCs w:val="28"/>
        </w:rPr>
        <w:t>and/</w:t>
      </w:r>
      <w:r w:rsidR="00976509" w:rsidRPr="008C37F0">
        <w:rPr>
          <w:rFonts w:cs="Arial"/>
          <w:szCs w:val="28"/>
        </w:rPr>
        <w:t xml:space="preserve">or </w:t>
      </w:r>
      <w:r w:rsidR="00E74E5F" w:rsidRPr="008C37F0">
        <w:rPr>
          <w:rFonts w:cs="Arial"/>
          <w:szCs w:val="28"/>
        </w:rPr>
        <w:t xml:space="preserve">unpaid </w:t>
      </w:r>
      <w:r w:rsidR="00DF07AD" w:rsidRPr="00065A24">
        <w:t>community</w:t>
      </w:r>
      <w:r w:rsidR="00E74E5F" w:rsidRPr="00065A24">
        <w:t>-</w:t>
      </w:r>
      <w:r w:rsidR="00DF07AD" w:rsidRPr="00065A24">
        <w:t>based vocational education</w:t>
      </w:r>
      <w:r w:rsidR="00976509" w:rsidRPr="00172547">
        <w:rPr>
          <w:rFonts w:cs="Arial"/>
          <w:szCs w:val="28"/>
        </w:rPr>
        <w:t xml:space="preserve">, with supports as needed, by </w:t>
      </w:r>
      <w:r w:rsidR="006A0DD7" w:rsidRPr="00172547">
        <w:rPr>
          <w:rFonts w:cs="Arial"/>
          <w:szCs w:val="28"/>
        </w:rPr>
        <w:t>1</w:t>
      </w:r>
      <w:r w:rsidR="00976509" w:rsidRPr="00A10EED">
        <w:rPr>
          <w:rFonts w:cs="Arial"/>
          <w:szCs w:val="28"/>
        </w:rPr>
        <w:t>0</w:t>
      </w:r>
      <w:r w:rsidR="006A0DD7" w:rsidRPr="00A10EED">
        <w:rPr>
          <w:rFonts w:cs="Arial"/>
          <w:szCs w:val="28"/>
        </w:rPr>
        <w:t>% ove</w:t>
      </w:r>
      <w:r w:rsidR="00BF51F3" w:rsidRPr="00FB3A01">
        <w:rPr>
          <w:rFonts w:cs="Arial"/>
          <w:szCs w:val="28"/>
        </w:rPr>
        <w:t>r current W</w:t>
      </w:r>
      <w:r w:rsidR="009354B1" w:rsidRPr="007C242D">
        <w:rPr>
          <w:rFonts w:cs="Arial"/>
          <w:szCs w:val="28"/>
        </w:rPr>
        <w:t>A</w:t>
      </w:r>
      <w:r w:rsidR="00BF51F3" w:rsidRPr="007C242D">
        <w:rPr>
          <w:rFonts w:cs="Arial"/>
          <w:szCs w:val="28"/>
        </w:rPr>
        <w:t xml:space="preserve">I data </w:t>
      </w:r>
      <w:r w:rsidR="006A0DD7" w:rsidRPr="001E3C7C">
        <w:rPr>
          <w:rFonts w:cs="Arial"/>
          <w:szCs w:val="28"/>
        </w:rPr>
        <w:t>contingent upon the allocation of additional or redirected funding.</w:t>
      </w:r>
      <w:r w:rsidR="00905014" w:rsidRPr="00065A24">
        <w:rPr>
          <w:rStyle w:val="FootnoteReference"/>
          <w:rFonts w:cs="Arial"/>
          <w:szCs w:val="28"/>
        </w:rPr>
        <w:footnoteReference w:id="4"/>
      </w:r>
      <w:r w:rsidR="00E53405" w:rsidRPr="00172547">
        <w:rPr>
          <w:rFonts w:cs="Arial"/>
          <w:szCs w:val="28"/>
        </w:rPr>
        <w:t xml:space="preserve"> </w:t>
      </w:r>
    </w:p>
    <w:p w14:paraId="4460C1AC" w14:textId="07E7015D" w:rsidR="003F5EB3" w:rsidRDefault="00172547" w:rsidP="008C37F0">
      <w:pPr>
        <w:spacing w:after="280"/>
        <w:ind w:left="360"/>
        <w:rPr>
          <w:rFonts w:cs="Arial"/>
          <w:szCs w:val="28"/>
        </w:rPr>
      </w:pPr>
      <w:r w:rsidRPr="001D6094">
        <w:rPr>
          <w:rFonts w:ascii="Arial Bold" w:hAnsi="Arial Bold" w:cs="Arial" w:hint="eastAsia"/>
          <w:b/>
          <w:szCs w:val="28"/>
        </w:rPr>
        <w:t>Result</w:t>
      </w:r>
      <w:r w:rsidR="00065A24" w:rsidRPr="001D6094">
        <w:rPr>
          <w:rFonts w:cs="Arial"/>
          <w:szCs w:val="28"/>
        </w:rPr>
        <w:t xml:space="preserve">: </w:t>
      </w:r>
      <w:r w:rsidR="00AC595A">
        <w:rPr>
          <w:rFonts w:cs="Arial"/>
          <w:szCs w:val="28"/>
        </w:rPr>
        <w:t xml:space="preserve">As of June 30, </w:t>
      </w:r>
      <w:r w:rsidR="00AC595A" w:rsidRPr="00F15B19">
        <w:rPr>
          <w:rFonts w:cs="Arial"/>
          <w:szCs w:val="28"/>
        </w:rPr>
        <w:t xml:space="preserve">2018, 6,406 students with ID/DD participated in paid work experience, along with 18,907 who participated in unpaid community-based vocational education through WAI, for a total of 25,313 </w:t>
      </w:r>
      <w:r w:rsidR="00AC595A">
        <w:rPr>
          <w:rFonts w:cs="Arial"/>
          <w:szCs w:val="28"/>
        </w:rPr>
        <w:t>participants. This equates to a 13% increase from the 2014/2015 baseline.</w:t>
      </w:r>
      <w:r w:rsidR="00AE3071">
        <w:rPr>
          <w:rFonts w:cs="Arial"/>
          <w:szCs w:val="28"/>
        </w:rPr>
        <w:t xml:space="preserve"> WAI has not received additional or redirected funding.</w:t>
      </w:r>
    </w:p>
    <w:p w14:paraId="4CDB9684" w14:textId="51D11006" w:rsidR="002D167D" w:rsidRPr="003F5EB3" w:rsidRDefault="00AA6F08" w:rsidP="00AA6F08">
      <w:pPr>
        <w:spacing w:after="280"/>
        <w:ind w:left="360"/>
        <w:rPr>
          <w:rFonts w:cs="Arial"/>
          <w:szCs w:val="28"/>
        </w:rPr>
      </w:pPr>
      <w:r>
        <w:rPr>
          <w:rFonts w:cs="Arial"/>
          <w:noProof/>
          <w:szCs w:val="28"/>
        </w:rPr>
        <w:lastRenderedPageBreak/>
        <mc:AlternateContent>
          <mc:Choice Requires="wps">
            <w:drawing>
              <wp:inline distT="0" distB="0" distL="0" distR="0" wp14:anchorId="0E993F03" wp14:editId="68787B84">
                <wp:extent cx="6477000" cy="2676525"/>
                <wp:effectExtent l="0" t="0" r="19050" b="28575"/>
                <wp:docPr id="3" name="Text Box 3"/>
                <wp:cNvGraphicFramePr/>
                <a:graphic xmlns:a="http://schemas.openxmlformats.org/drawingml/2006/main">
                  <a:graphicData uri="http://schemas.microsoft.com/office/word/2010/wordprocessingShape">
                    <wps:wsp>
                      <wps:cNvSpPr txBox="1"/>
                      <wps:spPr>
                        <a:xfrm>
                          <a:off x="0" y="0"/>
                          <a:ext cx="6477000" cy="2676525"/>
                        </a:xfrm>
                        <a:prstGeom prst="rect">
                          <a:avLst/>
                        </a:prstGeom>
                        <a:solidFill>
                          <a:schemeClr val="lt1"/>
                        </a:solidFill>
                        <a:ln w="6350">
                          <a:solidFill>
                            <a:prstClr val="black"/>
                          </a:solidFill>
                        </a:ln>
                      </wps:spPr>
                      <wps:txbx>
                        <w:txbxContent>
                          <w:p w14:paraId="201EDDB3" w14:textId="387C8599" w:rsidR="0057757E" w:rsidRDefault="0057757E" w:rsidP="00AA6F08">
                            <w:pPr>
                              <w:ind w:left="360"/>
                            </w:pPr>
                            <w:r>
                              <w:t xml:space="preserve"> “</w:t>
                            </w:r>
                            <w:r w:rsidR="00745E95">
                              <w:t xml:space="preserve">A high school </w:t>
                            </w:r>
                            <w:r w:rsidRPr="00744AB2">
                              <w:t>junior with intellectual disabilities from one of the W</w:t>
                            </w:r>
                            <w:r>
                              <w:t xml:space="preserve">AI </w:t>
                            </w:r>
                            <w:r w:rsidRPr="00744AB2">
                              <w:t>program</w:t>
                            </w:r>
                            <w:r>
                              <w:t>s</w:t>
                            </w:r>
                            <w:r w:rsidR="00745E95">
                              <w:t xml:space="preserve"> had a d</w:t>
                            </w:r>
                            <w:r w:rsidRPr="00744AB2">
                              <w:t>ream job to become a gardener. This year, because of expansion of DOR and their Student Services program, the W</w:t>
                            </w:r>
                            <w:r>
                              <w:t>AI</w:t>
                            </w:r>
                            <w:r w:rsidRPr="00744AB2">
                              <w:t xml:space="preserve"> Specialist reached out to create a partnership where W</w:t>
                            </w:r>
                            <w:r>
                              <w:t>AI</w:t>
                            </w:r>
                            <w:r w:rsidRPr="00744AB2">
                              <w:t xml:space="preserve"> would secure a job site, and DOR would subsidize the pay with their vendor. W</w:t>
                            </w:r>
                            <w:r>
                              <w:t xml:space="preserve">AI </w:t>
                            </w:r>
                            <w:r w:rsidRPr="00744AB2">
                              <w:t xml:space="preserve">reached out to the school district’s Department of Sustainability, Maintenance, and Operations, and set up a job where </w:t>
                            </w:r>
                            <w:r w:rsidR="00363721">
                              <w:t>he</w:t>
                            </w:r>
                            <w:r w:rsidRPr="00744AB2">
                              <w:t xml:space="preserve"> would work with the </w:t>
                            </w:r>
                            <w:r>
                              <w:t>m</w:t>
                            </w:r>
                            <w:r w:rsidRPr="00744AB2">
                              <w:t xml:space="preserve">aintenance staff in the raking and gathering of leaves, in addition to gardening and planting around campus as needed. The best part is, he is now working alongside two staff members who remember him as an elementary school </w:t>
                            </w:r>
                            <w:r w:rsidR="00363721">
                              <w:t>boy</w:t>
                            </w:r>
                            <w:r w:rsidRPr="00744AB2">
                              <w:t>. He is loving every minute of it!</w:t>
                            </w:r>
                            <w:r>
                              <w:t xml:space="preserve">” </w:t>
                            </w:r>
                          </w:p>
                          <w:p w14:paraId="19CD580E" w14:textId="5B2BD665" w:rsidR="0057757E" w:rsidRPr="00AA6F08" w:rsidRDefault="0057757E" w:rsidP="00AA6F08">
                            <w:pPr>
                              <w:jc w:val="right"/>
                              <w:rPr>
                                <w:i/>
                              </w:rPr>
                            </w:pPr>
                            <w:r w:rsidRPr="00AA6F08">
                              <w:rPr>
                                <w:i/>
                              </w:rPr>
                              <w:t>LEA Representative - LPA Core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993F03" id="Text Box 3" o:spid="_x0000_s1028" type="#_x0000_t202" style="width:510pt;height:2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" fillcolor="white [3201]" strokeweight=".5pt">
                <v:textbox>
                  <w:txbxContent>
                    <w:p w14:paraId="201EDDB3" w14:textId="387C8599" w:rsidR="0057757E" w:rsidRDefault="0057757E" w:rsidP="00AA6F08">
                      <w:pPr>
                        <w:ind w:left="360"/>
                      </w:pPr>
                      <w:r>
                        <w:t xml:space="preserve"> “</w:t>
                      </w:r>
                      <w:r w:rsidR="00745E95">
                        <w:t xml:space="preserve">A high school </w:t>
                      </w:r>
                      <w:r w:rsidRPr="00744AB2">
                        <w:t>junior with intellectual disabilities from one of the W</w:t>
                      </w:r>
                      <w:r>
                        <w:t xml:space="preserve">AI </w:t>
                      </w:r>
                      <w:r w:rsidRPr="00744AB2">
                        <w:t>program</w:t>
                      </w:r>
                      <w:r>
                        <w:t>s</w:t>
                      </w:r>
                      <w:r w:rsidR="00745E95">
                        <w:t xml:space="preserve"> had a d</w:t>
                      </w:r>
                      <w:r w:rsidRPr="00744AB2">
                        <w:t>ream job to become a gardener. This year, because of expansion of DOR and their Student Services program, the W</w:t>
                      </w:r>
                      <w:r>
                        <w:t>AI</w:t>
                      </w:r>
                      <w:r w:rsidRPr="00744AB2">
                        <w:t xml:space="preserve"> Specialist reached out to create a partnership where W</w:t>
                      </w:r>
                      <w:r>
                        <w:t>AI</w:t>
                      </w:r>
                      <w:r w:rsidRPr="00744AB2">
                        <w:t xml:space="preserve"> would secure a job site, and DOR would subsidize the pay with their vendor. W</w:t>
                      </w:r>
                      <w:r>
                        <w:t xml:space="preserve">AI </w:t>
                      </w:r>
                      <w:r w:rsidRPr="00744AB2">
                        <w:t xml:space="preserve">reached out to the school district’s Department of Sustainability, Maintenance, and Operations, and set up a job where </w:t>
                      </w:r>
                      <w:r w:rsidR="00363721">
                        <w:t>he</w:t>
                      </w:r>
                      <w:r w:rsidRPr="00744AB2">
                        <w:t xml:space="preserve"> would work with the </w:t>
                      </w:r>
                      <w:r>
                        <w:t>m</w:t>
                      </w:r>
                      <w:r w:rsidRPr="00744AB2">
                        <w:t xml:space="preserve">aintenance staff in the raking and gathering of leaves, in addition to gardening and planting around campus as needed. The best part is, he is now working alongside two staff members who remember him as an elementary school </w:t>
                      </w:r>
                      <w:r w:rsidR="00363721">
                        <w:t>boy</w:t>
                      </w:r>
                      <w:r w:rsidRPr="00744AB2">
                        <w:t>. He is loving every minute of it!</w:t>
                      </w:r>
                      <w:r>
                        <w:t xml:space="preserve">” </w:t>
                      </w:r>
                    </w:p>
                    <w:p w14:paraId="19CD580E" w14:textId="5B2BD665" w:rsidR="0057757E" w:rsidRPr="00AA6F08" w:rsidRDefault="0057757E" w:rsidP="00AA6F08">
                      <w:pPr>
                        <w:jc w:val="right"/>
                        <w:rPr>
                          <w:i/>
                        </w:rPr>
                      </w:pPr>
                      <w:r w:rsidRPr="00AA6F08">
                        <w:rPr>
                          <w:i/>
                        </w:rPr>
                        <w:t>LEA Representative - LPA Core Partner</w:t>
                      </w:r>
                    </w:p>
                  </w:txbxContent>
                </v:textbox>
                <w10:anchorlock/>
              </v:shape>
            </w:pict>
          </mc:Fallback>
        </mc:AlternateContent>
      </w:r>
      <w:r w:rsidR="00A44EDF">
        <w:t xml:space="preserve"> </w:t>
      </w:r>
    </w:p>
    <w:p w14:paraId="4EF2CB69" w14:textId="67275494" w:rsidR="00065A24" w:rsidRPr="003013CE" w:rsidRDefault="005E2000" w:rsidP="005B3482">
      <w:pPr>
        <w:pStyle w:val="Heading4"/>
        <w:spacing w:after="240"/>
        <w:ind w:left="360" w:right="-18"/>
        <w:rPr>
          <w:rFonts w:cs="Arial"/>
          <w:b/>
        </w:rPr>
      </w:pPr>
      <w:bookmarkStart w:id="32" w:name="_Hlk535397454"/>
      <w:r w:rsidRPr="003013CE">
        <w:rPr>
          <w:rFonts w:cs="Arial"/>
          <w:b/>
        </w:rPr>
        <w:t>Information and Technical Assistance to Support</w:t>
      </w:r>
      <w:r w:rsidR="008C37F0">
        <w:rPr>
          <w:rFonts w:cs="Arial"/>
          <w:b/>
        </w:rPr>
        <w:t>ed</w:t>
      </w:r>
      <w:r w:rsidRPr="003013CE">
        <w:rPr>
          <w:rFonts w:cs="Arial"/>
          <w:b/>
        </w:rPr>
        <w:t xml:space="preserve"> Employment Group Providers</w:t>
      </w:r>
    </w:p>
    <w:p w14:paraId="53725283" w14:textId="5223C965" w:rsidR="005135D2" w:rsidRPr="00172547" w:rsidRDefault="00172547" w:rsidP="008C37F0">
      <w:pPr>
        <w:spacing w:after="240"/>
        <w:ind w:left="360"/>
        <w:rPr>
          <w:rFonts w:cs="Arial"/>
          <w:szCs w:val="28"/>
        </w:rPr>
      </w:pPr>
      <w:r w:rsidRPr="00A10EED">
        <w:rPr>
          <w:rFonts w:cs="Arial"/>
          <w:b/>
          <w:szCs w:val="28"/>
        </w:rPr>
        <w:t>Targeted Outcome</w:t>
      </w:r>
      <w:r w:rsidRPr="00A10EED">
        <w:rPr>
          <w:rFonts w:cs="Arial"/>
          <w:szCs w:val="28"/>
        </w:rPr>
        <w:t xml:space="preserve">: </w:t>
      </w:r>
      <w:r w:rsidR="005135D2" w:rsidRPr="00FB3A01">
        <w:rPr>
          <w:rFonts w:cs="Arial"/>
          <w:szCs w:val="28"/>
        </w:rPr>
        <w:t>By the end of SFY 2017/2018, provi</w:t>
      </w:r>
      <w:r w:rsidR="005135D2" w:rsidRPr="007C242D">
        <w:rPr>
          <w:rFonts w:cs="Arial"/>
          <w:szCs w:val="28"/>
        </w:rPr>
        <w:t xml:space="preserve">de information and technical assistance for CIE placements to 100% of </w:t>
      </w:r>
      <w:r w:rsidR="00747744" w:rsidRPr="007C242D">
        <w:rPr>
          <w:rFonts w:cs="Arial"/>
          <w:szCs w:val="28"/>
        </w:rPr>
        <w:t xml:space="preserve">supported employment </w:t>
      </w:r>
      <w:r w:rsidR="005135D2" w:rsidRPr="001E3C7C">
        <w:rPr>
          <w:rFonts w:cs="Arial"/>
          <w:szCs w:val="28"/>
        </w:rPr>
        <w:t>group providers to help increase individual placements.</w:t>
      </w:r>
      <w:r w:rsidR="005135D2" w:rsidRPr="005D4653">
        <w:rPr>
          <w:rStyle w:val="FootnoteReference"/>
          <w:rFonts w:cs="Arial"/>
          <w:szCs w:val="28"/>
        </w:rPr>
        <w:footnoteReference w:id="5"/>
      </w:r>
      <w:r w:rsidR="005135D2" w:rsidRPr="00172547">
        <w:rPr>
          <w:rFonts w:cs="Arial"/>
          <w:szCs w:val="28"/>
        </w:rPr>
        <w:t xml:space="preserve"> </w:t>
      </w:r>
    </w:p>
    <w:p w14:paraId="63D43D7C" w14:textId="5BAC061B" w:rsidR="001E44F5" w:rsidRPr="003F5EB3" w:rsidRDefault="00172547" w:rsidP="008C37F0">
      <w:pPr>
        <w:ind w:left="360"/>
        <w:rPr>
          <w:rFonts w:cs="Arial"/>
          <w:szCs w:val="28"/>
        </w:rPr>
      </w:pPr>
      <w:r>
        <w:rPr>
          <w:rFonts w:ascii="Arial Bold" w:hAnsi="Arial Bold" w:cs="Arial" w:hint="eastAsia"/>
          <w:b/>
          <w:szCs w:val="28"/>
        </w:rPr>
        <w:t>Result</w:t>
      </w:r>
      <w:r w:rsidR="00545025" w:rsidRPr="003F5EB3">
        <w:rPr>
          <w:rFonts w:cs="Arial"/>
          <w:szCs w:val="28"/>
        </w:rPr>
        <w:t xml:space="preserve">: As of June 30, 2018, </w:t>
      </w:r>
      <w:r w:rsidR="00183C06" w:rsidRPr="003F5EB3">
        <w:rPr>
          <w:rFonts w:cs="Arial"/>
          <w:szCs w:val="28"/>
        </w:rPr>
        <w:t>100</w:t>
      </w:r>
      <w:r w:rsidR="00545025" w:rsidRPr="003F5EB3">
        <w:rPr>
          <w:rFonts w:cs="Arial"/>
          <w:szCs w:val="28"/>
        </w:rPr>
        <w:t xml:space="preserve">% of </w:t>
      </w:r>
      <w:r w:rsidR="00747744">
        <w:rPr>
          <w:rFonts w:cs="Arial"/>
          <w:szCs w:val="28"/>
        </w:rPr>
        <w:t>s</w:t>
      </w:r>
      <w:r w:rsidR="00545025" w:rsidRPr="003F5EB3">
        <w:rPr>
          <w:rFonts w:cs="Arial"/>
          <w:szCs w:val="28"/>
        </w:rPr>
        <w:t xml:space="preserve">upported </w:t>
      </w:r>
      <w:r w:rsidR="00747744">
        <w:rPr>
          <w:rFonts w:cs="Arial"/>
          <w:szCs w:val="28"/>
        </w:rPr>
        <w:t>e</w:t>
      </w:r>
      <w:r w:rsidR="00545025" w:rsidRPr="003F5EB3">
        <w:rPr>
          <w:rFonts w:cs="Arial"/>
          <w:szCs w:val="28"/>
        </w:rPr>
        <w:t xml:space="preserve">mployment group providers were provided information and technical assistance for CIE placement. </w:t>
      </w:r>
    </w:p>
    <w:p w14:paraId="05D1F9D5" w14:textId="7CB557BA" w:rsidR="009D6EB9" w:rsidRDefault="00183C06" w:rsidP="00D06F16">
      <w:pPr>
        <w:spacing w:before="280"/>
        <w:ind w:left="360"/>
        <w:rPr>
          <w:rFonts w:cs="Arial"/>
          <w:szCs w:val="28"/>
        </w:rPr>
      </w:pPr>
      <w:r w:rsidRPr="00816C9C">
        <w:rPr>
          <w:rFonts w:cs="Arial"/>
          <w:szCs w:val="28"/>
        </w:rPr>
        <w:t>D</w:t>
      </w:r>
      <w:r w:rsidR="009505E8" w:rsidRPr="00816C9C">
        <w:rPr>
          <w:rFonts w:cs="Arial"/>
          <w:szCs w:val="28"/>
        </w:rPr>
        <w:t xml:space="preserve">OR </w:t>
      </w:r>
      <w:r w:rsidRPr="00816C9C">
        <w:rPr>
          <w:rFonts w:cs="Arial"/>
          <w:szCs w:val="28"/>
        </w:rPr>
        <w:t xml:space="preserve">Community Resources Development (CRD) Specialists provided information and technical assistance to </w:t>
      </w:r>
      <w:r w:rsidR="00747744" w:rsidRPr="00816C9C">
        <w:rPr>
          <w:rFonts w:cs="Arial"/>
          <w:szCs w:val="28"/>
        </w:rPr>
        <w:t>s</w:t>
      </w:r>
      <w:r w:rsidRPr="00816C9C">
        <w:rPr>
          <w:rFonts w:cs="Arial"/>
          <w:szCs w:val="28"/>
        </w:rPr>
        <w:t xml:space="preserve">upported </w:t>
      </w:r>
      <w:r w:rsidR="00747744" w:rsidRPr="00816C9C">
        <w:rPr>
          <w:rFonts w:cs="Arial"/>
          <w:szCs w:val="28"/>
        </w:rPr>
        <w:t>e</w:t>
      </w:r>
      <w:r w:rsidRPr="00816C9C">
        <w:rPr>
          <w:rFonts w:cs="Arial"/>
          <w:szCs w:val="28"/>
        </w:rPr>
        <w:t>mployment group providers on WIOA and CIE at various meetings, including local work services meetings, task force meetings, and individual provider meetings.</w:t>
      </w:r>
    </w:p>
    <w:bookmarkEnd w:id="32"/>
    <w:p w14:paraId="50494FC2" w14:textId="77777777" w:rsidR="005E2000" w:rsidRPr="003013CE" w:rsidRDefault="005E2000" w:rsidP="00251065">
      <w:pPr>
        <w:pStyle w:val="Heading4"/>
        <w:spacing w:after="240"/>
        <w:ind w:left="360"/>
        <w:rPr>
          <w:rFonts w:cs="Arial"/>
          <w:b/>
        </w:rPr>
      </w:pPr>
      <w:r w:rsidRPr="003013CE">
        <w:rPr>
          <w:rFonts w:cs="Arial"/>
          <w:b/>
        </w:rPr>
        <w:t>Increase “Earn and Learn” or On-the-Job Training Participation</w:t>
      </w:r>
    </w:p>
    <w:p w14:paraId="27859F9E" w14:textId="41F1F9BD" w:rsidR="005135D2" w:rsidRPr="00FB3A01" w:rsidRDefault="00172547" w:rsidP="00C94E06">
      <w:pPr>
        <w:spacing w:after="240"/>
        <w:ind w:left="360"/>
        <w:rPr>
          <w:rFonts w:cs="Arial"/>
          <w:szCs w:val="28"/>
        </w:rPr>
      </w:pPr>
      <w:r w:rsidRPr="00172547">
        <w:rPr>
          <w:rFonts w:cs="Arial"/>
          <w:b/>
          <w:szCs w:val="28"/>
        </w:rPr>
        <w:t>Targeted Outcome</w:t>
      </w:r>
      <w:r w:rsidRPr="00A10EED">
        <w:rPr>
          <w:rFonts w:cs="Arial"/>
          <w:szCs w:val="28"/>
        </w:rPr>
        <w:t xml:space="preserve">: </w:t>
      </w:r>
      <w:r w:rsidR="005135D2" w:rsidRPr="00A10EED">
        <w:rPr>
          <w:rFonts w:cs="Arial"/>
          <w:szCs w:val="28"/>
        </w:rPr>
        <w:t xml:space="preserve">By the end of SFY 2017/2018, increase the number of </w:t>
      </w:r>
      <w:r w:rsidR="005135D2" w:rsidRPr="00FB3A01">
        <w:rPr>
          <w:rFonts w:cs="Arial"/>
          <w:szCs w:val="28"/>
        </w:rPr>
        <w:t>individuals statewide participating in “Earn and Learn” or OJT with business partners by at least 25 annually.</w:t>
      </w:r>
    </w:p>
    <w:p w14:paraId="2379E9A9" w14:textId="68775608" w:rsidR="00600581" w:rsidRDefault="00172547" w:rsidP="00932FC7">
      <w:pPr>
        <w:ind w:left="360" w:right="-18"/>
        <w:rPr>
          <w:rFonts w:cs="Arial"/>
          <w:szCs w:val="28"/>
        </w:rPr>
      </w:pPr>
      <w:r w:rsidRPr="007C242D">
        <w:rPr>
          <w:rFonts w:ascii="Arial Bold" w:hAnsi="Arial Bold" w:cs="Arial" w:hint="eastAsia"/>
          <w:b/>
          <w:szCs w:val="28"/>
        </w:rPr>
        <w:t>Result</w:t>
      </w:r>
      <w:r w:rsidR="00545025" w:rsidRPr="00A10EED">
        <w:rPr>
          <w:rFonts w:cs="Arial"/>
          <w:szCs w:val="28"/>
        </w:rPr>
        <w:t xml:space="preserve">: </w:t>
      </w:r>
      <w:r w:rsidR="001D3F81" w:rsidRPr="00A10EED">
        <w:rPr>
          <w:rFonts w:cs="Arial"/>
          <w:szCs w:val="28"/>
        </w:rPr>
        <w:t xml:space="preserve">Between July 1, 2017 and </w:t>
      </w:r>
      <w:r w:rsidR="00545025" w:rsidRPr="00FB3A01">
        <w:rPr>
          <w:rFonts w:cs="Arial"/>
          <w:szCs w:val="28"/>
        </w:rPr>
        <w:t xml:space="preserve">June 30, 2018, </w:t>
      </w:r>
      <w:r w:rsidR="005D4653">
        <w:rPr>
          <w:rFonts w:cs="Arial"/>
          <w:szCs w:val="28"/>
        </w:rPr>
        <w:t xml:space="preserve">a </w:t>
      </w:r>
      <w:r w:rsidR="005D4653" w:rsidRPr="00633D72">
        <w:rPr>
          <w:rFonts w:cs="Arial"/>
          <w:szCs w:val="28"/>
        </w:rPr>
        <w:t xml:space="preserve">total of </w:t>
      </w:r>
      <w:r w:rsidR="001D3F81" w:rsidRPr="00633D72">
        <w:rPr>
          <w:rFonts w:cs="Arial"/>
          <w:szCs w:val="28"/>
        </w:rPr>
        <w:t>676</w:t>
      </w:r>
      <w:r w:rsidR="00C9457B" w:rsidRPr="00633D72">
        <w:rPr>
          <w:rFonts w:cs="Arial"/>
          <w:szCs w:val="28"/>
        </w:rPr>
        <w:t xml:space="preserve"> </w:t>
      </w:r>
      <w:r w:rsidR="00545025" w:rsidRPr="00633D72">
        <w:rPr>
          <w:rFonts w:cs="Arial"/>
          <w:szCs w:val="28"/>
        </w:rPr>
        <w:t>individuals</w:t>
      </w:r>
      <w:r w:rsidR="00545025" w:rsidRPr="00FB3A01">
        <w:rPr>
          <w:rFonts w:cs="Arial"/>
          <w:szCs w:val="28"/>
        </w:rPr>
        <w:t xml:space="preserve"> with ID/DD participate</w:t>
      </w:r>
      <w:r w:rsidR="001D3F81" w:rsidRPr="007C242D">
        <w:rPr>
          <w:rFonts w:cs="Arial"/>
          <w:szCs w:val="28"/>
        </w:rPr>
        <w:t>d</w:t>
      </w:r>
      <w:r w:rsidR="00545025" w:rsidRPr="007C242D">
        <w:rPr>
          <w:rFonts w:cs="Arial"/>
          <w:szCs w:val="28"/>
        </w:rPr>
        <w:t xml:space="preserve"> in an </w:t>
      </w:r>
      <w:r w:rsidR="00C9457B" w:rsidRPr="00172547">
        <w:rPr>
          <w:rFonts w:cs="Arial"/>
          <w:szCs w:val="28"/>
        </w:rPr>
        <w:t>“</w:t>
      </w:r>
      <w:r w:rsidR="00545025" w:rsidRPr="00172547">
        <w:rPr>
          <w:rFonts w:cs="Arial"/>
          <w:szCs w:val="28"/>
        </w:rPr>
        <w:t>Earn and Learn</w:t>
      </w:r>
      <w:r w:rsidR="00C9457B" w:rsidRPr="00172547">
        <w:rPr>
          <w:rFonts w:cs="Arial"/>
          <w:szCs w:val="28"/>
        </w:rPr>
        <w:t>”</w:t>
      </w:r>
      <w:r w:rsidR="00545025" w:rsidRPr="00172547">
        <w:rPr>
          <w:rFonts w:cs="Arial"/>
          <w:szCs w:val="28"/>
        </w:rPr>
        <w:t xml:space="preserve"> program</w:t>
      </w:r>
      <w:r w:rsidR="00600581">
        <w:rPr>
          <w:rFonts w:cs="Arial"/>
          <w:szCs w:val="28"/>
        </w:rPr>
        <w:t>, currently including PIP and</w:t>
      </w:r>
      <w:r w:rsidR="00545025" w:rsidRPr="00A10EED">
        <w:rPr>
          <w:rFonts w:cs="Arial"/>
          <w:szCs w:val="28"/>
        </w:rPr>
        <w:t xml:space="preserve"> OJT. </w:t>
      </w:r>
    </w:p>
    <w:p w14:paraId="14EB50A8" w14:textId="150E133F" w:rsidR="00265ED5" w:rsidRPr="00A10EED" w:rsidRDefault="00600581" w:rsidP="005C5059">
      <w:pPr>
        <w:pStyle w:val="ListParagraph"/>
        <w:numPr>
          <w:ilvl w:val="0"/>
          <w:numId w:val="65"/>
        </w:numPr>
        <w:ind w:left="1080" w:right="-18"/>
      </w:pPr>
      <w:r w:rsidRPr="00633D72">
        <w:rPr>
          <w:rFonts w:cs="Arial"/>
          <w:szCs w:val="28"/>
        </w:rPr>
        <w:lastRenderedPageBreak/>
        <w:t>647</w:t>
      </w:r>
      <w:r w:rsidRPr="00D61C9C">
        <w:rPr>
          <w:rFonts w:cs="Arial"/>
          <w:szCs w:val="28"/>
        </w:rPr>
        <w:t xml:space="preserve"> individuals</w:t>
      </w:r>
      <w:r>
        <w:rPr>
          <w:rFonts w:cs="Arial"/>
          <w:szCs w:val="28"/>
        </w:rPr>
        <w:t xml:space="preserve"> participated</w:t>
      </w:r>
      <w:r w:rsidRPr="00D61C9C">
        <w:rPr>
          <w:rFonts w:cs="Arial"/>
          <w:szCs w:val="28"/>
        </w:rPr>
        <w:t xml:space="preserve"> in PIP</w:t>
      </w:r>
      <w:r>
        <w:rPr>
          <w:rFonts w:cs="Arial"/>
          <w:szCs w:val="28"/>
        </w:rPr>
        <w:t>,</w:t>
      </w:r>
      <w:r w:rsidRPr="00A10EED">
        <w:rPr>
          <w:rFonts w:cs="Arial"/>
          <w:szCs w:val="28"/>
        </w:rPr>
        <w:t xml:space="preserve"> a paid internship program </w:t>
      </w:r>
      <w:r>
        <w:rPr>
          <w:rFonts w:cs="Arial"/>
          <w:szCs w:val="28"/>
        </w:rPr>
        <w:t xml:space="preserve">through </w:t>
      </w:r>
      <w:r w:rsidR="005C5059">
        <w:rPr>
          <w:rFonts w:cs="Arial"/>
          <w:szCs w:val="28"/>
        </w:rPr>
        <w:t>DDS.</w:t>
      </w:r>
      <w:r>
        <w:rPr>
          <w:rFonts w:cs="Arial"/>
          <w:szCs w:val="28"/>
        </w:rPr>
        <w:t xml:space="preserve"> </w:t>
      </w:r>
    </w:p>
    <w:p w14:paraId="5685C6D3" w14:textId="7D2004B2" w:rsidR="001732A9" w:rsidRPr="001732A9" w:rsidRDefault="00600581" w:rsidP="001732A9">
      <w:pPr>
        <w:pStyle w:val="ListParagraph"/>
        <w:numPr>
          <w:ilvl w:val="0"/>
          <w:numId w:val="65"/>
        </w:numPr>
        <w:ind w:left="1080"/>
      </w:pPr>
      <w:r>
        <w:rPr>
          <w:rFonts w:cs="Arial"/>
          <w:szCs w:val="28"/>
        </w:rPr>
        <w:t xml:space="preserve">29 individuals participated in an OJT, a </w:t>
      </w:r>
      <w:r w:rsidRPr="00D61C9C">
        <w:rPr>
          <w:rFonts w:cs="Arial"/>
          <w:iCs/>
        </w:rPr>
        <w:t xml:space="preserve">non-binding </w:t>
      </w:r>
      <w:r>
        <w:rPr>
          <w:rFonts w:cs="Arial"/>
          <w:iCs/>
        </w:rPr>
        <w:t>agreement</w:t>
      </w:r>
      <w:r w:rsidRPr="00D61C9C">
        <w:rPr>
          <w:rFonts w:cs="Arial"/>
          <w:iCs/>
        </w:rPr>
        <w:t xml:space="preserve"> between an individual with a disability,</w:t>
      </w:r>
      <w:r>
        <w:rPr>
          <w:rFonts w:cs="Arial"/>
          <w:iCs/>
        </w:rPr>
        <w:t xml:space="preserve"> the</w:t>
      </w:r>
      <w:r w:rsidRPr="00D61C9C">
        <w:rPr>
          <w:rFonts w:cs="Arial"/>
          <w:iCs/>
        </w:rPr>
        <w:t xml:space="preserve"> DOR, and a business</w:t>
      </w:r>
      <w:r>
        <w:rPr>
          <w:rFonts w:cs="Arial"/>
          <w:iCs/>
        </w:rPr>
        <w:t>, designed to result in permanent CIE</w:t>
      </w:r>
      <w:r w:rsidRPr="00D61C9C">
        <w:rPr>
          <w:rFonts w:cs="Arial"/>
          <w:iCs/>
        </w:rPr>
        <w:t>.</w:t>
      </w:r>
    </w:p>
    <w:p w14:paraId="6A719F9E" w14:textId="51AA92EF" w:rsidR="001732A9" w:rsidRPr="0057757E" w:rsidRDefault="001732A9" w:rsidP="0057757E">
      <w:pPr>
        <w:jc w:val="right"/>
        <w:rPr>
          <w:i/>
        </w:rPr>
      </w:pPr>
      <w:r>
        <w:rPr>
          <w:rFonts w:cs="Arial"/>
          <w:noProof/>
          <w:szCs w:val="28"/>
        </w:rPr>
        <mc:AlternateContent>
          <mc:Choice Requires="wps">
            <w:drawing>
              <wp:inline distT="0" distB="0" distL="0" distR="0" wp14:anchorId="17D3AAC7" wp14:editId="0CFA3839">
                <wp:extent cx="6648450" cy="1555750"/>
                <wp:effectExtent l="0" t="0" r="19050" b="25400"/>
                <wp:docPr id="4" name="Text Box 4"/>
                <wp:cNvGraphicFramePr/>
                <a:graphic xmlns:a="http://schemas.openxmlformats.org/drawingml/2006/main">
                  <a:graphicData uri="http://schemas.microsoft.com/office/word/2010/wordprocessingShape">
                    <wps:wsp>
                      <wps:cNvSpPr txBox="1"/>
                      <wps:spPr>
                        <a:xfrm>
                          <a:off x="0" y="0"/>
                          <a:ext cx="6648450" cy="1555750"/>
                        </a:xfrm>
                        <a:prstGeom prst="rect">
                          <a:avLst/>
                        </a:prstGeom>
                        <a:solidFill>
                          <a:schemeClr val="lt1"/>
                        </a:solidFill>
                        <a:ln w="6350">
                          <a:solidFill>
                            <a:prstClr val="black"/>
                          </a:solidFill>
                        </a:ln>
                      </wps:spPr>
                      <wps:txbx>
                        <w:txbxContent>
                          <w:p w14:paraId="4D3666B6" w14:textId="77777777" w:rsidR="001732A9" w:rsidRDefault="001732A9" w:rsidP="001732A9">
                            <w:pPr>
                              <w:rPr>
                                <w:rFonts w:cs="Arial"/>
                                <w:szCs w:val="28"/>
                              </w:rPr>
                            </w:pPr>
                            <w:r>
                              <w:rPr>
                                <w:rFonts w:cs="Arial"/>
                                <w:szCs w:val="28"/>
                              </w:rPr>
                              <w:t>“Last year, a family advocated for their son to get a full-time job rather than work in the part-time retail position where he had previously worked. The DOR assisted him in finding a full-time position as a shipping and receiving clerk in a small machine shop in Southern California and funded an On-the-Job Training opportunity for the consumer. He is now working full-time, and the consumer and family are very happy with the outcome of this employment.”</w:t>
                            </w:r>
                          </w:p>
                          <w:p w14:paraId="3B0F3680" w14:textId="77777777" w:rsidR="001732A9" w:rsidRDefault="001732A9" w:rsidP="001732A9">
                            <w:pPr>
                              <w:jc w:val="right"/>
                            </w:pPr>
                            <w:r w:rsidRPr="0057757E">
                              <w:rPr>
                                <w:i/>
                              </w:rPr>
                              <w:t>DOR Rehabilitation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D3AAC7" id="Text Box 4" o:spid="_x0000_s1029" type="#_x0000_t202" style="width:52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" fillcolor="white [3201]" strokeweight=".5pt">
                <v:textbox>
                  <w:txbxContent>
                    <w:p w14:paraId="4D3666B6" w14:textId="77777777" w:rsidR="001732A9" w:rsidRDefault="001732A9" w:rsidP="001732A9">
                      <w:pPr>
                        <w:rPr>
                          <w:rFonts w:cs="Arial"/>
                          <w:szCs w:val="28"/>
                        </w:rPr>
                      </w:pPr>
                      <w:r>
                        <w:rPr>
                          <w:rFonts w:cs="Arial"/>
                          <w:szCs w:val="28"/>
                        </w:rPr>
                        <w:t>“Last year, a family advocated for their son to get a full-time job rather than work in the part-time retail position where he had previously worked. The DOR assisted him in finding a full-time position as a shipping and receiving clerk in a small machine shop in Southern California and funded an On-the-Job Training opportunity for the consumer. He is now working full-time, and the consumer and family are very happy with the outcome of this employment.”</w:t>
                      </w:r>
                    </w:p>
                    <w:p w14:paraId="3B0F3680" w14:textId="77777777" w:rsidR="001732A9" w:rsidRDefault="001732A9" w:rsidP="001732A9">
                      <w:pPr>
                        <w:jc w:val="right"/>
                      </w:pPr>
                      <w:r w:rsidRPr="0057757E">
                        <w:rPr>
                          <w:i/>
                        </w:rPr>
                        <w:t>DOR Rehabilitation Counselor</w:t>
                      </w:r>
                    </w:p>
                  </w:txbxContent>
                </v:textbox>
                <w10:anchorlock/>
              </v:shape>
            </w:pict>
          </mc:Fallback>
        </mc:AlternateContent>
      </w:r>
    </w:p>
    <w:p w14:paraId="6CA8544D" w14:textId="77777777" w:rsidR="00D24347" w:rsidRPr="0073129F" w:rsidRDefault="00932CC2" w:rsidP="00633D72">
      <w:pPr>
        <w:pStyle w:val="Heading3"/>
        <w:spacing w:after="240"/>
        <w:rPr>
          <w:rStyle w:val="Heading5Char"/>
          <w:b/>
          <w:bCs w:val="0"/>
          <w:color w:val="auto"/>
          <w:szCs w:val="24"/>
          <w:u w:val="single"/>
        </w:rPr>
      </w:pPr>
      <w:bookmarkStart w:id="34" w:name="_Goal_2,_Strategy"/>
      <w:bookmarkStart w:id="35" w:name="_Toc5687899"/>
      <w:bookmarkEnd w:id="34"/>
      <w:r w:rsidRPr="0073129F">
        <w:rPr>
          <w:rStyle w:val="Heading5Char"/>
          <w:b/>
          <w:u w:val="single"/>
        </w:rPr>
        <w:t>Goal 2, Strategy 1</w:t>
      </w:r>
      <w:bookmarkEnd w:id="35"/>
    </w:p>
    <w:p w14:paraId="10B6FA9F" w14:textId="77777777" w:rsidR="0073129F" w:rsidRDefault="003013CE" w:rsidP="0073129F">
      <w:pPr>
        <w:spacing w:after="280"/>
        <w:rPr>
          <w:rFonts w:cs="Arial"/>
          <w:szCs w:val="28"/>
        </w:rPr>
      </w:pPr>
      <w:r>
        <w:rPr>
          <w:rFonts w:cs="Arial"/>
          <w:szCs w:val="28"/>
        </w:rPr>
        <w:t xml:space="preserve">Jointly identify and improve </w:t>
      </w:r>
      <w:r w:rsidR="00932CC2" w:rsidRPr="003013CE">
        <w:rPr>
          <w:rFonts w:cs="Arial"/>
          <w:szCs w:val="28"/>
        </w:rPr>
        <w:t>Triple E</w:t>
      </w:r>
      <w:r w:rsidR="00932CC2" w:rsidRPr="00820E4E">
        <w:rPr>
          <w:rFonts w:cs="Arial"/>
          <w:szCs w:val="28"/>
        </w:rPr>
        <w:t xml:space="preserve"> practices.</w:t>
      </w:r>
      <w:r w:rsidR="00932CC2">
        <w:rPr>
          <w:rFonts w:cs="Arial"/>
          <w:szCs w:val="28"/>
        </w:rPr>
        <w:t xml:space="preserve"> </w:t>
      </w:r>
      <w:r w:rsidR="00B31730">
        <w:rPr>
          <w:rFonts w:cs="Arial"/>
          <w:szCs w:val="28"/>
        </w:rPr>
        <w:t>Three actions contributed to the achievement of Strategy 1.</w:t>
      </w:r>
    </w:p>
    <w:p w14:paraId="56B967EC" w14:textId="77777777" w:rsidR="000E7378" w:rsidRPr="00FD140B" w:rsidRDefault="00193950" w:rsidP="0086702F">
      <w:pPr>
        <w:pStyle w:val="Heading4"/>
        <w:numPr>
          <w:ilvl w:val="0"/>
          <w:numId w:val="18"/>
        </w:numPr>
        <w:rPr>
          <w:rFonts w:cs="Arial"/>
          <w:szCs w:val="28"/>
        </w:rPr>
      </w:pPr>
      <w:bookmarkStart w:id="36" w:name="_Strategies_on_Providing"/>
      <w:bookmarkEnd w:id="36"/>
      <w:r w:rsidRPr="00FA72F1">
        <w:rPr>
          <w:rStyle w:val="Heading4Char"/>
        </w:rPr>
        <w:t>Strategies on Providing CIE Services</w:t>
      </w:r>
    </w:p>
    <w:p w14:paraId="71560B5D" w14:textId="4F3631A0" w:rsidR="00914EC7" w:rsidRDefault="00914EC7" w:rsidP="00DF5B3A">
      <w:pPr>
        <w:spacing w:after="280"/>
        <w:ind w:left="360"/>
        <w:rPr>
          <w:rFonts w:cs="Arial"/>
          <w:szCs w:val="28"/>
        </w:rPr>
      </w:pPr>
      <w:r w:rsidRPr="00914EC7">
        <w:rPr>
          <w:rFonts w:cs="Arial"/>
          <w:szCs w:val="28"/>
        </w:rPr>
        <w:t xml:space="preserve">Triple E practices are </w:t>
      </w:r>
      <w:r>
        <w:rPr>
          <w:rFonts w:cs="Arial"/>
          <w:szCs w:val="28"/>
        </w:rPr>
        <w:t>e</w:t>
      </w:r>
      <w:r w:rsidRPr="00914EC7">
        <w:rPr>
          <w:rFonts w:cs="Arial"/>
          <w:szCs w:val="28"/>
        </w:rPr>
        <w:t xml:space="preserve">xemplary, </w:t>
      </w:r>
      <w:r>
        <w:rPr>
          <w:rFonts w:cs="Arial"/>
          <w:szCs w:val="28"/>
        </w:rPr>
        <w:t>e</w:t>
      </w:r>
      <w:r w:rsidRPr="00914EC7">
        <w:rPr>
          <w:rFonts w:cs="Arial"/>
          <w:szCs w:val="28"/>
        </w:rPr>
        <w:t xml:space="preserve">ffective, </w:t>
      </w:r>
      <w:r w:rsidR="006B35F1">
        <w:rPr>
          <w:rFonts w:cs="Arial"/>
          <w:szCs w:val="28"/>
        </w:rPr>
        <w:t xml:space="preserve">and </w:t>
      </w:r>
      <w:r>
        <w:rPr>
          <w:rFonts w:cs="Arial"/>
          <w:szCs w:val="28"/>
        </w:rPr>
        <w:t>e</w:t>
      </w:r>
      <w:r w:rsidRPr="00914EC7">
        <w:rPr>
          <w:rFonts w:cs="Arial"/>
          <w:szCs w:val="28"/>
        </w:rPr>
        <w:t>merging strategies</w:t>
      </w:r>
      <w:r>
        <w:rPr>
          <w:rFonts w:cs="Arial"/>
          <w:szCs w:val="28"/>
        </w:rPr>
        <w:t xml:space="preserve"> to support systems change in providing CIE services, collected from programs that have proven successful in achieving CIE outcomes.</w:t>
      </w:r>
      <w:r w:rsidR="00D96D6F">
        <w:rPr>
          <w:rFonts w:cs="Arial"/>
          <w:szCs w:val="28"/>
        </w:rPr>
        <w:t xml:space="preserve"> Each practice is a program design </w:t>
      </w:r>
      <w:r w:rsidR="00612A55">
        <w:rPr>
          <w:rFonts w:cs="Arial"/>
          <w:szCs w:val="28"/>
        </w:rPr>
        <w:t xml:space="preserve">element </w:t>
      </w:r>
      <w:r w:rsidR="00D96D6F">
        <w:rPr>
          <w:rFonts w:cs="Arial"/>
          <w:szCs w:val="28"/>
        </w:rPr>
        <w:t>that can be replicated in other programs.</w:t>
      </w:r>
    </w:p>
    <w:p w14:paraId="21D4B17C" w14:textId="30E73DA6" w:rsidR="00DF5B3A" w:rsidRDefault="00B03925" w:rsidP="00DF5B3A">
      <w:pPr>
        <w:spacing w:after="280"/>
        <w:ind w:left="360"/>
        <w:rPr>
          <w:rFonts w:cs="Arial"/>
          <w:szCs w:val="28"/>
        </w:rPr>
      </w:pPr>
      <w:r w:rsidRPr="006B35F1">
        <w:rPr>
          <w:rFonts w:cs="Arial"/>
          <w:szCs w:val="28"/>
        </w:rPr>
        <w:t xml:space="preserve">The departments </w:t>
      </w:r>
      <w:r w:rsidR="00265ED5" w:rsidRPr="006B35F1">
        <w:rPr>
          <w:rFonts w:cs="Arial"/>
          <w:szCs w:val="28"/>
        </w:rPr>
        <w:t>collect</w:t>
      </w:r>
      <w:r w:rsidR="00D96D6F" w:rsidRPr="006B35F1">
        <w:rPr>
          <w:rFonts w:cs="Arial"/>
          <w:szCs w:val="28"/>
        </w:rPr>
        <w:t>ed</w:t>
      </w:r>
      <w:r w:rsidR="00EE2F8C" w:rsidRPr="006B35F1">
        <w:rPr>
          <w:rFonts w:cs="Arial"/>
          <w:szCs w:val="28"/>
        </w:rPr>
        <w:t xml:space="preserve"> </w:t>
      </w:r>
      <w:r w:rsidR="00D96D6F" w:rsidRPr="006B35F1">
        <w:rPr>
          <w:rFonts w:cs="Arial"/>
          <w:szCs w:val="28"/>
        </w:rPr>
        <w:t xml:space="preserve">several </w:t>
      </w:r>
      <w:r w:rsidR="0046188D" w:rsidRPr="006B35F1">
        <w:rPr>
          <w:rFonts w:cs="Arial"/>
          <w:szCs w:val="28"/>
        </w:rPr>
        <w:t>Triple E</w:t>
      </w:r>
      <w:r w:rsidR="00EE2F8C" w:rsidRPr="006B35F1">
        <w:rPr>
          <w:rFonts w:cs="Arial"/>
          <w:szCs w:val="28"/>
        </w:rPr>
        <w:t xml:space="preserve"> practices from </w:t>
      </w:r>
      <w:r w:rsidR="00D05671" w:rsidRPr="006B35F1">
        <w:rPr>
          <w:rFonts w:cs="Arial"/>
          <w:szCs w:val="28"/>
        </w:rPr>
        <w:t xml:space="preserve">local </w:t>
      </w:r>
      <w:r w:rsidR="00EE2F8C" w:rsidRPr="006B35F1">
        <w:rPr>
          <w:rFonts w:cs="Arial"/>
          <w:szCs w:val="28"/>
        </w:rPr>
        <w:t>programs</w:t>
      </w:r>
      <w:r w:rsidR="00D96D6F" w:rsidRPr="006B35F1">
        <w:rPr>
          <w:rFonts w:cs="Arial"/>
          <w:szCs w:val="28"/>
        </w:rPr>
        <w:t xml:space="preserve"> and will continue to do so in the next steps of Blueprint implementation</w:t>
      </w:r>
      <w:r w:rsidR="00265ED5" w:rsidRPr="006B35F1">
        <w:rPr>
          <w:rFonts w:cs="Arial"/>
          <w:szCs w:val="28"/>
        </w:rPr>
        <w:t>.</w:t>
      </w:r>
      <w:r w:rsidR="00EE2F8C" w:rsidRPr="006B35F1">
        <w:rPr>
          <w:rFonts w:cs="Arial"/>
          <w:szCs w:val="28"/>
        </w:rPr>
        <w:t xml:space="preserve"> </w:t>
      </w:r>
      <w:r w:rsidR="00D05671" w:rsidRPr="006B35F1">
        <w:rPr>
          <w:rFonts w:cs="Arial"/>
          <w:szCs w:val="28"/>
        </w:rPr>
        <w:t>These</w:t>
      </w:r>
      <w:r w:rsidR="00D05671">
        <w:rPr>
          <w:rFonts w:cs="Arial"/>
          <w:szCs w:val="28"/>
        </w:rPr>
        <w:t xml:space="preserve"> program </w:t>
      </w:r>
      <w:r w:rsidR="00D96D6F">
        <w:rPr>
          <w:rFonts w:cs="Arial"/>
          <w:szCs w:val="28"/>
        </w:rPr>
        <w:t xml:space="preserve">designs </w:t>
      </w:r>
      <w:r w:rsidR="00D05671">
        <w:rPr>
          <w:rFonts w:cs="Arial"/>
          <w:szCs w:val="28"/>
        </w:rPr>
        <w:t>are</w:t>
      </w:r>
      <w:r w:rsidR="00E726D3">
        <w:rPr>
          <w:rFonts w:cs="Arial"/>
          <w:szCs w:val="28"/>
        </w:rPr>
        <w:t xml:space="preserve"> described below</w:t>
      </w:r>
      <w:r w:rsidR="00D05671">
        <w:rPr>
          <w:rFonts w:cs="Arial"/>
          <w:szCs w:val="28"/>
        </w:rPr>
        <w:t xml:space="preserve">, with samples on the </w:t>
      </w:r>
      <w:hyperlink r:id="rId26" w:history="1">
        <w:hyperlink r:id="rId27" w:tooltip="Click to access the CHHSA CIE webpage" w:history="1">
          <w:r w:rsidR="00D05671" w:rsidRPr="006A10D5">
            <w:rPr>
              <w:rStyle w:val="Hyperlink"/>
              <w:rFonts w:cs="Arial"/>
              <w:color w:val="auto"/>
              <w:szCs w:val="28"/>
            </w:rPr>
            <w:t>C</w:t>
          </w:r>
          <w:r w:rsidR="00D05671">
            <w:rPr>
              <w:rStyle w:val="Hyperlink"/>
              <w:rFonts w:cs="Arial"/>
              <w:color w:val="auto"/>
              <w:szCs w:val="28"/>
            </w:rPr>
            <w:t>HHSA</w:t>
          </w:r>
          <w:r w:rsidR="00D05671" w:rsidRPr="006A10D5">
            <w:rPr>
              <w:rStyle w:val="Hyperlink"/>
              <w:rFonts w:cs="Arial"/>
              <w:color w:val="auto"/>
              <w:szCs w:val="28"/>
            </w:rPr>
            <w:t xml:space="preserve"> CIE</w:t>
          </w:r>
        </w:hyperlink>
      </w:hyperlink>
      <w:r w:rsidR="00D05671">
        <w:rPr>
          <w:rStyle w:val="Hyperlink"/>
          <w:rFonts w:cs="Arial"/>
          <w:color w:val="auto"/>
          <w:szCs w:val="28"/>
          <w:u w:val="none"/>
        </w:rPr>
        <w:t xml:space="preserve"> webpage</w:t>
      </w:r>
      <w:r w:rsidR="006047DA">
        <w:rPr>
          <w:rFonts w:cs="Arial"/>
          <w:szCs w:val="28"/>
        </w:rPr>
        <w:t>:</w:t>
      </w:r>
    </w:p>
    <w:p w14:paraId="0D5A0162" w14:textId="62461192" w:rsidR="001B30FB" w:rsidRDefault="00F2361D" w:rsidP="00633D72">
      <w:pPr>
        <w:pStyle w:val="ListBullet3"/>
        <w:numPr>
          <w:ilvl w:val="0"/>
          <w:numId w:val="38"/>
        </w:numPr>
        <w:spacing w:before="240" w:after="240"/>
        <w:ind w:right="-18"/>
      </w:pPr>
      <w:r w:rsidRPr="00251065">
        <w:rPr>
          <w:rStyle w:val="Heading4Char"/>
          <w:rFonts w:eastAsiaTheme="minorHAnsi" w:cs="Times New Roman"/>
          <w:b/>
          <w:bCs w:val="0"/>
          <w:iCs w:val="0"/>
          <w:u w:val="none"/>
        </w:rPr>
        <w:t>CIE Incentive Payments</w:t>
      </w:r>
      <w:r w:rsidR="00D05671">
        <w:rPr>
          <w:rStyle w:val="Heading4Char"/>
          <w:rFonts w:eastAsiaTheme="minorHAnsi" w:cs="Times New Roman"/>
          <w:b/>
          <w:bCs w:val="0"/>
          <w:iCs w:val="0"/>
          <w:u w:val="none"/>
        </w:rPr>
        <w:t xml:space="preserve"> Program </w:t>
      </w:r>
      <w:r w:rsidR="00633D72">
        <w:rPr>
          <w:rStyle w:val="Heading4Char"/>
          <w:rFonts w:eastAsiaTheme="minorHAnsi" w:cs="Times New Roman"/>
          <w:b/>
          <w:bCs w:val="0"/>
          <w:iCs w:val="0"/>
          <w:u w:val="none"/>
        </w:rPr>
        <w:t>Design</w:t>
      </w:r>
      <w:r w:rsidRPr="00DF5B3A">
        <w:rPr>
          <w:rStyle w:val="Heading4Char"/>
          <w:rFonts w:eastAsiaTheme="minorHAnsi" w:cs="Times New Roman"/>
          <w:bCs w:val="0"/>
          <w:iCs w:val="0"/>
          <w:u w:val="none"/>
        </w:rPr>
        <w:t xml:space="preserve"> </w:t>
      </w:r>
      <w:r w:rsidR="00690113">
        <w:rPr>
          <w:rStyle w:val="Heading4Char"/>
          <w:rFonts w:eastAsiaTheme="minorHAnsi" w:cs="Times New Roman"/>
          <w:bCs w:val="0"/>
          <w:iCs w:val="0"/>
          <w:u w:val="none"/>
        </w:rPr>
        <w:br/>
      </w:r>
      <w:r w:rsidR="001B30FB">
        <w:t xml:space="preserve">Utilizing a program model that enables </w:t>
      </w:r>
      <w:r w:rsidR="00D05671">
        <w:t>service providers</w:t>
      </w:r>
      <w:r w:rsidR="001B30FB">
        <w:t xml:space="preserve"> to access CIE incentive payments when regional center consumers retain CIE</w:t>
      </w:r>
      <w:r w:rsidR="00D05671">
        <w:t xml:space="preserve"> per the</w:t>
      </w:r>
      <w:r w:rsidR="001B30FB">
        <w:t xml:space="preserve"> </w:t>
      </w:r>
      <w:r w:rsidR="0079092A">
        <w:t>Individual Program Plan (</w:t>
      </w:r>
      <w:r w:rsidR="001B30FB">
        <w:t>IPP</w:t>
      </w:r>
      <w:r w:rsidR="0079092A">
        <w:t>)</w:t>
      </w:r>
      <w:r w:rsidR="001B30FB">
        <w:t>.</w:t>
      </w:r>
    </w:p>
    <w:p w14:paraId="0D781992" w14:textId="1BC58106" w:rsidR="00D05671" w:rsidRDefault="00D05671" w:rsidP="00633D72">
      <w:pPr>
        <w:pStyle w:val="ListBullet3"/>
        <w:numPr>
          <w:ilvl w:val="0"/>
          <w:numId w:val="38"/>
        </w:numPr>
        <w:spacing w:before="240" w:after="240"/>
        <w:ind w:right="-18"/>
      </w:pPr>
      <w:r w:rsidRPr="00633D72">
        <w:rPr>
          <w:b/>
        </w:rPr>
        <w:t>PIP</w:t>
      </w:r>
      <w:r>
        <w:rPr>
          <w:b/>
        </w:rPr>
        <w:t xml:space="preserve"> Program </w:t>
      </w:r>
      <w:r w:rsidR="00633D72">
        <w:rPr>
          <w:b/>
        </w:rPr>
        <w:t>Design</w:t>
      </w:r>
      <w:r>
        <w:br/>
        <w:t>Accessing PIP dollars to develop opportunities for individuals with ID/DD to participate in a paid internship program.</w:t>
      </w:r>
    </w:p>
    <w:p w14:paraId="052EB758" w14:textId="17619636" w:rsidR="00221C37" w:rsidRDefault="00D30F91" w:rsidP="0086702F">
      <w:pPr>
        <w:pStyle w:val="ListBullet3"/>
        <w:numPr>
          <w:ilvl w:val="0"/>
          <w:numId w:val="38"/>
        </w:numPr>
        <w:spacing w:before="240"/>
        <w:rPr>
          <w:rFonts w:cs="Arial"/>
          <w:szCs w:val="28"/>
        </w:rPr>
      </w:pPr>
      <w:r w:rsidRPr="00251065">
        <w:rPr>
          <w:b/>
        </w:rPr>
        <w:t>V</w:t>
      </w:r>
      <w:r w:rsidR="00357F56" w:rsidRPr="00251065">
        <w:rPr>
          <w:b/>
        </w:rPr>
        <w:t xml:space="preserve">endorization of </w:t>
      </w:r>
      <w:r w:rsidR="00221C37" w:rsidRPr="00251065">
        <w:rPr>
          <w:b/>
        </w:rPr>
        <w:t>Schools</w:t>
      </w:r>
      <w:r w:rsidR="00D05671">
        <w:rPr>
          <w:b/>
        </w:rPr>
        <w:t xml:space="preserve"> Program </w:t>
      </w:r>
      <w:r w:rsidR="00633D72">
        <w:rPr>
          <w:b/>
        </w:rPr>
        <w:t>Design</w:t>
      </w:r>
      <w:r w:rsidR="00690113">
        <w:br/>
      </w:r>
      <w:r w:rsidR="001B30FB">
        <w:t>Vendorizing</w:t>
      </w:r>
      <w:r w:rsidR="008B76D6">
        <w:t xml:space="preserve"> LEAs </w:t>
      </w:r>
      <w:r w:rsidR="001B30FB">
        <w:t>through</w:t>
      </w:r>
      <w:r w:rsidR="001B30FB">
        <w:rPr>
          <w:rFonts w:cs="Arial"/>
          <w:szCs w:val="28"/>
        </w:rPr>
        <w:t xml:space="preserve"> t</w:t>
      </w:r>
      <w:r w:rsidR="00221C37" w:rsidRPr="00DF5B3A">
        <w:rPr>
          <w:rFonts w:cs="Arial"/>
          <w:szCs w:val="28"/>
        </w:rPr>
        <w:t xml:space="preserve">he local regional center </w:t>
      </w:r>
      <w:r w:rsidR="001B30FB">
        <w:rPr>
          <w:rFonts w:cs="Arial"/>
          <w:szCs w:val="28"/>
        </w:rPr>
        <w:t>to</w:t>
      </w:r>
      <w:r w:rsidR="001B30FB" w:rsidRPr="00DF5B3A">
        <w:rPr>
          <w:rFonts w:cs="Arial"/>
          <w:szCs w:val="28"/>
        </w:rPr>
        <w:t xml:space="preserve"> </w:t>
      </w:r>
      <w:r w:rsidR="00221C37" w:rsidRPr="00DF5B3A">
        <w:rPr>
          <w:rFonts w:cs="Arial"/>
          <w:szCs w:val="28"/>
        </w:rPr>
        <w:t xml:space="preserve">become an employer of record for the purpose of developing </w:t>
      </w:r>
      <w:r w:rsidR="008B76D6">
        <w:rPr>
          <w:rFonts w:cs="Arial"/>
          <w:szCs w:val="28"/>
        </w:rPr>
        <w:t xml:space="preserve">a </w:t>
      </w:r>
      <w:r w:rsidR="00221C37" w:rsidRPr="00DF5B3A">
        <w:rPr>
          <w:rFonts w:cs="Arial"/>
          <w:szCs w:val="28"/>
        </w:rPr>
        <w:t>PIP.</w:t>
      </w:r>
    </w:p>
    <w:p w14:paraId="6C3C4C29" w14:textId="382705DC" w:rsidR="007949B1" w:rsidRDefault="00323BDB" w:rsidP="00633D72">
      <w:pPr>
        <w:pStyle w:val="ListBullet3"/>
        <w:numPr>
          <w:ilvl w:val="1"/>
          <w:numId w:val="38"/>
        </w:numPr>
        <w:spacing w:before="240" w:after="280"/>
        <w:rPr>
          <w:rStyle w:val="Hyperlink"/>
          <w:rFonts w:cs="Arial"/>
          <w:color w:val="auto"/>
          <w:szCs w:val="28"/>
          <w:u w:val="none"/>
        </w:rPr>
      </w:pPr>
      <w:r w:rsidRPr="00E516A5">
        <w:rPr>
          <w:rFonts w:cs="Arial"/>
          <w:szCs w:val="28"/>
        </w:rPr>
        <w:lastRenderedPageBreak/>
        <w:t>A school must prepare a program design in order to be vendorized.</w:t>
      </w:r>
    </w:p>
    <w:p w14:paraId="78E5F135" w14:textId="5023F12B" w:rsidR="000E7378" w:rsidRDefault="009D4C8C" w:rsidP="00323BDB">
      <w:pPr>
        <w:pStyle w:val="Heading4"/>
      </w:pPr>
      <w:r>
        <w:t xml:space="preserve">CIE </w:t>
      </w:r>
      <w:r w:rsidR="004B3EC3" w:rsidRPr="004B7979">
        <w:t>Provider Webinar</w:t>
      </w:r>
    </w:p>
    <w:p w14:paraId="28637218" w14:textId="445ABD54" w:rsidR="00F971FA" w:rsidRPr="00FF3280" w:rsidRDefault="000E7378" w:rsidP="006047DA">
      <w:pPr>
        <w:spacing w:after="60"/>
        <w:ind w:left="360"/>
        <w:rPr>
          <w:rFonts w:cs="Arial"/>
          <w:szCs w:val="28"/>
        </w:rPr>
      </w:pPr>
      <w:r w:rsidRPr="00FF3280">
        <w:rPr>
          <w:rFonts w:cs="Arial"/>
          <w:szCs w:val="28"/>
        </w:rPr>
        <w:t>T</w:t>
      </w:r>
      <w:r w:rsidR="00081910" w:rsidRPr="00FF3280">
        <w:rPr>
          <w:rFonts w:cs="Arial"/>
          <w:szCs w:val="28"/>
        </w:rPr>
        <w:t xml:space="preserve">he departments </w:t>
      </w:r>
      <w:r w:rsidR="00E946E6">
        <w:rPr>
          <w:rFonts w:cs="Arial"/>
          <w:szCs w:val="28"/>
        </w:rPr>
        <w:t xml:space="preserve">initiated </w:t>
      </w:r>
      <w:r w:rsidR="00E33890">
        <w:rPr>
          <w:rFonts w:cs="Arial"/>
          <w:szCs w:val="28"/>
        </w:rPr>
        <w:t xml:space="preserve">the </w:t>
      </w:r>
      <w:r w:rsidR="00E946E6">
        <w:rPr>
          <w:rFonts w:cs="Arial"/>
          <w:szCs w:val="28"/>
        </w:rPr>
        <w:t>development of</w:t>
      </w:r>
      <w:r w:rsidR="006047DA" w:rsidRPr="00FF3280">
        <w:rPr>
          <w:rFonts w:cs="Arial"/>
          <w:szCs w:val="28"/>
        </w:rPr>
        <w:t xml:space="preserve"> a </w:t>
      </w:r>
      <w:r w:rsidR="004B3EC3" w:rsidRPr="00FF3280">
        <w:rPr>
          <w:rFonts w:cs="Arial"/>
          <w:szCs w:val="28"/>
        </w:rPr>
        <w:t>webinar fo</w:t>
      </w:r>
      <w:r w:rsidR="006047DA" w:rsidRPr="00FF3280">
        <w:rPr>
          <w:rFonts w:cs="Arial"/>
          <w:szCs w:val="28"/>
        </w:rPr>
        <w:t xml:space="preserve">r supported employment </w:t>
      </w:r>
      <w:r w:rsidR="004B3EC3" w:rsidRPr="00FF3280">
        <w:rPr>
          <w:rFonts w:cs="Arial"/>
          <w:szCs w:val="28"/>
        </w:rPr>
        <w:t>providers</w:t>
      </w:r>
      <w:r w:rsidR="00FF3280">
        <w:rPr>
          <w:rFonts w:cs="Arial"/>
          <w:szCs w:val="28"/>
        </w:rPr>
        <w:t xml:space="preserve"> on </w:t>
      </w:r>
      <w:r w:rsidR="0046188D" w:rsidRPr="00FF3280">
        <w:rPr>
          <w:rFonts w:cs="Arial"/>
          <w:szCs w:val="28"/>
        </w:rPr>
        <w:t>Triple E</w:t>
      </w:r>
      <w:r w:rsidR="00081910" w:rsidRPr="00FF3280">
        <w:rPr>
          <w:rFonts w:cs="Arial"/>
          <w:szCs w:val="28"/>
        </w:rPr>
        <w:t xml:space="preserve"> practices</w:t>
      </w:r>
      <w:r w:rsidR="00E946E6">
        <w:rPr>
          <w:rFonts w:cs="Arial"/>
          <w:szCs w:val="28"/>
        </w:rPr>
        <w:t>.</w:t>
      </w:r>
    </w:p>
    <w:p w14:paraId="0A1CD5AB" w14:textId="77777777" w:rsidR="000E7378" w:rsidRDefault="00BD0D55" w:rsidP="00323BDB">
      <w:pPr>
        <w:pStyle w:val="Heading4"/>
      </w:pPr>
      <w:r w:rsidRPr="00CB494C">
        <w:t>Training Development</w:t>
      </w:r>
    </w:p>
    <w:p w14:paraId="0F3DB786" w14:textId="4363850B" w:rsidR="00FD140B" w:rsidRPr="009505E8" w:rsidRDefault="00A06508" w:rsidP="006047DA">
      <w:pPr>
        <w:ind w:left="360"/>
        <w:rPr>
          <w:rFonts w:cs="Arial"/>
          <w:color w:val="000000" w:themeColor="text1"/>
          <w:szCs w:val="28"/>
        </w:rPr>
      </w:pPr>
      <w:r>
        <w:rPr>
          <w:rFonts w:cs="Arial"/>
          <w:color w:val="000000" w:themeColor="text1"/>
          <w:szCs w:val="28"/>
        </w:rPr>
        <w:t>T</w:t>
      </w:r>
      <w:r w:rsidR="00337709" w:rsidRPr="009505E8">
        <w:rPr>
          <w:rFonts w:cs="Arial"/>
          <w:color w:val="000000" w:themeColor="text1"/>
          <w:szCs w:val="28"/>
        </w:rPr>
        <w:t>he departments identified</w:t>
      </w:r>
      <w:r w:rsidR="00CF567A">
        <w:rPr>
          <w:rFonts w:cs="Arial"/>
          <w:color w:val="000000" w:themeColor="text1"/>
          <w:szCs w:val="28"/>
        </w:rPr>
        <w:t xml:space="preserve"> and shared</w:t>
      </w:r>
      <w:r w:rsidR="00337709" w:rsidRPr="009505E8">
        <w:rPr>
          <w:rFonts w:cs="Arial"/>
          <w:color w:val="000000" w:themeColor="text1"/>
          <w:szCs w:val="28"/>
        </w:rPr>
        <w:t xml:space="preserve"> Tr</w:t>
      </w:r>
      <w:r w:rsidR="009E1303" w:rsidRPr="009505E8">
        <w:rPr>
          <w:rFonts w:cs="Arial"/>
          <w:color w:val="000000" w:themeColor="text1"/>
          <w:szCs w:val="28"/>
        </w:rPr>
        <w:t>iple E</w:t>
      </w:r>
      <w:r w:rsidR="00337709" w:rsidRPr="009505E8">
        <w:rPr>
          <w:rFonts w:cs="Arial"/>
          <w:color w:val="000000" w:themeColor="text1"/>
          <w:szCs w:val="28"/>
        </w:rPr>
        <w:t xml:space="preserve"> practices and resour</w:t>
      </w:r>
      <w:r w:rsidR="00D56D39">
        <w:rPr>
          <w:rFonts w:cs="Arial"/>
          <w:color w:val="000000" w:themeColor="text1"/>
          <w:szCs w:val="28"/>
        </w:rPr>
        <w:t xml:space="preserve">ces through </w:t>
      </w:r>
      <w:r w:rsidR="008B76D6">
        <w:rPr>
          <w:rFonts w:cs="Arial"/>
          <w:color w:val="000000" w:themeColor="text1"/>
          <w:szCs w:val="28"/>
        </w:rPr>
        <w:t xml:space="preserve">meetings, teleconferences, and </w:t>
      </w:r>
      <w:r w:rsidR="00D56D39">
        <w:rPr>
          <w:rFonts w:cs="Arial"/>
          <w:color w:val="000000" w:themeColor="text1"/>
          <w:szCs w:val="28"/>
        </w:rPr>
        <w:t>the CIE webpage</w:t>
      </w:r>
      <w:r w:rsidR="00337709" w:rsidRPr="009505E8">
        <w:rPr>
          <w:rFonts w:cs="Arial"/>
          <w:color w:val="000000" w:themeColor="text1"/>
          <w:szCs w:val="28"/>
        </w:rPr>
        <w:t xml:space="preserve">. </w:t>
      </w:r>
    </w:p>
    <w:p w14:paraId="4DB63E36" w14:textId="77777777" w:rsidR="00C05E6C" w:rsidRPr="0073129F" w:rsidRDefault="00C05E6C" w:rsidP="00BF3EBE">
      <w:pPr>
        <w:pStyle w:val="Heading3"/>
        <w:spacing w:after="240"/>
        <w:rPr>
          <w:u w:val="single"/>
        </w:rPr>
      </w:pPr>
      <w:bookmarkStart w:id="37" w:name="_Toc5687900"/>
      <w:r w:rsidRPr="0073129F">
        <w:rPr>
          <w:rStyle w:val="Heading4Char"/>
          <w:bCs/>
          <w:iCs w:val="0"/>
        </w:rPr>
        <w:t>Goal 2, Strategy 2</w:t>
      </w:r>
      <w:bookmarkEnd w:id="37"/>
    </w:p>
    <w:p w14:paraId="637D6FBD" w14:textId="77777777" w:rsidR="00C05E6C" w:rsidRDefault="00C05E6C" w:rsidP="0073129F">
      <w:pPr>
        <w:spacing w:after="280"/>
        <w:rPr>
          <w:rFonts w:cs="Arial"/>
          <w:szCs w:val="28"/>
        </w:rPr>
      </w:pPr>
      <w:r w:rsidRPr="00820E4E">
        <w:rPr>
          <w:rFonts w:cs="Arial"/>
          <w:szCs w:val="28"/>
        </w:rPr>
        <w:t xml:space="preserve">Determine and </w:t>
      </w:r>
      <w:r w:rsidRPr="00BB0322">
        <w:rPr>
          <w:rFonts w:cs="Arial"/>
          <w:szCs w:val="28"/>
        </w:rPr>
        <w:t xml:space="preserve">encourage statewide </w:t>
      </w:r>
      <w:r w:rsidR="00747744">
        <w:rPr>
          <w:rFonts w:cs="Arial"/>
          <w:szCs w:val="28"/>
        </w:rPr>
        <w:t xml:space="preserve">supported employment </w:t>
      </w:r>
      <w:r w:rsidRPr="00BB0322">
        <w:rPr>
          <w:rFonts w:cs="Arial"/>
          <w:szCs w:val="28"/>
        </w:rPr>
        <w:t xml:space="preserve">provider capacity to support </w:t>
      </w:r>
      <w:r>
        <w:rPr>
          <w:rFonts w:cs="Arial"/>
          <w:szCs w:val="28"/>
        </w:rPr>
        <w:t>CIE.</w:t>
      </w:r>
      <w:r w:rsidR="00B31730">
        <w:rPr>
          <w:rFonts w:cs="Arial"/>
          <w:szCs w:val="28"/>
        </w:rPr>
        <w:t xml:space="preserve"> Five actions contributed to the achievement of Strategy 2.</w:t>
      </w:r>
    </w:p>
    <w:p w14:paraId="5E34827F" w14:textId="77777777" w:rsidR="000E7378" w:rsidRDefault="00A32F45" w:rsidP="0086702F">
      <w:pPr>
        <w:pStyle w:val="Heading4"/>
        <w:numPr>
          <w:ilvl w:val="0"/>
          <w:numId w:val="19"/>
        </w:numPr>
      </w:pPr>
      <w:r w:rsidRPr="004B7979">
        <w:t xml:space="preserve">Community </w:t>
      </w:r>
      <w:r w:rsidR="00A5112E" w:rsidRPr="004B7979">
        <w:t xml:space="preserve">Resource </w:t>
      </w:r>
      <w:r w:rsidR="00123A4E" w:rsidRPr="004B7979">
        <w:t>Mapping</w:t>
      </w:r>
    </w:p>
    <w:p w14:paraId="1F7F1E00" w14:textId="22992AD7" w:rsidR="000E7378" w:rsidRPr="00A04043" w:rsidRDefault="00FD140B" w:rsidP="00A04043">
      <w:pPr>
        <w:ind w:left="360"/>
        <w:rPr>
          <w:u w:val="single"/>
        </w:rPr>
      </w:pPr>
      <w:r w:rsidRPr="00A04043">
        <w:rPr>
          <w:rFonts w:eastAsiaTheme="majorEastAsia" w:cs="Arial"/>
          <w:szCs w:val="28"/>
        </w:rPr>
        <w:t xml:space="preserve">In 2017, the departments developed an interactive Employment Resources Map, available on the </w:t>
      </w:r>
      <w:hyperlink r:id="rId28" w:tooltip="Click to access the CHHSA CIE webpage" w:history="1">
        <w:r w:rsidRPr="000E7378">
          <w:rPr>
            <w:rStyle w:val="Hyperlink"/>
            <w:rFonts w:eastAsiaTheme="majorEastAsia" w:cs="Arial"/>
            <w:szCs w:val="28"/>
          </w:rPr>
          <w:t>CHHSA CIE</w:t>
        </w:r>
      </w:hyperlink>
      <w:r w:rsidRPr="000E7378">
        <w:rPr>
          <w:rFonts w:eastAsiaTheme="majorEastAsia" w:cs="Arial"/>
          <w:color w:val="0070C0"/>
          <w:szCs w:val="28"/>
        </w:rPr>
        <w:t xml:space="preserve"> </w:t>
      </w:r>
      <w:r w:rsidRPr="00A04043">
        <w:rPr>
          <w:rFonts w:eastAsiaTheme="majorEastAsia" w:cs="Arial"/>
          <w:szCs w:val="28"/>
        </w:rPr>
        <w:t>webpage</w:t>
      </w:r>
      <w:r w:rsidR="006F46D3">
        <w:rPr>
          <w:rFonts w:eastAsiaTheme="majorEastAsia" w:cs="Arial"/>
          <w:szCs w:val="28"/>
        </w:rPr>
        <w:t>,</w:t>
      </w:r>
      <w:r w:rsidRPr="00A04043">
        <w:rPr>
          <w:rFonts w:eastAsiaTheme="majorEastAsia" w:cs="Arial"/>
          <w:szCs w:val="28"/>
        </w:rPr>
        <w:t xml:space="preserve"> </w:t>
      </w:r>
      <w:r w:rsidR="00FA7E07">
        <w:rPr>
          <w:rFonts w:eastAsiaTheme="majorEastAsia" w:cs="Arial"/>
          <w:szCs w:val="28"/>
        </w:rPr>
        <w:t xml:space="preserve">that allows users </w:t>
      </w:r>
      <w:r w:rsidRPr="00A04043">
        <w:rPr>
          <w:rFonts w:eastAsiaTheme="majorEastAsia" w:cs="Arial"/>
          <w:szCs w:val="28"/>
        </w:rPr>
        <w:t xml:space="preserve">to identify the number and location of existing programs for individuals with ID/DD. </w:t>
      </w:r>
      <w:r w:rsidR="00FA7E07">
        <w:rPr>
          <w:rFonts w:eastAsiaTheme="majorEastAsia" w:cs="Arial"/>
          <w:szCs w:val="28"/>
        </w:rPr>
        <w:t>It includes</w:t>
      </w:r>
      <w:r w:rsidRPr="00A04043">
        <w:rPr>
          <w:rFonts w:eastAsiaTheme="majorEastAsia" w:cs="Arial"/>
          <w:szCs w:val="28"/>
        </w:rPr>
        <w:t xml:space="preserve"> all Supported Employment Individual Placement Providers, W</w:t>
      </w:r>
      <w:r w:rsidR="00C35D4F">
        <w:rPr>
          <w:rFonts w:eastAsiaTheme="majorEastAsia" w:cs="Arial"/>
          <w:szCs w:val="28"/>
        </w:rPr>
        <w:t>A</w:t>
      </w:r>
      <w:r w:rsidRPr="00A04043">
        <w:rPr>
          <w:rFonts w:eastAsiaTheme="majorEastAsia" w:cs="Arial"/>
          <w:szCs w:val="28"/>
        </w:rPr>
        <w:t>I Projects, College to Career Programs, Transition Partnership Programs</w:t>
      </w:r>
      <w:r w:rsidR="006F46D3">
        <w:rPr>
          <w:rFonts w:eastAsiaTheme="majorEastAsia" w:cs="Arial"/>
          <w:szCs w:val="28"/>
        </w:rPr>
        <w:t xml:space="preserve"> (TPPs)</w:t>
      </w:r>
      <w:r w:rsidRPr="00A04043">
        <w:rPr>
          <w:rFonts w:eastAsiaTheme="majorEastAsia" w:cs="Arial"/>
          <w:szCs w:val="28"/>
        </w:rPr>
        <w:t xml:space="preserve">, We Can Work Contracts, </w:t>
      </w:r>
      <w:r w:rsidR="006F46D3">
        <w:rPr>
          <w:rFonts w:eastAsiaTheme="majorEastAsia" w:cs="Arial"/>
          <w:szCs w:val="28"/>
        </w:rPr>
        <w:t>AJCC offices</w:t>
      </w:r>
      <w:r w:rsidRPr="00A04043">
        <w:rPr>
          <w:rFonts w:eastAsiaTheme="majorEastAsia" w:cs="Arial"/>
          <w:szCs w:val="28"/>
        </w:rPr>
        <w:t xml:space="preserve">, Family Resource Centers, and </w:t>
      </w:r>
      <w:r w:rsidR="00E726D3">
        <w:rPr>
          <w:rFonts w:eastAsiaTheme="majorEastAsia" w:cs="Arial"/>
          <w:szCs w:val="28"/>
        </w:rPr>
        <w:t xml:space="preserve">21 </w:t>
      </w:r>
      <w:r w:rsidRPr="00A04043">
        <w:rPr>
          <w:rFonts w:eastAsiaTheme="majorEastAsia" w:cs="Arial"/>
          <w:szCs w:val="28"/>
        </w:rPr>
        <w:t xml:space="preserve">regional centers throughout California. </w:t>
      </w:r>
    </w:p>
    <w:p w14:paraId="6AAEB400" w14:textId="77777777" w:rsidR="000E7378" w:rsidRPr="00612A55" w:rsidRDefault="00825069" w:rsidP="00FA72F1">
      <w:pPr>
        <w:pStyle w:val="Heading4"/>
      </w:pPr>
      <w:bookmarkStart w:id="38" w:name="_Adult_Work_Experience"/>
      <w:bookmarkEnd w:id="38"/>
      <w:r w:rsidRPr="0064732B">
        <w:t>Adult Work Experience</w:t>
      </w:r>
      <w:r w:rsidR="000E7378" w:rsidRPr="00612A55" w:rsidDel="000E7378">
        <w:t xml:space="preserve"> </w:t>
      </w:r>
    </w:p>
    <w:p w14:paraId="7C8BD322" w14:textId="2BB94B29" w:rsidR="00F90D13" w:rsidRDefault="00FA7E07" w:rsidP="0064732B">
      <w:pPr>
        <w:ind w:left="360"/>
        <w:rPr>
          <w:highlight w:val="yellow"/>
        </w:rPr>
      </w:pPr>
      <w:r w:rsidRPr="00612A55">
        <w:t xml:space="preserve">The departments </w:t>
      </w:r>
      <w:r w:rsidR="002E56C0">
        <w:t xml:space="preserve">shared information on </w:t>
      </w:r>
      <w:r w:rsidR="00384F91">
        <w:t xml:space="preserve">the </w:t>
      </w:r>
      <w:r w:rsidRPr="00612A55">
        <w:t>services</w:t>
      </w:r>
      <w:r w:rsidR="00384F91">
        <w:t xml:space="preserve"> listed below</w:t>
      </w:r>
      <w:r w:rsidR="002E56C0">
        <w:t xml:space="preserve"> to assist service providers and individuals to shift from non-integrated to integrated employment</w:t>
      </w:r>
      <w:r w:rsidR="00384F91">
        <w:t xml:space="preserve">. </w:t>
      </w:r>
    </w:p>
    <w:p w14:paraId="46F3F0C5" w14:textId="5E1D0736" w:rsidR="001D6524" w:rsidRDefault="001D6524" w:rsidP="009D4C8C">
      <w:pPr>
        <w:pStyle w:val="ListParagraph"/>
        <w:numPr>
          <w:ilvl w:val="0"/>
          <w:numId w:val="120"/>
        </w:numPr>
      </w:pPr>
      <w:r>
        <w:t>The</w:t>
      </w:r>
      <w:r w:rsidR="00F90D13">
        <w:t xml:space="preserve"> </w:t>
      </w:r>
      <w:r>
        <w:t>PIP</w:t>
      </w:r>
      <w:r w:rsidR="00F90D13">
        <w:t>, funded by DDS</w:t>
      </w:r>
      <w:r w:rsidR="00F90D13">
        <w:rPr>
          <w:rStyle w:val="FootnoteReference"/>
        </w:rPr>
        <w:footnoteReference w:id="6"/>
      </w:r>
      <w:r w:rsidR="00F90D13">
        <w:t>,</w:t>
      </w:r>
      <w:r>
        <w:t xml:space="preserve"> </w:t>
      </w:r>
      <w:r w:rsidRPr="005C5059">
        <w:t xml:space="preserve">is designed to increase the vocational skills of individuals with ID/DD to create a pathway to </w:t>
      </w:r>
      <w:r w:rsidR="00F90D13">
        <w:t>CIE, who have a goal of CIE in their IPP. Pathways to CIE can include</w:t>
      </w:r>
      <w:r w:rsidR="00F90D13" w:rsidRPr="00F90D13">
        <w:t xml:space="preserve"> self-employment enterprises, apprenticeships, and other business opportunities that can lead to future paid employment</w:t>
      </w:r>
      <w:r w:rsidR="00F90D13">
        <w:t xml:space="preserve">. </w:t>
      </w:r>
      <w:r w:rsidR="00384F91" w:rsidRPr="00F90D13">
        <w:t>Goals of this program include the acquisition of experience and skills for future paid employment, or for the internship itself to lead to full or part-time paid employment in the same job.</w:t>
      </w:r>
      <w:r w:rsidR="00F90D13">
        <w:t xml:space="preserve"> </w:t>
      </w:r>
      <w:r w:rsidRPr="005C5059">
        <w:t>Notably, the Lanterman Act was amended to afford individuals ages 18-22 the opportunity to participate in a PIP.</w:t>
      </w:r>
    </w:p>
    <w:p w14:paraId="7E806622" w14:textId="6407618C" w:rsidR="00642DFB" w:rsidRDefault="00A10EED" w:rsidP="009D4C8C">
      <w:pPr>
        <w:pStyle w:val="ListParagraph"/>
        <w:numPr>
          <w:ilvl w:val="0"/>
          <w:numId w:val="120"/>
        </w:numPr>
      </w:pPr>
      <w:r w:rsidRPr="004A64EF">
        <w:lastRenderedPageBreak/>
        <w:t>Tailored Day Services</w:t>
      </w:r>
      <w:r w:rsidR="00642DFB" w:rsidRPr="004D0541">
        <w:rPr>
          <w:vertAlign w:val="superscript"/>
        </w:rPr>
        <w:footnoteReference w:id="7"/>
      </w:r>
      <w:r w:rsidRPr="0064732B">
        <w:t xml:space="preserve"> </w:t>
      </w:r>
      <w:r w:rsidR="00642DFB">
        <w:t>is funded</w:t>
      </w:r>
      <w:r w:rsidRPr="004A64EF">
        <w:t xml:space="preserve"> by DDS and made available to all regional centers statewide</w:t>
      </w:r>
      <w:r w:rsidR="00642DFB">
        <w:t>. It</w:t>
      </w:r>
      <w:r w:rsidRPr="00CA0946">
        <w:t xml:space="preserve"> allow</w:t>
      </w:r>
      <w:r w:rsidR="00642DFB">
        <w:t>s</w:t>
      </w:r>
      <w:r w:rsidRPr="0064732B">
        <w:t xml:space="preserve"> individuals with ID/DD to opt out of </w:t>
      </w:r>
      <w:r w:rsidRPr="00CA0946">
        <w:t>traditional day program services to receive individualized services</w:t>
      </w:r>
      <w:r w:rsidRPr="00842D6C">
        <w:t>.</w:t>
      </w:r>
      <w:r w:rsidR="00642DFB">
        <w:t xml:space="preserve"> </w:t>
      </w:r>
      <w:r w:rsidR="00642DFB" w:rsidRPr="00620EC4">
        <w:t>Tailored Day Services allow postsecondary education and technical or vocational training in the community, among other services.</w:t>
      </w:r>
      <w:r w:rsidR="00642DFB">
        <w:t xml:space="preserve"> </w:t>
      </w:r>
      <w:r w:rsidR="00642DFB" w:rsidRPr="00620EC4">
        <w:t>The expected outcome is to increase the individual’s ability to lead an integrated and inclusive life</w:t>
      </w:r>
      <w:r w:rsidR="00E455A4">
        <w:t>, including the achievement of CIE</w:t>
      </w:r>
      <w:r w:rsidR="00642DFB" w:rsidRPr="00620EC4">
        <w:t>.</w:t>
      </w:r>
      <w:r w:rsidR="00642DFB">
        <w:t xml:space="preserve"> </w:t>
      </w:r>
      <w:r w:rsidRPr="0064732B">
        <w:t xml:space="preserve">The scope, type, and duration of services </w:t>
      </w:r>
      <w:r w:rsidRPr="00842D6C">
        <w:t>are determined through the person-centered planning process and specified in the IPP.</w:t>
      </w:r>
    </w:p>
    <w:p w14:paraId="392B689F" w14:textId="6BEAA569" w:rsidR="00AA6F08" w:rsidRDefault="00AA6F08" w:rsidP="00AA6F08">
      <w:pPr>
        <w:ind w:left="360"/>
      </w:pPr>
      <w:r>
        <w:rPr>
          <w:noProof/>
        </w:rPr>
        <mc:AlternateContent>
          <mc:Choice Requires="wps">
            <w:drawing>
              <wp:inline distT="0" distB="0" distL="0" distR="0" wp14:anchorId="23D8942C" wp14:editId="7B00FB93">
                <wp:extent cx="6429375" cy="2552700"/>
                <wp:effectExtent l="0" t="0" r="28575" b="19050"/>
                <wp:docPr id="5" name="Text Box 5"/>
                <wp:cNvGraphicFramePr/>
                <a:graphic xmlns:a="http://schemas.openxmlformats.org/drawingml/2006/main">
                  <a:graphicData uri="http://schemas.microsoft.com/office/word/2010/wordprocessingShape">
                    <wps:wsp>
                      <wps:cNvSpPr txBox="1"/>
                      <wps:spPr>
                        <a:xfrm>
                          <a:off x="0" y="0"/>
                          <a:ext cx="6429375" cy="2552700"/>
                        </a:xfrm>
                        <a:prstGeom prst="rect">
                          <a:avLst/>
                        </a:prstGeom>
                        <a:solidFill>
                          <a:schemeClr val="lt1"/>
                        </a:solidFill>
                        <a:ln w="6350">
                          <a:solidFill>
                            <a:prstClr val="black"/>
                          </a:solidFill>
                        </a:ln>
                      </wps:spPr>
                      <wps:txbx>
                        <w:txbxContent>
                          <w:p w14:paraId="3A28E987" w14:textId="26AFA9CE" w:rsidR="0057757E" w:rsidRDefault="0057757E">
                            <w:r>
                              <w:t xml:space="preserve">“I always wanted my daughter to work and believed that she could hold down a job. I thought I would have to go out and knock on doors myself to find someone to give her a chance. Through the new opportunities provided to our district she was given an internship. She was an intern at a local retail store, since she loves fashion. She worked there for an entire year building her skills. At the end of the internship she was offered a job! She exited the public-school system at 22 and went to work. She has continued to work all year and recently learned to take public transportation to work, which was growth for both my daughter and </w:t>
                            </w:r>
                            <w:r>
                              <w:t xml:space="preserve">myself. My daughter continues to have goals to own an on-line clothing business, work in other departments of the store, take art classes, meet up with new friends. I am forever grateful.” </w:t>
                            </w:r>
                          </w:p>
                          <w:p w14:paraId="774E4C19" w14:textId="33074D30" w:rsidR="0057757E" w:rsidRPr="00AA6F08" w:rsidRDefault="0057757E" w:rsidP="00AA6F08">
                            <w:pPr>
                              <w:jc w:val="right"/>
                              <w:rPr>
                                <w:i/>
                              </w:rPr>
                            </w:pPr>
                            <w:r w:rsidRPr="00AA6F08">
                              <w:rPr>
                                <w:i/>
                              </w:rPr>
                              <w:t>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D8942C" id="Text Box 5" o:spid="_x0000_s1030" type="#_x0000_t202" style="width:506.2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" fillcolor="white [3201]" strokeweight=".5pt">
                <v:textbox>
                  <w:txbxContent>
                    <w:p w14:paraId="3A28E987" w14:textId="26AFA9CE" w:rsidR="0057757E" w:rsidRDefault="0057757E">
                      <w:r>
                        <w:t xml:space="preserve">“I always wanted my daughter to work and believed that she could hold down a job. I thought I would have to go out and knock on doors myself to find someone to give her a chance. Through the new opportunities provided to our district she was given an internship. She was an intern at a local retail store, since she loves fashion. She worked there for an entire year building her skills. At the end of the internship she was offered a job! She exited the public-school system at 22 and went to work. She has continued to work all year and recently learned to take public transportation to work, which was growth for both my daughter and </w:t>
                      </w:r>
                      <w:proofErr w:type="gramStart"/>
                      <w:r>
                        <w:t>myself</w:t>
                      </w:r>
                      <w:proofErr w:type="gramEnd"/>
                      <w:r>
                        <w:t xml:space="preserve">. My daughter continues to have goals to own an on-line clothing business, work in other departments of the store, take art classes, meet up with new friends. I am forever grateful.” </w:t>
                      </w:r>
                    </w:p>
                    <w:p w14:paraId="774E4C19" w14:textId="33074D30" w:rsidR="0057757E" w:rsidRPr="00AA6F08" w:rsidRDefault="0057757E" w:rsidP="00AA6F08">
                      <w:pPr>
                        <w:jc w:val="right"/>
                        <w:rPr>
                          <w:i/>
                        </w:rPr>
                      </w:pPr>
                      <w:r w:rsidRPr="00AA6F08">
                        <w:rPr>
                          <w:i/>
                        </w:rPr>
                        <w:t>Parent</w:t>
                      </w:r>
                    </w:p>
                  </w:txbxContent>
                </v:textbox>
                <w10:anchorlock/>
              </v:shape>
            </w:pict>
          </mc:Fallback>
        </mc:AlternateContent>
      </w:r>
    </w:p>
    <w:p w14:paraId="7F4981EC" w14:textId="769BD527" w:rsidR="000E7378" w:rsidRDefault="00BB7604" w:rsidP="00FA72F1">
      <w:pPr>
        <w:pStyle w:val="Heading4"/>
      </w:pPr>
      <w:r w:rsidRPr="004B7979">
        <w:t>Partnership Opportunities for Sequenced Funding</w:t>
      </w:r>
    </w:p>
    <w:p w14:paraId="51646F9C" w14:textId="154C7589" w:rsidR="00FB38C9" w:rsidRPr="000D5351" w:rsidRDefault="009D6ECC" w:rsidP="000D5351">
      <w:pPr>
        <w:spacing w:after="280"/>
        <w:ind w:left="360"/>
        <w:rPr>
          <w:rFonts w:cs="Arial"/>
          <w:szCs w:val="28"/>
        </w:rPr>
      </w:pPr>
      <w:r>
        <w:rPr>
          <w:rFonts w:cs="Arial"/>
          <w:szCs w:val="28"/>
        </w:rPr>
        <w:t>Within the LPAs, the departments encouraged core partners to c</w:t>
      </w:r>
      <w:r w:rsidRPr="00E516A5">
        <w:t>onduct outreach to local community partners (e.g., local workforce development, providers, Family Resource Centers)</w:t>
      </w:r>
      <w:r>
        <w:t>, contributing</w:t>
      </w:r>
      <w:r w:rsidRPr="00E516A5">
        <w:t xml:space="preserve"> to the implementation of new </w:t>
      </w:r>
      <w:r>
        <w:t xml:space="preserve">funding and support </w:t>
      </w:r>
      <w:r w:rsidRPr="00E516A5">
        <w:t>strategies for employment.</w:t>
      </w:r>
    </w:p>
    <w:p w14:paraId="642E758A" w14:textId="77777777" w:rsidR="000E7378" w:rsidRDefault="00AB62F2" w:rsidP="00FA72F1">
      <w:pPr>
        <w:pStyle w:val="Heading4"/>
      </w:pPr>
      <w:r w:rsidRPr="00545025">
        <w:t>S</w:t>
      </w:r>
      <w:r w:rsidR="00BB1426">
        <w:t xml:space="preserve">upported </w:t>
      </w:r>
      <w:r w:rsidRPr="00545025">
        <w:t>E</w:t>
      </w:r>
      <w:r w:rsidR="00BB1426">
        <w:t>mployment</w:t>
      </w:r>
      <w:r w:rsidRPr="00545025">
        <w:t xml:space="preserve"> and Customized Employment Funding</w:t>
      </w:r>
    </w:p>
    <w:p w14:paraId="4C850CE4" w14:textId="05EBBFF7" w:rsidR="00B54847" w:rsidRPr="002E56C0" w:rsidRDefault="002E56C0" w:rsidP="00B54847">
      <w:pPr>
        <w:spacing w:before="240"/>
        <w:ind w:left="360"/>
      </w:pPr>
      <w:r w:rsidRPr="002E56C0">
        <w:rPr>
          <w:rFonts w:cs="Arial"/>
          <w:szCs w:val="28"/>
        </w:rPr>
        <w:t>T</w:t>
      </w:r>
      <w:r w:rsidR="00B54847" w:rsidRPr="004D0541">
        <w:rPr>
          <w:rFonts w:cs="Arial"/>
        </w:rPr>
        <w:t xml:space="preserve">he DOR job coaching rates were increased by 19 percent, from $30.82 per hour to $36.57 per hour, in July 2016 to align with the service rate increases implemented by the </w:t>
      </w:r>
      <w:r w:rsidR="004D0541">
        <w:rPr>
          <w:rFonts w:cs="Arial"/>
        </w:rPr>
        <w:t>DDS</w:t>
      </w:r>
      <w:r w:rsidR="00B54847" w:rsidRPr="004D0541">
        <w:rPr>
          <w:rFonts w:cs="Arial"/>
        </w:rPr>
        <w:t xml:space="preserve"> per Assembly Bill X2-1 (Chapter 3, Statutes of 2016). </w:t>
      </w:r>
      <w:r w:rsidR="00B54847" w:rsidRPr="004D0541">
        <w:rPr>
          <w:rFonts w:cs="Arial"/>
          <w:szCs w:val="28"/>
        </w:rPr>
        <w:t>A next step for supported employment funding includes a DDS rate study</w:t>
      </w:r>
      <w:r w:rsidR="00B54847" w:rsidRPr="004D0541">
        <w:rPr>
          <w:rStyle w:val="FootnoteReference"/>
          <w:rFonts w:cs="Arial"/>
          <w:szCs w:val="28"/>
        </w:rPr>
        <w:footnoteReference w:id="8"/>
      </w:r>
      <w:r w:rsidR="00B54847" w:rsidRPr="004D0541">
        <w:rPr>
          <w:rFonts w:cs="Arial"/>
          <w:szCs w:val="28"/>
        </w:rPr>
        <w:t xml:space="preserve"> of supported employment providers.</w:t>
      </w:r>
    </w:p>
    <w:p w14:paraId="333BDFB5" w14:textId="5581EE9D" w:rsidR="00C72022" w:rsidRDefault="003E4827" w:rsidP="00D06F16">
      <w:pPr>
        <w:spacing w:before="280" w:after="280"/>
        <w:ind w:left="360"/>
      </w:pPr>
      <w:r>
        <w:rPr>
          <w:rFonts w:cs="Arial"/>
          <w:szCs w:val="28"/>
        </w:rPr>
        <w:t xml:space="preserve">The departments </w:t>
      </w:r>
      <w:r w:rsidR="00B54847">
        <w:rPr>
          <w:rFonts w:cs="Arial"/>
          <w:szCs w:val="28"/>
        </w:rPr>
        <w:t xml:space="preserve">additionally </w:t>
      </w:r>
      <w:r>
        <w:rPr>
          <w:rFonts w:cs="Arial"/>
          <w:szCs w:val="28"/>
        </w:rPr>
        <w:t>explored customized employment funding structure</w:t>
      </w:r>
      <w:r w:rsidR="0064732B">
        <w:rPr>
          <w:rFonts w:cs="Arial"/>
          <w:szCs w:val="28"/>
        </w:rPr>
        <w:t>s</w:t>
      </w:r>
      <w:r w:rsidR="00EF59CE">
        <w:rPr>
          <w:rFonts w:cs="Arial"/>
          <w:szCs w:val="28"/>
        </w:rPr>
        <w:t>.</w:t>
      </w:r>
      <w:r w:rsidR="0064732B">
        <w:rPr>
          <w:rFonts w:cs="Arial"/>
          <w:szCs w:val="28"/>
        </w:rPr>
        <w:t xml:space="preserve"> </w:t>
      </w:r>
      <w:r w:rsidR="0087119E">
        <w:t>I</w:t>
      </w:r>
      <w:r w:rsidR="0087119E" w:rsidRPr="008103A5">
        <w:t>n June 2018</w:t>
      </w:r>
      <w:r w:rsidR="0087119E">
        <w:t xml:space="preserve">, </w:t>
      </w:r>
      <w:r w:rsidR="003A6D3E" w:rsidRPr="008103A5">
        <w:t xml:space="preserve">DOR established a new customized employment </w:t>
      </w:r>
      <w:r w:rsidR="003A6D3E" w:rsidRPr="008103A5">
        <w:lastRenderedPageBreak/>
        <w:t>service description and rates</w:t>
      </w:r>
      <w:r w:rsidR="0060446F">
        <w:t xml:space="preserve"> to be piloted</w:t>
      </w:r>
      <w:r w:rsidRPr="008103A5">
        <w:t xml:space="preserve">. </w:t>
      </w:r>
      <w:r w:rsidR="00952792">
        <w:t>The DOR</w:t>
      </w:r>
      <w:r w:rsidRPr="008103A5">
        <w:t xml:space="preserve"> initiated pilot programs of </w:t>
      </w:r>
      <w:r w:rsidR="003A6D3E" w:rsidRPr="008103A5">
        <w:t xml:space="preserve">the new service in July </w:t>
      </w:r>
      <w:r w:rsidR="006731AF" w:rsidRPr="008103A5">
        <w:t>2018</w:t>
      </w:r>
      <w:r w:rsidR="006731AF">
        <w:t xml:space="preserve"> that</w:t>
      </w:r>
      <w:r w:rsidRPr="008103A5">
        <w:t xml:space="preserve"> will continue </w:t>
      </w:r>
      <w:r w:rsidR="003A6D3E" w:rsidRPr="008103A5">
        <w:t>through June 30, 2019</w:t>
      </w:r>
      <w:r w:rsidRPr="008103A5">
        <w:t>, in the DOR districts of San Diego, Inland Empire, and Van Nuys Foothill</w:t>
      </w:r>
      <w:r w:rsidR="003A6D3E" w:rsidRPr="008103A5">
        <w:t>.</w:t>
      </w:r>
      <w:r w:rsidRPr="00A04043">
        <w:t xml:space="preserve"> </w:t>
      </w:r>
    </w:p>
    <w:p w14:paraId="51DA1361" w14:textId="2F2D11DB" w:rsidR="0064732B" w:rsidRDefault="00493DFA" w:rsidP="004D0541">
      <w:pPr>
        <w:spacing w:after="280"/>
        <w:ind w:left="360" w:right="-198"/>
        <w:rPr>
          <w:rFonts w:eastAsia="Times New Roman" w:cs="Arial"/>
          <w:szCs w:val="28"/>
        </w:rPr>
      </w:pPr>
      <w:r w:rsidRPr="0064732B">
        <w:rPr>
          <w:rFonts w:eastAsia="Times New Roman" w:cs="Arial"/>
          <w:szCs w:val="28"/>
        </w:rPr>
        <w:t xml:space="preserve">The </w:t>
      </w:r>
      <w:r w:rsidR="0064732B">
        <w:rPr>
          <w:rFonts w:eastAsia="Times New Roman" w:cs="Arial"/>
          <w:szCs w:val="28"/>
        </w:rPr>
        <w:t>new</w:t>
      </w:r>
      <w:r w:rsidRPr="0064732B">
        <w:rPr>
          <w:rFonts w:eastAsia="Times New Roman" w:cs="Arial"/>
          <w:szCs w:val="28"/>
        </w:rPr>
        <w:t xml:space="preserve"> </w:t>
      </w:r>
      <w:r w:rsidR="00C72022" w:rsidRPr="008103A5">
        <w:t xml:space="preserve">customized employment </w:t>
      </w:r>
      <w:r w:rsidR="00C72022">
        <w:rPr>
          <w:rFonts w:eastAsia="Times New Roman" w:cs="Arial"/>
          <w:szCs w:val="28"/>
        </w:rPr>
        <w:t>m</w:t>
      </w:r>
      <w:r w:rsidR="0064732B">
        <w:rPr>
          <w:rFonts w:eastAsia="Times New Roman" w:cs="Arial"/>
          <w:szCs w:val="28"/>
        </w:rPr>
        <w:t xml:space="preserve">odel </w:t>
      </w:r>
      <w:r w:rsidRPr="0064732B">
        <w:rPr>
          <w:rFonts w:eastAsia="Times New Roman" w:cs="Arial"/>
          <w:szCs w:val="28"/>
        </w:rPr>
        <w:t xml:space="preserve">includes a sequenced funding between the DOR district and regional center, in which the regional center funds the first two components of the service (Discovery Process and Creating Discovery Document and Planning), and DOR funds the last two components (Business Negotiation and Job Site Analysis and Systematic Instruction and </w:t>
      </w:r>
      <w:r w:rsidR="00C005C9">
        <w:rPr>
          <w:rFonts w:eastAsia="Times New Roman" w:cs="Arial"/>
          <w:szCs w:val="28"/>
        </w:rPr>
        <w:t>O</w:t>
      </w:r>
      <w:r w:rsidRPr="0064732B">
        <w:rPr>
          <w:rFonts w:eastAsia="Times New Roman" w:cs="Arial"/>
          <w:szCs w:val="28"/>
        </w:rPr>
        <w:t>ngoing Supports</w:t>
      </w:r>
      <w:r w:rsidRPr="00DE1E8D">
        <w:rPr>
          <w:rFonts w:eastAsia="Times New Roman" w:cs="Arial"/>
          <w:szCs w:val="28"/>
        </w:rPr>
        <w:t>).</w:t>
      </w:r>
      <w:r w:rsidR="00DE1E8D" w:rsidRPr="00DE1E8D">
        <w:rPr>
          <w:rFonts w:eastAsia="Times New Roman" w:cs="Arial"/>
          <w:szCs w:val="28"/>
        </w:rPr>
        <w:t xml:space="preserve"> </w:t>
      </w:r>
      <w:r w:rsidR="00DE1E8D" w:rsidRPr="00DE1E8D">
        <w:rPr>
          <w:rFonts w:cs="Arial"/>
          <w:szCs w:val="28"/>
        </w:rPr>
        <w:t>At the conclusion of the last component, and if the individual is stable on the job, they are transferred back to regional center who will fund additional support as necessary</w:t>
      </w:r>
      <w:r w:rsidR="00DE1E8D">
        <w:rPr>
          <w:rFonts w:cs="Arial"/>
          <w:szCs w:val="28"/>
        </w:rPr>
        <w:t>.</w:t>
      </w:r>
    </w:p>
    <w:p w14:paraId="2B219EB6" w14:textId="77777777" w:rsidR="000E7378" w:rsidRDefault="00350567" w:rsidP="00FA72F1">
      <w:pPr>
        <w:pStyle w:val="Heading4"/>
        <w:rPr>
          <w:rFonts w:cs="Arial"/>
          <w:szCs w:val="28"/>
        </w:rPr>
      </w:pPr>
      <w:r w:rsidRPr="00545025">
        <w:rPr>
          <w:rFonts w:cs="Arial"/>
          <w:szCs w:val="28"/>
        </w:rPr>
        <w:t xml:space="preserve">Statewide Needs Assessment </w:t>
      </w:r>
    </w:p>
    <w:p w14:paraId="7E0C5424" w14:textId="65E2ED99" w:rsidR="000D4942" w:rsidRDefault="00E07DAC" w:rsidP="00261D2C">
      <w:pPr>
        <w:ind w:left="360"/>
        <w:rPr>
          <w:rFonts w:cs="Arial"/>
          <w:szCs w:val="28"/>
        </w:rPr>
      </w:pPr>
      <w:r>
        <w:t xml:space="preserve">The departments </w:t>
      </w:r>
      <w:r w:rsidR="00A04043">
        <w:t xml:space="preserve">identified </w:t>
      </w:r>
      <w:r w:rsidR="00EF59CE">
        <w:t>steps</w:t>
      </w:r>
      <w:r w:rsidR="00A04043">
        <w:t xml:space="preserve"> </w:t>
      </w:r>
      <w:r w:rsidR="00BF3EBE">
        <w:t>to develop</w:t>
      </w:r>
      <w:r w:rsidR="00A04043">
        <w:t xml:space="preserve"> a statewide needs assessment of the demand for pre-employment </w:t>
      </w:r>
      <w:r w:rsidR="008D4DE0">
        <w:t xml:space="preserve">foundational skills </w:t>
      </w:r>
      <w:r w:rsidR="00A04043">
        <w:t>and employment services.</w:t>
      </w:r>
      <w:r w:rsidR="00A04043" w:rsidRPr="00A04043">
        <w:t xml:space="preserve"> </w:t>
      </w:r>
      <w:r w:rsidR="0064732B" w:rsidRPr="004D0541">
        <w:rPr>
          <w:rFonts w:cs="Arial"/>
          <w:szCs w:val="28"/>
        </w:rPr>
        <w:t>The next steps are to leverage</w:t>
      </w:r>
      <w:r w:rsidR="007C5C53" w:rsidRPr="004D0541">
        <w:rPr>
          <w:rFonts w:cs="Arial"/>
          <w:szCs w:val="28"/>
        </w:rPr>
        <w:t xml:space="preserve"> an interagency data sharing agreement between the DDS and</w:t>
      </w:r>
      <w:r w:rsidR="0064732B" w:rsidRPr="004D0541">
        <w:rPr>
          <w:rFonts w:cs="Arial"/>
          <w:szCs w:val="28"/>
        </w:rPr>
        <w:t xml:space="preserve"> </w:t>
      </w:r>
      <w:r w:rsidR="007C5C53" w:rsidRPr="004D0541">
        <w:rPr>
          <w:rFonts w:cs="Arial"/>
          <w:szCs w:val="28"/>
        </w:rPr>
        <w:t>Employment Development Department. The goal is to utilize</w:t>
      </w:r>
      <w:r w:rsidR="0064732B" w:rsidRPr="004D0541">
        <w:rPr>
          <w:rFonts w:cs="Arial"/>
          <w:szCs w:val="28"/>
        </w:rPr>
        <w:t xml:space="preserve"> </w:t>
      </w:r>
      <w:r w:rsidR="00BB1426" w:rsidRPr="004D0541">
        <w:rPr>
          <w:rFonts w:cs="Arial"/>
          <w:szCs w:val="28"/>
        </w:rPr>
        <w:t>earnings reports by region</w:t>
      </w:r>
      <w:r w:rsidR="000D4942" w:rsidRPr="004D0541">
        <w:rPr>
          <w:rStyle w:val="FootnoteReference"/>
          <w:rFonts w:cs="Arial"/>
          <w:szCs w:val="28"/>
        </w:rPr>
        <w:footnoteReference w:id="9"/>
      </w:r>
      <w:r w:rsidR="000D4942" w:rsidRPr="004D0541">
        <w:rPr>
          <w:rFonts w:cs="Arial"/>
          <w:szCs w:val="28"/>
        </w:rPr>
        <w:t xml:space="preserve"> </w:t>
      </w:r>
      <w:r w:rsidR="0064732B" w:rsidRPr="004D0541">
        <w:rPr>
          <w:rFonts w:cs="Arial"/>
          <w:szCs w:val="28"/>
        </w:rPr>
        <w:t xml:space="preserve">to </w:t>
      </w:r>
      <w:r w:rsidR="000D4942" w:rsidRPr="004D0541">
        <w:rPr>
          <w:rFonts w:cs="Arial"/>
          <w:szCs w:val="28"/>
        </w:rPr>
        <w:t xml:space="preserve">build upon the </w:t>
      </w:r>
      <w:r w:rsidR="00C005C9">
        <w:rPr>
          <w:rFonts w:cs="Arial"/>
          <w:szCs w:val="28"/>
        </w:rPr>
        <w:t>Employment</w:t>
      </w:r>
      <w:r w:rsidR="000D4942" w:rsidRPr="004D0541">
        <w:rPr>
          <w:rFonts w:cs="Arial"/>
          <w:szCs w:val="28"/>
        </w:rPr>
        <w:t xml:space="preserve"> Resource</w:t>
      </w:r>
      <w:r w:rsidR="00C005C9">
        <w:rPr>
          <w:rFonts w:cs="Arial"/>
          <w:szCs w:val="28"/>
        </w:rPr>
        <w:t>s</w:t>
      </w:r>
      <w:r w:rsidR="000D4942" w:rsidRPr="004D0541">
        <w:rPr>
          <w:rFonts w:cs="Arial"/>
          <w:szCs w:val="28"/>
        </w:rPr>
        <w:t xml:space="preserve"> Map</w:t>
      </w:r>
      <w:r w:rsidR="0064732B" w:rsidRPr="004D0541">
        <w:rPr>
          <w:rFonts w:cs="Arial"/>
          <w:szCs w:val="28"/>
        </w:rPr>
        <w:t xml:space="preserve">, </w:t>
      </w:r>
      <w:r w:rsidR="00BB1426" w:rsidRPr="004D0541">
        <w:rPr>
          <w:rFonts w:cs="Arial"/>
          <w:szCs w:val="28"/>
        </w:rPr>
        <w:t>identify</w:t>
      </w:r>
      <w:r w:rsidR="0064732B" w:rsidRPr="004D0541">
        <w:rPr>
          <w:rFonts w:cs="Arial"/>
          <w:szCs w:val="28"/>
        </w:rPr>
        <w:t>ing</w:t>
      </w:r>
      <w:r w:rsidR="00BB1426" w:rsidRPr="004D0541">
        <w:rPr>
          <w:rFonts w:cs="Arial"/>
          <w:szCs w:val="28"/>
        </w:rPr>
        <w:t xml:space="preserve"> areas where </w:t>
      </w:r>
      <w:r w:rsidR="00261D2C" w:rsidRPr="004D0541">
        <w:rPr>
          <w:rFonts w:cs="Arial"/>
          <w:szCs w:val="28"/>
        </w:rPr>
        <w:t xml:space="preserve">more employment resources </w:t>
      </w:r>
      <w:r w:rsidR="00BF3EBE" w:rsidRPr="004D0541">
        <w:rPr>
          <w:rFonts w:cs="Arial"/>
          <w:szCs w:val="28"/>
        </w:rPr>
        <w:t xml:space="preserve">may </w:t>
      </w:r>
      <w:r w:rsidR="00261D2C" w:rsidRPr="004D0541">
        <w:rPr>
          <w:rFonts w:cs="Arial"/>
          <w:szCs w:val="28"/>
        </w:rPr>
        <w:t>be needed.</w:t>
      </w:r>
    </w:p>
    <w:p w14:paraId="28E4CE89" w14:textId="77777777" w:rsidR="001A6857" w:rsidRPr="0073129F" w:rsidRDefault="001A6857" w:rsidP="0073129F">
      <w:pPr>
        <w:pStyle w:val="Heading3"/>
        <w:rPr>
          <w:u w:val="single"/>
        </w:rPr>
      </w:pPr>
      <w:bookmarkStart w:id="39" w:name="_Toc5687901"/>
      <w:r w:rsidRPr="0073129F">
        <w:rPr>
          <w:rStyle w:val="Heading4Char"/>
          <w:bCs/>
          <w:iCs w:val="0"/>
        </w:rPr>
        <w:t>Goal 2, Strategy 3</w:t>
      </w:r>
      <w:bookmarkEnd w:id="39"/>
    </w:p>
    <w:p w14:paraId="6CD4312A" w14:textId="77777777" w:rsidR="001A6857" w:rsidRPr="00820E4E" w:rsidRDefault="001A6857" w:rsidP="001A6857">
      <w:pPr>
        <w:rPr>
          <w:rFonts w:cs="Arial"/>
          <w:szCs w:val="28"/>
        </w:rPr>
      </w:pPr>
      <w:r w:rsidRPr="00BB0322">
        <w:rPr>
          <w:rFonts w:cs="Arial"/>
          <w:szCs w:val="28"/>
        </w:rPr>
        <w:t xml:space="preserve">Support transition from school to employment preparation services and </w:t>
      </w:r>
      <w:r>
        <w:rPr>
          <w:rFonts w:cs="Arial"/>
          <w:szCs w:val="28"/>
        </w:rPr>
        <w:t>CIE. Two actions contributed to the achievement of Strategy 3.</w:t>
      </w:r>
    </w:p>
    <w:p w14:paraId="236EF878" w14:textId="7CCEEE1D" w:rsidR="001A6857" w:rsidRDefault="001A6857" w:rsidP="0086702F">
      <w:pPr>
        <w:pStyle w:val="Heading4"/>
        <w:numPr>
          <w:ilvl w:val="0"/>
          <w:numId w:val="20"/>
        </w:numPr>
      </w:pPr>
      <w:r w:rsidRPr="00820E4E">
        <w:t xml:space="preserve">Communication to Facilitate Increases in System Capacity for </w:t>
      </w:r>
      <w:r w:rsidR="00487B98">
        <w:t>CIE</w:t>
      </w:r>
    </w:p>
    <w:p w14:paraId="733ECFC2" w14:textId="6F431C0B" w:rsidR="001A6857" w:rsidRPr="00FB3A01" w:rsidRDefault="001A6857">
      <w:pPr>
        <w:pStyle w:val="ListBullet3"/>
        <w:numPr>
          <w:ilvl w:val="0"/>
          <w:numId w:val="39"/>
        </w:numPr>
        <w:spacing w:before="240"/>
        <w:ind w:left="1080"/>
        <w:rPr>
          <w:rStyle w:val="Hyperlink"/>
          <w:rFonts w:eastAsia="Times New Roman" w:cs="Arial"/>
          <w:bCs/>
          <w:iCs/>
          <w:szCs w:val="28"/>
        </w:rPr>
      </w:pPr>
      <w:r w:rsidRPr="007C242D">
        <w:rPr>
          <w:rFonts w:eastAsia="Times New Roman"/>
          <w:b/>
        </w:rPr>
        <w:t>Employment</w:t>
      </w:r>
      <w:r w:rsidRPr="003A4FA2">
        <w:rPr>
          <w:rFonts w:eastAsia="Times New Roman"/>
          <w:b/>
        </w:rPr>
        <w:t>-Career Preparation Webpage</w:t>
      </w:r>
      <w:r w:rsidR="00690113" w:rsidRPr="003A4FA2">
        <w:rPr>
          <w:rFonts w:eastAsia="Times New Roman"/>
        </w:rPr>
        <w:br/>
      </w:r>
      <w:r w:rsidRPr="00261D2C">
        <w:t xml:space="preserve">The CDE offers information and resources to LEAs </w:t>
      </w:r>
      <w:r w:rsidR="003A4FA2" w:rsidRPr="00261D2C">
        <w:t xml:space="preserve">through </w:t>
      </w:r>
      <w:r w:rsidR="003A4FA2" w:rsidRPr="00FB3A01">
        <w:rPr>
          <w:rFonts w:eastAsia="Times New Roman"/>
        </w:rPr>
        <w:t>the Employment</w:t>
      </w:r>
      <w:r w:rsidR="003A4FA2" w:rsidRPr="007C242D">
        <w:rPr>
          <w:rFonts w:eastAsia="Times New Roman"/>
        </w:rPr>
        <w:t xml:space="preserve"> </w:t>
      </w:r>
      <w:r w:rsidR="003A4FA2">
        <w:rPr>
          <w:rFonts w:eastAsia="Times New Roman"/>
        </w:rPr>
        <w:t>Career Preparation webpage,</w:t>
      </w:r>
      <w:r w:rsidR="003A4FA2" w:rsidRPr="003A4FA2">
        <w:rPr>
          <w:rFonts w:eastAsia="Times New Roman"/>
        </w:rPr>
        <w:t xml:space="preserve"> located on the Secondary Transition Planning </w:t>
      </w:r>
      <w:r w:rsidR="003A4FA2">
        <w:rPr>
          <w:rFonts w:eastAsia="Times New Roman"/>
        </w:rPr>
        <w:t>section of</w:t>
      </w:r>
      <w:r w:rsidR="003A4FA2" w:rsidRPr="00FB3A01">
        <w:rPr>
          <w:rFonts w:eastAsia="Times New Roman"/>
        </w:rPr>
        <w:t xml:space="preserve"> the CDE </w:t>
      </w:r>
      <w:r w:rsidR="003A4FA2" w:rsidRPr="007C242D">
        <w:rPr>
          <w:rFonts w:eastAsia="Times New Roman"/>
        </w:rPr>
        <w:t xml:space="preserve">Website. </w:t>
      </w:r>
      <w:r w:rsidR="003A4FA2">
        <w:rPr>
          <w:rFonts w:eastAsia="Times New Roman"/>
        </w:rPr>
        <w:t xml:space="preserve">The webpage provides information </w:t>
      </w:r>
      <w:r w:rsidR="003A4FA2">
        <w:t>f</w:t>
      </w:r>
      <w:r w:rsidRPr="00261D2C">
        <w:t xml:space="preserve">or students and parents on transition from school to employment preparation and </w:t>
      </w:r>
      <w:r w:rsidR="003A4FA2">
        <w:t>CIE.</w:t>
      </w:r>
      <w:r w:rsidRPr="00261D2C">
        <w:t xml:space="preserve"> </w:t>
      </w:r>
      <w:r w:rsidR="00643BDD">
        <w:t>One of the resources is the reference guide entitled, “Transition Planning: The Basics</w:t>
      </w:r>
      <w:r w:rsidR="00643BDD" w:rsidRPr="00F15B19">
        <w:t xml:space="preserve">.” Included is a link to the DOR webpage for DOR </w:t>
      </w:r>
      <w:r w:rsidR="00331972" w:rsidRPr="00F15B19">
        <w:t>S</w:t>
      </w:r>
      <w:r w:rsidR="00643BDD" w:rsidRPr="00F15B19">
        <w:t xml:space="preserve">tudent </w:t>
      </w:r>
      <w:r w:rsidR="00331972" w:rsidRPr="00F15B19">
        <w:t>S</w:t>
      </w:r>
      <w:r w:rsidR="00643BDD" w:rsidRPr="00F15B19">
        <w:t xml:space="preserve">ervices. </w:t>
      </w:r>
      <w:r w:rsidRPr="00F15B19">
        <w:rPr>
          <w:rFonts w:eastAsia="Times New Roman"/>
        </w:rPr>
        <w:t xml:space="preserve">Also </w:t>
      </w:r>
      <w:r w:rsidRPr="003A4FA2">
        <w:rPr>
          <w:rFonts w:eastAsia="Times New Roman"/>
        </w:rPr>
        <w:t xml:space="preserve">offered are resources and information on career readiness skills, exploration and preparation and employment resources. </w:t>
      </w:r>
      <w:hyperlink r:id="rId29" w:tooltip="Click to access the Employment - Career Preparation webpage" w:history="1">
        <w:r w:rsidRPr="007C242D">
          <w:rPr>
            <w:rStyle w:val="Hyperlink"/>
            <w:rFonts w:eastAsia="Times New Roman" w:cs="Arial"/>
            <w:szCs w:val="28"/>
          </w:rPr>
          <w:t>https://www.cde.ca.gov/sp/se/st/careerprep.asp</w:t>
        </w:r>
      </w:hyperlink>
    </w:p>
    <w:p w14:paraId="4EBF0B74" w14:textId="0CB26687" w:rsidR="009A5A9D" w:rsidRPr="00FB3A01" w:rsidRDefault="001A6857" w:rsidP="00D06F16">
      <w:pPr>
        <w:pStyle w:val="ListBullet3"/>
        <w:numPr>
          <w:ilvl w:val="0"/>
          <w:numId w:val="39"/>
        </w:numPr>
        <w:spacing w:before="280"/>
        <w:ind w:left="1080"/>
      </w:pPr>
      <w:r w:rsidRPr="00251065">
        <w:rPr>
          <w:b/>
        </w:rPr>
        <w:t>Parent Training and Information Centers (PTICs)</w:t>
      </w:r>
      <w:r w:rsidR="00690113">
        <w:br/>
      </w:r>
      <w:r w:rsidRPr="009942FB">
        <w:t xml:space="preserve">The CDE met with statewide representatives from PTICs to discuss the role </w:t>
      </w:r>
      <w:r w:rsidRPr="009942FB">
        <w:lastRenderedPageBreak/>
        <w:t xml:space="preserve">of parent and family organizations in LPAs and opportunities to partner with local LEAs, DOR districts, and regional centers </w:t>
      </w:r>
      <w:r w:rsidR="001D040D">
        <w:t>and</w:t>
      </w:r>
      <w:r w:rsidRPr="009942FB">
        <w:t xml:space="preserve"> contribute to the implementation of new strategies for employment. The CDE is developing resources for PTICs and Family Empowerment Centers to inform parents about opportunities with the Blueprint and LPAs.</w:t>
      </w:r>
    </w:p>
    <w:p w14:paraId="036D1F7A" w14:textId="0A74AE1B" w:rsidR="001A6857" w:rsidRPr="00261D2C" w:rsidRDefault="001A6857" w:rsidP="00D06F16">
      <w:pPr>
        <w:pStyle w:val="ListBullet3"/>
        <w:numPr>
          <w:ilvl w:val="0"/>
          <w:numId w:val="39"/>
        </w:numPr>
        <w:spacing w:before="280"/>
        <w:ind w:left="1080"/>
        <w:rPr>
          <w:rFonts w:eastAsia="Times New Roman"/>
        </w:rPr>
      </w:pPr>
      <w:r w:rsidRPr="00251065">
        <w:rPr>
          <w:rFonts w:eastAsia="Times New Roman" w:cs="Arial"/>
          <w:b/>
          <w:szCs w:val="28"/>
        </w:rPr>
        <w:t>Regional Center Employment Specialists</w:t>
      </w:r>
      <w:r w:rsidR="00690113">
        <w:rPr>
          <w:rFonts w:eastAsia="Times New Roman" w:cs="Arial"/>
          <w:szCs w:val="28"/>
        </w:rPr>
        <w:br/>
      </w:r>
      <w:r w:rsidRPr="00261D2C">
        <w:t xml:space="preserve">The DDS </w:t>
      </w:r>
      <w:r w:rsidR="009A5A9D" w:rsidRPr="00261D2C">
        <w:t>provide</w:t>
      </w:r>
      <w:r w:rsidR="009A5A9D">
        <w:t>d</w:t>
      </w:r>
      <w:r w:rsidR="009A5A9D" w:rsidRPr="00261D2C">
        <w:t xml:space="preserve"> </w:t>
      </w:r>
      <w:r w:rsidRPr="00261D2C">
        <w:t xml:space="preserve">information to regional centers regarding </w:t>
      </w:r>
      <w:r w:rsidR="009A5A9D">
        <w:t>Tailored Day Services</w:t>
      </w:r>
      <w:r w:rsidR="009A5A9D" w:rsidRPr="00261D2C">
        <w:t xml:space="preserve"> </w:t>
      </w:r>
      <w:r w:rsidRPr="00261D2C">
        <w:t xml:space="preserve">and other employment </w:t>
      </w:r>
      <w:r>
        <w:t xml:space="preserve">preparation services </w:t>
      </w:r>
      <w:r w:rsidRPr="00261D2C">
        <w:t xml:space="preserve">through </w:t>
      </w:r>
      <w:r w:rsidRPr="00261D2C">
        <w:rPr>
          <w:rFonts w:eastAsia="Times New Roman"/>
        </w:rPr>
        <w:t>quarterly teleconferences</w:t>
      </w:r>
      <w:r w:rsidR="009A5A9D">
        <w:rPr>
          <w:rFonts w:eastAsia="Times New Roman"/>
        </w:rPr>
        <w:t xml:space="preserve"> and </w:t>
      </w:r>
      <w:r w:rsidRPr="00261D2C">
        <w:rPr>
          <w:rFonts w:eastAsia="Times New Roman"/>
        </w:rPr>
        <w:t>webinars with regional center Employment Specialists.</w:t>
      </w:r>
    </w:p>
    <w:p w14:paraId="715B7CFA" w14:textId="7853145F" w:rsidR="001A6857" w:rsidRPr="00980102" w:rsidRDefault="001A6857" w:rsidP="00D06F16">
      <w:pPr>
        <w:pStyle w:val="ListBullet3"/>
        <w:numPr>
          <w:ilvl w:val="0"/>
          <w:numId w:val="39"/>
        </w:numPr>
        <w:spacing w:before="280"/>
        <w:ind w:left="1080"/>
        <w:rPr>
          <w:rFonts w:cs="Arial"/>
          <w:szCs w:val="28"/>
        </w:rPr>
      </w:pPr>
      <w:r w:rsidRPr="00251065">
        <w:rPr>
          <w:b/>
        </w:rPr>
        <w:t xml:space="preserve">Benefits </w:t>
      </w:r>
      <w:r w:rsidR="0064732B">
        <w:rPr>
          <w:b/>
        </w:rPr>
        <w:t>Planning</w:t>
      </w:r>
      <w:r w:rsidR="00690113">
        <w:br/>
      </w:r>
      <w:r w:rsidR="009A5A9D" w:rsidRPr="00FB3A01">
        <w:rPr>
          <w:rFonts w:eastAsia="Times New Roman" w:cs="Arial"/>
          <w:szCs w:val="28"/>
        </w:rPr>
        <w:t>T</w:t>
      </w:r>
      <w:r w:rsidR="009A5A9D" w:rsidRPr="007C242D">
        <w:rPr>
          <w:rFonts w:eastAsia="Times New Roman" w:cs="Arial"/>
          <w:szCs w:val="28"/>
        </w:rPr>
        <w:t xml:space="preserve">he </w:t>
      </w:r>
      <w:r w:rsidRPr="007C242D">
        <w:rPr>
          <w:rFonts w:eastAsia="Times New Roman" w:cs="Arial"/>
          <w:szCs w:val="28"/>
        </w:rPr>
        <w:t xml:space="preserve">DOR </w:t>
      </w:r>
      <w:r w:rsidRPr="001E3C7C">
        <w:rPr>
          <w:rFonts w:cs="Arial"/>
          <w:szCs w:val="28"/>
        </w:rPr>
        <w:t>Work Incentive Planners (WIPs) provide DOR Supplemental Security Income (SSI)/Social Security Disability Insurance (SSDI) c</w:t>
      </w:r>
      <w:r w:rsidRPr="00980102">
        <w:rPr>
          <w:rFonts w:cs="Arial"/>
          <w:szCs w:val="28"/>
        </w:rPr>
        <w:t>onsumers the knowledge, tools</w:t>
      </w:r>
      <w:r w:rsidR="0006413A">
        <w:rPr>
          <w:rFonts w:cs="Arial"/>
          <w:szCs w:val="28"/>
        </w:rPr>
        <w:t>,</w:t>
      </w:r>
      <w:r w:rsidRPr="00980102">
        <w:rPr>
          <w:rFonts w:cs="Arial"/>
          <w:szCs w:val="28"/>
        </w:rPr>
        <w:t xml:space="preserve"> and resources to effectively utilize all available work incentives to obtain and maintain CIE while decreasing poverty and reliance on Social Security benefits. </w:t>
      </w:r>
    </w:p>
    <w:p w14:paraId="3DD965CD" w14:textId="331AEECA" w:rsidR="001732A9" w:rsidRDefault="009D4C8C" w:rsidP="001732A9">
      <w:pPr>
        <w:spacing w:before="240" w:after="280"/>
        <w:ind w:left="1080"/>
        <w:rPr>
          <w:rFonts w:eastAsia="Times New Roman" w:cs="Arial"/>
          <w:szCs w:val="28"/>
        </w:rPr>
      </w:pPr>
      <w:r>
        <w:rPr>
          <w:rFonts w:eastAsia="Times New Roman" w:cs="Arial"/>
          <w:szCs w:val="28"/>
        </w:rPr>
        <w:t xml:space="preserve">The </w:t>
      </w:r>
      <w:r w:rsidR="00931986" w:rsidRPr="00DC6F57">
        <w:rPr>
          <w:rFonts w:eastAsia="Times New Roman" w:cs="Arial"/>
          <w:szCs w:val="28"/>
        </w:rPr>
        <w:t>DDS provided i</w:t>
      </w:r>
      <w:r w:rsidR="001A6857" w:rsidRPr="00DC6F57">
        <w:rPr>
          <w:rFonts w:eastAsia="Times New Roman" w:cs="Arial"/>
          <w:szCs w:val="28"/>
        </w:rPr>
        <w:t>nformation on benefits and work incentives</w:t>
      </w:r>
      <w:r w:rsidR="00DC6F57">
        <w:rPr>
          <w:rFonts w:eastAsia="Times New Roman" w:cs="Arial"/>
          <w:szCs w:val="28"/>
        </w:rPr>
        <w:t xml:space="preserve"> through a webinar to regional center Employment Specialists</w:t>
      </w:r>
      <w:r w:rsidR="001A6857" w:rsidRPr="00DC6F57">
        <w:rPr>
          <w:rFonts w:eastAsia="Times New Roman" w:cs="Arial"/>
          <w:szCs w:val="28"/>
        </w:rPr>
        <w:t>, including Impairment Related Work Expenses (IRWE), Plan to Achieve Self-Support (PASS), Ticket to Work</w:t>
      </w:r>
      <w:r w:rsidR="0006413A">
        <w:rPr>
          <w:rFonts w:eastAsia="Times New Roman" w:cs="Arial"/>
          <w:szCs w:val="28"/>
        </w:rPr>
        <w:t>,</w:t>
      </w:r>
      <w:r w:rsidR="00B14B9B" w:rsidRPr="00DC6F57">
        <w:rPr>
          <w:rFonts w:eastAsia="Times New Roman" w:cs="Arial"/>
          <w:szCs w:val="28"/>
        </w:rPr>
        <w:t xml:space="preserve"> and</w:t>
      </w:r>
      <w:r w:rsidR="00872A60" w:rsidRPr="00DC6F57">
        <w:rPr>
          <w:rFonts w:eastAsia="Times New Roman" w:cs="Arial"/>
          <w:szCs w:val="28"/>
        </w:rPr>
        <w:t xml:space="preserve"> </w:t>
      </w:r>
      <w:r w:rsidR="001A6857" w:rsidRPr="00DC6F57">
        <w:rPr>
          <w:rFonts w:eastAsia="Times New Roman" w:cs="Arial"/>
          <w:szCs w:val="28"/>
        </w:rPr>
        <w:t>California Achieving Better Life Experiences (CalABLE).</w:t>
      </w:r>
    </w:p>
    <w:p w14:paraId="0EF35253" w14:textId="3F538931" w:rsidR="00745E95" w:rsidRPr="0019134E" w:rsidRDefault="001732A9" w:rsidP="001732A9">
      <w:pPr>
        <w:spacing w:before="240" w:after="280"/>
        <w:ind w:left="360"/>
      </w:pPr>
      <w:r>
        <w:rPr>
          <w:rFonts w:eastAsia="Times New Roman" w:cs="Arial"/>
          <w:noProof/>
          <w:szCs w:val="28"/>
        </w:rPr>
        <mc:AlternateContent>
          <mc:Choice Requires="wps">
            <w:drawing>
              <wp:inline distT="0" distB="0" distL="0" distR="0" wp14:anchorId="02C2EF60" wp14:editId="7083791D">
                <wp:extent cx="6407150" cy="2781300"/>
                <wp:effectExtent l="0" t="0" r="12700" b="19050"/>
                <wp:docPr id="7" name="Text Box 7"/>
                <wp:cNvGraphicFramePr/>
                <a:graphic xmlns:a="http://schemas.openxmlformats.org/drawingml/2006/main">
                  <a:graphicData uri="http://schemas.microsoft.com/office/word/2010/wordprocessingShape">
                    <wps:wsp>
                      <wps:cNvSpPr txBox="1"/>
                      <wps:spPr>
                        <a:xfrm>
                          <a:off x="0" y="0"/>
                          <a:ext cx="6407150" cy="2781300"/>
                        </a:xfrm>
                        <a:prstGeom prst="rect">
                          <a:avLst/>
                        </a:prstGeom>
                        <a:solidFill>
                          <a:schemeClr val="lt1"/>
                        </a:solidFill>
                        <a:ln w="6350">
                          <a:solidFill>
                            <a:prstClr val="black"/>
                          </a:solidFill>
                        </a:ln>
                      </wps:spPr>
                      <wps:txbx>
                        <w:txbxContent>
                          <w:p w14:paraId="601C0C7C" w14:textId="0CFC84DF" w:rsidR="001732A9" w:rsidRDefault="001732A9" w:rsidP="001732A9">
                            <w:pPr>
                              <w:rPr>
                                <w:rFonts w:cs="Arial"/>
                                <w:szCs w:val="28"/>
                              </w:rPr>
                            </w:pPr>
                            <w:r>
                              <w:rPr>
                                <w:rFonts w:cs="Arial"/>
                                <w:szCs w:val="28"/>
                              </w:rPr>
                              <w:t xml:space="preserve">“A junior college student with autism dedicatedly met with a DOR Business Specialist on a weekly basis to pursue job search and internship opportunities. He also met with a DOR Work Incentives Planner (WIP) to address his concerns related to his SSI and Medi-Cal and discussed work scenarios showing different ways his SSI </w:t>
                            </w:r>
                            <w:r w:rsidR="008D4DE0">
                              <w:rPr>
                                <w:rFonts w:cs="Arial"/>
                                <w:szCs w:val="28"/>
                              </w:rPr>
                              <w:t xml:space="preserve">would </w:t>
                            </w:r>
                            <w:r>
                              <w:rPr>
                                <w:rFonts w:cs="Arial"/>
                                <w:szCs w:val="28"/>
                              </w:rPr>
                              <w:t xml:space="preserve">be adjusted. In March 2018, he obtained employment with an IT company as a </w:t>
                            </w:r>
                            <w:r w:rsidR="008D4DE0">
                              <w:rPr>
                                <w:rFonts w:cs="Arial"/>
                                <w:szCs w:val="28"/>
                              </w:rPr>
                              <w:t>Computer Numerically Controlled (</w:t>
                            </w:r>
                            <w:r>
                              <w:rPr>
                                <w:rFonts w:cs="Arial"/>
                                <w:szCs w:val="28"/>
                              </w:rPr>
                              <w:t>CNC</w:t>
                            </w:r>
                            <w:r w:rsidR="008D4DE0">
                              <w:rPr>
                                <w:rFonts w:cs="Arial"/>
                                <w:szCs w:val="28"/>
                              </w:rPr>
                              <w:t>)</w:t>
                            </w:r>
                            <w:r>
                              <w:rPr>
                                <w:rFonts w:cs="Arial"/>
                                <w:szCs w:val="28"/>
                              </w:rPr>
                              <w:t xml:space="preserve"> machinist working 40 hours per week and making $17.41 per hour. He told the WIP and Business Specialist that he will continue school on his own to finish his AA degree as he only needs one more semester to finish. His father told the WIP that DOR has immensely changed his son’s life positively in which he is forever grateful for the DOR and services it provides.” </w:t>
                            </w:r>
                          </w:p>
                          <w:p w14:paraId="2F17CE56" w14:textId="77777777" w:rsidR="001732A9" w:rsidRDefault="001732A9" w:rsidP="001732A9">
                            <w:pPr>
                              <w:jc w:val="right"/>
                            </w:pPr>
                            <w:r>
                              <w:rPr>
                                <w:rFonts w:cstheme="minorBidi"/>
                                <w:i/>
                              </w:rPr>
                              <w:t>DOR Vocational Rehabilitation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C2EF60" id="Text Box 7" o:spid="_x0000_s1031" type="#_x0000_t202" style="width:504.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" fillcolor="white [3201]" strokeweight=".5pt">
                <v:textbox>
                  <w:txbxContent>
                    <w:p w14:paraId="601C0C7C" w14:textId="0CFC84DF" w:rsidR="001732A9" w:rsidRDefault="001732A9" w:rsidP="001732A9">
                      <w:pPr>
                        <w:rPr>
                          <w:rFonts w:cs="Arial"/>
                          <w:szCs w:val="28"/>
                        </w:rPr>
                      </w:pPr>
                      <w:r>
                        <w:rPr>
                          <w:rFonts w:cs="Arial"/>
                          <w:szCs w:val="28"/>
                        </w:rPr>
                        <w:t xml:space="preserve">“A junior college student with autism dedicatedly met with a DOR Business Specialist on a weekly basis to pursue job search and internship opportunities. He also met with a DOR Work Incentives Planner (WIP) to address his concerns related to his SSI and Medi-Cal and discussed work scenarios showing different ways his SSI </w:t>
                      </w:r>
                      <w:r w:rsidR="008D4DE0">
                        <w:rPr>
                          <w:rFonts w:cs="Arial"/>
                          <w:szCs w:val="28"/>
                        </w:rPr>
                        <w:t xml:space="preserve">would </w:t>
                      </w:r>
                      <w:r>
                        <w:rPr>
                          <w:rFonts w:cs="Arial"/>
                          <w:szCs w:val="28"/>
                        </w:rPr>
                        <w:t xml:space="preserve">be adjusted. In March 2018, he obtained employment with an IT company as a </w:t>
                      </w:r>
                      <w:r w:rsidR="008D4DE0">
                        <w:rPr>
                          <w:rFonts w:cs="Arial"/>
                          <w:szCs w:val="28"/>
                        </w:rPr>
                        <w:t>Computer Numerically Controlled (</w:t>
                      </w:r>
                      <w:r>
                        <w:rPr>
                          <w:rFonts w:cs="Arial"/>
                          <w:szCs w:val="28"/>
                        </w:rPr>
                        <w:t>CNC</w:t>
                      </w:r>
                      <w:r w:rsidR="008D4DE0">
                        <w:rPr>
                          <w:rFonts w:cs="Arial"/>
                          <w:szCs w:val="28"/>
                        </w:rPr>
                        <w:t>)</w:t>
                      </w:r>
                      <w:r>
                        <w:rPr>
                          <w:rFonts w:cs="Arial"/>
                          <w:szCs w:val="28"/>
                        </w:rPr>
                        <w:t xml:space="preserve"> machinist working 40 hours per week and making $17.41 per hour. He told the WIP and Business Specialist that he will continue school on his own to finish his AA degree as he only needs one more semester to finish. His father told the WIP that DOR has immensely changed his son’s life positively in which he is forever grateful for the DOR and services it provides.” </w:t>
                      </w:r>
                    </w:p>
                    <w:p w14:paraId="2F17CE56" w14:textId="77777777" w:rsidR="001732A9" w:rsidRDefault="001732A9" w:rsidP="001732A9">
                      <w:pPr>
                        <w:jc w:val="right"/>
                      </w:pPr>
                      <w:r>
                        <w:rPr>
                          <w:rFonts w:cstheme="minorBidi"/>
                          <w:i/>
                        </w:rPr>
                        <w:t>DOR Vocational Rehabilitation Team</w:t>
                      </w:r>
                    </w:p>
                  </w:txbxContent>
                </v:textbox>
                <w10:anchorlock/>
              </v:shape>
            </w:pict>
          </mc:Fallback>
        </mc:AlternateContent>
      </w:r>
    </w:p>
    <w:p w14:paraId="6CF63975" w14:textId="77777777" w:rsidR="001A6857" w:rsidRPr="00172547" w:rsidRDefault="001A6857" w:rsidP="001A6857">
      <w:pPr>
        <w:pStyle w:val="Heading4"/>
      </w:pPr>
      <w:r w:rsidRPr="00172547">
        <w:t>Oversight Responsibility</w:t>
      </w:r>
    </w:p>
    <w:p w14:paraId="14A812DD" w14:textId="22099241" w:rsidR="00FD07E9" w:rsidRDefault="009D2453" w:rsidP="00DC6F57">
      <w:pPr>
        <w:ind w:left="360"/>
        <w:contextualSpacing/>
        <w:rPr>
          <w:color w:val="000000" w:themeColor="text1"/>
        </w:rPr>
      </w:pPr>
      <w:r w:rsidRPr="00D61C9C">
        <w:rPr>
          <w:rFonts w:cs="Arial"/>
          <w:color w:val="000000" w:themeColor="text1"/>
          <w:szCs w:val="28"/>
        </w:rPr>
        <w:t>The CDE's Focused Monitoring and Technical Assistance Education Programs Consultants are responsible for coordinating all monitoring and technical assistance activities for the LEAs and SELPAs in their assigned counties.</w:t>
      </w:r>
      <w:r>
        <w:t xml:space="preserve"> </w:t>
      </w:r>
      <w:r w:rsidR="00FD07E9">
        <w:t xml:space="preserve">This </w:t>
      </w:r>
      <w:r w:rsidR="00FD07E9">
        <w:lastRenderedPageBreak/>
        <w:t>includes</w:t>
      </w:r>
      <w:r>
        <w:t xml:space="preserve"> ongoing</w:t>
      </w:r>
      <w:r w:rsidR="00FD07E9">
        <w:t xml:space="preserve"> special education program reviews related to the IDEA</w:t>
      </w:r>
      <w:r w:rsidR="001A6857" w:rsidRPr="00931986">
        <w:t xml:space="preserve"> transition </w:t>
      </w:r>
      <w:r w:rsidR="001A6857" w:rsidRPr="00931986">
        <w:rPr>
          <w:color w:val="000000" w:themeColor="text1"/>
        </w:rPr>
        <w:t>requirements</w:t>
      </w:r>
      <w:r>
        <w:rPr>
          <w:color w:val="000000" w:themeColor="text1"/>
        </w:rPr>
        <w:t>. Program reviews include the following question:</w:t>
      </w:r>
    </w:p>
    <w:p w14:paraId="56D38465" w14:textId="730D6A94" w:rsidR="00FD07E9" w:rsidRPr="00931986" w:rsidRDefault="00405EF4" w:rsidP="00DC6F57">
      <w:pPr>
        <w:pStyle w:val="ListParagraph"/>
        <w:numPr>
          <w:ilvl w:val="0"/>
          <w:numId w:val="62"/>
        </w:numPr>
        <w:ind w:left="1080"/>
        <w:contextualSpacing/>
        <w:rPr>
          <w:rFonts w:cs="Arial"/>
          <w:color w:val="000000" w:themeColor="text1"/>
          <w:szCs w:val="28"/>
        </w:rPr>
      </w:pPr>
      <w:r w:rsidRPr="00931986">
        <w:rPr>
          <w:rFonts w:cs="Arial"/>
          <w:color w:val="000000" w:themeColor="text1"/>
          <w:szCs w:val="28"/>
        </w:rPr>
        <w:t>“</w:t>
      </w:r>
      <w:r w:rsidR="001A6857" w:rsidRPr="00931986">
        <w:rPr>
          <w:rFonts w:cs="Arial"/>
          <w:color w:val="000000" w:themeColor="text1"/>
          <w:szCs w:val="28"/>
        </w:rPr>
        <w:t>Does the LEA reconvene the Individualized Education Program (IEP) team to identify alternative</w:t>
      </w:r>
      <w:r w:rsidR="00DB2A9A">
        <w:rPr>
          <w:rFonts w:cs="Arial"/>
          <w:color w:val="000000" w:themeColor="text1"/>
          <w:szCs w:val="28"/>
        </w:rPr>
        <w:t xml:space="preserve"> </w:t>
      </w:r>
      <w:r w:rsidR="001A6857" w:rsidRPr="00931986">
        <w:rPr>
          <w:rFonts w:cs="Arial"/>
          <w:color w:val="000000" w:themeColor="text1"/>
          <w:szCs w:val="28"/>
        </w:rPr>
        <w:t>strategies to meet the transition objectives when a participating agency other than the LEA fails to provide the transition services in the IEP?</w:t>
      </w:r>
      <w:r w:rsidRPr="00931986">
        <w:rPr>
          <w:rFonts w:cs="Arial"/>
          <w:color w:val="000000" w:themeColor="text1"/>
          <w:szCs w:val="28"/>
        </w:rPr>
        <w:t>”</w:t>
      </w:r>
    </w:p>
    <w:p w14:paraId="568440C8" w14:textId="77777777" w:rsidR="001A6857" w:rsidRPr="001A6857" w:rsidRDefault="001A6857" w:rsidP="00251065">
      <w:pPr>
        <w:pStyle w:val="Heading3"/>
        <w:spacing w:after="240"/>
        <w:rPr>
          <w:u w:val="single"/>
        </w:rPr>
      </w:pPr>
      <w:bookmarkStart w:id="40" w:name="_Toc5687902"/>
      <w:r w:rsidRPr="001A6857">
        <w:rPr>
          <w:u w:val="single"/>
        </w:rPr>
        <w:t>Goal 2, Strategy 4</w:t>
      </w:r>
      <w:bookmarkEnd w:id="40"/>
    </w:p>
    <w:p w14:paraId="2AB61139" w14:textId="56D61253" w:rsidR="001A6857" w:rsidRPr="00BB0322" w:rsidRDefault="001A6857" w:rsidP="00DC6F57">
      <w:pPr>
        <w:pStyle w:val="ListParagraph"/>
        <w:spacing w:before="0" w:after="0"/>
        <w:rPr>
          <w:rFonts w:cs="Arial"/>
          <w:szCs w:val="28"/>
        </w:rPr>
      </w:pPr>
      <w:r w:rsidRPr="00662B64">
        <w:rPr>
          <w:rFonts w:cs="Arial"/>
          <w:szCs w:val="28"/>
        </w:rPr>
        <w:t xml:space="preserve">Develop business partner initiatives. Strategy 4 actions are scheduled beyond the first </w:t>
      </w:r>
      <w:r w:rsidR="00DC6F57">
        <w:rPr>
          <w:rFonts w:cs="Arial"/>
          <w:szCs w:val="28"/>
        </w:rPr>
        <w:t xml:space="preserve">year of </w:t>
      </w:r>
      <w:r w:rsidRPr="00662B64">
        <w:rPr>
          <w:rFonts w:cs="Arial"/>
          <w:szCs w:val="28"/>
        </w:rPr>
        <w:t xml:space="preserve">implementation </w:t>
      </w:r>
      <w:r w:rsidRPr="00292A1A">
        <w:rPr>
          <w:rFonts w:cs="Arial"/>
          <w:szCs w:val="28"/>
        </w:rPr>
        <w:t xml:space="preserve">and will </w:t>
      </w:r>
      <w:r w:rsidR="00DC6F57">
        <w:rPr>
          <w:rFonts w:cs="Arial"/>
          <w:szCs w:val="28"/>
        </w:rPr>
        <w:t>included</w:t>
      </w:r>
      <w:r w:rsidRPr="00292A1A">
        <w:rPr>
          <w:rFonts w:cs="Arial"/>
          <w:szCs w:val="28"/>
        </w:rPr>
        <w:t xml:space="preserve"> in futu</w:t>
      </w:r>
      <w:r w:rsidRPr="003B686E">
        <w:rPr>
          <w:rFonts w:cs="Arial"/>
          <w:szCs w:val="28"/>
        </w:rPr>
        <w:t>re Annual Report</w:t>
      </w:r>
      <w:r w:rsidR="00DC6F57">
        <w:rPr>
          <w:rFonts w:cs="Arial"/>
          <w:szCs w:val="28"/>
        </w:rPr>
        <w:t>s.</w:t>
      </w:r>
    </w:p>
    <w:p w14:paraId="25BF8602" w14:textId="77777777" w:rsidR="00D670E0" w:rsidRPr="0086702F" w:rsidRDefault="00D670E0" w:rsidP="00931986">
      <w:pPr>
        <w:pStyle w:val="Heading3"/>
        <w:spacing w:after="240"/>
        <w:rPr>
          <w:u w:val="single"/>
        </w:rPr>
      </w:pPr>
      <w:bookmarkStart w:id="41" w:name="_Toc5687903"/>
      <w:r w:rsidRPr="0086702F">
        <w:rPr>
          <w:rStyle w:val="Heading4Char"/>
          <w:bCs/>
          <w:iCs w:val="0"/>
        </w:rPr>
        <w:t>Goal 2, Strategy 5</w:t>
      </w:r>
      <w:bookmarkEnd w:id="41"/>
    </w:p>
    <w:p w14:paraId="3F84CD73" w14:textId="77777777" w:rsidR="00D670E0" w:rsidRPr="00BB0322" w:rsidRDefault="00D670E0" w:rsidP="00D670E0">
      <w:pPr>
        <w:rPr>
          <w:rFonts w:cs="Arial"/>
          <w:szCs w:val="28"/>
        </w:rPr>
      </w:pPr>
      <w:r w:rsidRPr="00820E4E">
        <w:rPr>
          <w:rFonts w:cs="Arial"/>
          <w:szCs w:val="28"/>
        </w:rPr>
        <w:t>Develop tools and resources.</w:t>
      </w:r>
      <w:r w:rsidR="00B31730">
        <w:rPr>
          <w:rFonts w:cs="Arial"/>
          <w:szCs w:val="28"/>
        </w:rPr>
        <w:t xml:space="preserve"> One action contributed to the </w:t>
      </w:r>
      <w:r w:rsidR="00336837">
        <w:rPr>
          <w:rFonts w:cs="Arial"/>
          <w:szCs w:val="28"/>
        </w:rPr>
        <w:t>progress in achieving</w:t>
      </w:r>
      <w:r w:rsidR="00B31730">
        <w:rPr>
          <w:rFonts w:cs="Arial"/>
          <w:szCs w:val="28"/>
        </w:rPr>
        <w:t xml:space="preserve"> Strategy 5.</w:t>
      </w:r>
    </w:p>
    <w:p w14:paraId="64CA7CA2" w14:textId="77777777" w:rsidR="00D670E0" w:rsidRDefault="00D670E0" w:rsidP="00DC6F57">
      <w:pPr>
        <w:pStyle w:val="Heading4"/>
        <w:numPr>
          <w:ilvl w:val="0"/>
          <w:numId w:val="21"/>
        </w:numPr>
      </w:pPr>
      <w:bookmarkStart w:id="42" w:name="_Hlk531183069"/>
      <w:r w:rsidRPr="00820E4E">
        <w:t>CIE Resource Virtual Toolbox</w:t>
      </w:r>
    </w:p>
    <w:p w14:paraId="471C341C" w14:textId="2B2C009E" w:rsidR="00D670E0" w:rsidRPr="00D670E0" w:rsidRDefault="00D670E0" w:rsidP="0019134E">
      <w:pPr>
        <w:ind w:left="360"/>
        <w:contextualSpacing/>
        <w:rPr>
          <w:rFonts w:cs="Arial"/>
          <w:szCs w:val="28"/>
        </w:rPr>
      </w:pPr>
      <w:bookmarkStart w:id="43" w:name="_Hlk531944367"/>
      <w:r w:rsidRPr="006D41F4">
        <w:rPr>
          <w:rFonts w:cs="Arial"/>
          <w:szCs w:val="28"/>
        </w:rPr>
        <w:t xml:space="preserve">The departments </w:t>
      </w:r>
      <w:r w:rsidR="007802C7">
        <w:rPr>
          <w:rFonts w:cs="Arial"/>
          <w:szCs w:val="28"/>
        </w:rPr>
        <w:t>began development of</w:t>
      </w:r>
      <w:r w:rsidR="006D41F4">
        <w:rPr>
          <w:rFonts w:cs="Arial"/>
          <w:szCs w:val="28"/>
        </w:rPr>
        <w:t xml:space="preserve"> </w:t>
      </w:r>
      <w:r w:rsidR="006D41F4" w:rsidRPr="006D41F4">
        <w:rPr>
          <w:rFonts w:cs="Arial"/>
          <w:szCs w:val="28"/>
        </w:rPr>
        <w:t>CIE roadmap</w:t>
      </w:r>
      <w:r w:rsidR="006D41F4">
        <w:rPr>
          <w:rFonts w:cs="Arial"/>
          <w:szCs w:val="28"/>
        </w:rPr>
        <w:t>s</w:t>
      </w:r>
      <w:r w:rsidR="006D41F4" w:rsidRPr="006D41F4">
        <w:rPr>
          <w:rFonts w:cs="Arial"/>
          <w:szCs w:val="28"/>
        </w:rPr>
        <w:t xml:space="preserve"> </w:t>
      </w:r>
      <w:r w:rsidR="006D41F4" w:rsidRPr="00DC6F57">
        <w:rPr>
          <w:rFonts w:cs="Arial"/>
          <w:szCs w:val="28"/>
        </w:rPr>
        <w:t>and a CIE toolbox</w:t>
      </w:r>
      <w:r w:rsidR="007802C7" w:rsidRPr="00DC6F57">
        <w:rPr>
          <w:rFonts w:cs="Arial"/>
          <w:szCs w:val="28"/>
        </w:rPr>
        <w:t>, which will be finalized in the next steps of implementation</w:t>
      </w:r>
      <w:r w:rsidR="006D41F4" w:rsidRPr="00DC6F57">
        <w:rPr>
          <w:rFonts w:cs="Arial"/>
          <w:szCs w:val="28"/>
        </w:rPr>
        <w:t>.</w:t>
      </w:r>
      <w:r w:rsidR="006D41F4">
        <w:rPr>
          <w:rFonts w:cs="Arial"/>
          <w:szCs w:val="28"/>
        </w:rPr>
        <w:t xml:space="preserve"> Links to </w:t>
      </w:r>
      <w:r w:rsidR="006D41F4" w:rsidRPr="006D41F4">
        <w:rPr>
          <w:rFonts w:cs="Arial"/>
          <w:szCs w:val="28"/>
        </w:rPr>
        <w:t>national programs</w:t>
      </w:r>
      <w:r w:rsidR="000464D1">
        <w:rPr>
          <w:rFonts w:cs="Arial"/>
          <w:szCs w:val="28"/>
        </w:rPr>
        <w:t xml:space="preserve"> </w:t>
      </w:r>
      <w:r w:rsidR="006D41F4">
        <w:rPr>
          <w:rFonts w:cs="Arial"/>
          <w:szCs w:val="28"/>
        </w:rPr>
        <w:t>are available on the CHHSA CIE webpage.</w:t>
      </w:r>
    </w:p>
    <w:p w14:paraId="2007E72C" w14:textId="77777777" w:rsidR="006B40F6" w:rsidRPr="006B40F6" w:rsidRDefault="007949B1" w:rsidP="00D670E0">
      <w:pPr>
        <w:pStyle w:val="Heading2"/>
        <w:rPr>
          <w:rStyle w:val="Heading3Char"/>
          <w:b/>
          <w:bCs w:val="0"/>
          <w:i/>
          <w:color w:val="auto"/>
          <w:szCs w:val="20"/>
        </w:rPr>
      </w:pPr>
      <w:bookmarkStart w:id="44" w:name="_Toc427738297"/>
      <w:bookmarkStart w:id="45" w:name="_Toc5687904"/>
      <w:bookmarkStart w:id="46" w:name="_Toc522108466"/>
      <w:bookmarkEnd w:id="42"/>
      <w:bookmarkEnd w:id="43"/>
      <w:r>
        <w:rPr>
          <w:rStyle w:val="Heading2Char"/>
          <w:b/>
        </w:rPr>
        <w:t>G</w:t>
      </w:r>
      <w:r>
        <w:rPr>
          <w:rStyle w:val="Heading2Char"/>
          <w:rFonts w:hint="eastAsia"/>
          <w:b/>
        </w:rPr>
        <w:t>oal</w:t>
      </w:r>
      <w:r w:rsidR="00093C5A" w:rsidRPr="00545A3E">
        <w:rPr>
          <w:rStyle w:val="Heading2Char"/>
          <w:b/>
        </w:rPr>
        <w:t xml:space="preserve"> </w:t>
      </w:r>
      <w:r w:rsidR="00130BB1" w:rsidRPr="00545A3E">
        <w:rPr>
          <w:rStyle w:val="Heading2Char"/>
          <w:b/>
        </w:rPr>
        <w:t>3</w:t>
      </w:r>
      <w:bookmarkEnd w:id="44"/>
      <w:bookmarkEnd w:id="45"/>
      <w:r w:rsidR="00130BB1" w:rsidRPr="00545A3E">
        <w:rPr>
          <w:rStyle w:val="Heading3Char"/>
          <w:b/>
          <w:bCs w:val="0"/>
          <w:color w:val="auto"/>
        </w:rPr>
        <w:t xml:space="preserve"> </w:t>
      </w:r>
    </w:p>
    <w:p w14:paraId="6A3C4405" w14:textId="544572B7" w:rsidR="00866325" w:rsidRDefault="009B379B" w:rsidP="0022102E">
      <w:pPr>
        <w:spacing w:after="280"/>
        <w:rPr>
          <w:rFonts w:cs="Arial"/>
          <w:szCs w:val="28"/>
        </w:rPr>
      </w:pPr>
      <w:r w:rsidRPr="006B40F6">
        <w:rPr>
          <w:rFonts w:cs="Arial"/>
          <w:szCs w:val="28"/>
        </w:rPr>
        <w:t>Support</w:t>
      </w:r>
      <w:r w:rsidR="00130BB1" w:rsidRPr="006B40F6">
        <w:rPr>
          <w:rFonts w:cs="Arial"/>
          <w:szCs w:val="28"/>
        </w:rPr>
        <w:t xml:space="preserve"> the ability of individuals with ID/DD to make informed choices</w:t>
      </w:r>
      <w:r w:rsidR="00B14B9B">
        <w:rPr>
          <w:rFonts w:cs="Arial"/>
          <w:szCs w:val="28"/>
        </w:rPr>
        <w:t xml:space="preserve"> and</w:t>
      </w:r>
      <w:r w:rsidR="00130BB1" w:rsidRPr="006B40F6">
        <w:rPr>
          <w:rFonts w:cs="Arial"/>
          <w:szCs w:val="28"/>
        </w:rPr>
        <w:t xml:space="preserve"> adequately prepare for, transition to</w:t>
      </w:r>
      <w:r w:rsidR="00FB3A01">
        <w:rPr>
          <w:rFonts w:cs="Arial"/>
          <w:szCs w:val="28"/>
        </w:rPr>
        <w:t>,</w:t>
      </w:r>
      <w:r w:rsidR="00130BB1" w:rsidRPr="006B40F6">
        <w:rPr>
          <w:rFonts w:cs="Arial"/>
          <w:szCs w:val="28"/>
        </w:rPr>
        <w:t xml:space="preserve"> and engage in CIE.</w:t>
      </w:r>
      <w:bookmarkEnd w:id="46"/>
    </w:p>
    <w:p w14:paraId="199A5651" w14:textId="249C7951" w:rsidR="00C6480F" w:rsidRDefault="00130BB1" w:rsidP="00251065">
      <w:pPr>
        <w:pStyle w:val="Heading3"/>
        <w:spacing w:after="240"/>
        <w:rPr>
          <w:rFonts w:cs="Arial"/>
        </w:rPr>
      </w:pPr>
      <w:bookmarkStart w:id="47" w:name="_Toc427738299"/>
      <w:bookmarkStart w:id="48" w:name="_Toc522108467"/>
      <w:bookmarkStart w:id="49" w:name="_Toc5687905"/>
      <w:r w:rsidRPr="00545025">
        <w:rPr>
          <w:rFonts w:cs="Arial"/>
          <w:color w:val="auto"/>
        </w:rPr>
        <w:t>Targeted Outcomes</w:t>
      </w:r>
      <w:bookmarkEnd w:id="47"/>
      <w:bookmarkEnd w:id="48"/>
      <w:bookmarkEnd w:id="49"/>
    </w:p>
    <w:p w14:paraId="50EE15BA" w14:textId="77777777" w:rsidR="00BD5B2C" w:rsidRPr="005E6C78" w:rsidRDefault="00BD5B2C" w:rsidP="0086702F">
      <w:pPr>
        <w:pStyle w:val="Heading4"/>
        <w:numPr>
          <w:ilvl w:val="0"/>
          <w:numId w:val="23"/>
        </w:numPr>
        <w:spacing w:before="240" w:after="240"/>
        <w:ind w:left="360"/>
        <w:rPr>
          <w:rFonts w:cs="Arial"/>
          <w:b/>
        </w:rPr>
      </w:pPr>
      <w:r w:rsidRPr="005E6C78">
        <w:rPr>
          <w:rFonts w:cs="Arial"/>
          <w:b/>
        </w:rPr>
        <w:t>Reducing Subminimum Wage Placements</w:t>
      </w:r>
    </w:p>
    <w:p w14:paraId="58C4522B" w14:textId="21E6CEAD" w:rsidR="00E37689" w:rsidRPr="001E3C7C" w:rsidRDefault="00FB3A01" w:rsidP="00C94E06">
      <w:pPr>
        <w:ind w:left="360"/>
        <w:rPr>
          <w:rFonts w:cs="Arial"/>
          <w:szCs w:val="28"/>
          <w:lang w:val="en"/>
        </w:rPr>
      </w:pPr>
      <w:r w:rsidRPr="007C242D">
        <w:rPr>
          <w:rFonts w:cs="Arial"/>
          <w:b/>
          <w:szCs w:val="28"/>
        </w:rPr>
        <w:t>Targeted Outcome</w:t>
      </w:r>
      <w:r w:rsidRPr="007C242D">
        <w:rPr>
          <w:rFonts w:cs="Arial"/>
          <w:szCs w:val="28"/>
        </w:rPr>
        <w:t xml:space="preserve">: </w:t>
      </w:r>
      <w:r w:rsidR="00874B68" w:rsidRPr="001E3C7C">
        <w:rPr>
          <w:rFonts w:cs="Arial"/>
          <w:szCs w:val="28"/>
        </w:rPr>
        <w:t>B</w:t>
      </w:r>
      <w:r w:rsidR="00874B68" w:rsidRPr="00980102">
        <w:rPr>
          <w:rFonts w:cs="Arial"/>
          <w:szCs w:val="28"/>
        </w:rPr>
        <w:t>y July 22, 2016, the DOR and DDS will not place any individual age 24 or younger in a job earning subminimum wage or lower, unless</w:t>
      </w:r>
      <w:r w:rsidRPr="00980102">
        <w:rPr>
          <w:rFonts w:cs="Arial"/>
          <w:szCs w:val="28"/>
        </w:rPr>
        <w:t xml:space="preserve"> all regulatory requirements have been met.</w:t>
      </w:r>
      <w:r>
        <w:rPr>
          <w:rStyle w:val="FootnoteReference"/>
          <w:rFonts w:cs="Arial"/>
          <w:szCs w:val="28"/>
        </w:rPr>
        <w:footnoteReference w:id="10"/>
      </w:r>
      <w:r w:rsidR="00874B68" w:rsidRPr="007C242D">
        <w:rPr>
          <w:rFonts w:cs="Arial"/>
          <w:szCs w:val="28"/>
        </w:rPr>
        <w:t> </w:t>
      </w:r>
    </w:p>
    <w:p w14:paraId="19E1F9A9" w14:textId="77777777" w:rsidR="00D66A0C" w:rsidRDefault="00FB3A01" w:rsidP="00D66A0C">
      <w:pPr>
        <w:spacing w:before="240" w:after="280"/>
        <w:ind w:left="360"/>
        <w:rPr>
          <w:rFonts w:cs="Arial"/>
          <w:szCs w:val="28"/>
        </w:rPr>
      </w:pPr>
      <w:r>
        <w:rPr>
          <w:rFonts w:ascii="Arial Bold" w:hAnsi="Arial Bold" w:cs="Arial" w:hint="eastAsia"/>
          <w:b/>
          <w:szCs w:val="28"/>
        </w:rPr>
        <w:t>Result</w:t>
      </w:r>
      <w:r w:rsidR="00545025" w:rsidRPr="005E6C78">
        <w:rPr>
          <w:rFonts w:cs="Arial"/>
          <w:szCs w:val="28"/>
        </w:rPr>
        <w:t>: As of July 22, 2016, DOR has not placed any individual with ID/DD</w:t>
      </w:r>
      <w:r>
        <w:rPr>
          <w:rFonts w:cs="Arial"/>
          <w:szCs w:val="28"/>
        </w:rPr>
        <w:t xml:space="preserve"> </w:t>
      </w:r>
      <w:r w:rsidR="00545025" w:rsidRPr="005E6C78">
        <w:rPr>
          <w:rFonts w:cs="Arial"/>
          <w:szCs w:val="28"/>
        </w:rPr>
        <w:t>age 24 or young</w:t>
      </w:r>
      <w:r w:rsidR="002F1026">
        <w:rPr>
          <w:rFonts w:cs="Arial"/>
          <w:szCs w:val="28"/>
        </w:rPr>
        <w:t>er</w:t>
      </w:r>
      <w:r w:rsidR="00545025" w:rsidRPr="005E6C78">
        <w:rPr>
          <w:rFonts w:cs="Arial"/>
          <w:szCs w:val="28"/>
        </w:rPr>
        <w:t xml:space="preserve"> in a job earning subminimum wage or lower</w:t>
      </w:r>
      <w:r w:rsidR="00545025" w:rsidRPr="00D66A0C">
        <w:rPr>
          <w:rFonts w:cs="Arial"/>
          <w:szCs w:val="28"/>
        </w:rPr>
        <w:t xml:space="preserve">. </w:t>
      </w:r>
    </w:p>
    <w:p w14:paraId="6228C6B2" w14:textId="10D60C09" w:rsidR="00D66A0C" w:rsidRPr="00D66A0C" w:rsidRDefault="00545025" w:rsidP="00D66A0C">
      <w:pPr>
        <w:spacing w:before="240" w:after="280"/>
        <w:ind w:left="360"/>
        <w:rPr>
          <w:bCs/>
        </w:rPr>
      </w:pPr>
      <w:r w:rsidRPr="00D66A0C">
        <w:rPr>
          <w:rFonts w:cs="Arial"/>
          <w:szCs w:val="28"/>
        </w:rPr>
        <w:lastRenderedPageBreak/>
        <w:t xml:space="preserve">The </w:t>
      </w:r>
      <w:r w:rsidR="00D66A0C" w:rsidRPr="00D66A0C">
        <w:rPr>
          <w:bCs/>
        </w:rPr>
        <w:t>DDS has approximately 157 individuals, ages 24 and under, earning subminimum wage in Supported Employment-Groups and Work Activity Programs.</w:t>
      </w:r>
      <w:r w:rsidR="00331972">
        <w:rPr>
          <w:bCs/>
        </w:rPr>
        <w:t xml:space="preserve"> </w:t>
      </w:r>
      <w:r w:rsidR="00331972" w:rsidRPr="00A37988">
        <w:rPr>
          <w:bCs/>
        </w:rPr>
        <w:t>DDS con</w:t>
      </w:r>
      <w:r w:rsidR="00331972">
        <w:rPr>
          <w:bCs/>
        </w:rPr>
        <w:t>tinues to promote CIE and the CA</w:t>
      </w:r>
      <w:r w:rsidR="00331972" w:rsidRPr="00A37988">
        <w:rPr>
          <w:bCs/>
        </w:rPr>
        <w:t xml:space="preserve"> Employment First Policy</w:t>
      </w:r>
      <w:r w:rsidR="00331972">
        <w:rPr>
          <w:bCs/>
        </w:rPr>
        <w:t>,</w:t>
      </w:r>
      <w:r w:rsidR="00331972" w:rsidRPr="00A37988">
        <w:rPr>
          <w:bCs/>
        </w:rPr>
        <w:t xml:space="preserve"> and has created the CIE incentive payment program and the PIP to provide more opportunities for individuals to pursue and obtain CIE. The DDS works with regional centers to ensure individuals have IPP goals in place to support their choice to engage in CIE or activities that may lead to CIE.</w:t>
      </w:r>
      <w:r w:rsidR="00D66A0C" w:rsidRPr="00D66A0C">
        <w:rPr>
          <w:bCs/>
        </w:rPr>
        <w:t> </w:t>
      </w:r>
      <w:r w:rsidR="00331972" w:rsidDel="00331972">
        <w:rPr>
          <w:bCs/>
        </w:rPr>
        <w:t xml:space="preserve"> </w:t>
      </w:r>
    </w:p>
    <w:p w14:paraId="61E35CA0" w14:textId="77777777" w:rsidR="00D24347" w:rsidRPr="005E6C78" w:rsidRDefault="00BD5B2C" w:rsidP="00251065">
      <w:pPr>
        <w:pStyle w:val="Heading4"/>
        <w:spacing w:after="240"/>
        <w:ind w:left="360"/>
        <w:rPr>
          <w:rFonts w:cs="Arial"/>
          <w:b/>
        </w:rPr>
      </w:pPr>
      <w:r w:rsidRPr="005E6C78">
        <w:rPr>
          <w:rFonts w:cs="Arial"/>
          <w:b/>
        </w:rPr>
        <w:t>Increasing Competitive Integrated Employment Goals</w:t>
      </w:r>
    </w:p>
    <w:p w14:paraId="6A655E02" w14:textId="61D0BA93" w:rsidR="004B3EC3" w:rsidRPr="007C242D" w:rsidRDefault="00FB3A01" w:rsidP="00C94E06">
      <w:pPr>
        <w:spacing w:after="240"/>
        <w:ind w:left="360"/>
        <w:rPr>
          <w:rFonts w:cs="Arial"/>
          <w:szCs w:val="28"/>
        </w:rPr>
      </w:pPr>
      <w:r w:rsidRPr="007C242D">
        <w:rPr>
          <w:rFonts w:cs="Arial"/>
          <w:b/>
          <w:szCs w:val="28"/>
        </w:rPr>
        <w:t>Targeted Outcome</w:t>
      </w:r>
      <w:r w:rsidRPr="007C242D">
        <w:rPr>
          <w:rFonts w:cs="Arial"/>
          <w:szCs w:val="28"/>
        </w:rPr>
        <w:t xml:space="preserve">: </w:t>
      </w:r>
      <w:r w:rsidR="004B3EC3" w:rsidRPr="001E3C7C">
        <w:rPr>
          <w:rFonts w:cs="Arial"/>
          <w:szCs w:val="28"/>
        </w:rPr>
        <w:t xml:space="preserve">Of the individuals with ID/DD who say they want a job, </w:t>
      </w:r>
      <w:r w:rsidR="00120204" w:rsidRPr="00980102">
        <w:rPr>
          <w:rFonts w:cs="Arial"/>
          <w:szCs w:val="28"/>
        </w:rPr>
        <w:t xml:space="preserve">work to </w:t>
      </w:r>
      <w:r w:rsidR="004B3EC3" w:rsidRPr="006D1A55">
        <w:rPr>
          <w:rFonts w:cs="Arial"/>
          <w:szCs w:val="28"/>
        </w:rPr>
        <w:t xml:space="preserve">increase the </w:t>
      </w:r>
      <w:r w:rsidR="009C3700" w:rsidRPr="00A10938">
        <w:rPr>
          <w:rFonts w:cs="Arial"/>
          <w:szCs w:val="28"/>
        </w:rPr>
        <w:t>numbers who have</w:t>
      </w:r>
      <w:r w:rsidR="006D1CB0" w:rsidRPr="008C37F0">
        <w:rPr>
          <w:rFonts w:cs="Arial"/>
          <w:szCs w:val="28"/>
        </w:rPr>
        <w:t xml:space="preserve"> a goal of CIE </w:t>
      </w:r>
      <w:r w:rsidR="004B3EC3" w:rsidRPr="008C37F0">
        <w:rPr>
          <w:rFonts w:cs="Arial"/>
          <w:szCs w:val="28"/>
        </w:rPr>
        <w:t>in their IPP by 10% annually</w:t>
      </w:r>
      <w:r w:rsidR="007166D2" w:rsidRPr="008C37F0">
        <w:rPr>
          <w:rFonts w:cs="Arial"/>
          <w:szCs w:val="28"/>
        </w:rPr>
        <w:t xml:space="preserve"> beginning SFY 201</w:t>
      </w:r>
      <w:r w:rsidR="009B5390" w:rsidRPr="002367FD">
        <w:rPr>
          <w:rFonts w:cs="Arial"/>
          <w:szCs w:val="28"/>
        </w:rPr>
        <w:t>7</w:t>
      </w:r>
      <w:r w:rsidR="007166D2" w:rsidRPr="002367FD">
        <w:rPr>
          <w:rFonts w:cs="Arial"/>
          <w:szCs w:val="28"/>
        </w:rPr>
        <w:t>/201</w:t>
      </w:r>
      <w:r w:rsidR="009B5390" w:rsidRPr="00C94E06">
        <w:rPr>
          <w:rFonts w:cs="Arial"/>
          <w:szCs w:val="28"/>
        </w:rPr>
        <w:t>8</w:t>
      </w:r>
      <w:r w:rsidR="004B3EC3" w:rsidRPr="00C94E06">
        <w:rPr>
          <w:rFonts w:cs="Arial"/>
          <w:szCs w:val="28"/>
        </w:rPr>
        <w:t>.</w:t>
      </w:r>
      <w:r w:rsidR="004B3EC3" w:rsidRPr="00545025">
        <w:rPr>
          <w:rStyle w:val="FootnoteReference"/>
          <w:rFonts w:cs="Arial"/>
          <w:szCs w:val="28"/>
        </w:rPr>
        <w:footnoteReference w:id="11"/>
      </w:r>
      <w:r w:rsidR="004B3EC3" w:rsidRPr="007C242D">
        <w:rPr>
          <w:rFonts w:cs="Arial"/>
          <w:szCs w:val="28"/>
        </w:rPr>
        <w:t xml:space="preserve"> </w:t>
      </w:r>
    </w:p>
    <w:p w14:paraId="4DD4648B" w14:textId="4723B0B2" w:rsidR="00545025" w:rsidRDefault="00FB3A01" w:rsidP="00C94E06">
      <w:pPr>
        <w:spacing w:after="240"/>
        <w:ind w:left="360"/>
        <w:rPr>
          <w:rFonts w:cs="Arial"/>
          <w:color w:val="0070C0"/>
          <w:szCs w:val="28"/>
        </w:rPr>
      </w:pPr>
      <w:r>
        <w:rPr>
          <w:rFonts w:ascii="Arial Bold" w:hAnsi="Arial Bold" w:cs="Arial" w:hint="eastAsia"/>
          <w:b/>
          <w:szCs w:val="28"/>
        </w:rPr>
        <w:t>Result</w:t>
      </w:r>
      <w:r w:rsidR="00545025" w:rsidRPr="005E6C78">
        <w:rPr>
          <w:rFonts w:cs="Arial"/>
          <w:szCs w:val="28"/>
        </w:rPr>
        <w:t xml:space="preserve">: As of June 30, 2018, </w:t>
      </w:r>
      <w:r w:rsidR="005E6C78">
        <w:rPr>
          <w:rFonts w:cs="Arial"/>
          <w:szCs w:val="28"/>
        </w:rPr>
        <w:t>consistent with the California Employment First Policy, the DDS is collecting triennial National Core Indic</w:t>
      </w:r>
      <w:r w:rsidR="002F1026">
        <w:rPr>
          <w:rFonts w:cs="Arial"/>
          <w:szCs w:val="28"/>
        </w:rPr>
        <w:t>a</w:t>
      </w:r>
      <w:r w:rsidR="005E6C78">
        <w:rPr>
          <w:rFonts w:cs="Arial"/>
          <w:szCs w:val="28"/>
        </w:rPr>
        <w:t xml:space="preserve">tors (NCI) data to measure the goal of CIE in the individual’s IPP. The next NCI report is anticipated in March 2019. </w:t>
      </w:r>
    </w:p>
    <w:p w14:paraId="6821FEF6" w14:textId="77777777" w:rsidR="00545025" w:rsidRPr="005E6C78" w:rsidRDefault="00BD5B2C" w:rsidP="00251065">
      <w:pPr>
        <w:pStyle w:val="Heading4"/>
        <w:spacing w:after="240"/>
        <w:ind w:left="360"/>
        <w:rPr>
          <w:rFonts w:cs="Arial"/>
          <w:b/>
        </w:rPr>
      </w:pPr>
      <w:r w:rsidRPr="005E6C78">
        <w:rPr>
          <w:rFonts w:cs="Arial"/>
          <w:b/>
        </w:rPr>
        <w:t xml:space="preserve">Increasing Awareness of Employment Preparation Services </w:t>
      </w:r>
    </w:p>
    <w:p w14:paraId="7B3F14BB" w14:textId="1F9280A8" w:rsidR="00130BB1" w:rsidRPr="007C242D" w:rsidRDefault="00FB3A01" w:rsidP="00C94E06">
      <w:pPr>
        <w:spacing w:after="240"/>
        <w:ind w:left="360"/>
        <w:rPr>
          <w:rFonts w:cs="Arial"/>
          <w:szCs w:val="28"/>
        </w:rPr>
      </w:pPr>
      <w:r w:rsidRPr="007C242D">
        <w:rPr>
          <w:rFonts w:cs="Arial"/>
          <w:b/>
          <w:szCs w:val="28"/>
        </w:rPr>
        <w:t>Targeted Outcome</w:t>
      </w:r>
      <w:r w:rsidRPr="007C242D">
        <w:rPr>
          <w:rFonts w:cs="Arial"/>
          <w:szCs w:val="28"/>
        </w:rPr>
        <w:t xml:space="preserve">: </w:t>
      </w:r>
      <w:r w:rsidR="004B3EC3" w:rsidRPr="001E3C7C">
        <w:rPr>
          <w:rFonts w:cs="Arial"/>
          <w:szCs w:val="28"/>
        </w:rPr>
        <w:t>Increase consumer awareness</w:t>
      </w:r>
      <w:r w:rsidR="00F9518C" w:rsidRPr="00980102">
        <w:rPr>
          <w:rFonts w:cs="Arial"/>
          <w:szCs w:val="28"/>
        </w:rPr>
        <w:t>,</w:t>
      </w:r>
      <w:r w:rsidR="004B3EC3" w:rsidRPr="006D1A55">
        <w:rPr>
          <w:rFonts w:cs="Arial"/>
          <w:szCs w:val="28"/>
        </w:rPr>
        <w:t xml:space="preserve"> </w:t>
      </w:r>
      <w:r w:rsidR="00F9518C" w:rsidRPr="00A10938">
        <w:rPr>
          <w:rFonts w:cs="Arial"/>
          <w:szCs w:val="28"/>
        </w:rPr>
        <w:t xml:space="preserve">through the IPP process, </w:t>
      </w:r>
      <w:r w:rsidR="004B3EC3" w:rsidRPr="008C37F0">
        <w:rPr>
          <w:rFonts w:cs="Arial"/>
          <w:szCs w:val="28"/>
        </w:rPr>
        <w:t xml:space="preserve">of </w:t>
      </w:r>
      <w:r w:rsidR="00F9518C" w:rsidRPr="002367FD">
        <w:rPr>
          <w:rFonts w:cs="Arial"/>
          <w:szCs w:val="28"/>
        </w:rPr>
        <w:t xml:space="preserve">employment preparation </w:t>
      </w:r>
      <w:r w:rsidR="004B3EC3" w:rsidRPr="002367FD">
        <w:rPr>
          <w:rFonts w:cs="Arial"/>
          <w:szCs w:val="28"/>
        </w:rPr>
        <w:t>services</w:t>
      </w:r>
      <w:r w:rsidR="00BC7F69" w:rsidRPr="00C94E06">
        <w:rPr>
          <w:rFonts w:cs="Arial"/>
          <w:szCs w:val="28"/>
        </w:rPr>
        <w:t xml:space="preserve"> </w:t>
      </w:r>
      <w:r w:rsidR="004B3EC3" w:rsidRPr="00C94E06">
        <w:rPr>
          <w:rFonts w:cs="Arial"/>
          <w:szCs w:val="28"/>
        </w:rPr>
        <w:t xml:space="preserve">available to support </w:t>
      </w:r>
      <w:r w:rsidR="00F9518C" w:rsidRPr="00C94E06">
        <w:rPr>
          <w:rFonts w:cs="Arial"/>
          <w:szCs w:val="28"/>
        </w:rPr>
        <w:t>CIE</w:t>
      </w:r>
      <w:r w:rsidR="004B3EC3" w:rsidRPr="00C94E06">
        <w:rPr>
          <w:rFonts w:cs="Arial"/>
          <w:szCs w:val="28"/>
        </w:rPr>
        <w:t xml:space="preserve"> by 10% annually</w:t>
      </w:r>
      <w:r w:rsidR="007166D2" w:rsidRPr="00C94E06">
        <w:rPr>
          <w:rFonts w:cs="Arial"/>
          <w:szCs w:val="28"/>
        </w:rPr>
        <w:t xml:space="preserve"> beginning SFY 201</w:t>
      </w:r>
      <w:r w:rsidR="009B5390" w:rsidRPr="00C94E06">
        <w:rPr>
          <w:rFonts w:cs="Arial"/>
          <w:szCs w:val="28"/>
        </w:rPr>
        <w:t>7</w:t>
      </w:r>
      <w:r w:rsidR="007166D2" w:rsidRPr="00C94E06">
        <w:rPr>
          <w:rFonts w:cs="Arial"/>
          <w:szCs w:val="28"/>
        </w:rPr>
        <w:t>/201</w:t>
      </w:r>
      <w:r w:rsidR="009B5390" w:rsidRPr="00C94E06">
        <w:rPr>
          <w:rFonts w:cs="Arial"/>
          <w:szCs w:val="28"/>
        </w:rPr>
        <w:t>8</w:t>
      </w:r>
      <w:r w:rsidR="004B3EC3" w:rsidRPr="00C94E06">
        <w:rPr>
          <w:rFonts w:cs="Arial"/>
          <w:szCs w:val="28"/>
        </w:rPr>
        <w:t>.</w:t>
      </w:r>
      <w:r w:rsidR="004B3EC3" w:rsidRPr="00545025">
        <w:rPr>
          <w:rStyle w:val="FootnoteReference"/>
          <w:rFonts w:cs="Arial"/>
          <w:szCs w:val="28"/>
        </w:rPr>
        <w:footnoteReference w:id="12"/>
      </w:r>
    </w:p>
    <w:p w14:paraId="006B3F15" w14:textId="5E32A9A6" w:rsidR="00C94E06" w:rsidRDefault="00FB3A01" w:rsidP="00633D72">
      <w:pPr>
        <w:spacing w:after="240"/>
        <w:ind w:left="360"/>
        <w:rPr>
          <w:rFonts w:cs="Arial"/>
          <w:szCs w:val="28"/>
        </w:rPr>
      </w:pPr>
      <w:r>
        <w:rPr>
          <w:rFonts w:ascii="Arial Bold" w:hAnsi="Arial Bold" w:cs="Arial" w:hint="eastAsia"/>
          <w:b/>
          <w:szCs w:val="28"/>
        </w:rPr>
        <w:t>Result</w:t>
      </w:r>
      <w:r w:rsidR="00545025" w:rsidRPr="005E6C78">
        <w:rPr>
          <w:rFonts w:cs="Arial"/>
          <w:szCs w:val="28"/>
        </w:rPr>
        <w:t xml:space="preserve">: As of June 30, 2018, </w:t>
      </w:r>
      <w:r w:rsidR="0047001F">
        <w:rPr>
          <w:rFonts w:cs="Arial"/>
          <w:szCs w:val="28"/>
        </w:rPr>
        <w:t>14</w:t>
      </w:r>
      <w:r w:rsidR="005E6C78" w:rsidRPr="005E6C78">
        <w:rPr>
          <w:rFonts w:cs="Arial"/>
          <w:szCs w:val="28"/>
        </w:rPr>
        <w:t xml:space="preserve"> regional centers have Employment First Policies</w:t>
      </w:r>
      <w:r w:rsidR="003B26F0">
        <w:rPr>
          <w:rFonts w:cs="Arial"/>
          <w:szCs w:val="28"/>
        </w:rPr>
        <w:t xml:space="preserve"> that are</w:t>
      </w:r>
      <w:r w:rsidR="005E6C78" w:rsidRPr="005E6C78">
        <w:rPr>
          <w:rFonts w:cs="Arial"/>
          <w:szCs w:val="28"/>
        </w:rPr>
        <w:t xml:space="preserve"> </w:t>
      </w:r>
      <w:r w:rsidR="003B26F0">
        <w:rPr>
          <w:rFonts w:cs="Arial"/>
          <w:szCs w:val="28"/>
        </w:rPr>
        <w:t xml:space="preserve">consistent </w:t>
      </w:r>
      <w:r w:rsidR="005E6C78" w:rsidRPr="005E6C78">
        <w:rPr>
          <w:rFonts w:cs="Arial"/>
          <w:szCs w:val="28"/>
        </w:rPr>
        <w:t>with the C</w:t>
      </w:r>
      <w:r w:rsidR="005E6C78">
        <w:rPr>
          <w:rFonts w:cs="Arial"/>
          <w:szCs w:val="28"/>
        </w:rPr>
        <w:t xml:space="preserve">alifornia </w:t>
      </w:r>
      <w:r w:rsidR="005E6C78" w:rsidRPr="005E6C78">
        <w:rPr>
          <w:rFonts w:cs="Arial"/>
          <w:szCs w:val="28"/>
        </w:rPr>
        <w:t>State Employment First P</w:t>
      </w:r>
      <w:r w:rsidR="005E6C78">
        <w:rPr>
          <w:rFonts w:cs="Arial"/>
          <w:szCs w:val="28"/>
        </w:rPr>
        <w:t>olicy</w:t>
      </w:r>
      <w:r w:rsidR="002B1121">
        <w:rPr>
          <w:rFonts w:cs="Arial"/>
          <w:szCs w:val="28"/>
        </w:rPr>
        <w:t>.</w:t>
      </w:r>
      <w:r w:rsidR="005E6C78" w:rsidRPr="005E6C78">
        <w:rPr>
          <w:rFonts w:cs="Arial"/>
          <w:szCs w:val="28"/>
        </w:rPr>
        <w:t xml:space="preserve"> </w:t>
      </w:r>
    </w:p>
    <w:p w14:paraId="3ED15076" w14:textId="2134855A" w:rsidR="00C94E06" w:rsidRPr="005E6C78" w:rsidRDefault="00C94E06" w:rsidP="00DA0AC9">
      <w:pPr>
        <w:ind w:left="360"/>
        <w:rPr>
          <w:rFonts w:cs="Arial"/>
          <w:szCs w:val="28"/>
        </w:rPr>
      </w:pPr>
      <w:r w:rsidRPr="00C94E06">
        <w:rPr>
          <w:rFonts w:cs="Arial"/>
          <w:szCs w:val="28"/>
        </w:rPr>
        <w:t xml:space="preserve">Currently, regional centers report data on a triennial basis. </w:t>
      </w:r>
      <w:r w:rsidR="009D4C8C">
        <w:rPr>
          <w:rFonts w:cs="Arial"/>
          <w:szCs w:val="28"/>
        </w:rPr>
        <w:t xml:space="preserve">Next steps will be to </w:t>
      </w:r>
      <w:r w:rsidRPr="00C94E06">
        <w:rPr>
          <w:rFonts w:cs="Arial"/>
          <w:szCs w:val="28"/>
        </w:rPr>
        <w:t>develop strategies to measure annual increases in consumer awareness of CIE and the number of consumers who indicate CIE as a goal in their IPP.</w:t>
      </w:r>
    </w:p>
    <w:p w14:paraId="51225E28" w14:textId="77777777" w:rsidR="00BD5B2C" w:rsidRPr="005E6C78" w:rsidRDefault="00BD5B2C" w:rsidP="00251065">
      <w:pPr>
        <w:pStyle w:val="Heading4"/>
        <w:spacing w:after="240"/>
        <w:ind w:left="360"/>
        <w:rPr>
          <w:rFonts w:cs="Arial"/>
          <w:b/>
          <w:color w:val="0070C0"/>
        </w:rPr>
      </w:pPr>
      <w:r w:rsidRPr="005E6C78">
        <w:rPr>
          <w:rFonts w:cs="Arial"/>
          <w:b/>
        </w:rPr>
        <w:lastRenderedPageBreak/>
        <w:t xml:space="preserve">Increased Counseling, Information and Referral Services </w:t>
      </w:r>
    </w:p>
    <w:p w14:paraId="2E82F54E" w14:textId="525E6C0C" w:rsidR="00E35BA7" w:rsidRPr="007C242D" w:rsidRDefault="00FB3A01" w:rsidP="00C94E06">
      <w:pPr>
        <w:spacing w:after="240"/>
        <w:ind w:left="360"/>
        <w:rPr>
          <w:rFonts w:cs="Arial"/>
          <w:szCs w:val="28"/>
          <w:u w:val="single"/>
        </w:rPr>
      </w:pPr>
      <w:r w:rsidRPr="007C242D">
        <w:rPr>
          <w:rFonts w:cs="Arial"/>
          <w:b/>
          <w:szCs w:val="28"/>
        </w:rPr>
        <w:t>Targeted Outcome</w:t>
      </w:r>
      <w:r w:rsidRPr="007C242D">
        <w:rPr>
          <w:rFonts w:cs="Arial"/>
          <w:szCs w:val="28"/>
        </w:rPr>
        <w:t xml:space="preserve">: </w:t>
      </w:r>
      <w:r w:rsidR="00130BB1" w:rsidRPr="001E3C7C">
        <w:rPr>
          <w:rFonts w:cs="Arial"/>
          <w:szCs w:val="28"/>
        </w:rPr>
        <w:t>By the end of SFY 20</w:t>
      </w:r>
      <w:r w:rsidR="00F82ABD" w:rsidRPr="00980102">
        <w:rPr>
          <w:rFonts w:cs="Arial"/>
          <w:szCs w:val="28"/>
        </w:rPr>
        <w:t>1</w:t>
      </w:r>
      <w:r w:rsidR="009B5390" w:rsidRPr="006D1A55">
        <w:rPr>
          <w:rFonts w:cs="Arial"/>
          <w:szCs w:val="28"/>
        </w:rPr>
        <w:t>7</w:t>
      </w:r>
      <w:r w:rsidR="00130BB1" w:rsidRPr="00A10938">
        <w:rPr>
          <w:rFonts w:cs="Arial"/>
          <w:szCs w:val="28"/>
        </w:rPr>
        <w:t>/20</w:t>
      </w:r>
      <w:r w:rsidR="00F82ABD" w:rsidRPr="008C37F0">
        <w:rPr>
          <w:rFonts w:cs="Arial"/>
          <w:szCs w:val="28"/>
        </w:rPr>
        <w:t>1</w:t>
      </w:r>
      <w:r w:rsidR="009B5390" w:rsidRPr="008C37F0">
        <w:rPr>
          <w:rFonts w:cs="Arial"/>
          <w:szCs w:val="28"/>
        </w:rPr>
        <w:t>8</w:t>
      </w:r>
      <w:r w:rsidR="00130BB1" w:rsidRPr="008C37F0">
        <w:rPr>
          <w:rFonts w:cs="Arial"/>
          <w:szCs w:val="28"/>
        </w:rPr>
        <w:t xml:space="preserve">, </w:t>
      </w:r>
      <w:r w:rsidR="00C56A44" w:rsidRPr="008C37F0">
        <w:rPr>
          <w:rFonts w:cs="Arial"/>
          <w:szCs w:val="28"/>
        </w:rPr>
        <w:t>the DOR</w:t>
      </w:r>
      <w:r w:rsidR="00F042EE" w:rsidRPr="008C37F0">
        <w:rPr>
          <w:rFonts w:cs="Arial"/>
          <w:szCs w:val="28"/>
        </w:rPr>
        <w:t xml:space="preserve"> and DDS</w:t>
      </w:r>
      <w:r w:rsidR="00C56A44" w:rsidRPr="008C37F0">
        <w:rPr>
          <w:rFonts w:cs="Arial"/>
          <w:szCs w:val="28"/>
        </w:rPr>
        <w:t xml:space="preserve"> will </w:t>
      </w:r>
      <w:r w:rsidR="00565E60" w:rsidRPr="002367FD">
        <w:rPr>
          <w:rFonts w:cs="Arial"/>
          <w:szCs w:val="28"/>
        </w:rPr>
        <w:t>provide counseling, information, and referral services re</w:t>
      </w:r>
      <w:r w:rsidR="00F42C07" w:rsidRPr="002367FD">
        <w:rPr>
          <w:rFonts w:cs="Arial"/>
          <w:szCs w:val="28"/>
        </w:rPr>
        <w:t>garding CIE opportunities to 4</w:t>
      </w:r>
      <w:r w:rsidR="00565E60" w:rsidRPr="00C94E06">
        <w:rPr>
          <w:rFonts w:cs="Arial"/>
          <w:szCs w:val="28"/>
        </w:rPr>
        <w:t xml:space="preserve">00 </w:t>
      </w:r>
      <w:r w:rsidR="00E35BA7" w:rsidRPr="00C94E06">
        <w:rPr>
          <w:rFonts w:cs="Arial"/>
          <w:szCs w:val="28"/>
        </w:rPr>
        <w:t xml:space="preserve">employed individuals </w:t>
      </w:r>
      <w:r w:rsidR="00565E60" w:rsidRPr="00C94E06">
        <w:rPr>
          <w:rFonts w:cs="Arial"/>
          <w:szCs w:val="28"/>
        </w:rPr>
        <w:t xml:space="preserve">currently </w:t>
      </w:r>
      <w:r w:rsidR="00E35BA7" w:rsidRPr="00C94E06">
        <w:rPr>
          <w:rFonts w:cs="Arial"/>
          <w:szCs w:val="28"/>
        </w:rPr>
        <w:t>working at subminimum wage</w:t>
      </w:r>
      <w:r w:rsidR="00E61CF2" w:rsidRPr="00C94E06">
        <w:rPr>
          <w:rFonts w:cs="Arial"/>
          <w:szCs w:val="28"/>
        </w:rPr>
        <w:t>.</w:t>
      </w:r>
      <w:r w:rsidR="007C45FF" w:rsidRPr="00545025">
        <w:rPr>
          <w:rStyle w:val="FootnoteReference"/>
          <w:rFonts w:cs="Arial"/>
          <w:szCs w:val="28"/>
        </w:rPr>
        <w:footnoteReference w:id="13"/>
      </w:r>
    </w:p>
    <w:p w14:paraId="710983D4" w14:textId="70821634" w:rsidR="00F153BC" w:rsidRDefault="00FB3A01" w:rsidP="00C94E06">
      <w:pPr>
        <w:spacing w:after="280"/>
        <w:ind w:left="360"/>
        <w:rPr>
          <w:rFonts w:cs="Arial"/>
          <w:szCs w:val="28"/>
        </w:rPr>
      </w:pPr>
      <w:r>
        <w:rPr>
          <w:rFonts w:ascii="Arial Bold" w:hAnsi="Arial Bold" w:cs="Arial" w:hint="eastAsia"/>
          <w:b/>
          <w:szCs w:val="28"/>
        </w:rPr>
        <w:t>Result</w:t>
      </w:r>
      <w:r w:rsidR="00545025" w:rsidRPr="00D0298A">
        <w:rPr>
          <w:rFonts w:cs="Arial"/>
          <w:szCs w:val="28"/>
        </w:rPr>
        <w:t xml:space="preserve">: </w:t>
      </w:r>
      <w:r w:rsidR="00E46F64">
        <w:rPr>
          <w:rFonts w:cs="Arial"/>
          <w:szCs w:val="28"/>
        </w:rPr>
        <w:t xml:space="preserve">From July 1, 2017 through </w:t>
      </w:r>
      <w:r w:rsidR="00545025" w:rsidRPr="00D0298A">
        <w:rPr>
          <w:rFonts w:cs="Arial"/>
          <w:szCs w:val="28"/>
        </w:rPr>
        <w:t xml:space="preserve">June 30, </w:t>
      </w:r>
      <w:r w:rsidR="00545025" w:rsidRPr="00172547">
        <w:rPr>
          <w:rFonts w:cs="Arial"/>
          <w:szCs w:val="28"/>
        </w:rPr>
        <w:t xml:space="preserve">2018, </w:t>
      </w:r>
      <w:r w:rsidR="0006413A">
        <w:rPr>
          <w:rFonts w:cs="Arial"/>
          <w:szCs w:val="28"/>
        </w:rPr>
        <w:t xml:space="preserve">a total of </w:t>
      </w:r>
      <w:r w:rsidR="00E46F64" w:rsidRPr="00C94E06">
        <w:rPr>
          <w:rFonts w:cs="Arial"/>
          <w:szCs w:val="28"/>
        </w:rPr>
        <w:t>14,</w:t>
      </w:r>
      <w:r w:rsidR="001905BD" w:rsidRPr="00C94E06">
        <w:rPr>
          <w:rFonts w:cs="Arial"/>
          <w:szCs w:val="28"/>
        </w:rPr>
        <w:t>00</w:t>
      </w:r>
      <w:r w:rsidR="001905BD" w:rsidRPr="00172547">
        <w:rPr>
          <w:rFonts w:cs="Arial"/>
          <w:szCs w:val="28"/>
        </w:rPr>
        <w:t>8</w:t>
      </w:r>
      <w:r w:rsidR="001905BD" w:rsidRPr="00A10EED">
        <w:rPr>
          <w:rFonts w:cs="Arial"/>
          <w:szCs w:val="28"/>
        </w:rPr>
        <w:t xml:space="preserve"> </w:t>
      </w:r>
      <w:r w:rsidR="00545025" w:rsidRPr="00A10EED">
        <w:rPr>
          <w:rFonts w:cs="Arial"/>
          <w:szCs w:val="28"/>
        </w:rPr>
        <w:t>indivi</w:t>
      </w:r>
      <w:r w:rsidR="00545025" w:rsidRPr="00FB3A01">
        <w:rPr>
          <w:rFonts w:cs="Arial"/>
          <w:szCs w:val="28"/>
        </w:rPr>
        <w:t>duals</w:t>
      </w:r>
      <w:r w:rsidR="00545025" w:rsidRPr="00D0298A">
        <w:rPr>
          <w:rFonts w:cs="Arial"/>
          <w:szCs w:val="28"/>
        </w:rPr>
        <w:t xml:space="preserve"> with ID/DD</w:t>
      </w:r>
      <w:r w:rsidR="005A6064" w:rsidRPr="00D0298A">
        <w:rPr>
          <w:rFonts w:cs="Arial"/>
          <w:szCs w:val="28"/>
        </w:rPr>
        <w:t xml:space="preserve"> working at subminimum wage</w:t>
      </w:r>
      <w:r w:rsidR="00545025" w:rsidRPr="00D0298A">
        <w:rPr>
          <w:rFonts w:cs="Arial"/>
          <w:szCs w:val="28"/>
        </w:rPr>
        <w:t xml:space="preserve"> </w:t>
      </w:r>
      <w:r w:rsidR="005A6064" w:rsidRPr="00D0298A">
        <w:rPr>
          <w:rFonts w:cs="Arial"/>
          <w:szCs w:val="28"/>
        </w:rPr>
        <w:t>were</w:t>
      </w:r>
      <w:r w:rsidR="00545025" w:rsidRPr="00D0298A">
        <w:rPr>
          <w:rFonts w:cs="Arial"/>
          <w:szCs w:val="28"/>
        </w:rPr>
        <w:t xml:space="preserve"> </w:t>
      </w:r>
      <w:r w:rsidR="005A6064" w:rsidRPr="00D0298A">
        <w:rPr>
          <w:rFonts w:cs="Arial"/>
          <w:szCs w:val="28"/>
        </w:rPr>
        <w:t xml:space="preserve">provided </w:t>
      </w:r>
      <w:r w:rsidR="00094494">
        <w:rPr>
          <w:rFonts w:cs="Arial"/>
          <w:szCs w:val="28"/>
        </w:rPr>
        <w:t>Career Counseling &amp; Information and Referral (CC&amp;IR)</w:t>
      </w:r>
      <w:r w:rsidR="00AE7B11">
        <w:rPr>
          <w:rFonts w:cs="Arial"/>
          <w:szCs w:val="28"/>
        </w:rPr>
        <w:t xml:space="preserve"> </w:t>
      </w:r>
      <w:r w:rsidR="005A6064" w:rsidRPr="00D0298A">
        <w:rPr>
          <w:rFonts w:cs="Arial"/>
          <w:szCs w:val="28"/>
        </w:rPr>
        <w:t>services.</w:t>
      </w:r>
      <w:r w:rsidR="00006CDD" w:rsidRPr="00D0298A">
        <w:rPr>
          <w:rFonts w:cs="Arial"/>
          <w:szCs w:val="28"/>
        </w:rPr>
        <w:t xml:space="preserve"> </w:t>
      </w:r>
    </w:p>
    <w:p w14:paraId="0EF8679C" w14:textId="77777777" w:rsidR="00782C60" w:rsidRPr="0086702F" w:rsidRDefault="00782C60" w:rsidP="00DC6F57">
      <w:pPr>
        <w:pStyle w:val="Heading3"/>
        <w:spacing w:after="240"/>
        <w:rPr>
          <w:u w:val="single"/>
        </w:rPr>
      </w:pPr>
      <w:bookmarkStart w:id="50" w:name="_Toc5687906"/>
      <w:r w:rsidRPr="0086702F">
        <w:rPr>
          <w:rStyle w:val="Heading4Char"/>
          <w:bCs/>
          <w:iCs w:val="0"/>
        </w:rPr>
        <w:t>Goal 3, Strategy 1</w:t>
      </w:r>
      <w:bookmarkStart w:id="51" w:name="_Hlk529546084"/>
      <w:bookmarkEnd w:id="50"/>
    </w:p>
    <w:p w14:paraId="6AAB9746" w14:textId="77777777" w:rsidR="004B5204" w:rsidRPr="0086702F" w:rsidRDefault="00782C60" w:rsidP="00C94291">
      <w:pPr>
        <w:spacing w:after="280"/>
        <w:rPr>
          <w:rFonts w:cs="Arial"/>
          <w:szCs w:val="28"/>
        </w:rPr>
      </w:pPr>
      <w:r w:rsidRPr="00BB0322">
        <w:rPr>
          <w:rFonts w:cs="Arial"/>
          <w:szCs w:val="28"/>
        </w:rPr>
        <w:t>Increase individual awareness of tools and resources available to support the achievement of their career goals toward CIE</w:t>
      </w:r>
      <w:bookmarkEnd w:id="51"/>
      <w:r w:rsidRPr="00BB0322">
        <w:rPr>
          <w:rFonts w:cs="Arial"/>
          <w:szCs w:val="28"/>
        </w:rPr>
        <w:t>.</w:t>
      </w:r>
      <w:r w:rsidR="00B31730">
        <w:rPr>
          <w:rFonts w:cs="Arial"/>
          <w:szCs w:val="28"/>
        </w:rPr>
        <w:t xml:space="preserve"> Twelve actions contributed to the achievement of Strategy 1.</w:t>
      </w:r>
    </w:p>
    <w:p w14:paraId="53D73CD5" w14:textId="77777777" w:rsidR="00782C60" w:rsidRPr="00C94291" w:rsidRDefault="004B5204" w:rsidP="0086702F">
      <w:pPr>
        <w:pStyle w:val="Heading4"/>
        <w:numPr>
          <w:ilvl w:val="0"/>
          <w:numId w:val="50"/>
        </w:numPr>
      </w:pPr>
      <w:r w:rsidRPr="00C94291">
        <w:t>Communication Plan</w:t>
      </w:r>
    </w:p>
    <w:p w14:paraId="0345A082" w14:textId="24207865" w:rsidR="009942FB" w:rsidRPr="009942FB" w:rsidRDefault="00337F74" w:rsidP="009942FB">
      <w:pPr>
        <w:spacing w:after="240"/>
        <w:ind w:left="360"/>
        <w:rPr>
          <w:rFonts w:cs="Arial"/>
          <w:szCs w:val="28"/>
        </w:rPr>
      </w:pPr>
      <w:r w:rsidRPr="00C94291">
        <w:rPr>
          <w:rFonts w:eastAsia="Times New Roman" w:cs="Arial"/>
          <w:szCs w:val="28"/>
        </w:rPr>
        <w:t xml:space="preserve">The </w:t>
      </w:r>
      <w:r w:rsidRPr="00DC6F57">
        <w:rPr>
          <w:rFonts w:eastAsia="Times New Roman" w:cs="Arial"/>
          <w:szCs w:val="28"/>
        </w:rPr>
        <w:t>departments developed a</w:t>
      </w:r>
      <w:r w:rsidRPr="009942FB">
        <w:rPr>
          <w:rFonts w:eastAsia="Times New Roman" w:cs="Arial"/>
          <w:szCs w:val="28"/>
        </w:rPr>
        <w:t xml:space="preserve"> </w:t>
      </w:r>
      <w:r w:rsidR="00D91AD1">
        <w:rPr>
          <w:rFonts w:eastAsia="Times New Roman" w:cs="Arial"/>
          <w:szCs w:val="28"/>
        </w:rPr>
        <w:t xml:space="preserve">Communication </w:t>
      </w:r>
      <w:r w:rsidR="00D95A4B">
        <w:rPr>
          <w:rFonts w:eastAsia="Times New Roman" w:cs="Arial"/>
          <w:szCs w:val="28"/>
        </w:rPr>
        <w:t>P</w:t>
      </w:r>
      <w:r w:rsidRPr="009942FB">
        <w:rPr>
          <w:rFonts w:eastAsia="Times New Roman" w:cs="Arial"/>
          <w:szCs w:val="28"/>
        </w:rPr>
        <w:t xml:space="preserve">lan, including </w:t>
      </w:r>
      <w:r w:rsidR="00E75288" w:rsidRPr="009942FB">
        <w:rPr>
          <w:rFonts w:cs="Arial"/>
          <w:szCs w:val="28"/>
        </w:rPr>
        <w:t>strategies to reach individuals and families with information, tools, and resources for CIE.</w:t>
      </w:r>
      <w:r w:rsidRPr="009942FB">
        <w:rPr>
          <w:rFonts w:cs="Arial"/>
          <w:szCs w:val="28"/>
        </w:rPr>
        <w:t xml:space="preserve"> Strategies i</w:t>
      </w:r>
      <w:r w:rsidR="00D0298A" w:rsidRPr="009942FB">
        <w:rPr>
          <w:rFonts w:cs="Arial"/>
          <w:szCs w:val="28"/>
        </w:rPr>
        <w:t>nclude, but are not limited to:</w:t>
      </w:r>
    </w:p>
    <w:p w14:paraId="212B48A3" w14:textId="41EE270C" w:rsidR="009942FB" w:rsidRPr="00183D95" w:rsidRDefault="001B5EBD" w:rsidP="00675FBF">
      <w:pPr>
        <w:pStyle w:val="ListParagraph"/>
        <w:numPr>
          <w:ilvl w:val="0"/>
          <w:numId w:val="2"/>
        </w:numPr>
        <w:spacing w:before="0" w:after="0"/>
        <w:ind w:left="1080"/>
        <w:rPr>
          <w:rFonts w:cs="Arial"/>
          <w:szCs w:val="28"/>
        </w:rPr>
      </w:pPr>
      <w:r>
        <w:rPr>
          <w:rFonts w:cs="Arial"/>
          <w:szCs w:val="28"/>
        </w:rPr>
        <w:t>Talking</w:t>
      </w:r>
      <w:r w:rsidR="009942FB" w:rsidRPr="00183D95">
        <w:rPr>
          <w:rFonts w:cs="Arial"/>
          <w:szCs w:val="28"/>
        </w:rPr>
        <w:t xml:space="preserve"> points, PowerPoint presentations, </w:t>
      </w:r>
      <w:r w:rsidR="00444B4E">
        <w:rPr>
          <w:rFonts w:cs="Arial"/>
          <w:szCs w:val="28"/>
        </w:rPr>
        <w:t xml:space="preserve">webinars </w:t>
      </w:r>
      <w:r w:rsidR="009942FB" w:rsidRPr="00183D95">
        <w:rPr>
          <w:rFonts w:cs="Arial"/>
          <w:szCs w:val="28"/>
        </w:rPr>
        <w:t>and roadmaps.</w:t>
      </w:r>
    </w:p>
    <w:p w14:paraId="31F4D210" w14:textId="41C0446A" w:rsidR="009942FB" w:rsidRPr="00183D95" w:rsidRDefault="009942FB" w:rsidP="00675FBF">
      <w:pPr>
        <w:pStyle w:val="ListParagraph"/>
        <w:numPr>
          <w:ilvl w:val="0"/>
          <w:numId w:val="2"/>
        </w:numPr>
        <w:spacing w:before="0" w:after="0"/>
        <w:ind w:left="1080"/>
        <w:rPr>
          <w:rFonts w:cs="Arial"/>
          <w:szCs w:val="28"/>
        </w:rPr>
      </w:pPr>
      <w:r w:rsidRPr="00183D95">
        <w:rPr>
          <w:rFonts w:cs="Arial"/>
          <w:szCs w:val="28"/>
        </w:rPr>
        <w:t>Outreach to parent and family organizations</w:t>
      </w:r>
      <w:r w:rsidR="008F6A92">
        <w:rPr>
          <w:rFonts w:cs="Arial"/>
          <w:szCs w:val="28"/>
        </w:rPr>
        <w:t>.</w:t>
      </w:r>
    </w:p>
    <w:p w14:paraId="5766D332" w14:textId="77777777" w:rsidR="006C21CE" w:rsidRPr="00C94291" w:rsidRDefault="004A5EF3" w:rsidP="0086702F">
      <w:pPr>
        <w:pStyle w:val="Heading4"/>
      </w:pPr>
      <w:r w:rsidRPr="00C94291">
        <w:t>CIE Webinar</w:t>
      </w:r>
      <w:r w:rsidR="0039220A" w:rsidRPr="00C94291">
        <w:t xml:space="preserve"> </w:t>
      </w:r>
    </w:p>
    <w:p w14:paraId="1EC1047A" w14:textId="501BF157" w:rsidR="00E75288" w:rsidRPr="003124AF" w:rsidRDefault="00E75288" w:rsidP="00ED0B51">
      <w:pPr>
        <w:ind w:left="360"/>
      </w:pPr>
      <w:r w:rsidRPr="00C94291">
        <w:t xml:space="preserve">The </w:t>
      </w:r>
      <w:r w:rsidRPr="00675FBF">
        <w:t>departments develop</w:t>
      </w:r>
      <w:r w:rsidR="00541741" w:rsidRPr="00675FBF">
        <w:t>ed</w:t>
      </w:r>
      <w:r w:rsidRPr="00675FBF">
        <w:t xml:space="preserve"> a CIE Webinar for individuals with ID/DD and their families</w:t>
      </w:r>
      <w:r w:rsidR="00533B8B">
        <w:t>, including</w:t>
      </w:r>
      <w:r w:rsidR="00541741" w:rsidRPr="00675FBF">
        <w:t xml:space="preserve"> </w:t>
      </w:r>
      <w:r w:rsidRPr="00675FBF">
        <w:t>key areas of concern for individuals with ID/DD and their families</w:t>
      </w:r>
      <w:r w:rsidR="003B26F0" w:rsidRPr="00675FBF">
        <w:t>,</w:t>
      </w:r>
      <w:r w:rsidRPr="00675FBF">
        <w:t xml:space="preserve"> such as</w:t>
      </w:r>
      <w:r w:rsidR="00533B8B">
        <w:t xml:space="preserve"> understanding</w:t>
      </w:r>
      <w:r w:rsidRPr="00675FBF">
        <w:t xml:space="preserve"> </w:t>
      </w:r>
      <w:r w:rsidR="00533B8B">
        <w:t>CIE</w:t>
      </w:r>
      <w:r w:rsidRPr="00675FBF">
        <w:t>,</w:t>
      </w:r>
      <w:r w:rsidR="00533B8B">
        <w:t xml:space="preserve"> services and supports,</w:t>
      </w:r>
      <w:r w:rsidRPr="00675FBF">
        <w:t xml:space="preserve"> benefits, </w:t>
      </w:r>
      <w:r w:rsidR="00533B8B">
        <w:t xml:space="preserve">and </w:t>
      </w:r>
      <w:r w:rsidRPr="00675FBF">
        <w:t>transportation</w:t>
      </w:r>
      <w:r w:rsidR="00533B8B">
        <w:t>. It also includes</w:t>
      </w:r>
      <w:r w:rsidRPr="00675FBF">
        <w:t xml:space="preserve"> real-life success stories of individuals with ID/DD </w:t>
      </w:r>
      <w:r w:rsidR="0047001F" w:rsidRPr="00675FBF">
        <w:t>who</w:t>
      </w:r>
      <w:r w:rsidRPr="00675FBF">
        <w:t xml:space="preserve"> achieved CIE.</w:t>
      </w:r>
      <w:r w:rsidR="00541741" w:rsidRPr="00675FBF">
        <w:t xml:space="preserve"> </w:t>
      </w:r>
      <w:r w:rsidR="00533B8B" w:rsidRPr="00533B8B">
        <w:t>Next steps include</w:t>
      </w:r>
      <w:r w:rsidR="00533B8B">
        <w:t xml:space="preserve"> statewide</w:t>
      </w:r>
      <w:r w:rsidR="00533B8B" w:rsidRPr="00533B8B">
        <w:t xml:space="preserve"> delivery of the CIE Webinar</w:t>
      </w:r>
      <w:r w:rsidR="00533B8B">
        <w:t>.</w:t>
      </w:r>
    </w:p>
    <w:p w14:paraId="6DD57198" w14:textId="77777777" w:rsidR="008C321C" w:rsidRPr="003124AF" w:rsidRDefault="00707799" w:rsidP="0086702F">
      <w:pPr>
        <w:pStyle w:val="Heading4"/>
        <w:rPr>
          <w:szCs w:val="28"/>
        </w:rPr>
      </w:pPr>
      <w:r w:rsidRPr="003124AF">
        <w:t>P</w:t>
      </w:r>
      <w:r w:rsidR="002D2B3E" w:rsidRPr="003124AF">
        <w:t xml:space="preserve">re-Employment Transition </w:t>
      </w:r>
      <w:r w:rsidRPr="003124AF">
        <w:t>S</w:t>
      </w:r>
      <w:r w:rsidR="002D2B3E" w:rsidRPr="003124AF">
        <w:t>ervices</w:t>
      </w:r>
    </w:p>
    <w:p w14:paraId="1D1E679D" w14:textId="50275004" w:rsidR="0024784D" w:rsidRDefault="005D6387" w:rsidP="0024784D">
      <w:pPr>
        <w:spacing w:after="280"/>
        <w:ind w:left="360"/>
        <w:rPr>
          <w:rFonts w:eastAsia="Times New Roman" w:cs="Arial"/>
          <w:szCs w:val="28"/>
        </w:rPr>
      </w:pPr>
      <w:r>
        <w:t>T</w:t>
      </w:r>
      <w:r w:rsidR="00AD454C" w:rsidRPr="008C321C">
        <w:t xml:space="preserve">he DOR implemented </w:t>
      </w:r>
      <w:r w:rsidR="0024784D">
        <w:t xml:space="preserve">statewide </w:t>
      </w:r>
      <w:r w:rsidR="00D369DE">
        <w:t xml:space="preserve">WIOA </w:t>
      </w:r>
      <w:r w:rsidR="0024784D">
        <w:t>pre-employment transition services,</w:t>
      </w:r>
      <w:r w:rsidR="00D369DE">
        <w:rPr>
          <w:rStyle w:val="FootnoteReference"/>
        </w:rPr>
        <w:footnoteReference w:id="14"/>
      </w:r>
      <w:r w:rsidR="0024784D">
        <w:t xml:space="preserve"> known in California as </w:t>
      </w:r>
      <w:r w:rsidR="00AD454C" w:rsidRPr="008C321C">
        <w:t xml:space="preserve">DOR Student Services. </w:t>
      </w:r>
      <w:r w:rsidR="00675FBF">
        <w:t>These are</w:t>
      </w:r>
      <w:r w:rsidR="0024784D">
        <w:t xml:space="preserve"> job exploration and job preparation services, </w:t>
      </w:r>
      <w:r w:rsidR="0024784D" w:rsidRPr="008C321C">
        <w:rPr>
          <w:rFonts w:eastAsia="Times New Roman" w:cs="Arial"/>
          <w:szCs w:val="28"/>
        </w:rPr>
        <w:t>includ</w:t>
      </w:r>
      <w:r w:rsidR="0024784D">
        <w:rPr>
          <w:rFonts w:eastAsia="Times New Roman" w:cs="Arial"/>
          <w:szCs w:val="28"/>
        </w:rPr>
        <w:t>ing</w:t>
      </w:r>
      <w:r w:rsidR="0024784D" w:rsidRPr="008C321C">
        <w:rPr>
          <w:rFonts w:eastAsia="Times New Roman" w:cs="Arial"/>
          <w:szCs w:val="28"/>
        </w:rPr>
        <w:t xml:space="preserve"> job exploration counseling, work-based learning </w:t>
      </w:r>
      <w:r w:rsidR="0024784D" w:rsidRPr="008C321C">
        <w:rPr>
          <w:rFonts w:eastAsia="Times New Roman" w:cs="Arial"/>
          <w:szCs w:val="28"/>
        </w:rPr>
        <w:lastRenderedPageBreak/>
        <w:t>experiences, postsecondary education counseling, workplace readiness training, and instruction in self-advocacy</w:t>
      </w:r>
      <w:r w:rsidR="00D369DE">
        <w:rPr>
          <w:rFonts w:eastAsia="Times New Roman" w:cs="Arial"/>
          <w:szCs w:val="28"/>
        </w:rPr>
        <w:t>.</w:t>
      </w:r>
      <w:r w:rsidR="0024784D" w:rsidRPr="008C321C">
        <w:rPr>
          <w:rFonts w:eastAsia="Times New Roman" w:cs="Arial"/>
          <w:szCs w:val="28"/>
        </w:rPr>
        <w:t xml:space="preserve"> </w:t>
      </w:r>
    </w:p>
    <w:p w14:paraId="3073B3AE" w14:textId="5EAC5FD5" w:rsidR="00AD454C" w:rsidRPr="008C321C" w:rsidRDefault="0024784D" w:rsidP="00675FBF">
      <w:pPr>
        <w:spacing w:after="280"/>
        <w:ind w:left="360"/>
        <w:rPr>
          <w:szCs w:val="28"/>
        </w:rPr>
      </w:pPr>
      <w:r>
        <w:rPr>
          <w:rFonts w:eastAsia="Times New Roman" w:cs="Arial"/>
          <w:szCs w:val="28"/>
        </w:rPr>
        <w:t xml:space="preserve">The </w:t>
      </w:r>
      <w:r w:rsidRPr="008C321C">
        <w:rPr>
          <w:rFonts w:eastAsia="Times New Roman" w:cs="Arial"/>
          <w:szCs w:val="28"/>
        </w:rPr>
        <w:t xml:space="preserve">LEAs and local DOR offices have begun </w:t>
      </w:r>
      <w:r w:rsidR="00D369DE">
        <w:rPr>
          <w:rFonts w:eastAsia="Times New Roman" w:cs="Arial"/>
          <w:szCs w:val="28"/>
        </w:rPr>
        <w:t xml:space="preserve">collaborating to </w:t>
      </w:r>
      <w:r w:rsidRPr="008C321C">
        <w:rPr>
          <w:rFonts w:eastAsia="Times New Roman" w:cs="Arial"/>
          <w:szCs w:val="28"/>
        </w:rPr>
        <w:t>provid</w:t>
      </w:r>
      <w:r w:rsidR="00D369DE">
        <w:rPr>
          <w:rFonts w:eastAsia="Times New Roman" w:cs="Arial"/>
          <w:szCs w:val="28"/>
        </w:rPr>
        <w:t xml:space="preserve">e transition services, including </w:t>
      </w:r>
      <w:r w:rsidR="00D369DE" w:rsidRPr="008C321C">
        <w:t>DOR Student Services</w:t>
      </w:r>
      <w:r w:rsidRPr="008C321C">
        <w:rPr>
          <w:rFonts w:eastAsia="Times New Roman" w:cs="Arial"/>
          <w:szCs w:val="28"/>
        </w:rPr>
        <w:t xml:space="preserve"> to students with disabilities ages 16 through 21</w:t>
      </w:r>
      <w:r w:rsidR="00675FBF">
        <w:rPr>
          <w:rFonts w:eastAsia="Times New Roman" w:cs="Arial"/>
          <w:szCs w:val="28"/>
        </w:rPr>
        <w:t>,</w:t>
      </w:r>
      <w:r w:rsidRPr="008C321C">
        <w:rPr>
          <w:rFonts w:eastAsia="Times New Roman" w:cs="Arial"/>
          <w:szCs w:val="28"/>
        </w:rPr>
        <w:t xml:space="preserve"> and proactively coordinating information sharing at </w:t>
      </w:r>
      <w:r w:rsidR="0079092A">
        <w:rPr>
          <w:rFonts w:eastAsia="Times New Roman" w:cs="Arial"/>
          <w:szCs w:val="28"/>
        </w:rPr>
        <w:t>Individual Program Plan (IEP)</w:t>
      </w:r>
      <w:r w:rsidRPr="008C321C">
        <w:rPr>
          <w:rFonts w:eastAsia="Times New Roman" w:cs="Arial"/>
          <w:szCs w:val="28"/>
        </w:rPr>
        <w:t xml:space="preserve"> and IPP meetings. </w:t>
      </w:r>
      <w:r>
        <w:rPr>
          <w:rFonts w:eastAsia="Times New Roman" w:cs="Arial"/>
          <w:szCs w:val="28"/>
        </w:rPr>
        <w:t>The DOR i</w:t>
      </w:r>
      <w:r>
        <w:t>mplementation</w:t>
      </w:r>
      <w:r w:rsidR="00AD454C" w:rsidRPr="008C321C">
        <w:t xml:space="preserve"> </w:t>
      </w:r>
      <w:r w:rsidR="005D6387">
        <w:t>activities between January and June 2018</w:t>
      </w:r>
      <w:r>
        <w:t xml:space="preserve"> </w:t>
      </w:r>
      <w:r w:rsidRPr="008C321C">
        <w:t>included</w:t>
      </w:r>
      <w:r>
        <w:t xml:space="preserve"> the following</w:t>
      </w:r>
      <w:r w:rsidR="00AD454C" w:rsidRPr="008C321C">
        <w:t>:</w:t>
      </w:r>
    </w:p>
    <w:p w14:paraId="61C0DD92" w14:textId="001BE5B7" w:rsidR="00D97AA7" w:rsidRPr="00675FBF" w:rsidRDefault="00AD454C" w:rsidP="00675FBF">
      <w:pPr>
        <w:pStyle w:val="ListParagraph"/>
        <w:numPr>
          <w:ilvl w:val="0"/>
          <w:numId w:val="9"/>
        </w:numPr>
        <w:ind w:left="1080"/>
        <w:rPr>
          <w:rFonts w:eastAsia="Times New Roman" w:cs="Arial"/>
          <w:szCs w:val="28"/>
        </w:rPr>
      </w:pPr>
      <w:r w:rsidRPr="00675FBF">
        <w:rPr>
          <w:rFonts w:eastAsia="Times New Roman" w:cs="Arial"/>
          <w:szCs w:val="28"/>
        </w:rPr>
        <w:t xml:space="preserve">Launching a new </w:t>
      </w:r>
      <w:hyperlink r:id="rId30" w:tooltip="Click to access the DOR Services to Youth webpage" w:history="1">
        <w:r w:rsidR="001905BD">
          <w:rPr>
            <w:rStyle w:val="Hyperlink"/>
            <w:rFonts w:eastAsia="Times New Roman" w:cs="Arial"/>
            <w:color w:val="auto"/>
            <w:szCs w:val="28"/>
          </w:rPr>
          <w:t>Student Services</w:t>
        </w:r>
      </w:hyperlink>
      <w:r w:rsidRPr="00675FBF">
        <w:rPr>
          <w:rFonts w:eastAsia="Times New Roman" w:cs="Arial"/>
          <w:szCs w:val="28"/>
        </w:rPr>
        <w:t xml:space="preserve"> webpage</w:t>
      </w:r>
      <w:r w:rsidR="00D318E8" w:rsidRPr="00675FBF">
        <w:rPr>
          <w:rFonts w:eastAsia="Times New Roman" w:cs="Arial"/>
          <w:szCs w:val="28"/>
        </w:rPr>
        <w:t>.</w:t>
      </w:r>
      <w:r w:rsidRPr="00675FBF">
        <w:rPr>
          <w:rFonts w:eastAsia="Times New Roman" w:cs="Arial"/>
          <w:szCs w:val="28"/>
        </w:rPr>
        <w:t xml:space="preserve"> (</w:t>
      </w:r>
      <w:hyperlink r:id="rId31" w:history="1">
        <w:r w:rsidR="001905BD" w:rsidRPr="00675FBF">
          <w:rPr>
            <w:rStyle w:val="Hyperlink"/>
            <w:color w:val="auto"/>
          </w:rPr>
          <w:t>http://www.dor.ca.gov/Home/StudentServices</w:t>
        </w:r>
      </w:hyperlink>
      <w:r w:rsidRPr="00675FBF">
        <w:rPr>
          <w:rFonts w:eastAsia="Times New Roman" w:cs="Arial"/>
          <w:szCs w:val="28"/>
        </w:rPr>
        <w:t>)</w:t>
      </w:r>
    </w:p>
    <w:p w14:paraId="3F010F31" w14:textId="754584F6" w:rsidR="00D97AA7" w:rsidRDefault="0024784D" w:rsidP="0086702F">
      <w:pPr>
        <w:pStyle w:val="ListParagraph"/>
        <w:numPr>
          <w:ilvl w:val="0"/>
          <w:numId w:val="9"/>
        </w:numPr>
        <w:ind w:left="1080"/>
        <w:rPr>
          <w:rFonts w:eastAsia="Times New Roman" w:cs="Arial"/>
          <w:szCs w:val="28"/>
        </w:rPr>
      </w:pPr>
      <w:r>
        <w:rPr>
          <w:rFonts w:eastAsia="Times New Roman" w:cs="Arial"/>
          <w:szCs w:val="28"/>
        </w:rPr>
        <w:t>Redirect</w:t>
      </w:r>
      <w:r w:rsidR="00675FBF">
        <w:rPr>
          <w:rFonts w:eastAsia="Times New Roman" w:cs="Arial"/>
          <w:szCs w:val="28"/>
        </w:rPr>
        <w:t>ing</w:t>
      </w:r>
      <w:r>
        <w:rPr>
          <w:rFonts w:eastAsia="Times New Roman" w:cs="Arial"/>
          <w:szCs w:val="28"/>
        </w:rPr>
        <w:t xml:space="preserve"> 210</w:t>
      </w:r>
      <w:r w:rsidRPr="00D97AA7">
        <w:rPr>
          <w:rFonts w:eastAsia="Times New Roman" w:cs="Arial"/>
          <w:szCs w:val="28"/>
        </w:rPr>
        <w:t xml:space="preserve"> </w:t>
      </w:r>
      <w:r>
        <w:rPr>
          <w:rFonts w:eastAsia="Times New Roman" w:cs="Arial"/>
          <w:szCs w:val="28"/>
        </w:rPr>
        <w:t>staff to work primarily with Student Services</w:t>
      </w:r>
      <w:r w:rsidR="00AD454C" w:rsidRPr="00D97AA7">
        <w:rPr>
          <w:rFonts w:eastAsia="Times New Roman" w:cs="Arial"/>
          <w:szCs w:val="28"/>
        </w:rPr>
        <w:t>.</w:t>
      </w:r>
    </w:p>
    <w:p w14:paraId="26B0ACE2" w14:textId="77777777" w:rsidR="00D97AA7" w:rsidRDefault="00AD454C" w:rsidP="0086702F">
      <w:pPr>
        <w:pStyle w:val="ListParagraph"/>
        <w:numPr>
          <w:ilvl w:val="0"/>
          <w:numId w:val="9"/>
        </w:numPr>
        <w:ind w:left="1080"/>
        <w:rPr>
          <w:rFonts w:eastAsia="Times New Roman" w:cs="Arial"/>
          <w:szCs w:val="28"/>
        </w:rPr>
      </w:pPr>
      <w:r w:rsidRPr="00D97AA7">
        <w:rPr>
          <w:rFonts w:eastAsia="Times New Roman" w:cs="Arial"/>
          <w:szCs w:val="28"/>
        </w:rPr>
        <w:t>Providing comprehensive training to Student Services staff on how to provide DOR Student Services.</w:t>
      </w:r>
    </w:p>
    <w:p w14:paraId="3C9359CE" w14:textId="21C5DB40" w:rsidR="00EE47F0" w:rsidRPr="00675FBF" w:rsidRDefault="0024784D" w:rsidP="00675FBF">
      <w:pPr>
        <w:pStyle w:val="ListParagraph"/>
        <w:numPr>
          <w:ilvl w:val="0"/>
          <w:numId w:val="9"/>
        </w:numPr>
        <w:spacing w:after="280"/>
        <w:ind w:left="1080"/>
        <w:rPr>
          <w:rFonts w:eastAsia="Times New Roman" w:cs="Arial"/>
          <w:szCs w:val="28"/>
        </w:rPr>
      </w:pPr>
      <w:r>
        <w:rPr>
          <w:rFonts w:eastAsia="Times New Roman" w:cs="Arial"/>
          <w:szCs w:val="28"/>
        </w:rPr>
        <w:t xml:space="preserve">Delivering </w:t>
      </w:r>
      <w:r w:rsidR="00FB2A64" w:rsidRPr="00675FBF">
        <w:rPr>
          <w:rFonts w:eastAsia="Times New Roman" w:cs="Arial"/>
          <w:szCs w:val="28"/>
        </w:rPr>
        <w:t>information</w:t>
      </w:r>
      <w:r>
        <w:rPr>
          <w:rFonts w:eastAsia="Times New Roman" w:cs="Arial"/>
          <w:szCs w:val="28"/>
        </w:rPr>
        <w:t>, in partnership with CDE,</w:t>
      </w:r>
      <w:r w:rsidR="00FB2A64" w:rsidRPr="00675FBF">
        <w:rPr>
          <w:rFonts w:eastAsia="Times New Roman" w:cs="Arial"/>
          <w:szCs w:val="28"/>
        </w:rPr>
        <w:t xml:space="preserve"> to over 500 LEAs </w:t>
      </w:r>
      <w:r w:rsidR="00645922">
        <w:rPr>
          <w:rFonts w:eastAsia="Times New Roman" w:cs="Arial"/>
          <w:szCs w:val="28"/>
        </w:rPr>
        <w:t>encouraging them to</w:t>
      </w:r>
      <w:r w:rsidR="00FB2A64" w:rsidRPr="00675FBF">
        <w:rPr>
          <w:rFonts w:eastAsia="Times New Roman" w:cs="Arial"/>
          <w:szCs w:val="28"/>
        </w:rPr>
        <w:t xml:space="preserve"> </w:t>
      </w:r>
      <w:r w:rsidR="00645922">
        <w:rPr>
          <w:rFonts w:eastAsia="Times New Roman" w:cs="Arial"/>
          <w:szCs w:val="28"/>
        </w:rPr>
        <w:t xml:space="preserve">coordinate </w:t>
      </w:r>
      <w:r w:rsidR="00E12407">
        <w:rPr>
          <w:rFonts w:eastAsia="Times New Roman" w:cs="Arial"/>
          <w:szCs w:val="28"/>
        </w:rPr>
        <w:t xml:space="preserve">with DOR districts </w:t>
      </w:r>
      <w:r w:rsidR="00645922">
        <w:rPr>
          <w:rFonts w:eastAsia="Times New Roman" w:cs="Arial"/>
          <w:szCs w:val="28"/>
        </w:rPr>
        <w:t>for transition services, including</w:t>
      </w:r>
      <w:r w:rsidR="00FB2A64" w:rsidRPr="00675FBF">
        <w:rPr>
          <w:rFonts w:eastAsia="Times New Roman" w:cs="Arial"/>
          <w:szCs w:val="28"/>
        </w:rPr>
        <w:t xml:space="preserve"> DOR Student Services. </w:t>
      </w:r>
    </w:p>
    <w:p w14:paraId="68653F2D" w14:textId="77777777" w:rsidR="00782C60" w:rsidRPr="003124AF" w:rsidRDefault="006C21CE" w:rsidP="0086702F">
      <w:pPr>
        <w:pStyle w:val="Heading4"/>
        <w:rPr>
          <w:szCs w:val="28"/>
        </w:rPr>
      </w:pPr>
      <w:bookmarkStart w:id="52" w:name="_CIE_Information"/>
      <w:bookmarkEnd w:id="52"/>
      <w:r w:rsidRPr="003124AF">
        <w:t>C</w:t>
      </w:r>
      <w:r w:rsidR="00DC1D7C" w:rsidRPr="003124AF">
        <w:t>IE Informat</w:t>
      </w:r>
      <w:r w:rsidR="000770C3" w:rsidRPr="003124AF">
        <w:t>ion</w:t>
      </w:r>
    </w:p>
    <w:p w14:paraId="395F0AEA" w14:textId="083347AD" w:rsidR="009D4C8C" w:rsidRDefault="009D4C8C" w:rsidP="00675FBF">
      <w:pPr>
        <w:spacing w:after="280"/>
        <w:ind w:left="360"/>
        <w:rPr>
          <w:rFonts w:eastAsia="Times New Roman" w:cs="Arial"/>
          <w:szCs w:val="28"/>
        </w:rPr>
      </w:pPr>
      <w:r>
        <w:rPr>
          <w:rFonts w:cs="Arial"/>
          <w:szCs w:val="28"/>
        </w:rPr>
        <w:t xml:space="preserve">The DOR established the Achieving Community Employment (ACE) Team. The ACE </w:t>
      </w:r>
      <w:r w:rsidR="00FF26CC">
        <w:rPr>
          <w:rFonts w:cs="Arial"/>
          <w:szCs w:val="28"/>
        </w:rPr>
        <w:t>c</w:t>
      </w:r>
      <w:r>
        <w:rPr>
          <w:rFonts w:cs="Arial"/>
          <w:szCs w:val="28"/>
        </w:rPr>
        <w:t xml:space="preserve">ounselors provided CC&amp;IR services to 14,008 individuals working in subminimum wage employment, to provide them with information and resources on CIE and Employment First. </w:t>
      </w:r>
      <w:r w:rsidRPr="001D6094">
        <w:rPr>
          <w:rFonts w:cs="Arial"/>
          <w:szCs w:val="28"/>
        </w:rPr>
        <w:t>This was accomplished by coordinating with 107 California employers who hold Fair Labor and Standards Act 14(c) subminimum wage certificates, including over 95 CRP service providers.</w:t>
      </w:r>
      <w:r w:rsidR="00E33822">
        <w:rPr>
          <w:rFonts w:cs="Arial"/>
          <w:szCs w:val="28"/>
        </w:rPr>
        <w:t xml:space="preserve"> The number of employers with 14(c) certificates decreased </w:t>
      </w:r>
      <w:r w:rsidR="007503DD">
        <w:rPr>
          <w:rFonts w:cs="Arial"/>
          <w:szCs w:val="28"/>
        </w:rPr>
        <w:t>from 139 to 107 during SFY 2017/2018</w:t>
      </w:r>
      <w:r w:rsidR="00E33822">
        <w:rPr>
          <w:rFonts w:cs="Arial"/>
          <w:szCs w:val="28"/>
        </w:rPr>
        <w:t xml:space="preserve">. </w:t>
      </w:r>
      <w:r w:rsidR="008D373F">
        <w:rPr>
          <w:rFonts w:cs="Arial"/>
          <w:szCs w:val="28"/>
        </w:rPr>
        <w:t xml:space="preserve"> </w:t>
      </w:r>
    </w:p>
    <w:p w14:paraId="7BC8D412" w14:textId="3B80057B" w:rsidR="00675FBF" w:rsidRDefault="00675FBF" w:rsidP="00675FBF">
      <w:pPr>
        <w:spacing w:after="280"/>
        <w:ind w:left="360"/>
        <w:rPr>
          <w:rFonts w:eastAsia="Times New Roman" w:cs="Arial"/>
          <w:szCs w:val="28"/>
        </w:rPr>
      </w:pPr>
      <w:r w:rsidRPr="000D30E4">
        <w:rPr>
          <w:rFonts w:eastAsia="Times New Roman" w:cs="Arial"/>
          <w:szCs w:val="28"/>
        </w:rPr>
        <w:t>The CDE offer</w:t>
      </w:r>
      <w:r>
        <w:rPr>
          <w:rFonts w:eastAsia="Times New Roman" w:cs="Arial"/>
          <w:szCs w:val="28"/>
        </w:rPr>
        <w:t>ed</w:t>
      </w:r>
      <w:r w:rsidRPr="000D30E4">
        <w:rPr>
          <w:rFonts w:eastAsia="Times New Roman" w:cs="Arial"/>
          <w:szCs w:val="28"/>
        </w:rPr>
        <w:t xml:space="preserve"> technical assistance to LEAs on Employment First and </w:t>
      </w:r>
      <w:r w:rsidR="00E12407">
        <w:rPr>
          <w:rFonts w:cs="Arial"/>
          <w:szCs w:val="28"/>
        </w:rPr>
        <w:t>began</w:t>
      </w:r>
      <w:r>
        <w:rPr>
          <w:rFonts w:cs="Arial"/>
          <w:szCs w:val="28"/>
        </w:rPr>
        <w:t xml:space="preserve"> developing resources on CIE that will be provided to students and families during IEP meetings. </w:t>
      </w:r>
    </w:p>
    <w:p w14:paraId="5FF89866" w14:textId="1BB43C31" w:rsidR="00491074" w:rsidRPr="000D30E4" w:rsidRDefault="00DC1D7C" w:rsidP="003124AF">
      <w:pPr>
        <w:spacing w:after="280"/>
        <w:ind w:left="360"/>
        <w:rPr>
          <w:rFonts w:cs="Arial"/>
          <w:szCs w:val="28"/>
          <w:highlight w:val="yellow"/>
        </w:rPr>
      </w:pPr>
      <w:r w:rsidRPr="009942FB">
        <w:rPr>
          <w:rFonts w:cs="Arial"/>
          <w:szCs w:val="28"/>
        </w:rPr>
        <w:t>The DDS offer</w:t>
      </w:r>
      <w:r w:rsidR="00D26D99">
        <w:rPr>
          <w:rFonts w:cs="Arial"/>
          <w:szCs w:val="28"/>
        </w:rPr>
        <w:t>ed</w:t>
      </w:r>
      <w:r w:rsidRPr="009942FB">
        <w:rPr>
          <w:rFonts w:cs="Arial"/>
          <w:szCs w:val="28"/>
        </w:rPr>
        <w:t xml:space="preserve"> technical assistance to regional centers </w:t>
      </w:r>
      <w:r w:rsidRPr="009942FB">
        <w:rPr>
          <w:rFonts w:eastAsia="Times New Roman" w:cs="Arial"/>
          <w:szCs w:val="28"/>
        </w:rPr>
        <w:t>on Employment First and supports to achieve CIE in the IPP process.</w:t>
      </w:r>
      <w:r w:rsidR="009942FB" w:rsidRPr="009942FB">
        <w:rPr>
          <w:rFonts w:eastAsia="Times New Roman" w:cs="Arial"/>
          <w:szCs w:val="28"/>
        </w:rPr>
        <w:t xml:space="preserve"> </w:t>
      </w:r>
      <w:r w:rsidR="00D26D99">
        <w:rPr>
          <w:rFonts w:eastAsia="Times New Roman" w:cs="Arial"/>
          <w:szCs w:val="28"/>
        </w:rPr>
        <w:t xml:space="preserve">Technical assistance was provided through </w:t>
      </w:r>
      <w:r w:rsidR="004A3561" w:rsidRPr="009942FB">
        <w:rPr>
          <w:rFonts w:eastAsia="Times New Roman" w:cs="Arial"/>
          <w:szCs w:val="28"/>
        </w:rPr>
        <w:t>quarterly teleconferences</w:t>
      </w:r>
      <w:r w:rsidR="003124AF">
        <w:rPr>
          <w:rFonts w:eastAsia="Times New Roman" w:cs="Arial"/>
          <w:szCs w:val="28"/>
        </w:rPr>
        <w:t xml:space="preserve"> and </w:t>
      </w:r>
      <w:r w:rsidR="004A3561" w:rsidRPr="009942FB">
        <w:rPr>
          <w:rFonts w:eastAsia="Times New Roman" w:cs="Arial"/>
          <w:szCs w:val="28"/>
        </w:rPr>
        <w:t>webinars with regional center Employment Specialists.</w:t>
      </w:r>
    </w:p>
    <w:p w14:paraId="5EFB6D53" w14:textId="77777777" w:rsidR="00782C60" w:rsidRPr="003124AF" w:rsidRDefault="000E5224" w:rsidP="0086702F">
      <w:pPr>
        <w:pStyle w:val="Heading4"/>
      </w:pPr>
      <w:r w:rsidRPr="003124AF">
        <w:lastRenderedPageBreak/>
        <w:t>Transition Services</w:t>
      </w:r>
    </w:p>
    <w:p w14:paraId="6E9DF50C" w14:textId="7312CA73" w:rsidR="000D30E4" w:rsidRDefault="00D20153" w:rsidP="005A63D7">
      <w:pPr>
        <w:spacing w:after="280"/>
        <w:ind w:left="360"/>
      </w:pPr>
      <w:r w:rsidRPr="005A6064">
        <w:t>The CDE monitor</w:t>
      </w:r>
      <w:r w:rsidR="000D30E4">
        <w:t>s</w:t>
      </w:r>
      <w:r w:rsidRPr="005A6064">
        <w:t xml:space="preserve"> LEA compliance with transition requirements</w:t>
      </w:r>
      <w:r w:rsidR="000D30E4">
        <w:t xml:space="preserve"> on an ongoing basis</w:t>
      </w:r>
      <w:r w:rsidR="003301AD" w:rsidRPr="005A6064">
        <w:t>,</w:t>
      </w:r>
      <w:r w:rsidRPr="005A6064">
        <w:t xml:space="preserve"> including that beginning at age 16</w:t>
      </w:r>
      <w:r w:rsidR="0047001F">
        <w:t>,</w:t>
      </w:r>
      <w:r w:rsidRPr="005A6064">
        <w:t xml:space="preserve"> the IEP shall include appropriate measurable postsecondary goals based upon age-appropriate transition assessments, as well as the transition services necessary to assist the </w:t>
      </w:r>
      <w:r w:rsidR="00EA0FE3">
        <w:t>student</w:t>
      </w:r>
      <w:r w:rsidR="00EA0FE3" w:rsidRPr="005A6064">
        <w:t xml:space="preserve"> </w:t>
      </w:r>
      <w:r w:rsidRPr="005A6064">
        <w:t>in reaching those goals.</w:t>
      </w:r>
    </w:p>
    <w:p w14:paraId="0D69CAA8" w14:textId="57B1C96B" w:rsidR="009D2453" w:rsidRDefault="000D30E4" w:rsidP="00FC3320">
      <w:pPr>
        <w:spacing w:after="280"/>
        <w:ind w:left="360"/>
        <w:rPr>
          <w:rFonts w:cs="Arial"/>
          <w:szCs w:val="28"/>
        </w:rPr>
      </w:pPr>
      <w:r w:rsidRPr="00FC3320">
        <w:rPr>
          <w:rFonts w:cs="Arial"/>
          <w:szCs w:val="28"/>
        </w:rPr>
        <w:t xml:space="preserve">The CDE monitors </w:t>
      </w:r>
      <w:r w:rsidR="0047001F" w:rsidRPr="00FC3320">
        <w:rPr>
          <w:rFonts w:cs="Arial"/>
          <w:szCs w:val="28"/>
        </w:rPr>
        <w:t>compliance in this area</w:t>
      </w:r>
      <w:r w:rsidRPr="00FC3320">
        <w:rPr>
          <w:rFonts w:cs="Arial"/>
          <w:szCs w:val="28"/>
        </w:rPr>
        <w:t xml:space="preserve"> through special education program review items</w:t>
      </w:r>
      <w:r w:rsidR="00FD5E28" w:rsidRPr="00FC3320">
        <w:rPr>
          <w:rFonts w:cs="Arial"/>
          <w:szCs w:val="28"/>
        </w:rPr>
        <w:t>,</w:t>
      </w:r>
      <w:r w:rsidR="00EA0FE3">
        <w:rPr>
          <w:rFonts w:cs="Arial"/>
          <w:szCs w:val="28"/>
        </w:rPr>
        <w:t xml:space="preserve"> conducted by the </w:t>
      </w:r>
      <w:r w:rsidR="00EA0FE3" w:rsidRPr="00D61C9C">
        <w:rPr>
          <w:rFonts w:cs="Arial"/>
          <w:szCs w:val="28"/>
        </w:rPr>
        <w:t>Focused Monitoring and Technical Assistance Education Programs Consultants</w:t>
      </w:r>
      <w:r w:rsidR="00EA0FE3">
        <w:rPr>
          <w:rFonts w:cs="Arial"/>
          <w:szCs w:val="28"/>
        </w:rPr>
        <w:t>,</w:t>
      </w:r>
      <w:r w:rsidR="00FD5E28" w:rsidRPr="00FC3320">
        <w:rPr>
          <w:rFonts w:cs="Arial"/>
          <w:szCs w:val="28"/>
        </w:rPr>
        <w:t xml:space="preserve"> including</w:t>
      </w:r>
      <w:r w:rsidR="00EA0FE3" w:rsidRPr="00FC3320">
        <w:rPr>
          <w:rFonts w:cs="Arial"/>
          <w:szCs w:val="28"/>
        </w:rPr>
        <w:t xml:space="preserve"> </w:t>
      </w:r>
      <w:r w:rsidR="00FC3320">
        <w:rPr>
          <w:rFonts w:cs="Arial"/>
          <w:szCs w:val="28"/>
        </w:rPr>
        <w:t>specific</w:t>
      </w:r>
      <w:r w:rsidR="00EA0FE3" w:rsidRPr="00FC3320">
        <w:rPr>
          <w:rFonts w:cs="Arial"/>
          <w:szCs w:val="28"/>
        </w:rPr>
        <w:t xml:space="preserve"> questions</w:t>
      </w:r>
      <w:r w:rsidR="00FC3320">
        <w:rPr>
          <w:rFonts w:cs="Arial"/>
          <w:szCs w:val="28"/>
        </w:rPr>
        <w:t xml:space="preserve"> about IEP goals and transition services.</w:t>
      </w:r>
      <w:r w:rsidR="00EA0FE3">
        <w:rPr>
          <w:rFonts w:cs="Arial"/>
          <w:szCs w:val="28"/>
        </w:rPr>
        <w:t xml:space="preserve"> </w:t>
      </w:r>
    </w:p>
    <w:p w14:paraId="5A88F233" w14:textId="446E12B9" w:rsidR="00FF26CC" w:rsidRPr="00FC3320" w:rsidRDefault="00521DB0" w:rsidP="00FC3320">
      <w:pPr>
        <w:spacing w:after="280"/>
        <w:ind w:left="360"/>
        <w:rPr>
          <w:rFonts w:cs="Arial"/>
          <w:szCs w:val="28"/>
        </w:rPr>
      </w:pPr>
      <w:r w:rsidRPr="0060446F">
        <w:rPr>
          <w:rFonts w:cs="Arial"/>
        </w:rPr>
        <w:t>T</w:t>
      </w:r>
      <w:r w:rsidR="00FF26CC" w:rsidRPr="0060446F">
        <w:rPr>
          <w:rFonts w:cs="Arial"/>
        </w:rPr>
        <w:t>he DOR provides a vocational assessment</w:t>
      </w:r>
      <w:r w:rsidRPr="0060446F">
        <w:rPr>
          <w:rFonts w:cs="Arial"/>
        </w:rPr>
        <w:t>,</w:t>
      </w:r>
      <w:r w:rsidR="00FF26CC" w:rsidRPr="0060446F">
        <w:rPr>
          <w:rFonts w:cs="Arial"/>
        </w:rPr>
        <w:t xml:space="preserve"> as needed</w:t>
      </w:r>
      <w:r w:rsidRPr="0060446F">
        <w:rPr>
          <w:rFonts w:cs="Arial"/>
        </w:rPr>
        <w:t>,</w:t>
      </w:r>
      <w:r w:rsidR="00FF26CC" w:rsidRPr="0060446F">
        <w:rPr>
          <w:rFonts w:cs="Arial"/>
        </w:rPr>
        <w:t xml:space="preserve"> as part of the vocational rehabilitation process</w:t>
      </w:r>
      <w:r w:rsidRPr="0060446F">
        <w:rPr>
          <w:rFonts w:cs="Arial"/>
        </w:rPr>
        <w:t xml:space="preserve">, </w:t>
      </w:r>
      <w:r w:rsidRPr="0060446F">
        <w:t xml:space="preserve">for </w:t>
      </w:r>
      <w:r w:rsidRPr="0060446F">
        <w:rPr>
          <w:rFonts w:cs="Arial"/>
        </w:rPr>
        <w:t>all eligible students who choose to have an Individualized Plan for Employment (IPE).</w:t>
      </w:r>
    </w:p>
    <w:p w14:paraId="622CFC07" w14:textId="77777777" w:rsidR="00782C60" w:rsidRPr="003124AF" w:rsidRDefault="00197ED6" w:rsidP="0086702F">
      <w:pPr>
        <w:pStyle w:val="Heading4"/>
      </w:pPr>
      <w:r w:rsidRPr="003124AF">
        <w:t>Accommodations and Supports</w:t>
      </w:r>
    </w:p>
    <w:p w14:paraId="72CD7B4C" w14:textId="77777777" w:rsidR="00807B81" w:rsidRPr="00C256CD" w:rsidRDefault="005E6C78" w:rsidP="007949B1">
      <w:pPr>
        <w:spacing w:after="280"/>
        <w:ind w:left="360"/>
      </w:pPr>
      <w:bookmarkStart w:id="53" w:name="_Hlk536009990"/>
      <w:r w:rsidRPr="00E33890">
        <w:t xml:space="preserve">Through the Written Guidance, the departments encouraged </w:t>
      </w:r>
      <w:r w:rsidR="00C256CD" w:rsidRPr="00E33890">
        <w:t>discussions</w:t>
      </w:r>
      <w:r w:rsidRPr="00E33890">
        <w:t xml:space="preserve"> to ensure </w:t>
      </w:r>
      <w:r w:rsidR="00C256CD" w:rsidRPr="00E33890">
        <w:t>continuity</w:t>
      </w:r>
      <w:r w:rsidRPr="00E33890">
        <w:t xml:space="preserve"> of </w:t>
      </w:r>
      <w:r w:rsidR="000C3043" w:rsidRPr="00E33890">
        <w:t>accommodations</w:t>
      </w:r>
      <w:r w:rsidR="00197ED6" w:rsidRPr="00E33890">
        <w:t xml:space="preserve"> and supports </w:t>
      </w:r>
      <w:r w:rsidRPr="00E33890">
        <w:t xml:space="preserve">across </w:t>
      </w:r>
      <w:r w:rsidR="00C256CD" w:rsidRPr="00E33890">
        <w:t>the departments</w:t>
      </w:r>
      <w:r w:rsidR="000153A4" w:rsidRPr="00E33890">
        <w:t xml:space="preserve">’ </w:t>
      </w:r>
      <w:r w:rsidR="00C256CD" w:rsidRPr="00E33890">
        <w:t xml:space="preserve">person-centered plans and </w:t>
      </w:r>
      <w:r w:rsidRPr="00E33890">
        <w:t>service delivery systems</w:t>
      </w:r>
      <w:bookmarkEnd w:id="53"/>
      <w:r w:rsidR="00C256CD" w:rsidRPr="00E33890">
        <w:t>.</w:t>
      </w:r>
      <w:r w:rsidRPr="00C256CD">
        <w:t xml:space="preserve"> </w:t>
      </w:r>
      <w:r w:rsidR="00C13D0C" w:rsidRPr="00C256CD">
        <w:t xml:space="preserve"> </w:t>
      </w:r>
    </w:p>
    <w:p w14:paraId="4FFFFBE2" w14:textId="77777777" w:rsidR="00782C60" w:rsidRPr="003124AF" w:rsidRDefault="002A02A3" w:rsidP="0086702F">
      <w:pPr>
        <w:pStyle w:val="Heading4"/>
      </w:pPr>
      <w:bookmarkStart w:id="54" w:name="_Hlk536776279"/>
      <w:r w:rsidRPr="003124AF">
        <w:t>Grant and Contract Requirements</w:t>
      </w:r>
    </w:p>
    <w:p w14:paraId="2A6EEEE2" w14:textId="62C9E9C9" w:rsidR="000D30E4" w:rsidRDefault="0047001F" w:rsidP="000D30E4">
      <w:pPr>
        <w:spacing w:after="280"/>
        <w:ind w:left="360"/>
        <w:rPr>
          <w:rFonts w:cs="Arial"/>
          <w:szCs w:val="28"/>
        </w:rPr>
      </w:pPr>
      <w:r w:rsidRPr="00ED6444">
        <w:rPr>
          <w:rFonts w:cs="Arial"/>
          <w:szCs w:val="28"/>
        </w:rPr>
        <w:t>The WAI program is a grant, funded and administered by t</w:t>
      </w:r>
      <w:r w:rsidR="002A02A3" w:rsidRPr="00ED6444">
        <w:rPr>
          <w:rFonts w:cs="Arial"/>
          <w:szCs w:val="28"/>
        </w:rPr>
        <w:t>he CDE</w:t>
      </w:r>
      <w:r w:rsidRPr="00ED6444">
        <w:rPr>
          <w:rFonts w:cs="Arial"/>
          <w:szCs w:val="28"/>
        </w:rPr>
        <w:t xml:space="preserve">. The program provides comprehensive pre-employment </w:t>
      </w:r>
      <w:r w:rsidR="007B706C">
        <w:rPr>
          <w:rFonts w:cs="Arial"/>
          <w:szCs w:val="28"/>
        </w:rPr>
        <w:t xml:space="preserve">foundational </w:t>
      </w:r>
      <w:r w:rsidRPr="00ED6444">
        <w:rPr>
          <w:rFonts w:cs="Arial"/>
          <w:szCs w:val="28"/>
        </w:rPr>
        <w:t xml:space="preserve">services, </w:t>
      </w:r>
      <w:r w:rsidR="000A7F1F" w:rsidRPr="00CD753A">
        <w:rPr>
          <w:rFonts w:cs="Arial"/>
          <w:szCs w:val="28"/>
        </w:rPr>
        <w:t xml:space="preserve">work experience, </w:t>
      </w:r>
      <w:r w:rsidRPr="00CD753A">
        <w:rPr>
          <w:rFonts w:cs="Arial"/>
          <w:szCs w:val="28"/>
        </w:rPr>
        <w:t xml:space="preserve">skills training, and employment </w:t>
      </w:r>
      <w:r w:rsidR="000A7F1F" w:rsidRPr="00795297">
        <w:rPr>
          <w:rFonts w:cs="Arial"/>
          <w:szCs w:val="28"/>
        </w:rPr>
        <w:t xml:space="preserve">placement for high school students in special education. The CDE </w:t>
      </w:r>
      <w:r w:rsidR="002A02A3" w:rsidRPr="00795297">
        <w:rPr>
          <w:rFonts w:cs="Arial"/>
          <w:szCs w:val="28"/>
        </w:rPr>
        <w:t>require</w:t>
      </w:r>
      <w:r w:rsidR="000D30E4" w:rsidRPr="00795297">
        <w:rPr>
          <w:rFonts w:cs="Arial"/>
          <w:szCs w:val="28"/>
        </w:rPr>
        <w:t>s</w:t>
      </w:r>
      <w:r w:rsidR="002A02A3" w:rsidRPr="00795297">
        <w:rPr>
          <w:rFonts w:cs="Arial"/>
          <w:szCs w:val="28"/>
        </w:rPr>
        <w:t xml:space="preserve">, as a condition of the </w:t>
      </w:r>
      <w:r w:rsidR="00321CC0" w:rsidRPr="00B64619">
        <w:rPr>
          <w:rFonts w:cs="Arial"/>
          <w:szCs w:val="28"/>
        </w:rPr>
        <w:t>W</w:t>
      </w:r>
      <w:r w:rsidR="00C35D4F" w:rsidRPr="00B64619">
        <w:rPr>
          <w:rFonts w:cs="Arial"/>
          <w:szCs w:val="28"/>
        </w:rPr>
        <w:t>A</w:t>
      </w:r>
      <w:r w:rsidR="002A02A3" w:rsidRPr="003B77DE">
        <w:rPr>
          <w:rFonts w:cs="Arial"/>
          <w:szCs w:val="28"/>
        </w:rPr>
        <w:t xml:space="preserve">I grant, that grantees provide information </w:t>
      </w:r>
      <w:r w:rsidR="002A02A3" w:rsidRPr="00ED6444">
        <w:rPr>
          <w:rFonts w:cs="Arial"/>
          <w:szCs w:val="28"/>
        </w:rPr>
        <w:t>regarding Employment First, opportunities for employment, and supports to achieve CIE</w:t>
      </w:r>
      <w:r w:rsidR="00ED6444" w:rsidRPr="00ED6444">
        <w:rPr>
          <w:rFonts w:cs="Arial"/>
          <w:szCs w:val="28"/>
        </w:rPr>
        <w:t xml:space="preserve"> to WAI students with ID/DD ages 16 and above</w:t>
      </w:r>
      <w:r w:rsidR="002A02A3" w:rsidRPr="00ED6444">
        <w:rPr>
          <w:rFonts w:cs="Arial"/>
          <w:szCs w:val="28"/>
        </w:rPr>
        <w:t>.</w:t>
      </w:r>
    </w:p>
    <w:p w14:paraId="335EA582" w14:textId="5E209046" w:rsidR="003124AF" w:rsidRDefault="003124AF" w:rsidP="003124AF">
      <w:pPr>
        <w:spacing w:after="120"/>
        <w:ind w:left="360"/>
        <w:rPr>
          <w:rFonts w:cs="Arial"/>
          <w:i/>
          <w:iCs/>
          <w:szCs w:val="28"/>
        </w:rPr>
      </w:pPr>
      <w:r>
        <w:rPr>
          <w:rFonts w:cs="Arial"/>
          <w:szCs w:val="28"/>
        </w:rPr>
        <w:t xml:space="preserve">The DOR is </w:t>
      </w:r>
      <w:r w:rsidR="00053057">
        <w:rPr>
          <w:rFonts w:cs="Arial"/>
          <w:szCs w:val="28"/>
        </w:rPr>
        <w:t>i</w:t>
      </w:r>
      <w:r w:rsidR="00053057" w:rsidRPr="00053057">
        <w:rPr>
          <w:rFonts w:cs="Arial"/>
          <w:szCs w:val="28"/>
        </w:rPr>
        <w:t>ncorporat</w:t>
      </w:r>
      <w:r w:rsidR="00053057">
        <w:rPr>
          <w:rFonts w:cs="Arial"/>
          <w:szCs w:val="28"/>
        </w:rPr>
        <w:t>ing the following language</w:t>
      </w:r>
      <w:r w:rsidR="00053057" w:rsidRPr="00053057">
        <w:rPr>
          <w:rFonts w:cs="Arial"/>
          <w:szCs w:val="28"/>
        </w:rPr>
        <w:t xml:space="preserve"> into the TPP Scope of Work Introduction as </w:t>
      </w:r>
      <w:r w:rsidR="00053057">
        <w:rPr>
          <w:rFonts w:cs="Arial"/>
          <w:szCs w:val="28"/>
        </w:rPr>
        <w:t>contracts</w:t>
      </w:r>
      <w:r w:rsidR="00053057" w:rsidRPr="00053057">
        <w:rPr>
          <w:rFonts w:cs="Arial"/>
          <w:szCs w:val="28"/>
        </w:rPr>
        <w:t xml:space="preserve"> renew or amend over the course of the next 3 years</w:t>
      </w:r>
      <w:r>
        <w:rPr>
          <w:rFonts w:cs="Arial"/>
          <w:szCs w:val="28"/>
        </w:rPr>
        <w:t xml:space="preserve">: </w:t>
      </w:r>
    </w:p>
    <w:p w14:paraId="091997F3" w14:textId="102C2285" w:rsidR="00A7727C" w:rsidRPr="00A7727C" w:rsidRDefault="003124AF" w:rsidP="00A7727C">
      <w:pPr>
        <w:pStyle w:val="ListParagraph"/>
        <w:numPr>
          <w:ilvl w:val="0"/>
          <w:numId w:val="46"/>
        </w:numPr>
        <w:rPr>
          <w:rFonts w:cs="Arial"/>
          <w:szCs w:val="28"/>
        </w:rPr>
      </w:pPr>
      <w:r w:rsidRPr="003124AF">
        <w:rPr>
          <w:rFonts w:cs="Arial"/>
          <w:iCs/>
          <w:szCs w:val="28"/>
        </w:rPr>
        <w:t>The TPP contractor will provide information to the TPP students with ID/DD ages 16-21 regarding Employment First, opportunities for employment, and supports to achieve Competitive Integrated Employment.</w:t>
      </w:r>
    </w:p>
    <w:bookmarkEnd w:id="54"/>
    <w:p w14:paraId="6D64465A" w14:textId="77777777" w:rsidR="00782C60" w:rsidRPr="00A7727C" w:rsidRDefault="00EB2AE2" w:rsidP="0086702F">
      <w:pPr>
        <w:pStyle w:val="Heading4"/>
      </w:pPr>
      <w:r w:rsidRPr="00A7727C">
        <w:t xml:space="preserve">Systems Change </w:t>
      </w:r>
      <w:r w:rsidR="00985D55" w:rsidRPr="00A7727C">
        <w:t>Funding</w:t>
      </w:r>
    </w:p>
    <w:p w14:paraId="585EF22D" w14:textId="1F09EC8F" w:rsidR="00FA4254" w:rsidRDefault="00FA4254" w:rsidP="0079092A">
      <w:pPr>
        <w:spacing w:after="280"/>
        <w:ind w:left="360" w:right="-108"/>
        <w:rPr>
          <w:rFonts w:cs="Arial"/>
          <w:szCs w:val="28"/>
        </w:rPr>
      </w:pPr>
      <w:r>
        <w:rPr>
          <w:rFonts w:cs="Arial"/>
          <w:szCs w:val="28"/>
        </w:rPr>
        <w:t>In SFY 2017/2018, t</w:t>
      </w:r>
      <w:r w:rsidR="00240A4B" w:rsidRPr="007C242D">
        <w:rPr>
          <w:rFonts w:cs="Arial"/>
          <w:szCs w:val="28"/>
        </w:rPr>
        <w:t>he D</w:t>
      </w:r>
      <w:r w:rsidR="004D08E4" w:rsidRPr="007C242D">
        <w:rPr>
          <w:rFonts w:cs="Arial"/>
          <w:szCs w:val="28"/>
        </w:rPr>
        <w:t>DS provid</w:t>
      </w:r>
      <w:r w:rsidR="00240A4B" w:rsidRPr="007C242D">
        <w:rPr>
          <w:rFonts w:cs="Arial"/>
          <w:szCs w:val="28"/>
        </w:rPr>
        <w:t>ed</w:t>
      </w:r>
      <w:r w:rsidR="004D08E4" w:rsidRPr="007C242D">
        <w:rPr>
          <w:rFonts w:cs="Arial"/>
          <w:szCs w:val="28"/>
        </w:rPr>
        <w:t xml:space="preserve"> $15 </w:t>
      </w:r>
      <w:r w:rsidR="00ED6444" w:rsidRPr="007C242D">
        <w:rPr>
          <w:rFonts w:cs="Arial"/>
          <w:szCs w:val="28"/>
        </w:rPr>
        <w:t>m</w:t>
      </w:r>
      <w:r w:rsidR="004D08E4" w:rsidRPr="007C242D">
        <w:rPr>
          <w:rFonts w:cs="Arial"/>
          <w:szCs w:val="28"/>
        </w:rPr>
        <w:t>illion</w:t>
      </w:r>
      <w:r w:rsidR="002148AD">
        <w:rPr>
          <w:rFonts w:cs="Arial"/>
          <w:szCs w:val="28"/>
        </w:rPr>
        <w:t xml:space="preserve"> in grants to providers</w:t>
      </w:r>
      <w:r>
        <w:rPr>
          <w:rFonts w:cs="Arial"/>
          <w:szCs w:val="28"/>
        </w:rPr>
        <w:t xml:space="preserve"> to shift their</w:t>
      </w:r>
      <w:r w:rsidR="002148AD">
        <w:rPr>
          <w:rFonts w:cs="Arial"/>
          <w:szCs w:val="28"/>
        </w:rPr>
        <w:t xml:space="preserve"> </w:t>
      </w:r>
      <w:r>
        <w:rPr>
          <w:rFonts w:cs="Arial"/>
          <w:szCs w:val="28"/>
        </w:rPr>
        <w:t xml:space="preserve">services </w:t>
      </w:r>
      <w:r w:rsidR="002148AD">
        <w:rPr>
          <w:rFonts w:cs="Arial"/>
          <w:szCs w:val="28"/>
        </w:rPr>
        <w:t xml:space="preserve">from non-integrated settings to integrated </w:t>
      </w:r>
      <w:r>
        <w:rPr>
          <w:rFonts w:cs="Arial"/>
          <w:szCs w:val="28"/>
        </w:rPr>
        <w:t>settings. This included</w:t>
      </w:r>
      <w:r w:rsidRPr="00D61C9C">
        <w:rPr>
          <w:rFonts w:cs="Arial"/>
          <w:szCs w:val="28"/>
        </w:rPr>
        <w:t xml:space="preserve"> </w:t>
      </w:r>
      <w:r>
        <w:rPr>
          <w:rFonts w:cs="Arial"/>
          <w:szCs w:val="28"/>
        </w:rPr>
        <w:t xml:space="preserve">providers of </w:t>
      </w:r>
      <w:r w:rsidRPr="00D61C9C">
        <w:rPr>
          <w:rFonts w:cs="Arial"/>
          <w:szCs w:val="28"/>
        </w:rPr>
        <w:t>various programs, including Work Activity Program</w:t>
      </w:r>
      <w:r w:rsidR="0079092A">
        <w:rPr>
          <w:rFonts w:cs="Arial"/>
          <w:szCs w:val="28"/>
        </w:rPr>
        <w:t>s</w:t>
      </w:r>
      <w:r w:rsidRPr="00D61C9C">
        <w:rPr>
          <w:rFonts w:cs="Arial"/>
          <w:szCs w:val="28"/>
        </w:rPr>
        <w:t xml:space="preserve"> and day program</w:t>
      </w:r>
      <w:r>
        <w:rPr>
          <w:rFonts w:cs="Arial"/>
          <w:szCs w:val="28"/>
        </w:rPr>
        <w:t>s.</w:t>
      </w:r>
    </w:p>
    <w:p w14:paraId="37E1AFA2" w14:textId="6E7C29E4" w:rsidR="00FA4254" w:rsidRDefault="00FA4254">
      <w:pPr>
        <w:spacing w:after="280"/>
        <w:ind w:left="360"/>
        <w:rPr>
          <w:rFonts w:cs="Arial"/>
          <w:szCs w:val="28"/>
        </w:rPr>
      </w:pPr>
      <w:r w:rsidRPr="00D61C9C">
        <w:rPr>
          <w:rFonts w:cs="Arial"/>
          <w:szCs w:val="28"/>
        </w:rPr>
        <w:lastRenderedPageBreak/>
        <w:t xml:space="preserve">The goal of these </w:t>
      </w:r>
      <w:r>
        <w:rPr>
          <w:rFonts w:cs="Arial"/>
          <w:szCs w:val="28"/>
        </w:rPr>
        <w:t xml:space="preserve">systems-change </w:t>
      </w:r>
      <w:r w:rsidRPr="00D61C9C">
        <w:rPr>
          <w:rFonts w:cs="Arial"/>
          <w:szCs w:val="28"/>
        </w:rPr>
        <w:t xml:space="preserve">funds was to develop community-based programming </w:t>
      </w:r>
      <w:r>
        <w:rPr>
          <w:rFonts w:cs="Arial"/>
          <w:szCs w:val="28"/>
        </w:rPr>
        <w:t xml:space="preserve">to </w:t>
      </w:r>
      <w:r w:rsidRPr="00D61C9C">
        <w:rPr>
          <w:rFonts w:cs="Arial"/>
          <w:szCs w:val="28"/>
        </w:rPr>
        <w:t>comply with the Home and Community-Based Services (HCBS) settings rule, which will improve the CIE opportunities of individuals within these programs.</w:t>
      </w:r>
    </w:p>
    <w:p w14:paraId="2C600431" w14:textId="323C0122" w:rsidR="0000462B" w:rsidRDefault="0000462B">
      <w:pPr>
        <w:spacing w:after="280"/>
        <w:ind w:left="360"/>
        <w:rPr>
          <w:rFonts w:cs="Arial"/>
          <w:szCs w:val="28"/>
        </w:rPr>
      </w:pPr>
      <w:r>
        <w:rPr>
          <w:rFonts w:cs="Arial"/>
          <w:noProof/>
          <w:szCs w:val="28"/>
        </w:rPr>
        <mc:AlternateContent>
          <mc:Choice Requires="wps">
            <w:drawing>
              <wp:inline distT="0" distB="0" distL="0" distR="0" wp14:anchorId="43043890" wp14:editId="398A1C52">
                <wp:extent cx="6162675" cy="1962150"/>
                <wp:effectExtent l="0" t="0" r="28575" b="19050"/>
                <wp:docPr id="6" name="Text Box 6"/>
                <wp:cNvGraphicFramePr/>
                <a:graphic xmlns:a="http://schemas.openxmlformats.org/drawingml/2006/main">
                  <a:graphicData uri="http://schemas.microsoft.com/office/word/2010/wordprocessingShape">
                    <wps:wsp>
                      <wps:cNvSpPr txBox="1"/>
                      <wps:spPr>
                        <a:xfrm>
                          <a:off x="0" y="0"/>
                          <a:ext cx="6162675" cy="1962150"/>
                        </a:xfrm>
                        <a:prstGeom prst="rect">
                          <a:avLst/>
                        </a:prstGeom>
                        <a:solidFill>
                          <a:schemeClr val="lt1"/>
                        </a:solidFill>
                        <a:ln w="6350">
                          <a:solidFill>
                            <a:prstClr val="black"/>
                          </a:solidFill>
                        </a:ln>
                      </wps:spPr>
                      <wps:txbx>
                        <w:txbxContent>
                          <w:p w14:paraId="60F7E8D5" w14:textId="77777777" w:rsidR="0057757E" w:rsidRDefault="0057757E" w:rsidP="0000462B">
                            <w:pPr>
                              <w:ind w:left="360"/>
                            </w:pPr>
                            <w:r w:rsidRPr="0000462B">
                              <w:t xml:space="preserve">“The DDS HCBS Compliance Grant has been invaluable towards The Arc of San Diego’s efforts to improve the quality of person-centered planning and assist clients in identifying new person-center tools to help identify communities of interest and create specific choice and integration Individual Service Plan goals for themselves. The funding allows us to create an organizational knowledge base on HCBS principals and educate staff and external stakeholders on HCBS rules and upcoming changes to services.” </w:t>
                            </w:r>
                          </w:p>
                          <w:p w14:paraId="162BFC5E" w14:textId="21AC1EE7" w:rsidR="0057757E" w:rsidRDefault="0057757E" w:rsidP="0000462B">
                            <w:pPr>
                              <w:jc w:val="right"/>
                            </w:pPr>
                            <w:r w:rsidRPr="0000462B">
                              <w:rPr>
                                <w:i/>
                              </w:rPr>
                              <w:t>Service Provider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043890" id="Text Box 6" o:spid="_x0000_s1032" type="#_x0000_t202" style="width:485.2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" fillcolor="white [3201]" strokeweight=".5pt">
                <v:textbox>
                  <w:txbxContent>
                    <w:p w14:paraId="60F7E8D5" w14:textId="77777777" w:rsidR="0057757E" w:rsidRDefault="0057757E" w:rsidP="0000462B">
                      <w:pPr>
                        <w:ind w:left="360"/>
                      </w:pPr>
                      <w:r w:rsidRPr="0000462B">
                        <w:t xml:space="preserve">“The DDS HCBS Compliance Grant has been invaluable towards The Arc of San Diego’s efforts to improve the quality of person-centered planning and assist clients in identifying new person-center tools to help identify communities of interest and create specific choice and integration Individual Service Plan goals for themselves. The funding allows us to create an organizational knowledge base on HCBS principals and educate staff and external stakeholders on HCBS rules and upcoming changes to services.” </w:t>
                      </w:r>
                    </w:p>
                    <w:p w14:paraId="162BFC5E" w14:textId="21AC1EE7" w:rsidR="0057757E" w:rsidRDefault="0057757E" w:rsidP="0000462B">
                      <w:pPr>
                        <w:jc w:val="right"/>
                      </w:pPr>
                      <w:r w:rsidRPr="0000462B">
                        <w:rPr>
                          <w:i/>
                        </w:rPr>
                        <w:t>Service Provider </w:t>
                      </w:r>
                    </w:p>
                  </w:txbxContent>
                </v:textbox>
                <w10:anchorlock/>
              </v:shape>
            </w:pict>
          </mc:Fallback>
        </mc:AlternateContent>
      </w:r>
    </w:p>
    <w:p w14:paraId="04341002" w14:textId="40AA5126" w:rsidR="007503DD" w:rsidRPr="0000462B" w:rsidRDefault="007503DD" w:rsidP="0000462B">
      <w:pPr>
        <w:ind w:left="360"/>
        <w:jc w:val="right"/>
        <w:rPr>
          <w:rFonts w:cs="Arial"/>
          <w:i/>
          <w:szCs w:val="28"/>
        </w:rPr>
      </w:pPr>
    </w:p>
    <w:p w14:paraId="5D997AC5" w14:textId="77777777" w:rsidR="00782C60" w:rsidRPr="003124AF" w:rsidRDefault="00327B7A" w:rsidP="0086702F">
      <w:pPr>
        <w:pStyle w:val="Heading4"/>
      </w:pPr>
      <w:bookmarkStart w:id="55" w:name="_Hlk2246629"/>
      <w:bookmarkStart w:id="56" w:name="_Hlk536777254"/>
      <w:r w:rsidRPr="003124AF">
        <w:t xml:space="preserve">CIE Incentive </w:t>
      </w:r>
      <w:r w:rsidR="00B34BA8" w:rsidRPr="003124AF">
        <w:t>Funding</w:t>
      </w:r>
      <w:bookmarkEnd w:id="55"/>
    </w:p>
    <w:p w14:paraId="6407B826" w14:textId="4F669F31" w:rsidR="00DE03E4" w:rsidRPr="00DE1E8D" w:rsidRDefault="009D4B29" w:rsidP="00B23764">
      <w:pPr>
        <w:spacing w:after="280"/>
        <w:ind w:left="360"/>
        <w:rPr>
          <w:rFonts w:cs="Arial"/>
          <w:szCs w:val="28"/>
        </w:rPr>
      </w:pPr>
      <w:r>
        <w:rPr>
          <w:rFonts w:cs="Arial"/>
          <w:szCs w:val="28"/>
        </w:rPr>
        <w:t xml:space="preserve">Through </w:t>
      </w:r>
      <w:r w:rsidRPr="00DE03E4">
        <w:rPr>
          <w:rFonts w:cs="Arial"/>
          <w:szCs w:val="28"/>
        </w:rPr>
        <w:t>DDS</w:t>
      </w:r>
      <w:r>
        <w:rPr>
          <w:rFonts w:cs="Arial"/>
          <w:szCs w:val="28"/>
        </w:rPr>
        <w:t>, regional centers</w:t>
      </w:r>
      <w:r w:rsidRPr="00DE03E4">
        <w:rPr>
          <w:rFonts w:cs="Arial"/>
          <w:szCs w:val="28"/>
        </w:rPr>
        <w:t xml:space="preserve"> offer </w:t>
      </w:r>
      <w:r w:rsidRPr="00B23764">
        <w:rPr>
          <w:rFonts w:cs="Arial"/>
          <w:szCs w:val="28"/>
        </w:rPr>
        <w:t xml:space="preserve">CIE Incentive Payments </w:t>
      </w:r>
      <w:r w:rsidRPr="00DE03E4">
        <w:rPr>
          <w:rFonts w:cs="Arial"/>
          <w:szCs w:val="28"/>
        </w:rPr>
        <w:t xml:space="preserve">to provider agencies for </w:t>
      </w:r>
      <w:r>
        <w:rPr>
          <w:rFonts w:cs="Arial"/>
          <w:szCs w:val="28"/>
        </w:rPr>
        <w:t xml:space="preserve">placement and retention in </w:t>
      </w:r>
      <w:r w:rsidRPr="00DE03E4">
        <w:rPr>
          <w:rFonts w:cs="Arial"/>
          <w:szCs w:val="28"/>
        </w:rPr>
        <w:t>CIE</w:t>
      </w:r>
      <w:r w:rsidRPr="00DE1E8D">
        <w:rPr>
          <w:rFonts w:cs="Arial"/>
          <w:szCs w:val="28"/>
        </w:rPr>
        <w:t xml:space="preserve">. </w:t>
      </w:r>
      <w:r>
        <w:rPr>
          <w:rFonts w:cs="Arial"/>
          <w:szCs w:val="28"/>
        </w:rPr>
        <w:t xml:space="preserve">In SFY 2016/2017, a total of 344 individuals participated in the CIE incentive payment program. In SFY 2017/2018, 964 individuals participated in the CIE incentive payment program; and increase of 180 percent. Also, </w:t>
      </w:r>
      <w:r>
        <w:rPr>
          <w:rFonts w:cs="Arial"/>
          <w:iCs/>
          <w:szCs w:val="28"/>
        </w:rPr>
        <w:t>i</w:t>
      </w:r>
      <w:r w:rsidRPr="00DE1E8D">
        <w:rPr>
          <w:rFonts w:cs="Arial"/>
          <w:iCs/>
          <w:szCs w:val="28"/>
        </w:rPr>
        <w:t xml:space="preserve">n </w:t>
      </w:r>
      <w:r>
        <w:rPr>
          <w:rFonts w:cs="Arial"/>
          <w:iCs/>
          <w:szCs w:val="28"/>
        </w:rPr>
        <w:t>S</w:t>
      </w:r>
      <w:r w:rsidRPr="00DE1E8D">
        <w:rPr>
          <w:rFonts w:cs="Arial"/>
          <w:iCs/>
          <w:szCs w:val="28"/>
        </w:rPr>
        <w:t xml:space="preserve">FY </w:t>
      </w:r>
      <w:r>
        <w:rPr>
          <w:rFonts w:cs="Arial"/>
          <w:iCs/>
          <w:szCs w:val="28"/>
        </w:rPr>
        <w:t>20</w:t>
      </w:r>
      <w:r w:rsidRPr="00DE1E8D">
        <w:rPr>
          <w:rFonts w:cs="Arial"/>
          <w:iCs/>
          <w:szCs w:val="28"/>
        </w:rPr>
        <w:t>16/</w:t>
      </w:r>
      <w:r>
        <w:rPr>
          <w:rFonts w:cs="Arial"/>
          <w:iCs/>
          <w:szCs w:val="28"/>
        </w:rPr>
        <w:t>20</w:t>
      </w:r>
      <w:r w:rsidRPr="00DE1E8D">
        <w:rPr>
          <w:rFonts w:cs="Arial"/>
          <w:iCs/>
          <w:szCs w:val="28"/>
        </w:rPr>
        <w:t>17</w:t>
      </w:r>
      <w:r>
        <w:rPr>
          <w:rFonts w:cs="Arial"/>
          <w:iCs/>
          <w:szCs w:val="28"/>
        </w:rPr>
        <w:t>,</w:t>
      </w:r>
      <w:r w:rsidRPr="00DE1E8D">
        <w:rPr>
          <w:rFonts w:cs="Arial"/>
          <w:iCs/>
          <w:szCs w:val="28"/>
        </w:rPr>
        <w:t xml:space="preserve"> the DDS developed and implemented the PIP as another pathway to CIE</w:t>
      </w:r>
      <w:r w:rsidRPr="00DE1E8D">
        <w:rPr>
          <w:rFonts w:cs="Arial"/>
          <w:szCs w:val="28"/>
        </w:rPr>
        <w:t>.</w:t>
      </w:r>
    </w:p>
    <w:bookmarkEnd w:id="56"/>
    <w:p w14:paraId="0E7924E2" w14:textId="77777777" w:rsidR="00782C60" w:rsidRPr="00292A1A" w:rsidRDefault="008E53EB" w:rsidP="0079092A">
      <w:pPr>
        <w:pStyle w:val="Heading4"/>
        <w:ind w:left="900" w:hanging="540"/>
      </w:pPr>
      <w:r w:rsidRPr="00292A1A">
        <w:t xml:space="preserve">Transition </w:t>
      </w:r>
      <w:r w:rsidR="0097056E" w:rsidRPr="00292A1A">
        <w:t xml:space="preserve">Virtual </w:t>
      </w:r>
      <w:r w:rsidRPr="00292A1A">
        <w:t>Tools and Resources</w:t>
      </w:r>
    </w:p>
    <w:p w14:paraId="5888B3D0" w14:textId="64D41BF0" w:rsidR="00B75121" w:rsidRPr="001517F4" w:rsidRDefault="00292A1A" w:rsidP="0079092A">
      <w:pPr>
        <w:spacing w:after="60"/>
        <w:ind w:left="360"/>
        <w:rPr>
          <w:rFonts w:cs="Arial"/>
          <w:szCs w:val="28"/>
        </w:rPr>
      </w:pPr>
      <w:r w:rsidRPr="00292A1A">
        <w:rPr>
          <w:rFonts w:cs="Arial"/>
          <w:szCs w:val="28"/>
        </w:rPr>
        <w:t xml:space="preserve">The CDE developed a </w:t>
      </w:r>
      <w:r w:rsidRPr="001517F4">
        <w:rPr>
          <w:rFonts w:cs="Arial"/>
          <w:szCs w:val="28"/>
        </w:rPr>
        <w:t xml:space="preserve">fact sheet on CIE and a checklist on the secondary </w:t>
      </w:r>
      <w:r w:rsidRPr="0079092A">
        <w:rPr>
          <w:rFonts w:cs="Arial"/>
          <w:szCs w:val="28"/>
        </w:rPr>
        <w:t xml:space="preserve">transition process that will be made available on the CIE webpage. </w:t>
      </w:r>
    </w:p>
    <w:p w14:paraId="07F3A2C0" w14:textId="77777777" w:rsidR="00782C60" w:rsidRPr="003124AF" w:rsidRDefault="008E53EB" w:rsidP="0079092A">
      <w:pPr>
        <w:pStyle w:val="Heading4"/>
        <w:ind w:left="900" w:hanging="540"/>
      </w:pPr>
      <w:r w:rsidRPr="003124AF">
        <w:t xml:space="preserve">Career Development Tools and </w:t>
      </w:r>
      <w:r w:rsidR="004B5204" w:rsidRPr="003124AF">
        <w:t>Resource</w:t>
      </w:r>
      <w:r w:rsidRPr="003124AF">
        <w:t>s</w:t>
      </w:r>
    </w:p>
    <w:p w14:paraId="28B74D32" w14:textId="2BFDAE90" w:rsidR="00543552" w:rsidRPr="00543552" w:rsidRDefault="00543552" w:rsidP="003124AF">
      <w:pPr>
        <w:spacing w:after="280"/>
        <w:ind w:left="360"/>
        <w:rPr>
          <w:szCs w:val="28"/>
        </w:rPr>
      </w:pPr>
      <w:r w:rsidRPr="00543552">
        <w:rPr>
          <w:color w:val="000000"/>
          <w:szCs w:val="28"/>
        </w:rPr>
        <w:t xml:space="preserve">The departments </w:t>
      </w:r>
      <w:r w:rsidR="005C2031" w:rsidRPr="0079092A">
        <w:rPr>
          <w:color w:val="000000"/>
          <w:szCs w:val="28"/>
        </w:rPr>
        <w:t>initiated</w:t>
      </w:r>
      <w:r w:rsidRPr="0079092A">
        <w:rPr>
          <w:color w:val="000000"/>
          <w:szCs w:val="28"/>
        </w:rPr>
        <w:t xml:space="preserve"> </w:t>
      </w:r>
      <w:r w:rsidR="00533B8B">
        <w:rPr>
          <w:color w:val="000000"/>
          <w:szCs w:val="28"/>
        </w:rPr>
        <w:t>the development of roadmaps</w:t>
      </w:r>
      <w:r w:rsidRPr="0079092A">
        <w:rPr>
          <w:color w:val="000000"/>
          <w:szCs w:val="28"/>
        </w:rPr>
        <w:t xml:space="preserve"> </w:t>
      </w:r>
      <w:r w:rsidR="00296462">
        <w:rPr>
          <w:color w:val="000000"/>
          <w:szCs w:val="28"/>
        </w:rPr>
        <w:t xml:space="preserve">and a fact sheet </w:t>
      </w:r>
      <w:r w:rsidRPr="0079092A">
        <w:rPr>
          <w:color w:val="000000"/>
          <w:szCs w:val="28"/>
        </w:rPr>
        <w:t>for</w:t>
      </w:r>
      <w:r w:rsidRPr="00543552">
        <w:rPr>
          <w:color w:val="000000"/>
          <w:szCs w:val="28"/>
        </w:rPr>
        <w:t xml:space="preserve"> individuals with ID/DD and their families </w:t>
      </w:r>
      <w:r w:rsidR="005C2031">
        <w:rPr>
          <w:color w:val="000000"/>
          <w:szCs w:val="28"/>
        </w:rPr>
        <w:t>that</w:t>
      </w:r>
      <w:r w:rsidR="005C2031" w:rsidRPr="00543552">
        <w:rPr>
          <w:color w:val="000000"/>
          <w:szCs w:val="28"/>
        </w:rPr>
        <w:t xml:space="preserve"> </w:t>
      </w:r>
      <w:r w:rsidRPr="00543552">
        <w:rPr>
          <w:color w:val="000000"/>
          <w:szCs w:val="28"/>
        </w:rPr>
        <w:t xml:space="preserve">will outline the employment services offered by each department and how to access these services. </w:t>
      </w:r>
      <w:r w:rsidR="005C2031">
        <w:rPr>
          <w:color w:val="000000"/>
          <w:szCs w:val="28"/>
        </w:rPr>
        <w:t>Next steps include finalizing t</w:t>
      </w:r>
      <w:r w:rsidR="00166A2E">
        <w:rPr>
          <w:color w:val="000000"/>
          <w:szCs w:val="28"/>
        </w:rPr>
        <w:t xml:space="preserve">he </w:t>
      </w:r>
      <w:r w:rsidR="00533B8B">
        <w:rPr>
          <w:color w:val="000000"/>
          <w:szCs w:val="28"/>
        </w:rPr>
        <w:t>roadmaps</w:t>
      </w:r>
      <w:r w:rsidR="001B39D1">
        <w:rPr>
          <w:color w:val="000000"/>
          <w:szCs w:val="28"/>
        </w:rPr>
        <w:t>,</w:t>
      </w:r>
      <w:r w:rsidR="005C2031">
        <w:rPr>
          <w:color w:val="000000"/>
          <w:szCs w:val="28"/>
        </w:rPr>
        <w:t xml:space="preserve"> sharing </w:t>
      </w:r>
      <w:r w:rsidR="00533B8B">
        <w:rPr>
          <w:color w:val="000000"/>
          <w:szCs w:val="28"/>
        </w:rPr>
        <w:t>them</w:t>
      </w:r>
      <w:r w:rsidR="005C2031">
        <w:rPr>
          <w:color w:val="000000"/>
          <w:szCs w:val="28"/>
        </w:rPr>
        <w:t xml:space="preserve"> </w:t>
      </w:r>
      <w:r w:rsidR="00166A2E">
        <w:rPr>
          <w:color w:val="000000"/>
          <w:szCs w:val="28"/>
        </w:rPr>
        <w:t xml:space="preserve">with </w:t>
      </w:r>
      <w:r w:rsidRPr="00543552">
        <w:rPr>
          <w:color w:val="000000"/>
          <w:szCs w:val="28"/>
        </w:rPr>
        <w:t>the DDS Advisory Council</w:t>
      </w:r>
      <w:r w:rsidR="00166A2E">
        <w:rPr>
          <w:color w:val="000000"/>
          <w:szCs w:val="28"/>
        </w:rPr>
        <w:t xml:space="preserve"> for feedback</w:t>
      </w:r>
      <w:r w:rsidR="001B39D1">
        <w:rPr>
          <w:color w:val="000000"/>
          <w:szCs w:val="28"/>
        </w:rPr>
        <w:t xml:space="preserve">, and </w:t>
      </w:r>
      <w:r w:rsidR="00533B8B">
        <w:rPr>
          <w:color w:val="000000"/>
          <w:szCs w:val="28"/>
        </w:rPr>
        <w:t>disseminating them</w:t>
      </w:r>
      <w:r w:rsidR="001B39D1">
        <w:rPr>
          <w:color w:val="000000"/>
          <w:szCs w:val="28"/>
        </w:rPr>
        <w:t xml:space="preserve"> statewide</w:t>
      </w:r>
      <w:r w:rsidRPr="00543552">
        <w:rPr>
          <w:color w:val="000000"/>
          <w:szCs w:val="28"/>
        </w:rPr>
        <w:t>.</w:t>
      </w:r>
    </w:p>
    <w:p w14:paraId="1B194428" w14:textId="77777777" w:rsidR="00782C60" w:rsidRPr="003124AF" w:rsidRDefault="00BD709E" w:rsidP="003E08FE">
      <w:pPr>
        <w:pStyle w:val="Heading4"/>
        <w:ind w:left="900" w:hanging="540"/>
      </w:pPr>
      <w:r w:rsidRPr="003124AF">
        <w:t xml:space="preserve">Strategies to </w:t>
      </w:r>
      <w:r w:rsidR="005C6FFC" w:rsidRPr="003124AF">
        <w:t xml:space="preserve">Limit Use of </w:t>
      </w:r>
      <w:r w:rsidRPr="003124AF">
        <w:t>Subminimum Wage</w:t>
      </w:r>
    </w:p>
    <w:p w14:paraId="2732CDAF" w14:textId="4C864E76" w:rsidR="003B686E" w:rsidRDefault="003B686E" w:rsidP="003E08FE">
      <w:pPr>
        <w:ind w:left="360"/>
        <w:rPr>
          <w:rFonts w:cs="Arial"/>
          <w:szCs w:val="28"/>
        </w:rPr>
      </w:pPr>
      <w:r>
        <w:rPr>
          <w:rFonts w:cs="Arial"/>
          <w:szCs w:val="28"/>
        </w:rPr>
        <w:t xml:space="preserve">In addition to the actions described in </w:t>
      </w:r>
      <w:hyperlink w:anchor="_CIE_Information" w:tooltip="Click to access CIE Information" w:history="1">
        <w:r w:rsidRPr="003B686E">
          <w:rPr>
            <w:rStyle w:val="Hyperlink"/>
            <w:rFonts w:cs="Arial"/>
            <w:szCs w:val="28"/>
          </w:rPr>
          <w:t>CIE Information</w:t>
        </w:r>
      </w:hyperlink>
      <w:r>
        <w:rPr>
          <w:rFonts w:cs="Arial"/>
          <w:szCs w:val="28"/>
        </w:rPr>
        <w:t>, the departments supported person-centered planning to limit the use of subminimum wage as follows:</w:t>
      </w:r>
    </w:p>
    <w:p w14:paraId="00353CC0" w14:textId="6DDCA0D3" w:rsidR="003B686E" w:rsidRPr="003E08FE" w:rsidRDefault="003B686E" w:rsidP="003E08FE">
      <w:pPr>
        <w:pStyle w:val="ListParagraph"/>
        <w:numPr>
          <w:ilvl w:val="0"/>
          <w:numId w:val="80"/>
        </w:numPr>
        <w:rPr>
          <w:rFonts w:cs="Arial"/>
          <w:szCs w:val="28"/>
        </w:rPr>
      </w:pPr>
      <w:r w:rsidRPr="003E08FE">
        <w:rPr>
          <w:rFonts w:eastAsia="Times New Roman" w:cs="Arial"/>
          <w:szCs w:val="28"/>
        </w:rPr>
        <w:lastRenderedPageBreak/>
        <w:t>CDE offered technical assistance to LEAs on the IEP process</w:t>
      </w:r>
      <w:r w:rsidR="00E12407">
        <w:rPr>
          <w:rFonts w:eastAsia="Times New Roman" w:cs="Arial"/>
          <w:szCs w:val="28"/>
        </w:rPr>
        <w:t>,</w:t>
      </w:r>
      <w:r w:rsidRPr="003E08FE">
        <w:rPr>
          <w:rFonts w:eastAsia="Times New Roman" w:cs="Arial"/>
          <w:szCs w:val="28"/>
        </w:rPr>
        <w:t xml:space="preserve"> </w:t>
      </w:r>
      <w:r w:rsidR="0079092A">
        <w:rPr>
          <w:rFonts w:eastAsia="Times New Roman" w:cs="Arial"/>
          <w:szCs w:val="28"/>
        </w:rPr>
        <w:t>for</w:t>
      </w:r>
      <w:r w:rsidRPr="003E08FE">
        <w:rPr>
          <w:rFonts w:eastAsia="Times New Roman" w:cs="Arial"/>
          <w:szCs w:val="28"/>
        </w:rPr>
        <w:t xml:space="preserve"> all students with ID/DD ages 16 and above</w:t>
      </w:r>
      <w:r w:rsidR="00E12407">
        <w:rPr>
          <w:rFonts w:eastAsia="Times New Roman" w:cs="Arial"/>
          <w:szCs w:val="28"/>
        </w:rPr>
        <w:t>,</w:t>
      </w:r>
      <w:r w:rsidRPr="003E08FE">
        <w:rPr>
          <w:rFonts w:eastAsia="Times New Roman" w:cs="Arial"/>
          <w:szCs w:val="28"/>
        </w:rPr>
        <w:t xml:space="preserve"> to achieve CIE.</w:t>
      </w:r>
    </w:p>
    <w:p w14:paraId="52BD517E" w14:textId="776E2761" w:rsidR="00A4782B" w:rsidRDefault="00A4782B" w:rsidP="00A4782B">
      <w:pPr>
        <w:pStyle w:val="ListBullet"/>
        <w:numPr>
          <w:ilvl w:val="0"/>
          <w:numId w:val="80"/>
        </w:numPr>
        <w:spacing w:before="240" w:after="240"/>
        <w:contextualSpacing w:val="0"/>
      </w:pPr>
      <w:r>
        <w:rPr>
          <w:rFonts w:eastAsia="Times New Roman" w:cs="Arial"/>
          <w:szCs w:val="28"/>
        </w:rPr>
        <w:t xml:space="preserve">DOR offered technical assistance to Supported Employment Liaisons regarding the alignment and sequencing of the </w:t>
      </w:r>
      <w:r w:rsidRPr="006D6372">
        <w:t>IEP, IPE</w:t>
      </w:r>
      <w:r w:rsidR="0060446F">
        <w:t>,</w:t>
      </w:r>
      <w:r w:rsidRPr="006D6372">
        <w:t xml:space="preserve"> and IPP</w:t>
      </w:r>
      <w:r>
        <w:t>.</w:t>
      </w:r>
    </w:p>
    <w:p w14:paraId="6E19781A" w14:textId="04957B1D" w:rsidR="003B686E" w:rsidRPr="003B686E" w:rsidRDefault="003B686E" w:rsidP="003E08FE">
      <w:pPr>
        <w:pStyle w:val="ListParagraph"/>
        <w:numPr>
          <w:ilvl w:val="0"/>
          <w:numId w:val="80"/>
        </w:numPr>
        <w:rPr>
          <w:rFonts w:cs="Arial"/>
          <w:szCs w:val="28"/>
        </w:rPr>
      </w:pPr>
      <w:r w:rsidRPr="003B686E">
        <w:rPr>
          <w:rFonts w:cs="Arial"/>
          <w:szCs w:val="28"/>
        </w:rPr>
        <w:t xml:space="preserve">DDS offered technical assistance to regional centers </w:t>
      </w:r>
      <w:r w:rsidR="0079092A">
        <w:rPr>
          <w:rFonts w:cs="Arial"/>
          <w:szCs w:val="28"/>
        </w:rPr>
        <w:t xml:space="preserve">to support consumers efforts to </w:t>
      </w:r>
      <w:r w:rsidRPr="003B686E">
        <w:rPr>
          <w:rFonts w:cs="Arial"/>
          <w:szCs w:val="28"/>
        </w:rPr>
        <w:t xml:space="preserve">achieve CIE </w:t>
      </w:r>
      <w:r w:rsidR="0079092A">
        <w:rPr>
          <w:rFonts w:cs="Arial"/>
          <w:szCs w:val="28"/>
        </w:rPr>
        <w:t>through</w:t>
      </w:r>
      <w:r w:rsidRPr="003B686E">
        <w:rPr>
          <w:rFonts w:cs="Arial"/>
          <w:szCs w:val="28"/>
        </w:rPr>
        <w:t xml:space="preserve"> the IPP process.</w:t>
      </w:r>
    </w:p>
    <w:p w14:paraId="7097BD45" w14:textId="382CBCF5" w:rsidR="003B686E" w:rsidRDefault="003B686E" w:rsidP="003E08FE">
      <w:pPr>
        <w:ind w:left="360"/>
        <w:rPr>
          <w:rFonts w:cs="Arial"/>
          <w:szCs w:val="28"/>
        </w:rPr>
      </w:pPr>
      <w:r w:rsidRPr="003E08FE">
        <w:rPr>
          <w:rFonts w:cs="Arial"/>
          <w:szCs w:val="28"/>
        </w:rPr>
        <w:t xml:space="preserve">Next steps will include the identification of </w:t>
      </w:r>
      <w:r w:rsidR="00AD79CE" w:rsidRPr="003E08FE">
        <w:rPr>
          <w:rFonts w:cs="Arial"/>
          <w:szCs w:val="28"/>
        </w:rPr>
        <w:t xml:space="preserve">additional person-centered </w:t>
      </w:r>
      <w:r w:rsidRPr="003E08FE">
        <w:rPr>
          <w:rFonts w:cs="Arial"/>
          <w:szCs w:val="28"/>
        </w:rPr>
        <w:t xml:space="preserve">strategies to assist individuals who participate in subminimum wage on a long-term basis to consider and work towards </w:t>
      </w:r>
      <w:r w:rsidR="00AD79CE" w:rsidRPr="003E08FE">
        <w:rPr>
          <w:rFonts w:cs="Arial"/>
          <w:szCs w:val="28"/>
        </w:rPr>
        <w:t xml:space="preserve">CIE. </w:t>
      </w:r>
    </w:p>
    <w:p w14:paraId="5A764C69" w14:textId="77777777" w:rsidR="0086702F" w:rsidRPr="0086702F" w:rsidRDefault="0086702F" w:rsidP="003E08FE">
      <w:pPr>
        <w:pStyle w:val="Heading3"/>
        <w:spacing w:after="240"/>
        <w:rPr>
          <w:u w:val="single"/>
        </w:rPr>
      </w:pPr>
      <w:bookmarkStart w:id="57" w:name="_Toc5687907"/>
      <w:bookmarkStart w:id="58" w:name="_Hlk522006096"/>
      <w:r w:rsidRPr="0086702F">
        <w:rPr>
          <w:u w:val="single"/>
        </w:rPr>
        <w:t>Goal 3, Strategy 2</w:t>
      </w:r>
      <w:bookmarkEnd w:id="57"/>
    </w:p>
    <w:p w14:paraId="075E3BCE" w14:textId="33F77346" w:rsidR="00782C60" w:rsidRPr="003E08FE" w:rsidRDefault="00782C60" w:rsidP="0086702F">
      <w:pPr>
        <w:rPr>
          <w:rFonts w:cs="Arial"/>
          <w:sz w:val="24"/>
        </w:rPr>
      </w:pPr>
      <w:r w:rsidRPr="00820E4E">
        <w:rPr>
          <w:rFonts w:cs="Arial"/>
          <w:szCs w:val="28"/>
        </w:rPr>
        <w:t>Support the development of system knowledge, skill, and ability to deliver CIE</w:t>
      </w:r>
      <w:r w:rsidRPr="00BB0322">
        <w:rPr>
          <w:rFonts w:cs="Arial"/>
          <w:szCs w:val="28"/>
        </w:rPr>
        <w:t xml:space="preserve">. </w:t>
      </w:r>
      <w:r w:rsidR="00B31730">
        <w:rPr>
          <w:rFonts w:cs="Arial"/>
          <w:szCs w:val="28"/>
        </w:rPr>
        <w:t>Three actions contributed to the achievement of Strategy 2.</w:t>
      </w:r>
    </w:p>
    <w:p w14:paraId="4528F147" w14:textId="77777777" w:rsidR="00782C60" w:rsidRPr="0086702F" w:rsidRDefault="004B5204" w:rsidP="0086702F">
      <w:pPr>
        <w:pStyle w:val="Heading4"/>
        <w:numPr>
          <w:ilvl w:val="0"/>
          <w:numId w:val="51"/>
        </w:numPr>
        <w:rPr>
          <w:rFonts w:eastAsia="Arial"/>
          <w:spacing w:val="1"/>
        </w:rPr>
      </w:pPr>
      <w:r w:rsidRPr="00DB20AD">
        <w:t>Staff Development and Training Plan</w:t>
      </w:r>
      <w:r w:rsidR="004E1171" w:rsidRPr="00DB20AD">
        <w:t xml:space="preserve"> Outline</w:t>
      </w:r>
    </w:p>
    <w:p w14:paraId="4EBD0769" w14:textId="123100A5" w:rsidR="005E68F4" w:rsidRPr="0096384B" w:rsidRDefault="0096384B" w:rsidP="001E3A5C">
      <w:pPr>
        <w:spacing w:after="280"/>
        <w:ind w:left="360"/>
        <w:rPr>
          <w:rFonts w:cs="Arial"/>
          <w:szCs w:val="28"/>
        </w:rPr>
      </w:pPr>
      <w:r w:rsidRPr="0096384B">
        <w:rPr>
          <w:rFonts w:cs="Arial"/>
          <w:szCs w:val="28"/>
        </w:rPr>
        <w:t>T</w:t>
      </w:r>
      <w:r w:rsidR="00D0425D" w:rsidRPr="0096384B">
        <w:rPr>
          <w:rFonts w:cs="Arial"/>
          <w:szCs w:val="28"/>
        </w:rPr>
        <w:t xml:space="preserve">he departments </w:t>
      </w:r>
      <w:r w:rsidR="00F41E71">
        <w:rPr>
          <w:rFonts w:cs="Arial"/>
          <w:szCs w:val="28"/>
        </w:rPr>
        <w:t>began</w:t>
      </w:r>
      <w:r w:rsidRPr="0096384B">
        <w:rPr>
          <w:rFonts w:cs="Arial"/>
          <w:szCs w:val="28"/>
        </w:rPr>
        <w:t xml:space="preserve"> development of a</w:t>
      </w:r>
      <w:r w:rsidR="00127BCE">
        <w:rPr>
          <w:rFonts w:cs="Arial"/>
          <w:szCs w:val="28"/>
        </w:rPr>
        <w:t xml:space="preserve"> </w:t>
      </w:r>
      <w:r w:rsidR="004B5204" w:rsidRPr="0096384B">
        <w:rPr>
          <w:rFonts w:cs="Arial"/>
          <w:szCs w:val="28"/>
        </w:rPr>
        <w:t>training plan</w:t>
      </w:r>
      <w:r w:rsidR="008B7F98" w:rsidRPr="0096384B">
        <w:rPr>
          <w:rFonts w:cs="Arial"/>
          <w:szCs w:val="28"/>
        </w:rPr>
        <w:t xml:space="preserve"> outline</w:t>
      </w:r>
      <w:r w:rsidR="001E3A5C">
        <w:rPr>
          <w:rFonts w:cs="Arial"/>
          <w:szCs w:val="28"/>
        </w:rPr>
        <w:t xml:space="preserve">, </w:t>
      </w:r>
      <w:r w:rsidRPr="0096384B">
        <w:rPr>
          <w:rFonts w:cs="Arial"/>
          <w:szCs w:val="28"/>
        </w:rPr>
        <w:t xml:space="preserve">intended to </w:t>
      </w:r>
      <w:r w:rsidR="004B5204" w:rsidRPr="0096384B">
        <w:rPr>
          <w:rFonts w:eastAsia="Arial" w:cs="Arial"/>
          <w:spacing w:val="1"/>
          <w:szCs w:val="28"/>
        </w:rPr>
        <w:t xml:space="preserve">build </w:t>
      </w:r>
      <w:r w:rsidR="004B5204" w:rsidRPr="0096384B">
        <w:rPr>
          <w:rFonts w:eastAsia="Arial" w:cs="Arial"/>
          <w:spacing w:val="2"/>
          <w:szCs w:val="28"/>
        </w:rPr>
        <w:t>k</w:t>
      </w:r>
      <w:r w:rsidR="004B5204" w:rsidRPr="0096384B">
        <w:rPr>
          <w:rFonts w:eastAsia="Arial" w:cs="Arial"/>
          <w:szCs w:val="28"/>
        </w:rPr>
        <w:t>n</w:t>
      </w:r>
      <w:r w:rsidR="004B5204" w:rsidRPr="0096384B">
        <w:rPr>
          <w:rFonts w:eastAsia="Arial" w:cs="Arial"/>
          <w:spacing w:val="-1"/>
          <w:szCs w:val="28"/>
        </w:rPr>
        <w:t>o</w:t>
      </w:r>
      <w:r w:rsidR="004B5204" w:rsidRPr="0096384B">
        <w:rPr>
          <w:rFonts w:eastAsia="Arial" w:cs="Arial"/>
          <w:spacing w:val="-3"/>
          <w:szCs w:val="28"/>
        </w:rPr>
        <w:t>w</w:t>
      </w:r>
      <w:r w:rsidR="004B5204" w:rsidRPr="0096384B">
        <w:rPr>
          <w:rFonts w:eastAsia="Arial" w:cs="Arial"/>
          <w:spacing w:val="-1"/>
          <w:szCs w:val="28"/>
        </w:rPr>
        <w:t>l</w:t>
      </w:r>
      <w:r w:rsidR="004B5204" w:rsidRPr="0096384B">
        <w:rPr>
          <w:rFonts w:eastAsia="Arial" w:cs="Arial"/>
          <w:szCs w:val="28"/>
        </w:rPr>
        <w:t>e</w:t>
      </w:r>
      <w:r w:rsidR="004B5204" w:rsidRPr="0096384B">
        <w:rPr>
          <w:rFonts w:eastAsia="Arial" w:cs="Arial"/>
          <w:spacing w:val="-1"/>
          <w:szCs w:val="28"/>
        </w:rPr>
        <w:t>d</w:t>
      </w:r>
      <w:r w:rsidR="004B5204" w:rsidRPr="0096384B">
        <w:rPr>
          <w:rFonts w:eastAsia="Arial" w:cs="Arial"/>
          <w:spacing w:val="2"/>
          <w:szCs w:val="28"/>
        </w:rPr>
        <w:t>g</w:t>
      </w:r>
      <w:r w:rsidR="004B5204" w:rsidRPr="0096384B">
        <w:rPr>
          <w:rFonts w:eastAsia="Arial" w:cs="Arial"/>
          <w:szCs w:val="28"/>
        </w:rPr>
        <w:t>e a</w:t>
      </w:r>
      <w:r w:rsidR="004B5204" w:rsidRPr="0096384B">
        <w:rPr>
          <w:rFonts w:eastAsia="Arial" w:cs="Arial"/>
          <w:spacing w:val="-1"/>
          <w:szCs w:val="28"/>
        </w:rPr>
        <w:t>n</w:t>
      </w:r>
      <w:r w:rsidR="004B5204" w:rsidRPr="0096384B">
        <w:rPr>
          <w:rFonts w:eastAsia="Arial" w:cs="Arial"/>
          <w:szCs w:val="28"/>
        </w:rPr>
        <w:t>d s</w:t>
      </w:r>
      <w:r w:rsidR="004B5204" w:rsidRPr="0096384B">
        <w:rPr>
          <w:rFonts w:eastAsia="Arial" w:cs="Arial"/>
          <w:spacing w:val="-2"/>
          <w:szCs w:val="28"/>
        </w:rPr>
        <w:t>k</w:t>
      </w:r>
      <w:r w:rsidR="004B5204" w:rsidRPr="0096384B">
        <w:rPr>
          <w:rFonts w:eastAsia="Arial" w:cs="Arial"/>
          <w:szCs w:val="28"/>
        </w:rPr>
        <w:t>i</w:t>
      </w:r>
      <w:r w:rsidR="004B5204" w:rsidRPr="0096384B">
        <w:rPr>
          <w:rFonts w:eastAsia="Arial" w:cs="Arial"/>
          <w:spacing w:val="-1"/>
          <w:szCs w:val="28"/>
        </w:rPr>
        <w:t>l</w:t>
      </w:r>
      <w:r w:rsidR="004B5204" w:rsidRPr="0096384B">
        <w:rPr>
          <w:rFonts w:eastAsia="Arial" w:cs="Arial"/>
          <w:spacing w:val="1"/>
          <w:szCs w:val="28"/>
        </w:rPr>
        <w:t>ls</w:t>
      </w:r>
      <w:r w:rsidR="004B5204" w:rsidRPr="0096384B">
        <w:rPr>
          <w:rFonts w:eastAsia="Arial" w:cs="Arial"/>
          <w:szCs w:val="28"/>
        </w:rPr>
        <w:t xml:space="preserve"> </w:t>
      </w:r>
      <w:r w:rsidR="00E16863">
        <w:rPr>
          <w:rFonts w:eastAsia="Arial" w:cs="Arial"/>
          <w:szCs w:val="28"/>
        </w:rPr>
        <w:t xml:space="preserve">on </w:t>
      </w:r>
      <w:r w:rsidR="008B7F98" w:rsidRPr="0096384B">
        <w:rPr>
          <w:rFonts w:eastAsia="Arial" w:cs="Arial"/>
          <w:spacing w:val="4"/>
          <w:szCs w:val="28"/>
        </w:rPr>
        <w:t>services that lead to CIE</w:t>
      </w:r>
      <w:r w:rsidR="004B5204" w:rsidRPr="0096384B">
        <w:rPr>
          <w:rFonts w:eastAsia="Arial" w:cs="Arial"/>
          <w:szCs w:val="28"/>
        </w:rPr>
        <w:t xml:space="preserve">, the transition process, </w:t>
      </w:r>
      <w:r w:rsidR="00481878" w:rsidRPr="0096384B">
        <w:rPr>
          <w:rFonts w:eastAsia="Arial" w:cs="Arial"/>
          <w:szCs w:val="28"/>
        </w:rPr>
        <w:t xml:space="preserve">benefits </w:t>
      </w:r>
      <w:r w:rsidR="003E08FE">
        <w:rPr>
          <w:rFonts w:eastAsia="Arial" w:cs="Arial"/>
          <w:szCs w:val="28"/>
        </w:rPr>
        <w:t>planning</w:t>
      </w:r>
      <w:r w:rsidR="00481878" w:rsidRPr="0096384B">
        <w:rPr>
          <w:rFonts w:eastAsia="Arial" w:cs="Arial"/>
          <w:szCs w:val="28"/>
        </w:rPr>
        <w:t xml:space="preserve">, </w:t>
      </w:r>
      <w:r w:rsidR="004B5204" w:rsidRPr="0096384B">
        <w:rPr>
          <w:rFonts w:eastAsia="Arial" w:cs="Arial"/>
          <w:szCs w:val="28"/>
        </w:rPr>
        <w:t xml:space="preserve">and engaging </w:t>
      </w:r>
      <w:r w:rsidR="004B5204" w:rsidRPr="003E08FE">
        <w:rPr>
          <w:rFonts w:eastAsia="Arial" w:cs="Arial"/>
          <w:szCs w:val="28"/>
        </w:rPr>
        <w:t>employers</w:t>
      </w:r>
      <w:r w:rsidRPr="003E08FE">
        <w:rPr>
          <w:rFonts w:eastAsia="Arial" w:cs="Arial"/>
          <w:szCs w:val="28"/>
        </w:rPr>
        <w:t>.</w:t>
      </w:r>
      <w:r w:rsidR="00E16863" w:rsidRPr="003E08FE">
        <w:rPr>
          <w:rFonts w:eastAsia="Arial" w:cs="Arial"/>
          <w:szCs w:val="28"/>
        </w:rPr>
        <w:t xml:space="preserve"> Next steps </w:t>
      </w:r>
      <w:r w:rsidR="001E3A5C" w:rsidRPr="003E08FE">
        <w:rPr>
          <w:rFonts w:eastAsia="Arial" w:cs="Arial"/>
          <w:szCs w:val="28"/>
        </w:rPr>
        <w:t>will be to complete a comprehensive training plan for core partner staff, individuals and families, and other stakeholders.</w:t>
      </w:r>
    </w:p>
    <w:bookmarkEnd w:id="58"/>
    <w:p w14:paraId="44D22016" w14:textId="77777777" w:rsidR="00782C60" w:rsidRPr="00DB20AD" w:rsidRDefault="004E1171" w:rsidP="0086702F">
      <w:pPr>
        <w:pStyle w:val="Heading4"/>
      </w:pPr>
      <w:r w:rsidRPr="00DB20AD">
        <w:t>Subminimum Wag</w:t>
      </w:r>
      <w:r w:rsidRPr="00F41E71">
        <w:t>e</w:t>
      </w:r>
    </w:p>
    <w:p w14:paraId="4C25B6C5" w14:textId="689FA493" w:rsidR="00DE03E4" w:rsidRPr="00DE03E4" w:rsidRDefault="009F461F" w:rsidP="00DE03E4">
      <w:pPr>
        <w:spacing w:after="280"/>
        <w:ind w:left="360"/>
        <w:rPr>
          <w:rFonts w:cs="Arial"/>
          <w:szCs w:val="28"/>
        </w:rPr>
      </w:pPr>
      <w:r w:rsidRPr="00DE03E4">
        <w:t>The departments provide</w:t>
      </w:r>
      <w:r w:rsidR="00DE03E4" w:rsidRPr="00DE03E4">
        <w:t>d</w:t>
      </w:r>
      <w:r w:rsidRPr="00DE03E4">
        <w:t xml:space="preserve"> guidance to employers and individuals about the legal requirements </w:t>
      </w:r>
      <w:r w:rsidR="00E525B1">
        <w:t>for</w:t>
      </w:r>
      <w:r w:rsidRPr="00DE03E4">
        <w:t xml:space="preserve"> </w:t>
      </w:r>
      <w:r w:rsidR="00127BCE">
        <w:t>limit</w:t>
      </w:r>
      <w:r w:rsidR="00E525B1">
        <w:t>ing</w:t>
      </w:r>
      <w:r w:rsidR="00127BCE">
        <w:t xml:space="preserve"> the </w:t>
      </w:r>
      <w:r w:rsidRPr="00DE03E4">
        <w:t>use of subminimum wage</w:t>
      </w:r>
      <w:r w:rsidR="00E525B1">
        <w:t xml:space="preserve">, </w:t>
      </w:r>
      <w:r w:rsidRPr="00DE03E4">
        <w:t xml:space="preserve">and ways to maximize opportunities for </w:t>
      </w:r>
      <w:r w:rsidR="00E525B1">
        <w:t>CIE</w:t>
      </w:r>
      <w:r w:rsidR="00D410B2" w:rsidRPr="00DE03E4">
        <w:rPr>
          <w:rFonts w:cs="Arial"/>
          <w:szCs w:val="28"/>
        </w:rPr>
        <w:t>.</w:t>
      </w:r>
    </w:p>
    <w:p w14:paraId="6DDF0D8A" w14:textId="52A6E7E9" w:rsidR="00E525B1" w:rsidRPr="00E525B1" w:rsidRDefault="00E525B1" w:rsidP="003E08FE">
      <w:pPr>
        <w:pStyle w:val="ListParagraph"/>
        <w:numPr>
          <w:ilvl w:val="0"/>
          <w:numId w:val="82"/>
        </w:numPr>
        <w:spacing w:after="280"/>
        <w:rPr>
          <w:rFonts w:cs="Arial"/>
          <w:szCs w:val="28"/>
          <w:lang w:val="en"/>
        </w:rPr>
      </w:pPr>
      <w:r w:rsidRPr="00E525B1">
        <w:rPr>
          <w:rFonts w:cs="Arial"/>
          <w:szCs w:val="28"/>
          <w:lang w:val="en"/>
        </w:rPr>
        <w:t>CDE continue</w:t>
      </w:r>
      <w:r>
        <w:rPr>
          <w:rFonts w:cs="Arial"/>
          <w:szCs w:val="28"/>
          <w:lang w:val="en"/>
        </w:rPr>
        <w:t>d</w:t>
      </w:r>
      <w:r w:rsidRPr="00E525B1">
        <w:rPr>
          <w:rFonts w:cs="Arial"/>
          <w:szCs w:val="28"/>
          <w:lang w:val="en"/>
        </w:rPr>
        <w:t xml:space="preserve"> to direct LEAs not to use WAI funds for supporting work in subminimum wage settings</w:t>
      </w:r>
      <w:r>
        <w:rPr>
          <w:rFonts w:cs="Arial"/>
          <w:szCs w:val="28"/>
          <w:lang w:val="en"/>
        </w:rPr>
        <w:t>.</w:t>
      </w:r>
    </w:p>
    <w:p w14:paraId="302CFE17" w14:textId="51965783" w:rsidR="00DE03E4" w:rsidRPr="003E08FE" w:rsidRDefault="00094494" w:rsidP="003E08FE">
      <w:pPr>
        <w:pStyle w:val="ListParagraph"/>
        <w:numPr>
          <w:ilvl w:val="0"/>
          <w:numId w:val="81"/>
        </w:numPr>
        <w:spacing w:after="280"/>
        <w:rPr>
          <w:rFonts w:cs="Arial"/>
          <w:szCs w:val="28"/>
        </w:rPr>
      </w:pPr>
      <w:r w:rsidRPr="003E08FE">
        <w:rPr>
          <w:rFonts w:cs="Arial"/>
          <w:szCs w:val="28"/>
        </w:rPr>
        <w:t>T</w:t>
      </w:r>
      <w:r w:rsidR="008638AA" w:rsidRPr="003E08FE">
        <w:rPr>
          <w:rFonts w:cs="Arial"/>
          <w:szCs w:val="28"/>
        </w:rPr>
        <w:t>he DOR created a</w:t>
      </w:r>
      <w:r w:rsidRPr="003E08FE">
        <w:rPr>
          <w:rFonts w:cs="Arial"/>
          <w:szCs w:val="28"/>
        </w:rPr>
        <w:t xml:space="preserve"> webpage on</w:t>
      </w:r>
      <w:r w:rsidR="008638AA" w:rsidRPr="003E08FE">
        <w:rPr>
          <w:rFonts w:cs="Arial"/>
          <w:szCs w:val="28"/>
        </w:rPr>
        <w:t xml:space="preserve"> </w:t>
      </w:r>
      <w:hyperlink r:id="rId32" w:tooltip="Click here to go to the CC&amp;IR webpage on the DOR website." w:history="1">
        <w:r w:rsidRPr="009E3AF6">
          <w:rPr>
            <w:rStyle w:val="Hyperlink"/>
            <w:rFonts w:cs="Arial"/>
            <w:szCs w:val="28"/>
          </w:rPr>
          <w:t>CC&amp;IR</w:t>
        </w:r>
      </w:hyperlink>
      <w:r w:rsidRPr="003E08FE">
        <w:t xml:space="preserve"> </w:t>
      </w:r>
      <w:r w:rsidRPr="003E08FE">
        <w:rPr>
          <w:rFonts w:cs="Arial"/>
          <w:szCs w:val="28"/>
        </w:rPr>
        <w:t xml:space="preserve">for employers and employees, </w:t>
      </w:r>
      <w:r w:rsidR="00AE7B11" w:rsidRPr="003E08FE">
        <w:rPr>
          <w:rFonts w:cs="Arial"/>
          <w:szCs w:val="28"/>
        </w:rPr>
        <w:t>including WIOA Section 511 restrictions on the payment of subminimum wage to youth</w:t>
      </w:r>
      <w:r w:rsidR="003E08FE" w:rsidRPr="003E08FE">
        <w:rPr>
          <w:rFonts w:cs="Arial"/>
          <w:szCs w:val="28"/>
        </w:rPr>
        <w:t xml:space="preserve"> and a </w:t>
      </w:r>
      <w:r w:rsidR="008638AA" w:rsidRPr="003E08FE">
        <w:rPr>
          <w:rFonts w:cs="Arial"/>
          <w:szCs w:val="28"/>
        </w:rPr>
        <w:t>fact sheet for youth see</w:t>
      </w:r>
      <w:r w:rsidR="00DE03E4" w:rsidRPr="003E08FE">
        <w:rPr>
          <w:rFonts w:cs="Arial"/>
          <w:szCs w:val="28"/>
        </w:rPr>
        <w:t>king subminimum wage employment.</w:t>
      </w:r>
    </w:p>
    <w:p w14:paraId="4A08BA79" w14:textId="4B5EF6CC" w:rsidR="00094494" w:rsidRPr="003E08FE" w:rsidRDefault="00094494" w:rsidP="003E08FE">
      <w:pPr>
        <w:pStyle w:val="ListParagraph"/>
        <w:numPr>
          <w:ilvl w:val="0"/>
          <w:numId w:val="81"/>
        </w:numPr>
        <w:spacing w:after="280"/>
        <w:rPr>
          <w:rFonts w:cs="Arial"/>
          <w:szCs w:val="28"/>
        </w:rPr>
      </w:pPr>
      <w:r w:rsidRPr="003E08FE">
        <w:rPr>
          <w:rFonts w:cs="Arial"/>
          <w:szCs w:val="28"/>
        </w:rPr>
        <w:t xml:space="preserve">The DDS provided information to regional centers regarding WIOA Section 511 restrictions on the payment of subminimum wage to youth. Regional centers </w:t>
      </w:r>
      <w:r w:rsidR="003E08FE">
        <w:rPr>
          <w:rFonts w:cs="Arial"/>
          <w:szCs w:val="28"/>
        </w:rPr>
        <w:t>share</w:t>
      </w:r>
      <w:r w:rsidRPr="003E08FE">
        <w:rPr>
          <w:rFonts w:cs="Arial"/>
          <w:szCs w:val="28"/>
        </w:rPr>
        <w:t xml:space="preserve"> that information with employers and service providers who hold Fair Labor and Standards Act 14(c) subminimum wage certificates.</w:t>
      </w:r>
    </w:p>
    <w:p w14:paraId="669A6B6C" w14:textId="77777777" w:rsidR="00782C60" w:rsidRPr="00094494" w:rsidRDefault="00BD0D55" w:rsidP="0086702F">
      <w:pPr>
        <w:pStyle w:val="Heading4"/>
      </w:pPr>
      <w:r w:rsidRPr="00094494">
        <w:lastRenderedPageBreak/>
        <w:t>Training Plan</w:t>
      </w:r>
    </w:p>
    <w:p w14:paraId="4D17FF00" w14:textId="74B6E940" w:rsidR="00054023" w:rsidRPr="00782C60" w:rsidRDefault="00BD0D55" w:rsidP="005A63D7">
      <w:pPr>
        <w:spacing w:after="280"/>
        <w:ind w:left="360"/>
        <w:rPr>
          <w:rFonts w:cs="Arial"/>
          <w:szCs w:val="28"/>
        </w:rPr>
      </w:pPr>
      <w:r w:rsidRPr="006613C6">
        <w:rPr>
          <w:rFonts w:cs="Arial"/>
          <w:szCs w:val="28"/>
        </w:rPr>
        <w:t xml:space="preserve">The departments </w:t>
      </w:r>
      <w:r w:rsidR="006613C6">
        <w:rPr>
          <w:rFonts w:cs="Arial"/>
          <w:szCs w:val="28"/>
        </w:rPr>
        <w:t>developed and offered training</w:t>
      </w:r>
      <w:r w:rsidR="00465057">
        <w:rPr>
          <w:rFonts w:cs="Arial"/>
          <w:szCs w:val="28"/>
        </w:rPr>
        <w:t xml:space="preserve"> </w:t>
      </w:r>
      <w:r w:rsidR="007A48D2">
        <w:rPr>
          <w:rFonts w:cs="Arial"/>
          <w:szCs w:val="28"/>
        </w:rPr>
        <w:t xml:space="preserve">to stakeholders, </w:t>
      </w:r>
      <w:r w:rsidR="006613C6">
        <w:rPr>
          <w:rFonts w:cs="Arial"/>
          <w:szCs w:val="28"/>
        </w:rPr>
        <w:t>including the Supported Life Conference in 2017</w:t>
      </w:r>
      <w:r w:rsidR="00465057">
        <w:rPr>
          <w:rFonts w:cs="Arial"/>
          <w:szCs w:val="28"/>
        </w:rPr>
        <w:t>,</w:t>
      </w:r>
      <w:r w:rsidR="006613C6">
        <w:rPr>
          <w:rFonts w:cs="Arial"/>
          <w:szCs w:val="28"/>
        </w:rPr>
        <w:t xml:space="preserve"> </w:t>
      </w:r>
      <w:r w:rsidR="00465057">
        <w:rPr>
          <w:rFonts w:cs="Arial"/>
          <w:szCs w:val="28"/>
        </w:rPr>
        <w:t>the California Employment Consortium for Youth and Young Adults with ID/DD (CECY) webinar in June 2017, the Advisory Commission on Special Education in August 2017, and the</w:t>
      </w:r>
      <w:r w:rsidR="00966D6D">
        <w:rPr>
          <w:rFonts w:cs="Arial"/>
          <w:szCs w:val="28"/>
        </w:rPr>
        <w:t xml:space="preserve"> WAI projects statewide</w:t>
      </w:r>
      <w:r w:rsidR="006613C6">
        <w:rPr>
          <w:rFonts w:cs="Arial"/>
          <w:szCs w:val="28"/>
        </w:rPr>
        <w:t xml:space="preserve"> in June </w:t>
      </w:r>
      <w:r w:rsidR="006613C6" w:rsidRPr="00465057">
        <w:rPr>
          <w:rFonts w:cs="Arial"/>
          <w:szCs w:val="28"/>
        </w:rPr>
        <w:t xml:space="preserve">2018. </w:t>
      </w:r>
      <w:r w:rsidR="00465057">
        <w:rPr>
          <w:rFonts w:cs="Arial"/>
          <w:szCs w:val="28"/>
        </w:rPr>
        <w:t xml:space="preserve">Refer to </w:t>
      </w:r>
      <w:hyperlink w:anchor="_Appendix_B_–_1" w:tooltip="Click to access Appendix B" w:history="1">
        <w:r w:rsidR="00465057" w:rsidRPr="00465057">
          <w:rPr>
            <w:rStyle w:val="Hyperlink"/>
            <w:rFonts w:cs="Arial"/>
            <w:szCs w:val="28"/>
          </w:rPr>
          <w:t>Appendix B</w:t>
        </w:r>
      </w:hyperlink>
      <w:r w:rsidR="00465057">
        <w:rPr>
          <w:rFonts w:cs="Arial"/>
          <w:szCs w:val="28"/>
        </w:rPr>
        <w:t xml:space="preserve"> for additional trainings.</w:t>
      </w:r>
    </w:p>
    <w:p w14:paraId="2C9E8B01" w14:textId="77777777" w:rsidR="00782C60" w:rsidRPr="0086702F" w:rsidRDefault="00782C60" w:rsidP="00465057">
      <w:pPr>
        <w:pStyle w:val="Heading3"/>
        <w:spacing w:after="240"/>
        <w:rPr>
          <w:u w:val="single"/>
        </w:rPr>
      </w:pPr>
      <w:bookmarkStart w:id="59" w:name="_Toc5687908"/>
      <w:r w:rsidRPr="0086702F">
        <w:rPr>
          <w:rStyle w:val="Heading4Char"/>
          <w:bCs/>
          <w:iCs w:val="0"/>
        </w:rPr>
        <w:t>Goal 3, Strategy 3</w:t>
      </w:r>
      <w:bookmarkEnd w:id="59"/>
    </w:p>
    <w:p w14:paraId="59475D55" w14:textId="77777777" w:rsidR="00782C60" w:rsidRPr="00BB0322" w:rsidRDefault="00782C60" w:rsidP="00782C60">
      <w:pPr>
        <w:rPr>
          <w:rFonts w:cs="Arial"/>
          <w:szCs w:val="28"/>
        </w:rPr>
      </w:pPr>
      <w:r w:rsidRPr="00BB0322">
        <w:rPr>
          <w:rFonts w:cs="Arial"/>
          <w:szCs w:val="28"/>
        </w:rPr>
        <w:t xml:space="preserve">Increase opportunities for individual participation in activities that support informed choices leading to CIE. </w:t>
      </w:r>
      <w:r w:rsidR="00B31730">
        <w:rPr>
          <w:rFonts w:cs="Arial"/>
          <w:szCs w:val="28"/>
        </w:rPr>
        <w:t>Five actions contributed to the achievement of Strategy 3.</w:t>
      </w:r>
    </w:p>
    <w:p w14:paraId="21D47A05" w14:textId="77777777" w:rsidR="00782C60" w:rsidRPr="00DB20AD" w:rsidRDefault="00130BB1" w:rsidP="0086702F">
      <w:pPr>
        <w:pStyle w:val="Heading4"/>
        <w:numPr>
          <w:ilvl w:val="0"/>
          <w:numId w:val="52"/>
        </w:numPr>
      </w:pPr>
      <w:r w:rsidRPr="00DB20AD">
        <w:t>Supported Employment</w:t>
      </w:r>
      <w:r w:rsidR="00ED5E9F" w:rsidRPr="00DB20AD">
        <w:t xml:space="preserve"> Information</w:t>
      </w:r>
    </w:p>
    <w:p w14:paraId="53935EAD" w14:textId="3294800C" w:rsidR="00EB7D57" w:rsidRDefault="00EB7D57" w:rsidP="007B706C">
      <w:pPr>
        <w:spacing w:beforeLines="60" w:before="144" w:after="280"/>
        <w:ind w:left="360"/>
        <w:rPr>
          <w:rFonts w:cs="Arial"/>
          <w:szCs w:val="28"/>
        </w:rPr>
      </w:pPr>
      <w:r>
        <w:rPr>
          <w:rFonts w:cs="Arial"/>
          <w:szCs w:val="28"/>
        </w:rPr>
        <w:t>The DOR provided district staff with information and resources to encourage CIE, including supported employment individual placem</w:t>
      </w:r>
      <w:r w:rsidR="00FA2883">
        <w:rPr>
          <w:rFonts w:cs="Arial"/>
          <w:szCs w:val="28"/>
        </w:rPr>
        <w:t>e</w:t>
      </w:r>
      <w:r>
        <w:rPr>
          <w:rFonts w:cs="Arial"/>
          <w:szCs w:val="28"/>
        </w:rPr>
        <w:t>nt</w:t>
      </w:r>
      <w:r w:rsidR="00736EB1">
        <w:rPr>
          <w:rFonts w:cs="Arial"/>
          <w:szCs w:val="28"/>
        </w:rPr>
        <w:t>s</w:t>
      </w:r>
      <w:r>
        <w:rPr>
          <w:rFonts w:cs="Arial"/>
          <w:szCs w:val="28"/>
        </w:rPr>
        <w:t xml:space="preserve"> as a first choice</w:t>
      </w:r>
      <w:r w:rsidR="00736EB1">
        <w:rPr>
          <w:rFonts w:cs="Arial"/>
          <w:szCs w:val="28"/>
        </w:rPr>
        <w:t xml:space="preserve"> through the documents listed below. These do</w:t>
      </w:r>
      <w:r w:rsidR="00FA2883" w:rsidRPr="00FA2883">
        <w:rPr>
          <w:rFonts w:cs="Arial"/>
          <w:szCs w:val="28"/>
        </w:rPr>
        <w:t xml:space="preserve">cuments were </w:t>
      </w:r>
      <w:r w:rsidR="00736EB1">
        <w:rPr>
          <w:rFonts w:cs="Arial"/>
          <w:szCs w:val="28"/>
        </w:rPr>
        <w:t xml:space="preserve">additionally </w:t>
      </w:r>
      <w:r w:rsidR="00FA2883" w:rsidRPr="00FA2883">
        <w:rPr>
          <w:rFonts w:cs="Arial"/>
          <w:szCs w:val="28"/>
        </w:rPr>
        <w:t>provided to DDS and CDE to share with regional center and LEA staff, as appropriate</w:t>
      </w:r>
      <w:r w:rsidR="00736EB1">
        <w:rPr>
          <w:rFonts w:cs="Arial"/>
          <w:szCs w:val="28"/>
        </w:rPr>
        <w:t>.</w:t>
      </w:r>
    </w:p>
    <w:p w14:paraId="6F59DA1F" w14:textId="212FB4E3" w:rsidR="00980F45" w:rsidRPr="007A48D2" w:rsidRDefault="00FA2883" w:rsidP="007A48D2">
      <w:pPr>
        <w:pStyle w:val="ListParagraph"/>
        <w:numPr>
          <w:ilvl w:val="0"/>
          <w:numId w:val="83"/>
        </w:numPr>
        <w:rPr>
          <w:rFonts w:cs="Arial"/>
          <w:szCs w:val="28"/>
        </w:rPr>
      </w:pPr>
      <w:r>
        <w:rPr>
          <w:rFonts w:cs="Arial"/>
          <w:szCs w:val="28"/>
        </w:rPr>
        <w:t>Guidance</w:t>
      </w:r>
      <w:r w:rsidR="008638AA" w:rsidRPr="00EB7D57">
        <w:rPr>
          <w:rFonts w:cs="Arial"/>
          <w:szCs w:val="28"/>
        </w:rPr>
        <w:t xml:space="preserve"> </w:t>
      </w:r>
      <w:r w:rsidR="008638AA" w:rsidRPr="00FA2883">
        <w:rPr>
          <w:rFonts w:cs="Arial"/>
          <w:szCs w:val="28"/>
        </w:rPr>
        <w:t>to DOR district staff titled “Determining Integrated Work Settings</w:t>
      </w:r>
      <w:r>
        <w:rPr>
          <w:rFonts w:cs="Arial"/>
          <w:szCs w:val="28"/>
        </w:rPr>
        <w:t>.</w:t>
      </w:r>
      <w:r w:rsidR="008638AA" w:rsidRPr="00FA2883">
        <w:rPr>
          <w:rFonts w:cs="Arial"/>
          <w:szCs w:val="28"/>
        </w:rPr>
        <w:t>”</w:t>
      </w:r>
      <w:r w:rsidR="008638AA" w:rsidRPr="00EB7D57">
        <w:rPr>
          <w:rFonts w:cs="Arial"/>
          <w:szCs w:val="28"/>
        </w:rPr>
        <w:t xml:space="preserve"> </w:t>
      </w:r>
      <w:r>
        <w:rPr>
          <w:rFonts w:cs="Arial"/>
          <w:szCs w:val="28"/>
        </w:rPr>
        <w:t>The WIOA integrated settings</w:t>
      </w:r>
      <w:r w:rsidRPr="00EB7D57">
        <w:rPr>
          <w:rFonts w:cs="Arial"/>
          <w:szCs w:val="28"/>
        </w:rPr>
        <w:t xml:space="preserve"> </w:t>
      </w:r>
      <w:r w:rsidR="0023417C" w:rsidRPr="00EB7D57">
        <w:rPr>
          <w:rFonts w:cs="Arial"/>
          <w:szCs w:val="28"/>
        </w:rPr>
        <w:t>criteria</w:t>
      </w:r>
      <w:r>
        <w:rPr>
          <w:rStyle w:val="FootnoteReference"/>
          <w:rFonts w:cs="Arial"/>
          <w:szCs w:val="28"/>
        </w:rPr>
        <w:footnoteReference w:id="15"/>
      </w:r>
      <w:r w:rsidR="0023417C" w:rsidRPr="00EB7D57">
        <w:rPr>
          <w:rFonts w:cs="Arial"/>
          <w:szCs w:val="28"/>
        </w:rPr>
        <w:t xml:space="preserve"> </w:t>
      </w:r>
      <w:r w:rsidR="00980F45" w:rsidRPr="00EB7D57">
        <w:rPr>
          <w:rFonts w:cs="Arial"/>
          <w:szCs w:val="28"/>
        </w:rPr>
        <w:t xml:space="preserve">requires </w:t>
      </w:r>
      <w:r w:rsidR="00736EB1">
        <w:rPr>
          <w:rFonts w:cs="Arial"/>
          <w:szCs w:val="28"/>
        </w:rPr>
        <w:t xml:space="preserve">all DOR employment placements to be </w:t>
      </w:r>
      <w:r w:rsidR="00980F45" w:rsidRPr="00EB7D57">
        <w:rPr>
          <w:rFonts w:cs="Arial"/>
          <w:szCs w:val="28"/>
        </w:rPr>
        <w:t>positions in the community. It emphasizes interaction</w:t>
      </w:r>
      <w:r w:rsidR="002F1026" w:rsidRPr="00EB7D57">
        <w:rPr>
          <w:rFonts w:cs="Arial"/>
          <w:szCs w:val="28"/>
        </w:rPr>
        <w:t>s</w:t>
      </w:r>
      <w:r w:rsidR="00980F45" w:rsidRPr="00EB7D57">
        <w:rPr>
          <w:rFonts w:cs="Arial"/>
          <w:szCs w:val="28"/>
        </w:rPr>
        <w:t xml:space="preserve"> with co-workers, and </w:t>
      </w:r>
      <w:r>
        <w:rPr>
          <w:rFonts w:cs="Arial"/>
          <w:szCs w:val="28"/>
        </w:rPr>
        <w:t xml:space="preserve">that the </w:t>
      </w:r>
      <w:r w:rsidR="00980F45" w:rsidRPr="00EB7D57">
        <w:rPr>
          <w:rFonts w:cs="Arial"/>
          <w:szCs w:val="28"/>
        </w:rPr>
        <w:t>position</w:t>
      </w:r>
      <w:r>
        <w:rPr>
          <w:rFonts w:cs="Arial"/>
          <w:szCs w:val="28"/>
        </w:rPr>
        <w:t xml:space="preserve"> i</w:t>
      </w:r>
      <w:r w:rsidR="00980F45" w:rsidRPr="00EB7D57">
        <w:rPr>
          <w:rFonts w:cs="Arial"/>
          <w:szCs w:val="28"/>
        </w:rPr>
        <w:t>s available to individuals with and without disabilities</w:t>
      </w:r>
      <w:r>
        <w:rPr>
          <w:rFonts w:cs="Arial"/>
          <w:szCs w:val="28"/>
        </w:rPr>
        <w:t xml:space="preserve"> across the work site and work unit</w:t>
      </w:r>
      <w:r w:rsidR="00980F45" w:rsidRPr="00EB7D57">
        <w:rPr>
          <w:rFonts w:cs="Arial"/>
          <w:szCs w:val="28"/>
        </w:rPr>
        <w:t>.</w:t>
      </w:r>
    </w:p>
    <w:p w14:paraId="6511BBF7" w14:textId="0C2FCAE9" w:rsidR="008638AA" w:rsidRPr="00EB7D57" w:rsidRDefault="00FA2883" w:rsidP="007A48D2">
      <w:pPr>
        <w:pStyle w:val="ListParagraph"/>
        <w:numPr>
          <w:ilvl w:val="0"/>
          <w:numId w:val="83"/>
        </w:numPr>
        <w:rPr>
          <w:rFonts w:cs="Arial"/>
          <w:szCs w:val="28"/>
        </w:rPr>
      </w:pPr>
      <w:r>
        <w:rPr>
          <w:rFonts w:cs="Arial"/>
          <w:szCs w:val="28"/>
        </w:rPr>
        <w:t xml:space="preserve">An </w:t>
      </w:r>
      <w:r w:rsidR="008638AA" w:rsidRPr="00FA2883">
        <w:rPr>
          <w:rFonts w:cs="Arial"/>
          <w:szCs w:val="28"/>
        </w:rPr>
        <w:t>Integrated Settings Checklist</w:t>
      </w:r>
      <w:r>
        <w:rPr>
          <w:rFonts w:cs="Arial"/>
          <w:szCs w:val="28"/>
        </w:rPr>
        <w:t xml:space="preserve"> for use by </w:t>
      </w:r>
      <w:r w:rsidR="007A48D2">
        <w:rPr>
          <w:rFonts w:cs="Arial"/>
          <w:szCs w:val="28"/>
        </w:rPr>
        <w:t>c</w:t>
      </w:r>
      <w:r>
        <w:rPr>
          <w:rFonts w:cs="Arial"/>
          <w:szCs w:val="28"/>
        </w:rPr>
        <w:t xml:space="preserve">ounselors </w:t>
      </w:r>
      <w:r w:rsidR="00E94F11" w:rsidRPr="00EB7D57">
        <w:rPr>
          <w:rFonts w:cs="Arial"/>
          <w:szCs w:val="28"/>
        </w:rPr>
        <w:t xml:space="preserve">to determine </w:t>
      </w:r>
      <w:r w:rsidR="008638AA" w:rsidRPr="00EB7D57">
        <w:rPr>
          <w:rFonts w:cs="Arial"/>
          <w:szCs w:val="28"/>
        </w:rPr>
        <w:t>on a case-by-case basis whether a</w:t>
      </w:r>
      <w:r w:rsidR="00110B86" w:rsidRPr="00EB7D57">
        <w:rPr>
          <w:rFonts w:cs="Arial"/>
          <w:szCs w:val="28"/>
        </w:rPr>
        <w:t xml:space="preserve">n individual’s </w:t>
      </w:r>
      <w:r w:rsidR="008638AA" w:rsidRPr="00EB7D57">
        <w:rPr>
          <w:rFonts w:cs="Arial"/>
          <w:szCs w:val="28"/>
        </w:rPr>
        <w:t xml:space="preserve">placement meets the definition of </w:t>
      </w:r>
      <w:r w:rsidR="00110B86" w:rsidRPr="00EB7D57">
        <w:rPr>
          <w:rFonts w:cs="Arial"/>
          <w:szCs w:val="28"/>
        </w:rPr>
        <w:t xml:space="preserve">an </w:t>
      </w:r>
      <w:r w:rsidR="008638AA" w:rsidRPr="00EB7D57">
        <w:rPr>
          <w:rFonts w:cs="Arial"/>
          <w:szCs w:val="28"/>
        </w:rPr>
        <w:t>integrated setting.</w:t>
      </w:r>
    </w:p>
    <w:p w14:paraId="0237F04B" w14:textId="5E54E080" w:rsidR="00EB7D57" w:rsidRDefault="004A64EF" w:rsidP="007A48D2">
      <w:pPr>
        <w:spacing w:beforeLines="60" w:before="144" w:after="280"/>
        <w:ind w:left="360"/>
        <w:rPr>
          <w:rFonts w:cs="Arial"/>
          <w:szCs w:val="28"/>
        </w:rPr>
      </w:pPr>
      <w:r w:rsidRPr="007A48D2">
        <w:rPr>
          <w:rFonts w:cs="Arial"/>
          <w:szCs w:val="28"/>
        </w:rPr>
        <w:t>Through the CIE Written Guidance,</w:t>
      </w:r>
      <w:r w:rsidR="00A37478" w:rsidRPr="007A48D2">
        <w:rPr>
          <w:rFonts w:cs="Arial"/>
          <w:szCs w:val="28"/>
        </w:rPr>
        <w:t xml:space="preserve"> t</w:t>
      </w:r>
      <w:r w:rsidR="00175690" w:rsidRPr="00835416">
        <w:rPr>
          <w:rFonts w:cs="Arial"/>
          <w:szCs w:val="28"/>
        </w:rPr>
        <w:t xml:space="preserve">he departments additionally </w:t>
      </w:r>
      <w:r w:rsidR="00835416">
        <w:rPr>
          <w:rFonts w:cs="Arial"/>
          <w:szCs w:val="28"/>
        </w:rPr>
        <w:t>d</w:t>
      </w:r>
      <w:r w:rsidR="00835416" w:rsidRPr="00835416">
        <w:rPr>
          <w:rFonts w:cs="Arial"/>
          <w:szCs w:val="28"/>
        </w:rPr>
        <w:t>isseminated</w:t>
      </w:r>
      <w:r w:rsidR="00EB7D57" w:rsidRPr="00835416">
        <w:rPr>
          <w:rFonts w:cs="Arial"/>
          <w:szCs w:val="28"/>
        </w:rPr>
        <w:t xml:space="preserve"> information to LEAs, DOR district staff, and regional centers to encourage the consideration of CIE, including SE Individual Placement</w:t>
      </w:r>
      <w:r w:rsidR="006F1AA5">
        <w:rPr>
          <w:rFonts w:cs="Arial"/>
          <w:szCs w:val="28"/>
        </w:rPr>
        <w:t>,</w:t>
      </w:r>
      <w:r w:rsidR="00EB7D57" w:rsidRPr="00835416">
        <w:rPr>
          <w:rFonts w:cs="Arial"/>
          <w:szCs w:val="28"/>
        </w:rPr>
        <w:t xml:space="preserve"> as a first choice.</w:t>
      </w:r>
      <w:r w:rsidR="00EB7D57" w:rsidRPr="00EB7D57">
        <w:rPr>
          <w:rFonts w:cs="Arial"/>
          <w:szCs w:val="28"/>
        </w:rPr>
        <w:t xml:space="preserve"> </w:t>
      </w:r>
    </w:p>
    <w:p w14:paraId="622D5B20" w14:textId="77777777" w:rsidR="00782C60" w:rsidRPr="00DB20AD" w:rsidRDefault="007E29C6" w:rsidP="0086702F">
      <w:pPr>
        <w:pStyle w:val="Heading4"/>
        <w:rPr>
          <w:szCs w:val="28"/>
        </w:rPr>
      </w:pPr>
      <w:r w:rsidRPr="00DB20AD">
        <w:t>Time</w:t>
      </w:r>
      <w:r w:rsidR="00321CC0" w:rsidRPr="00DB20AD">
        <w:t>-</w:t>
      </w:r>
      <w:r w:rsidRPr="00DB20AD">
        <w:t>Limited Service</w:t>
      </w:r>
    </w:p>
    <w:p w14:paraId="61817B2F" w14:textId="21A81330" w:rsidR="00354CBB" w:rsidRPr="00CE3BCC" w:rsidRDefault="007E29C6" w:rsidP="00CE3BCC">
      <w:pPr>
        <w:ind w:left="360"/>
        <w:rPr>
          <w:rFonts w:cs="Arial"/>
          <w:szCs w:val="28"/>
        </w:rPr>
      </w:pPr>
      <w:r w:rsidRPr="00CE3BCC">
        <w:rPr>
          <w:rFonts w:cs="Arial"/>
        </w:rPr>
        <w:t>Consist</w:t>
      </w:r>
      <w:r w:rsidR="00A20134" w:rsidRPr="00CE3BCC">
        <w:rPr>
          <w:rFonts w:cs="Arial"/>
        </w:rPr>
        <w:t>ent</w:t>
      </w:r>
      <w:r w:rsidRPr="00CE3BCC">
        <w:rPr>
          <w:rFonts w:cs="Arial"/>
        </w:rPr>
        <w:t xml:space="preserve"> with </w:t>
      </w:r>
      <w:r w:rsidR="00325F12" w:rsidRPr="00CE3BCC">
        <w:rPr>
          <w:rFonts w:cs="Arial"/>
        </w:rPr>
        <w:t>WIOA</w:t>
      </w:r>
      <w:r w:rsidR="00E94F11" w:rsidRPr="00CE3BCC">
        <w:rPr>
          <w:rFonts w:cs="Arial"/>
        </w:rPr>
        <w:t xml:space="preserve"> and federal implementing regulations,</w:t>
      </w:r>
      <w:r w:rsidR="00ED1B57" w:rsidRPr="00CE3BCC">
        <w:rPr>
          <w:rFonts w:cs="Arial"/>
        </w:rPr>
        <w:t xml:space="preserve"> </w:t>
      </w:r>
      <w:r w:rsidR="00835416" w:rsidRPr="00CE3BCC">
        <w:rPr>
          <w:rFonts w:cs="Arial"/>
        </w:rPr>
        <w:t xml:space="preserve">DOR </w:t>
      </w:r>
      <w:r w:rsidR="00842D6C" w:rsidRPr="00CE3BCC">
        <w:rPr>
          <w:rFonts w:cs="Arial"/>
          <w:szCs w:val="28"/>
        </w:rPr>
        <w:t>s</w:t>
      </w:r>
      <w:r w:rsidR="00842D6C" w:rsidRPr="00CE3BCC">
        <w:t xml:space="preserve">upported employment means </w:t>
      </w:r>
      <w:r w:rsidR="007A48D2">
        <w:t>CIE. This can include</w:t>
      </w:r>
      <w:r w:rsidR="00842D6C" w:rsidRPr="00CE3BCC">
        <w:t xml:space="preserve"> customized employment</w:t>
      </w:r>
      <w:r w:rsidR="00842D6C" w:rsidRPr="00CE3BCC">
        <w:rPr>
          <w:bCs/>
        </w:rPr>
        <w:t xml:space="preserve"> or </w:t>
      </w:r>
      <w:r w:rsidR="00842D6C" w:rsidRPr="00CE3BCC">
        <w:t>employment in an integrated work setting in which an individual with a most significant disability is working on a short-term basis toward CIE.</w:t>
      </w:r>
      <w:r w:rsidR="00835416" w:rsidRPr="00CE3BCC">
        <w:t xml:space="preserve"> The expectation is that, after a short period of time</w:t>
      </w:r>
      <w:r w:rsidR="006F1AA5">
        <w:t>—</w:t>
      </w:r>
      <w:r w:rsidR="00835416" w:rsidRPr="00CE3BCC">
        <w:t xml:space="preserve">typically up to six months, but not more than </w:t>
      </w:r>
      <w:r w:rsidR="00835416" w:rsidRPr="00CE3BCC">
        <w:lastRenderedPageBreak/>
        <w:t>12 months</w:t>
      </w:r>
      <w:r w:rsidR="006F1AA5">
        <w:t>—</w:t>
      </w:r>
      <w:r w:rsidR="00835416" w:rsidRPr="00CE3BCC">
        <w:t>the individual will achieve CIE in supported employment.</w:t>
      </w:r>
      <w:r w:rsidR="00835416" w:rsidRPr="00CE3BCC">
        <w:rPr>
          <w:rStyle w:val="FootnoteReference"/>
        </w:rPr>
        <w:footnoteReference w:id="16"/>
      </w:r>
      <w:r w:rsidR="00835416" w:rsidRPr="00CE3BCC">
        <w:t xml:space="preserve"> </w:t>
      </w:r>
      <w:r w:rsidR="00CA0946" w:rsidRPr="00CE3BCC">
        <w:rPr>
          <w:bCs/>
        </w:rPr>
        <w:t xml:space="preserve">Next steps include </w:t>
      </w:r>
      <w:r w:rsidR="00842D6C" w:rsidRPr="00CE3BCC">
        <w:rPr>
          <w:bCs/>
        </w:rPr>
        <w:t>DOR</w:t>
      </w:r>
      <w:r w:rsidR="00CA0946" w:rsidRPr="00CE3BCC">
        <w:rPr>
          <w:bCs/>
        </w:rPr>
        <w:t xml:space="preserve"> disseminating policy guidance </w:t>
      </w:r>
      <w:r w:rsidR="00835416" w:rsidRPr="00CE3BCC">
        <w:rPr>
          <w:bCs/>
        </w:rPr>
        <w:t xml:space="preserve">to DOR districts </w:t>
      </w:r>
      <w:r w:rsidR="00835416" w:rsidRPr="00CE3BCC">
        <w:rPr>
          <w:rFonts w:cs="Arial"/>
          <w:szCs w:val="28"/>
        </w:rPr>
        <w:t>in the DOR Rehabilitative Administrative Manual</w:t>
      </w:r>
      <w:r w:rsidR="00835416" w:rsidRPr="00CE3BCC">
        <w:rPr>
          <w:bCs/>
        </w:rPr>
        <w:t xml:space="preserve"> </w:t>
      </w:r>
      <w:r w:rsidR="00CA0946" w:rsidRPr="00CE3BCC">
        <w:rPr>
          <w:bCs/>
        </w:rPr>
        <w:t xml:space="preserve">on the </w:t>
      </w:r>
      <w:r w:rsidR="00842D6C" w:rsidRPr="00CE3BCC">
        <w:rPr>
          <w:bCs/>
        </w:rPr>
        <w:t xml:space="preserve">limited </w:t>
      </w:r>
      <w:r w:rsidR="00CA0946" w:rsidRPr="00CE3BCC">
        <w:rPr>
          <w:bCs/>
        </w:rPr>
        <w:t>use of the short-term</w:t>
      </w:r>
      <w:r w:rsidR="00842D6C" w:rsidRPr="00CE3BCC">
        <w:rPr>
          <w:bCs/>
        </w:rPr>
        <w:t xml:space="preserve"> basis</w:t>
      </w:r>
      <w:r w:rsidR="00835416" w:rsidRPr="00CE3BCC">
        <w:rPr>
          <w:rFonts w:cs="Arial"/>
          <w:szCs w:val="28"/>
        </w:rPr>
        <w:t xml:space="preserve">. </w:t>
      </w:r>
    </w:p>
    <w:p w14:paraId="082F8F9E" w14:textId="77777777" w:rsidR="00782C60" w:rsidRPr="00DB20AD" w:rsidRDefault="00ED5E9F" w:rsidP="0086702F">
      <w:pPr>
        <w:pStyle w:val="Heading4"/>
      </w:pPr>
      <w:r w:rsidRPr="00DB20AD">
        <w:t>Service Delivery System Change Ta</w:t>
      </w:r>
      <w:r w:rsidR="00EE4891" w:rsidRPr="00DB20AD">
        <w:t>s</w:t>
      </w:r>
      <w:r w:rsidRPr="00DB20AD">
        <w:t>k Force</w:t>
      </w:r>
    </w:p>
    <w:p w14:paraId="3130240B" w14:textId="2881935C" w:rsidR="008278FF" w:rsidRDefault="005E68F4" w:rsidP="009251F5">
      <w:pPr>
        <w:spacing w:after="280"/>
        <w:ind w:left="360"/>
        <w:rPr>
          <w:szCs w:val="28"/>
          <w:u w:val="single"/>
        </w:rPr>
      </w:pPr>
      <w:r w:rsidRPr="0000198E">
        <w:t xml:space="preserve">The departments </w:t>
      </w:r>
      <w:r w:rsidR="00C70908">
        <w:t>initiated</w:t>
      </w:r>
      <w:r w:rsidR="00983B83">
        <w:t xml:space="preserve"> the Service Delivery System Change Task Force</w:t>
      </w:r>
      <w:r w:rsidR="002F7239">
        <w:t xml:space="preserve"> (“Task Force”)</w:t>
      </w:r>
      <w:r w:rsidR="00983B83">
        <w:t xml:space="preserve">, </w:t>
      </w:r>
      <w:r w:rsidR="002F7239">
        <w:t xml:space="preserve">the core of </w:t>
      </w:r>
      <w:r w:rsidR="00983B83">
        <w:t xml:space="preserve">which will </w:t>
      </w:r>
      <w:r w:rsidR="002F7239">
        <w:t xml:space="preserve">be the Interagency Leadership Workgroup. The Task Force will </w:t>
      </w:r>
      <w:r w:rsidR="00983B83">
        <w:t>provide</w:t>
      </w:r>
      <w:r w:rsidR="00983B83" w:rsidRPr="001F2D97">
        <w:rPr>
          <w:szCs w:val="28"/>
        </w:rPr>
        <w:t xml:space="preserve"> leadership, training, and technical assistance to key LEA, DOR, and regional center staff</w:t>
      </w:r>
      <w:r w:rsidR="00983B83">
        <w:rPr>
          <w:szCs w:val="28"/>
        </w:rPr>
        <w:t xml:space="preserve">. Each department </w:t>
      </w:r>
      <w:r w:rsidR="00354CBB">
        <w:t xml:space="preserve">identified staff to participate who have expertise in CIE, transition, and post-school outcomes. </w:t>
      </w:r>
      <w:r w:rsidR="00354CBB">
        <w:rPr>
          <w:szCs w:val="28"/>
        </w:rPr>
        <w:t>Next steps will</w:t>
      </w:r>
      <w:r w:rsidR="00983B83">
        <w:rPr>
          <w:szCs w:val="28"/>
        </w:rPr>
        <w:t xml:space="preserve"> include</w:t>
      </w:r>
      <w:r w:rsidR="002F7239">
        <w:rPr>
          <w:szCs w:val="28"/>
        </w:rPr>
        <w:t xml:space="preserve"> expanding the Task Force through nominations of staff from each department </w:t>
      </w:r>
      <w:r w:rsidR="005A1E8E">
        <w:rPr>
          <w:szCs w:val="28"/>
        </w:rPr>
        <w:t xml:space="preserve">and </w:t>
      </w:r>
      <w:r w:rsidR="005A1E8E" w:rsidRPr="00C70908">
        <w:rPr>
          <w:szCs w:val="28"/>
        </w:rPr>
        <w:t>invitations</w:t>
      </w:r>
      <w:r w:rsidR="00983B83" w:rsidRPr="00C70908">
        <w:rPr>
          <w:szCs w:val="28"/>
        </w:rPr>
        <w:t xml:space="preserve"> to key stakeholders</w:t>
      </w:r>
      <w:r w:rsidR="002F7239" w:rsidRPr="00C70908">
        <w:rPr>
          <w:szCs w:val="28"/>
        </w:rPr>
        <w:t>.</w:t>
      </w:r>
    </w:p>
    <w:p w14:paraId="1A69E036" w14:textId="37735358" w:rsidR="00782C60" w:rsidRPr="00DB20AD" w:rsidRDefault="004C2E79" w:rsidP="0086702F">
      <w:pPr>
        <w:pStyle w:val="Heading4"/>
      </w:pPr>
      <w:r w:rsidRPr="00DB20AD">
        <w:t>Pre-Employment Opportunities</w:t>
      </w:r>
    </w:p>
    <w:p w14:paraId="7824182D" w14:textId="54F768A8" w:rsidR="00D9510A" w:rsidRDefault="00CE3BCC" w:rsidP="008D0709">
      <w:pPr>
        <w:pStyle w:val="Default"/>
        <w:spacing w:after="280"/>
        <w:ind w:left="360"/>
        <w:rPr>
          <w:color w:val="auto"/>
          <w:sz w:val="28"/>
          <w:szCs w:val="28"/>
        </w:rPr>
      </w:pPr>
      <w:r>
        <w:rPr>
          <w:color w:val="auto"/>
          <w:sz w:val="28"/>
          <w:szCs w:val="28"/>
        </w:rPr>
        <w:t>I</w:t>
      </w:r>
      <w:r w:rsidR="00B83A72">
        <w:rPr>
          <w:color w:val="auto"/>
          <w:sz w:val="28"/>
          <w:szCs w:val="28"/>
        </w:rPr>
        <w:t>nitial</w:t>
      </w:r>
      <w:r w:rsidR="002C7714" w:rsidRPr="002C7714">
        <w:rPr>
          <w:color w:val="auto"/>
          <w:sz w:val="28"/>
          <w:szCs w:val="28"/>
        </w:rPr>
        <w:t xml:space="preserve"> technical assistance to service provider staff to develop and provide pre-employment foundational skills</w:t>
      </w:r>
      <w:r w:rsidR="006F1AA5">
        <w:rPr>
          <w:color w:val="auto"/>
          <w:sz w:val="28"/>
          <w:szCs w:val="28"/>
        </w:rPr>
        <w:t xml:space="preserve"> (</w:t>
      </w:r>
      <w:r w:rsidR="007B706C">
        <w:rPr>
          <w:color w:val="auto"/>
          <w:sz w:val="28"/>
          <w:szCs w:val="28"/>
        </w:rPr>
        <w:t xml:space="preserve">e.g., soft skills </w:t>
      </w:r>
      <w:r w:rsidR="007B706C" w:rsidRPr="002C7714">
        <w:rPr>
          <w:color w:val="auto"/>
          <w:sz w:val="28"/>
          <w:szCs w:val="28"/>
        </w:rPr>
        <w:t>training</w:t>
      </w:r>
      <w:r w:rsidR="006F1AA5">
        <w:rPr>
          <w:color w:val="auto"/>
          <w:sz w:val="28"/>
          <w:szCs w:val="28"/>
        </w:rPr>
        <w:t>)</w:t>
      </w:r>
      <w:r>
        <w:rPr>
          <w:color w:val="auto"/>
          <w:sz w:val="28"/>
          <w:szCs w:val="28"/>
        </w:rPr>
        <w:t xml:space="preserve"> was provided by DOR</w:t>
      </w:r>
      <w:r w:rsidR="008D0709">
        <w:rPr>
          <w:color w:val="auto"/>
          <w:sz w:val="28"/>
          <w:szCs w:val="28"/>
        </w:rPr>
        <w:t xml:space="preserve"> and DDS</w:t>
      </w:r>
      <w:r>
        <w:rPr>
          <w:color w:val="auto"/>
          <w:sz w:val="28"/>
          <w:szCs w:val="28"/>
        </w:rPr>
        <w:t xml:space="preserve">. The DOR developed a </w:t>
      </w:r>
      <w:r w:rsidRPr="00CE3BCC">
        <w:rPr>
          <w:color w:val="auto"/>
          <w:sz w:val="28"/>
          <w:szCs w:val="28"/>
        </w:rPr>
        <w:t>desk manual for soft skills training and made it available to service providers. The DOR Community Rehabilitation Resource</w:t>
      </w:r>
      <w:r w:rsidR="00296462">
        <w:rPr>
          <w:color w:val="auto"/>
          <w:sz w:val="28"/>
          <w:szCs w:val="28"/>
        </w:rPr>
        <w:t xml:space="preserve">s </w:t>
      </w:r>
      <w:r w:rsidRPr="00CE3BCC">
        <w:rPr>
          <w:color w:val="auto"/>
          <w:sz w:val="28"/>
          <w:szCs w:val="28"/>
        </w:rPr>
        <w:t>Specialists additionally provide ongoing technical assistance and support.</w:t>
      </w:r>
      <w:r w:rsidR="008D0709">
        <w:rPr>
          <w:color w:val="auto"/>
          <w:sz w:val="28"/>
          <w:szCs w:val="28"/>
        </w:rPr>
        <w:t xml:space="preserve"> The DDS provided ongoing technical assistance through compliance monitoring of service providers.  </w:t>
      </w:r>
    </w:p>
    <w:p w14:paraId="4CA1ADE4" w14:textId="77777777" w:rsidR="00782C60" w:rsidRPr="00DB20AD" w:rsidRDefault="00BD0D55" w:rsidP="0086702F">
      <w:pPr>
        <w:pStyle w:val="Heading4"/>
      </w:pPr>
      <w:r w:rsidRPr="00DB20AD">
        <w:t>CIE Opportunities within State Service</w:t>
      </w:r>
    </w:p>
    <w:p w14:paraId="162EC850" w14:textId="080157CA" w:rsidR="00816C9C" w:rsidRDefault="001E4C26" w:rsidP="00554D1E">
      <w:pPr>
        <w:spacing w:before="120"/>
        <w:ind w:left="360"/>
        <w:rPr>
          <w:szCs w:val="28"/>
        </w:rPr>
      </w:pPr>
      <w:r w:rsidRPr="00DE03E4">
        <w:rPr>
          <w:rFonts w:eastAsia="Times New Roman"/>
          <w:szCs w:val="28"/>
        </w:rPr>
        <w:t xml:space="preserve">The DOR and DDS partnered with </w:t>
      </w:r>
      <w:r w:rsidR="00DE03E4" w:rsidRPr="00DE03E4">
        <w:rPr>
          <w:szCs w:val="28"/>
        </w:rPr>
        <w:t xml:space="preserve">California Department of Human Resources </w:t>
      </w:r>
      <w:r w:rsidR="00DE03E4">
        <w:rPr>
          <w:rFonts w:eastAsia="Times New Roman"/>
          <w:szCs w:val="28"/>
        </w:rPr>
        <w:t>(</w:t>
      </w:r>
      <w:r w:rsidRPr="00DE03E4">
        <w:rPr>
          <w:rFonts w:eastAsia="Times New Roman"/>
          <w:szCs w:val="28"/>
        </w:rPr>
        <w:t>CalHR</w:t>
      </w:r>
      <w:r w:rsidR="00DE03E4">
        <w:rPr>
          <w:rFonts w:eastAsia="Times New Roman"/>
          <w:szCs w:val="28"/>
        </w:rPr>
        <w:t>)</w:t>
      </w:r>
      <w:r w:rsidRPr="00DE03E4">
        <w:rPr>
          <w:rFonts w:eastAsia="Times New Roman"/>
          <w:szCs w:val="28"/>
        </w:rPr>
        <w:t xml:space="preserve"> to participate in the SB 644 </w:t>
      </w:r>
      <w:r w:rsidRPr="00DE03E4">
        <w:rPr>
          <w:szCs w:val="28"/>
          <w:bdr w:val="none" w:sz="0" w:space="0" w:color="auto" w:frame="1"/>
        </w:rPr>
        <w:t xml:space="preserve">LEAP </w:t>
      </w:r>
      <w:r w:rsidR="00DB20AD">
        <w:rPr>
          <w:szCs w:val="28"/>
          <w:bdr w:val="none" w:sz="0" w:space="0" w:color="auto" w:frame="1"/>
        </w:rPr>
        <w:t xml:space="preserve">Internship </w:t>
      </w:r>
      <w:r w:rsidRPr="00DE03E4">
        <w:rPr>
          <w:szCs w:val="28"/>
          <w:bdr w:val="none" w:sz="0" w:space="0" w:color="auto" w:frame="1"/>
        </w:rPr>
        <w:t xml:space="preserve">pilot project. The </w:t>
      </w:r>
      <w:r w:rsidRPr="00DE03E4">
        <w:rPr>
          <w:szCs w:val="28"/>
          <w:lang w:val="en"/>
        </w:rPr>
        <w:t xml:space="preserve">joint project looks to increase the employment of individuals with disabilities in California </w:t>
      </w:r>
      <w:r w:rsidR="00D04119">
        <w:rPr>
          <w:szCs w:val="28"/>
          <w:lang w:val="en"/>
        </w:rPr>
        <w:t>civil service</w:t>
      </w:r>
      <w:r w:rsidRPr="00DE03E4">
        <w:rPr>
          <w:szCs w:val="28"/>
          <w:lang w:val="en"/>
        </w:rPr>
        <w:t xml:space="preserve">. The pilot placed </w:t>
      </w:r>
      <w:r w:rsidRPr="00DE03E4">
        <w:rPr>
          <w:rFonts w:eastAsia="Times New Roman"/>
          <w:szCs w:val="28"/>
        </w:rPr>
        <w:t xml:space="preserve">student interns in state departments. </w:t>
      </w:r>
      <w:r w:rsidRPr="00DE03E4">
        <w:rPr>
          <w:szCs w:val="28"/>
        </w:rPr>
        <w:t xml:space="preserve">All individuals placed in paid internships in the project are dual customers of both </w:t>
      </w:r>
      <w:r w:rsidR="002F1026">
        <w:rPr>
          <w:szCs w:val="28"/>
        </w:rPr>
        <w:t xml:space="preserve">the </w:t>
      </w:r>
      <w:r w:rsidRPr="00DE03E4">
        <w:rPr>
          <w:szCs w:val="28"/>
        </w:rPr>
        <w:t xml:space="preserve">regional center and the DOR. </w:t>
      </w:r>
    </w:p>
    <w:p w14:paraId="03AE49A6" w14:textId="4131AC5A" w:rsidR="001E4C26" w:rsidRPr="008D0709" w:rsidRDefault="001E4C26" w:rsidP="004A2DAB">
      <w:pPr>
        <w:spacing w:before="240"/>
        <w:ind w:left="360"/>
      </w:pPr>
      <w:r w:rsidRPr="008D0709">
        <w:rPr>
          <w:rFonts w:eastAsia="Times New Roman" w:cs="Arial"/>
          <w:szCs w:val="28"/>
        </w:rPr>
        <w:t xml:space="preserve">For the SB 644 LEAP Internship pilot, seven </w:t>
      </w:r>
      <w:r w:rsidR="00DB20AD" w:rsidRPr="008D0709">
        <w:rPr>
          <w:rFonts w:eastAsia="Times New Roman" w:cs="Arial"/>
          <w:szCs w:val="28"/>
        </w:rPr>
        <w:t xml:space="preserve">individuals with ID/DD </w:t>
      </w:r>
      <w:r w:rsidRPr="008D0709">
        <w:rPr>
          <w:rFonts w:eastAsia="Times New Roman" w:cs="Arial"/>
          <w:szCs w:val="28"/>
        </w:rPr>
        <w:t>participated in internships with these State of California Departments</w:t>
      </w:r>
      <w:r w:rsidR="00816C9C">
        <w:rPr>
          <w:rFonts w:eastAsia="Times New Roman" w:cs="Arial"/>
          <w:szCs w:val="28"/>
        </w:rPr>
        <w:t>:</w:t>
      </w:r>
      <w:r w:rsidR="004932B9" w:rsidRPr="008D0709">
        <w:rPr>
          <w:rFonts w:eastAsia="Times New Roman" w:cs="Arial"/>
          <w:szCs w:val="28"/>
        </w:rPr>
        <w:t xml:space="preserve"> </w:t>
      </w:r>
      <w:r w:rsidRPr="008D0709">
        <w:rPr>
          <w:rFonts w:eastAsia="Times New Roman" w:cs="Arial"/>
          <w:szCs w:val="28"/>
        </w:rPr>
        <w:t>CalHR</w:t>
      </w:r>
      <w:r w:rsidR="00816C9C">
        <w:rPr>
          <w:rFonts w:eastAsia="Times New Roman" w:cs="Arial"/>
          <w:szCs w:val="28"/>
        </w:rPr>
        <w:t xml:space="preserve">, </w:t>
      </w:r>
      <w:r w:rsidRPr="008D0709">
        <w:rPr>
          <w:rFonts w:eastAsia="Times New Roman" w:cs="Arial"/>
          <w:szCs w:val="28"/>
        </w:rPr>
        <w:t>Department of Industrial Relations (DIR)</w:t>
      </w:r>
      <w:r w:rsidR="00816C9C">
        <w:rPr>
          <w:rFonts w:eastAsia="Times New Roman" w:cs="Arial"/>
          <w:szCs w:val="28"/>
        </w:rPr>
        <w:t xml:space="preserve">, </w:t>
      </w:r>
      <w:r w:rsidRPr="008D0709">
        <w:rPr>
          <w:rFonts w:eastAsia="Times New Roman" w:cs="Arial"/>
          <w:szCs w:val="28"/>
        </w:rPr>
        <w:t>D</w:t>
      </w:r>
      <w:r w:rsidR="00DE03E4" w:rsidRPr="008D0709">
        <w:rPr>
          <w:rFonts w:eastAsia="Times New Roman" w:cs="Arial"/>
          <w:szCs w:val="28"/>
        </w:rPr>
        <w:t>O</w:t>
      </w:r>
      <w:r w:rsidRPr="008D0709">
        <w:rPr>
          <w:rFonts w:eastAsia="Times New Roman" w:cs="Arial"/>
          <w:szCs w:val="28"/>
        </w:rPr>
        <w:t>R</w:t>
      </w:r>
      <w:r w:rsidR="00816C9C">
        <w:rPr>
          <w:rFonts w:eastAsia="Times New Roman" w:cs="Arial"/>
          <w:szCs w:val="28"/>
        </w:rPr>
        <w:t xml:space="preserve">, </w:t>
      </w:r>
      <w:r w:rsidRPr="008D0709">
        <w:rPr>
          <w:rFonts w:eastAsia="Times New Roman" w:cs="Arial"/>
          <w:szCs w:val="28"/>
        </w:rPr>
        <w:t>Department of General Services</w:t>
      </w:r>
      <w:r w:rsidR="00816C9C">
        <w:rPr>
          <w:rFonts w:eastAsia="Times New Roman" w:cs="Arial"/>
          <w:szCs w:val="28"/>
        </w:rPr>
        <w:t xml:space="preserve">, and </w:t>
      </w:r>
      <w:r w:rsidR="00DE03E4" w:rsidRPr="008D0709">
        <w:rPr>
          <w:rFonts w:eastAsia="Times New Roman" w:cs="Arial"/>
          <w:szCs w:val="28"/>
        </w:rPr>
        <w:t>E</w:t>
      </w:r>
      <w:r w:rsidR="00296462">
        <w:rPr>
          <w:rFonts w:eastAsia="Times New Roman" w:cs="Arial"/>
          <w:szCs w:val="28"/>
        </w:rPr>
        <w:t>mployment Development Department</w:t>
      </w:r>
      <w:r w:rsidR="00816C9C">
        <w:rPr>
          <w:rFonts w:eastAsia="Times New Roman" w:cs="Arial"/>
          <w:szCs w:val="28"/>
        </w:rPr>
        <w:t xml:space="preserve">. </w:t>
      </w:r>
      <w:r w:rsidR="004932B9" w:rsidRPr="008D0709">
        <w:t>By June 30, 2018,</w:t>
      </w:r>
      <w:r w:rsidRPr="008D0709">
        <w:t xml:space="preserve"> </w:t>
      </w:r>
      <w:r w:rsidR="005B163B" w:rsidRPr="008D0709">
        <w:t xml:space="preserve">five </w:t>
      </w:r>
      <w:r w:rsidRPr="008D0709">
        <w:t xml:space="preserve">interns were </w:t>
      </w:r>
      <w:r w:rsidR="00D04119" w:rsidRPr="008D0709">
        <w:t xml:space="preserve">hired as civil servant </w:t>
      </w:r>
      <w:r w:rsidR="00DE03E4" w:rsidRPr="008D0709">
        <w:t xml:space="preserve">employees at </w:t>
      </w:r>
      <w:r w:rsidR="00E5070F" w:rsidRPr="008D0709">
        <w:t xml:space="preserve">the DOR and DIR, </w:t>
      </w:r>
      <w:r w:rsidR="00DE03E4" w:rsidRPr="008D0709">
        <w:t xml:space="preserve">the </w:t>
      </w:r>
      <w:r w:rsidR="00DB20AD" w:rsidRPr="008D0709">
        <w:t>departments in</w:t>
      </w:r>
      <w:r w:rsidRPr="008D0709">
        <w:t xml:space="preserve"> which they interned.</w:t>
      </w:r>
    </w:p>
    <w:p w14:paraId="4476FD90" w14:textId="5C09AC1B" w:rsidR="00781FDE" w:rsidRDefault="00741F9B" w:rsidP="00ED0B51">
      <w:pPr>
        <w:pStyle w:val="Heading1"/>
        <w:numPr>
          <w:ilvl w:val="0"/>
          <w:numId w:val="88"/>
        </w:numPr>
        <w:spacing w:before="360"/>
        <w:ind w:left="720"/>
        <w:rPr>
          <w:rFonts w:hint="eastAsia"/>
        </w:rPr>
      </w:pPr>
      <w:bookmarkStart w:id="60" w:name="_Toc5687909"/>
      <w:r>
        <w:rPr>
          <w:rFonts w:hint="eastAsia"/>
          <w:caps w:val="0"/>
        </w:rPr>
        <w:lastRenderedPageBreak/>
        <w:t>CONCLUSION</w:t>
      </w:r>
      <w:bookmarkEnd w:id="60"/>
    </w:p>
    <w:p w14:paraId="14FD0C31" w14:textId="5B562330" w:rsidR="00331CF3" w:rsidRDefault="000A5218" w:rsidP="00ED0B51">
      <w:pPr>
        <w:pStyle w:val="PlainText"/>
        <w:spacing w:after="240"/>
      </w:pPr>
      <w:r>
        <w:rPr>
          <w:rFonts w:cs="Arial"/>
          <w:szCs w:val="28"/>
        </w:rPr>
        <w:t xml:space="preserve">Everyone has the right to work and achieve self-sufficiency. </w:t>
      </w:r>
      <w:r w:rsidR="00FB0637" w:rsidRPr="00E516A5">
        <w:rPr>
          <w:rFonts w:cs="Arial"/>
          <w:szCs w:val="28"/>
        </w:rPr>
        <w:t>In alignmen</w:t>
      </w:r>
      <w:r w:rsidR="00FB0637">
        <w:rPr>
          <w:rFonts w:cs="Arial"/>
          <w:szCs w:val="28"/>
        </w:rPr>
        <w:t>t with person-centered planning</w:t>
      </w:r>
      <w:r w:rsidR="00FB0637" w:rsidRPr="00E516A5">
        <w:rPr>
          <w:rFonts w:cs="Arial"/>
          <w:szCs w:val="28"/>
        </w:rPr>
        <w:t>, CIE is the first option to be consider</w:t>
      </w:r>
      <w:r w:rsidR="00FB0637">
        <w:rPr>
          <w:rFonts w:cs="Arial"/>
          <w:szCs w:val="28"/>
        </w:rPr>
        <w:t xml:space="preserve">ed for </w:t>
      </w:r>
      <w:r w:rsidR="005264B8">
        <w:rPr>
          <w:rFonts w:cs="Arial"/>
          <w:szCs w:val="28"/>
        </w:rPr>
        <w:t xml:space="preserve">youth, students, and </w:t>
      </w:r>
      <w:r w:rsidR="00FB0637">
        <w:rPr>
          <w:rFonts w:cs="Arial"/>
          <w:szCs w:val="28"/>
        </w:rPr>
        <w:t>working</w:t>
      </w:r>
      <w:r w:rsidR="00D318E8">
        <w:rPr>
          <w:rFonts w:cs="Arial"/>
          <w:szCs w:val="28"/>
        </w:rPr>
        <w:t>-</w:t>
      </w:r>
      <w:r w:rsidR="00FB0637">
        <w:rPr>
          <w:rFonts w:cs="Arial"/>
          <w:szCs w:val="28"/>
        </w:rPr>
        <w:t>age individuals</w:t>
      </w:r>
      <w:r w:rsidR="005264B8">
        <w:rPr>
          <w:rFonts w:cs="Arial"/>
          <w:szCs w:val="28"/>
        </w:rPr>
        <w:t xml:space="preserve"> with ID/DD</w:t>
      </w:r>
      <w:r w:rsidR="00FB0637">
        <w:t xml:space="preserve">. </w:t>
      </w:r>
    </w:p>
    <w:p w14:paraId="25619119" w14:textId="1F19A828" w:rsidR="005264B8" w:rsidRDefault="005264B8" w:rsidP="00ED0B51">
      <w:pPr>
        <w:spacing w:before="240" w:after="240"/>
      </w:pPr>
      <w:r w:rsidRPr="00937730">
        <w:t xml:space="preserve">As </w:t>
      </w:r>
      <w:r>
        <w:t xml:space="preserve">the three departments, CDE, DOR, and DDS, </w:t>
      </w:r>
      <w:r w:rsidRPr="00937730">
        <w:t xml:space="preserve">move forward with </w:t>
      </w:r>
      <w:r>
        <w:t xml:space="preserve">Blueprint </w:t>
      </w:r>
      <w:r w:rsidRPr="00937730">
        <w:t>implementation</w:t>
      </w:r>
      <w:r>
        <w:t>,</w:t>
      </w:r>
      <w:r w:rsidRPr="00937730">
        <w:t xml:space="preserve"> </w:t>
      </w:r>
      <w:r>
        <w:t xml:space="preserve">the </w:t>
      </w:r>
      <w:r w:rsidRPr="00937730">
        <w:t>vision for the future is clear:</w:t>
      </w:r>
    </w:p>
    <w:p w14:paraId="2B082D7F" w14:textId="2C32713C" w:rsidR="005264B8" w:rsidRPr="004F1FD9" w:rsidRDefault="005264B8" w:rsidP="003F492D">
      <w:pPr>
        <w:pStyle w:val="ListParagraph"/>
        <w:numPr>
          <w:ilvl w:val="0"/>
          <w:numId w:val="31"/>
        </w:numPr>
        <w:spacing w:after="200"/>
        <w:ind w:left="720"/>
        <w:rPr>
          <w:color w:val="000000"/>
        </w:rPr>
      </w:pPr>
      <w:r w:rsidRPr="004F1FD9">
        <w:rPr>
          <w:color w:val="000000"/>
        </w:rPr>
        <w:t xml:space="preserve">Every </w:t>
      </w:r>
      <w:r w:rsidRPr="00937730">
        <w:t>individual</w:t>
      </w:r>
      <w:r>
        <w:t>, including youth/students and adults,</w:t>
      </w:r>
      <w:r w:rsidRPr="00937730">
        <w:t xml:space="preserve"> with </w:t>
      </w:r>
      <w:r>
        <w:t>ID/DD</w:t>
      </w:r>
      <w:r w:rsidRPr="00937730">
        <w:t xml:space="preserve"> </w:t>
      </w:r>
      <w:r w:rsidRPr="004F1FD9">
        <w:rPr>
          <w:color w:val="000000"/>
        </w:rPr>
        <w:t>has</w:t>
      </w:r>
      <w:r w:rsidRPr="00937730">
        <w:t xml:space="preserve"> the opportunity to </w:t>
      </w:r>
      <w:r w:rsidRPr="004F1FD9">
        <w:rPr>
          <w:color w:val="000000"/>
        </w:rPr>
        <w:t>succeed in CIE.</w:t>
      </w:r>
    </w:p>
    <w:p w14:paraId="73C62A90" w14:textId="77777777" w:rsidR="005264B8" w:rsidRPr="003F6A51" w:rsidRDefault="005264B8" w:rsidP="003F492D">
      <w:pPr>
        <w:pStyle w:val="PlainText"/>
        <w:numPr>
          <w:ilvl w:val="0"/>
          <w:numId w:val="30"/>
        </w:numPr>
        <w:shd w:val="clear" w:color="auto" w:fill="FFFFFF"/>
        <w:spacing w:before="120" w:after="200"/>
        <w:ind w:left="720"/>
        <w:rPr>
          <w:color w:val="000000"/>
        </w:rPr>
      </w:pPr>
      <w:r w:rsidRPr="003F6A51">
        <w:t xml:space="preserve">Individuals with </w:t>
      </w:r>
      <w:r>
        <w:t>ID/DD</w:t>
      </w:r>
      <w:r w:rsidRPr="003F6A51">
        <w:t xml:space="preserve"> have increased opportunities to receive the services they need across all three systems to achieve </w:t>
      </w:r>
      <w:r>
        <w:t>CIE</w:t>
      </w:r>
      <w:r w:rsidRPr="003F6A51">
        <w:t xml:space="preserve">, especially during the transition years to adulthood. </w:t>
      </w:r>
    </w:p>
    <w:p w14:paraId="145BD6D1" w14:textId="77777777" w:rsidR="005264B8" w:rsidRPr="003F6A51" w:rsidRDefault="005264B8" w:rsidP="003F492D">
      <w:pPr>
        <w:pStyle w:val="PlainText"/>
        <w:numPr>
          <w:ilvl w:val="0"/>
          <w:numId w:val="30"/>
        </w:numPr>
        <w:shd w:val="clear" w:color="auto" w:fill="FFFFFF"/>
        <w:spacing w:before="120" w:after="200"/>
        <w:ind w:left="720"/>
        <w:rPr>
          <w:color w:val="000000"/>
        </w:rPr>
      </w:pPr>
      <w:r w:rsidRPr="003F6A51">
        <w:t xml:space="preserve">The business community is </w:t>
      </w:r>
      <w:r>
        <w:t xml:space="preserve">better </w:t>
      </w:r>
      <w:r w:rsidRPr="003F6A51">
        <w:t xml:space="preserve">able to access individuals with </w:t>
      </w:r>
      <w:r>
        <w:t>ID/DD</w:t>
      </w:r>
      <w:r w:rsidRPr="003F6A51">
        <w:t xml:space="preserve"> as a potential workforce.</w:t>
      </w:r>
    </w:p>
    <w:p w14:paraId="224CD72F" w14:textId="77777777" w:rsidR="005264B8" w:rsidRDefault="005264B8" w:rsidP="003F492D">
      <w:pPr>
        <w:pStyle w:val="PlainText"/>
        <w:numPr>
          <w:ilvl w:val="0"/>
          <w:numId w:val="30"/>
        </w:numPr>
        <w:shd w:val="clear" w:color="auto" w:fill="FFFFFF"/>
        <w:spacing w:before="120" w:after="200"/>
        <w:ind w:left="720"/>
      </w:pPr>
      <w:r w:rsidRPr="003F6A51">
        <w:t xml:space="preserve">Services provided across all three systems are coordinated and prepare individuals with </w:t>
      </w:r>
      <w:r>
        <w:t>ID/DD</w:t>
      </w:r>
      <w:r w:rsidRPr="003F6A51">
        <w:t xml:space="preserve"> for </w:t>
      </w:r>
      <w:r>
        <w:t>CIE.</w:t>
      </w:r>
    </w:p>
    <w:p w14:paraId="78E7F5F2" w14:textId="77777777" w:rsidR="005264B8" w:rsidRDefault="005264B8" w:rsidP="00554D1E">
      <w:pPr>
        <w:pStyle w:val="PlainText"/>
        <w:numPr>
          <w:ilvl w:val="0"/>
          <w:numId w:val="30"/>
        </w:numPr>
        <w:shd w:val="clear" w:color="auto" w:fill="FFFFFF"/>
        <w:spacing w:before="120" w:after="240"/>
        <w:ind w:left="720"/>
      </w:pPr>
      <w:r w:rsidRPr="003F6A51">
        <w:t xml:space="preserve">Collaborative relationships are developed and maintained between </w:t>
      </w:r>
      <w:r>
        <w:t>LEAs</w:t>
      </w:r>
      <w:r w:rsidRPr="003F6A51">
        <w:t xml:space="preserve">, </w:t>
      </w:r>
      <w:r>
        <w:t>DOR</w:t>
      </w:r>
      <w:r w:rsidRPr="003F6A51">
        <w:t xml:space="preserve"> districts, and regional centers across the state</w:t>
      </w:r>
      <w:r>
        <w:t>.</w:t>
      </w:r>
    </w:p>
    <w:p w14:paraId="720CAE98" w14:textId="571D4AD7" w:rsidR="00423FF8" w:rsidRPr="00C35D4F" w:rsidRDefault="00554D1E" w:rsidP="00554D1E">
      <w:r w:rsidRPr="00553BC3">
        <w:t xml:space="preserve">The Blueprint is a tool to achieve </w:t>
      </w:r>
      <w:r>
        <w:t xml:space="preserve">Employment First and </w:t>
      </w:r>
      <w:r w:rsidRPr="00553BC3">
        <w:t xml:space="preserve">CIE for all Californians with ID/DD. The future begins with state and local conversations and a willingness to work together in new and innovative ways. </w:t>
      </w:r>
      <w:r w:rsidR="0054473F">
        <w:rPr>
          <w:szCs w:val="28"/>
        </w:rPr>
        <w:t>T</w:t>
      </w:r>
      <w:r w:rsidR="0054473F" w:rsidRPr="00E05EC5">
        <w:rPr>
          <w:szCs w:val="28"/>
        </w:rPr>
        <w:t>he departments</w:t>
      </w:r>
      <w:r w:rsidR="0054473F">
        <w:rPr>
          <w:szCs w:val="28"/>
        </w:rPr>
        <w:t xml:space="preserve"> appreciate the participation and support </w:t>
      </w:r>
      <w:r w:rsidR="0054473F" w:rsidRPr="00E05EC5">
        <w:rPr>
          <w:szCs w:val="28"/>
        </w:rPr>
        <w:t>from</w:t>
      </w:r>
      <w:r w:rsidR="0054473F">
        <w:rPr>
          <w:szCs w:val="28"/>
        </w:rPr>
        <w:t xml:space="preserve"> LEAs, DOR districts, and regional centers </w:t>
      </w:r>
      <w:r w:rsidR="00487E4B">
        <w:t>and their focus</w:t>
      </w:r>
      <w:r w:rsidR="0054473F">
        <w:t xml:space="preserve"> on local collaboration in all aspects of the Blueprint efforts. </w:t>
      </w:r>
    </w:p>
    <w:p w14:paraId="4FA923AE" w14:textId="5F809FCB" w:rsidR="00832B30" w:rsidRDefault="00832B30" w:rsidP="001A49FA">
      <w:pPr>
        <w:pStyle w:val="Heading1"/>
        <w:spacing w:after="480"/>
        <w:rPr>
          <w:rFonts w:hint="eastAsia"/>
        </w:rPr>
      </w:pPr>
      <w:bookmarkStart w:id="61" w:name="_Appendix_A_–"/>
      <w:bookmarkStart w:id="62" w:name="_Toc5687910"/>
      <w:bookmarkStart w:id="63" w:name="Appendix_A"/>
      <w:bookmarkEnd w:id="61"/>
      <w:r w:rsidRPr="009360A7">
        <w:rPr>
          <w:rStyle w:val="Heading1Char"/>
          <w:b/>
        </w:rPr>
        <w:t>Appendix A</w:t>
      </w:r>
      <w:r w:rsidRPr="009360A7">
        <w:t xml:space="preserve"> </w:t>
      </w:r>
      <w:r w:rsidRPr="00423DED">
        <w:t xml:space="preserve">– </w:t>
      </w:r>
      <w:r w:rsidR="002760D0" w:rsidRPr="00423DED">
        <w:rPr>
          <w:rFonts w:hint="eastAsia"/>
          <w:caps w:val="0"/>
        </w:rPr>
        <w:t xml:space="preserve">CIE BLUEPRINT </w:t>
      </w:r>
      <w:r w:rsidR="002760D0">
        <w:rPr>
          <w:rFonts w:hint="eastAsia"/>
          <w:caps w:val="0"/>
        </w:rPr>
        <w:t>TARGETED OUTCOME DATA TABLES</w:t>
      </w:r>
      <w:bookmarkEnd w:id="62"/>
    </w:p>
    <w:p w14:paraId="7DB0FB88" w14:textId="3C9317AC" w:rsidR="00AC66CC" w:rsidRPr="00AC66CC" w:rsidRDefault="00AC66CC" w:rsidP="00AC66CC">
      <w:pPr>
        <w:pStyle w:val="Caption"/>
        <w:keepNext/>
        <w:spacing w:before="240" w:after="120"/>
        <w:rPr>
          <w:color w:val="auto"/>
          <w:sz w:val="24"/>
        </w:rPr>
      </w:pPr>
      <w:r w:rsidRPr="00AC66CC">
        <w:rPr>
          <w:color w:val="auto"/>
          <w:sz w:val="24"/>
        </w:rPr>
        <w:t xml:space="preserve">Table </w:t>
      </w:r>
      <w:r w:rsidRPr="00AC66CC">
        <w:rPr>
          <w:color w:val="auto"/>
          <w:sz w:val="24"/>
        </w:rPr>
        <w:fldChar w:fldCharType="begin"/>
      </w:r>
      <w:r w:rsidRPr="00AC66CC">
        <w:rPr>
          <w:color w:val="auto"/>
          <w:sz w:val="24"/>
        </w:rPr>
        <w:instrText xml:space="preserve"> SEQ Table \* ARABIC </w:instrText>
      </w:r>
      <w:r w:rsidRPr="00AC66CC">
        <w:rPr>
          <w:color w:val="auto"/>
          <w:sz w:val="24"/>
        </w:rPr>
        <w:fldChar w:fldCharType="separate"/>
      </w:r>
      <w:r w:rsidR="00A7727C">
        <w:rPr>
          <w:noProof/>
          <w:color w:val="auto"/>
          <w:sz w:val="24"/>
        </w:rPr>
        <w:t>1</w:t>
      </w:r>
      <w:r w:rsidRPr="00AC66CC">
        <w:rPr>
          <w:color w:val="auto"/>
          <w:sz w:val="24"/>
        </w:rPr>
        <w:fldChar w:fldCharType="end"/>
      </w:r>
      <w:r w:rsidRPr="00AC66CC">
        <w:rPr>
          <w:color w:val="auto"/>
          <w:sz w:val="24"/>
        </w:rPr>
        <w:t>: CIE Placements</w:t>
      </w:r>
    </w:p>
    <w:tbl>
      <w:tblPr>
        <w:tblStyle w:val="TableGrid"/>
        <w:tblW w:w="11003" w:type="dxa"/>
        <w:jc w:val="center"/>
        <w:tblLayout w:type="fixed"/>
        <w:tblLook w:val="04A0" w:firstRow="1" w:lastRow="0" w:firstColumn="1" w:lastColumn="0" w:noHBand="0" w:noVBand="1"/>
        <w:tblCaption w:val="CIE Placements"/>
        <w:tblDescription w:val="Table measures the goal and oucomes in terms of CIE placements for each of the 5 years of Blueprint implementation."/>
      </w:tblPr>
      <w:tblGrid>
        <w:gridCol w:w="1345"/>
        <w:gridCol w:w="838"/>
        <w:gridCol w:w="1113"/>
        <w:gridCol w:w="777"/>
        <w:gridCol w:w="1150"/>
        <w:gridCol w:w="830"/>
        <w:gridCol w:w="1096"/>
        <w:gridCol w:w="794"/>
        <w:gridCol w:w="1133"/>
        <w:gridCol w:w="757"/>
        <w:gridCol w:w="1170"/>
      </w:tblGrid>
      <w:tr w:rsidR="00195D50" w:rsidRPr="001A49FA" w14:paraId="73804CE0" w14:textId="77777777" w:rsidTr="00D06F16">
        <w:trPr>
          <w:tblHeader/>
          <w:jc w:val="center"/>
        </w:trPr>
        <w:tc>
          <w:tcPr>
            <w:tcW w:w="1345" w:type="dxa"/>
            <w:tcBorders>
              <w:top w:val="single" w:sz="12" w:space="0" w:color="auto"/>
              <w:left w:val="single" w:sz="12" w:space="0" w:color="auto"/>
              <w:bottom w:val="single" w:sz="4" w:space="0" w:color="auto"/>
            </w:tcBorders>
            <w:shd w:val="clear" w:color="auto" w:fill="000000" w:themeFill="text1"/>
            <w:vAlign w:val="center"/>
          </w:tcPr>
          <w:p w14:paraId="6E049814"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Measure</w:t>
            </w:r>
          </w:p>
        </w:tc>
        <w:tc>
          <w:tcPr>
            <w:tcW w:w="838" w:type="dxa"/>
            <w:tcBorders>
              <w:top w:val="single" w:sz="12" w:space="0" w:color="auto"/>
              <w:bottom w:val="single" w:sz="4" w:space="0" w:color="auto"/>
            </w:tcBorders>
            <w:shd w:val="clear" w:color="auto" w:fill="000000" w:themeFill="text1"/>
            <w:vAlign w:val="center"/>
          </w:tcPr>
          <w:p w14:paraId="414B3392"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Goal 17/18</w:t>
            </w:r>
          </w:p>
        </w:tc>
        <w:tc>
          <w:tcPr>
            <w:tcW w:w="1113" w:type="dxa"/>
            <w:tcBorders>
              <w:top w:val="single" w:sz="12" w:space="0" w:color="auto"/>
              <w:bottom w:val="single" w:sz="4" w:space="0" w:color="auto"/>
            </w:tcBorders>
            <w:shd w:val="clear" w:color="auto" w:fill="000000" w:themeFill="text1"/>
            <w:vAlign w:val="center"/>
          </w:tcPr>
          <w:p w14:paraId="7D064F10"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Outcome</w:t>
            </w:r>
          </w:p>
          <w:p w14:paraId="76140FA5"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17/18</w:t>
            </w:r>
          </w:p>
        </w:tc>
        <w:tc>
          <w:tcPr>
            <w:tcW w:w="777" w:type="dxa"/>
            <w:tcBorders>
              <w:top w:val="single" w:sz="12" w:space="0" w:color="auto"/>
              <w:bottom w:val="single" w:sz="4" w:space="0" w:color="auto"/>
            </w:tcBorders>
            <w:shd w:val="clear" w:color="auto" w:fill="000000" w:themeFill="text1"/>
            <w:vAlign w:val="center"/>
          </w:tcPr>
          <w:p w14:paraId="7AA93070"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Goal 18/19</w:t>
            </w:r>
          </w:p>
        </w:tc>
        <w:tc>
          <w:tcPr>
            <w:tcW w:w="1150" w:type="dxa"/>
            <w:tcBorders>
              <w:top w:val="single" w:sz="12" w:space="0" w:color="auto"/>
              <w:bottom w:val="single" w:sz="4" w:space="0" w:color="auto"/>
            </w:tcBorders>
            <w:shd w:val="clear" w:color="auto" w:fill="000000" w:themeFill="text1"/>
            <w:vAlign w:val="center"/>
          </w:tcPr>
          <w:p w14:paraId="47B4307F"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Outcome 18/19</w:t>
            </w:r>
          </w:p>
        </w:tc>
        <w:tc>
          <w:tcPr>
            <w:tcW w:w="830" w:type="dxa"/>
            <w:tcBorders>
              <w:top w:val="single" w:sz="12" w:space="0" w:color="auto"/>
              <w:bottom w:val="single" w:sz="4" w:space="0" w:color="auto"/>
            </w:tcBorders>
            <w:shd w:val="clear" w:color="auto" w:fill="000000" w:themeFill="text1"/>
            <w:vAlign w:val="center"/>
          </w:tcPr>
          <w:p w14:paraId="66B5630F"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Goal 19/20</w:t>
            </w:r>
          </w:p>
        </w:tc>
        <w:tc>
          <w:tcPr>
            <w:tcW w:w="1096" w:type="dxa"/>
            <w:tcBorders>
              <w:top w:val="single" w:sz="12" w:space="0" w:color="auto"/>
              <w:bottom w:val="single" w:sz="4" w:space="0" w:color="auto"/>
            </w:tcBorders>
            <w:shd w:val="clear" w:color="auto" w:fill="000000" w:themeFill="text1"/>
            <w:vAlign w:val="center"/>
          </w:tcPr>
          <w:p w14:paraId="57A61801"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Outcome 19/20</w:t>
            </w:r>
          </w:p>
        </w:tc>
        <w:tc>
          <w:tcPr>
            <w:tcW w:w="794" w:type="dxa"/>
            <w:tcBorders>
              <w:top w:val="single" w:sz="12" w:space="0" w:color="auto"/>
              <w:bottom w:val="single" w:sz="4" w:space="0" w:color="auto"/>
            </w:tcBorders>
            <w:shd w:val="clear" w:color="auto" w:fill="000000" w:themeFill="text1"/>
            <w:vAlign w:val="center"/>
          </w:tcPr>
          <w:p w14:paraId="19F3CB3D"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Goal 20/21</w:t>
            </w:r>
          </w:p>
        </w:tc>
        <w:tc>
          <w:tcPr>
            <w:tcW w:w="1133" w:type="dxa"/>
            <w:tcBorders>
              <w:top w:val="single" w:sz="12" w:space="0" w:color="auto"/>
              <w:bottom w:val="single" w:sz="4" w:space="0" w:color="auto"/>
            </w:tcBorders>
            <w:shd w:val="clear" w:color="auto" w:fill="000000" w:themeFill="text1"/>
            <w:vAlign w:val="center"/>
          </w:tcPr>
          <w:p w14:paraId="38C893B7" w14:textId="77777777" w:rsidR="00195D50" w:rsidRPr="001A49FA" w:rsidRDefault="00195D50" w:rsidP="008139DC">
            <w:pPr>
              <w:spacing w:before="60" w:after="60"/>
              <w:jc w:val="center"/>
              <w:rPr>
                <w:rFonts w:cs="Arial"/>
                <w:b/>
                <w:color w:val="FFFFFF" w:themeColor="background1"/>
                <w:sz w:val="20"/>
                <w:szCs w:val="20"/>
              </w:rPr>
            </w:pPr>
            <w:r w:rsidRPr="001A49FA">
              <w:rPr>
                <w:rFonts w:cs="Arial"/>
                <w:b/>
                <w:color w:val="FFFFFF" w:themeColor="background1"/>
                <w:sz w:val="20"/>
                <w:szCs w:val="20"/>
              </w:rPr>
              <w:t>Outcome 20/21</w:t>
            </w:r>
          </w:p>
        </w:tc>
        <w:tc>
          <w:tcPr>
            <w:tcW w:w="757" w:type="dxa"/>
            <w:tcBorders>
              <w:top w:val="single" w:sz="12" w:space="0" w:color="auto"/>
              <w:bottom w:val="single" w:sz="4" w:space="0" w:color="auto"/>
            </w:tcBorders>
            <w:shd w:val="clear" w:color="auto" w:fill="000000" w:themeFill="text1"/>
            <w:vAlign w:val="center"/>
          </w:tcPr>
          <w:p w14:paraId="01D7A1EF" w14:textId="77777777" w:rsidR="00195D50" w:rsidRPr="001A49FA" w:rsidRDefault="00195D50" w:rsidP="008139DC">
            <w:pPr>
              <w:spacing w:before="60" w:after="60"/>
              <w:jc w:val="center"/>
              <w:rPr>
                <w:rFonts w:cs="Arial"/>
                <w:b/>
                <w:color w:val="FFFFFF" w:themeColor="background1"/>
                <w:sz w:val="20"/>
              </w:rPr>
            </w:pPr>
            <w:r w:rsidRPr="001A49FA">
              <w:rPr>
                <w:rFonts w:cs="Arial"/>
                <w:b/>
                <w:color w:val="FFFFFF" w:themeColor="background1"/>
                <w:sz w:val="20"/>
              </w:rPr>
              <w:t>Goal 21/22</w:t>
            </w:r>
          </w:p>
        </w:tc>
        <w:tc>
          <w:tcPr>
            <w:tcW w:w="1170" w:type="dxa"/>
            <w:tcBorders>
              <w:top w:val="single" w:sz="12" w:space="0" w:color="auto"/>
              <w:bottom w:val="single" w:sz="4" w:space="0" w:color="auto"/>
              <w:right w:val="single" w:sz="12" w:space="0" w:color="auto"/>
            </w:tcBorders>
            <w:shd w:val="clear" w:color="auto" w:fill="000000" w:themeFill="text1"/>
            <w:vAlign w:val="center"/>
          </w:tcPr>
          <w:p w14:paraId="486C081E" w14:textId="77777777" w:rsidR="00195D50" w:rsidRPr="001A49FA" w:rsidRDefault="00195D50" w:rsidP="008139DC">
            <w:pPr>
              <w:spacing w:before="60" w:after="60"/>
              <w:jc w:val="center"/>
              <w:rPr>
                <w:rFonts w:cs="Arial"/>
                <w:b/>
                <w:color w:val="FFFFFF" w:themeColor="background1"/>
                <w:sz w:val="20"/>
              </w:rPr>
            </w:pPr>
            <w:r w:rsidRPr="001A49FA">
              <w:rPr>
                <w:rFonts w:cs="Arial"/>
                <w:b/>
                <w:color w:val="FFFFFF" w:themeColor="background1"/>
                <w:sz w:val="20"/>
              </w:rPr>
              <w:t>Outcome 21/22</w:t>
            </w:r>
          </w:p>
        </w:tc>
      </w:tr>
      <w:tr w:rsidR="00195D50" w:rsidRPr="001A49FA" w14:paraId="75AF1C16" w14:textId="77777777" w:rsidTr="00CA14AC">
        <w:trPr>
          <w:jc w:val="center"/>
        </w:trPr>
        <w:tc>
          <w:tcPr>
            <w:tcW w:w="1345" w:type="dxa"/>
            <w:tcBorders>
              <w:left w:val="single" w:sz="12" w:space="0" w:color="auto"/>
              <w:bottom w:val="single" w:sz="12" w:space="0" w:color="auto"/>
              <w:right w:val="single" w:sz="12" w:space="0" w:color="auto"/>
            </w:tcBorders>
            <w:vAlign w:val="center"/>
          </w:tcPr>
          <w:p w14:paraId="1C122663" w14:textId="77777777" w:rsidR="00195D50" w:rsidRPr="001A49FA" w:rsidRDefault="00195D50" w:rsidP="008139DC">
            <w:pPr>
              <w:spacing w:before="60" w:after="60"/>
              <w:jc w:val="center"/>
              <w:rPr>
                <w:rFonts w:cs="Arial"/>
                <w:color w:val="000000"/>
                <w:sz w:val="20"/>
                <w:szCs w:val="20"/>
              </w:rPr>
            </w:pPr>
            <w:r w:rsidRPr="001A49FA">
              <w:rPr>
                <w:rFonts w:cs="Arial"/>
                <w:color w:val="000000"/>
                <w:sz w:val="20"/>
                <w:szCs w:val="20"/>
              </w:rPr>
              <w:t>CIE Placements</w:t>
            </w:r>
          </w:p>
        </w:tc>
        <w:tc>
          <w:tcPr>
            <w:tcW w:w="838" w:type="dxa"/>
            <w:tcBorders>
              <w:left w:val="single" w:sz="12" w:space="0" w:color="auto"/>
              <w:bottom w:val="single" w:sz="12" w:space="0" w:color="auto"/>
            </w:tcBorders>
            <w:vAlign w:val="center"/>
          </w:tcPr>
          <w:p w14:paraId="7F5764ED" w14:textId="77777777" w:rsidR="00195D50" w:rsidRPr="001A49FA" w:rsidRDefault="00195D50" w:rsidP="008139DC">
            <w:pPr>
              <w:spacing w:before="60" w:after="60"/>
              <w:jc w:val="center"/>
              <w:rPr>
                <w:rFonts w:cs="Arial"/>
                <w:color w:val="000000"/>
                <w:sz w:val="20"/>
                <w:szCs w:val="20"/>
              </w:rPr>
            </w:pPr>
            <w:r w:rsidRPr="001A49FA">
              <w:rPr>
                <w:rFonts w:cs="Arial"/>
                <w:color w:val="000000"/>
                <w:sz w:val="20"/>
              </w:rPr>
              <w:t>1,080</w:t>
            </w:r>
          </w:p>
        </w:tc>
        <w:tc>
          <w:tcPr>
            <w:tcW w:w="1113" w:type="dxa"/>
            <w:tcBorders>
              <w:bottom w:val="single" w:sz="12" w:space="0" w:color="auto"/>
              <w:right w:val="single" w:sz="12" w:space="0" w:color="auto"/>
            </w:tcBorders>
            <w:vAlign w:val="center"/>
          </w:tcPr>
          <w:p w14:paraId="56C7C471" w14:textId="583B2F3E" w:rsidR="00195D50" w:rsidRPr="001A49FA" w:rsidRDefault="00195D50" w:rsidP="008139DC">
            <w:pPr>
              <w:spacing w:before="60" w:after="60"/>
              <w:jc w:val="center"/>
              <w:rPr>
                <w:rFonts w:cs="Arial"/>
                <w:color w:val="000000"/>
                <w:sz w:val="20"/>
                <w:szCs w:val="20"/>
              </w:rPr>
            </w:pPr>
            <w:r w:rsidRPr="001A49FA">
              <w:rPr>
                <w:rFonts w:cs="Arial"/>
                <w:color w:val="000000"/>
                <w:sz w:val="20"/>
                <w:szCs w:val="20"/>
              </w:rPr>
              <w:t>1</w:t>
            </w:r>
            <w:r w:rsidRPr="001A49FA">
              <w:rPr>
                <w:rFonts w:cs="Arial"/>
                <w:color w:val="000000"/>
                <w:sz w:val="20"/>
              </w:rPr>
              <w:t>,</w:t>
            </w:r>
            <w:r w:rsidR="006C3A11" w:rsidRPr="001A49FA">
              <w:rPr>
                <w:rFonts w:cs="Arial"/>
                <w:color w:val="000000"/>
                <w:sz w:val="20"/>
              </w:rPr>
              <w:t>152</w:t>
            </w:r>
          </w:p>
        </w:tc>
        <w:tc>
          <w:tcPr>
            <w:tcW w:w="777" w:type="dxa"/>
            <w:tcBorders>
              <w:left w:val="single" w:sz="12" w:space="0" w:color="auto"/>
              <w:bottom w:val="single" w:sz="12" w:space="0" w:color="auto"/>
            </w:tcBorders>
            <w:vAlign w:val="center"/>
          </w:tcPr>
          <w:p w14:paraId="48C81611" w14:textId="77777777" w:rsidR="00195D50" w:rsidRPr="001A49FA" w:rsidRDefault="00195D50" w:rsidP="008139DC">
            <w:pPr>
              <w:spacing w:before="60" w:after="60"/>
              <w:jc w:val="center"/>
              <w:rPr>
                <w:rFonts w:cs="Arial"/>
                <w:color w:val="000000"/>
                <w:sz w:val="20"/>
                <w:szCs w:val="20"/>
              </w:rPr>
            </w:pPr>
            <w:r w:rsidRPr="001A49FA">
              <w:rPr>
                <w:rFonts w:cs="Arial"/>
                <w:color w:val="000000"/>
                <w:sz w:val="20"/>
                <w:szCs w:val="20"/>
              </w:rPr>
              <w:t>1,280</w:t>
            </w:r>
          </w:p>
        </w:tc>
        <w:tc>
          <w:tcPr>
            <w:tcW w:w="1150" w:type="dxa"/>
            <w:tcBorders>
              <w:bottom w:val="single" w:sz="12" w:space="0" w:color="auto"/>
              <w:right w:val="single" w:sz="12" w:space="0" w:color="auto"/>
            </w:tcBorders>
            <w:vAlign w:val="center"/>
          </w:tcPr>
          <w:p w14:paraId="3F035D0C" w14:textId="77777777" w:rsidR="00195D50" w:rsidRPr="001A49FA" w:rsidRDefault="00195D50" w:rsidP="008139DC">
            <w:pPr>
              <w:spacing w:before="60" w:after="60"/>
              <w:jc w:val="center"/>
              <w:rPr>
                <w:rFonts w:cs="Arial"/>
                <w:color w:val="000000"/>
                <w:sz w:val="20"/>
                <w:szCs w:val="20"/>
              </w:rPr>
            </w:pPr>
          </w:p>
        </w:tc>
        <w:tc>
          <w:tcPr>
            <w:tcW w:w="830" w:type="dxa"/>
            <w:tcBorders>
              <w:left w:val="single" w:sz="12" w:space="0" w:color="auto"/>
              <w:bottom w:val="single" w:sz="12" w:space="0" w:color="auto"/>
            </w:tcBorders>
            <w:vAlign w:val="center"/>
          </w:tcPr>
          <w:p w14:paraId="7F156B26" w14:textId="77777777" w:rsidR="00195D50" w:rsidRPr="001A49FA" w:rsidRDefault="00195D50" w:rsidP="008139DC">
            <w:pPr>
              <w:spacing w:before="60" w:after="60"/>
              <w:jc w:val="center"/>
              <w:rPr>
                <w:rFonts w:cs="Arial"/>
                <w:color w:val="000000"/>
                <w:sz w:val="20"/>
                <w:szCs w:val="20"/>
              </w:rPr>
            </w:pPr>
          </w:p>
        </w:tc>
        <w:tc>
          <w:tcPr>
            <w:tcW w:w="1096" w:type="dxa"/>
            <w:tcBorders>
              <w:bottom w:val="single" w:sz="12" w:space="0" w:color="auto"/>
              <w:right w:val="single" w:sz="12" w:space="0" w:color="auto"/>
            </w:tcBorders>
            <w:vAlign w:val="center"/>
          </w:tcPr>
          <w:p w14:paraId="73BC902E" w14:textId="77777777" w:rsidR="00195D50" w:rsidRPr="001A49FA" w:rsidRDefault="00195D50" w:rsidP="008139DC">
            <w:pPr>
              <w:spacing w:before="60" w:after="60"/>
              <w:jc w:val="center"/>
              <w:rPr>
                <w:rFonts w:cs="Arial"/>
                <w:color w:val="000000"/>
                <w:sz w:val="20"/>
                <w:szCs w:val="20"/>
              </w:rPr>
            </w:pPr>
          </w:p>
        </w:tc>
        <w:tc>
          <w:tcPr>
            <w:tcW w:w="794" w:type="dxa"/>
            <w:tcBorders>
              <w:left w:val="single" w:sz="12" w:space="0" w:color="auto"/>
              <w:bottom w:val="single" w:sz="12" w:space="0" w:color="auto"/>
            </w:tcBorders>
            <w:vAlign w:val="center"/>
          </w:tcPr>
          <w:p w14:paraId="23F42CD3" w14:textId="77777777" w:rsidR="00195D50" w:rsidRPr="001A49FA" w:rsidRDefault="00195D50" w:rsidP="008139DC">
            <w:pPr>
              <w:spacing w:before="60" w:after="60"/>
              <w:jc w:val="center"/>
              <w:rPr>
                <w:rFonts w:cs="Arial"/>
                <w:color w:val="000000"/>
                <w:sz w:val="20"/>
                <w:szCs w:val="20"/>
              </w:rPr>
            </w:pPr>
          </w:p>
        </w:tc>
        <w:tc>
          <w:tcPr>
            <w:tcW w:w="1133" w:type="dxa"/>
            <w:tcBorders>
              <w:bottom w:val="single" w:sz="12" w:space="0" w:color="auto"/>
              <w:right w:val="single" w:sz="12" w:space="0" w:color="auto"/>
            </w:tcBorders>
            <w:vAlign w:val="center"/>
          </w:tcPr>
          <w:p w14:paraId="696854B8" w14:textId="77777777" w:rsidR="00195D50" w:rsidRPr="001A49FA" w:rsidRDefault="00195D50" w:rsidP="008139DC">
            <w:pPr>
              <w:spacing w:before="60" w:after="60"/>
              <w:jc w:val="center"/>
              <w:rPr>
                <w:rFonts w:cs="Arial"/>
                <w:color w:val="000000"/>
                <w:sz w:val="20"/>
                <w:szCs w:val="20"/>
              </w:rPr>
            </w:pPr>
          </w:p>
        </w:tc>
        <w:tc>
          <w:tcPr>
            <w:tcW w:w="757" w:type="dxa"/>
            <w:tcBorders>
              <w:left w:val="single" w:sz="12" w:space="0" w:color="auto"/>
              <w:bottom w:val="single" w:sz="12" w:space="0" w:color="auto"/>
            </w:tcBorders>
            <w:vAlign w:val="center"/>
          </w:tcPr>
          <w:p w14:paraId="62870E47" w14:textId="77777777" w:rsidR="00195D50" w:rsidRPr="001A49FA" w:rsidRDefault="00195D50" w:rsidP="008139DC">
            <w:pPr>
              <w:spacing w:before="60" w:after="60"/>
              <w:jc w:val="center"/>
              <w:rPr>
                <w:rFonts w:cs="Arial"/>
                <w:color w:val="000000"/>
                <w:sz w:val="20"/>
              </w:rPr>
            </w:pPr>
          </w:p>
        </w:tc>
        <w:tc>
          <w:tcPr>
            <w:tcW w:w="1170" w:type="dxa"/>
            <w:tcBorders>
              <w:bottom w:val="single" w:sz="12" w:space="0" w:color="auto"/>
              <w:right w:val="single" w:sz="12" w:space="0" w:color="auto"/>
            </w:tcBorders>
            <w:vAlign w:val="center"/>
          </w:tcPr>
          <w:p w14:paraId="723BA829" w14:textId="77777777" w:rsidR="00195D50" w:rsidRPr="001A49FA" w:rsidRDefault="00195D50" w:rsidP="008139DC">
            <w:pPr>
              <w:spacing w:before="60" w:after="60"/>
              <w:jc w:val="center"/>
              <w:rPr>
                <w:rFonts w:cs="Arial"/>
                <w:color w:val="000000"/>
                <w:sz w:val="20"/>
              </w:rPr>
            </w:pPr>
          </w:p>
        </w:tc>
      </w:tr>
    </w:tbl>
    <w:p w14:paraId="7976A14E" w14:textId="3EC32E78" w:rsidR="00AC66CC" w:rsidRPr="00AC66CC" w:rsidRDefault="00AC66CC" w:rsidP="00AC66CC">
      <w:pPr>
        <w:pStyle w:val="Caption"/>
        <w:keepNext/>
        <w:spacing w:before="480" w:after="120"/>
        <w:rPr>
          <w:color w:val="auto"/>
          <w:sz w:val="24"/>
        </w:rPr>
      </w:pPr>
      <w:r w:rsidRPr="00AC66CC">
        <w:rPr>
          <w:color w:val="auto"/>
          <w:sz w:val="24"/>
        </w:rPr>
        <w:lastRenderedPageBreak/>
        <w:t xml:space="preserve">Table </w:t>
      </w:r>
      <w:r w:rsidRPr="00AC66CC">
        <w:rPr>
          <w:color w:val="auto"/>
          <w:sz w:val="24"/>
        </w:rPr>
        <w:fldChar w:fldCharType="begin"/>
      </w:r>
      <w:r w:rsidRPr="00AC66CC">
        <w:rPr>
          <w:color w:val="auto"/>
          <w:sz w:val="24"/>
        </w:rPr>
        <w:instrText xml:space="preserve"> SEQ Table \* ARABIC </w:instrText>
      </w:r>
      <w:r w:rsidRPr="00AC66CC">
        <w:rPr>
          <w:color w:val="auto"/>
          <w:sz w:val="24"/>
        </w:rPr>
        <w:fldChar w:fldCharType="separate"/>
      </w:r>
      <w:r w:rsidR="00A7727C">
        <w:rPr>
          <w:noProof/>
          <w:color w:val="auto"/>
          <w:sz w:val="24"/>
        </w:rPr>
        <w:t>2</w:t>
      </w:r>
      <w:r w:rsidRPr="00AC66CC">
        <w:rPr>
          <w:color w:val="auto"/>
          <w:sz w:val="24"/>
        </w:rPr>
        <w:fldChar w:fldCharType="end"/>
      </w:r>
      <w:r w:rsidRPr="00AC66CC">
        <w:rPr>
          <w:color w:val="auto"/>
          <w:sz w:val="24"/>
        </w:rPr>
        <w:t>: Targeted Outcome Measures</w:t>
      </w:r>
    </w:p>
    <w:tbl>
      <w:tblPr>
        <w:tblStyle w:val="TableGrid"/>
        <w:tblW w:w="11070" w:type="dxa"/>
        <w:tblInd w:w="-2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Caption w:val="Targeted Outcome Measures"/>
        <w:tblDescription w:val="Displays the goals and outcomes for each of the quantitative targeted outcomes in this Annual Report."/>
      </w:tblPr>
      <w:tblGrid>
        <w:gridCol w:w="5400"/>
        <w:gridCol w:w="2835"/>
        <w:gridCol w:w="2835"/>
      </w:tblGrid>
      <w:tr w:rsidR="00CA14AC" w:rsidRPr="001A49FA" w14:paraId="2F2DDB50" w14:textId="77777777" w:rsidTr="00D06F16">
        <w:trPr>
          <w:tblHeader/>
        </w:trPr>
        <w:tc>
          <w:tcPr>
            <w:tcW w:w="5400" w:type="dxa"/>
            <w:tcBorders>
              <w:bottom w:val="single" w:sz="12" w:space="0" w:color="auto"/>
            </w:tcBorders>
            <w:shd w:val="clear" w:color="auto" w:fill="000000" w:themeFill="text1"/>
            <w:vAlign w:val="center"/>
          </w:tcPr>
          <w:p w14:paraId="69096F54" w14:textId="77777777" w:rsidR="00195D50" w:rsidRPr="001A49FA" w:rsidRDefault="00195D50" w:rsidP="006C3A11">
            <w:pPr>
              <w:spacing w:before="60" w:after="60"/>
              <w:ind w:left="-110"/>
              <w:jc w:val="center"/>
              <w:rPr>
                <w:rFonts w:cs="Arial"/>
                <w:b/>
                <w:color w:val="FFFFFF" w:themeColor="background1"/>
                <w:sz w:val="20"/>
                <w:szCs w:val="20"/>
              </w:rPr>
            </w:pPr>
            <w:r w:rsidRPr="001A49FA">
              <w:rPr>
                <w:rFonts w:cs="Arial"/>
                <w:b/>
                <w:color w:val="FFFFFF" w:themeColor="background1"/>
                <w:sz w:val="20"/>
                <w:szCs w:val="20"/>
              </w:rPr>
              <w:t>Measure</w:t>
            </w:r>
          </w:p>
        </w:tc>
        <w:tc>
          <w:tcPr>
            <w:tcW w:w="2835" w:type="dxa"/>
            <w:tcBorders>
              <w:bottom w:val="single" w:sz="12" w:space="0" w:color="auto"/>
            </w:tcBorders>
            <w:shd w:val="clear" w:color="auto" w:fill="000000" w:themeFill="text1"/>
            <w:vAlign w:val="center"/>
          </w:tcPr>
          <w:p w14:paraId="2A00DACF" w14:textId="14BB3F56" w:rsidR="00195D50" w:rsidRPr="001A49FA" w:rsidRDefault="00195D50" w:rsidP="00187CB8">
            <w:pPr>
              <w:spacing w:before="60" w:after="60"/>
              <w:jc w:val="center"/>
              <w:rPr>
                <w:rFonts w:cs="Arial"/>
                <w:b/>
                <w:color w:val="FFFFFF" w:themeColor="background1"/>
                <w:sz w:val="20"/>
                <w:szCs w:val="20"/>
              </w:rPr>
            </w:pPr>
            <w:r w:rsidRPr="001A49FA">
              <w:rPr>
                <w:rFonts w:cs="Arial"/>
                <w:b/>
                <w:color w:val="FFFFFF" w:themeColor="background1"/>
                <w:sz w:val="20"/>
                <w:szCs w:val="20"/>
              </w:rPr>
              <w:t>Goal 17/18</w:t>
            </w:r>
          </w:p>
        </w:tc>
        <w:tc>
          <w:tcPr>
            <w:tcW w:w="2835" w:type="dxa"/>
            <w:tcBorders>
              <w:bottom w:val="single" w:sz="12" w:space="0" w:color="auto"/>
            </w:tcBorders>
            <w:shd w:val="clear" w:color="auto" w:fill="000000" w:themeFill="text1"/>
            <w:vAlign w:val="center"/>
          </w:tcPr>
          <w:p w14:paraId="7DD7033F" w14:textId="77777777" w:rsidR="00195D50" w:rsidRPr="001A49FA" w:rsidRDefault="00195D50" w:rsidP="00187CB8">
            <w:pPr>
              <w:spacing w:before="60" w:after="60"/>
              <w:jc w:val="center"/>
              <w:rPr>
                <w:rFonts w:cs="Arial"/>
                <w:b/>
                <w:color w:val="FFFFFF" w:themeColor="background1"/>
                <w:sz w:val="20"/>
                <w:szCs w:val="20"/>
              </w:rPr>
            </w:pPr>
            <w:r w:rsidRPr="001A49FA">
              <w:rPr>
                <w:rFonts w:cs="Arial"/>
                <w:b/>
                <w:color w:val="FFFFFF" w:themeColor="background1"/>
                <w:sz w:val="20"/>
                <w:szCs w:val="20"/>
              </w:rPr>
              <w:t>Outcome</w:t>
            </w:r>
          </w:p>
          <w:p w14:paraId="3CA4961A" w14:textId="6E7975D2" w:rsidR="00195D50" w:rsidRPr="001A49FA" w:rsidRDefault="00195D50" w:rsidP="00187CB8">
            <w:pPr>
              <w:spacing w:before="60" w:after="60"/>
              <w:jc w:val="center"/>
              <w:rPr>
                <w:rFonts w:cs="Arial"/>
                <w:b/>
                <w:color w:val="FFFFFF" w:themeColor="background1"/>
                <w:sz w:val="20"/>
                <w:szCs w:val="20"/>
              </w:rPr>
            </w:pPr>
            <w:r w:rsidRPr="001A49FA">
              <w:rPr>
                <w:rFonts w:cs="Arial"/>
                <w:b/>
                <w:color w:val="FFFFFF" w:themeColor="background1"/>
                <w:sz w:val="20"/>
                <w:szCs w:val="20"/>
              </w:rPr>
              <w:t>17/18</w:t>
            </w:r>
          </w:p>
        </w:tc>
      </w:tr>
      <w:tr w:rsidR="00CA14AC" w:rsidRPr="001A49FA" w14:paraId="2809EDF6" w14:textId="77777777" w:rsidTr="00CA14AC">
        <w:tc>
          <w:tcPr>
            <w:tcW w:w="5400" w:type="dxa"/>
            <w:tcBorders>
              <w:top w:val="single" w:sz="12" w:space="0" w:color="auto"/>
              <w:bottom w:val="single" w:sz="4" w:space="0" w:color="auto"/>
              <w:right w:val="single" w:sz="12" w:space="0" w:color="auto"/>
            </w:tcBorders>
            <w:vAlign w:val="center"/>
          </w:tcPr>
          <w:p w14:paraId="59A4C74A" w14:textId="23102B6A"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LPAs Developed</w:t>
            </w:r>
          </w:p>
        </w:tc>
        <w:tc>
          <w:tcPr>
            <w:tcW w:w="2835" w:type="dxa"/>
            <w:tcBorders>
              <w:top w:val="single" w:sz="12" w:space="0" w:color="auto"/>
              <w:left w:val="single" w:sz="12" w:space="0" w:color="auto"/>
              <w:bottom w:val="single" w:sz="4" w:space="0" w:color="auto"/>
              <w:right w:val="single" w:sz="12" w:space="0" w:color="auto"/>
            </w:tcBorders>
            <w:vAlign w:val="center"/>
          </w:tcPr>
          <w:p w14:paraId="217E5A4B" w14:textId="3E5E57FA" w:rsidR="006C3A11" w:rsidRPr="001A49FA" w:rsidRDefault="006C3A11" w:rsidP="006C3A11">
            <w:pPr>
              <w:spacing w:before="60" w:after="60"/>
              <w:jc w:val="center"/>
              <w:rPr>
                <w:rFonts w:cs="Arial"/>
                <w:color w:val="000000"/>
                <w:sz w:val="20"/>
                <w:szCs w:val="20"/>
              </w:rPr>
            </w:pPr>
            <w:r w:rsidRPr="001A49FA">
              <w:rPr>
                <w:rFonts w:cs="Arial"/>
                <w:color w:val="000000"/>
                <w:sz w:val="20"/>
              </w:rPr>
              <w:t>13</w:t>
            </w:r>
          </w:p>
        </w:tc>
        <w:tc>
          <w:tcPr>
            <w:tcW w:w="2835" w:type="dxa"/>
            <w:tcBorders>
              <w:top w:val="single" w:sz="12" w:space="0" w:color="auto"/>
              <w:left w:val="single" w:sz="12" w:space="0" w:color="auto"/>
              <w:bottom w:val="single" w:sz="4" w:space="0" w:color="auto"/>
            </w:tcBorders>
            <w:vAlign w:val="center"/>
          </w:tcPr>
          <w:p w14:paraId="075AC51E" w14:textId="4461DCD3" w:rsidR="006C3A11" w:rsidRPr="001A49FA" w:rsidRDefault="006C3A11" w:rsidP="006C3A11">
            <w:pPr>
              <w:spacing w:before="60" w:after="60"/>
              <w:jc w:val="center"/>
              <w:rPr>
                <w:rFonts w:cs="Arial"/>
                <w:color w:val="000000"/>
                <w:sz w:val="20"/>
                <w:szCs w:val="20"/>
              </w:rPr>
            </w:pPr>
            <w:r w:rsidRPr="001A49FA">
              <w:rPr>
                <w:rFonts w:cs="Arial"/>
                <w:color w:val="000000"/>
                <w:sz w:val="20"/>
              </w:rPr>
              <w:t>13</w:t>
            </w:r>
          </w:p>
        </w:tc>
      </w:tr>
      <w:tr w:rsidR="00CA14AC" w:rsidRPr="001A49FA" w14:paraId="144DE36E" w14:textId="77777777" w:rsidTr="00CA14AC">
        <w:tc>
          <w:tcPr>
            <w:tcW w:w="5400" w:type="dxa"/>
            <w:tcBorders>
              <w:top w:val="single" w:sz="4" w:space="0" w:color="auto"/>
              <w:bottom w:val="single" w:sz="4" w:space="0" w:color="auto"/>
              <w:right w:val="single" w:sz="12" w:space="0" w:color="auto"/>
            </w:tcBorders>
            <w:vAlign w:val="center"/>
          </w:tcPr>
          <w:p w14:paraId="1FFABF5A" w14:textId="5FF85C59"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Number WAI Work Experiences (Paid/Unpaid)</w:t>
            </w:r>
          </w:p>
        </w:tc>
        <w:tc>
          <w:tcPr>
            <w:tcW w:w="2835" w:type="dxa"/>
            <w:tcBorders>
              <w:top w:val="single" w:sz="4" w:space="0" w:color="auto"/>
              <w:left w:val="single" w:sz="12" w:space="0" w:color="auto"/>
              <w:bottom w:val="single" w:sz="4" w:space="0" w:color="auto"/>
              <w:right w:val="single" w:sz="12" w:space="0" w:color="auto"/>
            </w:tcBorders>
            <w:vAlign w:val="center"/>
          </w:tcPr>
          <w:p w14:paraId="718B9005" w14:textId="55FB9E31"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24,594</w:t>
            </w:r>
          </w:p>
        </w:tc>
        <w:tc>
          <w:tcPr>
            <w:tcW w:w="2835" w:type="dxa"/>
            <w:tcBorders>
              <w:top w:val="single" w:sz="4" w:space="0" w:color="auto"/>
              <w:left w:val="single" w:sz="12" w:space="0" w:color="auto"/>
              <w:bottom w:val="single" w:sz="4" w:space="0" w:color="auto"/>
            </w:tcBorders>
            <w:vAlign w:val="center"/>
          </w:tcPr>
          <w:p w14:paraId="12211617" w14:textId="30F0B22A"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25,313</w:t>
            </w:r>
          </w:p>
        </w:tc>
      </w:tr>
      <w:tr w:rsidR="00CA14AC" w:rsidRPr="001A49FA" w14:paraId="366B6D3F" w14:textId="77777777" w:rsidTr="00CA14AC">
        <w:tc>
          <w:tcPr>
            <w:tcW w:w="5400" w:type="dxa"/>
            <w:tcBorders>
              <w:top w:val="single" w:sz="4" w:space="0" w:color="auto"/>
              <w:bottom w:val="single" w:sz="4" w:space="0" w:color="auto"/>
              <w:right w:val="single" w:sz="12" w:space="0" w:color="auto"/>
            </w:tcBorders>
            <w:vAlign w:val="center"/>
          </w:tcPr>
          <w:p w14:paraId="0B1AA6E4" w14:textId="322FCB84"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PIP and OJT Number Served</w:t>
            </w:r>
          </w:p>
        </w:tc>
        <w:tc>
          <w:tcPr>
            <w:tcW w:w="2835" w:type="dxa"/>
            <w:tcBorders>
              <w:top w:val="single" w:sz="4" w:space="0" w:color="auto"/>
              <w:left w:val="single" w:sz="12" w:space="0" w:color="auto"/>
              <w:bottom w:val="single" w:sz="4" w:space="0" w:color="auto"/>
              <w:right w:val="single" w:sz="12" w:space="0" w:color="auto"/>
            </w:tcBorders>
            <w:vAlign w:val="center"/>
          </w:tcPr>
          <w:p w14:paraId="18812796" w14:textId="6E9F5E51" w:rsidR="006C3A11" w:rsidRPr="001A49FA" w:rsidRDefault="006C3A11" w:rsidP="006C3A11">
            <w:pPr>
              <w:spacing w:before="60" w:after="60"/>
              <w:jc w:val="center"/>
              <w:rPr>
                <w:rFonts w:cs="Arial"/>
                <w:color w:val="000000"/>
                <w:sz w:val="20"/>
                <w:szCs w:val="20"/>
              </w:rPr>
            </w:pPr>
            <w:r w:rsidRPr="001A49FA">
              <w:rPr>
                <w:rFonts w:cs="Arial"/>
                <w:color w:val="000000"/>
                <w:sz w:val="20"/>
              </w:rPr>
              <w:t>25</w:t>
            </w:r>
          </w:p>
        </w:tc>
        <w:tc>
          <w:tcPr>
            <w:tcW w:w="2835" w:type="dxa"/>
            <w:tcBorders>
              <w:top w:val="single" w:sz="4" w:space="0" w:color="auto"/>
              <w:left w:val="single" w:sz="12" w:space="0" w:color="auto"/>
              <w:bottom w:val="single" w:sz="4" w:space="0" w:color="auto"/>
            </w:tcBorders>
            <w:vAlign w:val="center"/>
          </w:tcPr>
          <w:p w14:paraId="2DD86628" w14:textId="72F241AF" w:rsidR="006C3A11" w:rsidRPr="001A49FA" w:rsidRDefault="006C3A11" w:rsidP="006C3A11">
            <w:pPr>
              <w:jc w:val="center"/>
              <w:rPr>
                <w:rFonts w:cs="Arial"/>
                <w:color w:val="000000"/>
                <w:sz w:val="20"/>
                <w:szCs w:val="20"/>
              </w:rPr>
            </w:pPr>
            <w:r w:rsidRPr="001A49FA">
              <w:rPr>
                <w:rFonts w:cs="Arial"/>
                <w:color w:val="000000"/>
                <w:sz w:val="20"/>
              </w:rPr>
              <w:t>676</w:t>
            </w:r>
          </w:p>
        </w:tc>
      </w:tr>
      <w:tr w:rsidR="00CA14AC" w:rsidRPr="001A49FA" w14:paraId="028807FC" w14:textId="77777777" w:rsidTr="00CA14AC">
        <w:tc>
          <w:tcPr>
            <w:tcW w:w="5400" w:type="dxa"/>
            <w:tcBorders>
              <w:top w:val="single" w:sz="4" w:space="0" w:color="auto"/>
              <w:bottom w:val="single" w:sz="12" w:space="0" w:color="auto"/>
              <w:right w:val="single" w:sz="12" w:space="0" w:color="auto"/>
            </w:tcBorders>
            <w:vAlign w:val="center"/>
          </w:tcPr>
          <w:p w14:paraId="0EE06AEF" w14:textId="5D795414" w:rsidR="006C3A11" w:rsidRPr="001A49FA" w:rsidRDefault="006C3A11" w:rsidP="006C3A11">
            <w:pPr>
              <w:spacing w:before="60" w:after="60"/>
              <w:jc w:val="center"/>
              <w:rPr>
                <w:rFonts w:cs="Arial"/>
                <w:color w:val="000000"/>
                <w:sz w:val="20"/>
                <w:szCs w:val="20"/>
              </w:rPr>
            </w:pPr>
            <w:r w:rsidRPr="001A49FA">
              <w:rPr>
                <w:rFonts w:cs="Arial"/>
                <w:color w:val="000000"/>
                <w:sz w:val="20"/>
                <w:szCs w:val="20"/>
              </w:rPr>
              <w:t>CC&amp;IR: Number Served</w:t>
            </w:r>
          </w:p>
        </w:tc>
        <w:tc>
          <w:tcPr>
            <w:tcW w:w="2835" w:type="dxa"/>
            <w:tcBorders>
              <w:top w:val="single" w:sz="4" w:space="0" w:color="auto"/>
              <w:left w:val="single" w:sz="12" w:space="0" w:color="auto"/>
              <w:bottom w:val="single" w:sz="12" w:space="0" w:color="auto"/>
              <w:right w:val="single" w:sz="12" w:space="0" w:color="auto"/>
            </w:tcBorders>
            <w:vAlign w:val="center"/>
          </w:tcPr>
          <w:p w14:paraId="5273185B" w14:textId="129B6A98" w:rsidR="006C3A11" w:rsidRPr="001A49FA" w:rsidRDefault="006C3A11" w:rsidP="006C3A11">
            <w:pPr>
              <w:spacing w:before="60" w:after="60"/>
              <w:jc w:val="center"/>
              <w:rPr>
                <w:rFonts w:cs="Arial"/>
                <w:color w:val="000000"/>
                <w:sz w:val="20"/>
              </w:rPr>
            </w:pPr>
            <w:r w:rsidRPr="001A49FA">
              <w:rPr>
                <w:rFonts w:cs="Arial"/>
                <w:color w:val="000000"/>
                <w:sz w:val="20"/>
              </w:rPr>
              <w:t>400</w:t>
            </w:r>
          </w:p>
        </w:tc>
        <w:tc>
          <w:tcPr>
            <w:tcW w:w="2835" w:type="dxa"/>
            <w:tcBorders>
              <w:top w:val="single" w:sz="4" w:space="0" w:color="auto"/>
              <w:left w:val="single" w:sz="12" w:space="0" w:color="auto"/>
              <w:bottom w:val="single" w:sz="12" w:space="0" w:color="auto"/>
            </w:tcBorders>
            <w:vAlign w:val="center"/>
          </w:tcPr>
          <w:p w14:paraId="247A4A7B" w14:textId="35A35F1E" w:rsidR="006C3A11" w:rsidRPr="001A49FA" w:rsidRDefault="00CA14AC" w:rsidP="006C3A11">
            <w:pPr>
              <w:jc w:val="center"/>
              <w:rPr>
                <w:rFonts w:cs="Arial"/>
                <w:color w:val="000000"/>
                <w:sz w:val="20"/>
              </w:rPr>
            </w:pPr>
            <w:r w:rsidRPr="001A49FA">
              <w:rPr>
                <w:rFonts w:cs="Arial"/>
                <w:color w:val="000000"/>
                <w:sz w:val="20"/>
                <w:szCs w:val="20"/>
              </w:rPr>
              <w:t>14,008</w:t>
            </w:r>
          </w:p>
        </w:tc>
      </w:tr>
    </w:tbl>
    <w:p w14:paraId="6B92EAB0" w14:textId="32BE57E4" w:rsidR="00423FF8" w:rsidRPr="00423DED" w:rsidRDefault="00423FF8" w:rsidP="001A49FA">
      <w:pPr>
        <w:pStyle w:val="Heading1"/>
        <w:spacing w:before="1200"/>
        <w:rPr>
          <w:rFonts w:hint="eastAsia"/>
        </w:rPr>
      </w:pPr>
      <w:bookmarkStart w:id="64" w:name="_Appendix_B_–_1"/>
      <w:bookmarkStart w:id="65" w:name="_Appendix_B_–"/>
      <w:bookmarkStart w:id="66" w:name="_Appendix_A_B"/>
      <w:bookmarkStart w:id="67" w:name="_Toc5687911"/>
      <w:bookmarkEnd w:id="64"/>
      <w:bookmarkEnd w:id="65"/>
      <w:bookmarkEnd w:id="66"/>
      <w:r w:rsidRPr="009360A7">
        <w:rPr>
          <w:rStyle w:val="Heading1Char"/>
          <w:b/>
        </w:rPr>
        <w:t xml:space="preserve">Appendix </w:t>
      </w:r>
      <w:r w:rsidR="00832B30">
        <w:rPr>
          <w:rStyle w:val="Heading1Char"/>
          <w:b/>
        </w:rPr>
        <w:t>B</w:t>
      </w:r>
      <w:r w:rsidR="00832B30" w:rsidRPr="009360A7">
        <w:t xml:space="preserve"> </w:t>
      </w:r>
      <w:r w:rsidRPr="00423DED">
        <w:t xml:space="preserve">– </w:t>
      </w:r>
      <w:r w:rsidR="004953A1" w:rsidRPr="00423DED">
        <w:t>CIE Blueprint Communication and Training Events</w:t>
      </w:r>
      <w:bookmarkEnd w:id="63"/>
      <w:bookmarkEnd w:id="67"/>
    </w:p>
    <w:bookmarkStart w:id="68" w:name="_MON_1609743049"/>
    <w:bookmarkEnd w:id="68"/>
    <w:p w14:paraId="7E424A4F" w14:textId="1C14028F" w:rsidR="00C764C5" w:rsidRPr="00AD7435" w:rsidRDefault="00404DA2" w:rsidP="00AD7435">
      <w:pPr>
        <w:ind w:left="990"/>
        <w:rPr>
          <w:rFonts w:cs="Arial"/>
          <w:szCs w:val="28"/>
        </w:rPr>
      </w:pPr>
      <w:r>
        <w:rPr>
          <w:rFonts w:cs="Arial"/>
          <w:szCs w:val="28"/>
        </w:rPr>
        <w:object w:dxaOrig="1532" w:dyaOrig="994" w14:anchorId="69ECC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ppendix B" style="width:76.5pt;height:49.5pt" o:ole="">
            <v:imagedata r:id="rId33" o:title=""/>
          </v:shape>
          <o:OLEObject Type="Embed" ProgID="Word.Document.12" ShapeID="_x0000_i1027" DrawAspect="Icon" ObjectID="_1616390436" r:id="rId34">
            <o:FieldCodes>\s</o:FieldCodes>
          </o:OLEObject>
        </w:object>
      </w:r>
    </w:p>
    <w:p w14:paraId="5029B9F3" w14:textId="77777777" w:rsidR="00C764C5" w:rsidRPr="00CE4FA8" w:rsidRDefault="00C764C5" w:rsidP="00D24347">
      <w:pPr>
        <w:pStyle w:val="Default"/>
        <w:rPr>
          <w:color w:val="auto"/>
          <w:sz w:val="28"/>
          <w:szCs w:val="28"/>
        </w:rPr>
      </w:pPr>
      <w:bookmarkStart w:id="69" w:name="_GoBack"/>
      <w:bookmarkEnd w:id="69"/>
    </w:p>
    <w:sectPr w:rsidR="00C764C5" w:rsidRPr="00CE4FA8" w:rsidSect="00BB2D0B">
      <w:headerReference w:type="default" r:id="rId35"/>
      <w:footerReference w:type="default" r:id="rId36"/>
      <w:headerReference w:type="first" r:id="rId37"/>
      <w:pgSz w:w="12240" w:h="15840"/>
      <w:pgMar w:top="864" w:right="864" w:bottom="864" w:left="864" w:header="432" w:footer="43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D093" w14:textId="77777777" w:rsidR="00ED456F" w:rsidRDefault="00ED456F" w:rsidP="00923CA7">
      <w:r>
        <w:separator/>
      </w:r>
    </w:p>
  </w:endnote>
  <w:endnote w:type="continuationSeparator" w:id="0">
    <w:p w14:paraId="3816DCB6" w14:textId="77777777" w:rsidR="00ED456F" w:rsidRDefault="00ED456F" w:rsidP="0092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84644"/>
      <w:docPartObj>
        <w:docPartGallery w:val="Page Numbers (Bottom of Page)"/>
        <w:docPartUnique/>
      </w:docPartObj>
    </w:sdtPr>
    <w:sdtEndPr>
      <w:rPr>
        <w:noProof/>
      </w:rPr>
    </w:sdtEndPr>
    <w:sdtContent>
      <w:p w14:paraId="3DD756C6" w14:textId="523B8413" w:rsidR="0057757E" w:rsidRDefault="0057757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928CFE9" w14:textId="77777777" w:rsidR="0057757E" w:rsidRDefault="0057757E" w:rsidP="0054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9E74" w14:textId="77777777" w:rsidR="00ED456F" w:rsidRDefault="00ED456F" w:rsidP="00923CA7">
      <w:r>
        <w:separator/>
      </w:r>
    </w:p>
  </w:footnote>
  <w:footnote w:type="continuationSeparator" w:id="0">
    <w:p w14:paraId="3A36CB9E" w14:textId="77777777" w:rsidR="00ED456F" w:rsidRDefault="00ED456F" w:rsidP="00923CA7">
      <w:r>
        <w:continuationSeparator/>
      </w:r>
    </w:p>
  </w:footnote>
  <w:footnote w:id="1">
    <w:p w14:paraId="3B6FBF1B" w14:textId="2A53FDF7" w:rsidR="0057757E" w:rsidRPr="00D21D3E" w:rsidRDefault="0057757E" w:rsidP="00B93349">
      <w:pPr>
        <w:pStyle w:val="FootnoteText"/>
        <w:rPr>
          <w:sz w:val="24"/>
          <w:szCs w:val="24"/>
        </w:rPr>
      </w:pPr>
      <w:r>
        <w:rPr>
          <w:rStyle w:val="FootnoteReference"/>
        </w:rPr>
        <w:footnoteRef/>
      </w:r>
      <w:r>
        <w:t xml:space="preserve"> </w:t>
      </w:r>
      <w:r>
        <w:rPr>
          <w:sz w:val="24"/>
          <w:szCs w:val="24"/>
        </w:rPr>
        <w:t>SB 644 (Hancock, Chapter 356, Statutes of 2015)</w:t>
      </w:r>
    </w:p>
  </w:footnote>
  <w:footnote w:id="2">
    <w:p w14:paraId="47A9FE0E" w14:textId="2C62D643" w:rsidR="0057757E" w:rsidRPr="00086277" w:rsidRDefault="0057757E">
      <w:pPr>
        <w:pStyle w:val="FootnoteText"/>
        <w:rPr>
          <w:sz w:val="24"/>
        </w:rPr>
      </w:pPr>
      <w:r w:rsidRPr="00086277">
        <w:rPr>
          <w:rStyle w:val="FootnoteReference"/>
          <w:sz w:val="24"/>
        </w:rPr>
        <w:footnoteRef/>
      </w:r>
      <w:r w:rsidRPr="00086277">
        <w:rPr>
          <w:sz w:val="24"/>
        </w:rPr>
        <w:t xml:space="preserve"> Developmental Services Trailer Bill, Assembly Bill (AB) 107 (Chapter 18, Statutes of 2017),</w:t>
      </w:r>
    </w:p>
  </w:footnote>
  <w:footnote w:id="3">
    <w:p w14:paraId="00E47B5B" w14:textId="7AA87DE4" w:rsidR="0057757E" w:rsidRPr="00086277" w:rsidRDefault="0057757E">
      <w:pPr>
        <w:pStyle w:val="FootnoteText"/>
        <w:rPr>
          <w:sz w:val="24"/>
        </w:rPr>
      </w:pPr>
      <w:r w:rsidRPr="00086277">
        <w:rPr>
          <w:rStyle w:val="FootnoteReference"/>
          <w:sz w:val="24"/>
        </w:rPr>
        <w:footnoteRef/>
      </w:r>
      <w:r w:rsidRPr="00086277">
        <w:rPr>
          <w:sz w:val="24"/>
        </w:rPr>
        <w:t xml:space="preserve"> </w:t>
      </w:r>
      <w:r>
        <w:rPr>
          <w:sz w:val="24"/>
        </w:rPr>
        <w:t xml:space="preserve">Employment First Policy is </w:t>
      </w:r>
      <w:r w:rsidRPr="00086277">
        <w:rPr>
          <w:sz w:val="24"/>
        </w:rPr>
        <w:t>pursuant to Welfare and Institutions Code</w:t>
      </w:r>
      <w:r>
        <w:rPr>
          <w:sz w:val="24"/>
        </w:rPr>
        <w:t>, S</w:t>
      </w:r>
      <w:r w:rsidRPr="00086277">
        <w:rPr>
          <w:sz w:val="24"/>
        </w:rPr>
        <w:t>ection 4869</w:t>
      </w:r>
    </w:p>
  </w:footnote>
  <w:footnote w:id="4">
    <w:p w14:paraId="79B5958D" w14:textId="72E074BC" w:rsidR="0057757E" w:rsidRPr="005C276A" w:rsidRDefault="0057757E" w:rsidP="00C005C9">
      <w:pPr>
        <w:pStyle w:val="FootnoteText"/>
        <w:spacing w:after="120"/>
        <w:rPr>
          <w:sz w:val="24"/>
          <w:szCs w:val="24"/>
        </w:rPr>
      </w:pPr>
      <w:r w:rsidRPr="005C276A">
        <w:rPr>
          <w:rStyle w:val="FootnoteReference"/>
          <w:sz w:val="24"/>
          <w:szCs w:val="24"/>
        </w:rPr>
        <w:footnoteRef/>
      </w:r>
      <w:r w:rsidRPr="005C276A">
        <w:rPr>
          <w:sz w:val="24"/>
          <w:szCs w:val="24"/>
        </w:rPr>
        <w:t xml:space="preserve"> </w:t>
      </w:r>
      <w:r w:rsidRPr="005C276A">
        <w:rPr>
          <w:rFonts w:cs="Arial"/>
          <w:sz w:val="24"/>
          <w:szCs w:val="24"/>
        </w:rPr>
        <w:t xml:space="preserve">This equates to a net increase of </w:t>
      </w:r>
      <w:r>
        <w:rPr>
          <w:rFonts w:cs="Arial"/>
          <w:sz w:val="24"/>
          <w:szCs w:val="24"/>
        </w:rPr>
        <w:t>2,236</w:t>
      </w:r>
      <w:r w:rsidRPr="005C276A">
        <w:rPr>
          <w:rFonts w:cs="Arial"/>
          <w:sz w:val="24"/>
          <w:szCs w:val="24"/>
        </w:rPr>
        <w:t xml:space="preserve"> students</w:t>
      </w:r>
      <w:r>
        <w:rPr>
          <w:rFonts w:cs="Arial"/>
          <w:sz w:val="24"/>
          <w:szCs w:val="24"/>
        </w:rPr>
        <w:t>,</w:t>
      </w:r>
      <w:r w:rsidRPr="005C276A">
        <w:rPr>
          <w:rFonts w:cs="Arial"/>
          <w:sz w:val="24"/>
          <w:szCs w:val="24"/>
        </w:rPr>
        <w:t xml:space="preserve"> based on the SFY 2014/2015 WAI data of </w:t>
      </w:r>
      <w:r>
        <w:rPr>
          <w:rFonts w:cs="Arial"/>
          <w:sz w:val="24"/>
          <w:szCs w:val="24"/>
        </w:rPr>
        <w:t>22,358</w:t>
      </w:r>
      <w:r w:rsidRPr="005C276A">
        <w:rPr>
          <w:rFonts w:cs="Arial"/>
          <w:sz w:val="24"/>
          <w:szCs w:val="24"/>
        </w:rPr>
        <w:t xml:space="preserve"> students with ID/DD</w:t>
      </w:r>
      <w:r>
        <w:rPr>
          <w:rFonts w:cs="Arial"/>
          <w:sz w:val="24"/>
          <w:szCs w:val="24"/>
        </w:rPr>
        <w:t xml:space="preserve"> placed or engaged in unpaid community based vocational education</w:t>
      </w:r>
      <w:r w:rsidRPr="005C276A">
        <w:rPr>
          <w:rFonts w:cs="Arial"/>
          <w:sz w:val="24"/>
          <w:szCs w:val="24"/>
        </w:rPr>
        <w:t>.</w:t>
      </w:r>
    </w:p>
  </w:footnote>
  <w:footnote w:id="5">
    <w:p w14:paraId="46374905" w14:textId="27EB4231" w:rsidR="0057757E" w:rsidRPr="005C276A" w:rsidRDefault="0057757E" w:rsidP="005135D2">
      <w:pPr>
        <w:pStyle w:val="FootnoteText"/>
        <w:rPr>
          <w:sz w:val="24"/>
          <w:szCs w:val="24"/>
        </w:rPr>
      </w:pPr>
      <w:bookmarkStart w:id="33" w:name="_Hlk535397465"/>
      <w:r w:rsidRPr="005C276A">
        <w:rPr>
          <w:rStyle w:val="FootnoteReference"/>
          <w:sz w:val="24"/>
          <w:szCs w:val="24"/>
        </w:rPr>
        <w:footnoteRef/>
      </w:r>
      <w:r w:rsidRPr="005C276A">
        <w:rPr>
          <w:sz w:val="24"/>
          <w:szCs w:val="24"/>
        </w:rPr>
        <w:t xml:space="preserve"> Based on current DDS data</w:t>
      </w:r>
      <w:r>
        <w:rPr>
          <w:sz w:val="24"/>
          <w:szCs w:val="24"/>
        </w:rPr>
        <w:t xml:space="preserve"> (November 2, 2018)</w:t>
      </w:r>
      <w:r w:rsidRPr="005C276A">
        <w:rPr>
          <w:sz w:val="24"/>
          <w:szCs w:val="24"/>
        </w:rPr>
        <w:t>, there are 1</w:t>
      </w:r>
      <w:r>
        <w:rPr>
          <w:sz w:val="24"/>
          <w:szCs w:val="24"/>
        </w:rPr>
        <w:t xml:space="preserve">91 supported employment </w:t>
      </w:r>
      <w:r w:rsidRPr="005C276A">
        <w:rPr>
          <w:sz w:val="24"/>
          <w:szCs w:val="24"/>
        </w:rPr>
        <w:t>providers providing individual placements</w:t>
      </w:r>
      <w:r>
        <w:rPr>
          <w:sz w:val="24"/>
          <w:szCs w:val="24"/>
        </w:rPr>
        <w:t xml:space="preserve"> and 146</w:t>
      </w:r>
      <w:r w:rsidRPr="005C276A">
        <w:rPr>
          <w:sz w:val="24"/>
          <w:szCs w:val="24"/>
        </w:rPr>
        <w:t xml:space="preserve"> providing group placements.</w:t>
      </w:r>
      <w:bookmarkEnd w:id="33"/>
    </w:p>
  </w:footnote>
  <w:footnote w:id="6">
    <w:p w14:paraId="5A6F8A40" w14:textId="30FC4042" w:rsidR="0057757E" w:rsidRPr="00E33890" w:rsidRDefault="0057757E">
      <w:pPr>
        <w:pStyle w:val="FootnoteText"/>
        <w:rPr>
          <w:sz w:val="24"/>
        </w:rPr>
      </w:pPr>
      <w:r w:rsidRPr="00E33890">
        <w:rPr>
          <w:rStyle w:val="FootnoteReference"/>
          <w:sz w:val="24"/>
        </w:rPr>
        <w:footnoteRef/>
      </w:r>
      <w:r w:rsidRPr="00E33890">
        <w:rPr>
          <w:sz w:val="24"/>
        </w:rPr>
        <w:t xml:space="preserve"> Welfare and Institutions Code was amended to add </w:t>
      </w:r>
      <w:r>
        <w:rPr>
          <w:sz w:val="24"/>
        </w:rPr>
        <w:t>S</w:t>
      </w:r>
      <w:r w:rsidRPr="00E33890">
        <w:rPr>
          <w:sz w:val="24"/>
        </w:rPr>
        <w:t>ection 4870</w:t>
      </w:r>
      <w:r>
        <w:rPr>
          <w:sz w:val="24"/>
        </w:rPr>
        <w:t xml:space="preserve"> for the PIP</w:t>
      </w:r>
    </w:p>
  </w:footnote>
  <w:footnote w:id="7">
    <w:p w14:paraId="7D4D6470" w14:textId="242E760A" w:rsidR="0057757E" w:rsidRPr="00E33890" w:rsidRDefault="0057757E">
      <w:pPr>
        <w:pStyle w:val="FootnoteText"/>
        <w:rPr>
          <w:sz w:val="24"/>
        </w:rPr>
      </w:pPr>
      <w:r w:rsidRPr="00E33890">
        <w:rPr>
          <w:rStyle w:val="FootnoteReference"/>
          <w:sz w:val="24"/>
        </w:rPr>
        <w:footnoteRef/>
      </w:r>
      <w:r w:rsidRPr="00E33890">
        <w:rPr>
          <w:sz w:val="24"/>
        </w:rPr>
        <w:t xml:space="preserve"> </w:t>
      </w:r>
      <w:r w:rsidRPr="0064732B">
        <w:rPr>
          <w:sz w:val="24"/>
        </w:rPr>
        <w:t>We</w:t>
      </w:r>
      <w:r w:rsidRPr="006B6B69">
        <w:rPr>
          <w:sz w:val="24"/>
        </w:rPr>
        <w:t>lfare and Institutions Code, Section 4688.21</w:t>
      </w:r>
    </w:p>
  </w:footnote>
  <w:footnote w:id="8">
    <w:p w14:paraId="274C68B0" w14:textId="01E2CF79" w:rsidR="0057757E" w:rsidRPr="002D2EEE" w:rsidRDefault="0057757E" w:rsidP="00B54847">
      <w:pPr>
        <w:pStyle w:val="FootnoteText"/>
        <w:rPr>
          <w:sz w:val="24"/>
        </w:rPr>
      </w:pPr>
      <w:r w:rsidRPr="002D2EEE">
        <w:rPr>
          <w:rStyle w:val="FootnoteReference"/>
          <w:sz w:val="24"/>
        </w:rPr>
        <w:footnoteRef/>
      </w:r>
      <w:r w:rsidRPr="002D2EEE">
        <w:rPr>
          <w:sz w:val="24"/>
        </w:rPr>
        <w:t xml:space="preserve"> </w:t>
      </w:r>
      <w:r>
        <w:rPr>
          <w:sz w:val="24"/>
        </w:rPr>
        <w:t>Welfare and Institutions Code, Section 4519.8</w:t>
      </w:r>
    </w:p>
  </w:footnote>
  <w:footnote w:id="9">
    <w:p w14:paraId="07160118" w14:textId="3C2F692E" w:rsidR="0057757E" w:rsidRPr="00931986" w:rsidRDefault="0057757E" w:rsidP="000D4942">
      <w:pPr>
        <w:pStyle w:val="FootnoteText"/>
        <w:rPr>
          <w:sz w:val="24"/>
        </w:rPr>
      </w:pPr>
      <w:r w:rsidRPr="00931986">
        <w:rPr>
          <w:rStyle w:val="FootnoteReference"/>
          <w:sz w:val="24"/>
        </w:rPr>
        <w:footnoteRef/>
      </w:r>
      <w:r w:rsidRPr="00931986">
        <w:rPr>
          <w:sz w:val="24"/>
        </w:rPr>
        <w:t xml:space="preserve"> </w:t>
      </w:r>
      <w:r w:rsidRPr="00931986">
        <w:rPr>
          <w:rFonts w:cs="Arial"/>
          <w:sz w:val="24"/>
          <w:szCs w:val="28"/>
        </w:rPr>
        <w:t>Unemployment Insurance Code</w:t>
      </w:r>
      <w:r>
        <w:rPr>
          <w:rFonts w:cs="Arial"/>
          <w:sz w:val="24"/>
          <w:szCs w:val="28"/>
        </w:rPr>
        <w:t>,</w:t>
      </w:r>
      <w:r w:rsidRPr="00C005C9">
        <w:rPr>
          <w:rFonts w:cs="Arial"/>
          <w:sz w:val="24"/>
          <w:szCs w:val="28"/>
        </w:rPr>
        <w:t xml:space="preserve"> </w:t>
      </w:r>
      <w:r w:rsidRPr="00931986">
        <w:rPr>
          <w:rFonts w:cs="Arial"/>
          <w:sz w:val="24"/>
          <w:szCs w:val="28"/>
        </w:rPr>
        <w:t>Section 1095(s)</w:t>
      </w:r>
    </w:p>
  </w:footnote>
  <w:footnote w:id="10">
    <w:p w14:paraId="7BE1C8B9" w14:textId="307C3769" w:rsidR="0057757E" w:rsidRPr="00D66A0C" w:rsidRDefault="0057757E">
      <w:pPr>
        <w:pStyle w:val="FootnoteText"/>
        <w:rPr>
          <w:sz w:val="24"/>
        </w:rPr>
      </w:pPr>
      <w:r w:rsidRPr="00633D72">
        <w:rPr>
          <w:rStyle w:val="FootnoteReference"/>
          <w:sz w:val="24"/>
        </w:rPr>
        <w:footnoteRef/>
      </w:r>
      <w:r w:rsidRPr="00633D72">
        <w:rPr>
          <w:sz w:val="24"/>
        </w:rPr>
        <w:t xml:space="preserve"> 34 CFR 397.20 describes the </w:t>
      </w:r>
      <w:r>
        <w:rPr>
          <w:sz w:val="24"/>
        </w:rPr>
        <w:t xml:space="preserve">requirements related to the limitations on subminimum wage </w:t>
      </w:r>
      <w:r w:rsidRPr="00D66A0C">
        <w:rPr>
          <w:sz w:val="24"/>
        </w:rPr>
        <w:t>placements for youth with disabilities.</w:t>
      </w:r>
    </w:p>
  </w:footnote>
  <w:footnote w:id="11">
    <w:p w14:paraId="5BCC73B4" w14:textId="5DD6F540" w:rsidR="0057757E" w:rsidRPr="005C276A" w:rsidRDefault="0057757E" w:rsidP="0006413A">
      <w:pPr>
        <w:pStyle w:val="FootnoteText"/>
        <w:spacing w:after="120"/>
        <w:rPr>
          <w:sz w:val="24"/>
          <w:szCs w:val="24"/>
        </w:rPr>
      </w:pPr>
      <w:r w:rsidRPr="00D66A0C">
        <w:rPr>
          <w:rStyle w:val="FootnoteReference"/>
          <w:sz w:val="24"/>
          <w:szCs w:val="24"/>
        </w:rPr>
        <w:footnoteRef/>
      </w:r>
      <w:r w:rsidRPr="00D66A0C">
        <w:rPr>
          <w:sz w:val="24"/>
          <w:szCs w:val="24"/>
        </w:rPr>
        <w:t xml:space="preserve"> Based on the 2014/2015 NCI survey data, 44% of individuals state they are unemployed and want a job. Additionally, 27% have community employment as a goal in their IPP</w:t>
      </w:r>
      <w:r>
        <w:rPr>
          <w:sz w:val="24"/>
          <w:szCs w:val="24"/>
        </w:rPr>
        <w:t xml:space="preserve">. </w:t>
      </w:r>
    </w:p>
  </w:footnote>
  <w:footnote w:id="12">
    <w:p w14:paraId="4D7FAB76" w14:textId="4AB7270A" w:rsidR="0057757E" w:rsidRPr="005C276A" w:rsidRDefault="0057757E" w:rsidP="0006413A">
      <w:pPr>
        <w:pStyle w:val="FootnoteText"/>
        <w:spacing w:after="120"/>
        <w:rPr>
          <w:sz w:val="24"/>
          <w:szCs w:val="24"/>
        </w:rPr>
      </w:pPr>
      <w:r w:rsidRPr="005C276A">
        <w:rPr>
          <w:rStyle w:val="FootnoteReference"/>
          <w:sz w:val="24"/>
          <w:szCs w:val="24"/>
        </w:rPr>
        <w:footnoteRef/>
      </w:r>
      <w:r w:rsidRPr="005C276A">
        <w:rPr>
          <w:sz w:val="24"/>
          <w:szCs w:val="24"/>
        </w:rPr>
        <w:t xml:space="preserve"> Based on current DDS data, there are 70,000 working</w:t>
      </w:r>
      <w:r>
        <w:rPr>
          <w:sz w:val="24"/>
          <w:szCs w:val="24"/>
        </w:rPr>
        <w:t>-</w:t>
      </w:r>
      <w:r w:rsidRPr="005C276A">
        <w:rPr>
          <w:sz w:val="24"/>
          <w:szCs w:val="24"/>
        </w:rPr>
        <w:t xml:space="preserve">age adults (ages 18 and above) in Work Activity Programs and Day Program services.  </w:t>
      </w:r>
    </w:p>
  </w:footnote>
  <w:footnote w:id="13">
    <w:p w14:paraId="302A570D" w14:textId="77777777" w:rsidR="0057757E" w:rsidRPr="005C276A" w:rsidRDefault="0057757E" w:rsidP="0006413A">
      <w:pPr>
        <w:pStyle w:val="FootnoteText"/>
        <w:spacing w:after="120"/>
        <w:rPr>
          <w:sz w:val="24"/>
          <w:szCs w:val="24"/>
        </w:rPr>
      </w:pPr>
      <w:r w:rsidRPr="005C276A">
        <w:rPr>
          <w:rStyle w:val="FootnoteReference"/>
          <w:sz w:val="24"/>
          <w:szCs w:val="24"/>
        </w:rPr>
        <w:footnoteRef/>
      </w:r>
      <w:r w:rsidRPr="005C276A">
        <w:rPr>
          <w:sz w:val="24"/>
          <w:szCs w:val="24"/>
        </w:rPr>
        <w:t xml:space="preserve"> </w:t>
      </w:r>
      <w:r w:rsidRPr="002C3349">
        <w:rPr>
          <w:sz w:val="24"/>
          <w:szCs w:val="24"/>
        </w:rPr>
        <w:t>Prior to the WIOA requirements regarding subminimum wage, and based on DOR SFY 2013/2014 data, the DOR annually closed the record of services for</w:t>
      </w:r>
      <w:r w:rsidRPr="005C276A">
        <w:rPr>
          <w:sz w:val="24"/>
          <w:szCs w:val="24"/>
        </w:rPr>
        <w:t xml:space="preserve"> an average of 700 individuals at subminimum wage. </w:t>
      </w:r>
    </w:p>
  </w:footnote>
  <w:footnote w:id="14">
    <w:p w14:paraId="0251CBFB" w14:textId="67D071EF" w:rsidR="0057757E" w:rsidRPr="00E33890" w:rsidRDefault="0057757E">
      <w:pPr>
        <w:pStyle w:val="FootnoteText"/>
        <w:rPr>
          <w:sz w:val="24"/>
          <w:szCs w:val="24"/>
        </w:rPr>
      </w:pPr>
      <w:r w:rsidRPr="00E33890">
        <w:rPr>
          <w:rStyle w:val="FootnoteReference"/>
          <w:sz w:val="24"/>
          <w:szCs w:val="24"/>
        </w:rPr>
        <w:footnoteRef/>
      </w:r>
      <w:r w:rsidRPr="00E33890">
        <w:rPr>
          <w:sz w:val="24"/>
          <w:szCs w:val="24"/>
        </w:rPr>
        <w:t xml:space="preserve"> 34 CFR 361.48</w:t>
      </w:r>
      <w:r>
        <w:rPr>
          <w:sz w:val="24"/>
          <w:szCs w:val="24"/>
        </w:rPr>
        <w:t xml:space="preserve"> </w:t>
      </w:r>
    </w:p>
  </w:footnote>
  <w:footnote w:id="15">
    <w:p w14:paraId="5A54894C" w14:textId="04F46474" w:rsidR="0057757E" w:rsidRPr="00C67C0F" w:rsidRDefault="0057757E">
      <w:pPr>
        <w:pStyle w:val="FootnoteText"/>
        <w:rPr>
          <w:sz w:val="24"/>
        </w:rPr>
      </w:pPr>
      <w:r w:rsidRPr="00C67C0F">
        <w:rPr>
          <w:rStyle w:val="FootnoteReference"/>
          <w:sz w:val="24"/>
        </w:rPr>
        <w:footnoteRef/>
      </w:r>
      <w:r w:rsidRPr="00C67C0F">
        <w:rPr>
          <w:sz w:val="24"/>
        </w:rPr>
        <w:t xml:space="preserve"> 34 CFR 361.5(c)(9)</w:t>
      </w:r>
    </w:p>
  </w:footnote>
  <w:footnote w:id="16">
    <w:p w14:paraId="6774E038" w14:textId="2E384B49" w:rsidR="0057757E" w:rsidRPr="00085132" w:rsidRDefault="0057757E" w:rsidP="00835416">
      <w:pPr>
        <w:pStyle w:val="FootnoteText"/>
      </w:pPr>
      <w:r w:rsidRPr="00085132">
        <w:rPr>
          <w:rStyle w:val="FootnoteReference"/>
        </w:rPr>
        <w:footnoteRef/>
      </w:r>
      <w:r w:rsidRPr="00085132">
        <w:t xml:space="preserve"> </w:t>
      </w:r>
      <w:r w:rsidRPr="00C67C0F">
        <w:rPr>
          <w:sz w:val="24"/>
          <w:szCs w:val="24"/>
        </w:rPr>
        <w:t>81 Fed. Reg. 55630, 55647, Aug. 18,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76D4" w14:textId="77777777" w:rsidR="0057757E" w:rsidRPr="00964D63" w:rsidRDefault="0057757E" w:rsidP="00395DEB">
    <w:pPr>
      <w:jc w:val="center"/>
      <w:rPr>
        <w:rFonts w:cs="Arial"/>
        <w:b/>
        <w:sz w:val="32"/>
        <w:szCs w:val="32"/>
      </w:rPr>
    </w:pPr>
    <w:r w:rsidRPr="00964D63">
      <w:rPr>
        <w:rFonts w:cs="Arial"/>
        <w:b/>
        <w:sz w:val="32"/>
        <w:szCs w:val="32"/>
      </w:rPr>
      <w:t>“Real Work for Real Pay in the Real World”</w:t>
    </w:r>
  </w:p>
  <w:p w14:paraId="3A13A11F" w14:textId="77777777" w:rsidR="0057757E" w:rsidRDefault="00577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B5D6" w14:textId="453EE776" w:rsidR="0057757E" w:rsidRDefault="0057757E" w:rsidP="005111ED">
    <w:pPr>
      <w:pStyle w:val="Header"/>
      <w:tabs>
        <w:tab w:val="clear" w:pos="4680"/>
        <w:tab w:val="clear" w:pos="9360"/>
        <w:tab w:val="left" w:pos="12343"/>
      </w:tabs>
    </w:pPr>
    <w:r>
      <w:ptab w:relativeTo="margin" w:alignment="center" w:leader="underscore"/>
    </w:r>
    <w:r>
      <w:rPr>
        <w:noProof/>
      </w:rPr>
      <mc:AlternateContent>
        <mc:Choice Requires="wpg">
          <w:drawing>
            <wp:inline distT="0" distB="0" distL="0" distR="0" wp14:anchorId="47A51FB5" wp14:editId="24BE4C7B">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w14:anchorId="50C4DFD5"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5"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6"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7"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8" o:title="Department of Developmental Services logo"/>
              </v:shape>
              <w10:anchorlock/>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72AD2EE"/>
    <w:lvl w:ilvl="0">
      <w:start w:val="1"/>
      <w:numFmt w:val="lowerLetter"/>
      <w:pStyle w:val="ListNumber3"/>
      <w:lvlText w:val="%1."/>
      <w:lvlJc w:val="left"/>
      <w:pPr>
        <w:ind w:left="1080" w:hanging="360"/>
      </w:pPr>
    </w:lvl>
  </w:abstractNum>
  <w:abstractNum w:abstractNumId="1" w15:restartNumberingAfterBreak="0">
    <w:nsid w:val="FFFFFF80"/>
    <w:multiLevelType w:val="singleLevel"/>
    <w:tmpl w:val="663212B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140A01C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5350A26E"/>
    <w:lvl w:ilvl="0">
      <w:start w:val="1"/>
      <w:numFmt w:val="bullet"/>
      <w:lvlText w:val=""/>
      <w:lvlJc w:val="left"/>
      <w:pPr>
        <w:ind w:left="720" w:hanging="360"/>
      </w:pPr>
      <w:rPr>
        <w:rFonts w:ascii="Symbol" w:hAnsi="Symbol" w:hint="default"/>
        <w:color w:val="auto"/>
      </w:rPr>
    </w:lvl>
  </w:abstractNum>
  <w:abstractNum w:abstractNumId="4" w15:restartNumberingAfterBreak="0">
    <w:nsid w:val="FFFFFF83"/>
    <w:multiLevelType w:val="singleLevel"/>
    <w:tmpl w:val="DAC2D68A"/>
    <w:lvl w:ilvl="0">
      <w:start w:val="1"/>
      <w:numFmt w:val="lowerRoman"/>
      <w:pStyle w:val="ListBullet2"/>
      <w:lvlText w:val="%1."/>
      <w:lvlJc w:val="right"/>
      <w:pPr>
        <w:ind w:left="792" w:hanging="360"/>
      </w:pPr>
      <w:rPr>
        <w:rFonts w:hint="default"/>
      </w:rPr>
    </w:lvl>
  </w:abstractNum>
  <w:abstractNum w:abstractNumId="5" w15:restartNumberingAfterBreak="0">
    <w:nsid w:val="FFFFFF88"/>
    <w:multiLevelType w:val="singleLevel"/>
    <w:tmpl w:val="EE98E7A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218C56E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243712"/>
    <w:multiLevelType w:val="hybridMultilevel"/>
    <w:tmpl w:val="1CC875C4"/>
    <w:lvl w:ilvl="0" w:tplc="04090017">
      <w:start w:val="1"/>
      <w:numFmt w:val="lowerLetter"/>
      <w:lvlText w:val="%1)"/>
      <w:lvlJc w:val="left"/>
      <w:pPr>
        <w:ind w:left="360" w:hanging="360"/>
      </w:pPr>
      <w:rPr>
        <w:rFonts w:hint="default"/>
        <w:sz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39B700A"/>
    <w:multiLevelType w:val="hybridMultilevel"/>
    <w:tmpl w:val="E5824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4FA0D3F"/>
    <w:multiLevelType w:val="hybridMultilevel"/>
    <w:tmpl w:val="45E25BD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05887248"/>
    <w:multiLevelType w:val="hybridMultilevel"/>
    <w:tmpl w:val="F512462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5465DA"/>
    <w:multiLevelType w:val="hybridMultilevel"/>
    <w:tmpl w:val="383A884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1B4714"/>
    <w:multiLevelType w:val="hybridMultilevel"/>
    <w:tmpl w:val="61AC7556"/>
    <w:lvl w:ilvl="0" w:tplc="3F68CD5C">
      <w:start w:val="1"/>
      <w:numFmt w:val="decimal"/>
      <w:lvlText w:val="%1."/>
      <w:lvlJc w:val="left"/>
      <w:pPr>
        <w:ind w:left="720" w:hanging="360"/>
      </w:pPr>
      <w:rPr>
        <w:rFonts w:ascii="Arial" w:hAnsi="Arial" w:cs="Arial" w:hint="default"/>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2555A5"/>
    <w:multiLevelType w:val="hybridMultilevel"/>
    <w:tmpl w:val="E45AF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8EB4C60"/>
    <w:multiLevelType w:val="hybridMultilevel"/>
    <w:tmpl w:val="30D0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ACA2B91"/>
    <w:multiLevelType w:val="hybridMultilevel"/>
    <w:tmpl w:val="238624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EB3748"/>
    <w:multiLevelType w:val="hybridMultilevel"/>
    <w:tmpl w:val="F8F4607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EA5230"/>
    <w:multiLevelType w:val="hybridMultilevel"/>
    <w:tmpl w:val="9B8A6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C62FD2"/>
    <w:multiLevelType w:val="hybridMultilevel"/>
    <w:tmpl w:val="A8066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C7544F"/>
    <w:multiLevelType w:val="hybridMultilevel"/>
    <w:tmpl w:val="E836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0919A9"/>
    <w:multiLevelType w:val="hybridMultilevel"/>
    <w:tmpl w:val="5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D06742"/>
    <w:multiLevelType w:val="hybridMultilevel"/>
    <w:tmpl w:val="174AE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6F6125B"/>
    <w:multiLevelType w:val="hybridMultilevel"/>
    <w:tmpl w:val="9CCA5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054FFA"/>
    <w:multiLevelType w:val="hybridMultilevel"/>
    <w:tmpl w:val="F0B27BCC"/>
    <w:lvl w:ilvl="0" w:tplc="5C06B03C">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B0A7214"/>
    <w:multiLevelType w:val="hybridMultilevel"/>
    <w:tmpl w:val="996A1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1B263F44"/>
    <w:multiLevelType w:val="hybridMultilevel"/>
    <w:tmpl w:val="2974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5E2B5E"/>
    <w:multiLevelType w:val="hybridMultilevel"/>
    <w:tmpl w:val="C81ED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4D6688"/>
    <w:multiLevelType w:val="hybridMultilevel"/>
    <w:tmpl w:val="9D50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B840A8"/>
    <w:multiLevelType w:val="hybridMultilevel"/>
    <w:tmpl w:val="226CE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FF3734A"/>
    <w:multiLevelType w:val="hybridMultilevel"/>
    <w:tmpl w:val="66F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153291"/>
    <w:multiLevelType w:val="hybridMultilevel"/>
    <w:tmpl w:val="33E658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DC7039"/>
    <w:multiLevelType w:val="hybridMultilevel"/>
    <w:tmpl w:val="F54C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9559A"/>
    <w:multiLevelType w:val="hybridMultilevel"/>
    <w:tmpl w:val="76AC3E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931BA6"/>
    <w:multiLevelType w:val="hybridMultilevel"/>
    <w:tmpl w:val="D5E06FD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4" w15:restartNumberingAfterBreak="0">
    <w:nsid w:val="26B94684"/>
    <w:multiLevelType w:val="hybridMultilevel"/>
    <w:tmpl w:val="15C44460"/>
    <w:lvl w:ilvl="0" w:tplc="04090017">
      <w:start w:val="1"/>
      <w:numFmt w:val="lowerLetter"/>
      <w:lvlText w:val="%1)"/>
      <w:lvlJc w:val="left"/>
      <w:pPr>
        <w:ind w:left="1350" w:hanging="360"/>
      </w:pPr>
      <w:rPr>
        <w:rFonts w:hint="default"/>
        <w:sz w:val="28"/>
      </w:rPr>
    </w:lvl>
    <w:lvl w:ilvl="1" w:tplc="04090001">
      <w:start w:val="1"/>
      <w:numFmt w:val="bullet"/>
      <w:lvlText w:val=""/>
      <w:lvlJc w:val="left"/>
      <w:pPr>
        <w:ind w:left="2160" w:hanging="360"/>
      </w:pPr>
      <w:rPr>
        <w:rFonts w:ascii="Symbol" w:hAnsi="Symbol" w:hint="default"/>
      </w:rPr>
    </w:lvl>
    <w:lvl w:ilvl="2" w:tplc="73BC9326">
      <w:start w:val="1"/>
      <w:numFmt w:val="lowerLetter"/>
      <w:lvlText w:val="%3."/>
      <w:lvlJc w:val="left"/>
      <w:pPr>
        <w:ind w:left="3060" w:hanging="360"/>
      </w:pPr>
      <w:rPr>
        <w:rFonts w:hint="default"/>
      </w:rPr>
    </w:lvl>
    <w:lvl w:ilvl="3" w:tplc="6D90B8BC">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75E6F33"/>
    <w:multiLevelType w:val="hybridMultilevel"/>
    <w:tmpl w:val="8E60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E11C74"/>
    <w:multiLevelType w:val="hybridMultilevel"/>
    <w:tmpl w:val="AACE4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AF0637C"/>
    <w:multiLevelType w:val="hybridMultilevel"/>
    <w:tmpl w:val="0B4EF330"/>
    <w:lvl w:ilvl="0" w:tplc="FFB45F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FC48C1"/>
    <w:multiLevelType w:val="hybridMultilevel"/>
    <w:tmpl w:val="D61A40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2FD41221"/>
    <w:multiLevelType w:val="hybridMultilevel"/>
    <w:tmpl w:val="68FE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4D104A"/>
    <w:multiLevelType w:val="hybridMultilevel"/>
    <w:tmpl w:val="E03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A11E51"/>
    <w:multiLevelType w:val="hybridMultilevel"/>
    <w:tmpl w:val="6046D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22336C5"/>
    <w:multiLevelType w:val="hybridMultilevel"/>
    <w:tmpl w:val="CA42BAE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2AD56D7"/>
    <w:multiLevelType w:val="hybridMultilevel"/>
    <w:tmpl w:val="7F707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B26E15"/>
    <w:multiLevelType w:val="hybridMultilevel"/>
    <w:tmpl w:val="F1828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47C39D6"/>
    <w:multiLevelType w:val="hybridMultilevel"/>
    <w:tmpl w:val="670225C6"/>
    <w:lvl w:ilvl="0" w:tplc="04090017">
      <w:start w:val="1"/>
      <w:numFmt w:val="lowerLetter"/>
      <w:lvlText w:val="%1)"/>
      <w:lvlJc w:val="left"/>
      <w:pPr>
        <w:ind w:left="1080" w:hanging="360"/>
      </w:pPr>
      <w:rPr>
        <w:rFonts w:hint="default"/>
        <w:sz w:val="28"/>
      </w:rPr>
    </w:lvl>
    <w:lvl w:ilvl="1" w:tplc="04090001">
      <w:start w:val="1"/>
      <w:numFmt w:val="bullet"/>
      <w:lvlText w:val=""/>
      <w:lvlJc w:val="left"/>
      <w:pPr>
        <w:ind w:left="1890" w:hanging="360"/>
      </w:pPr>
      <w:rPr>
        <w:rFonts w:ascii="Symbol" w:hAnsi="Symbol" w:hint="default"/>
      </w:rPr>
    </w:lvl>
    <w:lvl w:ilvl="2" w:tplc="73BC9326">
      <w:start w:val="1"/>
      <w:numFmt w:val="lowerLetter"/>
      <w:lvlText w:val="%3."/>
      <w:lvlJc w:val="left"/>
      <w:pPr>
        <w:ind w:left="2790" w:hanging="360"/>
      </w:pPr>
      <w:rPr>
        <w:rFonts w:hint="default"/>
      </w:rPr>
    </w:lvl>
    <w:lvl w:ilvl="3" w:tplc="6D90B8BC">
      <w:start w:val="1"/>
      <w:numFmt w:val="upperLetter"/>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36F51614"/>
    <w:multiLevelType w:val="hybridMultilevel"/>
    <w:tmpl w:val="67826284"/>
    <w:lvl w:ilvl="0" w:tplc="5C06B03C">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A8418A4"/>
    <w:multiLevelType w:val="hybridMultilevel"/>
    <w:tmpl w:val="AC44613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C2E7FBC"/>
    <w:multiLevelType w:val="hybridMultilevel"/>
    <w:tmpl w:val="62085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D1811EA"/>
    <w:multiLevelType w:val="hybridMultilevel"/>
    <w:tmpl w:val="DB282E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3DDF5935"/>
    <w:multiLevelType w:val="hybridMultilevel"/>
    <w:tmpl w:val="124C31A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E9A634B"/>
    <w:multiLevelType w:val="hybridMultilevel"/>
    <w:tmpl w:val="FAD8F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E0305D"/>
    <w:multiLevelType w:val="hybridMultilevel"/>
    <w:tmpl w:val="17C4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4F44EE"/>
    <w:multiLevelType w:val="hybridMultilevel"/>
    <w:tmpl w:val="632AB496"/>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421F573E"/>
    <w:multiLevelType w:val="hybridMultilevel"/>
    <w:tmpl w:val="5F500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4F65A92"/>
    <w:multiLevelType w:val="hybridMultilevel"/>
    <w:tmpl w:val="D19CEA4C"/>
    <w:lvl w:ilvl="0" w:tplc="04090001">
      <w:start w:val="1"/>
      <w:numFmt w:val="bullet"/>
      <w:lvlText w:val=""/>
      <w:lvlJc w:val="left"/>
      <w:pPr>
        <w:ind w:left="795" w:hanging="360"/>
      </w:pPr>
      <w:rPr>
        <w:rFonts w:ascii="Symbol" w:hAnsi="Symbol" w:hint="default"/>
      </w:rPr>
    </w:lvl>
    <w:lvl w:ilvl="1" w:tplc="0409000F">
      <w:start w:val="1"/>
      <w:numFmt w:val="decimal"/>
      <w:lvlText w:val="%2."/>
      <w:lvlJc w:val="left"/>
      <w:pPr>
        <w:ind w:left="1515" w:hanging="360"/>
      </w:pPr>
      <w:rPr>
        <w:rFonts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6" w15:restartNumberingAfterBreak="0">
    <w:nsid w:val="46085AEB"/>
    <w:multiLevelType w:val="hybridMultilevel"/>
    <w:tmpl w:val="53C2CAC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6C5478"/>
    <w:multiLevelType w:val="hybridMultilevel"/>
    <w:tmpl w:val="D862ADE2"/>
    <w:lvl w:ilvl="0" w:tplc="04090017">
      <w:start w:val="1"/>
      <w:numFmt w:val="lowerLetter"/>
      <w:lvlText w:val="%1)"/>
      <w:lvlJc w:val="left"/>
      <w:pPr>
        <w:ind w:left="1350" w:hanging="360"/>
      </w:pPr>
      <w:rPr>
        <w:rFonts w:hint="default"/>
        <w:sz w:val="28"/>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902F32"/>
    <w:multiLevelType w:val="hybridMultilevel"/>
    <w:tmpl w:val="BD7CC748"/>
    <w:lvl w:ilvl="0" w:tplc="04090017">
      <w:start w:val="1"/>
      <w:numFmt w:val="lowerLetter"/>
      <w:lvlText w:val="%1)"/>
      <w:lvlJc w:val="left"/>
      <w:pPr>
        <w:ind w:left="1350" w:hanging="360"/>
      </w:pPr>
      <w:rPr>
        <w:rFonts w:hint="default"/>
        <w:sz w:val="28"/>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AF60E11"/>
    <w:multiLevelType w:val="hybridMultilevel"/>
    <w:tmpl w:val="B63C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6233D0"/>
    <w:multiLevelType w:val="hybridMultilevel"/>
    <w:tmpl w:val="FC24A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7A2ACB"/>
    <w:multiLevelType w:val="hybridMultilevel"/>
    <w:tmpl w:val="4F248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13243E7"/>
    <w:multiLevelType w:val="hybridMultilevel"/>
    <w:tmpl w:val="A954A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15317EC"/>
    <w:multiLevelType w:val="hybridMultilevel"/>
    <w:tmpl w:val="6E0E7484"/>
    <w:lvl w:ilvl="0" w:tplc="33F8269A">
      <w:start w:val="1"/>
      <w:numFmt w:val="decimal"/>
      <w:pStyle w:val="Heading4"/>
      <w:lvlText w:val="%1."/>
      <w:lvlJc w:val="left"/>
      <w:pPr>
        <w:ind w:left="720" w:hanging="360"/>
      </w:pPr>
      <w:rPr>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A97CD1"/>
    <w:multiLevelType w:val="hybridMultilevel"/>
    <w:tmpl w:val="AC44613A"/>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5" w15:restartNumberingAfterBreak="0">
    <w:nsid w:val="51B307D3"/>
    <w:multiLevelType w:val="hybridMultilevel"/>
    <w:tmpl w:val="1FF41E08"/>
    <w:lvl w:ilvl="0" w:tplc="B7B8C3CA">
      <w:start w:val="1"/>
      <w:numFmt w:val="bullet"/>
      <w:lvlText w:val=""/>
      <w:lvlJc w:val="left"/>
      <w:pPr>
        <w:ind w:left="1350" w:hanging="360"/>
      </w:pPr>
      <w:rPr>
        <w:rFonts w:ascii="Symbol" w:hAnsi="Symbol" w:hint="default"/>
        <w:sz w:val="28"/>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1F44350"/>
    <w:multiLevelType w:val="hybridMultilevel"/>
    <w:tmpl w:val="A59A7F2C"/>
    <w:lvl w:ilvl="0" w:tplc="B6F8FEC2">
      <w:start w:val="1"/>
      <w:numFmt w:val="upperLetter"/>
      <w:lvlText w:val="%1."/>
      <w:lvlJc w:val="left"/>
      <w:pPr>
        <w:ind w:left="126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15:restartNumberingAfterBreak="0">
    <w:nsid w:val="523627EF"/>
    <w:multiLevelType w:val="hybridMultilevel"/>
    <w:tmpl w:val="825203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8" w15:restartNumberingAfterBreak="0">
    <w:nsid w:val="53094AEC"/>
    <w:multiLevelType w:val="hybridMultilevel"/>
    <w:tmpl w:val="2AEE64AE"/>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4EE033E"/>
    <w:multiLevelType w:val="hybridMultilevel"/>
    <w:tmpl w:val="3B06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3E4AD4"/>
    <w:multiLevelType w:val="hybridMultilevel"/>
    <w:tmpl w:val="BBB45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4728DB"/>
    <w:multiLevelType w:val="hybridMultilevel"/>
    <w:tmpl w:val="08201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4F0CFD"/>
    <w:multiLevelType w:val="hybridMultilevel"/>
    <w:tmpl w:val="10D40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BE596C"/>
    <w:multiLevelType w:val="hybridMultilevel"/>
    <w:tmpl w:val="A6A0F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C131AB6"/>
    <w:multiLevelType w:val="hybridMultilevel"/>
    <w:tmpl w:val="0248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5A40BC"/>
    <w:multiLevelType w:val="hybridMultilevel"/>
    <w:tmpl w:val="B0A07BE8"/>
    <w:lvl w:ilvl="0" w:tplc="D208277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E1A6469"/>
    <w:multiLevelType w:val="hybridMultilevel"/>
    <w:tmpl w:val="B92C6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952DFA"/>
    <w:multiLevelType w:val="hybridMultilevel"/>
    <w:tmpl w:val="098E122A"/>
    <w:lvl w:ilvl="0" w:tplc="6B700980">
      <w:start w:val="1"/>
      <w:numFmt w:val="lowerLetter"/>
      <w:pStyle w:val="ListContinue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5FAA391A"/>
    <w:multiLevelType w:val="hybridMultilevel"/>
    <w:tmpl w:val="968630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FDC4B8C"/>
    <w:multiLevelType w:val="singleLevel"/>
    <w:tmpl w:val="04090017"/>
    <w:lvl w:ilvl="0">
      <w:start w:val="1"/>
      <w:numFmt w:val="lowerLetter"/>
      <w:lvlText w:val="%1)"/>
      <w:lvlJc w:val="left"/>
      <w:pPr>
        <w:ind w:left="720" w:hanging="360"/>
      </w:pPr>
      <w:rPr>
        <w:rFonts w:hint="default"/>
        <w:color w:val="auto"/>
      </w:rPr>
    </w:lvl>
  </w:abstractNum>
  <w:abstractNum w:abstractNumId="80" w15:restartNumberingAfterBreak="0">
    <w:nsid w:val="61275C09"/>
    <w:multiLevelType w:val="hybridMultilevel"/>
    <w:tmpl w:val="15A6E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56F2813"/>
    <w:multiLevelType w:val="hybridMultilevel"/>
    <w:tmpl w:val="411C38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3C269E"/>
    <w:multiLevelType w:val="hybridMultilevel"/>
    <w:tmpl w:val="867840A2"/>
    <w:lvl w:ilvl="0" w:tplc="04090017">
      <w:start w:val="1"/>
      <w:numFmt w:val="lowerLetter"/>
      <w:lvlText w:val="%1)"/>
      <w:lvlJc w:val="left"/>
      <w:pPr>
        <w:ind w:left="630" w:hanging="360"/>
      </w:pPr>
    </w:lvl>
    <w:lvl w:ilvl="1" w:tplc="04090017">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15:restartNumberingAfterBreak="0">
    <w:nsid w:val="68205EC2"/>
    <w:multiLevelType w:val="hybridMultilevel"/>
    <w:tmpl w:val="28627B4C"/>
    <w:lvl w:ilvl="0" w:tplc="B7B8C3CA">
      <w:start w:val="1"/>
      <w:numFmt w:val="bullet"/>
      <w:lvlText w:val=""/>
      <w:lvlJc w:val="left"/>
      <w:pPr>
        <w:ind w:left="1350" w:hanging="360"/>
      </w:pPr>
      <w:rPr>
        <w:rFonts w:ascii="Symbol" w:hAnsi="Symbol" w:hint="default"/>
        <w:sz w:val="28"/>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83213ED"/>
    <w:multiLevelType w:val="hybridMultilevel"/>
    <w:tmpl w:val="3814E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929178D"/>
    <w:multiLevelType w:val="hybridMultilevel"/>
    <w:tmpl w:val="0DB07CBC"/>
    <w:lvl w:ilvl="0" w:tplc="5C06B03C">
      <w:start w:val="1"/>
      <w:numFmt w:val="bullet"/>
      <w:lvlText w:val=""/>
      <w:lvlJc w:val="left"/>
      <w:pPr>
        <w:ind w:left="2520" w:hanging="360"/>
      </w:pPr>
      <w:rPr>
        <w:rFonts w:ascii="Symbol" w:hAnsi="Symbol" w:hint="default"/>
        <w:color w:val="000000" w:themeColor="text1"/>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6" w15:restartNumberingAfterBreak="0">
    <w:nsid w:val="694C47BF"/>
    <w:multiLevelType w:val="hybridMultilevel"/>
    <w:tmpl w:val="7A348B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A766D73"/>
    <w:multiLevelType w:val="hybridMultilevel"/>
    <w:tmpl w:val="5330D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AC5665E"/>
    <w:multiLevelType w:val="hybridMultilevel"/>
    <w:tmpl w:val="F1665800"/>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13">
      <w:start w:val="1"/>
      <w:numFmt w:val="upperRoman"/>
      <w:lvlText w:val="%3."/>
      <w:lvlJc w:val="right"/>
      <w:pPr>
        <w:ind w:left="2235" w:hanging="360"/>
      </w:pPr>
      <w:rPr>
        <w:rFont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9" w15:restartNumberingAfterBreak="0">
    <w:nsid w:val="6C037B62"/>
    <w:multiLevelType w:val="hybridMultilevel"/>
    <w:tmpl w:val="B8201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7903F2"/>
    <w:multiLevelType w:val="hybridMultilevel"/>
    <w:tmpl w:val="51BE6AE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970" w:hanging="360"/>
      </w:pPr>
      <w:rPr>
        <w:rFonts w:ascii="Symbol" w:hAnsi="Symbol"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1" w15:restartNumberingAfterBreak="0">
    <w:nsid w:val="6DDE3945"/>
    <w:multiLevelType w:val="hybridMultilevel"/>
    <w:tmpl w:val="88164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A90FF7"/>
    <w:multiLevelType w:val="hybridMultilevel"/>
    <w:tmpl w:val="3A60FA74"/>
    <w:lvl w:ilvl="0" w:tplc="5C06B03C">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F416574"/>
    <w:multiLevelType w:val="hybridMultilevel"/>
    <w:tmpl w:val="E4DEC51A"/>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4" w15:restartNumberingAfterBreak="0">
    <w:nsid w:val="70537EC7"/>
    <w:multiLevelType w:val="hybridMultilevel"/>
    <w:tmpl w:val="EE92F1E4"/>
    <w:lvl w:ilvl="0" w:tplc="5C06B03C">
      <w:start w:val="1"/>
      <w:numFmt w:val="bullet"/>
      <w:lvlText w:val=""/>
      <w:lvlJc w:val="left"/>
      <w:pPr>
        <w:ind w:left="2958" w:hanging="360"/>
      </w:pPr>
      <w:rPr>
        <w:rFonts w:ascii="Symbol" w:hAnsi="Symbol" w:hint="default"/>
        <w:color w:val="000000" w:themeColor="text1"/>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95" w15:restartNumberingAfterBreak="0">
    <w:nsid w:val="72130E4C"/>
    <w:multiLevelType w:val="hybridMultilevel"/>
    <w:tmpl w:val="649ABEBA"/>
    <w:lvl w:ilvl="0" w:tplc="DF92A3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7D2F1E"/>
    <w:multiLevelType w:val="hybridMultilevel"/>
    <w:tmpl w:val="9AF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4925E1"/>
    <w:multiLevelType w:val="hybridMultilevel"/>
    <w:tmpl w:val="C84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65B41E4"/>
    <w:multiLevelType w:val="hybridMultilevel"/>
    <w:tmpl w:val="FA4E4D0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7675487D"/>
    <w:multiLevelType w:val="hybridMultilevel"/>
    <w:tmpl w:val="5982276C"/>
    <w:lvl w:ilvl="0" w:tplc="B7B8C3C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F92F81"/>
    <w:multiLevelType w:val="hybridMultilevel"/>
    <w:tmpl w:val="551215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4F0DD8"/>
    <w:multiLevelType w:val="hybridMultilevel"/>
    <w:tmpl w:val="ADF419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7D3B4A"/>
    <w:multiLevelType w:val="hybridMultilevel"/>
    <w:tmpl w:val="7AF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F081743"/>
    <w:multiLevelType w:val="hybridMultilevel"/>
    <w:tmpl w:val="5950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9"/>
  </w:num>
  <w:num w:numId="2">
    <w:abstractNumId w:val="69"/>
  </w:num>
  <w:num w:numId="3">
    <w:abstractNumId w:val="61"/>
  </w:num>
  <w:num w:numId="4">
    <w:abstractNumId w:val="51"/>
  </w:num>
  <w:num w:numId="5">
    <w:abstractNumId w:val="9"/>
  </w:num>
  <w:num w:numId="6">
    <w:abstractNumId w:val="19"/>
  </w:num>
  <w:num w:numId="7">
    <w:abstractNumId w:val="5"/>
  </w:num>
  <w:num w:numId="8">
    <w:abstractNumId w:val="39"/>
  </w:num>
  <w:num w:numId="9">
    <w:abstractNumId w:val="85"/>
  </w:num>
  <w:num w:numId="10">
    <w:abstractNumId w:val="38"/>
  </w:num>
  <w:num w:numId="11">
    <w:abstractNumId w:val="65"/>
  </w:num>
  <w:num w:numId="12">
    <w:abstractNumId w:val="65"/>
  </w:num>
  <w:num w:numId="13">
    <w:abstractNumId w:val="102"/>
  </w:num>
  <w:num w:numId="14">
    <w:abstractNumId w:val="40"/>
  </w:num>
  <w:num w:numId="15">
    <w:abstractNumId w:val="52"/>
  </w:num>
  <w:num w:numId="16">
    <w:abstractNumId w:val="59"/>
  </w:num>
  <w:num w:numId="17">
    <w:abstractNumId w:val="63"/>
    <w:lvlOverride w:ilvl="0">
      <w:startOverride w:val="1"/>
    </w:lvlOverride>
  </w:num>
  <w:num w:numId="18">
    <w:abstractNumId w:val="63"/>
    <w:lvlOverride w:ilvl="0">
      <w:startOverride w:val="1"/>
    </w:lvlOverride>
  </w:num>
  <w:num w:numId="19">
    <w:abstractNumId w:val="63"/>
    <w:lvlOverride w:ilvl="0">
      <w:startOverride w:val="1"/>
    </w:lvlOverride>
  </w:num>
  <w:num w:numId="20">
    <w:abstractNumId w:val="63"/>
    <w:lvlOverride w:ilvl="0">
      <w:startOverride w:val="1"/>
    </w:lvlOverride>
  </w:num>
  <w:num w:numId="21">
    <w:abstractNumId w:val="63"/>
    <w:lvlOverride w:ilvl="0">
      <w:startOverride w:val="1"/>
    </w:lvlOverride>
  </w:num>
  <w:num w:numId="22">
    <w:abstractNumId w:val="63"/>
    <w:lvlOverride w:ilvl="0">
      <w:startOverride w:val="1"/>
    </w:lvlOverride>
  </w:num>
  <w:num w:numId="23">
    <w:abstractNumId w:val="63"/>
    <w:lvlOverride w:ilvl="0">
      <w:startOverride w:val="1"/>
    </w:lvlOverride>
  </w:num>
  <w:num w:numId="24">
    <w:abstractNumId w:val="43"/>
  </w:num>
  <w:num w:numId="25">
    <w:abstractNumId w:val="90"/>
  </w:num>
  <w:num w:numId="26">
    <w:abstractNumId w:val="4"/>
  </w:num>
  <w:num w:numId="27">
    <w:abstractNumId w:val="75"/>
  </w:num>
  <w:num w:numId="28">
    <w:abstractNumId w:val="95"/>
  </w:num>
  <w:num w:numId="29">
    <w:abstractNumId w:val="97"/>
  </w:num>
  <w:num w:numId="30">
    <w:abstractNumId w:val="87"/>
  </w:num>
  <w:num w:numId="31">
    <w:abstractNumId w:val="36"/>
  </w:num>
  <w:num w:numId="32">
    <w:abstractNumId w:val="103"/>
  </w:num>
  <w:num w:numId="33">
    <w:abstractNumId w:val="91"/>
  </w:num>
  <w:num w:numId="34">
    <w:abstractNumId w:val="0"/>
  </w:num>
  <w:num w:numId="35">
    <w:abstractNumId w:val="77"/>
  </w:num>
  <w:num w:numId="36">
    <w:abstractNumId w:val="3"/>
  </w:num>
  <w:num w:numId="37">
    <w:abstractNumId w:val="21"/>
  </w:num>
  <w:num w:numId="38">
    <w:abstractNumId w:val="68"/>
  </w:num>
  <w:num w:numId="39">
    <w:abstractNumId w:val="79"/>
  </w:num>
  <w:num w:numId="40">
    <w:abstractNumId w:val="81"/>
  </w:num>
  <w:num w:numId="41">
    <w:abstractNumId w:val="41"/>
  </w:num>
  <w:num w:numId="42">
    <w:abstractNumId w:val="35"/>
  </w:num>
  <w:num w:numId="43">
    <w:abstractNumId w:val="29"/>
  </w:num>
  <w:num w:numId="44">
    <w:abstractNumId w:val="55"/>
  </w:num>
  <w:num w:numId="45">
    <w:abstractNumId w:val="88"/>
  </w:num>
  <w:num w:numId="46">
    <w:abstractNumId w:val="13"/>
  </w:num>
  <w:num w:numId="47">
    <w:abstractNumId w:val="12"/>
  </w:num>
  <w:num w:numId="48">
    <w:abstractNumId w:val="63"/>
    <w:lvlOverride w:ilvl="0">
      <w:startOverride w:val="1"/>
    </w:lvlOverride>
  </w:num>
  <w:num w:numId="49">
    <w:abstractNumId w:val="63"/>
  </w:num>
  <w:num w:numId="50">
    <w:abstractNumId w:val="63"/>
    <w:lvlOverride w:ilvl="0">
      <w:startOverride w:val="1"/>
    </w:lvlOverride>
  </w:num>
  <w:num w:numId="51">
    <w:abstractNumId w:val="63"/>
    <w:lvlOverride w:ilvl="0">
      <w:startOverride w:val="1"/>
    </w:lvlOverride>
  </w:num>
  <w:num w:numId="52">
    <w:abstractNumId w:val="63"/>
    <w:lvlOverride w:ilvl="0">
      <w:startOverride w:val="1"/>
    </w:lvlOverride>
  </w:num>
  <w:num w:numId="53">
    <w:abstractNumId w:val="83"/>
  </w:num>
  <w:num w:numId="54">
    <w:abstractNumId w:val="58"/>
  </w:num>
  <w:num w:numId="55">
    <w:abstractNumId w:val="34"/>
  </w:num>
  <w:num w:numId="56">
    <w:abstractNumId w:val="60"/>
  </w:num>
  <w:num w:numId="57">
    <w:abstractNumId w:val="73"/>
  </w:num>
  <w:num w:numId="58">
    <w:abstractNumId w:val="99"/>
  </w:num>
  <w:num w:numId="59">
    <w:abstractNumId w:val="7"/>
  </w:num>
  <w:num w:numId="60">
    <w:abstractNumId w:val="14"/>
  </w:num>
  <w:num w:numId="61">
    <w:abstractNumId w:val="24"/>
  </w:num>
  <w:num w:numId="62">
    <w:abstractNumId w:val="44"/>
  </w:num>
  <w:num w:numId="63">
    <w:abstractNumId w:val="33"/>
  </w:num>
  <w:num w:numId="64">
    <w:abstractNumId w:val="92"/>
  </w:num>
  <w:num w:numId="65">
    <w:abstractNumId w:val="23"/>
  </w:num>
  <w:num w:numId="66">
    <w:abstractNumId w:val="25"/>
  </w:num>
  <w:num w:numId="67">
    <w:abstractNumId w:val="94"/>
  </w:num>
  <w:num w:numId="68">
    <w:abstractNumId w:val="46"/>
  </w:num>
  <w:num w:numId="69">
    <w:abstractNumId w:val="74"/>
  </w:num>
  <w:num w:numId="70">
    <w:abstractNumId w:val="31"/>
  </w:num>
  <w:num w:numId="71">
    <w:abstractNumId w:val="20"/>
  </w:num>
  <w:num w:numId="72">
    <w:abstractNumId w:val="70"/>
  </w:num>
  <w:num w:numId="73">
    <w:abstractNumId w:val="16"/>
  </w:num>
  <w:num w:numId="74">
    <w:abstractNumId w:val="101"/>
  </w:num>
  <w:num w:numId="75">
    <w:abstractNumId w:val="64"/>
  </w:num>
  <w:num w:numId="76">
    <w:abstractNumId w:val="27"/>
  </w:num>
  <w:num w:numId="77">
    <w:abstractNumId w:val="67"/>
  </w:num>
  <w:num w:numId="78">
    <w:abstractNumId w:val="54"/>
  </w:num>
  <w:num w:numId="79">
    <w:abstractNumId w:val="47"/>
  </w:num>
  <w:num w:numId="80">
    <w:abstractNumId w:val="84"/>
  </w:num>
  <w:num w:numId="81">
    <w:abstractNumId w:val="28"/>
  </w:num>
  <w:num w:numId="82">
    <w:abstractNumId w:val="18"/>
  </w:num>
  <w:num w:numId="83">
    <w:abstractNumId w:val="62"/>
  </w:num>
  <w:num w:numId="84">
    <w:abstractNumId w:val="96"/>
  </w:num>
  <w:num w:numId="85">
    <w:abstractNumId w:val="48"/>
  </w:num>
  <w:num w:numId="86">
    <w:abstractNumId w:val="8"/>
  </w:num>
  <w:num w:numId="87">
    <w:abstractNumId w:val="63"/>
    <w:lvlOverride w:ilvl="0">
      <w:startOverride w:val="1"/>
    </w:lvlOverride>
  </w:num>
  <w:num w:numId="88">
    <w:abstractNumId w:val="37"/>
  </w:num>
  <w:num w:numId="89">
    <w:abstractNumId w:val="66"/>
    <w:lvlOverride w:ilvl="0">
      <w:startOverride w:val="1"/>
    </w:lvlOverride>
  </w:num>
  <w:num w:numId="90">
    <w:abstractNumId w:val="42"/>
  </w:num>
  <w:num w:numId="91">
    <w:abstractNumId w:val="98"/>
  </w:num>
  <w:num w:numId="92">
    <w:abstractNumId w:val="66"/>
  </w:num>
  <w:num w:numId="93">
    <w:abstractNumId w:val="57"/>
  </w:num>
  <w:num w:numId="94">
    <w:abstractNumId w:val="100"/>
  </w:num>
  <w:num w:numId="95">
    <w:abstractNumId w:val="11"/>
  </w:num>
  <w:num w:numId="96">
    <w:abstractNumId w:val="26"/>
  </w:num>
  <w:num w:numId="97">
    <w:abstractNumId w:val="30"/>
  </w:num>
  <w:num w:numId="98">
    <w:abstractNumId w:val="32"/>
  </w:num>
  <w:num w:numId="99">
    <w:abstractNumId w:val="15"/>
  </w:num>
  <w:num w:numId="100">
    <w:abstractNumId w:val="45"/>
  </w:num>
  <w:num w:numId="101">
    <w:abstractNumId w:val="56"/>
  </w:num>
  <w:num w:numId="102">
    <w:abstractNumId w:val="80"/>
  </w:num>
  <w:num w:numId="103">
    <w:abstractNumId w:val="49"/>
  </w:num>
  <w:num w:numId="104">
    <w:abstractNumId w:val="72"/>
  </w:num>
  <w:num w:numId="105">
    <w:abstractNumId w:val="82"/>
  </w:num>
  <w:num w:numId="106">
    <w:abstractNumId w:val="50"/>
  </w:num>
  <w:num w:numId="107">
    <w:abstractNumId w:val="53"/>
  </w:num>
  <w:num w:numId="108">
    <w:abstractNumId w:val="10"/>
  </w:num>
  <w:num w:numId="109">
    <w:abstractNumId w:val="17"/>
  </w:num>
  <w:num w:numId="110">
    <w:abstractNumId w:val="76"/>
  </w:num>
  <w:num w:numId="111">
    <w:abstractNumId w:val="78"/>
  </w:num>
  <w:num w:numId="112">
    <w:abstractNumId w:val="71"/>
  </w:num>
  <w:num w:numId="113">
    <w:abstractNumId w:val="6"/>
  </w:num>
  <w:num w:numId="114">
    <w:abstractNumId w:val="2"/>
  </w:num>
  <w:num w:numId="115">
    <w:abstractNumId w:val="1"/>
  </w:num>
  <w:num w:numId="116">
    <w:abstractNumId w:val="93"/>
  </w:num>
  <w:num w:numId="117">
    <w:abstractNumId w:val="63"/>
  </w:num>
  <w:num w:numId="118">
    <w:abstractNumId w:val="63"/>
  </w:num>
  <w:num w:numId="119">
    <w:abstractNumId w:val="22"/>
  </w:num>
  <w:num w:numId="120">
    <w:abstractNumId w:val="8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E2"/>
    <w:rsid w:val="000008FF"/>
    <w:rsid w:val="00000BF8"/>
    <w:rsid w:val="0000198E"/>
    <w:rsid w:val="00001C0E"/>
    <w:rsid w:val="00002372"/>
    <w:rsid w:val="00003C74"/>
    <w:rsid w:val="0000462B"/>
    <w:rsid w:val="00004874"/>
    <w:rsid w:val="00004B2F"/>
    <w:rsid w:val="0000503A"/>
    <w:rsid w:val="0000503F"/>
    <w:rsid w:val="0000507D"/>
    <w:rsid w:val="00006CDD"/>
    <w:rsid w:val="000075BA"/>
    <w:rsid w:val="000076E7"/>
    <w:rsid w:val="00011377"/>
    <w:rsid w:val="00011B42"/>
    <w:rsid w:val="000125B1"/>
    <w:rsid w:val="00014F2F"/>
    <w:rsid w:val="000153A4"/>
    <w:rsid w:val="000154D2"/>
    <w:rsid w:val="000172A6"/>
    <w:rsid w:val="00020490"/>
    <w:rsid w:val="0002060C"/>
    <w:rsid w:val="00021397"/>
    <w:rsid w:val="00021FCF"/>
    <w:rsid w:val="000230A7"/>
    <w:rsid w:val="0002496F"/>
    <w:rsid w:val="00024C8A"/>
    <w:rsid w:val="000255E0"/>
    <w:rsid w:val="00025BB0"/>
    <w:rsid w:val="00027DC1"/>
    <w:rsid w:val="00033CAA"/>
    <w:rsid w:val="00033E22"/>
    <w:rsid w:val="000360F7"/>
    <w:rsid w:val="00036772"/>
    <w:rsid w:val="00036D15"/>
    <w:rsid w:val="0003798D"/>
    <w:rsid w:val="000414F0"/>
    <w:rsid w:val="00042096"/>
    <w:rsid w:val="00042135"/>
    <w:rsid w:val="000425DD"/>
    <w:rsid w:val="00042C99"/>
    <w:rsid w:val="00044855"/>
    <w:rsid w:val="0004567F"/>
    <w:rsid w:val="000464D1"/>
    <w:rsid w:val="0005226F"/>
    <w:rsid w:val="00053057"/>
    <w:rsid w:val="00053565"/>
    <w:rsid w:val="00054023"/>
    <w:rsid w:val="0005408D"/>
    <w:rsid w:val="000555FC"/>
    <w:rsid w:val="0005606E"/>
    <w:rsid w:val="0005706C"/>
    <w:rsid w:val="00061364"/>
    <w:rsid w:val="00062283"/>
    <w:rsid w:val="00062A5E"/>
    <w:rsid w:val="00063527"/>
    <w:rsid w:val="0006413A"/>
    <w:rsid w:val="000644EE"/>
    <w:rsid w:val="00064994"/>
    <w:rsid w:val="000650B9"/>
    <w:rsid w:val="00065439"/>
    <w:rsid w:val="0006589A"/>
    <w:rsid w:val="00065A24"/>
    <w:rsid w:val="00066729"/>
    <w:rsid w:val="00067143"/>
    <w:rsid w:val="000702A4"/>
    <w:rsid w:val="0007087E"/>
    <w:rsid w:val="000718C0"/>
    <w:rsid w:val="00071E6A"/>
    <w:rsid w:val="00072765"/>
    <w:rsid w:val="00072DD4"/>
    <w:rsid w:val="00074602"/>
    <w:rsid w:val="0007485B"/>
    <w:rsid w:val="00074A77"/>
    <w:rsid w:val="000751A9"/>
    <w:rsid w:val="0007705D"/>
    <w:rsid w:val="000770C3"/>
    <w:rsid w:val="00077339"/>
    <w:rsid w:val="000778E0"/>
    <w:rsid w:val="00077D36"/>
    <w:rsid w:val="00081910"/>
    <w:rsid w:val="00081CD9"/>
    <w:rsid w:val="00083213"/>
    <w:rsid w:val="0008340C"/>
    <w:rsid w:val="000836A0"/>
    <w:rsid w:val="00083850"/>
    <w:rsid w:val="00084391"/>
    <w:rsid w:val="00084B22"/>
    <w:rsid w:val="00084F79"/>
    <w:rsid w:val="00085912"/>
    <w:rsid w:val="00086277"/>
    <w:rsid w:val="00090580"/>
    <w:rsid w:val="00090DBA"/>
    <w:rsid w:val="000922D4"/>
    <w:rsid w:val="00093BF4"/>
    <w:rsid w:val="00093C5A"/>
    <w:rsid w:val="00094494"/>
    <w:rsid w:val="00095053"/>
    <w:rsid w:val="00095311"/>
    <w:rsid w:val="00096177"/>
    <w:rsid w:val="000A0BA1"/>
    <w:rsid w:val="000A1379"/>
    <w:rsid w:val="000A1572"/>
    <w:rsid w:val="000A180C"/>
    <w:rsid w:val="000A18F5"/>
    <w:rsid w:val="000A1CC2"/>
    <w:rsid w:val="000A2DB5"/>
    <w:rsid w:val="000A3476"/>
    <w:rsid w:val="000A3B17"/>
    <w:rsid w:val="000A3C3C"/>
    <w:rsid w:val="000A444C"/>
    <w:rsid w:val="000A4A28"/>
    <w:rsid w:val="000A4AEE"/>
    <w:rsid w:val="000A5218"/>
    <w:rsid w:val="000A5771"/>
    <w:rsid w:val="000A5D0B"/>
    <w:rsid w:val="000A5E1A"/>
    <w:rsid w:val="000A7B0E"/>
    <w:rsid w:val="000A7F1F"/>
    <w:rsid w:val="000B0809"/>
    <w:rsid w:val="000B0B26"/>
    <w:rsid w:val="000B16FA"/>
    <w:rsid w:val="000B3093"/>
    <w:rsid w:val="000B3462"/>
    <w:rsid w:val="000B3FF6"/>
    <w:rsid w:val="000B4443"/>
    <w:rsid w:val="000B4544"/>
    <w:rsid w:val="000B597D"/>
    <w:rsid w:val="000B5EB1"/>
    <w:rsid w:val="000C2634"/>
    <w:rsid w:val="000C3043"/>
    <w:rsid w:val="000C3751"/>
    <w:rsid w:val="000C44CB"/>
    <w:rsid w:val="000C4889"/>
    <w:rsid w:val="000C5D6D"/>
    <w:rsid w:val="000C6181"/>
    <w:rsid w:val="000C76DD"/>
    <w:rsid w:val="000C7F74"/>
    <w:rsid w:val="000D30E4"/>
    <w:rsid w:val="000D31FA"/>
    <w:rsid w:val="000D38A9"/>
    <w:rsid w:val="000D4404"/>
    <w:rsid w:val="000D4411"/>
    <w:rsid w:val="000D48FD"/>
    <w:rsid w:val="000D4942"/>
    <w:rsid w:val="000D5351"/>
    <w:rsid w:val="000D6F4A"/>
    <w:rsid w:val="000E1AF3"/>
    <w:rsid w:val="000E3921"/>
    <w:rsid w:val="000E3A4C"/>
    <w:rsid w:val="000E405F"/>
    <w:rsid w:val="000E5224"/>
    <w:rsid w:val="000E6283"/>
    <w:rsid w:val="000E68E9"/>
    <w:rsid w:val="000E720F"/>
    <w:rsid w:val="000E7378"/>
    <w:rsid w:val="000F0294"/>
    <w:rsid w:val="000F1216"/>
    <w:rsid w:val="000F274B"/>
    <w:rsid w:val="000F3170"/>
    <w:rsid w:val="000F4693"/>
    <w:rsid w:val="000F75B3"/>
    <w:rsid w:val="00101084"/>
    <w:rsid w:val="001011A9"/>
    <w:rsid w:val="001040B4"/>
    <w:rsid w:val="00104E56"/>
    <w:rsid w:val="00104F3D"/>
    <w:rsid w:val="00107D5B"/>
    <w:rsid w:val="001107CB"/>
    <w:rsid w:val="00110B86"/>
    <w:rsid w:val="001111F2"/>
    <w:rsid w:val="0011268C"/>
    <w:rsid w:val="0011414F"/>
    <w:rsid w:val="00114315"/>
    <w:rsid w:val="001146AB"/>
    <w:rsid w:val="00116A2B"/>
    <w:rsid w:val="00120204"/>
    <w:rsid w:val="0012021A"/>
    <w:rsid w:val="0012212C"/>
    <w:rsid w:val="00122226"/>
    <w:rsid w:val="001228F7"/>
    <w:rsid w:val="001230F4"/>
    <w:rsid w:val="00123A4E"/>
    <w:rsid w:val="001251F7"/>
    <w:rsid w:val="0012579C"/>
    <w:rsid w:val="00126DFC"/>
    <w:rsid w:val="001274B4"/>
    <w:rsid w:val="00127BCE"/>
    <w:rsid w:val="00130694"/>
    <w:rsid w:val="00130BB1"/>
    <w:rsid w:val="001329E0"/>
    <w:rsid w:val="001336F3"/>
    <w:rsid w:val="00135F93"/>
    <w:rsid w:val="00136175"/>
    <w:rsid w:val="00136711"/>
    <w:rsid w:val="00141D01"/>
    <w:rsid w:val="0014228F"/>
    <w:rsid w:val="001427F3"/>
    <w:rsid w:val="00142C67"/>
    <w:rsid w:val="00143547"/>
    <w:rsid w:val="00144E7E"/>
    <w:rsid w:val="00147089"/>
    <w:rsid w:val="001477C2"/>
    <w:rsid w:val="00147BA5"/>
    <w:rsid w:val="0015009E"/>
    <w:rsid w:val="00150A3C"/>
    <w:rsid w:val="00150DC9"/>
    <w:rsid w:val="00151207"/>
    <w:rsid w:val="00151615"/>
    <w:rsid w:val="001517F4"/>
    <w:rsid w:val="0015499B"/>
    <w:rsid w:val="00154DE9"/>
    <w:rsid w:val="00155544"/>
    <w:rsid w:val="00156409"/>
    <w:rsid w:val="0016054A"/>
    <w:rsid w:val="00160D71"/>
    <w:rsid w:val="00161139"/>
    <w:rsid w:val="00162B72"/>
    <w:rsid w:val="001641B5"/>
    <w:rsid w:val="00164F83"/>
    <w:rsid w:val="00165BA9"/>
    <w:rsid w:val="001660D5"/>
    <w:rsid w:val="00166A2E"/>
    <w:rsid w:val="00171A52"/>
    <w:rsid w:val="00172547"/>
    <w:rsid w:val="001732A9"/>
    <w:rsid w:val="00173838"/>
    <w:rsid w:val="001745A0"/>
    <w:rsid w:val="0017493A"/>
    <w:rsid w:val="00175690"/>
    <w:rsid w:val="001775F6"/>
    <w:rsid w:val="001779AD"/>
    <w:rsid w:val="00180CB7"/>
    <w:rsid w:val="00180E4E"/>
    <w:rsid w:val="00183942"/>
    <w:rsid w:val="00183C06"/>
    <w:rsid w:val="001859F1"/>
    <w:rsid w:val="00185DAA"/>
    <w:rsid w:val="00185DF7"/>
    <w:rsid w:val="00186D2A"/>
    <w:rsid w:val="00187967"/>
    <w:rsid w:val="00187CB8"/>
    <w:rsid w:val="001905BD"/>
    <w:rsid w:val="00190AF2"/>
    <w:rsid w:val="00191236"/>
    <w:rsid w:val="0019134E"/>
    <w:rsid w:val="00193950"/>
    <w:rsid w:val="00193C3A"/>
    <w:rsid w:val="0019442D"/>
    <w:rsid w:val="00194AF4"/>
    <w:rsid w:val="00194E1A"/>
    <w:rsid w:val="00194EC9"/>
    <w:rsid w:val="001953EF"/>
    <w:rsid w:val="001957C6"/>
    <w:rsid w:val="00195D50"/>
    <w:rsid w:val="00195DE3"/>
    <w:rsid w:val="0019735B"/>
    <w:rsid w:val="001974D0"/>
    <w:rsid w:val="00197ED6"/>
    <w:rsid w:val="001A0707"/>
    <w:rsid w:val="001A0EB0"/>
    <w:rsid w:val="001A26C9"/>
    <w:rsid w:val="001A49FA"/>
    <w:rsid w:val="001A5190"/>
    <w:rsid w:val="001A611C"/>
    <w:rsid w:val="001A6857"/>
    <w:rsid w:val="001A7055"/>
    <w:rsid w:val="001B1366"/>
    <w:rsid w:val="001B147B"/>
    <w:rsid w:val="001B163E"/>
    <w:rsid w:val="001B30FB"/>
    <w:rsid w:val="001B36EA"/>
    <w:rsid w:val="001B39D1"/>
    <w:rsid w:val="001B530C"/>
    <w:rsid w:val="001B5425"/>
    <w:rsid w:val="001B5EBD"/>
    <w:rsid w:val="001B626A"/>
    <w:rsid w:val="001B6614"/>
    <w:rsid w:val="001B7BAF"/>
    <w:rsid w:val="001B7C0C"/>
    <w:rsid w:val="001C03BE"/>
    <w:rsid w:val="001C06C4"/>
    <w:rsid w:val="001C16F4"/>
    <w:rsid w:val="001C29A1"/>
    <w:rsid w:val="001C4521"/>
    <w:rsid w:val="001C5806"/>
    <w:rsid w:val="001C5BCE"/>
    <w:rsid w:val="001C684B"/>
    <w:rsid w:val="001C760C"/>
    <w:rsid w:val="001C7FE8"/>
    <w:rsid w:val="001D040D"/>
    <w:rsid w:val="001D26BA"/>
    <w:rsid w:val="001D31FF"/>
    <w:rsid w:val="001D3F81"/>
    <w:rsid w:val="001D4BA3"/>
    <w:rsid w:val="001D599B"/>
    <w:rsid w:val="001D5D07"/>
    <w:rsid w:val="001D6094"/>
    <w:rsid w:val="001D6524"/>
    <w:rsid w:val="001D7BA2"/>
    <w:rsid w:val="001E0FBF"/>
    <w:rsid w:val="001E379E"/>
    <w:rsid w:val="001E3834"/>
    <w:rsid w:val="001E3A5C"/>
    <w:rsid w:val="001E3C7C"/>
    <w:rsid w:val="001E44F5"/>
    <w:rsid w:val="001E4C26"/>
    <w:rsid w:val="001E73FF"/>
    <w:rsid w:val="001F05BE"/>
    <w:rsid w:val="001F1AAB"/>
    <w:rsid w:val="001F2265"/>
    <w:rsid w:val="001F29EC"/>
    <w:rsid w:val="001F2D8F"/>
    <w:rsid w:val="001F7C17"/>
    <w:rsid w:val="001F7DD2"/>
    <w:rsid w:val="00200B2C"/>
    <w:rsid w:val="00200FDB"/>
    <w:rsid w:val="00201271"/>
    <w:rsid w:val="002012DE"/>
    <w:rsid w:val="002017F0"/>
    <w:rsid w:val="002018D1"/>
    <w:rsid w:val="00202860"/>
    <w:rsid w:val="00204945"/>
    <w:rsid w:val="0020498A"/>
    <w:rsid w:val="00205013"/>
    <w:rsid w:val="00207BA4"/>
    <w:rsid w:val="00210228"/>
    <w:rsid w:val="0021244D"/>
    <w:rsid w:val="002143E3"/>
    <w:rsid w:val="0021450B"/>
    <w:rsid w:val="002148AD"/>
    <w:rsid w:val="00214F72"/>
    <w:rsid w:val="0021535C"/>
    <w:rsid w:val="00215718"/>
    <w:rsid w:val="00216619"/>
    <w:rsid w:val="0021710E"/>
    <w:rsid w:val="002178E6"/>
    <w:rsid w:val="002200E0"/>
    <w:rsid w:val="0022102E"/>
    <w:rsid w:val="0022185C"/>
    <w:rsid w:val="0022185D"/>
    <w:rsid w:val="00221C37"/>
    <w:rsid w:val="00223A8E"/>
    <w:rsid w:val="00224617"/>
    <w:rsid w:val="00225A32"/>
    <w:rsid w:val="002270BC"/>
    <w:rsid w:val="00227E00"/>
    <w:rsid w:val="002318A0"/>
    <w:rsid w:val="00231C5E"/>
    <w:rsid w:val="00231FCC"/>
    <w:rsid w:val="00232F9B"/>
    <w:rsid w:val="0023417C"/>
    <w:rsid w:val="00234211"/>
    <w:rsid w:val="00234A01"/>
    <w:rsid w:val="00234D06"/>
    <w:rsid w:val="002353A4"/>
    <w:rsid w:val="002367FD"/>
    <w:rsid w:val="00236BAC"/>
    <w:rsid w:val="00236BDF"/>
    <w:rsid w:val="0023760D"/>
    <w:rsid w:val="00240059"/>
    <w:rsid w:val="00240A4B"/>
    <w:rsid w:val="00240B22"/>
    <w:rsid w:val="0024154B"/>
    <w:rsid w:val="00243287"/>
    <w:rsid w:val="00243E65"/>
    <w:rsid w:val="0024712A"/>
    <w:rsid w:val="00247612"/>
    <w:rsid w:val="00247653"/>
    <w:rsid w:val="0024784D"/>
    <w:rsid w:val="002478E7"/>
    <w:rsid w:val="0025016C"/>
    <w:rsid w:val="0025062B"/>
    <w:rsid w:val="00251065"/>
    <w:rsid w:val="002520DB"/>
    <w:rsid w:val="00252EEA"/>
    <w:rsid w:val="00253ABB"/>
    <w:rsid w:val="00254841"/>
    <w:rsid w:val="00256831"/>
    <w:rsid w:val="0025690A"/>
    <w:rsid w:val="00261D2C"/>
    <w:rsid w:val="00261F04"/>
    <w:rsid w:val="00262047"/>
    <w:rsid w:val="00264E91"/>
    <w:rsid w:val="00265ED5"/>
    <w:rsid w:val="00267332"/>
    <w:rsid w:val="00267540"/>
    <w:rsid w:val="0026774A"/>
    <w:rsid w:val="00267B84"/>
    <w:rsid w:val="00270415"/>
    <w:rsid w:val="00273288"/>
    <w:rsid w:val="00273367"/>
    <w:rsid w:val="0027364A"/>
    <w:rsid w:val="00274644"/>
    <w:rsid w:val="002750CD"/>
    <w:rsid w:val="0027586F"/>
    <w:rsid w:val="002760D0"/>
    <w:rsid w:val="00277DA8"/>
    <w:rsid w:val="002820C2"/>
    <w:rsid w:val="00282581"/>
    <w:rsid w:val="0028333D"/>
    <w:rsid w:val="002833C2"/>
    <w:rsid w:val="00283695"/>
    <w:rsid w:val="00284758"/>
    <w:rsid w:val="00285008"/>
    <w:rsid w:val="002903F3"/>
    <w:rsid w:val="00292A1A"/>
    <w:rsid w:val="0029395E"/>
    <w:rsid w:val="00293DAA"/>
    <w:rsid w:val="00296462"/>
    <w:rsid w:val="002975CA"/>
    <w:rsid w:val="00297742"/>
    <w:rsid w:val="002A02A3"/>
    <w:rsid w:val="002A1252"/>
    <w:rsid w:val="002A2617"/>
    <w:rsid w:val="002A3AE4"/>
    <w:rsid w:val="002A436C"/>
    <w:rsid w:val="002A5A71"/>
    <w:rsid w:val="002A6FED"/>
    <w:rsid w:val="002B1121"/>
    <w:rsid w:val="002B2316"/>
    <w:rsid w:val="002B3563"/>
    <w:rsid w:val="002B436A"/>
    <w:rsid w:val="002B47A9"/>
    <w:rsid w:val="002B503F"/>
    <w:rsid w:val="002B673F"/>
    <w:rsid w:val="002C17C5"/>
    <w:rsid w:val="002C2315"/>
    <w:rsid w:val="002C3349"/>
    <w:rsid w:val="002C469C"/>
    <w:rsid w:val="002C55B8"/>
    <w:rsid w:val="002C65C1"/>
    <w:rsid w:val="002C673B"/>
    <w:rsid w:val="002C6862"/>
    <w:rsid w:val="002C7714"/>
    <w:rsid w:val="002C7B8A"/>
    <w:rsid w:val="002D02F5"/>
    <w:rsid w:val="002D15F9"/>
    <w:rsid w:val="002D167D"/>
    <w:rsid w:val="002D1DCE"/>
    <w:rsid w:val="002D2B3E"/>
    <w:rsid w:val="002D34D4"/>
    <w:rsid w:val="002D459E"/>
    <w:rsid w:val="002D4B2F"/>
    <w:rsid w:val="002D4DB4"/>
    <w:rsid w:val="002D6C79"/>
    <w:rsid w:val="002E0630"/>
    <w:rsid w:val="002E3C83"/>
    <w:rsid w:val="002E3CD3"/>
    <w:rsid w:val="002E3D00"/>
    <w:rsid w:val="002E4F2B"/>
    <w:rsid w:val="002E4FE4"/>
    <w:rsid w:val="002E56C0"/>
    <w:rsid w:val="002E644F"/>
    <w:rsid w:val="002E6875"/>
    <w:rsid w:val="002E7394"/>
    <w:rsid w:val="002F1026"/>
    <w:rsid w:val="002F18F9"/>
    <w:rsid w:val="002F1E89"/>
    <w:rsid w:val="002F263B"/>
    <w:rsid w:val="002F28AE"/>
    <w:rsid w:val="002F3121"/>
    <w:rsid w:val="002F4454"/>
    <w:rsid w:val="002F47F4"/>
    <w:rsid w:val="002F4A2F"/>
    <w:rsid w:val="002F4FAD"/>
    <w:rsid w:val="002F5161"/>
    <w:rsid w:val="002F59B9"/>
    <w:rsid w:val="002F70B0"/>
    <w:rsid w:val="002F7239"/>
    <w:rsid w:val="003013CE"/>
    <w:rsid w:val="00301B32"/>
    <w:rsid w:val="0030439E"/>
    <w:rsid w:val="003050F3"/>
    <w:rsid w:val="00305AE3"/>
    <w:rsid w:val="0031095A"/>
    <w:rsid w:val="003116AE"/>
    <w:rsid w:val="00312476"/>
    <w:rsid w:val="003124AF"/>
    <w:rsid w:val="00313778"/>
    <w:rsid w:val="00314D44"/>
    <w:rsid w:val="00317D37"/>
    <w:rsid w:val="00317DED"/>
    <w:rsid w:val="00320271"/>
    <w:rsid w:val="00320431"/>
    <w:rsid w:val="0032143A"/>
    <w:rsid w:val="00321CC0"/>
    <w:rsid w:val="00322D5C"/>
    <w:rsid w:val="00323BDB"/>
    <w:rsid w:val="003250CF"/>
    <w:rsid w:val="00325F12"/>
    <w:rsid w:val="00326AE8"/>
    <w:rsid w:val="00326E24"/>
    <w:rsid w:val="00327B7A"/>
    <w:rsid w:val="00330066"/>
    <w:rsid w:val="003301AD"/>
    <w:rsid w:val="003305AA"/>
    <w:rsid w:val="00331972"/>
    <w:rsid w:val="003319EC"/>
    <w:rsid w:val="00331CF3"/>
    <w:rsid w:val="00331E0B"/>
    <w:rsid w:val="00333126"/>
    <w:rsid w:val="00333969"/>
    <w:rsid w:val="00334A1B"/>
    <w:rsid w:val="003358A7"/>
    <w:rsid w:val="00335925"/>
    <w:rsid w:val="00335D2B"/>
    <w:rsid w:val="00336837"/>
    <w:rsid w:val="00337408"/>
    <w:rsid w:val="00337709"/>
    <w:rsid w:val="00337F74"/>
    <w:rsid w:val="00340EE7"/>
    <w:rsid w:val="00342613"/>
    <w:rsid w:val="00343000"/>
    <w:rsid w:val="00345096"/>
    <w:rsid w:val="00347878"/>
    <w:rsid w:val="00347D2C"/>
    <w:rsid w:val="00347EC8"/>
    <w:rsid w:val="00350567"/>
    <w:rsid w:val="003508BB"/>
    <w:rsid w:val="0035217E"/>
    <w:rsid w:val="00353980"/>
    <w:rsid w:val="003540B7"/>
    <w:rsid w:val="00354CBB"/>
    <w:rsid w:val="00354E2F"/>
    <w:rsid w:val="00354E9A"/>
    <w:rsid w:val="0035634A"/>
    <w:rsid w:val="00356414"/>
    <w:rsid w:val="003565B9"/>
    <w:rsid w:val="00356850"/>
    <w:rsid w:val="00356A91"/>
    <w:rsid w:val="00356EEE"/>
    <w:rsid w:val="0035723C"/>
    <w:rsid w:val="003573E7"/>
    <w:rsid w:val="00357F56"/>
    <w:rsid w:val="00360FC8"/>
    <w:rsid w:val="00361552"/>
    <w:rsid w:val="00363721"/>
    <w:rsid w:val="00364BB9"/>
    <w:rsid w:val="00364D87"/>
    <w:rsid w:val="00367698"/>
    <w:rsid w:val="003709E4"/>
    <w:rsid w:val="00370E48"/>
    <w:rsid w:val="00371536"/>
    <w:rsid w:val="003717D7"/>
    <w:rsid w:val="0037324F"/>
    <w:rsid w:val="0037338E"/>
    <w:rsid w:val="00373D78"/>
    <w:rsid w:val="00374AEC"/>
    <w:rsid w:val="00374C63"/>
    <w:rsid w:val="003752B2"/>
    <w:rsid w:val="0037555F"/>
    <w:rsid w:val="00375FA7"/>
    <w:rsid w:val="0037724B"/>
    <w:rsid w:val="00377D6D"/>
    <w:rsid w:val="00380ABC"/>
    <w:rsid w:val="00380D28"/>
    <w:rsid w:val="00380D2E"/>
    <w:rsid w:val="00380DB4"/>
    <w:rsid w:val="00380E0F"/>
    <w:rsid w:val="00381149"/>
    <w:rsid w:val="00381ECF"/>
    <w:rsid w:val="00383252"/>
    <w:rsid w:val="00384F91"/>
    <w:rsid w:val="0038660A"/>
    <w:rsid w:val="003920A5"/>
    <w:rsid w:val="0039220A"/>
    <w:rsid w:val="00392452"/>
    <w:rsid w:val="00393A1D"/>
    <w:rsid w:val="00393EF2"/>
    <w:rsid w:val="0039453C"/>
    <w:rsid w:val="0039479F"/>
    <w:rsid w:val="00395DEB"/>
    <w:rsid w:val="00396864"/>
    <w:rsid w:val="00397955"/>
    <w:rsid w:val="003A1D36"/>
    <w:rsid w:val="003A35F2"/>
    <w:rsid w:val="003A409D"/>
    <w:rsid w:val="003A442D"/>
    <w:rsid w:val="003A47B8"/>
    <w:rsid w:val="003A4FA2"/>
    <w:rsid w:val="003A5A31"/>
    <w:rsid w:val="003A65C4"/>
    <w:rsid w:val="003A6CAA"/>
    <w:rsid w:val="003A6D3E"/>
    <w:rsid w:val="003B1263"/>
    <w:rsid w:val="003B26F0"/>
    <w:rsid w:val="003B3F7E"/>
    <w:rsid w:val="003B47A6"/>
    <w:rsid w:val="003B5839"/>
    <w:rsid w:val="003B686E"/>
    <w:rsid w:val="003B7011"/>
    <w:rsid w:val="003B77DE"/>
    <w:rsid w:val="003B7C4E"/>
    <w:rsid w:val="003C23E3"/>
    <w:rsid w:val="003C36DA"/>
    <w:rsid w:val="003C3B27"/>
    <w:rsid w:val="003C46C9"/>
    <w:rsid w:val="003C4CBE"/>
    <w:rsid w:val="003C6BD3"/>
    <w:rsid w:val="003D0DC4"/>
    <w:rsid w:val="003D24A9"/>
    <w:rsid w:val="003D35D0"/>
    <w:rsid w:val="003D393B"/>
    <w:rsid w:val="003D3BEC"/>
    <w:rsid w:val="003D4228"/>
    <w:rsid w:val="003D4E20"/>
    <w:rsid w:val="003D5164"/>
    <w:rsid w:val="003D7672"/>
    <w:rsid w:val="003E0274"/>
    <w:rsid w:val="003E08FE"/>
    <w:rsid w:val="003E0D66"/>
    <w:rsid w:val="003E1122"/>
    <w:rsid w:val="003E1EB7"/>
    <w:rsid w:val="003E4827"/>
    <w:rsid w:val="003E5AA2"/>
    <w:rsid w:val="003E6CF7"/>
    <w:rsid w:val="003E7A21"/>
    <w:rsid w:val="003E7B41"/>
    <w:rsid w:val="003F0369"/>
    <w:rsid w:val="003F0AD4"/>
    <w:rsid w:val="003F0B77"/>
    <w:rsid w:val="003F12F3"/>
    <w:rsid w:val="003F19D2"/>
    <w:rsid w:val="003F37E3"/>
    <w:rsid w:val="003F46F3"/>
    <w:rsid w:val="003F492D"/>
    <w:rsid w:val="003F567F"/>
    <w:rsid w:val="003F56A4"/>
    <w:rsid w:val="003F5EB3"/>
    <w:rsid w:val="003F64AE"/>
    <w:rsid w:val="003F768C"/>
    <w:rsid w:val="003F7775"/>
    <w:rsid w:val="00400A4A"/>
    <w:rsid w:val="00401850"/>
    <w:rsid w:val="00401AE8"/>
    <w:rsid w:val="00401DFE"/>
    <w:rsid w:val="004023B4"/>
    <w:rsid w:val="004028CD"/>
    <w:rsid w:val="0040465F"/>
    <w:rsid w:val="00404DA2"/>
    <w:rsid w:val="00405EF4"/>
    <w:rsid w:val="0040639F"/>
    <w:rsid w:val="00406D7E"/>
    <w:rsid w:val="00410361"/>
    <w:rsid w:val="0041229A"/>
    <w:rsid w:val="00413B00"/>
    <w:rsid w:val="00414E3D"/>
    <w:rsid w:val="0041639C"/>
    <w:rsid w:val="00420126"/>
    <w:rsid w:val="00423C3E"/>
    <w:rsid w:val="00423DED"/>
    <w:rsid w:val="00423FF8"/>
    <w:rsid w:val="0042405D"/>
    <w:rsid w:val="0042519E"/>
    <w:rsid w:val="00427098"/>
    <w:rsid w:val="0042749C"/>
    <w:rsid w:val="0042787D"/>
    <w:rsid w:val="00431BC3"/>
    <w:rsid w:val="00432A5F"/>
    <w:rsid w:val="0043390C"/>
    <w:rsid w:val="00433CD5"/>
    <w:rsid w:val="004359CE"/>
    <w:rsid w:val="00435D63"/>
    <w:rsid w:val="00437837"/>
    <w:rsid w:val="00437875"/>
    <w:rsid w:val="00440C51"/>
    <w:rsid w:val="00441A07"/>
    <w:rsid w:val="0044240A"/>
    <w:rsid w:val="0044467F"/>
    <w:rsid w:val="00444B4E"/>
    <w:rsid w:val="00447ACA"/>
    <w:rsid w:val="00453132"/>
    <w:rsid w:val="00453540"/>
    <w:rsid w:val="00453D0F"/>
    <w:rsid w:val="00456A46"/>
    <w:rsid w:val="0045768D"/>
    <w:rsid w:val="00457915"/>
    <w:rsid w:val="004601DA"/>
    <w:rsid w:val="00460996"/>
    <w:rsid w:val="00460DE2"/>
    <w:rsid w:val="00461258"/>
    <w:rsid w:val="004612A5"/>
    <w:rsid w:val="0046188D"/>
    <w:rsid w:val="00461FAD"/>
    <w:rsid w:val="00462941"/>
    <w:rsid w:val="00462A6A"/>
    <w:rsid w:val="00464E0B"/>
    <w:rsid w:val="00465057"/>
    <w:rsid w:val="00465F82"/>
    <w:rsid w:val="00467CE0"/>
    <w:rsid w:val="0047001F"/>
    <w:rsid w:val="004707F9"/>
    <w:rsid w:val="004719AF"/>
    <w:rsid w:val="00474B0D"/>
    <w:rsid w:val="00475EE8"/>
    <w:rsid w:val="00476088"/>
    <w:rsid w:val="00476750"/>
    <w:rsid w:val="004775A6"/>
    <w:rsid w:val="00477889"/>
    <w:rsid w:val="00480029"/>
    <w:rsid w:val="004803D5"/>
    <w:rsid w:val="00480A47"/>
    <w:rsid w:val="00481878"/>
    <w:rsid w:val="00483422"/>
    <w:rsid w:val="00484300"/>
    <w:rsid w:val="00485E88"/>
    <w:rsid w:val="00486929"/>
    <w:rsid w:val="0048780E"/>
    <w:rsid w:val="00487B98"/>
    <w:rsid w:val="00487E4B"/>
    <w:rsid w:val="00491074"/>
    <w:rsid w:val="004914C1"/>
    <w:rsid w:val="00491B4B"/>
    <w:rsid w:val="0049231E"/>
    <w:rsid w:val="00492C99"/>
    <w:rsid w:val="00492E14"/>
    <w:rsid w:val="004932B9"/>
    <w:rsid w:val="00493DFA"/>
    <w:rsid w:val="0049505C"/>
    <w:rsid w:val="004953A1"/>
    <w:rsid w:val="004966E2"/>
    <w:rsid w:val="00497B1C"/>
    <w:rsid w:val="004A0C04"/>
    <w:rsid w:val="004A1B3B"/>
    <w:rsid w:val="004A2DAB"/>
    <w:rsid w:val="004A3561"/>
    <w:rsid w:val="004A48C4"/>
    <w:rsid w:val="004A5603"/>
    <w:rsid w:val="004A5E0E"/>
    <w:rsid w:val="004A5EF3"/>
    <w:rsid w:val="004A64EF"/>
    <w:rsid w:val="004A66A1"/>
    <w:rsid w:val="004A6827"/>
    <w:rsid w:val="004A79F0"/>
    <w:rsid w:val="004A7B8D"/>
    <w:rsid w:val="004B0918"/>
    <w:rsid w:val="004B09D4"/>
    <w:rsid w:val="004B1449"/>
    <w:rsid w:val="004B1B26"/>
    <w:rsid w:val="004B376B"/>
    <w:rsid w:val="004B3EC3"/>
    <w:rsid w:val="004B4C66"/>
    <w:rsid w:val="004B5204"/>
    <w:rsid w:val="004B557E"/>
    <w:rsid w:val="004B5B66"/>
    <w:rsid w:val="004B6059"/>
    <w:rsid w:val="004B7814"/>
    <w:rsid w:val="004B7979"/>
    <w:rsid w:val="004C00F0"/>
    <w:rsid w:val="004C092E"/>
    <w:rsid w:val="004C0F8A"/>
    <w:rsid w:val="004C1B94"/>
    <w:rsid w:val="004C22E2"/>
    <w:rsid w:val="004C2801"/>
    <w:rsid w:val="004C2844"/>
    <w:rsid w:val="004C2CD8"/>
    <w:rsid w:val="004C2E79"/>
    <w:rsid w:val="004C328B"/>
    <w:rsid w:val="004C3321"/>
    <w:rsid w:val="004C34F2"/>
    <w:rsid w:val="004C3773"/>
    <w:rsid w:val="004C43E3"/>
    <w:rsid w:val="004C511F"/>
    <w:rsid w:val="004C7769"/>
    <w:rsid w:val="004D0541"/>
    <w:rsid w:val="004D08E4"/>
    <w:rsid w:val="004D3D7B"/>
    <w:rsid w:val="004D5A97"/>
    <w:rsid w:val="004D5DAA"/>
    <w:rsid w:val="004D638F"/>
    <w:rsid w:val="004D7401"/>
    <w:rsid w:val="004E07C0"/>
    <w:rsid w:val="004E1171"/>
    <w:rsid w:val="004E44E8"/>
    <w:rsid w:val="004E4A78"/>
    <w:rsid w:val="004E4F6C"/>
    <w:rsid w:val="004E58DF"/>
    <w:rsid w:val="004E5B82"/>
    <w:rsid w:val="004F0E8D"/>
    <w:rsid w:val="004F10DF"/>
    <w:rsid w:val="004F1FD9"/>
    <w:rsid w:val="004F4453"/>
    <w:rsid w:val="004F4459"/>
    <w:rsid w:val="004F4EDE"/>
    <w:rsid w:val="004F7447"/>
    <w:rsid w:val="005008C7"/>
    <w:rsid w:val="00500DDC"/>
    <w:rsid w:val="00500E3C"/>
    <w:rsid w:val="00503C31"/>
    <w:rsid w:val="005041C9"/>
    <w:rsid w:val="005076D0"/>
    <w:rsid w:val="00510180"/>
    <w:rsid w:val="00510261"/>
    <w:rsid w:val="00510980"/>
    <w:rsid w:val="00510EBC"/>
    <w:rsid w:val="005111ED"/>
    <w:rsid w:val="005113E6"/>
    <w:rsid w:val="0051175F"/>
    <w:rsid w:val="005135D2"/>
    <w:rsid w:val="0051409B"/>
    <w:rsid w:val="00514AE1"/>
    <w:rsid w:val="005165D6"/>
    <w:rsid w:val="005167F4"/>
    <w:rsid w:val="00516BEA"/>
    <w:rsid w:val="0051713E"/>
    <w:rsid w:val="0051748E"/>
    <w:rsid w:val="005174A4"/>
    <w:rsid w:val="00517593"/>
    <w:rsid w:val="00521397"/>
    <w:rsid w:val="00521DB0"/>
    <w:rsid w:val="00522006"/>
    <w:rsid w:val="00522CB2"/>
    <w:rsid w:val="00523168"/>
    <w:rsid w:val="00524425"/>
    <w:rsid w:val="005256A6"/>
    <w:rsid w:val="005264B8"/>
    <w:rsid w:val="00526EF5"/>
    <w:rsid w:val="00530D7D"/>
    <w:rsid w:val="00531537"/>
    <w:rsid w:val="00532B72"/>
    <w:rsid w:val="00533474"/>
    <w:rsid w:val="00533733"/>
    <w:rsid w:val="00533B8B"/>
    <w:rsid w:val="00534302"/>
    <w:rsid w:val="00534FD3"/>
    <w:rsid w:val="00535395"/>
    <w:rsid w:val="005353FC"/>
    <w:rsid w:val="00537FEE"/>
    <w:rsid w:val="00540740"/>
    <w:rsid w:val="00541528"/>
    <w:rsid w:val="00541741"/>
    <w:rsid w:val="00543552"/>
    <w:rsid w:val="0054473F"/>
    <w:rsid w:val="00545025"/>
    <w:rsid w:val="00545A3E"/>
    <w:rsid w:val="00546114"/>
    <w:rsid w:val="00546787"/>
    <w:rsid w:val="00546CC6"/>
    <w:rsid w:val="0054704A"/>
    <w:rsid w:val="005472C2"/>
    <w:rsid w:val="00550AD0"/>
    <w:rsid w:val="005510C6"/>
    <w:rsid w:val="00551449"/>
    <w:rsid w:val="00552AB3"/>
    <w:rsid w:val="00552CFB"/>
    <w:rsid w:val="00553BC3"/>
    <w:rsid w:val="00553C73"/>
    <w:rsid w:val="00554D1E"/>
    <w:rsid w:val="005577B1"/>
    <w:rsid w:val="00562D5A"/>
    <w:rsid w:val="00562DBF"/>
    <w:rsid w:val="00564039"/>
    <w:rsid w:val="00564C3F"/>
    <w:rsid w:val="00565E60"/>
    <w:rsid w:val="00565FCF"/>
    <w:rsid w:val="005674A4"/>
    <w:rsid w:val="0056765B"/>
    <w:rsid w:val="0056789A"/>
    <w:rsid w:val="00567F75"/>
    <w:rsid w:val="005702DA"/>
    <w:rsid w:val="00571DCA"/>
    <w:rsid w:val="00572846"/>
    <w:rsid w:val="00573CC9"/>
    <w:rsid w:val="00574937"/>
    <w:rsid w:val="0057555D"/>
    <w:rsid w:val="005759D5"/>
    <w:rsid w:val="00575A53"/>
    <w:rsid w:val="00576CBF"/>
    <w:rsid w:val="0057757E"/>
    <w:rsid w:val="00577647"/>
    <w:rsid w:val="005779BD"/>
    <w:rsid w:val="005803A1"/>
    <w:rsid w:val="00580D42"/>
    <w:rsid w:val="00582073"/>
    <w:rsid w:val="005829C9"/>
    <w:rsid w:val="0058551D"/>
    <w:rsid w:val="00586015"/>
    <w:rsid w:val="00586B5D"/>
    <w:rsid w:val="00587CF7"/>
    <w:rsid w:val="00591547"/>
    <w:rsid w:val="00592F89"/>
    <w:rsid w:val="00595319"/>
    <w:rsid w:val="00595881"/>
    <w:rsid w:val="00596178"/>
    <w:rsid w:val="005A1399"/>
    <w:rsid w:val="005A1602"/>
    <w:rsid w:val="005A1E8E"/>
    <w:rsid w:val="005A393E"/>
    <w:rsid w:val="005A6064"/>
    <w:rsid w:val="005A6337"/>
    <w:rsid w:val="005A63D7"/>
    <w:rsid w:val="005A7974"/>
    <w:rsid w:val="005A7F2F"/>
    <w:rsid w:val="005A7F81"/>
    <w:rsid w:val="005B0B2F"/>
    <w:rsid w:val="005B1238"/>
    <w:rsid w:val="005B163B"/>
    <w:rsid w:val="005B1F68"/>
    <w:rsid w:val="005B2895"/>
    <w:rsid w:val="005B3482"/>
    <w:rsid w:val="005B4C43"/>
    <w:rsid w:val="005B6CA4"/>
    <w:rsid w:val="005B793D"/>
    <w:rsid w:val="005C043F"/>
    <w:rsid w:val="005C2031"/>
    <w:rsid w:val="005C276A"/>
    <w:rsid w:val="005C4409"/>
    <w:rsid w:val="005C4527"/>
    <w:rsid w:val="005C5059"/>
    <w:rsid w:val="005C6FFC"/>
    <w:rsid w:val="005C76A9"/>
    <w:rsid w:val="005D0759"/>
    <w:rsid w:val="005D1DF6"/>
    <w:rsid w:val="005D21B7"/>
    <w:rsid w:val="005D2E29"/>
    <w:rsid w:val="005D3D10"/>
    <w:rsid w:val="005D3F3D"/>
    <w:rsid w:val="005D4653"/>
    <w:rsid w:val="005D480B"/>
    <w:rsid w:val="005D4C03"/>
    <w:rsid w:val="005D5987"/>
    <w:rsid w:val="005D622E"/>
    <w:rsid w:val="005D6387"/>
    <w:rsid w:val="005D663C"/>
    <w:rsid w:val="005D7178"/>
    <w:rsid w:val="005D7651"/>
    <w:rsid w:val="005D77A7"/>
    <w:rsid w:val="005D7871"/>
    <w:rsid w:val="005E0096"/>
    <w:rsid w:val="005E1446"/>
    <w:rsid w:val="005E2000"/>
    <w:rsid w:val="005E32B1"/>
    <w:rsid w:val="005E583B"/>
    <w:rsid w:val="005E68F4"/>
    <w:rsid w:val="005E6C78"/>
    <w:rsid w:val="005F0F7A"/>
    <w:rsid w:val="005F1447"/>
    <w:rsid w:val="005F3945"/>
    <w:rsid w:val="005F420C"/>
    <w:rsid w:val="005F47EF"/>
    <w:rsid w:val="005F5ABC"/>
    <w:rsid w:val="00600581"/>
    <w:rsid w:val="0060139D"/>
    <w:rsid w:val="00601403"/>
    <w:rsid w:val="006022C6"/>
    <w:rsid w:val="0060418E"/>
    <w:rsid w:val="0060446F"/>
    <w:rsid w:val="006047DA"/>
    <w:rsid w:val="00605598"/>
    <w:rsid w:val="0060696B"/>
    <w:rsid w:val="00606D30"/>
    <w:rsid w:val="00607C58"/>
    <w:rsid w:val="00610D74"/>
    <w:rsid w:val="0061108A"/>
    <w:rsid w:val="00611201"/>
    <w:rsid w:val="006113DE"/>
    <w:rsid w:val="0061243C"/>
    <w:rsid w:val="00612A55"/>
    <w:rsid w:val="00612F30"/>
    <w:rsid w:val="00616703"/>
    <w:rsid w:val="00616D00"/>
    <w:rsid w:val="00617B02"/>
    <w:rsid w:val="00617E9D"/>
    <w:rsid w:val="00620ED6"/>
    <w:rsid w:val="00622E91"/>
    <w:rsid w:val="00623510"/>
    <w:rsid w:val="00624127"/>
    <w:rsid w:val="00624FB9"/>
    <w:rsid w:val="00625309"/>
    <w:rsid w:val="0062670B"/>
    <w:rsid w:val="00627A24"/>
    <w:rsid w:val="00627E0E"/>
    <w:rsid w:val="00631605"/>
    <w:rsid w:val="00633D72"/>
    <w:rsid w:val="0063464A"/>
    <w:rsid w:val="00634A9E"/>
    <w:rsid w:val="0063735A"/>
    <w:rsid w:val="00637B74"/>
    <w:rsid w:val="006400FA"/>
    <w:rsid w:val="0064152F"/>
    <w:rsid w:val="00641C6D"/>
    <w:rsid w:val="0064200D"/>
    <w:rsid w:val="0064286C"/>
    <w:rsid w:val="00642DFB"/>
    <w:rsid w:val="006431E2"/>
    <w:rsid w:val="00643A21"/>
    <w:rsid w:val="00643BDD"/>
    <w:rsid w:val="006453BF"/>
    <w:rsid w:val="00645709"/>
    <w:rsid w:val="00645922"/>
    <w:rsid w:val="00645962"/>
    <w:rsid w:val="00645E06"/>
    <w:rsid w:val="0064732B"/>
    <w:rsid w:val="00647615"/>
    <w:rsid w:val="00647AC1"/>
    <w:rsid w:val="00651D6F"/>
    <w:rsid w:val="00652514"/>
    <w:rsid w:val="0065293B"/>
    <w:rsid w:val="00652F06"/>
    <w:rsid w:val="006530B1"/>
    <w:rsid w:val="006540FA"/>
    <w:rsid w:val="006549CF"/>
    <w:rsid w:val="00655341"/>
    <w:rsid w:val="006555EF"/>
    <w:rsid w:val="006556DF"/>
    <w:rsid w:val="006573A6"/>
    <w:rsid w:val="00657EF3"/>
    <w:rsid w:val="006605F8"/>
    <w:rsid w:val="006613C6"/>
    <w:rsid w:val="00662B64"/>
    <w:rsid w:val="00664DBD"/>
    <w:rsid w:val="00665681"/>
    <w:rsid w:val="00666591"/>
    <w:rsid w:val="006679A8"/>
    <w:rsid w:val="00667B97"/>
    <w:rsid w:val="006731AF"/>
    <w:rsid w:val="006731D8"/>
    <w:rsid w:val="00673CEE"/>
    <w:rsid w:val="00674B0A"/>
    <w:rsid w:val="0067592B"/>
    <w:rsid w:val="00675FBF"/>
    <w:rsid w:val="00677678"/>
    <w:rsid w:val="00680D7D"/>
    <w:rsid w:val="00680F6C"/>
    <w:rsid w:val="00681528"/>
    <w:rsid w:val="00681993"/>
    <w:rsid w:val="00682766"/>
    <w:rsid w:val="006827C4"/>
    <w:rsid w:val="00683AFF"/>
    <w:rsid w:val="006841F3"/>
    <w:rsid w:val="0068467D"/>
    <w:rsid w:val="006862BF"/>
    <w:rsid w:val="00686FBB"/>
    <w:rsid w:val="00687956"/>
    <w:rsid w:val="0068796E"/>
    <w:rsid w:val="00690113"/>
    <w:rsid w:val="006913D9"/>
    <w:rsid w:val="0069333B"/>
    <w:rsid w:val="006938C3"/>
    <w:rsid w:val="006953A1"/>
    <w:rsid w:val="00697385"/>
    <w:rsid w:val="006A0454"/>
    <w:rsid w:val="006A076B"/>
    <w:rsid w:val="006A0DD7"/>
    <w:rsid w:val="006A0DF6"/>
    <w:rsid w:val="006A10D5"/>
    <w:rsid w:val="006A22E0"/>
    <w:rsid w:val="006A2612"/>
    <w:rsid w:val="006A3723"/>
    <w:rsid w:val="006A5876"/>
    <w:rsid w:val="006A6070"/>
    <w:rsid w:val="006A60A5"/>
    <w:rsid w:val="006A7D19"/>
    <w:rsid w:val="006B0586"/>
    <w:rsid w:val="006B05BA"/>
    <w:rsid w:val="006B07B7"/>
    <w:rsid w:val="006B0AFD"/>
    <w:rsid w:val="006B153E"/>
    <w:rsid w:val="006B23A4"/>
    <w:rsid w:val="006B2BED"/>
    <w:rsid w:val="006B35F1"/>
    <w:rsid w:val="006B3DF8"/>
    <w:rsid w:val="006B40F6"/>
    <w:rsid w:val="006B4293"/>
    <w:rsid w:val="006B4CD5"/>
    <w:rsid w:val="006B5A77"/>
    <w:rsid w:val="006B6A1B"/>
    <w:rsid w:val="006B6B69"/>
    <w:rsid w:val="006B6F61"/>
    <w:rsid w:val="006B750A"/>
    <w:rsid w:val="006C17A0"/>
    <w:rsid w:val="006C1B10"/>
    <w:rsid w:val="006C1B8C"/>
    <w:rsid w:val="006C21CE"/>
    <w:rsid w:val="006C27F7"/>
    <w:rsid w:val="006C3A11"/>
    <w:rsid w:val="006C40CA"/>
    <w:rsid w:val="006C5E68"/>
    <w:rsid w:val="006D00DA"/>
    <w:rsid w:val="006D0179"/>
    <w:rsid w:val="006D0329"/>
    <w:rsid w:val="006D176C"/>
    <w:rsid w:val="006D1A55"/>
    <w:rsid w:val="006D1CB0"/>
    <w:rsid w:val="006D1CF7"/>
    <w:rsid w:val="006D2599"/>
    <w:rsid w:val="006D41F4"/>
    <w:rsid w:val="006D44DE"/>
    <w:rsid w:val="006D4676"/>
    <w:rsid w:val="006D4BA2"/>
    <w:rsid w:val="006D5571"/>
    <w:rsid w:val="006D58C1"/>
    <w:rsid w:val="006D6372"/>
    <w:rsid w:val="006D6556"/>
    <w:rsid w:val="006D6887"/>
    <w:rsid w:val="006D7641"/>
    <w:rsid w:val="006E00BF"/>
    <w:rsid w:val="006E0708"/>
    <w:rsid w:val="006E0CA2"/>
    <w:rsid w:val="006E1539"/>
    <w:rsid w:val="006E1ECE"/>
    <w:rsid w:val="006E2ED8"/>
    <w:rsid w:val="006E39C6"/>
    <w:rsid w:val="006E3B9E"/>
    <w:rsid w:val="006E45B6"/>
    <w:rsid w:val="006E4ED2"/>
    <w:rsid w:val="006E4F25"/>
    <w:rsid w:val="006E7B90"/>
    <w:rsid w:val="006F172E"/>
    <w:rsid w:val="006F186C"/>
    <w:rsid w:val="006F1AA5"/>
    <w:rsid w:val="006F1D62"/>
    <w:rsid w:val="006F3A36"/>
    <w:rsid w:val="006F419A"/>
    <w:rsid w:val="006F46D3"/>
    <w:rsid w:val="006F5001"/>
    <w:rsid w:val="006F5018"/>
    <w:rsid w:val="006F545A"/>
    <w:rsid w:val="006F583D"/>
    <w:rsid w:val="006F66BD"/>
    <w:rsid w:val="006F679A"/>
    <w:rsid w:val="006F77C6"/>
    <w:rsid w:val="00701564"/>
    <w:rsid w:val="00704C7E"/>
    <w:rsid w:val="007051F0"/>
    <w:rsid w:val="007067F8"/>
    <w:rsid w:val="00706E83"/>
    <w:rsid w:val="00707198"/>
    <w:rsid w:val="00707799"/>
    <w:rsid w:val="00707CED"/>
    <w:rsid w:val="007100A5"/>
    <w:rsid w:val="00710461"/>
    <w:rsid w:val="00710D88"/>
    <w:rsid w:val="007117A8"/>
    <w:rsid w:val="007146AF"/>
    <w:rsid w:val="00715A17"/>
    <w:rsid w:val="00716440"/>
    <w:rsid w:val="007166D2"/>
    <w:rsid w:val="00716878"/>
    <w:rsid w:val="00716988"/>
    <w:rsid w:val="00716BAB"/>
    <w:rsid w:val="00717973"/>
    <w:rsid w:val="00721899"/>
    <w:rsid w:val="007235A8"/>
    <w:rsid w:val="0072449F"/>
    <w:rsid w:val="00724B9C"/>
    <w:rsid w:val="00726441"/>
    <w:rsid w:val="00727517"/>
    <w:rsid w:val="007305D1"/>
    <w:rsid w:val="00730644"/>
    <w:rsid w:val="00730E10"/>
    <w:rsid w:val="00730E3F"/>
    <w:rsid w:val="0073129F"/>
    <w:rsid w:val="00731A79"/>
    <w:rsid w:val="00732BC1"/>
    <w:rsid w:val="0073413C"/>
    <w:rsid w:val="00734352"/>
    <w:rsid w:val="00734609"/>
    <w:rsid w:val="00736EB1"/>
    <w:rsid w:val="00737718"/>
    <w:rsid w:val="007377CB"/>
    <w:rsid w:val="0074048E"/>
    <w:rsid w:val="00741BDC"/>
    <w:rsid w:val="00741F9B"/>
    <w:rsid w:val="007422F0"/>
    <w:rsid w:val="0074272E"/>
    <w:rsid w:val="00743580"/>
    <w:rsid w:val="007438D0"/>
    <w:rsid w:val="0074440C"/>
    <w:rsid w:val="00744A84"/>
    <w:rsid w:val="00745377"/>
    <w:rsid w:val="00745E95"/>
    <w:rsid w:val="00747311"/>
    <w:rsid w:val="00747744"/>
    <w:rsid w:val="00750031"/>
    <w:rsid w:val="007503DD"/>
    <w:rsid w:val="007523E3"/>
    <w:rsid w:val="00752D6E"/>
    <w:rsid w:val="007537EB"/>
    <w:rsid w:val="00754A35"/>
    <w:rsid w:val="00757379"/>
    <w:rsid w:val="0075778D"/>
    <w:rsid w:val="00761181"/>
    <w:rsid w:val="00762551"/>
    <w:rsid w:val="00763266"/>
    <w:rsid w:val="00764933"/>
    <w:rsid w:val="00764A7E"/>
    <w:rsid w:val="00766832"/>
    <w:rsid w:val="007677D4"/>
    <w:rsid w:val="00767930"/>
    <w:rsid w:val="0077084D"/>
    <w:rsid w:val="007708A7"/>
    <w:rsid w:val="00770FAD"/>
    <w:rsid w:val="007735D1"/>
    <w:rsid w:val="0077381F"/>
    <w:rsid w:val="007745A8"/>
    <w:rsid w:val="00774647"/>
    <w:rsid w:val="00774CBE"/>
    <w:rsid w:val="007750F2"/>
    <w:rsid w:val="00775219"/>
    <w:rsid w:val="00775544"/>
    <w:rsid w:val="007765CE"/>
    <w:rsid w:val="00780082"/>
    <w:rsid w:val="007802C7"/>
    <w:rsid w:val="00781814"/>
    <w:rsid w:val="00781FDE"/>
    <w:rsid w:val="00782089"/>
    <w:rsid w:val="007823B4"/>
    <w:rsid w:val="007826F0"/>
    <w:rsid w:val="00782C60"/>
    <w:rsid w:val="00782F8F"/>
    <w:rsid w:val="007833B3"/>
    <w:rsid w:val="00784069"/>
    <w:rsid w:val="00785CB6"/>
    <w:rsid w:val="00786A15"/>
    <w:rsid w:val="00786A1A"/>
    <w:rsid w:val="00787E25"/>
    <w:rsid w:val="00787EA4"/>
    <w:rsid w:val="0079092A"/>
    <w:rsid w:val="00790ABF"/>
    <w:rsid w:val="0079186C"/>
    <w:rsid w:val="00791FA1"/>
    <w:rsid w:val="00793313"/>
    <w:rsid w:val="007949B1"/>
    <w:rsid w:val="00795297"/>
    <w:rsid w:val="00795F71"/>
    <w:rsid w:val="007A153F"/>
    <w:rsid w:val="007A21FE"/>
    <w:rsid w:val="007A48D2"/>
    <w:rsid w:val="007A4DE5"/>
    <w:rsid w:val="007A4E5C"/>
    <w:rsid w:val="007A5096"/>
    <w:rsid w:val="007A7598"/>
    <w:rsid w:val="007A7AC6"/>
    <w:rsid w:val="007A7AF3"/>
    <w:rsid w:val="007B47BE"/>
    <w:rsid w:val="007B6C6A"/>
    <w:rsid w:val="007B706C"/>
    <w:rsid w:val="007C030D"/>
    <w:rsid w:val="007C1A7B"/>
    <w:rsid w:val="007C238B"/>
    <w:rsid w:val="007C242D"/>
    <w:rsid w:val="007C2A68"/>
    <w:rsid w:val="007C45FF"/>
    <w:rsid w:val="007C4BE8"/>
    <w:rsid w:val="007C4F51"/>
    <w:rsid w:val="007C5C53"/>
    <w:rsid w:val="007C654D"/>
    <w:rsid w:val="007C767C"/>
    <w:rsid w:val="007C76E6"/>
    <w:rsid w:val="007D1170"/>
    <w:rsid w:val="007D1EB6"/>
    <w:rsid w:val="007D241D"/>
    <w:rsid w:val="007D2851"/>
    <w:rsid w:val="007D2F65"/>
    <w:rsid w:val="007D3AF5"/>
    <w:rsid w:val="007D5549"/>
    <w:rsid w:val="007D5AC8"/>
    <w:rsid w:val="007D6C22"/>
    <w:rsid w:val="007E0195"/>
    <w:rsid w:val="007E07EF"/>
    <w:rsid w:val="007E0A60"/>
    <w:rsid w:val="007E29C6"/>
    <w:rsid w:val="007E3CFF"/>
    <w:rsid w:val="007E4B7D"/>
    <w:rsid w:val="007E5054"/>
    <w:rsid w:val="007E5EA8"/>
    <w:rsid w:val="007E6B04"/>
    <w:rsid w:val="007E72B2"/>
    <w:rsid w:val="007E73A4"/>
    <w:rsid w:val="007F1028"/>
    <w:rsid w:val="007F10DD"/>
    <w:rsid w:val="007F3173"/>
    <w:rsid w:val="007F34B5"/>
    <w:rsid w:val="008002C9"/>
    <w:rsid w:val="00802C3E"/>
    <w:rsid w:val="0080355E"/>
    <w:rsid w:val="00804E63"/>
    <w:rsid w:val="00805478"/>
    <w:rsid w:val="0080556B"/>
    <w:rsid w:val="008063EA"/>
    <w:rsid w:val="0080669E"/>
    <w:rsid w:val="00807B81"/>
    <w:rsid w:val="008101E6"/>
    <w:rsid w:val="008103A5"/>
    <w:rsid w:val="008106E0"/>
    <w:rsid w:val="00811089"/>
    <w:rsid w:val="00811233"/>
    <w:rsid w:val="008117B4"/>
    <w:rsid w:val="0081289F"/>
    <w:rsid w:val="00812996"/>
    <w:rsid w:val="008139DC"/>
    <w:rsid w:val="00813C01"/>
    <w:rsid w:val="00815F58"/>
    <w:rsid w:val="008165A7"/>
    <w:rsid w:val="0081685C"/>
    <w:rsid w:val="00816A6C"/>
    <w:rsid w:val="00816C9C"/>
    <w:rsid w:val="00816ECF"/>
    <w:rsid w:val="00817178"/>
    <w:rsid w:val="00817487"/>
    <w:rsid w:val="00820E4E"/>
    <w:rsid w:val="0082212A"/>
    <w:rsid w:val="00825069"/>
    <w:rsid w:val="00826DE5"/>
    <w:rsid w:val="008278FF"/>
    <w:rsid w:val="00830C90"/>
    <w:rsid w:val="008319C8"/>
    <w:rsid w:val="00832B30"/>
    <w:rsid w:val="008352B7"/>
    <w:rsid w:val="00835416"/>
    <w:rsid w:val="008371FB"/>
    <w:rsid w:val="00837E9E"/>
    <w:rsid w:val="00842D6C"/>
    <w:rsid w:val="0084478E"/>
    <w:rsid w:val="00845417"/>
    <w:rsid w:val="008458FE"/>
    <w:rsid w:val="008468C5"/>
    <w:rsid w:val="0084696C"/>
    <w:rsid w:val="00847FCF"/>
    <w:rsid w:val="00850ADD"/>
    <w:rsid w:val="00850B21"/>
    <w:rsid w:val="00855052"/>
    <w:rsid w:val="0085576A"/>
    <w:rsid w:val="0085682F"/>
    <w:rsid w:val="00856EEB"/>
    <w:rsid w:val="008571E5"/>
    <w:rsid w:val="008614B3"/>
    <w:rsid w:val="00862D87"/>
    <w:rsid w:val="00862E7E"/>
    <w:rsid w:val="008638AA"/>
    <w:rsid w:val="0086447F"/>
    <w:rsid w:val="008648A3"/>
    <w:rsid w:val="00864AC3"/>
    <w:rsid w:val="00864CD9"/>
    <w:rsid w:val="00865A95"/>
    <w:rsid w:val="00865F1A"/>
    <w:rsid w:val="00866325"/>
    <w:rsid w:val="00866AEE"/>
    <w:rsid w:val="0086702F"/>
    <w:rsid w:val="0087119E"/>
    <w:rsid w:val="00872A60"/>
    <w:rsid w:val="008731C4"/>
    <w:rsid w:val="00873653"/>
    <w:rsid w:val="0087493A"/>
    <w:rsid w:val="00874A89"/>
    <w:rsid w:val="00874A94"/>
    <w:rsid w:val="00874B68"/>
    <w:rsid w:val="0087520B"/>
    <w:rsid w:val="00875E06"/>
    <w:rsid w:val="00876ADC"/>
    <w:rsid w:val="00877A7C"/>
    <w:rsid w:val="00877EB9"/>
    <w:rsid w:val="00883078"/>
    <w:rsid w:val="008836DC"/>
    <w:rsid w:val="00883922"/>
    <w:rsid w:val="00884EE0"/>
    <w:rsid w:val="00885B52"/>
    <w:rsid w:val="00886219"/>
    <w:rsid w:val="0088661E"/>
    <w:rsid w:val="00890963"/>
    <w:rsid w:val="00892C59"/>
    <w:rsid w:val="00893811"/>
    <w:rsid w:val="00895108"/>
    <w:rsid w:val="00895173"/>
    <w:rsid w:val="0089583D"/>
    <w:rsid w:val="00895C16"/>
    <w:rsid w:val="00895D21"/>
    <w:rsid w:val="0089610F"/>
    <w:rsid w:val="0089750E"/>
    <w:rsid w:val="008976CD"/>
    <w:rsid w:val="008A1C2F"/>
    <w:rsid w:val="008A3753"/>
    <w:rsid w:val="008A3D43"/>
    <w:rsid w:val="008A3D7B"/>
    <w:rsid w:val="008A4D0A"/>
    <w:rsid w:val="008A52DC"/>
    <w:rsid w:val="008A5DFA"/>
    <w:rsid w:val="008A71EA"/>
    <w:rsid w:val="008A73BA"/>
    <w:rsid w:val="008B21F1"/>
    <w:rsid w:val="008B2241"/>
    <w:rsid w:val="008B240F"/>
    <w:rsid w:val="008B386C"/>
    <w:rsid w:val="008B4C66"/>
    <w:rsid w:val="008B4F26"/>
    <w:rsid w:val="008B4F3D"/>
    <w:rsid w:val="008B50F2"/>
    <w:rsid w:val="008B6867"/>
    <w:rsid w:val="008B76D6"/>
    <w:rsid w:val="008B7F98"/>
    <w:rsid w:val="008C01BB"/>
    <w:rsid w:val="008C05D5"/>
    <w:rsid w:val="008C321C"/>
    <w:rsid w:val="008C37F0"/>
    <w:rsid w:val="008C3F1D"/>
    <w:rsid w:val="008C51F7"/>
    <w:rsid w:val="008C5636"/>
    <w:rsid w:val="008C6715"/>
    <w:rsid w:val="008C7C40"/>
    <w:rsid w:val="008D0709"/>
    <w:rsid w:val="008D373F"/>
    <w:rsid w:val="008D382D"/>
    <w:rsid w:val="008D4217"/>
    <w:rsid w:val="008D4DE0"/>
    <w:rsid w:val="008D51DF"/>
    <w:rsid w:val="008D55A4"/>
    <w:rsid w:val="008E1BF5"/>
    <w:rsid w:val="008E4F95"/>
    <w:rsid w:val="008E53EB"/>
    <w:rsid w:val="008E658E"/>
    <w:rsid w:val="008E65EE"/>
    <w:rsid w:val="008E6B97"/>
    <w:rsid w:val="008E748B"/>
    <w:rsid w:val="008E7491"/>
    <w:rsid w:val="008E798C"/>
    <w:rsid w:val="008F1495"/>
    <w:rsid w:val="008F3847"/>
    <w:rsid w:val="008F3CF4"/>
    <w:rsid w:val="008F488A"/>
    <w:rsid w:val="008F4BF2"/>
    <w:rsid w:val="008F4FEA"/>
    <w:rsid w:val="008F61B3"/>
    <w:rsid w:val="008F669D"/>
    <w:rsid w:val="008F6A92"/>
    <w:rsid w:val="008F6F97"/>
    <w:rsid w:val="00900D5E"/>
    <w:rsid w:val="009029D2"/>
    <w:rsid w:val="00905014"/>
    <w:rsid w:val="00905219"/>
    <w:rsid w:val="009068E9"/>
    <w:rsid w:val="0090720E"/>
    <w:rsid w:val="0091044E"/>
    <w:rsid w:val="00911919"/>
    <w:rsid w:val="00911ABA"/>
    <w:rsid w:val="00911ACF"/>
    <w:rsid w:val="0091228D"/>
    <w:rsid w:val="0091272F"/>
    <w:rsid w:val="009141D8"/>
    <w:rsid w:val="00914769"/>
    <w:rsid w:val="00914EC7"/>
    <w:rsid w:val="009159B9"/>
    <w:rsid w:val="00917AB3"/>
    <w:rsid w:val="009201A7"/>
    <w:rsid w:val="009204F9"/>
    <w:rsid w:val="00920539"/>
    <w:rsid w:val="00920636"/>
    <w:rsid w:val="00921434"/>
    <w:rsid w:val="00921967"/>
    <w:rsid w:val="00922913"/>
    <w:rsid w:val="009229F8"/>
    <w:rsid w:val="00923308"/>
    <w:rsid w:val="00923CA7"/>
    <w:rsid w:val="009251F5"/>
    <w:rsid w:val="00925BE5"/>
    <w:rsid w:val="00926615"/>
    <w:rsid w:val="00931621"/>
    <w:rsid w:val="00931986"/>
    <w:rsid w:val="00931C3D"/>
    <w:rsid w:val="0093281C"/>
    <w:rsid w:val="00932831"/>
    <w:rsid w:val="00932CC2"/>
    <w:rsid w:val="00932FC7"/>
    <w:rsid w:val="00934423"/>
    <w:rsid w:val="009354B1"/>
    <w:rsid w:val="009360A7"/>
    <w:rsid w:val="00937FEA"/>
    <w:rsid w:val="009409B1"/>
    <w:rsid w:val="009426CC"/>
    <w:rsid w:val="00942D05"/>
    <w:rsid w:val="009437AC"/>
    <w:rsid w:val="0094478B"/>
    <w:rsid w:val="009505E8"/>
    <w:rsid w:val="00950F18"/>
    <w:rsid w:val="00950F8F"/>
    <w:rsid w:val="009514F7"/>
    <w:rsid w:val="009519BE"/>
    <w:rsid w:val="00951FE1"/>
    <w:rsid w:val="00952792"/>
    <w:rsid w:val="00953267"/>
    <w:rsid w:val="00953543"/>
    <w:rsid w:val="009544B4"/>
    <w:rsid w:val="00957C84"/>
    <w:rsid w:val="00957C9A"/>
    <w:rsid w:val="00961F54"/>
    <w:rsid w:val="00962A76"/>
    <w:rsid w:val="0096384B"/>
    <w:rsid w:val="00963EFB"/>
    <w:rsid w:val="00966D6D"/>
    <w:rsid w:val="009678D1"/>
    <w:rsid w:val="00967A2B"/>
    <w:rsid w:val="0097056E"/>
    <w:rsid w:val="00973C10"/>
    <w:rsid w:val="00973EC1"/>
    <w:rsid w:val="00974EDF"/>
    <w:rsid w:val="00975E9F"/>
    <w:rsid w:val="009760E6"/>
    <w:rsid w:val="009764D6"/>
    <w:rsid w:val="00976509"/>
    <w:rsid w:val="009771E3"/>
    <w:rsid w:val="00980102"/>
    <w:rsid w:val="00980123"/>
    <w:rsid w:val="00980720"/>
    <w:rsid w:val="00980862"/>
    <w:rsid w:val="00980F45"/>
    <w:rsid w:val="009817AB"/>
    <w:rsid w:val="00981AD3"/>
    <w:rsid w:val="00981BD9"/>
    <w:rsid w:val="0098258A"/>
    <w:rsid w:val="00982989"/>
    <w:rsid w:val="00983381"/>
    <w:rsid w:val="00983B83"/>
    <w:rsid w:val="009853F4"/>
    <w:rsid w:val="009857AB"/>
    <w:rsid w:val="00985D55"/>
    <w:rsid w:val="00986726"/>
    <w:rsid w:val="00986CF1"/>
    <w:rsid w:val="00986D50"/>
    <w:rsid w:val="00991D1A"/>
    <w:rsid w:val="00991F2B"/>
    <w:rsid w:val="00992944"/>
    <w:rsid w:val="00992D45"/>
    <w:rsid w:val="00993753"/>
    <w:rsid w:val="009942FB"/>
    <w:rsid w:val="00994EEB"/>
    <w:rsid w:val="00995F7E"/>
    <w:rsid w:val="00996629"/>
    <w:rsid w:val="009972E5"/>
    <w:rsid w:val="00997B71"/>
    <w:rsid w:val="00997BA7"/>
    <w:rsid w:val="00997FB8"/>
    <w:rsid w:val="009A0185"/>
    <w:rsid w:val="009A0440"/>
    <w:rsid w:val="009A0B6E"/>
    <w:rsid w:val="009A189E"/>
    <w:rsid w:val="009A2CCF"/>
    <w:rsid w:val="009A336B"/>
    <w:rsid w:val="009A4571"/>
    <w:rsid w:val="009A545E"/>
    <w:rsid w:val="009A5675"/>
    <w:rsid w:val="009A5A9D"/>
    <w:rsid w:val="009A6154"/>
    <w:rsid w:val="009A6342"/>
    <w:rsid w:val="009B0D9A"/>
    <w:rsid w:val="009B27AB"/>
    <w:rsid w:val="009B379B"/>
    <w:rsid w:val="009B5390"/>
    <w:rsid w:val="009B6000"/>
    <w:rsid w:val="009B7C59"/>
    <w:rsid w:val="009C1919"/>
    <w:rsid w:val="009C1DEC"/>
    <w:rsid w:val="009C3700"/>
    <w:rsid w:val="009C3B7C"/>
    <w:rsid w:val="009C64BC"/>
    <w:rsid w:val="009C6E22"/>
    <w:rsid w:val="009D1F04"/>
    <w:rsid w:val="009D23D4"/>
    <w:rsid w:val="009D2453"/>
    <w:rsid w:val="009D29CA"/>
    <w:rsid w:val="009D432E"/>
    <w:rsid w:val="009D4B29"/>
    <w:rsid w:val="009D4C8C"/>
    <w:rsid w:val="009D4F77"/>
    <w:rsid w:val="009D5F54"/>
    <w:rsid w:val="009D6963"/>
    <w:rsid w:val="009D6EB9"/>
    <w:rsid w:val="009D6ECC"/>
    <w:rsid w:val="009D715C"/>
    <w:rsid w:val="009E0E17"/>
    <w:rsid w:val="009E1303"/>
    <w:rsid w:val="009E1412"/>
    <w:rsid w:val="009E19DC"/>
    <w:rsid w:val="009E1AF8"/>
    <w:rsid w:val="009E1BA5"/>
    <w:rsid w:val="009E1D0D"/>
    <w:rsid w:val="009E35A4"/>
    <w:rsid w:val="009E3AF6"/>
    <w:rsid w:val="009E63D7"/>
    <w:rsid w:val="009E71A7"/>
    <w:rsid w:val="009F36F1"/>
    <w:rsid w:val="009F40B6"/>
    <w:rsid w:val="009F40DD"/>
    <w:rsid w:val="009F461F"/>
    <w:rsid w:val="009F5739"/>
    <w:rsid w:val="009F5BBC"/>
    <w:rsid w:val="009F73B2"/>
    <w:rsid w:val="009F79F5"/>
    <w:rsid w:val="009F7C93"/>
    <w:rsid w:val="00A014DA"/>
    <w:rsid w:val="00A03E99"/>
    <w:rsid w:val="00A03FF4"/>
    <w:rsid w:val="00A04043"/>
    <w:rsid w:val="00A04A0F"/>
    <w:rsid w:val="00A06508"/>
    <w:rsid w:val="00A06B34"/>
    <w:rsid w:val="00A1092F"/>
    <w:rsid w:val="00A10938"/>
    <w:rsid w:val="00A10EED"/>
    <w:rsid w:val="00A12B25"/>
    <w:rsid w:val="00A15D2F"/>
    <w:rsid w:val="00A20134"/>
    <w:rsid w:val="00A2061D"/>
    <w:rsid w:val="00A20992"/>
    <w:rsid w:val="00A20D99"/>
    <w:rsid w:val="00A22041"/>
    <w:rsid w:val="00A22E42"/>
    <w:rsid w:val="00A2333A"/>
    <w:rsid w:val="00A23379"/>
    <w:rsid w:val="00A23CB8"/>
    <w:rsid w:val="00A2443B"/>
    <w:rsid w:val="00A24F02"/>
    <w:rsid w:val="00A26C6B"/>
    <w:rsid w:val="00A27807"/>
    <w:rsid w:val="00A3099F"/>
    <w:rsid w:val="00A32F45"/>
    <w:rsid w:val="00A34EEC"/>
    <w:rsid w:val="00A34FC1"/>
    <w:rsid w:val="00A34FCD"/>
    <w:rsid w:val="00A36337"/>
    <w:rsid w:val="00A3664E"/>
    <w:rsid w:val="00A36A1B"/>
    <w:rsid w:val="00A37478"/>
    <w:rsid w:val="00A40CDA"/>
    <w:rsid w:val="00A40F9D"/>
    <w:rsid w:val="00A42D7C"/>
    <w:rsid w:val="00A4405F"/>
    <w:rsid w:val="00A44EDF"/>
    <w:rsid w:val="00A45709"/>
    <w:rsid w:val="00A4782B"/>
    <w:rsid w:val="00A47BC0"/>
    <w:rsid w:val="00A5112E"/>
    <w:rsid w:val="00A52D71"/>
    <w:rsid w:val="00A54243"/>
    <w:rsid w:val="00A544D7"/>
    <w:rsid w:val="00A562D7"/>
    <w:rsid w:val="00A56B30"/>
    <w:rsid w:val="00A57D8F"/>
    <w:rsid w:val="00A60F7D"/>
    <w:rsid w:val="00A612FA"/>
    <w:rsid w:val="00A626F3"/>
    <w:rsid w:val="00A62B0F"/>
    <w:rsid w:val="00A63037"/>
    <w:rsid w:val="00A64FE4"/>
    <w:rsid w:val="00A663CF"/>
    <w:rsid w:val="00A67354"/>
    <w:rsid w:val="00A704C4"/>
    <w:rsid w:val="00A70FF5"/>
    <w:rsid w:val="00A72D08"/>
    <w:rsid w:val="00A75640"/>
    <w:rsid w:val="00A76AF6"/>
    <w:rsid w:val="00A7727C"/>
    <w:rsid w:val="00A80214"/>
    <w:rsid w:val="00A820ED"/>
    <w:rsid w:val="00A827E3"/>
    <w:rsid w:val="00A82C96"/>
    <w:rsid w:val="00A83CF6"/>
    <w:rsid w:val="00A8402B"/>
    <w:rsid w:val="00A8631B"/>
    <w:rsid w:val="00A87092"/>
    <w:rsid w:val="00A87A83"/>
    <w:rsid w:val="00A87E3A"/>
    <w:rsid w:val="00A913F0"/>
    <w:rsid w:val="00A91C29"/>
    <w:rsid w:val="00A91FE4"/>
    <w:rsid w:val="00A925D3"/>
    <w:rsid w:val="00A931DA"/>
    <w:rsid w:val="00A93B74"/>
    <w:rsid w:val="00A94098"/>
    <w:rsid w:val="00A94AB5"/>
    <w:rsid w:val="00A95702"/>
    <w:rsid w:val="00A96BB4"/>
    <w:rsid w:val="00AA0214"/>
    <w:rsid w:val="00AA06D7"/>
    <w:rsid w:val="00AA1390"/>
    <w:rsid w:val="00AA257F"/>
    <w:rsid w:val="00AA2A8B"/>
    <w:rsid w:val="00AA2E93"/>
    <w:rsid w:val="00AA305D"/>
    <w:rsid w:val="00AA321D"/>
    <w:rsid w:val="00AA3941"/>
    <w:rsid w:val="00AA3B43"/>
    <w:rsid w:val="00AA5B99"/>
    <w:rsid w:val="00AA5F80"/>
    <w:rsid w:val="00AA5FBD"/>
    <w:rsid w:val="00AA6F08"/>
    <w:rsid w:val="00AA6FB7"/>
    <w:rsid w:val="00AB1422"/>
    <w:rsid w:val="00AB297F"/>
    <w:rsid w:val="00AB2D74"/>
    <w:rsid w:val="00AB4B5D"/>
    <w:rsid w:val="00AB59A1"/>
    <w:rsid w:val="00AB5E1E"/>
    <w:rsid w:val="00AB62F2"/>
    <w:rsid w:val="00AB68C9"/>
    <w:rsid w:val="00AC0C22"/>
    <w:rsid w:val="00AC0E4C"/>
    <w:rsid w:val="00AC13F0"/>
    <w:rsid w:val="00AC2766"/>
    <w:rsid w:val="00AC2877"/>
    <w:rsid w:val="00AC4120"/>
    <w:rsid w:val="00AC463E"/>
    <w:rsid w:val="00AC539E"/>
    <w:rsid w:val="00AC57E5"/>
    <w:rsid w:val="00AC595A"/>
    <w:rsid w:val="00AC5FA5"/>
    <w:rsid w:val="00AC66CC"/>
    <w:rsid w:val="00AC7C58"/>
    <w:rsid w:val="00AD044B"/>
    <w:rsid w:val="00AD0834"/>
    <w:rsid w:val="00AD1631"/>
    <w:rsid w:val="00AD1B88"/>
    <w:rsid w:val="00AD23E5"/>
    <w:rsid w:val="00AD252E"/>
    <w:rsid w:val="00AD2FA5"/>
    <w:rsid w:val="00AD454C"/>
    <w:rsid w:val="00AD48F0"/>
    <w:rsid w:val="00AD5841"/>
    <w:rsid w:val="00AD7196"/>
    <w:rsid w:val="00AD7435"/>
    <w:rsid w:val="00AD79CE"/>
    <w:rsid w:val="00AD7EE4"/>
    <w:rsid w:val="00AE03C6"/>
    <w:rsid w:val="00AE135F"/>
    <w:rsid w:val="00AE3071"/>
    <w:rsid w:val="00AE3BD8"/>
    <w:rsid w:val="00AE4472"/>
    <w:rsid w:val="00AE455A"/>
    <w:rsid w:val="00AE47A7"/>
    <w:rsid w:val="00AE4D1C"/>
    <w:rsid w:val="00AE4E88"/>
    <w:rsid w:val="00AE6230"/>
    <w:rsid w:val="00AE63FA"/>
    <w:rsid w:val="00AE67FD"/>
    <w:rsid w:val="00AE7616"/>
    <w:rsid w:val="00AE7B11"/>
    <w:rsid w:val="00AE7D46"/>
    <w:rsid w:val="00AF0705"/>
    <w:rsid w:val="00AF1E9D"/>
    <w:rsid w:val="00AF2743"/>
    <w:rsid w:val="00AF4487"/>
    <w:rsid w:val="00AF6BB8"/>
    <w:rsid w:val="00AF7579"/>
    <w:rsid w:val="00AF7DEF"/>
    <w:rsid w:val="00B00554"/>
    <w:rsid w:val="00B00CF6"/>
    <w:rsid w:val="00B0100E"/>
    <w:rsid w:val="00B01726"/>
    <w:rsid w:val="00B01E4B"/>
    <w:rsid w:val="00B03925"/>
    <w:rsid w:val="00B05CD0"/>
    <w:rsid w:val="00B10265"/>
    <w:rsid w:val="00B10705"/>
    <w:rsid w:val="00B1179A"/>
    <w:rsid w:val="00B118B1"/>
    <w:rsid w:val="00B12DFF"/>
    <w:rsid w:val="00B136EA"/>
    <w:rsid w:val="00B1397C"/>
    <w:rsid w:val="00B139D3"/>
    <w:rsid w:val="00B142A8"/>
    <w:rsid w:val="00B14B9B"/>
    <w:rsid w:val="00B23764"/>
    <w:rsid w:val="00B254A5"/>
    <w:rsid w:val="00B25725"/>
    <w:rsid w:val="00B25D3F"/>
    <w:rsid w:val="00B268B9"/>
    <w:rsid w:val="00B304EE"/>
    <w:rsid w:val="00B306C1"/>
    <w:rsid w:val="00B30995"/>
    <w:rsid w:val="00B31730"/>
    <w:rsid w:val="00B33269"/>
    <w:rsid w:val="00B34BA8"/>
    <w:rsid w:val="00B350E4"/>
    <w:rsid w:val="00B354A1"/>
    <w:rsid w:val="00B367F8"/>
    <w:rsid w:val="00B3697F"/>
    <w:rsid w:val="00B407E4"/>
    <w:rsid w:val="00B41456"/>
    <w:rsid w:val="00B435EF"/>
    <w:rsid w:val="00B43A03"/>
    <w:rsid w:val="00B45CF6"/>
    <w:rsid w:val="00B460C7"/>
    <w:rsid w:val="00B47B47"/>
    <w:rsid w:val="00B47F92"/>
    <w:rsid w:val="00B5062F"/>
    <w:rsid w:val="00B52D1D"/>
    <w:rsid w:val="00B54847"/>
    <w:rsid w:val="00B54E57"/>
    <w:rsid w:val="00B56547"/>
    <w:rsid w:val="00B57D97"/>
    <w:rsid w:val="00B600EA"/>
    <w:rsid w:val="00B60173"/>
    <w:rsid w:val="00B61AF7"/>
    <w:rsid w:val="00B61EAC"/>
    <w:rsid w:val="00B6334F"/>
    <w:rsid w:val="00B63F7C"/>
    <w:rsid w:val="00B640D2"/>
    <w:rsid w:val="00B640DA"/>
    <w:rsid w:val="00B64619"/>
    <w:rsid w:val="00B655E7"/>
    <w:rsid w:val="00B67811"/>
    <w:rsid w:val="00B6785C"/>
    <w:rsid w:val="00B7013E"/>
    <w:rsid w:val="00B704F4"/>
    <w:rsid w:val="00B709DB"/>
    <w:rsid w:val="00B70FE7"/>
    <w:rsid w:val="00B73E9D"/>
    <w:rsid w:val="00B74145"/>
    <w:rsid w:val="00B74294"/>
    <w:rsid w:val="00B75121"/>
    <w:rsid w:val="00B762A0"/>
    <w:rsid w:val="00B7698A"/>
    <w:rsid w:val="00B76BA7"/>
    <w:rsid w:val="00B8141F"/>
    <w:rsid w:val="00B81E1C"/>
    <w:rsid w:val="00B8238C"/>
    <w:rsid w:val="00B82EBE"/>
    <w:rsid w:val="00B837CC"/>
    <w:rsid w:val="00B83A72"/>
    <w:rsid w:val="00B83B7B"/>
    <w:rsid w:val="00B85F28"/>
    <w:rsid w:val="00B86437"/>
    <w:rsid w:val="00B8664B"/>
    <w:rsid w:val="00B87448"/>
    <w:rsid w:val="00B902C6"/>
    <w:rsid w:val="00B9032E"/>
    <w:rsid w:val="00B91FC1"/>
    <w:rsid w:val="00B92704"/>
    <w:rsid w:val="00B93265"/>
    <w:rsid w:val="00B93349"/>
    <w:rsid w:val="00B93507"/>
    <w:rsid w:val="00B9618A"/>
    <w:rsid w:val="00B97B95"/>
    <w:rsid w:val="00B97EAC"/>
    <w:rsid w:val="00BA00F3"/>
    <w:rsid w:val="00BA070B"/>
    <w:rsid w:val="00BA0F69"/>
    <w:rsid w:val="00BA2211"/>
    <w:rsid w:val="00BA2DFC"/>
    <w:rsid w:val="00BA5583"/>
    <w:rsid w:val="00BA678F"/>
    <w:rsid w:val="00BA7D53"/>
    <w:rsid w:val="00BB0322"/>
    <w:rsid w:val="00BB0A27"/>
    <w:rsid w:val="00BB1426"/>
    <w:rsid w:val="00BB1719"/>
    <w:rsid w:val="00BB1E8C"/>
    <w:rsid w:val="00BB20AC"/>
    <w:rsid w:val="00BB2D0B"/>
    <w:rsid w:val="00BB3561"/>
    <w:rsid w:val="00BB392D"/>
    <w:rsid w:val="00BB3EA6"/>
    <w:rsid w:val="00BB7604"/>
    <w:rsid w:val="00BB779E"/>
    <w:rsid w:val="00BC2084"/>
    <w:rsid w:val="00BC3C63"/>
    <w:rsid w:val="00BC4B5D"/>
    <w:rsid w:val="00BC7F69"/>
    <w:rsid w:val="00BD050A"/>
    <w:rsid w:val="00BD0D55"/>
    <w:rsid w:val="00BD2673"/>
    <w:rsid w:val="00BD431B"/>
    <w:rsid w:val="00BD452E"/>
    <w:rsid w:val="00BD513D"/>
    <w:rsid w:val="00BD5B2C"/>
    <w:rsid w:val="00BD5D86"/>
    <w:rsid w:val="00BD5F64"/>
    <w:rsid w:val="00BD65F0"/>
    <w:rsid w:val="00BD68FE"/>
    <w:rsid w:val="00BD709E"/>
    <w:rsid w:val="00BD754D"/>
    <w:rsid w:val="00BE0670"/>
    <w:rsid w:val="00BE0AB7"/>
    <w:rsid w:val="00BE1626"/>
    <w:rsid w:val="00BE18A3"/>
    <w:rsid w:val="00BE2F1A"/>
    <w:rsid w:val="00BE3B1A"/>
    <w:rsid w:val="00BE3BC1"/>
    <w:rsid w:val="00BE6669"/>
    <w:rsid w:val="00BE7CB9"/>
    <w:rsid w:val="00BE7FEC"/>
    <w:rsid w:val="00BF0705"/>
    <w:rsid w:val="00BF1BFE"/>
    <w:rsid w:val="00BF253A"/>
    <w:rsid w:val="00BF33EC"/>
    <w:rsid w:val="00BF3EBE"/>
    <w:rsid w:val="00BF51F3"/>
    <w:rsid w:val="00BF5C85"/>
    <w:rsid w:val="00BF67B4"/>
    <w:rsid w:val="00BF6CE1"/>
    <w:rsid w:val="00BF74D2"/>
    <w:rsid w:val="00BF7E1A"/>
    <w:rsid w:val="00C005C9"/>
    <w:rsid w:val="00C00766"/>
    <w:rsid w:val="00C02A78"/>
    <w:rsid w:val="00C02DFB"/>
    <w:rsid w:val="00C03F1B"/>
    <w:rsid w:val="00C04810"/>
    <w:rsid w:val="00C04C3C"/>
    <w:rsid w:val="00C04FD3"/>
    <w:rsid w:val="00C05326"/>
    <w:rsid w:val="00C05E6C"/>
    <w:rsid w:val="00C06040"/>
    <w:rsid w:val="00C06283"/>
    <w:rsid w:val="00C062BA"/>
    <w:rsid w:val="00C136E5"/>
    <w:rsid w:val="00C13D0C"/>
    <w:rsid w:val="00C14ABE"/>
    <w:rsid w:val="00C14D42"/>
    <w:rsid w:val="00C158F2"/>
    <w:rsid w:val="00C16ECE"/>
    <w:rsid w:val="00C20131"/>
    <w:rsid w:val="00C20909"/>
    <w:rsid w:val="00C21A55"/>
    <w:rsid w:val="00C21DB1"/>
    <w:rsid w:val="00C21FCD"/>
    <w:rsid w:val="00C222E4"/>
    <w:rsid w:val="00C24D37"/>
    <w:rsid w:val="00C25692"/>
    <w:rsid w:val="00C256CD"/>
    <w:rsid w:val="00C26EE5"/>
    <w:rsid w:val="00C27220"/>
    <w:rsid w:val="00C272C0"/>
    <w:rsid w:val="00C323B0"/>
    <w:rsid w:val="00C342E3"/>
    <w:rsid w:val="00C35D4F"/>
    <w:rsid w:val="00C361A2"/>
    <w:rsid w:val="00C3641E"/>
    <w:rsid w:val="00C377C8"/>
    <w:rsid w:val="00C37807"/>
    <w:rsid w:val="00C41DBB"/>
    <w:rsid w:val="00C4466C"/>
    <w:rsid w:val="00C4512C"/>
    <w:rsid w:val="00C4518D"/>
    <w:rsid w:val="00C45A60"/>
    <w:rsid w:val="00C46E92"/>
    <w:rsid w:val="00C50126"/>
    <w:rsid w:val="00C519DE"/>
    <w:rsid w:val="00C53549"/>
    <w:rsid w:val="00C53CE8"/>
    <w:rsid w:val="00C54C81"/>
    <w:rsid w:val="00C54E6F"/>
    <w:rsid w:val="00C55C30"/>
    <w:rsid w:val="00C55E4A"/>
    <w:rsid w:val="00C56A44"/>
    <w:rsid w:val="00C56E3E"/>
    <w:rsid w:val="00C5766C"/>
    <w:rsid w:val="00C579AE"/>
    <w:rsid w:val="00C57D35"/>
    <w:rsid w:val="00C57D4D"/>
    <w:rsid w:val="00C6160F"/>
    <w:rsid w:val="00C61F7F"/>
    <w:rsid w:val="00C630E8"/>
    <w:rsid w:val="00C639E1"/>
    <w:rsid w:val="00C6480F"/>
    <w:rsid w:val="00C67C0F"/>
    <w:rsid w:val="00C7038D"/>
    <w:rsid w:val="00C70908"/>
    <w:rsid w:val="00C70F05"/>
    <w:rsid w:val="00C72022"/>
    <w:rsid w:val="00C72505"/>
    <w:rsid w:val="00C735C7"/>
    <w:rsid w:val="00C75162"/>
    <w:rsid w:val="00C755FF"/>
    <w:rsid w:val="00C757E3"/>
    <w:rsid w:val="00C76284"/>
    <w:rsid w:val="00C764C5"/>
    <w:rsid w:val="00C767DC"/>
    <w:rsid w:val="00C76AC3"/>
    <w:rsid w:val="00C76C8E"/>
    <w:rsid w:val="00C771CE"/>
    <w:rsid w:val="00C7721E"/>
    <w:rsid w:val="00C834C9"/>
    <w:rsid w:val="00C86778"/>
    <w:rsid w:val="00C90EE9"/>
    <w:rsid w:val="00C9164F"/>
    <w:rsid w:val="00C923DE"/>
    <w:rsid w:val="00C92F6B"/>
    <w:rsid w:val="00C93974"/>
    <w:rsid w:val="00C94291"/>
    <w:rsid w:val="00C9457B"/>
    <w:rsid w:val="00C94E06"/>
    <w:rsid w:val="00C96D1A"/>
    <w:rsid w:val="00C972B1"/>
    <w:rsid w:val="00C97B66"/>
    <w:rsid w:val="00C97ECF"/>
    <w:rsid w:val="00CA0946"/>
    <w:rsid w:val="00CA12C5"/>
    <w:rsid w:val="00CA14AC"/>
    <w:rsid w:val="00CA25C4"/>
    <w:rsid w:val="00CA44C0"/>
    <w:rsid w:val="00CA5A2A"/>
    <w:rsid w:val="00CA6397"/>
    <w:rsid w:val="00CA6642"/>
    <w:rsid w:val="00CB005D"/>
    <w:rsid w:val="00CB0715"/>
    <w:rsid w:val="00CB0C3F"/>
    <w:rsid w:val="00CB0F35"/>
    <w:rsid w:val="00CB195B"/>
    <w:rsid w:val="00CB22CC"/>
    <w:rsid w:val="00CB2ECF"/>
    <w:rsid w:val="00CB494C"/>
    <w:rsid w:val="00CB4F6E"/>
    <w:rsid w:val="00CB567A"/>
    <w:rsid w:val="00CB5751"/>
    <w:rsid w:val="00CB5768"/>
    <w:rsid w:val="00CB6257"/>
    <w:rsid w:val="00CB67E0"/>
    <w:rsid w:val="00CB7632"/>
    <w:rsid w:val="00CB76D9"/>
    <w:rsid w:val="00CC0F8B"/>
    <w:rsid w:val="00CC290E"/>
    <w:rsid w:val="00CC2E5B"/>
    <w:rsid w:val="00CC488D"/>
    <w:rsid w:val="00CC4E73"/>
    <w:rsid w:val="00CC7D0A"/>
    <w:rsid w:val="00CD2A4F"/>
    <w:rsid w:val="00CD30A9"/>
    <w:rsid w:val="00CD4D86"/>
    <w:rsid w:val="00CD510E"/>
    <w:rsid w:val="00CD6C2B"/>
    <w:rsid w:val="00CD6D59"/>
    <w:rsid w:val="00CD753A"/>
    <w:rsid w:val="00CD763B"/>
    <w:rsid w:val="00CE0915"/>
    <w:rsid w:val="00CE0A47"/>
    <w:rsid w:val="00CE0ED0"/>
    <w:rsid w:val="00CE26C4"/>
    <w:rsid w:val="00CE3BCC"/>
    <w:rsid w:val="00CE3E5F"/>
    <w:rsid w:val="00CE4A18"/>
    <w:rsid w:val="00CE4D12"/>
    <w:rsid w:val="00CE4EF9"/>
    <w:rsid w:val="00CE4FA8"/>
    <w:rsid w:val="00CE53BA"/>
    <w:rsid w:val="00CE6333"/>
    <w:rsid w:val="00CE7DA7"/>
    <w:rsid w:val="00CF0E66"/>
    <w:rsid w:val="00CF55BE"/>
    <w:rsid w:val="00CF567A"/>
    <w:rsid w:val="00CF5C1C"/>
    <w:rsid w:val="00CF6995"/>
    <w:rsid w:val="00CF6BD1"/>
    <w:rsid w:val="00CF6F03"/>
    <w:rsid w:val="00D0015E"/>
    <w:rsid w:val="00D00AF1"/>
    <w:rsid w:val="00D00CAE"/>
    <w:rsid w:val="00D01369"/>
    <w:rsid w:val="00D0298A"/>
    <w:rsid w:val="00D04119"/>
    <w:rsid w:val="00D0425D"/>
    <w:rsid w:val="00D05134"/>
    <w:rsid w:val="00D05671"/>
    <w:rsid w:val="00D06F16"/>
    <w:rsid w:val="00D07673"/>
    <w:rsid w:val="00D129DF"/>
    <w:rsid w:val="00D12E0B"/>
    <w:rsid w:val="00D12E68"/>
    <w:rsid w:val="00D13690"/>
    <w:rsid w:val="00D14486"/>
    <w:rsid w:val="00D1501F"/>
    <w:rsid w:val="00D150BC"/>
    <w:rsid w:val="00D15814"/>
    <w:rsid w:val="00D20153"/>
    <w:rsid w:val="00D2135B"/>
    <w:rsid w:val="00D214FF"/>
    <w:rsid w:val="00D21D3E"/>
    <w:rsid w:val="00D21DAF"/>
    <w:rsid w:val="00D22207"/>
    <w:rsid w:val="00D22389"/>
    <w:rsid w:val="00D23EA5"/>
    <w:rsid w:val="00D24347"/>
    <w:rsid w:val="00D2478C"/>
    <w:rsid w:val="00D248B8"/>
    <w:rsid w:val="00D257A6"/>
    <w:rsid w:val="00D26D99"/>
    <w:rsid w:val="00D271D8"/>
    <w:rsid w:val="00D2793D"/>
    <w:rsid w:val="00D27B15"/>
    <w:rsid w:val="00D30F91"/>
    <w:rsid w:val="00D318E8"/>
    <w:rsid w:val="00D32612"/>
    <w:rsid w:val="00D34477"/>
    <w:rsid w:val="00D34ABB"/>
    <w:rsid w:val="00D34D2B"/>
    <w:rsid w:val="00D3551B"/>
    <w:rsid w:val="00D369DE"/>
    <w:rsid w:val="00D3778D"/>
    <w:rsid w:val="00D410B2"/>
    <w:rsid w:val="00D41188"/>
    <w:rsid w:val="00D42111"/>
    <w:rsid w:val="00D4343C"/>
    <w:rsid w:val="00D4471B"/>
    <w:rsid w:val="00D45079"/>
    <w:rsid w:val="00D458BF"/>
    <w:rsid w:val="00D45D97"/>
    <w:rsid w:val="00D46496"/>
    <w:rsid w:val="00D46829"/>
    <w:rsid w:val="00D474E2"/>
    <w:rsid w:val="00D50363"/>
    <w:rsid w:val="00D50752"/>
    <w:rsid w:val="00D518C5"/>
    <w:rsid w:val="00D52536"/>
    <w:rsid w:val="00D5316B"/>
    <w:rsid w:val="00D53434"/>
    <w:rsid w:val="00D537A0"/>
    <w:rsid w:val="00D5394A"/>
    <w:rsid w:val="00D53978"/>
    <w:rsid w:val="00D544F8"/>
    <w:rsid w:val="00D556FB"/>
    <w:rsid w:val="00D56D39"/>
    <w:rsid w:val="00D57589"/>
    <w:rsid w:val="00D575C8"/>
    <w:rsid w:val="00D579F4"/>
    <w:rsid w:val="00D61AAB"/>
    <w:rsid w:val="00D621B3"/>
    <w:rsid w:val="00D62A3B"/>
    <w:rsid w:val="00D64C3A"/>
    <w:rsid w:val="00D65C9B"/>
    <w:rsid w:val="00D66A0C"/>
    <w:rsid w:val="00D670E0"/>
    <w:rsid w:val="00D67775"/>
    <w:rsid w:val="00D67E25"/>
    <w:rsid w:val="00D72614"/>
    <w:rsid w:val="00D72CF7"/>
    <w:rsid w:val="00D73978"/>
    <w:rsid w:val="00D7493F"/>
    <w:rsid w:val="00D75F33"/>
    <w:rsid w:val="00D77016"/>
    <w:rsid w:val="00D77587"/>
    <w:rsid w:val="00D779FB"/>
    <w:rsid w:val="00D828F7"/>
    <w:rsid w:val="00D82FBF"/>
    <w:rsid w:val="00D8322B"/>
    <w:rsid w:val="00D86E26"/>
    <w:rsid w:val="00D9076C"/>
    <w:rsid w:val="00D90D41"/>
    <w:rsid w:val="00D91AD1"/>
    <w:rsid w:val="00D9213C"/>
    <w:rsid w:val="00D9238F"/>
    <w:rsid w:val="00D9510A"/>
    <w:rsid w:val="00D957D2"/>
    <w:rsid w:val="00D959B9"/>
    <w:rsid w:val="00D95A4B"/>
    <w:rsid w:val="00D96D6F"/>
    <w:rsid w:val="00D96F6D"/>
    <w:rsid w:val="00D97AA7"/>
    <w:rsid w:val="00DA0AC9"/>
    <w:rsid w:val="00DA0B8F"/>
    <w:rsid w:val="00DA0D38"/>
    <w:rsid w:val="00DA1F52"/>
    <w:rsid w:val="00DA207F"/>
    <w:rsid w:val="00DA317B"/>
    <w:rsid w:val="00DA35B7"/>
    <w:rsid w:val="00DA5F32"/>
    <w:rsid w:val="00DA6415"/>
    <w:rsid w:val="00DA724F"/>
    <w:rsid w:val="00DB0547"/>
    <w:rsid w:val="00DB17EE"/>
    <w:rsid w:val="00DB20AD"/>
    <w:rsid w:val="00DB28B0"/>
    <w:rsid w:val="00DB2A9A"/>
    <w:rsid w:val="00DB4C75"/>
    <w:rsid w:val="00DB50E0"/>
    <w:rsid w:val="00DB5425"/>
    <w:rsid w:val="00DB55E7"/>
    <w:rsid w:val="00DC00A9"/>
    <w:rsid w:val="00DC15F1"/>
    <w:rsid w:val="00DC1D7C"/>
    <w:rsid w:val="00DC2879"/>
    <w:rsid w:val="00DC3D6A"/>
    <w:rsid w:val="00DC4314"/>
    <w:rsid w:val="00DC49E9"/>
    <w:rsid w:val="00DC577F"/>
    <w:rsid w:val="00DC6F57"/>
    <w:rsid w:val="00DC7ABD"/>
    <w:rsid w:val="00DD078E"/>
    <w:rsid w:val="00DD14C1"/>
    <w:rsid w:val="00DD2153"/>
    <w:rsid w:val="00DD4F73"/>
    <w:rsid w:val="00DD62B0"/>
    <w:rsid w:val="00DD6383"/>
    <w:rsid w:val="00DD6453"/>
    <w:rsid w:val="00DD6ECF"/>
    <w:rsid w:val="00DE03E4"/>
    <w:rsid w:val="00DE04FF"/>
    <w:rsid w:val="00DE1E8D"/>
    <w:rsid w:val="00DE2643"/>
    <w:rsid w:val="00DE4F38"/>
    <w:rsid w:val="00DE5280"/>
    <w:rsid w:val="00DE5D77"/>
    <w:rsid w:val="00DE61B2"/>
    <w:rsid w:val="00DE62DF"/>
    <w:rsid w:val="00DE6B2C"/>
    <w:rsid w:val="00DE6CF5"/>
    <w:rsid w:val="00DE6EC4"/>
    <w:rsid w:val="00DF00F5"/>
    <w:rsid w:val="00DF07AD"/>
    <w:rsid w:val="00DF0E53"/>
    <w:rsid w:val="00DF3EBB"/>
    <w:rsid w:val="00DF4F99"/>
    <w:rsid w:val="00DF51F4"/>
    <w:rsid w:val="00DF5B3A"/>
    <w:rsid w:val="00DF61B2"/>
    <w:rsid w:val="00E012F4"/>
    <w:rsid w:val="00E01B9C"/>
    <w:rsid w:val="00E01BA8"/>
    <w:rsid w:val="00E01C2C"/>
    <w:rsid w:val="00E035AE"/>
    <w:rsid w:val="00E04631"/>
    <w:rsid w:val="00E0563A"/>
    <w:rsid w:val="00E05EC5"/>
    <w:rsid w:val="00E06BC1"/>
    <w:rsid w:val="00E07053"/>
    <w:rsid w:val="00E0715C"/>
    <w:rsid w:val="00E07DAC"/>
    <w:rsid w:val="00E11783"/>
    <w:rsid w:val="00E119F1"/>
    <w:rsid w:val="00E1217A"/>
    <w:rsid w:val="00E12407"/>
    <w:rsid w:val="00E1464A"/>
    <w:rsid w:val="00E14B2D"/>
    <w:rsid w:val="00E16863"/>
    <w:rsid w:val="00E16DFB"/>
    <w:rsid w:val="00E2215B"/>
    <w:rsid w:val="00E223DD"/>
    <w:rsid w:val="00E247D3"/>
    <w:rsid w:val="00E24867"/>
    <w:rsid w:val="00E25039"/>
    <w:rsid w:val="00E25BA9"/>
    <w:rsid w:val="00E26D2E"/>
    <w:rsid w:val="00E27502"/>
    <w:rsid w:val="00E276E8"/>
    <w:rsid w:val="00E30446"/>
    <w:rsid w:val="00E333EE"/>
    <w:rsid w:val="00E33822"/>
    <w:rsid w:val="00E33890"/>
    <w:rsid w:val="00E341CA"/>
    <w:rsid w:val="00E34599"/>
    <w:rsid w:val="00E35BA7"/>
    <w:rsid w:val="00E36C24"/>
    <w:rsid w:val="00E37689"/>
    <w:rsid w:val="00E37948"/>
    <w:rsid w:val="00E40E8E"/>
    <w:rsid w:val="00E41D56"/>
    <w:rsid w:val="00E42B11"/>
    <w:rsid w:val="00E42F92"/>
    <w:rsid w:val="00E445B2"/>
    <w:rsid w:val="00E446DA"/>
    <w:rsid w:val="00E4514D"/>
    <w:rsid w:val="00E453A0"/>
    <w:rsid w:val="00E453AB"/>
    <w:rsid w:val="00E455A4"/>
    <w:rsid w:val="00E45AF9"/>
    <w:rsid w:val="00E465A8"/>
    <w:rsid w:val="00E46F64"/>
    <w:rsid w:val="00E47449"/>
    <w:rsid w:val="00E47930"/>
    <w:rsid w:val="00E47F04"/>
    <w:rsid w:val="00E5070F"/>
    <w:rsid w:val="00E50A18"/>
    <w:rsid w:val="00E52030"/>
    <w:rsid w:val="00E525B1"/>
    <w:rsid w:val="00E53405"/>
    <w:rsid w:val="00E5457A"/>
    <w:rsid w:val="00E56B37"/>
    <w:rsid w:val="00E576C6"/>
    <w:rsid w:val="00E60091"/>
    <w:rsid w:val="00E600BE"/>
    <w:rsid w:val="00E6063D"/>
    <w:rsid w:val="00E612F9"/>
    <w:rsid w:val="00E61CF2"/>
    <w:rsid w:val="00E62E8B"/>
    <w:rsid w:val="00E6335E"/>
    <w:rsid w:val="00E638CA"/>
    <w:rsid w:val="00E64437"/>
    <w:rsid w:val="00E66069"/>
    <w:rsid w:val="00E665C3"/>
    <w:rsid w:val="00E66789"/>
    <w:rsid w:val="00E7161B"/>
    <w:rsid w:val="00E71840"/>
    <w:rsid w:val="00E71E07"/>
    <w:rsid w:val="00E726D3"/>
    <w:rsid w:val="00E736DD"/>
    <w:rsid w:val="00E74E5F"/>
    <w:rsid w:val="00E75211"/>
    <w:rsid w:val="00E75288"/>
    <w:rsid w:val="00E7591E"/>
    <w:rsid w:val="00E75C92"/>
    <w:rsid w:val="00E76379"/>
    <w:rsid w:val="00E77857"/>
    <w:rsid w:val="00E8106F"/>
    <w:rsid w:val="00E8201F"/>
    <w:rsid w:val="00E828E1"/>
    <w:rsid w:val="00E82AE9"/>
    <w:rsid w:val="00E82F2C"/>
    <w:rsid w:val="00E83E77"/>
    <w:rsid w:val="00E84EB0"/>
    <w:rsid w:val="00E84F6D"/>
    <w:rsid w:val="00E8510D"/>
    <w:rsid w:val="00E86DF9"/>
    <w:rsid w:val="00E87026"/>
    <w:rsid w:val="00E916B4"/>
    <w:rsid w:val="00E91B51"/>
    <w:rsid w:val="00E936A4"/>
    <w:rsid w:val="00E946E6"/>
    <w:rsid w:val="00E94F11"/>
    <w:rsid w:val="00E96144"/>
    <w:rsid w:val="00E96F1B"/>
    <w:rsid w:val="00E96FD5"/>
    <w:rsid w:val="00E97171"/>
    <w:rsid w:val="00E979D1"/>
    <w:rsid w:val="00EA0C48"/>
    <w:rsid w:val="00EA0F00"/>
    <w:rsid w:val="00EA0FE3"/>
    <w:rsid w:val="00EA17E4"/>
    <w:rsid w:val="00EA3672"/>
    <w:rsid w:val="00EA3DDE"/>
    <w:rsid w:val="00EA53AD"/>
    <w:rsid w:val="00EA7470"/>
    <w:rsid w:val="00EA7475"/>
    <w:rsid w:val="00EA7E53"/>
    <w:rsid w:val="00EB07A3"/>
    <w:rsid w:val="00EB22F1"/>
    <w:rsid w:val="00EB24DB"/>
    <w:rsid w:val="00EB25FB"/>
    <w:rsid w:val="00EB2AE2"/>
    <w:rsid w:val="00EB2C40"/>
    <w:rsid w:val="00EB3F1D"/>
    <w:rsid w:val="00EB417F"/>
    <w:rsid w:val="00EB4F36"/>
    <w:rsid w:val="00EB5450"/>
    <w:rsid w:val="00EB5A63"/>
    <w:rsid w:val="00EB6AF1"/>
    <w:rsid w:val="00EB77D7"/>
    <w:rsid w:val="00EB7D57"/>
    <w:rsid w:val="00EC0361"/>
    <w:rsid w:val="00EC0FBC"/>
    <w:rsid w:val="00EC2AC7"/>
    <w:rsid w:val="00EC46A3"/>
    <w:rsid w:val="00EC4739"/>
    <w:rsid w:val="00EC4C76"/>
    <w:rsid w:val="00EC78AA"/>
    <w:rsid w:val="00ED0B51"/>
    <w:rsid w:val="00ED1B57"/>
    <w:rsid w:val="00ED1B9B"/>
    <w:rsid w:val="00ED24E2"/>
    <w:rsid w:val="00ED2762"/>
    <w:rsid w:val="00ED33EF"/>
    <w:rsid w:val="00ED456F"/>
    <w:rsid w:val="00ED4861"/>
    <w:rsid w:val="00ED5A8F"/>
    <w:rsid w:val="00ED5B42"/>
    <w:rsid w:val="00ED5E9F"/>
    <w:rsid w:val="00ED6444"/>
    <w:rsid w:val="00EE0514"/>
    <w:rsid w:val="00EE248C"/>
    <w:rsid w:val="00EE25BF"/>
    <w:rsid w:val="00EE2F8C"/>
    <w:rsid w:val="00EE2F90"/>
    <w:rsid w:val="00EE460B"/>
    <w:rsid w:val="00EE47F0"/>
    <w:rsid w:val="00EE4891"/>
    <w:rsid w:val="00EE5FDF"/>
    <w:rsid w:val="00EE6828"/>
    <w:rsid w:val="00EE71F0"/>
    <w:rsid w:val="00EF2B7A"/>
    <w:rsid w:val="00EF3EE5"/>
    <w:rsid w:val="00EF4235"/>
    <w:rsid w:val="00EF59CE"/>
    <w:rsid w:val="00EF6C16"/>
    <w:rsid w:val="00EF7C6D"/>
    <w:rsid w:val="00EF7E1E"/>
    <w:rsid w:val="00EF7EBD"/>
    <w:rsid w:val="00F005F5"/>
    <w:rsid w:val="00F0347A"/>
    <w:rsid w:val="00F042EE"/>
    <w:rsid w:val="00F04B06"/>
    <w:rsid w:val="00F04F2D"/>
    <w:rsid w:val="00F0730F"/>
    <w:rsid w:val="00F1058E"/>
    <w:rsid w:val="00F11401"/>
    <w:rsid w:val="00F115D7"/>
    <w:rsid w:val="00F11944"/>
    <w:rsid w:val="00F12CD7"/>
    <w:rsid w:val="00F1307A"/>
    <w:rsid w:val="00F13767"/>
    <w:rsid w:val="00F13F7B"/>
    <w:rsid w:val="00F146C2"/>
    <w:rsid w:val="00F14B76"/>
    <w:rsid w:val="00F153BC"/>
    <w:rsid w:val="00F15B19"/>
    <w:rsid w:val="00F161E5"/>
    <w:rsid w:val="00F1640A"/>
    <w:rsid w:val="00F167DC"/>
    <w:rsid w:val="00F171A9"/>
    <w:rsid w:val="00F171D4"/>
    <w:rsid w:val="00F215BA"/>
    <w:rsid w:val="00F2294C"/>
    <w:rsid w:val="00F2361D"/>
    <w:rsid w:val="00F26173"/>
    <w:rsid w:val="00F2637C"/>
    <w:rsid w:val="00F26640"/>
    <w:rsid w:val="00F269FD"/>
    <w:rsid w:val="00F27F85"/>
    <w:rsid w:val="00F33AB3"/>
    <w:rsid w:val="00F35E33"/>
    <w:rsid w:val="00F3668D"/>
    <w:rsid w:val="00F3680D"/>
    <w:rsid w:val="00F37B1F"/>
    <w:rsid w:val="00F37CDC"/>
    <w:rsid w:val="00F37EA8"/>
    <w:rsid w:val="00F4029F"/>
    <w:rsid w:val="00F41889"/>
    <w:rsid w:val="00F41E71"/>
    <w:rsid w:val="00F41F8B"/>
    <w:rsid w:val="00F4236C"/>
    <w:rsid w:val="00F4276C"/>
    <w:rsid w:val="00F42C07"/>
    <w:rsid w:val="00F442D1"/>
    <w:rsid w:val="00F44A3C"/>
    <w:rsid w:val="00F45288"/>
    <w:rsid w:val="00F45C5C"/>
    <w:rsid w:val="00F46807"/>
    <w:rsid w:val="00F46B77"/>
    <w:rsid w:val="00F51BF3"/>
    <w:rsid w:val="00F535B8"/>
    <w:rsid w:val="00F53CDD"/>
    <w:rsid w:val="00F55BD1"/>
    <w:rsid w:val="00F56D00"/>
    <w:rsid w:val="00F57A04"/>
    <w:rsid w:val="00F57FF6"/>
    <w:rsid w:val="00F60286"/>
    <w:rsid w:val="00F60B83"/>
    <w:rsid w:val="00F62FA3"/>
    <w:rsid w:val="00F63045"/>
    <w:rsid w:val="00F660DA"/>
    <w:rsid w:val="00F66867"/>
    <w:rsid w:val="00F670D8"/>
    <w:rsid w:val="00F71BF6"/>
    <w:rsid w:val="00F71E60"/>
    <w:rsid w:val="00F72016"/>
    <w:rsid w:val="00F730C7"/>
    <w:rsid w:val="00F737C2"/>
    <w:rsid w:val="00F75F02"/>
    <w:rsid w:val="00F76396"/>
    <w:rsid w:val="00F803A4"/>
    <w:rsid w:val="00F82ABD"/>
    <w:rsid w:val="00F84506"/>
    <w:rsid w:val="00F86C98"/>
    <w:rsid w:val="00F90D13"/>
    <w:rsid w:val="00F9226C"/>
    <w:rsid w:val="00F92E6D"/>
    <w:rsid w:val="00F93F58"/>
    <w:rsid w:val="00F94520"/>
    <w:rsid w:val="00F9518C"/>
    <w:rsid w:val="00F95823"/>
    <w:rsid w:val="00F95A3B"/>
    <w:rsid w:val="00F95A8C"/>
    <w:rsid w:val="00F96C82"/>
    <w:rsid w:val="00F971FA"/>
    <w:rsid w:val="00F975CA"/>
    <w:rsid w:val="00F97FF2"/>
    <w:rsid w:val="00FA111D"/>
    <w:rsid w:val="00FA174C"/>
    <w:rsid w:val="00FA26CF"/>
    <w:rsid w:val="00FA2883"/>
    <w:rsid w:val="00FA2E96"/>
    <w:rsid w:val="00FA383A"/>
    <w:rsid w:val="00FA4254"/>
    <w:rsid w:val="00FA4841"/>
    <w:rsid w:val="00FA5337"/>
    <w:rsid w:val="00FA5B50"/>
    <w:rsid w:val="00FA5BEA"/>
    <w:rsid w:val="00FA624F"/>
    <w:rsid w:val="00FA66EF"/>
    <w:rsid w:val="00FA6F87"/>
    <w:rsid w:val="00FA72F1"/>
    <w:rsid w:val="00FA7E07"/>
    <w:rsid w:val="00FA7E20"/>
    <w:rsid w:val="00FB0637"/>
    <w:rsid w:val="00FB1697"/>
    <w:rsid w:val="00FB2A64"/>
    <w:rsid w:val="00FB38C9"/>
    <w:rsid w:val="00FB3A01"/>
    <w:rsid w:val="00FB3DEA"/>
    <w:rsid w:val="00FB48A4"/>
    <w:rsid w:val="00FB55AE"/>
    <w:rsid w:val="00FC06CD"/>
    <w:rsid w:val="00FC0E34"/>
    <w:rsid w:val="00FC12E9"/>
    <w:rsid w:val="00FC1A5D"/>
    <w:rsid w:val="00FC3320"/>
    <w:rsid w:val="00FC35E1"/>
    <w:rsid w:val="00FC365D"/>
    <w:rsid w:val="00FC40D8"/>
    <w:rsid w:val="00FC5094"/>
    <w:rsid w:val="00FC73D2"/>
    <w:rsid w:val="00FC7473"/>
    <w:rsid w:val="00FC7C42"/>
    <w:rsid w:val="00FD07E9"/>
    <w:rsid w:val="00FD140B"/>
    <w:rsid w:val="00FD2174"/>
    <w:rsid w:val="00FD21C9"/>
    <w:rsid w:val="00FD2AA9"/>
    <w:rsid w:val="00FD3001"/>
    <w:rsid w:val="00FD344F"/>
    <w:rsid w:val="00FD3452"/>
    <w:rsid w:val="00FD5ACA"/>
    <w:rsid w:val="00FD5E28"/>
    <w:rsid w:val="00FD6AC3"/>
    <w:rsid w:val="00FE0981"/>
    <w:rsid w:val="00FE1BDE"/>
    <w:rsid w:val="00FE2AA6"/>
    <w:rsid w:val="00FE2CE3"/>
    <w:rsid w:val="00FE675E"/>
    <w:rsid w:val="00FE7369"/>
    <w:rsid w:val="00FF0B08"/>
    <w:rsid w:val="00FF26CC"/>
    <w:rsid w:val="00FF3280"/>
    <w:rsid w:val="00FF46AA"/>
    <w:rsid w:val="00FF4925"/>
    <w:rsid w:val="00FF56A9"/>
    <w:rsid w:val="00FF69A3"/>
    <w:rsid w:val="00FF6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F140A"/>
  <w15:docId w15:val="{A5724F20-AD9A-4ED2-8958-5D3D9A1D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03F"/>
    <w:rPr>
      <w:rFonts w:ascii="Arial" w:hAnsi="Arial"/>
      <w:sz w:val="28"/>
      <w:szCs w:val="24"/>
    </w:rPr>
  </w:style>
  <w:style w:type="paragraph" w:styleId="Heading1">
    <w:name w:val="heading 1"/>
    <w:basedOn w:val="Normal"/>
    <w:next w:val="Normal"/>
    <w:link w:val="Heading1Char"/>
    <w:uiPriority w:val="9"/>
    <w:qFormat/>
    <w:rsid w:val="00767930"/>
    <w:pPr>
      <w:keepNext/>
      <w:keepLines/>
      <w:spacing w:before="480" w:after="24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20490"/>
    <w:pPr>
      <w:keepNext/>
      <w:keepLines/>
      <w:spacing w:before="360" w:after="120"/>
      <w:outlineLvl w:val="1"/>
    </w:pPr>
    <w:rPr>
      <w:rFonts w:ascii="Arial Bold" w:eastAsiaTheme="majorEastAsia" w:hAnsi="Arial Bold" w:cstheme="majorBidi"/>
      <w:b/>
      <w:caps/>
      <w:szCs w:val="26"/>
    </w:rPr>
  </w:style>
  <w:style w:type="paragraph" w:styleId="Heading3">
    <w:name w:val="heading 3"/>
    <w:basedOn w:val="Normal"/>
    <w:next w:val="Normal"/>
    <w:link w:val="Heading3Char"/>
    <w:uiPriority w:val="9"/>
    <w:unhideWhenUsed/>
    <w:qFormat/>
    <w:rsid w:val="00020490"/>
    <w:pPr>
      <w:keepNext/>
      <w:keepLines/>
      <w:spacing w:before="360" w:after="360"/>
      <w:outlineLvl w:val="2"/>
    </w:pPr>
    <w:rPr>
      <w:rFonts w:eastAsiaTheme="majorEastAsia" w:cstheme="majorBidi"/>
      <w:b/>
      <w:bCs/>
      <w:color w:val="000000" w:themeColor="text1"/>
      <w:szCs w:val="20"/>
    </w:rPr>
  </w:style>
  <w:style w:type="paragraph" w:styleId="Heading4">
    <w:name w:val="heading 4"/>
    <w:basedOn w:val="Normal"/>
    <w:next w:val="Normal"/>
    <w:link w:val="Heading4Char"/>
    <w:uiPriority w:val="9"/>
    <w:unhideWhenUsed/>
    <w:qFormat/>
    <w:rsid w:val="00231FCC"/>
    <w:pPr>
      <w:keepNext/>
      <w:keepLines/>
      <w:numPr>
        <w:numId w:val="49"/>
      </w:numPr>
      <w:spacing w:before="360" w:after="120"/>
      <w:outlineLvl w:val="3"/>
    </w:pPr>
    <w:rPr>
      <w:rFonts w:eastAsiaTheme="majorEastAsia" w:cstheme="majorBidi"/>
      <w:bCs/>
      <w:iCs/>
      <w:szCs w:val="20"/>
      <w:u w:val="single"/>
    </w:rPr>
  </w:style>
  <w:style w:type="paragraph" w:styleId="Heading5">
    <w:name w:val="heading 5"/>
    <w:basedOn w:val="Normal"/>
    <w:next w:val="Normal"/>
    <w:link w:val="Heading5Char"/>
    <w:uiPriority w:val="9"/>
    <w:unhideWhenUsed/>
    <w:qFormat/>
    <w:rsid w:val="004B7979"/>
    <w:pPr>
      <w:keepNext/>
      <w:keepLines/>
      <w:spacing w:before="360" w:after="120"/>
      <w:outlineLvl w:val="4"/>
    </w:pPr>
    <w:rPr>
      <w:rFonts w:eastAsiaTheme="majorEastAsia" w:cstheme="majorBidi"/>
      <w:b/>
      <w:szCs w:val="20"/>
    </w:rPr>
  </w:style>
  <w:style w:type="paragraph" w:styleId="Heading6">
    <w:name w:val="heading 6"/>
    <w:basedOn w:val="Normal"/>
    <w:next w:val="Normal"/>
    <w:link w:val="Heading6Char"/>
    <w:uiPriority w:val="9"/>
    <w:unhideWhenUsed/>
    <w:qFormat/>
    <w:rsid w:val="00C9429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460C7"/>
    <w:pPr>
      <w:spacing w:before="240" w:after="240"/>
    </w:pPr>
    <w:rPr>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szCs w:val="20"/>
    </w:rPr>
  </w:style>
  <w:style w:type="character" w:customStyle="1" w:styleId="HeaderChar">
    <w:name w:val="Header Char"/>
    <w:basedOn w:val="DefaultParagraphFont"/>
    <w:link w:val="Header"/>
    <w:uiPriority w:val="99"/>
    <w:rsid w:val="00923CA7"/>
    <w:rPr>
      <w:rFonts w:ascii="Arial" w:hAnsi="Arial"/>
      <w:sz w:val="28"/>
    </w:rPr>
  </w:style>
  <w:style w:type="paragraph" w:styleId="Footer">
    <w:name w:val="footer"/>
    <w:basedOn w:val="Normal"/>
    <w:link w:val="FooterChar"/>
    <w:uiPriority w:val="99"/>
    <w:unhideWhenUsed/>
    <w:rsid w:val="00923CA7"/>
    <w:pPr>
      <w:tabs>
        <w:tab w:val="center" w:pos="4680"/>
        <w:tab w:val="right" w:pos="9360"/>
      </w:tabs>
    </w:pPr>
    <w:rPr>
      <w:szCs w:val="20"/>
    </w:rPr>
  </w:style>
  <w:style w:type="character" w:customStyle="1" w:styleId="FooterChar">
    <w:name w:val="Footer Char"/>
    <w:basedOn w:val="DefaultParagraphFont"/>
    <w:link w:val="Footer"/>
    <w:uiPriority w:val="99"/>
    <w:rsid w:val="00923CA7"/>
    <w:rPr>
      <w:rFonts w:ascii="Arial" w:hAnsi="Arial"/>
      <w:sz w:val="28"/>
    </w:rPr>
  </w:style>
  <w:style w:type="character" w:customStyle="1" w:styleId="Heading2Char">
    <w:name w:val="Heading 2 Char"/>
    <w:basedOn w:val="DefaultParagraphFont"/>
    <w:link w:val="Heading2"/>
    <w:uiPriority w:val="9"/>
    <w:rsid w:val="00020490"/>
    <w:rPr>
      <w:rFonts w:ascii="Arial Bold" w:eastAsiaTheme="majorEastAsia" w:hAnsi="Arial Bold" w:cstheme="majorBidi"/>
      <w:b/>
      <w:caps/>
      <w:sz w:val="28"/>
      <w:szCs w:val="26"/>
    </w:rPr>
  </w:style>
  <w:style w:type="character" w:customStyle="1" w:styleId="Heading3Char">
    <w:name w:val="Heading 3 Char"/>
    <w:basedOn w:val="DefaultParagraphFont"/>
    <w:link w:val="Heading3"/>
    <w:uiPriority w:val="9"/>
    <w:rsid w:val="00020490"/>
    <w:rPr>
      <w:rFonts w:ascii="Arial" w:eastAsiaTheme="majorEastAsia" w:hAnsi="Arial" w:cstheme="majorBidi"/>
      <w:b/>
      <w:bCs/>
      <w:color w:val="000000" w:themeColor="text1"/>
      <w:sz w:val="28"/>
    </w:rPr>
  </w:style>
  <w:style w:type="character" w:customStyle="1" w:styleId="Heading1Char">
    <w:name w:val="Heading 1 Char"/>
    <w:basedOn w:val="DefaultParagraphFont"/>
    <w:link w:val="Heading1"/>
    <w:uiPriority w:val="9"/>
    <w:rsid w:val="00767930"/>
    <w:rPr>
      <w:rFonts w:ascii="Arial Bold" w:eastAsiaTheme="majorEastAsia" w:hAnsi="Arial Bold" w:cstheme="majorBidi"/>
      <w:b/>
      <w:bCs/>
      <w:caps/>
      <w:sz w:val="28"/>
      <w:szCs w:val="28"/>
    </w:rPr>
  </w:style>
  <w:style w:type="paragraph" w:styleId="BalloonText">
    <w:name w:val="Balloon Text"/>
    <w:basedOn w:val="Normal"/>
    <w:link w:val="BalloonTextChar"/>
    <w:uiPriority w:val="99"/>
    <w:semiHidden/>
    <w:unhideWhenUsed/>
    <w:rsid w:val="001B5425"/>
    <w:rPr>
      <w:rFonts w:ascii="Tahoma" w:hAnsi="Tahoma" w:cs="Tahoma"/>
      <w:sz w:val="16"/>
      <w:szCs w:val="16"/>
    </w:rPr>
  </w:style>
  <w:style w:type="character" w:customStyle="1" w:styleId="BalloonTextChar">
    <w:name w:val="Balloon Text Char"/>
    <w:basedOn w:val="DefaultParagraphFont"/>
    <w:link w:val="BalloonText"/>
    <w:uiPriority w:val="99"/>
    <w:semiHidden/>
    <w:rsid w:val="001B5425"/>
    <w:rPr>
      <w:rFonts w:ascii="Tahoma" w:hAnsi="Tahoma" w:cs="Tahoma"/>
      <w:sz w:val="16"/>
      <w:szCs w:val="16"/>
    </w:rPr>
  </w:style>
  <w:style w:type="character" w:styleId="Hyperlink">
    <w:name w:val="Hyperlink"/>
    <w:basedOn w:val="DefaultParagraphFont"/>
    <w:uiPriority w:val="99"/>
    <w:unhideWhenUsed/>
    <w:rsid w:val="005F5ABC"/>
    <w:rPr>
      <w:color w:val="0000FF" w:themeColor="hyperlink"/>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basedOn w:val="DefaultParagraphFont"/>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caps/>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szCs w:val="20"/>
    </w:rPr>
  </w:style>
  <w:style w:type="paragraph" w:customStyle="1" w:styleId="Default">
    <w:name w:val="Default"/>
    <w:rsid w:val="009764D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C2CD8"/>
    <w:rPr>
      <w:color w:val="800080" w:themeColor="followedHyperlink"/>
      <w:u w:val="single"/>
    </w:rPr>
  </w:style>
  <w:style w:type="paragraph" w:styleId="FootnoteText">
    <w:name w:val="footnote text"/>
    <w:basedOn w:val="Normal"/>
    <w:link w:val="FootnoteTextChar"/>
    <w:uiPriority w:val="99"/>
    <w:unhideWhenUsed/>
    <w:qFormat/>
    <w:rsid w:val="00396864"/>
    <w:rPr>
      <w:sz w:val="20"/>
      <w:szCs w:val="20"/>
    </w:rPr>
  </w:style>
  <w:style w:type="character" w:customStyle="1" w:styleId="FootnoteTextChar">
    <w:name w:val="Footnote Text Char"/>
    <w:basedOn w:val="DefaultParagraphFont"/>
    <w:link w:val="FootnoteText"/>
    <w:uiPriority w:val="99"/>
    <w:rsid w:val="00396864"/>
    <w:rPr>
      <w:rFonts w:ascii="Arial" w:hAnsi="Arial"/>
    </w:rPr>
  </w:style>
  <w:style w:type="character" w:styleId="FootnoteReference">
    <w:name w:val="footnote reference"/>
    <w:basedOn w:val="DefaultParagraphFont"/>
    <w:uiPriority w:val="99"/>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basedOn w:val="DefaultParagraphFont"/>
    <w:link w:val="CommentText"/>
    <w:uiPriority w:val="99"/>
    <w:semiHidden/>
    <w:rsid w:val="00D518C5"/>
    <w:rPr>
      <w:rFonts w:ascii="Arial" w:hAnsi="Arial"/>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basedOn w:val="CommentTextChar"/>
    <w:link w:val="CommentSubject"/>
    <w:uiPriority w:val="99"/>
    <w:semiHidden/>
    <w:rsid w:val="00D518C5"/>
    <w:rPr>
      <w:rFonts w:ascii="Arial" w:hAnsi="Arial"/>
      <w:b/>
      <w:bCs/>
    </w:rPr>
  </w:style>
  <w:style w:type="character" w:styleId="Emphasis">
    <w:name w:val="Emphasis"/>
    <w:basedOn w:val="DefaultParagraphFont"/>
    <w:uiPriority w:val="20"/>
    <w:qFormat/>
    <w:rsid w:val="008165A7"/>
    <w:rPr>
      <w:i/>
      <w:iCs/>
    </w:rPr>
  </w:style>
  <w:style w:type="character" w:customStyle="1" w:styleId="st">
    <w:name w:val="st"/>
    <w:basedOn w:val="DefaultParagraphFont"/>
    <w:rsid w:val="00DB50E0"/>
  </w:style>
  <w:style w:type="character" w:customStyle="1" w:styleId="Heading4Char">
    <w:name w:val="Heading 4 Char"/>
    <w:basedOn w:val="DefaultParagraphFont"/>
    <w:link w:val="Heading4"/>
    <w:uiPriority w:val="9"/>
    <w:rsid w:val="00231FCC"/>
    <w:rPr>
      <w:rFonts w:ascii="Arial" w:eastAsiaTheme="majorEastAsia" w:hAnsi="Arial" w:cstheme="majorBidi"/>
      <w:bCs/>
      <w:iCs/>
      <w:sz w:val="28"/>
      <w:u w:val="single"/>
    </w:rPr>
  </w:style>
  <w:style w:type="paragraph" w:styleId="TOCHeading">
    <w:name w:val="TOC Heading"/>
    <w:basedOn w:val="Heading1"/>
    <w:next w:val="Normal"/>
    <w:uiPriority w:val="39"/>
    <w:unhideWhenUsed/>
    <w:qFormat/>
    <w:rsid w:val="009C64BC"/>
    <w:pPr>
      <w:spacing w:line="276" w:lineRule="auto"/>
      <w:outlineLvl w:val="9"/>
    </w:pPr>
    <w:rPr>
      <w:lang w:eastAsia="ja-JP"/>
    </w:rPr>
  </w:style>
  <w:style w:type="character" w:customStyle="1" w:styleId="Heading5Char">
    <w:name w:val="Heading 5 Char"/>
    <w:basedOn w:val="DefaultParagraphFont"/>
    <w:link w:val="Heading5"/>
    <w:uiPriority w:val="9"/>
    <w:rsid w:val="004B7979"/>
    <w:rPr>
      <w:rFonts w:ascii="Arial" w:eastAsiaTheme="majorEastAsia" w:hAnsi="Arial" w:cstheme="majorBidi"/>
      <w:b/>
      <w:sz w:val="28"/>
    </w:rPr>
  </w:style>
  <w:style w:type="paragraph" w:styleId="BodyTextIndent3">
    <w:name w:val="Body Text Indent 3"/>
    <w:basedOn w:val="Normal"/>
    <w:link w:val="BodyTextIndent3Char"/>
    <w:semiHidden/>
    <w:rsid w:val="000C76DD"/>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C76DD"/>
    <w:rPr>
      <w:rFonts w:ascii="CG Times" w:eastAsia="Times New Roman" w:hAnsi="CG Times"/>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rPr>
  </w:style>
  <w:style w:type="paragraph" w:styleId="ListNumber">
    <w:name w:val="List Number"/>
    <w:basedOn w:val="Normal"/>
    <w:uiPriority w:val="99"/>
    <w:semiHidden/>
    <w:unhideWhenUsed/>
    <w:rsid w:val="004A0C04"/>
    <w:pPr>
      <w:numPr>
        <w:numId w:val="7"/>
      </w:numPr>
      <w:contextualSpacing/>
    </w:pPr>
  </w:style>
  <w:style w:type="table" w:customStyle="1" w:styleId="LightList-Accent15">
    <w:name w:val="Light List - Accent 15"/>
    <w:basedOn w:val="TableNormal"/>
    <w:next w:val="LightList-Accent1"/>
    <w:uiPriority w:val="61"/>
    <w:rsid w:val="00BE7FEC"/>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BE7FEC"/>
    <w:rPr>
      <w:b/>
      <w:bCs/>
    </w:rPr>
  </w:style>
  <w:style w:type="table" w:styleId="LightList-Accent1">
    <w:name w:val="Light List Accent 1"/>
    <w:basedOn w:val="TableNormal"/>
    <w:uiPriority w:val="61"/>
    <w:rsid w:val="00BE7F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s-rtefontsize-2">
    <w:name w:val="ms-rtefontsize-2"/>
    <w:basedOn w:val="DefaultParagraphFont"/>
    <w:rsid w:val="009678D1"/>
  </w:style>
  <w:style w:type="character" w:customStyle="1" w:styleId="UnresolvedMention1">
    <w:name w:val="Unresolved Mention1"/>
    <w:basedOn w:val="DefaultParagraphFont"/>
    <w:uiPriority w:val="99"/>
    <w:semiHidden/>
    <w:unhideWhenUsed/>
    <w:rsid w:val="00B600EA"/>
    <w:rPr>
      <w:color w:val="605E5C"/>
      <w:shd w:val="clear" w:color="auto" w:fill="E1DFDD"/>
    </w:rPr>
  </w:style>
  <w:style w:type="paragraph" w:styleId="PlainText">
    <w:name w:val="Plain Text"/>
    <w:basedOn w:val="Normal"/>
    <w:link w:val="PlainTextChar"/>
    <w:uiPriority w:val="99"/>
    <w:unhideWhenUsed/>
    <w:rsid w:val="00065A24"/>
    <w:rPr>
      <w:rFonts w:eastAsia="Times New Roman"/>
      <w:szCs w:val="21"/>
    </w:rPr>
  </w:style>
  <w:style w:type="character" w:customStyle="1" w:styleId="PlainTextChar">
    <w:name w:val="Plain Text Char"/>
    <w:basedOn w:val="DefaultParagraphFont"/>
    <w:link w:val="PlainText"/>
    <w:uiPriority w:val="99"/>
    <w:rsid w:val="00065A24"/>
    <w:rPr>
      <w:rFonts w:ascii="Arial" w:eastAsia="Times New Roman" w:hAnsi="Arial"/>
      <w:sz w:val="28"/>
      <w:szCs w:val="21"/>
    </w:rPr>
  </w:style>
  <w:style w:type="paragraph" w:styleId="BodyText">
    <w:name w:val="Body Text"/>
    <w:basedOn w:val="Normal"/>
    <w:link w:val="BodyTextChar"/>
    <w:uiPriority w:val="99"/>
    <w:unhideWhenUsed/>
    <w:rsid w:val="006B4CD5"/>
    <w:pPr>
      <w:spacing w:after="120"/>
    </w:pPr>
  </w:style>
  <w:style w:type="character" w:customStyle="1" w:styleId="BodyTextChar">
    <w:name w:val="Body Text Char"/>
    <w:basedOn w:val="DefaultParagraphFont"/>
    <w:link w:val="BodyText"/>
    <w:uiPriority w:val="99"/>
    <w:rsid w:val="006B4CD5"/>
    <w:rPr>
      <w:sz w:val="24"/>
      <w:szCs w:val="24"/>
    </w:rPr>
  </w:style>
  <w:style w:type="paragraph" w:styleId="BodyText2">
    <w:name w:val="Body Text 2"/>
    <w:basedOn w:val="Normal"/>
    <w:link w:val="BodyText2Char"/>
    <w:uiPriority w:val="99"/>
    <w:unhideWhenUsed/>
    <w:rsid w:val="0014228F"/>
    <w:pPr>
      <w:spacing w:after="120" w:line="480" w:lineRule="auto"/>
    </w:pPr>
  </w:style>
  <w:style w:type="character" w:customStyle="1" w:styleId="BodyText2Char">
    <w:name w:val="Body Text 2 Char"/>
    <w:basedOn w:val="DefaultParagraphFont"/>
    <w:link w:val="BodyText2"/>
    <w:uiPriority w:val="99"/>
    <w:rsid w:val="0014228F"/>
    <w:rPr>
      <w:sz w:val="24"/>
      <w:szCs w:val="24"/>
    </w:rPr>
  </w:style>
  <w:style w:type="character" w:customStyle="1" w:styleId="UnresolvedMention2">
    <w:name w:val="Unresolved Mention2"/>
    <w:basedOn w:val="DefaultParagraphFont"/>
    <w:uiPriority w:val="99"/>
    <w:semiHidden/>
    <w:unhideWhenUsed/>
    <w:rsid w:val="00B83B7B"/>
    <w:rPr>
      <w:color w:val="605E5C"/>
      <w:shd w:val="clear" w:color="auto" w:fill="E1DFDD"/>
    </w:rPr>
  </w:style>
  <w:style w:type="paragraph" w:styleId="Title">
    <w:name w:val="Title"/>
    <w:basedOn w:val="Normal"/>
    <w:link w:val="TitleChar"/>
    <w:qFormat/>
    <w:rsid w:val="00B41456"/>
    <w:pPr>
      <w:jc w:val="center"/>
    </w:pPr>
    <w:rPr>
      <w:rFonts w:eastAsia="Times New Roman" w:cs="Arial"/>
      <w:b/>
      <w:bCs/>
      <w:color w:val="0000FF"/>
      <w:szCs w:val="28"/>
    </w:rPr>
  </w:style>
  <w:style w:type="character" w:customStyle="1" w:styleId="TitleChar">
    <w:name w:val="Title Char"/>
    <w:basedOn w:val="DefaultParagraphFont"/>
    <w:link w:val="Title"/>
    <w:rsid w:val="00B41456"/>
    <w:rPr>
      <w:rFonts w:ascii="Arial" w:eastAsia="Times New Roman" w:hAnsi="Arial" w:cs="Arial"/>
      <w:b/>
      <w:bCs/>
      <w:color w:val="0000FF"/>
      <w:sz w:val="28"/>
      <w:szCs w:val="28"/>
    </w:rPr>
  </w:style>
  <w:style w:type="paragraph" w:styleId="Subtitle">
    <w:name w:val="Subtitle"/>
    <w:basedOn w:val="Normal"/>
    <w:link w:val="SubtitleChar"/>
    <w:qFormat/>
    <w:rsid w:val="00F971FA"/>
    <w:pPr>
      <w:jc w:val="center"/>
    </w:pPr>
    <w:rPr>
      <w:rFonts w:eastAsia="Times New Roman"/>
      <w:i/>
      <w:iCs/>
      <w:sz w:val="52"/>
      <w:szCs w:val="20"/>
    </w:rPr>
  </w:style>
  <w:style w:type="character" w:customStyle="1" w:styleId="SubtitleChar">
    <w:name w:val="Subtitle Char"/>
    <w:basedOn w:val="DefaultParagraphFont"/>
    <w:link w:val="Subtitle"/>
    <w:rsid w:val="00F971FA"/>
    <w:rPr>
      <w:rFonts w:ascii="Arial" w:eastAsia="Times New Roman" w:hAnsi="Arial"/>
      <w:i/>
      <w:iCs/>
      <w:sz w:val="52"/>
    </w:rPr>
  </w:style>
  <w:style w:type="character" w:customStyle="1" w:styleId="ms-rtethemeforecolor-2-0">
    <w:name w:val="ms-rtethemeforecolor-2-0"/>
    <w:basedOn w:val="DefaultParagraphFont"/>
    <w:rsid w:val="0005706C"/>
  </w:style>
  <w:style w:type="paragraph" w:styleId="Revision">
    <w:name w:val="Revision"/>
    <w:hidden/>
    <w:uiPriority w:val="99"/>
    <w:semiHidden/>
    <w:rsid w:val="00101084"/>
    <w:rPr>
      <w:sz w:val="24"/>
      <w:szCs w:val="24"/>
    </w:rPr>
  </w:style>
  <w:style w:type="character" w:customStyle="1" w:styleId="UnresolvedMention3">
    <w:name w:val="Unresolved Mention3"/>
    <w:basedOn w:val="DefaultParagraphFont"/>
    <w:uiPriority w:val="99"/>
    <w:semiHidden/>
    <w:unhideWhenUsed/>
    <w:rsid w:val="004953A1"/>
    <w:rPr>
      <w:color w:val="808080"/>
      <w:shd w:val="clear" w:color="auto" w:fill="E6E6E6"/>
    </w:rPr>
  </w:style>
  <w:style w:type="paragraph" w:styleId="TOC4">
    <w:name w:val="toc 4"/>
    <w:basedOn w:val="Normal"/>
    <w:next w:val="Normal"/>
    <w:autoRedefine/>
    <w:uiPriority w:val="39"/>
    <w:unhideWhenUsed/>
    <w:rsid w:val="008A3753"/>
    <w:pPr>
      <w:spacing w:after="100"/>
      <w:ind w:left="720"/>
    </w:pPr>
  </w:style>
  <w:style w:type="paragraph" w:styleId="ListBullet2">
    <w:name w:val="List Bullet 2"/>
    <w:basedOn w:val="Normal"/>
    <w:uiPriority w:val="99"/>
    <w:unhideWhenUsed/>
    <w:rsid w:val="00681528"/>
    <w:pPr>
      <w:numPr>
        <w:numId w:val="26"/>
      </w:numPr>
      <w:spacing w:before="120" w:after="120"/>
      <w:ind w:left="1440"/>
      <w:contextualSpacing/>
    </w:pPr>
  </w:style>
  <w:style w:type="character" w:customStyle="1" w:styleId="UnresolvedMention4">
    <w:name w:val="Unresolved Mention4"/>
    <w:basedOn w:val="DefaultParagraphFont"/>
    <w:uiPriority w:val="99"/>
    <w:semiHidden/>
    <w:unhideWhenUsed/>
    <w:rsid w:val="00A931DA"/>
    <w:rPr>
      <w:color w:val="808080"/>
      <w:shd w:val="clear" w:color="auto" w:fill="E6E6E6"/>
    </w:rPr>
  </w:style>
  <w:style w:type="paragraph" w:styleId="ListContinue3">
    <w:name w:val="List Continue 3"/>
    <w:basedOn w:val="Normal"/>
    <w:uiPriority w:val="99"/>
    <w:unhideWhenUsed/>
    <w:rsid w:val="00605598"/>
    <w:pPr>
      <w:numPr>
        <w:numId w:val="35"/>
      </w:numPr>
      <w:spacing w:before="120" w:after="120"/>
      <w:ind w:left="1080"/>
    </w:pPr>
  </w:style>
  <w:style w:type="paragraph" w:styleId="ListNumber3">
    <w:name w:val="List Number 3"/>
    <w:basedOn w:val="Normal"/>
    <w:uiPriority w:val="99"/>
    <w:unhideWhenUsed/>
    <w:rsid w:val="00605598"/>
    <w:pPr>
      <w:numPr>
        <w:numId w:val="34"/>
      </w:numPr>
      <w:spacing w:before="120" w:after="120"/>
    </w:pPr>
  </w:style>
  <w:style w:type="paragraph" w:styleId="ListBullet3">
    <w:name w:val="List Bullet 3"/>
    <w:basedOn w:val="Normal"/>
    <w:uiPriority w:val="99"/>
    <w:unhideWhenUsed/>
    <w:rsid w:val="00FB0637"/>
    <w:pPr>
      <w:spacing w:before="120" w:after="120"/>
    </w:pPr>
  </w:style>
  <w:style w:type="character" w:customStyle="1" w:styleId="UnresolvedMention5">
    <w:name w:val="Unresolved Mention5"/>
    <w:basedOn w:val="DefaultParagraphFont"/>
    <w:uiPriority w:val="99"/>
    <w:semiHidden/>
    <w:unhideWhenUsed/>
    <w:rsid w:val="0082212A"/>
    <w:rPr>
      <w:color w:val="605E5C"/>
      <w:shd w:val="clear" w:color="auto" w:fill="E1DFDD"/>
    </w:rPr>
  </w:style>
  <w:style w:type="character" w:customStyle="1" w:styleId="UnresolvedMention6">
    <w:name w:val="Unresolved Mention6"/>
    <w:basedOn w:val="DefaultParagraphFont"/>
    <w:uiPriority w:val="99"/>
    <w:semiHidden/>
    <w:unhideWhenUsed/>
    <w:rsid w:val="00543552"/>
    <w:rPr>
      <w:color w:val="605E5C"/>
      <w:shd w:val="clear" w:color="auto" w:fill="E1DFDD"/>
    </w:rPr>
  </w:style>
  <w:style w:type="character" w:customStyle="1" w:styleId="UnresolvedMention7">
    <w:name w:val="Unresolved Mention7"/>
    <w:basedOn w:val="DefaultParagraphFont"/>
    <w:uiPriority w:val="99"/>
    <w:semiHidden/>
    <w:unhideWhenUsed/>
    <w:rsid w:val="00872A60"/>
    <w:rPr>
      <w:color w:val="605E5C"/>
      <w:shd w:val="clear" w:color="auto" w:fill="E1DFDD"/>
    </w:rPr>
  </w:style>
  <w:style w:type="character" w:customStyle="1" w:styleId="Heading6Char">
    <w:name w:val="Heading 6 Char"/>
    <w:basedOn w:val="DefaultParagraphFont"/>
    <w:link w:val="Heading6"/>
    <w:uiPriority w:val="9"/>
    <w:rsid w:val="00C94291"/>
    <w:rPr>
      <w:rFonts w:asciiTheme="majorHAnsi" w:eastAsiaTheme="majorEastAsia" w:hAnsiTheme="majorHAnsi" w:cstheme="majorBidi"/>
      <w:color w:val="243F60" w:themeColor="accent1" w:themeShade="7F"/>
      <w:sz w:val="28"/>
      <w:szCs w:val="24"/>
    </w:rPr>
  </w:style>
  <w:style w:type="character" w:customStyle="1" w:styleId="UnresolvedMention8">
    <w:name w:val="Unresolved Mention8"/>
    <w:basedOn w:val="DefaultParagraphFont"/>
    <w:uiPriority w:val="99"/>
    <w:semiHidden/>
    <w:unhideWhenUsed/>
    <w:rsid w:val="00CF0E66"/>
    <w:rPr>
      <w:color w:val="605E5C"/>
      <w:shd w:val="clear" w:color="auto" w:fill="E1DFDD"/>
    </w:rPr>
  </w:style>
  <w:style w:type="paragraph" w:styleId="ListBullet">
    <w:name w:val="List Bullet"/>
    <w:basedOn w:val="Normal"/>
    <w:uiPriority w:val="99"/>
    <w:unhideWhenUsed/>
    <w:rsid w:val="006D6372"/>
    <w:pPr>
      <w:numPr>
        <w:numId w:val="113"/>
      </w:numPr>
      <w:contextualSpacing/>
    </w:pPr>
  </w:style>
  <w:style w:type="character" w:customStyle="1" w:styleId="UnresolvedMention9">
    <w:name w:val="Unresolved Mention9"/>
    <w:basedOn w:val="DefaultParagraphFont"/>
    <w:uiPriority w:val="99"/>
    <w:semiHidden/>
    <w:unhideWhenUsed/>
    <w:rsid w:val="00465057"/>
    <w:rPr>
      <w:color w:val="605E5C"/>
      <w:shd w:val="clear" w:color="auto" w:fill="E1DFDD"/>
    </w:rPr>
  </w:style>
  <w:style w:type="paragraph" w:styleId="Caption">
    <w:name w:val="caption"/>
    <w:basedOn w:val="Normal"/>
    <w:next w:val="Normal"/>
    <w:uiPriority w:val="35"/>
    <w:unhideWhenUsed/>
    <w:qFormat/>
    <w:rsid w:val="00AC66C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5193">
      <w:bodyDiv w:val="1"/>
      <w:marLeft w:val="0"/>
      <w:marRight w:val="0"/>
      <w:marTop w:val="0"/>
      <w:marBottom w:val="0"/>
      <w:divBdr>
        <w:top w:val="none" w:sz="0" w:space="0" w:color="auto"/>
        <w:left w:val="none" w:sz="0" w:space="0" w:color="auto"/>
        <w:bottom w:val="none" w:sz="0" w:space="0" w:color="auto"/>
        <w:right w:val="none" w:sz="0" w:space="0" w:color="auto"/>
      </w:divBdr>
    </w:div>
    <w:div w:id="44529627">
      <w:bodyDiv w:val="1"/>
      <w:marLeft w:val="0"/>
      <w:marRight w:val="0"/>
      <w:marTop w:val="0"/>
      <w:marBottom w:val="0"/>
      <w:divBdr>
        <w:top w:val="none" w:sz="0" w:space="0" w:color="auto"/>
        <w:left w:val="none" w:sz="0" w:space="0" w:color="auto"/>
        <w:bottom w:val="none" w:sz="0" w:space="0" w:color="auto"/>
        <w:right w:val="none" w:sz="0" w:space="0" w:color="auto"/>
      </w:divBdr>
    </w:div>
    <w:div w:id="69810753">
      <w:bodyDiv w:val="1"/>
      <w:marLeft w:val="0"/>
      <w:marRight w:val="0"/>
      <w:marTop w:val="0"/>
      <w:marBottom w:val="0"/>
      <w:divBdr>
        <w:top w:val="none" w:sz="0" w:space="0" w:color="auto"/>
        <w:left w:val="none" w:sz="0" w:space="0" w:color="auto"/>
        <w:bottom w:val="none" w:sz="0" w:space="0" w:color="auto"/>
        <w:right w:val="none" w:sz="0" w:space="0" w:color="auto"/>
      </w:divBdr>
    </w:div>
    <w:div w:id="166096026">
      <w:bodyDiv w:val="1"/>
      <w:marLeft w:val="0"/>
      <w:marRight w:val="0"/>
      <w:marTop w:val="0"/>
      <w:marBottom w:val="0"/>
      <w:divBdr>
        <w:top w:val="none" w:sz="0" w:space="0" w:color="auto"/>
        <w:left w:val="none" w:sz="0" w:space="0" w:color="auto"/>
        <w:bottom w:val="none" w:sz="0" w:space="0" w:color="auto"/>
        <w:right w:val="none" w:sz="0" w:space="0" w:color="auto"/>
      </w:divBdr>
    </w:div>
    <w:div w:id="218248007">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307637899">
      <w:bodyDiv w:val="1"/>
      <w:marLeft w:val="0"/>
      <w:marRight w:val="0"/>
      <w:marTop w:val="0"/>
      <w:marBottom w:val="0"/>
      <w:divBdr>
        <w:top w:val="none" w:sz="0" w:space="0" w:color="auto"/>
        <w:left w:val="none" w:sz="0" w:space="0" w:color="auto"/>
        <w:bottom w:val="none" w:sz="0" w:space="0" w:color="auto"/>
        <w:right w:val="none" w:sz="0" w:space="0" w:color="auto"/>
      </w:divBdr>
    </w:div>
    <w:div w:id="523322994">
      <w:bodyDiv w:val="1"/>
      <w:marLeft w:val="0"/>
      <w:marRight w:val="0"/>
      <w:marTop w:val="0"/>
      <w:marBottom w:val="0"/>
      <w:divBdr>
        <w:top w:val="none" w:sz="0" w:space="0" w:color="auto"/>
        <w:left w:val="none" w:sz="0" w:space="0" w:color="auto"/>
        <w:bottom w:val="none" w:sz="0" w:space="0" w:color="auto"/>
        <w:right w:val="none" w:sz="0" w:space="0" w:color="auto"/>
      </w:divBdr>
    </w:div>
    <w:div w:id="632057985">
      <w:bodyDiv w:val="1"/>
      <w:marLeft w:val="0"/>
      <w:marRight w:val="0"/>
      <w:marTop w:val="0"/>
      <w:marBottom w:val="0"/>
      <w:divBdr>
        <w:top w:val="none" w:sz="0" w:space="0" w:color="auto"/>
        <w:left w:val="none" w:sz="0" w:space="0" w:color="auto"/>
        <w:bottom w:val="none" w:sz="0" w:space="0" w:color="auto"/>
        <w:right w:val="none" w:sz="0" w:space="0" w:color="auto"/>
      </w:divBdr>
    </w:div>
    <w:div w:id="717360792">
      <w:bodyDiv w:val="1"/>
      <w:marLeft w:val="0"/>
      <w:marRight w:val="0"/>
      <w:marTop w:val="0"/>
      <w:marBottom w:val="0"/>
      <w:divBdr>
        <w:top w:val="none" w:sz="0" w:space="0" w:color="auto"/>
        <w:left w:val="none" w:sz="0" w:space="0" w:color="auto"/>
        <w:bottom w:val="none" w:sz="0" w:space="0" w:color="auto"/>
        <w:right w:val="none" w:sz="0" w:space="0" w:color="auto"/>
      </w:divBdr>
    </w:div>
    <w:div w:id="734855767">
      <w:bodyDiv w:val="1"/>
      <w:marLeft w:val="0"/>
      <w:marRight w:val="0"/>
      <w:marTop w:val="0"/>
      <w:marBottom w:val="0"/>
      <w:divBdr>
        <w:top w:val="none" w:sz="0" w:space="0" w:color="auto"/>
        <w:left w:val="none" w:sz="0" w:space="0" w:color="auto"/>
        <w:bottom w:val="none" w:sz="0" w:space="0" w:color="auto"/>
        <w:right w:val="none" w:sz="0" w:space="0" w:color="auto"/>
      </w:divBdr>
    </w:div>
    <w:div w:id="760376575">
      <w:bodyDiv w:val="1"/>
      <w:marLeft w:val="0"/>
      <w:marRight w:val="0"/>
      <w:marTop w:val="0"/>
      <w:marBottom w:val="0"/>
      <w:divBdr>
        <w:top w:val="none" w:sz="0" w:space="0" w:color="auto"/>
        <w:left w:val="none" w:sz="0" w:space="0" w:color="auto"/>
        <w:bottom w:val="none" w:sz="0" w:space="0" w:color="auto"/>
        <w:right w:val="none" w:sz="0" w:space="0" w:color="auto"/>
      </w:divBdr>
    </w:div>
    <w:div w:id="815417141">
      <w:bodyDiv w:val="1"/>
      <w:marLeft w:val="0"/>
      <w:marRight w:val="0"/>
      <w:marTop w:val="0"/>
      <w:marBottom w:val="0"/>
      <w:divBdr>
        <w:top w:val="none" w:sz="0" w:space="0" w:color="auto"/>
        <w:left w:val="none" w:sz="0" w:space="0" w:color="auto"/>
        <w:bottom w:val="none" w:sz="0" w:space="0" w:color="auto"/>
        <w:right w:val="none" w:sz="0" w:space="0" w:color="auto"/>
      </w:divBdr>
      <w:divsChild>
        <w:div w:id="836772107">
          <w:marLeft w:val="0"/>
          <w:marRight w:val="0"/>
          <w:marTop w:val="210"/>
          <w:marBottom w:val="210"/>
          <w:divBdr>
            <w:top w:val="none" w:sz="0" w:space="0" w:color="auto"/>
            <w:left w:val="none" w:sz="0" w:space="0" w:color="auto"/>
            <w:bottom w:val="none" w:sz="0" w:space="0" w:color="auto"/>
            <w:right w:val="none" w:sz="0" w:space="0" w:color="auto"/>
          </w:divBdr>
          <w:divsChild>
            <w:div w:id="452793887">
              <w:marLeft w:val="150"/>
              <w:marRight w:val="0"/>
              <w:marTop w:val="0"/>
              <w:marBottom w:val="0"/>
              <w:divBdr>
                <w:top w:val="none" w:sz="0" w:space="0" w:color="auto"/>
                <w:left w:val="none" w:sz="0" w:space="0" w:color="auto"/>
                <w:bottom w:val="none" w:sz="0" w:space="0" w:color="auto"/>
                <w:right w:val="none" w:sz="0" w:space="0" w:color="auto"/>
              </w:divBdr>
              <w:divsChild>
                <w:div w:id="5828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8133">
      <w:bodyDiv w:val="1"/>
      <w:marLeft w:val="0"/>
      <w:marRight w:val="0"/>
      <w:marTop w:val="0"/>
      <w:marBottom w:val="0"/>
      <w:divBdr>
        <w:top w:val="none" w:sz="0" w:space="0" w:color="auto"/>
        <w:left w:val="none" w:sz="0" w:space="0" w:color="auto"/>
        <w:bottom w:val="none" w:sz="0" w:space="0" w:color="auto"/>
        <w:right w:val="none" w:sz="0" w:space="0" w:color="auto"/>
      </w:divBdr>
      <w:divsChild>
        <w:div w:id="1689794992">
          <w:marLeft w:val="0"/>
          <w:marRight w:val="0"/>
          <w:marTop w:val="210"/>
          <w:marBottom w:val="210"/>
          <w:divBdr>
            <w:top w:val="none" w:sz="0" w:space="0" w:color="auto"/>
            <w:left w:val="none" w:sz="0" w:space="0" w:color="auto"/>
            <w:bottom w:val="none" w:sz="0" w:space="0" w:color="auto"/>
            <w:right w:val="none" w:sz="0" w:space="0" w:color="auto"/>
          </w:divBdr>
          <w:divsChild>
            <w:div w:id="531695602">
              <w:marLeft w:val="150"/>
              <w:marRight w:val="0"/>
              <w:marTop w:val="0"/>
              <w:marBottom w:val="0"/>
              <w:divBdr>
                <w:top w:val="none" w:sz="0" w:space="0" w:color="auto"/>
                <w:left w:val="none" w:sz="0" w:space="0" w:color="auto"/>
                <w:bottom w:val="none" w:sz="0" w:space="0" w:color="auto"/>
                <w:right w:val="none" w:sz="0" w:space="0" w:color="auto"/>
              </w:divBdr>
              <w:divsChild>
                <w:div w:id="4256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0304">
      <w:bodyDiv w:val="1"/>
      <w:marLeft w:val="0"/>
      <w:marRight w:val="0"/>
      <w:marTop w:val="0"/>
      <w:marBottom w:val="0"/>
      <w:divBdr>
        <w:top w:val="none" w:sz="0" w:space="0" w:color="auto"/>
        <w:left w:val="none" w:sz="0" w:space="0" w:color="auto"/>
        <w:bottom w:val="none" w:sz="0" w:space="0" w:color="auto"/>
        <w:right w:val="none" w:sz="0" w:space="0" w:color="auto"/>
      </w:divBdr>
    </w:div>
    <w:div w:id="949555761">
      <w:bodyDiv w:val="1"/>
      <w:marLeft w:val="0"/>
      <w:marRight w:val="0"/>
      <w:marTop w:val="0"/>
      <w:marBottom w:val="0"/>
      <w:divBdr>
        <w:top w:val="none" w:sz="0" w:space="0" w:color="auto"/>
        <w:left w:val="none" w:sz="0" w:space="0" w:color="auto"/>
        <w:bottom w:val="none" w:sz="0" w:space="0" w:color="auto"/>
        <w:right w:val="none" w:sz="0" w:space="0" w:color="auto"/>
      </w:divBdr>
    </w:div>
    <w:div w:id="976301956">
      <w:bodyDiv w:val="1"/>
      <w:marLeft w:val="0"/>
      <w:marRight w:val="0"/>
      <w:marTop w:val="0"/>
      <w:marBottom w:val="0"/>
      <w:divBdr>
        <w:top w:val="none" w:sz="0" w:space="0" w:color="auto"/>
        <w:left w:val="none" w:sz="0" w:space="0" w:color="auto"/>
        <w:bottom w:val="none" w:sz="0" w:space="0" w:color="auto"/>
        <w:right w:val="none" w:sz="0" w:space="0" w:color="auto"/>
      </w:divBdr>
    </w:div>
    <w:div w:id="1032152217">
      <w:bodyDiv w:val="1"/>
      <w:marLeft w:val="0"/>
      <w:marRight w:val="0"/>
      <w:marTop w:val="0"/>
      <w:marBottom w:val="0"/>
      <w:divBdr>
        <w:top w:val="none" w:sz="0" w:space="0" w:color="auto"/>
        <w:left w:val="none" w:sz="0" w:space="0" w:color="auto"/>
        <w:bottom w:val="none" w:sz="0" w:space="0" w:color="auto"/>
        <w:right w:val="none" w:sz="0" w:space="0" w:color="auto"/>
      </w:divBdr>
    </w:div>
    <w:div w:id="1128664792">
      <w:bodyDiv w:val="1"/>
      <w:marLeft w:val="0"/>
      <w:marRight w:val="0"/>
      <w:marTop w:val="0"/>
      <w:marBottom w:val="0"/>
      <w:divBdr>
        <w:top w:val="none" w:sz="0" w:space="0" w:color="auto"/>
        <w:left w:val="none" w:sz="0" w:space="0" w:color="auto"/>
        <w:bottom w:val="none" w:sz="0" w:space="0" w:color="auto"/>
        <w:right w:val="none" w:sz="0" w:space="0" w:color="auto"/>
      </w:divBdr>
    </w:div>
    <w:div w:id="1150177425">
      <w:bodyDiv w:val="1"/>
      <w:marLeft w:val="0"/>
      <w:marRight w:val="0"/>
      <w:marTop w:val="0"/>
      <w:marBottom w:val="0"/>
      <w:divBdr>
        <w:top w:val="none" w:sz="0" w:space="0" w:color="auto"/>
        <w:left w:val="none" w:sz="0" w:space="0" w:color="auto"/>
        <w:bottom w:val="none" w:sz="0" w:space="0" w:color="auto"/>
        <w:right w:val="none" w:sz="0" w:space="0" w:color="auto"/>
      </w:divBdr>
    </w:div>
    <w:div w:id="1151562216">
      <w:bodyDiv w:val="1"/>
      <w:marLeft w:val="0"/>
      <w:marRight w:val="0"/>
      <w:marTop w:val="0"/>
      <w:marBottom w:val="0"/>
      <w:divBdr>
        <w:top w:val="none" w:sz="0" w:space="0" w:color="auto"/>
        <w:left w:val="none" w:sz="0" w:space="0" w:color="auto"/>
        <w:bottom w:val="none" w:sz="0" w:space="0" w:color="auto"/>
        <w:right w:val="none" w:sz="0" w:space="0" w:color="auto"/>
      </w:divBdr>
    </w:div>
    <w:div w:id="1299338115">
      <w:bodyDiv w:val="1"/>
      <w:marLeft w:val="0"/>
      <w:marRight w:val="0"/>
      <w:marTop w:val="0"/>
      <w:marBottom w:val="0"/>
      <w:divBdr>
        <w:top w:val="none" w:sz="0" w:space="0" w:color="auto"/>
        <w:left w:val="none" w:sz="0" w:space="0" w:color="auto"/>
        <w:bottom w:val="none" w:sz="0" w:space="0" w:color="auto"/>
        <w:right w:val="none" w:sz="0" w:space="0" w:color="auto"/>
      </w:divBdr>
    </w:div>
    <w:div w:id="1365983588">
      <w:bodyDiv w:val="1"/>
      <w:marLeft w:val="0"/>
      <w:marRight w:val="0"/>
      <w:marTop w:val="0"/>
      <w:marBottom w:val="0"/>
      <w:divBdr>
        <w:top w:val="none" w:sz="0" w:space="0" w:color="auto"/>
        <w:left w:val="none" w:sz="0" w:space="0" w:color="auto"/>
        <w:bottom w:val="none" w:sz="0" w:space="0" w:color="auto"/>
        <w:right w:val="none" w:sz="0" w:space="0" w:color="auto"/>
      </w:divBdr>
    </w:div>
    <w:div w:id="1454597194">
      <w:bodyDiv w:val="1"/>
      <w:marLeft w:val="0"/>
      <w:marRight w:val="0"/>
      <w:marTop w:val="0"/>
      <w:marBottom w:val="0"/>
      <w:divBdr>
        <w:top w:val="none" w:sz="0" w:space="0" w:color="auto"/>
        <w:left w:val="none" w:sz="0" w:space="0" w:color="auto"/>
        <w:bottom w:val="none" w:sz="0" w:space="0" w:color="auto"/>
        <w:right w:val="none" w:sz="0" w:space="0" w:color="auto"/>
      </w:divBdr>
    </w:div>
    <w:div w:id="1489442273">
      <w:bodyDiv w:val="1"/>
      <w:marLeft w:val="0"/>
      <w:marRight w:val="0"/>
      <w:marTop w:val="0"/>
      <w:marBottom w:val="0"/>
      <w:divBdr>
        <w:top w:val="none" w:sz="0" w:space="0" w:color="auto"/>
        <w:left w:val="none" w:sz="0" w:space="0" w:color="auto"/>
        <w:bottom w:val="none" w:sz="0" w:space="0" w:color="auto"/>
        <w:right w:val="none" w:sz="0" w:space="0" w:color="auto"/>
      </w:divBdr>
    </w:div>
    <w:div w:id="1522623019">
      <w:bodyDiv w:val="1"/>
      <w:marLeft w:val="0"/>
      <w:marRight w:val="0"/>
      <w:marTop w:val="0"/>
      <w:marBottom w:val="0"/>
      <w:divBdr>
        <w:top w:val="none" w:sz="0" w:space="0" w:color="auto"/>
        <w:left w:val="none" w:sz="0" w:space="0" w:color="auto"/>
        <w:bottom w:val="none" w:sz="0" w:space="0" w:color="auto"/>
        <w:right w:val="none" w:sz="0" w:space="0" w:color="auto"/>
      </w:divBdr>
    </w:div>
    <w:div w:id="1546403801">
      <w:bodyDiv w:val="1"/>
      <w:marLeft w:val="0"/>
      <w:marRight w:val="0"/>
      <w:marTop w:val="0"/>
      <w:marBottom w:val="0"/>
      <w:divBdr>
        <w:top w:val="none" w:sz="0" w:space="0" w:color="auto"/>
        <w:left w:val="none" w:sz="0" w:space="0" w:color="auto"/>
        <w:bottom w:val="none" w:sz="0" w:space="0" w:color="auto"/>
        <w:right w:val="none" w:sz="0" w:space="0" w:color="auto"/>
      </w:divBdr>
    </w:div>
    <w:div w:id="1592011761">
      <w:bodyDiv w:val="1"/>
      <w:marLeft w:val="0"/>
      <w:marRight w:val="0"/>
      <w:marTop w:val="0"/>
      <w:marBottom w:val="0"/>
      <w:divBdr>
        <w:top w:val="none" w:sz="0" w:space="0" w:color="auto"/>
        <w:left w:val="none" w:sz="0" w:space="0" w:color="auto"/>
        <w:bottom w:val="none" w:sz="0" w:space="0" w:color="auto"/>
        <w:right w:val="none" w:sz="0" w:space="0" w:color="auto"/>
      </w:divBdr>
    </w:div>
    <w:div w:id="1673337000">
      <w:bodyDiv w:val="1"/>
      <w:marLeft w:val="0"/>
      <w:marRight w:val="0"/>
      <w:marTop w:val="0"/>
      <w:marBottom w:val="0"/>
      <w:divBdr>
        <w:top w:val="none" w:sz="0" w:space="0" w:color="auto"/>
        <w:left w:val="none" w:sz="0" w:space="0" w:color="auto"/>
        <w:bottom w:val="none" w:sz="0" w:space="0" w:color="auto"/>
        <w:right w:val="none" w:sz="0" w:space="0" w:color="auto"/>
      </w:divBdr>
    </w:div>
    <w:div w:id="1686983690">
      <w:bodyDiv w:val="1"/>
      <w:marLeft w:val="0"/>
      <w:marRight w:val="0"/>
      <w:marTop w:val="0"/>
      <w:marBottom w:val="0"/>
      <w:divBdr>
        <w:top w:val="none" w:sz="0" w:space="0" w:color="auto"/>
        <w:left w:val="none" w:sz="0" w:space="0" w:color="auto"/>
        <w:bottom w:val="none" w:sz="0" w:space="0" w:color="auto"/>
        <w:right w:val="none" w:sz="0" w:space="0" w:color="auto"/>
      </w:divBdr>
    </w:div>
    <w:div w:id="1743873296">
      <w:bodyDiv w:val="1"/>
      <w:marLeft w:val="0"/>
      <w:marRight w:val="0"/>
      <w:marTop w:val="0"/>
      <w:marBottom w:val="0"/>
      <w:divBdr>
        <w:top w:val="none" w:sz="0" w:space="0" w:color="auto"/>
        <w:left w:val="none" w:sz="0" w:space="0" w:color="auto"/>
        <w:bottom w:val="none" w:sz="0" w:space="0" w:color="auto"/>
        <w:right w:val="none" w:sz="0" w:space="0" w:color="auto"/>
      </w:divBdr>
    </w:div>
    <w:div w:id="1823621001">
      <w:bodyDiv w:val="1"/>
      <w:marLeft w:val="0"/>
      <w:marRight w:val="0"/>
      <w:marTop w:val="0"/>
      <w:marBottom w:val="0"/>
      <w:divBdr>
        <w:top w:val="none" w:sz="0" w:space="0" w:color="auto"/>
        <w:left w:val="none" w:sz="0" w:space="0" w:color="auto"/>
        <w:bottom w:val="none" w:sz="0" w:space="0" w:color="auto"/>
        <w:right w:val="none" w:sz="0" w:space="0" w:color="auto"/>
      </w:divBdr>
      <w:divsChild>
        <w:div w:id="1754667720">
          <w:marLeft w:val="0"/>
          <w:marRight w:val="0"/>
          <w:marTop w:val="0"/>
          <w:marBottom w:val="0"/>
          <w:divBdr>
            <w:top w:val="none" w:sz="0" w:space="0" w:color="auto"/>
            <w:left w:val="none" w:sz="0" w:space="0" w:color="auto"/>
            <w:bottom w:val="none" w:sz="0" w:space="0" w:color="auto"/>
            <w:right w:val="none" w:sz="0" w:space="0" w:color="auto"/>
          </w:divBdr>
          <w:divsChild>
            <w:div w:id="56052160">
              <w:marLeft w:val="0"/>
              <w:marRight w:val="0"/>
              <w:marTop w:val="0"/>
              <w:marBottom w:val="0"/>
              <w:divBdr>
                <w:top w:val="none" w:sz="0" w:space="0" w:color="auto"/>
                <w:left w:val="none" w:sz="0" w:space="0" w:color="auto"/>
                <w:bottom w:val="none" w:sz="0" w:space="0" w:color="auto"/>
                <w:right w:val="none" w:sz="0" w:space="0" w:color="auto"/>
              </w:divBdr>
              <w:divsChild>
                <w:div w:id="160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811">
      <w:bodyDiv w:val="1"/>
      <w:marLeft w:val="0"/>
      <w:marRight w:val="0"/>
      <w:marTop w:val="0"/>
      <w:marBottom w:val="0"/>
      <w:divBdr>
        <w:top w:val="none" w:sz="0" w:space="0" w:color="auto"/>
        <w:left w:val="none" w:sz="0" w:space="0" w:color="auto"/>
        <w:bottom w:val="none" w:sz="0" w:space="0" w:color="auto"/>
        <w:right w:val="none" w:sz="0" w:space="0" w:color="auto"/>
      </w:divBdr>
    </w:div>
    <w:div w:id="1863667198">
      <w:bodyDiv w:val="1"/>
      <w:marLeft w:val="0"/>
      <w:marRight w:val="0"/>
      <w:marTop w:val="0"/>
      <w:marBottom w:val="0"/>
      <w:divBdr>
        <w:top w:val="none" w:sz="0" w:space="0" w:color="auto"/>
        <w:left w:val="none" w:sz="0" w:space="0" w:color="auto"/>
        <w:bottom w:val="none" w:sz="0" w:space="0" w:color="auto"/>
        <w:right w:val="none" w:sz="0" w:space="0" w:color="auto"/>
      </w:divBdr>
    </w:div>
    <w:div w:id="1903170515">
      <w:bodyDiv w:val="1"/>
      <w:marLeft w:val="0"/>
      <w:marRight w:val="0"/>
      <w:marTop w:val="0"/>
      <w:marBottom w:val="0"/>
      <w:divBdr>
        <w:top w:val="none" w:sz="0" w:space="0" w:color="auto"/>
        <w:left w:val="none" w:sz="0" w:space="0" w:color="auto"/>
        <w:bottom w:val="none" w:sz="0" w:space="0" w:color="auto"/>
        <w:right w:val="none" w:sz="0" w:space="0" w:color="auto"/>
      </w:divBdr>
      <w:divsChild>
        <w:div w:id="453641047">
          <w:marLeft w:val="274"/>
          <w:marRight w:val="0"/>
          <w:marTop w:val="0"/>
          <w:marBottom w:val="0"/>
          <w:divBdr>
            <w:top w:val="none" w:sz="0" w:space="0" w:color="auto"/>
            <w:left w:val="none" w:sz="0" w:space="0" w:color="auto"/>
            <w:bottom w:val="none" w:sz="0" w:space="0" w:color="auto"/>
            <w:right w:val="none" w:sz="0" w:space="0" w:color="auto"/>
          </w:divBdr>
        </w:div>
        <w:div w:id="1609897124">
          <w:marLeft w:val="274"/>
          <w:marRight w:val="0"/>
          <w:marTop w:val="0"/>
          <w:marBottom w:val="0"/>
          <w:divBdr>
            <w:top w:val="none" w:sz="0" w:space="0" w:color="auto"/>
            <w:left w:val="none" w:sz="0" w:space="0" w:color="auto"/>
            <w:bottom w:val="none" w:sz="0" w:space="0" w:color="auto"/>
            <w:right w:val="none" w:sz="0" w:space="0" w:color="auto"/>
          </w:divBdr>
        </w:div>
        <w:div w:id="1811315782">
          <w:marLeft w:val="274"/>
          <w:marRight w:val="0"/>
          <w:marTop w:val="0"/>
          <w:marBottom w:val="0"/>
          <w:divBdr>
            <w:top w:val="none" w:sz="0" w:space="0" w:color="auto"/>
            <w:left w:val="none" w:sz="0" w:space="0" w:color="auto"/>
            <w:bottom w:val="none" w:sz="0" w:space="0" w:color="auto"/>
            <w:right w:val="none" w:sz="0" w:space="0" w:color="auto"/>
          </w:divBdr>
        </w:div>
      </w:divsChild>
    </w:div>
    <w:div w:id="1959946407">
      <w:bodyDiv w:val="1"/>
      <w:marLeft w:val="0"/>
      <w:marRight w:val="0"/>
      <w:marTop w:val="0"/>
      <w:marBottom w:val="0"/>
      <w:divBdr>
        <w:top w:val="none" w:sz="0" w:space="0" w:color="auto"/>
        <w:left w:val="none" w:sz="0" w:space="0" w:color="auto"/>
        <w:bottom w:val="none" w:sz="0" w:space="0" w:color="auto"/>
        <w:right w:val="none" w:sz="0" w:space="0" w:color="auto"/>
      </w:divBdr>
    </w:div>
    <w:div w:id="2102487046">
      <w:bodyDiv w:val="1"/>
      <w:marLeft w:val="0"/>
      <w:marRight w:val="0"/>
      <w:marTop w:val="0"/>
      <w:marBottom w:val="0"/>
      <w:divBdr>
        <w:top w:val="none" w:sz="0" w:space="0" w:color="auto"/>
        <w:left w:val="none" w:sz="0" w:space="0" w:color="auto"/>
        <w:bottom w:val="none" w:sz="0" w:space="0" w:color="auto"/>
        <w:right w:val="none" w:sz="0" w:space="0" w:color="auto"/>
      </w:divBdr>
    </w:div>
    <w:div w:id="21371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hs.ca.gov/home/cie/" TargetMode="External"/><Relationship Id="rId18" Type="http://schemas.openxmlformats.org/officeDocument/2006/relationships/hyperlink" Target="https://www.chhs.ca.gov/home/cie/" TargetMode="External"/><Relationship Id="rId26" Type="http://schemas.openxmlformats.org/officeDocument/2006/relationships/hyperlink" Target="http://www.chhs.ca.gov/Pages/Competitive-Integrated-Employment-(CIE).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ca.gov/sp/se/st/employmentfirstpolicy.asp" TargetMode="External"/><Relationship Id="rId34"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hyperlink" Target="https://www.chhs.ca.gov/home/cie/" TargetMode="External"/><Relationship Id="rId17" Type="http://schemas.openxmlformats.org/officeDocument/2006/relationships/hyperlink" Target="https://www.chhs.ca.gov/" TargetMode="External"/><Relationship Id="rId25" Type="http://schemas.openxmlformats.org/officeDocument/2006/relationships/hyperlink" Target="https://www.chhs.ca.gov/home/cie/" TargetMode="External"/><Relationship Id="rId33" Type="http://schemas.openxmlformats.org/officeDocument/2006/relationships/image" Target="media/image1.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hs.ca.gov/home/cie/" TargetMode="External"/><Relationship Id="rId20" Type="http://schemas.openxmlformats.org/officeDocument/2006/relationships/hyperlink" Target="https://scdd.ca.gov/" TargetMode="External"/><Relationship Id="rId29" Type="http://schemas.openxmlformats.org/officeDocument/2006/relationships/hyperlink" Target="https://www.cde.ca.gov/sp/se/st/careerprep.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hs.ca.gov/home/cie/" TargetMode="External"/><Relationship Id="rId24" Type="http://schemas.openxmlformats.org/officeDocument/2006/relationships/hyperlink" Target="http://www.chhs.ca.gov/Pages/Competitive-Integrated-Employment-(CIE).aspx" TargetMode="External"/><Relationship Id="rId32" Type="http://schemas.openxmlformats.org/officeDocument/2006/relationships/hyperlink" Target="https://www.dor.ca.gov/Home/CareerCounselingInformationandReferral"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hhs.ca.gov/Pages/Competitive-Integrated-Employment-(CIE).aspx" TargetMode="External"/><Relationship Id="rId23" Type="http://schemas.openxmlformats.org/officeDocument/2006/relationships/hyperlink" Target="https://www.dds.ca.gov/WorkServices/index.cfm" TargetMode="External"/><Relationship Id="rId28" Type="http://schemas.openxmlformats.org/officeDocument/2006/relationships/hyperlink" Target="http://www.chhs.ca.gov/Pages/Competitive-Integrated-Employment-(CIE).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cdd.ca.gov/employment_data_dashboard/" TargetMode="External"/><Relationship Id="rId31" Type="http://schemas.openxmlformats.org/officeDocument/2006/relationships/hyperlink" Target="http://www.dor.ca.gov/Home/Student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hs.ca.gov/home/cie/" TargetMode="External"/><Relationship Id="rId22" Type="http://schemas.openxmlformats.org/officeDocument/2006/relationships/hyperlink" Target="https://www.dor.ca.gov/Home/CieBlueprintforChange" TargetMode="External"/><Relationship Id="rId27" Type="http://schemas.openxmlformats.org/officeDocument/2006/relationships/hyperlink" Target="https://www.chhs.ca.gov/home/cie/" TargetMode="External"/><Relationship Id="rId30" Type="http://schemas.openxmlformats.org/officeDocument/2006/relationships/hyperlink" Target="http://www.dor.ca.gov/Home/StudentService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13D8-4AC0-4A39-896B-123461E2A20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80FB9834-E2F9-4921-8935-F2BCB6CD0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3A6F9D-9CC7-4E4A-B668-B6B983722B3C}">
  <ds:schemaRefs>
    <ds:schemaRef ds:uri="http://schemas.microsoft.com/sharepoint/v3/contenttype/forms"/>
  </ds:schemaRefs>
</ds:datastoreItem>
</file>

<file path=customXml/itemProps4.xml><?xml version="1.0" encoding="utf-8"?>
<ds:datastoreItem xmlns:ds="http://schemas.openxmlformats.org/officeDocument/2006/customXml" ds:itemID="{E2AC5D22-837E-4460-9F74-6B57E0E6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9914D077</Template>
  <TotalTime>0</TotalTime>
  <Pages>31</Pages>
  <Words>7971</Words>
  <Characters>45435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Popjevalo, Jessica@DOR</cp:lastModifiedBy>
  <cp:revision>2</cp:revision>
  <cp:lastPrinted>2019-02-06T15:41:00Z</cp:lastPrinted>
  <dcterms:created xsi:type="dcterms:W3CDTF">2019-04-10T15:34:00Z</dcterms:created>
  <dcterms:modified xsi:type="dcterms:W3CDTF">2019-04-10T15:34:00Z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