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55" w:rsidRDefault="000A488D">
      <w:pPr>
        <w:spacing w:before="92"/>
        <w:ind w:left="147"/>
        <w:rPr>
          <w:b/>
          <w:i/>
          <w:sz w:val="28"/>
        </w:rPr>
      </w:pPr>
      <w:bookmarkStart w:id="0" w:name="_GoBack"/>
      <w:bookmarkEnd w:id="0"/>
      <w:r>
        <w:rPr>
          <w:b/>
          <w:sz w:val="28"/>
        </w:rPr>
        <w:t xml:space="preserve">Brenda Premo, </w:t>
      </w:r>
      <w:r>
        <w:rPr>
          <w:b/>
          <w:i/>
          <w:sz w:val="28"/>
        </w:rPr>
        <w:t>Chair</w:t>
      </w:r>
    </w:p>
    <w:p w:rsidR="00E06E55" w:rsidRDefault="000A488D">
      <w:pPr>
        <w:pStyle w:val="BodyText"/>
        <w:ind w:left="147" w:right="4486"/>
      </w:pPr>
      <w:r>
        <w:t>Harris Family Center for Disability &amp; Health Policy Western University of Health Sciences</w:t>
      </w:r>
    </w:p>
    <w:p w:rsidR="00B10B9D" w:rsidRDefault="00B10B9D">
      <w:pPr>
        <w:spacing w:before="2" w:line="322" w:lineRule="exact"/>
        <w:ind w:left="147"/>
        <w:rPr>
          <w:b/>
          <w:sz w:val="28"/>
        </w:rPr>
      </w:pPr>
      <w:r>
        <w:rPr>
          <w:b/>
          <w:sz w:val="28"/>
        </w:rPr>
        <w:t xml:space="preserve">Valerie Agostino, </w:t>
      </w:r>
      <w:r w:rsidRPr="00B10B9D">
        <w:rPr>
          <w:sz w:val="28"/>
        </w:rPr>
        <w:t>Mercy Housing</w:t>
      </w:r>
    </w:p>
    <w:p w:rsidR="00E06E55" w:rsidRDefault="000A488D">
      <w:pPr>
        <w:spacing w:before="2" w:line="322" w:lineRule="exact"/>
        <w:ind w:left="147"/>
        <w:rPr>
          <w:sz w:val="28"/>
        </w:rPr>
      </w:pPr>
      <w:r>
        <w:rPr>
          <w:b/>
          <w:sz w:val="28"/>
        </w:rPr>
        <w:t xml:space="preserve">Tony Anderson,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Arc of California</w:t>
      </w:r>
    </w:p>
    <w:p w:rsidR="00E06E55" w:rsidRDefault="000A488D">
      <w:pPr>
        <w:ind w:left="147" w:right="4112"/>
        <w:rPr>
          <w:sz w:val="28"/>
        </w:rPr>
      </w:pPr>
      <w:r>
        <w:rPr>
          <w:b/>
          <w:sz w:val="28"/>
        </w:rPr>
        <w:t xml:space="preserve">Patricia </w:t>
      </w:r>
      <w:proofErr w:type="spellStart"/>
      <w:r>
        <w:rPr>
          <w:b/>
          <w:sz w:val="28"/>
        </w:rPr>
        <w:t>Blaisdell</w:t>
      </w:r>
      <w:proofErr w:type="spellEnd"/>
      <w:r>
        <w:rPr>
          <w:b/>
          <w:sz w:val="28"/>
        </w:rPr>
        <w:t xml:space="preserve">, </w:t>
      </w:r>
      <w:r>
        <w:rPr>
          <w:sz w:val="28"/>
        </w:rPr>
        <w:t xml:space="preserve">California Hospital Association </w:t>
      </w:r>
      <w:r>
        <w:rPr>
          <w:b/>
          <w:sz w:val="28"/>
        </w:rPr>
        <w:t>Mareva Brown</w:t>
      </w:r>
      <w:r>
        <w:rPr>
          <w:sz w:val="28"/>
        </w:rPr>
        <w:t xml:space="preserve">, Senate Human Services Committee </w:t>
      </w:r>
      <w:r>
        <w:rPr>
          <w:b/>
          <w:sz w:val="28"/>
        </w:rPr>
        <w:t xml:space="preserve">Richard Chambers, </w:t>
      </w:r>
      <w:r>
        <w:rPr>
          <w:sz w:val="28"/>
        </w:rPr>
        <w:t>Molina Medical</w:t>
      </w:r>
    </w:p>
    <w:p w:rsidR="00B10B9D" w:rsidRDefault="00B10B9D">
      <w:pPr>
        <w:ind w:left="147" w:right="4112"/>
        <w:rPr>
          <w:sz w:val="28"/>
        </w:rPr>
      </w:pPr>
      <w:r>
        <w:rPr>
          <w:b/>
          <w:sz w:val="28"/>
        </w:rPr>
        <w:t xml:space="preserve">Curt Child, </w:t>
      </w:r>
      <w:r w:rsidRPr="00B10B9D">
        <w:rPr>
          <w:sz w:val="28"/>
        </w:rPr>
        <w:t>Disability Rights California</w:t>
      </w:r>
      <w:r>
        <w:rPr>
          <w:b/>
          <w:sz w:val="28"/>
        </w:rPr>
        <w:t xml:space="preserve"> </w:t>
      </w:r>
    </w:p>
    <w:p w:rsidR="00B10B9D" w:rsidRDefault="00B10B9D" w:rsidP="00B10B9D">
      <w:pPr>
        <w:pStyle w:val="Title"/>
        <w:jc w:val="left"/>
        <w:rPr>
          <w:b w:val="0"/>
        </w:rPr>
      </w:pPr>
      <w:r>
        <w:t xml:space="preserve">  </w:t>
      </w:r>
      <w:r w:rsidRPr="00C70EB1">
        <w:t xml:space="preserve">Susan </w:t>
      </w:r>
      <w:proofErr w:type="spellStart"/>
      <w:r w:rsidRPr="00C70EB1">
        <w:t>DeMarois</w:t>
      </w:r>
      <w:proofErr w:type="spellEnd"/>
      <w:r>
        <w:rPr>
          <w:b w:val="0"/>
        </w:rPr>
        <w:t>, California Council of the Alzheimer’s Association</w:t>
      </w:r>
    </w:p>
    <w:p w:rsidR="00B10B9D" w:rsidRDefault="00B10B9D" w:rsidP="00B10B9D">
      <w:pPr>
        <w:pStyle w:val="Title"/>
        <w:jc w:val="left"/>
        <w:rPr>
          <w:b w:val="0"/>
          <w:bCs w:val="0"/>
        </w:rPr>
      </w:pPr>
      <w:r>
        <w:rPr>
          <w:bCs w:val="0"/>
        </w:rPr>
        <w:t xml:space="preserve">  </w:t>
      </w:r>
      <w:r w:rsidRPr="00694208">
        <w:rPr>
          <w:bCs w:val="0"/>
        </w:rPr>
        <w:t>Lisa Hall</w:t>
      </w:r>
      <w:r>
        <w:rPr>
          <w:b w:val="0"/>
          <w:bCs w:val="0"/>
        </w:rPr>
        <w:t>, Long Term Care Representative</w:t>
      </w:r>
    </w:p>
    <w:p w:rsidR="00B10B9D" w:rsidRDefault="00B10B9D" w:rsidP="00B10B9D">
      <w:pPr>
        <w:ind w:left="147" w:right="4547"/>
        <w:rPr>
          <w:sz w:val="28"/>
        </w:rPr>
      </w:pPr>
      <w:r>
        <w:rPr>
          <w:b/>
          <w:sz w:val="28"/>
        </w:rPr>
        <w:t xml:space="preserve">Nancy Hall, </w:t>
      </w:r>
      <w:r>
        <w:rPr>
          <w:sz w:val="28"/>
        </w:rPr>
        <w:t xml:space="preserve">Disability Services and Legal Center </w:t>
      </w:r>
      <w:r>
        <w:rPr>
          <w:b/>
          <w:sz w:val="28"/>
        </w:rPr>
        <w:t>Joanne Handy</w:t>
      </w:r>
      <w:r>
        <w:rPr>
          <w:sz w:val="28"/>
        </w:rPr>
        <w:t>, Aging Services of California</w:t>
      </w:r>
    </w:p>
    <w:p w:rsidR="00B10B9D" w:rsidRDefault="00B10B9D" w:rsidP="00B10B9D">
      <w:pPr>
        <w:spacing w:before="2"/>
        <w:ind w:left="147"/>
        <w:rPr>
          <w:sz w:val="28"/>
        </w:rPr>
      </w:pPr>
      <w:r>
        <w:rPr>
          <w:b/>
          <w:sz w:val="28"/>
        </w:rPr>
        <w:t xml:space="preserve">Barbara Hanna, </w:t>
      </w:r>
      <w:r>
        <w:rPr>
          <w:sz w:val="28"/>
        </w:rPr>
        <w:t>California Association for Health Services at Home</w:t>
      </w:r>
    </w:p>
    <w:p w:rsidR="00B10B9D" w:rsidRDefault="00B10B9D" w:rsidP="00B10B9D">
      <w:pPr>
        <w:ind w:left="147" w:right="502"/>
        <w:rPr>
          <w:sz w:val="28"/>
        </w:rPr>
      </w:pPr>
      <w:r>
        <w:rPr>
          <w:b/>
          <w:sz w:val="28"/>
        </w:rPr>
        <w:t xml:space="preserve">Michael Humphrey, </w:t>
      </w:r>
      <w:r>
        <w:rPr>
          <w:sz w:val="28"/>
        </w:rPr>
        <w:t>Sonoma County In-Home Supportive Services (IHSS) Public Authority</w:t>
      </w:r>
    </w:p>
    <w:p w:rsidR="00B10B9D" w:rsidRDefault="00B10B9D" w:rsidP="00B10B9D">
      <w:pPr>
        <w:spacing w:line="322" w:lineRule="exact"/>
        <w:ind w:left="147"/>
        <w:rPr>
          <w:sz w:val="28"/>
        </w:rPr>
      </w:pPr>
      <w:r>
        <w:rPr>
          <w:b/>
          <w:sz w:val="28"/>
        </w:rPr>
        <w:t xml:space="preserve">Kathy Kelly, </w:t>
      </w:r>
      <w:r>
        <w:rPr>
          <w:sz w:val="28"/>
        </w:rPr>
        <w:t>Family Caregiver Alliance</w:t>
      </w:r>
    </w:p>
    <w:p w:rsidR="00B10B9D" w:rsidRDefault="00B10B9D" w:rsidP="00B10B9D">
      <w:pPr>
        <w:ind w:left="147"/>
        <w:rPr>
          <w:sz w:val="28"/>
        </w:rPr>
      </w:pPr>
      <w:r>
        <w:rPr>
          <w:b/>
          <w:sz w:val="28"/>
        </w:rPr>
        <w:t xml:space="preserve">Eileen Kunz, </w:t>
      </w:r>
      <w:r>
        <w:rPr>
          <w:sz w:val="28"/>
        </w:rPr>
        <w:t>On-</w:t>
      </w:r>
      <w:proofErr w:type="spellStart"/>
      <w:r>
        <w:rPr>
          <w:sz w:val="28"/>
        </w:rPr>
        <w:t>Lok</w:t>
      </w:r>
      <w:proofErr w:type="spellEnd"/>
      <w:r>
        <w:rPr>
          <w:sz w:val="28"/>
        </w:rPr>
        <w:t xml:space="preserve"> Lifeways</w:t>
      </w:r>
    </w:p>
    <w:p w:rsidR="00B10B9D" w:rsidRDefault="00B10B9D" w:rsidP="00B10B9D">
      <w:pPr>
        <w:pStyle w:val="Title"/>
        <w:jc w:val="left"/>
        <w:rPr>
          <w:b w:val="0"/>
          <w:bCs w:val="0"/>
        </w:rPr>
      </w:pPr>
      <w:r>
        <w:rPr>
          <w:bCs w:val="0"/>
        </w:rPr>
        <w:t xml:space="preserve">  </w:t>
      </w:r>
      <w:r w:rsidRPr="0000728C">
        <w:rPr>
          <w:bCs w:val="0"/>
        </w:rPr>
        <w:t>Bryon MacDonald</w:t>
      </w:r>
      <w:r>
        <w:rPr>
          <w:bCs w:val="0"/>
        </w:rPr>
        <w:t xml:space="preserve">, </w:t>
      </w:r>
      <w:r>
        <w:rPr>
          <w:b w:val="0"/>
          <w:bCs w:val="0"/>
        </w:rPr>
        <w:t>World Institute on Disability</w:t>
      </w:r>
    </w:p>
    <w:p w:rsidR="00B10B9D" w:rsidRDefault="00B10B9D" w:rsidP="00B10B9D">
      <w:pPr>
        <w:spacing w:line="322" w:lineRule="exact"/>
        <w:ind w:left="147"/>
        <w:rPr>
          <w:sz w:val="28"/>
        </w:rPr>
      </w:pPr>
      <w:r>
        <w:rPr>
          <w:b/>
          <w:sz w:val="28"/>
        </w:rPr>
        <w:t xml:space="preserve">Sunny Maden, </w:t>
      </w:r>
      <w:r>
        <w:rPr>
          <w:sz w:val="28"/>
        </w:rPr>
        <w:t>Family Member and Advocate</w:t>
      </w:r>
    </w:p>
    <w:p w:rsidR="00B10B9D" w:rsidRDefault="00B10B9D" w:rsidP="00B10B9D">
      <w:pPr>
        <w:pStyle w:val="Title"/>
        <w:jc w:val="left"/>
        <w:rPr>
          <w:b w:val="0"/>
          <w:bCs w:val="0"/>
        </w:rPr>
      </w:pPr>
      <w:r>
        <w:rPr>
          <w:bCs w:val="0"/>
        </w:rPr>
        <w:t xml:space="preserve">  </w:t>
      </w:r>
      <w:r w:rsidRPr="00FF2D86">
        <w:rPr>
          <w:bCs w:val="0"/>
        </w:rPr>
        <w:t>Peter Mendoza</w:t>
      </w:r>
      <w:r>
        <w:rPr>
          <w:b w:val="0"/>
          <w:bCs w:val="0"/>
        </w:rPr>
        <w:t>, Consumer Advocate</w:t>
      </w:r>
    </w:p>
    <w:p w:rsidR="00B10B9D" w:rsidRDefault="00B10B9D" w:rsidP="00B10B9D">
      <w:pPr>
        <w:pStyle w:val="Title"/>
        <w:jc w:val="left"/>
        <w:rPr>
          <w:b w:val="0"/>
          <w:bCs w:val="0"/>
        </w:rPr>
      </w:pPr>
      <w:r>
        <w:rPr>
          <w:bCs w:val="0"/>
        </w:rPr>
        <w:t xml:space="preserve">  </w:t>
      </w:r>
      <w:r w:rsidRPr="0000728C">
        <w:rPr>
          <w:bCs w:val="0"/>
        </w:rPr>
        <w:t xml:space="preserve">Lydia </w:t>
      </w:r>
      <w:proofErr w:type="spellStart"/>
      <w:r w:rsidRPr="0000728C">
        <w:rPr>
          <w:bCs w:val="0"/>
        </w:rPr>
        <w:t>Missaelides</w:t>
      </w:r>
      <w:proofErr w:type="spellEnd"/>
      <w:r>
        <w:rPr>
          <w:bCs w:val="0"/>
        </w:rPr>
        <w:t xml:space="preserve">, </w:t>
      </w:r>
      <w:r>
        <w:rPr>
          <w:b w:val="0"/>
          <w:bCs w:val="0"/>
        </w:rPr>
        <w:t>California Association for Adult Day Services</w:t>
      </w:r>
    </w:p>
    <w:p w:rsidR="00B10B9D" w:rsidRDefault="00B10B9D" w:rsidP="00B10B9D">
      <w:pPr>
        <w:spacing w:line="322" w:lineRule="exact"/>
        <w:ind w:left="147"/>
        <w:rPr>
          <w:sz w:val="28"/>
        </w:rPr>
      </w:pPr>
      <w:r>
        <w:rPr>
          <w:b/>
          <w:sz w:val="28"/>
        </w:rPr>
        <w:t xml:space="preserve">Janet Morris, </w:t>
      </w:r>
      <w:r>
        <w:rPr>
          <w:sz w:val="28"/>
        </w:rPr>
        <w:t xml:space="preserve">Bet </w:t>
      </w:r>
      <w:proofErr w:type="spellStart"/>
      <w:r>
        <w:rPr>
          <w:sz w:val="28"/>
        </w:rPr>
        <w:t>Tzedek</w:t>
      </w:r>
      <w:proofErr w:type="spellEnd"/>
      <w:r>
        <w:rPr>
          <w:sz w:val="28"/>
        </w:rPr>
        <w:t xml:space="preserve"> Legal Services</w:t>
      </w:r>
    </w:p>
    <w:p w:rsidR="00B10B9D" w:rsidRDefault="00B10B9D" w:rsidP="00B10B9D">
      <w:pPr>
        <w:pStyle w:val="BodyText"/>
        <w:ind w:left="147"/>
      </w:pPr>
      <w:r>
        <w:rPr>
          <w:b/>
        </w:rPr>
        <w:t xml:space="preserve">Marty Omoto, </w:t>
      </w:r>
      <w:r>
        <w:t>California Disability Community Action Network (CDCAN)</w:t>
      </w:r>
    </w:p>
    <w:p w:rsidR="00B10B9D" w:rsidRDefault="00B10B9D" w:rsidP="00B10B9D">
      <w:pPr>
        <w:ind w:left="147"/>
        <w:rPr>
          <w:sz w:val="28"/>
        </w:rPr>
      </w:pPr>
      <w:r>
        <w:rPr>
          <w:b/>
          <w:sz w:val="28"/>
        </w:rPr>
        <w:t xml:space="preserve">Elsa Quezada, </w:t>
      </w:r>
      <w:r>
        <w:rPr>
          <w:sz w:val="28"/>
        </w:rPr>
        <w:t>Traumatic Brain Injury Services of California</w:t>
      </w:r>
    </w:p>
    <w:p w:rsidR="00B10B9D" w:rsidRDefault="00B10B9D" w:rsidP="00B10B9D">
      <w:pPr>
        <w:spacing w:before="1" w:line="322" w:lineRule="exact"/>
        <w:ind w:left="147"/>
        <w:rPr>
          <w:sz w:val="28"/>
        </w:rPr>
      </w:pPr>
      <w:r>
        <w:rPr>
          <w:b/>
          <w:sz w:val="28"/>
        </w:rPr>
        <w:t xml:space="preserve">Michelle Rousey, </w:t>
      </w:r>
      <w:r>
        <w:rPr>
          <w:sz w:val="28"/>
        </w:rPr>
        <w:t>Consumer Advocate</w:t>
      </w:r>
    </w:p>
    <w:p w:rsidR="00B10B9D" w:rsidRDefault="00B10B9D" w:rsidP="00B10B9D">
      <w:pPr>
        <w:spacing w:line="322" w:lineRule="exact"/>
        <w:ind w:left="147"/>
        <w:rPr>
          <w:sz w:val="28"/>
        </w:rPr>
      </w:pPr>
      <w:r>
        <w:rPr>
          <w:b/>
          <w:sz w:val="28"/>
        </w:rPr>
        <w:t xml:space="preserve">Ellen </w:t>
      </w:r>
      <w:proofErr w:type="spellStart"/>
      <w:r>
        <w:rPr>
          <w:b/>
          <w:sz w:val="28"/>
        </w:rPr>
        <w:t>Schmeding</w:t>
      </w:r>
      <w:proofErr w:type="spellEnd"/>
      <w:r>
        <w:rPr>
          <w:sz w:val="28"/>
        </w:rPr>
        <w:t>, County Welfare Directors’ Association</w:t>
      </w:r>
    </w:p>
    <w:p w:rsidR="00B10B9D" w:rsidRDefault="00B10B9D" w:rsidP="00B10B9D">
      <w:pPr>
        <w:spacing w:line="322" w:lineRule="exact"/>
        <w:ind w:left="147"/>
        <w:rPr>
          <w:sz w:val="28"/>
        </w:rPr>
      </w:pPr>
      <w:r>
        <w:rPr>
          <w:b/>
          <w:sz w:val="28"/>
        </w:rPr>
        <w:t xml:space="preserve">Timothy Schwab, MD, </w:t>
      </w:r>
      <w:r>
        <w:rPr>
          <w:sz w:val="28"/>
        </w:rPr>
        <w:t>TSH Solutions</w:t>
      </w:r>
    </w:p>
    <w:p w:rsidR="00B10B9D" w:rsidRDefault="00B10B9D" w:rsidP="00B10B9D">
      <w:pPr>
        <w:spacing w:line="322" w:lineRule="exact"/>
        <w:ind w:left="147"/>
        <w:rPr>
          <w:sz w:val="28"/>
        </w:rPr>
      </w:pPr>
      <w:r>
        <w:rPr>
          <w:b/>
          <w:sz w:val="28"/>
        </w:rPr>
        <w:t xml:space="preserve">Richard Smith, </w:t>
      </w:r>
      <w:r>
        <w:rPr>
          <w:sz w:val="28"/>
        </w:rPr>
        <w:t>Independent Living Partnership</w:t>
      </w:r>
    </w:p>
    <w:p w:rsidR="00B10B9D" w:rsidRDefault="00B10B9D" w:rsidP="00B10B9D">
      <w:pPr>
        <w:pStyle w:val="BodyText"/>
        <w:ind w:left="147" w:right="1248"/>
      </w:pPr>
      <w:r>
        <w:rPr>
          <w:b/>
        </w:rPr>
        <w:t xml:space="preserve">Robert Taylor, </w:t>
      </w:r>
      <w:r w:rsidR="000A488D" w:rsidRPr="000A488D">
        <w:rPr>
          <w:bCs/>
        </w:rPr>
        <w:t xml:space="preserve">North Coast Office Liaison with the State Council on </w:t>
      </w:r>
      <w:r w:rsidR="000A488D">
        <w:rPr>
          <w:bCs/>
        </w:rPr>
        <w:t>D</w:t>
      </w:r>
      <w:r w:rsidR="000A488D" w:rsidRPr="000A488D">
        <w:rPr>
          <w:bCs/>
        </w:rPr>
        <w:t>evelopmental Disabilities</w:t>
      </w:r>
    </w:p>
    <w:p w:rsidR="00B10B9D" w:rsidRDefault="00B10B9D" w:rsidP="00B10B9D">
      <w:pPr>
        <w:spacing w:before="1" w:line="322" w:lineRule="exact"/>
        <w:ind w:left="147"/>
        <w:rPr>
          <w:sz w:val="28"/>
        </w:rPr>
      </w:pPr>
      <w:r>
        <w:rPr>
          <w:b/>
          <w:sz w:val="28"/>
        </w:rPr>
        <w:t>Greg Thompson</w:t>
      </w:r>
      <w:r>
        <w:rPr>
          <w:sz w:val="28"/>
        </w:rPr>
        <w:t>, Personal Assistance Services Council, Los Angeles</w:t>
      </w:r>
    </w:p>
    <w:p w:rsidR="00B10B9D" w:rsidRDefault="00B10B9D" w:rsidP="00B10B9D">
      <w:pPr>
        <w:pStyle w:val="BodyText"/>
        <w:ind w:left="147" w:right="129"/>
      </w:pPr>
      <w:r>
        <w:rPr>
          <w:b/>
        </w:rPr>
        <w:t xml:space="preserve">Ed Walsh, </w:t>
      </w:r>
      <w:r>
        <w:t xml:space="preserve">Senior Advocate and Member of the California Commission on Aging </w:t>
      </w:r>
      <w:r>
        <w:rPr>
          <w:b/>
        </w:rPr>
        <w:t xml:space="preserve">Janie </w:t>
      </w:r>
      <w:proofErr w:type="spellStart"/>
      <w:r>
        <w:rPr>
          <w:b/>
        </w:rPr>
        <w:t>Whiteford</w:t>
      </w:r>
      <w:proofErr w:type="spellEnd"/>
      <w:r>
        <w:rPr>
          <w:b/>
        </w:rPr>
        <w:t xml:space="preserve">, </w:t>
      </w:r>
      <w:r>
        <w:t xml:space="preserve">California In-Home Supportive Services (IHSS) Consumer Alliance </w:t>
      </w:r>
      <w:r>
        <w:rPr>
          <w:b/>
        </w:rPr>
        <w:t xml:space="preserve">Kate Wilber, </w:t>
      </w:r>
      <w:r>
        <w:t>Center for Long-Term Care Integration, Andrus Gerontology Center, University of Southern California</w:t>
      </w:r>
    </w:p>
    <w:sectPr w:rsidR="00B10B9D">
      <w:headerReference w:type="default" r:id="rId9"/>
      <w:footerReference w:type="default" r:id="rId10"/>
      <w:type w:val="continuous"/>
      <w:pgSz w:w="12240" w:h="15840"/>
      <w:pgMar w:top="64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49" w:rsidRDefault="00595649" w:rsidP="00B10B9D">
      <w:r>
        <w:separator/>
      </w:r>
    </w:p>
  </w:endnote>
  <w:endnote w:type="continuationSeparator" w:id="0">
    <w:p w:rsidR="00595649" w:rsidRDefault="00595649" w:rsidP="00B1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9D" w:rsidRPr="00B10B9D" w:rsidRDefault="003F7469" w:rsidP="00B10B9D">
    <w:pPr>
      <w:pStyle w:val="Footer"/>
      <w:jc w:val="right"/>
      <w:rPr>
        <w:sz w:val="28"/>
        <w:szCs w:val="28"/>
      </w:rPr>
    </w:pPr>
    <w:r>
      <w:rPr>
        <w:sz w:val="28"/>
        <w:szCs w:val="28"/>
      </w:rPr>
      <w:t xml:space="preserve">Updated: </w:t>
    </w:r>
    <w:r w:rsidR="00B10B9D" w:rsidRPr="00B10B9D">
      <w:rPr>
        <w:sz w:val="28"/>
        <w:szCs w:val="28"/>
      </w:rPr>
      <w:t>January 2018</w:t>
    </w:r>
  </w:p>
  <w:p w:rsidR="00B10B9D" w:rsidRDefault="00B10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49" w:rsidRDefault="00595649" w:rsidP="00B10B9D">
      <w:r>
        <w:separator/>
      </w:r>
    </w:p>
  </w:footnote>
  <w:footnote w:type="continuationSeparator" w:id="0">
    <w:p w:rsidR="00595649" w:rsidRDefault="00595649" w:rsidP="00B1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9D" w:rsidRDefault="00B10B9D" w:rsidP="00B10B9D">
    <w:pPr>
      <w:tabs>
        <w:tab w:val="left" w:pos="1062"/>
        <w:tab w:val="left" w:pos="10690"/>
      </w:tabs>
      <w:spacing w:before="76"/>
      <w:ind w:left="119"/>
      <w:rPr>
        <w:b/>
        <w:sz w:val="36"/>
      </w:rPr>
    </w:pPr>
    <w:r>
      <w:rPr>
        <w:b/>
        <w:sz w:val="36"/>
        <w:u w:val="single"/>
      </w:rPr>
      <w:tab/>
      <w:t>California Olmstead Advisory Committee</w:t>
    </w:r>
    <w:r>
      <w:rPr>
        <w:b/>
        <w:spacing w:val="-7"/>
        <w:sz w:val="36"/>
        <w:u w:val="single"/>
      </w:rPr>
      <w:t xml:space="preserve"> </w:t>
    </w:r>
    <w:r>
      <w:rPr>
        <w:b/>
        <w:sz w:val="36"/>
        <w:u w:val="single"/>
      </w:rPr>
      <w:t>Members</w:t>
    </w:r>
    <w:r>
      <w:rPr>
        <w:b/>
        <w:sz w:val="36"/>
        <w:u w:val="single"/>
      </w:rPr>
      <w:tab/>
    </w:r>
  </w:p>
  <w:p w:rsidR="00B10B9D" w:rsidRDefault="00B10B9D" w:rsidP="00B10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55"/>
    <w:rsid w:val="000A488D"/>
    <w:rsid w:val="000A5418"/>
    <w:rsid w:val="003F7469"/>
    <w:rsid w:val="004D7FDC"/>
    <w:rsid w:val="00595649"/>
    <w:rsid w:val="00B10B9D"/>
    <w:rsid w:val="00B2603E"/>
    <w:rsid w:val="00E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B32E5-FAD2-4ADF-8CAE-3369742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B10B9D"/>
    <w:pPr>
      <w:widowControl/>
      <w:autoSpaceDE/>
      <w:autoSpaceDN/>
      <w:jc w:val="center"/>
    </w:pPr>
    <w:rPr>
      <w:rFonts w:eastAsia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10B9D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B9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0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B9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6A4278EFE2F4D94194E81A3339063" ma:contentTypeVersion="0" ma:contentTypeDescription="Create a new document." ma:contentTypeScope="" ma:versionID="49822102adf7dcbf5d60984dbc5caa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25F58-41FC-4B98-A3C5-D46626B62F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2F38E-FFC0-4063-A8C6-E5F8A49CB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B0441-843E-4B2E-9ECA-095C88CB4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mjuring</dc:creator>
  <cp:lastModifiedBy>Lal, Rohish@CHHS</cp:lastModifiedBy>
  <cp:revision>2</cp:revision>
  <dcterms:created xsi:type="dcterms:W3CDTF">2018-03-07T23:02:00Z</dcterms:created>
  <dcterms:modified xsi:type="dcterms:W3CDTF">2018-03-07T23:02:00Z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2018-01-22T00:00:00Z</vt:filetime>
  </property>
  <property fmtid="{D5CDD505-2E9C-101B-9397-08002B2CF9AE}" pid="5" name="ContentTypeId">
    <vt:lpwstr>0x0101004806A4278EFE2F4D94194E81A3339063</vt:lpwstr>
  </property>
  <property fmtid="{D5CDD505-2E9C-101B-9397-08002B2CF9AE}" pid="6" name="Order">
    <vt:r8>38200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