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8ABAC" w14:textId="77777777" w:rsidR="004966E2" w:rsidRPr="00F435BF" w:rsidRDefault="004966E2" w:rsidP="00004874">
      <w:pPr>
        <w:spacing w:before="560"/>
        <w:jc w:val="center"/>
        <w:rPr>
          <w:rFonts w:ascii="Arial" w:hAnsi="Arial" w:cs="Arial"/>
          <w:sz w:val="40"/>
          <w:szCs w:val="40"/>
          <w:lang w:val="es-MX"/>
        </w:rPr>
      </w:pPr>
      <w:bookmarkStart w:id="0" w:name="_GoBack"/>
      <w:bookmarkEnd w:id="0"/>
      <w:r w:rsidRPr="00F435BF">
        <w:rPr>
          <w:rFonts w:ascii="Arial" w:hAnsi="Arial" w:cs="Arial"/>
          <w:sz w:val="40"/>
          <w:lang w:val="es-MX"/>
        </w:rPr>
        <w:t>Pagbibigay ng Trabaho sa Mga Indibiduwal na may Mga Intelektuwal na Kapansanan at Kapansanan sa Paglaki sa California</w:t>
      </w:r>
    </w:p>
    <w:p w14:paraId="013EB690" w14:textId="77777777" w:rsidR="00F92E6D" w:rsidRPr="00F435BF" w:rsidRDefault="0069333B" w:rsidP="00004874">
      <w:pPr>
        <w:spacing w:before="560" w:line="2400" w:lineRule="auto"/>
        <w:jc w:val="center"/>
        <w:rPr>
          <w:rFonts w:ascii="Arial" w:hAnsi="Arial" w:cs="Arial"/>
          <w:sz w:val="36"/>
          <w:szCs w:val="36"/>
          <w:lang w:val="pt-BR"/>
        </w:rPr>
      </w:pPr>
      <w:r w:rsidRPr="00F435BF">
        <w:rPr>
          <w:rFonts w:ascii="Arial" w:hAnsi="Arial" w:cs="Arial"/>
          <w:b/>
          <w:sz w:val="40"/>
          <w:lang w:val="pt-BR"/>
        </w:rPr>
        <w:t>“Tunay na Trabaho para sa Tunay na Sahod sa Tunay na Mundo”</w:t>
      </w:r>
    </w:p>
    <w:p w14:paraId="5DEE53F4" w14:textId="77777777" w:rsidR="004966E2" w:rsidRPr="00F435BF" w:rsidRDefault="004966E2" w:rsidP="009D23D4">
      <w:pPr>
        <w:jc w:val="center"/>
        <w:rPr>
          <w:rFonts w:ascii="Arial" w:hAnsi="Arial" w:cs="Arial"/>
          <w:sz w:val="36"/>
          <w:szCs w:val="36"/>
          <w:lang w:val="pt-BR"/>
        </w:rPr>
      </w:pPr>
      <w:r w:rsidRPr="00F435BF">
        <w:rPr>
          <w:rFonts w:ascii="Arial" w:hAnsi="Arial" w:cs="Arial"/>
          <w:sz w:val="36"/>
          <w:lang w:val="pt-BR"/>
        </w:rPr>
        <w:t>Inihanda ng</w:t>
      </w:r>
    </w:p>
    <w:p w14:paraId="1B17A6D7" w14:textId="77777777" w:rsidR="004966E2" w:rsidRPr="00F435BF" w:rsidRDefault="004966E2" w:rsidP="009D23D4">
      <w:pPr>
        <w:tabs>
          <w:tab w:val="center" w:pos="4320"/>
          <w:tab w:val="center" w:pos="7056"/>
          <w:tab w:val="left" w:pos="12025"/>
        </w:tabs>
        <w:jc w:val="center"/>
        <w:rPr>
          <w:rFonts w:ascii="Arial" w:hAnsi="Arial" w:cs="Arial"/>
          <w:sz w:val="36"/>
          <w:szCs w:val="36"/>
          <w:lang w:val="pt-BR"/>
        </w:rPr>
      </w:pPr>
      <w:r w:rsidRPr="00F435BF">
        <w:rPr>
          <w:rFonts w:ascii="Arial" w:hAnsi="Arial" w:cs="Arial"/>
          <w:sz w:val="36"/>
          <w:lang w:val="pt-BR"/>
        </w:rPr>
        <w:t>Kagawaran ng Edukasyon ng California</w:t>
      </w:r>
    </w:p>
    <w:p w14:paraId="756833F5" w14:textId="77777777" w:rsidR="003E0D66" w:rsidRPr="00F435BF" w:rsidRDefault="003E0D66" w:rsidP="003E0D66">
      <w:pPr>
        <w:spacing w:before="120" w:after="120"/>
        <w:jc w:val="center"/>
        <w:rPr>
          <w:rFonts w:ascii="Arial" w:hAnsi="Arial" w:cs="Arial"/>
          <w:sz w:val="36"/>
          <w:szCs w:val="36"/>
          <w:lang w:val="pt-BR"/>
        </w:rPr>
      </w:pPr>
      <w:r w:rsidRPr="00F435BF">
        <w:rPr>
          <w:rFonts w:ascii="Arial" w:hAnsi="Arial" w:cs="Arial"/>
          <w:sz w:val="36"/>
          <w:lang w:val="pt-BR"/>
        </w:rPr>
        <w:t>Kagawaran ng Rehabilitasyon ng California</w:t>
      </w:r>
    </w:p>
    <w:p w14:paraId="399E4480" w14:textId="77777777" w:rsidR="001974D0" w:rsidRPr="00F435BF" w:rsidRDefault="004966E2" w:rsidP="00004874">
      <w:pPr>
        <w:spacing w:before="120" w:after="120"/>
        <w:jc w:val="center"/>
        <w:rPr>
          <w:rFonts w:ascii="Arial" w:hAnsi="Arial" w:cs="Arial"/>
          <w:sz w:val="36"/>
          <w:szCs w:val="36"/>
          <w:lang w:val="pt-BR"/>
        </w:rPr>
      </w:pPr>
      <w:r w:rsidRPr="00F435BF">
        <w:rPr>
          <w:rFonts w:ascii="Arial" w:hAnsi="Arial" w:cs="Arial"/>
          <w:sz w:val="36"/>
          <w:lang w:val="pt-BR"/>
        </w:rPr>
        <w:t>Kagawaran ng mga Serbisyo sa Pag-unlad ng California</w:t>
      </w:r>
    </w:p>
    <w:p w14:paraId="07B6BE24" w14:textId="77777777" w:rsidR="001974D0" w:rsidRPr="00F435BF" w:rsidRDefault="001974D0" w:rsidP="00004874">
      <w:pPr>
        <w:spacing w:before="120" w:after="120"/>
        <w:jc w:val="center"/>
        <w:rPr>
          <w:rFonts w:ascii="Arial" w:hAnsi="Arial" w:cs="Arial"/>
          <w:sz w:val="36"/>
          <w:szCs w:val="36"/>
          <w:lang w:val="pt-BR"/>
        </w:rPr>
      </w:pPr>
    </w:p>
    <w:p w14:paraId="08A9242D" w14:textId="77777777" w:rsidR="00D13690" w:rsidRPr="00F435BF" w:rsidRDefault="00D13690" w:rsidP="00004874">
      <w:pPr>
        <w:spacing w:before="120" w:after="120"/>
        <w:jc w:val="center"/>
        <w:rPr>
          <w:rFonts w:ascii="Arial" w:hAnsi="Arial" w:cs="Arial"/>
          <w:sz w:val="36"/>
          <w:szCs w:val="36"/>
          <w:lang w:val="pt-BR"/>
        </w:rPr>
      </w:pPr>
    </w:p>
    <w:p w14:paraId="5BDD958F" w14:textId="77777777" w:rsidR="00A70FF5" w:rsidRPr="00F435BF" w:rsidRDefault="00A70FF5" w:rsidP="00004874">
      <w:pPr>
        <w:spacing w:before="120" w:after="120"/>
        <w:jc w:val="center"/>
        <w:rPr>
          <w:rFonts w:ascii="Arial" w:hAnsi="Arial" w:cs="Arial"/>
          <w:sz w:val="36"/>
          <w:szCs w:val="36"/>
          <w:lang w:val="pt-BR"/>
        </w:rPr>
      </w:pPr>
    </w:p>
    <w:p w14:paraId="5EBF662A" w14:textId="77777777" w:rsidR="008D51DF" w:rsidRPr="00F435BF" w:rsidRDefault="008D51DF" w:rsidP="008D51DF">
      <w:pPr>
        <w:pStyle w:val="Default"/>
        <w:rPr>
          <w:b/>
          <w:bCs/>
          <w:color w:val="auto"/>
          <w:sz w:val="28"/>
          <w:szCs w:val="28"/>
          <w:lang w:val="pt-BR"/>
        </w:rPr>
      </w:pPr>
      <w:r w:rsidRPr="00F435BF">
        <w:rPr>
          <w:b/>
          <w:color w:val="auto"/>
          <w:sz w:val="28"/>
          <w:lang w:val="pt-BR"/>
        </w:rPr>
        <w:lastRenderedPageBreak/>
        <w:t>Isang Liham mula sa mga Direktor</w:t>
      </w:r>
    </w:p>
    <w:p w14:paraId="6FBF4394" w14:textId="77777777" w:rsidR="008D51DF" w:rsidRPr="00F435BF" w:rsidRDefault="008D51DF" w:rsidP="008D51DF">
      <w:pPr>
        <w:pStyle w:val="Default"/>
        <w:rPr>
          <w:color w:val="auto"/>
          <w:sz w:val="28"/>
          <w:szCs w:val="28"/>
          <w:lang w:val="pt-BR"/>
        </w:rPr>
      </w:pPr>
    </w:p>
    <w:p w14:paraId="17907B4E" w14:textId="77777777" w:rsidR="008D51DF" w:rsidRPr="00F435BF" w:rsidRDefault="008D51DF" w:rsidP="008D51DF">
      <w:pPr>
        <w:autoSpaceDE w:val="0"/>
        <w:autoSpaceDN w:val="0"/>
        <w:adjustRightInd w:val="0"/>
        <w:rPr>
          <w:rFonts w:ascii="Arial" w:hAnsi="Arial" w:cs="Arial"/>
          <w:sz w:val="28"/>
          <w:szCs w:val="28"/>
          <w:lang w:val="pt-BR"/>
        </w:rPr>
      </w:pPr>
      <w:r w:rsidRPr="00F435BF">
        <w:rPr>
          <w:rFonts w:ascii="Arial" w:hAnsi="Arial" w:cs="Arial"/>
          <w:sz w:val="28"/>
          <w:lang w:val="pt-BR"/>
        </w:rPr>
        <w:t xml:space="preserve">Ikinalulugod ng Kagawaran ng Edukasyon ng California, Kagawaran ng Rehabilitasyon ng California, at ang Kagawaran ng mga Serbisyo sa Pag-unlad ng California Department of Developmental Services, na ibigay ang Blueprint ng California para sa Trabahong Magkasama ang Mayroon at Walang Kapansanan na may Naaakmang Sahod (California Competitive Integrated Employment Blueprint). Ang simulain ng Blueprint na ito ay bunga ng pangako ng tatlong kagawaran para magbigay ng mga pagkakataon para sa mga taga-California na may mga intelektuwal na kapansanan at kapansanan sa paglaki, para makapaghanda para sa at makasama sa trabahong magkasama ang walang kapansanan sa sahod na naaakma. </w:t>
      </w:r>
    </w:p>
    <w:p w14:paraId="1CD7209A" w14:textId="77777777" w:rsidR="008D51DF" w:rsidRPr="00F435BF" w:rsidRDefault="008D51DF" w:rsidP="008D51DF">
      <w:pPr>
        <w:autoSpaceDE w:val="0"/>
        <w:autoSpaceDN w:val="0"/>
        <w:adjustRightInd w:val="0"/>
        <w:rPr>
          <w:rFonts w:ascii="Arial" w:hAnsi="Arial" w:cs="Arial"/>
          <w:sz w:val="28"/>
          <w:szCs w:val="28"/>
          <w:lang w:val="pt-BR"/>
        </w:rPr>
      </w:pPr>
    </w:p>
    <w:p w14:paraId="040A6F71" w14:textId="77777777" w:rsidR="008D51DF" w:rsidRPr="00F435BF" w:rsidRDefault="008D51DF" w:rsidP="008D51DF">
      <w:pPr>
        <w:autoSpaceDE w:val="0"/>
        <w:autoSpaceDN w:val="0"/>
        <w:adjustRightInd w:val="0"/>
        <w:rPr>
          <w:rFonts w:ascii="Arial" w:hAnsi="Arial" w:cs="Arial"/>
          <w:sz w:val="28"/>
          <w:szCs w:val="28"/>
          <w:lang w:val="pt-BR"/>
        </w:rPr>
      </w:pPr>
      <w:r w:rsidRPr="00F435BF">
        <w:rPr>
          <w:rFonts w:ascii="Arial" w:hAnsi="Arial" w:cs="Arial"/>
          <w:sz w:val="28"/>
          <w:lang w:val="pt-BR"/>
        </w:rPr>
        <w:t xml:space="preserve">Sa paglunsad ng simulain noong Disyembre 2014, ang aming layunin noon ay para itaguyod ang mga pagkakataon sa trabahong magkasama ang wala at may kapansanan sa sahod na naaakma para sa mga indibiduwal na may mga intelektuwal na kapansanan at kapansanan sa paglaki sa pamamagitan ng pagtukoy at pagsasagawa ng mga pagpapahusay sa pagtaguyod ng Patakarang Trabaho Muna ng Estado at mga ibang pederal at estado na batas, pati na ang Batas sa Pagtuturo sa mga Indibiduwal na May Kapansanan, ang Batas sa Pagbabago at Pagkakataon ng mga Manggagawa, at ang alituntunin ng mga setting ng Mga Serbisyo na Pantahanan at Nakabase sa Komunidad. </w:t>
      </w:r>
    </w:p>
    <w:p w14:paraId="1F61FE12" w14:textId="77777777" w:rsidR="008D51DF" w:rsidRPr="00F435BF" w:rsidRDefault="008D51DF" w:rsidP="008D51DF">
      <w:pPr>
        <w:pStyle w:val="Default"/>
        <w:rPr>
          <w:color w:val="auto"/>
          <w:sz w:val="28"/>
          <w:szCs w:val="28"/>
          <w:lang w:val="pt-BR"/>
        </w:rPr>
      </w:pPr>
    </w:p>
    <w:p w14:paraId="0D5CBEFA" w14:textId="77777777" w:rsidR="008D51DF" w:rsidRPr="00F435BF" w:rsidRDefault="008D51DF" w:rsidP="008D51DF">
      <w:pPr>
        <w:pStyle w:val="Default"/>
        <w:rPr>
          <w:color w:val="auto"/>
          <w:sz w:val="28"/>
          <w:szCs w:val="28"/>
          <w:lang w:val="pt-BR"/>
        </w:rPr>
      </w:pPr>
      <w:r w:rsidRPr="00F435BF">
        <w:rPr>
          <w:color w:val="auto"/>
          <w:sz w:val="28"/>
          <w:lang w:val="pt-BR"/>
        </w:rPr>
        <w:t>Kami, ang tatlong kagawaran, sa konsultasyon at pakikipagtulungan sa Karapatan ng may Kapansanan sa California, ang nagbibigay ng Blueprint na ito para mas mapalawak pa ang aming mga pagsisikap sa pagtiyak na ang lahat ng mga kabataan at nasa tamang gulang na may intelektuwal na kapansanan at kapansanan sa paglaki na pumili sa trabahong makasama ang walang kapansanan na may naaakmang sahod para bigyan-kakayahan sila sa mga kakayahan at kaalaman para makasama sa manggagawang taga-21na Siglo. Tinutugunan ng Blueprint ang mga sumusunod na bahagi para makatulong mapabilis ang mga pagsisikap na ito:</w:t>
      </w:r>
    </w:p>
    <w:p w14:paraId="3A172668" w14:textId="77777777" w:rsidR="008D51DF" w:rsidRPr="00F435BF" w:rsidRDefault="008D51DF" w:rsidP="008D51DF">
      <w:pPr>
        <w:pStyle w:val="ListParagraph"/>
        <w:numPr>
          <w:ilvl w:val="0"/>
          <w:numId w:val="50"/>
        </w:numPr>
        <w:contextualSpacing w:val="0"/>
        <w:rPr>
          <w:rFonts w:cs="Arial"/>
          <w:szCs w:val="28"/>
          <w:lang w:val="pt-BR"/>
        </w:rPr>
      </w:pPr>
      <w:r w:rsidRPr="00F435BF">
        <w:rPr>
          <w:rFonts w:cs="Arial"/>
          <w:lang w:val="pt-BR"/>
        </w:rPr>
        <w:t>Pagpapalawak ng magkasamang pamamahagin ng impormasyon.</w:t>
      </w:r>
    </w:p>
    <w:p w14:paraId="2529365B" w14:textId="77777777" w:rsidR="008D51DF" w:rsidRPr="00F435BF" w:rsidRDefault="008D51DF" w:rsidP="008D51DF">
      <w:pPr>
        <w:pStyle w:val="ListParagraph"/>
        <w:numPr>
          <w:ilvl w:val="0"/>
          <w:numId w:val="50"/>
        </w:numPr>
        <w:contextualSpacing w:val="0"/>
        <w:rPr>
          <w:rFonts w:cs="Arial"/>
          <w:szCs w:val="28"/>
          <w:lang w:val="pt-BR"/>
        </w:rPr>
      </w:pPr>
      <w:r w:rsidRPr="00F435BF">
        <w:rPr>
          <w:rFonts w:cs="Arial"/>
          <w:lang w:val="pt-BR"/>
        </w:rPr>
        <w:t>Pagtutulungang pagsisikap sa kabuuan ng tatlong kagawaran para mas epektibong magamit ang mga kasalukuyang magagamit at madudulugan.</w:t>
      </w:r>
    </w:p>
    <w:p w14:paraId="3916FAFB" w14:textId="77777777" w:rsidR="008D51DF" w:rsidRPr="00F435BF" w:rsidRDefault="008D51DF" w:rsidP="008D51DF">
      <w:pPr>
        <w:pStyle w:val="ListParagraph"/>
        <w:numPr>
          <w:ilvl w:val="0"/>
          <w:numId w:val="50"/>
        </w:numPr>
        <w:rPr>
          <w:rFonts w:cs="Arial"/>
          <w:szCs w:val="28"/>
          <w:lang w:val="pt-BR"/>
        </w:rPr>
      </w:pPr>
      <w:r w:rsidRPr="00F435BF">
        <w:rPr>
          <w:rFonts w:cs="Arial"/>
          <w:lang w:val="pt-BR"/>
        </w:rPr>
        <w:t>Ang pagpapa-igting ng pagtutulungan sa pagitan ng mga kagawaran sa antas ng estado, at mga entidad sa lokal na antas, para mas mahusay na magplano, magsagawa, at pagtasa ng mga serbisyo para maparami ang mga trabahong magkasama ang wala at may kapansanan na may naaakmang sahod.</w:t>
      </w:r>
    </w:p>
    <w:p w14:paraId="41A73252" w14:textId="77777777" w:rsidR="008D51DF" w:rsidRPr="00F435BF" w:rsidRDefault="008D51DF" w:rsidP="008D51DF">
      <w:pPr>
        <w:pStyle w:val="ListParagraph"/>
        <w:numPr>
          <w:ilvl w:val="0"/>
          <w:numId w:val="50"/>
        </w:numPr>
        <w:contextualSpacing w:val="0"/>
        <w:rPr>
          <w:rFonts w:cs="Arial"/>
          <w:szCs w:val="28"/>
          <w:lang w:val="pt-BR"/>
        </w:rPr>
      </w:pPr>
      <w:r w:rsidRPr="00F435BF">
        <w:rPr>
          <w:rFonts w:cs="Arial"/>
          <w:lang w:val="pt-BR"/>
        </w:rPr>
        <w:lastRenderedPageBreak/>
        <w:t>Pagpaparami ng pagsali ng mga indibidwal na may intelektuwal na kapansanan at kapansanan sa paglaki sa sistema ng pag-unlad ng manggagawa sa California.</w:t>
      </w:r>
    </w:p>
    <w:p w14:paraId="4642440A" w14:textId="77777777" w:rsidR="008D51DF" w:rsidRPr="00F435BF" w:rsidRDefault="008D51DF" w:rsidP="008D51DF">
      <w:pPr>
        <w:pStyle w:val="ListParagraph"/>
        <w:numPr>
          <w:ilvl w:val="0"/>
          <w:numId w:val="50"/>
        </w:numPr>
        <w:rPr>
          <w:rFonts w:cs="Arial"/>
          <w:szCs w:val="28"/>
          <w:lang w:val="pt-BR"/>
        </w:rPr>
      </w:pPr>
      <w:r w:rsidRPr="00F435BF">
        <w:rPr>
          <w:rFonts w:cs="Arial"/>
          <w:lang w:val="pt-BR"/>
        </w:rPr>
        <w:t>Pagpapabuti ng pagsali ng mga nakikipagtulungang negosyo kaugnay ng pagtanggap ng mga indibiduwal na may intelektuwal na kapansanan at kapansanan sa paglaki sa trabaho sa publiko at mga pribadong sektor.</w:t>
      </w:r>
    </w:p>
    <w:p w14:paraId="7738FBB6" w14:textId="77777777" w:rsidR="008D51DF" w:rsidRPr="00F435BF" w:rsidRDefault="008D51DF" w:rsidP="008D51DF">
      <w:pPr>
        <w:pStyle w:val="ListParagraph"/>
        <w:numPr>
          <w:ilvl w:val="0"/>
          <w:numId w:val="50"/>
        </w:numPr>
        <w:rPr>
          <w:rFonts w:cs="Arial"/>
          <w:szCs w:val="28"/>
          <w:lang w:val="pt-BR"/>
        </w:rPr>
      </w:pPr>
      <w:r w:rsidRPr="00F435BF">
        <w:rPr>
          <w:rFonts w:cs="Arial"/>
          <w:lang w:val="pt-BR"/>
        </w:rPr>
        <w:t>Pag-alok ng mga indibiduwal, ng kanilang network ng suporta, at mga nakikipagtulungang negosyo, mga impormasyon at tulong teknikal kaugnay ng trabahong magkasama ang wala at may kapansanan na may naaakmang sahod.</w:t>
      </w:r>
    </w:p>
    <w:p w14:paraId="601D6B47" w14:textId="77777777" w:rsidR="008D51DF" w:rsidRPr="00F435BF" w:rsidRDefault="008D51DF" w:rsidP="008D51DF">
      <w:pPr>
        <w:pStyle w:val="ListParagraph"/>
        <w:ind w:left="795"/>
        <w:rPr>
          <w:rFonts w:cs="Arial"/>
          <w:szCs w:val="28"/>
          <w:lang w:val="pt-BR"/>
        </w:rPr>
      </w:pPr>
    </w:p>
    <w:p w14:paraId="63A96DDD" w14:textId="77777777" w:rsidR="008D51DF" w:rsidRPr="00F435BF" w:rsidRDefault="008D51DF" w:rsidP="008D51DF">
      <w:pPr>
        <w:pStyle w:val="Default"/>
        <w:rPr>
          <w:color w:val="auto"/>
          <w:sz w:val="28"/>
          <w:szCs w:val="28"/>
          <w:lang w:val="pt-BR"/>
        </w:rPr>
      </w:pPr>
      <w:r w:rsidRPr="00F435BF">
        <w:rPr>
          <w:color w:val="auto"/>
          <w:sz w:val="28"/>
          <w:lang w:val="pt-BR"/>
        </w:rPr>
        <w:t>Umaasa kami sa hinaharap na sa pamamagitan ng implementasyon ng Blueprint, plano naming matamo ang mga sumusunod na epekto:</w:t>
      </w:r>
    </w:p>
    <w:p w14:paraId="75E8A6C7" w14:textId="77777777" w:rsidR="008D51DF" w:rsidRPr="00F435BF" w:rsidRDefault="008D51DF" w:rsidP="008D51DF">
      <w:pPr>
        <w:pStyle w:val="Default"/>
        <w:numPr>
          <w:ilvl w:val="0"/>
          <w:numId w:val="49"/>
        </w:numPr>
        <w:rPr>
          <w:color w:val="auto"/>
          <w:sz w:val="28"/>
          <w:szCs w:val="28"/>
          <w:lang w:val="pt-BR"/>
        </w:rPr>
      </w:pPr>
      <w:r w:rsidRPr="00F435BF">
        <w:rPr>
          <w:color w:val="auto"/>
          <w:sz w:val="28"/>
          <w:lang w:val="pt-BR"/>
        </w:rPr>
        <w:t xml:space="preserve">Ang mga indibidwal na may intelektuwal na kapansanan at kapansanan sa paglaki ay magkaroon na mas maraming pagkakataong makatanggap ng mga serbisyo na kailangan nila sa kabuuan ng tatlong sistema para magkaroon ng trabahong kasama ang walang kapansanan at may naaakmang sahod, lalong-lalo na sa panahon ng pagbabago tungo sa tamang gulang. </w:t>
      </w:r>
    </w:p>
    <w:p w14:paraId="795304EB" w14:textId="77777777" w:rsidR="008D51DF" w:rsidRPr="00F435BF" w:rsidRDefault="008D51DF" w:rsidP="008D51DF">
      <w:pPr>
        <w:pStyle w:val="Default"/>
        <w:numPr>
          <w:ilvl w:val="0"/>
          <w:numId w:val="49"/>
        </w:numPr>
        <w:rPr>
          <w:color w:val="auto"/>
          <w:sz w:val="28"/>
          <w:szCs w:val="28"/>
          <w:lang w:val="pt-BR"/>
        </w:rPr>
      </w:pPr>
      <w:r w:rsidRPr="00F435BF">
        <w:rPr>
          <w:color w:val="auto"/>
          <w:sz w:val="28"/>
          <w:lang w:val="pt-BR"/>
        </w:rPr>
        <w:t>Mas mapapabuti ang pakikipag-ugnayan ng komunidad ng negosyo sa mga indibiduwal na intelektuwal na kapansanan at kapansanan sa paglaki bilang potensiyal na manggagawa.</w:t>
      </w:r>
    </w:p>
    <w:p w14:paraId="00F0A97B" w14:textId="77777777" w:rsidR="008D51DF" w:rsidRPr="00F435BF" w:rsidRDefault="008D51DF" w:rsidP="008D51DF">
      <w:pPr>
        <w:pStyle w:val="Default"/>
        <w:numPr>
          <w:ilvl w:val="0"/>
          <w:numId w:val="49"/>
        </w:numPr>
        <w:rPr>
          <w:color w:val="auto"/>
          <w:sz w:val="28"/>
          <w:szCs w:val="28"/>
          <w:lang w:val="pt-BR"/>
        </w:rPr>
      </w:pPr>
      <w:r w:rsidRPr="00F435BF">
        <w:rPr>
          <w:color w:val="auto"/>
          <w:sz w:val="28"/>
          <w:lang w:val="pt-BR"/>
        </w:rPr>
        <w:t>Ang mga serbisyong idinudulot ng kabuuan ng lahat ng tatlong sistema at isinasagawa nang sama-sama at inihahanda ang mga indibidwal na may intelektuwal na kapansanan at kapansanan sa paglaki para sa trabahong kasama ang walang kapansanan na may naaakmang sahod.</w:t>
      </w:r>
    </w:p>
    <w:p w14:paraId="2BA27BC6" w14:textId="77777777" w:rsidR="008D51DF" w:rsidRPr="00F435BF" w:rsidRDefault="008D51DF" w:rsidP="008D51DF">
      <w:pPr>
        <w:pStyle w:val="Default"/>
        <w:numPr>
          <w:ilvl w:val="0"/>
          <w:numId w:val="49"/>
        </w:numPr>
        <w:rPr>
          <w:color w:val="auto"/>
          <w:sz w:val="28"/>
          <w:szCs w:val="28"/>
          <w:lang w:val="pt-BR"/>
        </w:rPr>
      </w:pPr>
      <w:r w:rsidRPr="00F435BF">
        <w:rPr>
          <w:color w:val="auto"/>
          <w:sz w:val="28"/>
          <w:lang w:val="pt-BR"/>
        </w:rPr>
        <w:t>Ang mga pagtutulungang ugnayan ay binuo at pinanatili sa pagitan ng mga paaralan/lokal na ahensiyang pang-edukasyon, mga distrito ng Kagawaran ng Rehabilitasyon, at mga sentro sa rehiyon sa kabuuan ng estado.</w:t>
      </w:r>
    </w:p>
    <w:p w14:paraId="1373153A" w14:textId="77777777" w:rsidR="008D51DF" w:rsidRPr="00F435BF" w:rsidRDefault="008D51DF" w:rsidP="008D51DF">
      <w:pPr>
        <w:pStyle w:val="Default"/>
        <w:rPr>
          <w:color w:val="auto"/>
          <w:sz w:val="28"/>
          <w:szCs w:val="28"/>
          <w:lang w:val="pt-BR"/>
        </w:rPr>
      </w:pPr>
    </w:p>
    <w:p w14:paraId="41021D30" w14:textId="77777777" w:rsidR="008D51DF" w:rsidRPr="00F435BF" w:rsidRDefault="008D51DF" w:rsidP="008D51DF">
      <w:pPr>
        <w:autoSpaceDE w:val="0"/>
        <w:autoSpaceDN w:val="0"/>
        <w:adjustRightInd w:val="0"/>
        <w:rPr>
          <w:rFonts w:ascii="Arial" w:hAnsi="Arial" w:cs="Arial"/>
          <w:sz w:val="28"/>
          <w:szCs w:val="28"/>
          <w:lang w:val="pt-BR"/>
        </w:rPr>
      </w:pPr>
      <w:r w:rsidRPr="00F435BF">
        <w:rPr>
          <w:rFonts w:ascii="Arial" w:hAnsi="Arial" w:cs="Arial"/>
          <w:sz w:val="28"/>
          <w:lang w:val="pt-BR"/>
        </w:rPr>
        <w:t>Kami ay nakalaan sa pagtulong sa mga indibidwal na mga indibiduwal na may intelektuwal na kapansanan at kapansanan sa paglaki para makakuha ng mga impormasyon, serbisyo, at suporta na kailangan nila para makamtan ang kanilang mga hangarin sa trabaho. Sa pamamagitan ng implementasyon ng Blueprint na ito, magtutulungan kami para suportahan ang mga indibiduwal na mag intelektuwal na kapansanan at kapansanan sa paglaki sa pagkamit ng trabahong kasama ang walang kapansanan nang may naaakmang sahod.</w:t>
      </w:r>
    </w:p>
    <w:p w14:paraId="092684BC" w14:textId="77777777" w:rsidR="008D51DF" w:rsidRPr="00F435BF" w:rsidRDefault="008D51DF" w:rsidP="008D51DF">
      <w:pPr>
        <w:autoSpaceDE w:val="0"/>
        <w:autoSpaceDN w:val="0"/>
        <w:adjustRightInd w:val="0"/>
        <w:rPr>
          <w:rFonts w:ascii="Arial" w:hAnsi="Arial" w:cs="Arial"/>
          <w:sz w:val="28"/>
          <w:szCs w:val="28"/>
          <w:lang w:val="pt-BR"/>
        </w:rPr>
      </w:pPr>
    </w:p>
    <w:p w14:paraId="25BEC444" w14:textId="77777777" w:rsidR="00E262B1" w:rsidRPr="00F435BF" w:rsidRDefault="00E262B1">
      <w:pPr>
        <w:rPr>
          <w:rFonts w:ascii="Arial" w:hAnsi="Arial" w:cs="Arial"/>
          <w:sz w:val="28"/>
          <w:lang w:val="pt-BR"/>
        </w:rPr>
      </w:pPr>
      <w:r w:rsidRPr="00F435BF">
        <w:rPr>
          <w:rFonts w:ascii="Arial" w:hAnsi="Arial" w:cs="Arial"/>
          <w:sz w:val="28"/>
          <w:lang w:val="pt-BR"/>
        </w:rPr>
        <w:br w:type="page"/>
      </w:r>
    </w:p>
    <w:p w14:paraId="227C1F60" w14:textId="77777777" w:rsidR="008D51DF" w:rsidRPr="00F435BF" w:rsidRDefault="008D51DF" w:rsidP="008D51DF">
      <w:pPr>
        <w:autoSpaceDE w:val="0"/>
        <w:autoSpaceDN w:val="0"/>
        <w:adjustRightInd w:val="0"/>
        <w:rPr>
          <w:rFonts w:ascii="Arial" w:hAnsi="Arial" w:cs="Arial"/>
          <w:sz w:val="28"/>
          <w:szCs w:val="28"/>
          <w:lang w:val="pt-BR"/>
        </w:rPr>
      </w:pPr>
      <w:r w:rsidRPr="00F435BF">
        <w:rPr>
          <w:rFonts w:ascii="Arial" w:hAnsi="Arial" w:cs="Arial"/>
          <w:sz w:val="28"/>
          <w:lang w:val="pt-BR"/>
        </w:rPr>
        <w:lastRenderedPageBreak/>
        <w:t xml:space="preserve">Taos pusong sumasainyo, </w:t>
      </w:r>
    </w:p>
    <w:p w14:paraId="0ECC61F9" w14:textId="77777777" w:rsidR="008D51DF" w:rsidRPr="00F435BF" w:rsidRDefault="008D51DF" w:rsidP="008D51DF">
      <w:pPr>
        <w:autoSpaceDE w:val="0"/>
        <w:autoSpaceDN w:val="0"/>
        <w:adjustRightInd w:val="0"/>
        <w:rPr>
          <w:rFonts w:ascii="Arial" w:hAnsi="Arial" w:cs="Arial"/>
          <w:sz w:val="28"/>
          <w:szCs w:val="28"/>
          <w:lang w:val="pt-BR"/>
        </w:rPr>
      </w:pPr>
    </w:p>
    <w:p w14:paraId="51D7347E" w14:textId="77777777" w:rsidR="008D51DF" w:rsidRPr="00F435BF" w:rsidRDefault="008D51DF" w:rsidP="008D51DF">
      <w:pPr>
        <w:autoSpaceDE w:val="0"/>
        <w:autoSpaceDN w:val="0"/>
        <w:adjustRightInd w:val="0"/>
        <w:rPr>
          <w:rFonts w:ascii="Arial" w:hAnsi="Arial" w:cs="Arial"/>
          <w:sz w:val="28"/>
          <w:szCs w:val="28"/>
          <w:lang w:val="pt-BR"/>
        </w:rPr>
      </w:pPr>
      <w:r w:rsidRPr="00F435BF">
        <w:rPr>
          <w:rFonts w:ascii="Arial" w:hAnsi="Arial" w:cs="Arial"/>
          <w:b/>
          <w:sz w:val="28"/>
          <w:lang w:val="pt-BR"/>
        </w:rPr>
        <w:t xml:space="preserve">Nancy Bargmann </w:t>
      </w:r>
    </w:p>
    <w:p w14:paraId="4805B7F7" w14:textId="77777777" w:rsidR="008D51DF" w:rsidRPr="00F435BF" w:rsidRDefault="008D51DF" w:rsidP="008D51DF">
      <w:pPr>
        <w:autoSpaceDE w:val="0"/>
        <w:autoSpaceDN w:val="0"/>
        <w:adjustRightInd w:val="0"/>
        <w:rPr>
          <w:rFonts w:ascii="Arial" w:hAnsi="Arial" w:cs="Arial"/>
          <w:sz w:val="28"/>
          <w:szCs w:val="28"/>
          <w:lang w:val="pt-BR"/>
        </w:rPr>
      </w:pPr>
      <w:r w:rsidRPr="00F435BF">
        <w:rPr>
          <w:rFonts w:ascii="Arial" w:hAnsi="Arial" w:cs="Arial"/>
          <w:sz w:val="28"/>
          <w:lang w:val="pt-BR"/>
        </w:rPr>
        <w:t xml:space="preserve">Direktor </w:t>
      </w:r>
    </w:p>
    <w:p w14:paraId="1E6F51AE" w14:textId="77777777" w:rsidR="008D51DF" w:rsidRPr="00F435BF" w:rsidRDefault="008D51DF" w:rsidP="008D51DF">
      <w:pPr>
        <w:rPr>
          <w:rFonts w:ascii="Arial" w:hAnsi="Arial" w:cs="Arial"/>
          <w:sz w:val="28"/>
          <w:szCs w:val="28"/>
          <w:lang w:val="pt-BR"/>
        </w:rPr>
      </w:pPr>
      <w:r w:rsidRPr="00F435BF">
        <w:rPr>
          <w:rFonts w:ascii="Arial" w:hAnsi="Arial" w:cs="Arial"/>
          <w:sz w:val="28"/>
          <w:lang w:val="pt-BR"/>
        </w:rPr>
        <w:t>Kagawaran ng mga Serbisyo sa Pag-unlad ng California</w:t>
      </w:r>
    </w:p>
    <w:p w14:paraId="2F9D369C" w14:textId="77777777" w:rsidR="008D51DF" w:rsidRPr="00F435BF" w:rsidRDefault="008D51DF" w:rsidP="008D51DF">
      <w:pPr>
        <w:autoSpaceDE w:val="0"/>
        <w:autoSpaceDN w:val="0"/>
        <w:adjustRightInd w:val="0"/>
        <w:rPr>
          <w:rFonts w:ascii="Arial" w:hAnsi="Arial" w:cs="Arial"/>
          <w:b/>
          <w:bCs/>
          <w:sz w:val="28"/>
          <w:szCs w:val="28"/>
          <w:lang w:val="pt-BR"/>
        </w:rPr>
      </w:pPr>
    </w:p>
    <w:p w14:paraId="3D44D391" w14:textId="77777777" w:rsidR="008D51DF" w:rsidRPr="00F435BF" w:rsidRDefault="008D51DF" w:rsidP="008D51DF">
      <w:pPr>
        <w:autoSpaceDE w:val="0"/>
        <w:autoSpaceDN w:val="0"/>
        <w:adjustRightInd w:val="0"/>
        <w:rPr>
          <w:rFonts w:ascii="Arial" w:hAnsi="Arial" w:cs="Arial"/>
          <w:sz w:val="28"/>
          <w:szCs w:val="28"/>
        </w:rPr>
      </w:pPr>
      <w:r w:rsidRPr="00F435BF">
        <w:rPr>
          <w:rFonts w:ascii="Arial" w:hAnsi="Arial" w:cs="Arial"/>
          <w:b/>
          <w:sz w:val="28"/>
        </w:rPr>
        <w:t xml:space="preserve">Kristin Wright </w:t>
      </w:r>
    </w:p>
    <w:p w14:paraId="147533CD" w14:textId="77777777" w:rsidR="008D51DF" w:rsidRPr="00F435BF" w:rsidRDefault="008D51DF" w:rsidP="008D51DF">
      <w:pPr>
        <w:autoSpaceDE w:val="0"/>
        <w:autoSpaceDN w:val="0"/>
        <w:adjustRightInd w:val="0"/>
        <w:rPr>
          <w:rFonts w:ascii="Arial" w:hAnsi="Arial" w:cs="Arial"/>
          <w:sz w:val="28"/>
          <w:szCs w:val="28"/>
        </w:rPr>
      </w:pPr>
      <w:r w:rsidRPr="00F435BF">
        <w:rPr>
          <w:rFonts w:ascii="Arial" w:hAnsi="Arial" w:cs="Arial"/>
          <w:sz w:val="28"/>
        </w:rPr>
        <w:t>Direktor</w:t>
      </w:r>
    </w:p>
    <w:p w14:paraId="6F50F5F1" w14:textId="77777777" w:rsidR="008D51DF" w:rsidRPr="00F435BF" w:rsidRDefault="008D51DF" w:rsidP="008D51DF">
      <w:pPr>
        <w:autoSpaceDE w:val="0"/>
        <w:autoSpaceDN w:val="0"/>
        <w:adjustRightInd w:val="0"/>
        <w:rPr>
          <w:rFonts w:ascii="Arial" w:hAnsi="Arial" w:cs="Arial"/>
          <w:sz w:val="28"/>
          <w:szCs w:val="28"/>
        </w:rPr>
      </w:pPr>
      <w:r w:rsidRPr="00F435BF">
        <w:rPr>
          <w:rFonts w:ascii="Arial" w:hAnsi="Arial" w:cs="Arial"/>
          <w:sz w:val="28"/>
        </w:rPr>
        <w:t xml:space="preserve">Special Education Division, Kagawaran ng Edukasyon ng California </w:t>
      </w:r>
    </w:p>
    <w:p w14:paraId="0FF820C8" w14:textId="77777777" w:rsidR="008D51DF" w:rsidRPr="00F435BF" w:rsidRDefault="008D51DF" w:rsidP="008D51DF">
      <w:pPr>
        <w:autoSpaceDE w:val="0"/>
        <w:autoSpaceDN w:val="0"/>
        <w:adjustRightInd w:val="0"/>
        <w:rPr>
          <w:rFonts w:ascii="Arial" w:hAnsi="Arial" w:cs="Arial"/>
          <w:sz w:val="28"/>
          <w:szCs w:val="28"/>
        </w:rPr>
      </w:pPr>
    </w:p>
    <w:p w14:paraId="3D0E4072" w14:textId="77777777" w:rsidR="008D51DF" w:rsidRPr="00F435BF" w:rsidRDefault="008D51DF" w:rsidP="008D51DF">
      <w:pPr>
        <w:autoSpaceDE w:val="0"/>
        <w:autoSpaceDN w:val="0"/>
        <w:adjustRightInd w:val="0"/>
        <w:rPr>
          <w:rFonts w:ascii="Arial" w:hAnsi="Arial" w:cs="Arial"/>
          <w:sz w:val="28"/>
          <w:szCs w:val="28"/>
        </w:rPr>
      </w:pPr>
      <w:r w:rsidRPr="00F435BF">
        <w:rPr>
          <w:rFonts w:ascii="Arial" w:hAnsi="Arial" w:cs="Arial"/>
          <w:b/>
          <w:sz w:val="28"/>
        </w:rPr>
        <w:t xml:space="preserve">Joe Xavier </w:t>
      </w:r>
    </w:p>
    <w:p w14:paraId="66CB1A32" w14:textId="77777777" w:rsidR="008D51DF" w:rsidRPr="00F435BF" w:rsidRDefault="008D51DF" w:rsidP="008D51DF">
      <w:pPr>
        <w:autoSpaceDE w:val="0"/>
        <w:autoSpaceDN w:val="0"/>
        <w:adjustRightInd w:val="0"/>
        <w:rPr>
          <w:rFonts w:ascii="Arial" w:hAnsi="Arial" w:cs="Arial"/>
          <w:sz w:val="28"/>
          <w:szCs w:val="28"/>
        </w:rPr>
      </w:pPr>
      <w:r w:rsidRPr="00F435BF">
        <w:rPr>
          <w:rFonts w:ascii="Arial" w:hAnsi="Arial" w:cs="Arial"/>
          <w:sz w:val="28"/>
        </w:rPr>
        <w:t>Direktor</w:t>
      </w:r>
    </w:p>
    <w:p w14:paraId="18B8E6A1" w14:textId="77777777" w:rsidR="008D51DF" w:rsidRPr="00F435BF" w:rsidRDefault="008D51DF" w:rsidP="008D51DF">
      <w:pPr>
        <w:autoSpaceDE w:val="0"/>
        <w:autoSpaceDN w:val="0"/>
        <w:adjustRightInd w:val="0"/>
        <w:rPr>
          <w:rFonts w:cs="Arial"/>
          <w:szCs w:val="28"/>
        </w:rPr>
      </w:pPr>
      <w:r w:rsidRPr="00F435BF">
        <w:rPr>
          <w:rFonts w:ascii="Arial" w:hAnsi="Arial" w:cs="Arial"/>
          <w:sz w:val="28"/>
        </w:rPr>
        <w:t xml:space="preserve">Kagawaran ng Rehabilitasyon ng California </w:t>
      </w:r>
    </w:p>
    <w:p w14:paraId="087468A3" w14:textId="77777777" w:rsidR="00E262B1" w:rsidRPr="00F435BF" w:rsidRDefault="00E262B1">
      <w:pPr>
        <w:rPr>
          <w:rFonts w:ascii="Arial" w:hAnsi="Arial" w:cs="Arial"/>
          <w:b/>
          <w:bCs/>
          <w:sz w:val="28"/>
          <w:szCs w:val="28"/>
        </w:rPr>
      </w:pPr>
      <w:r w:rsidRPr="00F435BF">
        <w:rPr>
          <w:b/>
          <w:bCs/>
          <w:sz w:val="28"/>
          <w:szCs w:val="28"/>
        </w:rPr>
        <w:br w:type="page"/>
      </w:r>
    </w:p>
    <w:p w14:paraId="74DEE6E4" w14:textId="77777777" w:rsidR="00B9618A" w:rsidRPr="00F435BF" w:rsidRDefault="00B9618A" w:rsidP="00B9618A">
      <w:pPr>
        <w:pStyle w:val="Default"/>
        <w:jc w:val="center"/>
        <w:rPr>
          <w:b/>
          <w:bCs/>
          <w:color w:val="auto"/>
          <w:sz w:val="28"/>
          <w:szCs w:val="28"/>
        </w:rPr>
      </w:pPr>
    </w:p>
    <w:p w14:paraId="264CA314" w14:textId="77777777" w:rsidR="006530B1" w:rsidRPr="00F435BF" w:rsidRDefault="006530B1" w:rsidP="009D23D4">
      <w:pPr>
        <w:spacing w:before="120" w:after="120"/>
        <w:jc w:val="center"/>
        <w:rPr>
          <w:rFonts w:ascii="Arial" w:hAnsi="Arial" w:cs="Arial"/>
          <w:sz w:val="28"/>
          <w:szCs w:val="28"/>
        </w:rPr>
      </w:pPr>
      <w:r w:rsidRPr="00F435BF">
        <w:rPr>
          <w:rFonts w:ascii="Arial" w:hAnsi="Arial" w:cs="Arial"/>
          <w:sz w:val="28"/>
        </w:rPr>
        <w:t>Talaan ng mga Nilalaman</w:t>
      </w:r>
    </w:p>
    <w:p w14:paraId="6518FF9E" w14:textId="77777777" w:rsidR="005741B0" w:rsidRPr="00F435BF" w:rsidRDefault="008E658E">
      <w:pPr>
        <w:pStyle w:val="TOC1"/>
        <w:rPr>
          <w:rFonts w:asciiTheme="minorHAnsi" w:eastAsiaTheme="minorEastAsia" w:hAnsiTheme="minorHAnsi" w:cstheme="minorBidi"/>
          <w:caps w:val="0"/>
          <w:noProof/>
          <w:sz w:val="22"/>
          <w:szCs w:val="22"/>
          <w:lang w:val="es-MX" w:eastAsia="zh-CN"/>
        </w:rPr>
      </w:pPr>
      <w:r w:rsidRPr="00F435BF">
        <w:rPr>
          <w:rFonts w:cs="Arial"/>
        </w:rPr>
        <w:fldChar w:fldCharType="begin"/>
      </w:r>
      <w:r w:rsidRPr="00F435BF">
        <w:rPr>
          <w:rFonts w:cs="Arial"/>
        </w:rPr>
        <w:instrText xml:space="preserve"> TOC \o "1-3" \h \z \u </w:instrText>
      </w:r>
      <w:r w:rsidRPr="00F435BF">
        <w:rPr>
          <w:rFonts w:cs="Arial"/>
        </w:rPr>
        <w:fldChar w:fldCharType="separate"/>
      </w:r>
      <w:hyperlink w:anchor="_Toc479151236" w:history="1">
        <w:r w:rsidR="005741B0" w:rsidRPr="00F435BF">
          <w:rPr>
            <w:rStyle w:val="Hyperlink"/>
            <w:rFonts w:cs="Arial"/>
            <w:noProof/>
          </w:rPr>
          <w:t>EHEKUTIBONG BUOD</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_Toc479151236 \h </w:instrText>
        </w:r>
        <w:r w:rsidR="005741B0" w:rsidRPr="00F435BF">
          <w:rPr>
            <w:noProof/>
            <w:webHidden/>
          </w:rPr>
        </w:r>
        <w:r w:rsidR="005741B0" w:rsidRPr="00F435BF">
          <w:rPr>
            <w:noProof/>
            <w:webHidden/>
          </w:rPr>
          <w:fldChar w:fldCharType="separate"/>
        </w:r>
        <w:r w:rsidR="006D6EB8">
          <w:rPr>
            <w:noProof/>
            <w:webHidden/>
          </w:rPr>
          <w:t>8</w:t>
        </w:r>
        <w:r w:rsidR="005741B0" w:rsidRPr="00F435BF">
          <w:rPr>
            <w:noProof/>
            <w:webHidden/>
          </w:rPr>
          <w:fldChar w:fldCharType="end"/>
        </w:r>
      </w:hyperlink>
    </w:p>
    <w:p w14:paraId="0B1349F0" w14:textId="77777777" w:rsidR="005741B0" w:rsidRPr="00F435BF" w:rsidRDefault="00F035A4">
      <w:pPr>
        <w:pStyle w:val="TOC1"/>
        <w:rPr>
          <w:rFonts w:asciiTheme="minorHAnsi" w:eastAsiaTheme="minorEastAsia" w:hAnsiTheme="minorHAnsi" w:cstheme="minorBidi"/>
          <w:caps w:val="0"/>
          <w:noProof/>
          <w:sz w:val="22"/>
          <w:szCs w:val="22"/>
          <w:lang w:val="es-MX" w:eastAsia="zh-CN"/>
        </w:rPr>
      </w:pPr>
      <w:hyperlink w:anchor="_Toc479151237" w:history="1">
        <w:r w:rsidR="005741B0" w:rsidRPr="00F435BF">
          <w:rPr>
            <w:rStyle w:val="Hyperlink"/>
            <w:rFonts w:cs="Arial"/>
            <w:noProof/>
          </w:rPr>
          <w:t>1.</w:t>
        </w:r>
        <w:r w:rsidR="005741B0" w:rsidRPr="00F435BF">
          <w:rPr>
            <w:rFonts w:asciiTheme="minorHAnsi" w:eastAsiaTheme="minorEastAsia" w:hAnsiTheme="minorHAnsi" w:cstheme="minorBidi"/>
            <w:caps w:val="0"/>
            <w:noProof/>
            <w:sz w:val="22"/>
            <w:szCs w:val="22"/>
            <w:lang w:val="es-MX" w:eastAsia="zh-CN"/>
          </w:rPr>
          <w:tab/>
        </w:r>
        <w:r w:rsidR="005741B0" w:rsidRPr="00F435BF">
          <w:rPr>
            <w:rStyle w:val="Hyperlink"/>
            <w:rFonts w:cs="Arial"/>
            <w:noProof/>
          </w:rPr>
          <w:t>Panimula</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_Toc479151237 \h </w:instrText>
        </w:r>
        <w:r w:rsidR="005741B0" w:rsidRPr="00F435BF">
          <w:rPr>
            <w:noProof/>
            <w:webHidden/>
          </w:rPr>
        </w:r>
        <w:r w:rsidR="005741B0" w:rsidRPr="00F435BF">
          <w:rPr>
            <w:noProof/>
            <w:webHidden/>
          </w:rPr>
          <w:fldChar w:fldCharType="separate"/>
        </w:r>
        <w:r w:rsidR="006D6EB8">
          <w:rPr>
            <w:noProof/>
            <w:webHidden/>
          </w:rPr>
          <w:t>11</w:t>
        </w:r>
        <w:r w:rsidR="005741B0" w:rsidRPr="00F435BF">
          <w:rPr>
            <w:noProof/>
            <w:webHidden/>
          </w:rPr>
          <w:fldChar w:fldCharType="end"/>
        </w:r>
      </w:hyperlink>
    </w:p>
    <w:p w14:paraId="7E082120" w14:textId="77777777" w:rsidR="005741B0" w:rsidRPr="00F435BF" w:rsidRDefault="00F035A4">
      <w:pPr>
        <w:pStyle w:val="TOC2"/>
        <w:rPr>
          <w:rFonts w:asciiTheme="minorHAnsi" w:eastAsiaTheme="minorEastAsia" w:hAnsiTheme="minorHAnsi" w:cstheme="minorBidi"/>
          <w:noProof/>
          <w:sz w:val="22"/>
          <w:szCs w:val="22"/>
          <w:lang w:val="es-MX" w:eastAsia="zh-CN"/>
        </w:rPr>
      </w:pPr>
      <w:hyperlink w:anchor="_Toc479151238" w:history="1">
        <w:r w:rsidR="005741B0" w:rsidRPr="00F435BF">
          <w:rPr>
            <w:rStyle w:val="Hyperlink"/>
            <w:noProof/>
          </w:rPr>
          <w:t>Layunin</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_Toc479151238 \h </w:instrText>
        </w:r>
        <w:r w:rsidR="005741B0" w:rsidRPr="00F435BF">
          <w:rPr>
            <w:noProof/>
            <w:webHidden/>
          </w:rPr>
        </w:r>
        <w:r w:rsidR="005741B0" w:rsidRPr="00F435BF">
          <w:rPr>
            <w:noProof/>
            <w:webHidden/>
          </w:rPr>
          <w:fldChar w:fldCharType="separate"/>
        </w:r>
        <w:r w:rsidR="006D6EB8">
          <w:rPr>
            <w:noProof/>
            <w:webHidden/>
          </w:rPr>
          <w:t>11</w:t>
        </w:r>
        <w:r w:rsidR="005741B0" w:rsidRPr="00F435BF">
          <w:rPr>
            <w:noProof/>
            <w:webHidden/>
          </w:rPr>
          <w:fldChar w:fldCharType="end"/>
        </w:r>
      </w:hyperlink>
    </w:p>
    <w:p w14:paraId="18EBB786" w14:textId="77777777" w:rsidR="005741B0" w:rsidRPr="00F435BF" w:rsidRDefault="00F035A4">
      <w:pPr>
        <w:pStyle w:val="TOC2"/>
        <w:rPr>
          <w:rFonts w:asciiTheme="minorHAnsi" w:eastAsiaTheme="minorEastAsia" w:hAnsiTheme="minorHAnsi" w:cstheme="minorBidi"/>
          <w:noProof/>
          <w:sz w:val="22"/>
          <w:szCs w:val="22"/>
          <w:lang w:val="es-MX" w:eastAsia="zh-CN"/>
        </w:rPr>
      </w:pPr>
      <w:hyperlink w:anchor="_Toc479151239" w:history="1">
        <w:r w:rsidR="005741B0" w:rsidRPr="00F435BF">
          <w:rPr>
            <w:rStyle w:val="Hyperlink"/>
            <w:noProof/>
          </w:rPr>
          <w:t>Background</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_Toc479151239 \h </w:instrText>
        </w:r>
        <w:r w:rsidR="005741B0" w:rsidRPr="00F435BF">
          <w:rPr>
            <w:noProof/>
            <w:webHidden/>
          </w:rPr>
        </w:r>
        <w:r w:rsidR="005741B0" w:rsidRPr="00F435BF">
          <w:rPr>
            <w:noProof/>
            <w:webHidden/>
          </w:rPr>
          <w:fldChar w:fldCharType="separate"/>
        </w:r>
        <w:r w:rsidR="006D6EB8">
          <w:rPr>
            <w:noProof/>
            <w:webHidden/>
          </w:rPr>
          <w:t>13</w:t>
        </w:r>
        <w:r w:rsidR="005741B0" w:rsidRPr="00F435BF">
          <w:rPr>
            <w:noProof/>
            <w:webHidden/>
          </w:rPr>
          <w:fldChar w:fldCharType="end"/>
        </w:r>
      </w:hyperlink>
    </w:p>
    <w:p w14:paraId="25EC3C90" w14:textId="77777777" w:rsidR="005741B0" w:rsidRPr="00F435BF" w:rsidRDefault="00F035A4">
      <w:pPr>
        <w:pStyle w:val="TOC2"/>
        <w:rPr>
          <w:rFonts w:asciiTheme="minorHAnsi" w:eastAsiaTheme="minorEastAsia" w:hAnsiTheme="minorHAnsi" w:cstheme="minorBidi"/>
          <w:noProof/>
          <w:sz w:val="22"/>
          <w:szCs w:val="22"/>
          <w:lang w:val="es-MX" w:eastAsia="zh-CN"/>
        </w:rPr>
      </w:pPr>
      <w:hyperlink w:anchor="_Toc479151240" w:history="1">
        <w:r w:rsidR="005741B0" w:rsidRPr="00F435BF">
          <w:rPr>
            <w:rStyle w:val="Hyperlink"/>
            <w:noProof/>
          </w:rPr>
          <w:t>Pamamaraan</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_Toc479151240 \h </w:instrText>
        </w:r>
        <w:r w:rsidR="005741B0" w:rsidRPr="00F435BF">
          <w:rPr>
            <w:noProof/>
            <w:webHidden/>
          </w:rPr>
        </w:r>
        <w:r w:rsidR="005741B0" w:rsidRPr="00F435BF">
          <w:rPr>
            <w:noProof/>
            <w:webHidden/>
          </w:rPr>
          <w:fldChar w:fldCharType="separate"/>
        </w:r>
        <w:r w:rsidR="006D6EB8">
          <w:rPr>
            <w:noProof/>
            <w:webHidden/>
          </w:rPr>
          <w:t>15</w:t>
        </w:r>
        <w:r w:rsidR="005741B0" w:rsidRPr="00F435BF">
          <w:rPr>
            <w:noProof/>
            <w:webHidden/>
          </w:rPr>
          <w:fldChar w:fldCharType="end"/>
        </w:r>
      </w:hyperlink>
    </w:p>
    <w:p w14:paraId="72DC3295" w14:textId="77777777" w:rsidR="005741B0" w:rsidRPr="00F435BF" w:rsidRDefault="00F035A4">
      <w:pPr>
        <w:pStyle w:val="TOC2"/>
        <w:rPr>
          <w:rFonts w:asciiTheme="minorHAnsi" w:eastAsiaTheme="minorEastAsia" w:hAnsiTheme="minorHAnsi" w:cstheme="minorBidi"/>
          <w:noProof/>
          <w:sz w:val="22"/>
          <w:szCs w:val="22"/>
          <w:lang w:val="es-MX" w:eastAsia="zh-CN"/>
        </w:rPr>
      </w:pPr>
      <w:hyperlink w:anchor="_Toc479151241" w:history="1">
        <w:r w:rsidR="005741B0" w:rsidRPr="00F435BF">
          <w:rPr>
            <w:rStyle w:val="Hyperlink"/>
            <w:noProof/>
          </w:rPr>
          <w:t>Mga Salitang Ginamit</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_Toc479151241 \h </w:instrText>
        </w:r>
        <w:r w:rsidR="005741B0" w:rsidRPr="00F435BF">
          <w:rPr>
            <w:noProof/>
            <w:webHidden/>
          </w:rPr>
        </w:r>
        <w:r w:rsidR="005741B0" w:rsidRPr="00F435BF">
          <w:rPr>
            <w:noProof/>
            <w:webHidden/>
          </w:rPr>
          <w:fldChar w:fldCharType="separate"/>
        </w:r>
        <w:r w:rsidR="006D6EB8">
          <w:rPr>
            <w:noProof/>
            <w:webHidden/>
          </w:rPr>
          <w:t>15</w:t>
        </w:r>
        <w:r w:rsidR="005741B0" w:rsidRPr="00F435BF">
          <w:rPr>
            <w:noProof/>
            <w:webHidden/>
          </w:rPr>
          <w:fldChar w:fldCharType="end"/>
        </w:r>
      </w:hyperlink>
    </w:p>
    <w:p w14:paraId="048D68E8" w14:textId="77777777" w:rsidR="005741B0" w:rsidRPr="00F435BF" w:rsidRDefault="00F035A4">
      <w:pPr>
        <w:pStyle w:val="TOC1"/>
        <w:rPr>
          <w:rFonts w:asciiTheme="minorHAnsi" w:eastAsiaTheme="minorEastAsia" w:hAnsiTheme="minorHAnsi" w:cstheme="minorBidi"/>
          <w:caps w:val="0"/>
          <w:noProof/>
          <w:sz w:val="22"/>
          <w:szCs w:val="22"/>
          <w:lang w:val="es-MX" w:eastAsia="zh-CN"/>
        </w:rPr>
      </w:pPr>
      <w:hyperlink w:anchor="_Toc479151242" w:history="1">
        <w:r w:rsidR="005741B0" w:rsidRPr="00F435BF">
          <w:rPr>
            <w:rStyle w:val="Hyperlink"/>
            <w:rFonts w:cs="Arial"/>
            <w:noProof/>
          </w:rPr>
          <w:t>2.</w:t>
        </w:r>
        <w:r w:rsidR="005741B0" w:rsidRPr="00F435BF">
          <w:rPr>
            <w:rFonts w:asciiTheme="minorHAnsi" w:eastAsiaTheme="minorEastAsia" w:hAnsiTheme="minorHAnsi" w:cstheme="minorBidi"/>
            <w:caps w:val="0"/>
            <w:noProof/>
            <w:sz w:val="22"/>
            <w:szCs w:val="22"/>
            <w:lang w:val="es-MX" w:eastAsia="zh-CN"/>
          </w:rPr>
          <w:tab/>
        </w:r>
        <w:r w:rsidR="005741B0" w:rsidRPr="00F435BF">
          <w:rPr>
            <w:rStyle w:val="Hyperlink"/>
            <w:rFonts w:cs="Arial"/>
            <w:noProof/>
          </w:rPr>
          <w:t>BUOD NG SISTEMA SA PAGITAN NG IBA'T IBANG AHENSIYA</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_Toc479151242 \h </w:instrText>
        </w:r>
        <w:r w:rsidR="005741B0" w:rsidRPr="00F435BF">
          <w:rPr>
            <w:noProof/>
            <w:webHidden/>
          </w:rPr>
        </w:r>
        <w:r w:rsidR="005741B0" w:rsidRPr="00F435BF">
          <w:rPr>
            <w:noProof/>
            <w:webHidden/>
          </w:rPr>
          <w:fldChar w:fldCharType="separate"/>
        </w:r>
        <w:r w:rsidR="006D6EB8">
          <w:rPr>
            <w:noProof/>
            <w:webHidden/>
          </w:rPr>
          <w:t>21</w:t>
        </w:r>
        <w:r w:rsidR="005741B0" w:rsidRPr="00F435BF">
          <w:rPr>
            <w:noProof/>
            <w:webHidden/>
          </w:rPr>
          <w:fldChar w:fldCharType="end"/>
        </w:r>
      </w:hyperlink>
    </w:p>
    <w:p w14:paraId="3FFE399D" w14:textId="77777777" w:rsidR="005741B0" w:rsidRPr="00F435BF" w:rsidRDefault="00F035A4">
      <w:pPr>
        <w:pStyle w:val="TOC2"/>
        <w:rPr>
          <w:rFonts w:asciiTheme="minorHAnsi" w:eastAsiaTheme="minorEastAsia" w:hAnsiTheme="minorHAnsi" w:cstheme="minorBidi"/>
          <w:noProof/>
          <w:sz w:val="22"/>
          <w:szCs w:val="22"/>
          <w:lang w:val="es-MX" w:eastAsia="zh-CN"/>
        </w:rPr>
      </w:pPr>
      <w:hyperlink w:anchor="_Toc479151243" w:history="1">
        <w:r w:rsidR="005741B0" w:rsidRPr="00F435BF">
          <w:rPr>
            <w:rStyle w:val="Hyperlink"/>
            <w:noProof/>
          </w:rPr>
          <w:t>Kagawaran ng Edukasyon ng California</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_Toc479151243 \h </w:instrText>
        </w:r>
        <w:r w:rsidR="005741B0" w:rsidRPr="00F435BF">
          <w:rPr>
            <w:noProof/>
            <w:webHidden/>
          </w:rPr>
        </w:r>
        <w:r w:rsidR="005741B0" w:rsidRPr="00F435BF">
          <w:rPr>
            <w:noProof/>
            <w:webHidden/>
          </w:rPr>
          <w:fldChar w:fldCharType="separate"/>
        </w:r>
        <w:r w:rsidR="006D6EB8">
          <w:rPr>
            <w:noProof/>
            <w:webHidden/>
          </w:rPr>
          <w:t>21</w:t>
        </w:r>
        <w:r w:rsidR="005741B0" w:rsidRPr="00F435BF">
          <w:rPr>
            <w:noProof/>
            <w:webHidden/>
          </w:rPr>
          <w:fldChar w:fldCharType="end"/>
        </w:r>
      </w:hyperlink>
    </w:p>
    <w:p w14:paraId="16F511C2" w14:textId="56AC8C0F" w:rsidR="005741B0" w:rsidRPr="00F435BF" w:rsidRDefault="00F035A4">
      <w:pPr>
        <w:pStyle w:val="TOC2"/>
        <w:rPr>
          <w:rFonts w:asciiTheme="minorHAnsi" w:eastAsiaTheme="minorEastAsia" w:hAnsiTheme="minorHAnsi" w:cstheme="minorBidi"/>
          <w:noProof/>
          <w:sz w:val="22"/>
          <w:szCs w:val="22"/>
          <w:lang w:val="es-MX" w:eastAsia="zh-CN"/>
        </w:rPr>
      </w:pPr>
      <w:hyperlink w:anchor="_Toc479151244" w:history="1">
        <w:r w:rsidR="005741B0" w:rsidRPr="00F435BF">
          <w:rPr>
            <w:rStyle w:val="Hyperlink"/>
            <w:noProof/>
          </w:rPr>
          <w:t>Kagawaran ng Rehabilitasyon ng California</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_Toc479151244 \h </w:instrText>
        </w:r>
        <w:r w:rsidR="005741B0" w:rsidRPr="00F435BF">
          <w:rPr>
            <w:noProof/>
            <w:webHidden/>
          </w:rPr>
        </w:r>
        <w:r w:rsidR="005741B0" w:rsidRPr="00F435BF">
          <w:rPr>
            <w:noProof/>
            <w:webHidden/>
          </w:rPr>
          <w:fldChar w:fldCharType="separate"/>
        </w:r>
        <w:r w:rsidR="006D6EB8">
          <w:rPr>
            <w:noProof/>
            <w:webHidden/>
          </w:rPr>
          <w:t>25</w:t>
        </w:r>
        <w:r w:rsidR="005741B0" w:rsidRPr="00F435BF">
          <w:rPr>
            <w:noProof/>
            <w:webHidden/>
          </w:rPr>
          <w:fldChar w:fldCharType="end"/>
        </w:r>
      </w:hyperlink>
    </w:p>
    <w:p w14:paraId="52B6EB29" w14:textId="6DCDF562" w:rsidR="005741B0" w:rsidRPr="00F435BF" w:rsidRDefault="00F035A4">
      <w:pPr>
        <w:pStyle w:val="TOC2"/>
        <w:rPr>
          <w:rFonts w:asciiTheme="minorHAnsi" w:eastAsiaTheme="minorEastAsia" w:hAnsiTheme="minorHAnsi" w:cstheme="minorBidi"/>
          <w:noProof/>
          <w:sz w:val="22"/>
          <w:szCs w:val="22"/>
          <w:lang w:val="es-MX" w:eastAsia="zh-CN"/>
        </w:rPr>
      </w:pPr>
      <w:hyperlink w:anchor="_Toc479151245" w:history="1">
        <w:r w:rsidR="005741B0" w:rsidRPr="00F435BF">
          <w:rPr>
            <w:rStyle w:val="Hyperlink"/>
            <w:noProof/>
          </w:rPr>
          <w:t>Kagawaran ng Mga Serbisyo sa Pag-unlad ng California</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_Toc479151245 \h </w:instrText>
        </w:r>
        <w:r w:rsidR="005741B0" w:rsidRPr="00F435BF">
          <w:rPr>
            <w:noProof/>
            <w:webHidden/>
          </w:rPr>
        </w:r>
        <w:r w:rsidR="005741B0" w:rsidRPr="00F435BF">
          <w:rPr>
            <w:noProof/>
            <w:webHidden/>
          </w:rPr>
          <w:fldChar w:fldCharType="separate"/>
        </w:r>
        <w:r w:rsidR="006D6EB8">
          <w:rPr>
            <w:noProof/>
            <w:webHidden/>
          </w:rPr>
          <w:t>27</w:t>
        </w:r>
        <w:r w:rsidR="005741B0" w:rsidRPr="00F435BF">
          <w:rPr>
            <w:noProof/>
            <w:webHidden/>
          </w:rPr>
          <w:fldChar w:fldCharType="end"/>
        </w:r>
      </w:hyperlink>
    </w:p>
    <w:p w14:paraId="4E6859C3" w14:textId="008E6A82" w:rsidR="005741B0" w:rsidRPr="00F435BF" w:rsidRDefault="00F035A4">
      <w:pPr>
        <w:pStyle w:val="TOC1"/>
        <w:rPr>
          <w:rFonts w:asciiTheme="minorHAnsi" w:eastAsiaTheme="minorEastAsia" w:hAnsiTheme="minorHAnsi" w:cstheme="minorBidi"/>
          <w:caps w:val="0"/>
          <w:noProof/>
          <w:sz w:val="22"/>
          <w:szCs w:val="22"/>
          <w:lang w:val="es-MX" w:eastAsia="zh-CN"/>
        </w:rPr>
      </w:pPr>
      <w:hyperlink w:anchor="_Toc479151246" w:history="1">
        <w:r w:rsidR="005741B0" w:rsidRPr="00F435BF">
          <w:rPr>
            <w:rStyle w:val="Hyperlink"/>
            <w:rFonts w:cs="Arial"/>
            <w:noProof/>
          </w:rPr>
          <w:t>3.</w:t>
        </w:r>
        <w:r w:rsidR="005741B0" w:rsidRPr="00F435BF">
          <w:rPr>
            <w:rFonts w:asciiTheme="minorHAnsi" w:eastAsiaTheme="minorEastAsia" w:hAnsiTheme="minorHAnsi" w:cstheme="minorBidi"/>
            <w:caps w:val="0"/>
            <w:noProof/>
            <w:sz w:val="22"/>
            <w:szCs w:val="22"/>
            <w:lang w:val="es-MX" w:eastAsia="zh-CN"/>
          </w:rPr>
          <w:tab/>
        </w:r>
        <w:r w:rsidR="005741B0" w:rsidRPr="00F435BF">
          <w:rPr>
            <w:rStyle w:val="Hyperlink"/>
            <w:rFonts w:cs="Arial"/>
            <w:noProof/>
          </w:rPr>
          <w:t>Mga Kasalukuyang inisyatiba at Pagtutulungan</w:t>
        </w:r>
        <w:r w:rsidR="005741B0" w:rsidRPr="00F435BF">
          <w:rPr>
            <w:noProof/>
            <w:webHidden/>
          </w:rPr>
          <w:tab/>
        </w:r>
        <w:r w:rsidR="00CF45A6" w:rsidRPr="00F435BF">
          <w:rPr>
            <w:noProof/>
            <w:webHidden/>
          </w:rPr>
          <w:t>30</w:t>
        </w:r>
      </w:hyperlink>
    </w:p>
    <w:p w14:paraId="14486DD3" w14:textId="43878332" w:rsidR="005741B0" w:rsidRPr="00F435BF" w:rsidRDefault="00F035A4">
      <w:pPr>
        <w:pStyle w:val="TOC2"/>
        <w:rPr>
          <w:rFonts w:asciiTheme="minorHAnsi" w:eastAsiaTheme="minorEastAsia" w:hAnsiTheme="minorHAnsi" w:cstheme="minorBidi"/>
          <w:noProof/>
          <w:sz w:val="22"/>
          <w:szCs w:val="22"/>
          <w:lang w:val="es-MX" w:eastAsia="zh-CN"/>
        </w:rPr>
      </w:pPr>
      <w:hyperlink w:anchor="_Toc479151247" w:history="1">
        <w:r w:rsidR="005741B0" w:rsidRPr="00F435BF">
          <w:rPr>
            <w:rStyle w:val="Hyperlink"/>
            <w:noProof/>
          </w:rPr>
          <w:t>Lokal na Antas</w:t>
        </w:r>
        <w:r w:rsidR="005741B0" w:rsidRPr="00F435BF">
          <w:rPr>
            <w:noProof/>
            <w:webHidden/>
          </w:rPr>
          <w:tab/>
        </w:r>
        <w:r w:rsidR="00CF45A6" w:rsidRPr="00F435BF">
          <w:rPr>
            <w:noProof/>
            <w:webHidden/>
          </w:rPr>
          <w:t>30</w:t>
        </w:r>
      </w:hyperlink>
    </w:p>
    <w:p w14:paraId="39AA0547" w14:textId="30F183B1" w:rsidR="005741B0" w:rsidRPr="00F435BF" w:rsidRDefault="00F035A4">
      <w:pPr>
        <w:pStyle w:val="TOC2"/>
        <w:rPr>
          <w:rFonts w:asciiTheme="minorHAnsi" w:eastAsiaTheme="minorEastAsia" w:hAnsiTheme="minorHAnsi" w:cstheme="minorBidi"/>
          <w:noProof/>
          <w:sz w:val="22"/>
          <w:szCs w:val="22"/>
          <w:lang w:val="es-MX" w:eastAsia="zh-CN"/>
        </w:rPr>
      </w:pPr>
      <w:hyperlink w:anchor="_Toc479151248" w:history="1">
        <w:r w:rsidR="005741B0" w:rsidRPr="00F435BF">
          <w:rPr>
            <w:rStyle w:val="Hyperlink"/>
            <w:noProof/>
          </w:rPr>
          <w:t>Pang-estadong Antas</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_Toc479151248 \h </w:instrText>
        </w:r>
        <w:r w:rsidR="005741B0" w:rsidRPr="00F435BF">
          <w:rPr>
            <w:noProof/>
            <w:webHidden/>
          </w:rPr>
        </w:r>
        <w:r w:rsidR="005741B0" w:rsidRPr="00F435BF">
          <w:rPr>
            <w:noProof/>
            <w:webHidden/>
          </w:rPr>
          <w:fldChar w:fldCharType="separate"/>
        </w:r>
        <w:r w:rsidR="006D6EB8">
          <w:rPr>
            <w:noProof/>
            <w:webHidden/>
          </w:rPr>
          <w:t>32</w:t>
        </w:r>
        <w:r w:rsidR="005741B0" w:rsidRPr="00F435BF">
          <w:rPr>
            <w:noProof/>
            <w:webHidden/>
          </w:rPr>
          <w:fldChar w:fldCharType="end"/>
        </w:r>
      </w:hyperlink>
    </w:p>
    <w:p w14:paraId="4A995586" w14:textId="447F926D" w:rsidR="005741B0" w:rsidRPr="00F435BF" w:rsidRDefault="00F035A4">
      <w:pPr>
        <w:pStyle w:val="TOC2"/>
        <w:rPr>
          <w:rFonts w:asciiTheme="minorHAnsi" w:eastAsiaTheme="minorEastAsia" w:hAnsiTheme="minorHAnsi" w:cstheme="minorBidi"/>
          <w:noProof/>
          <w:sz w:val="22"/>
          <w:szCs w:val="22"/>
          <w:lang w:val="es-MX" w:eastAsia="zh-CN"/>
        </w:rPr>
      </w:pPr>
      <w:hyperlink w:anchor="_Toc479151249" w:history="1">
        <w:r w:rsidR="005741B0" w:rsidRPr="00F435BF">
          <w:rPr>
            <w:rStyle w:val="Hyperlink"/>
            <w:rFonts w:cs="Arial"/>
            <w:noProof/>
          </w:rPr>
          <w:t>Pambansang Antas</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_Toc479151249 \h </w:instrText>
        </w:r>
        <w:r w:rsidR="005741B0" w:rsidRPr="00F435BF">
          <w:rPr>
            <w:noProof/>
            <w:webHidden/>
          </w:rPr>
        </w:r>
        <w:r w:rsidR="005741B0" w:rsidRPr="00F435BF">
          <w:rPr>
            <w:noProof/>
            <w:webHidden/>
          </w:rPr>
          <w:fldChar w:fldCharType="separate"/>
        </w:r>
        <w:r w:rsidR="006D6EB8">
          <w:rPr>
            <w:noProof/>
            <w:webHidden/>
          </w:rPr>
          <w:t>38</w:t>
        </w:r>
        <w:r w:rsidR="005741B0" w:rsidRPr="00F435BF">
          <w:rPr>
            <w:noProof/>
            <w:webHidden/>
          </w:rPr>
          <w:fldChar w:fldCharType="end"/>
        </w:r>
      </w:hyperlink>
    </w:p>
    <w:p w14:paraId="7772E29F" w14:textId="2DE4452D" w:rsidR="005741B0" w:rsidRPr="00F435BF" w:rsidRDefault="00F035A4">
      <w:pPr>
        <w:pStyle w:val="TOC1"/>
        <w:rPr>
          <w:rFonts w:asciiTheme="minorHAnsi" w:eastAsiaTheme="minorEastAsia" w:hAnsiTheme="minorHAnsi" w:cstheme="minorBidi"/>
          <w:caps w:val="0"/>
          <w:noProof/>
          <w:sz w:val="22"/>
          <w:szCs w:val="22"/>
          <w:lang w:val="es-MX" w:eastAsia="zh-CN"/>
        </w:rPr>
      </w:pPr>
      <w:hyperlink w:anchor="_Toc479151250" w:history="1">
        <w:r w:rsidR="005741B0" w:rsidRPr="00F435BF">
          <w:rPr>
            <w:rStyle w:val="Hyperlink"/>
            <w:rFonts w:cs="Arial"/>
            <w:noProof/>
          </w:rPr>
          <w:t>4.</w:t>
        </w:r>
        <w:r w:rsidR="005741B0" w:rsidRPr="00F435BF">
          <w:rPr>
            <w:rFonts w:asciiTheme="minorHAnsi" w:eastAsiaTheme="minorEastAsia" w:hAnsiTheme="minorHAnsi" w:cstheme="minorBidi"/>
            <w:caps w:val="0"/>
            <w:noProof/>
            <w:sz w:val="22"/>
            <w:szCs w:val="22"/>
            <w:lang w:val="es-MX" w:eastAsia="zh-CN"/>
          </w:rPr>
          <w:tab/>
        </w:r>
        <w:r w:rsidR="005741B0" w:rsidRPr="00F435BF">
          <w:rPr>
            <w:rStyle w:val="Hyperlink"/>
            <w:rFonts w:cs="Arial"/>
            <w:noProof/>
          </w:rPr>
          <w:t>Pagtuon sa Pagbabago</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_Toc479151250 \h </w:instrText>
        </w:r>
        <w:r w:rsidR="005741B0" w:rsidRPr="00F435BF">
          <w:rPr>
            <w:noProof/>
            <w:webHidden/>
          </w:rPr>
        </w:r>
        <w:r w:rsidR="005741B0" w:rsidRPr="00F435BF">
          <w:rPr>
            <w:noProof/>
            <w:webHidden/>
          </w:rPr>
          <w:fldChar w:fldCharType="separate"/>
        </w:r>
        <w:r w:rsidR="006D6EB8">
          <w:rPr>
            <w:noProof/>
            <w:webHidden/>
          </w:rPr>
          <w:t>42</w:t>
        </w:r>
        <w:r w:rsidR="005741B0" w:rsidRPr="00F435BF">
          <w:rPr>
            <w:noProof/>
            <w:webHidden/>
          </w:rPr>
          <w:fldChar w:fldCharType="end"/>
        </w:r>
      </w:hyperlink>
    </w:p>
    <w:p w14:paraId="0D6CF203" w14:textId="11320E5F" w:rsidR="005741B0" w:rsidRPr="00F435BF" w:rsidRDefault="00F035A4">
      <w:pPr>
        <w:pStyle w:val="TOC2"/>
        <w:rPr>
          <w:rFonts w:asciiTheme="minorHAnsi" w:eastAsiaTheme="minorEastAsia" w:hAnsiTheme="minorHAnsi" w:cstheme="minorBidi"/>
          <w:noProof/>
          <w:sz w:val="22"/>
          <w:szCs w:val="22"/>
          <w:lang w:val="es-MX" w:eastAsia="zh-CN"/>
        </w:rPr>
      </w:pPr>
      <w:hyperlink w:anchor="_Toc479151251" w:history="1">
        <w:r w:rsidR="005741B0" w:rsidRPr="00F435BF">
          <w:rPr>
            <w:rStyle w:val="Hyperlink"/>
            <w:rFonts w:cs="Arial"/>
            <w:noProof/>
          </w:rPr>
          <w:t>Hangarin 1</w:t>
        </w:r>
        <w:r w:rsidR="005741B0" w:rsidRPr="00F435BF">
          <w:rPr>
            <w:rStyle w:val="Hyperlink"/>
            <w:noProof/>
          </w:rPr>
          <w:t xml:space="preserve"> – Paghusayin ang pagtutulungan at koordinasyon sa pagitan ng tatlong kagawaran upang ihanda at suportahan ang lahat ng indibiduwal na may ID/DD na pumipili ng CIE..</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_Toc479151251 \h </w:instrText>
        </w:r>
        <w:r w:rsidR="005741B0" w:rsidRPr="00F435BF">
          <w:rPr>
            <w:noProof/>
            <w:webHidden/>
          </w:rPr>
        </w:r>
        <w:r w:rsidR="005741B0" w:rsidRPr="00F435BF">
          <w:rPr>
            <w:noProof/>
            <w:webHidden/>
          </w:rPr>
          <w:fldChar w:fldCharType="separate"/>
        </w:r>
        <w:r w:rsidR="006D6EB8">
          <w:rPr>
            <w:noProof/>
            <w:webHidden/>
          </w:rPr>
          <w:t>49</w:t>
        </w:r>
        <w:r w:rsidR="005741B0" w:rsidRPr="00F435BF">
          <w:rPr>
            <w:noProof/>
            <w:webHidden/>
          </w:rPr>
          <w:fldChar w:fldCharType="end"/>
        </w:r>
      </w:hyperlink>
    </w:p>
    <w:p w14:paraId="278D277F" w14:textId="16ADFB0E" w:rsidR="005741B0" w:rsidRPr="00F435BF" w:rsidRDefault="00F035A4">
      <w:pPr>
        <w:pStyle w:val="TOC3"/>
        <w:rPr>
          <w:rFonts w:asciiTheme="minorHAnsi" w:eastAsiaTheme="minorEastAsia" w:hAnsiTheme="minorHAnsi" w:cstheme="minorBidi"/>
          <w:noProof/>
          <w:sz w:val="22"/>
          <w:szCs w:val="22"/>
          <w:lang w:val="es-MX" w:eastAsia="zh-CN"/>
        </w:rPr>
      </w:pPr>
      <w:hyperlink w:anchor="_Toc479151252" w:history="1">
        <w:r w:rsidR="005741B0" w:rsidRPr="00F435BF">
          <w:rPr>
            <w:rStyle w:val="Hyperlink"/>
            <w:rFonts w:cs="Arial"/>
            <w:noProof/>
          </w:rPr>
          <w:t>3.1 Mga Layunin</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_Toc479151252 \h </w:instrText>
        </w:r>
        <w:r w:rsidR="005741B0" w:rsidRPr="00F435BF">
          <w:rPr>
            <w:noProof/>
            <w:webHidden/>
          </w:rPr>
        </w:r>
        <w:r w:rsidR="005741B0" w:rsidRPr="00F435BF">
          <w:rPr>
            <w:noProof/>
            <w:webHidden/>
          </w:rPr>
          <w:fldChar w:fldCharType="separate"/>
        </w:r>
        <w:r w:rsidR="006D6EB8">
          <w:rPr>
            <w:noProof/>
            <w:webHidden/>
          </w:rPr>
          <w:t>49</w:t>
        </w:r>
        <w:r w:rsidR="005741B0" w:rsidRPr="00F435BF">
          <w:rPr>
            <w:noProof/>
            <w:webHidden/>
          </w:rPr>
          <w:fldChar w:fldCharType="end"/>
        </w:r>
      </w:hyperlink>
    </w:p>
    <w:p w14:paraId="6D30F4C5" w14:textId="2AFAEF39" w:rsidR="005741B0" w:rsidRPr="00F435BF" w:rsidRDefault="00F035A4">
      <w:pPr>
        <w:pStyle w:val="TOC3"/>
        <w:rPr>
          <w:rFonts w:asciiTheme="minorHAnsi" w:eastAsiaTheme="minorEastAsia" w:hAnsiTheme="minorHAnsi" w:cstheme="minorBidi"/>
          <w:noProof/>
          <w:sz w:val="22"/>
          <w:szCs w:val="22"/>
          <w:lang w:val="es-MX" w:eastAsia="zh-CN"/>
        </w:rPr>
      </w:pPr>
      <w:hyperlink w:anchor="_Toc479151253" w:history="1">
        <w:r w:rsidR="005741B0" w:rsidRPr="00F435BF">
          <w:rPr>
            <w:rStyle w:val="Hyperlink"/>
            <w:rFonts w:cs="Arial"/>
            <w:noProof/>
          </w:rPr>
          <w:t>1.2 Mga Pinupuntiryang Resulta</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_Toc479151253 \h </w:instrText>
        </w:r>
        <w:r w:rsidR="005741B0" w:rsidRPr="00F435BF">
          <w:rPr>
            <w:noProof/>
            <w:webHidden/>
          </w:rPr>
        </w:r>
        <w:r w:rsidR="005741B0" w:rsidRPr="00F435BF">
          <w:rPr>
            <w:noProof/>
            <w:webHidden/>
          </w:rPr>
          <w:fldChar w:fldCharType="separate"/>
        </w:r>
        <w:r w:rsidR="006D6EB8">
          <w:rPr>
            <w:noProof/>
            <w:webHidden/>
          </w:rPr>
          <w:t>49</w:t>
        </w:r>
        <w:r w:rsidR="005741B0" w:rsidRPr="00F435BF">
          <w:rPr>
            <w:noProof/>
            <w:webHidden/>
          </w:rPr>
          <w:fldChar w:fldCharType="end"/>
        </w:r>
      </w:hyperlink>
    </w:p>
    <w:p w14:paraId="0A2B2E45" w14:textId="6F0A209E" w:rsidR="005741B0" w:rsidRPr="00F435BF" w:rsidRDefault="00F035A4">
      <w:pPr>
        <w:pStyle w:val="TOC3"/>
        <w:rPr>
          <w:rFonts w:asciiTheme="minorHAnsi" w:eastAsiaTheme="minorEastAsia" w:hAnsiTheme="minorHAnsi" w:cstheme="minorBidi"/>
          <w:noProof/>
          <w:sz w:val="22"/>
          <w:szCs w:val="22"/>
          <w:lang w:val="es-MX" w:eastAsia="zh-CN"/>
        </w:rPr>
      </w:pPr>
      <w:hyperlink w:anchor="_Toc479151254" w:history="1">
        <w:r w:rsidR="005741B0" w:rsidRPr="00F435BF">
          <w:rPr>
            <w:rStyle w:val="Hyperlink"/>
            <w:rFonts w:cs="Arial"/>
            <w:noProof/>
            <w:lang w:val="fr-FR"/>
          </w:rPr>
          <w:t>1.3 Mga Stratehiya</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_Toc479151254 \h </w:instrText>
        </w:r>
        <w:r w:rsidR="005741B0" w:rsidRPr="00F435BF">
          <w:rPr>
            <w:noProof/>
            <w:webHidden/>
          </w:rPr>
        </w:r>
        <w:r w:rsidR="005741B0" w:rsidRPr="00F435BF">
          <w:rPr>
            <w:noProof/>
            <w:webHidden/>
          </w:rPr>
          <w:fldChar w:fldCharType="separate"/>
        </w:r>
        <w:r w:rsidR="006D6EB8">
          <w:rPr>
            <w:noProof/>
            <w:webHidden/>
          </w:rPr>
          <w:t>50</w:t>
        </w:r>
        <w:r w:rsidR="005741B0" w:rsidRPr="00F435BF">
          <w:rPr>
            <w:noProof/>
            <w:webHidden/>
          </w:rPr>
          <w:fldChar w:fldCharType="end"/>
        </w:r>
      </w:hyperlink>
    </w:p>
    <w:p w14:paraId="359AB48E" w14:textId="70BAEA12" w:rsidR="005741B0" w:rsidRPr="00F435BF" w:rsidRDefault="00F035A4">
      <w:pPr>
        <w:pStyle w:val="TOC2"/>
        <w:rPr>
          <w:rFonts w:asciiTheme="minorHAnsi" w:eastAsiaTheme="minorEastAsia" w:hAnsiTheme="minorHAnsi" w:cstheme="minorBidi"/>
          <w:noProof/>
          <w:sz w:val="22"/>
          <w:szCs w:val="22"/>
          <w:lang w:val="es-MX" w:eastAsia="zh-CN"/>
        </w:rPr>
      </w:pPr>
      <w:hyperlink w:anchor="_Toc479151255" w:history="1">
        <w:r w:rsidR="005741B0" w:rsidRPr="00F435BF">
          <w:rPr>
            <w:rStyle w:val="Hyperlink"/>
            <w:rFonts w:cs="Arial"/>
            <w:noProof/>
          </w:rPr>
          <w:t>Hangarin 2</w:t>
        </w:r>
        <w:r w:rsidR="005741B0" w:rsidRPr="00F435BF">
          <w:rPr>
            <w:rStyle w:val="Hyperlink"/>
            <w:noProof/>
          </w:rPr>
          <w:t xml:space="preserve"> – Dagdagan ang mga pagkakataon para sa mga indibiduwal na may ID/DD na pumipili sa CIE para makapaghanda at sumali sa sistema ng pag-unlad ng manggagawa ng California at kamtan ang CIE sa mga kasalukuyang makapagkukunan at madudulugan.</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_Toc479151255 \h </w:instrText>
        </w:r>
        <w:r w:rsidR="005741B0" w:rsidRPr="00F435BF">
          <w:rPr>
            <w:noProof/>
            <w:webHidden/>
          </w:rPr>
        </w:r>
        <w:r w:rsidR="005741B0" w:rsidRPr="00F435BF">
          <w:rPr>
            <w:noProof/>
            <w:webHidden/>
          </w:rPr>
          <w:fldChar w:fldCharType="separate"/>
        </w:r>
        <w:r w:rsidR="006D6EB8">
          <w:rPr>
            <w:noProof/>
            <w:webHidden/>
          </w:rPr>
          <w:t>55</w:t>
        </w:r>
        <w:r w:rsidR="005741B0" w:rsidRPr="00F435BF">
          <w:rPr>
            <w:noProof/>
            <w:webHidden/>
          </w:rPr>
          <w:fldChar w:fldCharType="end"/>
        </w:r>
      </w:hyperlink>
    </w:p>
    <w:p w14:paraId="0B0D7ADD" w14:textId="59A4C799" w:rsidR="005741B0" w:rsidRPr="00F435BF" w:rsidRDefault="00F035A4">
      <w:pPr>
        <w:pStyle w:val="TOC3"/>
        <w:rPr>
          <w:rFonts w:asciiTheme="minorHAnsi" w:eastAsiaTheme="minorEastAsia" w:hAnsiTheme="minorHAnsi" w:cstheme="minorBidi"/>
          <w:noProof/>
          <w:sz w:val="22"/>
          <w:szCs w:val="22"/>
          <w:lang w:val="es-MX" w:eastAsia="zh-CN"/>
        </w:rPr>
      </w:pPr>
      <w:hyperlink w:anchor="_Toc479151256" w:history="1">
        <w:r w:rsidR="005741B0" w:rsidRPr="00F435BF">
          <w:rPr>
            <w:rStyle w:val="Hyperlink"/>
            <w:rFonts w:cs="Arial"/>
            <w:noProof/>
          </w:rPr>
          <w:t>2.1 Mga Layunin</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_Toc479151256 \h </w:instrText>
        </w:r>
        <w:r w:rsidR="005741B0" w:rsidRPr="00F435BF">
          <w:rPr>
            <w:noProof/>
            <w:webHidden/>
          </w:rPr>
        </w:r>
        <w:r w:rsidR="005741B0" w:rsidRPr="00F435BF">
          <w:rPr>
            <w:noProof/>
            <w:webHidden/>
          </w:rPr>
          <w:fldChar w:fldCharType="separate"/>
        </w:r>
        <w:r w:rsidR="006D6EB8">
          <w:rPr>
            <w:noProof/>
            <w:webHidden/>
          </w:rPr>
          <w:t>55</w:t>
        </w:r>
        <w:r w:rsidR="005741B0" w:rsidRPr="00F435BF">
          <w:rPr>
            <w:noProof/>
            <w:webHidden/>
          </w:rPr>
          <w:fldChar w:fldCharType="end"/>
        </w:r>
      </w:hyperlink>
    </w:p>
    <w:p w14:paraId="1F2F2A82" w14:textId="4D837645" w:rsidR="005741B0" w:rsidRPr="00F435BF" w:rsidRDefault="00F035A4">
      <w:pPr>
        <w:pStyle w:val="TOC3"/>
        <w:rPr>
          <w:rFonts w:asciiTheme="minorHAnsi" w:eastAsiaTheme="minorEastAsia" w:hAnsiTheme="minorHAnsi" w:cstheme="minorBidi"/>
          <w:noProof/>
          <w:sz w:val="22"/>
          <w:szCs w:val="22"/>
          <w:lang w:val="es-MX" w:eastAsia="zh-CN"/>
        </w:rPr>
      </w:pPr>
      <w:hyperlink w:anchor="_Toc479151257" w:history="1">
        <w:r w:rsidR="005741B0" w:rsidRPr="00F435BF">
          <w:rPr>
            <w:rStyle w:val="Hyperlink"/>
            <w:rFonts w:cs="Arial"/>
            <w:noProof/>
          </w:rPr>
          <w:t>2.2 Mga Puntiryang Resulta</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_Toc479151257 \h </w:instrText>
        </w:r>
        <w:r w:rsidR="005741B0" w:rsidRPr="00F435BF">
          <w:rPr>
            <w:noProof/>
            <w:webHidden/>
          </w:rPr>
        </w:r>
        <w:r w:rsidR="005741B0" w:rsidRPr="00F435BF">
          <w:rPr>
            <w:noProof/>
            <w:webHidden/>
          </w:rPr>
          <w:fldChar w:fldCharType="separate"/>
        </w:r>
        <w:r w:rsidR="006D6EB8">
          <w:rPr>
            <w:noProof/>
            <w:webHidden/>
          </w:rPr>
          <w:t>55</w:t>
        </w:r>
        <w:r w:rsidR="005741B0" w:rsidRPr="00F435BF">
          <w:rPr>
            <w:noProof/>
            <w:webHidden/>
          </w:rPr>
          <w:fldChar w:fldCharType="end"/>
        </w:r>
      </w:hyperlink>
    </w:p>
    <w:p w14:paraId="6F7E75DF" w14:textId="5BB2B1E9" w:rsidR="005741B0" w:rsidRPr="00F435BF" w:rsidRDefault="00F035A4">
      <w:pPr>
        <w:pStyle w:val="TOC3"/>
        <w:rPr>
          <w:rFonts w:asciiTheme="minorHAnsi" w:eastAsiaTheme="minorEastAsia" w:hAnsiTheme="minorHAnsi" w:cstheme="minorBidi"/>
          <w:noProof/>
          <w:sz w:val="22"/>
          <w:szCs w:val="22"/>
          <w:lang w:val="es-MX" w:eastAsia="zh-CN"/>
        </w:rPr>
      </w:pPr>
      <w:hyperlink w:anchor="_Toc479151258" w:history="1">
        <w:r w:rsidR="005D59BB" w:rsidRPr="00F435BF">
          <w:rPr>
            <w:rStyle w:val="Hyperlink"/>
            <w:rFonts w:cs="Arial"/>
            <w:noProof/>
          </w:rPr>
          <w:t>2</w:t>
        </w:r>
        <w:r w:rsidR="005741B0" w:rsidRPr="00F435BF">
          <w:rPr>
            <w:rStyle w:val="Hyperlink"/>
            <w:rFonts w:cs="Arial"/>
            <w:noProof/>
          </w:rPr>
          <w:t>.3 Mga Estratehiya</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_Toc479151258 \h </w:instrText>
        </w:r>
        <w:r w:rsidR="005741B0" w:rsidRPr="00F435BF">
          <w:rPr>
            <w:noProof/>
            <w:webHidden/>
          </w:rPr>
        </w:r>
        <w:r w:rsidR="005741B0" w:rsidRPr="00F435BF">
          <w:rPr>
            <w:noProof/>
            <w:webHidden/>
          </w:rPr>
          <w:fldChar w:fldCharType="separate"/>
        </w:r>
        <w:r w:rsidR="006D6EB8">
          <w:rPr>
            <w:noProof/>
            <w:webHidden/>
          </w:rPr>
          <w:t>56</w:t>
        </w:r>
        <w:r w:rsidR="005741B0" w:rsidRPr="00F435BF">
          <w:rPr>
            <w:noProof/>
            <w:webHidden/>
          </w:rPr>
          <w:fldChar w:fldCharType="end"/>
        </w:r>
      </w:hyperlink>
    </w:p>
    <w:p w14:paraId="617CD223" w14:textId="339268C6" w:rsidR="005741B0" w:rsidRPr="00F435BF" w:rsidRDefault="00F035A4">
      <w:pPr>
        <w:pStyle w:val="TOC2"/>
        <w:rPr>
          <w:rFonts w:asciiTheme="minorHAnsi" w:eastAsiaTheme="minorEastAsia" w:hAnsiTheme="minorHAnsi" w:cstheme="minorBidi"/>
          <w:noProof/>
          <w:sz w:val="22"/>
          <w:szCs w:val="22"/>
          <w:lang w:val="es-MX" w:eastAsia="zh-CN"/>
        </w:rPr>
      </w:pPr>
      <w:hyperlink w:anchor="_Toc479151259" w:history="1">
        <w:r w:rsidR="005741B0" w:rsidRPr="00F435BF">
          <w:rPr>
            <w:rStyle w:val="Hyperlink"/>
            <w:rFonts w:cs="Arial"/>
            <w:noProof/>
          </w:rPr>
          <w:t>Hangarin 3</w:t>
        </w:r>
        <w:r w:rsidR="005D59BB" w:rsidRPr="00F435BF">
          <w:rPr>
            <w:rStyle w:val="Hyperlink"/>
            <w:rFonts w:cs="Arial"/>
            <w:noProof/>
          </w:rPr>
          <w:t xml:space="preserve"> </w:t>
        </w:r>
        <w:r w:rsidR="005741B0" w:rsidRPr="00F435BF">
          <w:rPr>
            <w:rStyle w:val="Hyperlink"/>
            <w:rFonts w:cs="Arial"/>
            <w:bCs/>
            <w:noProof/>
          </w:rPr>
          <w:t>- Suportahan ang mga kakayahan ng</w:t>
        </w:r>
        <w:r w:rsidR="005741B0" w:rsidRPr="00F435BF">
          <w:rPr>
            <w:rStyle w:val="Hyperlink"/>
            <w:noProof/>
          </w:rPr>
          <w:t xml:space="preserve"> mga indibiduwal na may ID/DD upang makagawa ng napaliwanagang pagdedesisyon, sapat na paghahanda para sa, pag-iiba sa, at sumama sa CIE.</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_Toc479151259 \h </w:instrText>
        </w:r>
        <w:r w:rsidR="005741B0" w:rsidRPr="00F435BF">
          <w:rPr>
            <w:noProof/>
            <w:webHidden/>
          </w:rPr>
        </w:r>
        <w:r w:rsidR="005741B0" w:rsidRPr="00F435BF">
          <w:rPr>
            <w:noProof/>
            <w:webHidden/>
          </w:rPr>
          <w:fldChar w:fldCharType="separate"/>
        </w:r>
        <w:r w:rsidR="006D6EB8">
          <w:rPr>
            <w:noProof/>
            <w:webHidden/>
          </w:rPr>
          <w:t>63</w:t>
        </w:r>
        <w:r w:rsidR="005741B0" w:rsidRPr="00F435BF">
          <w:rPr>
            <w:noProof/>
            <w:webHidden/>
          </w:rPr>
          <w:fldChar w:fldCharType="end"/>
        </w:r>
      </w:hyperlink>
    </w:p>
    <w:p w14:paraId="0C9678BC" w14:textId="754D194A" w:rsidR="005741B0" w:rsidRPr="00F435BF" w:rsidRDefault="00F035A4">
      <w:pPr>
        <w:pStyle w:val="TOC3"/>
        <w:rPr>
          <w:rFonts w:asciiTheme="minorHAnsi" w:eastAsiaTheme="minorEastAsia" w:hAnsiTheme="minorHAnsi" w:cstheme="minorBidi"/>
          <w:noProof/>
          <w:sz w:val="22"/>
          <w:szCs w:val="22"/>
          <w:lang w:val="es-MX" w:eastAsia="zh-CN"/>
        </w:rPr>
      </w:pPr>
      <w:hyperlink w:anchor="_Toc479151260" w:history="1">
        <w:r w:rsidR="005741B0" w:rsidRPr="00F435BF">
          <w:rPr>
            <w:rStyle w:val="Hyperlink"/>
            <w:rFonts w:cs="Arial"/>
            <w:noProof/>
          </w:rPr>
          <w:t>3.1 Mga Layunin</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_Toc479151260 \h </w:instrText>
        </w:r>
        <w:r w:rsidR="005741B0" w:rsidRPr="00F435BF">
          <w:rPr>
            <w:noProof/>
            <w:webHidden/>
          </w:rPr>
        </w:r>
        <w:r w:rsidR="005741B0" w:rsidRPr="00F435BF">
          <w:rPr>
            <w:noProof/>
            <w:webHidden/>
          </w:rPr>
          <w:fldChar w:fldCharType="separate"/>
        </w:r>
        <w:r w:rsidR="006D6EB8">
          <w:rPr>
            <w:noProof/>
            <w:webHidden/>
          </w:rPr>
          <w:t>63</w:t>
        </w:r>
        <w:r w:rsidR="005741B0" w:rsidRPr="00F435BF">
          <w:rPr>
            <w:noProof/>
            <w:webHidden/>
          </w:rPr>
          <w:fldChar w:fldCharType="end"/>
        </w:r>
      </w:hyperlink>
    </w:p>
    <w:p w14:paraId="03A28CFB" w14:textId="2F63BA55" w:rsidR="005741B0" w:rsidRPr="00F435BF" w:rsidRDefault="00F035A4">
      <w:pPr>
        <w:pStyle w:val="TOC3"/>
        <w:rPr>
          <w:rFonts w:asciiTheme="minorHAnsi" w:eastAsiaTheme="minorEastAsia" w:hAnsiTheme="minorHAnsi" w:cstheme="minorBidi"/>
          <w:noProof/>
          <w:sz w:val="22"/>
          <w:szCs w:val="22"/>
          <w:lang w:val="es-MX" w:eastAsia="zh-CN"/>
        </w:rPr>
      </w:pPr>
      <w:hyperlink w:anchor="_Toc479151261" w:history="1">
        <w:r w:rsidR="005741B0" w:rsidRPr="00F435BF">
          <w:rPr>
            <w:rStyle w:val="Hyperlink"/>
            <w:rFonts w:cs="Arial"/>
            <w:noProof/>
          </w:rPr>
          <w:t>3.2 Mga Puntiryang Resulta</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_Toc479151261 \h </w:instrText>
        </w:r>
        <w:r w:rsidR="005741B0" w:rsidRPr="00F435BF">
          <w:rPr>
            <w:noProof/>
            <w:webHidden/>
          </w:rPr>
        </w:r>
        <w:r w:rsidR="005741B0" w:rsidRPr="00F435BF">
          <w:rPr>
            <w:noProof/>
            <w:webHidden/>
          </w:rPr>
          <w:fldChar w:fldCharType="separate"/>
        </w:r>
        <w:r w:rsidR="006D6EB8">
          <w:rPr>
            <w:noProof/>
            <w:webHidden/>
          </w:rPr>
          <w:t>63</w:t>
        </w:r>
        <w:r w:rsidR="005741B0" w:rsidRPr="00F435BF">
          <w:rPr>
            <w:noProof/>
            <w:webHidden/>
          </w:rPr>
          <w:fldChar w:fldCharType="end"/>
        </w:r>
      </w:hyperlink>
    </w:p>
    <w:p w14:paraId="0E073401" w14:textId="74605260" w:rsidR="005741B0" w:rsidRPr="00F435BF" w:rsidRDefault="00F035A4">
      <w:pPr>
        <w:pStyle w:val="TOC3"/>
        <w:rPr>
          <w:rFonts w:asciiTheme="minorHAnsi" w:eastAsiaTheme="minorEastAsia" w:hAnsiTheme="minorHAnsi" w:cstheme="minorBidi"/>
          <w:noProof/>
          <w:sz w:val="22"/>
          <w:szCs w:val="22"/>
          <w:lang w:val="es-MX" w:eastAsia="zh-CN"/>
        </w:rPr>
      </w:pPr>
      <w:hyperlink w:anchor="_Toc479151262" w:history="1">
        <w:r w:rsidR="005D59BB" w:rsidRPr="00F435BF">
          <w:rPr>
            <w:rStyle w:val="Hyperlink"/>
            <w:rFonts w:cs="Arial"/>
            <w:noProof/>
          </w:rPr>
          <w:t>3.3</w:t>
        </w:r>
        <w:r w:rsidR="005741B0" w:rsidRPr="00F435BF">
          <w:rPr>
            <w:rStyle w:val="Hyperlink"/>
            <w:rFonts w:cs="Arial"/>
            <w:noProof/>
          </w:rPr>
          <w:t xml:space="preserve"> Mga Estratehiya</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_Toc479151262 \h </w:instrText>
        </w:r>
        <w:r w:rsidR="005741B0" w:rsidRPr="00F435BF">
          <w:rPr>
            <w:noProof/>
            <w:webHidden/>
          </w:rPr>
        </w:r>
        <w:r w:rsidR="005741B0" w:rsidRPr="00F435BF">
          <w:rPr>
            <w:noProof/>
            <w:webHidden/>
          </w:rPr>
          <w:fldChar w:fldCharType="separate"/>
        </w:r>
        <w:r w:rsidR="006D6EB8">
          <w:rPr>
            <w:noProof/>
            <w:webHidden/>
          </w:rPr>
          <w:t>64</w:t>
        </w:r>
        <w:r w:rsidR="005741B0" w:rsidRPr="00F435BF">
          <w:rPr>
            <w:noProof/>
            <w:webHidden/>
          </w:rPr>
          <w:fldChar w:fldCharType="end"/>
        </w:r>
      </w:hyperlink>
    </w:p>
    <w:p w14:paraId="4562D464" w14:textId="5A656948" w:rsidR="005741B0" w:rsidRPr="00F435BF" w:rsidRDefault="00F035A4">
      <w:pPr>
        <w:pStyle w:val="TOC1"/>
        <w:rPr>
          <w:rFonts w:asciiTheme="minorHAnsi" w:eastAsiaTheme="minorEastAsia" w:hAnsiTheme="minorHAnsi" w:cstheme="minorBidi"/>
          <w:caps w:val="0"/>
          <w:noProof/>
          <w:sz w:val="22"/>
          <w:szCs w:val="22"/>
          <w:lang w:val="es-MX" w:eastAsia="zh-CN"/>
        </w:rPr>
      </w:pPr>
      <w:hyperlink w:anchor="_Toc479151263" w:history="1">
        <w:r w:rsidR="005741B0" w:rsidRPr="00F435BF">
          <w:rPr>
            <w:rStyle w:val="Hyperlink"/>
            <w:rFonts w:cs="Arial"/>
            <w:noProof/>
            <w:lang w:val="pt-BR"/>
          </w:rPr>
          <w:t>5. KONKLUSYON</w:t>
        </w:r>
        <w:r w:rsidR="005741B0" w:rsidRPr="00F435BF">
          <w:rPr>
            <w:noProof/>
            <w:webHidden/>
          </w:rPr>
          <w:tab/>
        </w:r>
        <w:r w:rsidR="005D59BB" w:rsidRPr="00F435BF">
          <w:rPr>
            <w:noProof/>
            <w:webHidden/>
          </w:rPr>
          <w:t>70</w:t>
        </w:r>
      </w:hyperlink>
    </w:p>
    <w:p w14:paraId="7B7AEBD9" w14:textId="26C611CA" w:rsidR="005741B0" w:rsidRPr="00F435BF" w:rsidRDefault="00F035A4">
      <w:pPr>
        <w:pStyle w:val="TOC1"/>
        <w:rPr>
          <w:rFonts w:asciiTheme="minorHAnsi" w:eastAsiaTheme="minorEastAsia" w:hAnsiTheme="minorHAnsi" w:cstheme="minorBidi"/>
          <w:caps w:val="0"/>
          <w:noProof/>
          <w:sz w:val="22"/>
          <w:szCs w:val="22"/>
          <w:lang w:val="es-MX" w:eastAsia="zh-CN"/>
        </w:rPr>
      </w:pPr>
      <w:hyperlink w:anchor="_Toc479151264" w:history="1">
        <w:r w:rsidR="005741B0" w:rsidRPr="00F435BF">
          <w:rPr>
            <w:rStyle w:val="Hyperlink"/>
            <w:rFonts w:eastAsiaTheme="majorHAnsi" w:cs="Arial"/>
            <w:noProof/>
          </w:rPr>
          <w:t>6. Mga Acronym</w:t>
        </w:r>
        <w:r w:rsidR="005741B0" w:rsidRPr="00F435BF">
          <w:rPr>
            <w:noProof/>
            <w:webHidden/>
          </w:rPr>
          <w:tab/>
        </w:r>
        <w:r w:rsidR="005741B0" w:rsidRPr="00F435BF">
          <w:rPr>
            <w:noProof/>
            <w:webHidden/>
          </w:rPr>
          <w:fldChar w:fldCharType="begin"/>
        </w:r>
        <w:r w:rsidR="005741B0" w:rsidRPr="00F435BF">
          <w:rPr>
            <w:noProof/>
            <w:webHidden/>
          </w:rPr>
          <w:instrText xml:space="preserve"> PAGEREF _Toc479151264 \h </w:instrText>
        </w:r>
        <w:r w:rsidR="005741B0" w:rsidRPr="00F435BF">
          <w:rPr>
            <w:noProof/>
            <w:webHidden/>
          </w:rPr>
        </w:r>
        <w:r w:rsidR="005741B0" w:rsidRPr="00F435BF">
          <w:rPr>
            <w:noProof/>
            <w:webHidden/>
          </w:rPr>
          <w:fldChar w:fldCharType="separate"/>
        </w:r>
        <w:r w:rsidR="006D6EB8">
          <w:rPr>
            <w:noProof/>
            <w:webHidden/>
          </w:rPr>
          <w:t>71</w:t>
        </w:r>
        <w:r w:rsidR="005741B0" w:rsidRPr="00F435BF">
          <w:rPr>
            <w:noProof/>
            <w:webHidden/>
          </w:rPr>
          <w:fldChar w:fldCharType="end"/>
        </w:r>
      </w:hyperlink>
    </w:p>
    <w:p w14:paraId="35B6D6C6" w14:textId="77777777" w:rsidR="009D23D4" w:rsidRPr="00F435BF" w:rsidRDefault="008E658E">
      <w:pPr>
        <w:rPr>
          <w:rFonts w:ascii="Arial" w:hAnsi="Arial" w:cs="Arial"/>
          <w:b/>
          <w:sz w:val="40"/>
          <w:szCs w:val="40"/>
        </w:rPr>
      </w:pPr>
      <w:r w:rsidRPr="00F435BF">
        <w:fldChar w:fldCharType="end"/>
      </w:r>
      <w:r w:rsidR="009D23D4" w:rsidRPr="00F435BF">
        <w:rPr>
          <w:rFonts w:ascii="Arial" w:hAnsi="Arial" w:cs="Arial"/>
          <w:b/>
          <w:sz w:val="40"/>
          <w:szCs w:val="40"/>
        </w:rPr>
        <w:br w:type="page"/>
      </w:r>
    </w:p>
    <w:p w14:paraId="425A35FB" w14:textId="77777777" w:rsidR="009D23D4" w:rsidRPr="00F435BF" w:rsidRDefault="002C55B8" w:rsidP="009D23D4">
      <w:pPr>
        <w:spacing w:line="1440" w:lineRule="auto"/>
        <w:jc w:val="center"/>
        <w:rPr>
          <w:rFonts w:ascii="Arial" w:hAnsi="Arial" w:cs="Arial"/>
          <w:b/>
          <w:sz w:val="40"/>
          <w:szCs w:val="40"/>
          <w:lang w:val="pt-BR"/>
        </w:rPr>
      </w:pPr>
      <w:r w:rsidRPr="00F435BF">
        <w:rPr>
          <w:rFonts w:ascii="Arial" w:hAnsi="Arial" w:cs="Arial"/>
          <w:b/>
          <w:sz w:val="40"/>
          <w:lang w:val="pt-BR"/>
        </w:rPr>
        <w:lastRenderedPageBreak/>
        <w:t>“Tunay na Trabaho para sa Tunay na Sahod sa Tunay na Mundo”</w:t>
      </w:r>
    </w:p>
    <w:p w14:paraId="19D5C609" w14:textId="77777777" w:rsidR="002C55B8" w:rsidRPr="00F435BF" w:rsidRDefault="002C55B8" w:rsidP="009D715C">
      <w:pPr>
        <w:jc w:val="center"/>
        <w:rPr>
          <w:rFonts w:ascii="Arial" w:hAnsi="Arial" w:cs="Arial"/>
          <w:b/>
          <w:sz w:val="40"/>
          <w:szCs w:val="40"/>
          <w:lang w:val="pt-BR"/>
        </w:rPr>
      </w:pPr>
      <w:r w:rsidRPr="00F435BF">
        <w:rPr>
          <w:rFonts w:ascii="Arial" w:hAnsi="Arial" w:cs="Arial"/>
          <w:b/>
          <w:sz w:val="40"/>
          <w:lang w:val="pt-BR"/>
        </w:rPr>
        <w:t>Mithiin</w:t>
      </w:r>
    </w:p>
    <w:p w14:paraId="391B17AB" w14:textId="77777777" w:rsidR="009D23D4" w:rsidRPr="00F435BF" w:rsidRDefault="00104E56" w:rsidP="00004874">
      <w:pPr>
        <w:spacing w:after="800"/>
        <w:jc w:val="center"/>
        <w:rPr>
          <w:rFonts w:ascii="Arial" w:hAnsi="Arial" w:cs="Arial"/>
          <w:sz w:val="40"/>
          <w:szCs w:val="40"/>
          <w:lang w:val="pt-BR"/>
        </w:rPr>
      </w:pPr>
      <w:r w:rsidRPr="00F435BF">
        <w:rPr>
          <w:rFonts w:ascii="Arial" w:hAnsi="Arial" w:cs="Arial"/>
          <w:sz w:val="40"/>
          <w:lang w:val="pt-BR"/>
        </w:rPr>
        <w:t>Pagbibigay ng mga pagkakataon sa mga taga-California na may mga intelektuwal na kapansanan at kapansanan sa paglaki upang maghanda at sumali sa trabahong kasama ang walang kapansanan at may sahod na maihahambing sa mga sahod nila.</w:t>
      </w:r>
    </w:p>
    <w:p w14:paraId="5F67D123" w14:textId="77777777" w:rsidR="009D23D4" w:rsidRPr="00F435BF" w:rsidRDefault="00CD763B" w:rsidP="00004874">
      <w:pPr>
        <w:spacing w:after="240"/>
        <w:jc w:val="center"/>
        <w:rPr>
          <w:rFonts w:ascii="Arial" w:eastAsiaTheme="majorEastAsia" w:hAnsi="Arial" w:cs="Arial"/>
          <w:b/>
          <w:bCs/>
          <w:sz w:val="28"/>
          <w:szCs w:val="28"/>
        </w:rPr>
      </w:pPr>
      <w:r w:rsidRPr="00F435BF">
        <w:rPr>
          <w:noProof/>
        </w:rPr>
        <mc:AlternateContent>
          <mc:Choice Requires="wps">
            <w:drawing>
              <wp:inline distT="0" distB="0" distL="0" distR="0" wp14:anchorId="188BC6C8" wp14:editId="455594F6">
                <wp:extent cx="5413248" cy="1143000"/>
                <wp:effectExtent l="0" t="0" r="16510" b="19050"/>
                <wp:docPr id="5" name="Text Box 5" descr="“…you never know if somebody can run with the ball if you never hand it to them.” Business Partner – California CIE Business Partner Forum, August 31, 2015&#10;" title="Quote from a Business Partner"/>
                <wp:cNvGraphicFramePr/>
                <a:graphic xmlns:a="http://schemas.openxmlformats.org/drawingml/2006/main">
                  <a:graphicData uri="http://schemas.microsoft.com/office/word/2010/wordprocessingShape">
                    <wps:wsp>
                      <wps:cNvSpPr txBox="1"/>
                      <wps:spPr>
                        <a:xfrm>
                          <a:off x="0" y="0"/>
                          <a:ext cx="5413248" cy="1143000"/>
                        </a:xfrm>
                        <a:prstGeom prst="rect">
                          <a:avLst/>
                        </a:prstGeom>
                        <a:solidFill>
                          <a:schemeClr val="lt1"/>
                        </a:solidFill>
                        <a:ln w="6350" cap="rnd">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85D64C" w14:textId="77777777" w:rsidR="00CF45A6" w:rsidRPr="00CD763B" w:rsidRDefault="00CF45A6" w:rsidP="003E1122">
                            <w:pPr>
                              <w:tabs>
                                <w:tab w:val="left" w:pos="1800"/>
                              </w:tabs>
                              <w:rPr>
                                <w:rFonts w:ascii="Arial" w:hAnsi="Arial" w:cs="Arial"/>
                                <w:sz w:val="28"/>
                                <w:szCs w:val="28"/>
                              </w:rPr>
                            </w:pPr>
                            <w:r>
                              <w:rPr>
                                <w:rFonts w:ascii="Arial" w:hAnsi="Arial" w:cs="Arial"/>
                                <w:sz w:val="28"/>
                              </w:rPr>
                              <w:t>“…hindi mo kailanman malalaman kung ang isang tao ay makakatakbo nang may dala-dalang bola kung hindi mo kailanman ibibigay ito sa kanila.”</w:t>
                            </w:r>
                          </w:p>
                          <w:p w14:paraId="607AE9FD" w14:textId="77777777" w:rsidR="00CF45A6" w:rsidRPr="005741B0" w:rsidRDefault="00CF45A6" w:rsidP="003E1122">
                            <w:pPr>
                              <w:jc w:val="right"/>
                              <w:rPr>
                                <w:lang w:val="pt-BR"/>
                              </w:rPr>
                            </w:pPr>
                            <w:r w:rsidRPr="005741B0">
                              <w:rPr>
                                <w:rFonts w:ascii="Arial" w:hAnsi="Arial" w:cs="Arial"/>
                                <w:i/>
                                <w:sz w:val="28"/>
                                <w:lang w:val="pt-BR"/>
                              </w:rPr>
                              <w:t>Kasosyo sa Negosyo – California CIE Business Partner Forum, Agosto 31,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type w14:anchorId="188BC6C8" id="_x0000_t202" coordsize="21600,21600" o:spt="202" path="m,l,21600r21600,l21600,xe">
                <v:stroke joinstyle="miter"/>
                <v:path gradientshapeok="t" o:connecttype="rect"/>
              </v:shapetype>
              <v:shape id="Text Box 5" o:spid="_x0000_s1026" type="#_x0000_t202" alt="Title: Quote from a Business Partner - Description: “…you never know if somebody can run with the ball if you never hand it to them.” Business Partner – California CIE Business Partner Forum, August 31, 2015&#10;" style="width:426.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" fillcolor="white [3201]" strokeweight=".5pt">
                <v:stroke endcap="round"/>
                <v:textbox>
                  <w:txbxContent>
                    <w:p w14:paraId="2385D64C" w14:textId="77777777" w:rsidR="00CF45A6" w:rsidRPr="00CD763B" w:rsidRDefault="00CF45A6" w:rsidP="003E1122">
                      <w:pPr>
                        <w:tabs>
                          <w:tab w:val="left" w:pos="1800"/>
                        </w:tabs>
                        <w:rPr>
                          <w:rFonts w:ascii="Arial" w:hAnsi="Arial" w:cs="Arial"/>
                          <w:sz w:val="28"/>
                          <w:szCs w:val="28"/>
                        </w:rPr>
                      </w:pPr>
                      <w:r>
                        <w:rPr>
                          <w:rFonts w:ascii="Arial" w:hAnsi="Arial" w:cs="Arial"/>
                          <w:sz w:val="28"/>
                        </w:rPr>
                        <w:t>“…hindi mo kailanman malalaman kung ang isang tao ay makakatakbo nang may dala-dalang bola kung hindi mo kailanman ibibigay ito sa kanila.”</w:t>
                      </w:r>
                    </w:p>
                    <w:p w14:paraId="607AE9FD" w14:textId="77777777" w:rsidR="00CF45A6" w:rsidRPr="005741B0" w:rsidRDefault="00CF45A6" w:rsidP="003E1122">
                      <w:pPr>
                        <w:jc w:val="right"/>
                        <w:rPr>
                          <w:lang w:val="pt-BR"/>
                        </w:rPr>
                      </w:pPr>
                      <w:r w:rsidRPr="005741B0">
                        <w:rPr>
                          <w:rFonts w:ascii="Arial" w:hAnsi="Arial" w:cs="Arial"/>
                          <w:i/>
                          <w:sz w:val="28"/>
                          <w:lang w:val="pt-BR"/>
                        </w:rPr>
                        <w:t>Kasosyo sa Negosyo – California CIE Business Partner Forum, Agosto 31, 2015</w:t>
                      </w:r>
                    </w:p>
                  </w:txbxContent>
                </v:textbox>
                <w10:anchorlock/>
              </v:shape>
            </w:pict>
          </mc:Fallback>
        </mc:AlternateContent>
      </w:r>
      <w:r w:rsidR="009D23D4" w:rsidRPr="00F435BF">
        <w:rPr>
          <w:rFonts w:ascii="Arial" w:hAnsi="Arial" w:cs="Arial"/>
        </w:rPr>
        <w:br w:type="page"/>
      </w:r>
    </w:p>
    <w:p w14:paraId="2CCF19A3" w14:textId="77777777" w:rsidR="004966E2" w:rsidRPr="00F435BF" w:rsidRDefault="004966E2" w:rsidP="005041C9">
      <w:pPr>
        <w:pStyle w:val="Heading1"/>
        <w:rPr>
          <w:rFonts w:ascii="Arial" w:hAnsi="Arial" w:cs="Arial"/>
          <w:color w:val="auto"/>
        </w:rPr>
      </w:pPr>
      <w:bookmarkStart w:id="1" w:name="_Toc479151236"/>
      <w:r w:rsidRPr="00F435BF">
        <w:rPr>
          <w:rFonts w:ascii="Arial" w:hAnsi="Arial" w:cs="Arial"/>
          <w:color w:val="auto"/>
        </w:rPr>
        <w:lastRenderedPageBreak/>
        <w:t>EHEKUTIBONG BUOD</w:t>
      </w:r>
      <w:bookmarkEnd w:id="1"/>
    </w:p>
    <w:p w14:paraId="2017479A" w14:textId="77777777" w:rsidR="007D1170" w:rsidRPr="00F435BF" w:rsidRDefault="007D1170" w:rsidP="00004874">
      <w:pPr>
        <w:spacing w:before="280"/>
        <w:rPr>
          <w:rFonts w:ascii="Arial" w:hAnsi="Arial" w:cs="Arial"/>
          <w:sz w:val="28"/>
          <w:szCs w:val="28"/>
          <w:u w:val="single"/>
        </w:rPr>
      </w:pPr>
      <w:r w:rsidRPr="00F435BF">
        <w:rPr>
          <w:rFonts w:ascii="Arial" w:hAnsi="Arial" w:cs="Arial"/>
          <w:sz w:val="28"/>
          <w:u w:val="single"/>
        </w:rPr>
        <w:t>Buod ng Blueprint ng California Competitive Integrated Employment</w:t>
      </w:r>
    </w:p>
    <w:p w14:paraId="38229A11" w14:textId="77777777" w:rsidR="0037338E" w:rsidRPr="00F435BF" w:rsidRDefault="007D1170" w:rsidP="00004874">
      <w:pPr>
        <w:autoSpaceDE w:val="0"/>
        <w:autoSpaceDN w:val="0"/>
        <w:adjustRightInd w:val="0"/>
        <w:spacing w:before="280"/>
        <w:rPr>
          <w:rFonts w:ascii="Arial" w:hAnsi="Arial" w:cs="Arial"/>
          <w:sz w:val="28"/>
          <w:szCs w:val="28"/>
        </w:rPr>
      </w:pPr>
      <w:r w:rsidRPr="00F435BF">
        <w:rPr>
          <w:rFonts w:ascii="Arial" w:hAnsi="Arial" w:cs="Arial"/>
          <w:sz w:val="28"/>
        </w:rPr>
        <w:t>Ang maagap na planong kaugnay ang iba’t ibang ahensiya, na mula ngayon ay tutukuyin na “Blueprint,” ay nilikha ng mga kinatawan ng Kagawaran ng Edukasyon ng California (California Department of Education, CDE), Kagawaran ng Rehabilitasyon ng California (California Department of Rehabilitation, DOR), at Kagawaran ng mga Serbisyo Kaugnay ng Pag-unlad ng California (California Department of Developmental Services, DDS) upang sama-samang tutukoy ng mga paraan para maparami ang mga pagkakataon sa trabahong kasama ang walang kapansanan ng may makatwirang pasahod (o competitive integrated employment - CIE) para sa mga indibiduwal na may mga kapansanang intelektuwal at kapansanan sa paglaki ( o intellectual disabilities at developmental disabilities - ID/DD) sa loob ng limang taon. Ang Batas sa Pagtuturo sa mga Indibiduwal na May Kapansanan (Individuals with Disabilities Education Act, IDEA) ay sumusuporta sa pagsulong ng edukasyon, pagtatrabaho, at independiyenteng pamumuhay ng mga estudyanteng patungo sa tamang edad. Ang pederal na Rehabilitation Act ng 1973, na binago ng Batas sa Pagbabago at Pagkakataon ng mga Manggagawa (Workforce Innovation and Opportunity Act, WIOA) noong 2014, ay naglalayon na magbigay ng kakayahan sa mga indibiduwal na may kapansanan upang pakinabangan hangga't maaari ang trabaho, pansariling kasapatang pinansiyal, maging independiyente, at pagkakabilang at pagkakasama sa lipunan. Ang pinakamataas na potensyal sa trabaho at mga layunin sa pagtatrabaho ng isang tao ay matutukoy sa pamamagitan ng proseso ng pagpaplanong nakatuon sa tao. Para sa bawat indibiduwal sa CIE, kapag napili ang kanyang planong nakatuon sa tao, ay magkakaroon ng mga serbisyo sa mga setting na isinama sa at susuporta sa ganap na pagkakapasok sa mas malaking komunidad (alinsunod sa pederal na Mga Serbisyong Pantahanan at Nakabase sa Komunidad (Home and Community-Based Services, HCBS) na mga kaayusang alituntunin).</w:t>
      </w:r>
    </w:p>
    <w:p w14:paraId="227D3DB8" w14:textId="77777777" w:rsidR="0037338E" w:rsidRPr="00F435BF" w:rsidRDefault="00D61AAB" w:rsidP="00004874">
      <w:pPr>
        <w:autoSpaceDE w:val="0"/>
        <w:autoSpaceDN w:val="0"/>
        <w:adjustRightInd w:val="0"/>
        <w:spacing w:before="280"/>
        <w:rPr>
          <w:rFonts w:ascii="Arial" w:hAnsi="Arial" w:cs="Arial"/>
          <w:sz w:val="28"/>
          <w:szCs w:val="28"/>
        </w:rPr>
      </w:pPr>
      <w:r w:rsidRPr="00F435BF">
        <w:rPr>
          <w:rFonts w:ascii="Arial" w:hAnsi="Arial" w:cs="Arial"/>
          <w:sz w:val="28"/>
        </w:rPr>
        <w:t>Ang paggamit ng konseptong pagpaplanong nakatuon sa tao, na tinanggap ng lahat ng tatlong kagawaran, ang Blueprint ay nabuo upang ilarawan ang pagbabago, anong epektibo, at ano ang posible sa paglikha ng daan ng indibiduwal sa CIE.</w:t>
      </w:r>
    </w:p>
    <w:p w14:paraId="39B57085" w14:textId="77777777" w:rsidR="0031095A" w:rsidRPr="00F435BF" w:rsidRDefault="0015009E" w:rsidP="00004874">
      <w:pPr>
        <w:spacing w:before="280" w:after="280"/>
        <w:ind w:right="182"/>
        <w:rPr>
          <w:rFonts w:ascii="Arial" w:hAnsi="Arial" w:cs="Arial"/>
          <w:sz w:val="28"/>
          <w:szCs w:val="28"/>
        </w:rPr>
      </w:pPr>
      <w:r w:rsidRPr="00F435BF">
        <w:rPr>
          <w:rFonts w:ascii="Arial" w:hAnsi="Arial" w:cs="Arial"/>
          <w:sz w:val="28"/>
        </w:rPr>
        <w:t xml:space="preserve">Upang magtatag ng kakayahan at pasiglahin ang pagbabago sa patakaran, nakatuon ang Blueprint sa limang pangunahing daan sa pag-unlad ng karera sa CIE: mga serbisyo ng paglipat; mga daang ng nasa tamang gulang tungo sa trabaho; mga aktibidad pagkatapos ng sekondaryang edukasyon (post-secondary education, </w:t>
      </w:r>
      <w:r w:rsidRPr="00F435BF">
        <w:rPr>
          <w:rFonts w:ascii="Arial" w:hAnsi="Arial" w:cs="Arial"/>
          <w:sz w:val="28"/>
        </w:rPr>
        <w:lastRenderedPageBreak/>
        <w:t>PSE); mga suportadong serbisyo sa trabaho, naibagay trabaho at mga iba opsyon ng suporta sa pagtrabaho; at pagkakaugnay sa sosyohan ng negosyo.</w:t>
      </w:r>
    </w:p>
    <w:p w14:paraId="00AA6C65" w14:textId="77777777" w:rsidR="009E0E17" w:rsidRPr="00F435BF" w:rsidRDefault="009E0E17" w:rsidP="009E0E17">
      <w:pPr>
        <w:spacing w:before="280" w:after="60"/>
        <w:rPr>
          <w:rFonts w:ascii="Arial" w:hAnsi="Arial" w:cs="Arial"/>
          <w:sz w:val="28"/>
          <w:szCs w:val="28"/>
        </w:rPr>
      </w:pPr>
      <w:r w:rsidRPr="00F435BF">
        <w:rPr>
          <w:rFonts w:ascii="Arial" w:hAnsi="Arial" w:cs="Arial"/>
          <w:sz w:val="28"/>
        </w:rPr>
        <w:t>Ang mga layunin ng Blueprint ay upang:</w:t>
      </w:r>
    </w:p>
    <w:p w14:paraId="250D1C82" w14:textId="77777777" w:rsidR="009E0E17" w:rsidRPr="00F435BF" w:rsidRDefault="009E0E17" w:rsidP="009E0E17">
      <w:pPr>
        <w:pStyle w:val="ListParagraph"/>
        <w:numPr>
          <w:ilvl w:val="0"/>
          <w:numId w:val="36"/>
        </w:numPr>
        <w:spacing w:after="60"/>
        <w:contextualSpacing w:val="0"/>
        <w:rPr>
          <w:rFonts w:cs="Arial"/>
          <w:szCs w:val="28"/>
        </w:rPr>
      </w:pPr>
      <w:r w:rsidRPr="00F435BF">
        <w:rPr>
          <w:rFonts w:cs="Arial"/>
        </w:rPr>
        <w:t>Paghusayin ang pagtutulungan at koordinasyon sa pagitan ng tatlong kagawaran upang ihanda at suportahan ang lahat ng indibiduwal na may ID/DD na pumipili sa CIE.</w:t>
      </w:r>
    </w:p>
    <w:p w14:paraId="030B7B74" w14:textId="77777777" w:rsidR="009E0E17" w:rsidRPr="00F435BF" w:rsidRDefault="009E0E17" w:rsidP="009E0E17">
      <w:pPr>
        <w:pStyle w:val="ListParagraph"/>
        <w:numPr>
          <w:ilvl w:val="0"/>
          <w:numId w:val="36"/>
        </w:numPr>
        <w:spacing w:after="60"/>
        <w:contextualSpacing w:val="0"/>
        <w:rPr>
          <w:rFonts w:cs="Arial"/>
          <w:szCs w:val="28"/>
        </w:rPr>
      </w:pPr>
      <w:r w:rsidRPr="00F435BF">
        <w:rPr>
          <w:rFonts w:cs="Arial"/>
        </w:rPr>
        <w:t>Dagdagan ang mga pagkakataon para sa mga indibiduwal na may ID/DD na pumipili sa CIE para maghanda at sumali sa sistema ng pag-unlad ng mga manggagawa ng California at makamit ang CIE sa mga kasalukuyang masasanggunian at magagamit.</w:t>
      </w:r>
    </w:p>
    <w:p w14:paraId="6A8BB00C" w14:textId="77777777" w:rsidR="009E0E17" w:rsidRPr="00F435BF" w:rsidRDefault="009E0E17" w:rsidP="009E0E17">
      <w:pPr>
        <w:pStyle w:val="ListParagraph"/>
        <w:numPr>
          <w:ilvl w:val="0"/>
          <w:numId w:val="36"/>
        </w:numPr>
        <w:spacing w:after="60"/>
        <w:contextualSpacing w:val="0"/>
        <w:rPr>
          <w:rFonts w:cs="Arial"/>
          <w:szCs w:val="28"/>
        </w:rPr>
      </w:pPr>
      <w:r w:rsidRPr="00F435BF">
        <w:rPr>
          <w:rFonts w:cs="Arial"/>
        </w:rPr>
        <w:t>Suportahan ang kakayahan ng mga inbiduwal na may ID/DD para makagawa ng napaliwanagang desisyon, at makapaghanda nang sapat para sa, makapagbago sa, at makasali sa CIE.</w:t>
      </w:r>
    </w:p>
    <w:p w14:paraId="0BEDA693" w14:textId="77777777" w:rsidR="009E0E17" w:rsidRPr="00F435BF" w:rsidRDefault="009E0E17" w:rsidP="009E0E17">
      <w:pPr>
        <w:pStyle w:val="ListParagraph"/>
        <w:spacing w:after="60"/>
        <w:contextualSpacing w:val="0"/>
        <w:rPr>
          <w:rFonts w:cs="Arial"/>
          <w:szCs w:val="28"/>
        </w:rPr>
      </w:pPr>
    </w:p>
    <w:p w14:paraId="371C1EE8" w14:textId="77777777" w:rsidR="00C834C9" w:rsidRPr="00F435BF" w:rsidRDefault="00C834C9" w:rsidP="00C834C9">
      <w:pPr>
        <w:autoSpaceDE w:val="0"/>
        <w:autoSpaceDN w:val="0"/>
        <w:adjustRightInd w:val="0"/>
        <w:jc w:val="center"/>
        <w:rPr>
          <w:rFonts w:ascii="Arial" w:hAnsi="Arial" w:cs="Arial"/>
          <w:sz w:val="28"/>
          <w:szCs w:val="28"/>
        </w:rPr>
      </w:pPr>
      <w:r w:rsidRPr="00F435BF">
        <w:rPr>
          <w:rFonts w:ascii="Arial" w:hAnsi="Arial" w:cs="Arial"/>
          <w:noProof/>
          <w:sz w:val="28"/>
          <w:szCs w:val="28"/>
        </w:rPr>
        <mc:AlternateContent>
          <mc:Choice Requires="wps">
            <w:drawing>
              <wp:inline distT="0" distB="0" distL="0" distR="0" wp14:anchorId="7F4084F1" wp14:editId="6939211C">
                <wp:extent cx="4608576" cy="731520"/>
                <wp:effectExtent l="0" t="0" r="20955" b="11430"/>
                <wp:docPr id="7" name="Text Box 7" descr="“Together we are better than when we are alone...” Service Provider - California CIE Stakeholder Forum, May 15, 2015&#10;" title="Quote from a Service Provider"/>
                <wp:cNvGraphicFramePr/>
                <a:graphic xmlns:a="http://schemas.openxmlformats.org/drawingml/2006/main">
                  <a:graphicData uri="http://schemas.microsoft.com/office/word/2010/wordprocessingShape">
                    <wps:wsp>
                      <wps:cNvSpPr txBox="1"/>
                      <wps:spPr>
                        <a:xfrm>
                          <a:off x="0" y="0"/>
                          <a:ext cx="4608576" cy="731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BE80A4" w14:textId="77777777" w:rsidR="00CF45A6" w:rsidRPr="00641659" w:rsidRDefault="00CF45A6" w:rsidP="003E1122">
                            <w:pPr>
                              <w:rPr>
                                <w:rFonts w:ascii="Arial" w:hAnsi="Arial" w:cs="Arial"/>
                                <w:b/>
                                <w:sz w:val="28"/>
                                <w:szCs w:val="28"/>
                                <w:lang w:val="es-MX"/>
                              </w:rPr>
                            </w:pPr>
                            <w:r w:rsidRPr="00641659">
                              <w:rPr>
                                <w:rFonts w:ascii="Arial" w:hAnsi="Arial" w:cs="Arial"/>
                                <w:sz w:val="28"/>
                                <w:lang w:val="es-MX"/>
                              </w:rPr>
                              <w:t>“Mas mabuti kapag sama-sama tayo kaysa sa kung nag-iisa tayo...”</w:t>
                            </w:r>
                          </w:p>
                          <w:p w14:paraId="7059FD99" w14:textId="77777777" w:rsidR="00CF45A6" w:rsidRDefault="00CF45A6" w:rsidP="003E1122">
                            <w:pPr>
                              <w:jc w:val="right"/>
                            </w:pPr>
                            <w:r>
                              <w:rPr>
                                <w:rFonts w:ascii="Arial" w:hAnsi="Arial" w:cs="Arial"/>
                                <w:i/>
                                <w:sz w:val="28"/>
                              </w:rPr>
                              <w:t>Tagapaghatid ng Serbisyo - California CIE Stakeholder Forum, Mayo 15,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7F4084F1" id="Text Box 7" o:spid="_x0000_s1027" type="#_x0000_t202" alt="Title: Quote from a Service Provider - Description: “Together we are better than when we are alone...” Service Provider - California CIE Stakeholder Forum, May 15, 2015&#10;" style="width:362.9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" fillcolor="white [3201]" strokeweight=".5pt">
                <v:textbox>
                  <w:txbxContent>
                    <w:p w14:paraId="5DBE80A4" w14:textId="77777777" w:rsidR="00CF45A6" w:rsidRPr="00641659" w:rsidRDefault="00CF45A6" w:rsidP="003E1122">
                      <w:pPr>
                        <w:rPr>
                          <w:rFonts w:ascii="Arial" w:hAnsi="Arial" w:cs="Arial"/>
                          <w:b/>
                          <w:sz w:val="28"/>
                          <w:szCs w:val="28"/>
                          <w:lang w:val="es-MX"/>
                        </w:rPr>
                      </w:pPr>
                      <w:r w:rsidRPr="00641659">
                        <w:rPr>
                          <w:rFonts w:ascii="Arial" w:hAnsi="Arial" w:cs="Arial"/>
                          <w:sz w:val="28"/>
                          <w:lang w:val="es-MX"/>
                        </w:rPr>
                        <w:t>“Mas mabuti kapag sama-sama tayo kaysa sa kung nag-iisa tayo...”</w:t>
                      </w:r>
                    </w:p>
                    <w:p w14:paraId="7059FD99" w14:textId="77777777" w:rsidR="00CF45A6" w:rsidRDefault="00CF45A6" w:rsidP="003E1122">
                      <w:pPr>
                        <w:jc w:val="right"/>
                      </w:pPr>
                      <w:r>
                        <w:rPr>
                          <w:rFonts w:ascii="Arial" w:hAnsi="Arial" w:cs="Arial"/>
                          <w:i/>
                          <w:sz w:val="28"/>
                        </w:rPr>
                        <w:t>Tagapaghatid ng Serbisyo - California CIE Stakeholder Forum, Mayo 15, 2015</w:t>
                      </w:r>
                    </w:p>
                  </w:txbxContent>
                </v:textbox>
                <w10:anchorlock/>
              </v:shape>
            </w:pict>
          </mc:Fallback>
        </mc:AlternateContent>
      </w:r>
    </w:p>
    <w:p w14:paraId="4CDA8B63" w14:textId="77777777" w:rsidR="007D1170" w:rsidRPr="00F435BF" w:rsidRDefault="007D1170" w:rsidP="00004874">
      <w:pPr>
        <w:spacing w:before="280"/>
        <w:rPr>
          <w:rFonts w:ascii="Arial" w:eastAsia="Arial" w:hAnsi="Arial" w:cs="Arial"/>
          <w:sz w:val="28"/>
          <w:szCs w:val="28"/>
        </w:rPr>
      </w:pPr>
      <w:r w:rsidRPr="00F435BF">
        <w:rPr>
          <w:rFonts w:ascii="Arial" w:hAnsi="Arial" w:cs="Arial"/>
          <w:sz w:val="28"/>
        </w:rPr>
        <w:t xml:space="preserve">Ipinakikilala sa Unang Seksyon ang Blueprint, na nagdedetalye ng layunin at mga hangarin nito, at tinatalakay ang proseso kung saan ito nabuo. Dagdag pa rito, ipinaliliwanag ng seksyong ito ang Memorandum ng Unawaan (Memorandum of Understanding, MOU) na nagdodokumento ng kasunduan sa pagitan ng tatlong kagawaran na pormal na sumali sa proseso ng pagbuo ng Blueprint. </w:t>
      </w:r>
    </w:p>
    <w:p w14:paraId="77223E63" w14:textId="77777777" w:rsidR="005041C9" w:rsidRPr="00F435BF" w:rsidRDefault="007D1170" w:rsidP="00004874">
      <w:pPr>
        <w:spacing w:before="280"/>
        <w:rPr>
          <w:rFonts w:ascii="Arial" w:hAnsi="Arial" w:cs="Arial"/>
          <w:sz w:val="28"/>
          <w:szCs w:val="28"/>
        </w:rPr>
      </w:pPr>
      <w:r w:rsidRPr="00F435BF">
        <w:rPr>
          <w:rFonts w:ascii="Arial" w:hAnsi="Arial" w:cs="Arial"/>
          <w:sz w:val="28"/>
        </w:rPr>
        <w:t>Ang Ikalawang Seksyon ay nagsasaad ng maikling malawakang pananaw tungkol sa sistema ng paghahatid ng serbisyo ng bawat kagawaran kabilang ang kanilang pamantayan ng pagiging karapat-dapat at ang populasyong pinaglilingkuran nila. Mahalagang bahagi sa pag-unlad at pagsasagawa ng Blueprint ang pag-unawa ng pagpapatakbo ng kagawaran.</w:t>
      </w:r>
    </w:p>
    <w:p w14:paraId="77C04B9B" w14:textId="77777777" w:rsidR="005041C9" w:rsidRPr="00F435BF" w:rsidRDefault="007D1170" w:rsidP="00004874">
      <w:pPr>
        <w:spacing w:before="280"/>
        <w:rPr>
          <w:rFonts w:ascii="Arial" w:hAnsi="Arial" w:cs="Arial"/>
          <w:spacing w:val="-2"/>
          <w:sz w:val="28"/>
          <w:szCs w:val="28"/>
        </w:rPr>
      </w:pPr>
      <w:r w:rsidRPr="00F435BF">
        <w:rPr>
          <w:rFonts w:ascii="Arial" w:hAnsi="Arial" w:cs="Arial"/>
          <w:spacing w:val="-2"/>
          <w:sz w:val="28"/>
        </w:rPr>
        <w:t xml:space="preserve">Binubuod ng Pangatlong Seksyon ang mga kasalukuyang inisyatiba at pagsisikap sa pakikipagtulungang lokal, estado at pambansa na napatunayang matagumpay sa pagsuporta sa nadagdagang pagkakataon para sa mga indibiduwal na may ID/DD para makapaghanda at maisali sa CIE. Inilalarawan ng Blueprint ang mga kasalukuyang </w:t>
      </w:r>
      <w:r w:rsidRPr="00F435BF">
        <w:rPr>
          <w:rFonts w:ascii="Arial" w:hAnsi="Arial" w:cs="Arial"/>
          <w:spacing w:val="-2"/>
          <w:sz w:val="28"/>
        </w:rPr>
        <w:lastRenderedPageBreak/>
        <w:t>tagumpay na ito, na itatatag sa mga puedeng masasanggunian at magagamit, dahil ang ilan sa mga unang mga kapuri-puri, epektibo at umuusbong (“</w:t>
      </w:r>
      <w:hyperlink w:anchor="Triple" w:tooltip="Click to access the Triple E definition" w:history="1">
        <w:r w:rsidRPr="00F435BF">
          <w:rPr>
            <w:rStyle w:val="Hyperlink"/>
            <w:rFonts w:ascii="Arial" w:hAnsi="Arial" w:cs="Arial"/>
            <w:color w:val="auto"/>
            <w:spacing w:val="-2"/>
            <w:sz w:val="28"/>
          </w:rPr>
          <w:t>Triple E</w:t>
        </w:r>
      </w:hyperlink>
      <w:r w:rsidRPr="00F435BF">
        <w:rPr>
          <w:rFonts w:ascii="Arial" w:hAnsi="Arial" w:cs="Arial"/>
          <w:spacing w:val="-2"/>
          <w:sz w:val="28"/>
        </w:rPr>
        <w:t>”) na gawi na nilalayon para makopya ng buong estado.</w:t>
      </w:r>
    </w:p>
    <w:p w14:paraId="27216C07" w14:textId="77777777" w:rsidR="007D1170" w:rsidRPr="00F435BF" w:rsidRDefault="007D1170" w:rsidP="00004874">
      <w:pPr>
        <w:spacing w:before="280"/>
        <w:rPr>
          <w:rFonts w:ascii="Arial" w:eastAsia="Arial" w:hAnsi="Arial" w:cs="Arial"/>
          <w:sz w:val="28"/>
          <w:szCs w:val="28"/>
        </w:rPr>
      </w:pPr>
      <w:r w:rsidRPr="00F435BF">
        <w:rPr>
          <w:rFonts w:ascii="Arial" w:hAnsi="Arial" w:cs="Arial"/>
          <w:sz w:val="28"/>
        </w:rPr>
        <w:t>Ang Pang-apat na Seksyon ang naglalarawan ng “pinagtutuunan ng pagbabago.” Binabalangkas ng seksyong ito ang mga layunin, pinupuntiryang resulta, at estratehiya para sa bawat mithiin. Inililista rin nito ang mga hakbang, na pinaghati-hati sa mga yugto na makatutulong upang maabot ang bawat mithiin.</w:t>
      </w:r>
    </w:p>
    <w:p w14:paraId="4839FF9D" w14:textId="77777777" w:rsidR="00721899" w:rsidRPr="00F435BF" w:rsidRDefault="007D1170" w:rsidP="00004874">
      <w:pPr>
        <w:spacing w:before="280"/>
        <w:rPr>
          <w:rFonts w:ascii="Arial" w:hAnsi="Arial" w:cs="Arial"/>
          <w:sz w:val="28"/>
          <w:szCs w:val="28"/>
        </w:rPr>
      </w:pPr>
      <w:r w:rsidRPr="00F435BF">
        <w:rPr>
          <w:rFonts w:ascii="Arial" w:hAnsi="Arial" w:cs="Arial"/>
          <w:sz w:val="28"/>
        </w:rPr>
        <w:t xml:space="preserve">Ipinapakilala ng Ikalimang Seksyon ang mga susunod na hakbang para sa implementasyon.  Upang matagumpay na matugunan ang mga hangarin ng Blueprint, ang tatlong kagawaran ay tapat sa pagpapatupad ng Blueprint. Ang komite ng mga kinatawan mula sa bawat kagawaran ay tutulong upang tukuyin ang mga maaaring magamit at madulugan, at taong kikilos upang tumulong sa implementasyon ng Blueprint, at regular na magpulong upang masubaybayan ang pag-usad ng implementasyon. </w:t>
      </w:r>
    </w:p>
    <w:p w14:paraId="74101747" w14:textId="77777777" w:rsidR="00284758" w:rsidRPr="00F435BF" w:rsidRDefault="00284758" w:rsidP="00004874">
      <w:pPr>
        <w:spacing w:before="280"/>
        <w:rPr>
          <w:rFonts w:ascii="Arial" w:eastAsia="Arial" w:hAnsi="Arial" w:cs="Arial"/>
          <w:spacing w:val="-4"/>
          <w:sz w:val="28"/>
          <w:szCs w:val="28"/>
        </w:rPr>
      </w:pPr>
      <w:r w:rsidRPr="00F435BF">
        <w:rPr>
          <w:rFonts w:ascii="Arial" w:hAnsi="Arial" w:cs="Arial"/>
          <w:spacing w:val="-3"/>
          <w:sz w:val="28"/>
        </w:rPr>
        <w:t xml:space="preserve">Ang Blueprint ay nagtataglay ng mga tukoy na rekomendasyon na gagabay sa mga kagawaran sa kabuuan ng susunod na limang taon at magtatampok ng pagtutulungan ng estado at lokal na komunidad upang suportahan ang bawat indibiduwal sa kanyang daan tungo sa CIE. </w:t>
      </w:r>
    </w:p>
    <w:p w14:paraId="2859F88E" w14:textId="77777777" w:rsidR="00284758" w:rsidRPr="00F435BF" w:rsidRDefault="00104E56" w:rsidP="00004874">
      <w:pPr>
        <w:spacing w:before="280"/>
        <w:rPr>
          <w:rFonts w:ascii="Arial" w:hAnsi="Arial" w:cs="Arial"/>
          <w:sz w:val="28"/>
          <w:szCs w:val="28"/>
        </w:rPr>
      </w:pPr>
      <w:r w:rsidRPr="00F435BF">
        <w:rPr>
          <w:rFonts w:ascii="Arial" w:hAnsi="Arial" w:cs="Arial"/>
          <w:sz w:val="28"/>
        </w:rPr>
        <w:t>Susubaybayan ng mga kagawaran ang husay ng mga partikular na estratehiya at kilos. Elektronikong ipapaskil ang mga datos sa Employment Data Dashboard at taunan sa website ng CIE at isasama ang pagtatasa ng pag-usad at magrerekomenda ng mga susunod na hakbang sa input ng stakeholder.</w:t>
      </w:r>
    </w:p>
    <w:p w14:paraId="1EA11982" w14:textId="77777777" w:rsidR="0043390C" w:rsidRPr="00F435BF" w:rsidRDefault="0043390C" w:rsidP="00004874">
      <w:pPr>
        <w:spacing w:before="280"/>
        <w:rPr>
          <w:rFonts w:ascii="Arial" w:eastAsia="Arial" w:hAnsi="Arial" w:cs="Arial"/>
          <w:spacing w:val="-4"/>
          <w:sz w:val="28"/>
          <w:szCs w:val="28"/>
        </w:rPr>
      </w:pPr>
    </w:p>
    <w:p w14:paraId="255C535D" w14:textId="77777777" w:rsidR="00DE2643" w:rsidRPr="00F435BF" w:rsidRDefault="00DE2643">
      <w:pPr>
        <w:rPr>
          <w:rFonts w:ascii="Arial" w:eastAsiaTheme="majorEastAsia" w:hAnsi="Arial" w:cs="Arial"/>
          <w:b/>
          <w:bCs/>
          <w:caps/>
          <w:sz w:val="28"/>
          <w:szCs w:val="28"/>
        </w:rPr>
      </w:pPr>
      <w:r w:rsidRPr="00F435BF">
        <w:rPr>
          <w:rFonts w:ascii="Arial" w:hAnsi="Arial" w:cs="Arial"/>
          <w:caps/>
        </w:rPr>
        <w:br w:type="page"/>
      </w:r>
    </w:p>
    <w:p w14:paraId="61F6E708" w14:textId="77777777" w:rsidR="001957C6" w:rsidRPr="00F435BF" w:rsidRDefault="00C222E4" w:rsidP="007537EB">
      <w:pPr>
        <w:pStyle w:val="Heading1"/>
        <w:numPr>
          <w:ilvl w:val="0"/>
          <w:numId w:val="15"/>
        </w:numPr>
        <w:rPr>
          <w:rFonts w:ascii="Arial" w:hAnsi="Arial" w:cs="Arial"/>
          <w:caps/>
          <w:color w:val="auto"/>
        </w:rPr>
      </w:pPr>
      <w:bookmarkStart w:id="2" w:name="_Toc479151237"/>
      <w:r w:rsidRPr="00F435BF">
        <w:rPr>
          <w:rFonts w:ascii="Arial" w:hAnsi="Arial" w:cs="Arial"/>
          <w:caps/>
          <w:color w:val="auto"/>
        </w:rPr>
        <w:lastRenderedPageBreak/>
        <w:t>Panimula</w:t>
      </w:r>
      <w:bookmarkEnd w:id="2"/>
    </w:p>
    <w:p w14:paraId="580A0C59" w14:textId="77777777" w:rsidR="00CD30A9" w:rsidRPr="00F435BF" w:rsidRDefault="00CD30A9" w:rsidP="00004874">
      <w:pPr>
        <w:pStyle w:val="Heading2"/>
        <w:numPr>
          <w:ilvl w:val="0"/>
          <w:numId w:val="0"/>
        </w:numPr>
        <w:spacing w:before="280"/>
        <w:rPr>
          <w:i w:val="0"/>
        </w:rPr>
      </w:pPr>
      <w:bookmarkStart w:id="3" w:name="_Toc479151238"/>
      <w:r w:rsidRPr="00F435BF">
        <w:rPr>
          <w:i w:val="0"/>
        </w:rPr>
        <w:t>Layunin</w:t>
      </w:r>
      <w:bookmarkEnd w:id="3"/>
    </w:p>
    <w:p w14:paraId="1488A87F" w14:textId="31825717" w:rsidR="00E84F6D" w:rsidRPr="00F435BF" w:rsidRDefault="00CD30A9" w:rsidP="0037338E">
      <w:pPr>
        <w:autoSpaceDE w:val="0"/>
        <w:autoSpaceDN w:val="0"/>
        <w:rPr>
          <w:rFonts w:ascii="Arial" w:hAnsi="Arial" w:cs="Arial"/>
          <w:sz w:val="28"/>
          <w:szCs w:val="28"/>
        </w:rPr>
      </w:pPr>
      <w:r w:rsidRPr="00F435BF">
        <w:rPr>
          <w:rFonts w:ascii="Arial" w:hAnsi="Arial" w:cs="Arial"/>
          <w:sz w:val="28"/>
        </w:rPr>
        <w:t xml:space="preserve">Nagsagawa ang estado ng California ng makasaysayang hakbang patungo sa pagpaparamin ng mga pagkakataon sa CIE para sa mga indibiduwal na may ID/DD. Nagtulungan ang CDE, DOR, at DDS upang makalikha ng maagap na planong kaugnay ang iba’t ibang ahensiya na gumagamit ng mga puedeng masasanggunian at magagamit </w:t>
      </w:r>
      <w:r w:rsidR="00FF6F14" w:rsidRPr="00F435BF">
        <w:rPr>
          <w:rStyle w:val="FootnoteReference"/>
          <w:rFonts w:ascii="Arial" w:hAnsi="Arial" w:cs="Arial"/>
          <w:sz w:val="28"/>
          <w:szCs w:val="28"/>
        </w:rPr>
        <w:footnoteReference w:id="1"/>
      </w:r>
      <w:r w:rsidRPr="00F435BF">
        <w:rPr>
          <w:rFonts w:ascii="Arial" w:hAnsi="Arial" w:cs="Arial"/>
          <w:sz w:val="28"/>
        </w:rPr>
        <w:t xml:space="preserve">upang maparami ang mga pagkakataon para sa mga indibiduwal na may ID/DD upang makapaghanda para sa at makasali sa CIE, at bawasan ang pag-asa sa mga trabahong may mas mababa pa sa minimum na sahod at pagkakabukod sa mga pinagtatrabahuhan. Ang Blueprint </w:t>
      </w:r>
      <w:r w:rsidR="00093243" w:rsidRPr="00F435BF">
        <w:rPr>
          <w:rFonts w:ascii="Arial" w:hAnsi="Arial" w:cs="Arial"/>
          <w:sz w:val="28"/>
        </w:rPr>
        <w:t>para sa Pagbabago ng CIE ng California</w:t>
      </w:r>
      <w:r w:rsidRPr="00F435BF">
        <w:rPr>
          <w:rFonts w:ascii="Arial" w:hAnsi="Arial" w:cs="Arial"/>
          <w:sz w:val="28"/>
        </w:rPr>
        <w:t xml:space="preserve"> </w:t>
      </w:r>
      <w:r w:rsidR="00876A32" w:rsidRPr="00F435BF">
        <w:rPr>
          <w:rFonts w:ascii="Arial" w:hAnsi="Arial" w:cs="Arial"/>
          <w:sz w:val="28"/>
        </w:rPr>
        <w:t>(California CIE Blueprint for Change)</w:t>
      </w:r>
      <w:r w:rsidRPr="00F435BF">
        <w:rPr>
          <w:rFonts w:ascii="Arial" w:hAnsi="Arial" w:cs="Arial"/>
          <w:sz w:val="28"/>
        </w:rPr>
        <w:t>na pagkatapos na pagkatapos dito ay tutukuyin na “Blueprint”, ay gagamitin upang ipaalam ang sistema ng paghahatid ng serbisyo upang suportahan ang pagkamit ng CIE para sa mga indibiduwal na may ID/DD. Ang Batas sa Edukasyon ng mga Taong may mga Kapansanan (Individuals with Disabilities Education Act, IDEA) ay sumusuporta sa pagsulong ng edukasyon, pagtrabaho, at independiyenteng pamumuhay ng mga estudyanteng nagbabago patungo sa tamang edad. Ang Rehabilitation Act ng 1973, na binago ng WIOA, ay naglalayon na palakasin ang mga indibiduwal na may mga kapansanan upang dagdagan ang pagtatrabaho, pansariling kasapatan sa ekonomiya, kakayahang maging independiyente, at pagkakabilang at pagkakasama sa lipunan. Ang pinakamataas na potensyal sa trabaho at mga layunin sa pagtatrabaho ng isang tao ay matutukoy sa pamamagitan ng proseso ng pagpaplanong nakatuon sa tao. Para sa bawat indibiduwal sa CIE, ang kanyang planong nakatuon sa tao, kapag napili ay magkakaroon ng mga serbisyo sa mga kapaligirang pinagsama-sama ang wala at may kapansanan at sinusuportahan ang ganap na pagkakapasok sa mas malaking komunidad (na mga kaayusang alituntunin ng HCBS).</w:t>
      </w:r>
    </w:p>
    <w:p w14:paraId="59B4D4C5" w14:textId="77777777" w:rsidR="00CD30A9" w:rsidRPr="00F435BF" w:rsidRDefault="001A26C9" w:rsidP="00004874">
      <w:pPr>
        <w:spacing w:before="280"/>
        <w:rPr>
          <w:rFonts w:ascii="Arial" w:hAnsi="Arial" w:cs="Arial"/>
          <w:sz w:val="28"/>
          <w:szCs w:val="28"/>
        </w:rPr>
      </w:pPr>
      <w:r w:rsidRPr="00F435BF">
        <w:rPr>
          <w:rFonts w:ascii="Arial" w:hAnsi="Arial" w:cs="Arial"/>
          <w:sz w:val="28"/>
        </w:rPr>
        <w:t xml:space="preserve">Ang Blueprint ay ipatutupad sa tagal ng limang at isasama sa pamamagitan ng pagsangguni sa mga pankagawarang MOU. Babalangkasin ng Blueprint ang mga hakbang na maglilinang ng paggamit ng mga kasukuyang masasanggunian at magagamit para sa implementasyon ng Patakarang Trabaho Muna sa California (Welfare and Institutions Code, seksyon 4869(a)(1)). Ang paggamit ng mga mahusay ang pagkakasunod-sunod na mga serbisyo ay lilikha ng nagtutulungang kapaligiran sa lokal na komunidad upang suportahan ang mga indibiduwal habang hinahanap nila ang CIE. </w:t>
      </w:r>
    </w:p>
    <w:p w14:paraId="09537218" w14:textId="77777777" w:rsidR="00CD30A9" w:rsidRPr="00F435BF" w:rsidRDefault="00CD30A9" w:rsidP="00004874">
      <w:pPr>
        <w:spacing w:before="280"/>
        <w:rPr>
          <w:rFonts w:ascii="Arial" w:eastAsia="Arial" w:hAnsi="Arial" w:cs="Arial"/>
          <w:sz w:val="28"/>
          <w:szCs w:val="28"/>
        </w:rPr>
      </w:pPr>
      <w:r w:rsidRPr="00F435BF">
        <w:rPr>
          <w:rFonts w:ascii="Arial" w:eastAsia="Arial" w:hAnsi="Arial" w:cs="Arial"/>
          <w:sz w:val="28"/>
        </w:rPr>
        <w:lastRenderedPageBreak/>
        <w:t xml:space="preserve">Hinihikayat ng pagbuo ng blueprint ang mga kagawaran na makipagtulungan sa pagsulong ng kanilang mga hangarin upang makapagbigay ng mga pantay-pantay na pagkakataon sa mga indibiduwal na may ID/DD. Ang Blueprint ay alinsunod sa estado at pederal na batas pati na sa mga Saligang Batas ng Estados Unidos at California tungkol sa pagkakapantay-pantay, ang Patakarang Trabaho Muna ng estado, ang Lanterman Developmental Disabilities Services Act (“Lanterman Act”), ang Batas ng mga Amerikanong May Kapansanan, IDEA, at ang desisyon ng Korte Suprema sa </w:t>
      </w:r>
      <w:r w:rsidRPr="00F435BF">
        <w:rPr>
          <w:rFonts w:ascii="Arial" w:eastAsia="Arial" w:hAnsi="Arial" w:cs="Arial"/>
          <w:i/>
          <w:sz w:val="28"/>
          <w:szCs w:val="28"/>
        </w:rPr>
        <w:t>Olmstead v. L.C</w:t>
      </w:r>
      <w:r w:rsidRPr="00F435BF">
        <w:rPr>
          <w:rFonts w:ascii="Arial" w:eastAsia="Arial" w:hAnsi="Arial" w:cs="Arial"/>
          <w:sz w:val="28"/>
        </w:rPr>
        <w:t>. Matutugunan din nito ang mga pederal na iniaatas na ipinatupad sa WIOA, at ilalagay sa posisyon ang California upang ayusin ang mga kasalukuyang serbisyo upang matugunan ang mga bagong iniaatas na tinukoy ng mga Sentro para sa Gabay sa Serbisyo ng Medicare at Medicaid (Centers for Medicare and Medicaid Services, CMS) para sa mga serbisyong nakabase sa komunidad kapag naging pinal ang gabay.</w:t>
      </w:r>
      <w:r w:rsidR="00420126" w:rsidRPr="00F435BF">
        <w:rPr>
          <w:rStyle w:val="FootnoteReference"/>
          <w:rFonts w:ascii="Arial" w:eastAsia="Arial" w:hAnsi="Arial" w:cs="Arial"/>
          <w:sz w:val="28"/>
          <w:szCs w:val="28"/>
        </w:rPr>
        <w:footnoteReference w:id="2"/>
      </w:r>
    </w:p>
    <w:p w14:paraId="614CC51A" w14:textId="77777777" w:rsidR="00745377" w:rsidRPr="00F435BF" w:rsidRDefault="00745377" w:rsidP="00004874">
      <w:pPr>
        <w:autoSpaceDE w:val="0"/>
        <w:autoSpaceDN w:val="0"/>
        <w:adjustRightInd w:val="0"/>
        <w:spacing w:before="280"/>
        <w:rPr>
          <w:rFonts w:ascii="Arial" w:hAnsi="Arial" w:cs="Arial"/>
          <w:sz w:val="28"/>
          <w:szCs w:val="28"/>
        </w:rPr>
      </w:pPr>
      <w:r w:rsidRPr="00F435BF">
        <w:rPr>
          <w:rFonts w:ascii="Arial" w:eastAsia="Arial" w:hAnsi="Arial" w:cs="Arial"/>
          <w:sz w:val="28"/>
        </w:rPr>
        <w:t>Ang mga layunin, estratehiya at aksyon sa loob ng mga hangarin ng Blueprint ay nakatuon sa sumusunod na limang pangunahing daan sa pag-unlad ng karera sa CIE: mga serbisyo sa paglipat, mga daan tungo sa trabaho ng nasa tamang gulang, mga aktibidad pagkatapos ng sekondaryang edukasyon, mga suportadong serbisyo sa trabaho, naibagay na trabaho at mga iba opsyon ng suporta sa pagtrabaho, at pagkakaugnay sa sosyohan ng negosyo.</w:t>
      </w:r>
    </w:p>
    <w:p w14:paraId="59327419" w14:textId="77777777" w:rsidR="00CD30A9" w:rsidRPr="00F435BF" w:rsidRDefault="00CD30A9" w:rsidP="00004874">
      <w:pPr>
        <w:spacing w:before="280" w:after="60"/>
        <w:rPr>
          <w:rFonts w:ascii="Arial" w:hAnsi="Arial" w:cs="Arial"/>
          <w:sz w:val="28"/>
          <w:szCs w:val="28"/>
        </w:rPr>
      </w:pPr>
      <w:r w:rsidRPr="00F435BF">
        <w:rPr>
          <w:rFonts w:ascii="Arial" w:hAnsi="Arial" w:cs="Arial"/>
          <w:sz w:val="28"/>
        </w:rPr>
        <w:t>Ang mga layunin ng Blueprint ay upang:</w:t>
      </w:r>
    </w:p>
    <w:p w14:paraId="7F9CD45F" w14:textId="77777777" w:rsidR="00CD30A9" w:rsidRPr="00F435BF" w:rsidRDefault="009437AC" w:rsidP="00004874">
      <w:pPr>
        <w:pStyle w:val="ListParagraph"/>
        <w:numPr>
          <w:ilvl w:val="0"/>
          <w:numId w:val="36"/>
        </w:numPr>
        <w:spacing w:after="60"/>
        <w:contextualSpacing w:val="0"/>
        <w:rPr>
          <w:rFonts w:cs="Arial"/>
          <w:szCs w:val="28"/>
        </w:rPr>
      </w:pPr>
      <w:r w:rsidRPr="00F435BF">
        <w:rPr>
          <w:rFonts w:cs="Arial"/>
        </w:rPr>
        <w:t>Paghusayin ang pagtutulungan at koordinasyon sa pagitan ng tatlong kagawaran upang ihanda at suportahan ang lahat ng indibiduwal na may ID/DD na pumipili sa CIE.</w:t>
      </w:r>
    </w:p>
    <w:p w14:paraId="3E8C32ED" w14:textId="77777777" w:rsidR="00CD30A9" w:rsidRPr="00F435BF" w:rsidRDefault="00631605" w:rsidP="00004874">
      <w:pPr>
        <w:pStyle w:val="ListParagraph"/>
        <w:numPr>
          <w:ilvl w:val="0"/>
          <w:numId w:val="36"/>
        </w:numPr>
        <w:spacing w:after="60"/>
        <w:contextualSpacing w:val="0"/>
        <w:rPr>
          <w:rFonts w:cs="Arial"/>
          <w:szCs w:val="28"/>
        </w:rPr>
      </w:pPr>
      <w:r w:rsidRPr="00F435BF">
        <w:rPr>
          <w:rFonts w:cs="Arial"/>
        </w:rPr>
        <w:t>Dagdagan ang mga pagkakataon para sa mga indibiduwal na may ID/DD na pumipili sa CIE para maghanda at sumali sa sistema ng pag-unlad ng mga manggagawa ng California at makamit ang CIE sa mga kasalukuyang masasanggunian at magagamit.</w:t>
      </w:r>
    </w:p>
    <w:p w14:paraId="238A9606" w14:textId="77777777" w:rsidR="00067143" w:rsidRPr="00F435BF" w:rsidRDefault="00204945" w:rsidP="00004874">
      <w:pPr>
        <w:pStyle w:val="ListParagraph"/>
        <w:numPr>
          <w:ilvl w:val="0"/>
          <w:numId w:val="36"/>
        </w:numPr>
        <w:spacing w:after="280"/>
        <w:rPr>
          <w:rFonts w:cs="Arial"/>
          <w:szCs w:val="28"/>
        </w:rPr>
      </w:pPr>
      <w:r w:rsidRPr="00F435BF">
        <w:rPr>
          <w:rFonts w:cs="Arial"/>
        </w:rPr>
        <w:t>Suportahan ang kakayahan ng mga inbiduwal na may ID/DD para makagawa ng napaliwanagang desisyon, at makapaghanda nang sapat para sa, makapagbago sa, at makasali sa CIE.</w:t>
      </w:r>
    </w:p>
    <w:p w14:paraId="16AA3B8D" w14:textId="77777777" w:rsidR="00C834C9" w:rsidRPr="00F435BF" w:rsidRDefault="00C834C9" w:rsidP="00C834C9">
      <w:pPr>
        <w:jc w:val="center"/>
        <w:rPr>
          <w:rFonts w:cs="Arial"/>
          <w:szCs w:val="28"/>
        </w:rPr>
      </w:pPr>
      <w:r w:rsidRPr="00F435BF">
        <w:rPr>
          <w:rFonts w:cs="Arial"/>
          <w:noProof/>
          <w:szCs w:val="28"/>
        </w:rPr>
        <w:lastRenderedPageBreak/>
        <mc:AlternateContent>
          <mc:Choice Requires="wps">
            <w:drawing>
              <wp:inline distT="0" distB="0" distL="0" distR="0" wp14:anchorId="4FB83046" wp14:editId="6820C5FE">
                <wp:extent cx="5693664" cy="916305"/>
                <wp:effectExtent l="0" t="0" r="21590" b="17145"/>
                <wp:docPr id="8" name="Text Box 8" descr="“…work is a place where potential can be maximized.” Youth Commissioner - Advisory Commission on Special Education Meeting, August 12, 2015&#10;" title="Quote from the Youth Commissioner"/>
                <wp:cNvGraphicFramePr/>
                <a:graphic xmlns:a="http://schemas.openxmlformats.org/drawingml/2006/main">
                  <a:graphicData uri="http://schemas.microsoft.com/office/word/2010/wordprocessingShape">
                    <wps:wsp>
                      <wps:cNvSpPr txBox="1"/>
                      <wps:spPr>
                        <a:xfrm>
                          <a:off x="0" y="0"/>
                          <a:ext cx="5693664" cy="916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64D6B" w14:textId="77777777" w:rsidR="00CF45A6" w:rsidRPr="00C834C9" w:rsidRDefault="00CF45A6" w:rsidP="003E1122">
                            <w:pPr>
                              <w:rPr>
                                <w:rFonts w:ascii="Arial" w:hAnsi="Arial" w:cs="Arial"/>
                                <w:sz w:val="28"/>
                                <w:szCs w:val="28"/>
                              </w:rPr>
                            </w:pPr>
                            <w:r>
                              <w:rPr>
                                <w:rFonts w:ascii="Arial" w:hAnsi="Arial" w:cs="Arial"/>
                                <w:sz w:val="28"/>
                              </w:rPr>
                              <w:t>“…ang trabaho ang lugar na nagiging kapaki-pakinabang hangga't maaari ang potensyal.”</w:t>
                            </w:r>
                          </w:p>
                          <w:p w14:paraId="4504E23B" w14:textId="77777777" w:rsidR="00CF45A6" w:rsidRDefault="00CF45A6" w:rsidP="003E1122">
                            <w:pPr>
                              <w:pStyle w:val="NormalWeb"/>
                              <w:spacing w:before="0" w:beforeAutospacing="0" w:after="0" w:afterAutospacing="0"/>
                              <w:jc w:val="right"/>
                              <w:rPr>
                                <w:rFonts w:ascii="Arial" w:hAnsi="Arial" w:cs="Arial"/>
                                <w:i/>
                                <w:sz w:val="28"/>
                                <w:szCs w:val="28"/>
                              </w:rPr>
                            </w:pPr>
                            <w:r>
                              <w:rPr>
                                <w:rFonts w:ascii="Arial" w:hAnsi="Arial" w:cs="Arial"/>
                                <w:i/>
                                <w:sz w:val="28"/>
                              </w:rPr>
                              <w:t>Komisyoner ng Kabataan - Advisory Commission on Special Education Meeting, Agosto 12, 2015</w:t>
                            </w:r>
                          </w:p>
                          <w:p w14:paraId="6767BB89" w14:textId="77777777" w:rsidR="00CF45A6" w:rsidRDefault="00CF45A6" w:rsidP="003E1122">
                            <w:pPr>
                              <w:jc w:val="right"/>
                            </w:pPr>
                          </w:p>
                          <w:p w14:paraId="11926943" w14:textId="77777777" w:rsidR="00CF45A6" w:rsidRDefault="00CF45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4FB83046" id="Text Box 8" o:spid="_x0000_s1028" type="#_x0000_t202" alt="Title: Quote from the Youth Commissioner - Description: “…work is a place where potential can be maximized.” Youth Commissioner - Advisory Commission on Special Education Meeting, August 12, 2015&#10;" style="width:448.3pt;height:7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" fillcolor="white [3201]" strokeweight=".5pt">
                <v:textbox>
                  <w:txbxContent>
                    <w:p w14:paraId="35F64D6B" w14:textId="77777777" w:rsidR="00CF45A6" w:rsidRPr="00C834C9" w:rsidRDefault="00CF45A6" w:rsidP="003E1122">
                      <w:pPr>
                        <w:rPr>
                          <w:rFonts w:ascii="Arial" w:hAnsi="Arial" w:cs="Arial"/>
                          <w:sz w:val="28"/>
                          <w:szCs w:val="28"/>
                        </w:rPr>
                      </w:pPr>
                      <w:r>
                        <w:rPr>
                          <w:rFonts w:ascii="Arial" w:hAnsi="Arial" w:cs="Arial"/>
                          <w:sz w:val="28"/>
                        </w:rPr>
                        <w:t>“…ang trabaho ang lugar na nagiging kapaki-pakinabang hangga't maaari ang potensyal.”</w:t>
                      </w:r>
                    </w:p>
                    <w:p w14:paraId="4504E23B" w14:textId="77777777" w:rsidR="00CF45A6" w:rsidRDefault="00CF45A6" w:rsidP="003E1122">
                      <w:pPr>
                        <w:pStyle w:val="NormalWeb"/>
                        <w:spacing w:before="0" w:beforeAutospacing="0" w:after="0" w:afterAutospacing="0"/>
                        <w:jc w:val="right"/>
                        <w:rPr>
                          <w:rFonts w:ascii="Arial" w:hAnsi="Arial" w:cs="Arial"/>
                          <w:i/>
                          <w:sz w:val="28"/>
                          <w:szCs w:val="28"/>
                        </w:rPr>
                      </w:pPr>
                      <w:r>
                        <w:rPr>
                          <w:rFonts w:ascii="Arial" w:hAnsi="Arial" w:cs="Arial"/>
                          <w:i/>
                          <w:sz w:val="28"/>
                        </w:rPr>
                        <w:t>Komisyoner ng Kabataan - Advisory Commission on Special Education Meeting, Agosto 12, 2015</w:t>
                      </w:r>
                    </w:p>
                    <w:p w14:paraId="6767BB89" w14:textId="77777777" w:rsidR="00CF45A6" w:rsidRDefault="00CF45A6" w:rsidP="003E1122">
                      <w:pPr>
                        <w:jc w:val="right"/>
                      </w:pPr>
                    </w:p>
                    <w:p w14:paraId="11926943" w14:textId="77777777" w:rsidR="00CF45A6" w:rsidRDefault="00CF45A6"/>
                  </w:txbxContent>
                </v:textbox>
                <w10:anchorlock/>
              </v:shape>
            </w:pict>
          </mc:Fallback>
        </mc:AlternateContent>
      </w:r>
    </w:p>
    <w:p w14:paraId="1BBB3BC2" w14:textId="77777777" w:rsidR="00CD30A9" w:rsidRPr="00F435BF" w:rsidRDefault="00CD30A9" w:rsidP="00004874">
      <w:pPr>
        <w:pStyle w:val="Heading2"/>
        <w:numPr>
          <w:ilvl w:val="0"/>
          <w:numId w:val="0"/>
        </w:numPr>
        <w:spacing w:before="280" w:after="60"/>
        <w:rPr>
          <w:i w:val="0"/>
        </w:rPr>
      </w:pPr>
      <w:bookmarkStart w:id="4" w:name="_Toc479151239"/>
      <w:r w:rsidRPr="00F435BF">
        <w:rPr>
          <w:i w:val="0"/>
        </w:rPr>
        <w:t>Background</w:t>
      </w:r>
      <w:bookmarkEnd w:id="4"/>
    </w:p>
    <w:p w14:paraId="78F04968" w14:textId="5E692B13" w:rsidR="00CD30A9" w:rsidRPr="00F435BF" w:rsidRDefault="00CD30A9" w:rsidP="00CD30A9">
      <w:pPr>
        <w:rPr>
          <w:rFonts w:ascii="Arial" w:hAnsi="Arial" w:cs="Arial"/>
          <w:sz w:val="28"/>
          <w:szCs w:val="28"/>
          <w:u w:val="single"/>
        </w:rPr>
      </w:pPr>
      <w:r w:rsidRPr="00F435BF">
        <w:rPr>
          <w:rFonts w:ascii="Arial" w:hAnsi="Arial" w:cs="Arial"/>
          <w:sz w:val="28"/>
        </w:rPr>
        <w:t xml:space="preserve">Noong Disyembre 2014, lumagda ang CDE, DOR, at DDS sa MOU na may layuning tukuyin at isakatuparan ang mga pagpapahusay sa koordinasyon at kakayahan ng sistema ng serbisyo para sa mga indibiduwal na may ID/DD na nagdulot sa pagkakaroon ng trabaho ng mas maraming indibiduwal na may ID/DD sa lugar na nagkakasama ang mga walang kapansanan sa may makatarungang pasahod alinsunod sa Patakaran sa </w:t>
      </w:r>
      <w:r w:rsidR="00093243" w:rsidRPr="00F435BF">
        <w:rPr>
          <w:rFonts w:ascii="Arial" w:hAnsi="Arial" w:cs="Arial"/>
          <w:sz w:val="28"/>
        </w:rPr>
        <w:t>Trabaho</w:t>
      </w:r>
      <w:r w:rsidRPr="00F435BF">
        <w:rPr>
          <w:rFonts w:ascii="Arial" w:hAnsi="Arial" w:cs="Arial"/>
          <w:sz w:val="28"/>
        </w:rPr>
        <w:t xml:space="preserve"> Muna ng estado at iba pang pedera</w:t>
      </w:r>
      <w:r w:rsidRPr="00F435BF">
        <w:rPr>
          <w:rFonts w:ascii="Arial" w:eastAsia="Arial" w:hAnsi="Arial" w:cs="Arial"/>
          <w:spacing w:val="-4"/>
          <w:w w:val="121"/>
          <w:sz w:val="28"/>
          <w:szCs w:val="28"/>
        </w:rPr>
        <w:t xml:space="preserve">l </w:t>
      </w:r>
      <w:r w:rsidRPr="00F435BF">
        <w:rPr>
          <w:rFonts w:ascii="Arial" w:eastAsia="Arial" w:hAnsi="Arial" w:cs="Arial"/>
          <w:spacing w:val="-4"/>
          <w:sz w:val="28"/>
          <w:szCs w:val="28"/>
        </w:rPr>
        <w:t>at estado na batas. Idinokumento ng MOU ang kasunduan sa pagitan ng tatlong kagawaran na pormal na sumali sa proseso ng pagbuo ng Blueprint.</w:t>
      </w:r>
    </w:p>
    <w:p w14:paraId="353D0302" w14:textId="77777777" w:rsidR="00194AF4" w:rsidRPr="00F435BF" w:rsidRDefault="00204945" w:rsidP="00004874">
      <w:pPr>
        <w:spacing w:before="280"/>
        <w:rPr>
          <w:rFonts w:ascii="Arial" w:hAnsi="Arial" w:cs="Arial"/>
          <w:sz w:val="28"/>
          <w:szCs w:val="28"/>
        </w:rPr>
      </w:pPr>
      <w:r w:rsidRPr="00F435BF">
        <w:rPr>
          <w:rFonts w:ascii="Arial" w:hAnsi="Arial" w:cs="Arial"/>
          <w:sz w:val="28"/>
        </w:rPr>
        <w:t xml:space="preserve">Ang layunin ng Blueprint ay upang ipagpatuloy at itatag sa implementasyon ng mga bagong iniaatas ng pederal kabilang ang mga alituntunin sa pagtatakda ng WIOA at HCBS kaugnay sa pagkakasama sa iba, mga resulta ng pagtrabaho sa piling ng mga walang kapansanan, lalo na para sa mga estudyante, kabataan at nasa tamang gulang may ID/DD sa pamamagitan ng pagbuo at pagpapatupad ng mga aksyon at estratehiya upang mapaganda ang mga resulta ng CIE. Ang pagbuo ng Blueprint ay ginabayan ng patakaran ng Employment First; ang mga impormasyong nalaman sa pamamagitan ng ilan sa ipinagpapatuloy na proyekto ng estado at stakeholder pati na ang Komunidad ng Gawi sa Pagbabago sa Sekondarya ng (California Community of Practice on Secondary Transition, CoP), Pagtataguyod ng California ng Kahandaan ng Menor de Edad sa Pagtiyak ng Pandagdag Kita (California Promoting the Readiness of Minors in Supplemental Security Income, CaPROMISE), California Transition Alliance, at ang Pagsasanib ng Pinagtatrabahuhan sa California para sa mga Kabataan at Batang Adulto na may mga Kapansanang Intelektuwal at Kapansanan sa Paglaki (Employment Consortium for Youth and Young Adults with Intellectual and Developmental Disabilities, CECY) at magpapatuloy sa mga proyektong ito. Dagdag pa rito, ang pagbuo ng blueprint ay ginabayan ng pinakamagaling na kaisipan at mga masasanggunian ng mga pambansang entidad na nagsisikap para mapaganda ang mga resulta ng CIE, tulad ng Pambansang Sentro ng Pamumuno para sa Pagsulong sa Pagtatrabaho at Kabuhayan ng mga Taong may mga Kapansanan (National Center on Leadership for the Employment and Economic Advancement of People with Disabilities), ang Tanggapan ng Komunidad ng Pagsasakatuparan ng Patakaran sa Pagtrabaho ng may Kapansanan (Office of Disability Employment Policy Community of Practice), ang Institusyon sa Pagkakabilang </w:t>
      </w:r>
      <w:r w:rsidRPr="00F435BF">
        <w:rPr>
          <w:rFonts w:ascii="Arial" w:hAnsi="Arial" w:cs="Arial"/>
          <w:sz w:val="28"/>
        </w:rPr>
        <w:lastRenderedPageBreak/>
        <w:t>sa Komunidad (Institute on Community Inclusion), Pagtutulungan sa Trabaho (Partnerships In Employment), at ang Think College.</w:t>
      </w:r>
    </w:p>
    <w:p w14:paraId="00A930AF" w14:textId="77777777" w:rsidR="00194AF4" w:rsidRPr="00F435BF" w:rsidRDefault="000B4544" w:rsidP="00004874">
      <w:pPr>
        <w:spacing w:before="280"/>
        <w:rPr>
          <w:rFonts w:ascii="Arial" w:hAnsi="Arial" w:cs="Arial"/>
          <w:sz w:val="28"/>
          <w:szCs w:val="28"/>
        </w:rPr>
      </w:pPr>
      <w:r w:rsidRPr="00F435BF">
        <w:rPr>
          <w:rFonts w:ascii="Arial" w:hAnsi="Arial" w:cs="Arial"/>
          <w:sz w:val="28"/>
        </w:rPr>
        <w:t>Tulad ng nabanggit sa MOU at ipinahayag sa Blueprint na ito, ang tatlong kagawaran ay magtutulungan para madagdagan ang mga resulta ng CIE. Tinukoy ng Institute on Community Inclusion ang pitong estratehiyang ginamit ng mga estadong may mataas na marka sa, o mas mataas kaysa sa karaniwang pag-unlad sa mga ilang indibiduwal na may ID/DD sa CIE. Ang mga aksyon at estratehiya na binalangkas sa Blueprint ay itinatag sa paggamit ng mga epektibong estratehiyang ito.</w:t>
      </w:r>
      <w:r w:rsidRPr="00F435BF">
        <w:rPr>
          <w:rStyle w:val="FootnoteReference"/>
          <w:rFonts w:ascii="Arial" w:hAnsi="Arial" w:cs="Arial"/>
          <w:sz w:val="28"/>
          <w:szCs w:val="28"/>
        </w:rPr>
        <w:footnoteReference w:id="3"/>
      </w:r>
      <w:r w:rsidRPr="00F435BF">
        <w:rPr>
          <w:rFonts w:ascii="Arial" w:hAnsi="Arial" w:cs="Arial"/>
          <w:sz w:val="28"/>
        </w:rPr>
        <w:t xml:space="preserve"> Kasama sa mga kasanayang ito ang sumusunod: </w:t>
      </w:r>
    </w:p>
    <w:p w14:paraId="75BD4B97" w14:textId="77777777" w:rsidR="00194AF4" w:rsidRPr="00F435BF" w:rsidRDefault="00194AF4" w:rsidP="00004874">
      <w:pPr>
        <w:numPr>
          <w:ilvl w:val="0"/>
          <w:numId w:val="47"/>
        </w:numPr>
        <w:spacing w:before="120" w:after="60"/>
        <w:rPr>
          <w:rFonts w:ascii="Arial" w:hAnsi="Arial" w:cs="Arial"/>
          <w:sz w:val="28"/>
          <w:szCs w:val="28"/>
        </w:rPr>
      </w:pPr>
      <w:r w:rsidRPr="00F435BF">
        <w:rPr>
          <w:rFonts w:ascii="Arial" w:hAnsi="Arial" w:cs="Arial"/>
          <w:sz w:val="28"/>
        </w:rPr>
        <w:t>Malinaw na tinukoy na mga layunin at pangangalap ng data</w:t>
      </w:r>
    </w:p>
    <w:p w14:paraId="7A09CB86" w14:textId="77777777" w:rsidR="00194AF4" w:rsidRPr="00F435BF" w:rsidRDefault="00194AF4" w:rsidP="00004874">
      <w:pPr>
        <w:numPr>
          <w:ilvl w:val="0"/>
          <w:numId w:val="47"/>
        </w:numPr>
        <w:spacing w:before="100" w:beforeAutospacing="1" w:after="60"/>
        <w:rPr>
          <w:rFonts w:ascii="Arial" w:hAnsi="Arial" w:cs="Arial"/>
          <w:sz w:val="28"/>
          <w:szCs w:val="28"/>
        </w:rPr>
      </w:pPr>
      <w:r w:rsidRPr="00F435BF">
        <w:rPr>
          <w:rFonts w:ascii="Arial" w:hAnsi="Arial" w:cs="Arial"/>
          <w:sz w:val="28"/>
        </w:rPr>
        <w:t>Mahigpit na pumuan ng ahensiya</w:t>
      </w:r>
    </w:p>
    <w:p w14:paraId="64D1E02B" w14:textId="77777777" w:rsidR="00194AF4" w:rsidRPr="00F435BF" w:rsidRDefault="00194AF4" w:rsidP="00004874">
      <w:pPr>
        <w:numPr>
          <w:ilvl w:val="0"/>
          <w:numId w:val="47"/>
        </w:numPr>
        <w:spacing w:before="100" w:beforeAutospacing="1" w:after="60"/>
        <w:rPr>
          <w:rFonts w:ascii="Arial" w:hAnsi="Arial" w:cs="Arial"/>
          <w:sz w:val="28"/>
          <w:szCs w:val="28"/>
        </w:rPr>
      </w:pPr>
      <w:r w:rsidRPr="00F435BF">
        <w:rPr>
          <w:rFonts w:ascii="Arial" w:hAnsi="Arial" w:cs="Arial"/>
          <w:sz w:val="28"/>
        </w:rPr>
        <w:t>Pakikipagtulungan sa iba't ibang ahensiya</w:t>
      </w:r>
    </w:p>
    <w:p w14:paraId="6291C1A3" w14:textId="77777777" w:rsidR="00194AF4" w:rsidRPr="00F435BF" w:rsidRDefault="00194AF4" w:rsidP="00004874">
      <w:pPr>
        <w:numPr>
          <w:ilvl w:val="0"/>
          <w:numId w:val="47"/>
        </w:numPr>
        <w:spacing w:before="100" w:beforeAutospacing="1" w:after="60"/>
        <w:rPr>
          <w:rFonts w:ascii="Arial" w:hAnsi="Arial" w:cs="Arial"/>
          <w:sz w:val="28"/>
          <w:szCs w:val="28"/>
        </w:rPr>
      </w:pPr>
      <w:r w:rsidRPr="00F435BF">
        <w:rPr>
          <w:rFonts w:ascii="Arial" w:hAnsi="Arial" w:cs="Arial"/>
          <w:sz w:val="28"/>
        </w:rPr>
        <w:t>Ipinagpapatuloy na pagsasanay at outreach</w:t>
      </w:r>
    </w:p>
    <w:p w14:paraId="0CBE7943" w14:textId="77777777" w:rsidR="00194AF4" w:rsidRPr="00F435BF" w:rsidRDefault="00194AF4" w:rsidP="00004874">
      <w:pPr>
        <w:numPr>
          <w:ilvl w:val="0"/>
          <w:numId w:val="47"/>
        </w:numPr>
        <w:spacing w:before="100" w:beforeAutospacing="1" w:after="60"/>
        <w:rPr>
          <w:rFonts w:ascii="Arial" w:hAnsi="Arial" w:cs="Arial"/>
          <w:sz w:val="28"/>
          <w:szCs w:val="28"/>
        </w:rPr>
      </w:pPr>
      <w:r w:rsidRPr="00F435BF">
        <w:rPr>
          <w:rFonts w:ascii="Arial" w:hAnsi="Arial" w:cs="Arial"/>
          <w:sz w:val="28"/>
        </w:rPr>
        <w:t>Komunikasyon sa mga ugnayan</w:t>
      </w:r>
    </w:p>
    <w:p w14:paraId="023EBA2A" w14:textId="77777777" w:rsidR="00194AF4" w:rsidRPr="00F435BF" w:rsidRDefault="00194AF4" w:rsidP="00004874">
      <w:pPr>
        <w:numPr>
          <w:ilvl w:val="0"/>
          <w:numId w:val="47"/>
        </w:numPr>
        <w:spacing w:before="100" w:beforeAutospacing="1" w:after="60"/>
        <w:rPr>
          <w:rFonts w:ascii="Arial" w:hAnsi="Arial" w:cs="Arial"/>
          <w:sz w:val="28"/>
          <w:szCs w:val="28"/>
        </w:rPr>
      </w:pPr>
      <w:r w:rsidRPr="00F435BF">
        <w:rPr>
          <w:rFonts w:ascii="Arial" w:hAnsi="Arial" w:cs="Arial"/>
          <w:sz w:val="28"/>
        </w:rPr>
        <w:t>Lokal na kontrol</w:t>
      </w:r>
    </w:p>
    <w:p w14:paraId="3B7880ED" w14:textId="77777777" w:rsidR="00194AF4" w:rsidRPr="00F435BF" w:rsidRDefault="00194AF4" w:rsidP="00004874">
      <w:pPr>
        <w:numPr>
          <w:ilvl w:val="0"/>
          <w:numId w:val="47"/>
        </w:numPr>
        <w:spacing w:before="100" w:beforeAutospacing="1"/>
        <w:rPr>
          <w:rFonts w:ascii="Arial" w:hAnsi="Arial" w:cs="Arial"/>
          <w:sz w:val="28"/>
          <w:szCs w:val="28"/>
        </w:rPr>
      </w:pPr>
      <w:r w:rsidRPr="00F435BF">
        <w:rPr>
          <w:rFonts w:ascii="Arial" w:hAnsi="Arial" w:cs="Arial"/>
          <w:sz w:val="28"/>
        </w:rPr>
        <w:t>Pagiging bukas at paggalang sa pagbabago</w:t>
      </w:r>
    </w:p>
    <w:p w14:paraId="18F6C943" w14:textId="77777777" w:rsidR="00194AF4" w:rsidRPr="00F435BF" w:rsidRDefault="00194AF4" w:rsidP="00004874">
      <w:pPr>
        <w:spacing w:before="280"/>
        <w:rPr>
          <w:rFonts w:ascii="Arial" w:hAnsi="Arial" w:cs="Arial"/>
          <w:sz w:val="28"/>
          <w:szCs w:val="28"/>
        </w:rPr>
      </w:pPr>
      <w:r w:rsidRPr="00F435BF">
        <w:rPr>
          <w:rFonts w:ascii="Arial" w:hAnsi="Arial" w:cs="Arial"/>
          <w:sz w:val="28"/>
        </w:rPr>
        <w:t>Upang subaybayan ang pagiging epektibo ng mga estratehiya at resulta, gagamitin ng mga kagawaran ang Employment Data Dashboard na pinamumunuan ng Konseho ng California para sa mga Kapansanan sa Paglaki (California State Council on Developmental Disabilities, SCDD) upang subaybayan ang bilang ng pagsali sa trabaho ng mga indibiduwal na may ID/DD. Dadag pa rito, ang mga kagawaran ay makikipagtulungan sa SCDD upang pagandahin ang mga datos na nakalap upang masukat nang mas mabuti ang mga resulta ng CIE na tulad ng iniulat sa Employment Data Dashboard.</w:t>
      </w:r>
    </w:p>
    <w:p w14:paraId="4E93CC8E" w14:textId="77777777" w:rsidR="00E07053" w:rsidRPr="00F435BF" w:rsidRDefault="00CD30A9" w:rsidP="00004874">
      <w:pPr>
        <w:pStyle w:val="Heading2"/>
        <w:numPr>
          <w:ilvl w:val="0"/>
          <w:numId w:val="0"/>
        </w:numPr>
        <w:spacing w:before="280" w:after="60"/>
        <w:rPr>
          <w:i w:val="0"/>
        </w:rPr>
      </w:pPr>
      <w:bookmarkStart w:id="5" w:name="_Toc479151240"/>
      <w:r w:rsidRPr="00F435BF">
        <w:rPr>
          <w:i w:val="0"/>
        </w:rPr>
        <w:lastRenderedPageBreak/>
        <w:t>Pamamaraan</w:t>
      </w:r>
      <w:bookmarkEnd w:id="5"/>
    </w:p>
    <w:p w14:paraId="171B4CCA" w14:textId="77777777" w:rsidR="005041C9" w:rsidRPr="00F435BF" w:rsidRDefault="00CD30A9" w:rsidP="00CD30A9">
      <w:pPr>
        <w:rPr>
          <w:rFonts w:ascii="Arial" w:hAnsi="Arial" w:cs="Arial"/>
          <w:sz w:val="28"/>
          <w:szCs w:val="28"/>
        </w:rPr>
      </w:pPr>
      <w:r w:rsidRPr="00F435BF">
        <w:rPr>
          <w:rFonts w:ascii="Arial" w:hAnsi="Arial" w:cs="Arial"/>
          <w:sz w:val="28"/>
        </w:rPr>
        <w:t>Noong Pebrero 2015, binuo ng CDE, DOR at DDS ang California CIE Interagency Leadership Workgroup na binubuo ng mga nanggaling sa bawat departmento na ekspertsa kaukulang paksa. Naging layunin ng workgroup na makipagtulungan sa mga stakeholder ng komunidad upang bumuo ng blueprint upang paggandahin ang resulta ng CIE para sa mga indibiduwal na may ID/DD sa loob ng limang taon. Binuo ng workgroup ang sumusunod na Blueprint na pinagkasunduan ng tatlong kagawaran, nang may pagsasaalang-alang sa feedback ng stakeholder na binanggit sa ibaba, na ipinapakita sa mga ipinanukalang pagbabago, hangarin, mga rekomendasyon at haba ng panahon upang makamit ang mga ninanais na resulta.</w:t>
      </w:r>
    </w:p>
    <w:p w14:paraId="0D5D95C3" w14:textId="77777777" w:rsidR="00CD30A9" w:rsidRPr="00F435BF" w:rsidRDefault="00CD30A9" w:rsidP="00004874">
      <w:pPr>
        <w:spacing w:before="280"/>
        <w:rPr>
          <w:rFonts w:ascii="Arial" w:hAnsi="Arial" w:cs="Arial"/>
          <w:sz w:val="28"/>
          <w:szCs w:val="28"/>
        </w:rPr>
      </w:pPr>
      <w:r w:rsidRPr="00F435BF">
        <w:rPr>
          <w:rFonts w:ascii="Arial" w:hAnsi="Arial" w:cs="Arial"/>
          <w:sz w:val="28"/>
        </w:rPr>
        <w:t xml:space="preserve">Ipinaalam at isinama ang mga stakeholder sa kabuuan ng proseso ng pagpaplano. Nagsagawa ng tatlong pinamunuang teleconference ang grupo mula sa iba't ibang ahensiya sa mga stakeholder kasama ang mga mamimili, pamilya at tagapagsulong, kasama sa komunidad, pinagtatrabahuhan, mga Lokal na Ahensiyang Pang-edukasyon (LEA), sentrong panrehiyon, at tagapagdulot ng serbisyo. Dumalo rin sa pagpupulong ng Advisory Commission on Special Education ang mga kinatawan mula sa workgroup at mga pagpupulong ng mga dalubhasa ng mamimili ng estado na sinusuportahan ng SCDD, ang Asosasyon ng mga Ahensiya ng Sentrong Panrehiyon (Association of Regional Center Agencies) at DDS upang mangalap ng input sa mamimiling stakeholder. Itinataguyod din ng workgroup ang pakikipag-usap sa mga kasosyo sa negosyo upang mangalap ng input mula sa mga kasamahan sa negosyo na tumatanggap ng mga indibiduwal na may ID/DD sa trabaho. Panghuli, ang mga indibiduwal at stakeholder ng organisasyon ay nagbigay ng nakasulat na input sa pamamagitan ng pag-email sa </w:t>
      </w:r>
      <w:hyperlink r:id="rId9" w:history="1">
        <w:r w:rsidRPr="00F435BF">
          <w:rPr>
            <w:rStyle w:val="Hyperlink"/>
            <w:rFonts w:ascii="Arial" w:hAnsi="Arial" w:cs="Arial"/>
            <w:color w:val="auto"/>
            <w:sz w:val="28"/>
          </w:rPr>
          <w:t>CaliforniaCIE@dor.ca.gov</w:t>
        </w:r>
      </w:hyperlink>
      <w:r w:rsidRPr="00F435BF">
        <w:rPr>
          <w:rFonts w:ascii="Arial" w:hAnsi="Arial" w:cs="Arial"/>
          <w:sz w:val="28"/>
        </w:rPr>
        <w:t>. Ang mga input mula sa mga stakeholder ay isasaalang-alang sa kabuuan ng implementasyon ng Blueprint.</w:t>
      </w:r>
    </w:p>
    <w:p w14:paraId="5A470C0A" w14:textId="77777777" w:rsidR="005041C9" w:rsidRPr="00F435BF" w:rsidRDefault="00812996" w:rsidP="00004874">
      <w:pPr>
        <w:spacing w:before="280"/>
        <w:rPr>
          <w:rFonts w:ascii="Arial" w:hAnsi="Arial" w:cs="Arial"/>
          <w:sz w:val="28"/>
          <w:szCs w:val="28"/>
        </w:rPr>
      </w:pPr>
      <w:r w:rsidRPr="00F435BF">
        <w:rPr>
          <w:rFonts w:ascii="Arial" w:hAnsi="Arial" w:cs="Arial"/>
          <w:sz w:val="28"/>
        </w:rPr>
        <w:t xml:space="preserve">Bilang bahagi ng proseso ng pagbuo ng Blueprint, ang mga datos mula sa mga kagawaran ay ginamit upang magrekomenda ng pinupuntiryang resulta na binalangkas sa Pang-apat na Seksyon. </w:t>
      </w:r>
    </w:p>
    <w:p w14:paraId="72A5D04B" w14:textId="77777777" w:rsidR="00CD30A9" w:rsidRPr="00F435BF" w:rsidRDefault="00CD30A9" w:rsidP="00004874">
      <w:pPr>
        <w:spacing w:before="280"/>
        <w:rPr>
          <w:rFonts w:ascii="Arial" w:eastAsia="Arial" w:hAnsi="Arial" w:cs="Arial"/>
          <w:sz w:val="28"/>
          <w:szCs w:val="28"/>
        </w:rPr>
      </w:pPr>
      <w:r w:rsidRPr="00F435BF">
        <w:rPr>
          <w:rFonts w:ascii="Arial" w:eastAsia="Arial" w:hAnsi="Arial" w:cs="Arial"/>
          <w:sz w:val="28"/>
        </w:rPr>
        <w:t>Dagdag pa rito, ang mga tanggapan ay magbibigay ng gabay sa kanilang kawanihan at sa mga LEA at panrehiyong sentro, na naghihikayat na ihanay ng LEA at panrehiyong mga sentro ang kanilang mga gawi alinsunod sa Blueprint.</w:t>
      </w:r>
    </w:p>
    <w:p w14:paraId="5E34C654" w14:textId="77777777" w:rsidR="00812996" w:rsidRPr="00F435BF" w:rsidRDefault="00812996" w:rsidP="00D45079">
      <w:pPr>
        <w:pStyle w:val="Heading2"/>
        <w:numPr>
          <w:ilvl w:val="0"/>
          <w:numId w:val="0"/>
        </w:numPr>
        <w:spacing w:before="280" w:after="60"/>
        <w:rPr>
          <w:i w:val="0"/>
        </w:rPr>
      </w:pPr>
      <w:bookmarkStart w:id="6" w:name="_Toc479151241"/>
      <w:r w:rsidRPr="00F435BF">
        <w:rPr>
          <w:i w:val="0"/>
        </w:rPr>
        <w:t>Mga Salitang Ginamit</w:t>
      </w:r>
      <w:bookmarkEnd w:id="6"/>
      <w:r w:rsidRPr="00F435BF">
        <w:rPr>
          <w:i w:val="0"/>
        </w:rPr>
        <w:t xml:space="preserve"> </w:t>
      </w:r>
    </w:p>
    <w:p w14:paraId="29A972BD" w14:textId="77777777" w:rsidR="00CD30A9" w:rsidRPr="00F435BF" w:rsidRDefault="00812996" w:rsidP="009D715C">
      <w:pPr>
        <w:rPr>
          <w:rFonts w:ascii="Arial" w:hAnsi="Arial" w:cs="Arial"/>
          <w:sz w:val="28"/>
          <w:szCs w:val="28"/>
        </w:rPr>
      </w:pPr>
      <w:r w:rsidRPr="00F435BF">
        <w:rPr>
          <w:rFonts w:ascii="Arial" w:hAnsi="Arial" w:cs="Arial"/>
          <w:sz w:val="28"/>
        </w:rPr>
        <w:t>Dahil sa maraming kahulugan ang mga magkakaparehong salita, para sa layunin ng Blueprint na ito ang sumusunod na mga salita ay binibigyan kahulugan:</w:t>
      </w:r>
    </w:p>
    <w:p w14:paraId="64A3778D" w14:textId="77777777" w:rsidR="007537EB" w:rsidRPr="00F435BF" w:rsidRDefault="007537EB" w:rsidP="00E66789">
      <w:pPr>
        <w:pStyle w:val="ListParagraph"/>
        <w:numPr>
          <w:ilvl w:val="0"/>
          <w:numId w:val="46"/>
        </w:numPr>
        <w:spacing w:before="280"/>
        <w:rPr>
          <w:rFonts w:cs="Arial"/>
          <w:szCs w:val="28"/>
        </w:rPr>
      </w:pPr>
      <w:r w:rsidRPr="00F435BF">
        <w:rPr>
          <w:rFonts w:cs="Arial"/>
          <w:u w:val="single"/>
        </w:rPr>
        <w:lastRenderedPageBreak/>
        <w:t>Aksyon</w:t>
      </w:r>
      <w:r w:rsidRPr="00F435BF">
        <w:rPr>
          <w:rFonts w:cs="Arial"/>
          <w:szCs w:val="28"/>
        </w:rPr>
        <w:t>: Ang aksyon ay nangangahulugang proseso ng pagsasagawa ng aktibidad para sa tiyak na layunin hal., pagbuo sa magkasamang gabay upang pagtibayin ang pagtutulungan at komunikasyon.</w:t>
      </w:r>
    </w:p>
    <w:p w14:paraId="6E2E5395" w14:textId="77777777" w:rsidR="002E61CA" w:rsidRPr="00F435BF" w:rsidRDefault="002E61CA" w:rsidP="002E61CA">
      <w:pPr>
        <w:pStyle w:val="ListParagraph"/>
        <w:spacing w:before="280"/>
        <w:rPr>
          <w:rFonts w:cs="Arial"/>
          <w:szCs w:val="28"/>
        </w:rPr>
      </w:pPr>
    </w:p>
    <w:p w14:paraId="02496289" w14:textId="77777777" w:rsidR="00921434" w:rsidRPr="00F435BF" w:rsidRDefault="00921434" w:rsidP="00DA6415">
      <w:pPr>
        <w:pStyle w:val="ListParagraph"/>
        <w:numPr>
          <w:ilvl w:val="0"/>
          <w:numId w:val="46"/>
        </w:numPr>
        <w:contextualSpacing w:val="0"/>
        <w:rPr>
          <w:rFonts w:cs="Arial"/>
          <w:szCs w:val="28"/>
        </w:rPr>
      </w:pPr>
      <w:r w:rsidRPr="00F435BF">
        <w:rPr>
          <w:rFonts w:cs="Arial"/>
          <w:u w:val="single"/>
        </w:rPr>
        <w:t>Nagtutulungang Grupo</w:t>
      </w:r>
      <w:r w:rsidRPr="00F435BF">
        <w:rPr>
          <w:rFonts w:cs="Arial"/>
          <w:szCs w:val="28"/>
        </w:rPr>
        <w:t>: Ang kasalukuyan o bagong nagtutulungang grupo na binubuo ng mga propesyonal ng lokal na ahensiya, mamimili at pamilya, at mga ibang stakeholder kung naaangkop.</w:t>
      </w:r>
    </w:p>
    <w:p w14:paraId="5455C85B" w14:textId="77777777" w:rsidR="00DA6415" w:rsidRPr="00F435BF" w:rsidRDefault="00DA6415" w:rsidP="00DA6415">
      <w:pPr>
        <w:pStyle w:val="ListParagraph"/>
        <w:contextualSpacing w:val="0"/>
        <w:rPr>
          <w:rFonts w:cs="Arial"/>
          <w:szCs w:val="28"/>
        </w:rPr>
      </w:pPr>
    </w:p>
    <w:p w14:paraId="79F439CD" w14:textId="77777777" w:rsidR="009A0B6E" w:rsidRPr="00F435BF" w:rsidRDefault="009A0B6E" w:rsidP="00DA6415">
      <w:pPr>
        <w:pStyle w:val="ListParagraph"/>
        <w:numPr>
          <w:ilvl w:val="0"/>
          <w:numId w:val="46"/>
        </w:numPr>
        <w:contextualSpacing w:val="0"/>
        <w:rPr>
          <w:rFonts w:cs="Arial"/>
          <w:szCs w:val="28"/>
          <w:lang w:val="pl-PL"/>
        </w:rPr>
      </w:pPr>
      <w:r w:rsidRPr="00F435BF">
        <w:rPr>
          <w:rFonts w:cs="Arial"/>
          <w:u w:val="single"/>
          <w:lang w:val="pl-PL"/>
        </w:rPr>
        <w:t>Bokasyonal na Edukasyon na Nakabase sa Komunidad</w:t>
      </w:r>
      <w:r w:rsidRPr="00F435BF">
        <w:rPr>
          <w:rFonts w:cs="Arial"/>
          <w:szCs w:val="28"/>
          <w:lang w:val="pl-PL"/>
        </w:rPr>
        <w:t xml:space="preserve">: </w:t>
      </w:r>
    </w:p>
    <w:p w14:paraId="295A7026" w14:textId="77777777" w:rsidR="00551449" w:rsidRPr="00F435BF" w:rsidRDefault="00551449" w:rsidP="00DA6415">
      <w:pPr>
        <w:pStyle w:val="ListParagraph"/>
        <w:numPr>
          <w:ilvl w:val="1"/>
          <w:numId w:val="46"/>
        </w:numPr>
        <w:contextualSpacing w:val="0"/>
        <w:rPr>
          <w:rFonts w:cs="Arial"/>
          <w:szCs w:val="28"/>
          <w:lang w:val="pl-PL"/>
        </w:rPr>
      </w:pPr>
      <w:r w:rsidRPr="00F435BF">
        <w:rPr>
          <w:lang w:val="pl-PL"/>
        </w:rPr>
        <w:t>Para sa CDE, maaaring kasama dito ang walang bayad na bokasyonal na pagtuklas, pagtatasa o pagsasanay.</w:t>
      </w:r>
    </w:p>
    <w:p w14:paraId="0D8D3341" w14:textId="77777777" w:rsidR="009A0B6E" w:rsidRPr="00F435BF" w:rsidRDefault="009A0B6E" w:rsidP="00E66789">
      <w:pPr>
        <w:pStyle w:val="ListParagraph"/>
        <w:numPr>
          <w:ilvl w:val="1"/>
          <w:numId w:val="46"/>
        </w:numPr>
        <w:spacing w:after="60"/>
        <w:contextualSpacing w:val="0"/>
        <w:rPr>
          <w:rFonts w:cs="Arial"/>
          <w:szCs w:val="28"/>
          <w:lang w:val="pl-PL"/>
        </w:rPr>
      </w:pPr>
      <w:r w:rsidRPr="00F435BF">
        <w:rPr>
          <w:rFonts w:cs="Arial"/>
          <w:lang w:val="pl-PL"/>
        </w:rPr>
        <w:t>Para sa DOR, maaaring kasama dito ang may bayad at walang bayad na karanasan sa trabaho.</w:t>
      </w:r>
    </w:p>
    <w:p w14:paraId="7CF40918" w14:textId="77777777" w:rsidR="009A0B6E" w:rsidRPr="00F435BF" w:rsidRDefault="009A0B6E" w:rsidP="009A0B6E">
      <w:pPr>
        <w:pStyle w:val="ListParagraph"/>
        <w:numPr>
          <w:ilvl w:val="1"/>
          <w:numId w:val="46"/>
        </w:numPr>
        <w:rPr>
          <w:rFonts w:cs="Arial"/>
          <w:szCs w:val="28"/>
          <w:lang w:val="pl-PL"/>
        </w:rPr>
      </w:pPr>
      <w:r w:rsidRPr="00F435BF">
        <w:rPr>
          <w:rFonts w:cs="Arial"/>
          <w:lang w:val="pl-PL"/>
        </w:rPr>
        <w:t>Para sa DDS, maaaring kasama dito ang mga pagkakataong pagboboluntaryo, mga bayad at walang bayad na internship, at edukasyon at pagsasanay ng nasa tamang gulang.</w:t>
      </w:r>
    </w:p>
    <w:p w14:paraId="390DDEAC" w14:textId="77777777" w:rsidR="00CD30A9" w:rsidRPr="00F435BF" w:rsidRDefault="000C76DD" w:rsidP="00E66789">
      <w:pPr>
        <w:pStyle w:val="ListParagraph"/>
        <w:numPr>
          <w:ilvl w:val="0"/>
          <w:numId w:val="16"/>
        </w:numPr>
        <w:spacing w:before="280"/>
        <w:contextualSpacing w:val="0"/>
        <w:rPr>
          <w:rFonts w:cs="Arial"/>
          <w:szCs w:val="28"/>
          <w:lang w:val="pl-PL"/>
        </w:rPr>
      </w:pPr>
      <w:r w:rsidRPr="00F435BF">
        <w:rPr>
          <w:rFonts w:cs="Arial"/>
          <w:u w:val="single"/>
          <w:lang w:val="pl-PL"/>
        </w:rPr>
        <w:t>Trabahong Kasama ang Walang Kapansanan na may Makatwirang Pasahod</w:t>
      </w:r>
      <w:r w:rsidR="00CD30A9" w:rsidRPr="00F435BF">
        <w:rPr>
          <w:rFonts w:cs="Arial"/>
          <w:szCs w:val="28"/>
          <w:lang w:val="pl-PL"/>
        </w:rPr>
        <w:t>: Ang pariralang ito, o CIE (Competitive Integrated Employment), ay nangangahulugang trabaho na isinasagawa nang full-time o part-time (pati na ang pagtatrabaho sa sariling negosyo) –</w:t>
      </w:r>
    </w:p>
    <w:p w14:paraId="64243730" w14:textId="77777777" w:rsidR="00CD30A9" w:rsidRPr="00F435BF" w:rsidRDefault="00CD30A9" w:rsidP="00E66789">
      <w:pPr>
        <w:pStyle w:val="ListParagraph"/>
        <w:numPr>
          <w:ilvl w:val="0"/>
          <w:numId w:val="7"/>
        </w:numPr>
        <w:spacing w:before="120" w:after="60"/>
        <w:contextualSpacing w:val="0"/>
        <w:rPr>
          <w:rFonts w:cs="Arial"/>
          <w:szCs w:val="28"/>
        </w:rPr>
      </w:pPr>
      <w:r w:rsidRPr="00F435BF">
        <w:rPr>
          <w:rFonts w:cs="Arial"/>
        </w:rPr>
        <w:t>Kung saan ang indibiduwal ay:</w:t>
      </w:r>
    </w:p>
    <w:p w14:paraId="5C6609F2" w14:textId="77777777" w:rsidR="00CD30A9" w:rsidRPr="00F435BF" w:rsidRDefault="00CD30A9" w:rsidP="00E66789">
      <w:pPr>
        <w:pStyle w:val="ListParagraph"/>
        <w:numPr>
          <w:ilvl w:val="1"/>
          <w:numId w:val="7"/>
        </w:numPr>
        <w:spacing w:after="60"/>
        <w:contextualSpacing w:val="0"/>
        <w:rPr>
          <w:rFonts w:cs="Arial"/>
          <w:szCs w:val="28"/>
        </w:rPr>
      </w:pPr>
      <w:r w:rsidRPr="00F435BF">
        <w:rPr>
          <w:rFonts w:cs="Arial"/>
        </w:rPr>
        <w:t>Sinasahuran sa halagang hindi bababa sa mas mataas na halagang tinukoy sa seksyon 6 (a)(1) ng Batas sa Mga Pamantayan ng Pantay-pantay na Pagtrabaho ng 1938 (29 U.S.C. § 206 (a)(1)) o ang halagang tinukoy na pinakamababang pasahod sa batas ng estado o lokal; at hindi bababa sa nakaugaliang sahod na binabayaran ng pinagtatrabahuhan para sa pareho o napaparehong trabahong isinagawa ng mga ibang empleyado na mga indibiduwal na walang mga kapansanan, at parehong nasa mga napaparehong trabaho sa parehong pinagtatrabahuhan at may parehong pagsasanay, karanasan, at kakayahan.</w:t>
      </w:r>
    </w:p>
    <w:p w14:paraId="51987D21" w14:textId="77777777" w:rsidR="00CD30A9" w:rsidRPr="00F435BF" w:rsidRDefault="00CD30A9" w:rsidP="00E66789">
      <w:pPr>
        <w:pStyle w:val="ListParagraph"/>
        <w:numPr>
          <w:ilvl w:val="1"/>
          <w:numId w:val="7"/>
        </w:numPr>
        <w:spacing w:after="60"/>
        <w:contextualSpacing w:val="0"/>
        <w:rPr>
          <w:rFonts w:cs="Arial"/>
          <w:szCs w:val="28"/>
        </w:rPr>
      </w:pPr>
      <w:r w:rsidRPr="00F435BF">
        <w:rPr>
          <w:rFonts w:cs="Arial"/>
        </w:rPr>
        <w:t>Sa kaso ng indibiduwal na kanya ang pinagtatrabahuhan, kumikita ng katumbas sa kitang tinanggap ng mga ibang indibiduwal na walang kapansanan, at kanya ang pinagtatrabahuhan sa parehong trabaho o sa napaparehong gawain at mayroong napaparehong pagsasanay, karanasan at kakayahan.</w:t>
      </w:r>
    </w:p>
    <w:p w14:paraId="62052A43" w14:textId="77777777" w:rsidR="00CD30A9" w:rsidRPr="00F435BF" w:rsidRDefault="00CD30A9" w:rsidP="00E66789">
      <w:pPr>
        <w:pStyle w:val="ListParagraph"/>
        <w:numPr>
          <w:ilvl w:val="1"/>
          <w:numId w:val="7"/>
        </w:numPr>
        <w:spacing w:after="120"/>
        <w:contextualSpacing w:val="0"/>
        <w:rPr>
          <w:rFonts w:cs="Arial"/>
        </w:rPr>
      </w:pPr>
      <w:r w:rsidRPr="00F435BF">
        <w:rPr>
          <w:rFonts w:cs="Arial"/>
        </w:rPr>
        <w:t>Karapat-dapat para sa antas ng mga benepisyong ibinigay sa mga ibang empleyado.</w:t>
      </w:r>
    </w:p>
    <w:p w14:paraId="7B332CEB" w14:textId="77777777" w:rsidR="00CD30A9" w:rsidRPr="00F435BF" w:rsidRDefault="00CD30A9" w:rsidP="00E66789">
      <w:pPr>
        <w:pStyle w:val="ListParagraph"/>
        <w:numPr>
          <w:ilvl w:val="0"/>
          <w:numId w:val="7"/>
        </w:numPr>
        <w:spacing w:after="120"/>
        <w:contextualSpacing w:val="0"/>
        <w:rPr>
          <w:rFonts w:cs="Arial"/>
          <w:spacing w:val="-2"/>
        </w:rPr>
      </w:pPr>
      <w:r w:rsidRPr="00F435BF">
        <w:rPr>
          <w:rFonts w:cs="Arial"/>
          <w:spacing w:val="-2"/>
        </w:rPr>
        <w:lastRenderedPageBreak/>
        <w:t>Na nasa lugar kung saan ang empleyado ay nakikipag-usap sa ibang taong hindi mga indibiduwal na may mga kapansanan (hindi kasama ang kawanihang superbisor o mga indibiduwal na naghahatid ng serbisyo sa nasabing empleyado) sa parehong hangganang ang mga indibiduwal ay hindi mga indibiduwal na may mga kapansanan at nasa maihahambing na mga posisyong nakikitungo sa ibang tao.</w:t>
      </w:r>
    </w:p>
    <w:p w14:paraId="754F38BE" w14:textId="77777777" w:rsidR="00DF51F4" w:rsidRPr="00F435BF" w:rsidRDefault="00CD30A9" w:rsidP="00DF51F4">
      <w:pPr>
        <w:pStyle w:val="ListParagraph"/>
        <w:numPr>
          <w:ilvl w:val="0"/>
          <w:numId w:val="7"/>
        </w:numPr>
        <w:rPr>
          <w:rFonts w:cs="Arial"/>
        </w:rPr>
      </w:pPr>
      <w:r w:rsidRPr="00F435BF">
        <w:rPr>
          <w:rFonts w:cs="Arial"/>
        </w:rPr>
        <w:t>Iyon ay kung naaangkop, nagpapakita ng mga pagkakataong maumentuhan na tulad ng mga ibang empleyadong walang mga kapansanan at may parehong posisyon.</w:t>
      </w:r>
      <w:r w:rsidRPr="00F435BF">
        <w:rPr>
          <w:rStyle w:val="FootnoteReference"/>
          <w:rFonts w:cs="Arial"/>
        </w:rPr>
        <w:footnoteReference w:id="4"/>
      </w:r>
    </w:p>
    <w:p w14:paraId="7B40B726" w14:textId="77777777" w:rsidR="00CD30A9" w:rsidRPr="00F435BF" w:rsidRDefault="0037338E" w:rsidP="00E66789">
      <w:pPr>
        <w:pStyle w:val="ListParagraph"/>
        <w:spacing w:before="280"/>
        <w:ind w:left="1080"/>
        <w:rPr>
          <w:rFonts w:cs="Arial"/>
        </w:rPr>
      </w:pPr>
      <w:r w:rsidRPr="00F435BF">
        <w:rPr>
          <w:rFonts w:cs="Arial"/>
        </w:rPr>
        <w:t>Ang Rehabilitation Act ng 1973, na binago ng WIOA, ay naglalayon na bigyang kakayahan ang mga indibiduwal na may mga kapansanan upang pakinabangan hangga't maaari ang pagtrabaho, pansariling pinansiyal na kasapatan, pagiging independiyente, at pagkakabilang at pagkakasama sa lipunan.</w:t>
      </w:r>
    </w:p>
    <w:p w14:paraId="7CBF1CD2" w14:textId="77777777" w:rsidR="00DA1F52" w:rsidRPr="00F435BF" w:rsidRDefault="00DA1F52" w:rsidP="00E66789">
      <w:pPr>
        <w:pStyle w:val="ListParagraph"/>
        <w:numPr>
          <w:ilvl w:val="0"/>
          <w:numId w:val="16"/>
        </w:numPr>
        <w:spacing w:before="280"/>
        <w:contextualSpacing w:val="0"/>
        <w:rPr>
          <w:rFonts w:cs="Arial"/>
        </w:rPr>
      </w:pPr>
      <w:r w:rsidRPr="00F435BF">
        <w:rPr>
          <w:rFonts w:cs="Arial"/>
          <w:u w:val="single"/>
        </w:rPr>
        <w:t>Ipinasadyang Trabaho</w:t>
      </w:r>
      <w:r w:rsidRPr="00F435BF">
        <w:rPr>
          <w:rFonts w:cs="Arial"/>
        </w:rPr>
        <w:t>: Ang pariralang ito ay binibigyan kahulugan ng WIOA at ng Kagawaran para sa Manggagawa ng U.S, sa patakaran ng Tanggapan ng Pagtatrabaho ng May Kapansanan bilang “ang bukas na prosesong dinisenyo upang personal na maiakma ang ugnayan sa trabaho sa pagitan ng kandidato sa trabaho at pinagtatrabahuhan sa paraan na natutugunan ang parehong pangangailangan ng dalawa. Ito ay batay sa pagkakatugma sa indibiduwal na mga kalakasan, kondisyon at interes ng kandidato sa trabaho at tinukoy na pangangailangan sa negosyo ng pinagtatrabahuhan. Ang Iniakmang Trabaho ay gumagamit ng pang-indibiduwal na paraan sa pagpaplano ng trabaho at pagbuo ng trabaho — paisa-isang tao . . . paisa-isang pinagtatrabahuhan.”</w:t>
      </w:r>
    </w:p>
    <w:p w14:paraId="4AC19368" w14:textId="77777777" w:rsidR="00F11401" w:rsidRPr="00F435BF" w:rsidRDefault="00CD30A9" w:rsidP="00E66789">
      <w:pPr>
        <w:pStyle w:val="ListParagraph"/>
        <w:numPr>
          <w:ilvl w:val="0"/>
          <w:numId w:val="17"/>
        </w:numPr>
        <w:spacing w:before="280"/>
        <w:contextualSpacing w:val="0"/>
      </w:pPr>
      <w:r w:rsidRPr="00F435BF">
        <w:rPr>
          <w:rFonts w:cs="Arial"/>
          <w:u w:val="single"/>
        </w:rPr>
        <w:t>Ang Mga Serbisyo sa Paghahanda ng Pagtatrabaho</w:t>
      </w:r>
      <w:r w:rsidRPr="00F435BF">
        <w:rPr>
          <w:rFonts w:cs="Arial"/>
        </w:rPr>
        <w:t>: Ang pariralang ito, o Employment Preparation Services- EPS, ay tumutukoy sa</w:t>
      </w:r>
      <w:r w:rsidRPr="00F435BF">
        <w:t xml:space="preserve"> pagpapatuloy ng mga serbisyong nagbibigay ng gabay at direksyon sa indibiduwal na may ID/DD sa pagbuo ng mga paraan ng paghahanap ng trabaho at angkop na mga kilos na kaugnay sa trabaho na magpapahusay ng kakayahang makapagtrabaho ang indibiduwal.</w:t>
      </w:r>
    </w:p>
    <w:p w14:paraId="7F40E501" w14:textId="77777777" w:rsidR="00CD30A9" w:rsidRPr="00F435BF" w:rsidRDefault="00CD30A9" w:rsidP="00E66789">
      <w:pPr>
        <w:pStyle w:val="ListParagraph"/>
        <w:numPr>
          <w:ilvl w:val="0"/>
          <w:numId w:val="17"/>
        </w:numPr>
        <w:spacing w:before="280"/>
        <w:contextualSpacing w:val="0"/>
      </w:pPr>
      <w:r w:rsidRPr="00F435BF">
        <w:rPr>
          <w:u w:val="single"/>
        </w:rPr>
        <w:t>Gabay</w:t>
      </w:r>
      <w:r w:rsidRPr="00F435BF">
        <w:t xml:space="preserve">: Kabilang sa salitang gabay ang tagubilin, pagsasanay, </w:t>
      </w:r>
      <w:r w:rsidRPr="00F435BF">
        <w:rPr>
          <w:rFonts w:cs="Arial"/>
          <w:szCs w:val="28"/>
        </w:rPr>
        <w:t xml:space="preserve">pamamahagi ng mahahalagang tuntunin at mga iba pang nauugnay na impormasyon, </w:t>
      </w:r>
      <w:r w:rsidRPr="00F435BF">
        <w:t xml:space="preserve">at mga inirerekomendang estratehiya na itinataguyod ng Interagency Leadership Workgroup. Ang gabay ay naglalayon na paigtiin ang pagtutulungan na humahantong sa mga pagbabago ng serbisyo at paglaki ng kapasidad ng mga masasanggunian at magagamit sa trabaho at mga serbisyo na bunga ng pagtaas ng mga resulta ng CIE. </w:t>
      </w:r>
    </w:p>
    <w:p w14:paraId="779E4A9A" w14:textId="77777777" w:rsidR="00F11401" w:rsidRPr="00F435BF" w:rsidRDefault="00062283" w:rsidP="00E66789">
      <w:pPr>
        <w:pStyle w:val="ListParagraph"/>
        <w:numPr>
          <w:ilvl w:val="0"/>
          <w:numId w:val="17"/>
        </w:numPr>
        <w:spacing w:before="280"/>
        <w:contextualSpacing w:val="0"/>
      </w:pPr>
      <w:r w:rsidRPr="00F435BF">
        <w:rPr>
          <w:u w:val="single"/>
        </w:rPr>
        <w:lastRenderedPageBreak/>
        <w:t>Workgroup para sa Implementasyon</w:t>
      </w:r>
      <w:r w:rsidRPr="00F435BF">
        <w:t>: Kasama sa workgroup para sa implementasyon sa pinakamaliit ang pagkakaroon ng kinatawan na nagmumula sa bawat kagawaran kasama pati na ang nga eksperto sa larangang ng mga serbisyo, pagpopondo, at mga datos. Ang karagdagang bilang ng miyembro ay depende sa pagkakaroon ng mga masasangunian at magagamit at sa pinakamababang partisipasyon na maaaring sa pamamagitan ng pagpulong sa telepono. Ang workgroup ay bubuo ng mga rekomendasyon para sa pagrepaso sa pamamagitan ng Interagency Leadership Workgroup.</w:t>
      </w:r>
    </w:p>
    <w:p w14:paraId="0EA0DDE0" w14:textId="77777777" w:rsidR="004C7769" w:rsidRPr="00F435BF" w:rsidRDefault="004C7769" w:rsidP="00E66789">
      <w:pPr>
        <w:pStyle w:val="ListParagraph"/>
        <w:numPr>
          <w:ilvl w:val="0"/>
          <w:numId w:val="17"/>
        </w:numPr>
        <w:spacing w:before="280"/>
        <w:contextualSpacing w:val="0"/>
      </w:pPr>
      <w:r w:rsidRPr="00F435BF">
        <w:rPr>
          <w:u w:val="single"/>
        </w:rPr>
        <w:t>Mga Kakayahan para sa Independiyenteng Pamumuhay</w:t>
      </w:r>
      <w:r w:rsidRPr="00F435BF">
        <w:t xml:space="preserve">: Ang pariralang ito ay ginagamit para tukuyin ang mga aktibidad na may kaugnayan sa araw-araw na pamumuhay kasama na ang, nutrisyon at pagplano ng pagkain, pagbadyet ng pera, kakayahan sa pakikitungo sa tao, buod ng paggamit ng pampublikong transportasyon, at kakayahan para sa pangkalahatang kaayusan. </w:t>
      </w:r>
    </w:p>
    <w:p w14:paraId="4C6C8B74" w14:textId="77777777" w:rsidR="00CD30A9" w:rsidRPr="00F435BF" w:rsidRDefault="00CD30A9" w:rsidP="00E66789">
      <w:pPr>
        <w:pStyle w:val="ListParagraph"/>
        <w:numPr>
          <w:ilvl w:val="0"/>
          <w:numId w:val="17"/>
        </w:numPr>
        <w:spacing w:before="280"/>
        <w:contextualSpacing w:val="0"/>
      </w:pPr>
      <w:r w:rsidRPr="00F435BF">
        <w:rPr>
          <w:u w:val="single"/>
        </w:rPr>
        <w:t>Indibiduwal</w:t>
      </w:r>
      <w:r w:rsidRPr="00F435BF">
        <w:t>: Ang salitang indibiduwal ay ginagamit upang tukuyin ang isang indibiduwal na may ID/DD pati na ang kabataan (mga edad 14 hanggang 24), mga estudyante (mga edad 16 hanggang 21), at mga nasa tamang gulang (mga edad 18 at higit pa) na tumatanggap ng mga serbisyo o ay karapat-dapat para sa mga serbisyo ng isa o higit pang mga kagawaran, at ang kanilang pamilya at/o (mga) kinatawan, kung naaangkop sa kalagayan ng indibiduwal.</w:t>
      </w:r>
    </w:p>
    <w:p w14:paraId="7B2EBA01" w14:textId="77777777" w:rsidR="00F11401" w:rsidRPr="00F435BF" w:rsidRDefault="000C76DD" w:rsidP="00E66789">
      <w:pPr>
        <w:pStyle w:val="ListParagraph"/>
        <w:numPr>
          <w:ilvl w:val="0"/>
          <w:numId w:val="17"/>
        </w:numPr>
        <w:spacing w:before="280"/>
        <w:contextualSpacing w:val="0"/>
      </w:pPr>
      <w:r w:rsidRPr="00F435BF">
        <w:rPr>
          <w:rFonts w:eastAsia="Times New Roman" w:cs="Arial"/>
          <w:u w:val="single"/>
        </w:rPr>
        <w:t>Inaangkop sa Indibiduwal na Programang Pang-edukasyon</w:t>
      </w:r>
      <w:r w:rsidRPr="00F435BF">
        <w:rPr>
          <w:rFonts w:eastAsia="Times New Roman" w:cs="Arial"/>
          <w:szCs w:val="28"/>
        </w:rPr>
        <w:t>: Ang salitang ito, o IEP</w:t>
      </w:r>
      <w:r w:rsidR="009527D3" w:rsidRPr="00F435BF">
        <w:rPr>
          <w:rFonts w:eastAsia="Times New Roman" w:cs="Arial"/>
          <w:szCs w:val="28"/>
        </w:rPr>
        <w:t xml:space="preserve"> (Individualized Education Program)</w:t>
      </w:r>
      <w:r w:rsidRPr="00F435BF">
        <w:rPr>
          <w:rFonts w:eastAsia="Times New Roman" w:cs="Arial"/>
          <w:szCs w:val="28"/>
        </w:rPr>
        <w:t>, ay ang dokumentong inihanda ng koponan ng LEA sa pakikipagtulungan sa koponan ng IEP para sa bata/estudyanteng sumasali sa Espesyal na Edukasyon.</w:t>
      </w:r>
    </w:p>
    <w:p w14:paraId="4AA2A289" w14:textId="77777777" w:rsidR="000C76DD" w:rsidRPr="00F435BF" w:rsidRDefault="000C76DD" w:rsidP="00E66789">
      <w:pPr>
        <w:pStyle w:val="ListParagraph"/>
        <w:numPr>
          <w:ilvl w:val="0"/>
          <w:numId w:val="17"/>
        </w:numPr>
        <w:spacing w:before="280"/>
        <w:contextualSpacing w:val="0"/>
      </w:pPr>
      <w:r w:rsidRPr="00F435BF">
        <w:rPr>
          <w:u w:val="single"/>
        </w:rPr>
        <w:t>Naiakma sa Indibiduwal na Plano para sa Pagtatrabaho</w:t>
      </w:r>
      <w:r w:rsidRPr="00F435BF">
        <w:t>: Ang salitang ito, o IPE</w:t>
      </w:r>
      <w:r w:rsidR="009527D3" w:rsidRPr="00F435BF">
        <w:t xml:space="preserve"> (Individualized Plan for Employment</w:t>
      </w:r>
      <w:r w:rsidRPr="00F435BF">
        <w:t>), ay dokumentong inihanda ng DOR sa pakikipagtulungan sa mamimili, na sumasali sa programang bokasyonal na rehabilitasyon. Kasama dito ang layunin ng pagtatrabaho at mga angkop na serbisyo.</w:t>
      </w:r>
    </w:p>
    <w:p w14:paraId="5C424A71" w14:textId="77777777" w:rsidR="000C76DD" w:rsidRPr="00F435BF" w:rsidRDefault="000C76DD" w:rsidP="00E66789">
      <w:pPr>
        <w:pStyle w:val="ListParagraph"/>
        <w:numPr>
          <w:ilvl w:val="0"/>
          <w:numId w:val="17"/>
        </w:numPr>
        <w:spacing w:before="280"/>
        <w:contextualSpacing w:val="0"/>
        <w:rPr>
          <w:szCs w:val="28"/>
        </w:rPr>
      </w:pPr>
      <w:r w:rsidRPr="00F435BF">
        <w:rPr>
          <w:u w:val="single"/>
        </w:rPr>
        <w:t>Plano ng Pang-indibiduwal na Programa</w:t>
      </w:r>
      <w:r w:rsidRPr="00F435BF">
        <w:t>: Ang salitang ito, o IPP</w:t>
      </w:r>
      <w:r w:rsidR="009527D3" w:rsidRPr="00F435BF">
        <w:t xml:space="preserve"> (Individual Program Plan</w:t>
      </w:r>
      <w:r w:rsidRPr="00F435BF">
        <w:t xml:space="preserve">), ay dokumentong inihanda ng panrehiyong sentro ng koponan ng IPP, sa pakikipagtulungan ng indibiduwal. Ito ay </w:t>
      </w:r>
      <w:r w:rsidRPr="00F435BF">
        <w:rPr>
          <w:rFonts w:cs="BPCJMC+TimesNewRoman,Italic"/>
          <w:szCs w:val="28"/>
        </w:rPr>
        <w:t xml:space="preserve">naglalarawan ng mga pangangailangan, mas gusto, at pinipili ng indibidwal at pamilya. </w:t>
      </w:r>
    </w:p>
    <w:p w14:paraId="762EC7BC" w14:textId="77777777" w:rsidR="000C76DD" w:rsidRPr="00F435BF" w:rsidRDefault="000C76DD" w:rsidP="00E66789">
      <w:pPr>
        <w:pStyle w:val="BodyTextIndent3"/>
        <w:numPr>
          <w:ilvl w:val="0"/>
          <w:numId w:val="17"/>
        </w:numPr>
        <w:tabs>
          <w:tab w:val="left" w:pos="-1440"/>
        </w:tabs>
        <w:spacing w:before="280"/>
        <w:rPr>
          <w:rFonts w:ascii="Arial" w:hAnsi="Arial" w:cs="Arial"/>
          <w:sz w:val="28"/>
          <w:szCs w:val="28"/>
        </w:rPr>
      </w:pPr>
      <w:r w:rsidRPr="00F435BF">
        <w:rPr>
          <w:rFonts w:ascii="Arial" w:hAnsi="Arial" w:cs="Arial"/>
          <w:sz w:val="28"/>
          <w:u w:val="single"/>
        </w:rPr>
        <w:lastRenderedPageBreak/>
        <w:t>Napaliwanagang Desisyon</w:t>
      </w:r>
      <w:r w:rsidRPr="00F435BF">
        <w:rPr>
          <w:rFonts w:ascii="Arial" w:hAnsi="Arial" w:cs="Arial"/>
          <w:sz w:val="28"/>
          <w:szCs w:val="28"/>
        </w:rPr>
        <w:t>: Ang salitang ito ay tumutukoy sa prinsipyo ng “napaliwanagang desisyon,” kung saan ang mga indibiduwal na may ID/DD ay hinihikayat na sumali sa proseso ng serbisyo sa hangga't sa makakayanan at gumawa ng mahalaga at napaliwanagan na mga desisyon.</w:t>
      </w:r>
    </w:p>
    <w:p w14:paraId="7BB16CB5" w14:textId="77777777" w:rsidR="009E0E17" w:rsidRPr="00F435BF" w:rsidRDefault="009E0E17" w:rsidP="009E0E17">
      <w:pPr>
        <w:pStyle w:val="ListParagraph"/>
        <w:contextualSpacing w:val="0"/>
        <w:rPr>
          <w:szCs w:val="28"/>
        </w:rPr>
      </w:pPr>
    </w:p>
    <w:p w14:paraId="60A44DDE" w14:textId="77777777" w:rsidR="0068467D" w:rsidRPr="00F435BF" w:rsidRDefault="007A7AC6" w:rsidP="008D51DF">
      <w:pPr>
        <w:pStyle w:val="ListParagraph"/>
        <w:numPr>
          <w:ilvl w:val="0"/>
          <w:numId w:val="17"/>
        </w:numPr>
        <w:contextualSpacing w:val="0"/>
        <w:rPr>
          <w:rFonts w:cs="Arial"/>
          <w:szCs w:val="28"/>
        </w:rPr>
      </w:pPr>
      <w:r w:rsidRPr="00F435BF">
        <w:rPr>
          <w:rFonts w:cs="Arial"/>
          <w:u w:val="single"/>
        </w:rPr>
        <w:t>Intelektuwal na Kapansanan at Kapansanan sa Paglaki (ID/DD)</w:t>
      </w:r>
      <w:r w:rsidRPr="00F435BF">
        <w:rPr>
          <w:rFonts w:cs="Arial"/>
          <w:szCs w:val="28"/>
        </w:rPr>
        <w:t>: Ang pariralang ito ay tumutukoy sa mga indibiduwal na nasuring may mga kondisyon na tulad ng autism, pinsala sa utak dahil sa trauma, intelektuwal na kapansanan, cerebral palsy, karamdamang pangingisay, at mga iba pang pinsala sa paglaki. Tandaan, para sa mga layunin ng pangangalap ng mga datos ng Blueprint, ang mga kategorya ng kapansanan para sa ID/DD ay kasalukuyang ginagamit ng bawat kagawaran ay bahagyang naiiba at naipaliwanag sa ibaba ng pahina ng Blueprint.</w:t>
      </w:r>
    </w:p>
    <w:p w14:paraId="1A4C3011" w14:textId="77777777" w:rsidR="000C76DD" w:rsidRPr="00F435BF" w:rsidRDefault="00D556FB" w:rsidP="00E66789">
      <w:pPr>
        <w:pStyle w:val="ListParagraph"/>
        <w:numPr>
          <w:ilvl w:val="0"/>
          <w:numId w:val="17"/>
        </w:numPr>
        <w:spacing w:before="280"/>
        <w:contextualSpacing w:val="0"/>
      </w:pPr>
      <w:r w:rsidRPr="00F435BF">
        <w:rPr>
          <w:u w:val="single"/>
        </w:rPr>
        <w:t>Interagency Leadership Workgroup</w:t>
      </w:r>
      <w:r w:rsidRPr="00F435BF">
        <w:t>: Ang Interagency Leadership Workgroup ay binubuo ng mga kinatawan mula sa CDE, DOR, at DDS na bumuo ng Blueprint na may input ng stakeholder, at babantay sa implementasyon.</w:t>
      </w:r>
    </w:p>
    <w:p w14:paraId="77DCBDA9" w14:textId="77777777" w:rsidR="000C76DD" w:rsidRPr="00F435BF" w:rsidRDefault="000C76DD" w:rsidP="00E66789">
      <w:pPr>
        <w:pStyle w:val="ListParagraph"/>
        <w:numPr>
          <w:ilvl w:val="0"/>
          <w:numId w:val="17"/>
        </w:numPr>
        <w:spacing w:before="280"/>
        <w:contextualSpacing w:val="0"/>
        <w:rPr>
          <w:rStyle w:val="tgc"/>
        </w:rPr>
      </w:pPr>
      <w:r w:rsidRPr="00F435BF">
        <w:rPr>
          <w:u w:val="single"/>
        </w:rPr>
        <w:t>Lokal na Ahensiya ng Edukasyon</w:t>
      </w:r>
      <w:r w:rsidRPr="00F435BF">
        <w:t xml:space="preserve">: Ang pariralang ito, o LEA (Local Educational Agency), ay tumutukoy sa isang distrito ng paaralan, opisinang pang-edukasyon ng county, charter na paaralan na di pangkomersyo na sumasalit bilang isang miyembro ng isang plinanong lokal na lugar para sa natatanging edukasyon, o isang plinanong lokal na lugar para sa natatanging edukasyon. </w:t>
      </w:r>
    </w:p>
    <w:p w14:paraId="6A64F327" w14:textId="77777777" w:rsidR="00E600BE" w:rsidRPr="00F435BF" w:rsidRDefault="00E600BE" w:rsidP="00E66789">
      <w:pPr>
        <w:pStyle w:val="ListParagraph"/>
        <w:numPr>
          <w:ilvl w:val="0"/>
          <w:numId w:val="17"/>
        </w:numPr>
        <w:spacing w:before="280"/>
        <w:contextualSpacing w:val="0"/>
        <w:rPr>
          <w:rStyle w:val="tgc"/>
        </w:rPr>
      </w:pPr>
      <w:r w:rsidRPr="00F435BF">
        <w:rPr>
          <w:rStyle w:val="tgc"/>
          <w:u w:val="single"/>
        </w:rPr>
        <w:t>Pagpaplanong Nakatuon sa Tao</w:t>
      </w:r>
      <w:r w:rsidRPr="00F435BF">
        <w:rPr>
          <w:rStyle w:val="tgc"/>
        </w:rPr>
        <w:t>: Para sa layunin ng Blueprint, ang pagpaplanong nakatuon sa tao ay konsepto para sa pag-unlad ng mga IEP, IPE, at mga IPP.</w:t>
      </w:r>
    </w:p>
    <w:p w14:paraId="3DD11BA0" w14:textId="77777777" w:rsidR="00A32F45" w:rsidRPr="00F435BF" w:rsidRDefault="00A32F45" w:rsidP="00E66789">
      <w:pPr>
        <w:pStyle w:val="ListParagraph"/>
        <w:numPr>
          <w:ilvl w:val="0"/>
          <w:numId w:val="17"/>
        </w:numPr>
        <w:spacing w:before="280" w:after="280"/>
        <w:contextualSpacing w:val="0"/>
        <w:rPr>
          <w:rStyle w:val="tgc"/>
          <w:szCs w:val="28"/>
        </w:rPr>
      </w:pPr>
      <w:r w:rsidRPr="00F435BF">
        <w:rPr>
          <w:rStyle w:val="tgc"/>
          <w:u w:val="single"/>
        </w:rPr>
        <w:t>Edukasyon Pagkatapos ng Sekordarya (Post-Secondary Education, PSE)</w:t>
      </w:r>
      <w:r w:rsidRPr="00F435BF">
        <w:rPr>
          <w:rStyle w:val="tgc"/>
          <w:szCs w:val="28"/>
        </w:rPr>
        <w:t xml:space="preserve">: </w:t>
      </w:r>
      <w:r w:rsidRPr="00F435BF">
        <w:rPr>
          <w:szCs w:val="28"/>
        </w:rPr>
        <w:t>Ang salitang ito ay tumutukoy sa edukasyon o pagsasanay na nagaganap pagkatapos ng sekondaryang paaralan (mataas na paaralan).</w:t>
      </w:r>
    </w:p>
    <w:p w14:paraId="1A1D97A7" w14:textId="77777777" w:rsidR="00D556FB" w:rsidRPr="00F435BF" w:rsidRDefault="00D556FB" w:rsidP="00E66789">
      <w:pPr>
        <w:pStyle w:val="ListParagraph"/>
        <w:numPr>
          <w:ilvl w:val="0"/>
          <w:numId w:val="17"/>
        </w:numPr>
        <w:spacing w:after="60"/>
        <w:contextualSpacing w:val="0"/>
        <w:rPr>
          <w:u w:val="single"/>
        </w:rPr>
      </w:pPr>
      <w:r w:rsidRPr="00F435BF">
        <w:rPr>
          <w:rFonts w:cs="Arial"/>
          <w:u w:val="single"/>
        </w:rPr>
        <w:t>Mga Serbisyo para sa Pagbabago Bago ang Pagtrabaho</w:t>
      </w:r>
      <w:r w:rsidRPr="00F435BF">
        <w:rPr>
          <w:rFonts w:cs="Arial"/>
        </w:rPr>
        <w:t>: Ang sumusunod na limang aktibidad para sa mga estudyanteng may mga kapansanan, na may edad 16 hanggang 21, ay ibinibigay ng lokal na mga distrito ng DOR, sa pakikipagtulungan ng mga lokal na LEA:</w:t>
      </w:r>
    </w:p>
    <w:p w14:paraId="7C4FA2ED" w14:textId="77777777" w:rsidR="00D556FB" w:rsidRPr="00F435BF" w:rsidRDefault="00D556FB" w:rsidP="00E66789">
      <w:pPr>
        <w:pStyle w:val="NormalWeb"/>
        <w:numPr>
          <w:ilvl w:val="0"/>
          <w:numId w:val="38"/>
        </w:numPr>
        <w:shd w:val="clear" w:color="auto" w:fill="FFFFFF"/>
        <w:spacing w:before="0" w:beforeAutospacing="0" w:after="60" w:afterAutospacing="0"/>
        <w:rPr>
          <w:rFonts w:ascii="Arial" w:hAnsi="Arial" w:cs="Arial"/>
          <w:sz w:val="28"/>
          <w:szCs w:val="28"/>
          <w:lang w:val="es-MX"/>
        </w:rPr>
      </w:pPr>
      <w:r w:rsidRPr="00F435BF">
        <w:rPr>
          <w:rFonts w:ascii="Arial" w:hAnsi="Arial" w:cs="Arial"/>
          <w:sz w:val="28"/>
          <w:lang w:val="es-MX"/>
        </w:rPr>
        <w:t>Pagpapayo sa paghanap ng trabaho.</w:t>
      </w:r>
    </w:p>
    <w:p w14:paraId="162A6652" w14:textId="77777777" w:rsidR="00D556FB" w:rsidRPr="00F435BF" w:rsidRDefault="00D556FB" w:rsidP="00E66789">
      <w:pPr>
        <w:pStyle w:val="NormalWeb"/>
        <w:numPr>
          <w:ilvl w:val="0"/>
          <w:numId w:val="38"/>
        </w:numPr>
        <w:shd w:val="clear" w:color="auto" w:fill="FFFFFF"/>
        <w:spacing w:before="0" w:beforeAutospacing="0" w:after="60" w:afterAutospacing="0"/>
        <w:rPr>
          <w:rFonts w:ascii="Arial" w:hAnsi="Arial" w:cs="Arial"/>
          <w:sz w:val="28"/>
          <w:szCs w:val="28"/>
          <w:lang w:val="es-MX"/>
        </w:rPr>
      </w:pPr>
      <w:r w:rsidRPr="00F435BF">
        <w:rPr>
          <w:rFonts w:ascii="Arial" w:hAnsi="Arial" w:cs="Arial"/>
          <w:sz w:val="28"/>
          <w:lang w:val="es-MX"/>
        </w:rPr>
        <w:t>Mga pagkakatuto mula sa mga karanasan kaugnay sa trabaho.</w:t>
      </w:r>
    </w:p>
    <w:p w14:paraId="73A413F4" w14:textId="77777777" w:rsidR="00D556FB" w:rsidRPr="00F435BF" w:rsidRDefault="00D556FB" w:rsidP="00E66789">
      <w:pPr>
        <w:pStyle w:val="NormalWeb"/>
        <w:numPr>
          <w:ilvl w:val="0"/>
          <w:numId w:val="38"/>
        </w:numPr>
        <w:shd w:val="clear" w:color="auto" w:fill="FFFFFF"/>
        <w:spacing w:before="0" w:beforeAutospacing="0" w:after="60" w:afterAutospacing="0"/>
        <w:rPr>
          <w:rFonts w:ascii="Arial" w:hAnsi="Arial" w:cs="Arial"/>
          <w:sz w:val="28"/>
          <w:szCs w:val="28"/>
          <w:lang w:val="es-MX"/>
        </w:rPr>
      </w:pPr>
      <w:r w:rsidRPr="00F435BF">
        <w:rPr>
          <w:rFonts w:ascii="Arial" w:hAnsi="Arial" w:cs="Arial"/>
          <w:sz w:val="28"/>
          <w:lang w:val="es-MX"/>
        </w:rPr>
        <w:lastRenderedPageBreak/>
        <w:t>Pagpapayo kaugnay ng mga pagkakataon pagkatapos ng sekondarya.</w:t>
      </w:r>
    </w:p>
    <w:p w14:paraId="789E725F" w14:textId="77777777" w:rsidR="00D556FB" w:rsidRPr="00F435BF" w:rsidRDefault="00D556FB" w:rsidP="00E66789">
      <w:pPr>
        <w:pStyle w:val="NormalWeb"/>
        <w:numPr>
          <w:ilvl w:val="0"/>
          <w:numId w:val="38"/>
        </w:numPr>
        <w:shd w:val="clear" w:color="auto" w:fill="FFFFFF"/>
        <w:spacing w:before="0" w:beforeAutospacing="0" w:after="60" w:afterAutospacing="0"/>
        <w:rPr>
          <w:rFonts w:ascii="Arial" w:hAnsi="Arial" w:cs="Arial"/>
          <w:sz w:val="28"/>
          <w:szCs w:val="28"/>
          <w:lang w:val="es-MX"/>
        </w:rPr>
      </w:pPr>
      <w:r w:rsidRPr="00F435BF">
        <w:rPr>
          <w:rFonts w:ascii="Arial" w:hAnsi="Arial" w:cs="Arial"/>
          <w:sz w:val="28"/>
          <w:lang w:val="es-MX"/>
        </w:rPr>
        <w:t>Pagsasanay sa kahandaan sa lugar ng trabaho.</w:t>
      </w:r>
    </w:p>
    <w:p w14:paraId="719694BB" w14:textId="77777777" w:rsidR="00D556FB" w:rsidRPr="00F435BF" w:rsidRDefault="00D556FB" w:rsidP="007537EB">
      <w:pPr>
        <w:pStyle w:val="NormalWeb"/>
        <w:numPr>
          <w:ilvl w:val="0"/>
          <w:numId w:val="38"/>
        </w:numPr>
        <w:shd w:val="clear" w:color="auto" w:fill="FFFFFF"/>
        <w:spacing w:before="0" w:beforeAutospacing="0" w:after="0" w:afterAutospacing="0"/>
        <w:rPr>
          <w:rFonts w:ascii="Arial" w:hAnsi="Arial" w:cs="Arial"/>
          <w:sz w:val="28"/>
          <w:szCs w:val="28"/>
        </w:rPr>
      </w:pPr>
      <w:r w:rsidRPr="00F435BF">
        <w:rPr>
          <w:rFonts w:ascii="Arial" w:hAnsi="Arial" w:cs="Arial"/>
          <w:sz w:val="28"/>
        </w:rPr>
        <w:t>Pagsasanay sa sariling adbokasiya.</w:t>
      </w:r>
    </w:p>
    <w:p w14:paraId="38D4AB44" w14:textId="03A652CB" w:rsidR="00F11401" w:rsidRPr="00F435BF" w:rsidRDefault="00CD30A9" w:rsidP="00E66789">
      <w:pPr>
        <w:pStyle w:val="ListParagraph"/>
        <w:numPr>
          <w:ilvl w:val="0"/>
          <w:numId w:val="17"/>
        </w:numPr>
        <w:spacing w:before="280"/>
        <w:contextualSpacing w:val="0"/>
      </w:pPr>
      <w:r w:rsidRPr="00F435BF">
        <w:rPr>
          <w:u w:val="single"/>
        </w:rPr>
        <w:t>Mga Stakeholder</w:t>
      </w:r>
      <w:r w:rsidRPr="00F435BF">
        <w:t xml:space="preserve">: Ang salitang mga stakeholder ay tumutukoy sa mga indibiduwal na kumakatawan sa lahat ng taga-California, kasama ang mga indibiduwal na may ID/DD, pamilya o kinatawan kung naaangkop, kawanihan ng CDE, DOR, DDS, mga sentrong panrehiyon, </w:t>
      </w:r>
      <w:r w:rsidRPr="00F435BF">
        <w:rPr>
          <w:rStyle w:val="st"/>
          <w:rFonts w:cs="Arial"/>
          <w:szCs w:val="28"/>
        </w:rPr>
        <w:t>Mga Lugar ng Lokal na Pagpaplano sa Espesyal na Edukasyon (</w:t>
      </w:r>
      <w:r w:rsidRPr="00F435BF">
        <w:t xml:space="preserve">Special Education Local Plan Areas, SELPA), LEA, </w:t>
      </w:r>
      <w:r w:rsidR="00093243" w:rsidRPr="00F435BF">
        <w:t xml:space="preserve">Mga Pampamilyang </w:t>
      </w:r>
      <w:r w:rsidR="00FE0223" w:rsidRPr="00F435BF">
        <w:t>Sentro</w:t>
      </w:r>
      <w:r w:rsidR="00093243" w:rsidRPr="00F435BF">
        <w:t xml:space="preserve"> na Madudulugan (</w:t>
      </w:r>
      <w:r w:rsidRPr="00F435BF">
        <w:t>Family Resource Centers</w:t>
      </w:r>
      <w:r w:rsidR="00093243" w:rsidRPr="00F435BF">
        <w:t xml:space="preserve">, </w:t>
      </w:r>
      <w:r w:rsidRPr="00F435BF">
        <w:t>FRC), mga tagapagdulot ng serbisyo, at sistema ng pagpapahusay ng manggagawa ng California, mga kasosyo sa negosyo at alinmang mga lupon ng tagapagsubaybay, at tagapagpayo at mga ahensiya ng adbokasiya.</w:t>
      </w:r>
    </w:p>
    <w:p w14:paraId="51BB27BE" w14:textId="77777777" w:rsidR="00F11401" w:rsidRPr="00F435BF" w:rsidRDefault="00CD30A9" w:rsidP="00E66789">
      <w:pPr>
        <w:pStyle w:val="ListParagraph"/>
        <w:numPr>
          <w:ilvl w:val="0"/>
          <w:numId w:val="17"/>
        </w:numPr>
        <w:spacing w:before="280"/>
        <w:contextualSpacing w:val="0"/>
      </w:pPr>
      <w:r w:rsidRPr="00F435BF">
        <w:rPr>
          <w:u w:val="single"/>
        </w:rPr>
        <w:t>Steering Committee</w:t>
      </w:r>
      <w:r w:rsidRPr="00F435BF">
        <w:t>: Ang Steering Committee ay nagbigay ng feedback sa Interagency Leadership Workgroup upang tumulong na gabayan ang pagbuo ng Blueprint. Bilang bahagi ng implementasyon, ang komite ay magpupulong ng kahit man lamang tuwing ikaapat na buwan sa unang taon at kahit man lamang minsan sa kalahati ng taon sa limang taon ng implementasyon ng Blueprint para magbigay ng patuloy na tfeedback. Kabilang sa mga kinatawan ng Steering Committee ang Ahensiyang ng California sa Kalusugan at Serbisyong Pantao (California Health and Human Servicers Agency, CHHSA), CDE, DOR, DDS at Karapatan ng may Kapansanan sa California (Disability Rights California, DRC)</w:t>
      </w:r>
      <w:r w:rsidRPr="00F435BF">
        <w:rPr>
          <w:rFonts w:cs="Arial"/>
          <w:szCs w:val="28"/>
        </w:rPr>
        <w:t>.</w:t>
      </w:r>
    </w:p>
    <w:p w14:paraId="13F08E46" w14:textId="77777777" w:rsidR="007537EB" w:rsidRPr="00F435BF" w:rsidRDefault="007537EB" w:rsidP="00E66789">
      <w:pPr>
        <w:pStyle w:val="ListParagraph"/>
        <w:numPr>
          <w:ilvl w:val="0"/>
          <w:numId w:val="17"/>
        </w:numPr>
        <w:spacing w:before="280"/>
        <w:contextualSpacing w:val="0"/>
      </w:pPr>
      <w:r w:rsidRPr="00F435BF">
        <w:rPr>
          <w:u w:val="single"/>
        </w:rPr>
        <w:t>Pinupuntiryang Resulta</w:t>
      </w:r>
      <w:r w:rsidRPr="00F435BF">
        <w:t>: Ang Pinupuntiryang Resulta ay nangangahulugang ang ninanais na antas ng pagganap na sinukat sa pamamagitan ng mga datos sa kasalukuyan o sa hinaharap, hal., ang porsiyento ng pagtaas ng bilang ng pagkakaroon ng trabaho sa loob ng tinukoy na panahon.</w:t>
      </w:r>
    </w:p>
    <w:p w14:paraId="0E8EDCA3" w14:textId="77777777" w:rsidR="00F11401" w:rsidRPr="00F435BF" w:rsidRDefault="00865A95" w:rsidP="00E66789">
      <w:pPr>
        <w:pStyle w:val="ListParagraph"/>
        <w:numPr>
          <w:ilvl w:val="0"/>
          <w:numId w:val="17"/>
        </w:numPr>
        <w:spacing w:before="280"/>
        <w:contextualSpacing w:val="0"/>
      </w:pPr>
      <w:r w:rsidRPr="00F435BF">
        <w:rPr>
          <w:u w:val="single"/>
        </w:rPr>
        <w:t>Mga “</w:t>
      </w:r>
      <w:bookmarkStart w:id="7" w:name="Triple"/>
      <w:r w:rsidRPr="00F435BF">
        <w:rPr>
          <w:u w:val="single"/>
        </w:rPr>
        <w:t>Triple</w:t>
      </w:r>
      <w:bookmarkEnd w:id="7"/>
      <w:r w:rsidRPr="00F435BF">
        <w:rPr>
          <w:u w:val="single"/>
        </w:rPr>
        <w:t xml:space="preserve"> E” na Gawi</w:t>
      </w:r>
      <w:r w:rsidRPr="00F435BF">
        <w:rPr>
          <w:rFonts w:cs="Arial"/>
        </w:rPr>
        <w:t xml:space="preserve">: Ang salitang mga “Triple E” na gawi ay tumutukoy sa kapuri-puri, epektibo, at lumilitaw na mga gawi na napatunayang matagumpay sa pagsuporta sa dumaming pagkakataon para sa mga indibiduwal na may ID/DD para maghanda at sumali sa CIE. Ang mga “Triple E” na gawi ay naglalarawan ng mga matagumpay na programa at mga lokal na kasunduan kahit na ang mga kuwento ng pagtatagumpay, kung naaangkop, ay mula sa pananaw ng mamimili, pinagtatrabahuhan, at mga serbisyo. Ang halimbawa ng gawing “Triple E” ay ang mahusay ang pagkakasunod-sunod na probisyon ng mga serbisyo at mga kasunduan ng lokal na pagstutulungan. Bilang bahagi ng implementasyon, ang </w:t>
      </w:r>
      <w:r w:rsidRPr="00F435BF">
        <w:rPr>
          <w:rFonts w:cs="Arial"/>
        </w:rPr>
        <w:lastRenderedPageBreak/>
        <w:t>karagdagang mga gawing “Triple E”, habang ang mga ito ay humuhusay, ay tutukuyin at ibabahagi sa webpage ng CIE.</w:t>
      </w:r>
    </w:p>
    <w:p w14:paraId="19B31E74" w14:textId="77777777" w:rsidR="006913D9" w:rsidRPr="00F435BF" w:rsidRDefault="006913D9" w:rsidP="00E66789">
      <w:pPr>
        <w:pStyle w:val="ListParagraph"/>
        <w:numPr>
          <w:ilvl w:val="0"/>
          <w:numId w:val="17"/>
        </w:numPr>
        <w:spacing w:before="280"/>
        <w:contextualSpacing w:val="0"/>
      </w:pPr>
      <w:r w:rsidRPr="00F435BF">
        <w:rPr>
          <w:u w:val="single"/>
        </w:rPr>
        <w:t>Mahusay ang Pagkakasunod-sunod na Mga Serbisyo at Pagpopondo</w:t>
      </w:r>
      <w:r w:rsidRPr="00F435BF">
        <w:t>: Ang mga natatanging serbisyo na idinudulot ng mahigit sa isang pinagkukunan ng pondo (LEA, DOR, at panrehiyong sentro) na isinaayos sa paraan, at ibinigay sa takdang haba ng panahon, upang suportahan nang napakahusay ang mga layunin sa pagtatrabaho ng bawat indibiduwal at iwasan ang pagkakadoble ng mga serbisyo.</w:t>
      </w:r>
    </w:p>
    <w:p w14:paraId="07A3F553" w14:textId="77777777" w:rsidR="009409B1" w:rsidRPr="00F435BF" w:rsidRDefault="00CD30A9" w:rsidP="00E66789">
      <w:pPr>
        <w:pStyle w:val="ListParagraph"/>
        <w:spacing w:before="280"/>
        <w:ind w:left="0"/>
        <w:contextualSpacing w:val="0"/>
      </w:pPr>
      <w:r w:rsidRPr="00F435BF">
        <w:t>Ang buod ng sistema ng paghahatid ng serbisyo ng bawat kagawaran at buod ng mga kasalukuyang inisyatiba at pagsisikap sa pagtutulungan ng tatlong kagawaran ay nakasaad sa mga sumusunod na seksyon ng Blueprint. Ang mga rekomendasyon ay binabanggit sa Pang-apat na Seksyon ng Blueprint.</w:t>
      </w:r>
    </w:p>
    <w:p w14:paraId="380738EF" w14:textId="77777777" w:rsidR="00886219" w:rsidRPr="00F435BF" w:rsidRDefault="00150A3C" w:rsidP="007537EB">
      <w:pPr>
        <w:pStyle w:val="Heading1"/>
        <w:numPr>
          <w:ilvl w:val="0"/>
          <w:numId w:val="44"/>
        </w:numPr>
        <w:rPr>
          <w:rFonts w:ascii="Arial" w:hAnsi="Arial" w:cs="Arial"/>
          <w:color w:val="auto"/>
        </w:rPr>
      </w:pPr>
      <w:bookmarkStart w:id="8" w:name="_Toc479151242"/>
      <w:r w:rsidRPr="00F435BF">
        <w:rPr>
          <w:rFonts w:ascii="Arial" w:hAnsi="Arial" w:cs="Arial"/>
          <w:color w:val="auto"/>
        </w:rPr>
        <w:t>BUOD NG SISTEMA SA PAGITAN NG IBA'T IBANG AHENSIYA</w:t>
      </w:r>
      <w:bookmarkEnd w:id="8"/>
    </w:p>
    <w:p w14:paraId="0820031E" w14:textId="77777777" w:rsidR="008002C9" w:rsidRPr="00F435BF" w:rsidRDefault="000751A9" w:rsidP="00E66789">
      <w:pPr>
        <w:spacing w:before="280" w:after="280"/>
        <w:rPr>
          <w:rFonts w:ascii="Arial" w:hAnsi="Arial" w:cs="Arial"/>
          <w:sz w:val="28"/>
          <w:szCs w:val="28"/>
        </w:rPr>
      </w:pPr>
      <w:r w:rsidRPr="00F435BF">
        <w:rPr>
          <w:rFonts w:ascii="Arial" w:hAnsi="Arial" w:cs="Arial"/>
          <w:sz w:val="28"/>
        </w:rPr>
        <w:t>Ang seksyong ito ay nagsasaad ng maikling buod ng sistema ng paghahatid ng serbisyo ng bawat kagawaran. Ang pag-unawa kung paano pinapatakbo ang bawat kagawaran ay mahalagang bahagi sa pagbuo ng Blueprint. Dagdag pa rito, ang Blueprint ay ipatutupad sa mga kasaluluyang iniaatas, masasanggunian at magagamit ng bawat kagawaran upang magbigay ng angkop sa kultura at wika na materyal at impormasyon.</w:t>
      </w:r>
    </w:p>
    <w:p w14:paraId="4F2444A7" w14:textId="77777777" w:rsidR="00C834C9" w:rsidRPr="00F435BF" w:rsidRDefault="00C834C9" w:rsidP="00C834C9">
      <w:pPr>
        <w:jc w:val="center"/>
        <w:rPr>
          <w:rFonts w:ascii="Arial" w:hAnsi="Arial" w:cs="Arial"/>
          <w:sz w:val="28"/>
          <w:szCs w:val="28"/>
        </w:rPr>
      </w:pPr>
      <w:r w:rsidRPr="00F435BF">
        <w:rPr>
          <w:rFonts w:ascii="Arial" w:hAnsi="Arial" w:cs="Arial"/>
          <w:noProof/>
          <w:sz w:val="28"/>
          <w:szCs w:val="28"/>
        </w:rPr>
        <mc:AlternateContent>
          <mc:Choice Requires="wps">
            <w:drawing>
              <wp:inline distT="0" distB="0" distL="0" distR="0" wp14:anchorId="4C5895F0" wp14:editId="7D7CEAE8">
                <wp:extent cx="5596128" cy="1024128"/>
                <wp:effectExtent l="0" t="0" r="24130" b="24130"/>
                <wp:docPr id="9" name="Text Box 9" descr="“Provide maximum opportunity in the community in paid employment or volunteer work…” Parent/Vendor – Feedback received through the California CIE Inbox, May 18, 2015&#10;" title="Quote from a Parent/Vendor"/>
                <wp:cNvGraphicFramePr/>
                <a:graphic xmlns:a="http://schemas.openxmlformats.org/drawingml/2006/main">
                  <a:graphicData uri="http://schemas.microsoft.com/office/word/2010/wordprocessingShape">
                    <wps:wsp>
                      <wps:cNvSpPr txBox="1"/>
                      <wps:spPr>
                        <a:xfrm>
                          <a:off x="0" y="0"/>
                          <a:ext cx="5596128" cy="10241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1B1964" w14:textId="77777777" w:rsidR="00CF45A6" w:rsidRPr="00C834C9" w:rsidRDefault="00CF45A6" w:rsidP="003E1122">
                            <w:pPr>
                              <w:rPr>
                                <w:rFonts w:ascii="Arial" w:hAnsi="Arial" w:cs="Arial"/>
                                <w:sz w:val="28"/>
                                <w:szCs w:val="28"/>
                              </w:rPr>
                            </w:pPr>
                            <w:r>
                              <w:rPr>
                                <w:rFonts w:ascii="Arial" w:hAnsi="Arial" w:cs="Arial"/>
                                <w:sz w:val="28"/>
                              </w:rPr>
                              <w:t>“Magbigay ng pinakamataas na pagkakataon sa komunidad sa may bayad na pagtrabaho o boluntaryong pagtatrabaho…”</w:t>
                            </w:r>
                          </w:p>
                          <w:p w14:paraId="7AA9C15B" w14:textId="77777777" w:rsidR="00CF45A6" w:rsidRDefault="00CF45A6" w:rsidP="003E1122">
                            <w:pPr>
                              <w:jc w:val="right"/>
                              <w:rPr>
                                <w:rFonts w:ascii="Arial" w:hAnsi="Arial" w:cs="Arial"/>
                                <w:i/>
                                <w:sz w:val="28"/>
                                <w:szCs w:val="28"/>
                              </w:rPr>
                            </w:pPr>
                            <w:r>
                              <w:rPr>
                                <w:rFonts w:ascii="Arial" w:hAnsi="Arial" w:cs="Arial"/>
                                <w:i/>
                                <w:sz w:val="28"/>
                              </w:rPr>
                              <w:t>Magulang/Tagapagdulot ng serbisyo – Feedback na natangggap sa pamamagitan ng California CIE Inbox, Mayo 18, 2015</w:t>
                            </w:r>
                          </w:p>
                          <w:p w14:paraId="5D6BAA75" w14:textId="77777777" w:rsidR="00CF45A6" w:rsidRDefault="00CF45A6" w:rsidP="00C834C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4C5895F0" id="Text Box 9" o:spid="_x0000_s1029" type="#_x0000_t202" alt="Title: Quote from a Parent/Vendor - Description: “Provide maximum opportunity in the community in paid employment or volunteer work…” Parent/Vendor – Feedback received through the California CIE Inbox, May 18, 2015&#10;" style="width:440.6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" fillcolor="white [3201]" strokeweight=".5pt">
                <v:textbox>
                  <w:txbxContent>
                    <w:p w14:paraId="101B1964" w14:textId="77777777" w:rsidR="00CF45A6" w:rsidRPr="00C834C9" w:rsidRDefault="00CF45A6" w:rsidP="003E1122">
                      <w:pPr>
                        <w:rPr>
                          <w:rFonts w:ascii="Arial" w:hAnsi="Arial" w:cs="Arial"/>
                          <w:sz w:val="28"/>
                          <w:szCs w:val="28"/>
                        </w:rPr>
                      </w:pPr>
                      <w:r>
                        <w:rPr>
                          <w:rFonts w:ascii="Arial" w:hAnsi="Arial" w:cs="Arial"/>
                          <w:sz w:val="28"/>
                        </w:rPr>
                        <w:t>“Magbigay ng pinakamataas na pagkakataon sa komunidad sa may bayad na pagtrabaho o boluntaryong pagtatrabaho…”</w:t>
                      </w:r>
                    </w:p>
                    <w:p w14:paraId="7AA9C15B" w14:textId="77777777" w:rsidR="00CF45A6" w:rsidRDefault="00CF45A6" w:rsidP="003E1122">
                      <w:pPr>
                        <w:jc w:val="right"/>
                        <w:rPr>
                          <w:rFonts w:ascii="Arial" w:hAnsi="Arial" w:cs="Arial"/>
                          <w:i/>
                          <w:sz w:val="28"/>
                          <w:szCs w:val="28"/>
                        </w:rPr>
                      </w:pPr>
                      <w:r>
                        <w:rPr>
                          <w:rFonts w:ascii="Arial" w:hAnsi="Arial" w:cs="Arial"/>
                          <w:i/>
                          <w:sz w:val="28"/>
                        </w:rPr>
                        <w:t>Magulang/Tagapagdulot ng serbisyo – Feedback na natangggap sa pamamagitan ng California CIE Inbox, Mayo 18, 2015</w:t>
                      </w:r>
                    </w:p>
                    <w:p w14:paraId="5D6BAA75" w14:textId="77777777" w:rsidR="00CF45A6" w:rsidRDefault="00CF45A6" w:rsidP="00C834C9">
                      <w:pPr>
                        <w:jc w:val="center"/>
                      </w:pPr>
                    </w:p>
                  </w:txbxContent>
                </v:textbox>
                <w10:anchorlock/>
              </v:shape>
            </w:pict>
          </mc:Fallback>
        </mc:AlternateContent>
      </w:r>
    </w:p>
    <w:p w14:paraId="3D6AA1B2" w14:textId="77777777" w:rsidR="00886219" w:rsidRPr="00F435BF" w:rsidRDefault="00886219" w:rsidP="00E66789">
      <w:pPr>
        <w:pStyle w:val="Heading2"/>
        <w:numPr>
          <w:ilvl w:val="0"/>
          <w:numId w:val="0"/>
        </w:numPr>
        <w:spacing w:before="280"/>
        <w:rPr>
          <w:i w:val="0"/>
        </w:rPr>
      </w:pPr>
      <w:bookmarkStart w:id="9" w:name="_Toc479151243"/>
      <w:r w:rsidRPr="00F435BF">
        <w:rPr>
          <w:i w:val="0"/>
        </w:rPr>
        <w:t>Kagawaran ng Edukasyon ng California</w:t>
      </w:r>
      <w:bookmarkEnd w:id="9"/>
      <w:r w:rsidRPr="00F435BF">
        <w:rPr>
          <w:i w:val="0"/>
        </w:rPr>
        <w:t xml:space="preserve"> </w:t>
      </w:r>
    </w:p>
    <w:p w14:paraId="3EC9FA23" w14:textId="77777777" w:rsidR="00886219" w:rsidRPr="00F435BF" w:rsidRDefault="00EF4235" w:rsidP="00E66789">
      <w:pPr>
        <w:spacing w:before="280"/>
        <w:rPr>
          <w:rFonts w:ascii="Arial" w:hAnsi="Arial" w:cs="Arial"/>
          <w:sz w:val="28"/>
          <w:szCs w:val="28"/>
        </w:rPr>
      </w:pPr>
      <w:r w:rsidRPr="00F435BF">
        <w:rPr>
          <w:rFonts w:ascii="Arial" w:hAnsi="Arial" w:cs="Arial"/>
          <w:sz w:val="28"/>
        </w:rPr>
        <w:t xml:space="preserve">Pinangangasiwaan ng CDE ang samot-sari at masigla na sistema ng pampublikong paaralan ng estado, na may pananagutan para sa edukasyon ng mahigit sa pitong milyong bata at nakakabatang adulto sa mahigit na 9,000 paaralan. Ang CDE at Superintendente ng Pampublikong Instruksyon ng Estado ay responsable sa pagpapatupad ng batas at mga alituntunin sa edukasyon; at sa pagpapatuloy na pagandahin at paghusayin ang </w:t>
      </w:r>
      <w:r w:rsidRPr="00F435BF">
        <w:rPr>
          <w:rFonts w:ascii="Arial" w:hAnsi="Arial" w:cs="Arial"/>
          <w:sz w:val="28"/>
        </w:rPr>
        <w:lastRenderedPageBreak/>
        <w:t xml:space="preserve">mga programa ng pampublikong paaralang elementarya, programa ng sekondaryang paaralan, pagtuturo sa mga nasa tamang edad na, mga ilang programa ng preschool at mga programa sa pangangalaga sa bata. </w:t>
      </w:r>
    </w:p>
    <w:p w14:paraId="658DEDB3" w14:textId="77777777" w:rsidR="00D07673" w:rsidRPr="00F435BF" w:rsidRDefault="00D07673" w:rsidP="00E66789">
      <w:pPr>
        <w:spacing w:before="280"/>
        <w:rPr>
          <w:rFonts w:ascii="Arial" w:hAnsi="Arial" w:cs="Arial"/>
          <w:sz w:val="28"/>
          <w:szCs w:val="28"/>
        </w:rPr>
      </w:pPr>
      <w:r w:rsidRPr="00F435BF">
        <w:rPr>
          <w:rFonts w:ascii="Arial" w:hAnsi="Arial" w:cs="Arial"/>
          <w:sz w:val="28"/>
        </w:rPr>
        <w:t xml:space="preserve">Ang CDE ay nakikipagtulungan sa mga ibang ahensiya ng estado upang magbigay ng malawak na iba't ibang suportang pag-edukasyon, mula sa mga serbisyong nakatuon sa pamilya para sa mga sanggol at mga batang preschool na may mga kapansanan, hanggang sa planadong mga hakbang para sa pag-iiba mula sa mataas na paaralan patungo sa mas mataas na edukasyon, trabaho at dekalidad na buhay ng taong nasa tamang gulang na. Ang CDE ay tumutugon sa mga reklamo ng mamimili at nagpapatupad ng pederal na IDEA, ang Batas na Walang Batang Maiiwan (No Child Left Behind Act, NCLB), at sa 2017 ang Every Student Succeeds Act, na papalit sa NCLB, para sa mga estudyanteng may mga kapansanan sa California. Para sa mas marami pang impormasyon sa espesyal na edukasyon, tingnan sa website ng CDE Special Education ng </w:t>
      </w:r>
      <w:hyperlink r:id="rId10" w:history="1">
        <w:r w:rsidRPr="00F435BF">
          <w:rPr>
            <w:rStyle w:val="Hyperlink"/>
            <w:rFonts w:ascii="Arial" w:hAnsi="Arial" w:cs="Arial"/>
            <w:color w:val="auto"/>
            <w:sz w:val="28"/>
          </w:rPr>
          <w:t>CDE Special Education Division</w:t>
        </w:r>
      </w:hyperlink>
      <w:r w:rsidRPr="00F435BF">
        <w:rPr>
          <w:rFonts w:ascii="Arial" w:hAnsi="Arial" w:cs="Arial"/>
          <w:sz w:val="28"/>
        </w:rPr>
        <w:t>.</w:t>
      </w:r>
    </w:p>
    <w:p w14:paraId="10E4D5D4" w14:textId="77777777" w:rsidR="00992D45" w:rsidRPr="00F435BF" w:rsidRDefault="00D07673" w:rsidP="00E66789">
      <w:pPr>
        <w:spacing w:before="280"/>
        <w:rPr>
          <w:rFonts w:ascii="Arial" w:hAnsi="Arial" w:cs="Arial"/>
          <w:sz w:val="28"/>
          <w:szCs w:val="28"/>
        </w:rPr>
      </w:pPr>
      <w:r w:rsidRPr="00F435BF">
        <w:rPr>
          <w:rFonts w:ascii="Arial" w:hAnsi="Arial" w:cs="Arial"/>
          <w:sz w:val="28"/>
        </w:rPr>
        <w:t xml:space="preserve">Ang CDE ay nagdudulot ng pamumuno at direksyon ng patakaran sa estado para sa mga programa sa espesyal na edukasyon ng paaralan ng distrito at mga serbisyo para sa mga estudyanteng may mga kapansanan, na ang kahulugan sa CDE ay bagong silang hanggang 21 taong gulang. Ang espesyal na edukasyon ay nangangahulugan na espesyal na dinisenyong pagtuturo at mga serbisyo, nang walang gastos sa mga magulang upang matugunan ang mga natatanging pangangailangan ng mga batang may mga kapansanan. </w:t>
      </w:r>
    </w:p>
    <w:p w14:paraId="35EBEBC6" w14:textId="77777777" w:rsidR="00992D45" w:rsidRPr="00F435BF" w:rsidRDefault="00992D45" w:rsidP="00E66789">
      <w:pPr>
        <w:spacing w:before="280" w:after="60"/>
        <w:rPr>
          <w:rFonts w:ascii="Arial" w:hAnsi="Arial" w:cs="Arial"/>
          <w:b/>
          <w:sz w:val="28"/>
          <w:szCs w:val="28"/>
        </w:rPr>
      </w:pPr>
      <w:r w:rsidRPr="00F435BF">
        <w:rPr>
          <w:rFonts w:ascii="Arial" w:hAnsi="Arial" w:cs="Arial"/>
          <w:b/>
          <w:sz w:val="28"/>
        </w:rPr>
        <w:t>Kasalukuyang Landscape</w:t>
      </w:r>
    </w:p>
    <w:p w14:paraId="36C0E8E4" w14:textId="77777777" w:rsidR="00F11401" w:rsidRPr="00F435BF" w:rsidRDefault="002353A4" w:rsidP="00D07673">
      <w:pPr>
        <w:rPr>
          <w:rFonts w:ascii="Arial" w:hAnsi="Arial" w:cs="Arial"/>
          <w:b/>
          <w:sz w:val="28"/>
          <w:szCs w:val="28"/>
        </w:rPr>
      </w:pPr>
      <w:r w:rsidRPr="00F435BF">
        <w:rPr>
          <w:rFonts w:ascii="Arial" w:hAnsi="Arial" w:cs="Arial"/>
          <w:sz w:val="28"/>
        </w:rPr>
        <w:t>Sa panahon ng taon ng pananalapi ng estado (</w:t>
      </w:r>
      <w:r w:rsidR="00B3622B" w:rsidRPr="00F435BF">
        <w:rPr>
          <w:rFonts w:ascii="Arial" w:hAnsi="Arial" w:cs="Arial"/>
          <w:sz w:val="28"/>
        </w:rPr>
        <w:t xml:space="preserve">state fiscal year, </w:t>
      </w:r>
      <w:r w:rsidRPr="00F435BF">
        <w:rPr>
          <w:rFonts w:ascii="Arial" w:hAnsi="Arial" w:cs="Arial"/>
          <w:sz w:val="28"/>
        </w:rPr>
        <w:t>SFY)</w:t>
      </w:r>
      <w:r w:rsidR="006D2599" w:rsidRPr="00F435BF">
        <w:rPr>
          <w:rStyle w:val="FootnoteReference"/>
          <w:rFonts w:ascii="Arial" w:hAnsi="Arial" w:cs="Arial"/>
          <w:sz w:val="28"/>
          <w:szCs w:val="28"/>
        </w:rPr>
        <w:footnoteReference w:id="5"/>
      </w:r>
      <w:r w:rsidRPr="00F435BF">
        <w:rPr>
          <w:rFonts w:ascii="Arial" w:hAnsi="Arial" w:cs="Arial"/>
          <w:sz w:val="28"/>
        </w:rPr>
        <w:t xml:space="preserve"> 2013/2014, may halos </w:t>
      </w:r>
      <w:r w:rsidR="00194EC9" w:rsidRPr="00F435BF">
        <w:rPr>
          <w:rFonts w:ascii="Arial" w:hAnsi="Arial" w:cs="Arial"/>
          <w:b/>
          <w:sz w:val="28"/>
          <w:szCs w:val="28"/>
        </w:rPr>
        <w:t>29,000</w:t>
      </w:r>
      <w:r w:rsidRPr="00F435BF">
        <w:rPr>
          <w:rFonts w:ascii="Arial" w:hAnsi="Arial" w:cs="Arial"/>
          <w:sz w:val="28"/>
        </w:rPr>
        <w:t xml:space="preserve"> na mga estudyante, na may na edad 16 hanggang 21, ang nag-enrol sa sistema ng pampublikong paaralan ng estado na ang kategorya ng kapansanan ay maituturing na ID/DD.  </w:t>
      </w:r>
      <w:r w:rsidR="009B7C59" w:rsidRPr="00F435BF">
        <w:rPr>
          <w:rStyle w:val="FootnoteReference"/>
          <w:rFonts w:ascii="Arial" w:hAnsi="Arial" w:cs="Arial"/>
          <w:b/>
          <w:sz w:val="28"/>
          <w:szCs w:val="28"/>
        </w:rPr>
        <w:footnoteReference w:id="6"/>
      </w:r>
    </w:p>
    <w:p w14:paraId="21B34421" w14:textId="77777777" w:rsidR="00D07673" w:rsidRPr="00F435BF" w:rsidRDefault="00D07673" w:rsidP="00E66789">
      <w:pPr>
        <w:spacing w:before="280" w:after="60"/>
        <w:rPr>
          <w:rFonts w:ascii="Arial" w:hAnsi="Arial" w:cs="Arial"/>
          <w:b/>
          <w:sz w:val="28"/>
          <w:szCs w:val="28"/>
        </w:rPr>
      </w:pPr>
      <w:r w:rsidRPr="00F435BF">
        <w:rPr>
          <w:rFonts w:ascii="Arial" w:hAnsi="Arial" w:cs="Arial"/>
          <w:b/>
          <w:sz w:val="28"/>
        </w:rPr>
        <w:t xml:space="preserve">Ano ang mga Batayan ng Pagiging Karapat-dapat sa Espesyal na Edukasyon? </w:t>
      </w:r>
    </w:p>
    <w:p w14:paraId="75495C88" w14:textId="77777777" w:rsidR="00E77857" w:rsidRPr="00F435BF" w:rsidRDefault="00E77857" w:rsidP="00886219">
      <w:pPr>
        <w:rPr>
          <w:rFonts w:ascii="Arial" w:hAnsi="Arial" w:cs="Arial"/>
          <w:sz w:val="28"/>
          <w:szCs w:val="28"/>
        </w:rPr>
      </w:pPr>
      <w:r w:rsidRPr="00F435BF">
        <w:rPr>
          <w:rFonts w:ascii="Arial" w:eastAsia="Times New Roman" w:hAnsi="Arial" w:cs="Arial"/>
          <w:sz w:val="28"/>
        </w:rPr>
        <w:t xml:space="preserve">Ang bata ay dapat maging kuwalipikado bilang isang indibiduwal na may mga natatanging pangangailangan kung ang mga resulta ng pagtatasa ayon sa iniaatas ng seksyong 56320 ng Kodigo ng Edukasyon, ay nagpapakita na ang antas ng kapansanan ng bata ay nangangailangan ng espesyal na edukasyon sa isa o higit pang mga </w:t>
      </w:r>
      <w:r w:rsidRPr="00F435BF">
        <w:rPr>
          <w:rFonts w:ascii="Arial" w:eastAsia="Times New Roman" w:hAnsi="Arial" w:cs="Arial"/>
          <w:sz w:val="28"/>
        </w:rPr>
        <w:lastRenderedPageBreak/>
        <w:t>opsyon ng programa na awtorisado ng seksyong 56361 ng Kodigo ng Edukasyon. Ang desisyon kung naipapakita o hindi ng mga resulta ng pagtatasa na ang antas ng kapansanan ng bata ay nangangailangan ng espesyal na edukasyon ay isasagawa ng koponan ng Pang-indibiduwal na Programang Pang-edukasyon (Individualized Education Program, IEP). “Isasaalang-alang ng koponan ng IEP ang lahat ng kaugnay na materyal na available sa bata. Walang nag-iisang score o score ng produkto ang gagamitin bilang solong batayan para sa desisyon ng koponan ng IEP sa pagiging karapat-dapat sa espesyal na edukasyon ng bata.”</w:t>
      </w:r>
      <w:r w:rsidRPr="00F435BF">
        <w:rPr>
          <w:rStyle w:val="FootnoteReference"/>
          <w:rFonts w:ascii="Arial" w:eastAsia="Times New Roman" w:hAnsi="Arial" w:cs="Arial"/>
          <w:sz w:val="28"/>
          <w:szCs w:val="28"/>
        </w:rPr>
        <w:footnoteReference w:id="7"/>
      </w:r>
    </w:p>
    <w:p w14:paraId="1A6FD69A" w14:textId="77777777" w:rsidR="00D07673" w:rsidRPr="00F435BF" w:rsidRDefault="00D07673" w:rsidP="00E66789">
      <w:pPr>
        <w:spacing w:before="280" w:after="60"/>
        <w:rPr>
          <w:rFonts w:ascii="Arial" w:hAnsi="Arial" w:cs="Arial"/>
          <w:sz w:val="28"/>
          <w:szCs w:val="28"/>
        </w:rPr>
      </w:pPr>
      <w:r w:rsidRPr="00F435BF">
        <w:rPr>
          <w:rFonts w:ascii="Arial" w:hAnsi="Arial" w:cs="Arial"/>
          <w:b/>
          <w:sz w:val="28"/>
        </w:rPr>
        <w:t>Ano ang IEP?</w:t>
      </w:r>
    </w:p>
    <w:p w14:paraId="4F889BE6" w14:textId="77777777" w:rsidR="00F11401" w:rsidRPr="00F435BF" w:rsidRDefault="00D07673" w:rsidP="00886219">
      <w:pPr>
        <w:rPr>
          <w:rFonts w:ascii="Arial" w:hAnsi="Arial" w:cs="Arial"/>
          <w:sz w:val="28"/>
          <w:szCs w:val="28"/>
        </w:rPr>
      </w:pPr>
      <w:r w:rsidRPr="00F435BF">
        <w:rPr>
          <w:rFonts w:ascii="Arial" w:hAnsi="Arial" w:cs="Arial"/>
          <w:sz w:val="28"/>
        </w:rPr>
        <w:t>Ang CDE ay nagbibigay ng pangkalahatang superbisyon, ayon sa iniaatas ng titulo 34 ng Kodigo ng mga alituntunin Pederal, seksyon 300.600 sa mga LEA na bumubuo at nagpapatupad ng mga IEP para sa mga estudyanteng may mga kapansanan.</w:t>
      </w:r>
    </w:p>
    <w:p w14:paraId="46D1AB1C" w14:textId="77777777" w:rsidR="00F11401" w:rsidRPr="00F435BF" w:rsidRDefault="00886219" w:rsidP="00E66789">
      <w:pPr>
        <w:spacing w:before="280"/>
        <w:rPr>
          <w:rFonts w:ascii="Arial" w:hAnsi="Arial" w:cs="Arial"/>
          <w:sz w:val="28"/>
          <w:szCs w:val="28"/>
        </w:rPr>
      </w:pPr>
      <w:r w:rsidRPr="00F435BF">
        <w:rPr>
          <w:rFonts w:ascii="Arial" w:hAnsi="Arial" w:cs="Arial"/>
          <w:sz w:val="28"/>
        </w:rPr>
        <w:t>Taun-taon, rerepasuhin at rerebisahin ng koponan ng IEP ang IEP ng estudyante. Tuwing ikatlong taon, susuriing muli ang estudyante, maliban kung may kasunduang ang pagsusuri ay hindi kinakailangan.</w:t>
      </w:r>
    </w:p>
    <w:p w14:paraId="749E21DE" w14:textId="77777777" w:rsidR="00886219" w:rsidRPr="00F435BF" w:rsidRDefault="00886219" w:rsidP="00E66789">
      <w:pPr>
        <w:spacing w:before="280"/>
        <w:rPr>
          <w:rFonts w:ascii="Arial" w:hAnsi="Arial" w:cs="Arial"/>
          <w:sz w:val="28"/>
          <w:szCs w:val="28"/>
        </w:rPr>
      </w:pPr>
      <w:r w:rsidRPr="00F435BF">
        <w:rPr>
          <w:rFonts w:ascii="Arial" w:hAnsi="Arial" w:cs="Arial"/>
          <w:sz w:val="28"/>
        </w:rPr>
        <w:t xml:space="preserve">Ang IEP ay binuo ng koponan na kinabibilangan ng: mga magulang ng estudyante; ang regular na guro ng estudyante (kung ang estudyante ay o maaaring pumasok sa regular na lugar ng pag-aaral); ang espesyal na guro ( o kung naaangkop, na hindi bababa sa isang tagapaghatid ng espesyal na edukasyon) ng estudyante; kinatawan ng LEA, na kwalipikadong magbigay o mangasiwa sa probisyon ng espesyal na dinisenyong pagtuturo upang matugunan ang mga natatanging pangangailangan ng estudyante at may kaalaman sa kurikulum ng pangkalahatang edukasyon at pagkakaroon ng madudulugan at magagamit para sa LEA; ang indibiduwal na may kakayahang magpaliwanag ng mga implikasyon sa pagtuturo ang resulta ng pagsusuri; ayon sa sariling pagdedesisyon ng magulang o LEA, mga ibang indibiduwal na may kaalaman o espesyal na kadalubhasahan tungkol sa estudyante; at kung naaangkop, ang estudyante. Maaaring kabilang dito, kung inimbitahan, ang mga kinatawan mula sa mga panrehiyong sentro o lokal na mga tauhan ng DOR. </w:t>
      </w:r>
    </w:p>
    <w:p w14:paraId="71863389" w14:textId="77777777" w:rsidR="00886219" w:rsidRPr="00F435BF" w:rsidRDefault="00886219" w:rsidP="00E66789">
      <w:pPr>
        <w:spacing w:before="280"/>
        <w:rPr>
          <w:rFonts w:ascii="Arial" w:hAnsi="Arial" w:cs="Arial"/>
          <w:sz w:val="28"/>
          <w:szCs w:val="28"/>
        </w:rPr>
      </w:pPr>
      <w:r w:rsidRPr="00F435BF">
        <w:rPr>
          <w:rFonts w:ascii="Arial" w:hAnsi="Arial" w:cs="Arial"/>
          <w:sz w:val="28"/>
        </w:rPr>
        <w:t xml:space="preserve">Hanggang sa naaangkop, nang may pahintulot ang mga magulang o estudyante na nakaabot sa edad na 18, dapat imbitahan ng LEA ang kinatawan ng alinman sa sumaling ahensiya na malamang na may pananagutan sa pagbibigay o pagbayad para sa mga serbisyo sa pagbabago. </w:t>
      </w:r>
    </w:p>
    <w:p w14:paraId="44741292" w14:textId="77777777" w:rsidR="00886219" w:rsidRPr="00F435BF" w:rsidRDefault="00886219" w:rsidP="00E66789">
      <w:pPr>
        <w:spacing w:before="280"/>
        <w:rPr>
          <w:rFonts w:ascii="Arial" w:hAnsi="Arial" w:cs="Arial"/>
          <w:sz w:val="28"/>
          <w:szCs w:val="28"/>
        </w:rPr>
      </w:pPr>
      <w:r w:rsidRPr="00F435BF">
        <w:rPr>
          <w:rFonts w:ascii="Arial" w:hAnsi="Arial" w:cs="Arial"/>
          <w:sz w:val="28"/>
        </w:rPr>
        <w:lastRenderedPageBreak/>
        <w:t xml:space="preserve">Simula sa, pero hindi lalampas ng unang IEP na magkakabisa kapag ang estudyante ay 16, o mas bata kung natukoy na naaangkop ng koponan ng IEP, at binago taun-taon pagkalipas nito, dapat kabilang sa IEP ang: </w:t>
      </w:r>
    </w:p>
    <w:p w14:paraId="33F931FF" w14:textId="77777777" w:rsidR="00886219" w:rsidRPr="00F435BF" w:rsidRDefault="00886219" w:rsidP="00E66789">
      <w:pPr>
        <w:numPr>
          <w:ilvl w:val="0"/>
          <w:numId w:val="11"/>
        </w:numPr>
        <w:spacing w:before="60"/>
        <w:rPr>
          <w:rFonts w:ascii="Arial" w:hAnsi="Arial" w:cs="Arial"/>
          <w:sz w:val="28"/>
          <w:szCs w:val="28"/>
        </w:rPr>
      </w:pPr>
      <w:r w:rsidRPr="00F435BF">
        <w:rPr>
          <w:rFonts w:ascii="Arial" w:hAnsi="Arial" w:cs="Arial"/>
          <w:sz w:val="28"/>
        </w:rPr>
        <w:t>Naaangkop na mga nasusukat na layunin pagkatapos ng sekondarya batay sa pagtatasa na angkop sa edad kaugnay sa pagsasanay, edukasyon, trabaho at kung saan man naaangkop, mga kakayahan sa independiyenteng pamumuhay.</w:t>
      </w:r>
    </w:p>
    <w:p w14:paraId="79FFDDFF" w14:textId="77777777" w:rsidR="00886219" w:rsidRPr="00F435BF" w:rsidRDefault="00886219" w:rsidP="00E66789">
      <w:pPr>
        <w:numPr>
          <w:ilvl w:val="0"/>
          <w:numId w:val="11"/>
        </w:numPr>
        <w:spacing w:before="60"/>
        <w:rPr>
          <w:rFonts w:ascii="Arial" w:hAnsi="Arial" w:cs="Arial"/>
          <w:sz w:val="28"/>
          <w:szCs w:val="28"/>
        </w:rPr>
      </w:pPr>
      <w:r w:rsidRPr="00F435BF">
        <w:rPr>
          <w:rFonts w:ascii="Arial" w:hAnsi="Arial" w:cs="Arial"/>
          <w:sz w:val="28"/>
        </w:rPr>
        <w:t>Kabilang sa mga serbisyo ng pag-iiba ang kurso ng pag-aaral na kinakailangan upang tulungan ang estudyanteng abutin ang mga layuning iyon.</w:t>
      </w:r>
    </w:p>
    <w:p w14:paraId="67F48216" w14:textId="77777777" w:rsidR="00886219" w:rsidRPr="00F435BF" w:rsidRDefault="00886219" w:rsidP="00E66789">
      <w:pPr>
        <w:numPr>
          <w:ilvl w:val="0"/>
          <w:numId w:val="11"/>
        </w:numPr>
        <w:spacing w:before="60"/>
        <w:rPr>
          <w:rFonts w:ascii="Arial" w:hAnsi="Arial" w:cs="Arial"/>
          <w:sz w:val="28"/>
          <w:szCs w:val="28"/>
        </w:rPr>
      </w:pPr>
      <w:r w:rsidRPr="00F435BF">
        <w:rPr>
          <w:rFonts w:ascii="Arial" w:hAnsi="Arial" w:cs="Arial"/>
          <w:sz w:val="28"/>
        </w:rPr>
        <w:t>Simula sa hindi lalampas ng isang taon bago magka-edad ng 18 ang estudyante, ang pahayag na ang estudyante ay naabisuhan na ang mga karapatan na iniatas sa mga magulang kaugnay ng espesyal na edukasyon ay ililipat sa estudyante sa edad na 18, maliban kung ang estudyante ay "tinukoy na walang kakayahan sa ilalim ng batas ng estado."</w:t>
      </w:r>
      <w:r w:rsidR="00645962" w:rsidRPr="00F435BF">
        <w:rPr>
          <w:rStyle w:val="FootnoteReference"/>
          <w:rFonts w:ascii="Arial" w:hAnsi="Arial" w:cs="Arial"/>
          <w:sz w:val="28"/>
          <w:szCs w:val="28"/>
        </w:rPr>
        <w:footnoteReference w:id="8"/>
      </w:r>
      <w:r w:rsidRPr="00F435BF">
        <w:rPr>
          <w:rFonts w:ascii="Arial" w:hAnsi="Arial" w:cs="Arial"/>
          <w:sz w:val="28"/>
        </w:rPr>
        <w:t xml:space="preserve"> </w:t>
      </w:r>
    </w:p>
    <w:p w14:paraId="2A2F68F9" w14:textId="77777777" w:rsidR="00F14B76" w:rsidRPr="00F435BF" w:rsidRDefault="00886219" w:rsidP="00E66789">
      <w:pPr>
        <w:spacing w:before="280"/>
        <w:rPr>
          <w:rFonts w:ascii="Arial" w:hAnsi="Arial" w:cs="Arial"/>
          <w:sz w:val="28"/>
          <w:szCs w:val="28"/>
        </w:rPr>
      </w:pPr>
      <w:r w:rsidRPr="00F435BF">
        <w:rPr>
          <w:rFonts w:ascii="Arial" w:hAnsi="Arial" w:cs="Arial"/>
          <w:sz w:val="28"/>
        </w:rPr>
        <w:t xml:space="preserve">Ang mga serbisyo sa pag-iiba para sa estudyanteng may kapansanan sa kaayusan ng sekondaryang edukasyon ay isang isinaayos na grupo ng mga aktibidad na: </w:t>
      </w:r>
    </w:p>
    <w:p w14:paraId="77DAF045" w14:textId="77777777" w:rsidR="00F14B76" w:rsidRPr="00F435BF" w:rsidRDefault="00886219" w:rsidP="00E66789">
      <w:pPr>
        <w:pStyle w:val="ListParagraph"/>
        <w:numPr>
          <w:ilvl w:val="0"/>
          <w:numId w:val="39"/>
        </w:numPr>
        <w:spacing w:before="60"/>
        <w:contextualSpacing w:val="0"/>
        <w:rPr>
          <w:rFonts w:cs="Arial"/>
          <w:szCs w:val="28"/>
        </w:rPr>
      </w:pPr>
      <w:r w:rsidRPr="00F435BF">
        <w:rPr>
          <w:rFonts w:cs="Arial"/>
        </w:rPr>
        <w:t>Dinisenyo para maisama sa prosesong batay sa mga resulta na nakatuon sa pagpapaganda ng makakamtan sa paaralan at magagampanan ng estudyanteng may kapansanan upang mapadali ang paglipat ng estudyante mula sa paaralan tungo sa mga aktibidad pagkatapos ng paaralan, kasama ang pag-aaral pagkatapos ng sekondarya, bokasyonal na edukasyon, pagtatrabaho kasama ng mga walang kapansanan (kabilang ang suportadong pagtatrabaho), pagpapatuloy at para sa nasa tamang gulang na pag-aaral, mga serbisyo para sa mga nasa tamang gulang, independiyenteng pamumuhay, o pagsali sa komunidad.</w:t>
      </w:r>
    </w:p>
    <w:p w14:paraId="254082C6" w14:textId="77777777" w:rsidR="00886219" w:rsidRPr="00F435BF" w:rsidRDefault="00886219" w:rsidP="00E66789">
      <w:pPr>
        <w:pStyle w:val="ListParagraph"/>
        <w:numPr>
          <w:ilvl w:val="0"/>
          <w:numId w:val="39"/>
        </w:numPr>
        <w:spacing w:before="60"/>
        <w:contextualSpacing w:val="0"/>
        <w:rPr>
          <w:rFonts w:cs="Arial"/>
          <w:szCs w:val="28"/>
        </w:rPr>
      </w:pPr>
      <w:r w:rsidRPr="00F435BF">
        <w:rPr>
          <w:rFonts w:cs="Arial"/>
        </w:rPr>
        <w:t>Batay sa mga pangangailangan ng indibiduwal na estudyante, na isinasaalang-alang ang mga kalakasan, mas pinipili, at interes ng estudyante.</w:t>
      </w:r>
    </w:p>
    <w:p w14:paraId="36E5BB93" w14:textId="77777777" w:rsidR="00886219" w:rsidRPr="00F435BF" w:rsidRDefault="00886219" w:rsidP="00E66789">
      <w:pPr>
        <w:numPr>
          <w:ilvl w:val="0"/>
          <w:numId w:val="11"/>
        </w:numPr>
        <w:spacing w:before="60"/>
        <w:rPr>
          <w:rFonts w:ascii="Arial" w:hAnsi="Arial" w:cs="Arial"/>
          <w:sz w:val="28"/>
          <w:szCs w:val="28"/>
        </w:rPr>
      </w:pPr>
      <w:r w:rsidRPr="00F435BF">
        <w:rPr>
          <w:rFonts w:ascii="Arial" w:hAnsi="Arial" w:cs="Arial"/>
          <w:sz w:val="28"/>
        </w:rPr>
        <w:t xml:space="preserve">Kasama ang tagubilin, mga nauugnay na serbisyo, karanasan sa komunidad, pagbuo ng mga layunin sa trabaho at mga ibang kaugnay sa pamumuhay ng isang nasa tamang gulang pagkatapos mag-aral, at, kung naaangkop, pagkamit ng mga kakayahan sa pang-araw-araw na pamumuhay at pagtasa sa bokasyonal na kakayahan. </w:t>
      </w:r>
    </w:p>
    <w:p w14:paraId="2659C17B" w14:textId="77777777" w:rsidR="00EF4235" w:rsidRPr="00F435BF" w:rsidRDefault="000125B1" w:rsidP="00E66789">
      <w:pPr>
        <w:pStyle w:val="Heading2"/>
        <w:numPr>
          <w:ilvl w:val="0"/>
          <w:numId w:val="0"/>
        </w:numPr>
        <w:spacing w:before="280"/>
        <w:rPr>
          <w:i w:val="0"/>
        </w:rPr>
      </w:pPr>
      <w:bookmarkStart w:id="10" w:name="_Toc479151244"/>
      <w:r w:rsidRPr="00F435BF">
        <w:rPr>
          <w:i w:val="0"/>
        </w:rPr>
        <w:lastRenderedPageBreak/>
        <w:t>Kagawaran ng Rehabilitasyon ng California</w:t>
      </w:r>
      <w:bookmarkEnd w:id="10"/>
      <w:r w:rsidRPr="00F435BF">
        <w:rPr>
          <w:i w:val="0"/>
        </w:rPr>
        <w:t xml:space="preserve"> </w:t>
      </w:r>
    </w:p>
    <w:p w14:paraId="5C6065AC" w14:textId="77777777" w:rsidR="00D07673" w:rsidRPr="00F435BF" w:rsidRDefault="004C43E3" w:rsidP="00E66789">
      <w:pPr>
        <w:spacing w:before="280"/>
        <w:rPr>
          <w:rFonts w:ascii="Arial" w:eastAsia="Times New Roman" w:hAnsi="Arial" w:cs="Arial"/>
          <w:sz w:val="28"/>
          <w:szCs w:val="28"/>
        </w:rPr>
      </w:pPr>
      <w:r w:rsidRPr="00F435BF">
        <w:rPr>
          <w:rFonts w:ascii="Arial" w:hAnsi="Arial" w:cs="Arial"/>
          <w:sz w:val="28"/>
          <w:szCs w:val="28"/>
        </w:rPr>
        <w:t>Awtorisado ang DOR sa ilalim ng Batas sa Rehalibitasyon ng 1973, ayon sa pagbago ng 2014 WIOA (29 U.S.C. § 701 et seq.), upang magbigay ng bokasyonal na rehabilitasyon (vocational rehabilitation, VR) na mga serbisyo sa mga indibiduwal na may mga kapansanan, pati na ang "kabataan na may mga kapansanan," na nagkaka-edad ng 14 hanggang 24, at nasa mataas na paaralan na "mga estudyanteng may mga kapansanan," na nagkaka-edad ng 16 hanggang 21. Nilalayon ng programang VR na paramihin ang pagkakataon para sa CIE at kasapatan ng pansariling pinansiyal para sa mga indibiduwal na may mga kapansanan, kabilang ang mga indibiduwal na may pinakamalaking kapansanan alinsunod sa mga natatanging katangian ng indibiduwal, madudulugan at magagamit, priyoridad, alalahanin, kakayahan, kapasidad, interes, at may napaliwagang desisyon. Maaaring kasama sa resulta ng trabaho</w:t>
      </w:r>
      <w:bookmarkStart w:id="11" w:name="11_A"/>
      <w:bookmarkEnd w:id="11"/>
      <w:r w:rsidRPr="00F435BF">
        <w:rPr>
          <w:rFonts w:ascii="Arial" w:eastAsia="Times New Roman" w:hAnsi="Arial" w:cs="Arial"/>
          <w:sz w:val="28"/>
        </w:rPr>
        <w:t>ang pagpasok o pananatili nang full time o part-time na CIE</w:t>
      </w:r>
      <w:bookmarkStart w:id="12" w:name="11_B"/>
      <w:bookmarkEnd w:id="12"/>
      <w:r w:rsidRPr="00F435BF">
        <w:rPr>
          <w:rFonts w:ascii="Arial" w:eastAsia="Times New Roman" w:hAnsi="Arial" w:cs="Arial"/>
          <w:sz w:val="28"/>
        </w:rPr>
        <w:t xml:space="preserve"> kasama ang ngunit hindi limitado sa sinusuportahan </w:t>
      </w:r>
      <w:bookmarkStart w:id="13" w:name="11_C"/>
      <w:bookmarkEnd w:id="13"/>
      <w:r w:rsidRPr="00F435BF">
        <w:rPr>
          <w:rFonts w:ascii="Arial" w:eastAsia="Times New Roman" w:hAnsi="Arial" w:cs="Arial"/>
          <w:sz w:val="28"/>
        </w:rPr>
        <w:t xml:space="preserve">trabaho o pinasadyang trabaho. </w:t>
      </w:r>
    </w:p>
    <w:p w14:paraId="79295717" w14:textId="77777777" w:rsidR="00E77857" w:rsidRPr="00F435BF" w:rsidRDefault="00D07673" w:rsidP="00E66789">
      <w:pPr>
        <w:spacing w:before="280"/>
        <w:rPr>
          <w:rFonts w:ascii="Arial" w:hAnsi="Arial" w:cs="Arial"/>
          <w:sz w:val="28"/>
          <w:szCs w:val="28"/>
        </w:rPr>
      </w:pPr>
      <w:r w:rsidRPr="00F435BF">
        <w:rPr>
          <w:rFonts w:ascii="Arial" w:eastAsia="Times New Roman" w:hAnsi="Arial" w:cs="Arial"/>
          <w:sz w:val="28"/>
          <w:szCs w:val="28"/>
        </w:rPr>
        <w:t xml:space="preserve">Nakikipagtulungan ang DOR sa mga pampublikong ahensiya, kabilang ang mga LEA, kolehiyo, Pangrehabilitasyong Programa ng Komunidad (Community Rehabilitation Program, CRP), sentrong panrehiyon, at mga iba pang stakeholder upang magbigay ng mahusay ang pagkakasunod-sunod na mga serbisyo para sa mga kapwa mamimili. Sa pagsisikap na paglingkuran ang sinraming mamimili hangga't maaari, ang DOR ay kinakailangang gumawa ng pinakamatinding pagsisikap para seguruhin ang mga maihahambing na serbisyo at benepisyo. Kapag walang sapat na pondo para mapaglingkuran ang lahat ng indibiduwal na karapat-dapat, tumatakbo ang DOR sa ilalim ng </w:t>
      </w:r>
      <w:bookmarkStart w:id="14" w:name="Order"/>
      <w:r w:rsidRPr="00F435BF">
        <w:rPr>
          <w:rFonts w:ascii="Arial" w:hAnsi="Arial" w:cs="Arial"/>
          <w:sz w:val="28"/>
        </w:rPr>
        <w:t xml:space="preserve">Ayos ng Pagkakapili </w:t>
      </w:r>
      <w:bookmarkEnd w:id="14"/>
      <w:r w:rsidRPr="00F435BF">
        <w:rPr>
          <w:rFonts w:ascii="Arial" w:hAnsi="Arial" w:cs="Arial"/>
          <w:sz w:val="28"/>
        </w:rPr>
        <w:t>at dapat tukuyin ang priyoridad ng indibiduwal para sa mga serbisyo ng VR. Sa kasalukuyan, ang DOR ay nasa ilalim ng Ayos ng Pagkakapili ngunit nakapaglilingkod sa mga indibiduwal na may pinakamahalaga at malaking kapansanan. Karaniwan, ang mga indibiduwal na may ID/D ay itinuturing na mga indibiduwal na may pinakamalalaking kapansanan. Pinapanatili ang waiting list para sa mga taong kulang ang pondo ng DOR para mapaglingkuran at hindi natutugunan ang priyoridad ng mga serbisyo sa ilalim ng Ayos ng Pagkakapili.</w:t>
      </w:r>
    </w:p>
    <w:p w14:paraId="41FF04DE" w14:textId="77777777" w:rsidR="00992D45" w:rsidRPr="00F435BF" w:rsidRDefault="00D07673" w:rsidP="00E66789">
      <w:pPr>
        <w:spacing w:before="280"/>
        <w:rPr>
          <w:rFonts w:ascii="Arial" w:hAnsi="Arial" w:cs="Arial"/>
          <w:sz w:val="28"/>
          <w:szCs w:val="28"/>
        </w:rPr>
      </w:pPr>
      <w:r w:rsidRPr="00F435BF">
        <w:rPr>
          <w:rFonts w:ascii="Arial" w:hAnsi="Arial" w:cs="Arial"/>
          <w:sz w:val="28"/>
        </w:rPr>
        <w:t xml:space="preserve">May 104 na koponan ng Paghahatid ng mga Serbisyong Bokasyonal na Rehabilistasyon (Vocational Rehabilitation Services Delivery, VRSD) sa DOR, na nagbibigay ng mga serbisyo ng VR para maging karapat-dapat na mga taga-California na may kapansanan. Kabilang sa bawat koponan ng VRSD ang limang kwalipikadong tagapayo sa rehabilitasyon, dalawang coordinator sa serbisyo, isang coordinator sa trabaho, dalawang technician sa opisina (pangkalahatan), at isang tagapangasiwa ng koponan. </w:t>
      </w:r>
    </w:p>
    <w:p w14:paraId="6F6A87B2" w14:textId="77777777" w:rsidR="00992D45" w:rsidRPr="00F435BF" w:rsidRDefault="00992D45" w:rsidP="00E66789">
      <w:pPr>
        <w:spacing w:before="280" w:after="60"/>
        <w:rPr>
          <w:rFonts w:ascii="Arial" w:hAnsi="Arial" w:cs="Arial"/>
          <w:b/>
          <w:sz w:val="28"/>
          <w:szCs w:val="28"/>
        </w:rPr>
      </w:pPr>
      <w:r w:rsidRPr="00F435BF">
        <w:rPr>
          <w:rFonts w:ascii="Arial" w:hAnsi="Arial" w:cs="Arial"/>
          <w:b/>
          <w:sz w:val="28"/>
        </w:rPr>
        <w:lastRenderedPageBreak/>
        <w:t>Kasalukuyang Landscape</w:t>
      </w:r>
    </w:p>
    <w:p w14:paraId="64E4A9B4" w14:textId="77777777" w:rsidR="00D07673" w:rsidRPr="00F435BF" w:rsidRDefault="00D07673" w:rsidP="00886219">
      <w:pPr>
        <w:rPr>
          <w:rFonts w:ascii="Arial" w:hAnsi="Arial" w:cs="Arial"/>
          <w:sz w:val="28"/>
          <w:szCs w:val="28"/>
        </w:rPr>
      </w:pPr>
      <w:r w:rsidRPr="00F435BF">
        <w:rPr>
          <w:rFonts w:ascii="Arial" w:hAnsi="Arial" w:cs="Arial"/>
          <w:sz w:val="28"/>
        </w:rPr>
        <w:t xml:space="preserve">Sa SFY 2013/2014, ang DOR ay nagbibigay ng mga serbisyong VR sa halos 100,000 na karapat-dapat na mga taga-California na may mga kapansanan kada taon sa 13 heograpikong distrito sa Sangay ng Trabaho ng Bokasyonal na Rehabilitasyon (Vocational Rehabilitation Employment Division) at distrito ng Blind Field Services sa kabuuan ng estado sa loob ng Sangay ng mga Dalubhasang Serbisyo. Sa mga iyon, ang halos </w:t>
      </w:r>
      <w:r w:rsidRPr="00F435BF">
        <w:rPr>
          <w:rFonts w:ascii="Arial" w:hAnsi="Arial" w:cs="Arial"/>
          <w:b/>
          <w:sz w:val="28"/>
          <w:szCs w:val="28"/>
        </w:rPr>
        <w:t>1,700</w:t>
      </w:r>
      <w:r w:rsidRPr="00F435BF">
        <w:rPr>
          <w:rFonts w:ascii="Arial" w:hAnsi="Arial" w:cs="Arial"/>
          <w:sz w:val="28"/>
        </w:rPr>
        <w:t xml:space="preserve"> ay tinukoy bilang mga indibiduwal na may ID/DD na nagkakaedad ng 16 hanggang 21 at ang </w:t>
      </w:r>
      <w:r w:rsidRPr="00F435BF">
        <w:rPr>
          <w:rFonts w:ascii="Arial" w:hAnsi="Arial" w:cs="Arial"/>
          <w:b/>
          <w:sz w:val="28"/>
          <w:szCs w:val="28"/>
        </w:rPr>
        <w:t>2,900</w:t>
      </w:r>
      <w:r w:rsidRPr="00F435BF">
        <w:rPr>
          <w:rFonts w:ascii="Arial" w:hAnsi="Arial" w:cs="Arial"/>
          <w:sz w:val="28"/>
        </w:rPr>
        <w:t xml:space="preserve"> na nagkakaedad ng 22 at pataas.</w:t>
      </w:r>
      <w:r w:rsidRPr="00F435BF">
        <w:rPr>
          <w:rStyle w:val="FootnoteReference"/>
          <w:rFonts w:ascii="Arial" w:hAnsi="Arial" w:cs="Arial"/>
          <w:sz w:val="28"/>
          <w:szCs w:val="28"/>
        </w:rPr>
        <w:footnoteReference w:id="9"/>
      </w:r>
      <w:r w:rsidRPr="00F435BF">
        <w:rPr>
          <w:rFonts w:ascii="Arial" w:hAnsi="Arial" w:cs="Arial"/>
          <w:sz w:val="28"/>
        </w:rPr>
        <w:t xml:space="preserve"> </w:t>
      </w:r>
    </w:p>
    <w:p w14:paraId="334F49EA" w14:textId="77777777" w:rsidR="00D07673" w:rsidRPr="00F435BF" w:rsidRDefault="00D07673" w:rsidP="00E66789">
      <w:pPr>
        <w:spacing w:before="280" w:after="60"/>
        <w:rPr>
          <w:rFonts w:ascii="Arial" w:hAnsi="Arial" w:cs="Arial"/>
          <w:b/>
          <w:sz w:val="28"/>
          <w:szCs w:val="28"/>
          <w:lang w:val="fr-FR"/>
        </w:rPr>
      </w:pPr>
      <w:r w:rsidRPr="00F435BF">
        <w:rPr>
          <w:rFonts w:ascii="Arial" w:hAnsi="Arial" w:cs="Arial"/>
          <w:b/>
          <w:sz w:val="28"/>
          <w:lang w:val="fr-FR"/>
        </w:rPr>
        <w:t xml:space="preserve">Ano Ang Batayan sa Pagiging Karapat-dapat sa DOR? </w:t>
      </w:r>
    </w:p>
    <w:p w14:paraId="03D36297" w14:textId="77777777" w:rsidR="00D07673" w:rsidRPr="00F435BF" w:rsidRDefault="00D07673" w:rsidP="00E66789">
      <w:pPr>
        <w:spacing w:after="60"/>
        <w:rPr>
          <w:rFonts w:ascii="Arial" w:hAnsi="Arial" w:cs="Arial"/>
          <w:sz w:val="28"/>
          <w:szCs w:val="28"/>
          <w:lang w:val="es-MX"/>
        </w:rPr>
      </w:pPr>
      <w:r w:rsidRPr="00F435BF">
        <w:rPr>
          <w:rFonts w:ascii="Arial" w:hAnsi="Arial" w:cs="Arial"/>
          <w:sz w:val="28"/>
          <w:lang w:val="es-MX"/>
        </w:rPr>
        <w:t>Para maging karapat-dapat para sa mga serbisyo mula sa DOR, ang indibiduwal ay dapat na:</w:t>
      </w:r>
    </w:p>
    <w:p w14:paraId="5F79E065" w14:textId="77777777" w:rsidR="00D07673" w:rsidRPr="00F435BF" w:rsidRDefault="00D07673" w:rsidP="007537EB">
      <w:pPr>
        <w:pStyle w:val="Default"/>
        <w:numPr>
          <w:ilvl w:val="0"/>
          <w:numId w:val="37"/>
        </w:numPr>
        <w:adjustRightInd/>
        <w:rPr>
          <w:color w:val="auto"/>
          <w:sz w:val="28"/>
          <w:szCs w:val="28"/>
          <w:lang w:val="es-MX"/>
        </w:rPr>
      </w:pPr>
      <w:r w:rsidRPr="00F435BF">
        <w:rPr>
          <w:color w:val="auto"/>
          <w:sz w:val="28"/>
          <w:lang w:val="es-MX"/>
        </w:rPr>
        <w:t>May pisikal o mental na kapansanan na lumilikha ng malaking hadlang sa trabaho.</w:t>
      </w:r>
    </w:p>
    <w:p w14:paraId="61A25C9B" w14:textId="77777777" w:rsidR="00D07673" w:rsidRPr="00F435BF" w:rsidRDefault="00D07673" w:rsidP="00E66789">
      <w:pPr>
        <w:pStyle w:val="Default"/>
        <w:numPr>
          <w:ilvl w:val="0"/>
          <w:numId w:val="37"/>
        </w:numPr>
        <w:adjustRightInd/>
        <w:spacing w:after="60"/>
        <w:rPr>
          <w:color w:val="auto"/>
          <w:sz w:val="28"/>
          <w:szCs w:val="28"/>
          <w:lang w:val="es-MX"/>
        </w:rPr>
      </w:pPr>
      <w:r w:rsidRPr="00F435BF">
        <w:rPr>
          <w:color w:val="auto"/>
          <w:sz w:val="28"/>
          <w:lang w:val="es-MX"/>
        </w:rPr>
        <w:t>Iatas na kailangan ang mga serbisyong VR para maghanda para sa, magkaroon, mapanatili, umasenso sa, o maibalik ang trabaho na nababagay sa mga natatanging kakayahan, masasanggunian at magagamit, priyoridad, abilidad, kapasidad, interes, at napaliwanagang pagpili ng indibiduwal.</w:t>
      </w:r>
    </w:p>
    <w:p w14:paraId="2CC77EF3" w14:textId="77777777" w:rsidR="00D07673" w:rsidRPr="00F435BF" w:rsidRDefault="00D07673" w:rsidP="007537EB">
      <w:pPr>
        <w:pStyle w:val="Default"/>
        <w:numPr>
          <w:ilvl w:val="0"/>
          <w:numId w:val="37"/>
        </w:numPr>
        <w:adjustRightInd/>
        <w:rPr>
          <w:color w:val="auto"/>
          <w:sz w:val="28"/>
          <w:szCs w:val="28"/>
          <w:lang w:val="es-MX"/>
        </w:rPr>
      </w:pPr>
      <w:r w:rsidRPr="00F435BF">
        <w:rPr>
          <w:color w:val="auto"/>
          <w:sz w:val="28"/>
          <w:lang w:val="es-MX"/>
        </w:rPr>
        <w:t>Makinabang sa mga serbisyo ng DOR kaugnay ng resulta ng pagtatrabaho sa kapaligirang kasama ang mga walang kapansanan.</w:t>
      </w:r>
    </w:p>
    <w:p w14:paraId="7C5E058B" w14:textId="77777777" w:rsidR="00D07673" w:rsidRPr="00F435BF" w:rsidRDefault="00D07673" w:rsidP="00E66789">
      <w:pPr>
        <w:spacing w:before="280"/>
        <w:rPr>
          <w:rFonts w:ascii="Arial" w:hAnsi="Arial" w:cs="Arial"/>
          <w:sz w:val="28"/>
          <w:szCs w:val="28"/>
          <w:lang w:val="es-MX"/>
        </w:rPr>
      </w:pPr>
      <w:r w:rsidRPr="00F435BF">
        <w:rPr>
          <w:rFonts w:ascii="Arial" w:hAnsi="Arial" w:cs="Arial"/>
          <w:sz w:val="28"/>
          <w:lang w:val="es-MX"/>
        </w:rPr>
        <w:t>Ipinapalagay ng DOR na ang mga indibiduwal na may pinakamalaking kapansanan ay makikinabang sa resulta ng trabaho, at responsable sa pagbibigay sa bawat indibiduwal ng pagtatasa para tukuyin ang pagiging karapat-dapat at priyoridad ng indibiduwal para sa mga serbisyo at pangangailangan ng VR. Bago ang pagtukoy na hindi maaaring makinabang ang aplikante sa benepisyo dahil sa laki ng mga hadlang sa trabaho ng indibiduwal kaugnay sa kanilang kapansanan, dapat matuklasan ng DOR ang mga kakayahan, kapasidad, at kapasidad na gumanap sa mga kalagayan ng trabaho sa pamamagitan ng paggamit ng mga karanasan sa pagsubok na magtrabaho na mga may angkop na suportang ibinibigay ng DOR.</w:t>
      </w:r>
    </w:p>
    <w:p w14:paraId="3E079A76" w14:textId="77777777" w:rsidR="00D07673" w:rsidRPr="00F435BF" w:rsidRDefault="00D07673" w:rsidP="00E66789">
      <w:pPr>
        <w:spacing w:before="280" w:after="60"/>
        <w:rPr>
          <w:rFonts w:ascii="Arial" w:hAnsi="Arial" w:cs="Arial"/>
          <w:b/>
          <w:sz w:val="28"/>
          <w:szCs w:val="28"/>
          <w:lang w:val="es-MX"/>
        </w:rPr>
      </w:pPr>
      <w:r w:rsidRPr="00F435BF">
        <w:rPr>
          <w:rFonts w:ascii="Arial" w:hAnsi="Arial" w:cs="Arial"/>
          <w:b/>
          <w:sz w:val="28"/>
          <w:lang w:val="es-MX"/>
        </w:rPr>
        <w:t>Ano ang IPE?</w:t>
      </w:r>
    </w:p>
    <w:p w14:paraId="44BD692C" w14:textId="77777777" w:rsidR="00D07673" w:rsidRPr="00F435BF" w:rsidRDefault="00D07673" w:rsidP="00D07673">
      <w:pPr>
        <w:rPr>
          <w:rFonts w:ascii="Arial" w:hAnsi="Arial" w:cs="Arial"/>
          <w:sz w:val="28"/>
          <w:szCs w:val="28"/>
          <w:lang w:val="es-MX"/>
        </w:rPr>
      </w:pPr>
      <w:r w:rsidRPr="00F435BF">
        <w:rPr>
          <w:rFonts w:ascii="Arial" w:hAnsi="Arial" w:cs="Arial"/>
          <w:sz w:val="28"/>
          <w:lang w:val="es-MX"/>
        </w:rPr>
        <w:t xml:space="preserve">Sa pakikipagtulungan sa bawat indibiduwal, ang kuwalipikadong DOR na tagapagpayo sa rehabilitasyon ay nagsasagawa ng pangunahing pagkilos sa buong proseso ng VR, pati na ang pagtukoy ng pagiging karapat-dapat sa mga priyoridad para sa mga serbisyo; pagbuo ng mga IPE; pag-apruba sa anumang kinakailangang </w:t>
      </w:r>
      <w:r w:rsidRPr="00F435BF">
        <w:rPr>
          <w:rFonts w:ascii="Arial" w:hAnsi="Arial" w:cs="Arial"/>
          <w:sz w:val="28"/>
          <w:lang w:val="es-MX"/>
        </w:rPr>
        <w:lastRenderedPageBreak/>
        <w:t>pagsususog sa IPE; pagrepaso sa IPE nang kahit man lamang taun-taon; at pagtukoy kung naabot ang resulta at/o pagsara ng kaso.</w:t>
      </w:r>
    </w:p>
    <w:p w14:paraId="3178A1B0" w14:textId="77777777" w:rsidR="00D07673" w:rsidRPr="00F435BF" w:rsidRDefault="00D07673" w:rsidP="00E66789">
      <w:pPr>
        <w:spacing w:before="280"/>
        <w:rPr>
          <w:rFonts w:ascii="Arial" w:hAnsi="Arial" w:cs="Arial"/>
          <w:sz w:val="28"/>
          <w:szCs w:val="28"/>
          <w:lang w:val="es-MX"/>
        </w:rPr>
      </w:pPr>
      <w:r w:rsidRPr="00F435BF">
        <w:rPr>
          <w:rFonts w:ascii="Arial" w:hAnsi="Arial" w:cs="Arial"/>
          <w:sz w:val="28"/>
          <w:lang w:val="es-MX"/>
        </w:rPr>
        <w:t>Ang layunin sa trabaho at mga angkop na serbisyong VR, ayon sa idinokumento sa IPE, ay alinsunod sa natatanging mga kalakasan, priyoridad, alalahanin, abilidad, kapasidad, interes, at napaliwanagang pagpili ng indibiduwal. Ang layunin ng IPE ay tulungan ang indibiduwal na may ID/DD na maghahanda para sa at sumali sa CIE. Ang mga serbisyo ay ibinibigay kung naaangkop sa bawat natatanging sitwasyon at pangangailangan ng indibiduwal, na maaaring kasama ang ngunit hindi limitado sa pagpapayo at paggabay tungkol sa trabaho, pagtatasa, pagtulong panteknolohiya, pagpayo tungkol sa mga benepisyo, mga serbisyo sa pag-iiba, pati na ang mga serbisyo sa pag-iiba bago ang pagtrabaho para sa mga estudyanteng may mga kapansanan, pagsasanay o edukasyon pagkatapos ng sekondarya, pagsasanay sa mismong trabaho (on the job training, OJT), mga serbisyo at suporta na nauugnay sa trabaho, katulad ng pagtuturo sa trabaho, mga serbisyo ng pag-iiba bago ang pagtrabaho, naipasadyang trabaho, at mga serbisyo pagkatapos ng trabaho.</w:t>
      </w:r>
    </w:p>
    <w:p w14:paraId="7BDFBB92" w14:textId="77777777" w:rsidR="007422F0" w:rsidRPr="00F435BF" w:rsidRDefault="007422F0" w:rsidP="00E66789">
      <w:pPr>
        <w:spacing w:before="280"/>
        <w:rPr>
          <w:rFonts w:ascii="Arial" w:hAnsi="Arial" w:cs="Arial"/>
          <w:sz w:val="28"/>
          <w:szCs w:val="28"/>
          <w:lang w:val="es-MX"/>
        </w:rPr>
      </w:pPr>
      <w:r w:rsidRPr="00F435BF">
        <w:rPr>
          <w:rFonts w:ascii="Arial" w:hAnsi="Arial" w:cs="Arial"/>
          <w:sz w:val="28"/>
          <w:lang w:val="es-MX"/>
        </w:rPr>
        <w:t xml:space="preserve">Para sa mga partikular impormasyon sa probisyon ng mga serbisyo ng VR at proseso ng IPE tingnan ang </w:t>
      </w:r>
      <w:hyperlink r:id="rId11" w:tooltip="Go to Consumer Information Handbook" w:history="1">
        <w:r w:rsidRPr="00F435BF">
          <w:rPr>
            <w:rStyle w:val="Hyperlink"/>
            <w:rFonts w:ascii="Arial" w:hAnsi="Arial" w:cs="Arial"/>
            <w:color w:val="auto"/>
            <w:sz w:val="28"/>
            <w:lang w:val="es-MX"/>
          </w:rPr>
          <w:t>Manwal ng mga Impormasyon para sa Mamimili (Consumer Information Handbook)</w:t>
        </w:r>
      </w:hyperlink>
      <w:r w:rsidRPr="00F435BF">
        <w:rPr>
          <w:rFonts w:ascii="Arial" w:hAnsi="Arial" w:cs="Arial"/>
          <w:sz w:val="28"/>
          <w:lang w:val="es-MX"/>
        </w:rPr>
        <w:t>.</w:t>
      </w:r>
    </w:p>
    <w:p w14:paraId="512BB9B0" w14:textId="77777777" w:rsidR="007422F0" w:rsidRPr="00F435BF" w:rsidRDefault="00F035A4" w:rsidP="00E66789">
      <w:pPr>
        <w:spacing w:before="60"/>
        <w:rPr>
          <w:rFonts w:ascii="Arial" w:hAnsi="Arial" w:cs="Arial"/>
          <w:sz w:val="28"/>
          <w:szCs w:val="28"/>
          <w:lang w:val="es-MX"/>
        </w:rPr>
      </w:pPr>
      <w:hyperlink r:id="rId12" w:tooltip="Go to DOR Publications and Forms on the DOR website" w:history="1">
        <w:r w:rsidR="0025690A" w:rsidRPr="00F435BF">
          <w:rPr>
            <w:rStyle w:val="Hyperlink"/>
            <w:rFonts w:ascii="Arial" w:hAnsi="Arial" w:cs="Arial"/>
            <w:color w:val="auto"/>
            <w:sz w:val="28"/>
            <w:lang w:val="es-MX"/>
          </w:rPr>
          <w:t>http://www.dor.ca.gov/Public/Publications-n-Forms.html</w:t>
        </w:r>
      </w:hyperlink>
    </w:p>
    <w:p w14:paraId="157F7346" w14:textId="77777777" w:rsidR="00F11401" w:rsidRPr="00F435BF" w:rsidRDefault="000125B1" w:rsidP="00E66789">
      <w:pPr>
        <w:pStyle w:val="Heading2"/>
        <w:numPr>
          <w:ilvl w:val="0"/>
          <w:numId w:val="0"/>
        </w:numPr>
        <w:spacing w:before="280"/>
        <w:rPr>
          <w:i w:val="0"/>
          <w:lang w:val="es-MX"/>
        </w:rPr>
      </w:pPr>
      <w:bookmarkStart w:id="15" w:name="_Toc479151245"/>
      <w:r w:rsidRPr="00F435BF">
        <w:rPr>
          <w:i w:val="0"/>
          <w:lang w:val="es-MX"/>
        </w:rPr>
        <w:t>Kagawaran ng Mga Serbisyo sa Pag-unlad ng California</w:t>
      </w:r>
      <w:bookmarkEnd w:id="15"/>
    </w:p>
    <w:p w14:paraId="55761234" w14:textId="77777777" w:rsidR="00DC4314" w:rsidRPr="00F435BF" w:rsidRDefault="00DC4314" w:rsidP="00E66789">
      <w:pPr>
        <w:spacing w:before="280"/>
        <w:rPr>
          <w:rFonts w:ascii="Arial" w:hAnsi="Arial" w:cs="Arial"/>
          <w:sz w:val="28"/>
          <w:szCs w:val="28"/>
          <w:lang w:val="es-MX"/>
        </w:rPr>
      </w:pPr>
      <w:r w:rsidRPr="00F435BF">
        <w:rPr>
          <w:rFonts w:ascii="Arial" w:hAnsi="Arial" w:cs="Arial"/>
          <w:sz w:val="28"/>
          <w:lang w:val="es-MX"/>
        </w:rPr>
        <w:t xml:space="preserve">Ang Batas ng Lanternman (Dibisyon 4.5 ng Welfare and Institutions Code) ay nagtatatag, natatangi sa Estado ng California, ng paninindigan na magdulot ng mga serbisyo at suporta sa mga indibiduwal na may </w:t>
      </w:r>
      <w:hyperlink r:id="rId13" w:tooltip="Go to DDS Information about Developmental Disabilities webpage" w:history="1">
        <w:r w:rsidRPr="00F435BF">
          <w:rPr>
            <w:rStyle w:val="Hyperlink"/>
            <w:rFonts w:ascii="Arial" w:hAnsi="Arial" w:cs="Arial"/>
            <w:color w:val="auto"/>
            <w:sz w:val="28"/>
            <w:lang w:val="es-MX"/>
          </w:rPr>
          <w:t>mga kapansanan sa paglaki</w:t>
        </w:r>
      </w:hyperlink>
      <w:r w:rsidRPr="00F435BF">
        <w:rPr>
          <w:rFonts w:ascii="Arial" w:hAnsi="Arial" w:cs="Arial"/>
          <w:sz w:val="28"/>
          <w:lang w:val="es-MX"/>
        </w:rPr>
        <w:t xml:space="preserve"> sa buong buhay nila. Ang mga serbisyo at suporta ay idudulot sa pamamagitan ng kumbinasyon ng mga serbisyo ng pederal, estado, county at mga lokal na gobyerno, mga pribadong negosyo, mga sumusuportang grupo at boluntaryo. Noong 2013, pinirmahan ni Gobernador Brown para isabatas ang Assembly Bill 1041 (Chesbro) na nagtatatag sa Patakarang Trabaho Muna sa Lanternman na Batas. Lalong-lalo na, iniaatas ng batas na:</w:t>
      </w:r>
    </w:p>
    <w:p w14:paraId="2DA54390" w14:textId="77777777" w:rsidR="00DC4314" w:rsidRPr="00F435BF" w:rsidRDefault="00DC4314" w:rsidP="00E66789">
      <w:pPr>
        <w:spacing w:before="280"/>
        <w:ind w:left="720"/>
        <w:rPr>
          <w:rFonts w:ascii="Arial" w:hAnsi="Arial" w:cs="Arial"/>
          <w:i/>
          <w:sz w:val="28"/>
          <w:szCs w:val="28"/>
          <w:lang w:val="es-MX"/>
        </w:rPr>
      </w:pPr>
      <w:r w:rsidRPr="00F435BF">
        <w:rPr>
          <w:rFonts w:ascii="Arial" w:hAnsi="Arial" w:cs="Arial"/>
          <w:i/>
          <w:sz w:val="28"/>
          <w:lang w:val="es-MX"/>
        </w:rPr>
        <w:t>“Patakaran ng estado na bibigyan ng pinakamataas na priyoridad ang mga indibiduwal na nasa edad na magtrabaho na may mga kapansanan sa paglaki sa mga pagkakataon sa trabaho na kasama ang mga walang kapansanan, may sahod may maihahambing ang sahod ng walang kapansanan, maging anuman ang lubha ng kanilang mga kapansanan.” (Welfare and Institutions Code, seksyon 4869(a)(1))</w:t>
      </w:r>
    </w:p>
    <w:p w14:paraId="381DA9A7" w14:textId="77777777" w:rsidR="00DC4314" w:rsidRPr="00F435BF" w:rsidRDefault="00DC4314" w:rsidP="00E66789">
      <w:pPr>
        <w:spacing w:before="280"/>
        <w:rPr>
          <w:rFonts w:ascii="Arial" w:hAnsi="Arial" w:cs="Arial"/>
          <w:sz w:val="28"/>
          <w:szCs w:val="28"/>
          <w:lang w:val="es-MX"/>
        </w:rPr>
      </w:pPr>
      <w:r w:rsidRPr="00F435BF">
        <w:rPr>
          <w:rFonts w:ascii="Arial" w:hAnsi="Arial" w:cs="Arial"/>
          <w:sz w:val="28"/>
          <w:lang w:val="es-MX"/>
        </w:rPr>
        <w:lastRenderedPageBreak/>
        <w:t xml:space="preserve">Ang DDS ang ahensiya kung saan nagbibigay ang estado ng mga serbisyo at suporta sa mga indibiduwal na may ID/DD. Kasama sa mga kapansanang ito ang intelektuwal na kapansanan, cerebral palsy, epilepsiya, autism at mga nauugnay na kondisyon. Ang mga serbisyo ay ibinibigay sa pamamagitan ng 3 sentrong pinapatakbo ng estado hinggil sa paglaki (nasa proseso na ng pagsasara) at 1 pasilidad ng komunidad, at sa pamamagitan ng mga kontrata na may 21 na di pagkakakitaan organisasyon na tinatawag na mga </w:t>
      </w:r>
      <w:hyperlink r:id="rId14" w:tooltip="Go to DDS Information about Regional Centers webpage" w:history="1">
        <w:r w:rsidRPr="00F435BF">
          <w:rPr>
            <w:rStyle w:val="Hyperlink"/>
            <w:rFonts w:ascii="Arial" w:hAnsi="Arial" w:cs="Arial"/>
            <w:color w:val="auto"/>
            <w:sz w:val="28"/>
            <w:lang w:val="es-MX"/>
          </w:rPr>
          <w:t>panrehiyong sentro</w:t>
        </w:r>
      </w:hyperlink>
      <w:r w:rsidRPr="00F435BF">
        <w:rPr>
          <w:rFonts w:ascii="Arial" w:hAnsi="Arial" w:cs="Arial"/>
          <w:sz w:val="28"/>
          <w:lang w:val="es-MX"/>
        </w:rPr>
        <w:t xml:space="preserve">. Ang mga panrehiyong sentro ay nagsisilbi bilang lokal na madudulugan para magbigay ng pagsusuri at pagtasa ng pagiging karapat-dapat at tumulong para magplano, gumamit, makipag-ugnayan at magbantay ng mga serbisyo at suporta na kinakailangan dahil sa kapansanan sa paglaki. Dagdag pa rito, ang mga sentrong rehiyon ay tumutulong na hanapin at gamitin ang mga serbisyo at suportang magagamit ng mga indibiduwal na may ID/DD at ng kanilang pamilya. </w:t>
      </w:r>
    </w:p>
    <w:p w14:paraId="65024A4D" w14:textId="77777777" w:rsidR="00DC4314" w:rsidRPr="00F435BF" w:rsidRDefault="00DC4314" w:rsidP="00E66789">
      <w:pPr>
        <w:spacing w:before="280"/>
        <w:rPr>
          <w:rFonts w:ascii="Arial" w:hAnsi="Arial" w:cs="Arial"/>
          <w:sz w:val="28"/>
          <w:szCs w:val="28"/>
          <w:lang w:val="es-MX"/>
        </w:rPr>
      </w:pPr>
      <w:r w:rsidRPr="00F435BF">
        <w:rPr>
          <w:rFonts w:ascii="Arial" w:hAnsi="Arial" w:cs="Arial"/>
          <w:sz w:val="28"/>
          <w:lang w:val="es-MX"/>
        </w:rPr>
        <w:t xml:space="preserve">Kabilang sa mga serbisyong ito ang mga serbisyo bilang suporta bago magtrabaho at sa panahon ng pagtrabaho. Ang pinakakaraniwang uri ng mga serbisyo bago magtrabaho na pinoponduhan ng mga sentrong panrehiyon ay ang mga programa ng serbisyo sa araw. Kabilang sa mga suporta sa trabaho na magagamit sa pamamagitan ng mga sentrong panrehiyon ang rekomendasyon sa DOR para sa mga serbisyong rehabilitasyon sa trabaho, serbisyong pangmatagalan na minsang inilagay sa trabaho na kasama ang walang kapansanan sa pamamagitan ng suportadong programa sa trabaho, at mga serbisyo bago ang pagtrabaho. </w:t>
      </w:r>
    </w:p>
    <w:p w14:paraId="23E955A0" w14:textId="1EC2F5E3" w:rsidR="00DC4314" w:rsidRPr="00F435BF" w:rsidRDefault="00DC4314" w:rsidP="00E66789">
      <w:pPr>
        <w:spacing w:before="280"/>
        <w:rPr>
          <w:rFonts w:ascii="Arial" w:hAnsi="Arial" w:cs="Arial"/>
          <w:spacing w:val="-2"/>
          <w:sz w:val="28"/>
          <w:szCs w:val="28"/>
          <w:lang w:val="es-MX"/>
        </w:rPr>
      </w:pPr>
      <w:r w:rsidRPr="00F435BF">
        <w:rPr>
          <w:rFonts w:ascii="Arial" w:hAnsi="Arial" w:cs="Arial"/>
          <w:spacing w:val="-2"/>
          <w:sz w:val="28"/>
          <w:lang w:val="es-MX"/>
        </w:rPr>
        <w:t xml:space="preserve">Ngayon, ang ilan sa mga sentrong panrehiyon ay nagsisimulang magsikap na makipagtulungan sa mga tagapagdulot ng serbisyo sa programa ng aktibidad sa trabaho para baguhin ang paghahatid ng serbisyo upang makasama ang mga walang kapansanan at magtutuon sa pagkamit ng mga pagkakataong CIE. Ang mga karagdagang serbisyo sa paghahanda sa trabaho ay makukuha sa pamamagitan ng bagong sub code ng pang-indibiduwal na suporta sa loob ng mga serbisyong ito na kilala bilang </w:t>
      </w:r>
      <w:r w:rsidR="00A43974" w:rsidRPr="00F435BF">
        <w:rPr>
          <w:rFonts w:ascii="Arial" w:hAnsi="Arial" w:cs="Arial"/>
          <w:spacing w:val="-2"/>
          <w:sz w:val="28"/>
          <w:lang w:val="es-MX"/>
        </w:rPr>
        <w:t>Iniangkop na mga Serbisyo sa Araw</w:t>
      </w:r>
      <w:r w:rsidRPr="00F435BF">
        <w:rPr>
          <w:rFonts w:ascii="Arial" w:hAnsi="Arial" w:cs="Arial"/>
          <w:spacing w:val="-2"/>
          <w:sz w:val="28"/>
          <w:lang w:val="es-MX"/>
        </w:rPr>
        <w:t xml:space="preserve">. Sa Taon ng Pananalaping 2016-17, sa pamamagitan ng pagsasabatas ng Kabanata 3, Mga Batas ng 2016 (Assembly Bill (AB)x2-1), binigyang-kapangyarihan ng lehislatura ang pagbuo ng dalawang bagong programa upang madagdagan ang mga pagkakataon ng CIE. Ang isang programa ay magbibigay ng mga pagkakataong may bayad na internship na hahantong sa CIE. Ang pangalawa ay programa ng pampaganang bayad sa mga tagapagdulot ng serbisyo na tumutulong sa mga mamimili upang maabot ang CIE at mapanatili ang kanilang mga trabaho. </w:t>
      </w:r>
    </w:p>
    <w:p w14:paraId="498692F2" w14:textId="77777777" w:rsidR="00DC4314" w:rsidRPr="00F435BF" w:rsidRDefault="00DC4314" w:rsidP="00E66789">
      <w:pPr>
        <w:pStyle w:val="NoSpacing"/>
        <w:spacing w:before="280" w:after="60"/>
        <w:rPr>
          <w:rFonts w:ascii="Arial" w:hAnsi="Arial" w:cs="Arial"/>
          <w:b/>
          <w:sz w:val="28"/>
          <w:szCs w:val="28"/>
          <w:lang w:val="es-MX"/>
        </w:rPr>
      </w:pPr>
      <w:r w:rsidRPr="00F435BF">
        <w:rPr>
          <w:rFonts w:ascii="Arial" w:hAnsi="Arial" w:cs="Arial"/>
          <w:b/>
          <w:sz w:val="28"/>
          <w:lang w:val="es-MX"/>
        </w:rPr>
        <w:t>Kasalukuyang Landscape</w:t>
      </w:r>
    </w:p>
    <w:p w14:paraId="4AC0341E" w14:textId="77777777" w:rsidR="00DC4314" w:rsidRPr="00F435BF" w:rsidRDefault="00DC4314" w:rsidP="00DC4314">
      <w:pPr>
        <w:rPr>
          <w:rFonts w:ascii="Arial" w:hAnsi="Arial" w:cs="Arial"/>
          <w:sz w:val="28"/>
          <w:szCs w:val="28"/>
          <w:lang w:val="es-MX"/>
        </w:rPr>
      </w:pPr>
      <w:r w:rsidRPr="00F435BF">
        <w:rPr>
          <w:rFonts w:ascii="Arial" w:hAnsi="Arial" w:cs="Arial"/>
          <w:sz w:val="28"/>
          <w:lang w:val="es-MX"/>
        </w:rPr>
        <w:lastRenderedPageBreak/>
        <w:t>Sa panahon ng SFY 2013/2014, ang DDS ay nakapaglingkod sa halos</w:t>
      </w:r>
      <w:r w:rsidRPr="00F435BF">
        <w:rPr>
          <w:rFonts w:ascii="Arial" w:hAnsi="Arial" w:cs="Arial"/>
          <w:b/>
          <w:sz w:val="28"/>
          <w:szCs w:val="28"/>
          <w:lang w:val="es-MX"/>
        </w:rPr>
        <w:t xml:space="preserve"> 38,000</w:t>
      </w:r>
      <w:r w:rsidRPr="00F435BF">
        <w:rPr>
          <w:rFonts w:ascii="Arial" w:hAnsi="Arial" w:cs="Arial"/>
          <w:sz w:val="28"/>
          <w:lang w:val="es-MX"/>
        </w:rPr>
        <w:t xml:space="preserve"> indibiduwal na may ID/DD na nasa edad 16 hanggang 21 at </w:t>
      </w:r>
      <w:r w:rsidRPr="00F435BF">
        <w:rPr>
          <w:rFonts w:ascii="Arial" w:hAnsi="Arial" w:cs="Arial"/>
          <w:b/>
          <w:sz w:val="28"/>
          <w:szCs w:val="28"/>
          <w:lang w:val="es-MX"/>
        </w:rPr>
        <w:t>126,000</w:t>
      </w:r>
      <w:r w:rsidRPr="00F435BF">
        <w:rPr>
          <w:rFonts w:ascii="Arial" w:hAnsi="Arial" w:cs="Arial"/>
          <w:sz w:val="28"/>
          <w:lang w:val="es-MX"/>
        </w:rPr>
        <w:t>na nasa edad 22 at pataas.</w:t>
      </w:r>
      <w:r w:rsidRPr="00F435BF">
        <w:rPr>
          <w:rStyle w:val="FootnoteReference"/>
          <w:rFonts w:ascii="Arial" w:hAnsi="Arial" w:cs="Arial"/>
          <w:szCs w:val="28"/>
        </w:rPr>
        <w:footnoteReference w:id="10"/>
      </w:r>
    </w:p>
    <w:p w14:paraId="4A9C3372" w14:textId="77777777" w:rsidR="00DC4314" w:rsidRPr="00F435BF" w:rsidRDefault="00DC4314" w:rsidP="00E66789">
      <w:pPr>
        <w:pStyle w:val="NormalWeb"/>
        <w:spacing w:before="280" w:beforeAutospacing="0" w:after="60" w:afterAutospacing="0"/>
        <w:rPr>
          <w:rFonts w:ascii="Arial" w:hAnsi="Arial" w:cs="Arial"/>
          <w:b/>
          <w:sz w:val="28"/>
          <w:szCs w:val="28"/>
          <w:lang w:val="fr-FR"/>
        </w:rPr>
      </w:pPr>
      <w:r w:rsidRPr="00F435BF">
        <w:rPr>
          <w:rFonts w:ascii="Arial" w:hAnsi="Arial" w:cs="Arial"/>
          <w:b/>
          <w:sz w:val="28"/>
          <w:lang w:val="fr-FR"/>
        </w:rPr>
        <w:t>Ano ang Batayan sa Pagiging Karapat-dapat sa DDS?</w:t>
      </w:r>
    </w:p>
    <w:p w14:paraId="656E805E" w14:textId="77777777" w:rsidR="009E0E17" w:rsidRPr="00F435BF" w:rsidRDefault="00DC4314" w:rsidP="009E0E17">
      <w:pPr>
        <w:rPr>
          <w:rFonts w:ascii="Arial" w:eastAsia="Times New Roman" w:hAnsi="Arial" w:cs="Arial"/>
          <w:b/>
          <w:sz w:val="28"/>
          <w:szCs w:val="28"/>
          <w:lang w:val="fr-FR"/>
        </w:rPr>
      </w:pPr>
      <w:r w:rsidRPr="00F435BF">
        <w:rPr>
          <w:rFonts w:ascii="Arial" w:hAnsi="Arial" w:cs="Arial"/>
          <w:sz w:val="28"/>
          <w:lang w:val="fr-FR"/>
        </w:rPr>
        <w:t xml:space="preserve">Upang maging karapat-dapat sa mga serbisyo ng sentrong panrehiyon, ang indibiduwal ay dapat na mayroong kapansanan na nagsisimula bago ang kanilang ika-18 na kaarawan, na inaasahang magpapatuloy nang walang katapusan, at nagpapakita ng malaking kapansanan. </w:t>
      </w:r>
      <w:r w:rsidRPr="00F435BF">
        <w:rPr>
          <w:rFonts w:ascii="Arial" w:hAnsi="Arial" w:cs="Arial"/>
          <w:sz w:val="28"/>
          <w:bdr w:val="none" w:sz="0" w:space="0" w:color="auto" w:frame="1"/>
          <w:lang w:val="fr-FR"/>
        </w:rPr>
        <w:t>Ayon sa kahulugan ng Direktor sa Mga Serbsiyo ng Paglaki, sa paghingi ng payo sa Tagapangasiwa ng Pampublikong Edukasyon, kabilang sa mga karapat-dapat na indibiduwal sa mga taong may intelektuwal na kapansanan, cerebral palsy, epilepsya, at/o autismo. Kabilang din dapat sa salitang ito ang mga kondisyong nagdudulot sa kapansanan na makikitang may malapit na kaugnayan sa intelektuwal na kapansanan, o nangangailangan ng paggamot na napapaeho sa kinakailangan para sa mga indibiduwal na may intelektuwal na kapansanan, ngunit hindi kabilang sa mga ibang kondisyong nagdudulot ng kapansanan na pisikal lamang ang katangian.</w:t>
      </w:r>
      <w:r w:rsidRPr="00F435BF">
        <w:rPr>
          <w:rFonts w:ascii="Arial" w:hAnsi="Arial" w:cs="Arial"/>
          <w:sz w:val="28"/>
          <w:lang w:val="fr-FR"/>
        </w:rPr>
        <w:t xml:space="preserve"> Ang pagiging karapat-dapat ay itinatatag sa pamamagitan ng pagsusuri at pagtatasa na isinagawa ng mga sentrong panrehiyon.</w:t>
      </w:r>
    </w:p>
    <w:p w14:paraId="5B3F7BD3" w14:textId="77777777" w:rsidR="009E0E17" w:rsidRPr="00F435BF" w:rsidRDefault="009E0E17" w:rsidP="009E0E17">
      <w:pPr>
        <w:rPr>
          <w:rFonts w:ascii="Arial" w:eastAsia="Times New Roman" w:hAnsi="Arial" w:cs="Arial"/>
          <w:b/>
          <w:sz w:val="28"/>
          <w:szCs w:val="28"/>
          <w:lang w:val="fr-FR"/>
        </w:rPr>
      </w:pPr>
    </w:p>
    <w:p w14:paraId="2D7E3A26" w14:textId="77777777" w:rsidR="00DC4314" w:rsidRPr="00F435BF" w:rsidRDefault="00DC4314" w:rsidP="009E0E17">
      <w:pPr>
        <w:rPr>
          <w:rFonts w:ascii="Arial" w:eastAsia="Times New Roman" w:hAnsi="Arial" w:cs="Arial"/>
          <w:b/>
          <w:sz w:val="28"/>
          <w:szCs w:val="28"/>
          <w:lang w:val="fr-FR"/>
        </w:rPr>
      </w:pPr>
      <w:r w:rsidRPr="00F435BF">
        <w:rPr>
          <w:rFonts w:ascii="Arial" w:eastAsia="Times New Roman" w:hAnsi="Arial" w:cs="Arial"/>
          <w:b/>
          <w:sz w:val="28"/>
          <w:lang w:val="fr-FR"/>
        </w:rPr>
        <w:t>Ano ang IPP?</w:t>
      </w:r>
    </w:p>
    <w:p w14:paraId="5E899E3E" w14:textId="77777777" w:rsidR="00DC4314" w:rsidRPr="00F435BF" w:rsidRDefault="00DC4314" w:rsidP="00DC4314">
      <w:pPr>
        <w:rPr>
          <w:rFonts w:ascii="Arial" w:eastAsia="Times New Roman" w:hAnsi="Arial" w:cs="Arial"/>
          <w:sz w:val="28"/>
          <w:szCs w:val="28"/>
          <w:lang w:val="fr-FR"/>
        </w:rPr>
      </w:pPr>
      <w:r w:rsidRPr="00F435BF">
        <w:rPr>
          <w:rFonts w:ascii="Arial" w:eastAsia="Times New Roman" w:hAnsi="Arial" w:cs="Arial"/>
          <w:sz w:val="28"/>
          <w:lang w:val="fr-FR"/>
        </w:rPr>
        <w:t>Ang pagpaplano ng indibiduwal na programang nakatuon sa tao ay tumutulong sa mga tao na may kapansanan sa paglaki at sa kanilang pamilya upang magtatag ng kanilang mga kapasidad at kakayahan. Ang pagsisikap sa pagpaplano ay hindi iisang kaganapan o pagpupulong, ngunit mga serye ng mga talakayan o interaksyon sa koponan ng mga tao pati na ang taong may kapansanan sa paglaki, ang kanilang pamilya (kung naaangkop) (mga) kinatawan ng sentrong panrehiyon at iba pa. Ang dokumento ay kilala bilang Plano ng Pang-indibiduwal na Programa (Individual Program Plan, IPP) ay rekord ng mga desisyon na ginawa ng grupo sa pagpaplano.</w:t>
      </w:r>
    </w:p>
    <w:p w14:paraId="60889394" w14:textId="77777777" w:rsidR="00DC4314" w:rsidRPr="00F435BF" w:rsidRDefault="00DC4314" w:rsidP="00E736DD">
      <w:pPr>
        <w:spacing w:before="280"/>
        <w:rPr>
          <w:rFonts w:ascii="Arial" w:eastAsia="Times New Roman" w:hAnsi="Arial" w:cs="Arial"/>
          <w:sz w:val="28"/>
          <w:szCs w:val="28"/>
          <w:lang w:val="fr-FR"/>
        </w:rPr>
      </w:pPr>
      <w:r w:rsidRPr="00F435BF">
        <w:rPr>
          <w:rFonts w:ascii="Arial" w:eastAsia="Times New Roman" w:hAnsi="Arial" w:cs="Arial"/>
          <w:sz w:val="28"/>
          <w:lang w:val="fr-FR"/>
        </w:rPr>
        <w:t>Bilang bahagi ng proseso ng pagpaplano, ang koponan na ito ay tumutulong sa indibiduwal sa pagbuo ng paglalarawan na kinabibilangan ng: napipiling lugar na titirhan, mga paboritong tao na pakikisalamuhaan, at mas pinipiling uri ng araw-araw na aktibidad, pati na ang mga mas gustong trabaho. Ang paglalarawang ito ay tinatawag na mas gustong hinaharap, at batay sa mga kalakasan, kapasidad, mas pinipili, estilo ng pamumuhay at kulturang pinagmulan ng indibiduwal.</w:t>
      </w:r>
    </w:p>
    <w:p w14:paraId="7292738C" w14:textId="77777777" w:rsidR="00DC4314" w:rsidRPr="00F435BF" w:rsidRDefault="00DC4314" w:rsidP="00E736DD">
      <w:pPr>
        <w:spacing w:before="280"/>
        <w:rPr>
          <w:rFonts w:ascii="Arial" w:eastAsia="Times New Roman" w:hAnsi="Arial" w:cs="Arial"/>
          <w:sz w:val="28"/>
          <w:szCs w:val="28"/>
          <w:lang w:val="fr-FR"/>
        </w:rPr>
      </w:pPr>
      <w:r w:rsidRPr="00F435BF">
        <w:rPr>
          <w:rFonts w:ascii="Arial" w:eastAsia="Times New Roman" w:hAnsi="Arial" w:cs="Arial"/>
          <w:sz w:val="28"/>
          <w:lang w:val="fr-FR"/>
        </w:rPr>
        <w:lastRenderedPageBreak/>
        <w:t xml:space="preserve">Ang koponan ng pagpaplano ay nagdededisyon kung ano ang kailangang gawin, nino, kailan, at paano, kung ang indibiduwal ay magsisimula (o magpapatuloy) na magtrabaho tungo sa mas gustong hinaharap. </w:t>
      </w:r>
    </w:p>
    <w:p w14:paraId="7767B971" w14:textId="77777777" w:rsidR="00DC4314" w:rsidRPr="00F435BF" w:rsidRDefault="00DC4314" w:rsidP="00E736DD">
      <w:pPr>
        <w:spacing w:before="280"/>
        <w:rPr>
          <w:rFonts w:ascii="Arial" w:eastAsia="Times New Roman" w:hAnsi="Arial" w:cs="Arial"/>
          <w:sz w:val="28"/>
          <w:szCs w:val="28"/>
          <w:lang w:val="fr-FR"/>
        </w:rPr>
      </w:pPr>
      <w:r w:rsidRPr="00F435BF">
        <w:rPr>
          <w:rFonts w:ascii="Arial" w:eastAsia="Times New Roman" w:hAnsi="Arial" w:cs="Arial"/>
          <w:sz w:val="28"/>
          <w:lang w:val="fr-FR"/>
        </w:rPr>
        <w:t xml:space="preserve">Para sa mga partikular na impormasyon sa proseso ng IPP, tingnan ang </w:t>
      </w:r>
      <w:hyperlink r:id="rId15" w:tooltip="Go to Individual Program Plan Resource Manual" w:history="1">
        <w:r w:rsidRPr="00F435BF">
          <w:rPr>
            <w:rStyle w:val="Hyperlink"/>
            <w:rFonts w:ascii="Arial" w:eastAsia="Times New Roman" w:hAnsi="Arial" w:cs="Arial"/>
            <w:color w:val="auto"/>
            <w:sz w:val="28"/>
            <w:lang w:val="fr-FR"/>
          </w:rPr>
          <w:t>Manwal ng Mapagsasanggunian sa Pagplano ng Pang-indibidwal na Programa</w:t>
        </w:r>
      </w:hyperlink>
      <w:r w:rsidRPr="00F435BF">
        <w:rPr>
          <w:rFonts w:ascii="Arial" w:eastAsia="Times New Roman" w:hAnsi="Arial" w:cs="Arial"/>
          <w:sz w:val="28"/>
          <w:lang w:val="fr-FR"/>
        </w:rPr>
        <w:t xml:space="preserve"> (Individual Program Plan Resource Manual). </w:t>
      </w:r>
    </w:p>
    <w:p w14:paraId="6142205B" w14:textId="77777777" w:rsidR="00DC4314" w:rsidRPr="00F435BF" w:rsidRDefault="00F035A4" w:rsidP="00DC4314">
      <w:pPr>
        <w:rPr>
          <w:rFonts w:ascii="Arial" w:eastAsia="Times New Roman" w:hAnsi="Arial" w:cs="Arial"/>
          <w:sz w:val="28"/>
          <w:szCs w:val="28"/>
          <w:lang w:val="fr-FR"/>
        </w:rPr>
      </w:pPr>
      <w:hyperlink r:id="rId16" w:tooltip="Go to the Individual Program Plan Resource Manual" w:history="1">
        <w:r w:rsidR="0025690A" w:rsidRPr="00F435BF">
          <w:rPr>
            <w:rStyle w:val="Hyperlink"/>
            <w:rFonts w:ascii="Arial" w:eastAsia="Times New Roman" w:hAnsi="Arial" w:cs="Arial"/>
            <w:color w:val="auto"/>
            <w:sz w:val="28"/>
            <w:lang w:val="fr-FR"/>
          </w:rPr>
          <w:t>http://www.dds.ca.gov/RC/IPPManual.cfm</w:t>
        </w:r>
      </w:hyperlink>
    </w:p>
    <w:p w14:paraId="40E02A16" w14:textId="77777777" w:rsidR="00886219" w:rsidRPr="00F435BF" w:rsidRDefault="00DC4314" w:rsidP="00E736DD">
      <w:pPr>
        <w:spacing w:before="280"/>
        <w:rPr>
          <w:rFonts w:ascii="Arial" w:eastAsia="Times New Roman" w:hAnsi="Arial" w:cs="Arial"/>
          <w:spacing w:val="-2"/>
          <w:sz w:val="28"/>
          <w:szCs w:val="28"/>
          <w:lang w:val="fr-FR"/>
        </w:rPr>
      </w:pPr>
      <w:r w:rsidRPr="00F435BF">
        <w:rPr>
          <w:rFonts w:ascii="Arial" w:eastAsia="Times New Roman" w:hAnsi="Arial" w:cs="Arial"/>
          <w:spacing w:val="-2"/>
          <w:sz w:val="28"/>
          <w:lang w:val="fr-FR"/>
        </w:rPr>
        <w:t>Kinukuha ng IPP ang mga serbisyo at sumusuporta at ang mga magdudulot ng mga serbisyo at suporta pati na ang mga pinonduhan ng mga entidad bukod sa sentrong panrehiyon at mga poponduhan ng sentrong panrehiyon.</w:t>
      </w:r>
    </w:p>
    <w:p w14:paraId="72BB5E76" w14:textId="77777777" w:rsidR="00D67E25" w:rsidRPr="00F435BF" w:rsidRDefault="007E4B7D" w:rsidP="00E736DD">
      <w:pPr>
        <w:pStyle w:val="Heading1"/>
        <w:numPr>
          <w:ilvl w:val="0"/>
          <w:numId w:val="45"/>
        </w:numPr>
        <w:spacing w:before="280"/>
        <w:rPr>
          <w:rFonts w:ascii="Arial" w:hAnsi="Arial" w:cs="Arial"/>
          <w:caps/>
          <w:color w:val="auto"/>
        </w:rPr>
      </w:pPr>
      <w:bookmarkStart w:id="16" w:name="_Toc479151246"/>
      <w:r w:rsidRPr="00F435BF">
        <w:rPr>
          <w:rFonts w:ascii="Arial" w:hAnsi="Arial" w:cs="Arial"/>
          <w:caps/>
          <w:color w:val="auto"/>
        </w:rPr>
        <w:t>Mga Kasalukuyang inisyatiba at Pagtutulungan</w:t>
      </w:r>
      <w:bookmarkEnd w:id="16"/>
    </w:p>
    <w:p w14:paraId="1923D838" w14:textId="77777777" w:rsidR="00950F8F" w:rsidRPr="00F435BF" w:rsidRDefault="00DA1F52" w:rsidP="00E736DD">
      <w:pPr>
        <w:spacing w:before="280" w:after="280"/>
        <w:rPr>
          <w:rFonts w:ascii="Arial" w:hAnsi="Arial" w:cs="Arial"/>
          <w:sz w:val="28"/>
          <w:szCs w:val="28"/>
        </w:rPr>
      </w:pPr>
      <w:r w:rsidRPr="00F435BF">
        <w:rPr>
          <w:rFonts w:ascii="Arial" w:hAnsi="Arial" w:cs="Arial"/>
          <w:sz w:val="28"/>
        </w:rPr>
        <w:t>Ang mga kasalukuyang inisyatiba at pagsisikap sa pagtutulungan na napatunayang naging matagumpay sa pagsuporta sa pagpapataas sa pagkakataon ng trabaho para sa mga indibiduwal na may mga kapansanan ay itinatag bilang bahagi ng Blueprint. Ang pamamahagi ng mga impormasyon tungkol sa mga inisyatibag ito at mga pagsisikap sa pagtutulungan ay magbibigay ng mga impormasyon sa kasalukuyang tagapagdulot ng serbisyo na nagsisikap na paghusayin ang kanilang kakayahan na suportahan ang mga indibiduwal na may ID/DD upang makamit ang CIE. Tinutukoy ng seksyong ito ang mga lokal, estado at pambansa na antas ng pagsisikap. Ang mga pagsisikap na ito ay pundasyon sa pag-unlad at suporta ng “</w:t>
      </w:r>
      <w:hyperlink w:anchor="Triple" w:tooltip="Click to access the Triple E definition" w:history="1">
        <w:r w:rsidRPr="00F435BF">
          <w:rPr>
            <w:rStyle w:val="Hyperlink"/>
            <w:rFonts w:ascii="Arial" w:hAnsi="Arial" w:cs="Arial"/>
            <w:color w:val="auto"/>
            <w:sz w:val="28"/>
          </w:rPr>
          <w:t>Triple E</w:t>
        </w:r>
      </w:hyperlink>
      <w:r w:rsidRPr="00F435BF">
        <w:rPr>
          <w:rFonts w:ascii="Arial" w:hAnsi="Arial" w:cs="Arial"/>
          <w:sz w:val="28"/>
        </w:rPr>
        <w:t xml:space="preserve">” na mga kasanayan sa lokal na antas. </w:t>
      </w:r>
    </w:p>
    <w:p w14:paraId="0F2A9FDC" w14:textId="77777777" w:rsidR="00D14486" w:rsidRPr="00F435BF" w:rsidRDefault="00D14486" w:rsidP="00D14486">
      <w:pPr>
        <w:jc w:val="center"/>
        <w:rPr>
          <w:rFonts w:ascii="Arial" w:hAnsi="Arial" w:cs="Arial"/>
          <w:sz w:val="28"/>
          <w:szCs w:val="28"/>
        </w:rPr>
      </w:pPr>
      <w:r w:rsidRPr="00F435BF">
        <w:rPr>
          <w:rFonts w:ascii="Arial" w:hAnsi="Arial" w:cs="Arial"/>
          <w:noProof/>
          <w:sz w:val="28"/>
          <w:szCs w:val="28"/>
        </w:rPr>
        <mc:AlternateContent>
          <mc:Choice Requires="wps">
            <w:drawing>
              <wp:inline distT="0" distB="0" distL="0" distR="0" wp14:anchorId="3C4CB480" wp14:editId="65B573D4">
                <wp:extent cx="5632704" cy="768096"/>
                <wp:effectExtent l="0" t="0" r="25400" b="13335"/>
                <wp:docPr id="10" name="Text Box 10" descr="“…work provides that place to look forward to… a place to achieve goals…” Parent – California CIE Stakeholder Forum, May 15, 2015&#10;" title="Quote from a Parent"/>
                <wp:cNvGraphicFramePr/>
                <a:graphic xmlns:a="http://schemas.openxmlformats.org/drawingml/2006/main">
                  <a:graphicData uri="http://schemas.microsoft.com/office/word/2010/wordprocessingShape">
                    <wps:wsp>
                      <wps:cNvSpPr txBox="1"/>
                      <wps:spPr>
                        <a:xfrm>
                          <a:off x="0" y="0"/>
                          <a:ext cx="5632704" cy="7680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529A4C" w14:textId="77777777" w:rsidR="00CF45A6" w:rsidRPr="005741B0" w:rsidRDefault="00CF45A6" w:rsidP="00E465A8">
                            <w:pPr>
                              <w:pStyle w:val="NormalWeb"/>
                              <w:spacing w:before="0" w:beforeAutospacing="0" w:after="0" w:afterAutospacing="0"/>
                              <w:rPr>
                                <w:rFonts w:ascii="Arial" w:hAnsi="Arial" w:cs="Arial"/>
                                <w:sz w:val="28"/>
                                <w:szCs w:val="28"/>
                                <w:lang w:val="es-MX"/>
                              </w:rPr>
                            </w:pPr>
                            <w:r w:rsidRPr="005741B0">
                              <w:rPr>
                                <w:rFonts w:ascii="Arial" w:hAnsi="Arial" w:cs="Arial"/>
                                <w:sz w:val="28"/>
                                <w:lang w:val="es-MX"/>
                              </w:rPr>
                              <w:t>“…trabaho ay nagbibigay ng lugar para asahan… ang lugar para makamit ang mga layunin…”</w:t>
                            </w:r>
                          </w:p>
                          <w:p w14:paraId="32F629E8" w14:textId="77777777" w:rsidR="00CF45A6" w:rsidRDefault="00CF45A6" w:rsidP="00E465A8">
                            <w:pPr>
                              <w:pStyle w:val="NormalWeb"/>
                              <w:spacing w:before="0" w:beforeAutospacing="0" w:after="0" w:afterAutospacing="0"/>
                              <w:jc w:val="right"/>
                              <w:rPr>
                                <w:rFonts w:ascii="Arial" w:hAnsi="Arial" w:cs="Arial"/>
                                <w:i/>
                                <w:sz w:val="28"/>
                                <w:szCs w:val="28"/>
                              </w:rPr>
                            </w:pPr>
                            <w:r>
                              <w:rPr>
                                <w:rFonts w:ascii="Arial" w:hAnsi="Arial" w:cs="Arial"/>
                                <w:i/>
                                <w:sz w:val="28"/>
                              </w:rPr>
                              <w:t>Magulang - California CIE Stakeholder Forum, Mayo 15, 2015</w:t>
                            </w:r>
                          </w:p>
                          <w:p w14:paraId="28B26A05" w14:textId="77777777" w:rsidR="00CF45A6" w:rsidRDefault="00CF45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3C4CB480" id="Text Box 10" o:spid="_x0000_s1030" type="#_x0000_t202" alt="Title: Quote from a Parent - Description: “…work provides that place to look forward to… a place to achieve goals…” Parent – California CIE Stakeholder Forum, May 15, 2015&#10;" style="width:443.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" fillcolor="white [3201]" strokeweight=".5pt">
                <v:textbox>
                  <w:txbxContent>
                    <w:p w14:paraId="23529A4C" w14:textId="77777777" w:rsidR="00CF45A6" w:rsidRPr="005741B0" w:rsidRDefault="00CF45A6" w:rsidP="00E465A8">
                      <w:pPr>
                        <w:pStyle w:val="NormalWeb"/>
                        <w:spacing w:before="0" w:beforeAutospacing="0" w:after="0" w:afterAutospacing="0"/>
                        <w:rPr>
                          <w:rFonts w:ascii="Arial" w:hAnsi="Arial" w:cs="Arial"/>
                          <w:sz w:val="28"/>
                          <w:szCs w:val="28"/>
                          <w:lang w:val="es-MX"/>
                        </w:rPr>
                      </w:pPr>
                      <w:r w:rsidRPr="005741B0">
                        <w:rPr>
                          <w:rFonts w:ascii="Arial" w:hAnsi="Arial" w:cs="Arial"/>
                          <w:sz w:val="28"/>
                          <w:lang w:val="es-MX"/>
                        </w:rPr>
                        <w:t>“…trabaho ay nagbibigay ng lugar para asahan… ang lugar para makamit ang mga layunin…”</w:t>
                      </w:r>
                    </w:p>
                    <w:p w14:paraId="32F629E8" w14:textId="77777777" w:rsidR="00CF45A6" w:rsidRDefault="00CF45A6" w:rsidP="00E465A8">
                      <w:pPr>
                        <w:pStyle w:val="NormalWeb"/>
                        <w:spacing w:before="0" w:beforeAutospacing="0" w:after="0" w:afterAutospacing="0"/>
                        <w:jc w:val="right"/>
                        <w:rPr>
                          <w:rFonts w:ascii="Arial" w:hAnsi="Arial" w:cs="Arial"/>
                          <w:i/>
                          <w:sz w:val="28"/>
                          <w:szCs w:val="28"/>
                        </w:rPr>
                      </w:pPr>
                      <w:r>
                        <w:rPr>
                          <w:rFonts w:ascii="Arial" w:hAnsi="Arial" w:cs="Arial"/>
                          <w:i/>
                          <w:sz w:val="28"/>
                        </w:rPr>
                        <w:t>Magulang - California CIE Stakeholder Forum, Mayo 15, 2015</w:t>
                      </w:r>
                    </w:p>
                    <w:p w14:paraId="28B26A05" w14:textId="77777777" w:rsidR="00CF45A6" w:rsidRDefault="00CF45A6"/>
                  </w:txbxContent>
                </v:textbox>
                <w10:anchorlock/>
              </v:shape>
            </w:pict>
          </mc:Fallback>
        </mc:AlternateContent>
      </w:r>
    </w:p>
    <w:p w14:paraId="71436148" w14:textId="77777777" w:rsidR="00190AF2" w:rsidRPr="00F435BF" w:rsidRDefault="00190AF2" w:rsidP="00E736DD">
      <w:pPr>
        <w:pStyle w:val="Heading2"/>
        <w:numPr>
          <w:ilvl w:val="0"/>
          <w:numId w:val="0"/>
        </w:numPr>
        <w:spacing w:before="280"/>
        <w:rPr>
          <w:i w:val="0"/>
        </w:rPr>
      </w:pPr>
      <w:bookmarkStart w:id="17" w:name="_Toc479151247"/>
      <w:r w:rsidRPr="00F435BF">
        <w:rPr>
          <w:i w:val="0"/>
        </w:rPr>
        <w:t>Lokal na Antas</w:t>
      </w:r>
      <w:bookmarkEnd w:id="17"/>
      <w:r w:rsidRPr="00F435BF">
        <w:rPr>
          <w:i w:val="0"/>
        </w:rPr>
        <w:t xml:space="preserve"> </w:t>
      </w:r>
    </w:p>
    <w:p w14:paraId="40F8075C" w14:textId="77777777" w:rsidR="00190AF2" w:rsidRPr="00F435BF" w:rsidRDefault="00AC57E5" w:rsidP="00E736DD">
      <w:pPr>
        <w:spacing w:before="280"/>
        <w:rPr>
          <w:rFonts w:ascii="Arial" w:hAnsi="Arial" w:cs="Arial"/>
          <w:sz w:val="28"/>
          <w:szCs w:val="28"/>
        </w:rPr>
      </w:pPr>
      <w:r w:rsidRPr="00F435BF">
        <w:rPr>
          <w:rFonts w:ascii="Arial" w:hAnsi="Arial" w:cs="Arial"/>
          <w:sz w:val="28"/>
        </w:rPr>
        <w:t>Ang lokal na antas ng mga inisyatiba at pagtutulungan ay pundasyon sa Blueprint na ipinapakita ng mga ito ang mga kasalukuyan at potensyal na “</w:t>
      </w:r>
      <w:hyperlink w:anchor="Triple" w:tooltip="Click to access the Triple E definition" w:history="1">
        <w:r w:rsidRPr="00F435BF">
          <w:rPr>
            <w:rStyle w:val="Hyperlink"/>
            <w:rFonts w:ascii="Arial" w:hAnsi="Arial" w:cs="Arial"/>
            <w:color w:val="auto"/>
            <w:sz w:val="28"/>
          </w:rPr>
          <w:t>Triple E</w:t>
        </w:r>
      </w:hyperlink>
      <w:r w:rsidRPr="00F435BF">
        <w:rPr>
          <w:rFonts w:ascii="Arial" w:hAnsi="Arial" w:cs="Arial"/>
          <w:sz w:val="28"/>
        </w:rPr>
        <w:t>” na daan patungo sa CIE sa gawi. Kasama sa mga lokal na antas ng inisyatiba at pagsisikap sa pagtutulungan ang, ngunit hindi limitado sa mga sumusunod:</w:t>
      </w:r>
    </w:p>
    <w:p w14:paraId="063F262C" w14:textId="77777777" w:rsidR="00CD2A4F" w:rsidRPr="00F435BF" w:rsidRDefault="00CD2A4F" w:rsidP="00E736DD">
      <w:pPr>
        <w:pStyle w:val="ListParagraph"/>
        <w:numPr>
          <w:ilvl w:val="0"/>
          <w:numId w:val="9"/>
        </w:numPr>
        <w:spacing w:before="280"/>
        <w:rPr>
          <w:rFonts w:cs="Arial"/>
          <w:szCs w:val="28"/>
          <w:u w:val="single"/>
        </w:rPr>
      </w:pPr>
      <w:bookmarkStart w:id="18" w:name="TPP"/>
      <w:bookmarkEnd w:id="18"/>
      <w:r w:rsidRPr="00F435BF">
        <w:rPr>
          <w:rFonts w:cs="Arial"/>
          <w:u w:val="single"/>
        </w:rPr>
        <w:t xml:space="preserve">Programa ng Patutulungan sa Pagbabago (TPP) </w:t>
      </w:r>
    </w:p>
    <w:p w14:paraId="3FA81FFB" w14:textId="77777777" w:rsidR="00DC4314" w:rsidRPr="00F435BF" w:rsidRDefault="00617E9D" w:rsidP="00847FCF">
      <w:pPr>
        <w:pStyle w:val="ListParagraph"/>
        <w:rPr>
          <w:rFonts w:cs="Arial"/>
          <w:szCs w:val="28"/>
        </w:rPr>
      </w:pPr>
      <w:r w:rsidRPr="00F435BF">
        <w:rPr>
          <w:rFonts w:cs="Arial"/>
        </w:rPr>
        <w:lastRenderedPageBreak/>
        <w:t>Ang TPP</w:t>
      </w:r>
      <w:r w:rsidR="00C72575" w:rsidRPr="00F435BF">
        <w:rPr>
          <w:rFonts w:cs="Arial"/>
        </w:rPr>
        <w:t xml:space="preserve"> (Transition Partnership Program)</w:t>
      </w:r>
      <w:r w:rsidRPr="00F435BF">
        <w:rPr>
          <w:rFonts w:cs="Arial"/>
        </w:rPr>
        <w:t xml:space="preserve"> ay magkasanib na proyekto ng DOR at CDE. Ang TPP ay nagtatatag ng pagtutulungan ng mga piniling LEA at ang lokal na distrito ng DOR. Ang TPP ay nagdudulot ng mga bokasyonal na serbisyo na matagumpay na naglilipat sa mga estudyanteng may kapansanan tungo sa makabuluhang trabaho. Ang mga programang ito ay nagdudulot ng mgaserbisyo para sa pagbabago bago ang pagtrabaho sa mga estudyanteng may mga kapansanan alinsunod sa WIOA. Mula noong Hulyo 1, 2014 hanggang Mayo 31, 2015, may 17,629 na indibiduwal ang nasa TPP. Sa mga iyon, 994 na indibiduwal ay ID/DD. </w:t>
      </w:r>
      <w:bookmarkStart w:id="19" w:name="C2C"/>
      <w:bookmarkEnd w:id="19"/>
    </w:p>
    <w:p w14:paraId="2FDFAA4A" w14:textId="77777777" w:rsidR="004B376B" w:rsidRPr="00F435BF" w:rsidRDefault="004B376B" w:rsidP="00E736DD">
      <w:pPr>
        <w:pStyle w:val="ListParagraph"/>
        <w:numPr>
          <w:ilvl w:val="0"/>
          <w:numId w:val="9"/>
        </w:numPr>
        <w:spacing w:before="280"/>
        <w:contextualSpacing w:val="0"/>
        <w:rPr>
          <w:rFonts w:cs="Arial"/>
          <w:szCs w:val="28"/>
          <w:u w:val="single"/>
          <w:lang w:val="es-MX"/>
        </w:rPr>
      </w:pPr>
      <w:r w:rsidRPr="00F435BF">
        <w:rPr>
          <w:rFonts w:cs="Arial"/>
          <w:u w:val="single"/>
          <w:lang w:val="es-MX"/>
        </w:rPr>
        <w:t>Modelo ng Kolehiyo Tungo sa Karera (C2C)</w:t>
      </w:r>
    </w:p>
    <w:p w14:paraId="3294A503" w14:textId="77777777" w:rsidR="004B376B" w:rsidRPr="00F435BF" w:rsidRDefault="00CE3E5F" w:rsidP="004B376B">
      <w:pPr>
        <w:pStyle w:val="ListParagraph"/>
        <w:rPr>
          <w:rFonts w:cs="Arial"/>
          <w:szCs w:val="28"/>
        </w:rPr>
      </w:pPr>
      <w:r w:rsidRPr="00F435BF">
        <w:rPr>
          <w:rFonts w:cs="Arial"/>
          <w:lang w:val="es-MX"/>
        </w:rPr>
        <w:t>Ang modelong programa ng C2C</w:t>
      </w:r>
      <w:r w:rsidR="00C72575" w:rsidRPr="00F435BF">
        <w:rPr>
          <w:rFonts w:cs="Arial"/>
          <w:lang w:val="es-MX"/>
        </w:rPr>
        <w:t xml:space="preserve"> (College to Career Pilot)</w:t>
      </w:r>
      <w:r w:rsidRPr="00F435BF">
        <w:rPr>
          <w:rFonts w:cs="Arial"/>
          <w:lang w:val="es-MX"/>
        </w:rPr>
        <w:t xml:space="preserve"> ay pagtutulungan ng DOR at mga piling kolehiyo ng komunidad upang tumulong ang mga indibiduwal na may ID/DD. Nilalayon bilang alternatibo sa tradisyonal na suportadong trabaho, ang C2C ay dinisenyo upang magbigay ng mga serbisyo sa trabaho at sumuporta sa bokasyonal na pagsasanay sa antas ng kolehiyo na hahantong sa CIE. Ang programa ay nagbibigay ng edukasyon sa trabaho, karanasan at internship, at pagbuo ng trabaho at mga serbisyo sa pagbibigay ng trabaho na nagreresulta sa pagkakahanda ng mga manggagawa at pagbibigay ng trabaho sa CIE na may mga natural na suporta. </w:t>
      </w:r>
      <w:r w:rsidRPr="00F435BF">
        <w:rPr>
          <w:rFonts w:cs="Arial"/>
        </w:rPr>
        <w:t>May walong C2C modelong programa, tatlo nito ang kamakailan lamang inaprubahan at hindi pa naipapatupad. Sa pagitan ng limang kasalukuyang modelong programa, napaglingkuran na ang 304 na indibiduwal na may ID/DD.</w:t>
      </w:r>
    </w:p>
    <w:p w14:paraId="0B8B2C8D" w14:textId="77777777" w:rsidR="004B376B" w:rsidRPr="00F435BF" w:rsidRDefault="002A1252" w:rsidP="00E736DD">
      <w:pPr>
        <w:pStyle w:val="ListParagraph"/>
        <w:numPr>
          <w:ilvl w:val="0"/>
          <w:numId w:val="9"/>
        </w:numPr>
        <w:spacing w:before="280"/>
        <w:contextualSpacing w:val="0"/>
        <w:rPr>
          <w:rFonts w:cs="Arial"/>
          <w:szCs w:val="28"/>
          <w:u w:val="single"/>
        </w:rPr>
      </w:pPr>
      <w:r w:rsidRPr="00F435BF">
        <w:rPr>
          <w:rFonts w:cs="Arial"/>
          <w:u w:val="single"/>
        </w:rPr>
        <w:t>WorkAbility l</w:t>
      </w:r>
    </w:p>
    <w:p w14:paraId="7538C322" w14:textId="77777777" w:rsidR="004B376B" w:rsidRPr="00F435BF" w:rsidRDefault="002A1252" w:rsidP="004B376B">
      <w:pPr>
        <w:ind w:left="720"/>
        <w:rPr>
          <w:rFonts w:ascii="Arial" w:hAnsi="Arial" w:cs="Arial"/>
          <w:sz w:val="28"/>
        </w:rPr>
      </w:pPr>
      <w:r w:rsidRPr="00F435BF">
        <w:rPr>
          <w:rFonts w:ascii="Arial" w:hAnsi="Arial" w:cs="Arial"/>
          <w:sz w:val="28"/>
        </w:rPr>
        <w:t>Ang WorkAbility l ay katulad ng walang kapansanan na gawad na ibinibigay ng CDE at ipinatupad ng mga LEA na nagbibigay ng komprehensibong pagsasanay bago ang trabaho, pagbibigay ng karanasan sa trabaho at follow-up para sa mga estudyante sa mataas na paaralan sa espesyal na edukasyon na sumasailalim ng pagbabagong mula sa paaralan patungong trabaho, independiyenteng pamumuhay, at edukasyon pagkatapos ng sekondarya o pagsasanay. Noong 2014/2015 na taon ng panuruan, may 18,689 indibiduwal na may ID/DD ang sumali sa WorkAbility I, ang 6,100 sa mga iyon ay binayaran sa karanasan sa trabaho. Sa taong iyon, iniutos ng CDE sa mga paaralan na huwag gamitin ang mga pondo sa WorkAbility I para sa pagsuporta sa mga pinagtatrabahuhan ang pasahod ay mas mababa sa minimum.</w:t>
      </w:r>
    </w:p>
    <w:p w14:paraId="40C0F0E0" w14:textId="77777777" w:rsidR="00CF45A6" w:rsidRPr="00F435BF" w:rsidRDefault="00CF45A6" w:rsidP="004B376B">
      <w:pPr>
        <w:ind w:left="720"/>
        <w:rPr>
          <w:rFonts w:ascii="Arial" w:hAnsi="Arial" w:cs="Arial"/>
          <w:sz w:val="28"/>
        </w:rPr>
      </w:pPr>
    </w:p>
    <w:p w14:paraId="44E5A7CD" w14:textId="77777777" w:rsidR="00CF45A6" w:rsidRPr="00F435BF" w:rsidRDefault="00CF45A6" w:rsidP="004B376B">
      <w:pPr>
        <w:ind w:left="720"/>
        <w:rPr>
          <w:rFonts w:ascii="Arial" w:hAnsi="Arial" w:cs="Arial"/>
          <w:sz w:val="28"/>
          <w:szCs w:val="28"/>
        </w:rPr>
      </w:pPr>
    </w:p>
    <w:p w14:paraId="1DA2EC1C" w14:textId="77777777" w:rsidR="00190AF2" w:rsidRPr="00F435BF" w:rsidRDefault="00190AF2" w:rsidP="00E736DD">
      <w:pPr>
        <w:pStyle w:val="Heading2"/>
        <w:numPr>
          <w:ilvl w:val="0"/>
          <w:numId w:val="0"/>
        </w:numPr>
        <w:spacing w:before="280"/>
        <w:rPr>
          <w:i w:val="0"/>
        </w:rPr>
      </w:pPr>
      <w:bookmarkStart w:id="20" w:name="_Toc479151248"/>
      <w:r w:rsidRPr="00F435BF">
        <w:rPr>
          <w:i w:val="0"/>
        </w:rPr>
        <w:lastRenderedPageBreak/>
        <w:t>Pang-estadong Antas</w:t>
      </w:r>
      <w:bookmarkEnd w:id="20"/>
      <w:r w:rsidRPr="00F435BF">
        <w:rPr>
          <w:i w:val="0"/>
        </w:rPr>
        <w:t xml:space="preserve"> </w:t>
      </w:r>
    </w:p>
    <w:p w14:paraId="0E48B249" w14:textId="77777777" w:rsidR="001974D0" w:rsidRPr="00F435BF" w:rsidRDefault="001974D0" w:rsidP="001974D0"/>
    <w:p w14:paraId="15EC5245" w14:textId="77777777" w:rsidR="00190AF2" w:rsidRPr="00F435BF" w:rsidRDefault="00AC57E5" w:rsidP="001974D0">
      <w:pPr>
        <w:pStyle w:val="NormalWeb"/>
        <w:spacing w:before="0" w:beforeAutospacing="0" w:after="0" w:afterAutospacing="0"/>
        <w:rPr>
          <w:rFonts w:ascii="Arial" w:hAnsi="Arial" w:cs="Arial"/>
          <w:sz w:val="28"/>
          <w:szCs w:val="28"/>
        </w:rPr>
      </w:pPr>
      <w:r w:rsidRPr="00F435BF">
        <w:rPr>
          <w:rFonts w:ascii="Arial" w:hAnsi="Arial" w:cs="Arial"/>
          <w:sz w:val="28"/>
        </w:rPr>
        <w:t>Ang mga inisyatiba at pagtutulungan sa antas ng estado ay pundasyon para sa Blueprint sa paraan na lumilikha sila at lumilinang ng mga kapaligiran upang suportahan ang daan tungo sa CIE. Ang mga simulain at pagsisikap sa pagtutulungan sa buong estado, kabilang ngunit hindi limitado sa, mga sumusunod:</w:t>
      </w:r>
    </w:p>
    <w:p w14:paraId="261CD9F0" w14:textId="77777777" w:rsidR="00F11401" w:rsidRPr="00F435BF" w:rsidRDefault="00F11401" w:rsidP="001974D0">
      <w:pPr>
        <w:pStyle w:val="NormalWeb"/>
        <w:spacing w:before="0" w:beforeAutospacing="0" w:after="0" w:afterAutospacing="0"/>
        <w:rPr>
          <w:rStyle w:val="Hyperlink"/>
          <w:rFonts w:ascii="Arial" w:hAnsi="Arial" w:cs="Arial"/>
          <w:color w:val="auto"/>
          <w:sz w:val="28"/>
          <w:szCs w:val="28"/>
        </w:rPr>
      </w:pPr>
    </w:p>
    <w:p w14:paraId="3BE1A0DB" w14:textId="77777777" w:rsidR="00E11783" w:rsidRPr="00F435BF" w:rsidRDefault="00E11783" w:rsidP="001974D0">
      <w:pPr>
        <w:pStyle w:val="ListParagraph"/>
        <w:numPr>
          <w:ilvl w:val="0"/>
          <w:numId w:val="9"/>
        </w:numPr>
        <w:rPr>
          <w:rStyle w:val="Hyperlink"/>
          <w:color w:val="auto"/>
          <w:szCs w:val="28"/>
        </w:rPr>
      </w:pPr>
      <w:r w:rsidRPr="00F435BF">
        <w:rPr>
          <w:rStyle w:val="Hyperlink"/>
          <w:color w:val="auto"/>
        </w:rPr>
        <w:t>Ang Pagtamo ng Mas Magandang Karanasan sa Buhay ng sa California (California Achieving a Better Life Experience, CalABLE)</w:t>
      </w:r>
    </w:p>
    <w:p w14:paraId="59E4D523" w14:textId="77777777" w:rsidR="00E11783" w:rsidRPr="00F435BF" w:rsidRDefault="00E11783" w:rsidP="001974D0">
      <w:pPr>
        <w:pStyle w:val="ListParagraph"/>
        <w:rPr>
          <w:rFonts w:cs="Arial"/>
          <w:szCs w:val="28"/>
          <w:lang w:val="pt-BR"/>
        </w:rPr>
      </w:pPr>
      <w:r w:rsidRPr="00F435BF">
        <w:rPr>
          <w:rFonts w:cs="Arial"/>
        </w:rPr>
        <w:t xml:space="preserve">Noong 2015, pinirmahan ni Governor Brown ang California ABLE Act para maging batas. Ang CalABLE ay nagbibigay-kakayahan sa mga may kapansanan at kanilang mga pamilya na magbukas ng mga walang buwis na saving account nang hindi nag-aalala ng pagkawala ng mahalagang tulong ng gobyerno. </w:t>
      </w:r>
      <w:r w:rsidRPr="00F435BF">
        <w:rPr>
          <w:rFonts w:cs="Arial"/>
          <w:lang w:val="pt-BR"/>
        </w:rPr>
        <w:t xml:space="preserve">Itinatatag ng batas ang lupon na mangangasiwa sa programa na pagtitipid ng CalABLE. Ang mga Direktor ng DOR at DDS Director ay miyembro ng Lupon ng CalABLE. </w:t>
      </w:r>
    </w:p>
    <w:p w14:paraId="3AD188EA" w14:textId="77777777" w:rsidR="00E11783" w:rsidRPr="00F435BF" w:rsidRDefault="00F035A4" w:rsidP="001974D0">
      <w:pPr>
        <w:pStyle w:val="ListParagraph"/>
        <w:rPr>
          <w:rFonts w:cs="Arial"/>
          <w:szCs w:val="28"/>
          <w:lang w:val="pt-BR"/>
        </w:rPr>
      </w:pPr>
      <w:hyperlink r:id="rId17" w:tooltip="Click to access the CalABLE website." w:history="1">
        <w:r w:rsidR="00E11783" w:rsidRPr="00F435BF">
          <w:rPr>
            <w:rStyle w:val="Hyperlink"/>
            <w:rFonts w:cs="Arial"/>
            <w:color w:val="auto"/>
            <w:lang w:val="pt-BR"/>
          </w:rPr>
          <w:t>http://treasurer.ca.gov/able/index.asp</w:t>
        </w:r>
      </w:hyperlink>
    </w:p>
    <w:p w14:paraId="137E53C0" w14:textId="77777777" w:rsidR="005135D2" w:rsidRPr="00F435BF" w:rsidRDefault="00E11783" w:rsidP="001974D0">
      <w:pPr>
        <w:pStyle w:val="ListParagraph"/>
        <w:rPr>
          <w:rStyle w:val="Hyperlink"/>
          <w:color w:val="auto"/>
          <w:szCs w:val="28"/>
          <w:lang w:val="pt-BR"/>
        </w:rPr>
      </w:pPr>
      <w:r w:rsidRPr="00F435BF">
        <w:rPr>
          <w:rFonts w:cs="Arial"/>
          <w:lang w:val="pt-BR"/>
        </w:rPr>
        <w:t xml:space="preserve"> </w:t>
      </w:r>
    </w:p>
    <w:p w14:paraId="705F9EF3" w14:textId="77777777" w:rsidR="007422F0" w:rsidRPr="00F435BF" w:rsidRDefault="00190AF2" w:rsidP="001974D0">
      <w:pPr>
        <w:pStyle w:val="ListParagraph"/>
        <w:numPr>
          <w:ilvl w:val="0"/>
          <w:numId w:val="2"/>
        </w:numPr>
        <w:contextualSpacing w:val="0"/>
        <w:rPr>
          <w:rFonts w:cs="Arial"/>
          <w:szCs w:val="28"/>
        </w:rPr>
      </w:pPr>
      <w:r w:rsidRPr="00F435BF">
        <w:rPr>
          <w:rFonts w:cs="Arial"/>
          <w:u w:val="single"/>
        </w:rPr>
        <w:t>Komunidad ng Gawi sa Pagbabago sa Sekondarya ng California (California Community of Practice on Secondary Transition, CoP)</w:t>
      </w:r>
    </w:p>
    <w:p w14:paraId="1F61C4F1" w14:textId="77777777" w:rsidR="001974D0" w:rsidRPr="00F435BF" w:rsidRDefault="00374AEC" w:rsidP="001974D0">
      <w:pPr>
        <w:pStyle w:val="NormalWeb"/>
        <w:spacing w:before="0" w:beforeAutospacing="0" w:after="0" w:afterAutospacing="0"/>
        <w:ind w:left="720"/>
        <w:rPr>
          <w:rFonts w:ascii="Arial" w:hAnsi="Arial" w:cs="Arial"/>
          <w:sz w:val="28"/>
          <w:szCs w:val="28"/>
          <w:u w:val="single"/>
        </w:rPr>
      </w:pPr>
      <w:r w:rsidRPr="00F435BF">
        <w:rPr>
          <w:rFonts w:ascii="Arial" w:hAnsi="Arial" w:cs="Arial"/>
          <w:sz w:val="28"/>
          <w:szCs w:val="28"/>
        </w:rPr>
        <w:t>Ang CDE, DOR, at DDS ay mga miyembro ng CoP. Ang CoP at binubuo ng mga estudyante, magulang, guro,</w:t>
      </w:r>
      <w:r w:rsidR="007422F0" w:rsidRPr="00F435BF">
        <w:rPr>
          <w:rFonts w:ascii="Arial" w:hAnsi="Arial" w:cs="Arial"/>
          <w:sz w:val="28"/>
          <w:szCs w:val="28"/>
        </w:rPr>
        <w:t xml:space="preserve"> at mga negosyo, mga kinatawan ng mga di pinagkakakitaan at ahensiya ng estado na nakakatugon sa buwanan pagsanib tungkol sa mga usapin, pagdala ng mga iba't ibang pananaw, na makakaapekto sa pagbabago sa sekondaryang edukasyon para sa mga estudyanteng may mga kapansanan. Misyon ng CoP na tiyakin ang maayos na pagdudulot ng serbisyo para sa paglipat na hahantong ng mga positibong resulta pagkatapos ng pag-aaral para sa mga estudyanteng may mga kapansanan. Ang CDE ay pinamumunuan ng pinagtipun-tipong CoP at nagpapanatili sa CoP listserv na pamamahagi ng mga impormasyon sa mga pinakabagong inisyatiba na nakakaimpluwensiya sa paglipat sa sekondaryang edukasyon. Noong 2015, ang CoP, na nakipagtulungan sa California Transition Alliance, ang sumanay ng 1,000 na indibiduwal sa pagbabago ng sekondaryang edukasyon.</w:t>
      </w:r>
    </w:p>
    <w:p w14:paraId="04CD245A" w14:textId="77777777" w:rsidR="001974D0" w:rsidRPr="00F435BF" w:rsidRDefault="001974D0" w:rsidP="001974D0">
      <w:pPr>
        <w:pStyle w:val="NormalWeb"/>
        <w:spacing w:before="0" w:beforeAutospacing="0" w:after="0" w:afterAutospacing="0"/>
        <w:ind w:left="720"/>
        <w:rPr>
          <w:rFonts w:ascii="Arial" w:hAnsi="Arial" w:cs="Arial"/>
          <w:sz w:val="28"/>
          <w:szCs w:val="28"/>
          <w:u w:val="single"/>
        </w:rPr>
      </w:pPr>
    </w:p>
    <w:p w14:paraId="4CF83928" w14:textId="77777777" w:rsidR="00190AF2" w:rsidRPr="00F435BF" w:rsidRDefault="00190AF2" w:rsidP="001974D0">
      <w:pPr>
        <w:pStyle w:val="NormalWeb"/>
        <w:numPr>
          <w:ilvl w:val="0"/>
          <w:numId w:val="2"/>
        </w:numPr>
        <w:spacing w:before="0" w:beforeAutospacing="0" w:after="0" w:afterAutospacing="0"/>
        <w:rPr>
          <w:rFonts w:ascii="Arial" w:hAnsi="Arial" w:cs="Arial"/>
          <w:sz w:val="28"/>
          <w:szCs w:val="28"/>
          <w:u w:val="single"/>
        </w:rPr>
      </w:pPr>
      <w:r w:rsidRPr="00F435BF">
        <w:rPr>
          <w:rFonts w:ascii="Arial" w:hAnsi="Arial" w:cs="Arial"/>
          <w:sz w:val="28"/>
          <w:u w:val="single"/>
        </w:rPr>
        <w:t xml:space="preserve">Kasunduan sa Trabaho para sa Kabataan at Nakakabatang Adulto ng California na may Intelektuwal Kapansanan at Kapansanan sa Paglaki (2011-2016) </w:t>
      </w:r>
    </w:p>
    <w:p w14:paraId="69B590AA" w14:textId="77777777" w:rsidR="00190AF2" w:rsidRPr="00F435BF" w:rsidRDefault="00E445B2" w:rsidP="00190AF2">
      <w:pPr>
        <w:pStyle w:val="NormalWeb"/>
        <w:spacing w:before="0" w:beforeAutospacing="0" w:after="0" w:afterAutospacing="0"/>
        <w:ind w:left="720"/>
        <w:rPr>
          <w:rFonts w:ascii="Arial" w:hAnsi="Arial" w:cs="Arial"/>
          <w:sz w:val="28"/>
          <w:szCs w:val="28"/>
        </w:rPr>
      </w:pPr>
      <w:r w:rsidRPr="00F435BF">
        <w:rPr>
          <w:rFonts w:ascii="Arial" w:hAnsi="Arial" w:cs="Arial"/>
          <w:sz w:val="28"/>
        </w:rPr>
        <w:lastRenderedPageBreak/>
        <w:t>Ang CDE, DOR at DDS ay nagtatrabaho bilang bahagi ng kasunduan sa buong estado na kilala bilang Kasunduan sa Trabaho para sa Kabataan at Nakakabatang Adulto ng California na may Intelektuwal Kapansanan at Kapansanan sa Paglaki para paghusayin ang proseso ng pagbabago at mga resulta mula sa paaralan patungo sa pagtrabaho at/o edukasyon pagkatapos ng sekondarya para sa kabataan na may intelektuwal na kapansanan at kapansanan sa paglaki. Ang CDE, DOR at DDS ay nakikipagtulungan sa mahigit na 45 na kinatawan mula sa 23 ahensiya ng estado, mga panrehiyong sentro, mga organisasyon, mga pamilya, at mga personal na tagapagtaguyod na may mga pananagutan sa edukasyon, koordinasyon ng pagbabago, rehabilitasyon, trabaho at suporta ng mga kabataang may kapansanan. Ang proyektong ito ay pinunduhan ng kaloob mula sa Administrasyon ng Estados Unidos para sa Intelektuwal ng Kapansanan at Kapansanan sa Paglaki upang makaapekto sa pagbabago ng patakaran na sumusuporta sa mga resulta ng CIE para sa pagbabago ng kabataan sa edad.</w:t>
      </w:r>
    </w:p>
    <w:p w14:paraId="757BC17E" w14:textId="77777777" w:rsidR="004C7769" w:rsidRPr="00F435BF" w:rsidRDefault="004C7769" w:rsidP="00190AF2">
      <w:pPr>
        <w:pStyle w:val="NormalWeb"/>
        <w:spacing w:before="0" w:beforeAutospacing="0" w:after="0" w:afterAutospacing="0"/>
        <w:ind w:left="720"/>
        <w:rPr>
          <w:rFonts w:ascii="Arial" w:hAnsi="Arial" w:cs="Arial"/>
          <w:sz w:val="28"/>
          <w:szCs w:val="28"/>
        </w:rPr>
      </w:pPr>
    </w:p>
    <w:p w14:paraId="27BAE2A8" w14:textId="77777777" w:rsidR="007F34B5" w:rsidRPr="00F435BF" w:rsidRDefault="007F34B5" w:rsidP="007F34B5">
      <w:pPr>
        <w:pStyle w:val="NormalWeb"/>
        <w:numPr>
          <w:ilvl w:val="0"/>
          <w:numId w:val="3"/>
        </w:numPr>
        <w:spacing w:before="0" w:beforeAutospacing="0" w:after="0" w:afterAutospacing="0"/>
        <w:rPr>
          <w:rFonts w:ascii="Arial" w:hAnsi="Arial" w:cs="Arial"/>
          <w:sz w:val="28"/>
          <w:szCs w:val="28"/>
          <w:u w:val="single"/>
        </w:rPr>
      </w:pPr>
      <w:r w:rsidRPr="00F435BF">
        <w:rPr>
          <w:rFonts w:ascii="Arial" w:hAnsi="Arial" w:cs="Arial"/>
          <w:sz w:val="28"/>
          <w:u w:val="single"/>
        </w:rPr>
        <w:t>Patakarang Trabaho Muna ng California</w:t>
      </w:r>
    </w:p>
    <w:p w14:paraId="4795FF74" w14:textId="77777777" w:rsidR="007F34B5" w:rsidRPr="00F435BF" w:rsidRDefault="007F34B5" w:rsidP="007F34B5">
      <w:pPr>
        <w:pStyle w:val="NormalWeb"/>
        <w:spacing w:before="0" w:beforeAutospacing="0" w:after="0" w:afterAutospacing="0"/>
        <w:ind w:left="720"/>
        <w:rPr>
          <w:rFonts w:ascii="Arial" w:hAnsi="Arial" w:cs="Arial"/>
          <w:sz w:val="28"/>
          <w:szCs w:val="28"/>
        </w:rPr>
      </w:pPr>
      <w:r w:rsidRPr="00F435BF">
        <w:rPr>
          <w:rFonts w:ascii="Arial" w:hAnsi="Arial" w:cs="Arial"/>
          <w:sz w:val="28"/>
        </w:rPr>
        <w:t>Bilang bahagi ng pagbabago ng pambansang sistema, ang California ay nagsagawa ng pormal na patakaran ng aksyon upang dagdagan ang resulta ng CIE para sa mga taga-California na may malalaking kapansanan. Noong Oktubre 9, 2013, pinirmahan ni Gobernador Brown ang Assembly Bill 1041, na nagsabatas ng Patakarang Trabaho Muna (Welfare and Institutions Code, seksyon 4869(a)(1)).</w:t>
      </w:r>
    </w:p>
    <w:p w14:paraId="6075D65C" w14:textId="77777777" w:rsidR="007F34B5" w:rsidRPr="00F435BF" w:rsidRDefault="007F34B5" w:rsidP="007F34B5">
      <w:pPr>
        <w:pStyle w:val="NormalWeb"/>
        <w:spacing w:before="0" w:beforeAutospacing="0" w:after="0" w:afterAutospacing="0"/>
        <w:ind w:left="720"/>
        <w:rPr>
          <w:rFonts w:ascii="Arial" w:hAnsi="Arial" w:cs="Arial"/>
          <w:sz w:val="28"/>
          <w:szCs w:val="28"/>
          <w:u w:val="single"/>
        </w:rPr>
      </w:pPr>
    </w:p>
    <w:p w14:paraId="23AD83BB" w14:textId="77777777" w:rsidR="007F34B5" w:rsidRPr="00F435BF" w:rsidRDefault="007F34B5" w:rsidP="007F34B5">
      <w:pPr>
        <w:pStyle w:val="NormalWeb"/>
        <w:spacing w:before="0" w:beforeAutospacing="0" w:after="0" w:afterAutospacing="0"/>
        <w:ind w:left="720"/>
        <w:rPr>
          <w:rFonts w:ascii="Arial" w:hAnsi="Arial" w:cs="Arial"/>
          <w:iCs/>
          <w:sz w:val="28"/>
          <w:szCs w:val="28"/>
        </w:rPr>
      </w:pPr>
      <w:r w:rsidRPr="00F435BF">
        <w:rPr>
          <w:rFonts w:ascii="Arial" w:hAnsi="Arial" w:cs="Arial"/>
          <w:sz w:val="28"/>
        </w:rPr>
        <w:t>Isinasaad ng batas na bibigyan ng pinakamataas na priyoridad ang mga nasa edad na magtrabahong indibiduwal na may mga kapansanan sa paglaki sa mga pagkakataon sa trabahong kasama ang mga walang kapansanan, may sahod na maihahambing sa sahod ng walang kapansanan, maging anuman ang lubha ng kanilang mga kapansanan.” Ang paglagda ng MOU noong Disyembre 2014 para buuin ang Blueprint na ito para sa reporma ay isa pang hakbang upang tukuyin ang mga estratehiya upang dagdagan ang CIE, alinsunod sa AB 1041 (Kodigo ng Kapakanan at Mga Institusyon o Welfare and Institutions Code, seksyong 4868-4869).</w:t>
      </w:r>
    </w:p>
    <w:p w14:paraId="52A35D85" w14:textId="77777777" w:rsidR="007F34B5" w:rsidRPr="00F435BF" w:rsidRDefault="007F34B5" w:rsidP="007F34B5">
      <w:pPr>
        <w:pStyle w:val="NormalWeb"/>
        <w:spacing w:before="0" w:beforeAutospacing="0" w:after="0" w:afterAutospacing="0"/>
        <w:ind w:left="720"/>
        <w:rPr>
          <w:rFonts w:ascii="Arial" w:hAnsi="Arial" w:cs="Arial"/>
          <w:sz w:val="28"/>
          <w:szCs w:val="28"/>
          <w:u w:val="single"/>
        </w:rPr>
      </w:pPr>
    </w:p>
    <w:p w14:paraId="6047A72F" w14:textId="262158CE" w:rsidR="009E0E17" w:rsidRPr="00F435BF" w:rsidRDefault="00D5316B" w:rsidP="009E0E17">
      <w:pPr>
        <w:pStyle w:val="NormalWeb"/>
        <w:numPr>
          <w:ilvl w:val="0"/>
          <w:numId w:val="3"/>
        </w:numPr>
        <w:spacing w:before="0" w:beforeAutospacing="0" w:after="0" w:afterAutospacing="0"/>
        <w:rPr>
          <w:rFonts w:ascii="Arial" w:hAnsi="Arial" w:cs="Arial"/>
          <w:sz w:val="28"/>
          <w:szCs w:val="28"/>
          <w:u w:val="single"/>
          <w:lang w:val="es-MX"/>
        </w:rPr>
      </w:pPr>
      <w:r w:rsidRPr="00F435BF">
        <w:rPr>
          <w:rFonts w:ascii="Arial" w:hAnsi="Arial" w:cs="Arial"/>
          <w:sz w:val="28"/>
          <w:u w:val="single"/>
          <w:lang w:val="es-MX"/>
        </w:rPr>
        <w:t>Ang Pondo ng California para sa mga Sentr</w:t>
      </w:r>
      <w:r w:rsidR="002177C9" w:rsidRPr="00F435BF">
        <w:rPr>
          <w:rFonts w:ascii="Arial" w:hAnsi="Arial" w:cs="Arial"/>
          <w:sz w:val="28"/>
          <w:u w:val="single"/>
          <w:lang w:val="es-MX"/>
        </w:rPr>
        <w:t>o ng Indipendiyenteng Pamumuhay</w:t>
      </w:r>
    </w:p>
    <w:p w14:paraId="37E5972F" w14:textId="77777777" w:rsidR="009E0E17" w:rsidRPr="00F435BF" w:rsidRDefault="00D5316B" w:rsidP="009E0E17">
      <w:pPr>
        <w:pStyle w:val="NormalWeb"/>
        <w:spacing w:before="0" w:beforeAutospacing="0" w:after="0" w:afterAutospacing="0"/>
        <w:ind w:left="720"/>
        <w:rPr>
          <w:rFonts w:ascii="Arial" w:hAnsi="Arial" w:cs="Arial"/>
          <w:sz w:val="28"/>
          <w:szCs w:val="28"/>
          <w:u w:val="single"/>
        </w:rPr>
      </w:pPr>
      <w:r w:rsidRPr="00F435BF">
        <w:rPr>
          <w:rFonts w:ascii="Arial" w:hAnsi="Arial" w:cs="Arial"/>
          <w:sz w:val="28"/>
          <w:lang w:val="es-MX"/>
        </w:rPr>
        <w:t xml:space="preserve">Ang Pondo ng California para sa mga Sentro ng Indipendiyenteng Pamumuhay (California Foundation for Independent Living Centers, CFILC) ay nakarehistrong 501(c)(3) Korporasyon na di pagkakakitaan. </w:t>
      </w:r>
      <w:r w:rsidRPr="00F435BF">
        <w:rPr>
          <w:rFonts w:ascii="Arial" w:hAnsi="Arial" w:cs="Arial"/>
          <w:sz w:val="28"/>
        </w:rPr>
        <w:t xml:space="preserve">Ang mga miyembro ay ang Independent Living Centers of California. Ang Lupon ng mga Direktor ay binubuo ng Executive Director ng bawat miyembrong ILC. Ang CFILC ay nagbibigay ng mga impormasyon, </w:t>
      </w:r>
      <w:r w:rsidRPr="00F435BF">
        <w:rPr>
          <w:rFonts w:ascii="Arial" w:hAnsi="Arial" w:cs="Arial"/>
          <w:sz w:val="28"/>
        </w:rPr>
        <w:lastRenderedPageBreak/>
        <w:t>pagsasanay, at suporta sa kasamahan na nagbibigay-kakayahan sa mga indibiduwal na sentro para mapahusay ang kanilang pagiging epektibo sa paglikha ng positibong pagbabago sa kanilang lokal na komunidad. Sa estado at pederal na antas, ang CFILC ay tumatakbo para ayusin ang mga pagsisikap para sa positibong pagbabago ng pampublikong patakaran na pakikinabangan ng mga taong may kapansanan.</w:t>
      </w:r>
    </w:p>
    <w:p w14:paraId="7DE5A922" w14:textId="77777777" w:rsidR="007F34B5" w:rsidRPr="00F435BF" w:rsidRDefault="007F34B5" w:rsidP="00A54243">
      <w:pPr>
        <w:pStyle w:val="ListParagraph"/>
        <w:rPr>
          <w:rFonts w:cs="Arial"/>
          <w:szCs w:val="28"/>
        </w:rPr>
      </w:pPr>
    </w:p>
    <w:p w14:paraId="6E966CFE" w14:textId="77777777" w:rsidR="007F34B5" w:rsidRPr="00F435BF" w:rsidRDefault="007F34B5" w:rsidP="007F34B5">
      <w:pPr>
        <w:pStyle w:val="ListParagraph"/>
        <w:numPr>
          <w:ilvl w:val="0"/>
          <w:numId w:val="2"/>
        </w:numPr>
        <w:spacing w:before="280"/>
        <w:rPr>
          <w:rFonts w:cs="Arial"/>
          <w:u w:val="single"/>
        </w:rPr>
      </w:pPr>
      <w:r w:rsidRPr="00F435BF">
        <w:rPr>
          <w:rFonts w:cs="Arial"/>
          <w:u w:val="single"/>
        </w:rPr>
        <w:t>CaPROMISE (California Promoting the Readiness of Minors in Supplemental Security Income) Grant (2013 – 2018)</w:t>
      </w:r>
    </w:p>
    <w:p w14:paraId="1BE03EFE" w14:textId="28F9E457" w:rsidR="007F34B5" w:rsidRPr="00F435BF" w:rsidRDefault="007F34B5" w:rsidP="001974D0">
      <w:pPr>
        <w:pStyle w:val="ListParagraph"/>
        <w:contextualSpacing w:val="0"/>
        <w:rPr>
          <w:rFonts w:cs="Arial"/>
          <w:szCs w:val="28"/>
        </w:rPr>
      </w:pPr>
      <w:r w:rsidRPr="00F435BF">
        <w:rPr>
          <w:rFonts w:cs="Arial"/>
        </w:rPr>
        <w:t>Ang CaPROMISE ay ang pinakamalaking anim na kaloob na ipinagkaloob sa buong bansa ng Kagawaran ng Edukasyon sa E</w:t>
      </w:r>
      <w:r w:rsidR="002177C9" w:rsidRPr="00F435BF">
        <w:rPr>
          <w:rFonts w:cs="Arial"/>
        </w:rPr>
        <w:t>s</w:t>
      </w:r>
      <w:r w:rsidRPr="00F435BF">
        <w:rPr>
          <w:rFonts w:cs="Arial"/>
        </w:rPr>
        <w:t xml:space="preserve">tados Unidos. na pinamunuan ng DOR sa pakikipagtulungan ng Kagawaran ng Pagbuo ng Trabaho, CDE, DDS, Kagawaran ng Panlipunang Serbisyo, Kagawaran ng Mga Serbisyo sa Pangangalagang Pangkalusugan, at San Diego State University Interwork Institute. Layunin ng CaPROMISE ay paggandahin ang probisyon at koordinasyon ng mga serbisyo at suporta para sa mga tumatanggap na bata ng Supplemental Security Income (SSI) at ang kanilang pamilya upang makamit ang mga pinagandang resulta, tulad ng pagkumpleto sa edukasyon pagkatapos ng sekondarya at pagsasanay sa trabaho upang makuha ang CIE na maaaring magresulta sa pangmatagalang pagbawas sa pagsandal ng mga batang tagatanggap sa SSI. Ang CaPROMISE ay dinisenyo upang dagdagan ang pansariling pinansiyal na kasapatan. </w:t>
      </w:r>
    </w:p>
    <w:p w14:paraId="04DD4D5A" w14:textId="77777777" w:rsidR="007F34B5" w:rsidRPr="00F435BF" w:rsidRDefault="00F035A4" w:rsidP="001974D0">
      <w:pPr>
        <w:pStyle w:val="ListParagraph"/>
        <w:rPr>
          <w:rStyle w:val="Hyperlink"/>
          <w:rFonts w:cs="Arial"/>
          <w:color w:val="auto"/>
          <w:szCs w:val="28"/>
        </w:rPr>
      </w:pPr>
      <w:hyperlink r:id="rId18" w:tooltip="Go to CaPROMISE" w:history="1">
        <w:r w:rsidR="007F34B5" w:rsidRPr="00F435BF">
          <w:rPr>
            <w:rStyle w:val="Hyperlink"/>
            <w:rFonts w:cs="Arial"/>
            <w:color w:val="auto"/>
          </w:rPr>
          <w:t>https://www.capromise.org/</w:t>
        </w:r>
      </w:hyperlink>
    </w:p>
    <w:p w14:paraId="38ED1637" w14:textId="77777777" w:rsidR="007F34B5" w:rsidRPr="00F435BF" w:rsidRDefault="007F34B5" w:rsidP="007F34B5">
      <w:pPr>
        <w:pStyle w:val="ListParagraph"/>
        <w:rPr>
          <w:rStyle w:val="Hyperlink"/>
          <w:rFonts w:cs="Arial"/>
          <w:color w:val="auto"/>
          <w:szCs w:val="28"/>
        </w:rPr>
      </w:pPr>
    </w:p>
    <w:p w14:paraId="7A7A0F5F" w14:textId="77777777" w:rsidR="007F34B5" w:rsidRPr="00F435BF" w:rsidRDefault="007F34B5" w:rsidP="007F34B5">
      <w:pPr>
        <w:pStyle w:val="ListParagraph"/>
        <w:numPr>
          <w:ilvl w:val="0"/>
          <w:numId w:val="2"/>
        </w:numPr>
        <w:spacing w:before="280"/>
        <w:rPr>
          <w:rFonts w:cs="Arial"/>
          <w:szCs w:val="28"/>
          <w:u w:val="single"/>
        </w:rPr>
      </w:pPr>
      <w:r w:rsidRPr="00F435BF">
        <w:rPr>
          <w:rFonts w:cs="Arial"/>
          <w:u w:val="single"/>
        </w:rPr>
        <w:t xml:space="preserve">Alyansa sa Pagbabago ng California </w:t>
      </w:r>
    </w:p>
    <w:p w14:paraId="37ACB615" w14:textId="3A3CEA60" w:rsidR="007F34B5" w:rsidRPr="00F435BF" w:rsidRDefault="007F34B5" w:rsidP="007F34B5">
      <w:pPr>
        <w:pStyle w:val="ListParagraph"/>
        <w:contextualSpacing w:val="0"/>
      </w:pPr>
      <w:r w:rsidRPr="00F435BF">
        <w:t xml:space="preserve">Ang Alyansa sa Pagbabago ng California </w:t>
      </w:r>
      <w:r w:rsidR="0079453C" w:rsidRPr="00F435BF">
        <w:t>(California Transition Alliance</w:t>
      </w:r>
      <w:r w:rsidRPr="00F435BF">
        <w:t xml:space="preserve">, CATA) ay isang di pagkakakitaan na pinagtitipon-tipon ang CoP at sumusuporta sa mga propesyonal na tumutulong sa mga kabataan at  mga pamilya habang sila ay nagbabago mula  sekondaryand edukasyon patungo sa buhay ng nasa tamang bulang. Ang CDE, DOR, at DDS ay sumasalit sa mga aktibidad ng CATA. Sa malapit na pakikipagtutulungan kasama ang mga miyembro nito, ang California Transition Alliance ay bumubuo ng mga tool, pagsasanay at mapagkukunan sa pagbabago mula sa sekondaryang edukasyon. </w:t>
      </w:r>
    </w:p>
    <w:p w14:paraId="77D22628" w14:textId="77777777" w:rsidR="007F34B5" w:rsidRPr="00F435BF" w:rsidRDefault="00F035A4" w:rsidP="007F34B5">
      <w:pPr>
        <w:pStyle w:val="ListParagraph"/>
        <w:rPr>
          <w:rStyle w:val="Hyperlink"/>
          <w:rFonts w:cs="Arial"/>
          <w:color w:val="auto"/>
          <w:szCs w:val="28"/>
        </w:rPr>
      </w:pPr>
      <w:hyperlink r:id="rId19" w:tooltip="Go to the California Transition Alliance" w:history="1">
        <w:r w:rsidR="007F34B5" w:rsidRPr="00F435BF">
          <w:rPr>
            <w:rStyle w:val="Hyperlink"/>
            <w:color w:val="auto"/>
          </w:rPr>
          <w:t>www.catransitionalliance.org</w:t>
        </w:r>
      </w:hyperlink>
    </w:p>
    <w:p w14:paraId="540EC743" w14:textId="77777777" w:rsidR="007F34B5" w:rsidRPr="00F435BF" w:rsidRDefault="007F34B5" w:rsidP="007F34B5">
      <w:pPr>
        <w:pStyle w:val="ListParagraph"/>
        <w:rPr>
          <w:rFonts w:cs="Arial"/>
          <w:szCs w:val="28"/>
        </w:rPr>
      </w:pPr>
    </w:p>
    <w:p w14:paraId="55FF438F" w14:textId="77777777" w:rsidR="002E3D00" w:rsidRPr="00F435BF" w:rsidRDefault="00224617" w:rsidP="007F34B5">
      <w:pPr>
        <w:pStyle w:val="ListParagraph"/>
        <w:numPr>
          <w:ilvl w:val="0"/>
          <w:numId w:val="2"/>
        </w:numPr>
        <w:contextualSpacing w:val="0"/>
        <w:rPr>
          <w:rFonts w:cs="Arial"/>
          <w:szCs w:val="28"/>
          <w:u w:val="single"/>
        </w:rPr>
      </w:pPr>
      <w:r w:rsidRPr="00F435BF">
        <w:rPr>
          <w:rFonts w:cs="Arial"/>
          <w:u w:val="single"/>
        </w:rPr>
        <w:t>Lupon ng Pag-unlad ng Manggagawa ng California (California Workforce Development Board, CWDB)</w:t>
      </w:r>
    </w:p>
    <w:p w14:paraId="3CCFA635" w14:textId="77777777" w:rsidR="00224617" w:rsidRPr="00F435BF" w:rsidRDefault="002E3D00" w:rsidP="002E3D00">
      <w:pPr>
        <w:pStyle w:val="ListParagraph"/>
        <w:rPr>
          <w:rFonts w:cs="Arial"/>
          <w:szCs w:val="28"/>
        </w:rPr>
      </w:pPr>
      <w:r w:rsidRPr="00F435BF">
        <w:rPr>
          <w:rFonts w:cs="Arial"/>
        </w:rPr>
        <w:t xml:space="preserve">Pananagutan ng CWDB na tulungan ang Gobernador sa pagsasagawa ng mga tungkulin at responsibilidad na kinakailangan ng pederal na WIOA ng 2014. Tinutulungan ng Lupon ang Gobernador sa pagtatakda at </w:t>
      </w:r>
      <w:r w:rsidRPr="00F435BF">
        <w:rPr>
          <w:rFonts w:cs="Arial"/>
        </w:rPr>
        <w:lastRenderedPageBreak/>
        <w:t xml:space="preserve">paggabay sa patakaran sa larangan ng pag-unlad ng manggagawa. Ang lahat ng miyembro ng Lupon ay itinalaga ng Gobernador at kumakatawan sa maraming bahagi ng pag-unlad ng manggagawa - negosyo, trabaho, pampublikong edukasyon, mas mataas na edukasyon, pag-unlad ng kabuhayan, mga aktibidad na pangkabataan, trabaho at pagsasanay, gayundin ang Lehislatura. Sa ilalim ng WIOA, ang DOR ay nakatutok sa pakikipagtutulungan sa mga pangunahing kasama nito, negosyo, at mga ibang stakeholder upang bumuo at magpatupad ng pinag-isang plano ng estado na tutukoy sa mga pangunahing manggagawa sa rehiyon sa buong estado. Ang mga rehiyong ito sa pag-unlad ng manggagawa ay pagtutuonan ng mga manggagawa sa lokal na lugar sa pag-unlad at Sentro ng Trabaho ng California sa Amerika (America’s Job Center of Californi, AJCC), at isasama ang mga pagkakataon sa CIE para sa mga indibiduwal na may ID/DD. </w:t>
      </w:r>
    </w:p>
    <w:p w14:paraId="05281041" w14:textId="3C86D958" w:rsidR="00190AF2" w:rsidRPr="00F435BF" w:rsidRDefault="00190AF2" w:rsidP="00E736DD">
      <w:pPr>
        <w:pStyle w:val="ListParagraph"/>
        <w:numPr>
          <w:ilvl w:val="0"/>
          <w:numId w:val="2"/>
        </w:numPr>
        <w:spacing w:before="280"/>
        <w:contextualSpacing w:val="0"/>
        <w:rPr>
          <w:rFonts w:cs="Arial"/>
          <w:szCs w:val="28"/>
          <w:u w:val="single"/>
          <w:lang w:val="es-MX"/>
        </w:rPr>
      </w:pPr>
      <w:r w:rsidRPr="00F435BF">
        <w:rPr>
          <w:rFonts w:cs="Arial"/>
          <w:u w:val="single"/>
          <w:lang w:val="es-MX"/>
        </w:rPr>
        <w:t>Komite sa Programa ng Pagkilos ng Kooperatiba (CPAC)</w:t>
      </w:r>
    </w:p>
    <w:p w14:paraId="6D044EA6" w14:textId="4B8F4168" w:rsidR="00190AF2" w:rsidRPr="00F435BF" w:rsidRDefault="00CE0915" w:rsidP="00190AF2">
      <w:pPr>
        <w:pStyle w:val="ListParagraph"/>
        <w:rPr>
          <w:rFonts w:cs="Arial"/>
          <w:szCs w:val="28"/>
          <w:lang w:val="es-MX"/>
        </w:rPr>
      </w:pPr>
      <w:r w:rsidRPr="00F435BF">
        <w:rPr>
          <w:rFonts w:cs="Arial"/>
          <w:lang w:val="es-MX"/>
        </w:rPr>
        <w:t>Itinatag ng DOR ang CPAC</w:t>
      </w:r>
      <w:r w:rsidR="0079453C" w:rsidRPr="00F435BF">
        <w:rPr>
          <w:rFonts w:cs="Arial"/>
          <w:lang w:val="es-MX"/>
        </w:rPr>
        <w:t xml:space="preserve"> (Cooperative Program Action Committee)</w:t>
      </w:r>
      <w:r w:rsidRPr="00F435BF">
        <w:rPr>
          <w:rFonts w:cs="Arial"/>
          <w:lang w:val="es-MX"/>
        </w:rPr>
        <w:t xml:space="preserve"> bilang paraan upang magbigay ng mga impormasyon at mangalap ng feedback sa mga usaping kaugnay ng lahat mga programa ng kooperatiba sa buong estado. Ang komite ay binubuo ng mga kinatawan mula sa lahat ng uri ng mga kooperatibang nakikipagtulungang kasamang ahensiya ng estado at sa lokal, kabilang ang CDE, mga LEA, mga ahensiya ng mental na kalusugan, kolehiyo, at mga hindi pangnegosyong Pangrehabilitasyong Programa ng Komunidad. Ang CPAC ay nagbibigay ng input sa DOR na maaaring magresulta sa pagbuo o pagbabago ng mga ppatakaran at pamamaraan. Ang CPAC ay nagsusulong ng pagiging epektibo ng mga kasunduan ng kooperatiba sa pamamagitan ng pagpapahusay sa komunikasyon at pagpapalitan ng mga impormasyon. Ang pangkalahatang layunin ng CPAC ay paghusayin ang probisyon ng mga serbisyo ng trabaho na nagdudulot ng matagumpay na resulta ng trabaho para sa mga mamimili ng DOR na nagsisilbi sa mga programang kooperatiba.</w:t>
      </w:r>
    </w:p>
    <w:p w14:paraId="594A299E" w14:textId="77777777" w:rsidR="009E0E17" w:rsidRPr="00F435BF" w:rsidRDefault="009E0E17" w:rsidP="00190AF2">
      <w:pPr>
        <w:pStyle w:val="ListParagraph"/>
        <w:rPr>
          <w:rFonts w:cs="Arial"/>
          <w:szCs w:val="28"/>
          <w:lang w:val="es-MX"/>
        </w:rPr>
      </w:pPr>
    </w:p>
    <w:p w14:paraId="0D2B8139" w14:textId="77777777" w:rsidR="009E0E17" w:rsidRPr="00F435BF" w:rsidRDefault="009E0E17" w:rsidP="009E0E17">
      <w:pPr>
        <w:pStyle w:val="NormalWeb"/>
        <w:numPr>
          <w:ilvl w:val="0"/>
          <w:numId w:val="3"/>
        </w:numPr>
        <w:spacing w:before="0" w:beforeAutospacing="0" w:after="0" w:afterAutospacing="0"/>
        <w:rPr>
          <w:rFonts w:ascii="Arial" w:hAnsi="Arial" w:cs="Arial"/>
          <w:sz w:val="28"/>
          <w:szCs w:val="28"/>
          <w:u w:val="single"/>
          <w:lang w:val="es-MX"/>
        </w:rPr>
      </w:pPr>
      <w:r w:rsidRPr="00F435BF">
        <w:rPr>
          <w:rFonts w:ascii="Arial" w:hAnsi="Arial" w:cs="Arial"/>
          <w:sz w:val="28"/>
          <w:u w:val="single"/>
          <w:lang w:val="es-MX"/>
        </w:rPr>
        <w:t>Kasunduan ng Iba't Ibang Ahensiya ng DOR/CDE</w:t>
      </w:r>
    </w:p>
    <w:p w14:paraId="59090D9F" w14:textId="77777777" w:rsidR="009E0E17" w:rsidRPr="00F435BF" w:rsidRDefault="009E0E17" w:rsidP="009E0E17">
      <w:pPr>
        <w:pStyle w:val="ListParagraph"/>
        <w:rPr>
          <w:rFonts w:cs="Arial"/>
          <w:lang w:val="es-MX"/>
        </w:rPr>
      </w:pPr>
      <w:r w:rsidRPr="00F435BF">
        <w:rPr>
          <w:rFonts w:cs="Arial"/>
          <w:lang w:val="es-MX"/>
        </w:rPr>
        <w:t>Layunin ng kasunduan ng iba't ibang ahensiya na lumikha ng pinagtulungang sistema ng edukasyon at serbisyo ng VR, na nagreresulta sa epektibo at mahusay na pagbabago mula sa paaralan patungo sa edukasyon pagkatapos ng sekondarya at trabaho para sa karapat-dapat na mga estudyante sa sekondaryang paaralan na may mga kapansanan.</w:t>
      </w:r>
    </w:p>
    <w:p w14:paraId="3C55DDBD" w14:textId="77777777" w:rsidR="00CF45A6" w:rsidRPr="00F435BF" w:rsidRDefault="00CF45A6" w:rsidP="009E0E17">
      <w:pPr>
        <w:pStyle w:val="ListParagraph"/>
        <w:rPr>
          <w:rFonts w:cs="Arial"/>
          <w:lang w:val="es-MX"/>
        </w:rPr>
      </w:pPr>
    </w:p>
    <w:p w14:paraId="45287D97" w14:textId="77777777" w:rsidR="00CF45A6" w:rsidRPr="00F435BF" w:rsidRDefault="00CF45A6" w:rsidP="009E0E17">
      <w:pPr>
        <w:pStyle w:val="ListParagraph"/>
        <w:rPr>
          <w:rFonts w:cs="Arial"/>
          <w:szCs w:val="28"/>
          <w:lang w:val="es-MX"/>
        </w:rPr>
      </w:pPr>
    </w:p>
    <w:p w14:paraId="4B5C6327" w14:textId="77777777" w:rsidR="009E0E17" w:rsidRPr="00F435BF" w:rsidRDefault="009E0E17" w:rsidP="009E0E17">
      <w:pPr>
        <w:pStyle w:val="ListParagraph"/>
        <w:numPr>
          <w:ilvl w:val="0"/>
          <w:numId w:val="2"/>
        </w:numPr>
        <w:spacing w:before="280"/>
        <w:contextualSpacing w:val="0"/>
        <w:rPr>
          <w:rFonts w:cs="Arial"/>
          <w:szCs w:val="28"/>
          <w:lang w:val="es-MX"/>
        </w:rPr>
      </w:pPr>
      <w:r w:rsidRPr="00F435BF">
        <w:rPr>
          <w:rFonts w:cs="Arial"/>
          <w:u w:val="single"/>
          <w:lang w:val="es-MX"/>
        </w:rPr>
        <w:lastRenderedPageBreak/>
        <w:t>Mga Pagpupulong ng Iba't Ibang Ahensiya ng DOR/DDS</w:t>
      </w:r>
    </w:p>
    <w:p w14:paraId="3254B991" w14:textId="77777777" w:rsidR="009E0E17" w:rsidRPr="00F435BF" w:rsidRDefault="009E0E17" w:rsidP="009E0E17">
      <w:pPr>
        <w:pStyle w:val="ListParagraph"/>
        <w:rPr>
          <w:rFonts w:cs="Arial"/>
          <w:szCs w:val="28"/>
          <w:lang w:val="es-MX"/>
        </w:rPr>
      </w:pPr>
      <w:r w:rsidRPr="00F435BF">
        <w:rPr>
          <w:rFonts w:cs="Arial"/>
          <w:lang w:val="es-MX"/>
        </w:rPr>
        <w:t>Nagtitipon ang DOR at DDS nang regular para sa koordinasyon ng pagsasanay at mga serbisyo ng trabaho para sa mga kapwa mamimili ng panrehiyong sentro. Kabilang sa sakop ng trabaho ng pagpupulong ng i</w:t>
      </w:r>
      <w:r w:rsidRPr="00F435BF">
        <w:rPr>
          <w:lang w:val="es-MX"/>
        </w:rPr>
        <w:t>ba't ibang ahensiya ng DOR at DDS ang</w:t>
      </w:r>
      <w:r w:rsidRPr="00F435BF">
        <w:rPr>
          <w:rFonts w:cs="Arial"/>
          <w:lang w:val="es-MX"/>
        </w:rPr>
        <w:t>plano ng mga aktibidad na kaayon sa pangmatagalang pagtutulungan sa pagitan ng mga kagawaran at naglilinaw sa mga papel at tungkulin upang suportahan ang mga kapwa mamimili ng mga serbisyo DOR at DDS. Binibigyang-kakayahan ng forum na ito ang mga kagawaran na magbibigay ng teknikal na tulong sa lokal na DOR at mga tauhan ng panrehiyong sentro sa mga natukoy na balakid at usapin.</w:t>
      </w:r>
    </w:p>
    <w:p w14:paraId="775FC6D0" w14:textId="77777777" w:rsidR="00190AF2" w:rsidRPr="00F435BF" w:rsidRDefault="00190AF2" w:rsidP="00E736DD">
      <w:pPr>
        <w:pStyle w:val="NormalWeb"/>
        <w:numPr>
          <w:ilvl w:val="0"/>
          <w:numId w:val="3"/>
        </w:numPr>
        <w:spacing w:before="280" w:beforeAutospacing="0" w:after="0" w:afterAutospacing="0"/>
        <w:rPr>
          <w:rFonts w:ascii="Arial" w:hAnsi="Arial" w:cs="Arial"/>
          <w:sz w:val="28"/>
          <w:szCs w:val="28"/>
          <w:u w:val="single"/>
          <w:lang w:val="es-MX"/>
        </w:rPr>
      </w:pPr>
      <w:r w:rsidRPr="00F435BF">
        <w:rPr>
          <w:rFonts w:ascii="Arial" w:hAnsi="Arial" w:cs="Arial"/>
          <w:sz w:val="28"/>
          <w:u w:val="single"/>
          <w:lang w:val="es-MX"/>
        </w:rPr>
        <w:t>Dashboard ng mga Datos ng Trabaho</w:t>
      </w:r>
    </w:p>
    <w:p w14:paraId="305B2348" w14:textId="77777777" w:rsidR="00190AF2" w:rsidRPr="00F435BF" w:rsidRDefault="00190AF2" w:rsidP="007F34B5">
      <w:pPr>
        <w:pStyle w:val="NormalWeb"/>
        <w:spacing w:before="0" w:beforeAutospacing="0" w:after="0" w:afterAutospacing="0"/>
        <w:ind w:left="720"/>
        <w:rPr>
          <w:rFonts w:ascii="Arial" w:hAnsi="Arial" w:cs="Arial"/>
          <w:sz w:val="28"/>
          <w:szCs w:val="28"/>
        </w:rPr>
      </w:pPr>
      <w:r w:rsidRPr="00F435BF">
        <w:rPr>
          <w:rFonts w:ascii="Arial" w:hAnsi="Arial" w:cs="Arial"/>
          <w:sz w:val="28"/>
          <w:lang w:val="es-MX"/>
        </w:rPr>
        <w:t xml:space="preserve">Ang pinagsanib na proyekto ng SCDD, DDS at Kasunduan sa Pagtatrabaho para sa Kabataan at Kabataang Adulto sa California na may Mga Intelektuwal na Kapansanan at Kapansanan sa Paglaki ay lumikha ng data dashboard ng trabaho na pinangasiwaan ng website ng SCDD. Ang data dashboard na ito ay kasalukuyang gumagamit ng magagamit na data para magbigay ng larawan ng katayuan ng buong estado ng mga resulta ng CIE para sa mga indibiduwal na may ID/DD. </w:t>
      </w:r>
      <w:r w:rsidRPr="00F435BF">
        <w:rPr>
          <w:rFonts w:ascii="Arial" w:hAnsi="Arial" w:cs="Arial"/>
          <w:sz w:val="28"/>
        </w:rPr>
        <w:t xml:space="preserve">Dahil matitignan na ang mapagkukunan ng data, ang dashboard ay magiging bago at pinahusay. </w:t>
      </w:r>
    </w:p>
    <w:p w14:paraId="3365559A" w14:textId="77777777" w:rsidR="00190AF2" w:rsidRPr="00F435BF" w:rsidRDefault="00F035A4" w:rsidP="007F34B5">
      <w:pPr>
        <w:pStyle w:val="NormalWeb"/>
        <w:spacing w:before="0" w:beforeAutospacing="0" w:after="0" w:afterAutospacing="0"/>
        <w:ind w:left="720"/>
        <w:rPr>
          <w:rStyle w:val="Hyperlink"/>
          <w:rFonts w:ascii="Arial" w:hAnsi="Arial" w:cs="Arial"/>
          <w:color w:val="auto"/>
          <w:sz w:val="28"/>
          <w:szCs w:val="28"/>
        </w:rPr>
      </w:pPr>
      <w:hyperlink r:id="rId20" w:tooltip="Go to the Employment Data Dashboard" w:history="1">
        <w:r w:rsidR="00820E4E" w:rsidRPr="00F435BF">
          <w:rPr>
            <w:rStyle w:val="Hyperlink"/>
            <w:rFonts w:ascii="Arial" w:hAnsi="Arial" w:cs="Arial"/>
            <w:color w:val="auto"/>
            <w:sz w:val="28"/>
          </w:rPr>
          <w:t>http://www.scdd.ca.gov/employment_data_dashboard.htm</w:t>
        </w:r>
      </w:hyperlink>
    </w:p>
    <w:p w14:paraId="5191C39F" w14:textId="77777777" w:rsidR="007F34B5" w:rsidRPr="00F435BF" w:rsidRDefault="007F34B5" w:rsidP="007F34B5">
      <w:pPr>
        <w:pStyle w:val="NormalWeb"/>
        <w:spacing w:before="0" w:beforeAutospacing="0" w:after="0" w:afterAutospacing="0"/>
        <w:ind w:left="720"/>
        <w:rPr>
          <w:rStyle w:val="Hyperlink"/>
          <w:rFonts w:ascii="Arial" w:hAnsi="Arial" w:cs="Arial"/>
          <w:color w:val="auto"/>
          <w:sz w:val="28"/>
          <w:szCs w:val="28"/>
        </w:rPr>
      </w:pPr>
    </w:p>
    <w:p w14:paraId="600A79F6" w14:textId="77777777" w:rsidR="007F34B5" w:rsidRPr="00F435BF" w:rsidRDefault="007F34B5" w:rsidP="007F34B5">
      <w:pPr>
        <w:pStyle w:val="NormalWeb"/>
        <w:numPr>
          <w:ilvl w:val="0"/>
          <w:numId w:val="3"/>
        </w:numPr>
        <w:spacing w:before="0" w:beforeAutospacing="0" w:after="0" w:afterAutospacing="0"/>
        <w:rPr>
          <w:rFonts w:ascii="Arial" w:hAnsi="Arial" w:cs="Arial"/>
          <w:sz w:val="28"/>
          <w:szCs w:val="28"/>
        </w:rPr>
      </w:pPr>
      <w:r w:rsidRPr="00F435BF">
        <w:rPr>
          <w:rFonts w:ascii="Arial" w:hAnsi="Arial" w:cs="Arial"/>
          <w:sz w:val="28"/>
          <w:u w:val="single"/>
        </w:rPr>
        <w:t>Konseho ng Estado sa Unang Komite ng Pagtrabaho ng mga May Kapansanan sa Paglaki (State Council on Developmental Disabilities)</w:t>
      </w:r>
    </w:p>
    <w:p w14:paraId="0CF5ABFC" w14:textId="77777777" w:rsidR="007F34B5" w:rsidRPr="00F435BF" w:rsidRDefault="007F34B5" w:rsidP="007F34B5">
      <w:pPr>
        <w:pStyle w:val="NormalWeb"/>
        <w:spacing w:before="0" w:beforeAutospacing="0" w:after="0" w:afterAutospacing="0"/>
        <w:ind w:left="720"/>
        <w:rPr>
          <w:rFonts w:ascii="Arial" w:hAnsi="Arial" w:cs="Arial"/>
          <w:sz w:val="28"/>
          <w:szCs w:val="28"/>
        </w:rPr>
      </w:pPr>
      <w:r w:rsidRPr="00F435BF">
        <w:rPr>
          <w:rFonts w:ascii="Arial" w:hAnsi="Arial" w:cs="Arial"/>
          <w:sz w:val="28"/>
        </w:rPr>
        <w:t>Ang mga kinatawan sa CDE, DOR, at DDS ay mga miyembro SCDD Employment First Committee at sumasali sa tuwing ikaapat na buwan na pagpupulong ng komite. Sa ilalim ng batas ng estado, ang Employment First Committee ay nagtatrabaho upang tukuyin ang mga tungkulin at responsibilidad sa estado at lokal na antas, at mga epektibong estratehiya. Gumagawa rin ang komite ng rekomendasyon sa pangangalap ng data at nagpapataas ng CIE bilang resulta para sa mga indibiduwal na may ID/DD na nasa edad nang magtrabaho. Isinusumite nito ang taunang ulat sa lehislatura tungkol sa pag-asenso sa trabaho ng mga taong may kapansanan sa paglaki, at mga rekomendasyon para sa pagbabago.</w:t>
      </w:r>
    </w:p>
    <w:p w14:paraId="47D39F50" w14:textId="77777777" w:rsidR="007F34B5" w:rsidRPr="00F435BF" w:rsidRDefault="00F035A4" w:rsidP="007F34B5">
      <w:pPr>
        <w:pStyle w:val="NormalWeb"/>
        <w:spacing w:before="0" w:beforeAutospacing="0" w:after="0" w:afterAutospacing="0"/>
        <w:ind w:left="720"/>
        <w:rPr>
          <w:rStyle w:val="Hyperlink"/>
          <w:rFonts w:ascii="Arial" w:hAnsi="Arial" w:cs="Arial"/>
          <w:color w:val="auto"/>
          <w:sz w:val="28"/>
        </w:rPr>
      </w:pPr>
      <w:hyperlink r:id="rId21" w:tooltip="Go to the Employment First Committee" w:history="1">
        <w:r w:rsidR="007F34B5" w:rsidRPr="00F435BF">
          <w:rPr>
            <w:rStyle w:val="Hyperlink"/>
            <w:rFonts w:ascii="Arial" w:hAnsi="Arial" w:cs="Arial"/>
            <w:color w:val="auto"/>
            <w:sz w:val="28"/>
          </w:rPr>
          <w:t>http://www.scdd.ca.gov/Employment_First_Committee.htm</w:t>
        </w:r>
      </w:hyperlink>
    </w:p>
    <w:p w14:paraId="3D66F335" w14:textId="77777777" w:rsidR="00CF45A6" w:rsidRPr="00F435BF" w:rsidRDefault="00CF45A6" w:rsidP="007F34B5">
      <w:pPr>
        <w:pStyle w:val="NormalWeb"/>
        <w:spacing w:before="0" w:beforeAutospacing="0" w:after="0" w:afterAutospacing="0"/>
        <w:ind w:left="720"/>
        <w:rPr>
          <w:rStyle w:val="Hyperlink"/>
          <w:rFonts w:ascii="Arial" w:hAnsi="Arial" w:cs="Arial"/>
          <w:color w:val="auto"/>
          <w:sz w:val="28"/>
        </w:rPr>
      </w:pPr>
    </w:p>
    <w:p w14:paraId="318CFA91" w14:textId="77777777" w:rsidR="00CF45A6" w:rsidRPr="00F435BF" w:rsidRDefault="00CF45A6" w:rsidP="007F34B5">
      <w:pPr>
        <w:pStyle w:val="NormalWeb"/>
        <w:spacing w:before="0" w:beforeAutospacing="0" w:after="0" w:afterAutospacing="0"/>
        <w:ind w:left="720"/>
        <w:rPr>
          <w:rStyle w:val="Hyperlink"/>
          <w:rFonts w:ascii="Arial" w:hAnsi="Arial" w:cs="Arial"/>
          <w:color w:val="auto"/>
          <w:sz w:val="28"/>
          <w:szCs w:val="28"/>
        </w:rPr>
      </w:pPr>
    </w:p>
    <w:p w14:paraId="1C93A5D1" w14:textId="77777777" w:rsidR="009E0E17" w:rsidRPr="00F435BF" w:rsidRDefault="009E0E17" w:rsidP="00190AF2">
      <w:pPr>
        <w:pStyle w:val="NormalWeb"/>
        <w:spacing w:before="0" w:beforeAutospacing="0" w:after="0" w:afterAutospacing="0"/>
        <w:ind w:left="720"/>
        <w:rPr>
          <w:rFonts w:ascii="Arial" w:hAnsi="Arial" w:cs="Arial"/>
          <w:sz w:val="28"/>
          <w:szCs w:val="28"/>
        </w:rPr>
      </w:pPr>
    </w:p>
    <w:p w14:paraId="674D1006" w14:textId="77777777" w:rsidR="00142C67" w:rsidRPr="00F435BF" w:rsidRDefault="004C7769" w:rsidP="00142C67">
      <w:pPr>
        <w:pStyle w:val="NormalWeb"/>
        <w:numPr>
          <w:ilvl w:val="0"/>
          <w:numId w:val="3"/>
        </w:numPr>
        <w:spacing w:before="0" w:beforeAutospacing="0" w:after="0" w:afterAutospacing="0"/>
        <w:rPr>
          <w:rFonts w:ascii="Arial" w:hAnsi="Arial" w:cs="Arial"/>
          <w:sz w:val="28"/>
          <w:szCs w:val="28"/>
          <w:u w:val="single"/>
          <w:lang w:val="es-MX"/>
        </w:rPr>
      </w:pPr>
      <w:r w:rsidRPr="00F435BF">
        <w:rPr>
          <w:rFonts w:ascii="Arial" w:hAnsi="Arial" w:cs="Arial"/>
          <w:sz w:val="28"/>
          <w:u w:val="single"/>
          <w:lang w:val="es-MX"/>
        </w:rPr>
        <w:lastRenderedPageBreak/>
        <w:t xml:space="preserve">Konseho ng Estado sa Independiyenteng Pamumuhay </w:t>
      </w:r>
    </w:p>
    <w:p w14:paraId="126CB2DD" w14:textId="77777777" w:rsidR="00142C67" w:rsidRPr="00F435BF" w:rsidRDefault="00142C67" w:rsidP="00142C67">
      <w:pPr>
        <w:pStyle w:val="NormalWeb"/>
        <w:spacing w:before="0" w:beforeAutospacing="0" w:after="0" w:afterAutospacing="0"/>
        <w:ind w:left="720"/>
        <w:rPr>
          <w:rFonts w:ascii="Arial" w:hAnsi="Arial" w:cs="Arial"/>
          <w:sz w:val="28"/>
          <w:szCs w:val="28"/>
          <w:u w:val="single"/>
          <w:lang w:val="es-MX"/>
        </w:rPr>
      </w:pPr>
      <w:r w:rsidRPr="00F435BF">
        <w:rPr>
          <w:rFonts w:ascii="Arial" w:hAnsi="Arial" w:cs="Arial"/>
          <w:sz w:val="28"/>
          <w:lang w:val="es-MX"/>
        </w:rPr>
        <w:t>Ang Konseho ng Estado sa Independiyenteng Pamumuhay (State Independent Living Council, SILC) ay isang 18-miyembo na konseho, na itinatalaga ng Gobernados, na naglilingkod para labis na mapakinabangang ang mga pagkakataon para sa mga taong may mga kapansanan na nais na mabuhay nang mag-isa. Ang pagiging miyembro ng SILC ay kumakatawan sa cross-section ng kilusan para sa independiyenteng pamumuhay sa California, at, sa pamamagitan ng batas, ang mayorya ng mga boluntaryong miyembro ng konseho ay mga taong may mga kapansanan.</w:t>
      </w:r>
    </w:p>
    <w:p w14:paraId="6F168559" w14:textId="77777777" w:rsidR="00142C67" w:rsidRPr="00F435BF" w:rsidRDefault="00142C67" w:rsidP="00142C67">
      <w:pPr>
        <w:pStyle w:val="NormalWeb"/>
        <w:spacing w:before="0" w:beforeAutospacing="0" w:after="0" w:afterAutospacing="0"/>
        <w:ind w:left="720"/>
        <w:rPr>
          <w:rFonts w:ascii="Arial" w:hAnsi="Arial" w:cs="Arial"/>
          <w:sz w:val="28"/>
          <w:szCs w:val="28"/>
          <w:u w:val="single"/>
          <w:lang w:val="es-MX"/>
        </w:rPr>
      </w:pPr>
    </w:p>
    <w:p w14:paraId="4E06A8F5" w14:textId="77777777" w:rsidR="00190AF2" w:rsidRPr="00F435BF" w:rsidRDefault="00190AF2" w:rsidP="00142C67">
      <w:pPr>
        <w:pStyle w:val="NormalWeb"/>
        <w:numPr>
          <w:ilvl w:val="0"/>
          <w:numId w:val="3"/>
        </w:numPr>
        <w:spacing w:before="0" w:beforeAutospacing="0" w:after="0" w:afterAutospacing="0"/>
        <w:rPr>
          <w:rFonts w:ascii="Arial" w:hAnsi="Arial" w:cs="Arial"/>
          <w:sz w:val="28"/>
          <w:szCs w:val="28"/>
          <w:u w:val="single"/>
          <w:lang w:val="es-MX"/>
        </w:rPr>
      </w:pPr>
      <w:r w:rsidRPr="00F435BF">
        <w:rPr>
          <w:rFonts w:ascii="Arial" w:hAnsi="Arial" w:cs="Arial"/>
          <w:sz w:val="28"/>
          <w:u w:val="single"/>
          <w:lang w:val="es-MX"/>
        </w:rPr>
        <w:t>Iniangkop na mga Serbisyo sa Araw</w:t>
      </w:r>
    </w:p>
    <w:p w14:paraId="708CA222" w14:textId="7231F526" w:rsidR="00190AF2" w:rsidRPr="00F435BF" w:rsidRDefault="00A94A9C" w:rsidP="00190AF2">
      <w:pPr>
        <w:pStyle w:val="NormalWeb"/>
        <w:spacing w:before="0" w:beforeAutospacing="0" w:after="0" w:afterAutospacing="0"/>
        <w:ind w:left="720"/>
        <w:rPr>
          <w:rFonts w:ascii="Arial" w:hAnsi="Arial" w:cs="Arial"/>
          <w:sz w:val="28"/>
          <w:szCs w:val="28"/>
          <w:lang w:val="es-MX"/>
        </w:rPr>
      </w:pPr>
      <w:r w:rsidRPr="00F435BF">
        <w:rPr>
          <w:rFonts w:ascii="Arial" w:hAnsi="Arial" w:cs="Arial"/>
          <w:sz w:val="28"/>
          <w:lang w:val="es-MX"/>
        </w:rPr>
        <w:t xml:space="preserve">Ang </w:t>
      </w:r>
      <w:r w:rsidR="0079453C" w:rsidRPr="00F435BF">
        <w:rPr>
          <w:rFonts w:ascii="Arial" w:hAnsi="Arial" w:cs="Arial"/>
          <w:sz w:val="28"/>
          <w:lang w:val="es-MX"/>
        </w:rPr>
        <w:t>Iniangkop na mga Serbisyo sa Araw (Tailored Day Services)</w:t>
      </w:r>
      <w:r w:rsidR="00190AF2" w:rsidRPr="00F435BF">
        <w:rPr>
          <w:rFonts w:ascii="Arial" w:hAnsi="Arial" w:cs="Arial"/>
          <w:sz w:val="28"/>
          <w:lang w:val="es-MX"/>
        </w:rPr>
        <w:t xml:space="preserve"> ay isang serbisyo na kamakailangang binuo ng DDS at matitingnan ng lahat ng sentrong panrehiyon sa buong estado na nagpapahintulot sa mga indibiduwal na may ID/DD upang umalis sa mga serbisyo ng nakaugaliang programa sa araw para tumanggap ng naiakma sa indibiduwal na mga serbisyo upang makamit ang hangarin ng CIE. Ang sakop, uri at tagal ng mga serbisyo na ibibigay ay tinutukoy sa pamamagitan ng proseso ng pagpaplano na nakatuon sa tao at tinukoy sa IPP. Ang Iniangkop na mga Serbisyo sa Araw ay dinisenyo para hikayatin ang mga pagkakataon para itaguyod pa ang pag-unlad o pagpapanatili ng trabaho, mga aktibidad na boluntaryo, at/o ipagpatuloy ang edukasyon pagkatapos ng sekondarya at palawakin ang kakayahan ng indibiduwal na gabayan ang kanyang mga sariling serbisyo. Ang inaasahang resulta para sa mga serbisyong ito ay dagdagan ang kakayahan ng indibiduwal na pamunuan ang buhay sa kapaligirang pinagsama-sama ang wala at may kapansanan at walang ibinubukod na buhay. Para sa SFY 2013/2014, ang 3,299 na mga indibiduwal na may ID/DD ay sumali sa </w:t>
      </w:r>
      <w:r w:rsidR="00A45DB3" w:rsidRPr="00F435BF">
        <w:rPr>
          <w:rFonts w:ascii="Arial" w:hAnsi="Arial" w:cs="Arial"/>
          <w:sz w:val="28"/>
          <w:lang w:val="es-MX"/>
        </w:rPr>
        <w:t>Iniangkop na mga Serbisyo sa Araw</w:t>
      </w:r>
      <w:r w:rsidR="00190AF2" w:rsidRPr="00F435BF">
        <w:rPr>
          <w:rFonts w:ascii="Arial" w:hAnsi="Arial" w:cs="Arial"/>
          <w:sz w:val="28"/>
          <w:lang w:val="es-MX"/>
        </w:rPr>
        <w:t>.</w:t>
      </w:r>
    </w:p>
    <w:p w14:paraId="5E34D81A" w14:textId="77777777" w:rsidR="00F442D1" w:rsidRPr="00F435BF" w:rsidRDefault="00F442D1" w:rsidP="00E736DD">
      <w:pPr>
        <w:pStyle w:val="NormalWeb"/>
        <w:numPr>
          <w:ilvl w:val="0"/>
          <w:numId w:val="3"/>
        </w:numPr>
        <w:spacing w:before="280" w:beforeAutospacing="0" w:after="0" w:afterAutospacing="0"/>
        <w:rPr>
          <w:rFonts w:ascii="Arial" w:hAnsi="Arial" w:cs="Arial"/>
          <w:sz w:val="28"/>
          <w:szCs w:val="28"/>
          <w:u w:val="single"/>
        </w:rPr>
      </w:pPr>
      <w:r w:rsidRPr="00F435BF">
        <w:rPr>
          <w:rFonts w:ascii="Arial" w:hAnsi="Arial" w:cs="Arial"/>
          <w:sz w:val="28"/>
          <w:u w:val="single"/>
        </w:rPr>
        <w:t>Pagtutulungan sa Karanasan sa Trabaho</w:t>
      </w:r>
    </w:p>
    <w:p w14:paraId="2C535110" w14:textId="4E0FA726" w:rsidR="009E0E17" w:rsidRPr="00F435BF" w:rsidRDefault="00F442D1" w:rsidP="009E0E17">
      <w:pPr>
        <w:pStyle w:val="NormalWeb"/>
        <w:spacing w:before="0" w:beforeAutospacing="0" w:after="0" w:afterAutospacing="0"/>
        <w:ind w:left="720"/>
        <w:rPr>
          <w:i/>
        </w:rPr>
      </w:pPr>
      <w:r w:rsidRPr="00F435BF">
        <w:rPr>
          <w:rFonts w:ascii="Arial" w:hAnsi="Arial" w:cs="Arial"/>
          <w:sz w:val="28"/>
        </w:rPr>
        <w:t>Ang DDS at ang</w:t>
      </w:r>
      <w:r w:rsidR="00A43974" w:rsidRPr="00F435BF">
        <w:rPr>
          <w:rFonts w:ascii="Arial" w:hAnsi="Arial" w:cs="Arial"/>
          <w:sz w:val="28"/>
        </w:rPr>
        <w:t xml:space="preserve"> Pinagsamang Distrito ng Paaralan ng Programa ng Natatanging Edukasyon sa Lungsod ng Sacramento (</w:t>
      </w:r>
      <w:r w:rsidRPr="00F435BF">
        <w:rPr>
          <w:rFonts w:ascii="Arial" w:hAnsi="Arial" w:cs="Arial"/>
          <w:sz w:val="28"/>
        </w:rPr>
        <w:t>Sacramento City Unified School District Special Education Program</w:t>
      </w:r>
      <w:r w:rsidR="00A43974" w:rsidRPr="00F435BF">
        <w:rPr>
          <w:rFonts w:ascii="Arial" w:hAnsi="Arial" w:cs="Arial"/>
          <w:sz w:val="28"/>
        </w:rPr>
        <w:t xml:space="preserve">) </w:t>
      </w:r>
      <w:r w:rsidRPr="00F435BF">
        <w:rPr>
          <w:rFonts w:ascii="Arial" w:hAnsi="Arial" w:cs="Arial"/>
          <w:sz w:val="28"/>
        </w:rPr>
        <w:t xml:space="preserve">(para sa 18 hanggang 21 taong gulang na mga estudyante) ay nakipagtulungan upang lumikha ng programa ng karanasan sa trabaho para sa mga estudyanteng interesado sa maaaring trabaho sa pamahalaan ng estado. Ang mga estudyanteng sumali sa internship, na may suporta mula sa mga guro at aide, para matuto tungkol sa kapaligiran ng trabaho sa estado ay may pagkakataon subukan ang mga iba't ibang gawain lalo na sa mga klerikal na manggagawa ng estado, bumubuo ng mga kakayahang pakikitungo sa iba, gumagawa ng </w:t>
      </w:r>
      <w:r w:rsidRPr="00F435BF">
        <w:rPr>
          <w:rFonts w:ascii="Arial" w:hAnsi="Arial" w:cs="Arial"/>
          <w:sz w:val="28"/>
        </w:rPr>
        <w:lastRenderedPageBreak/>
        <w:t>kanilang mga resume, at tinutulungan na tuklasin ang proseso ng pagkuha ng empleyado ng estado kung napili nilang mag-apply para sa trabaho sa estado pagkatapos ng high-school.</w:t>
      </w:r>
    </w:p>
    <w:p w14:paraId="135990B5" w14:textId="77777777" w:rsidR="009E0E17" w:rsidRPr="00F435BF" w:rsidRDefault="009E0E17" w:rsidP="009E0E17">
      <w:pPr>
        <w:pStyle w:val="Heading2"/>
        <w:numPr>
          <w:ilvl w:val="0"/>
          <w:numId w:val="0"/>
        </w:numPr>
        <w:ind w:left="360"/>
        <w:rPr>
          <w:rFonts w:eastAsiaTheme="minorHAnsi" w:cs="Arial"/>
          <w:b w:val="0"/>
          <w:i w:val="0"/>
          <w:szCs w:val="28"/>
        </w:rPr>
      </w:pPr>
    </w:p>
    <w:p w14:paraId="6E112493" w14:textId="77777777" w:rsidR="00190AF2" w:rsidRPr="00F435BF" w:rsidRDefault="00190AF2" w:rsidP="009E0E17">
      <w:pPr>
        <w:pStyle w:val="Heading2"/>
        <w:numPr>
          <w:ilvl w:val="0"/>
          <w:numId w:val="0"/>
        </w:numPr>
        <w:rPr>
          <w:rFonts w:cs="Arial"/>
          <w:i w:val="0"/>
        </w:rPr>
      </w:pPr>
      <w:bookmarkStart w:id="21" w:name="_Toc479151249"/>
      <w:r w:rsidRPr="00F435BF">
        <w:rPr>
          <w:rFonts w:cs="Arial"/>
          <w:i w:val="0"/>
        </w:rPr>
        <w:t>Pambansang Antas</w:t>
      </w:r>
      <w:bookmarkEnd w:id="21"/>
      <w:r w:rsidRPr="00F435BF">
        <w:rPr>
          <w:rFonts w:cs="Arial"/>
          <w:i w:val="0"/>
        </w:rPr>
        <w:t xml:space="preserve"> </w:t>
      </w:r>
    </w:p>
    <w:p w14:paraId="22B51DC8" w14:textId="77777777" w:rsidR="00F11401" w:rsidRPr="00F435BF" w:rsidRDefault="00F0730F" w:rsidP="00E736DD">
      <w:pPr>
        <w:spacing w:before="280"/>
        <w:rPr>
          <w:rFonts w:ascii="Arial" w:hAnsi="Arial" w:cs="Arial"/>
          <w:sz w:val="28"/>
          <w:szCs w:val="28"/>
        </w:rPr>
      </w:pPr>
      <w:r w:rsidRPr="00F435BF">
        <w:rPr>
          <w:rFonts w:ascii="Arial" w:hAnsi="Arial" w:cs="Arial"/>
          <w:sz w:val="28"/>
        </w:rPr>
        <w:t>Ang patakaran sa pambansang antas at mga iniaatas ng pederal sa bawat kagawaran ay pundasyon sa Blueprint na nagtatatag ang mga ito ng pangunahing imprastruktura na ginagamit para buoin ang Blueprint.</w:t>
      </w:r>
    </w:p>
    <w:p w14:paraId="1944373C" w14:textId="77777777" w:rsidR="00C93974" w:rsidRPr="00F435BF" w:rsidRDefault="00707CED" w:rsidP="00E736DD">
      <w:pPr>
        <w:spacing w:before="280"/>
        <w:rPr>
          <w:rFonts w:ascii="Arial" w:hAnsi="Arial" w:cs="Arial"/>
          <w:sz w:val="28"/>
          <w:szCs w:val="28"/>
        </w:rPr>
      </w:pPr>
      <w:r w:rsidRPr="00F435BF">
        <w:rPr>
          <w:rFonts w:ascii="Arial" w:hAnsi="Arial" w:cs="Arial"/>
          <w:sz w:val="28"/>
        </w:rPr>
        <w:t>Ang pambansang patakaran at pederal na mga kinakailangan ay ang mga sumusunod:</w:t>
      </w:r>
    </w:p>
    <w:p w14:paraId="6907A766" w14:textId="77777777" w:rsidR="00707CED" w:rsidRPr="00F435BF" w:rsidRDefault="00707CED" w:rsidP="00E736DD">
      <w:pPr>
        <w:pStyle w:val="ListParagraph"/>
        <w:numPr>
          <w:ilvl w:val="0"/>
          <w:numId w:val="3"/>
        </w:numPr>
        <w:spacing w:before="60"/>
        <w:contextualSpacing w:val="0"/>
        <w:rPr>
          <w:rFonts w:cs="Arial"/>
          <w:szCs w:val="28"/>
        </w:rPr>
      </w:pPr>
      <w:r w:rsidRPr="00F435BF">
        <w:rPr>
          <w:rFonts w:cs="Arial"/>
        </w:rPr>
        <w:t>Patakarang Trabaho Muna.</w:t>
      </w:r>
    </w:p>
    <w:p w14:paraId="65ADF381" w14:textId="016A231C" w:rsidR="00C93974" w:rsidRPr="00F435BF" w:rsidRDefault="00C93974" w:rsidP="00E736DD">
      <w:pPr>
        <w:pStyle w:val="ListParagraph"/>
        <w:numPr>
          <w:ilvl w:val="0"/>
          <w:numId w:val="3"/>
        </w:numPr>
        <w:spacing w:before="60"/>
        <w:contextualSpacing w:val="0"/>
        <w:rPr>
          <w:rFonts w:cs="Arial"/>
          <w:szCs w:val="28"/>
          <w:lang w:val="es-MX"/>
        </w:rPr>
      </w:pPr>
      <w:r w:rsidRPr="00F435BF">
        <w:rPr>
          <w:rFonts w:cs="Arial"/>
          <w:lang w:val="es-MX"/>
        </w:rPr>
        <w:t>Batas sa Edukasyon ng Mga Indibiduwal na May Mga Kapansanan.</w:t>
      </w:r>
    </w:p>
    <w:p w14:paraId="5D639AF1" w14:textId="601C5ACB" w:rsidR="00707CED" w:rsidRPr="00F435BF" w:rsidRDefault="00707CED" w:rsidP="00E736DD">
      <w:pPr>
        <w:pStyle w:val="ListParagraph"/>
        <w:numPr>
          <w:ilvl w:val="0"/>
          <w:numId w:val="3"/>
        </w:numPr>
        <w:spacing w:before="60"/>
        <w:contextualSpacing w:val="0"/>
        <w:rPr>
          <w:rFonts w:cs="Arial"/>
          <w:szCs w:val="28"/>
          <w:lang w:val="es-MX"/>
        </w:rPr>
      </w:pPr>
      <w:r w:rsidRPr="00F435BF">
        <w:rPr>
          <w:rFonts w:cs="Arial"/>
          <w:lang w:val="es-MX"/>
        </w:rPr>
        <w:t xml:space="preserve">Ang Batas ng Rehabilitasyon ng 1973, ayon sa binago ng </w:t>
      </w:r>
      <w:r w:rsidR="00A43974" w:rsidRPr="00F435BF">
        <w:rPr>
          <w:rFonts w:cs="Arial"/>
          <w:lang w:val="es-MX"/>
        </w:rPr>
        <w:t>Batas sa Inobasyon at Pagkakataon ng Manggagawa (</w:t>
      </w:r>
      <w:r w:rsidRPr="00F435BF">
        <w:rPr>
          <w:rFonts w:cs="Arial"/>
          <w:lang w:val="es-MX"/>
        </w:rPr>
        <w:t>Workforce Innovation and Opportunity Act</w:t>
      </w:r>
      <w:r w:rsidR="00A43974" w:rsidRPr="00F435BF">
        <w:rPr>
          <w:rFonts w:cs="Arial"/>
          <w:lang w:val="es-MX"/>
        </w:rPr>
        <w:t>)</w:t>
      </w:r>
      <w:r w:rsidRPr="00F435BF">
        <w:rPr>
          <w:rFonts w:cs="Arial"/>
          <w:lang w:val="es-MX"/>
        </w:rPr>
        <w:t xml:space="preserve"> noong 2014.</w:t>
      </w:r>
    </w:p>
    <w:p w14:paraId="513BEBC9" w14:textId="77777777" w:rsidR="00F11401" w:rsidRPr="00F435BF" w:rsidRDefault="00C93974" w:rsidP="00E736DD">
      <w:pPr>
        <w:pStyle w:val="ListParagraph"/>
        <w:numPr>
          <w:ilvl w:val="0"/>
          <w:numId w:val="3"/>
        </w:numPr>
        <w:spacing w:before="60"/>
        <w:contextualSpacing w:val="0"/>
        <w:rPr>
          <w:rFonts w:cs="Arial"/>
          <w:szCs w:val="28"/>
          <w:u w:val="single"/>
        </w:rPr>
      </w:pPr>
      <w:r w:rsidRPr="00F435BF">
        <w:rPr>
          <w:rFonts w:cs="Arial"/>
        </w:rPr>
        <w:t>Center for Medicare and Medicaid Services (CMS), na inilathala noong 2014.</w:t>
      </w:r>
    </w:p>
    <w:p w14:paraId="02D16EDE" w14:textId="7097699E" w:rsidR="00CE26C4" w:rsidRPr="00F435BF" w:rsidRDefault="00A43974" w:rsidP="00E736DD">
      <w:pPr>
        <w:pStyle w:val="ListParagraph"/>
        <w:numPr>
          <w:ilvl w:val="0"/>
          <w:numId w:val="3"/>
        </w:numPr>
        <w:spacing w:before="60"/>
        <w:contextualSpacing w:val="0"/>
        <w:rPr>
          <w:rFonts w:cs="Arial"/>
          <w:szCs w:val="28"/>
          <w:u w:val="single"/>
        </w:rPr>
      </w:pPr>
      <w:r w:rsidRPr="00F435BF">
        <w:rPr>
          <w:rFonts w:cs="Arial"/>
        </w:rPr>
        <w:t>Batas sa Kakayahan (</w:t>
      </w:r>
      <w:r w:rsidR="00CE26C4" w:rsidRPr="00F435BF">
        <w:rPr>
          <w:rFonts w:cs="Arial"/>
        </w:rPr>
        <w:t>Able Act</w:t>
      </w:r>
      <w:r w:rsidRPr="00F435BF">
        <w:rPr>
          <w:rFonts w:cs="Arial"/>
        </w:rPr>
        <w:t>)</w:t>
      </w:r>
      <w:r w:rsidR="00CE26C4" w:rsidRPr="00F435BF">
        <w:rPr>
          <w:rFonts w:cs="Arial"/>
        </w:rPr>
        <w:t>.</w:t>
      </w:r>
    </w:p>
    <w:p w14:paraId="3796DCE4" w14:textId="77777777" w:rsidR="006A5876" w:rsidRPr="00F435BF" w:rsidRDefault="006A5876" w:rsidP="00E736DD">
      <w:pPr>
        <w:pStyle w:val="ListParagraph"/>
        <w:spacing w:before="280"/>
        <w:ind w:left="0"/>
        <w:contextualSpacing w:val="0"/>
        <w:rPr>
          <w:rFonts w:cs="Arial"/>
          <w:szCs w:val="28"/>
          <w:u w:val="single"/>
        </w:rPr>
      </w:pPr>
      <w:r w:rsidRPr="00F435BF">
        <w:rPr>
          <w:rFonts w:cs="Arial"/>
          <w:u w:val="single"/>
        </w:rPr>
        <w:t>Patakarang Trabaho Muna</w:t>
      </w:r>
    </w:p>
    <w:p w14:paraId="31A4F10C" w14:textId="77777777" w:rsidR="00EB2C40" w:rsidRPr="00F435BF" w:rsidRDefault="00EB2C40" w:rsidP="00EB2C40">
      <w:pPr>
        <w:rPr>
          <w:rFonts w:ascii="Arial" w:hAnsi="Arial" w:cs="Arial"/>
          <w:sz w:val="28"/>
          <w:szCs w:val="28"/>
        </w:rPr>
      </w:pPr>
      <w:r w:rsidRPr="00F435BF">
        <w:rPr>
          <w:rFonts w:ascii="Arial" w:hAnsi="Arial" w:cs="Arial"/>
          <w:sz w:val="28"/>
        </w:rPr>
        <w:t xml:space="preserve">Ang Kagawaran ng Paggawa ng Estados Unidos Ang Kagawaran ng Paggawa ng E.U, Office of Disability Employment Policy (ODEP) at ang Administrasyon ng Mga Intelektuwal na Kapansanan at Kapansanan sa Paglaki ay nagsagawa ng malaking pamumuhunan upang tulungan ang mga estado na lumikha ng pagbabago sa mga sistema na nagreresulta sa pagrami ng mga pagkakataon sa trabahong kasama ang walang kapansanan at may sahod na maihahambing sa mga sahod nila para sa mga indibiduwal na may makabuluhang mga kapansanan. Ang priyoridad na ito ay nsumasalamin sa lumalaking suporta para sa pambansang kilusan na tinatawag na Trabaho Muna, ang balangkas para sa pagbabago ng mga sistema na nakatuon sa pahayag na ang lahat ng mga mamamayan, pati ang mga indibiduwal na may malaking kapansanan, ay may kakayang makibahagi nang buo sa trabahong pinagsama-sama ang mga wala at may kapansanan na trabaho at buhay sa komunidad. </w:t>
      </w:r>
    </w:p>
    <w:p w14:paraId="1FC01827" w14:textId="77777777" w:rsidR="00F11401" w:rsidRPr="00F435BF" w:rsidRDefault="00EB2C40" w:rsidP="00996629">
      <w:pPr>
        <w:rPr>
          <w:rFonts w:ascii="Arial" w:hAnsi="Arial" w:cs="Arial"/>
          <w:sz w:val="28"/>
          <w:szCs w:val="28"/>
        </w:rPr>
      </w:pPr>
      <w:r w:rsidRPr="00F435BF">
        <w:rPr>
          <w:rFonts w:ascii="Arial" w:hAnsi="Arial" w:cs="Arial"/>
          <w:sz w:val="28"/>
        </w:rPr>
        <w:t xml:space="preserve">Sa ilalim ng pamamaraan, ang mga sistema ng pampublikong pananalapi ay hinihikayat na ihanay ang mga patakaran, mga kasanayan sa paghahatid ng serbisyo, at mga istruktura sa pagpapabalik ng ginastos upang ituon sa trabaho sa komunidad na pinagsasama-sama ang wala at may kapansanan bilang opsyon sa priyoridad ayon sa paggamit ng tinustusang pampublikong araw at mga serbisyo sa trabaho para sa kabataan at mga nasa </w:t>
      </w:r>
      <w:r w:rsidRPr="00F435BF">
        <w:rPr>
          <w:rFonts w:ascii="Arial" w:hAnsi="Arial" w:cs="Arial"/>
          <w:sz w:val="28"/>
        </w:rPr>
        <w:lastRenderedPageBreak/>
        <w:t>tamang gulang na may malalaking kapansanan. Sinimulan ng ODEP ang Programa sa Pagtuturo ng Pamumuno ng Trabaho Muna ng Estado (Employment First State Leadership Mentoring Program, EFSLMP), ang cross-disability, cross-system na inisyatiba sa pagbabago. Ang EFSLMP ay nagbibigay ng plataporma para sa mga koponan ng iba't ibang larangan sa estado upang pagtuonan ang pagpapatupad ng pamamaraan ng Trabaho Muna nang may katapatan sa pamamagitan ng paghahanay ng mga patakaran, koordinasyon ng mga mapagkukunan at madudulugan, at pag-update ng mga modelo ng paghahatid ng serbisyo upang padaliin ang pagrami na mga opsyon sa trabaho pinagsama-sama ang mga wala at may kapansanan para sa mga taong may pinakamalalaking kapansanan. Simula noong 2015, 46 na estado pati na ang California, ang sumali sa mga aktibidad ng Trabaho Muna, pati na ang 32 na may mga aksyon ng pormal na patakaran.</w:t>
      </w:r>
    </w:p>
    <w:p w14:paraId="276B4BE3" w14:textId="77777777" w:rsidR="007A7AC6" w:rsidRPr="00F435BF" w:rsidRDefault="007A7AC6" w:rsidP="00996629">
      <w:pPr>
        <w:rPr>
          <w:rFonts w:ascii="Arial" w:hAnsi="Arial" w:cs="Arial"/>
          <w:sz w:val="28"/>
          <w:szCs w:val="28"/>
        </w:rPr>
      </w:pPr>
    </w:p>
    <w:p w14:paraId="5A4B1463" w14:textId="77777777" w:rsidR="00C93974" w:rsidRPr="00F435BF" w:rsidRDefault="00C93974" w:rsidP="00996629">
      <w:pPr>
        <w:rPr>
          <w:rFonts w:ascii="Arial" w:hAnsi="Arial" w:cs="Arial"/>
          <w:sz w:val="28"/>
          <w:szCs w:val="28"/>
          <w:u w:val="single"/>
        </w:rPr>
      </w:pPr>
      <w:r w:rsidRPr="00F435BF">
        <w:rPr>
          <w:rFonts w:ascii="Arial" w:hAnsi="Arial" w:cs="Arial"/>
          <w:sz w:val="28"/>
          <w:u w:val="single"/>
        </w:rPr>
        <w:t>Batas sa Edukasyon ng Mga Indibiduwal na May Mga Kapansanan (Individuals with Disabilities Education Act)</w:t>
      </w:r>
    </w:p>
    <w:p w14:paraId="0D59FA67" w14:textId="77777777" w:rsidR="00C93974" w:rsidRPr="00F435BF" w:rsidRDefault="00C93974" w:rsidP="001974D0">
      <w:pPr>
        <w:pStyle w:val="Default"/>
        <w:rPr>
          <w:color w:val="auto"/>
          <w:sz w:val="28"/>
          <w:szCs w:val="28"/>
        </w:rPr>
      </w:pPr>
      <w:r w:rsidRPr="00F435BF">
        <w:rPr>
          <w:color w:val="auto"/>
          <w:sz w:val="28"/>
        </w:rPr>
        <w:t>Ang Kagawaran ng Edukasyon ng Estados Unidos, sa ilalim ng titulo 34 ng Kodigo ng mga Pederal na Alituntunin, seksyon 300.600 ang nag-aatas sa LEA na bumuo at magpatupad ng mga IEP para sa mga estudyanteng may kapansanan. Ang IDEA ng 1975 at ang binago noong 2004 ay isang batas na tumitiyak ng mga serbisyo sa mga batang may mga kapansanan sa buong bansa. Pinamumunuan ng IDEA ang pagbibigay ng mga estado at pampublikong ahensiya ng maagang interbensyon, espesyal na edukasyon at nauugnay na mga serbisyo sa mahigit 6.5 milyong karapat-dapat na mga sanggol, maliit na bata, bata at kabataan na may mga kapansanan. Tumatanggap ang mga sanggol at maliit na bata na may mga kapansanan (pagkasilang hanggang 2) at ang kanilang mga pamilya ng mga serbisyo sa maagang interbensyon sa ilalim ng IDEA Bahagi C. Tumatanggap ang mga bata at kabataan (mga edad 3 hanggang 21) ng espesyal na edukasyon at mga nauiugnay na serbisyo sa ilalim ng IDEA PBahagi B.</w:t>
      </w:r>
    </w:p>
    <w:p w14:paraId="4FE7EC20" w14:textId="77777777" w:rsidR="007A7AC6" w:rsidRPr="00F435BF" w:rsidRDefault="007A7AC6" w:rsidP="001974D0">
      <w:pPr>
        <w:pStyle w:val="Default"/>
        <w:rPr>
          <w:color w:val="auto"/>
          <w:sz w:val="28"/>
          <w:szCs w:val="28"/>
        </w:rPr>
      </w:pPr>
    </w:p>
    <w:p w14:paraId="0F5A75FF" w14:textId="77777777" w:rsidR="007E4B7D" w:rsidRPr="00F435BF" w:rsidRDefault="007E4B7D" w:rsidP="00996629">
      <w:pPr>
        <w:rPr>
          <w:rFonts w:ascii="Arial" w:hAnsi="Arial" w:cs="Arial"/>
          <w:sz w:val="28"/>
          <w:szCs w:val="28"/>
          <w:u w:val="single"/>
        </w:rPr>
      </w:pPr>
      <w:r w:rsidRPr="00F435BF">
        <w:rPr>
          <w:rFonts w:ascii="Arial" w:hAnsi="Arial" w:cs="Arial"/>
          <w:sz w:val="28"/>
          <w:u w:val="single"/>
        </w:rPr>
        <w:t xml:space="preserve">Batas sa Pagbabago at Pagkakataon ng Manggagawa </w:t>
      </w:r>
    </w:p>
    <w:p w14:paraId="1C6D8078" w14:textId="77777777" w:rsidR="00F11401" w:rsidRPr="00F435BF" w:rsidRDefault="00B93265" w:rsidP="001974D0">
      <w:pPr>
        <w:rPr>
          <w:rFonts w:ascii="Arial" w:hAnsi="Arial" w:cs="Arial"/>
          <w:sz w:val="28"/>
          <w:szCs w:val="28"/>
        </w:rPr>
      </w:pPr>
      <w:r w:rsidRPr="00F435BF">
        <w:rPr>
          <w:rFonts w:ascii="Arial" w:hAnsi="Arial" w:cs="Arial"/>
          <w:sz w:val="28"/>
        </w:rPr>
        <w:t>Noong Hulyo 22, 2014, nilagdaan ni Presidente Obama ang WIOA, na nagpawalang-bisa sa Batas sa Pamumuhunan sa Manggagawa ng 1998 at binago ang Batas sa Rehabilitasyon ng 1973. Ang pederal na batas na ito ay gumawa ng malaking pagbabago sa mga programa sa bokasyonal na rehabilitasyon at independiyenteng pamumuhay sa California at sa buong Estados Unidos.</w:t>
      </w:r>
    </w:p>
    <w:p w14:paraId="2FE6445A" w14:textId="77777777" w:rsidR="004C2CD8" w:rsidRPr="00F435BF" w:rsidRDefault="004C2CD8" w:rsidP="00E736DD">
      <w:pPr>
        <w:spacing w:before="280"/>
        <w:rPr>
          <w:rFonts w:ascii="Arial" w:hAnsi="Arial" w:cs="Arial"/>
          <w:sz w:val="28"/>
          <w:szCs w:val="28"/>
        </w:rPr>
      </w:pPr>
      <w:r w:rsidRPr="00F435BF">
        <w:rPr>
          <w:rFonts w:ascii="Arial" w:hAnsi="Arial" w:cs="Arial"/>
          <w:sz w:val="28"/>
        </w:rPr>
        <w:t>Kabilang sa mga bagong iniaatas sa ilalim ng WIOA na nakakaapekto sa mga serbisyo ng bokasyonal na rehabilitasyon ay, ngunit limitado sa:</w:t>
      </w:r>
    </w:p>
    <w:p w14:paraId="2FD8F27C" w14:textId="77777777" w:rsidR="00F171A9" w:rsidRPr="00F435BF" w:rsidRDefault="00F171A9" w:rsidP="00E736DD">
      <w:pPr>
        <w:pStyle w:val="ListParagraph"/>
        <w:numPr>
          <w:ilvl w:val="0"/>
          <w:numId w:val="5"/>
        </w:numPr>
        <w:spacing w:before="120"/>
        <w:rPr>
          <w:rFonts w:cs="Arial"/>
          <w:szCs w:val="28"/>
        </w:rPr>
      </w:pPr>
      <w:r w:rsidRPr="00F435BF">
        <w:rPr>
          <w:rFonts w:cs="Arial"/>
        </w:rPr>
        <w:lastRenderedPageBreak/>
        <w:t xml:space="preserve">Mga Serbisyo ng Pag-iiba Bago ang Trabaho (Pre-Employment Transition Services) - Ang DOR, sa pakikipagtulungan sa mga LEA, ay iniaatas na magbigay ng limang uri ng mga serbisyo ng pag-iiba bago ang trabaho sa mga estudyanteng may mga kapansanan, may edad 16 hanggang 21, na karapat-dapat o potensiyal na karapat-dapat para sa mga serbisyo ng bokasyonal na rehabilitasyon. Labinlimang porsiyento ng pederal na bahagi ng VR grant ng DOR ay dapat na gamitin ngayon para sa mga serbisyo ng pag-iiba bago ang trabaho. Kabilang din sa mga serbisyo ng pag-iiba bago ang trabaho ang siyam na mga karagdagang uri ng serbisyo, hangga't ang reserbang pondo ay nananatili, at kabilang sa mga pagsisikap sa pag-aayos ng pag-iiba sa pamamagitan ng pakikipagtulungansa mga ibang entidad. </w:t>
      </w:r>
    </w:p>
    <w:p w14:paraId="30DB44F5" w14:textId="77777777" w:rsidR="007A7AF3" w:rsidRPr="00F435BF" w:rsidRDefault="007A7AF3" w:rsidP="00E736DD">
      <w:pPr>
        <w:pStyle w:val="ListParagraph"/>
        <w:numPr>
          <w:ilvl w:val="1"/>
          <w:numId w:val="5"/>
        </w:numPr>
        <w:spacing w:before="60"/>
        <w:contextualSpacing w:val="0"/>
        <w:rPr>
          <w:rFonts w:cs="Arial"/>
          <w:szCs w:val="28"/>
        </w:rPr>
      </w:pPr>
      <w:r w:rsidRPr="00F435BF">
        <w:rPr>
          <w:rFonts w:cs="Arial"/>
        </w:rPr>
        <w:t>Ang limang kinakailangang mga aktibidad sa mga serbisyo ng pag-iiba bago ang trabaho ay ang mga:</w:t>
      </w:r>
    </w:p>
    <w:p w14:paraId="66F13089" w14:textId="77777777" w:rsidR="007A7AF3" w:rsidRPr="00F435BF" w:rsidRDefault="007A7AF3" w:rsidP="0017493A">
      <w:pPr>
        <w:pStyle w:val="ListParagraph"/>
        <w:numPr>
          <w:ilvl w:val="2"/>
          <w:numId w:val="42"/>
        </w:numPr>
        <w:spacing w:before="60"/>
        <w:contextualSpacing w:val="0"/>
        <w:rPr>
          <w:rFonts w:cs="Arial"/>
          <w:szCs w:val="28"/>
          <w:lang w:val="es-MX"/>
        </w:rPr>
      </w:pPr>
      <w:r w:rsidRPr="00F435BF">
        <w:rPr>
          <w:rFonts w:cs="Arial"/>
          <w:lang w:val="es-MX"/>
        </w:rPr>
        <w:t>Pagpapayo sa paghanap ng trabaho.</w:t>
      </w:r>
    </w:p>
    <w:p w14:paraId="4DDFE730" w14:textId="77777777" w:rsidR="007A7AF3" w:rsidRPr="00F435BF" w:rsidRDefault="007A7AF3" w:rsidP="0017493A">
      <w:pPr>
        <w:pStyle w:val="ListParagraph"/>
        <w:numPr>
          <w:ilvl w:val="2"/>
          <w:numId w:val="42"/>
        </w:numPr>
        <w:spacing w:before="60"/>
        <w:contextualSpacing w:val="0"/>
        <w:rPr>
          <w:rFonts w:cs="Arial"/>
          <w:szCs w:val="28"/>
          <w:lang w:val="es-MX"/>
        </w:rPr>
      </w:pPr>
      <w:r w:rsidRPr="00F435BF">
        <w:rPr>
          <w:rFonts w:cs="Arial"/>
          <w:lang w:val="es-MX"/>
        </w:rPr>
        <w:t>Mga pagkakatuto mula sa mga karanasan kaugnay sa trabaho.</w:t>
      </w:r>
    </w:p>
    <w:p w14:paraId="21B4FA1A" w14:textId="77777777" w:rsidR="007A7AF3" w:rsidRPr="00F435BF" w:rsidRDefault="007A7AF3" w:rsidP="0017493A">
      <w:pPr>
        <w:pStyle w:val="ListParagraph"/>
        <w:numPr>
          <w:ilvl w:val="2"/>
          <w:numId w:val="42"/>
        </w:numPr>
        <w:spacing w:before="60"/>
        <w:contextualSpacing w:val="0"/>
        <w:rPr>
          <w:rFonts w:cs="Arial"/>
          <w:szCs w:val="28"/>
          <w:lang w:val="es-MX"/>
        </w:rPr>
      </w:pPr>
      <w:r w:rsidRPr="00F435BF">
        <w:rPr>
          <w:rFonts w:cs="Arial"/>
          <w:lang w:val="es-MX"/>
        </w:rPr>
        <w:t>Pagpapayo kaugnay ng mga pagkakataon pagkatapos ng sekondarya.</w:t>
      </w:r>
    </w:p>
    <w:p w14:paraId="36EB6CDF" w14:textId="77777777" w:rsidR="007A7AF3" w:rsidRPr="00F435BF" w:rsidRDefault="007A7AF3" w:rsidP="0017493A">
      <w:pPr>
        <w:pStyle w:val="ListParagraph"/>
        <w:numPr>
          <w:ilvl w:val="2"/>
          <w:numId w:val="42"/>
        </w:numPr>
        <w:spacing w:before="60"/>
        <w:contextualSpacing w:val="0"/>
        <w:rPr>
          <w:rFonts w:cs="Arial"/>
          <w:szCs w:val="28"/>
          <w:lang w:val="es-MX"/>
        </w:rPr>
      </w:pPr>
      <w:r w:rsidRPr="00F435BF">
        <w:rPr>
          <w:rFonts w:cs="Arial"/>
          <w:lang w:val="es-MX"/>
        </w:rPr>
        <w:t>Pagsasanay sa kahandaan sa lugar ng trabaho.</w:t>
      </w:r>
    </w:p>
    <w:p w14:paraId="00BC6E0C" w14:textId="77777777" w:rsidR="007A7AF3" w:rsidRPr="00F435BF" w:rsidRDefault="007A7AF3" w:rsidP="0017493A">
      <w:pPr>
        <w:pStyle w:val="ListParagraph"/>
        <w:numPr>
          <w:ilvl w:val="2"/>
          <w:numId w:val="42"/>
        </w:numPr>
        <w:spacing w:before="60" w:after="60"/>
        <w:contextualSpacing w:val="0"/>
        <w:rPr>
          <w:rFonts w:cs="Arial"/>
          <w:szCs w:val="28"/>
        </w:rPr>
      </w:pPr>
      <w:r w:rsidRPr="00F435BF">
        <w:rPr>
          <w:rFonts w:cs="Arial"/>
        </w:rPr>
        <w:t>Pagsasanay sa sariling adbokasiya.</w:t>
      </w:r>
    </w:p>
    <w:p w14:paraId="57D67D54" w14:textId="77777777" w:rsidR="00F171A9" w:rsidRPr="00F435BF" w:rsidRDefault="00F442D1" w:rsidP="0017493A">
      <w:pPr>
        <w:pStyle w:val="ListParagraph"/>
        <w:numPr>
          <w:ilvl w:val="0"/>
          <w:numId w:val="5"/>
        </w:numPr>
        <w:tabs>
          <w:tab w:val="right" w:pos="10620"/>
        </w:tabs>
        <w:spacing w:before="60"/>
        <w:contextualSpacing w:val="0"/>
        <w:rPr>
          <w:rFonts w:cs="Arial"/>
          <w:szCs w:val="28"/>
        </w:rPr>
      </w:pPr>
      <w:r w:rsidRPr="00F435BF">
        <w:rPr>
          <w:rFonts w:cs="Arial"/>
        </w:rPr>
        <w:t>Sahod na Mas Mababa sa Minimum – Ipinagbabawal ng WIOA sa mga pinagtatrabahuhan ang pagpapasahod sa sinumang indibiduwal na may kapansanan na may edad 24 o mas bata ng mas mababa sa minimum na sahod maliban kung ang pagkumpleto ng mga partikular na aktibidad ay idinokumento. Tinutukoy ng WIOA ang mas mababa sa minimum na sahod bilang mas mababa kaysa sa pederal na pinakamababang sahod at tinutukoy ang mga partikular na aktibidad na idodokumento, na kabilang ang mga serbisyo ng pagbabago bago ang trabaho, pagpapayo tungkol sa karera, at mga impormasyon at rekomendasyon na dinisenyo upang makayanan ng indibiduwal na makamtan ang CIE.</w:t>
      </w:r>
    </w:p>
    <w:p w14:paraId="5A92D77B" w14:textId="77777777" w:rsidR="000555FC" w:rsidRPr="00F435BF" w:rsidRDefault="000555FC" w:rsidP="0017493A">
      <w:pPr>
        <w:pStyle w:val="ListParagraph"/>
        <w:numPr>
          <w:ilvl w:val="0"/>
          <w:numId w:val="5"/>
        </w:numPr>
        <w:spacing w:before="60"/>
        <w:contextualSpacing w:val="0"/>
        <w:rPr>
          <w:rFonts w:cs="Arial"/>
          <w:szCs w:val="28"/>
        </w:rPr>
      </w:pPr>
      <w:r w:rsidRPr="00F435BF">
        <w:rPr>
          <w:rFonts w:cs="Arial"/>
        </w:rPr>
        <w:t xml:space="preserve">Suportadong Trabaho (Supported Employment, SE) - Para sa indibiduwal na may pinakamalaking kapansanan, tinukoy ng WIOA ang SE bilang CIE, kasama ang naiakmang trabaho, o trabahong kasama ang walang kapansanan kung saan ang mga indibiduwal ay nagtatrabaho nang panandalian (6 hanggang 12 buwan) patungo sa CIE, na naiakma sa indibiduwal at naiakma sa mga kalakasan, kakayahan, interes, at napaliwanagang pagdedesisyon ng indibiduwal. Kabilang sa kahulugan ngayon ng mga serbisyong SE ang dalawang bagong termino: ibinagay na trabaho at trabahong kasama ang walang kapansanan at may sahod na maihahambing sa mga sahod nila. </w:t>
      </w:r>
    </w:p>
    <w:p w14:paraId="4E61786D" w14:textId="77777777" w:rsidR="00E71840" w:rsidRPr="00F435BF" w:rsidRDefault="000555FC" w:rsidP="0017493A">
      <w:pPr>
        <w:pStyle w:val="ListParagraph"/>
        <w:numPr>
          <w:ilvl w:val="0"/>
          <w:numId w:val="5"/>
        </w:numPr>
        <w:spacing w:before="60"/>
        <w:contextualSpacing w:val="0"/>
        <w:rPr>
          <w:rFonts w:cs="Arial"/>
          <w:szCs w:val="28"/>
        </w:rPr>
      </w:pPr>
      <w:r w:rsidRPr="00F435BF">
        <w:rPr>
          <w:rFonts w:cs="Arial"/>
        </w:rPr>
        <w:t xml:space="preserve">Mga Serbisyo sa Suportadong Trabaho – Maaaring magbigay ang DOR ng patloy na serbisyong suporta, kabilang ang naiakmang trabaho, na kinakailangan upang suportahan at panatilihin ang indibiduwal na may </w:t>
      </w:r>
      <w:r w:rsidRPr="00F435BF">
        <w:rPr>
          <w:rFonts w:cs="Arial"/>
        </w:rPr>
        <w:lastRenderedPageBreak/>
        <w:t xml:space="preserve">pinakamalaking kapansanan sa SE nang hanggang 24 buwan, sa halip na 18 buwan, at sa tagal na maaaring dagdagan kung kinakailangan upang makamit ang resulta sa trabaho ng mamimili. </w:t>
      </w:r>
    </w:p>
    <w:p w14:paraId="0C55D946" w14:textId="77777777" w:rsidR="000D38A9" w:rsidRPr="00F435BF" w:rsidRDefault="000555FC" w:rsidP="0017493A">
      <w:pPr>
        <w:pStyle w:val="ListParagraph"/>
        <w:numPr>
          <w:ilvl w:val="0"/>
          <w:numId w:val="5"/>
        </w:numPr>
        <w:spacing w:before="60"/>
        <w:contextualSpacing w:val="0"/>
        <w:rPr>
          <w:rFonts w:cs="Arial"/>
          <w:szCs w:val="28"/>
        </w:rPr>
      </w:pPr>
      <w:r w:rsidRPr="00F435BF">
        <w:rPr>
          <w:rFonts w:cs="Arial"/>
        </w:rPr>
        <w:t xml:space="preserve">Trabahong Kasama ang Walang Kapansanan na may Makatwirang Pasahod – Binibigyang-diin ng WIOA ang pagkuha ng CIE; kaya, dapat madisenyo ang mga serbisyong VR upang magamit hangga't maaari ang kakayahan ng mga indibiduwal na may mga kapansanan, pati na ang mga indibiduwal na may pinakamalaking kapansanan, upang makamit ang CIE sa pamamagitan ng naibagay na trabaho, suportadong trabaho at iba pang naiakma sa indibiduwal na mga serbisyo. </w:t>
      </w:r>
    </w:p>
    <w:p w14:paraId="547D0694" w14:textId="227CDBFC" w:rsidR="00914769" w:rsidRPr="00F435BF" w:rsidRDefault="00914769" w:rsidP="0017493A">
      <w:pPr>
        <w:spacing w:before="280"/>
        <w:rPr>
          <w:rFonts w:ascii="Arial" w:hAnsi="Arial" w:cs="Arial"/>
          <w:sz w:val="28"/>
          <w:szCs w:val="28"/>
          <w:u w:val="single"/>
        </w:rPr>
      </w:pPr>
      <w:bookmarkStart w:id="22" w:name="Home"/>
      <w:r w:rsidRPr="00F435BF">
        <w:rPr>
          <w:rFonts w:ascii="Arial" w:hAnsi="Arial" w:cs="Arial"/>
          <w:sz w:val="28"/>
          <w:u w:val="single"/>
        </w:rPr>
        <w:t>Mga Pagpapaubaya sa Mga Serbisyong sa Tahanan at Nakabase sa Komunidad</w:t>
      </w:r>
      <w:bookmarkEnd w:id="22"/>
      <w:r w:rsidRPr="00F435BF">
        <w:rPr>
          <w:rFonts w:ascii="Arial" w:hAnsi="Arial" w:cs="Arial"/>
          <w:sz w:val="28"/>
          <w:szCs w:val="28"/>
        </w:rPr>
        <w:t xml:space="preserve"> </w:t>
      </w:r>
    </w:p>
    <w:p w14:paraId="5B7245CA" w14:textId="77777777" w:rsidR="00914769" w:rsidRPr="00F435BF" w:rsidRDefault="00914769" w:rsidP="00914769">
      <w:pPr>
        <w:rPr>
          <w:rFonts w:ascii="Arial" w:hAnsi="Arial" w:cs="Arial"/>
          <w:sz w:val="28"/>
          <w:szCs w:val="28"/>
        </w:rPr>
      </w:pPr>
      <w:r w:rsidRPr="00F435BF">
        <w:rPr>
          <w:rFonts w:ascii="Arial" w:hAnsi="Arial" w:cs="Arial"/>
          <w:sz w:val="28"/>
        </w:rPr>
        <w:t xml:space="preserve">Noong Enero 2014, naglathala ang pederal na CMS ng pinal na mga alituntunin na tumutukoy kung ano ang bumubuo sa setting batay sa tahanan at komunidad para sa mga layunin ng pagbabalik ng ipinambayad sa Medicaid. Ang mga alituntuning ito ay nakakaapekto sa mga programa ng pagpapaubaya na 1915(c) , 1915(i) mga programa ng Plano ng Estado, at 1915(k) Mga Plano ng Estado sa Unang Pagpipilian ng Komunidad para sa HCBS, na ibinibigay sa pamamagitan ng Medicaid. Layunin ng mga alituntunin ang tiyakin na ang mga indibiduwal ay tumatanggap ng HCBS sa mga setting na pinagsama-sama at sumusuporta sa ganap na pagkakabilang sa mas malaking komunidad. </w:t>
      </w:r>
    </w:p>
    <w:p w14:paraId="49EC310C" w14:textId="77777777" w:rsidR="00914769" w:rsidRPr="00F435BF" w:rsidRDefault="00914769" w:rsidP="0017493A">
      <w:pPr>
        <w:spacing w:before="280"/>
        <w:rPr>
          <w:rFonts w:ascii="Arial" w:eastAsiaTheme="majorEastAsia" w:hAnsi="Arial" w:cs="Arial"/>
          <w:b/>
          <w:bCs/>
          <w:caps/>
          <w:sz w:val="28"/>
          <w:szCs w:val="28"/>
        </w:rPr>
      </w:pPr>
      <w:r w:rsidRPr="00F435BF">
        <w:rPr>
          <w:rFonts w:ascii="Arial" w:hAnsi="Arial" w:cs="Arial"/>
          <w:sz w:val="28"/>
        </w:rPr>
        <w:t xml:space="preserve">Ang mga setting ng HCBS ay hindi na tinukoy batay sa mga partikular na lokasyon, heograpiya, o mga pisikal na katangian, ngunit sa halip ay katangian at kali9dad ng mga karanasan ng indibiduwal. Lalo na sa pagbuo ng blueprint, sinasaad ng gabay ng CMS na “Ang setting ay pinagsama-sama sa at sumusuporta sa ganap na pagkakatanggap ng mga indibiduwal ng Medicaid HCBS sa mas malaking komunidad, kabilang ang mga pagkakataon na makakita ng trabaho at trabaho na may sahod na mas mataas sa minimum, kapaligirang kasama ang mga walang kapansanan, nakikisali sa buhay sa komunidad, kinokontrol ang mga personal na madudulungan at ari-arian, at tumatanggap ng mga serbisyo sa komunidad, sa parehong antas ng pagkuha ng mga indibiduwal na hindi tumatanggap ng Medicaid HCBS.” Pinahihintulutan ang mga estado na magpatupad ng mga pagbabago nang hanggang limang taon sa iniaatas ng inaprubahang pagpapaubaya na mga kapaligiran sa tahanan at na nakabase sa komunidad. Ang lahat ng pagpapaubaya ay kinakailangang nakakatugon bago ang pagkakaaproba at pagsasagawa. </w:t>
      </w:r>
    </w:p>
    <w:p w14:paraId="05226AF6" w14:textId="77777777" w:rsidR="00914769" w:rsidRPr="00F435BF" w:rsidRDefault="00914769" w:rsidP="0017493A">
      <w:pPr>
        <w:pStyle w:val="Default"/>
        <w:spacing w:before="280"/>
        <w:rPr>
          <w:color w:val="auto"/>
          <w:sz w:val="28"/>
          <w:szCs w:val="28"/>
        </w:rPr>
      </w:pPr>
      <w:r w:rsidRPr="00F435BF">
        <w:rPr>
          <w:color w:val="auto"/>
          <w:sz w:val="28"/>
        </w:rPr>
        <w:t xml:space="preserve">Ang petsa ng pagpapatupad ng mga alituntunin ay noong Marso 17, 2014 nang may ganap na pagsunod na kinakailangan sa Marso 2019. Bilang administrador ng mga serbisyo sa pagpapaubaya ng HCBS, ang DDS ay kumikilos upang maisatupad ang mga serbisyo nito para sa pagtalima sa mga bagong patakaran, lalo na sa </w:t>
      </w:r>
      <w:r w:rsidRPr="00F435BF">
        <w:rPr>
          <w:color w:val="auto"/>
          <w:sz w:val="28"/>
        </w:rPr>
        <w:lastRenderedPageBreak/>
        <w:t xml:space="preserve">bagong iniaatas na setting (o lokasyon) ng mga serbisyo. Ang setting ay kinakailangan para maging magsasama-sama at sumusuporta sa ganap na pagkakaroon ng mga indibiduwal na tumatanggap ng Medicaid HCBS na magkaroon ng pagkakataong makapasok sa mas malaking komunidad, kabilang ang mga pagkakataon na makakita ng trabaho at magtrabaho sa trabahong may pasahod na di bababa sa minimum, kapaligirang kasama ang mga walang kapansanan, aktibo sa buhay sa komunidad, kinokontrol ang personal na mapagkukunan at ari-arian, at tumatanggap ng mga serbisyo sa komunidad, sa parehong antas ng pagkuha ng mga indibiduwal na hindi tumatanggap ng Medicaid HCBS. </w:t>
      </w:r>
    </w:p>
    <w:p w14:paraId="146E0B6E" w14:textId="77777777" w:rsidR="003A1D36" w:rsidRPr="00F435BF" w:rsidRDefault="00914769" w:rsidP="0017493A">
      <w:pPr>
        <w:pStyle w:val="Default"/>
        <w:spacing w:before="280"/>
        <w:rPr>
          <w:color w:val="auto"/>
          <w:sz w:val="28"/>
          <w:szCs w:val="28"/>
        </w:rPr>
      </w:pPr>
      <w:r w:rsidRPr="00F435BF">
        <w:rPr>
          <w:color w:val="auto"/>
          <w:sz w:val="28"/>
        </w:rPr>
        <w:t xml:space="preserve">Para sa mga karagdagang impormasyong tungkol sa mga alituntunin ng pagpapaubaya ng HCBS, tingnan ang website na ito: </w:t>
      </w:r>
      <w:hyperlink r:id="rId22" w:tooltip="Go to the CMS HCBS Regulations on the DDS website" w:history="1">
        <w:r w:rsidRPr="00F435BF">
          <w:rPr>
            <w:rStyle w:val="Hyperlink"/>
            <w:color w:val="auto"/>
            <w:sz w:val="28"/>
          </w:rPr>
          <w:t>http://www.dds.ca.gov/HCBS/index.cfm</w:t>
        </w:r>
      </w:hyperlink>
      <w:r w:rsidRPr="00F435BF">
        <w:rPr>
          <w:color w:val="auto"/>
          <w:sz w:val="28"/>
        </w:rPr>
        <w:t>.</w:t>
      </w:r>
    </w:p>
    <w:p w14:paraId="5CB926F1" w14:textId="77777777" w:rsidR="009D5F54" w:rsidRPr="00F435BF" w:rsidRDefault="009D5F54" w:rsidP="009D5F54">
      <w:pPr>
        <w:pStyle w:val="Default"/>
        <w:rPr>
          <w:color w:val="auto"/>
          <w:sz w:val="28"/>
          <w:szCs w:val="28"/>
          <w:u w:val="single"/>
        </w:rPr>
      </w:pPr>
    </w:p>
    <w:p w14:paraId="4617DD4B" w14:textId="3BF7F97B" w:rsidR="009D5F54" w:rsidRPr="00F435BF" w:rsidRDefault="009F5BBC" w:rsidP="009D5F54">
      <w:pPr>
        <w:pStyle w:val="Default"/>
        <w:rPr>
          <w:color w:val="auto"/>
          <w:sz w:val="28"/>
          <w:szCs w:val="28"/>
          <w:u w:val="single"/>
        </w:rPr>
      </w:pPr>
      <w:r w:rsidRPr="00F435BF">
        <w:rPr>
          <w:color w:val="auto"/>
          <w:sz w:val="28"/>
          <w:u w:val="single"/>
        </w:rPr>
        <w:t>A</w:t>
      </w:r>
      <w:r w:rsidR="00A94A9C" w:rsidRPr="00F435BF">
        <w:rPr>
          <w:color w:val="auto"/>
          <w:sz w:val="28"/>
          <w:u w:val="single"/>
        </w:rPr>
        <w:t>BLE</w:t>
      </w:r>
      <w:r w:rsidRPr="00F435BF">
        <w:rPr>
          <w:color w:val="auto"/>
          <w:sz w:val="28"/>
          <w:u w:val="single"/>
        </w:rPr>
        <w:t xml:space="preserve"> Act.</w:t>
      </w:r>
    </w:p>
    <w:p w14:paraId="1C9155BF" w14:textId="77777777" w:rsidR="00CE26C4" w:rsidRPr="00F435BF" w:rsidRDefault="009D5F54" w:rsidP="009D5F54">
      <w:pPr>
        <w:autoSpaceDE w:val="0"/>
        <w:autoSpaceDN w:val="0"/>
        <w:adjustRightInd w:val="0"/>
        <w:rPr>
          <w:rFonts w:ascii="Arial" w:hAnsi="Arial" w:cs="Arial"/>
          <w:sz w:val="28"/>
          <w:szCs w:val="28"/>
        </w:rPr>
      </w:pPr>
      <w:r w:rsidRPr="00F435BF">
        <w:rPr>
          <w:rFonts w:ascii="Arial" w:hAnsi="Arial" w:cs="Arial"/>
          <w:sz w:val="28"/>
        </w:rPr>
        <w:t>The Stephen Beck, Jr. na Batas sa Pagtamo ng Karanasan ng Mas Buhay (Achieving a Better Life Experience Act1, ABLE) ay napirmahan para maisabatas noong Disyembre 19, 2014</w:t>
      </w:r>
      <w:r w:rsidRPr="00F435BF">
        <w:rPr>
          <w:rFonts w:ascii="Arial" w:hAnsi="Arial" w:cs="Arial"/>
          <w:sz w:val="28"/>
          <w:szCs w:val="28"/>
          <w:u w:val="single"/>
        </w:rPr>
        <w:t xml:space="preserve">. </w:t>
      </w:r>
      <w:r w:rsidRPr="00F435BF">
        <w:rPr>
          <w:rFonts w:ascii="Arial" w:hAnsi="Arial" w:cs="Arial"/>
          <w:sz w:val="28"/>
        </w:rPr>
        <w:t xml:space="preserve">Binbigyan-kakayahan ng batas ang mga indibiduwal na may kapansanan na gumawa ng mga “ABLE account'' para sa mga kwalipikadong benepisaryo na nahahalintulad sa programa ng kwalipikadong matrikula, na madalas na tinatawag na mga “529 account'', na itinatag sa ilalim ng seksyong iyan ng kodigo ng buwis mula noong 1996. Bibigyan ng mga ABLE account ng mas maraming mapagpipilian at kontrol sa paggastos sa mga gastusin sa kwalipikadong kapansanan at mga desisyon sa limitadong pamumuhunan, habang piniprotektahan ang pagiging kwalipikado para sa Medicaid, Supplemental Security Income, at mga ibang mahahalagang pederal na benepisyo para sa mga taong may kapansanan. </w:t>
      </w:r>
    </w:p>
    <w:p w14:paraId="0E934F84" w14:textId="77777777" w:rsidR="00CE26C4" w:rsidRPr="00F435BF" w:rsidRDefault="00CE26C4" w:rsidP="0017493A">
      <w:pPr>
        <w:pStyle w:val="Default"/>
        <w:spacing w:before="280"/>
        <w:rPr>
          <w:rFonts w:eastAsiaTheme="majorEastAsia"/>
          <w:b/>
          <w:bCs/>
          <w:caps/>
          <w:color w:val="auto"/>
          <w:sz w:val="28"/>
          <w:szCs w:val="28"/>
        </w:rPr>
      </w:pPr>
    </w:p>
    <w:p w14:paraId="445E273C" w14:textId="77777777" w:rsidR="00130BB1" w:rsidRPr="00F435BF" w:rsidRDefault="00077D36" w:rsidP="0017493A">
      <w:pPr>
        <w:pStyle w:val="Heading1"/>
        <w:numPr>
          <w:ilvl w:val="0"/>
          <w:numId w:val="45"/>
        </w:numPr>
        <w:tabs>
          <w:tab w:val="left" w:pos="1530"/>
        </w:tabs>
        <w:spacing w:before="280"/>
        <w:rPr>
          <w:rFonts w:ascii="Arial" w:hAnsi="Arial" w:cs="Arial"/>
          <w:caps/>
          <w:color w:val="auto"/>
        </w:rPr>
      </w:pPr>
      <w:bookmarkStart w:id="23" w:name="_Toc479151250"/>
      <w:r w:rsidRPr="00F435BF">
        <w:rPr>
          <w:rFonts w:ascii="Arial" w:hAnsi="Arial" w:cs="Arial"/>
          <w:caps/>
          <w:color w:val="auto"/>
        </w:rPr>
        <w:t>Pagtuon sa Pagbabago</w:t>
      </w:r>
      <w:bookmarkEnd w:id="23"/>
    </w:p>
    <w:p w14:paraId="6B14100C" w14:textId="77777777" w:rsidR="00130BB1" w:rsidRPr="00F435BF" w:rsidRDefault="00077D36" w:rsidP="0017493A">
      <w:pPr>
        <w:spacing w:before="280"/>
        <w:rPr>
          <w:rFonts w:ascii="Arial" w:eastAsia="Arial" w:hAnsi="Arial" w:cs="Arial"/>
          <w:sz w:val="28"/>
          <w:szCs w:val="28"/>
        </w:rPr>
      </w:pPr>
      <w:r w:rsidRPr="00F435BF">
        <w:rPr>
          <w:rFonts w:ascii="Arial" w:hAnsi="Arial" w:cs="Arial"/>
          <w:sz w:val="28"/>
        </w:rPr>
        <w:t xml:space="preserve">Ang pagtuon sa mga serbisyong CIE at pagdaragdag ng resulta ng CIE para sa mga indibiduwal na may ID/DD na tinutukoy sa seksyong ito ay pinaghiwalay sa bawat layunin ng Blueprint at hinati sa sumusunod na dalawang bahagi, kung naaangkop: </w:t>
      </w:r>
    </w:p>
    <w:p w14:paraId="7BB881BC" w14:textId="77777777" w:rsidR="00130BB1" w:rsidRPr="00F435BF" w:rsidRDefault="00130BB1" w:rsidP="001E379E">
      <w:pPr>
        <w:pStyle w:val="ListParagraph"/>
        <w:numPr>
          <w:ilvl w:val="0"/>
          <w:numId w:val="18"/>
        </w:numPr>
        <w:spacing w:before="280"/>
        <w:rPr>
          <w:rFonts w:cs="Arial"/>
          <w:szCs w:val="28"/>
        </w:rPr>
      </w:pPr>
      <w:r w:rsidRPr="00F435BF">
        <w:rPr>
          <w:rFonts w:cs="Arial"/>
          <w:u w:val="single"/>
        </w:rPr>
        <w:t>Bahagi I</w:t>
      </w:r>
      <w:r w:rsidRPr="00F435BF">
        <w:rPr>
          <w:rFonts w:cs="Arial"/>
          <w:szCs w:val="28"/>
        </w:rPr>
        <w:t xml:space="preserve"> – Ang Bahagi I ay kumakatawan sa mga paunang reaksyon na maaaring ipatupad sa loob ng umiiral na mga kautusan at alituntunin, at gumagamit ng kasalukuyang mga mapagkukunan. Ang mga kilos </w:t>
      </w:r>
      <w:r w:rsidRPr="00F435BF">
        <w:rPr>
          <w:rFonts w:cs="Arial"/>
          <w:szCs w:val="28"/>
        </w:rPr>
        <w:lastRenderedPageBreak/>
        <w:t>na ito ay inaasahang magsisimula sa loob ng unang 12 buwan ng implementasyon ng Blueprint at magpapatuloy sa susunod na limang taon.</w:t>
      </w:r>
    </w:p>
    <w:p w14:paraId="7056005B" w14:textId="77777777" w:rsidR="00E465A8" w:rsidRPr="00F435BF" w:rsidRDefault="00130BB1" w:rsidP="001E379E">
      <w:pPr>
        <w:pStyle w:val="ListParagraph"/>
        <w:numPr>
          <w:ilvl w:val="0"/>
          <w:numId w:val="18"/>
        </w:numPr>
        <w:spacing w:before="280" w:after="280"/>
        <w:contextualSpacing w:val="0"/>
        <w:rPr>
          <w:rFonts w:cs="Arial"/>
          <w:szCs w:val="28"/>
        </w:rPr>
      </w:pPr>
      <w:r w:rsidRPr="00F435BF">
        <w:rPr>
          <w:rFonts w:cs="Arial"/>
          <w:u w:val="single"/>
        </w:rPr>
        <w:t>Bahagi II</w:t>
      </w:r>
      <w:r w:rsidRPr="00F435BF">
        <w:rPr>
          <w:rFonts w:cs="Arial"/>
          <w:szCs w:val="28"/>
        </w:rPr>
        <w:t xml:space="preserve"> – Ang Bahagi II ay kumakatawan sa iba't ibang isinasagawa ng administratibong proseso ng estado at mga estratehiyang ginamit upang pangasiwaan ang mga programa nang pangmatagalan, lampas sa inisyal na implementasyon ng Bahagi I ng Blueprint.</w:t>
      </w:r>
    </w:p>
    <w:p w14:paraId="2E589507" w14:textId="77777777" w:rsidR="00E465A8" w:rsidRPr="00F435BF" w:rsidRDefault="00E465A8" w:rsidP="00E465A8">
      <w:pPr>
        <w:jc w:val="center"/>
        <w:rPr>
          <w:rFonts w:cs="Arial"/>
          <w:szCs w:val="28"/>
        </w:rPr>
      </w:pPr>
      <w:r w:rsidRPr="00F435BF">
        <w:rPr>
          <w:rFonts w:cs="Arial"/>
          <w:noProof/>
          <w:szCs w:val="28"/>
        </w:rPr>
        <mc:AlternateContent>
          <mc:Choice Requires="wps">
            <w:drawing>
              <wp:inline distT="0" distB="0" distL="0" distR="0" wp14:anchorId="7D298A57" wp14:editId="3A670A45">
                <wp:extent cx="5145024" cy="904875"/>
                <wp:effectExtent l="0" t="0" r="17780" b="28575"/>
                <wp:docPr id="11" name="Text Box 11" descr="“…take time to listen to me… I know what I want and need… Member – ARCA Consumer Advisory Council Meeting, April 10, 2015&#10;" title="Quote from a member of the ARCA "/>
                <wp:cNvGraphicFramePr/>
                <a:graphic xmlns:a="http://schemas.openxmlformats.org/drawingml/2006/main">
                  <a:graphicData uri="http://schemas.microsoft.com/office/word/2010/wordprocessingShape">
                    <wps:wsp>
                      <wps:cNvSpPr txBox="1"/>
                      <wps:spPr>
                        <a:xfrm>
                          <a:off x="0" y="0"/>
                          <a:ext cx="5145024"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C7D1D8" w14:textId="77777777" w:rsidR="00CF45A6" w:rsidRPr="00E465A8" w:rsidRDefault="00CF45A6" w:rsidP="00E465A8">
                            <w:pPr>
                              <w:tabs>
                                <w:tab w:val="left" w:pos="1800"/>
                              </w:tabs>
                              <w:rPr>
                                <w:rFonts w:ascii="Arial" w:hAnsi="Arial" w:cs="Arial"/>
                                <w:sz w:val="28"/>
                                <w:szCs w:val="28"/>
                              </w:rPr>
                            </w:pPr>
                            <w:r>
                              <w:rPr>
                                <w:rFonts w:ascii="Arial" w:hAnsi="Arial" w:cs="Arial"/>
                                <w:sz w:val="28"/>
                              </w:rPr>
                              <w:t>“…maglaan ng oras para makinig sa akin… Alam ko kung ano ang gusto at kailangan ko…”</w:t>
                            </w:r>
                          </w:p>
                          <w:p w14:paraId="4DCA0F47" w14:textId="77777777" w:rsidR="00CF45A6" w:rsidRDefault="00CF45A6" w:rsidP="00E465A8">
                            <w:pPr>
                              <w:tabs>
                                <w:tab w:val="left" w:pos="1800"/>
                              </w:tabs>
                              <w:ind w:left="1800" w:hanging="1800"/>
                              <w:jc w:val="right"/>
                              <w:rPr>
                                <w:rFonts w:ascii="Arial" w:hAnsi="Arial" w:cs="Arial"/>
                                <w:i/>
                                <w:sz w:val="28"/>
                                <w:szCs w:val="28"/>
                              </w:rPr>
                            </w:pPr>
                            <w:r>
                              <w:rPr>
                                <w:rFonts w:ascii="Arial" w:hAnsi="Arial" w:cs="Arial"/>
                                <w:i/>
                                <w:sz w:val="28"/>
                              </w:rPr>
                              <w:t>Miyembro – ARCA Consumer Advisory Council Meeting, Abril 10, 2015</w:t>
                            </w:r>
                          </w:p>
                          <w:p w14:paraId="5BB8FF64" w14:textId="77777777" w:rsidR="00CF45A6" w:rsidRDefault="00CF45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7D298A57" id="Text Box 11" o:spid="_x0000_s1031" type="#_x0000_t202" alt="Title: Quote from a member of the ARCA  - Description: “…take time to listen to me… I know what I want and need… Member – ARCA Consumer Advisory Council Meeting, April 10, 2015&#10;" style="width:405.1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" fillcolor="white [3201]" strokeweight=".5pt">
                <v:textbox>
                  <w:txbxContent>
                    <w:p w14:paraId="35C7D1D8" w14:textId="77777777" w:rsidR="00CF45A6" w:rsidRPr="00E465A8" w:rsidRDefault="00CF45A6" w:rsidP="00E465A8">
                      <w:pPr>
                        <w:tabs>
                          <w:tab w:val="left" w:pos="1800"/>
                        </w:tabs>
                        <w:rPr>
                          <w:rFonts w:ascii="Arial" w:hAnsi="Arial" w:cs="Arial"/>
                          <w:sz w:val="28"/>
                          <w:szCs w:val="28"/>
                        </w:rPr>
                      </w:pPr>
                      <w:r>
                        <w:rPr>
                          <w:rFonts w:ascii="Arial" w:hAnsi="Arial" w:cs="Arial"/>
                          <w:sz w:val="28"/>
                        </w:rPr>
                        <w:t>“…maglaan ng oras para makinig sa akin… Alam ko kung ano ang gusto at kailangan ko…”</w:t>
                      </w:r>
                    </w:p>
                    <w:p w14:paraId="4DCA0F47" w14:textId="77777777" w:rsidR="00CF45A6" w:rsidRDefault="00CF45A6" w:rsidP="00E465A8">
                      <w:pPr>
                        <w:tabs>
                          <w:tab w:val="left" w:pos="1800"/>
                        </w:tabs>
                        <w:ind w:left="1800" w:hanging="1800"/>
                        <w:jc w:val="right"/>
                        <w:rPr>
                          <w:rFonts w:ascii="Arial" w:hAnsi="Arial" w:cs="Arial"/>
                          <w:i/>
                          <w:sz w:val="28"/>
                          <w:szCs w:val="28"/>
                        </w:rPr>
                      </w:pPr>
                      <w:r>
                        <w:rPr>
                          <w:rFonts w:ascii="Arial" w:hAnsi="Arial" w:cs="Arial"/>
                          <w:i/>
                          <w:sz w:val="28"/>
                        </w:rPr>
                        <w:t>Miyembro – ARCA Consumer Advisory Council Meeting, Abril 10, 2015</w:t>
                      </w:r>
                    </w:p>
                    <w:p w14:paraId="5BB8FF64" w14:textId="77777777" w:rsidR="00CF45A6" w:rsidRDefault="00CF45A6"/>
                  </w:txbxContent>
                </v:textbox>
                <w10:anchorlock/>
              </v:shape>
            </w:pict>
          </mc:Fallback>
        </mc:AlternateContent>
      </w:r>
    </w:p>
    <w:p w14:paraId="1759EBA9" w14:textId="77777777" w:rsidR="00130BB1" w:rsidRPr="00F435BF" w:rsidRDefault="006F186C" w:rsidP="001E379E">
      <w:pPr>
        <w:spacing w:before="280"/>
        <w:rPr>
          <w:rFonts w:ascii="Arial" w:eastAsia="Arial" w:hAnsi="Arial" w:cs="Arial"/>
          <w:sz w:val="28"/>
          <w:szCs w:val="28"/>
        </w:rPr>
      </w:pPr>
      <w:r w:rsidRPr="00F435BF">
        <w:rPr>
          <w:rFonts w:ascii="Arial" w:eastAsia="Arial" w:hAnsi="Arial" w:cs="Arial"/>
          <w:sz w:val="28"/>
        </w:rPr>
        <w:t>Ang mga layunin, estratehiya, at aksyon sa seksyong ito ay nakatuon sa sumusunod na limang pangunahing daan sa pag-unlad ng karera sa CIE:</w:t>
      </w:r>
    </w:p>
    <w:p w14:paraId="6FB27C1F" w14:textId="77777777" w:rsidR="000555FC" w:rsidRPr="00F435BF" w:rsidRDefault="000555FC" w:rsidP="001E379E">
      <w:pPr>
        <w:pStyle w:val="ListParagraph"/>
        <w:numPr>
          <w:ilvl w:val="0"/>
          <w:numId w:val="12"/>
        </w:numPr>
        <w:spacing w:before="280" w:after="60"/>
        <w:ind w:left="720"/>
        <w:contextualSpacing w:val="0"/>
        <w:rPr>
          <w:rFonts w:cs="Arial"/>
          <w:szCs w:val="28"/>
        </w:rPr>
      </w:pPr>
      <w:r w:rsidRPr="00F435BF">
        <w:rPr>
          <w:rFonts w:cs="Arial"/>
          <w:u w:val="single"/>
        </w:rPr>
        <w:t>Mga Serbisyo sa Pag-iiba</w:t>
      </w:r>
    </w:p>
    <w:p w14:paraId="2D50A746" w14:textId="77777777" w:rsidR="000555FC" w:rsidRPr="00F435BF" w:rsidRDefault="000555FC" w:rsidP="001E379E">
      <w:pPr>
        <w:pStyle w:val="ListParagraph"/>
        <w:rPr>
          <w:rFonts w:cs="Arial"/>
          <w:szCs w:val="28"/>
        </w:rPr>
      </w:pPr>
      <w:r w:rsidRPr="00F435BF">
        <w:rPr>
          <w:rFonts w:cs="Arial"/>
        </w:rPr>
        <w:t xml:space="preserve">Sa ilalim ng IDEA, ang “mga bata” na may mga kapansanan ay mayroong libreng naaangkop na pampublikong edukasyon (free appropriate public education, FAPE) na nakatuon sa espesyal na edukasyon at mga nauugnay na serbisyo na dinisenyo upang matugunan ang kanilang mga natatanging pangangailangan at ihanda sila para sa mas mataas na edukasyon, pagtatrabaho at independiyenteng pamumuhay. Para sa mga layunin ng Blueprint, ang mga serbisyo ng edukasyo na ito ay sumusuporta sa daan patungo sa trabaho batay sa mga indibiduwal na pangangailangan, interes at kakayahan ng kabataan o estudyante. Ipinagpapalagay na ang lahat ng mga estudyanteng may kapansanan sa pamamagitan ng mga proseso ng pagpaplanonga nakatuon sa tao ng kagawaran ay magkakaroon ng pagkakataon na tukuyin ang kanilang mga hangarin sa trabaho, at kung naaangkop, bumuo ng kanilang indibiduwal na daan tungo sa karera. </w:t>
      </w:r>
    </w:p>
    <w:p w14:paraId="0A2E0592" w14:textId="41AAC87B" w:rsidR="000555FC" w:rsidRPr="00F435BF" w:rsidRDefault="000555FC" w:rsidP="001E379E">
      <w:pPr>
        <w:spacing w:before="280"/>
        <w:ind w:left="720"/>
        <w:rPr>
          <w:rFonts w:ascii="Arial" w:hAnsi="Arial" w:cs="Arial"/>
          <w:sz w:val="28"/>
          <w:szCs w:val="28"/>
        </w:rPr>
      </w:pPr>
      <w:r w:rsidRPr="00F435BF">
        <w:rPr>
          <w:rFonts w:ascii="Arial" w:hAnsi="Arial" w:cs="Arial"/>
          <w:sz w:val="28"/>
        </w:rPr>
        <w:t xml:space="preserve">Ang mga bagong iniaatas ng pederal sa ilalim ng WIOA ang nagbibilin sa tauhan ng DOR na lumahok sa mga pagpupulong ng IEP upang makipagtulungan sa proseso ng pag-iiba, kapag inimbitahan ng estudyante, (mga) magulang, o koponan ng IEP. Dagdag pa rito, iniaatas ng WIOA ng pagbuo ng MOU sa pagitan ng VR at ng ahensiyang may pananagutan sa paghatid ng mga serbisyo sa mga indibiduwal na </w:t>
      </w:r>
      <w:r w:rsidRPr="00F435BF">
        <w:rPr>
          <w:rFonts w:ascii="Arial" w:hAnsi="Arial" w:cs="Arial"/>
          <w:sz w:val="28"/>
        </w:rPr>
        <w:lastRenderedPageBreak/>
        <w:t>may ID/DD (lalo na ang DOR at DDS, ayon sa pagkakabanggit, sa California). Layunin ng mga pagbabagong ito na paghusayin ang pakikipagtulungan sa lokal na antas para sa mga kabataan/estudyante na may mga kapansanan sa proseso ng pag-iiba mula sa paaralan tungo sa buhay ng nasa tamang gulang. Para sa mga estudyante sa California, mas makabubuti na suportahan sa pamamagitan ng koordinasyon ng mga layunin at serbisyo na binalangkas sa IEP, IPE at IPP, ng bawat estudyante, kung naaangkop. Ang bawat ahensiya, ang kawanihan ng lokal na paaralan, ang lokal na kawanihan ng DOR, at ang mga kawanihan ng lokal na sentrong panrehiyon, ay may papel na ginagampanan sa koordinasyon ng pagbabago sa buhay ng estudyante tungo sa pagiging nasa tamang gulang na. Sumangguni sa pinagkaisang gabay mula sa</w:t>
      </w:r>
      <w:r w:rsidR="00A43974" w:rsidRPr="00F435BF">
        <w:rPr>
          <w:rFonts w:ascii="Arial" w:hAnsi="Arial" w:cs="Arial"/>
          <w:sz w:val="28"/>
        </w:rPr>
        <w:t xml:space="preserve"> Himpilan ng Natatanging Edukasyon at Rehabilitasyon ng Estados Unidos (</w:t>
      </w:r>
      <w:r w:rsidRPr="00F435BF">
        <w:rPr>
          <w:rFonts w:ascii="Arial" w:hAnsi="Arial" w:cs="Arial"/>
          <w:sz w:val="28"/>
        </w:rPr>
        <w:t>United States Office of Special Education and Rehabilitation</w:t>
      </w:r>
      <w:r w:rsidR="00A43974" w:rsidRPr="00F435BF">
        <w:rPr>
          <w:rFonts w:ascii="Arial" w:hAnsi="Arial" w:cs="Arial"/>
          <w:sz w:val="28"/>
        </w:rPr>
        <w:t xml:space="preserve">, </w:t>
      </w:r>
      <w:r w:rsidRPr="00F435BF">
        <w:rPr>
          <w:rFonts w:ascii="Arial" w:hAnsi="Arial" w:cs="Arial"/>
          <w:sz w:val="28"/>
        </w:rPr>
        <w:t xml:space="preserve">OSERS), </w:t>
      </w:r>
      <w:r w:rsidR="00A43974" w:rsidRPr="00F435BF">
        <w:rPr>
          <w:rFonts w:ascii="Arial" w:hAnsi="Arial" w:cs="Arial"/>
          <w:sz w:val="28"/>
        </w:rPr>
        <w:t>Gabay sa Pagbago Pagkatapos ng Sekundaryang Edukasyon at Trabaho para sa mga Estudyanteng May Mga Kapansanan (</w:t>
      </w:r>
      <w:hyperlink r:id="rId23" w:tooltip="Click to access A Transition Guide to Postsecondary Education and Employment for Students with Disabilities." w:history="1">
        <w:r w:rsidRPr="00F435BF">
          <w:rPr>
            <w:rStyle w:val="Hyperlink"/>
            <w:rFonts w:ascii="Arial" w:hAnsi="Arial" w:cs="Arial"/>
            <w:color w:val="auto"/>
            <w:sz w:val="28"/>
          </w:rPr>
          <w:t>A Transition Guide to Postsecondary Education and Employment for Students with Disabilities</w:t>
        </w:r>
      </w:hyperlink>
      <w:r w:rsidR="00A43974" w:rsidRPr="00F435BF">
        <w:rPr>
          <w:rStyle w:val="Hyperlink"/>
          <w:rFonts w:ascii="Arial" w:hAnsi="Arial" w:cs="Arial"/>
          <w:color w:val="auto"/>
          <w:sz w:val="28"/>
        </w:rPr>
        <w:t>)</w:t>
      </w:r>
      <w:r w:rsidRPr="00F435BF">
        <w:rPr>
          <w:rFonts w:ascii="Arial" w:hAnsi="Arial" w:cs="Arial"/>
          <w:sz w:val="28"/>
        </w:rPr>
        <w:t>.</w:t>
      </w:r>
    </w:p>
    <w:p w14:paraId="22985D0D" w14:textId="77777777" w:rsidR="00130BB1" w:rsidRPr="00F435BF" w:rsidRDefault="002A1252" w:rsidP="001E379E">
      <w:pPr>
        <w:spacing w:before="280"/>
        <w:ind w:left="720"/>
        <w:rPr>
          <w:rFonts w:ascii="Arial" w:hAnsi="Arial" w:cs="Arial"/>
          <w:sz w:val="28"/>
          <w:szCs w:val="28"/>
        </w:rPr>
      </w:pPr>
      <w:r w:rsidRPr="00F435BF">
        <w:rPr>
          <w:rFonts w:ascii="Arial" w:hAnsi="Arial" w:cs="Arial"/>
          <w:sz w:val="28"/>
        </w:rPr>
        <w:t>Ang WorkAbility I at TPP ay nabuo sa mga ilang distrito ng paaralan upang pagandahin ang karanasan sa trabaho at mga ibang pagkakataon sa paghahanda sa pagtrabaho para sa mga estudyanteng may mga kapansanan. Ang mga ilang paaralan ay walang mga madudulugan at magagamit. Hinihikayat ng Blueprint ang pagbuo ng mga opsyon sa buong estado at ng LEA upang dagdagan ang mga pagkakataon para sa may bayad at walang bayad na karanasan sa trabaho habang nasa sekondaryang edukasyon. Maaaring kabilang sa opsyon ng pakikipagtulungan sa mga lokal na boluntaryong organisasyon, pagkakataon sa internship, pakikipagtulungan sa mga LEA at tagapagdulot ng mga serbisyo para sa pagtrabaho ng mga nasa tamang gulang para dagdagan ang pagkakataon para sa pagsubok sa trabaho at pagtatasa, at pakikipagtulungan sa DOR para magbigay ng karanasan sa trabaho bilang bahagi ng WIOA na ipinag-utos na mga serbisyo sa pag-iiba bago ang pagtrabaho para sa mga estudyante sa mataas na paaralan na may mga kapansanan, na may edad 16 hanggang 21.</w:t>
      </w:r>
    </w:p>
    <w:p w14:paraId="4A36793D" w14:textId="77777777" w:rsidR="000555FC" w:rsidRPr="00F435BF" w:rsidRDefault="000555FC" w:rsidP="001E379E">
      <w:pPr>
        <w:pStyle w:val="ListParagraph"/>
        <w:numPr>
          <w:ilvl w:val="0"/>
          <w:numId w:val="12"/>
        </w:numPr>
        <w:spacing w:before="280" w:after="60"/>
        <w:ind w:left="720"/>
        <w:contextualSpacing w:val="0"/>
        <w:rPr>
          <w:rFonts w:cs="Arial"/>
          <w:szCs w:val="28"/>
        </w:rPr>
      </w:pPr>
      <w:r w:rsidRPr="00F435BF">
        <w:rPr>
          <w:rFonts w:cs="Arial"/>
          <w:u w:val="single"/>
        </w:rPr>
        <w:t>Mga Daan ng Nasa Tamang Gulang Tungo sa Pagtatrabaho</w:t>
      </w:r>
    </w:p>
    <w:p w14:paraId="26D5F7DF" w14:textId="4FD9ED4D" w:rsidR="00F11401" w:rsidRPr="00F435BF" w:rsidRDefault="000555FC" w:rsidP="001E379E">
      <w:pPr>
        <w:pStyle w:val="ListParagraph"/>
        <w:rPr>
          <w:rFonts w:cs="Arial"/>
          <w:szCs w:val="28"/>
        </w:rPr>
      </w:pPr>
      <w:r w:rsidRPr="00F435BF">
        <w:rPr>
          <w:rFonts w:cs="Arial"/>
        </w:rPr>
        <w:t>Ang mga sentrong panrehiyon ay nag-aalok ng hanay ng mga serbisyo sa mga mamimili upang "bigyang kakayahan ang mga taong may kapansanan sa paglaki, na pumareho sa ayos ng araw-araw na pamumuhay ng nasa mga taong kaedad ng mga walang mga kapansanan" (</w:t>
      </w:r>
      <w:r w:rsidR="00A43974" w:rsidRPr="00F435BF">
        <w:rPr>
          <w:rFonts w:cs="Arial"/>
        </w:rPr>
        <w:t>Kodigo sa Kapakanan at mga Institusyon (</w:t>
      </w:r>
      <w:r w:rsidRPr="00F435BF">
        <w:rPr>
          <w:rFonts w:cs="Arial"/>
        </w:rPr>
        <w:t>Welfare and Institutions Code</w:t>
      </w:r>
      <w:r w:rsidR="00A43974" w:rsidRPr="00F435BF">
        <w:rPr>
          <w:rFonts w:cs="Arial"/>
        </w:rPr>
        <w:t>)</w:t>
      </w:r>
      <w:r w:rsidRPr="00F435BF">
        <w:rPr>
          <w:rFonts w:cs="Arial"/>
        </w:rPr>
        <w:t xml:space="preserve">, </w:t>
      </w:r>
      <w:r w:rsidR="00A43974" w:rsidRPr="00F435BF">
        <w:rPr>
          <w:rFonts w:cs="Arial"/>
        </w:rPr>
        <w:t xml:space="preserve">seksyon </w:t>
      </w:r>
      <w:r w:rsidRPr="00F435BF">
        <w:rPr>
          <w:rFonts w:cs="Arial"/>
        </w:rPr>
        <w:t>4691(a)). Alinsunod sa pagpapatupad ng Patakarang Trabaho Muna at ang Gabay na CMS, marami sa pang-indibiduwal at pinag-isa na mga serbisyong pang-</w:t>
      </w:r>
      <w:r w:rsidRPr="00F435BF">
        <w:rPr>
          <w:rFonts w:cs="Arial"/>
        </w:rPr>
        <w:lastRenderedPageBreak/>
        <w:t>araw kasama na ang mga aktibidad para sa paghahanda sa trabaho ay magiging isang paraan upang tulungan ang mga indibiduwal na nais na maghanda at lumipat sa CIE.</w:t>
      </w:r>
    </w:p>
    <w:p w14:paraId="7992F043" w14:textId="77777777" w:rsidR="00996629" w:rsidRPr="00F435BF" w:rsidRDefault="00996629" w:rsidP="001E379E">
      <w:pPr>
        <w:pStyle w:val="ListParagraph"/>
        <w:rPr>
          <w:rFonts w:cs="Arial"/>
          <w:szCs w:val="28"/>
        </w:rPr>
      </w:pPr>
    </w:p>
    <w:p w14:paraId="15183AC5" w14:textId="77777777" w:rsidR="000555FC" w:rsidRPr="00F435BF" w:rsidRDefault="000555FC" w:rsidP="00996629">
      <w:pPr>
        <w:pStyle w:val="ListParagraph"/>
        <w:contextualSpacing w:val="0"/>
        <w:rPr>
          <w:rFonts w:cs="Arial"/>
          <w:szCs w:val="28"/>
        </w:rPr>
      </w:pPr>
      <w:r w:rsidRPr="00F435BF">
        <w:rPr>
          <w:rFonts w:cs="Arial"/>
        </w:rPr>
        <w:t xml:space="preserve">Ang mga serbisyo at suporta na nagbibigay kakayahan sa mga indibiduwal na magplano at gumawa ng mga napaliwanagang pagdesisyon tungkol sa uri ng larangan sa karera na nais nilang ipagpatuloy sa CIE ay karaniwang ibinibigay bago ang pagkakapasok sa trabaho at sa suporta sa mismong trabaho. Ang mga serbisyo ay maaaring ibigay habang nasa paaralan, edukasyon pagkatapos ng sekondarya, bokasyonal na pagsasanay, at araw-araw na serbisyo. Ang mga pagsisikap upang epektibong sumunod sa mga pagpopondo ng serbisyo, pagpaplano sa pagbuo ng karera at mga iba pang serbisyo bago ang bokasyon ay dinisenyo para ihanda ang mga indibiduwal para sa CIE. </w:t>
      </w:r>
    </w:p>
    <w:p w14:paraId="5D9357EE" w14:textId="77777777" w:rsidR="00996629" w:rsidRPr="00F435BF" w:rsidRDefault="00996629" w:rsidP="00996629">
      <w:pPr>
        <w:pStyle w:val="ListParagraph"/>
        <w:contextualSpacing w:val="0"/>
        <w:rPr>
          <w:rFonts w:cs="Arial"/>
          <w:szCs w:val="28"/>
        </w:rPr>
      </w:pPr>
    </w:p>
    <w:p w14:paraId="78A1206C" w14:textId="2D9496A5" w:rsidR="000555FC" w:rsidRPr="00F435BF" w:rsidRDefault="003B7011" w:rsidP="00996629">
      <w:pPr>
        <w:pStyle w:val="ListParagraph"/>
        <w:contextualSpacing w:val="0"/>
        <w:rPr>
          <w:rFonts w:cs="Arial"/>
          <w:szCs w:val="28"/>
        </w:rPr>
      </w:pPr>
      <w:r w:rsidRPr="00F435BF">
        <w:rPr>
          <w:rFonts w:cs="Arial"/>
        </w:rPr>
        <w:t>Kabilang sa mga daan ng nasa tamang gulang tungo sa pagtrabaho ang mga pagkakataon para matuto tungkol sa mga interes at kakayahan ng indibiduwal; upang kopyahin ang trabaho o sumali sa mga pagsubok sa trabaho at internship; at makakuha ng mga impormasyon tungkol sa mga serbisyo at suporta sa trabaho. Para sa mga indibiduwal na gumagamit ng mga pampublikong benepisyo, ang pagpaplano ng benepisyo ay madalas na kailangan upang maunawaan kung paano nakakaapekto ang may sahod sa trabaho sa mga benepisyo ng isang tao. Ang mga daan ng nasa tamang gulang tungo sa trabaho ay magagamit sa mga iba't ibang sistema ng serbisyo, kabilang ang edukasyon, edukasyon para sa nasa tamang gulang, Amer</w:t>
      </w:r>
      <w:r w:rsidR="005A0EB8" w:rsidRPr="00F435BF">
        <w:rPr>
          <w:rFonts w:cs="Arial"/>
        </w:rPr>
        <w:t xml:space="preserve">ica’s Job Center </w:t>
      </w:r>
      <w:r w:rsidR="005C3C66" w:rsidRPr="00F435BF">
        <w:rPr>
          <w:rFonts w:cs="Arial"/>
        </w:rPr>
        <w:t>of</w:t>
      </w:r>
      <w:r w:rsidR="005A0EB8" w:rsidRPr="00F435BF">
        <w:rPr>
          <w:rFonts w:cs="Arial"/>
        </w:rPr>
        <w:t xml:space="preserve"> California</w:t>
      </w:r>
      <w:r w:rsidRPr="00F435BF">
        <w:rPr>
          <w:rFonts w:cs="Arial"/>
        </w:rPr>
        <w:t xml:space="preserve"> (one-stop), at mga setting sa araw-araw na programa.</w:t>
      </w:r>
    </w:p>
    <w:p w14:paraId="5865BCB4" w14:textId="77777777" w:rsidR="00996629" w:rsidRPr="00F435BF" w:rsidRDefault="00996629" w:rsidP="00996629">
      <w:pPr>
        <w:pStyle w:val="ListParagraph"/>
        <w:contextualSpacing w:val="0"/>
        <w:rPr>
          <w:rFonts w:cs="Arial"/>
          <w:szCs w:val="28"/>
        </w:rPr>
      </w:pPr>
    </w:p>
    <w:p w14:paraId="52052DC4" w14:textId="77777777" w:rsidR="00130BB1" w:rsidRPr="00F435BF" w:rsidRDefault="00C50126" w:rsidP="00996629">
      <w:pPr>
        <w:pStyle w:val="ListParagraph"/>
        <w:contextualSpacing w:val="0"/>
        <w:rPr>
          <w:rFonts w:cs="Arial"/>
          <w:szCs w:val="28"/>
        </w:rPr>
      </w:pPr>
      <w:r w:rsidRPr="00F435BF">
        <w:rPr>
          <w:rFonts w:cs="Arial"/>
        </w:rPr>
        <w:t>Sa diwa ng pagtutulungan, ang mga panrehiyong sentro na nagpatibay sa patakarang Trabaho Muna ay hinihikayat na magbahagi ng kanilang patakaran sa mga sentrong panrehiyon na hindi pa nagpatibay sa patakarang Trabaho Muna. Kung kinakailangan, ang teknikal na tulong ay ibibigay sa mga panrehiyong sentro at ang kanilang lupon upang makumpleto ang trabahong ito. Dagdag pa rito, ang mga sentrong panrehiyon at ang kanilang lupon ay magbibigay ng input sa workgroup ng CIE tungkol sa mga pagbabago na tutulong sa kanila para suportahan ang mga indibiduwal para makamit ang CIE.</w:t>
      </w:r>
    </w:p>
    <w:p w14:paraId="2BB99305" w14:textId="77777777" w:rsidR="007A7AC6" w:rsidRPr="00F435BF" w:rsidRDefault="007A7AC6" w:rsidP="00996629">
      <w:pPr>
        <w:pStyle w:val="ListParagraph"/>
        <w:contextualSpacing w:val="0"/>
        <w:rPr>
          <w:rFonts w:cs="Arial"/>
          <w:szCs w:val="28"/>
        </w:rPr>
      </w:pPr>
    </w:p>
    <w:p w14:paraId="0949DFFE" w14:textId="77777777" w:rsidR="000555FC" w:rsidRPr="00F435BF" w:rsidRDefault="00130BB1" w:rsidP="00996629">
      <w:pPr>
        <w:pStyle w:val="ListParagraph"/>
        <w:numPr>
          <w:ilvl w:val="0"/>
          <w:numId w:val="12"/>
        </w:numPr>
        <w:ind w:left="720"/>
        <w:contextualSpacing w:val="0"/>
        <w:rPr>
          <w:rFonts w:cs="Arial"/>
          <w:szCs w:val="28"/>
        </w:rPr>
      </w:pPr>
      <w:r w:rsidRPr="00F435BF">
        <w:rPr>
          <w:rFonts w:cs="Arial"/>
          <w:u w:val="single"/>
        </w:rPr>
        <w:t>Mga Aktibidad Pagkatapos ng Sekondaryang Edukasyon</w:t>
      </w:r>
    </w:p>
    <w:p w14:paraId="7222B716" w14:textId="77777777" w:rsidR="00130BB1" w:rsidRPr="00F435BF" w:rsidRDefault="00130BB1" w:rsidP="001974D0">
      <w:pPr>
        <w:pStyle w:val="ListParagraph"/>
        <w:rPr>
          <w:rFonts w:cs="Arial"/>
          <w:szCs w:val="28"/>
        </w:rPr>
      </w:pPr>
      <w:r w:rsidRPr="00F435BF">
        <w:rPr>
          <w:rFonts w:cs="Arial"/>
        </w:rPr>
        <w:t>Bilang daan tungo sa pagtrabaho, ang mga aktibidad ng PSE, katulad ng mga programa sa bokasyonal na pagsasanay, mga programa sa kolehiyo, mga programa ng internship at edukasyon para sa nasa tamang gulang, ay tumutulong sa mga indibiduwal na maghanda para sa karera na kanilang napili.</w:t>
      </w:r>
    </w:p>
    <w:p w14:paraId="38D6C074" w14:textId="77777777" w:rsidR="00996629" w:rsidRPr="00F435BF" w:rsidRDefault="00996629" w:rsidP="001974D0">
      <w:pPr>
        <w:pStyle w:val="ListParagraph"/>
        <w:rPr>
          <w:rFonts w:cs="Arial"/>
          <w:szCs w:val="28"/>
        </w:rPr>
      </w:pPr>
    </w:p>
    <w:p w14:paraId="21A1E68D" w14:textId="313D623B" w:rsidR="00130BB1" w:rsidRPr="00F435BF" w:rsidRDefault="0060696B" w:rsidP="00996629">
      <w:pPr>
        <w:ind w:left="720"/>
        <w:rPr>
          <w:rFonts w:ascii="Arial" w:hAnsi="Arial" w:cs="Arial"/>
          <w:sz w:val="28"/>
          <w:szCs w:val="28"/>
        </w:rPr>
      </w:pPr>
      <w:r w:rsidRPr="00F435BF">
        <w:rPr>
          <w:rFonts w:ascii="Arial" w:hAnsi="Arial" w:cs="Arial"/>
          <w:sz w:val="28"/>
        </w:rPr>
        <w:t xml:space="preserve">Maaaring kasama sa mga aktibidad ng PSE ang malawak na hanay ng edukasyon para sa nasa tamang gulang at/o mga programa ng bokasyonal na pagsasanay. Ang daan na pipiliin ng indibiduwal ay dapat kaugnay sa proseso ng pagpaplano ng karera at kinakailangang suporta para makamit ang natukoy na bokasyonal na layunin ng indibiduwal. Upang paramihin ang mga kasalukuyang mapagkukunan at madudulugan, maaaring isaalang-alang ng mga grupong nagtutulungan sa lokal na lugar na mag-imbita ng mga entidad na nagbibigay sa mga PSE na ito at sa mga aktibidad ng pagsasanay na magging bahagi ng pagsisikap sa pagpaplano ng mga grupong nagtutulungan. Ang layunin ng pag-imbita sa mga tagapagbigay ng PSE na lumahok sa lokal na nagtutulungang grupo ay upang tukuyin ang mga mapagkukunan at madudulugan na sumusuporta sa mga indibiduwal na may ID/DD upang lumahok sa mga programang PSE na nagdudulot ng mga resulta ng CIE. Ang halimbawa ng uri ng pagtutulungang ito ay ang paggamit ng </w:t>
      </w:r>
      <w:r w:rsidR="00A43974" w:rsidRPr="00F435BF">
        <w:rPr>
          <w:rFonts w:ascii="Arial" w:hAnsi="Arial" w:cs="Arial"/>
          <w:sz w:val="28"/>
        </w:rPr>
        <w:t>Iniangkop na mga Serbisyo sa Araw (</w:t>
      </w:r>
      <w:r w:rsidRPr="00F435BF">
        <w:rPr>
          <w:rFonts w:ascii="Arial" w:hAnsi="Arial" w:cs="Arial"/>
          <w:sz w:val="28"/>
        </w:rPr>
        <w:t>Tailored Day Services</w:t>
      </w:r>
      <w:r w:rsidR="00A43974" w:rsidRPr="00F435BF">
        <w:rPr>
          <w:rFonts w:ascii="Arial" w:hAnsi="Arial" w:cs="Arial"/>
          <w:sz w:val="28"/>
        </w:rPr>
        <w:t>)</w:t>
      </w:r>
      <w:r w:rsidRPr="00F435BF">
        <w:rPr>
          <w:rFonts w:ascii="Arial" w:hAnsi="Arial" w:cs="Arial"/>
          <w:sz w:val="28"/>
        </w:rPr>
        <w:t xml:space="preserve"> upang bigyang suporta ang indibiduwal na naka-enroll sa programa ng kolehiyo ng komunidad.</w:t>
      </w:r>
    </w:p>
    <w:p w14:paraId="5B1682D7" w14:textId="77777777" w:rsidR="007A7AC6" w:rsidRPr="00F435BF" w:rsidRDefault="007A7AC6" w:rsidP="00996629">
      <w:pPr>
        <w:ind w:left="720"/>
        <w:rPr>
          <w:rFonts w:ascii="Arial" w:hAnsi="Arial" w:cs="Arial"/>
          <w:sz w:val="28"/>
          <w:szCs w:val="28"/>
        </w:rPr>
      </w:pPr>
    </w:p>
    <w:p w14:paraId="09A66739" w14:textId="77777777" w:rsidR="000555FC" w:rsidRPr="00F435BF" w:rsidRDefault="00130BB1" w:rsidP="00996629">
      <w:pPr>
        <w:pStyle w:val="ListParagraph"/>
        <w:numPr>
          <w:ilvl w:val="0"/>
          <w:numId w:val="12"/>
        </w:numPr>
        <w:autoSpaceDE w:val="0"/>
        <w:autoSpaceDN w:val="0"/>
        <w:adjustRightInd w:val="0"/>
        <w:ind w:left="720"/>
        <w:contextualSpacing w:val="0"/>
        <w:rPr>
          <w:rFonts w:cs="Arial"/>
          <w:szCs w:val="28"/>
          <w:lang w:val="es-MX"/>
        </w:rPr>
      </w:pPr>
      <w:r w:rsidRPr="00F435BF">
        <w:rPr>
          <w:rFonts w:cs="Arial"/>
          <w:u w:val="single"/>
          <w:lang w:val="es-MX"/>
        </w:rPr>
        <w:t>Mga Serbisyo ng Suportadong Trabaho, Naiakmang Trabaho, at mga Ibang Opsyon na Suporta sa Trabaho</w:t>
      </w:r>
    </w:p>
    <w:p w14:paraId="4FD2A583" w14:textId="77777777" w:rsidR="00130BB1" w:rsidRPr="00F435BF" w:rsidRDefault="000255E0" w:rsidP="001E379E">
      <w:pPr>
        <w:pStyle w:val="ListParagraph"/>
        <w:autoSpaceDE w:val="0"/>
        <w:autoSpaceDN w:val="0"/>
        <w:adjustRightInd w:val="0"/>
        <w:rPr>
          <w:rFonts w:cs="Arial"/>
          <w:szCs w:val="28"/>
          <w:lang w:val="es-MX"/>
        </w:rPr>
      </w:pPr>
      <w:r w:rsidRPr="00F435BF">
        <w:rPr>
          <w:rFonts w:cs="Arial"/>
          <w:lang w:val="es-MX"/>
        </w:rPr>
        <w:t>Kabilang sa mga aktibidad na tumutulong sa mga mamimili na makamit ang CIE ay ang pagbibigay ng mga serbisyo sa pagkakatanggap sa trabaho. Kabilang dito ang pakikipagnegosasyon sa mga pagtatrabahuhan, pansamantala o isinasagawang pagtuturo tungkol sa trabaho at pagbuo ng at pag-iiba sa mga likas na suporta.</w:t>
      </w:r>
    </w:p>
    <w:p w14:paraId="5F246815" w14:textId="77777777" w:rsidR="00130BB1" w:rsidRPr="00F435BF" w:rsidRDefault="00130BB1" w:rsidP="001E379E">
      <w:pPr>
        <w:pStyle w:val="ListParagraph"/>
        <w:spacing w:before="280"/>
        <w:contextualSpacing w:val="0"/>
        <w:rPr>
          <w:rFonts w:cs="Arial"/>
          <w:szCs w:val="28"/>
          <w:lang w:val="es-MX"/>
        </w:rPr>
      </w:pPr>
      <w:r w:rsidRPr="00F435BF">
        <w:rPr>
          <w:rFonts w:cs="Arial"/>
          <w:lang w:val="es-MX"/>
        </w:rPr>
        <w:t xml:space="preserve">Maraming paraan na maaaring gawin ng indibiduwal upang makamit ang CIE. Kabilang sa mga ito ang suportadong trabaho at naiakmang trabaho. </w:t>
      </w:r>
    </w:p>
    <w:p w14:paraId="12B9D123" w14:textId="77777777" w:rsidR="00130BB1" w:rsidRPr="00F435BF" w:rsidRDefault="000555FC" w:rsidP="00996629">
      <w:pPr>
        <w:pStyle w:val="ListParagraph"/>
        <w:numPr>
          <w:ilvl w:val="0"/>
          <w:numId w:val="35"/>
        </w:numPr>
        <w:contextualSpacing w:val="0"/>
        <w:rPr>
          <w:rFonts w:cs="Arial"/>
          <w:szCs w:val="28"/>
          <w:lang w:val="es-MX"/>
        </w:rPr>
      </w:pPr>
      <w:r w:rsidRPr="00F435BF">
        <w:rPr>
          <w:rFonts w:cs="Arial"/>
          <w:lang w:val="es-MX"/>
        </w:rPr>
        <w:t xml:space="preserve">Ang suportadong trabaho ay dinisenyo para sa mga indibiduwal na may pinakamalalaking kapansanan kung saan ang CIE ay makasaysayang hindi naganap; o kung saan ang CIE ay nahadlangan o patigil-tigil bilang resulta ng malaking kapansanan. Ito ay inilaan para sa mga indibiduwal na, dahil sa katangian at lubha ng kanilang kapansanan, ay kailangan ng matinding suporta sa mga serbisyo sa trabaho at pinahabang serbisyo pagkatapos ng pag-iiba mula sa DOR hanggang sa panrehiyong sentrong na pagpopondo upang isagawa ang nauugnay na trabaho. Kabilang dito ang partikular na ayos ng mga serbisyong karaniwang pinonduhan ng programa ng DOR SE para nang hanggang 24 buwan, at kasunod na pinonduhan bilang mga pinahabang serbisyo ng programa ng mga serbisyo ng rehabilitasyon sa sentrong panrehiyon. Kabilang sa mga serbisyo ang mga suporta sa pagbibigay ng trabaho at oras na pagtuturo sa trabaho. Ang mga </w:t>
      </w:r>
      <w:r w:rsidRPr="00F435BF">
        <w:rPr>
          <w:rFonts w:cs="Arial"/>
          <w:lang w:val="es-MX"/>
        </w:rPr>
        <w:lastRenderedPageBreak/>
        <w:t xml:space="preserve">mahusay ang pagkakasunod-sunod na DOR at ang mga serbisyo sa panrehiyong sentro na ito ay maaaring sumuporta sa mamimili na nagtatrabaho ng hangga't kinakailangan ang mga serbisyong iyon at maaaring ponduhan ng sentrong panrehiyon kung ang DOR, bilang resulta ng </w:t>
      </w:r>
      <w:hyperlink w:anchor="Order" w:tooltip="Go to the Order of Selection description" w:history="1">
        <w:r w:rsidRPr="00F435BF">
          <w:rPr>
            <w:rStyle w:val="Hyperlink"/>
            <w:rFonts w:cs="Arial"/>
            <w:color w:val="auto"/>
            <w:lang w:val="es-MX"/>
          </w:rPr>
          <w:t>Ayos ng Pagkakapili</w:t>
        </w:r>
      </w:hyperlink>
      <w:r w:rsidRPr="00F435BF">
        <w:rPr>
          <w:rFonts w:cs="Arial"/>
          <w:lang w:val="es-MX"/>
        </w:rPr>
        <w:t>, ay hindi kayang magbigay ng mga serbisyong ito.</w:t>
      </w:r>
    </w:p>
    <w:p w14:paraId="7D98E794" w14:textId="77777777" w:rsidR="00996629" w:rsidRPr="00F435BF" w:rsidRDefault="00996629" w:rsidP="00996629">
      <w:pPr>
        <w:pStyle w:val="ListParagraph"/>
        <w:ind w:left="1526"/>
        <w:contextualSpacing w:val="0"/>
        <w:rPr>
          <w:rFonts w:cs="Arial"/>
          <w:szCs w:val="28"/>
          <w:lang w:val="es-MX"/>
        </w:rPr>
      </w:pPr>
    </w:p>
    <w:p w14:paraId="6DF91DFC" w14:textId="77777777" w:rsidR="00130BB1" w:rsidRPr="00F435BF" w:rsidRDefault="00130BB1" w:rsidP="00996629">
      <w:pPr>
        <w:pStyle w:val="ListParagraph"/>
        <w:numPr>
          <w:ilvl w:val="0"/>
          <w:numId w:val="35"/>
        </w:numPr>
        <w:contextualSpacing w:val="0"/>
        <w:rPr>
          <w:rFonts w:cs="Arial"/>
          <w:szCs w:val="28"/>
          <w:lang w:val="es-MX"/>
        </w:rPr>
      </w:pPr>
      <w:r w:rsidRPr="00F435BF">
        <w:rPr>
          <w:rFonts w:cs="Arial"/>
          <w:lang w:val="es-MX"/>
        </w:rPr>
        <w:t xml:space="preserve">Ang naiakmang trabaho ay kamakailang kosepto lamang at binigyan kahulugan ng WIOA at ng Kagarawan ng Paggawa ng Estados Unidos, patakaran ng Tanggapan ng Pagtatrabaho ng May Kapansanan bilang “umaayon na prosesong dinisenyo upang iakma sa tao ang ugnayan ng pagtatrabaho sa pagitan ng kandidato sa trabaho at pagtatrabahuhan sa paraan na nakakatugon sa pangangailangan ng magkabilang panig. Ito ay batay sa naikma sa indibiduwal na pagkakatugma sa pagitan ng mga kakayahan, kondisyon at interes ng kandidato sa trabaho at tinukoy na pangangailangan sa negosyo ng pagtatrabahuhan. Ang Iniakmang Trabaho ay gumagamit ng naibagay sa indibiduwal na paraan sa pagpaplano ng trabaho at pagbuo ng trabaho — paisa-isang tao . . . paisa-isang pagtatrabahuhan.” </w:t>
      </w:r>
    </w:p>
    <w:p w14:paraId="09004B41" w14:textId="77777777" w:rsidR="00996629" w:rsidRPr="00F435BF" w:rsidRDefault="00996629" w:rsidP="00996629">
      <w:pPr>
        <w:pStyle w:val="ListParagraph"/>
        <w:ind w:left="1526"/>
        <w:contextualSpacing w:val="0"/>
        <w:rPr>
          <w:rFonts w:cs="Arial"/>
          <w:szCs w:val="28"/>
          <w:lang w:val="es-MX"/>
        </w:rPr>
      </w:pPr>
    </w:p>
    <w:p w14:paraId="6B53B615" w14:textId="77777777" w:rsidR="00130BB1" w:rsidRPr="00F435BF" w:rsidRDefault="00130BB1" w:rsidP="00996629">
      <w:pPr>
        <w:pStyle w:val="ListParagraph"/>
        <w:contextualSpacing w:val="0"/>
        <w:rPr>
          <w:rFonts w:cs="Arial"/>
          <w:szCs w:val="28"/>
          <w:lang w:val="es-MX"/>
        </w:rPr>
      </w:pPr>
      <w:r w:rsidRPr="00F435BF">
        <w:rPr>
          <w:rFonts w:cs="Arial"/>
          <w:lang w:val="es-MX"/>
        </w:rPr>
        <w:t>Maaaring makamit ng mga indibiduwal at masuportahan sa CIE sa pamamagitan din ng ibang mga mekanismo, kabilang ang pagtatrabaho sa sariling negosyo, mga programang internship, mga programa ng bokasyonal na pagsasanay, at natural na suporta. Ang anuman ang daan sa CIE, koordinasyon, pagtutulungan, at kooperasyon sa mga lokal na lugar ay magbibigay kakayahan sa maraming entidad upang magtutulungan sa ngalan ng indibiduwal na naghahanap ng trabaho. Babawasan nito ang pag-uulit ng pagsisikap at sulitin ang kasalukuyang pagpondo.</w:t>
      </w:r>
    </w:p>
    <w:p w14:paraId="057D29AF" w14:textId="77777777" w:rsidR="007A7AC6" w:rsidRPr="00F435BF" w:rsidRDefault="007A7AC6" w:rsidP="00996629">
      <w:pPr>
        <w:pStyle w:val="ListParagraph"/>
        <w:contextualSpacing w:val="0"/>
        <w:rPr>
          <w:rFonts w:cs="Arial"/>
          <w:szCs w:val="28"/>
          <w:lang w:val="es-MX"/>
        </w:rPr>
      </w:pPr>
    </w:p>
    <w:p w14:paraId="2DB4E156" w14:textId="77777777" w:rsidR="000555FC" w:rsidRPr="00F435BF" w:rsidRDefault="000555FC" w:rsidP="00996629">
      <w:pPr>
        <w:pStyle w:val="ListParagraph"/>
        <w:numPr>
          <w:ilvl w:val="0"/>
          <w:numId w:val="12"/>
        </w:numPr>
        <w:ind w:left="720"/>
        <w:contextualSpacing w:val="0"/>
        <w:rPr>
          <w:rFonts w:cs="Arial"/>
          <w:szCs w:val="28"/>
        </w:rPr>
      </w:pPr>
      <w:r w:rsidRPr="00F435BF">
        <w:rPr>
          <w:rFonts w:cs="Arial"/>
          <w:u w:val="single"/>
        </w:rPr>
        <w:t>Pagsali sa Pagtutulungan ng Negosyo</w:t>
      </w:r>
    </w:p>
    <w:p w14:paraId="0F357404" w14:textId="77777777" w:rsidR="00130BB1" w:rsidRPr="00F435BF" w:rsidRDefault="00850B21" w:rsidP="001974D0">
      <w:pPr>
        <w:pStyle w:val="ListParagraph"/>
        <w:rPr>
          <w:rFonts w:eastAsia="Arial" w:cs="Arial"/>
          <w:szCs w:val="28"/>
        </w:rPr>
      </w:pPr>
      <w:r w:rsidRPr="00F435BF">
        <w:rPr>
          <w:rFonts w:cs="Arial"/>
        </w:rPr>
        <w:t xml:space="preserve">Ang pagsali sa pagtutulungan ng negosyo ay ang pagbuo at koordinasyon ng mga ugnayan at pagsasanay na "pinapasigla ng trabaho" na may panrehiyon at sektor ng mga trabaho sa komunidad ng negosyo upang dagdagan ang makabuluhang pagkakataon sa trabaho para sa mga indibiduwal na may ID/DD. Ang mga ugnayan sa mga kasosyo sa trabaho ay nakakadagdag ng kamalayan ng tagapagdulot ng serbisyo at mamimili ng mga mapapakinabangang pagkakataon at mga pangangailangan sa pagkuha ng tauhan ng mga negosyo. Nakakadagdag din ito ng kamalayan sa komunidad ng negosyo ng mga benepisyo sa pagkuha ng mga indibiduwal na may mga kapansanan. Sa pamamagitan ng mga ugnayang ito, naibibigay </w:t>
      </w:r>
      <w:r w:rsidRPr="00F435BF">
        <w:rPr>
          <w:rFonts w:cs="Arial"/>
        </w:rPr>
        <w:lastRenderedPageBreak/>
        <w:t xml:space="preserve">ang pinalalawak ang outreach at pagsali ng mga kasosyo ng negosyo ay makakamtan, at ang pagsasanay sa at sa pamamagitan ng mga kasosyo sa negosyo. </w:t>
      </w:r>
    </w:p>
    <w:p w14:paraId="10B073C8" w14:textId="77777777" w:rsidR="007A7AC6" w:rsidRPr="00F435BF" w:rsidRDefault="007A7AC6" w:rsidP="00996629">
      <w:pPr>
        <w:pStyle w:val="ListParagraph"/>
        <w:rPr>
          <w:rFonts w:cs="Arial"/>
          <w:szCs w:val="28"/>
        </w:rPr>
      </w:pPr>
    </w:p>
    <w:p w14:paraId="5C566738" w14:textId="77777777" w:rsidR="00277DA8" w:rsidRPr="00F435BF" w:rsidRDefault="00277DA8" w:rsidP="00996629">
      <w:pPr>
        <w:rPr>
          <w:rFonts w:ascii="Arial" w:hAnsi="Arial" w:cs="Arial"/>
          <w:b/>
          <w:sz w:val="28"/>
          <w:szCs w:val="28"/>
        </w:rPr>
      </w:pPr>
      <w:r w:rsidRPr="00F435BF">
        <w:rPr>
          <w:rFonts w:ascii="Arial" w:hAnsi="Arial" w:cs="Arial"/>
          <w:b/>
          <w:sz w:val="28"/>
        </w:rPr>
        <w:t>Mga Hangarin, Layunin, Puntiryang Resulta, at Estratehiya</w:t>
      </w:r>
    </w:p>
    <w:p w14:paraId="79C2A595" w14:textId="77777777" w:rsidR="00BF33EC" w:rsidRPr="00F435BF" w:rsidRDefault="00277DA8" w:rsidP="001974D0">
      <w:pPr>
        <w:rPr>
          <w:rFonts w:ascii="Arial" w:hAnsi="Arial" w:cs="Arial"/>
          <w:sz w:val="28"/>
          <w:szCs w:val="28"/>
        </w:rPr>
      </w:pPr>
      <w:r w:rsidRPr="00F435BF">
        <w:rPr>
          <w:rFonts w:ascii="Arial" w:hAnsi="Arial" w:cs="Arial"/>
          <w:sz w:val="28"/>
        </w:rPr>
        <w:t>Ang pangunahing resulta ng Blueprint ay upang dagdagan ang bilang ng mga indibiduwal na may ID/DD (nang di bababa sa 75% ng ang karapat-dapat ay para sa mga panrehiyong sentro ng serbisyo) sa CIE. Sa kasalukuyan, tinayang karaniwan 780 na indibiduwal na may ID/DD ang sumasalit sa CIE kada taon. Simula sa SFY 2017/2018, ang mga kagawarang naipon ay magkakaroon ng puntiryang resulta upang dagdagan ang bilang ng mga indibiduwal na may ID/DD sa CIE ng di bababa sa 300 at 500 sa SFY 2018/2019.</w:t>
      </w:r>
      <w:r w:rsidRPr="00F435BF">
        <w:rPr>
          <w:rStyle w:val="FootnoteReference"/>
          <w:rFonts w:ascii="Arial" w:hAnsi="Arial" w:cs="Arial"/>
          <w:sz w:val="28"/>
          <w:szCs w:val="28"/>
        </w:rPr>
        <w:footnoteReference w:id="11"/>
      </w:r>
      <w:r w:rsidRPr="00F435BF">
        <w:rPr>
          <w:rFonts w:ascii="Arial" w:hAnsi="Arial" w:cs="Arial"/>
          <w:sz w:val="28"/>
        </w:rPr>
        <w:t xml:space="preserve"> Ang mga kagawaran ay magtatakda ng puntiryang resulta para sa SFY 2019/2020, SFY 2020/2021, at SFY 2021/2022 bilang bahagi ng proseso sa taunang report, na kakabilangan ng input ng stakeholder. Kapag ang puntiryang resulta ay hindi naabot para sa anumang ibinigay na taon, tutukuyin ng mga kagawaran ang mga hadlang at usapin upang tasahin kung gaano kahusay ang pagsulong upang dagdagan ang resulta ng CIE. Layunin ng mga kagawaran na ang pangunahing panggagalingan ng kita ng indibiduwal ay ang CIE. Hindi kasama sa pangunahing resulta ng Blueprint ang paglalagay ng mga indibiduwal sa trabaho sa CIE na naidagdag sa pamamagitan ng trabahong may pasahod na mababa sa minimum.</w:t>
      </w:r>
    </w:p>
    <w:p w14:paraId="3B5747F4" w14:textId="77777777" w:rsidR="00F11401" w:rsidRPr="00F435BF" w:rsidRDefault="00130BB1" w:rsidP="001E379E">
      <w:pPr>
        <w:spacing w:before="280"/>
        <w:rPr>
          <w:rFonts w:ascii="Arial" w:hAnsi="Arial" w:cs="Arial"/>
          <w:sz w:val="28"/>
          <w:szCs w:val="28"/>
        </w:rPr>
      </w:pPr>
      <w:r w:rsidRPr="00F435BF">
        <w:rPr>
          <w:rFonts w:ascii="Arial" w:hAnsi="Arial" w:cs="Arial"/>
          <w:sz w:val="28"/>
        </w:rPr>
        <w:t>Ang mga layunin, puntiryang resulta, at estratehiya para sa bawat hangarin ay tinukoy sa mga sumusunod na seksyon. Kabilang sa bawat estratehiya ang katumbas na mga aksyon ng kinatawan na pinagsama sa Yugto I o II. Ang mga pamamaraan ng puntiryang resulta ay sama-samang ilalathala taun-taon sa webpage ng CIE, na mababasa ng Lehislatura, SCDD, at ng sinumang interesadong mga stakeholder. Ang taunang report na ito, batay sa SFY data, ay ilalathala sa Disyembre 31 ng bawat taon simula SFY 2017/2018, ang unang buong taon ng implementasyon. Kabilang sa taunang report ang mga pamamaraan ng pinupuntiryang resulta at pag-unlad patungo sa pagkumpleto ng mga aksyon na tinukoy sa Blueprint. Ang lahat ng puntiryang kita ay tatasahing muli sa katapusan ng unang taon ng buong koleksyon ng data at mga bagong puntiryang resulta ay isasama sa taunang report, kung naaangkop. Ang mga hadlang upang makamit ang puntiryang resulta ay tutugunan sa panahon ng implementasyon at sa taunang report.</w:t>
      </w:r>
    </w:p>
    <w:p w14:paraId="1E703B2D" w14:textId="0B387FBD" w:rsidR="00F11401" w:rsidRPr="00F435BF" w:rsidRDefault="00F670D8" w:rsidP="001E379E">
      <w:pPr>
        <w:spacing w:before="280"/>
        <w:rPr>
          <w:rFonts w:ascii="Arial" w:hAnsi="Arial" w:cs="Arial"/>
          <w:sz w:val="28"/>
          <w:szCs w:val="28"/>
        </w:rPr>
      </w:pPr>
      <w:r w:rsidRPr="00F435BF">
        <w:rPr>
          <w:rFonts w:ascii="Arial" w:hAnsi="Arial" w:cs="Arial"/>
          <w:sz w:val="28"/>
        </w:rPr>
        <w:lastRenderedPageBreak/>
        <w:t>Bukod sa implementasyon ng Blueprint, ang mga kagawaran ay magpapatuloy na sasali sa lupon ng SCDD ayon sa ipinag-uutos ng Batas Lanternman. (</w:t>
      </w:r>
      <w:r w:rsidR="00A43974" w:rsidRPr="00F435BF">
        <w:rPr>
          <w:rFonts w:ascii="Arial" w:hAnsi="Arial" w:cs="Arial"/>
          <w:sz w:val="28"/>
        </w:rPr>
        <w:t>Kodigo sa Kapakanan at mga Institusyon, seksyon</w:t>
      </w:r>
      <w:r w:rsidRPr="00F435BF">
        <w:rPr>
          <w:rFonts w:ascii="Arial" w:hAnsi="Arial" w:cs="Arial"/>
          <w:sz w:val="28"/>
        </w:rPr>
        <w:t xml:space="preserve"> 4520 </w:t>
      </w:r>
      <w:r w:rsidR="00F057C5" w:rsidRPr="00F435BF">
        <w:rPr>
          <w:rFonts w:ascii="Arial" w:hAnsi="Arial" w:cs="Arial"/>
          <w:sz w:val="28"/>
        </w:rPr>
        <w:t>at ang kasunod)</w:t>
      </w:r>
    </w:p>
    <w:p w14:paraId="529AF787" w14:textId="77777777" w:rsidR="00130BB1" w:rsidRPr="00F435BF" w:rsidRDefault="00130BB1" w:rsidP="001E379E">
      <w:pPr>
        <w:pStyle w:val="Heading2"/>
        <w:numPr>
          <w:ilvl w:val="0"/>
          <w:numId w:val="0"/>
        </w:numPr>
        <w:spacing w:before="280"/>
      </w:pPr>
      <w:bookmarkStart w:id="24" w:name="_Toc479151251"/>
      <w:r w:rsidRPr="00F435BF">
        <w:rPr>
          <w:rStyle w:val="Heading2Char"/>
          <w:rFonts w:cs="Arial"/>
          <w:b/>
        </w:rPr>
        <w:t>Hangarin 1</w:t>
      </w:r>
      <w:r w:rsidR="00E56B37" w:rsidRPr="00F435BF">
        <w:rPr>
          <w:i w:val="0"/>
        </w:rPr>
        <w:t xml:space="preserve"> – Paghusayin ang pagtutulungan at koordinasyon sa pagitan ng tatlong kagawaran upang ihanda at suportahan ang lahat ng indibiduwal na may ID/DD na pumipili ng CIE.</w:t>
      </w:r>
      <w:r w:rsidRPr="00F435BF">
        <w:t>.</w:t>
      </w:r>
      <w:bookmarkEnd w:id="24"/>
    </w:p>
    <w:p w14:paraId="1E16C924" w14:textId="77777777" w:rsidR="00130BB1" w:rsidRPr="00F435BF" w:rsidRDefault="00130BB1" w:rsidP="001E379E">
      <w:pPr>
        <w:pStyle w:val="Heading3"/>
        <w:spacing w:before="280" w:after="60"/>
        <w:rPr>
          <w:rFonts w:ascii="Arial" w:hAnsi="Arial" w:cs="Arial"/>
          <w:color w:val="auto"/>
          <w:szCs w:val="28"/>
        </w:rPr>
      </w:pPr>
      <w:bookmarkStart w:id="25" w:name="_Toc479151252"/>
      <w:r w:rsidRPr="00F435BF">
        <w:rPr>
          <w:rFonts w:ascii="Arial" w:hAnsi="Arial" w:cs="Arial"/>
          <w:color w:val="auto"/>
        </w:rPr>
        <w:t>3.1 Mga Layunin</w:t>
      </w:r>
      <w:bookmarkEnd w:id="25"/>
    </w:p>
    <w:p w14:paraId="6B2F2E69" w14:textId="77777777" w:rsidR="00130BB1" w:rsidRPr="00F435BF" w:rsidRDefault="00130BB1" w:rsidP="001E379E">
      <w:pPr>
        <w:spacing w:after="60"/>
        <w:rPr>
          <w:rFonts w:ascii="Arial" w:hAnsi="Arial" w:cs="Arial"/>
          <w:sz w:val="28"/>
          <w:szCs w:val="28"/>
        </w:rPr>
      </w:pPr>
      <w:r w:rsidRPr="00F435BF">
        <w:rPr>
          <w:rFonts w:ascii="Arial" w:hAnsi="Arial" w:cs="Arial"/>
          <w:sz w:val="28"/>
        </w:rPr>
        <w:t>Ang mga layunin ng Hangarin 1 ay upang:</w:t>
      </w:r>
    </w:p>
    <w:p w14:paraId="0C14652A" w14:textId="77777777" w:rsidR="00130BB1" w:rsidRPr="00F435BF" w:rsidRDefault="00130BB1" w:rsidP="001E379E">
      <w:pPr>
        <w:pStyle w:val="ListParagraph"/>
        <w:numPr>
          <w:ilvl w:val="0"/>
          <w:numId w:val="34"/>
        </w:numPr>
        <w:spacing w:after="60"/>
        <w:contextualSpacing w:val="0"/>
        <w:rPr>
          <w:rFonts w:cs="Arial"/>
          <w:szCs w:val="28"/>
        </w:rPr>
      </w:pPr>
      <w:r w:rsidRPr="00F435BF">
        <w:rPr>
          <w:rFonts w:cs="Arial"/>
        </w:rPr>
        <w:t>Palawakin ang pinagsanib na pamamahagi ng mga impormasyon ayon sa ipinagpapahintulot ng batas.</w:t>
      </w:r>
    </w:p>
    <w:p w14:paraId="0579A8D8" w14:textId="77777777" w:rsidR="00130BB1" w:rsidRPr="00F435BF" w:rsidRDefault="00130BB1" w:rsidP="001E379E">
      <w:pPr>
        <w:pStyle w:val="ListParagraph"/>
        <w:numPr>
          <w:ilvl w:val="0"/>
          <w:numId w:val="34"/>
        </w:numPr>
        <w:spacing w:after="60"/>
        <w:contextualSpacing w:val="0"/>
        <w:rPr>
          <w:rFonts w:cs="Arial"/>
          <w:szCs w:val="28"/>
        </w:rPr>
      </w:pPr>
      <w:r w:rsidRPr="00F435BF">
        <w:rPr>
          <w:rFonts w:cs="Arial"/>
        </w:rPr>
        <w:t>Ayusin ang mga pagsisikap para masulit ang mga kasalukuyang magagamit at madudulugan.</w:t>
      </w:r>
    </w:p>
    <w:p w14:paraId="274F1CDE" w14:textId="77777777" w:rsidR="00130BB1" w:rsidRPr="00F435BF" w:rsidRDefault="00130BB1" w:rsidP="00130BB1">
      <w:pPr>
        <w:pStyle w:val="ListParagraph"/>
        <w:numPr>
          <w:ilvl w:val="0"/>
          <w:numId w:val="34"/>
        </w:numPr>
        <w:rPr>
          <w:rFonts w:cs="Arial"/>
          <w:szCs w:val="28"/>
        </w:rPr>
      </w:pPr>
      <w:r w:rsidRPr="00F435BF">
        <w:rPr>
          <w:rFonts w:cs="Arial"/>
        </w:rPr>
        <w:t>Dagdagan ang pagtutulungan sa pagpaplano, implementasyon, at ebalwasyon ng CIE.</w:t>
      </w:r>
    </w:p>
    <w:p w14:paraId="2113458B" w14:textId="77777777" w:rsidR="00130BB1" w:rsidRPr="00F435BF" w:rsidRDefault="00130BB1" w:rsidP="001E379E">
      <w:pPr>
        <w:pStyle w:val="Heading3"/>
        <w:spacing w:before="280" w:after="60"/>
        <w:rPr>
          <w:rFonts w:ascii="Arial" w:hAnsi="Arial" w:cs="Arial"/>
          <w:color w:val="auto"/>
          <w:szCs w:val="28"/>
        </w:rPr>
      </w:pPr>
      <w:bookmarkStart w:id="26" w:name="_Toc479151253"/>
      <w:r w:rsidRPr="00F435BF">
        <w:rPr>
          <w:rFonts w:ascii="Arial" w:hAnsi="Arial" w:cs="Arial"/>
          <w:color w:val="auto"/>
        </w:rPr>
        <w:t>1.2 Mga Pinupuntiryang Resulta</w:t>
      </w:r>
      <w:bookmarkEnd w:id="26"/>
    </w:p>
    <w:p w14:paraId="7B5FB79D" w14:textId="77777777" w:rsidR="00766832" w:rsidRPr="00F435BF" w:rsidRDefault="00130BB1" w:rsidP="001E379E">
      <w:pPr>
        <w:pStyle w:val="ListParagraph"/>
        <w:numPr>
          <w:ilvl w:val="0"/>
          <w:numId w:val="19"/>
        </w:numPr>
        <w:spacing w:after="60"/>
        <w:contextualSpacing w:val="0"/>
        <w:rPr>
          <w:rFonts w:cs="Arial"/>
          <w:szCs w:val="28"/>
        </w:rPr>
      </w:pPr>
      <w:r w:rsidRPr="00F435BF">
        <w:rPr>
          <w:rFonts w:cs="Arial"/>
        </w:rPr>
        <w:t>Sa katapusan ng kalendaryo ng taon 2017, bubuo ang mga kagawaran at magpapamahagi ng pinagsanib na nakasulat na gabay na bumabalangkas sa koordinasyon at pagtutulungan sa estado at lokal na antas.</w:t>
      </w:r>
    </w:p>
    <w:p w14:paraId="2214053D" w14:textId="6876EE48" w:rsidR="005135D2" w:rsidRPr="00F435BF" w:rsidRDefault="005135D2" w:rsidP="005135D2">
      <w:pPr>
        <w:pStyle w:val="ListParagraph"/>
        <w:numPr>
          <w:ilvl w:val="0"/>
          <w:numId w:val="19"/>
        </w:numPr>
        <w:spacing w:after="60"/>
        <w:contextualSpacing w:val="0"/>
        <w:rPr>
          <w:rFonts w:cs="Arial"/>
          <w:szCs w:val="28"/>
        </w:rPr>
      </w:pPr>
      <w:r w:rsidRPr="00F435BF">
        <w:rPr>
          <w:rFonts w:cs="Arial"/>
        </w:rPr>
        <w:t>Sa katapusan ng unang apat na buwan ng SFY 2017/2018 at ang bawat sumusunod na taon ng implementasyon, ipapaskil ng mga kagawaran ang mga LPA, at tutukuyin at ipapaskil ang</w:t>
      </w:r>
      <w:r w:rsidR="005A0EB8" w:rsidRPr="00F435BF">
        <w:rPr>
          <w:rFonts w:cs="Arial"/>
        </w:rPr>
        <w:t xml:space="preserve"> </w:t>
      </w:r>
      <w:r w:rsidRPr="00F435BF">
        <w:rPr>
          <w:rFonts w:cs="Arial"/>
        </w:rPr>
        <w:t>“</w:t>
      </w:r>
      <w:hyperlink w:anchor="Triple" w:tooltip="Click to access the Triple E definition" w:history="1">
        <w:r w:rsidRPr="00F435BF">
          <w:rPr>
            <w:rStyle w:val="Hyperlink"/>
            <w:rFonts w:cs="Arial"/>
            <w:color w:val="auto"/>
          </w:rPr>
          <w:t>Triple E</w:t>
        </w:r>
      </w:hyperlink>
      <w:r w:rsidRPr="00F435BF">
        <w:rPr>
          <w:rFonts w:cs="Arial"/>
        </w:rPr>
        <w:t xml:space="preserve">” na mga kasanayang ipinatupad sa naunang taon sa webpage ng California CIE. </w:t>
      </w:r>
    </w:p>
    <w:p w14:paraId="7519AABB" w14:textId="77777777" w:rsidR="005135D2" w:rsidRPr="00F435BF" w:rsidRDefault="005135D2" w:rsidP="005135D2">
      <w:pPr>
        <w:pStyle w:val="ListParagraph"/>
        <w:numPr>
          <w:ilvl w:val="0"/>
          <w:numId w:val="19"/>
        </w:numPr>
        <w:rPr>
          <w:rFonts w:cs="Arial"/>
          <w:szCs w:val="28"/>
        </w:rPr>
      </w:pPr>
      <w:r w:rsidRPr="00F435BF">
        <w:rPr>
          <w:rFonts w:cs="Arial"/>
        </w:rPr>
        <w:t>Sa Disyembre 31, 2018, at ang bawat susunod na taon ng implementasyon, ang mga kagawaran ay maglalathala ng Taunang Report ng CIE.</w:t>
      </w:r>
    </w:p>
    <w:p w14:paraId="74B7C343" w14:textId="77777777" w:rsidR="00766832" w:rsidRPr="00F435BF" w:rsidRDefault="00130BB1" w:rsidP="001E379E">
      <w:pPr>
        <w:pStyle w:val="ListParagraph"/>
        <w:numPr>
          <w:ilvl w:val="0"/>
          <w:numId w:val="19"/>
        </w:numPr>
        <w:spacing w:after="60"/>
        <w:contextualSpacing w:val="0"/>
        <w:rPr>
          <w:rFonts w:cs="Arial"/>
          <w:szCs w:val="28"/>
        </w:rPr>
      </w:pPr>
      <w:r w:rsidRPr="00F435BF">
        <w:rPr>
          <w:rFonts w:cs="Arial"/>
        </w:rPr>
        <w:t>Sa katapusan ng SFY 2017/2018, ang mga kagawaran ay magkatulong na magbibigay kakayahan at manghihikayat ng pagtatatag ng hindi bababa sa 13 na bagong Mga Kasunduan sa Lokal na Pagtutulungan (Local Partnership Agreement, LPA) sa pagitan ng LEA, distrito ng DOR, at mga sentrong panrehiyon pati na ang mga ugnayan sa sistema ng pag-unlad ng manggagawa, at mga ibang pangunahing kasama sa pagtutulungan at stakeholder. Sa kasalukuyan, walang LPA sa pagitan ng mga LEA, distrito ng DOR, at sentrong panrehiyon na may kaugnayan sa CIE. Sa mahigit limang taon, ang hangarin ay upang magkaroon ng mga nabuong LPA sa pagitan ng DOR, mga sentrong panrehiyon, at ang 270 na LEA. Ang nabuong 13 na LPA sa unang taon ay gagamitin bilang mga modelo para sa estado para sa susunod na taon ng mga LPA. Ang aktuwal na pinupuntirya para sa bawat susunod na taon ay itatatag sa katapusan ng unang taon.</w:t>
      </w:r>
    </w:p>
    <w:p w14:paraId="48CAE0F1" w14:textId="77777777" w:rsidR="00130BB1" w:rsidRPr="00F435BF" w:rsidRDefault="00130BB1" w:rsidP="001E379E">
      <w:pPr>
        <w:pStyle w:val="Heading3"/>
        <w:spacing w:before="280" w:after="60"/>
        <w:rPr>
          <w:rFonts w:ascii="Arial" w:hAnsi="Arial" w:cs="Arial"/>
          <w:color w:val="auto"/>
          <w:szCs w:val="28"/>
          <w:lang w:val="fr-FR"/>
        </w:rPr>
      </w:pPr>
      <w:bookmarkStart w:id="27" w:name="_Toc479151254"/>
      <w:r w:rsidRPr="00F435BF">
        <w:rPr>
          <w:rFonts w:ascii="Arial" w:hAnsi="Arial" w:cs="Arial"/>
          <w:color w:val="auto"/>
          <w:lang w:val="fr-FR"/>
        </w:rPr>
        <w:lastRenderedPageBreak/>
        <w:t>1.3 Mga Stratehiya</w:t>
      </w:r>
      <w:bookmarkEnd w:id="27"/>
    </w:p>
    <w:p w14:paraId="2A246447" w14:textId="77777777" w:rsidR="00130BB1" w:rsidRPr="00F435BF" w:rsidRDefault="00130BB1" w:rsidP="001E379E">
      <w:pPr>
        <w:spacing w:after="60"/>
        <w:rPr>
          <w:rFonts w:ascii="Arial" w:hAnsi="Arial" w:cs="Arial"/>
          <w:sz w:val="28"/>
          <w:szCs w:val="28"/>
          <w:lang w:val="fr-FR"/>
        </w:rPr>
      </w:pPr>
      <w:r w:rsidRPr="00F435BF">
        <w:rPr>
          <w:rFonts w:ascii="Arial" w:hAnsi="Arial" w:cs="Arial"/>
          <w:sz w:val="28"/>
          <w:lang w:val="fr-FR"/>
        </w:rPr>
        <w:t xml:space="preserve">Kasama sa mga stratehiya para sa Hangarin 1 ang:  </w:t>
      </w:r>
    </w:p>
    <w:p w14:paraId="5127D2C1" w14:textId="77777777" w:rsidR="00130BB1" w:rsidRPr="00F435BF" w:rsidRDefault="00130BB1" w:rsidP="001E379E">
      <w:pPr>
        <w:pStyle w:val="ListParagraph"/>
        <w:numPr>
          <w:ilvl w:val="0"/>
          <w:numId w:val="25"/>
        </w:numPr>
        <w:spacing w:after="60"/>
        <w:ind w:left="792"/>
        <w:contextualSpacing w:val="0"/>
        <w:rPr>
          <w:rFonts w:cs="Arial"/>
          <w:szCs w:val="28"/>
          <w:lang w:val="pl-PL"/>
        </w:rPr>
      </w:pPr>
      <w:r w:rsidRPr="00F435BF">
        <w:rPr>
          <w:rFonts w:cs="Arial"/>
          <w:lang w:val="pl-PL"/>
        </w:rPr>
        <w:t>Sama-samang bumuo at magpahayag ng nakasulat na patnubay.</w:t>
      </w:r>
    </w:p>
    <w:p w14:paraId="7FCD2394" w14:textId="77777777" w:rsidR="00130BB1" w:rsidRPr="00F435BF" w:rsidRDefault="00130BB1" w:rsidP="001E379E">
      <w:pPr>
        <w:pStyle w:val="ListParagraph"/>
        <w:numPr>
          <w:ilvl w:val="0"/>
          <w:numId w:val="25"/>
        </w:numPr>
        <w:spacing w:after="60"/>
        <w:ind w:left="792"/>
        <w:contextualSpacing w:val="0"/>
        <w:rPr>
          <w:rFonts w:cs="Arial"/>
          <w:szCs w:val="28"/>
          <w:lang w:val="pl-PL"/>
        </w:rPr>
      </w:pPr>
      <w:r w:rsidRPr="00F435BF">
        <w:rPr>
          <w:rFonts w:cs="Arial"/>
          <w:lang w:val="pl-PL"/>
        </w:rPr>
        <w:t>Isulong ang local ng pagtutulungan at kaunlaran ng LPA na tumutugon sa CIE.</w:t>
      </w:r>
    </w:p>
    <w:p w14:paraId="7BDAF36D" w14:textId="77777777" w:rsidR="00130BB1" w:rsidRPr="00F435BF" w:rsidRDefault="00130BB1" w:rsidP="007537EB">
      <w:pPr>
        <w:pStyle w:val="ListParagraph"/>
        <w:numPr>
          <w:ilvl w:val="0"/>
          <w:numId w:val="25"/>
        </w:numPr>
        <w:rPr>
          <w:rFonts w:cs="Arial"/>
          <w:szCs w:val="28"/>
          <w:lang w:val="pl-PL"/>
        </w:rPr>
      </w:pPr>
      <w:r w:rsidRPr="00F435BF">
        <w:rPr>
          <w:rFonts w:cs="Arial"/>
          <w:lang w:val="pl-PL"/>
        </w:rPr>
        <w:t>Sama-samang pahusayin ang pangangalap at pamamahagi ng mga impormasyon</w:t>
      </w:r>
    </w:p>
    <w:p w14:paraId="19B996CF" w14:textId="77777777" w:rsidR="00025BB0" w:rsidRPr="00F435BF" w:rsidRDefault="00025BB0" w:rsidP="00996629">
      <w:pPr>
        <w:pStyle w:val="ListParagraph"/>
        <w:ind w:left="795"/>
        <w:rPr>
          <w:rFonts w:cs="Arial"/>
          <w:szCs w:val="28"/>
          <w:lang w:val="pl-PL"/>
        </w:rPr>
      </w:pPr>
    </w:p>
    <w:p w14:paraId="7FDB4090" w14:textId="77777777" w:rsidR="00130BB1" w:rsidRPr="00F435BF" w:rsidRDefault="00130BB1" w:rsidP="00996629">
      <w:pPr>
        <w:rPr>
          <w:rFonts w:ascii="Arial" w:hAnsi="Arial" w:cs="Arial"/>
          <w:sz w:val="28"/>
          <w:szCs w:val="28"/>
          <w:lang w:val="pl-PL"/>
        </w:rPr>
      </w:pPr>
      <w:r w:rsidRPr="00F435BF">
        <w:rPr>
          <w:rStyle w:val="Heading4Char"/>
          <w:rFonts w:ascii="Arial" w:hAnsi="Arial" w:cs="Arial"/>
          <w:i w:val="0"/>
          <w:color w:val="auto"/>
          <w:lang w:val="pl-PL"/>
        </w:rPr>
        <w:t>Hangarin 1, Estratehiya 1</w:t>
      </w:r>
      <w:r w:rsidRPr="00F435BF">
        <w:rPr>
          <w:rFonts w:ascii="Arial" w:hAnsi="Arial" w:cs="Arial"/>
          <w:sz w:val="28"/>
          <w:szCs w:val="28"/>
          <w:lang w:val="pl-PL"/>
        </w:rPr>
        <w:t>: Sama-samang bumuo at magpahayag ng nakasulat na patnubay.</w:t>
      </w:r>
    </w:p>
    <w:p w14:paraId="1948CB74" w14:textId="77777777" w:rsidR="00130BB1" w:rsidRPr="00F435BF" w:rsidRDefault="00D5394A" w:rsidP="00130BB1">
      <w:pPr>
        <w:rPr>
          <w:rFonts w:ascii="Arial" w:hAnsi="Arial" w:cs="Arial"/>
          <w:sz w:val="28"/>
          <w:szCs w:val="28"/>
        </w:rPr>
      </w:pPr>
      <w:r w:rsidRPr="00F435BF">
        <w:rPr>
          <w:rFonts w:ascii="Arial" w:hAnsi="Arial" w:cs="Arial"/>
          <w:sz w:val="28"/>
        </w:rPr>
        <w:t xml:space="preserve">Kasama sa mga kilos upang maisagawa ang estratehiyang ito ang: </w:t>
      </w:r>
    </w:p>
    <w:p w14:paraId="18B1CD6D" w14:textId="77777777" w:rsidR="00130BB1" w:rsidRPr="00F435BF" w:rsidRDefault="00130BB1" w:rsidP="001E379E">
      <w:pPr>
        <w:spacing w:before="280" w:after="60"/>
        <w:rPr>
          <w:rFonts w:ascii="Arial" w:hAnsi="Arial" w:cs="Arial"/>
          <w:sz w:val="28"/>
          <w:szCs w:val="28"/>
        </w:rPr>
      </w:pPr>
      <w:r w:rsidRPr="00F435BF">
        <w:rPr>
          <w:rStyle w:val="Heading5Char"/>
          <w:rFonts w:ascii="Arial" w:hAnsi="Arial" w:cs="Arial"/>
          <w:color w:val="auto"/>
        </w:rPr>
        <w:t>Yugto I Mga Kilos</w:t>
      </w:r>
    </w:p>
    <w:p w14:paraId="78228F7C" w14:textId="55F635A5" w:rsidR="00A913F0" w:rsidRPr="00F435BF" w:rsidRDefault="00F057C5" w:rsidP="001E379E">
      <w:pPr>
        <w:pStyle w:val="ListParagraph"/>
        <w:numPr>
          <w:ilvl w:val="0"/>
          <w:numId w:val="4"/>
        </w:numPr>
        <w:spacing w:after="60"/>
        <w:contextualSpacing w:val="0"/>
        <w:rPr>
          <w:rFonts w:cs="Arial"/>
          <w:szCs w:val="28"/>
        </w:rPr>
      </w:pPr>
      <w:r w:rsidRPr="00F435BF">
        <w:rPr>
          <w:rFonts w:cs="Arial"/>
          <w:u w:val="single"/>
        </w:rPr>
        <w:t xml:space="preserve">Website ng </w:t>
      </w:r>
      <w:r w:rsidR="00193950" w:rsidRPr="00F435BF">
        <w:rPr>
          <w:rFonts w:cs="Arial"/>
          <w:u w:val="single"/>
        </w:rPr>
        <w:t>California CIE</w:t>
      </w:r>
      <w:r w:rsidR="00193950" w:rsidRPr="00F435BF">
        <w:rPr>
          <w:rFonts w:cs="Arial"/>
          <w:szCs w:val="28"/>
        </w:rPr>
        <w:t>: Ang mga kagawaran ay bumuo ng website ng California CIE na pinangasiwaan ng CHHSA. Ang bawat kagawaran ay maiuugnay sa website upang ang mga lokal na ahensiya ay makasunod sa pagsakakatuparan ng Blueprint.</w:t>
      </w:r>
    </w:p>
    <w:p w14:paraId="60E76D6C" w14:textId="5B3EC0E0" w:rsidR="001C03BE" w:rsidRPr="00F435BF" w:rsidRDefault="00F057C5" w:rsidP="001E379E">
      <w:pPr>
        <w:pStyle w:val="ListParagraph"/>
        <w:numPr>
          <w:ilvl w:val="0"/>
          <w:numId w:val="4"/>
        </w:numPr>
        <w:spacing w:after="60"/>
        <w:contextualSpacing w:val="0"/>
        <w:rPr>
          <w:rFonts w:cs="Arial"/>
          <w:szCs w:val="28"/>
        </w:rPr>
      </w:pPr>
      <w:r w:rsidRPr="00F435BF">
        <w:rPr>
          <w:rFonts w:cs="Arial"/>
          <w:u w:val="single"/>
        </w:rPr>
        <w:t>Dashboard ng mga Datos sa Trabaho (</w:t>
      </w:r>
      <w:r w:rsidR="00A913F0" w:rsidRPr="00F435BF">
        <w:rPr>
          <w:rFonts w:cs="Arial"/>
          <w:u w:val="single"/>
        </w:rPr>
        <w:t>Employment Data Dashboard</w:t>
      </w:r>
      <w:r w:rsidRPr="00F435BF">
        <w:rPr>
          <w:rFonts w:cs="Arial"/>
          <w:u w:val="single"/>
        </w:rPr>
        <w:t>)</w:t>
      </w:r>
      <w:r w:rsidR="00A913F0" w:rsidRPr="00F435BF">
        <w:rPr>
          <w:rFonts w:cs="Arial"/>
          <w:u w:val="single"/>
        </w:rPr>
        <w:t>:</w:t>
      </w:r>
      <w:r w:rsidR="006555EF" w:rsidRPr="00F435BF">
        <w:rPr>
          <w:rFonts w:cs="Arial"/>
          <w:szCs w:val="28"/>
        </w:rPr>
        <w:t xml:space="preserve"> Ang </w:t>
      </w:r>
      <w:r w:rsidRPr="00F435BF">
        <w:rPr>
          <w:rFonts w:cs="Arial"/>
          <w:u w:val="single"/>
        </w:rPr>
        <w:t>Dashboard ng mga Datos sa Trabaho</w:t>
      </w:r>
      <w:r w:rsidR="006555EF" w:rsidRPr="00F435BF">
        <w:rPr>
          <w:rFonts w:cs="Arial"/>
          <w:szCs w:val="28"/>
        </w:rPr>
        <w:t>,</w:t>
      </w:r>
      <w:r w:rsidR="005C3C66" w:rsidRPr="00F435BF">
        <w:rPr>
          <w:rFonts w:cs="Arial"/>
          <w:szCs w:val="28"/>
        </w:rPr>
        <w:t xml:space="preserve"> </w:t>
      </w:r>
      <w:r w:rsidR="006555EF" w:rsidRPr="00F435BF">
        <w:rPr>
          <w:rFonts w:cs="Arial"/>
          <w:szCs w:val="28"/>
        </w:rPr>
        <w:t>na pinangangasiwaan ng SCDD, ay mauugnay sa bawat isa ng tatlong kagawaran ng bawat website.</w:t>
      </w:r>
    </w:p>
    <w:p w14:paraId="295DBF4C" w14:textId="77777777" w:rsidR="00193950" w:rsidRPr="00F435BF" w:rsidRDefault="00193950" w:rsidP="001E379E">
      <w:pPr>
        <w:pStyle w:val="ListParagraph"/>
        <w:numPr>
          <w:ilvl w:val="0"/>
          <w:numId w:val="4"/>
        </w:numPr>
        <w:spacing w:after="60"/>
        <w:contextualSpacing w:val="0"/>
        <w:rPr>
          <w:rFonts w:cs="Arial"/>
          <w:szCs w:val="28"/>
        </w:rPr>
      </w:pPr>
      <w:r w:rsidRPr="00F435BF">
        <w:rPr>
          <w:rFonts w:cs="Arial"/>
          <w:u w:val="single"/>
        </w:rPr>
        <w:t>Plano ng Implementasyong para sa Nakasulat na Patnubay</w:t>
      </w:r>
      <w:r w:rsidR="00A3664E" w:rsidRPr="00F435BF">
        <w:rPr>
          <w:rFonts w:cs="Arial"/>
          <w:szCs w:val="28"/>
        </w:rPr>
        <w:t>: Ang tatlong kagawaran ay magkakasamang bubuo ng balangkas at takdang panahon ng plano ng implementasyon. Ang bawat kagawaran ay mag-aambag sa nilalaman ng nakasulat na patnubay na naaangkop sa kani-kanilang kagawaran. Kabilang sa patnubay ang mga papel at tungkulin ng kawanihan ng LEA, mga koponan ng DOR VRSD, at mga kawanihan ng panrehiyong sentro sa proseso ng pag-iiba ng indibiduwal. Ang mga dokumento ng patnubay ay dapat sang-ayon sa mga kagawaran at kasama ang mga:</w:t>
      </w:r>
    </w:p>
    <w:p w14:paraId="0C809224" w14:textId="77777777" w:rsidR="00193950" w:rsidRPr="00F435BF" w:rsidRDefault="00193950" w:rsidP="001E379E">
      <w:pPr>
        <w:pStyle w:val="ListParagraph"/>
        <w:numPr>
          <w:ilvl w:val="1"/>
          <w:numId w:val="4"/>
        </w:numPr>
        <w:spacing w:after="60"/>
        <w:contextualSpacing w:val="0"/>
        <w:rPr>
          <w:rFonts w:cs="Arial"/>
          <w:szCs w:val="28"/>
        </w:rPr>
      </w:pPr>
      <w:r w:rsidRPr="00F435BF">
        <w:rPr>
          <w:rFonts w:cs="Arial"/>
        </w:rPr>
        <w:t>Ang mga kasalukuyang iniaatas ng alituntunin ng HCBS kasama ang mga papel at pananagutan para sa tatlong kagawaran, halimbawa, mga kailangan sa pagpaplano ng nakatuon sa taong HCBS.</w:t>
      </w:r>
    </w:p>
    <w:p w14:paraId="3B732627" w14:textId="12155D79" w:rsidR="00612F30" w:rsidRPr="00F435BF" w:rsidRDefault="00612F30" w:rsidP="001E379E">
      <w:pPr>
        <w:pStyle w:val="ListParagraph"/>
        <w:numPr>
          <w:ilvl w:val="1"/>
          <w:numId w:val="4"/>
        </w:numPr>
        <w:spacing w:after="60"/>
        <w:contextualSpacing w:val="0"/>
        <w:rPr>
          <w:rFonts w:cs="Arial"/>
          <w:szCs w:val="28"/>
        </w:rPr>
      </w:pPr>
      <w:r w:rsidRPr="00F435BF">
        <w:rPr>
          <w:rFonts w:cs="Arial"/>
        </w:rPr>
        <w:t>Mga Rekomendasyon para sa pakikipag-ugnayan sa mga lokal na America’s Job Center of California</w:t>
      </w:r>
      <w:r w:rsidR="0084696C" w:rsidRPr="00F435BF">
        <w:rPr>
          <w:rFonts w:cs="Arial"/>
          <w:caps/>
          <w:vertAlign w:val="superscript"/>
        </w:rPr>
        <w:t>sm</w:t>
      </w:r>
      <w:r w:rsidRPr="00F435BF">
        <w:rPr>
          <w:rFonts w:cs="Arial"/>
        </w:rPr>
        <w:t xml:space="preserve"> (one-stop), na naayon sa kanilang mga tungkulin sa ilalim ng WIOA.</w:t>
      </w:r>
    </w:p>
    <w:p w14:paraId="4B8B6D0D" w14:textId="77777777" w:rsidR="000C3043" w:rsidRPr="00F435BF" w:rsidRDefault="000C3043" w:rsidP="001E379E">
      <w:pPr>
        <w:pStyle w:val="ListParagraph"/>
        <w:numPr>
          <w:ilvl w:val="1"/>
          <w:numId w:val="4"/>
        </w:numPr>
        <w:spacing w:after="60"/>
        <w:contextualSpacing w:val="0"/>
        <w:rPr>
          <w:rFonts w:cs="Arial"/>
          <w:szCs w:val="28"/>
        </w:rPr>
      </w:pPr>
      <w:r w:rsidRPr="00F435BF">
        <w:rPr>
          <w:rFonts w:cs="Arial"/>
        </w:rPr>
        <w:t>Inirekomendang k</w:t>
      </w:r>
      <w:r w:rsidRPr="00F435BF">
        <w:t>oordinasyon ng sapilitang mga serbisyo at dokumentasyon para sa kabataan at nasa tamang gulang na may kaugnayan sa mga limitasyon sa trabahong may mas mababa sa minimum na pasahod.</w:t>
      </w:r>
    </w:p>
    <w:p w14:paraId="3EE35F1E" w14:textId="77777777" w:rsidR="00193950" w:rsidRPr="00F435BF" w:rsidRDefault="009029D2" w:rsidP="001E379E">
      <w:pPr>
        <w:pStyle w:val="ListParagraph"/>
        <w:numPr>
          <w:ilvl w:val="1"/>
          <w:numId w:val="4"/>
        </w:numPr>
        <w:spacing w:after="60"/>
        <w:contextualSpacing w:val="0"/>
        <w:rPr>
          <w:rFonts w:cs="Arial"/>
          <w:szCs w:val="28"/>
        </w:rPr>
      </w:pPr>
      <w:r w:rsidRPr="00F435BF">
        <w:rPr>
          <w:rFonts w:cs="Arial"/>
        </w:rPr>
        <w:lastRenderedPageBreak/>
        <w:t>Mga inirerekomenda ng “</w:t>
      </w:r>
      <w:hyperlink w:anchor="Triple" w:tooltip="Click to access the Triple E definition" w:history="1">
        <w:r w:rsidRPr="00F435BF">
          <w:rPr>
            <w:rStyle w:val="Hyperlink"/>
            <w:rFonts w:cs="Arial"/>
            <w:color w:val="auto"/>
          </w:rPr>
          <w:t>Triple E</w:t>
        </w:r>
      </w:hyperlink>
      <w:r w:rsidRPr="00F435BF">
        <w:rPr>
          <w:rFonts w:cs="Arial"/>
        </w:rPr>
        <w:t>” na kasanayan para maisakatuparan ang mga iniaatas ng alituntunin para sa pagpaplano ng pag-iiba at koordinasyon ng mga lokal na antas sa pagitan ng mga lokal na LEA at mga koponan ng IEP; mga distrito ng DOR at mga koponan ng lokal na VRSD: at mga tagapag-ugnay ng Panrehiyong Sentro ng Serbisyo at mga koponan ng IPP.</w:t>
      </w:r>
    </w:p>
    <w:p w14:paraId="33C4E21C" w14:textId="77777777" w:rsidR="00193950" w:rsidRPr="00F435BF" w:rsidRDefault="00193950" w:rsidP="001E379E">
      <w:pPr>
        <w:pStyle w:val="ListParagraph"/>
        <w:numPr>
          <w:ilvl w:val="1"/>
          <w:numId w:val="4"/>
        </w:numPr>
        <w:spacing w:after="60"/>
        <w:contextualSpacing w:val="0"/>
        <w:rPr>
          <w:rFonts w:cs="Arial"/>
          <w:szCs w:val="28"/>
        </w:rPr>
      </w:pPr>
      <w:r w:rsidRPr="00F435BF">
        <w:rPr>
          <w:rFonts w:cs="Arial"/>
        </w:rPr>
        <w:t>Mga mapagkukunan ng teknikal na tulong sa pagpaplano ng pagbabago, na kasama ang mga serbisyong panghanapbuhay at mga pagpipilian para sa PSE.</w:t>
      </w:r>
    </w:p>
    <w:p w14:paraId="23230857" w14:textId="77777777" w:rsidR="000C3043" w:rsidRPr="00F435BF" w:rsidRDefault="000C3043" w:rsidP="001E379E">
      <w:pPr>
        <w:pStyle w:val="ListParagraph"/>
        <w:numPr>
          <w:ilvl w:val="1"/>
          <w:numId w:val="4"/>
        </w:numPr>
        <w:spacing w:after="60"/>
        <w:contextualSpacing w:val="0"/>
        <w:rPr>
          <w:rFonts w:cs="Arial"/>
          <w:szCs w:val="28"/>
        </w:rPr>
      </w:pPr>
      <w:r w:rsidRPr="00F435BF">
        <w:t>Mga Bahagi na Bibigyang-Diin para sa Mga Kasunduan sa Lokal na Pagtutulungan (Local Partnership Agreements, LPAs) (Tingnan ang Hangarin 1, Estratehiya 2).</w:t>
      </w:r>
    </w:p>
    <w:p w14:paraId="1203C5FA" w14:textId="77777777" w:rsidR="00C04FD3" w:rsidRPr="00F435BF" w:rsidRDefault="00364D87" w:rsidP="001E379E">
      <w:pPr>
        <w:pStyle w:val="ListParagraph"/>
        <w:numPr>
          <w:ilvl w:val="0"/>
          <w:numId w:val="4"/>
        </w:numPr>
        <w:spacing w:after="60"/>
        <w:contextualSpacing w:val="0"/>
        <w:rPr>
          <w:rFonts w:cs="Arial"/>
          <w:szCs w:val="28"/>
        </w:rPr>
      </w:pPr>
      <w:r w:rsidRPr="00F435BF">
        <w:rPr>
          <w:rFonts w:cs="Arial"/>
          <w:u w:val="single"/>
        </w:rPr>
        <w:t>Paunang Nakasulat na Patnubay sa Buong Estado</w:t>
      </w:r>
      <w:r w:rsidR="00C04FD3" w:rsidRPr="00F435BF">
        <w:rPr>
          <w:rFonts w:cs="Arial"/>
          <w:szCs w:val="28"/>
        </w:rPr>
        <w:t>: Bawat isa sa tatlong kagawaran ay mamamahagi ng kani-kanilang patnubay sa bawat plano ng implementasyon ng nakasulat na patnubay ng Blueprint, pati na ang paglalarawan na mga inirekomendang epektibong estratehiya.</w:t>
      </w:r>
    </w:p>
    <w:p w14:paraId="35CECF87" w14:textId="77777777" w:rsidR="00C04FD3" w:rsidRPr="00F435BF" w:rsidRDefault="00267B84" w:rsidP="001E379E">
      <w:pPr>
        <w:pStyle w:val="ListParagraph"/>
        <w:numPr>
          <w:ilvl w:val="0"/>
          <w:numId w:val="4"/>
        </w:numPr>
        <w:spacing w:after="60"/>
        <w:contextualSpacing w:val="0"/>
        <w:rPr>
          <w:rFonts w:cs="Arial"/>
          <w:szCs w:val="28"/>
        </w:rPr>
      </w:pPr>
      <w:r w:rsidRPr="00F435BF">
        <w:rPr>
          <w:rFonts w:cs="Arial"/>
          <w:u w:val="single"/>
        </w:rPr>
        <w:t>Nakasulat na Patnubay ng Kagawaran ng Estado/ Kaakibat</w:t>
      </w:r>
      <w:r w:rsidR="00C04FD3" w:rsidRPr="00F435BF">
        <w:rPr>
          <w:rFonts w:cs="Arial"/>
          <w:szCs w:val="28"/>
        </w:rPr>
        <w:t>: Bilang pagsubaybay sa nakasulat na patnubay, ang DOR ay mamamahagi ng mga kailangan sa pagsasagawa ng nasusulat na operasyonal na WIOA sa mga kawanihan ng distrito; rerebisahin ng CDE ang pahayag ng katiyakan ng WorkAbility I upang maisama ang panuto para makapasok sa mga LPA; at, ipagpapatuloy ng DDS ang pagdaragdag ng mga nauugnay na resulta ng CIE, tulad ng pagtatatag ng mga LPA, sa mga kontrata sa pagganap ng sentrong panrehiyon bilang pakikipagtulungan sa mga sentrong panrehiyon.</w:t>
      </w:r>
    </w:p>
    <w:p w14:paraId="59FC415D" w14:textId="77777777" w:rsidR="00130BB1" w:rsidRPr="00F435BF" w:rsidRDefault="00130BB1" w:rsidP="001E379E">
      <w:pPr>
        <w:pStyle w:val="ListParagraph"/>
        <w:numPr>
          <w:ilvl w:val="0"/>
          <w:numId w:val="27"/>
        </w:numPr>
        <w:spacing w:after="60"/>
        <w:contextualSpacing w:val="0"/>
        <w:rPr>
          <w:rFonts w:cs="Arial"/>
          <w:szCs w:val="28"/>
        </w:rPr>
      </w:pPr>
      <w:r w:rsidRPr="00F435BF">
        <w:rPr>
          <w:rFonts w:cs="Arial"/>
          <w:u w:val="single"/>
        </w:rPr>
        <w:t>Mga Pulong at Porum ng Mga Stakeholder</w:t>
      </w:r>
      <w:r w:rsidRPr="00F435BF">
        <w:rPr>
          <w:rFonts w:cs="Arial"/>
          <w:szCs w:val="28"/>
        </w:rPr>
        <w:t>: Ang mga kagawaran ay magtitipon sa mga pagpupulong at porum ng estado upang makahikayat ng mga pangunahing stakeholder at magkaroon ng input sa pagsasagawa sa Blueprint.</w:t>
      </w:r>
    </w:p>
    <w:p w14:paraId="3D646606" w14:textId="77777777" w:rsidR="00130BB1" w:rsidRPr="00F435BF" w:rsidRDefault="00130BB1" w:rsidP="001E379E">
      <w:pPr>
        <w:pStyle w:val="ListParagraph"/>
        <w:numPr>
          <w:ilvl w:val="0"/>
          <w:numId w:val="10"/>
        </w:numPr>
        <w:spacing w:after="60"/>
        <w:contextualSpacing w:val="0"/>
        <w:rPr>
          <w:rFonts w:cs="Arial"/>
          <w:caps/>
          <w:szCs w:val="28"/>
        </w:rPr>
      </w:pPr>
      <w:r w:rsidRPr="00F435BF">
        <w:rPr>
          <w:rFonts w:cs="Arial"/>
          <w:u w:val="single"/>
        </w:rPr>
        <w:t>Pamamahagi ng Impormasyon:</w:t>
      </w:r>
      <w:r w:rsidRPr="00F435BF">
        <w:rPr>
          <w:rFonts w:cs="Arial"/>
        </w:rPr>
        <w:t xml:space="preserve"> Ang mga kagawaran ay mangangalap, makikipag-ugnayan at magkakaloob ayon sa inaasahang mga impormasyon sa mga ahensiya ng estado. Ang mga impormasyong makakalap ay mababasa sa website ng CIE para sa paggamit ng mga ibang stakeholder sa pamamagitan ng mga mekanismo tulad ng mga pagpupulong ng tagapagpayong komite at Special Education Local Plan Areas (SELPA) na pagpupulong ng Direktor.</w:t>
      </w:r>
    </w:p>
    <w:p w14:paraId="4FAADAD5" w14:textId="77777777" w:rsidR="00173838" w:rsidRPr="00F435BF" w:rsidRDefault="00900D5E" w:rsidP="001E379E">
      <w:pPr>
        <w:pStyle w:val="ListParagraph"/>
        <w:numPr>
          <w:ilvl w:val="0"/>
          <w:numId w:val="10"/>
        </w:numPr>
        <w:spacing w:after="60"/>
        <w:contextualSpacing w:val="0"/>
        <w:rPr>
          <w:rFonts w:cs="Arial"/>
          <w:szCs w:val="28"/>
        </w:rPr>
      </w:pPr>
      <w:r w:rsidRPr="00F435BF">
        <w:rPr>
          <w:rFonts w:cs="Arial"/>
          <w:u w:val="single"/>
        </w:rPr>
        <w:t>Mga Lokal na Paninindigan</w:t>
      </w:r>
      <w:r w:rsidR="00130BB1" w:rsidRPr="00F435BF">
        <w:rPr>
          <w:rFonts w:cs="Arial"/>
          <w:szCs w:val="28"/>
        </w:rPr>
        <w:t>: Ang mga kagawaran ay manghihikayat ng lokal na mga paninindigan upang suportahan ang CIE sa mga:</w:t>
      </w:r>
    </w:p>
    <w:p w14:paraId="6899F15F" w14:textId="77777777" w:rsidR="00173838" w:rsidRPr="00F435BF" w:rsidRDefault="00E035AE" w:rsidP="001E379E">
      <w:pPr>
        <w:pStyle w:val="ListParagraph"/>
        <w:numPr>
          <w:ilvl w:val="1"/>
          <w:numId w:val="10"/>
        </w:numPr>
        <w:spacing w:after="60"/>
        <w:contextualSpacing w:val="0"/>
        <w:rPr>
          <w:rFonts w:cs="Arial"/>
          <w:szCs w:val="28"/>
        </w:rPr>
      </w:pPr>
      <w:r w:rsidRPr="00F435BF">
        <w:rPr>
          <w:rFonts w:cs="Arial"/>
        </w:rPr>
        <w:t>Mga edukasyong entidad ng estado at LEA para isagawa ang mga pagbabago upang magtaguyod ng pagbabago mula sa paaralan tungo sa CIE.</w:t>
      </w:r>
    </w:p>
    <w:p w14:paraId="74CDBB1A" w14:textId="77777777" w:rsidR="00173838" w:rsidRPr="00F435BF" w:rsidRDefault="00E035AE" w:rsidP="001E379E">
      <w:pPr>
        <w:pStyle w:val="ListParagraph"/>
        <w:numPr>
          <w:ilvl w:val="1"/>
          <w:numId w:val="10"/>
        </w:numPr>
        <w:spacing w:after="60"/>
        <w:contextualSpacing w:val="0"/>
        <w:rPr>
          <w:rFonts w:cs="Arial"/>
          <w:szCs w:val="28"/>
        </w:rPr>
      </w:pPr>
      <w:r w:rsidRPr="00F435BF">
        <w:rPr>
          <w:rFonts w:cs="Arial"/>
        </w:rPr>
        <w:lastRenderedPageBreak/>
        <w:t>Ang mga Lupon ng Sentrong panrehiyon at mga tagapaglaan ng serbisyo na sumusuporta sa mga inirekomendang epektibong estratehiya ng Blueprint para sa 21 mga sentrong panrehiyon, pati na ang ngunit hindi limitado sa mga ugnayan ng mga ahensiya sa isa't isa, at koordinasyon sa mga bata, sa pagbabago, at mga serbisyo para sa mga nasa tamang gulang.</w:t>
      </w:r>
    </w:p>
    <w:p w14:paraId="138FBC60" w14:textId="77777777" w:rsidR="00130BB1" w:rsidRPr="00F435BF" w:rsidRDefault="00E035AE" w:rsidP="00173838">
      <w:pPr>
        <w:pStyle w:val="ListParagraph"/>
        <w:numPr>
          <w:ilvl w:val="1"/>
          <w:numId w:val="10"/>
        </w:numPr>
        <w:rPr>
          <w:rFonts w:cs="Arial"/>
          <w:szCs w:val="28"/>
        </w:rPr>
      </w:pPr>
      <w:r w:rsidRPr="00F435BF">
        <w:rPr>
          <w:rFonts w:cs="Arial"/>
        </w:rPr>
        <w:t>Ang mga distrito ng DOR, mga tagapagdulot ng serbisyo, at mga kasama na sumusuporta sa mga inirekomendang epektibong estratehiyang ng Blueprint para sa maayos ang pagkakasunod-sunod na pagkakapundo at inilaang serbisyo.</w:t>
      </w:r>
    </w:p>
    <w:p w14:paraId="0C3A5FF5" w14:textId="77777777" w:rsidR="00025BB0" w:rsidRPr="00F435BF" w:rsidRDefault="00025BB0" w:rsidP="00996629">
      <w:pPr>
        <w:pStyle w:val="ListParagraph"/>
        <w:ind w:left="1440"/>
        <w:rPr>
          <w:rFonts w:cs="Arial"/>
          <w:szCs w:val="28"/>
        </w:rPr>
      </w:pPr>
    </w:p>
    <w:p w14:paraId="367FEC82" w14:textId="77777777" w:rsidR="00130BB1" w:rsidRPr="00F435BF" w:rsidRDefault="00130BB1" w:rsidP="00996629">
      <w:pPr>
        <w:rPr>
          <w:rFonts w:ascii="Arial" w:hAnsi="Arial" w:cs="Arial"/>
          <w:sz w:val="28"/>
          <w:szCs w:val="28"/>
        </w:rPr>
      </w:pPr>
      <w:r w:rsidRPr="00F435BF">
        <w:rPr>
          <w:rStyle w:val="Heading4Char"/>
          <w:rFonts w:ascii="Arial" w:hAnsi="Arial" w:cs="Arial"/>
          <w:i w:val="0"/>
          <w:color w:val="auto"/>
        </w:rPr>
        <w:t>Hangarin 1, Estratehiya 2:</w:t>
      </w:r>
      <w:r w:rsidRPr="00F435BF">
        <w:rPr>
          <w:rFonts w:ascii="Arial" w:hAnsi="Arial" w:cs="Arial"/>
          <w:sz w:val="28"/>
          <w:szCs w:val="28"/>
        </w:rPr>
        <w:t xml:space="preserve"> Isulong ang lokal na pagtutulungan at pagbuo ng mga LPA na tumutugon sa CIE.</w:t>
      </w:r>
    </w:p>
    <w:p w14:paraId="64A0FB09" w14:textId="77777777" w:rsidR="00130BB1" w:rsidRPr="00F435BF" w:rsidRDefault="00D5394A" w:rsidP="001974D0">
      <w:pPr>
        <w:rPr>
          <w:rFonts w:ascii="Arial" w:hAnsi="Arial" w:cs="Arial"/>
          <w:sz w:val="28"/>
          <w:szCs w:val="28"/>
        </w:rPr>
      </w:pPr>
      <w:r w:rsidRPr="00F435BF">
        <w:rPr>
          <w:rFonts w:ascii="Arial" w:hAnsi="Arial" w:cs="Arial"/>
          <w:sz w:val="28"/>
        </w:rPr>
        <w:t>Kasama sa mga kilos upang maisagawa ang estratehiyang ito ang:</w:t>
      </w:r>
    </w:p>
    <w:p w14:paraId="0ECB70DF" w14:textId="77777777" w:rsidR="00130BB1" w:rsidRPr="00F435BF" w:rsidRDefault="00130BB1" w:rsidP="001E379E">
      <w:pPr>
        <w:spacing w:before="280" w:after="60"/>
        <w:rPr>
          <w:rFonts w:ascii="Arial" w:hAnsi="Arial" w:cs="Arial"/>
          <w:sz w:val="28"/>
          <w:szCs w:val="28"/>
        </w:rPr>
      </w:pPr>
      <w:r w:rsidRPr="00F435BF">
        <w:rPr>
          <w:rStyle w:val="Heading5Char"/>
          <w:rFonts w:ascii="Arial" w:hAnsi="Arial" w:cs="Arial"/>
          <w:color w:val="auto"/>
        </w:rPr>
        <w:t>Yugto I Mga Kilos</w:t>
      </w:r>
    </w:p>
    <w:p w14:paraId="2DB5E45E" w14:textId="09745FD8" w:rsidR="00130BB1" w:rsidRPr="00F435BF" w:rsidRDefault="006938C3" w:rsidP="001E379E">
      <w:pPr>
        <w:pStyle w:val="ListParagraph"/>
        <w:numPr>
          <w:ilvl w:val="0"/>
          <w:numId w:val="4"/>
        </w:numPr>
        <w:spacing w:after="60"/>
        <w:contextualSpacing w:val="0"/>
        <w:rPr>
          <w:rFonts w:cs="Arial"/>
          <w:szCs w:val="28"/>
        </w:rPr>
      </w:pPr>
      <w:r w:rsidRPr="00F435BF">
        <w:rPr>
          <w:rFonts w:cs="Arial"/>
          <w:u w:val="single"/>
        </w:rPr>
        <w:t>Takdang Panahon ng mga Kasunduan ng mga Iba't Ibang Ahensiya sa Estado</w:t>
      </w:r>
      <w:r w:rsidR="00130BB1" w:rsidRPr="00F435BF">
        <w:rPr>
          <w:rFonts w:cs="Arial"/>
          <w:szCs w:val="28"/>
        </w:rPr>
        <w:t>: Ang mga kagawaran ay bubuo ng takdang panahon upang baguhin ang mga kasalukuyang kasunduan ng mga iba't ibang ahensya sa pagitan ng CDE, DOR at DDS upang isama ang pagtuon sa CIE, mga lokal na ugnayan, at sanggunian sa Blueprint</w:t>
      </w:r>
      <w:r w:rsidR="00876A32" w:rsidRPr="00F435BF">
        <w:rPr>
          <w:rFonts w:cs="Arial"/>
          <w:szCs w:val="28"/>
        </w:rPr>
        <w:t xml:space="preserve"> para</w:t>
      </w:r>
      <w:r w:rsidR="00130BB1" w:rsidRPr="00F435BF">
        <w:rPr>
          <w:rFonts w:cs="Arial"/>
          <w:szCs w:val="28"/>
        </w:rPr>
        <w:t xml:space="preserve"> sa Pagbabago ng CIE ng California.</w:t>
      </w:r>
    </w:p>
    <w:p w14:paraId="3606BD52" w14:textId="77777777" w:rsidR="000076E7" w:rsidRPr="00F435BF" w:rsidRDefault="000076E7" w:rsidP="001E379E">
      <w:pPr>
        <w:pStyle w:val="ListParagraph"/>
        <w:numPr>
          <w:ilvl w:val="0"/>
          <w:numId w:val="4"/>
        </w:numPr>
        <w:spacing w:after="60"/>
        <w:contextualSpacing w:val="0"/>
        <w:rPr>
          <w:rFonts w:cs="Arial"/>
          <w:szCs w:val="28"/>
        </w:rPr>
      </w:pPr>
      <w:r w:rsidRPr="00F435BF">
        <w:rPr>
          <w:rFonts w:cs="Arial"/>
          <w:u w:val="single"/>
        </w:rPr>
        <w:t>Template ng Lokal na LPA at mga Bahagi ng LPA na Binibigyang-diin</w:t>
      </w:r>
      <w:r w:rsidRPr="00F435BF">
        <w:rPr>
          <w:rFonts w:cs="Arial"/>
          <w:szCs w:val="28"/>
        </w:rPr>
        <w:t>: Ang mga kagawaran ay bubuo ng balangkas ng template ng LPA para sa mga LEA, mga distrito ng DOR at mga sentro na panrehiyon, alinsunod sa patnubay ng IDEA, WIOA at CMS upang mapahusay ang mga pagtutulungan at mga ugnayan sa lokal na lebel.</w:t>
      </w:r>
    </w:p>
    <w:p w14:paraId="3B99BE18" w14:textId="77777777" w:rsidR="00782089" w:rsidRPr="00F435BF" w:rsidRDefault="0039220A" w:rsidP="00782089">
      <w:pPr>
        <w:pStyle w:val="ListParagraph"/>
        <w:numPr>
          <w:ilvl w:val="1"/>
          <w:numId w:val="4"/>
        </w:numPr>
        <w:spacing w:after="60"/>
        <w:contextualSpacing w:val="0"/>
        <w:rPr>
          <w:rFonts w:cs="Arial"/>
          <w:szCs w:val="28"/>
        </w:rPr>
      </w:pPr>
      <w:r w:rsidRPr="00F435BF">
        <w:rPr>
          <w:rFonts w:cs="Arial"/>
        </w:rPr>
        <w:t>Kasama sa template ng lokal na LPA ang mga sumusunod na bahaging bibigyang-diin:</w:t>
      </w:r>
    </w:p>
    <w:p w14:paraId="141E6741" w14:textId="77777777" w:rsidR="000076E7" w:rsidRPr="00F435BF" w:rsidRDefault="0039220A" w:rsidP="00782089">
      <w:pPr>
        <w:pStyle w:val="ListParagraph"/>
        <w:numPr>
          <w:ilvl w:val="2"/>
          <w:numId w:val="4"/>
        </w:numPr>
        <w:spacing w:after="60"/>
        <w:contextualSpacing w:val="0"/>
        <w:rPr>
          <w:rFonts w:cs="Arial"/>
          <w:szCs w:val="28"/>
        </w:rPr>
      </w:pPr>
      <w:r w:rsidRPr="00F435BF">
        <w:rPr>
          <w:rFonts w:cs="Arial"/>
        </w:rPr>
        <w:t>Mga impormasyon upang gabayan at buuin ang pagbuo ng plano upang mapalawak ang kakayahan ng mga tatahakin ng nasa tamang gulang sa paghahanap ng trabaho upang suportahan ang mga indibiduwal na makamtan ang CIE pati na ang mga hindi pa napaglilingkurang rehiyon at populasyon.</w:t>
      </w:r>
    </w:p>
    <w:p w14:paraId="6D6BD57E" w14:textId="75262BAF" w:rsidR="0039220A" w:rsidRPr="00F435BF" w:rsidRDefault="009F5739" w:rsidP="001E379E">
      <w:pPr>
        <w:pStyle w:val="ListParagraph"/>
        <w:numPr>
          <w:ilvl w:val="2"/>
          <w:numId w:val="4"/>
        </w:numPr>
        <w:spacing w:after="60"/>
        <w:contextualSpacing w:val="0"/>
        <w:rPr>
          <w:rFonts w:cs="Arial"/>
          <w:szCs w:val="28"/>
        </w:rPr>
      </w:pPr>
      <w:r w:rsidRPr="00F435BF">
        <w:rPr>
          <w:rFonts w:cs="Arial"/>
        </w:rPr>
        <w:t xml:space="preserve"> Mga ugnayan sa mapagkukunan at madudulugan sa buong estado tulad ng Lupon ng Pag-unlad ng Lokal na Manggagawa, 14 ng Yunit ng Pangrehiyon na Pagplano ng WIOA ng California America’s Job Center of California </w:t>
      </w:r>
      <w:r w:rsidR="0039220A" w:rsidRPr="00F435BF">
        <w:rPr>
          <w:rFonts w:cs="Arial"/>
          <w:caps/>
          <w:vertAlign w:val="superscript"/>
        </w:rPr>
        <w:t>sm</w:t>
      </w:r>
      <w:r w:rsidRPr="00F435BF">
        <w:rPr>
          <w:rFonts w:cs="Arial"/>
        </w:rPr>
        <w:t xml:space="preserve"> (one-stop), Mga Programa ng Edukasyon ng mga Nasa Tamang Gulang, Mga Kolehiyo ng Komunidad</w:t>
      </w:r>
      <w:r w:rsidR="0039220A" w:rsidRPr="00F435BF">
        <w:rPr>
          <w:rStyle w:val="st"/>
          <w:rFonts w:cs="Arial"/>
        </w:rPr>
        <w:t xml:space="preserve"> Mga Serbisyo at Programa para Suportahan ang May Kapansanan (Disability Support Programs &amp; Services, DSPS), Sentro para </w:t>
      </w:r>
      <w:r w:rsidR="0039220A" w:rsidRPr="00F435BF">
        <w:rPr>
          <w:rStyle w:val="st"/>
          <w:rFonts w:cs="Arial"/>
        </w:rPr>
        <w:lastRenderedPageBreak/>
        <w:t>sa Independiyenteng Pamumuhay (Independent Living Centers, ILC) at samahan ng kolehiyo ng komunidad at edukasyon ng nasa tamang gulang (AB 86)</w:t>
      </w:r>
      <w:r w:rsidRPr="00F435BF">
        <w:rPr>
          <w:rFonts w:cs="Arial"/>
        </w:rPr>
        <w:t xml:space="preserve"> upang mapahusay ang mga daanan sa CIE.</w:t>
      </w:r>
    </w:p>
    <w:p w14:paraId="5CEA3B68" w14:textId="508D99D0" w:rsidR="0039220A" w:rsidRPr="00F435BF" w:rsidRDefault="009F5739" w:rsidP="001E379E">
      <w:pPr>
        <w:pStyle w:val="ListParagraph"/>
        <w:numPr>
          <w:ilvl w:val="2"/>
          <w:numId w:val="4"/>
        </w:numPr>
        <w:spacing w:after="60"/>
        <w:contextualSpacing w:val="0"/>
        <w:rPr>
          <w:rFonts w:cs="Arial"/>
          <w:szCs w:val="28"/>
        </w:rPr>
      </w:pPr>
      <w:r w:rsidRPr="00F435BF">
        <w:rPr>
          <w:rFonts w:cs="Arial"/>
        </w:rPr>
        <w:t xml:space="preserve">Kasama sa mga ugnayan sa natatanging panrehiyong mapagkukunan at madudulugan tulad ng College to Career, Project Search, </w:t>
      </w:r>
      <w:r w:rsidR="00A43974" w:rsidRPr="00F435BF">
        <w:rPr>
          <w:rFonts w:cs="Arial"/>
        </w:rPr>
        <w:t>Iniangkop na mga Serbisyo sa Araw</w:t>
      </w:r>
      <w:r w:rsidRPr="00F435BF">
        <w:rPr>
          <w:rFonts w:cs="Arial"/>
        </w:rPr>
        <w:t>, at ang mga serbisyong pangkaunlaran ng mga kinabukasan ng mga serbisyong bokasyonal na nakabase sa komunidad (SB 577) ang mga usapan sa pagbabago, paghatid ng serbisyo, at mga akomodasyon at suporta (pati na ang pantulong na teknolohiya ayon sa naaangkop).</w:t>
      </w:r>
    </w:p>
    <w:p w14:paraId="20F5EFB5" w14:textId="77777777" w:rsidR="000C3043" w:rsidRPr="00F435BF" w:rsidRDefault="000C3043" w:rsidP="001E379E">
      <w:pPr>
        <w:pStyle w:val="ListParagraph"/>
        <w:numPr>
          <w:ilvl w:val="2"/>
          <w:numId w:val="4"/>
        </w:numPr>
        <w:spacing w:after="60"/>
        <w:contextualSpacing w:val="0"/>
        <w:rPr>
          <w:rFonts w:cs="Arial"/>
          <w:szCs w:val="28"/>
        </w:rPr>
      </w:pPr>
      <w:r w:rsidRPr="00F435BF">
        <w:t>Koordinasyon ng sapilitang mga serbisyo at dokumentasyon para sa kabataan at nasa tamang gulang na may kaugnayan sa mga limitasyon sa trabahong may mas mababa sa minimum na pasahod.</w:t>
      </w:r>
    </w:p>
    <w:p w14:paraId="15F9ADF3" w14:textId="77777777" w:rsidR="000076E7" w:rsidRPr="00F435BF" w:rsidRDefault="000076E7" w:rsidP="001E379E">
      <w:pPr>
        <w:pStyle w:val="ListParagraph"/>
        <w:numPr>
          <w:ilvl w:val="1"/>
          <w:numId w:val="4"/>
        </w:numPr>
        <w:spacing w:after="60"/>
        <w:contextualSpacing w:val="0"/>
        <w:rPr>
          <w:rFonts w:cs="Arial"/>
          <w:szCs w:val="28"/>
        </w:rPr>
      </w:pPr>
      <w:r w:rsidRPr="00F435BF">
        <w:rPr>
          <w:rFonts w:cs="Arial"/>
        </w:rPr>
        <w:t>Ang kasalukuyan o bago na koponan ng pamumuno ay sasama sa patuloy na pagtutulungan at pagsubaybay sa mga LPA. Maaaring kabilang dito ngunit hindi limitado sa pagrepaso ng pag-unlad ng implementasyon ng LPA at pagsubaybay sa mga sukatan ng resulta.</w:t>
      </w:r>
    </w:p>
    <w:p w14:paraId="269309C9" w14:textId="77777777" w:rsidR="000076E7" w:rsidRPr="00F435BF" w:rsidRDefault="000076E7" w:rsidP="001E379E">
      <w:pPr>
        <w:pStyle w:val="ListParagraph"/>
        <w:numPr>
          <w:ilvl w:val="0"/>
          <w:numId w:val="4"/>
        </w:numPr>
        <w:spacing w:after="60"/>
        <w:contextualSpacing w:val="0"/>
        <w:rPr>
          <w:rFonts w:cs="Arial"/>
        </w:rPr>
      </w:pPr>
      <w:r w:rsidRPr="00F435BF">
        <w:rPr>
          <w:rFonts w:cs="Arial"/>
          <w:szCs w:val="28"/>
          <w:u w:val="single"/>
        </w:rPr>
        <w:t>Lokal na Pagtutulungan</w:t>
      </w:r>
      <w:r w:rsidRPr="00F435BF">
        <w:rPr>
          <w:rFonts w:cs="Arial"/>
        </w:rPr>
        <w:t>: Para sa layuning masuportahan ang lokal na pagtutulungan, ang mga kagawaran ay magsasanay ng piling LEA, distrito ng DOR, at mga kawanihan ng sentrong panrehiyon upang magbigay ng pagsasanay at kagamitan sa lokal na antas. Ang mga pagsasanay at kagamitan na ito ang tutulong sa pagbuo ng lokal na grupo ng pagtutulungan upang talakayin ang nakasulat na patnubay, pagbuo ng mga LPA, at “</w:t>
      </w:r>
      <w:hyperlink w:anchor="Triple" w:tooltip="Click to access the Triple E definition" w:history="1">
        <w:r w:rsidRPr="00F435BF">
          <w:rPr>
            <w:rStyle w:val="Hyperlink"/>
            <w:rFonts w:cs="Arial"/>
            <w:color w:val="auto"/>
          </w:rPr>
          <w:t>Triple E</w:t>
        </w:r>
      </w:hyperlink>
      <w:r w:rsidRPr="00F435BF">
        <w:rPr>
          <w:rFonts w:cs="Arial"/>
        </w:rPr>
        <w:t xml:space="preserve">” na mga kasanayan. </w:t>
      </w:r>
    </w:p>
    <w:p w14:paraId="71EB3AEF" w14:textId="77777777" w:rsidR="00065439" w:rsidRPr="00F435BF" w:rsidRDefault="000A4AEE" w:rsidP="001E379E">
      <w:pPr>
        <w:pStyle w:val="ListParagraph"/>
        <w:numPr>
          <w:ilvl w:val="0"/>
          <w:numId w:val="4"/>
        </w:numPr>
        <w:spacing w:after="60"/>
        <w:contextualSpacing w:val="0"/>
        <w:rPr>
          <w:rFonts w:cs="Arial"/>
        </w:rPr>
      </w:pPr>
      <w:r w:rsidRPr="00F435BF">
        <w:rPr>
          <w:rFonts w:cs="Arial"/>
          <w:u w:val="single"/>
        </w:rPr>
        <w:t>Mga LPA sa Lokal na Lugar</w:t>
      </w:r>
      <w:r w:rsidRPr="00F435BF">
        <w:rPr>
          <w:rFonts w:cs="Arial"/>
        </w:rPr>
        <w:t>: Pangangasiwaan ng DOR ang mga lokal na tanggapan para simulan ang mga proseso para sa mga LPA kasama ang mga LEA at ang mga sentrong panrehiyon. Isasama ng DDS ang mga impormasyong may kinalaman sa pagbuo ng LPA sa mga sentrong panrehiyon upang isama sa mga hangarin ng kontrata sa pagganap. Ang CDE ay magdudulot ng patnubay at pagpapalakas loob sa mga LEA na nakikipagtulungan sa mga sentrong panrehiyon at distrito ng DOR upang makabuo at maisakatuparan ang LPAs.</w:t>
      </w:r>
    </w:p>
    <w:p w14:paraId="6840D7A3" w14:textId="77777777" w:rsidR="00193950" w:rsidRPr="00F435BF" w:rsidRDefault="006938C3" w:rsidP="001E379E">
      <w:pPr>
        <w:pStyle w:val="ListParagraph"/>
        <w:numPr>
          <w:ilvl w:val="0"/>
          <w:numId w:val="10"/>
        </w:numPr>
        <w:spacing w:after="60"/>
        <w:contextualSpacing w:val="0"/>
        <w:rPr>
          <w:rFonts w:cs="Arial"/>
          <w:szCs w:val="28"/>
        </w:rPr>
      </w:pPr>
      <w:r w:rsidRPr="00F435BF">
        <w:rPr>
          <w:rFonts w:cs="Arial"/>
          <w:u w:val="single"/>
        </w:rPr>
        <w:t>Mga Kasunduan ng mga Iba't Ibang Ahensiya sa Estado</w:t>
      </w:r>
      <w:r w:rsidR="00193950" w:rsidRPr="00F435BF">
        <w:rPr>
          <w:rFonts w:cs="Arial"/>
          <w:szCs w:val="28"/>
        </w:rPr>
        <w:t>: Ang mga kagawaran ay bubuo o babago ng mga IA at MOU ayon sa takdang panahon ng Blueprint pati na rin ang iniaatas ng estado at pederal na batas at mga alituntunin.</w:t>
      </w:r>
    </w:p>
    <w:p w14:paraId="1A9D68F3" w14:textId="77777777" w:rsidR="00193950" w:rsidRPr="00F435BF" w:rsidRDefault="00193950" w:rsidP="001E379E">
      <w:pPr>
        <w:pStyle w:val="ListParagraph"/>
        <w:numPr>
          <w:ilvl w:val="0"/>
          <w:numId w:val="10"/>
        </w:numPr>
        <w:spacing w:after="60"/>
        <w:contextualSpacing w:val="0"/>
        <w:rPr>
          <w:rFonts w:cs="Arial"/>
          <w:szCs w:val="28"/>
        </w:rPr>
      </w:pPr>
      <w:r w:rsidRPr="00F435BF">
        <w:rPr>
          <w:rFonts w:cs="Arial"/>
          <w:u w:val="single"/>
        </w:rPr>
        <w:lastRenderedPageBreak/>
        <w:t>Pagsubaybay sa Kasunduan ng Lokal na Pagtutulungan</w:t>
      </w:r>
      <w:r w:rsidRPr="00F435BF">
        <w:rPr>
          <w:rFonts w:cs="Arial"/>
          <w:szCs w:val="28"/>
        </w:rPr>
        <w:t>: Upang masuportahan ang pagbuo ng mga karagdagang LPA, ang mga kagawaran ay mangangalap ng mga impormasyon tungkol sa kaganapan ng LEA, distrito ng DOR, at mga pagpupulong ng pagtutulungan ng kawanihan ng sentrong panrehiyon.</w:t>
      </w:r>
    </w:p>
    <w:p w14:paraId="23CFF8DD" w14:textId="77777777" w:rsidR="002F18F9" w:rsidRPr="00F435BF" w:rsidRDefault="002F18F9" w:rsidP="001E379E">
      <w:pPr>
        <w:pStyle w:val="ListParagraph"/>
        <w:numPr>
          <w:ilvl w:val="1"/>
          <w:numId w:val="10"/>
        </w:numPr>
        <w:spacing w:after="60"/>
        <w:contextualSpacing w:val="0"/>
        <w:rPr>
          <w:rFonts w:cs="Arial"/>
          <w:szCs w:val="28"/>
        </w:rPr>
      </w:pPr>
      <w:r w:rsidRPr="00F435BF">
        <w:rPr>
          <w:rFonts w:cs="Arial"/>
        </w:rPr>
        <w:t>Ang mga pagpupulong tungkol sa lokal na pagtutulungan ay iuulat sa Taunang Ulat ng CIE.</w:t>
      </w:r>
    </w:p>
    <w:p w14:paraId="7C8AEDCE" w14:textId="77777777" w:rsidR="00130BB1" w:rsidRPr="00F435BF" w:rsidRDefault="00130BB1" w:rsidP="007537EB">
      <w:pPr>
        <w:pStyle w:val="ListParagraph"/>
        <w:numPr>
          <w:ilvl w:val="0"/>
          <w:numId w:val="4"/>
        </w:numPr>
        <w:rPr>
          <w:rFonts w:cs="Arial"/>
          <w:szCs w:val="28"/>
        </w:rPr>
      </w:pPr>
      <w:r w:rsidRPr="00F435BF">
        <w:rPr>
          <w:rFonts w:cs="Arial"/>
          <w:u w:val="single"/>
        </w:rPr>
        <w:t>Pinagsanib na Itinaguyod na Pagsasanay at Tulong-Teknikal</w:t>
      </w:r>
      <w:r w:rsidRPr="00F435BF">
        <w:rPr>
          <w:rFonts w:cs="Arial"/>
          <w:szCs w:val="28"/>
        </w:rPr>
        <w:t>: Ang mga kagawaran ay magdudulot ng pagsasanay at tulong-teknikal sa pagbuo ng mga LPA sa pagitan ng mga LEA, distrito ng DOR, at mga sentrong panrehiyon.</w:t>
      </w:r>
    </w:p>
    <w:p w14:paraId="78D1E886" w14:textId="77777777" w:rsidR="00025BB0" w:rsidRPr="00F435BF" w:rsidRDefault="00025BB0" w:rsidP="00A70FF5">
      <w:pPr>
        <w:pStyle w:val="ListParagraph"/>
        <w:rPr>
          <w:rFonts w:cs="Arial"/>
          <w:szCs w:val="28"/>
        </w:rPr>
      </w:pPr>
    </w:p>
    <w:p w14:paraId="27D26414" w14:textId="77777777" w:rsidR="00130BB1" w:rsidRPr="00F435BF" w:rsidRDefault="00130BB1" w:rsidP="00A70FF5">
      <w:pPr>
        <w:rPr>
          <w:rFonts w:ascii="Arial" w:eastAsiaTheme="majorHAnsi" w:hAnsi="Arial" w:cs="Arial"/>
          <w:sz w:val="28"/>
          <w:szCs w:val="28"/>
        </w:rPr>
      </w:pPr>
      <w:r w:rsidRPr="00F435BF">
        <w:rPr>
          <w:rStyle w:val="Heading4Char"/>
          <w:rFonts w:ascii="Arial" w:hAnsi="Arial" w:cs="Arial"/>
          <w:i w:val="0"/>
          <w:color w:val="auto"/>
        </w:rPr>
        <w:t>Hangarin 1, Estratehiya 3</w:t>
      </w:r>
      <w:r w:rsidRPr="00F435BF">
        <w:rPr>
          <w:rFonts w:ascii="Arial" w:eastAsiaTheme="majorHAnsi" w:hAnsi="Arial" w:cs="Arial"/>
          <w:sz w:val="28"/>
        </w:rPr>
        <w:t xml:space="preserve">: </w:t>
      </w:r>
      <w:r w:rsidRPr="00F435BF">
        <w:rPr>
          <w:rFonts w:ascii="Arial" w:hAnsi="Arial" w:cs="Arial"/>
          <w:sz w:val="28"/>
          <w:szCs w:val="28"/>
        </w:rPr>
        <w:t>Sama-samang pahusayin ang pangangalap at pamamahagi ng mga datos</w:t>
      </w:r>
      <w:r w:rsidRPr="00F435BF">
        <w:rPr>
          <w:rFonts w:ascii="Arial" w:eastAsiaTheme="majorHAnsi" w:hAnsi="Arial" w:cs="Arial"/>
          <w:sz w:val="28"/>
        </w:rPr>
        <w:t>.</w:t>
      </w:r>
    </w:p>
    <w:p w14:paraId="4D560F6F" w14:textId="77777777" w:rsidR="00130BB1" w:rsidRPr="00F435BF" w:rsidRDefault="00130BB1" w:rsidP="00130BB1">
      <w:pPr>
        <w:rPr>
          <w:rFonts w:ascii="Arial" w:hAnsi="Arial" w:cs="Arial"/>
          <w:sz w:val="28"/>
          <w:szCs w:val="28"/>
        </w:rPr>
      </w:pPr>
      <w:r w:rsidRPr="00F435BF">
        <w:rPr>
          <w:rFonts w:ascii="Arial" w:hAnsi="Arial" w:cs="Arial"/>
          <w:sz w:val="28"/>
        </w:rPr>
        <w:t xml:space="preserve">Kasama sa mga kilos upang maisagawa ang estratehiyang ito ang: </w:t>
      </w:r>
    </w:p>
    <w:p w14:paraId="799AE9B1" w14:textId="77777777" w:rsidR="00130BB1" w:rsidRPr="00F435BF" w:rsidRDefault="00130BB1" w:rsidP="00200B2C">
      <w:pPr>
        <w:spacing w:before="280"/>
        <w:rPr>
          <w:rFonts w:ascii="Arial" w:hAnsi="Arial" w:cs="Arial"/>
          <w:sz w:val="28"/>
          <w:szCs w:val="28"/>
        </w:rPr>
      </w:pPr>
      <w:r w:rsidRPr="00F435BF">
        <w:rPr>
          <w:rStyle w:val="Heading5Char"/>
          <w:rFonts w:ascii="Arial" w:hAnsi="Arial" w:cs="Arial"/>
          <w:color w:val="auto"/>
        </w:rPr>
        <w:t>Yugto I Mga Kilos</w:t>
      </w:r>
    </w:p>
    <w:p w14:paraId="4704195F" w14:textId="77777777" w:rsidR="00193950" w:rsidRPr="00F435BF" w:rsidRDefault="00193950" w:rsidP="00200B2C">
      <w:pPr>
        <w:pStyle w:val="ListParagraph"/>
        <w:numPr>
          <w:ilvl w:val="0"/>
          <w:numId w:val="13"/>
        </w:numPr>
        <w:spacing w:after="60"/>
        <w:contextualSpacing w:val="0"/>
        <w:rPr>
          <w:rFonts w:cs="Arial"/>
          <w:szCs w:val="28"/>
          <w:u w:val="single"/>
        </w:rPr>
      </w:pPr>
      <w:r w:rsidRPr="00F435BF">
        <w:rPr>
          <w:rFonts w:cs="Arial"/>
          <w:u w:val="single"/>
        </w:rPr>
        <w:t>Kasunduan sa Pagitan ng Iba't Ibang Ahensiya sa Pamamahagi ng mga Datos</w:t>
      </w:r>
      <w:r w:rsidRPr="00F435BF">
        <w:rPr>
          <w:rFonts w:cs="Arial"/>
          <w:szCs w:val="28"/>
        </w:rPr>
        <w:t>: Ang mga kagawaran ay bubuo at magpapatupad ng mga kasunduan sa pagitan ng iba't ibang ahensiya tungkol sa pamamahagi ng mga impormasyon, kasama ang mga protokol sa pagtutugma ng mga datos galing sa CDE, DOR, DDS, o ibang mapagkukuhanan at madudulugan, kung kinakailangang, pagsasama-samahin at pagreport ng mga datos.</w:t>
      </w:r>
    </w:p>
    <w:p w14:paraId="034E24E9" w14:textId="77777777" w:rsidR="001A0707" w:rsidRPr="00F435BF" w:rsidRDefault="00193950" w:rsidP="00200B2C">
      <w:pPr>
        <w:pStyle w:val="ListParagraph"/>
        <w:numPr>
          <w:ilvl w:val="1"/>
          <w:numId w:val="14"/>
        </w:numPr>
        <w:spacing w:after="60"/>
        <w:contextualSpacing w:val="0"/>
        <w:rPr>
          <w:rFonts w:cs="Arial"/>
          <w:szCs w:val="28"/>
          <w:u w:val="single"/>
        </w:rPr>
      </w:pPr>
      <w:r w:rsidRPr="00F435BF">
        <w:rPr>
          <w:rFonts w:cs="Arial"/>
        </w:rPr>
        <w:t>Mga pamamaraan at protokol para sa pagsubaybay ng mga datos tulad ng:</w:t>
      </w:r>
    </w:p>
    <w:p w14:paraId="67EAB87D" w14:textId="77777777" w:rsidR="001A0707" w:rsidRPr="00F435BF" w:rsidRDefault="001A0707" w:rsidP="00200B2C">
      <w:pPr>
        <w:pStyle w:val="ListParagraph"/>
        <w:numPr>
          <w:ilvl w:val="2"/>
          <w:numId w:val="14"/>
        </w:numPr>
        <w:spacing w:after="60"/>
        <w:contextualSpacing w:val="0"/>
        <w:rPr>
          <w:rFonts w:cs="Arial"/>
          <w:szCs w:val="28"/>
          <w:u w:val="single"/>
        </w:rPr>
      </w:pPr>
      <w:r w:rsidRPr="00F435BF">
        <w:rPr>
          <w:rFonts w:cs="Arial"/>
        </w:rPr>
        <w:t>Pagkatapos ng pag-aaral at mga resulta ng CIE para sa mga indibiduwal na may ID/IDD.</w:t>
      </w:r>
    </w:p>
    <w:p w14:paraId="32B475F2" w14:textId="77777777" w:rsidR="001A0707" w:rsidRPr="00F435BF" w:rsidRDefault="001A0707" w:rsidP="00200B2C">
      <w:pPr>
        <w:pStyle w:val="ListParagraph"/>
        <w:numPr>
          <w:ilvl w:val="2"/>
          <w:numId w:val="14"/>
        </w:numPr>
        <w:spacing w:after="60"/>
        <w:contextualSpacing w:val="0"/>
        <w:rPr>
          <w:rFonts w:cs="Arial"/>
          <w:szCs w:val="28"/>
          <w:u w:val="single"/>
          <w:lang w:val="pl-PL"/>
        </w:rPr>
      </w:pPr>
      <w:r w:rsidRPr="00F435BF">
        <w:rPr>
          <w:rFonts w:cs="Arial"/>
          <w:lang w:val="pl-PL"/>
        </w:rPr>
        <w:t xml:space="preserve">Di nabayarang </w:t>
      </w:r>
      <w:r w:rsidR="00921967" w:rsidRPr="00F435BF">
        <w:rPr>
          <w:lang w:val="pl-PL"/>
        </w:rPr>
        <w:t>bokasyonal na edukasyon na nakabase sa komunidad.</w:t>
      </w:r>
    </w:p>
    <w:p w14:paraId="501D89EC" w14:textId="77777777" w:rsidR="00193950" w:rsidRPr="00F435BF" w:rsidRDefault="001A0707" w:rsidP="00200B2C">
      <w:pPr>
        <w:pStyle w:val="ListParagraph"/>
        <w:numPr>
          <w:ilvl w:val="2"/>
          <w:numId w:val="14"/>
        </w:numPr>
        <w:spacing w:after="60"/>
        <w:contextualSpacing w:val="0"/>
        <w:rPr>
          <w:rFonts w:cs="Arial"/>
          <w:szCs w:val="28"/>
          <w:u w:val="single"/>
          <w:lang w:val="es-MX"/>
        </w:rPr>
      </w:pPr>
      <w:r w:rsidRPr="00F435BF">
        <w:rPr>
          <w:lang w:val="es-MX"/>
        </w:rPr>
        <w:t>Mga sertipiko ng sahod na mas mababa sa minimum</w:t>
      </w:r>
      <w:r w:rsidR="00193950" w:rsidRPr="00F435BF">
        <w:rPr>
          <w:rFonts w:cs="Arial"/>
          <w:szCs w:val="28"/>
          <w:lang w:val="es-MX"/>
        </w:rPr>
        <w:t>.</w:t>
      </w:r>
    </w:p>
    <w:p w14:paraId="184107BE" w14:textId="77777777" w:rsidR="00193950" w:rsidRPr="00F435BF" w:rsidRDefault="00193950" w:rsidP="00200B2C">
      <w:pPr>
        <w:pStyle w:val="ListParagraph"/>
        <w:numPr>
          <w:ilvl w:val="1"/>
          <w:numId w:val="14"/>
        </w:numPr>
        <w:spacing w:after="60"/>
        <w:contextualSpacing w:val="0"/>
        <w:rPr>
          <w:rFonts w:cs="Arial"/>
          <w:szCs w:val="28"/>
          <w:u w:val="single"/>
          <w:lang w:val="es-MX"/>
        </w:rPr>
      </w:pPr>
      <w:r w:rsidRPr="00F435BF">
        <w:rPr>
          <w:rFonts w:cs="Arial"/>
          <w:lang w:val="es-MX"/>
        </w:rPr>
        <w:t>Mga patnubay para sa pamamahagi ng mga datos at ang dalas ang pamamahagi ng data.</w:t>
      </w:r>
    </w:p>
    <w:p w14:paraId="11D2B1CF" w14:textId="77777777" w:rsidR="00193950" w:rsidRPr="00F435BF" w:rsidRDefault="00193950" w:rsidP="00200B2C">
      <w:pPr>
        <w:pStyle w:val="ListParagraph"/>
        <w:numPr>
          <w:ilvl w:val="1"/>
          <w:numId w:val="14"/>
        </w:numPr>
        <w:spacing w:after="60"/>
        <w:contextualSpacing w:val="0"/>
        <w:rPr>
          <w:rFonts w:cs="Arial"/>
          <w:szCs w:val="28"/>
          <w:u w:val="single"/>
          <w:lang w:val="es-MX"/>
        </w:rPr>
      </w:pPr>
      <w:r w:rsidRPr="00F435BF">
        <w:rPr>
          <w:rFonts w:cs="Arial"/>
          <w:lang w:val="es-MX"/>
        </w:rPr>
        <w:t>Mga kasiguruhan sa Seguridad ng mga Impormasyon.</w:t>
      </w:r>
    </w:p>
    <w:p w14:paraId="5AFC0500" w14:textId="77777777" w:rsidR="003A65C4" w:rsidRPr="00F435BF" w:rsidRDefault="005C4527" w:rsidP="00710461">
      <w:pPr>
        <w:pStyle w:val="ListParagraph"/>
        <w:numPr>
          <w:ilvl w:val="0"/>
          <w:numId w:val="14"/>
        </w:numPr>
        <w:rPr>
          <w:rFonts w:cs="Arial"/>
          <w:szCs w:val="28"/>
          <w:lang w:val="es-MX"/>
        </w:rPr>
      </w:pPr>
      <w:r w:rsidRPr="00F435BF">
        <w:rPr>
          <w:rFonts w:cs="Arial"/>
          <w:u w:val="single"/>
          <w:lang w:val="es-MX"/>
        </w:rPr>
        <w:t>Mga Alternatibo sa Pagpopondo sa Pananaliksik</w:t>
      </w:r>
      <w:r w:rsidRPr="00F435BF">
        <w:rPr>
          <w:rFonts w:cs="Arial"/>
          <w:szCs w:val="28"/>
          <w:lang w:val="es-MX"/>
        </w:rPr>
        <w:t>: Ang mga kagawaran ay mananaliksik ng mga alternatibo sa pagpopondo upang mapahusay ang mga sistema ng mga pangangalap ng mga datos sa pagitan ng mga iba't ibang ahensiya at mga kasanayan para sa mga serbisyong pang-edukasyon, mga serbisyo sa manggagawa, at mga programa ng pagsasanay.</w:t>
      </w:r>
    </w:p>
    <w:p w14:paraId="1158B0B0" w14:textId="77777777" w:rsidR="005C4527" w:rsidRPr="00F435BF" w:rsidRDefault="005C4527" w:rsidP="00200B2C">
      <w:pPr>
        <w:spacing w:before="280" w:after="60"/>
        <w:rPr>
          <w:rFonts w:ascii="Arial" w:hAnsi="Arial" w:cs="Arial"/>
          <w:sz w:val="28"/>
          <w:szCs w:val="28"/>
        </w:rPr>
      </w:pPr>
      <w:r w:rsidRPr="00F435BF">
        <w:rPr>
          <w:rFonts w:ascii="Arial" w:hAnsi="Arial" w:cs="Arial"/>
          <w:sz w:val="28"/>
        </w:rPr>
        <w:t xml:space="preserve">Yugto II Mga Pagkilos </w:t>
      </w:r>
    </w:p>
    <w:p w14:paraId="127F01B1" w14:textId="77777777" w:rsidR="00C41DBB" w:rsidRPr="00F435BF" w:rsidRDefault="005C4527" w:rsidP="007537EB">
      <w:pPr>
        <w:pStyle w:val="ListParagraph"/>
        <w:numPr>
          <w:ilvl w:val="0"/>
          <w:numId w:val="40"/>
        </w:numPr>
        <w:rPr>
          <w:rFonts w:cs="Arial"/>
          <w:szCs w:val="28"/>
        </w:rPr>
      </w:pPr>
      <w:r w:rsidRPr="00F435BF">
        <w:rPr>
          <w:rFonts w:cs="Arial"/>
          <w:u w:val="single"/>
        </w:rPr>
        <w:lastRenderedPageBreak/>
        <w:t>Kapasidad ng Pamamahagi ng mga Datos sa Pagitan ng mga Ahensiya</w:t>
      </w:r>
      <w:r w:rsidRPr="00F435BF">
        <w:rPr>
          <w:rFonts w:cs="Arial"/>
          <w:szCs w:val="28"/>
        </w:rPr>
        <w:t>: Tutukuyin ng mga kagawaran ang mga hadlang na matutugunan sa pamamagitan ng pambatasan at kapangyarihan sa pangangasiwa o mga pamamaraan ng patakaran upang pahintulutan ang Kagawaran ng Kaunlaran ng Trabaho (Employment Development Department, EDD) at Lupon ng Pagbubuwis sa Prankisa (Franchise Tax Board, FTB) sa pamamahagi ng mga datos ng mga pasahod at kita bilang suporta ng CIE.</w:t>
      </w:r>
    </w:p>
    <w:p w14:paraId="2D70AE28" w14:textId="77777777" w:rsidR="00130BB1" w:rsidRPr="00F435BF" w:rsidRDefault="00130BB1" w:rsidP="00200B2C">
      <w:pPr>
        <w:pStyle w:val="Heading2"/>
        <w:numPr>
          <w:ilvl w:val="0"/>
          <w:numId w:val="0"/>
        </w:numPr>
        <w:spacing w:before="280"/>
        <w:rPr>
          <w:i w:val="0"/>
        </w:rPr>
      </w:pPr>
      <w:bookmarkStart w:id="28" w:name="_Toc479151255"/>
      <w:r w:rsidRPr="00F435BF">
        <w:rPr>
          <w:rStyle w:val="Heading2Char"/>
          <w:rFonts w:cs="Arial"/>
          <w:b/>
        </w:rPr>
        <w:t>Hangarin 2</w:t>
      </w:r>
      <w:r w:rsidRPr="00F435BF">
        <w:rPr>
          <w:b w:val="0"/>
        </w:rPr>
        <w:t xml:space="preserve"> –</w:t>
      </w:r>
      <w:r w:rsidR="00120204" w:rsidRPr="00F435BF">
        <w:rPr>
          <w:i w:val="0"/>
        </w:rPr>
        <w:t xml:space="preserve"> Dagdagan ang mga pagkakataon para sa mga indibiduwal na may ID/DD na pumipili sa CIE para makapaghanda at sumali sa sistema ng pag-unlad ng manggagawa ng California at kamtan ang CIE sa mga kasalukuyang makapagkukunan at madudulugan.</w:t>
      </w:r>
      <w:bookmarkEnd w:id="28"/>
    </w:p>
    <w:p w14:paraId="56D5F99D" w14:textId="77777777" w:rsidR="00130BB1" w:rsidRPr="00F435BF" w:rsidRDefault="00130BB1" w:rsidP="00200B2C">
      <w:pPr>
        <w:pStyle w:val="Heading3"/>
        <w:spacing w:before="280" w:after="60"/>
        <w:rPr>
          <w:rFonts w:ascii="Arial" w:hAnsi="Arial" w:cs="Arial"/>
          <w:color w:val="auto"/>
          <w:szCs w:val="28"/>
        </w:rPr>
      </w:pPr>
      <w:bookmarkStart w:id="29" w:name="_Toc479151256"/>
      <w:r w:rsidRPr="00F435BF">
        <w:rPr>
          <w:rFonts w:ascii="Arial" w:hAnsi="Arial" w:cs="Arial"/>
          <w:color w:val="auto"/>
        </w:rPr>
        <w:t>2.1 Mga Layunin</w:t>
      </w:r>
      <w:bookmarkEnd w:id="29"/>
    </w:p>
    <w:p w14:paraId="69D5E801" w14:textId="77777777" w:rsidR="00130BB1" w:rsidRPr="00F435BF" w:rsidRDefault="00130BB1" w:rsidP="00200B2C">
      <w:pPr>
        <w:spacing w:after="60"/>
        <w:rPr>
          <w:rFonts w:ascii="Arial" w:hAnsi="Arial" w:cs="Arial"/>
          <w:sz w:val="28"/>
          <w:szCs w:val="28"/>
        </w:rPr>
      </w:pPr>
      <w:r w:rsidRPr="00F435BF">
        <w:rPr>
          <w:rFonts w:ascii="Arial" w:hAnsi="Arial" w:cs="Arial"/>
          <w:sz w:val="28"/>
        </w:rPr>
        <w:t>Ang mga layunin ng Hangarin 1 ay upang:</w:t>
      </w:r>
    </w:p>
    <w:p w14:paraId="4E3264C0" w14:textId="77777777" w:rsidR="00130BB1" w:rsidRPr="00F435BF" w:rsidRDefault="00130BB1" w:rsidP="00200B2C">
      <w:pPr>
        <w:pStyle w:val="ListParagraph"/>
        <w:numPr>
          <w:ilvl w:val="0"/>
          <w:numId w:val="22"/>
        </w:numPr>
        <w:spacing w:after="60"/>
        <w:contextualSpacing w:val="0"/>
        <w:rPr>
          <w:rFonts w:cs="Arial"/>
          <w:szCs w:val="28"/>
        </w:rPr>
      </w:pPr>
      <w:r w:rsidRPr="00F435BF">
        <w:rPr>
          <w:rFonts w:cs="Arial"/>
        </w:rPr>
        <w:t>Mapalaki ang CIE sa pamamagitan ng pagsali sa karanasan sa trabaho, mga serbisyo sa paghahanda para sa trabaho, mga pagsasanay sa pakikitungo sa ibang tao, PSE at pagsasanay, iniakmang trabaho, at mga sinuportahang pagkakatanggap sa trabaho ng mga indibiduwal.</w:t>
      </w:r>
    </w:p>
    <w:p w14:paraId="7E4FF349" w14:textId="0F029E42" w:rsidR="006605F8" w:rsidRPr="00F435BF" w:rsidRDefault="006605F8" w:rsidP="00921A41">
      <w:pPr>
        <w:pStyle w:val="ListParagraph"/>
        <w:numPr>
          <w:ilvl w:val="0"/>
          <w:numId w:val="22"/>
        </w:numPr>
        <w:spacing w:after="60"/>
        <w:contextualSpacing w:val="0"/>
        <w:rPr>
          <w:rFonts w:cs="Arial"/>
          <w:szCs w:val="28"/>
        </w:rPr>
      </w:pPr>
      <w:r w:rsidRPr="00F435BF">
        <w:rPr>
          <w:rFonts w:cs="Arial"/>
        </w:rPr>
        <w:t>Mapalaki ang partisipasyon ng mga indibiduwal na may ID/DD sa sistema ng kaunlaran ng manggagawa ng California, kasama ang Amer</w:t>
      </w:r>
      <w:r w:rsidR="00921A41" w:rsidRPr="00F435BF">
        <w:rPr>
          <w:rFonts w:cs="Arial"/>
        </w:rPr>
        <w:t>ica’s Job Center of California</w:t>
      </w:r>
      <w:r w:rsidRPr="00F435BF">
        <w:rPr>
          <w:rFonts w:cs="Arial"/>
        </w:rPr>
        <w:t xml:space="preserve"> (one-stop).</w:t>
      </w:r>
    </w:p>
    <w:p w14:paraId="5C353A0B" w14:textId="77777777" w:rsidR="00130BB1" w:rsidRPr="00F435BF" w:rsidRDefault="00130BB1" w:rsidP="007537EB">
      <w:pPr>
        <w:pStyle w:val="ListParagraph"/>
        <w:numPr>
          <w:ilvl w:val="0"/>
          <w:numId w:val="22"/>
        </w:numPr>
        <w:rPr>
          <w:rFonts w:cs="Arial"/>
          <w:szCs w:val="28"/>
        </w:rPr>
      </w:pPr>
      <w:r w:rsidRPr="00F435BF">
        <w:rPr>
          <w:rFonts w:cs="Arial"/>
        </w:rPr>
        <w:t xml:space="preserve">Mapagbuti ang pagsali sa mga nakikipagtulungang negosyo at sa pagsasanay na “motibasyon ang trabaho” kaugnay ng pagtanggap ng mga indibiduwal na may ID/DD sa trabaho sa publiko at mga pribadong sektor. </w:t>
      </w:r>
    </w:p>
    <w:p w14:paraId="0100A206" w14:textId="77777777" w:rsidR="006A0DD7" w:rsidRPr="00F435BF" w:rsidRDefault="006A0DD7" w:rsidP="00200B2C">
      <w:pPr>
        <w:pStyle w:val="Heading3"/>
        <w:spacing w:before="280" w:after="60"/>
        <w:rPr>
          <w:rFonts w:ascii="Arial" w:hAnsi="Arial" w:cs="Arial"/>
          <w:color w:val="auto"/>
          <w:szCs w:val="28"/>
        </w:rPr>
      </w:pPr>
      <w:bookmarkStart w:id="30" w:name="_Toc479151257"/>
      <w:r w:rsidRPr="00F435BF">
        <w:rPr>
          <w:rFonts w:ascii="Arial" w:hAnsi="Arial" w:cs="Arial"/>
          <w:color w:val="auto"/>
        </w:rPr>
        <w:t>2.2 Mga Puntiryang Resulta</w:t>
      </w:r>
      <w:bookmarkEnd w:id="30"/>
    </w:p>
    <w:p w14:paraId="1054747C" w14:textId="77777777" w:rsidR="00483422" w:rsidRPr="00F435BF" w:rsidRDefault="006A0DD7" w:rsidP="00200B2C">
      <w:pPr>
        <w:pStyle w:val="ListParagraph"/>
        <w:numPr>
          <w:ilvl w:val="0"/>
          <w:numId w:val="20"/>
        </w:numPr>
        <w:spacing w:after="60"/>
        <w:contextualSpacing w:val="0"/>
        <w:rPr>
          <w:rFonts w:cs="Arial"/>
          <w:szCs w:val="28"/>
        </w:rPr>
      </w:pPr>
      <w:r w:rsidRPr="00F435BF">
        <w:rPr>
          <w:rFonts w:cs="Arial"/>
        </w:rPr>
        <w:t xml:space="preserve">Sa pagtatapos ng SFY 2017/2018, at bilang resulta ng pagsisikap ng tatlong kagawaran, ang pagtaas ng bilang ng mga estudyanteng may ID/DD na nakikibahagi sa pagdanas ng may bayad na trabaho at/o mga walang bayad na </w:t>
      </w:r>
      <w:r w:rsidR="00DF07AD" w:rsidRPr="00F435BF">
        <w:t>edukasyong bokasyonal na nakabase sa komunidad</w:t>
      </w:r>
      <w:r w:rsidRPr="00F435BF">
        <w:rPr>
          <w:rFonts w:cs="Arial"/>
        </w:rPr>
        <w:t>, na may mga tulong kung kinakailangan, na higit sa 10% sa kasalukuyang datos ng WorkAbility I na depende sa alokasyon ng karagdagan o direktang muli na pagpopondo.</w:t>
      </w:r>
      <w:r w:rsidR="00905014" w:rsidRPr="00F435BF">
        <w:rPr>
          <w:rStyle w:val="FootnoteReference"/>
          <w:rFonts w:cs="Arial"/>
          <w:szCs w:val="28"/>
        </w:rPr>
        <w:footnoteReference w:id="12"/>
      </w:r>
      <w:r w:rsidRPr="00F435BF">
        <w:rPr>
          <w:rFonts w:cs="Arial"/>
        </w:rPr>
        <w:t xml:space="preserve"> </w:t>
      </w:r>
    </w:p>
    <w:p w14:paraId="13056449" w14:textId="77777777" w:rsidR="005135D2" w:rsidRPr="00F435BF" w:rsidRDefault="005135D2" w:rsidP="005135D2">
      <w:pPr>
        <w:pStyle w:val="ListParagraph"/>
        <w:numPr>
          <w:ilvl w:val="0"/>
          <w:numId w:val="20"/>
        </w:numPr>
        <w:spacing w:after="60"/>
        <w:contextualSpacing w:val="0"/>
        <w:rPr>
          <w:rFonts w:cs="Arial"/>
          <w:szCs w:val="28"/>
        </w:rPr>
      </w:pPr>
      <w:r w:rsidRPr="00F435BF">
        <w:rPr>
          <w:rFonts w:cs="Arial"/>
        </w:rPr>
        <w:lastRenderedPageBreak/>
        <w:t>Sa pagtatapos ng SFY 2017/2018, magbibigay ng mga impormasyon o teknikal na tulong para sa paglalagay ng CIE hanggang 100% ng grupo ng mga tagapagdulot sa SE upang matulungan maparami ang mga pagkakatanggap sa trabaho ng mga indibiduwal.</w:t>
      </w:r>
      <w:r w:rsidRPr="00F435BF">
        <w:rPr>
          <w:rStyle w:val="FootnoteReference"/>
          <w:rFonts w:cs="Arial"/>
          <w:szCs w:val="28"/>
        </w:rPr>
        <w:footnoteReference w:id="13"/>
      </w:r>
      <w:r w:rsidRPr="00F435BF">
        <w:rPr>
          <w:rFonts w:cs="Arial"/>
        </w:rPr>
        <w:t xml:space="preserve"> </w:t>
      </w:r>
    </w:p>
    <w:p w14:paraId="50E4FC14" w14:textId="77777777" w:rsidR="005135D2" w:rsidRPr="00F435BF" w:rsidRDefault="005135D2" w:rsidP="005135D2">
      <w:pPr>
        <w:pStyle w:val="ListParagraph"/>
        <w:numPr>
          <w:ilvl w:val="0"/>
          <w:numId w:val="20"/>
        </w:numPr>
        <w:rPr>
          <w:rFonts w:cs="Arial"/>
          <w:szCs w:val="28"/>
        </w:rPr>
      </w:pPr>
      <w:r w:rsidRPr="00F435BF">
        <w:rPr>
          <w:rFonts w:cs="Arial"/>
        </w:rPr>
        <w:t>Sa pagtatapos ng SFY 2017/2018, pataasin ang bilang ng mga indibiduwal na sumasali sa buong estado sa “Kumita at Matuto (Earn and Learn)” o On-the-Job Training(OJT) kasama ang mga nakikipagtulungang negosyo na di bababa sa 25 sa bawat taon.</w:t>
      </w:r>
      <w:r w:rsidRPr="00F435BF">
        <w:rPr>
          <w:rStyle w:val="FootnoteReference"/>
          <w:rFonts w:cs="Arial"/>
          <w:szCs w:val="28"/>
        </w:rPr>
        <w:footnoteReference w:id="14"/>
      </w:r>
    </w:p>
    <w:p w14:paraId="7BA76C42" w14:textId="77777777" w:rsidR="006A0DD7" w:rsidRPr="00F435BF" w:rsidRDefault="00483422" w:rsidP="00200B2C">
      <w:pPr>
        <w:pStyle w:val="ListParagraph"/>
        <w:numPr>
          <w:ilvl w:val="0"/>
          <w:numId w:val="20"/>
        </w:numPr>
        <w:spacing w:after="60"/>
        <w:contextualSpacing w:val="0"/>
        <w:rPr>
          <w:rFonts w:cs="Arial"/>
          <w:szCs w:val="28"/>
        </w:rPr>
      </w:pPr>
      <w:r w:rsidRPr="00F435BF">
        <w:rPr>
          <w:rFonts w:cs="Arial"/>
        </w:rPr>
        <w:t xml:space="preserve">Sa pagtatapos ng SFY 2019/2020, 50% ng mga estudyante ng DOR na may kapansanan, mga edad 16 hanggang 21, na nagtapos ng edukasyong sekondarya sa naunang taon ay makakapasok sa alinman sa CIE o pagsasanay o edukasyon pagkatapos ng sekondarya, o makatanggap ng mga serbisyong pangrehabilitasyong bokasyonal bilang paghahanda para sa CIE. </w:t>
      </w:r>
    </w:p>
    <w:p w14:paraId="60F1122A" w14:textId="3102DEB2" w:rsidR="00130BB1" w:rsidRPr="00F435BF" w:rsidRDefault="00921A41" w:rsidP="00200B2C">
      <w:pPr>
        <w:pStyle w:val="Heading3"/>
        <w:spacing w:before="280" w:after="60"/>
        <w:rPr>
          <w:rFonts w:ascii="Arial" w:hAnsi="Arial" w:cs="Arial"/>
          <w:color w:val="auto"/>
          <w:szCs w:val="28"/>
          <w:lang w:val="es-MX"/>
        </w:rPr>
      </w:pPr>
      <w:bookmarkStart w:id="31" w:name="_Toc479151258"/>
      <w:r w:rsidRPr="00F435BF">
        <w:rPr>
          <w:rFonts w:ascii="Arial" w:hAnsi="Arial" w:cs="Arial"/>
          <w:color w:val="auto"/>
          <w:lang w:val="es-MX"/>
        </w:rPr>
        <w:t>2</w:t>
      </w:r>
      <w:r w:rsidR="00130BB1" w:rsidRPr="00F435BF">
        <w:rPr>
          <w:rFonts w:ascii="Arial" w:hAnsi="Arial" w:cs="Arial"/>
          <w:color w:val="auto"/>
          <w:lang w:val="es-MX"/>
        </w:rPr>
        <w:t>.3 Mga Estratehiya</w:t>
      </w:r>
      <w:bookmarkEnd w:id="31"/>
    </w:p>
    <w:p w14:paraId="1B52CE92" w14:textId="77777777" w:rsidR="00130BB1" w:rsidRPr="00F435BF" w:rsidRDefault="00130BB1" w:rsidP="00200B2C">
      <w:pPr>
        <w:spacing w:after="60"/>
        <w:rPr>
          <w:rFonts w:ascii="Arial" w:hAnsi="Arial" w:cs="Arial"/>
          <w:sz w:val="28"/>
          <w:szCs w:val="28"/>
          <w:lang w:val="es-MX"/>
        </w:rPr>
      </w:pPr>
      <w:r w:rsidRPr="00F435BF">
        <w:rPr>
          <w:rFonts w:ascii="Arial" w:hAnsi="Arial" w:cs="Arial"/>
          <w:sz w:val="28"/>
          <w:lang w:val="es-MX"/>
        </w:rPr>
        <w:t>Kasama sa mga estratehiya para sa Hangarin 2 ang:</w:t>
      </w:r>
    </w:p>
    <w:p w14:paraId="52CB6D70" w14:textId="77777777" w:rsidR="00130BB1" w:rsidRPr="00F435BF" w:rsidRDefault="00193950" w:rsidP="00200B2C">
      <w:pPr>
        <w:pStyle w:val="ListParagraph"/>
        <w:numPr>
          <w:ilvl w:val="0"/>
          <w:numId w:val="24"/>
        </w:numPr>
        <w:spacing w:after="60"/>
        <w:contextualSpacing w:val="0"/>
        <w:rPr>
          <w:rFonts w:cs="Arial"/>
          <w:szCs w:val="28"/>
          <w:lang w:val="es-MX"/>
        </w:rPr>
      </w:pPr>
      <w:r w:rsidRPr="00F435BF">
        <w:rPr>
          <w:rFonts w:cs="Arial"/>
          <w:lang w:val="es-MX"/>
        </w:rPr>
        <w:t>Sama-samang tukuyin at pahusayin ang “</w:t>
      </w:r>
      <w:hyperlink w:anchor="Triple" w:tooltip="Click to access the Triple E definition" w:history="1">
        <w:r w:rsidRPr="00F435BF">
          <w:rPr>
            <w:rStyle w:val="Hyperlink"/>
            <w:rFonts w:cs="Arial"/>
            <w:color w:val="auto"/>
            <w:lang w:val="es-MX"/>
          </w:rPr>
          <w:t>Triple E</w:t>
        </w:r>
      </w:hyperlink>
      <w:r w:rsidRPr="00F435BF">
        <w:rPr>
          <w:rFonts w:cs="Arial"/>
          <w:lang w:val="es-MX"/>
        </w:rPr>
        <w:t>” na mga gawi.</w:t>
      </w:r>
    </w:p>
    <w:p w14:paraId="61323694" w14:textId="77777777" w:rsidR="00130BB1" w:rsidRPr="00F435BF" w:rsidRDefault="00350567" w:rsidP="00200B2C">
      <w:pPr>
        <w:pStyle w:val="ListParagraph"/>
        <w:numPr>
          <w:ilvl w:val="0"/>
          <w:numId w:val="24"/>
        </w:numPr>
        <w:spacing w:after="60"/>
        <w:contextualSpacing w:val="0"/>
        <w:rPr>
          <w:rFonts w:cs="Arial"/>
          <w:szCs w:val="28"/>
        </w:rPr>
      </w:pPr>
      <w:r w:rsidRPr="00F435BF">
        <w:rPr>
          <w:rFonts w:cs="Arial"/>
        </w:rPr>
        <w:t>Tukuyin at hikayatin ang kakayahan ng tagapagdulot ng SE sa buong estado para suportahan ang CIE.</w:t>
      </w:r>
    </w:p>
    <w:p w14:paraId="5E64C440" w14:textId="77777777" w:rsidR="00E035AE" w:rsidRPr="00F435BF" w:rsidRDefault="000D31FA" w:rsidP="00200B2C">
      <w:pPr>
        <w:pStyle w:val="ListParagraph"/>
        <w:numPr>
          <w:ilvl w:val="0"/>
          <w:numId w:val="24"/>
        </w:numPr>
        <w:spacing w:after="60"/>
        <w:contextualSpacing w:val="0"/>
        <w:rPr>
          <w:rFonts w:cs="Arial"/>
          <w:szCs w:val="28"/>
        </w:rPr>
      </w:pPr>
      <w:r w:rsidRPr="00F435BF">
        <w:rPr>
          <w:rFonts w:cs="Arial"/>
        </w:rPr>
        <w:t>Suportahan ang pagbabago mula sa paaralan tungo sa mga serbisyong paghahanda sa trabaho at CIE.</w:t>
      </w:r>
      <w:r w:rsidR="007D6C22" w:rsidRPr="00F435BF">
        <w:rPr>
          <w:rStyle w:val="FootnoteReference"/>
          <w:rFonts w:cs="Arial"/>
          <w:szCs w:val="28"/>
        </w:rPr>
        <w:footnoteReference w:id="15"/>
      </w:r>
    </w:p>
    <w:p w14:paraId="5AC9A816" w14:textId="77777777" w:rsidR="00E936A4" w:rsidRPr="00F435BF" w:rsidRDefault="00E936A4" w:rsidP="00200B2C">
      <w:pPr>
        <w:pStyle w:val="ListParagraph"/>
        <w:numPr>
          <w:ilvl w:val="0"/>
          <w:numId w:val="24"/>
        </w:numPr>
        <w:spacing w:after="60"/>
        <w:contextualSpacing w:val="0"/>
        <w:rPr>
          <w:rFonts w:cs="Arial"/>
          <w:szCs w:val="28"/>
        </w:rPr>
      </w:pPr>
      <w:r w:rsidRPr="00F435BF">
        <w:rPr>
          <w:rFonts w:cs="Arial"/>
        </w:rPr>
        <w:t>Bumuo ng mga inisyatiba ng nakikipagtulungang negosyo.</w:t>
      </w:r>
    </w:p>
    <w:p w14:paraId="05422FDC" w14:textId="77777777" w:rsidR="00130BB1" w:rsidRPr="00F435BF" w:rsidRDefault="00130BB1" w:rsidP="007537EB">
      <w:pPr>
        <w:pStyle w:val="ListParagraph"/>
        <w:numPr>
          <w:ilvl w:val="0"/>
          <w:numId w:val="24"/>
        </w:numPr>
        <w:rPr>
          <w:rFonts w:cs="Arial"/>
          <w:szCs w:val="28"/>
        </w:rPr>
      </w:pPr>
      <w:r w:rsidRPr="00F435BF">
        <w:rPr>
          <w:rFonts w:cs="Arial"/>
        </w:rPr>
        <w:t>Bumuo ng mga kagamitan at mapagkukunan at madudulugan.</w:t>
      </w:r>
    </w:p>
    <w:p w14:paraId="5732B28F" w14:textId="77777777" w:rsidR="00025BB0" w:rsidRPr="00F435BF" w:rsidRDefault="00025BB0" w:rsidP="00A70FF5">
      <w:pPr>
        <w:pStyle w:val="ListParagraph"/>
        <w:rPr>
          <w:rFonts w:cs="Arial"/>
          <w:szCs w:val="28"/>
        </w:rPr>
      </w:pPr>
    </w:p>
    <w:p w14:paraId="4EF8F529" w14:textId="77777777" w:rsidR="00130BB1" w:rsidRPr="00F435BF" w:rsidRDefault="00130BB1" w:rsidP="00A70FF5">
      <w:pPr>
        <w:rPr>
          <w:rFonts w:ascii="Arial" w:hAnsi="Arial" w:cs="Arial"/>
          <w:sz w:val="28"/>
          <w:szCs w:val="28"/>
        </w:rPr>
      </w:pPr>
      <w:r w:rsidRPr="00F435BF">
        <w:rPr>
          <w:rStyle w:val="Heading4Char"/>
          <w:rFonts w:ascii="Arial" w:hAnsi="Arial" w:cs="Arial"/>
          <w:i w:val="0"/>
          <w:color w:val="auto"/>
        </w:rPr>
        <w:t>Hangarin 2, Estratehiya 1</w:t>
      </w:r>
      <w:r w:rsidRPr="00F435BF">
        <w:rPr>
          <w:rFonts w:ascii="Arial" w:hAnsi="Arial" w:cs="Arial"/>
          <w:sz w:val="28"/>
        </w:rPr>
        <w:t>: Sama-samang tukuyin at paghusayin ang "</w:t>
      </w:r>
      <w:hyperlink w:anchor="Triple" w:tooltip="Click to access the Triple E definition" w:history="1">
        <w:r w:rsidRPr="00F435BF">
          <w:rPr>
            <w:rStyle w:val="Hyperlink"/>
            <w:rFonts w:ascii="Arial" w:hAnsi="Arial" w:cs="Arial"/>
            <w:color w:val="auto"/>
            <w:sz w:val="28"/>
          </w:rPr>
          <w:t>Triple E</w:t>
        </w:r>
      </w:hyperlink>
      <w:r w:rsidRPr="00F435BF">
        <w:rPr>
          <w:rFonts w:ascii="Arial" w:hAnsi="Arial" w:cs="Arial"/>
          <w:sz w:val="28"/>
        </w:rPr>
        <w:t>” na mga kasanayan.</w:t>
      </w:r>
    </w:p>
    <w:p w14:paraId="3FE1FE3C" w14:textId="77777777" w:rsidR="00130BB1" w:rsidRPr="00F435BF" w:rsidRDefault="00D5394A" w:rsidP="00130BB1">
      <w:pPr>
        <w:rPr>
          <w:rFonts w:ascii="Arial" w:hAnsi="Arial" w:cs="Arial"/>
          <w:sz w:val="28"/>
          <w:szCs w:val="28"/>
        </w:rPr>
      </w:pPr>
      <w:r w:rsidRPr="00F435BF">
        <w:rPr>
          <w:rFonts w:ascii="Arial" w:hAnsi="Arial" w:cs="Arial"/>
          <w:sz w:val="28"/>
        </w:rPr>
        <w:t xml:space="preserve">Kasama sa mga kilos upang maisagawa ang estratehiyang ito ang: </w:t>
      </w:r>
    </w:p>
    <w:p w14:paraId="5BE3238E" w14:textId="77777777" w:rsidR="00130BB1" w:rsidRPr="00F435BF" w:rsidRDefault="00130BB1" w:rsidP="00200B2C">
      <w:pPr>
        <w:spacing w:before="280" w:after="60"/>
        <w:rPr>
          <w:rFonts w:ascii="Arial" w:hAnsi="Arial" w:cs="Arial"/>
          <w:sz w:val="28"/>
          <w:szCs w:val="28"/>
        </w:rPr>
      </w:pPr>
      <w:r w:rsidRPr="00F435BF">
        <w:rPr>
          <w:rStyle w:val="Heading5Char"/>
          <w:rFonts w:ascii="Arial" w:hAnsi="Arial" w:cs="Arial"/>
          <w:color w:val="auto"/>
        </w:rPr>
        <w:t>Yugto I Mga Kilos</w:t>
      </w:r>
    </w:p>
    <w:p w14:paraId="33D7DDAC" w14:textId="77777777" w:rsidR="00130BB1" w:rsidRPr="00F435BF" w:rsidRDefault="00193950" w:rsidP="00200B2C">
      <w:pPr>
        <w:pStyle w:val="ListParagraph"/>
        <w:numPr>
          <w:ilvl w:val="0"/>
          <w:numId w:val="13"/>
        </w:numPr>
        <w:spacing w:after="60"/>
        <w:contextualSpacing w:val="0"/>
        <w:rPr>
          <w:rFonts w:cs="Arial"/>
          <w:szCs w:val="28"/>
        </w:rPr>
      </w:pPr>
      <w:r w:rsidRPr="00F435BF">
        <w:rPr>
          <w:rFonts w:cs="Arial"/>
          <w:szCs w:val="28"/>
          <w:u w:val="single"/>
        </w:rPr>
        <w:lastRenderedPageBreak/>
        <w:t>Mga Estratehiya sa Pagdulot ng mga Serbisyo ng CIE</w:t>
      </w:r>
      <w:r w:rsidRPr="00F435BF">
        <w:rPr>
          <w:rFonts w:cs="Arial"/>
        </w:rPr>
        <w:t>: Ang mga kagawaran ay mangangalap ng madaling makukuhang impormasyon sa mga gawi ng “</w:t>
      </w:r>
      <w:hyperlink w:anchor="Triple" w:tooltip="Click to access the Triple E definition" w:history="1">
        <w:r w:rsidRPr="00F435BF">
          <w:rPr>
            <w:rStyle w:val="Hyperlink"/>
            <w:rFonts w:cs="Arial"/>
            <w:color w:val="auto"/>
          </w:rPr>
          <w:t>Triple E</w:t>
        </w:r>
      </w:hyperlink>
      <w:r w:rsidRPr="00F435BF">
        <w:rPr>
          <w:rFonts w:cs="Arial"/>
        </w:rPr>
        <w:t>” mula sa mga programa na napatunayang matagumpay sa pagkamit ng mga resulta ng CIE, makabuo ng impormasyon upang ibahagi sa mga nakasulat na patnubay ng bawat ahensiya (Tingnan ang Hangarin 1, Estratehiya 1), at tukuyin ang mga hakbang upang makopya ang mga epektibong estratehiya at siyasatin ang mga estratehiya upang ipatupad ang mga epektibong estratehiya sa buong estado. Ang mga kagawaran ay gagamit ng pambansa at estado na mapagkukuhanan ng teknikal na tulong sa Trabaho Muna (Employment First). Halimbawa, ang Tanggapan ng Patakaran sa Pagtrabaho ng May Kapansanan (Office of Disability Employment Policy) ng Kagawaran ng Paggawa, ang Sentro ng Pambansang Teknikal na Tulong sa Pagbabago (National Technical Assistance Center on Transition, NTACT), at ang State Employment Leadership Network.</w:t>
      </w:r>
    </w:p>
    <w:p w14:paraId="7B5FD637" w14:textId="77777777" w:rsidR="004B3EC3" w:rsidRPr="00F435BF" w:rsidRDefault="004B3EC3" w:rsidP="00200B2C">
      <w:pPr>
        <w:pStyle w:val="ListParagraph"/>
        <w:numPr>
          <w:ilvl w:val="0"/>
          <w:numId w:val="13"/>
        </w:numPr>
        <w:spacing w:after="60"/>
        <w:contextualSpacing w:val="0"/>
        <w:rPr>
          <w:rFonts w:cs="Arial"/>
          <w:szCs w:val="28"/>
        </w:rPr>
      </w:pPr>
      <w:r w:rsidRPr="00F435BF">
        <w:rPr>
          <w:rFonts w:cs="Arial"/>
          <w:szCs w:val="28"/>
          <w:u w:val="single"/>
        </w:rPr>
        <w:t xml:space="preserve">Tagapaghatid ng Webinar ng CIE </w:t>
      </w:r>
      <w:r w:rsidRPr="00F435BF">
        <w:rPr>
          <w:rFonts w:cs="Arial"/>
        </w:rPr>
        <w:t>: Ang mga kagawaran ay bubuo at maghahanda ng webinar ng CIE para sa mga tagapagdulot ng SE sa mga kasanayan sa “</w:t>
      </w:r>
      <w:hyperlink w:anchor="Triple" w:tooltip="Click to access the Triple E definition" w:history="1">
        <w:r w:rsidRPr="00F435BF">
          <w:rPr>
            <w:rStyle w:val="Hyperlink"/>
            <w:rFonts w:cs="Arial"/>
            <w:color w:val="auto"/>
          </w:rPr>
          <w:t>Triple E</w:t>
        </w:r>
      </w:hyperlink>
      <w:r w:rsidRPr="00F435BF">
        <w:rPr>
          <w:rFonts w:cs="Arial"/>
        </w:rPr>
        <w:t xml:space="preserve">” na makakapagpaganda sa mga resulta ng CIE. </w:t>
      </w:r>
    </w:p>
    <w:p w14:paraId="26A9E7CE" w14:textId="77777777" w:rsidR="00BD0D55" w:rsidRPr="00F435BF" w:rsidRDefault="00BD0D55" w:rsidP="00BD0D55">
      <w:pPr>
        <w:pStyle w:val="ListParagraph"/>
        <w:numPr>
          <w:ilvl w:val="0"/>
          <w:numId w:val="13"/>
        </w:numPr>
        <w:rPr>
          <w:rFonts w:cs="Arial"/>
          <w:szCs w:val="28"/>
        </w:rPr>
      </w:pPr>
      <w:r w:rsidRPr="00F435BF">
        <w:rPr>
          <w:rFonts w:cs="Arial"/>
          <w:szCs w:val="28"/>
          <w:u w:val="single"/>
        </w:rPr>
        <w:t>Pagsasanay sa Kaunlaran</w:t>
      </w:r>
      <w:r w:rsidRPr="00F435BF">
        <w:rPr>
          <w:rFonts w:cs="Arial"/>
        </w:rPr>
        <w:t>: Ang mga kagawaran ay bubuo ng pagsasanay sa kurikulum at mga materyales ng mga impormasyon tungkol sa modelo ng serbisyo ng “</w:t>
      </w:r>
      <w:hyperlink w:anchor="Triple" w:tooltip="Click to access the Triple E definition" w:history="1">
        <w:r w:rsidRPr="00F435BF">
          <w:rPr>
            <w:rStyle w:val="Hyperlink"/>
            <w:rFonts w:cs="Arial"/>
            <w:color w:val="auto"/>
          </w:rPr>
          <w:t>Triple E</w:t>
        </w:r>
      </w:hyperlink>
      <w:r w:rsidRPr="00F435BF">
        <w:rPr>
          <w:rFonts w:cs="Arial"/>
        </w:rPr>
        <w:t>” at mga iba pang opsyon para sa mga kaugnayan.</w:t>
      </w:r>
    </w:p>
    <w:p w14:paraId="5F2E8BFF" w14:textId="77777777" w:rsidR="00A32F45" w:rsidRPr="00F435BF" w:rsidRDefault="00130BB1" w:rsidP="00200B2C">
      <w:pPr>
        <w:spacing w:before="280" w:after="60"/>
        <w:rPr>
          <w:rFonts w:ascii="Arial" w:eastAsiaTheme="majorEastAsia" w:hAnsi="Arial" w:cs="Arial"/>
          <w:sz w:val="28"/>
          <w:szCs w:val="28"/>
        </w:rPr>
      </w:pPr>
      <w:r w:rsidRPr="00F435BF">
        <w:rPr>
          <w:rStyle w:val="Heading5Char"/>
          <w:rFonts w:ascii="Arial" w:hAnsi="Arial" w:cs="Arial"/>
          <w:color w:val="auto"/>
        </w:rPr>
        <w:t>Yugto II Mga Pagkilos</w:t>
      </w:r>
    </w:p>
    <w:p w14:paraId="17BD9E64" w14:textId="77777777" w:rsidR="00BD709E" w:rsidRPr="00F435BF" w:rsidRDefault="00130BB1" w:rsidP="007537EB">
      <w:pPr>
        <w:pStyle w:val="ListParagraph"/>
        <w:numPr>
          <w:ilvl w:val="0"/>
          <w:numId w:val="13"/>
        </w:numPr>
        <w:rPr>
          <w:rFonts w:cs="Arial"/>
          <w:szCs w:val="28"/>
        </w:rPr>
      </w:pPr>
      <w:r w:rsidRPr="00F435BF">
        <w:rPr>
          <w:rFonts w:cs="Arial"/>
          <w:u w:val="single"/>
        </w:rPr>
        <w:t>Mga Modelo ng Alternatibong Serbisyo</w:t>
      </w:r>
      <w:r w:rsidRPr="00F435BF">
        <w:rPr>
          <w:rFonts w:cs="Arial"/>
          <w:szCs w:val="28"/>
        </w:rPr>
        <w:t>: Ang mga kagawaran, bilang bahagi ng mga aktibidad ng Implementasyon ng Workgroup, ay sisiyasat at mananaliksik ng mga modelo ng mga serbisyo na mga alternatibo sa mga kapaligirang hindi pinagsama-sama sa trabaho ang mga wala at may kapansanan, tulad ng mga programa sa aktibidad sa trabaho, upang dagdagan ang pagkakataon para sa mga kasalukuyang tagapagdulot ng tulong para suportahan ang CIE.</w:t>
      </w:r>
    </w:p>
    <w:p w14:paraId="60721341" w14:textId="77777777" w:rsidR="00025BB0" w:rsidRPr="00F435BF" w:rsidRDefault="00025BB0" w:rsidP="00A70FF5">
      <w:pPr>
        <w:pStyle w:val="ListParagraph"/>
        <w:rPr>
          <w:rFonts w:cs="Arial"/>
          <w:szCs w:val="28"/>
        </w:rPr>
      </w:pPr>
    </w:p>
    <w:p w14:paraId="135995E8" w14:textId="77777777" w:rsidR="00E26D2E" w:rsidRPr="00F435BF" w:rsidRDefault="00130BB1" w:rsidP="00A70FF5">
      <w:pPr>
        <w:rPr>
          <w:rFonts w:ascii="Arial" w:hAnsi="Arial" w:cs="Arial"/>
          <w:sz w:val="28"/>
          <w:szCs w:val="28"/>
        </w:rPr>
      </w:pPr>
      <w:r w:rsidRPr="00F435BF">
        <w:rPr>
          <w:rStyle w:val="Heading4Char"/>
          <w:rFonts w:ascii="Arial" w:hAnsi="Arial" w:cs="Arial"/>
          <w:i w:val="0"/>
          <w:color w:val="auto"/>
        </w:rPr>
        <w:t>Hangarin 2, Estratehiya 2</w:t>
      </w:r>
      <w:r w:rsidRPr="00F435BF">
        <w:rPr>
          <w:rFonts w:ascii="Arial" w:hAnsi="Arial" w:cs="Arial"/>
          <w:sz w:val="28"/>
          <w:szCs w:val="28"/>
        </w:rPr>
        <w:t>: Tukuyin at hikayatin ang kakayahan ng tagapagdulot ng SE sa buong estado para suportahan ang CIE</w:t>
      </w:r>
    </w:p>
    <w:p w14:paraId="6ED8B155" w14:textId="77777777" w:rsidR="00130BB1" w:rsidRPr="00F435BF" w:rsidRDefault="00D5394A" w:rsidP="00E26D2E">
      <w:pPr>
        <w:rPr>
          <w:rFonts w:ascii="Arial" w:hAnsi="Arial" w:cs="Arial"/>
          <w:sz w:val="28"/>
          <w:szCs w:val="28"/>
        </w:rPr>
      </w:pPr>
      <w:r w:rsidRPr="00F435BF">
        <w:rPr>
          <w:rFonts w:ascii="Arial" w:hAnsi="Arial" w:cs="Arial"/>
          <w:sz w:val="28"/>
        </w:rPr>
        <w:t>Kasama sa mga kilos upang maisagawa ang estratehiyang ito ang:</w:t>
      </w:r>
    </w:p>
    <w:p w14:paraId="0A17F1BC" w14:textId="77777777" w:rsidR="00A32F45" w:rsidRPr="00F435BF" w:rsidRDefault="00A32F45" w:rsidP="00200B2C">
      <w:pPr>
        <w:spacing w:before="280" w:after="60"/>
        <w:rPr>
          <w:rStyle w:val="Heading5Char"/>
          <w:rFonts w:ascii="Arial" w:hAnsi="Arial" w:cs="Arial"/>
          <w:color w:val="auto"/>
          <w:szCs w:val="28"/>
        </w:rPr>
      </w:pPr>
      <w:r w:rsidRPr="00F435BF">
        <w:rPr>
          <w:rStyle w:val="Heading5Char"/>
          <w:rFonts w:ascii="Arial" w:hAnsi="Arial" w:cs="Arial"/>
          <w:color w:val="auto"/>
        </w:rPr>
        <w:t>Yugto I Mga Kilos</w:t>
      </w:r>
    </w:p>
    <w:p w14:paraId="53A1637B" w14:textId="6352B12E" w:rsidR="00123A4E" w:rsidRPr="00F435BF" w:rsidRDefault="00A32F45" w:rsidP="00200B2C">
      <w:pPr>
        <w:pStyle w:val="ListParagraph"/>
        <w:numPr>
          <w:ilvl w:val="0"/>
          <w:numId w:val="28"/>
        </w:numPr>
        <w:spacing w:after="60"/>
        <w:contextualSpacing w:val="0"/>
        <w:rPr>
          <w:rFonts w:eastAsiaTheme="majorEastAsia" w:cs="Arial"/>
          <w:szCs w:val="28"/>
        </w:rPr>
      </w:pPr>
      <w:r w:rsidRPr="00F435BF">
        <w:rPr>
          <w:rFonts w:cs="Arial"/>
          <w:u w:val="single"/>
        </w:rPr>
        <w:t>Community Resource Mapping</w:t>
      </w:r>
      <w:r w:rsidRPr="00F435BF">
        <w:rPr>
          <w:rFonts w:cs="Arial"/>
          <w:szCs w:val="28"/>
        </w:rPr>
        <w:t xml:space="preserve">: Tutukuyin ng mga kagawaran, bilang bahagi ng inisyal na pagtatasa ng mga kailangan, ang bilang at lokasyon ng mga kasalukuyang programa katulad ng CRP SE na mga </w:t>
      </w:r>
      <w:r w:rsidRPr="00F435BF">
        <w:rPr>
          <w:rFonts w:cs="Arial"/>
          <w:szCs w:val="28"/>
        </w:rPr>
        <w:lastRenderedPageBreak/>
        <w:t xml:space="preserve">tagapagdulot ng serbisyo, mga programa sa araw ng sentrong panrehiyon na nagdudulot ng </w:t>
      </w:r>
      <w:r w:rsidR="00A43974" w:rsidRPr="00F435BF">
        <w:rPr>
          <w:rFonts w:cs="Arial"/>
          <w:szCs w:val="28"/>
        </w:rPr>
        <w:t>Iniangkop na mga Serbisyo sa Araw</w:t>
      </w:r>
      <w:r w:rsidRPr="00F435BF">
        <w:rPr>
          <w:rFonts w:cs="Arial"/>
          <w:szCs w:val="28"/>
        </w:rPr>
        <w:t>, Workability I, mga modelo ng Kolehiyo patungo sa Karera (College to Career), Programa ng Patutulungan sa Pagbabago, at ang mga modelo ng Kaya nating Magtrabaho (We Can Work) upang suriin ang kasalukuyang kapasidad. Ang mga nakalap na impormasyon ay ilalathala sa website ng CIE sa Hunyo 30, 2017.</w:t>
      </w:r>
    </w:p>
    <w:p w14:paraId="717249A3" w14:textId="77777777" w:rsidR="00825069" w:rsidRPr="00F435BF" w:rsidRDefault="00825069" w:rsidP="00200B2C">
      <w:pPr>
        <w:pStyle w:val="ListParagraph"/>
        <w:numPr>
          <w:ilvl w:val="0"/>
          <w:numId w:val="28"/>
        </w:numPr>
        <w:spacing w:after="60"/>
        <w:contextualSpacing w:val="0"/>
        <w:rPr>
          <w:rFonts w:eastAsiaTheme="majorEastAsia" w:cs="Arial"/>
          <w:szCs w:val="28"/>
        </w:rPr>
      </w:pPr>
      <w:r w:rsidRPr="00F435BF">
        <w:rPr>
          <w:rFonts w:cs="Arial"/>
          <w:u w:val="single"/>
        </w:rPr>
        <w:t>Karanasan sa Trabaho ng Nasa Tamang Gulang</w:t>
      </w:r>
      <w:r w:rsidRPr="00F435BF">
        <w:rPr>
          <w:rFonts w:cs="Arial"/>
          <w:szCs w:val="28"/>
        </w:rPr>
        <w:t>: Ang mga kagawaran ay magtatatag ng maganda ang pagkakasunod-sunod na mga serbisyo sa pamamagitan ng:</w:t>
      </w:r>
    </w:p>
    <w:p w14:paraId="487FD7E4" w14:textId="77777777" w:rsidR="00825069" w:rsidRPr="00F435BF" w:rsidRDefault="003C46C9" w:rsidP="00200B2C">
      <w:pPr>
        <w:pStyle w:val="ListParagraph"/>
        <w:numPr>
          <w:ilvl w:val="1"/>
          <w:numId w:val="28"/>
        </w:numPr>
        <w:spacing w:after="60"/>
        <w:contextualSpacing w:val="0"/>
        <w:rPr>
          <w:rFonts w:eastAsiaTheme="majorEastAsia" w:cs="Arial"/>
          <w:szCs w:val="28"/>
        </w:rPr>
      </w:pPr>
      <w:r w:rsidRPr="00F435BF">
        <w:rPr>
          <w:rFonts w:cs="Arial"/>
        </w:rPr>
        <w:t>Pagtulong sa grupo ng tagapagdulot ng mga serbisyo ng SE upang tukuyin at ihanda ang mga indibiduwal para sa pag-iiba sa CIE sa pamamagitan ng pagbibigay ng mga pundasyong serbisyo sa karanasan sa trabaho/paghahanda sa pagtatrabaho ng nasa tamang gulang.</w:t>
      </w:r>
    </w:p>
    <w:p w14:paraId="6B8A3266" w14:textId="77777777" w:rsidR="00825069" w:rsidRPr="00F435BF" w:rsidRDefault="003C46C9" w:rsidP="00200B2C">
      <w:pPr>
        <w:pStyle w:val="ListParagraph"/>
        <w:numPr>
          <w:ilvl w:val="1"/>
          <w:numId w:val="28"/>
        </w:numPr>
        <w:spacing w:after="60"/>
        <w:contextualSpacing w:val="0"/>
        <w:rPr>
          <w:rFonts w:eastAsiaTheme="majorEastAsia" w:cs="Arial"/>
          <w:szCs w:val="28"/>
        </w:rPr>
      </w:pPr>
      <w:r w:rsidRPr="00F435BF">
        <w:rPr>
          <w:rFonts w:cs="Arial"/>
        </w:rPr>
        <w:t>Pagtulong sa mga indibiduwal sa mga kapaligirang hindi pinagsama-sama ang mga wala at may kapansanan, katulad ng mga programa ng aktibidad sa trabaho, patungo sa pagbabago sa trabahong pinagsama-samang ang mga wala at may kapansanan, pati na ang mga pundasyong serbisyo sa karanasan sa trabaho/paghahanda sa pagtatrabaho ng nasa tamang gulang.</w:t>
      </w:r>
    </w:p>
    <w:p w14:paraId="2FBC5476" w14:textId="77777777" w:rsidR="00BB7604" w:rsidRPr="00F435BF" w:rsidRDefault="00BB7604" w:rsidP="00200B2C">
      <w:pPr>
        <w:pStyle w:val="ListParagraph"/>
        <w:numPr>
          <w:ilvl w:val="0"/>
          <w:numId w:val="28"/>
        </w:numPr>
        <w:spacing w:after="60"/>
        <w:contextualSpacing w:val="0"/>
        <w:rPr>
          <w:rFonts w:cs="Arial"/>
          <w:szCs w:val="28"/>
        </w:rPr>
      </w:pPr>
      <w:r w:rsidRPr="00F435BF">
        <w:rPr>
          <w:rFonts w:cs="Arial"/>
          <w:u w:val="single"/>
        </w:rPr>
        <w:t>Mga Pagkakataon sa Pagtutulungan para sa Magkakasunod na Pagpopondo</w:t>
      </w:r>
      <w:r w:rsidR="005702DA" w:rsidRPr="00F435BF">
        <w:rPr>
          <w:rFonts w:cs="Arial"/>
          <w:szCs w:val="28"/>
        </w:rPr>
        <w:t>: Tutukuyin ng mga kagawaran ang lokal na mga pagtutulungan sa pagitan ng mga LEA, DOR, at mga panrehiyong sentro at tutulungan sila na pagsunod-sunurin ang pagpopondo para sa mga partikular na serbisyo at suporta na hahantong sa CIE. Kasama rin dito ang tagapagbigay ng mga karagdagang suporta sa mga indibiduwal na may ID/DD na mga estudyante ng PSE system.</w:t>
      </w:r>
    </w:p>
    <w:p w14:paraId="670111CD" w14:textId="76640BC6" w:rsidR="00BB7604" w:rsidRPr="00F435BF" w:rsidRDefault="00BB7604" w:rsidP="00200B2C">
      <w:pPr>
        <w:pStyle w:val="ListParagraph"/>
        <w:numPr>
          <w:ilvl w:val="1"/>
          <w:numId w:val="28"/>
        </w:numPr>
        <w:spacing w:after="60"/>
        <w:contextualSpacing w:val="0"/>
        <w:rPr>
          <w:rFonts w:eastAsiaTheme="majorEastAsia" w:cs="Arial"/>
          <w:szCs w:val="28"/>
        </w:rPr>
      </w:pPr>
      <w:r w:rsidRPr="00F435BF">
        <w:t xml:space="preserve">Halimbawa, ang mga maganda na pagkakasunod-sunod na mekanismo ng pagpopondo, tulad ng sentro sa panrehiyon na </w:t>
      </w:r>
      <w:r w:rsidR="00A43974" w:rsidRPr="00F435BF">
        <w:t>Iniangkop na mga Serbisyo sa Araw</w:t>
      </w:r>
      <w:r w:rsidRPr="00F435BF">
        <w:t xml:space="preserve"> o SB 577 (Pavley) na mga modelong programa, mga serbisyo sa mga estudyanteng may kapansanan sa kolehiyo ng komunidad at mga serbisyo ng DOR, upang suportahan ang pagsasanay sa PSE na hahantong sa CIE ay pag-aaralan.</w:t>
      </w:r>
    </w:p>
    <w:p w14:paraId="2F14C4A2" w14:textId="77777777" w:rsidR="00AB62F2" w:rsidRPr="00F435BF" w:rsidRDefault="00AB62F2" w:rsidP="00200B2C">
      <w:pPr>
        <w:pStyle w:val="Default"/>
        <w:numPr>
          <w:ilvl w:val="0"/>
          <w:numId w:val="28"/>
        </w:numPr>
        <w:spacing w:after="60"/>
        <w:rPr>
          <w:color w:val="auto"/>
          <w:sz w:val="28"/>
          <w:szCs w:val="28"/>
        </w:rPr>
      </w:pPr>
      <w:r w:rsidRPr="00F435BF">
        <w:rPr>
          <w:color w:val="auto"/>
          <w:sz w:val="28"/>
          <w:u w:val="single"/>
        </w:rPr>
        <w:t>Pagpopondo sa SE at Naiakmang Trabaho</w:t>
      </w:r>
      <w:r w:rsidRPr="00F435BF">
        <w:rPr>
          <w:color w:val="auto"/>
          <w:sz w:val="28"/>
          <w:szCs w:val="28"/>
        </w:rPr>
        <w:t xml:space="preserve">: Pag-aaralan ng mga kagawaran ang mga istruktura ng pagpopondo sa SE at naiakmang trabaho pati na ang mga sumusunod: </w:t>
      </w:r>
    </w:p>
    <w:p w14:paraId="4AC8488D" w14:textId="77777777" w:rsidR="00AB62F2" w:rsidRPr="00F435BF" w:rsidRDefault="00AB62F2" w:rsidP="00200B2C">
      <w:pPr>
        <w:pStyle w:val="ListParagraph"/>
        <w:numPr>
          <w:ilvl w:val="1"/>
          <w:numId w:val="28"/>
        </w:numPr>
        <w:spacing w:after="60"/>
        <w:contextualSpacing w:val="0"/>
        <w:rPr>
          <w:rFonts w:cs="Arial"/>
          <w:szCs w:val="28"/>
        </w:rPr>
      </w:pPr>
      <w:r w:rsidRPr="00F435BF">
        <w:rPr>
          <w:rFonts w:cs="Arial"/>
        </w:rPr>
        <w:t>Kasalukuyang istruktura ng halaga.</w:t>
      </w:r>
    </w:p>
    <w:p w14:paraId="009430ED" w14:textId="77777777" w:rsidR="00AB62F2" w:rsidRPr="00F435BF" w:rsidRDefault="00AB62F2" w:rsidP="00200B2C">
      <w:pPr>
        <w:pStyle w:val="ListParagraph"/>
        <w:numPr>
          <w:ilvl w:val="1"/>
          <w:numId w:val="28"/>
        </w:numPr>
        <w:spacing w:after="60"/>
        <w:contextualSpacing w:val="0"/>
        <w:rPr>
          <w:rFonts w:cs="Arial"/>
          <w:szCs w:val="28"/>
        </w:rPr>
      </w:pPr>
      <w:r w:rsidRPr="00F435BF">
        <w:rPr>
          <w:rFonts w:cs="Arial"/>
        </w:rPr>
        <w:t>Mga modelo ng pagpopondo, hal., pagpopondo batay sa resulta, mga insentibo para sa CIE, pagpopondo na maganda ang pagkakasunod-sunod, hybrid na pagpopondo, panrehiyong network ng trabaho, atbp.</w:t>
      </w:r>
    </w:p>
    <w:p w14:paraId="5025B68F" w14:textId="77777777" w:rsidR="00AB62F2" w:rsidRPr="00F435BF" w:rsidRDefault="00AB62F2" w:rsidP="00200B2C">
      <w:pPr>
        <w:pStyle w:val="ListParagraph"/>
        <w:numPr>
          <w:ilvl w:val="1"/>
          <w:numId w:val="28"/>
        </w:numPr>
        <w:spacing w:after="60"/>
        <w:contextualSpacing w:val="0"/>
        <w:rPr>
          <w:rFonts w:cs="Arial"/>
          <w:szCs w:val="28"/>
        </w:rPr>
      </w:pPr>
      <w:r w:rsidRPr="00F435BF">
        <w:rPr>
          <w:rFonts w:cs="Arial"/>
        </w:rPr>
        <w:t>Mga serbisyong maganda ang pagkakasunod-sunod.</w:t>
      </w:r>
    </w:p>
    <w:p w14:paraId="51D96A36" w14:textId="77777777" w:rsidR="00AB62F2" w:rsidRPr="00F435BF" w:rsidRDefault="00AB62F2" w:rsidP="00200B2C">
      <w:pPr>
        <w:pStyle w:val="ListParagraph"/>
        <w:numPr>
          <w:ilvl w:val="1"/>
          <w:numId w:val="28"/>
        </w:numPr>
        <w:spacing w:after="60"/>
        <w:contextualSpacing w:val="0"/>
        <w:rPr>
          <w:rFonts w:cs="Arial"/>
          <w:szCs w:val="28"/>
        </w:rPr>
      </w:pPr>
      <w:r w:rsidRPr="00F435BF">
        <w:rPr>
          <w:rFonts w:cs="Arial"/>
        </w:rPr>
        <w:lastRenderedPageBreak/>
        <w:t>Mga alternatibong mapagkukunan at madudulugan para sa bago o pinalawak na programa sa pag-unlad, katulad ng mga pampubliko/pribadong pakikipagrulungan o grant.</w:t>
      </w:r>
    </w:p>
    <w:p w14:paraId="1CCC6BE4" w14:textId="314164DA" w:rsidR="00350567" w:rsidRPr="00F435BF" w:rsidRDefault="00350567" w:rsidP="00350567">
      <w:pPr>
        <w:pStyle w:val="ListParagraph"/>
        <w:numPr>
          <w:ilvl w:val="0"/>
          <w:numId w:val="28"/>
        </w:numPr>
        <w:rPr>
          <w:rFonts w:cs="Arial"/>
          <w:szCs w:val="28"/>
        </w:rPr>
      </w:pPr>
      <w:r w:rsidRPr="00F435BF">
        <w:rPr>
          <w:rFonts w:cs="Arial"/>
          <w:u w:val="single"/>
        </w:rPr>
        <w:t>Pagtatasa sa Pangangailangan ng Buong Estado</w:t>
      </w:r>
      <w:r w:rsidRPr="00F435BF">
        <w:rPr>
          <w:rFonts w:cs="Arial"/>
          <w:szCs w:val="28"/>
        </w:rPr>
        <w:t xml:space="preserve">: Magtatatag ang mga kagawaran ng </w:t>
      </w:r>
      <w:r w:rsidR="00876A32" w:rsidRPr="00F435BF">
        <w:rPr>
          <w:rFonts w:cs="Arial"/>
          <w:szCs w:val="28"/>
        </w:rPr>
        <w:t>Paglalagay sa Mapa ng Madudulugan sa Komunidad (</w:t>
      </w:r>
      <w:r w:rsidRPr="00F435BF">
        <w:rPr>
          <w:rFonts w:cs="Arial"/>
          <w:szCs w:val="28"/>
        </w:rPr>
        <w:t>Community Resource Mapping</w:t>
      </w:r>
      <w:r w:rsidR="00876A32" w:rsidRPr="00F435BF">
        <w:rPr>
          <w:rFonts w:cs="Arial"/>
          <w:szCs w:val="28"/>
        </w:rPr>
        <w:t>)</w:t>
      </w:r>
      <w:r w:rsidRPr="00F435BF">
        <w:rPr>
          <w:rFonts w:cs="Arial"/>
          <w:szCs w:val="28"/>
        </w:rPr>
        <w:t xml:space="preserve"> na tinukoy sa Yugto I, upang bumuo ng mga pagtatasa sa pangangailangan ng buong estado para sa mga serbisyo bago ang pagtatrabaho at sa pagtatrabaho.</w:t>
      </w:r>
    </w:p>
    <w:p w14:paraId="6953CE3C" w14:textId="77777777" w:rsidR="00130BB1" w:rsidRPr="00F435BF" w:rsidRDefault="00A32F45" w:rsidP="00200B2C">
      <w:pPr>
        <w:spacing w:before="280"/>
        <w:rPr>
          <w:rStyle w:val="Heading5Char"/>
          <w:rFonts w:ascii="Arial" w:hAnsi="Arial" w:cs="Arial"/>
          <w:color w:val="auto"/>
          <w:szCs w:val="28"/>
        </w:rPr>
      </w:pPr>
      <w:r w:rsidRPr="00F435BF">
        <w:rPr>
          <w:rStyle w:val="Heading5Char"/>
          <w:rFonts w:ascii="Arial" w:hAnsi="Arial" w:cs="Arial"/>
          <w:color w:val="auto"/>
        </w:rPr>
        <w:t>Yugto II Mga Pagkilos</w:t>
      </w:r>
    </w:p>
    <w:p w14:paraId="4F1BCDC8" w14:textId="77777777" w:rsidR="00130BB1" w:rsidRPr="00F435BF" w:rsidRDefault="00A83CF6" w:rsidP="00200B2C">
      <w:pPr>
        <w:pStyle w:val="ListParagraph"/>
        <w:numPr>
          <w:ilvl w:val="0"/>
          <w:numId w:val="28"/>
        </w:numPr>
        <w:spacing w:before="280"/>
        <w:rPr>
          <w:rFonts w:cs="Arial"/>
          <w:szCs w:val="28"/>
        </w:rPr>
      </w:pPr>
      <w:r w:rsidRPr="00F435BF">
        <w:rPr>
          <w:rFonts w:eastAsia="Times New Roman" w:cs="Arial"/>
          <w:u w:val="single"/>
        </w:rPr>
        <w:t>Mga Mapagkukunan at Madudulugan ng Tagapagdulot ng Serbisyo</w:t>
      </w:r>
      <w:r w:rsidRPr="00F435BF">
        <w:rPr>
          <w:rFonts w:eastAsia="Times New Roman" w:cs="Arial"/>
        </w:rPr>
        <w:t>: Tutukuyin ng mga kagawaran ang mga mapagkukunan at madudulugan upang tulungan ang mga tagapagdulot ng serbisyo habang lumilipat sila upang suportahan ang mga indibiduwal na pumiling lumipat mula sa ibinubukod at/o mababa sa minimum na sahod tungo sa CIE. Ang mga kagawaran ay magbibigay ng partikular na impormasyon sa mga opsyon para dagdagan ang suporta para sa mga kasalukuyan at bago na programa, tulad ng SE group, mga Programa sa Aktibidad ng Trabaho, at mga programa sa araw, kaugnay ng kapaligirang pinagsama-sama ang wala at may kapansanan at naiakma sa indibiduwal na modelo ng trabaho na sumusuporta sa mga mamimili para makamtan ang CIE.</w:t>
      </w:r>
    </w:p>
    <w:p w14:paraId="78B24067" w14:textId="77777777" w:rsidR="00025BB0" w:rsidRPr="00F435BF" w:rsidRDefault="00025BB0" w:rsidP="00A70FF5">
      <w:pPr>
        <w:pStyle w:val="ListParagraph"/>
        <w:spacing w:before="280"/>
        <w:rPr>
          <w:rFonts w:cs="Arial"/>
          <w:szCs w:val="28"/>
        </w:rPr>
      </w:pPr>
    </w:p>
    <w:p w14:paraId="695DABF2" w14:textId="352CB85C" w:rsidR="00130BB1" w:rsidRPr="00F435BF" w:rsidRDefault="00130BB1" w:rsidP="00A70FF5">
      <w:pPr>
        <w:pStyle w:val="Default"/>
        <w:numPr>
          <w:ilvl w:val="0"/>
          <w:numId w:val="29"/>
        </w:numPr>
        <w:rPr>
          <w:color w:val="auto"/>
          <w:sz w:val="28"/>
          <w:szCs w:val="28"/>
        </w:rPr>
      </w:pPr>
      <w:r w:rsidRPr="00F435BF">
        <w:rPr>
          <w:color w:val="auto"/>
          <w:sz w:val="28"/>
          <w:u w:val="single"/>
        </w:rPr>
        <w:t>Pagpapaubaya sa Mga Serbisyong Batay sa Tahanan at Komunidad (HCBS)</w:t>
      </w:r>
      <w:r w:rsidRPr="00F435BF">
        <w:rPr>
          <w:color w:val="auto"/>
          <w:sz w:val="28"/>
          <w:szCs w:val="28"/>
        </w:rPr>
        <w:t>: Ang pinagsanib na patnubay ay tutuon sa paggamit ng mga kinakailangan sa pagpapaubaya ng HCBS upang isulong ang mga opsyon sa CIE sa pamamagitan ng paghahatid ng serbisyong nakatuon sa tao.</w:t>
      </w:r>
    </w:p>
    <w:p w14:paraId="499A5EEC" w14:textId="77777777" w:rsidR="00025BB0" w:rsidRPr="00F435BF" w:rsidRDefault="00025BB0" w:rsidP="00A70FF5">
      <w:pPr>
        <w:pStyle w:val="Default"/>
        <w:ind w:left="720"/>
        <w:rPr>
          <w:color w:val="auto"/>
          <w:sz w:val="28"/>
          <w:szCs w:val="28"/>
        </w:rPr>
      </w:pPr>
    </w:p>
    <w:p w14:paraId="42384ED0" w14:textId="77777777" w:rsidR="00187967" w:rsidRPr="00F435BF" w:rsidRDefault="00187967" w:rsidP="00A70FF5">
      <w:pPr>
        <w:pStyle w:val="ListParagraph"/>
        <w:numPr>
          <w:ilvl w:val="0"/>
          <w:numId w:val="40"/>
        </w:numPr>
        <w:contextualSpacing w:val="0"/>
        <w:rPr>
          <w:rFonts w:cs="Arial"/>
          <w:szCs w:val="28"/>
        </w:rPr>
      </w:pPr>
      <w:r w:rsidRPr="00F435BF">
        <w:rPr>
          <w:u w:val="single"/>
        </w:rPr>
        <w:t>Pagtugon sa Mga Hadlang sa CIE</w:t>
      </w:r>
      <w:r w:rsidRPr="00F435BF">
        <w:rPr>
          <w:szCs w:val="28"/>
        </w:rPr>
        <w:t xml:space="preserve">: </w:t>
      </w:r>
      <w:r w:rsidRPr="00F435BF">
        <w:rPr>
          <w:rFonts w:cs="Arial"/>
          <w:szCs w:val="28"/>
        </w:rPr>
        <w:t>Tutukuyin ng mga kagawaran ang mga hadlang na kinakailangang tugunan sa pamamagitan ng lehislatibo at kumokontrol na awtoridad o proseso ng patakaran. Ang mga posibleng balakid ay maaaring kasama sa kasalukuyang pagpapaupa na iniaatas at istraktura ng pagpopondo. Ang mga ibang balakid sa sistema tulad ng mga kasunduan ng pamamahagi ng mga datos ay matutukoy at tutugunan bilang bahagi ng implementasyon.</w:t>
      </w:r>
    </w:p>
    <w:p w14:paraId="05345B8E" w14:textId="77777777" w:rsidR="00025BB0" w:rsidRPr="00F435BF" w:rsidRDefault="00025BB0" w:rsidP="00A70FF5">
      <w:pPr>
        <w:pStyle w:val="ListParagraph"/>
        <w:contextualSpacing w:val="0"/>
        <w:rPr>
          <w:rFonts w:cs="Arial"/>
          <w:szCs w:val="28"/>
        </w:rPr>
      </w:pPr>
    </w:p>
    <w:p w14:paraId="44A90FD5" w14:textId="77777777" w:rsidR="00130BB1" w:rsidRPr="00F435BF" w:rsidRDefault="00130BB1" w:rsidP="00A70FF5">
      <w:pPr>
        <w:pStyle w:val="ListParagraph"/>
        <w:numPr>
          <w:ilvl w:val="0"/>
          <w:numId w:val="8"/>
        </w:numPr>
        <w:contextualSpacing w:val="0"/>
        <w:rPr>
          <w:rFonts w:cs="Arial"/>
          <w:szCs w:val="28"/>
        </w:rPr>
      </w:pPr>
      <w:r w:rsidRPr="00F435BF">
        <w:rPr>
          <w:rFonts w:cs="Arial"/>
          <w:u w:val="single"/>
        </w:rPr>
        <w:t>Mga Epektibong Pagsubok:</w:t>
      </w:r>
      <w:r w:rsidRPr="00F435BF">
        <w:rPr>
          <w:rFonts w:cs="Arial"/>
          <w:szCs w:val="28"/>
        </w:rPr>
        <w:t xml:space="preserve"> Ang DDS ay magsasagawa, depende sa pag-aproba ng pederal sa pagpapanibago ng pagpapaubaya ng HCBS, mga kinakailangang 'pagsubok ng pagiging epektibo ng mga serbisyong bokasyonal na pagpapaunlad na nakabase sa komunidad (community-based vocational </w:t>
      </w:r>
      <w:r w:rsidRPr="00F435BF">
        <w:rPr>
          <w:rFonts w:cs="Arial"/>
          <w:szCs w:val="28"/>
        </w:rPr>
        <w:lastRenderedPageBreak/>
        <w:t>development, CBVD) (Pavley SB 577) sa loob ng limang sentrong na may hangaring makapagpalawak ng husto at pagsasama-samahing modelong serbisyo ng CBVD sa buong estado kasama ang ibang maganda ang pagkakasunod-sunod na serbisyo.</w:t>
      </w:r>
    </w:p>
    <w:p w14:paraId="24D12F87" w14:textId="77777777" w:rsidR="00025BB0" w:rsidRPr="00F435BF" w:rsidRDefault="00025BB0" w:rsidP="00A70FF5">
      <w:pPr>
        <w:pStyle w:val="ListParagraph"/>
        <w:contextualSpacing w:val="0"/>
        <w:rPr>
          <w:rFonts w:cs="Arial"/>
          <w:szCs w:val="28"/>
        </w:rPr>
      </w:pPr>
    </w:p>
    <w:p w14:paraId="08191D05" w14:textId="77777777" w:rsidR="00025BB0" w:rsidRPr="00F435BF" w:rsidRDefault="00130BB1" w:rsidP="00A70FF5">
      <w:pPr>
        <w:pStyle w:val="ListParagraph"/>
        <w:numPr>
          <w:ilvl w:val="0"/>
          <w:numId w:val="8"/>
        </w:numPr>
        <w:contextualSpacing w:val="0"/>
        <w:rPr>
          <w:rFonts w:cs="Arial"/>
          <w:szCs w:val="28"/>
        </w:rPr>
      </w:pPr>
      <w:r w:rsidRPr="00F435BF">
        <w:rPr>
          <w:rFonts w:cs="Arial"/>
          <w:u w:val="single"/>
        </w:rPr>
        <w:t>Programa ng Aktibidad sa Trabaho</w:t>
      </w:r>
      <w:r w:rsidRPr="00F435BF">
        <w:rPr>
          <w:rFonts w:cs="Arial"/>
          <w:szCs w:val="28"/>
        </w:rPr>
        <w:t>: Tutugunan ng DDS ang halaga ng mga sahod at sahod sa pinagsama-sama ang wala at may kapansanan sa programa ng aktibidad sa trabaho ayon iniaatas ng alituntunin sa setting ng CMS.</w:t>
      </w:r>
    </w:p>
    <w:p w14:paraId="467B0D87" w14:textId="77777777" w:rsidR="00A70FF5" w:rsidRPr="00F435BF" w:rsidRDefault="00A70FF5" w:rsidP="00A70FF5">
      <w:pPr>
        <w:pStyle w:val="ListParagraph"/>
        <w:contextualSpacing w:val="0"/>
        <w:rPr>
          <w:szCs w:val="28"/>
        </w:rPr>
      </w:pPr>
    </w:p>
    <w:p w14:paraId="79C2BD2B" w14:textId="77777777" w:rsidR="00025BB0" w:rsidRPr="00F435BF" w:rsidRDefault="00130BB1" w:rsidP="00A70FF5">
      <w:pPr>
        <w:pStyle w:val="ListParagraph"/>
        <w:numPr>
          <w:ilvl w:val="0"/>
          <w:numId w:val="8"/>
        </w:numPr>
        <w:contextualSpacing w:val="0"/>
        <w:rPr>
          <w:szCs w:val="28"/>
        </w:rPr>
      </w:pPr>
      <w:r w:rsidRPr="00F435BF">
        <w:rPr>
          <w:u w:val="single"/>
        </w:rPr>
        <w:t>Susog sa Pagpapaubaya</w:t>
      </w:r>
      <w:r w:rsidRPr="00F435BF">
        <w:rPr>
          <w:szCs w:val="28"/>
        </w:rPr>
        <w:t>: Ang DDS ay bubuo ng susog sa pagpapaubaya para sa mga serbisyo ng CBVD (Pavley SB 577) kada takdang panahon ng CMS.</w:t>
      </w:r>
    </w:p>
    <w:p w14:paraId="3EE0259D" w14:textId="77777777" w:rsidR="00025BB0" w:rsidRPr="00F435BF" w:rsidRDefault="00025BB0" w:rsidP="00A70FF5">
      <w:pPr>
        <w:pStyle w:val="Default"/>
        <w:ind w:left="720"/>
        <w:rPr>
          <w:color w:val="auto"/>
          <w:sz w:val="28"/>
          <w:szCs w:val="28"/>
        </w:rPr>
      </w:pPr>
    </w:p>
    <w:p w14:paraId="380FCFC7" w14:textId="77777777" w:rsidR="00786A15" w:rsidRPr="00F435BF" w:rsidRDefault="00786A15" w:rsidP="00A70FF5">
      <w:pPr>
        <w:rPr>
          <w:rFonts w:ascii="Arial" w:hAnsi="Arial" w:cs="Arial"/>
          <w:sz w:val="28"/>
          <w:szCs w:val="28"/>
        </w:rPr>
      </w:pPr>
      <w:r w:rsidRPr="00F435BF">
        <w:rPr>
          <w:rStyle w:val="Heading4Char"/>
          <w:rFonts w:ascii="Arial" w:hAnsi="Arial" w:cs="Arial"/>
          <w:i w:val="0"/>
          <w:color w:val="auto"/>
        </w:rPr>
        <w:t>Hangarin 2, Estratehiya 3</w:t>
      </w:r>
      <w:r w:rsidRPr="00F435BF">
        <w:rPr>
          <w:rFonts w:ascii="Arial" w:hAnsi="Arial" w:cs="Arial"/>
          <w:sz w:val="28"/>
          <w:szCs w:val="28"/>
        </w:rPr>
        <w:t>: Suportahan ang pagbabago mula sa paaralan tungo sa mga serbisyong paghahanda sa trabaho at CIE</w:t>
      </w:r>
    </w:p>
    <w:p w14:paraId="51A2D3AB" w14:textId="77777777" w:rsidR="00786A15" w:rsidRPr="00F435BF" w:rsidRDefault="00786A15" w:rsidP="001974D0">
      <w:pPr>
        <w:rPr>
          <w:rFonts w:ascii="Arial" w:hAnsi="Arial" w:cs="Arial"/>
          <w:sz w:val="28"/>
          <w:szCs w:val="28"/>
        </w:rPr>
      </w:pPr>
      <w:r w:rsidRPr="00F435BF">
        <w:rPr>
          <w:rFonts w:ascii="Arial" w:hAnsi="Arial" w:cs="Arial"/>
          <w:sz w:val="28"/>
        </w:rPr>
        <w:t>Kasama sa mga kilos upang maisagawa ang estratehiyang ito ang:</w:t>
      </w:r>
    </w:p>
    <w:p w14:paraId="6E9F20CF" w14:textId="77777777" w:rsidR="00786A15" w:rsidRPr="00F435BF" w:rsidRDefault="00786A15" w:rsidP="00A70FF5">
      <w:pPr>
        <w:rPr>
          <w:rFonts w:ascii="Arial" w:hAnsi="Arial" w:cs="Arial"/>
          <w:sz w:val="28"/>
          <w:szCs w:val="28"/>
        </w:rPr>
      </w:pPr>
      <w:r w:rsidRPr="00F435BF">
        <w:rPr>
          <w:rFonts w:ascii="Arial" w:hAnsi="Arial" w:cs="Arial"/>
          <w:sz w:val="28"/>
        </w:rPr>
        <w:t>Yugto I Mga Kilos</w:t>
      </w:r>
    </w:p>
    <w:p w14:paraId="69BA8F4C" w14:textId="77777777" w:rsidR="00786A15" w:rsidRPr="00F435BF" w:rsidRDefault="00350567" w:rsidP="00200B2C">
      <w:pPr>
        <w:pStyle w:val="ListParagraph"/>
        <w:numPr>
          <w:ilvl w:val="0"/>
          <w:numId w:val="43"/>
        </w:numPr>
        <w:spacing w:before="60" w:after="60"/>
        <w:contextualSpacing w:val="0"/>
        <w:rPr>
          <w:rFonts w:cs="Arial"/>
          <w:szCs w:val="28"/>
          <w:lang w:val="es-MX"/>
        </w:rPr>
      </w:pPr>
      <w:r w:rsidRPr="00F435BF">
        <w:rPr>
          <w:rFonts w:cs="Arial"/>
          <w:u w:val="single"/>
          <w:lang w:val="es-MX"/>
        </w:rPr>
        <w:t>Komunikasyon upang Mapabilis ang Pagpapalaki ng Kapasidad ng Sistema para sa CIE</w:t>
      </w:r>
      <w:r w:rsidR="00786A15" w:rsidRPr="00F435BF">
        <w:rPr>
          <w:rFonts w:cs="Arial"/>
          <w:szCs w:val="28"/>
          <w:lang w:val="es-MX"/>
        </w:rPr>
        <w:t>:</w:t>
      </w:r>
    </w:p>
    <w:p w14:paraId="3518383E" w14:textId="77777777" w:rsidR="00786A15" w:rsidRPr="00F435BF" w:rsidRDefault="00786A15" w:rsidP="00200B2C">
      <w:pPr>
        <w:pStyle w:val="ListParagraph"/>
        <w:numPr>
          <w:ilvl w:val="1"/>
          <w:numId w:val="43"/>
        </w:numPr>
        <w:spacing w:after="60"/>
        <w:contextualSpacing w:val="0"/>
        <w:rPr>
          <w:rFonts w:cs="Arial"/>
          <w:szCs w:val="28"/>
          <w:lang w:val="es-MX"/>
        </w:rPr>
      </w:pPr>
      <w:r w:rsidRPr="00F435BF">
        <w:rPr>
          <w:rFonts w:cs="Arial"/>
          <w:lang w:val="es-MX"/>
        </w:rPr>
        <w:t>Mag-alok ng mga impormasyon at mga mapagkukunan at madudulugan sa mga LEA para sa mga estudyante at mga magulang sa pagbabago mula sa paaralan tungo sa paghahanda sa kanilang pagtatrabaho at CIE.</w:t>
      </w:r>
    </w:p>
    <w:p w14:paraId="7D326FFF" w14:textId="77777777" w:rsidR="00786A15" w:rsidRPr="00F435BF" w:rsidRDefault="00786A15" w:rsidP="00200B2C">
      <w:pPr>
        <w:pStyle w:val="ListParagraph"/>
        <w:numPr>
          <w:ilvl w:val="1"/>
          <w:numId w:val="43"/>
        </w:numPr>
        <w:spacing w:after="60"/>
        <w:contextualSpacing w:val="0"/>
        <w:rPr>
          <w:rFonts w:cs="Arial"/>
          <w:szCs w:val="28"/>
          <w:lang w:val="es-MX"/>
        </w:rPr>
      </w:pPr>
      <w:r w:rsidRPr="00F435BF">
        <w:rPr>
          <w:rFonts w:cs="Arial"/>
          <w:lang w:val="es-MX"/>
        </w:rPr>
        <w:t xml:space="preserve">Magbigay ng mga impormasyon sa mga sentrong panrehiyon at mga tagapagdulot ng serbisyo sa Day Program para sa mga nasa tamang gulang kaugnay ng mga serbisyo ng Tailored Day at iba pang serbisyo sa paghahanda bago makapasok sa trabaho. </w:t>
      </w:r>
    </w:p>
    <w:p w14:paraId="12FF82CD" w14:textId="77777777" w:rsidR="000A3B17" w:rsidRPr="00F435BF" w:rsidRDefault="00786A15" w:rsidP="00200B2C">
      <w:pPr>
        <w:pStyle w:val="ListParagraph"/>
        <w:numPr>
          <w:ilvl w:val="1"/>
          <w:numId w:val="43"/>
        </w:numPr>
        <w:spacing w:after="60"/>
        <w:contextualSpacing w:val="0"/>
        <w:rPr>
          <w:rFonts w:cs="Arial"/>
          <w:szCs w:val="28"/>
          <w:lang w:val="es-MX"/>
        </w:rPr>
      </w:pPr>
      <w:r w:rsidRPr="00F435BF">
        <w:rPr>
          <w:rFonts w:cs="Arial"/>
          <w:lang w:val="es-MX"/>
        </w:rPr>
        <w:t xml:space="preserve">Magbigay ng mga impormasyon sa mga LEA, estudyante at magulang, at sentrong panrehiyon kaugnay ng paggamit ng kasalukuyang mapagkukuhanan at madudulugan upang makatulong nang may pang-unawa sa epekto ng mga kita sa mga benepisyo ng publiko at insentibo sa trabaho. </w:t>
      </w:r>
    </w:p>
    <w:p w14:paraId="6F499B02" w14:textId="77777777" w:rsidR="00CE6333" w:rsidRPr="00F435BF" w:rsidRDefault="00CE6333" w:rsidP="00200B2C">
      <w:pPr>
        <w:pStyle w:val="ListParagraph"/>
        <w:numPr>
          <w:ilvl w:val="1"/>
          <w:numId w:val="43"/>
        </w:numPr>
        <w:spacing w:after="60"/>
        <w:contextualSpacing w:val="0"/>
        <w:rPr>
          <w:rFonts w:cs="Arial"/>
          <w:szCs w:val="28"/>
          <w:lang w:val="es-MX"/>
        </w:rPr>
      </w:pPr>
      <w:r w:rsidRPr="00F435BF">
        <w:rPr>
          <w:rFonts w:cs="Arial"/>
          <w:lang w:val="es-MX"/>
        </w:rPr>
        <w:t xml:space="preserve">Ang bawat kagawaran ay maghahatid ng kasalukuyang teknikal na tulong sa kanilang kawanihan at mga tumutulong na ahensiya upang suportahan ang CIE. </w:t>
      </w:r>
    </w:p>
    <w:p w14:paraId="75CC7FD4" w14:textId="77777777" w:rsidR="008B21F1" w:rsidRPr="00F435BF" w:rsidRDefault="008B21F1" w:rsidP="007537EB">
      <w:pPr>
        <w:pStyle w:val="ListParagraph"/>
        <w:numPr>
          <w:ilvl w:val="0"/>
          <w:numId w:val="43"/>
        </w:numPr>
        <w:rPr>
          <w:lang w:val="es-MX"/>
        </w:rPr>
      </w:pPr>
      <w:r w:rsidRPr="00F435BF">
        <w:rPr>
          <w:u w:val="single"/>
          <w:lang w:val="es-MX"/>
        </w:rPr>
        <w:t>Tungkulin sa Pagkakaligta</w:t>
      </w:r>
      <w:r w:rsidRPr="00F435BF">
        <w:rPr>
          <w:lang w:val="es-MX"/>
        </w:rPr>
        <w:t xml:space="preserve">: Itutuloy ng CDE ang pagpapatupad ng mga tungkulin nito para sa pangkalahatang superbisyon pati na ang mga pagsubaybay sa mga gawi na may kinalaman sa mga kinakailangan sa pagbabago. Kasama dito ang iniaatas na, kung ang isang nakikibahaging ahensiya </w:t>
      </w:r>
      <w:r w:rsidRPr="00F435BF">
        <w:rPr>
          <w:lang w:val="es-MX"/>
        </w:rPr>
        <w:lastRenderedPageBreak/>
        <w:t>maliban sa LEA ay nabigong maghatid ng mga serbisyo sa pagbabago na sinang-ayunan para maglaan sa IEP, titipunin muli ng LEA ang koponan ng IEP upang tukuyin ang mga alternatibong estratehiya upang matugunan ang mga kinakailangang serbisyo sa pagbabago ng estudyante.</w:t>
      </w:r>
    </w:p>
    <w:p w14:paraId="4150DBA1" w14:textId="77777777" w:rsidR="00025BB0" w:rsidRPr="00F435BF" w:rsidRDefault="00025BB0" w:rsidP="00A70FF5">
      <w:pPr>
        <w:pStyle w:val="ListParagraph"/>
        <w:rPr>
          <w:lang w:val="es-MX"/>
        </w:rPr>
      </w:pPr>
    </w:p>
    <w:p w14:paraId="560693D1" w14:textId="77777777" w:rsidR="00E936A4" w:rsidRPr="00F435BF" w:rsidRDefault="00516BEA" w:rsidP="00A70FF5">
      <w:pPr>
        <w:rPr>
          <w:rFonts w:ascii="Arial" w:hAnsi="Arial" w:cs="Arial"/>
          <w:sz w:val="28"/>
          <w:szCs w:val="28"/>
          <w:lang w:val="es-MX"/>
        </w:rPr>
      </w:pPr>
      <w:r w:rsidRPr="00F435BF">
        <w:rPr>
          <w:rStyle w:val="Heading4Char"/>
          <w:rFonts w:ascii="Arial" w:hAnsi="Arial" w:cs="Arial"/>
          <w:i w:val="0"/>
          <w:color w:val="auto"/>
          <w:lang w:val="es-MX"/>
        </w:rPr>
        <w:t>Hangarin 2, Estratehiya 4</w:t>
      </w:r>
      <w:r w:rsidRPr="00F435BF">
        <w:rPr>
          <w:rFonts w:ascii="Arial" w:hAnsi="Arial" w:cs="Arial"/>
          <w:sz w:val="28"/>
          <w:szCs w:val="28"/>
          <w:lang w:val="es-MX"/>
        </w:rPr>
        <w:t>: Bumuo ng mga inisyatiba ng mga negosyong tumutulong</w:t>
      </w:r>
    </w:p>
    <w:p w14:paraId="55619B15" w14:textId="77777777" w:rsidR="00516BEA" w:rsidRPr="00F435BF" w:rsidRDefault="00516BEA" w:rsidP="00130BB1">
      <w:pPr>
        <w:rPr>
          <w:rFonts w:ascii="Arial" w:hAnsi="Arial" w:cs="Arial"/>
          <w:sz w:val="28"/>
          <w:szCs w:val="28"/>
          <w:lang w:val="es-MX"/>
        </w:rPr>
      </w:pPr>
      <w:r w:rsidRPr="00F435BF">
        <w:rPr>
          <w:rFonts w:ascii="Arial" w:hAnsi="Arial" w:cs="Arial"/>
          <w:sz w:val="28"/>
          <w:lang w:val="es-MX"/>
        </w:rPr>
        <w:t>Kasama sa mga kilos upang maisagawa ang estratehiyang ito ang:</w:t>
      </w:r>
    </w:p>
    <w:p w14:paraId="1C874C86" w14:textId="77777777" w:rsidR="00CE6333" w:rsidRPr="00F435BF" w:rsidRDefault="00CE6333" w:rsidP="00200B2C">
      <w:pPr>
        <w:spacing w:before="280" w:after="60"/>
        <w:rPr>
          <w:rFonts w:ascii="Arial" w:hAnsi="Arial" w:cs="Arial"/>
          <w:sz w:val="28"/>
          <w:szCs w:val="28"/>
          <w:lang w:val="es-MX"/>
        </w:rPr>
      </w:pPr>
      <w:r w:rsidRPr="00F435BF">
        <w:rPr>
          <w:rFonts w:ascii="Arial" w:hAnsi="Arial" w:cs="Arial"/>
          <w:sz w:val="28"/>
          <w:lang w:val="es-MX"/>
        </w:rPr>
        <w:t>Bahagi II Mga Pagkilos</w:t>
      </w:r>
    </w:p>
    <w:p w14:paraId="0D8F66A2" w14:textId="77777777" w:rsidR="009F40B6" w:rsidRPr="00F435BF" w:rsidRDefault="009F40B6" w:rsidP="00200B2C">
      <w:pPr>
        <w:pStyle w:val="ListParagraph"/>
        <w:numPr>
          <w:ilvl w:val="0"/>
          <w:numId w:val="43"/>
        </w:numPr>
        <w:spacing w:after="280"/>
        <w:contextualSpacing w:val="0"/>
        <w:rPr>
          <w:rFonts w:cs="Arial"/>
          <w:szCs w:val="28"/>
          <w:lang w:val="es-MX"/>
        </w:rPr>
      </w:pPr>
      <w:r w:rsidRPr="00F435BF">
        <w:rPr>
          <w:rFonts w:cs="Arial"/>
          <w:u w:val="single"/>
          <w:lang w:val="es-MX"/>
        </w:rPr>
        <w:t>Inisyatibang Workgroup ng Negosyong Tumutulong</w:t>
      </w:r>
      <w:r w:rsidRPr="00F435BF">
        <w:rPr>
          <w:rFonts w:cs="Arial"/>
          <w:szCs w:val="28"/>
          <w:lang w:val="es-MX"/>
        </w:rPr>
        <w:t xml:space="preserve">: Ang mga kagawaran ay bubuo ng Inisyatibang Workgroup ng Negosyong Tumutulong para bumuo ang mga estratehiya para sa outreach at makasama ang mga tumutulong na lokal na negosyo at tugunan ang mga pangangailangan sa ikauunlad ng kanilang manggagawang may ID/IDD. Ang workgroup ay magsisikap para mapahusay ang pagtutulungan at mapalakas ang mga tunguhin ng karera gamit ang mga modelo ng Earn and Learn at ang OJT. (Ang Taunang Ulat sa CIE ay magsasaad ng kasalukuyang progreso at mga susunod na hakbang.) </w:t>
      </w:r>
    </w:p>
    <w:p w14:paraId="5160FFEF" w14:textId="77777777" w:rsidR="009F40B6" w:rsidRPr="00F435BF" w:rsidRDefault="009F40B6" w:rsidP="00200B2C">
      <w:pPr>
        <w:pStyle w:val="ListParagraph"/>
        <w:numPr>
          <w:ilvl w:val="0"/>
          <w:numId w:val="28"/>
        </w:numPr>
        <w:spacing w:after="60"/>
        <w:contextualSpacing w:val="0"/>
        <w:rPr>
          <w:rFonts w:cs="Arial"/>
          <w:szCs w:val="28"/>
          <w:lang w:val="es-MX"/>
        </w:rPr>
      </w:pPr>
      <w:r w:rsidRPr="00F435BF">
        <w:rPr>
          <w:rFonts w:cs="Arial"/>
          <w:u w:val="single"/>
          <w:lang w:val="es-MX"/>
        </w:rPr>
        <w:t>Pagtatag ng Kakayahan</w:t>
      </w:r>
      <w:r w:rsidRPr="00F435BF">
        <w:rPr>
          <w:rFonts w:cs="Arial"/>
          <w:szCs w:val="28"/>
          <w:lang w:val="es-MX"/>
        </w:rPr>
        <w:t>: Ang mga kagawaran ay tutuklas ng mga paraan upang suportahan ang mga sistema pati na ang:</w:t>
      </w:r>
    </w:p>
    <w:p w14:paraId="11475EAD" w14:textId="77777777" w:rsidR="009F40B6" w:rsidRPr="00F435BF" w:rsidRDefault="009F40B6" w:rsidP="00200B2C">
      <w:pPr>
        <w:pStyle w:val="Default"/>
        <w:numPr>
          <w:ilvl w:val="1"/>
          <w:numId w:val="28"/>
        </w:numPr>
        <w:spacing w:after="60"/>
        <w:rPr>
          <w:color w:val="auto"/>
          <w:sz w:val="28"/>
          <w:szCs w:val="28"/>
          <w:lang w:val="es-MX"/>
        </w:rPr>
      </w:pPr>
      <w:r w:rsidRPr="00F435BF">
        <w:rPr>
          <w:color w:val="auto"/>
          <w:sz w:val="28"/>
          <w:lang w:val="es-MX"/>
        </w:rPr>
        <w:t>Pagpapalakas ng mga pagtutulungan sa sistema ng pagpapaunlad ng mga manggagawa ng California at ang mga komunidad ng negosyon sa buong estado tulad ng Chamber of Commerce upang plaawakin ang pagkakaroon ng mga trabahong nasa komunidad para sa mga indibiduwal na may ID/IDD.</w:t>
      </w:r>
    </w:p>
    <w:p w14:paraId="7A07C712" w14:textId="77777777" w:rsidR="009F40B6" w:rsidRPr="00F435BF" w:rsidRDefault="009F40B6" w:rsidP="00200B2C">
      <w:pPr>
        <w:pStyle w:val="Default"/>
        <w:numPr>
          <w:ilvl w:val="1"/>
          <w:numId w:val="28"/>
        </w:numPr>
        <w:spacing w:after="60"/>
        <w:rPr>
          <w:color w:val="auto"/>
          <w:sz w:val="28"/>
          <w:szCs w:val="28"/>
          <w:lang w:val="es-MX"/>
        </w:rPr>
      </w:pPr>
      <w:r w:rsidRPr="00F435BF">
        <w:rPr>
          <w:color w:val="auto"/>
          <w:sz w:val="28"/>
          <w:lang w:val="es-MX"/>
        </w:rPr>
        <w:t>Pagpapalago ng pagtutulungan ng mga pinagtatrabahuhan upang mas epektibo ang pakikipag-ugnayan sa pagtukoy ng mga pangangailangan ng pinagtatrabahuhan sa rehiyon pati na rin ang mga pagkakataon sa trabaho sa rehiyon sa komunidad ng negosyo.</w:t>
      </w:r>
    </w:p>
    <w:p w14:paraId="176CEE89" w14:textId="77777777" w:rsidR="009F40B6" w:rsidRPr="00F435BF" w:rsidRDefault="009F40B6" w:rsidP="00200B2C">
      <w:pPr>
        <w:pStyle w:val="Default"/>
        <w:numPr>
          <w:ilvl w:val="1"/>
          <w:numId w:val="28"/>
        </w:numPr>
        <w:spacing w:after="60"/>
        <w:rPr>
          <w:color w:val="auto"/>
          <w:sz w:val="28"/>
          <w:szCs w:val="28"/>
          <w:lang w:val="es-MX"/>
        </w:rPr>
      </w:pPr>
      <w:r w:rsidRPr="00F435BF">
        <w:rPr>
          <w:color w:val="auto"/>
          <w:sz w:val="28"/>
          <w:lang w:val="es-MX"/>
        </w:rPr>
        <w:t>Pagbibigay sa mga pinagtatrabahuhan ng mga impormasyon tungkol sa mga pangangailangan sa pagkikipagpulong ng negosyo sa mga kuwalipikadong empleyado gamit ang mga kagamitan at mapagkukunan at madudulugan na nasa SE at naiakmang proseso ng trabaho.</w:t>
      </w:r>
    </w:p>
    <w:p w14:paraId="4907ADF3" w14:textId="77777777" w:rsidR="00D12E68" w:rsidRPr="00F435BF" w:rsidRDefault="009F40B6" w:rsidP="00200B2C">
      <w:pPr>
        <w:pStyle w:val="Default"/>
        <w:numPr>
          <w:ilvl w:val="1"/>
          <w:numId w:val="28"/>
        </w:numPr>
        <w:spacing w:after="60"/>
        <w:rPr>
          <w:color w:val="auto"/>
          <w:sz w:val="28"/>
          <w:szCs w:val="28"/>
          <w:lang w:val="es-MX"/>
        </w:rPr>
      </w:pPr>
      <w:r w:rsidRPr="00F435BF">
        <w:rPr>
          <w:color w:val="auto"/>
          <w:sz w:val="28"/>
          <w:lang w:val="es-MX"/>
        </w:rPr>
        <w:t>Pagpapalawak ng kamalayan at paggamit ng estado at pambansa na antas ng pagtutulungan para mapadali ang paglalagay ng mga indibiduwal sa CIE.</w:t>
      </w:r>
    </w:p>
    <w:p w14:paraId="46A91540" w14:textId="77777777" w:rsidR="00BD0D55" w:rsidRPr="00F435BF" w:rsidRDefault="009F40B6" w:rsidP="00200B2C">
      <w:pPr>
        <w:pStyle w:val="ListParagraph"/>
        <w:numPr>
          <w:ilvl w:val="0"/>
          <w:numId w:val="41"/>
        </w:numPr>
        <w:spacing w:before="280"/>
        <w:rPr>
          <w:rFonts w:cs="Arial"/>
          <w:szCs w:val="28"/>
          <w:lang w:val="es-MX"/>
        </w:rPr>
      </w:pPr>
      <w:r w:rsidRPr="00F435BF">
        <w:rPr>
          <w:rFonts w:cs="Arial"/>
          <w:u w:val="single"/>
          <w:lang w:val="es-MX"/>
        </w:rPr>
        <w:lastRenderedPageBreak/>
        <w:t>Mga Ibang Opsyon ng Suporta</w:t>
      </w:r>
      <w:r w:rsidRPr="00F435BF">
        <w:rPr>
          <w:rFonts w:cs="Arial"/>
          <w:szCs w:val="28"/>
          <w:lang w:val="es-MX"/>
        </w:rPr>
        <w:t>: Susuriin ng mga kagawaran ang iba pang mga opsyon ng suporta para sa CIE tulad ng mga natural na suporta sa lugar ng trabaho o mga modelo ng sinuportahang trabaho ng pinagtatrabahuhan.</w:t>
      </w:r>
    </w:p>
    <w:p w14:paraId="5FA10726" w14:textId="77777777" w:rsidR="00A70FF5" w:rsidRPr="00F435BF" w:rsidRDefault="00A70FF5" w:rsidP="00A70FF5">
      <w:pPr>
        <w:pStyle w:val="ListParagraph"/>
        <w:spacing w:before="280"/>
        <w:rPr>
          <w:rFonts w:cs="Arial"/>
          <w:szCs w:val="28"/>
          <w:lang w:val="es-MX"/>
        </w:rPr>
      </w:pPr>
    </w:p>
    <w:p w14:paraId="3F9C20E9" w14:textId="77777777" w:rsidR="00025BB0" w:rsidRPr="00F435BF" w:rsidRDefault="009F40B6" w:rsidP="00A70FF5">
      <w:pPr>
        <w:pStyle w:val="ListParagraph"/>
        <w:numPr>
          <w:ilvl w:val="0"/>
          <w:numId w:val="41"/>
        </w:numPr>
        <w:contextualSpacing w:val="0"/>
        <w:rPr>
          <w:rFonts w:cs="Arial"/>
          <w:szCs w:val="28"/>
          <w:lang w:val="es-MX"/>
        </w:rPr>
      </w:pPr>
      <w:r w:rsidRPr="00F435BF">
        <w:rPr>
          <w:rFonts w:cs="Arial"/>
          <w:u w:val="single"/>
          <w:lang w:val="es-MX"/>
        </w:rPr>
        <w:t>Kapasidad ng Tagapagdulot</w:t>
      </w:r>
      <w:r w:rsidRPr="00F435BF">
        <w:rPr>
          <w:rFonts w:cs="Arial"/>
          <w:szCs w:val="28"/>
          <w:lang w:val="es-MX"/>
        </w:rPr>
        <w:t>: Tutukuyin ng mga kagawaran ang mga kategorya ng kasalukuyang mapagkukunan at madudulugan para sa pangkaunlaran ng mga lokal na manggagawa tulad ng mga AJCC, edukasyon ng mga nasa tamang gulang, at mga kolehiyo ng komunidad na hindi naging nakaugaliang pinanggagalingan ng mga serbisyo na may hangaring palawakin ang kapasidad ng tagapagdulot ng serbisyo at palawakin ang kapasidad sa mga di napaglilingkurang rehiyon at populasyon.</w:t>
      </w:r>
    </w:p>
    <w:p w14:paraId="63A757E5" w14:textId="77777777" w:rsidR="00025BB0" w:rsidRPr="00F435BF" w:rsidRDefault="00025BB0" w:rsidP="00A70FF5">
      <w:pPr>
        <w:pStyle w:val="ListParagraph"/>
        <w:contextualSpacing w:val="0"/>
        <w:rPr>
          <w:rFonts w:cs="Arial"/>
          <w:szCs w:val="28"/>
          <w:lang w:val="es-MX"/>
        </w:rPr>
      </w:pPr>
    </w:p>
    <w:p w14:paraId="25E3D073" w14:textId="77777777" w:rsidR="00130BB1" w:rsidRPr="00F435BF" w:rsidRDefault="00130BB1" w:rsidP="00A70FF5">
      <w:pPr>
        <w:rPr>
          <w:rFonts w:ascii="Arial" w:hAnsi="Arial" w:cs="Arial"/>
          <w:sz w:val="28"/>
          <w:szCs w:val="28"/>
          <w:lang w:val="es-MX"/>
        </w:rPr>
      </w:pPr>
      <w:r w:rsidRPr="00F435BF">
        <w:rPr>
          <w:rStyle w:val="Heading4Char"/>
          <w:rFonts w:ascii="Arial" w:hAnsi="Arial" w:cs="Arial"/>
          <w:i w:val="0"/>
          <w:color w:val="auto"/>
          <w:lang w:val="es-MX"/>
        </w:rPr>
        <w:t>Hangarin 2, Estratehiya 5</w:t>
      </w:r>
      <w:r w:rsidRPr="00F435BF">
        <w:rPr>
          <w:rFonts w:ascii="Arial" w:hAnsi="Arial" w:cs="Arial"/>
          <w:sz w:val="28"/>
          <w:szCs w:val="28"/>
          <w:lang w:val="es-MX"/>
        </w:rPr>
        <w:t>: Bumuo ng mga kagamitan at mga mapagkukunan at madudulugan.</w:t>
      </w:r>
    </w:p>
    <w:p w14:paraId="2FC0809A" w14:textId="77777777" w:rsidR="00130BB1" w:rsidRPr="00F435BF" w:rsidRDefault="00D5394A" w:rsidP="001974D0">
      <w:pPr>
        <w:rPr>
          <w:rFonts w:ascii="Arial" w:hAnsi="Arial" w:cs="Arial"/>
          <w:sz w:val="28"/>
          <w:szCs w:val="28"/>
        </w:rPr>
      </w:pPr>
      <w:r w:rsidRPr="00F435BF">
        <w:rPr>
          <w:rFonts w:ascii="Arial" w:hAnsi="Arial" w:cs="Arial"/>
          <w:sz w:val="28"/>
        </w:rPr>
        <w:t>Kasama sa mga kilos upang maisagawa ang estratehiyang ito ang:</w:t>
      </w:r>
    </w:p>
    <w:p w14:paraId="07126FF6" w14:textId="77777777" w:rsidR="00025BB0" w:rsidRPr="00F435BF" w:rsidRDefault="00025BB0" w:rsidP="00A70FF5">
      <w:pPr>
        <w:rPr>
          <w:rFonts w:ascii="Arial" w:hAnsi="Arial" w:cs="Arial"/>
          <w:sz w:val="28"/>
          <w:szCs w:val="28"/>
        </w:rPr>
      </w:pPr>
    </w:p>
    <w:p w14:paraId="695DE5F0" w14:textId="77777777" w:rsidR="00130BB1" w:rsidRPr="00F435BF" w:rsidRDefault="00130BB1" w:rsidP="00A70FF5">
      <w:pPr>
        <w:rPr>
          <w:rFonts w:ascii="Arial" w:hAnsi="Arial" w:cs="Arial"/>
          <w:sz w:val="28"/>
          <w:szCs w:val="28"/>
        </w:rPr>
      </w:pPr>
      <w:r w:rsidRPr="00F435BF">
        <w:rPr>
          <w:rStyle w:val="Heading5Char"/>
          <w:rFonts w:ascii="Arial" w:hAnsi="Arial" w:cs="Arial"/>
          <w:color w:val="auto"/>
        </w:rPr>
        <w:t>Yugto I Mga Kilos</w:t>
      </w:r>
    </w:p>
    <w:p w14:paraId="524B2385" w14:textId="7B6EA3E2" w:rsidR="004B5204" w:rsidRPr="00F435BF" w:rsidRDefault="004B5204" w:rsidP="007537EB">
      <w:pPr>
        <w:pStyle w:val="ListParagraph"/>
        <w:numPr>
          <w:ilvl w:val="0"/>
          <w:numId w:val="30"/>
        </w:numPr>
        <w:rPr>
          <w:rFonts w:cs="Arial"/>
          <w:szCs w:val="28"/>
        </w:rPr>
      </w:pPr>
      <w:r w:rsidRPr="00F435BF">
        <w:rPr>
          <w:rFonts w:cs="Arial"/>
          <w:u w:val="single"/>
        </w:rPr>
        <w:t>Resource Virtual Toolbox ng CIE</w:t>
      </w:r>
      <w:r w:rsidRPr="00F435BF">
        <w:rPr>
          <w:rFonts w:cs="Arial"/>
          <w:szCs w:val="28"/>
        </w:rPr>
        <w:t xml:space="preserve">: Tutukuyin ng mga kagawaran ang mga kasalukuyang mapagkukunan upang mabuo at mailathala ang Resource Toolbox ng CIE sa mga website ng CIE at maituloy ang pagdulot at pagsasapanahon ng mga akmang mga pagkukunan na nagtatampok sa kasalukuyang edukasyong para sa mga nasa tamang edad, edukasyon sa teknikal na karera o mga programa sa kolehiyo ng komunidad. Ang toolbox ay magbibigay ng mga ugnayan sa pambansang programa tulad ng </w:t>
      </w:r>
      <w:r w:rsidR="00876A32" w:rsidRPr="00F435BF">
        <w:rPr>
          <w:rFonts w:cs="Arial"/>
          <w:szCs w:val="28"/>
        </w:rPr>
        <w:t>Mga Sentro ng Teknikal na Tulong (</w:t>
      </w:r>
      <w:r w:rsidRPr="00F435BF">
        <w:rPr>
          <w:rFonts w:cs="Arial"/>
          <w:szCs w:val="28"/>
        </w:rPr>
        <w:t>Technical Assistance Centers</w:t>
      </w:r>
      <w:r w:rsidR="00876A32" w:rsidRPr="00F435BF">
        <w:rPr>
          <w:rFonts w:cs="Arial"/>
          <w:szCs w:val="28"/>
        </w:rPr>
        <w:t>)</w:t>
      </w:r>
      <w:r w:rsidRPr="00F435BF">
        <w:rPr>
          <w:rFonts w:cs="Arial"/>
          <w:szCs w:val="28"/>
        </w:rPr>
        <w:t xml:space="preserve">, </w:t>
      </w:r>
      <w:r w:rsidR="00876A32" w:rsidRPr="00F435BF">
        <w:rPr>
          <w:rFonts w:cs="Arial"/>
          <w:szCs w:val="28"/>
        </w:rPr>
        <w:t>Paghahanap ng Proyekto (</w:t>
      </w:r>
      <w:r w:rsidRPr="00F435BF">
        <w:rPr>
          <w:rFonts w:cs="Arial"/>
          <w:szCs w:val="28"/>
        </w:rPr>
        <w:t>Project Search</w:t>
      </w:r>
      <w:r w:rsidR="00876A32" w:rsidRPr="00F435BF">
        <w:rPr>
          <w:rFonts w:cs="Arial"/>
          <w:szCs w:val="28"/>
        </w:rPr>
        <w:t>)</w:t>
      </w:r>
      <w:r w:rsidRPr="00F435BF">
        <w:rPr>
          <w:rFonts w:cs="Arial"/>
          <w:szCs w:val="28"/>
        </w:rPr>
        <w:t xml:space="preserve">, </w:t>
      </w:r>
      <w:r w:rsidR="00876A32" w:rsidRPr="00F435BF">
        <w:rPr>
          <w:rFonts w:cs="Arial"/>
          <w:szCs w:val="28"/>
        </w:rPr>
        <w:t>Mga Pakikipagtulungan sa Trabaho (</w:t>
      </w:r>
      <w:r w:rsidRPr="00F435BF">
        <w:rPr>
          <w:rFonts w:cs="Arial"/>
          <w:szCs w:val="28"/>
        </w:rPr>
        <w:t>Partnerships in Employment</w:t>
      </w:r>
      <w:r w:rsidR="00876A32" w:rsidRPr="00F435BF">
        <w:rPr>
          <w:rFonts w:cs="Arial"/>
          <w:szCs w:val="28"/>
        </w:rPr>
        <w:t xml:space="preserve">, </w:t>
      </w:r>
      <w:r w:rsidRPr="00F435BF">
        <w:rPr>
          <w:rFonts w:cs="Arial"/>
          <w:szCs w:val="28"/>
        </w:rPr>
        <w:t xml:space="preserve">PIE), ang </w:t>
      </w:r>
      <w:r w:rsidR="00876A32" w:rsidRPr="00F435BF">
        <w:rPr>
          <w:rFonts w:cs="Arial"/>
          <w:szCs w:val="28"/>
        </w:rPr>
        <w:t>Sentro ng Pamumuno para sa Pag-unlad sa Trabaho at Ekonomiya ng mga Taong May Kapansanan (</w:t>
      </w:r>
      <w:r w:rsidRPr="00F435BF">
        <w:rPr>
          <w:rFonts w:cs="Arial"/>
          <w:szCs w:val="28"/>
        </w:rPr>
        <w:t>Leadership for the Employment and Economic Advancement of People with Disabilities</w:t>
      </w:r>
      <w:r w:rsidR="00876A32" w:rsidRPr="00F435BF">
        <w:rPr>
          <w:rFonts w:cs="Arial"/>
          <w:szCs w:val="28"/>
        </w:rPr>
        <w:t xml:space="preserve">, </w:t>
      </w:r>
      <w:r w:rsidRPr="00F435BF">
        <w:rPr>
          <w:rFonts w:cs="Arial"/>
          <w:szCs w:val="28"/>
        </w:rPr>
        <w:t xml:space="preserve">LEAD), </w:t>
      </w:r>
      <w:r w:rsidR="00876A32" w:rsidRPr="00F435BF">
        <w:rPr>
          <w:rFonts w:cs="Arial"/>
          <w:szCs w:val="28"/>
        </w:rPr>
        <w:t>Mga Komunidad ng Gawi (</w:t>
      </w:r>
      <w:r w:rsidRPr="00F435BF">
        <w:rPr>
          <w:rFonts w:cs="Arial"/>
          <w:szCs w:val="28"/>
        </w:rPr>
        <w:t>Communities of Practice</w:t>
      </w:r>
      <w:r w:rsidR="00876A32" w:rsidRPr="00F435BF">
        <w:rPr>
          <w:rFonts w:cs="Arial"/>
          <w:szCs w:val="28"/>
        </w:rPr>
        <w:t xml:space="preserve">, </w:t>
      </w:r>
      <w:r w:rsidRPr="00F435BF">
        <w:rPr>
          <w:rFonts w:cs="Arial"/>
          <w:szCs w:val="28"/>
        </w:rPr>
        <w:t xml:space="preserve">CoP), </w:t>
      </w:r>
      <w:r w:rsidR="00876A32" w:rsidRPr="00F435BF">
        <w:rPr>
          <w:rFonts w:cs="Arial"/>
          <w:szCs w:val="28"/>
        </w:rPr>
        <w:t>Pambansang Samahan ng mga Pang-estadong Direktor ng mga Serbisyo para sa May Kapansanan sa Paglaki (</w:t>
      </w:r>
      <w:r w:rsidRPr="00F435BF">
        <w:rPr>
          <w:rFonts w:cs="Arial"/>
          <w:szCs w:val="28"/>
        </w:rPr>
        <w:t>National Association of State Directors of Developmental Disabilities Services</w:t>
      </w:r>
      <w:r w:rsidR="00876A32" w:rsidRPr="00F435BF">
        <w:rPr>
          <w:rFonts w:cs="Arial"/>
          <w:szCs w:val="28"/>
        </w:rPr>
        <w:t xml:space="preserve">, </w:t>
      </w:r>
      <w:r w:rsidRPr="00F435BF">
        <w:rPr>
          <w:rFonts w:cs="Arial"/>
          <w:szCs w:val="28"/>
        </w:rPr>
        <w:t xml:space="preserve">NASDDDS), </w:t>
      </w:r>
      <w:r w:rsidR="00876A32" w:rsidRPr="00F435BF">
        <w:rPr>
          <w:rFonts w:cs="Arial"/>
          <w:szCs w:val="28"/>
        </w:rPr>
        <w:t>Network ng Magdudulugan at Magagamit para sa Sariling Pinagtatrabahuhan (</w:t>
      </w:r>
      <w:r w:rsidRPr="00F435BF">
        <w:rPr>
          <w:rFonts w:cs="Arial"/>
          <w:szCs w:val="28"/>
        </w:rPr>
        <w:t>Self-Employment Resource Network</w:t>
      </w:r>
      <w:r w:rsidR="00876A32" w:rsidRPr="00F435BF">
        <w:rPr>
          <w:rFonts w:cs="Arial"/>
          <w:szCs w:val="28"/>
        </w:rPr>
        <w:t xml:space="preserve">, </w:t>
      </w:r>
      <w:r w:rsidRPr="00F435BF">
        <w:rPr>
          <w:rFonts w:cs="Arial"/>
          <w:szCs w:val="28"/>
        </w:rPr>
        <w:t xml:space="preserve">SERN), at ang </w:t>
      </w:r>
      <w:r w:rsidR="00876A32" w:rsidRPr="00F435BF">
        <w:rPr>
          <w:rFonts w:cs="Arial"/>
          <w:szCs w:val="28"/>
        </w:rPr>
        <w:t>Samahan ng mga Sentro ng Unibersidad para sa mga Kapansanan (</w:t>
      </w:r>
      <w:r w:rsidRPr="00F435BF">
        <w:rPr>
          <w:rFonts w:cs="Arial"/>
          <w:szCs w:val="28"/>
        </w:rPr>
        <w:t>Association of University Centers on Disabilities</w:t>
      </w:r>
      <w:r w:rsidR="00876A32" w:rsidRPr="00F435BF">
        <w:rPr>
          <w:rFonts w:cs="Arial"/>
          <w:szCs w:val="28"/>
        </w:rPr>
        <w:t xml:space="preserve">, </w:t>
      </w:r>
      <w:r w:rsidRPr="00F435BF">
        <w:rPr>
          <w:rFonts w:cs="Arial"/>
          <w:szCs w:val="28"/>
        </w:rPr>
        <w:t>AUCD).</w:t>
      </w:r>
    </w:p>
    <w:p w14:paraId="279E7E68" w14:textId="58698044" w:rsidR="00130BB1" w:rsidRPr="00F435BF" w:rsidRDefault="00BD506A" w:rsidP="00200B2C">
      <w:pPr>
        <w:pStyle w:val="Heading2"/>
        <w:numPr>
          <w:ilvl w:val="0"/>
          <w:numId w:val="0"/>
        </w:numPr>
        <w:spacing w:before="280"/>
        <w:rPr>
          <w:i w:val="0"/>
        </w:rPr>
      </w:pPr>
      <w:bookmarkStart w:id="32" w:name="_Toc479151259"/>
      <w:r w:rsidRPr="00F435BF">
        <w:rPr>
          <w:rStyle w:val="Heading2Char"/>
          <w:rFonts w:cs="Arial"/>
          <w:b/>
        </w:rPr>
        <w:lastRenderedPageBreak/>
        <w:t>Hangarin 3</w:t>
      </w:r>
      <w:r w:rsidR="00130BB1" w:rsidRPr="00F435BF">
        <w:rPr>
          <w:rStyle w:val="Heading3Char"/>
          <w:rFonts w:ascii="Arial" w:hAnsi="Arial" w:cs="Arial"/>
          <w:b/>
          <w:color w:val="auto"/>
          <w:szCs w:val="28"/>
        </w:rPr>
        <w:t xml:space="preserve"> - </w:t>
      </w:r>
      <w:r w:rsidR="009B379B" w:rsidRPr="00F435BF">
        <w:rPr>
          <w:rStyle w:val="Heading3Char"/>
          <w:rFonts w:ascii="Arial" w:hAnsi="Arial" w:cs="Arial"/>
          <w:b/>
          <w:i w:val="0"/>
          <w:color w:val="auto"/>
          <w:szCs w:val="28"/>
        </w:rPr>
        <w:t>Suportahan ang mga kakayahan ng</w:t>
      </w:r>
      <w:r w:rsidR="00130BB1" w:rsidRPr="00F435BF">
        <w:rPr>
          <w:i w:val="0"/>
        </w:rPr>
        <w:t xml:space="preserve"> mga indibiduwal na may ID/DD upang makagawa ng napaliwanagang pagdedesisyon, sapat na paghahanda para sa, pag-iiba sa, at sumama sa CIE.</w:t>
      </w:r>
      <w:bookmarkEnd w:id="32"/>
    </w:p>
    <w:p w14:paraId="06643480" w14:textId="77777777" w:rsidR="00130BB1" w:rsidRPr="00F435BF" w:rsidRDefault="00130BB1" w:rsidP="00200B2C">
      <w:pPr>
        <w:pStyle w:val="Heading3"/>
        <w:spacing w:before="280" w:after="60"/>
        <w:rPr>
          <w:rFonts w:ascii="Arial" w:hAnsi="Arial" w:cs="Arial"/>
          <w:color w:val="auto"/>
          <w:szCs w:val="28"/>
        </w:rPr>
      </w:pPr>
      <w:bookmarkStart w:id="33" w:name="_Toc479151260"/>
      <w:r w:rsidRPr="00F435BF">
        <w:rPr>
          <w:rFonts w:ascii="Arial" w:hAnsi="Arial" w:cs="Arial"/>
          <w:color w:val="auto"/>
        </w:rPr>
        <w:t>3.1 Mga Layunin</w:t>
      </w:r>
      <w:bookmarkEnd w:id="33"/>
    </w:p>
    <w:p w14:paraId="4D3EC85F" w14:textId="77777777" w:rsidR="00130BB1" w:rsidRPr="00F435BF" w:rsidRDefault="00130BB1" w:rsidP="00200B2C">
      <w:pPr>
        <w:spacing w:after="60"/>
        <w:rPr>
          <w:rFonts w:ascii="Arial" w:hAnsi="Arial" w:cs="Arial"/>
          <w:sz w:val="28"/>
          <w:szCs w:val="28"/>
        </w:rPr>
      </w:pPr>
      <w:r w:rsidRPr="00F435BF">
        <w:rPr>
          <w:rFonts w:ascii="Arial" w:hAnsi="Arial" w:cs="Arial"/>
          <w:sz w:val="28"/>
        </w:rPr>
        <w:t>Ang mga layunin ng Hangarin 3 ay upang:</w:t>
      </w:r>
    </w:p>
    <w:p w14:paraId="7C99D55A" w14:textId="77777777" w:rsidR="00130BB1" w:rsidRPr="00F435BF" w:rsidRDefault="00130BB1" w:rsidP="007537EB">
      <w:pPr>
        <w:pStyle w:val="ListParagraph"/>
        <w:numPr>
          <w:ilvl w:val="0"/>
          <w:numId w:val="23"/>
        </w:numPr>
        <w:rPr>
          <w:rFonts w:cs="Arial"/>
          <w:szCs w:val="28"/>
        </w:rPr>
      </w:pPr>
      <w:r w:rsidRPr="00F435BF">
        <w:rPr>
          <w:rFonts w:cs="Arial"/>
        </w:rPr>
        <w:t>Mag-alok sa mga indibiduwal, sa kanilang network ng suporta, at nakikipagtulungang negosyo, ng mga impormasyon at tulong teknikal kaugnay ng CIE.</w:t>
      </w:r>
    </w:p>
    <w:p w14:paraId="349ACCAA" w14:textId="77777777" w:rsidR="00C6480F" w:rsidRPr="00F435BF" w:rsidRDefault="00130BB1" w:rsidP="00200B2C">
      <w:pPr>
        <w:pStyle w:val="Heading3"/>
        <w:spacing w:before="280" w:after="60"/>
        <w:rPr>
          <w:rFonts w:ascii="Arial" w:hAnsi="Arial" w:cs="Arial"/>
          <w:color w:val="auto"/>
          <w:szCs w:val="28"/>
        </w:rPr>
      </w:pPr>
      <w:bookmarkStart w:id="34" w:name="_Toc479151261"/>
      <w:r w:rsidRPr="00F435BF">
        <w:rPr>
          <w:rFonts w:ascii="Arial" w:hAnsi="Arial" w:cs="Arial"/>
          <w:color w:val="auto"/>
        </w:rPr>
        <w:t>3.2 Mga Puntiryang Resulta</w:t>
      </w:r>
      <w:bookmarkEnd w:id="34"/>
      <w:r w:rsidR="00573CC9" w:rsidRPr="00F435BF">
        <w:rPr>
          <w:rFonts w:cs="Arial"/>
          <w:color w:val="auto"/>
          <w:szCs w:val="28"/>
        </w:rPr>
        <w:t xml:space="preserve"> </w:t>
      </w:r>
    </w:p>
    <w:p w14:paraId="31AA700C" w14:textId="77777777" w:rsidR="002A1252" w:rsidRPr="00F435BF" w:rsidRDefault="00874B68" w:rsidP="00200B2C">
      <w:pPr>
        <w:pStyle w:val="ListParagraph"/>
        <w:numPr>
          <w:ilvl w:val="0"/>
          <w:numId w:val="21"/>
        </w:numPr>
        <w:spacing w:after="60"/>
        <w:ind w:left="792"/>
        <w:contextualSpacing w:val="0"/>
        <w:rPr>
          <w:rFonts w:cs="Arial"/>
          <w:szCs w:val="28"/>
        </w:rPr>
      </w:pPr>
      <w:r w:rsidRPr="00F435BF">
        <w:rPr>
          <w:rFonts w:cs="Arial"/>
        </w:rPr>
        <w:t>Sa Hulyo 22, 2016, hindi maglalagay ang DOR at DDS ng sinumang indibiduwal na may edad na 24 o mas bata sa trabaho na kumikita ng mas mababa sa minimum o mababa, maliban kung: 1) ang indibiduwal ay, simula Hulyo 22, 2016, nagtatrabaho na sa mababa sa minimum na sahod ng sertipikadong pinagtatrabahuhan; o 2) ang indibiduwal ay tumanggap bago ng mga serbisyo para sa pag-iiba bago ang pagtrabaho, pagpapayo tungkol sa karera, at mga impormasyon at rekomendasyon na dinisenyo para bigyang kakayahan ang indibiduwal para makamit ang CIE at ang indibiduwal alinman sa I) nag-aplay sa VR na serbisyo at matagpuang hindi karapat-dapat o II) nalaman na karapat-dapat ang indibiduwal, may planong naiakma sa indibiduwal, ay nagsisikap tungo sa planong naiakma sa indibiduwal para sa trabaho, pagtanggap ng akmang suporta at serbisyo kabilang ang SE na serbisyo para sa isang angkop na haba ng panahon, walang tagumpay, magbubunga sa pagkakasara ng kaso, ang indibiduwal ay may nakalaang pagpapayong trabaho at mga impormasyon at rekomendasyon para matulungan ang indibiduwal sa pagtuklas ng karanasan, at makamtan ang CIE, at ang pagpapayo at mga impormasyon ay hindi para sa pagtatrabaho sa mababang sahod. Magpapatuloy ang CDE na gabayan ang mga LEA na huwag gamitin ang pondo ng WorkAbility I para sa pagsuporta sa trabaho sa mga kapaligirang mas mababa sa minimum ang sahod.</w:t>
      </w:r>
    </w:p>
    <w:p w14:paraId="7299517A" w14:textId="77777777" w:rsidR="00874B68" w:rsidRPr="00F435BF" w:rsidRDefault="002A1252" w:rsidP="00200B2C">
      <w:pPr>
        <w:pStyle w:val="ListParagraph"/>
        <w:numPr>
          <w:ilvl w:val="0"/>
          <w:numId w:val="21"/>
        </w:numPr>
        <w:spacing w:after="60"/>
        <w:ind w:left="792"/>
        <w:contextualSpacing w:val="0"/>
        <w:rPr>
          <w:rFonts w:cs="Arial"/>
          <w:szCs w:val="28"/>
        </w:rPr>
      </w:pPr>
      <w:r w:rsidRPr="00F435BF">
        <w:rPr>
          <w:rFonts w:cs="Arial"/>
        </w:rPr>
        <w:t xml:space="preserve">Sa Marso 17, 2019, hindi ilalagay ng DOR at DDS ang sinumang indibiduwal sa kapaligiran ng trabaho na hindi nakakatugon sa mga </w:t>
      </w:r>
      <w:r w:rsidRPr="00F435BF">
        <w:rPr>
          <w:rFonts w:cs="Arial"/>
          <w:u w:val="single"/>
        </w:rPr>
        <w:t>alituntunin</w:t>
      </w:r>
      <w:r w:rsidRPr="00F435BF">
        <w:rPr>
          <w:rFonts w:cs="Arial"/>
        </w:rPr>
        <w:t xml:space="preserve"> ng Medicaid </w:t>
      </w:r>
      <w:hyperlink w:anchor="Home" w:tooltip="Go to the HCBS regulations" w:history="1">
        <w:r w:rsidRPr="00F435BF">
          <w:rPr>
            <w:rStyle w:val="Hyperlink"/>
            <w:rFonts w:cs="Arial"/>
            <w:color w:val="auto"/>
          </w:rPr>
          <w:t xml:space="preserve">HCBS </w:t>
        </w:r>
      </w:hyperlink>
      <w:r w:rsidRPr="00F435BF">
        <w:rPr>
          <w:rFonts w:cs="Arial"/>
        </w:rPr>
        <w:t xml:space="preserve"> na matatagpuan sa 42 Kodigo ng mga Pederal na Alituntunin (CFR) 430 at iba pa.</w:t>
      </w:r>
    </w:p>
    <w:p w14:paraId="7ED79C58" w14:textId="77777777" w:rsidR="002A1252" w:rsidRPr="00F435BF" w:rsidRDefault="002A1252" w:rsidP="00200B2C">
      <w:pPr>
        <w:pStyle w:val="ListParagraph"/>
        <w:numPr>
          <w:ilvl w:val="0"/>
          <w:numId w:val="21"/>
        </w:numPr>
        <w:spacing w:after="60"/>
        <w:ind w:left="792"/>
        <w:contextualSpacing w:val="0"/>
        <w:rPr>
          <w:rFonts w:cs="Arial"/>
          <w:szCs w:val="28"/>
        </w:rPr>
      </w:pPr>
      <w:r w:rsidRPr="00F435BF">
        <w:rPr>
          <w:rFonts w:cs="Arial"/>
        </w:rPr>
        <w:t xml:space="preserve">Sa Marso 17, 2019, ang DDS ay maglilipat ng mga indibiduwal mula sa kapaligiran na hindi tumutugon sa </w:t>
      </w:r>
      <w:r w:rsidRPr="00F435BF">
        <w:rPr>
          <w:rFonts w:cs="Arial"/>
          <w:u w:val="single"/>
        </w:rPr>
        <w:t>alituntunin</w:t>
      </w:r>
      <w:r w:rsidRPr="00F435BF">
        <w:rPr>
          <w:rFonts w:cs="Arial"/>
        </w:rPr>
        <w:t xml:space="preserve"> ng Medicaid </w:t>
      </w:r>
      <w:hyperlink w:anchor="Home" w:tooltip="Go to the HCBS regulations" w:history="1">
        <w:r w:rsidRPr="00F435BF">
          <w:rPr>
            <w:rStyle w:val="Hyperlink"/>
            <w:rFonts w:cs="Arial"/>
            <w:color w:val="auto"/>
          </w:rPr>
          <w:t xml:space="preserve">HCBS </w:t>
        </w:r>
      </w:hyperlink>
      <w:r w:rsidRPr="00F435BF">
        <w:rPr>
          <w:rFonts w:cs="Arial"/>
        </w:rPr>
        <w:t xml:space="preserve"> na natagpuan sa 42 CFR 430 at iba pa. Para sa indibiduwal na lumilipat mula sa mga Programa ng Aktibidad sa Trabaho o sa ibang programa sa araw na hindi nakakatugon sa alituntunin ng HCBS, ang DDS, gamit ang planong nakatuon sa tao, ang gagalaw sa paglilipat ng </w:t>
      </w:r>
      <w:r w:rsidRPr="00F435BF">
        <w:rPr>
          <w:rFonts w:cs="Arial"/>
        </w:rPr>
        <w:lastRenderedPageBreak/>
        <w:t>indibiduwal sa CIE, o pangunahing tatahakin sa pagpapaunlad ng karera tungo sa CIE na tinukoy sa Blueprint na ito at alinsunod sa mga hangarin ng indibiduwal sa panahon ng pagpapalanong nakatuon sa taon.</w:t>
      </w:r>
    </w:p>
    <w:p w14:paraId="3095D2E2" w14:textId="77777777" w:rsidR="004B3EC3" w:rsidRPr="00F435BF" w:rsidRDefault="004B3EC3" w:rsidP="00200B2C">
      <w:pPr>
        <w:pStyle w:val="ListParagraph"/>
        <w:numPr>
          <w:ilvl w:val="0"/>
          <w:numId w:val="21"/>
        </w:numPr>
        <w:spacing w:after="60"/>
        <w:ind w:left="792"/>
        <w:contextualSpacing w:val="0"/>
        <w:rPr>
          <w:rFonts w:cs="Arial"/>
          <w:szCs w:val="28"/>
        </w:rPr>
      </w:pPr>
      <w:r w:rsidRPr="00F435BF">
        <w:rPr>
          <w:rFonts w:cs="Arial"/>
        </w:rPr>
        <w:t>Sa mga indibiduwal na may ID/DD na nagsabi gusto nila ng trabaho, magtrabaho para maitaas ang bilang ng may hangarin ng CIE sa kanilang IPP ng 10% taun-taon simula SFY 2017/2018.</w:t>
      </w:r>
      <w:r w:rsidRPr="00F435BF">
        <w:rPr>
          <w:rStyle w:val="FootnoteReference"/>
          <w:rFonts w:cs="Arial"/>
          <w:szCs w:val="28"/>
        </w:rPr>
        <w:footnoteReference w:id="16"/>
      </w:r>
      <w:r w:rsidRPr="00F435BF">
        <w:rPr>
          <w:rFonts w:cs="Arial"/>
        </w:rPr>
        <w:t xml:space="preserve"> </w:t>
      </w:r>
    </w:p>
    <w:p w14:paraId="7EC7E5C4" w14:textId="77777777" w:rsidR="00130BB1" w:rsidRPr="00F435BF" w:rsidRDefault="004B3EC3" w:rsidP="00200B2C">
      <w:pPr>
        <w:pStyle w:val="ListParagraph"/>
        <w:numPr>
          <w:ilvl w:val="0"/>
          <w:numId w:val="21"/>
        </w:numPr>
        <w:spacing w:after="60"/>
        <w:ind w:left="792"/>
        <w:contextualSpacing w:val="0"/>
        <w:rPr>
          <w:rFonts w:cs="Arial"/>
          <w:szCs w:val="28"/>
        </w:rPr>
      </w:pPr>
      <w:r w:rsidRPr="00F435BF">
        <w:rPr>
          <w:rFonts w:cs="Arial"/>
        </w:rPr>
        <w:t>Itaas ng 10% ang kabatiran ng mamimili, sa pamamagitan ng proseso ng IPP, sa mga serbisyo para sa paghahanda para suportahan ang CIE taun-taon simula sa SFY 2017/2018.</w:t>
      </w:r>
      <w:r w:rsidRPr="00F435BF">
        <w:rPr>
          <w:rStyle w:val="FootnoteReference"/>
          <w:rFonts w:cs="Arial"/>
          <w:szCs w:val="28"/>
        </w:rPr>
        <w:footnoteReference w:id="17"/>
      </w:r>
    </w:p>
    <w:p w14:paraId="55C67CD9" w14:textId="77777777" w:rsidR="00E35BA7" w:rsidRPr="00F435BF" w:rsidRDefault="00130BB1" w:rsidP="007537EB">
      <w:pPr>
        <w:pStyle w:val="ListParagraph"/>
        <w:numPr>
          <w:ilvl w:val="0"/>
          <w:numId w:val="21"/>
        </w:numPr>
        <w:rPr>
          <w:rFonts w:cs="Arial"/>
          <w:szCs w:val="28"/>
          <w:u w:val="single"/>
        </w:rPr>
      </w:pPr>
      <w:r w:rsidRPr="00F435BF">
        <w:rPr>
          <w:rFonts w:cs="Arial"/>
        </w:rPr>
        <w:t>Sa katapusan ng SFY 2017/2018, ang DOR at DDS ay magdudulot ng serbisyong pagpapayo, mga impormasyon, at pagrerekomenda tungkol sa mga pagkakataon na may kinalaman sa CIE sa kasalukuyang nagtatrabahong 400 na mga indibiduwal na may mababang sahod.</w:t>
      </w:r>
      <w:r w:rsidR="007C45FF" w:rsidRPr="00F435BF">
        <w:rPr>
          <w:rStyle w:val="FootnoteReference"/>
          <w:rFonts w:cs="Arial"/>
          <w:szCs w:val="28"/>
        </w:rPr>
        <w:footnoteReference w:id="18"/>
      </w:r>
    </w:p>
    <w:p w14:paraId="3AB0795C" w14:textId="65C78754" w:rsidR="00130BB1" w:rsidRPr="00F435BF" w:rsidRDefault="00BD506A" w:rsidP="00200B2C">
      <w:pPr>
        <w:pStyle w:val="Heading3"/>
        <w:spacing w:before="280" w:after="60"/>
        <w:rPr>
          <w:rFonts w:ascii="Arial" w:hAnsi="Arial" w:cs="Arial"/>
          <w:color w:val="auto"/>
          <w:szCs w:val="28"/>
          <w:lang w:val="es-MX"/>
        </w:rPr>
      </w:pPr>
      <w:bookmarkStart w:id="35" w:name="_Toc479151262"/>
      <w:r w:rsidRPr="00F435BF">
        <w:rPr>
          <w:rFonts w:ascii="Arial" w:hAnsi="Arial" w:cs="Arial"/>
          <w:color w:val="auto"/>
          <w:lang w:val="es-MX"/>
        </w:rPr>
        <w:t>3</w:t>
      </w:r>
      <w:r w:rsidR="00130BB1" w:rsidRPr="00F435BF">
        <w:rPr>
          <w:rFonts w:ascii="Arial" w:hAnsi="Arial" w:cs="Arial"/>
          <w:color w:val="auto"/>
          <w:lang w:val="es-MX"/>
        </w:rPr>
        <w:t>.3 Mga Estratehiya</w:t>
      </w:r>
      <w:bookmarkEnd w:id="35"/>
    </w:p>
    <w:p w14:paraId="1F2C80D0" w14:textId="77777777" w:rsidR="00130BB1" w:rsidRPr="00F435BF" w:rsidRDefault="00130BB1" w:rsidP="00200B2C">
      <w:pPr>
        <w:spacing w:after="60"/>
        <w:rPr>
          <w:rFonts w:ascii="Arial" w:hAnsi="Arial" w:cs="Arial"/>
          <w:sz w:val="28"/>
          <w:szCs w:val="28"/>
          <w:lang w:val="es-MX"/>
        </w:rPr>
      </w:pPr>
      <w:r w:rsidRPr="00F435BF">
        <w:rPr>
          <w:rFonts w:ascii="Arial" w:hAnsi="Arial" w:cs="Arial"/>
          <w:sz w:val="28"/>
          <w:lang w:val="es-MX"/>
        </w:rPr>
        <w:t>Kasama sa mga estratehiya para sa Hangarin 3 ang:</w:t>
      </w:r>
    </w:p>
    <w:p w14:paraId="09565C7F" w14:textId="77777777" w:rsidR="00130BB1" w:rsidRPr="00F435BF" w:rsidRDefault="00130BB1" w:rsidP="00200B2C">
      <w:pPr>
        <w:pStyle w:val="ListParagraph"/>
        <w:numPr>
          <w:ilvl w:val="0"/>
          <w:numId w:val="26"/>
        </w:numPr>
        <w:spacing w:after="60"/>
        <w:contextualSpacing w:val="0"/>
        <w:rPr>
          <w:rFonts w:cs="Arial"/>
          <w:szCs w:val="28"/>
          <w:u w:val="single"/>
          <w:lang w:val="es-MX"/>
        </w:rPr>
      </w:pPr>
      <w:r w:rsidRPr="00F435BF">
        <w:rPr>
          <w:rFonts w:cs="Arial"/>
          <w:lang w:val="es-MX"/>
        </w:rPr>
        <w:t>Pataasin ang kabatiran ng indibiduwal sa kagamitan at mga mapagkukunan at madudulugan para suportahan ang pagkamit ng kanilang mga hangarin sa karera tungo sa CIE.</w:t>
      </w:r>
    </w:p>
    <w:p w14:paraId="512718B3" w14:textId="77777777" w:rsidR="00130BB1" w:rsidRPr="00F435BF" w:rsidRDefault="000D31FA" w:rsidP="00200B2C">
      <w:pPr>
        <w:pStyle w:val="ListParagraph"/>
        <w:numPr>
          <w:ilvl w:val="0"/>
          <w:numId w:val="26"/>
        </w:numPr>
        <w:spacing w:after="60"/>
        <w:contextualSpacing w:val="0"/>
        <w:rPr>
          <w:rFonts w:cs="Arial"/>
          <w:szCs w:val="28"/>
          <w:u w:val="single"/>
          <w:lang w:val="es-MX"/>
        </w:rPr>
      </w:pPr>
      <w:r w:rsidRPr="00F435BF">
        <w:rPr>
          <w:rFonts w:cs="Arial"/>
          <w:lang w:val="es-MX"/>
        </w:rPr>
        <w:t>Suportahan ang pag-unlad ng kaalaman, kasanayan, at kakayanan sa sistema para maidulot ang CIE.</w:t>
      </w:r>
    </w:p>
    <w:p w14:paraId="63EB7D71" w14:textId="77777777" w:rsidR="00130BB1" w:rsidRPr="00F435BF" w:rsidRDefault="00130BB1" w:rsidP="007537EB">
      <w:pPr>
        <w:pStyle w:val="ListParagraph"/>
        <w:numPr>
          <w:ilvl w:val="0"/>
          <w:numId w:val="26"/>
        </w:numPr>
        <w:rPr>
          <w:rFonts w:cs="Arial"/>
          <w:szCs w:val="28"/>
          <w:u w:val="single"/>
          <w:lang w:val="es-MX"/>
        </w:rPr>
      </w:pPr>
      <w:r w:rsidRPr="00F435BF">
        <w:rPr>
          <w:rFonts w:cs="Arial"/>
          <w:lang w:val="es-MX"/>
        </w:rPr>
        <w:t>Pataasin ang partisipasyon sa mga aktibidad na sumusuporta sa napaliwanagang pagdedesisyon tungo sa CIE.</w:t>
      </w:r>
    </w:p>
    <w:p w14:paraId="5C383FE6" w14:textId="77777777" w:rsidR="00025BB0" w:rsidRPr="00F435BF" w:rsidRDefault="00025BB0" w:rsidP="00A70FF5">
      <w:pPr>
        <w:pStyle w:val="ListParagraph"/>
        <w:rPr>
          <w:rFonts w:cs="Arial"/>
          <w:szCs w:val="28"/>
          <w:u w:val="single"/>
          <w:lang w:val="es-MX"/>
        </w:rPr>
      </w:pPr>
    </w:p>
    <w:p w14:paraId="74F85150" w14:textId="77777777" w:rsidR="00130BB1" w:rsidRPr="00F435BF" w:rsidRDefault="00130BB1" w:rsidP="00A70FF5">
      <w:pPr>
        <w:rPr>
          <w:rFonts w:ascii="Arial" w:hAnsi="Arial" w:cs="Arial"/>
          <w:sz w:val="28"/>
          <w:szCs w:val="28"/>
          <w:lang w:val="es-MX"/>
        </w:rPr>
      </w:pPr>
      <w:r w:rsidRPr="00F435BF">
        <w:rPr>
          <w:rStyle w:val="Heading4Char"/>
          <w:rFonts w:ascii="Arial" w:hAnsi="Arial" w:cs="Arial"/>
          <w:i w:val="0"/>
          <w:color w:val="auto"/>
          <w:lang w:val="es-MX"/>
        </w:rPr>
        <w:t>Hangarin 3, Estratehiya 1</w:t>
      </w:r>
      <w:r w:rsidRPr="00F435BF">
        <w:rPr>
          <w:rFonts w:ascii="Arial" w:hAnsi="Arial" w:cs="Arial"/>
          <w:sz w:val="28"/>
          <w:szCs w:val="28"/>
          <w:lang w:val="es-MX"/>
        </w:rPr>
        <w:t>: Pataasin ang kabatiran ng indibiduwal sa kagamitan at mga mapagkukunan at madudulugan para suportahan ang pagkamit ng kanilang mga hangarin sa karera tungo sa CIE.</w:t>
      </w:r>
    </w:p>
    <w:p w14:paraId="75546671" w14:textId="77777777" w:rsidR="00130BB1" w:rsidRPr="00F435BF" w:rsidRDefault="00D5394A" w:rsidP="00130BB1">
      <w:pPr>
        <w:rPr>
          <w:rFonts w:ascii="Arial" w:hAnsi="Arial" w:cs="Arial"/>
          <w:sz w:val="28"/>
          <w:szCs w:val="28"/>
        </w:rPr>
      </w:pPr>
      <w:r w:rsidRPr="00F435BF">
        <w:rPr>
          <w:rFonts w:ascii="Arial" w:hAnsi="Arial" w:cs="Arial"/>
          <w:sz w:val="28"/>
        </w:rPr>
        <w:t xml:space="preserve">Kasama sa mga kilos upang maisagawa ang estratehiyang ito ang: </w:t>
      </w:r>
    </w:p>
    <w:p w14:paraId="41EAEAF9" w14:textId="77777777" w:rsidR="004B5204" w:rsidRPr="00F435BF" w:rsidRDefault="004B5204" w:rsidP="00200B2C">
      <w:pPr>
        <w:pStyle w:val="Default"/>
        <w:spacing w:before="280" w:after="60"/>
        <w:rPr>
          <w:color w:val="auto"/>
          <w:sz w:val="28"/>
          <w:szCs w:val="28"/>
        </w:rPr>
      </w:pPr>
      <w:r w:rsidRPr="00F435BF">
        <w:rPr>
          <w:rStyle w:val="Heading5Char"/>
          <w:rFonts w:ascii="Arial" w:hAnsi="Arial" w:cs="Arial"/>
          <w:color w:val="auto"/>
        </w:rPr>
        <w:lastRenderedPageBreak/>
        <w:t>Yugto I Mga Kilos</w:t>
      </w:r>
    </w:p>
    <w:p w14:paraId="6C4517EA" w14:textId="77777777" w:rsidR="00130BB1" w:rsidRPr="00F435BF" w:rsidRDefault="004B5204" w:rsidP="00200B2C">
      <w:pPr>
        <w:pStyle w:val="ListParagraph"/>
        <w:numPr>
          <w:ilvl w:val="0"/>
          <w:numId w:val="6"/>
        </w:numPr>
        <w:spacing w:after="60"/>
        <w:contextualSpacing w:val="0"/>
        <w:rPr>
          <w:rFonts w:cs="Arial"/>
          <w:szCs w:val="28"/>
        </w:rPr>
      </w:pPr>
      <w:r w:rsidRPr="00F435BF">
        <w:rPr>
          <w:rFonts w:cs="Arial"/>
          <w:u w:val="single"/>
        </w:rPr>
        <w:t>Plano ng Komunikasyon</w:t>
      </w:r>
      <w:r w:rsidRPr="00F435BF">
        <w:rPr>
          <w:rFonts w:cs="Arial"/>
          <w:szCs w:val="28"/>
        </w:rPr>
        <w:t>: Ang mga kagawaran ay bubuo ng isang plano para ibalita ang pagkakaroon ng kagamitan at mapagkukunan at madudulugan sa mga indibiduwal.</w:t>
      </w:r>
    </w:p>
    <w:p w14:paraId="31B35476" w14:textId="77777777" w:rsidR="0011414F" w:rsidRPr="00F435BF" w:rsidRDefault="0011414F" w:rsidP="00200B2C">
      <w:pPr>
        <w:pStyle w:val="ListParagraph"/>
        <w:numPr>
          <w:ilvl w:val="1"/>
          <w:numId w:val="6"/>
        </w:numPr>
        <w:spacing w:after="60"/>
        <w:contextualSpacing w:val="0"/>
        <w:rPr>
          <w:rFonts w:cs="Arial"/>
          <w:szCs w:val="28"/>
        </w:rPr>
      </w:pPr>
      <w:r w:rsidRPr="00F435BF">
        <w:rPr>
          <w:rFonts w:cs="Arial"/>
        </w:rPr>
        <w:t>Bubuo ng puntong pag-uusapan para sa naaangkop na LEA, distrito ng DOR, at kawanihan ng sentrong panrehiyon.</w:t>
      </w:r>
    </w:p>
    <w:p w14:paraId="47BBEE6F" w14:textId="77777777" w:rsidR="004A5EF3" w:rsidRPr="00F435BF" w:rsidRDefault="004A5EF3" w:rsidP="00200B2C">
      <w:pPr>
        <w:pStyle w:val="ListParagraph"/>
        <w:numPr>
          <w:ilvl w:val="0"/>
          <w:numId w:val="6"/>
        </w:numPr>
        <w:spacing w:after="60"/>
        <w:contextualSpacing w:val="0"/>
        <w:rPr>
          <w:rFonts w:cs="Arial"/>
          <w:szCs w:val="28"/>
        </w:rPr>
      </w:pPr>
      <w:r w:rsidRPr="00F435BF">
        <w:rPr>
          <w:rFonts w:cs="Arial"/>
          <w:u w:val="single"/>
        </w:rPr>
        <w:t>CIE Webinar</w:t>
      </w:r>
      <w:r w:rsidRPr="00F435BF">
        <w:rPr>
          <w:rFonts w:cs="Arial"/>
          <w:szCs w:val="28"/>
        </w:rPr>
        <w:t>: · Bubuo at magsasagawa ng isang webinar sa CIE para sa mga indibiduwal at sa kanilang pamilya.</w:t>
      </w:r>
    </w:p>
    <w:p w14:paraId="0FB701AD" w14:textId="77777777" w:rsidR="000E5224" w:rsidRPr="00F435BF" w:rsidRDefault="00707799" w:rsidP="00200B2C">
      <w:pPr>
        <w:pStyle w:val="ListParagraph"/>
        <w:numPr>
          <w:ilvl w:val="0"/>
          <w:numId w:val="6"/>
        </w:numPr>
        <w:spacing w:after="60"/>
        <w:contextualSpacing w:val="0"/>
        <w:rPr>
          <w:rFonts w:cs="Arial"/>
          <w:szCs w:val="28"/>
        </w:rPr>
      </w:pPr>
      <w:r w:rsidRPr="00F435BF">
        <w:rPr>
          <w:rFonts w:cs="Arial"/>
          <w:u w:val="single"/>
        </w:rPr>
        <w:t>Mga Serbisyo ng Pag-iiba Bago ang Pagtrabaho</w:t>
      </w:r>
      <w:r w:rsidRPr="00F435BF">
        <w:rPr>
          <w:rFonts w:cs="Arial"/>
        </w:rPr>
        <w:t>: Ayon sa inaatas ng WIOA na magbigay ng mga serbisyo ng pag-iiba bago ang trabaho sa mga estudyanteng may edad ID/DD 16 hanggang 21, ang DOR ay magsasagawa ng outreach kasama ang mga LEA upang bigyan ang mga estudyante ng mga impormasyon sa CIE o PSE at mga impormasyon tungkol sa mga serbisyo ng VR kabilang ang mga serbisyo ng pag-iiba sa bago magtrabaho.</w:t>
      </w:r>
    </w:p>
    <w:p w14:paraId="7AC80C28" w14:textId="77777777" w:rsidR="000770C3" w:rsidRPr="00F435BF" w:rsidRDefault="00DC1D7C" w:rsidP="00200B2C">
      <w:pPr>
        <w:pStyle w:val="ListParagraph"/>
        <w:numPr>
          <w:ilvl w:val="0"/>
          <w:numId w:val="6"/>
        </w:numPr>
        <w:spacing w:after="60"/>
        <w:contextualSpacing w:val="0"/>
        <w:rPr>
          <w:rFonts w:cs="Arial"/>
          <w:szCs w:val="28"/>
        </w:rPr>
      </w:pPr>
      <w:r w:rsidRPr="00F435BF">
        <w:rPr>
          <w:rFonts w:cs="Arial"/>
          <w:u w:val="single"/>
        </w:rPr>
        <w:t>Impormasyon ng CIE</w:t>
      </w:r>
      <w:r w:rsidR="000770C3" w:rsidRPr="00F435BF">
        <w:rPr>
          <w:rFonts w:cs="Arial"/>
        </w:rPr>
        <w:t>: Ang mga kagawaran ay mag-aalok ng mga sumusunod:</w:t>
      </w:r>
    </w:p>
    <w:p w14:paraId="67875137" w14:textId="77777777" w:rsidR="00DC1D7C" w:rsidRPr="00F435BF" w:rsidRDefault="000770C3" w:rsidP="00200B2C">
      <w:pPr>
        <w:pStyle w:val="ListParagraph"/>
        <w:numPr>
          <w:ilvl w:val="1"/>
          <w:numId w:val="6"/>
        </w:numPr>
        <w:spacing w:after="60"/>
        <w:contextualSpacing w:val="0"/>
        <w:rPr>
          <w:rFonts w:cs="Arial"/>
          <w:szCs w:val="28"/>
        </w:rPr>
      </w:pPr>
      <w:r w:rsidRPr="00F435BF">
        <w:rPr>
          <w:rFonts w:eastAsia="Times New Roman" w:cs="Arial"/>
        </w:rPr>
        <w:t xml:space="preserve">Para sa mga indibiduwal na nagtatrabaho para sa mas mababa sa minimum na sahod, ang DOR ay magbibigay sa mga indibiduwal ng mga impormasyon tungkol sa Trabaho Muna at mga pagkakataon para makamtan ang CIE. </w:t>
      </w:r>
    </w:p>
    <w:p w14:paraId="4D43A065" w14:textId="77777777" w:rsidR="000770C3" w:rsidRPr="00F435BF" w:rsidRDefault="00DC1D7C" w:rsidP="00200B2C">
      <w:pPr>
        <w:pStyle w:val="ListParagraph"/>
        <w:numPr>
          <w:ilvl w:val="1"/>
          <w:numId w:val="6"/>
        </w:numPr>
        <w:spacing w:after="60"/>
        <w:contextualSpacing w:val="0"/>
        <w:rPr>
          <w:rFonts w:cs="Arial"/>
          <w:szCs w:val="28"/>
        </w:rPr>
      </w:pPr>
      <w:r w:rsidRPr="00F435BF">
        <w:rPr>
          <w:rFonts w:eastAsia="Times New Roman" w:cs="Arial"/>
        </w:rPr>
        <w:t xml:space="preserve">Ang CDE ang mag-aalok ng tulong teknikal sa mga LEA upang makatutok sa Trabaho Muna at sumusuporta upang makatan ang CIE sa proseso ng IEP para sa lahat ng mga estudyanteng may ID/DD na may edad 16 pataas. </w:t>
      </w:r>
    </w:p>
    <w:p w14:paraId="366D0E5F" w14:textId="77777777" w:rsidR="00DC1D7C" w:rsidRPr="00F435BF" w:rsidRDefault="00DC1D7C" w:rsidP="00200B2C">
      <w:pPr>
        <w:pStyle w:val="ListParagraph"/>
        <w:numPr>
          <w:ilvl w:val="1"/>
          <w:numId w:val="6"/>
        </w:numPr>
        <w:spacing w:after="60"/>
        <w:contextualSpacing w:val="0"/>
        <w:rPr>
          <w:rFonts w:cs="Arial"/>
          <w:szCs w:val="28"/>
        </w:rPr>
      </w:pPr>
      <w:r w:rsidRPr="00F435BF">
        <w:rPr>
          <w:rFonts w:cs="Arial"/>
        </w:rPr>
        <w:t>Ang DDS ang mag-aalok ng tulong teknikal sa mga sentrong panrehiyon upang makatutok sa Trabaho Muna at sumuporta upang makamtan ang CIE sa proseso ng IPP.</w:t>
      </w:r>
    </w:p>
    <w:p w14:paraId="10CD1786" w14:textId="77777777" w:rsidR="00197ED6" w:rsidRPr="00F435BF" w:rsidRDefault="000E5224" w:rsidP="00197ED6">
      <w:pPr>
        <w:pStyle w:val="ListParagraph"/>
        <w:numPr>
          <w:ilvl w:val="0"/>
          <w:numId w:val="6"/>
        </w:numPr>
        <w:spacing w:after="60"/>
        <w:contextualSpacing w:val="0"/>
        <w:rPr>
          <w:lang w:val="es-MX"/>
        </w:rPr>
      </w:pPr>
      <w:r w:rsidRPr="00F435BF">
        <w:rPr>
          <w:rFonts w:cs="Arial"/>
          <w:u w:val="single"/>
        </w:rPr>
        <w:t>Mga Serbisyo sa Pag-iiba</w:t>
      </w:r>
      <w:r w:rsidRPr="00F435BF">
        <w:rPr>
          <w:rFonts w:cs="Arial"/>
        </w:rPr>
        <w:t>:</w:t>
      </w:r>
      <w:r w:rsidR="00D20153" w:rsidRPr="00F435BF">
        <w:t xml:space="preserve"> Susubaybayan ng CDE ang pagsunod sa LEA sa mga kinakailangan sa pag-iiba, kabilang na ang pagsisimula sa edad 16 na ang IEP ay kasama ang angkop na mga nasusukat na layunin pagkatapos ng sekondarya batay sa mga pagtatasa sa pag-iiba na angkop sa edad, gayundin ang mga serbisyo sa pag-iiba na kinakailangan upang tulungan ang estudyante sa pag-abot ng kanilang mga layunin. Maaaring kabilang sa mga serbisyo sa pag-iiba kung naaangkop, ang ebalwasyon sa pagganap sa trabaho. Para </w:t>
      </w:r>
      <w:r w:rsidRPr="00F435BF">
        <w:rPr>
          <w:rFonts w:cs="Arial"/>
        </w:rPr>
        <w:t xml:space="preserve">sa lahat ng mga karapat-dapat na estudyanteng pumiling magkaroon ng IPE, ang DOR ay magbibigay ng bokasyonal na pagtatasa kung kinakailangan bilang bahagi ng proseso ng VR. </w:t>
      </w:r>
      <w:r w:rsidRPr="00F435BF">
        <w:rPr>
          <w:rFonts w:cs="Arial"/>
          <w:lang w:val="es-MX"/>
        </w:rPr>
        <w:t xml:space="preserve">Kukumpletuhin ang IPE bago ang pagtatapos sa mataas na paaralan. </w:t>
      </w:r>
    </w:p>
    <w:p w14:paraId="270C2E52" w14:textId="77777777" w:rsidR="000C3043" w:rsidRPr="00F435BF" w:rsidRDefault="00197ED6" w:rsidP="000C3043">
      <w:pPr>
        <w:pStyle w:val="ListParagraph"/>
        <w:numPr>
          <w:ilvl w:val="0"/>
          <w:numId w:val="6"/>
        </w:numPr>
        <w:spacing w:after="60"/>
        <w:contextualSpacing w:val="0"/>
        <w:rPr>
          <w:lang w:val="es-MX"/>
        </w:rPr>
      </w:pPr>
      <w:r w:rsidRPr="00F435BF">
        <w:rPr>
          <w:rFonts w:cs="Arial"/>
          <w:u w:val="single"/>
          <w:lang w:val="es-MX"/>
        </w:rPr>
        <w:lastRenderedPageBreak/>
        <w:t>Mga Akomodasyon at Suporta</w:t>
      </w:r>
      <w:r w:rsidRPr="00F435BF">
        <w:rPr>
          <w:rFonts w:cs="Arial"/>
          <w:lang w:val="es-MX"/>
        </w:rPr>
        <w:t>: Ang mga konsumer at pamilya ay magkakaroon ng access sa mga impormasyon tungkol sa mga akomodasyon at suporta pati na ang pantulong na teknolohiya, ayon sa naaangkop.</w:t>
      </w:r>
    </w:p>
    <w:p w14:paraId="1959D3F0" w14:textId="77777777" w:rsidR="002A02A3" w:rsidRPr="00F435BF" w:rsidRDefault="002A02A3" w:rsidP="000C3043">
      <w:pPr>
        <w:pStyle w:val="ListParagraph"/>
        <w:numPr>
          <w:ilvl w:val="0"/>
          <w:numId w:val="6"/>
        </w:numPr>
        <w:spacing w:after="60"/>
        <w:contextualSpacing w:val="0"/>
        <w:rPr>
          <w:lang w:val="es-MX"/>
        </w:rPr>
      </w:pPr>
      <w:r w:rsidRPr="00F435BF">
        <w:rPr>
          <w:rFonts w:cs="Arial"/>
          <w:u w:val="single"/>
          <w:lang w:val="es-MX"/>
        </w:rPr>
        <w:t>Mga Kinakailangan sa Kaloob at Kontrata</w:t>
      </w:r>
      <w:r w:rsidRPr="00F435BF">
        <w:rPr>
          <w:rFonts w:cs="Arial"/>
          <w:szCs w:val="28"/>
          <w:lang w:val="es-MX"/>
        </w:rPr>
        <w:t xml:space="preserve">: Papairalin ng mga kagawaran ang mga sumusunod: </w:t>
      </w:r>
    </w:p>
    <w:p w14:paraId="262450FE" w14:textId="77777777" w:rsidR="002A02A3" w:rsidRPr="00F435BF" w:rsidRDefault="002A02A3" w:rsidP="00D4471B">
      <w:pPr>
        <w:pStyle w:val="ListParagraph"/>
        <w:numPr>
          <w:ilvl w:val="1"/>
          <w:numId w:val="6"/>
        </w:numPr>
        <w:spacing w:after="60"/>
        <w:contextualSpacing w:val="0"/>
        <w:rPr>
          <w:rFonts w:cs="Arial"/>
          <w:szCs w:val="28"/>
          <w:lang w:val="es-MX"/>
        </w:rPr>
      </w:pPr>
      <w:r w:rsidRPr="00F435BF">
        <w:rPr>
          <w:rFonts w:cs="Arial"/>
          <w:lang w:val="es-MX"/>
        </w:rPr>
        <w:t xml:space="preserve">Hihilingin ng CDE, bilang kondisyon ng WorkAbility I grant, na ang mga pagkakalooban ay magbigay ng impormasyon sa mga estudyante ng WorkAbility I na may ID/DD na edad 16 pataas tungkol sa Trabaho Muna, mga pagkakataon sa trabaho, at sumusuporta para makamtan ang CIE. </w:t>
      </w:r>
    </w:p>
    <w:p w14:paraId="5A43D998" w14:textId="77777777" w:rsidR="002A02A3" w:rsidRPr="00F435BF" w:rsidRDefault="002A02A3" w:rsidP="00200B2C">
      <w:pPr>
        <w:pStyle w:val="ListParagraph"/>
        <w:numPr>
          <w:ilvl w:val="1"/>
          <w:numId w:val="6"/>
        </w:numPr>
        <w:spacing w:after="60"/>
        <w:contextualSpacing w:val="0"/>
        <w:rPr>
          <w:lang w:val="es-MX"/>
        </w:rPr>
      </w:pPr>
      <w:r w:rsidRPr="00F435BF">
        <w:rPr>
          <w:rFonts w:cs="Arial"/>
          <w:lang w:val="es-MX"/>
        </w:rPr>
        <w:t>Hihilingin ng DOR, bilang kondisyon ng mga kontrata ng TPP, na ang mga kontratista ay magbigay ng impormasyon sa mga estudyante ng TPP na may ID/DD na edad 16 pataas tungkol sa Trabaho Muna, mga pagkakataon sa trabaho, at sumusuporta para makamtan ang CIE.</w:t>
      </w:r>
    </w:p>
    <w:p w14:paraId="77FF7455" w14:textId="77777777" w:rsidR="00A23379" w:rsidRPr="00F435BF" w:rsidRDefault="00C06040" w:rsidP="00200B2C">
      <w:pPr>
        <w:pStyle w:val="ListParagraph"/>
        <w:numPr>
          <w:ilvl w:val="1"/>
          <w:numId w:val="6"/>
        </w:numPr>
        <w:spacing w:after="60"/>
        <w:contextualSpacing w:val="0"/>
        <w:rPr>
          <w:lang w:val="es-MX"/>
        </w:rPr>
      </w:pPr>
      <w:r w:rsidRPr="00F435BF">
        <w:rPr>
          <w:rFonts w:cs="Arial"/>
          <w:lang w:val="es-MX"/>
        </w:rPr>
        <w:t>Ang DDS ay makipagtutulungan sa mga sentrong panrehiyon sa pagsasama ng wika sa kontrata sa pagitan ng DDS at mga sentrong panrehiyon upang tugunan ang probisyon ng impormasyon sa mga mamimili tungkol sa Trabaho Muna, mga pagkakataon para sa trabaho, at magagamit na mga suporta upang makamtan ang CIE. Taun-taon, iuulat ng DDS ang bilang ng mga sentrong panrehiyon na nagsasama sa trabaho bilang sukatan ng resulta sa kanilang pagganap sa kontrata.</w:t>
      </w:r>
    </w:p>
    <w:p w14:paraId="1E1ED219" w14:textId="77777777" w:rsidR="00985D55" w:rsidRPr="00F435BF" w:rsidRDefault="00EB2AE2" w:rsidP="00200B2C">
      <w:pPr>
        <w:pStyle w:val="ListParagraph"/>
        <w:numPr>
          <w:ilvl w:val="0"/>
          <w:numId w:val="6"/>
        </w:numPr>
        <w:spacing w:after="60"/>
        <w:contextualSpacing w:val="0"/>
        <w:rPr>
          <w:rFonts w:cs="Arial"/>
          <w:szCs w:val="28"/>
          <w:lang w:val="es-MX"/>
        </w:rPr>
      </w:pPr>
      <w:r w:rsidRPr="00F435BF">
        <w:rPr>
          <w:rFonts w:cs="Arial"/>
          <w:u w:val="single"/>
          <w:lang w:val="es-MX"/>
        </w:rPr>
        <w:t>Pagpopondo sa Pagpapalit ng mga Sistema</w:t>
      </w:r>
      <w:r w:rsidR="00985D55" w:rsidRPr="00F435BF">
        <w:rPr>
          <w:rFonts w:cs="Arial"/>
          <w:szCs w:val="28"/>
          <w:lang w:val="es-MX"/>
        </w:rPr>
        <w:t>: Alinsunod sa badyet ng 2016/2017 at ABx2- 1, ang DDS ay mag-aalok ng pagpopondo sa mga ahensiyang nagdudulot ng serbisyo upang dagdagan ang kanilang kapasidad upang suportahan ang mga serbisyong nakabase sa komunidad na nagsasama-sama ng mga wala at may kapansanan.</w:t>
      </w:r>
    </w:p>
    <w:p w14:paraId="1F6ECE3E" w14:textId="77777777" w:rsidR="000E5224" w:rsidRPr="00F435BF" w:rsidRDefault="00327B7A" w:rsidP="00200B2C">
      <w:pPr>
        <w:pStyle w:val="ListParagraph"/>
        <w:numPr>
          <w:ilvl w:val="0"/>
          <w:numId w:val="6"/>
        </w:numPr>
        <w:spacing w:after="60"/>
        <w:contextualSpacing w:val="0"/>
        <w:rPr>
          <w:rFonts w:cs="Arial"/>
          <w:szCs w:val="28"/>
          <w:lang w:val="es-MX"/>
        </w:rPr>
      </w:pPr>
      <w:r w:rsidRPr="00F435BF">
        <w:rPr>
          <w:rFonts w:cs="Arial"/>
          <w:u w:val="single"/>
          <w:lang w:val="es-MX"/>
        </w:rPr>
        <w:t>Insentibong Pagpopondo ng CIE</w:t>
      </w:r>
      <w:r w:rsidR="00B34BA8" w:rsidRPr="00F435BF">
        <w:rPr>
          <w:rFonts w:cs="Arial"/>
          <w:szCs w:val="28"/>
          <w:lang w:val="es-MX"/>
        </w:rPr>
        <w:t>: Ang DDS ay mag-aalok ng insentibong pagpopondo sa mga ahensiyang nagdudulot ng serbisyo para sa mga pagbibigay ng trabaho ng CIE. Bubuo at magpapatupad din ang DDS, gamit ang input mula sa mga stakeholder, ng programa ng binayarang internship bilang isa pang paraan sa CIE.</w:t>
      </w:r>
    </w:p>
    <w:p w14:paraId="78EAED19" w14:textId="77777777" w:rsidR="008E53EB" w:rsidRPr="00F435BF" w:rsidRDefault="008E53EB" w:rsidP="00200B2C">
      <w:pPr>
        <w:pStyle w:val="ListParagraph"/>
        <w:numPr>
          <w:ilvl w:val="0"/>
          <w:numId w:val="31"/>
        </w:numPr>
        <w:spacing w:after="60"/>
        <w:contextualSpacing w:val="0"/>
        <w:rPr>
          <w:rFonts w:cs="Arial"/>
          <w:szCs w:val="28"/>
          <w:lang w:val="es-MX"/>
        </w:rPr>
      </w:pPr>
      <w:r w:rsidRPr="00F435BF">
        <w:rPr>
          <w:rFonts w:cs="Arial"/>
          <w:u w:val="single"/>
          <w:lang w:val="es-MX"/>
        </w:rPr>
        <w:t>Mga Kagamitan at Magagamit sa Virtual na Pagbabago</w:t>
      </w:r>
      <w:r w:rsidRPr="00F435BF">
        <w:rPr>
          <w:rFonts w:cs="Arial"/>
          <w:szCs w:val="28"/>
          <w:lang w:val="es-MX"/>
        </w:rPr>
        <w:t>: Magdudulot ang mga kagawaran ng sumusunod na kagamitan at magagamit at madudulugan upang turuan ang mga indibiduwal at ang kanilang mga pamilya o kinatawan sa proseso ng pag-iiba at tugunan ang mga pagbabago sa mga serbisyo ng trabaho na magagamit nila:</w:t>
      </w:r>
    </w:p>
    <w:p w14:paraId="6796CA58" w14:textId="77777777" w:rsidR="008E53EB" w:rsidRPr="00F435BF" w:rsidRDefault="008E53EB" w:rsidP="00200B2C">
      <w:pPr>
        <w:pStyle w:val="ListParagraph"/>
        <w:numPr>
          <w:ilvl w:val="1"/>
          <w:numId w:val="31"/>
        </w:numPr>
        <w:spacing w:after="60"/>
        <w:contextualSpacing w:val="0"/>
        <w:rPr>
          <w:rFonts w:cs="Arial"/>
          <w:szCs w:val="28"/>
          <w:lang w:val="es-MX"/>
        </w:rPr>
      </w:pPr>
      <w:r w:rsidRPr="00F435BF">
        <w:rPr>
          <w:rFonts w:cs="Arial"/>
          <w:lang w:val="es-MX"/>
        </w:rPr>
        <w:t xml:space="preserve">Ang tfact sheet o checklist para sa mga LEA at mga estudyante at kanilang mga pamilya sa CIE at sa proseso ng pag-iiba mula sa paaralan tungo sa trabaho. </w:t>
      </w:r>
    </w:p>
    <w:p w14:paraId="1EDD9253" w14:textId="77777777" w:rsidR="00476750" w:rsidRPr="00F435BF" w:rsidRDefault="00476750" w:rsidP="00200B2C">
      <w:pPr>
        <w:pStyle w:val="ListParagraph"/>
        <w:numPr>
          <w:ilvl w:val="1"/>
          <w:numId w:val="31"/>
        </w:numPr>
        <w:spacing w:after="60"/>
        <w:contextualSpacing w:val="0"/>
        <w:rPr>
          <w:rFonts w:cs="Arial"/>
          <w:szCs w:val="28"/>
          <w:lang w:val="es-MX"/>
        </w:rPr>
      </w:pPr>
      <w:r w:rsidRPr="00F435BF">
        <w:rPr>
          <w:rFonts w:cs="Arial"/>
          <w:lang w:val="es-MX"/>
        </w:rPr>
        <w:lastRenderedPageBreak/>
        <w:t>Magpatuloy na magbigay ng mga impormasyon para sa website ng Trabaho Muna na pinangangasiwaan ng SCDD.</w:t>
      </w:r>
    </w:p>
    <w:p w14:paraId="35433366" w14:textId="77777777" w:rsidR="00476750" w:rsidRPr="00F435BF" w:rsidRDefault="00476750" w:rsidP="00200B2C">
      <w:pPr>
        <w:pStyle w:val="ListParagraph"/>
        <w:numPr>
          <w:ilvl w:val="1"/>
          <w:numId w:val="31"/>
        </w:numPr>
        <w:spacing w:after="60"/>
        <w:contextualSpacing w:val="0"/>
        <w:rPr>
          <w:rFonts w:cs="Arial"/>
          <w:szCs w:val="28"/>
        </w:rPr>
      </w:pPr>
      <w:r w:rsidRPr="00F435BF">
        <w:rPr>
          <w:rFonts w:cs="Arial"/>
        </w:rPr>
        <w:t>Makipag-ugnayan sa California Community of Practice on Secondary Transition.</w:t>
      </w:r>
    </w:p>
    <w:p w14:paraId="6E17A133" w14:textId="348A8917" w:rsidR="008E53EB" w:rsidRPr="00F435BF" w:rsidRDefault="008E53EB" w:rsidP="00200B2C">
      <w:pPr>
        <w:pStyle w:val="ListParagraph"/>
        <w:numPr>
          <w:ilvl w:val="0"/>
          <w:numId w:val="31"/>
        </w:numPr>
        <w:spacing w:after="60"/>
        <w:contextualSpacing w:val="0"/>
        <w:rPr>
          <w:rFonts w:cs="Arial"/>
          <w:szCs w:val="28"/>
          <w:u w:val="single"/>
        </w:rPr>
      </w:pPr>
      <w:r w:rsidRPr="00F435BF">
        <w:rPr>
          <w:rFonts w:cs="Arial"/>
          <w:u w:val="single"/>
        </w:rPr>
        <w:t>Mga Mapagkukunan at Kagamitan sa Pag-unlad ng Karera</w:t>
      </w:r>
      <w:r w:rsidR="004B5204" w:rsidRPr="00F435BF">
        <w:rPr>
          <w:rFonts w:cs="Arial"/>
          <w:szCs w:val="28"/>
        </w:rPr>
        <w:t xml:space="preserve">: Ang mga kagawaran ay bubuo ng mga pangunahing kagamitan at madudulugan ng mga tao sa pakikipagtulungan ng </w:t>
      </w:r>
      <w:r w:rsidR="00A108F8" w:rsidRPr="00F435BF">
        <w:rPr>
          <w:rFonts w:cs="Arial"/>
          <w:szCs w:val="28"/>
        </w:rPr>
        <w:t>Konseho ng Tagapayo sa Mamimili (</w:t>
      </w:r>
      <w:r w:rsidR="004B5204" w:rsidRPr="00F435BF">
        <w:rPr>
          <w:rFonts w:cs="Arial"/>
          <w:szCs w:val="28"/>
        </w:rPr>
        <w:t>Consumer Advisory Council</w:t>
      </w:r>
      <w:r w:rsidR="00A108F8" w:rsidRPr="00F435BF">
        <w:rPr>
          <w:rFonts w:cs="Arial"/>
          <w:szCs w:val="28"/>
        </w:rPr>
        <w:t>)</w:t>
      </w:r>
      <w:r w:rsidR="004B5204" w:rsidRPr="00F435BF">
        <w:rPr>
          <w:rFonts w:cs="Arial"/>
          <w:szCs w:val="28"/>
        </w:rPr>
        <w:t xml:space="preserve"> ng DDS upang magbigay ng buod sa mga kasalukuyang serbisyo para sa mga mamimili at pamilya.</w:t>
      </w:r>
    </w:p>
    <w:p w14:paraId="1B9016DE" w14:textId="77777777" w:rsidR="002B47A9" w:rsidRPr="00F435BF" w:rsidRDefault="002B47A9" w:rsidP="00200B2C">
      <w:pPr>
        <w:pStyle w:val="ListParagraph"/>
        <w:numPr>
          <w:ilvl w:val="1"/>
          <w:numId w:val="31"/>
        </w:numPr>
        <w:spacing w:after="60"/>
        <w:contextualSpacing w:val="0"/>
        <w:rPr>
          <w:rFonts w:cs="Arial"/>
          <w:szCs w:val="28"/>
          <w:u w:val="single"/>
        </w:rPr>
      </w:pPr>
      <w:r w:rsidRPr="00F435BF">
        <w:rPr>
          <w:rFonts w:cs="Arial"/>
        </w:rPr>
        <w:t>Ang fact sheet na naglalarawan sa pagkuha ng mga serbisyo mula sa bawat kagawaran.</w:t>
      </w:r>
    </w:p>
    <w:p w14:paraId="01CA0783" w14:textId="77777777" w:rsidR="005C6FFC" w:rsidRPr="00F435BF" w:rsidRDefault="002B47A9" w:rsidP="00200B2C">
      <w:pPr>
        <w:pStyle w:val="ListParagraph"/>
        <w:numPr>
          <w:ilvl w:val="1"/>
          <w:numId w:val="31"/>
        </w:numPr>
        <w:spacing w:after="60"/>
        <w:contextualSpacing w:val="0"/>
        <w:rPr>
          <w:rFonts w:cs="Arial"/>
          <w:szCs w:val="28"/>
          <w:u w:val="single"/>
        </w:rPr>
      </w:pPr>
      <w:r w:rsidRPr="00F435BF">
        <w:rPr>
          <w:rFonts w:cs="Arial"/>
        </w:rPr>
        <w:t>Ang pinagsanib na roadmap para sa mga mamimili at pamilya sa mga tatahakin sa pag-unlad sa karera.</w:t>
      </w:r>
    </w:p>
    <w:p w14:paraId="3E8EDD4B" w14:textId="77777777" w:rsidR="00130BB1" w:rsidRPr="00F435BF" w:rsidRDefault="00BD709E" w:rsidP="00A70FF5">
      <w:pPr>
        <w:pStyle w:val="ListParagraph"/>
        <w:numPr>
          <w:ilvl w:val="0"/>
          <w:numId w:val="31"/>
        </w:numPr>
        <w:contextualSpacing w:val="0"/>
        <w:rPr>
          <w:rFonts w:cs="Arial"/>
          <w:szCs w:val="28"/>
        </w:rPr>
      </w:pPr>
      <w:r w:rsidRPr="00F435BF">
        <w:rPr>
          <w:rFonts w:cs="Arial"/>
          <w:u w:val="single"/>
        </w:rPr>
        <w:t>Mga Estratehiya upang Limitahan ang Paggamit ng Pasahod ng Mas Mababa sa Minimum</w:t>
      </w:r>
      <w:r w:rsidRPr="00F435BF">
        <w:rPr>
          <w:rFonts w:cs="Arial"/>
          <w:szCs w:val="28"/>
        </w:rPr>
        <w:t>: Tutukuyin ng mga kagawaran ang mga estratehiya upang tulungan ang mga indibiduwal na sumali sa pasahod na mas mababa sa minimum nang matagalang upang isaalang-alang at magtrabaho tungo sa CIE. Ang mga estratehiyang ito tungkol sa pagbabago mula sa trabahong may mababa sa minimum na sahod ay magiging nakatuon sa tao at nakabase sa kalakasan at interes ng indibiduwal.</w:t>
      </w:r>
    </w:p>
    <w:p w14:paraId="09CC62A3" w14:textId="77777777" w:rsidR="00025BB0" w:rsidRPr="00F435BF" w:rsidRDefault="00025BB0" w:rsidP="00A70FF5">
      <w:pPr>
        <w:pStyle w:val="ListParagraph"/>
        <w:contextualSpacing w:val="0"/>
        <w:rPr>
          <w:rFonts w:cs="Arial"/>
          <w:szCs w:val="28"/>
        </w:rPr>
      </w:pPr>
    </w:p>
    <w:p w14:paraId="00F0D046" w14:textId="77777777" w:rsidR="00130BB1" w:rsidRPr="00F435BF" w:rsidRDefault="00130BB1" w:rsidP="00A70FF5">
      <w:pPr>
        <w:rPr>
          <w:rFonts w:ascii="Arial" w:hAnsi="Arial" w:cs="Arial"/>
          <w:sz w:val="28"/>
          <w:szCs w:val="28"/>
        </w:rPr>
      </w:pPr>
      <w:r w:rsidRPr="00F435BF">
        <w:rPr>
          <w:rStyle w:val="Heading4Char"/>
          <w:rFonts w:ascii="Arial" w:hAnsi="Arial" w:cs="Arial"/>
          <w:i w:val="0"/>
          <w:color w:val="auto"/>
        </w:rPr>
        <w:t>Hangarin 3, Estratehiya 2</w:t>
      </w:r>
      <w:r w:rsidRPr="00F435BF">
        <w:rPr>
          <w:rFonts w:ascii="Arial" w:hAnsi="Arial" w:cs="Arial"/>
          <w:sz w:val="28"/>
          <w:szCs w:val="28"/>
        </w:rPr>
        <w:t>: Suportahan ang pag-unlad ng kaalaman, kasanayan, at kakayanan sa sistema para maidulot ang CIE.</w:t>
      </w:r>
    </w:p>
    <w:p w14:paraId="3172C4BA" w14:textId="77777777" w:rsidR="00130BB1" w:rsidRPr="00F435BF" w:rsidRDefault="00D5394A" w:rsidP="001974D0">
      <w:pPr>
        <w:rPr>
          <w:rFonts w:ascii="Arial" w:hAnsi="Arial" w:cs="Arial"/>
          <w:sz w:val="28"/>
          <w:szCs w:val="28"/>
        </w:rPr>
      </w:pPr>
      <w:r w:rsidRPr="00F435BF">
        <w:rPr>
          <w:rFonts w:ascii="Arial" w:hAnsi="Arial" w:cs="Arial"/>
          <w:sz w:val="28"/>
        </w:rPr>
        <w:t xml:space="preserve">Kasama sa mga kilos upang maisagawa ang estratehiyang ito ang: </w:t>
      </w:r>
    </w:p>
    <w:p w14:paraId="1AF1EF5C" w14:textId="77777777" w:rsidR="00130BB1" w:rsidRPr="00F435BF" w:rsidRDefault="00130BB1" w:rsidP="00200B2C">
      <w:pPr>
        <w:spacing w:before="280"/>
        <w:rPr>
          <w:rFonts w:ascii="Arial" w:hAnsi="Arial" w:cs="Arial"/>
          <w:sz w:val="28"/>
          <w:szCs w:val="28"/>
        </w:rPr>
      </w:pPr>
      <w:r w:rsidRPr="00F435BF">
        <w:rPr>
          <w:rStyle w:val="Heading5Char"/>
          <w:rFonts w:ascii="Arial" w:hAnsi="Arial" w:cs="Arial"/>
          <w:color w:val="auto"/>
        </w:rPr>
        <w:t>Yugto I Mga Kilos</w:t>
      </w:r>
    </w:p>
    <w:p w14:paraId="4E786EF4" w14:textId="77777777" w:rsidR="004B5204" w:rsidRPr="00F435BF" w:rsidRDefault="004B5204" w:rsidP="00D45079">
      <w:pPr>
        <w:pStyle w:val="ListParagraph"/>
        <w:numPr>
          <w:ilvl w:val="0"/>
          <w:numId w:val="6"/>
        </w:numPr>
        <w:spacing w:after="60"/>
        <w:contextualSpacing w:val="0"/>
        <w:rPr>
          <w:rFonts w:eastAsia="Arial" w:cs="Arial"/>
          <w:spacing w:val="1"/>
          <w:szCs w:val="28"/>
        </w:rPr>
      </w:pPr>
      <w:r w:rsidRPr="00F435BF">
        <w:rPr>
          <w:rFonts w:cs="Arial"/>
          <w:u w:val="single"/>
        </w:rPr>
        <w:t>Balangkas ng Plano ng Pagpapahusay at Pagsasanay ng Kawani</w:t>
      </w:r>
      <w:r w:rsidRPr="00F435BF">
        <w:rPr>
          <w:rFonts w:cs="Arial"/>
          <w:szCs w:val="28"/>
        </w:rPr>
        <w:t>: Ang mga kagawaran ay bubuo ng balangkas ng plano ng pagsasanay. Ang balangkas ay tutulong na bumuo ng kaalaman at kakayahan tungkol sa paghahatid ng mga serbisyong na hahantong sa CIE, pag-unawa sa proseso ng pag-iiba, patalastas ng mga benepisyo, at pagsali ng mga pinagtatrabahuhan sa sumusunod na mga grupo:</w:t>
      </w:r>
    </w:p>
    <w:p w14:paraId="7D45769E" w14:textId="77777777" w:rsidR="004B5204" w:rsidRPr="00F435BF" w:rsidRDefault="004B5204" w:rsidP="00D45079">
      <w:pPr>
        <w:pStyle w:val="ListParagraph"/>
        <w:numPr>
          <w:ilvl w:val="1"/>
          <w:numId w:val="6"/>
        </w:numPr>
        <w:spacing w:after="60"/>
        <w:contextualSpacing w:val="0"/>
        <w:rPr>
          <w:rFonts w:eastAsia="Arial" w:cs="Arial"/>
          <w:spacing w:val="1"/>
          <w:szCs w:val="28"/>
        </w:rPr>
      </w:pPr>
      <w:r w:rsidRPr="00F435BF">
        <w:rPr>
          <w:rFonts w:eastAsia="Arial" w:cs="Arial"/>
          <w:spacing w:val="1"/>
        </w:rPr>
        <w:t>Mga indibiduwal na may ID/DD at ang kanilang mga pamilya o kinatawan kung naaangkop.</w:t>
      </w:r>
    </w:p>
    <w:p w14:paraId="6CE48A2D" w14:textId="77777777" w:rsidR="004B5204" w:rsidRPr="00F435BF" w:rsidRDefault="004B5204" w:rsidP="00D45079">
      <w:pPr>
        <w:pStyle w:val="ListParagraph"/>
        <w:numPr>
          <w:ilvl w:val="1"/>
          <w:numId w:val="6"/>
        </w:numPr>
        <w:spacing w:after="60"/>
        <w:contextualSpacing w:val="0"/>
        <w:rPr>
          <w:rFonts w:eastAsia="Arial" w:cs="Arial"/>
          <w:spacing w:val="1"/>
          <w:szCs w:val="28"/>
        </w:rPr>
      </w:pPr>
      <w:r w:rsidRPr="00F435BF">
        <w:rPr>
          <w:rFonts w:eastAsia="Arial" w:cs="Arial"/>
          <w:spacing w:val="1"/>
        </w:rPr>
        <w:t>Mga LEA.</w:t>
      </w:r>
    </w:p>
    <w:p w14:paraId="1695C714" w14:textId="77777777" w:rsidR="004B5204" w:rsidRPr="00F435BF" w:rsidRDefault="00F14B76" w:rsidP="00D45079">
      <w:pPr>
        <w:pStyle w:val="ListParagraph"/>
        <w:numPr>
          <w:ilvl w:val="1"/>
          <w:numId w:val="6"/>
        </w:numPr>
        <w:spacing w:after="60"/>
        <w:contextualSpacing w:val="0"/>
        <w:rPr>
          <w:rFonts w:eastAsia="Arial" w:cs="Arial"/>
          <w:spacing w:val="1"/>
          <w:szCs w:val="28"/>
        </w:rPr>
      </w:pPr>
      <w:r w:rsidRPr="00F435BF">
        <w:rPr>
          <w:rFonts w:eastAsia="Arial" w:cs="Arial"/>
          <w:spacing w:val="1"/>
        </w:rPr>
        <w:t>Mga Organisasyong Nakabase sa Komunidad.</w:t>
      </w:r>
    </w:p>
    <w:p w14:paraId="0B02FEF2" w14:textId="77777777" w:rsidR="004B5204" w:rsidRPr="00F435BF" w:rsidRDefault="004B5204" w:rsidP="00D45079">
      <w:pPr>
        <w:pStyle w:val="ListParagraph"/>
        <w:numPr>
          <w:ilvl w:val="1"/>
          <w:numId w:val="6"/>
        </w:numPr>
        <w:spacing w:after="60"/>
        <w:contextualSpacing w:val="0"/>
        <w:rPr>
          <w:rFonts w:eastAsia="Arial" w:cs="Arial"/>
          <w:spacing w:val="1"/>
          <w:szCs w:val="28"/>
        </w:rPr>
      </w:pPr>
      <w:r w:rsidRPr="00F435BF">
        <w:rPr>
          <w:rFonts w:eastAsia="Arial" w:cs="Arial"/>
          <w:spacing w:val="1"/>
        </w:rPr>
        <w:t>Mga pinagtatrabahuhan.</w:t>
      </w:r>
    </w:p>
    <w:p w14:paraId="0CFB31A1" w14:textId="77777777" w:rsidR="004B5204" w:rsidRPr="00F435BF" w:rsidRDefault="004B5204" w:rsidP="00D45079">
      <w:pPr>
        <w:pStyle w:val="ListParagraph"/>
        <w:numPr>
          <w:ilvl w:val="1"/>
          <w:numId w:val="6"/>
        </w:numPr>
        <w:spacing w:after="60"/>
        <w:contextualSpacing w:val="0"/>
        <w:rPr>
          <w:rFonts w:eastAsia="Arial" w:cs="Arial"/>
          <w:spacing w:val="1"/>
          <w:szCs w:val="28"/>
        </w:rPr>
      </w:pPr>
      <w:r w:rsidRPr="00F435BF">
        <w:rPr>
          <w:rFonts w:eastAsia="Arial" w:cs="Arial"/>
          <w:spacing w:val="1"/>
        </w:rPr>
        <w:t>Mga kawanihan ng kagawaran (DOR, CDE, at DDS).</w:t>
      </w:r>
    </w:p>
    <w:p w14:paraId="1BABAB4F" w14:textId="77777777" w:rsidR="004B5204" w:rsidRPr="00F435BF" w:rsidRDefault="004B5204" w:rsidP="00D45079">
      <w:pPr>
        <w:pStyle w:val="ListParagraph"/>
        <w:numPr>
          <w:ilvl w:val="1"/>
          <w:numId w:val="4"/>
        </w:numPr>
        <w:spacing w:after="60"/>
        <w:contextualSpacing w:val="0"/>
        <w:rPr>
          <w:rFonts w:cs="Arial"/>
          <w:szCs w:val="28"/>
        </w:rPr>
      </w:pPr>
      <w:r w:rsidRPr="00F435BF">
        <w:rPr>
          <w:rFonts w:eastAsia="Arial" w:cs="Arial"/>
          <w:spacing w:val="1"/>
        </w:rPr>
        <w:lastRenderedPageBreak/>
        <w:t>Mga kawanihan ng sentrong panrehiyon</w:t>
      </w:r>
    </w:p>
    <w:p w14:paraId="23D7A38F" w14:textId="77777777" w:rsidR="00D0425D" w:rsidRPr="00F435BF" w:rsidRDefault="00D0425D" w:rsidP="00D45079">
      <w:pPr>
        <w:pStyle w:val="ListParagraph"/>
        <w:numPr>
          <w:ilvl w:val="1"/>
          <w:numId w:val="4"/>
        </w:numPr>
        <w:spacing w:after="60"/>
        <w:contextualSpacing w:val="0"/>
        <w:rPr>
          <w:rFonts w:cs="Arial"/>
          <w:szCs w:val="28"/>
        </w:rPr>
      </w:pPr>
      <w:r w:rsidRPr="00F435BF">
        <w:rPr>
          <w:rFonts w:eastAsia="Arial" w:cs="Arial"/>
          <w:spacing w:val="1"/>
        </w:rPr>
        <w:t>Mga kawanihan ng PSE.</w:t>
      </w:r>
    </w:p>
    <w:p w14:paraId="22AA5EB9" w14:textId="77777777" w:rsidR="00D7493F" w:rsidRPr="00F435BF" w:rsidRDefault="00CB0F35" w:rsidP="00D45079">
      <w:pPr>
        <w:pStyle w:val="ListParagraph"/>
        <w:spacing w:after="60"/>
        <w:contextualSpacing w:val="0"/>
        <w:rPr>
          <w:rFonts w:cs="Arial"/>
          <w:szCs w:val="28"/>
        </w:rPr>
      </w:pPr>
      <w:r w:rsidRPr="00F435BF">
        <w:rPr>
          <w:rFonts w:eastAsia="Arial" w:cs="Arial"/>
          <w:spacing w:val="1"/>
        </w:rPr>
        <w:t>Maaaring kabilang sa balangkas ng plano ng pagsasanay ngunit hindi limitado sa mga paksa tulad ng:</w:t>
      </w:r>
    </w:p>
    <w:p w14:paraId="7D009467" w14:textId="77777777" w:rsidR="00D7493F" w:rsidRPr="00F435BF" w:rsidRDefault="00D7493F" w:rsidP="00D45079">
      <w:pPr>
        <w:pStyle w:val="ListParagraph"/>
        <w:numPr>
          <w:ilvl w:val="1"/>
          <w:numId w:val="4"/>
        </w:numPr>
        <w:spacing w:after="60"/>
        <w:contextualSpacing w:val="0"/>
        <w:rPr>
          <w:rFonts w:cs="Arial"/>
          <w:szCs w:val="28"/>
        </w:rPr>
      </w:pPr>
      <w:r w:rsidRPr="00F435BF">
        <w:rPr>
          <w:rFonts w:eastAsia="Arial" w:cs="Arial"/>
          <w:spacing w:val="1"/>
        </w:rPr>
        <w:t>Pagpaplano at pagsusuri sa karerang nakatuon sa tao, kabilang ang mga pagkakataon pagkatapos ng sekondarya.</w:t>
      </w:r>
    </w:p>
    <w:p w14:paraId="1A4A3246" w14:textId="77777777" w:rsidR="00D7493F" w:rsidRPr="00F435BF" w:rsidRDefault="00D7493F" w:rsidP="00D45079">
      <w:pPr>
        <w:pStyle w:val="ListParagraph"/>
        <w:numPr>
          <w:ilvl w:val="1"/>
          <w:numId w:val="4"/>
        </w:numPr>
        <w:spacing w:after="60"/>
        <w:contextualSpacing w:val="0"/>
        <w:rPr>
          <w:rFonts w:cs="Arial"/>
          <w:szCs w:val="28"/>
        </w:rPr>
      </w:pPr>
      <w:r w:rsidRPr="00F435BF">
        <w:rPr>
          <w:rFonts w:cs="Arial"/>
        </w:rPr>
        <w:t>Mga kakayahan para mamumuhay nang independiyente na kailangan upang suportahan ang CIE.</w:t>
      </w:r>
    </w:p>
    <w:p w14:paraId="2B776ED7" w14:textId="77777777" w:rsidR="00CB0F35" w:rsidRPr="00F435BF" w:rsidRDefault="00CB0F35" w:rsidP="00D45079">
      <w:pPr>
        <w:pStyle w:val="ListParagraph"/>
        <w:numPr>
          <w:ilvl w:val="1"/>
          <w:numId w:val="4"/>
        </w:numPr>
        <w:spacing w:after="60"/>
        <w:contextualSpacing w:val="0"/>
        <w:rPr>
          <w:rFonts w:cs="Arial"/>
          <w:szCs w:val="28"/>
          <w:lang w:val="es-MX"/>
        </w:rPr>
      </w:pPr>
      <w:r w:rsidRPr="00F435BF">
        <w:rPr>
          <w:rFonts w:cs="Arial"/>
          <w:lang w:val="es-MX"/>
        </w:rPr>
        <w:t xml:space="preserve">Koordinasyon ng mga serbisyo sa pagitan ng maraming sistema. </w:t>
      </w:r>
    </w:p>
    <w:p w14:paraId="1FE3E58E" w14:textId="77777777" w:rsidR="00D7493F" w:rsidRPr="00F435BF" w:rsidRDefault="00CB0F35" w:rsidP="00D45079">
      <w:pPr>
        <w:pStyle w:val="ListParagraph"/>
        <w:numPr>
          <w:ilvl w:val="1"/>
          <w:numId w:val="4"/>
        </w:numPr>
        <w:spacing w:after="60"/>
        <w:contextualSpacing w:val="0"/>
        <w:rPr>
          <w:rFonts w:cs="Arial"/>
          <w:szCs w:val="28"/>
        </w:rPr>
      </w:pPr>
      <w:r w:rsidRPr="00F435BF">
        <w:rPr>
          <w:rFonts w:cs="Arial"/>
        </w:rPr>
        <w:t xml:space="preserve">Mga iniaatas ng pederal at estado. </w:t>
      </w:r>
    </w:p>
    <w:p w14:paraId="04EA3BF3" w14:textId="77777777" w:rsidR="004B5204" w:rsidRPr="00F435BF" w:rsidRDefault="004E1171" w:rsidP="00D45079">
      <w:pPr>
        <w:pStyle w:val="ListParagraph"/>
        <w:numPr>
          <w:ilvl w:val="0"/>
          <w:numId w:val="4"/>
        </w:numPr>
        <w:spacing w:after="60"/>
        <w:contextualSpacing w:val="0"/>
        <w:rPr>
          <w:rFonts w:cs="Arial"/>
          <w:szCs w:val="28"/>
        </w:rPr>
      </w:pPr>
      <w:r w:rsidRPr="00F435BF">
        <w:rPr>
          <w:rFonts w:cs="Arial"/>
          <w:szCs w:val="28"/>
          <w:u w:val="single"/>
        </w:rPr>
        <w:t>Sahod na Mas Mababa sa Minimum</w:t>
      </w:r>
      <w:r w:rsidRPr="00F435BF">
        <w:rPr>
          <w:rFonts w:cs="Arial"/>
        </w:rPr>
        <w:t xml:space="preserve">: </w:t>
      </w:r>
      <w:r w:rsidR="009F461F" w:rsidRPr="00F435BF">
        <w:t>Ang mga kagawaran ay magtutulungan upang gabayan ang mga pinagtatrabahuhan at indibiduwal tungkol sa parehong legal na kinakailangan kaugnay sa paggamit ng sahod na mas mababa sa minimum at mga paraan upang lubos na mapakinabangan ang mga pagkakataon para sa CIE</w:t>
      </w:r>
      <w:r w:rsidRPr="00F435BF">
        <w:rPr>
          <w:rFonts w:cs="Arial"/>
        </w:rPr>
        <w:t>, pati na ang dokumentasyon at mga kinakailangan ng serbisyo para sa kabataan at SWD.</w:t>
      </w:r>
    </w:p>
    <w:p w14:paraId="290A9812" w14:textId="77777777" w:rsidR="001C03BE" w:rsidRPr="00F435BF" w:rsidRDefault="00BD0D55" w:rsidP="00BD0D55">
      <w:pPr>
        <w:pStyle w:val="ListParagraph"/>
        <w:numPr>
          <w:ilvl w:val="0"/>
          <w:numId w:val="4"/>
        </w:numPr>
        <w:rPr>
          <w:rFonts w:cs="Arial"/>
          <w:szCs w:val="28"/>
        </w:rPr>
      </w:pPr>
      <w:r w:rsidRPr="00F435BF">
        <w:rPr>
          <w:rFonts w:cs="Arial"/>
          <w:u w:val="single"/>
        </w:rPr>
        <w:t>Plano ng Pagsasanay</w:t>
      </w:r>
      <w:r w:rsidRPr="00F435BF">
        <w:rPr>
          <w:rFonts w:cs="Arial"/>
          <w:szCs w:val="28"/>
        </w:rPr>
        <w:t>: Tutukuyin ng mga kagawaran ang nilalaman ng pag-aaralan, bubuo ng kurikulum, tutukuyin ang mga mapagkukunan at madudulugan sa pagsasanay, at mag-aalok ng pagsasanay ayon sa balangkas ng plano ng pagsasanay ng Blueprint.</w:t>
      </w:r>
    </w:p>
    <w:p w14:paraId="1678A643" w14:textId="77777777" w:rsidR="004B5204" w:rsidRPr="00F435BF" w:rsidRDefault="004B5204" w:rsidP="00D45079">
      <w:pPr>
        <w:spacing w:before="280" w:after="60"/>
        <w:rPr>
          <w:rStyle w:val="Heading5Char"/>
          <w:rFonts w:ascii="Arial" w:hAnsi="Arial" w:cs="Arial"/>
          <w:color w:val="auto"/>
          <w:szCs w:val="28"/>
        </w:rPr>
      </w:pPr>
      <w:r w:rsidRPr="00F435BF">
        <w:rPr>
          <w:rStyle w:val="Heading5Char"/>
          <w:rFonts w:ascii="Arial" w:hAnsi="Arial" w:cs="Arial"/>
          <w:color w:val="auto"/>
        </w:rPr>
        <w:t>Yugto II Mga Pagkilos</w:t>
      </w:r>
    </w:p>
    <w:p w14:paraId="2D8F02E7" w14:textId="77777777" w:rsidR="00130BB1" w:rsidRPr="00F435BF" w:rsidRDefault="00EF2B7A" w:rsidP="00130BB1">
      <w:pPr>
        <w:pStyle w:val="ListParagraph"/>
        <w:numPr>
          <w:ilvl w:val="0"/>
          <w:numId w:val="6"/>
        </w:numPr>
        <w:rPr>
          <w:rFonts w:cs="Arial"/>
          <w:szCs w:val="28"/>
        </w:rPr>
      </w:pPr>
      <w:r w:rsidRPr="00F435BF">
        <w:rPr>
          <w:rFonts w:cs="Arial"/>
          <w:u w:val="single"/>
        </w:rPr>
        <w:t>Pagsasanay sa Tagapagdulot ng Serbisyo</w:t>
      </w:r>
      <w:r w:rsidRPr="00F435BF">
        <w:rPr>
          <w:rFonts w:cs="Arial"/>
          <w:szCs w:val="28"/>
        </w:rPr>
        <w:t>: Pag-aaralan ng DOR at DDS ang sapilitang pagsasanay para sa mga kawanihan ng tagapagdulot ng serbisyo na hahantong sa CIE.</w:t>
      </w:r>
    </w:p>
    <w:p w14:paraId="626F11FC" w14:textId="77777777" w:rsidR="00025BB0" w:rsidRPr="00F435BF" w:rsidRDefault="00025BB0" w:rsidP="00A70FF5">
      <w:pPr>
        <w:rPr>
          <w:rFonts w:cs="Arial"/>
          <w:szCs w:val="28"/>
        </w:rPr>
      </w:pPr>
    </w:p>
    <w:p w14:paraId="5A11E7FB" w14:textId="77777777" w:rsidR="00025BB0" w:rsidRPr="00F435BF" w:rsidRDefault="00025BB0" w:rsidP="00A70FF5">
      <w:pPr>
        <w:rPr>
          <w:rFonts w:ascii="Arial" w:hAnsi="Arial" w:cs="Arial"/>
          <w:sz w:val="28"/>
          <w:szCs w:val="28"/>
        </w:rPr>
      </w:pPr>
      <w:r w:rsidRPr="00F435BF">
        <w:rPr>
          <w:rStyle w:val="Heading4Char"/>
          <w:rFonts w:ascii="Arial" w:hAnsi="Arial" w:cs="Arial"/>
          <w:i w:val="0"/>
          <w:color w:val="auto"/>
        </w:rPr>
        <w:t>Hangarin 3, Estratehiya 3</w:t>
      </w:r>
      <w:r w:rsidRPr="00F435BF">
        <w:rPr>
          <w:rFonts w:ascii="Arial" w:hAnsi="Arial" w:cs="Arial"/>
          <w:sz w:val="28"/>
          <w:szCs w:val="28"/>
        </w:rPr>
        <w:t>: Dagdagan ang mga pagkakataon para sa partisipasyon ng indibiduwal sa mga aktibidad na sumusuporta sa napaliwanagang pagdedesisyon tungo sa CIE.</w:t>
      </w:r>
    </w:p>
    <w:p w14:paraId="7BFD768D" w14:textId="77777777" w:rsidR="00130BB1" w:rsidRPr="00F435BF" w:rsidRDefault="00025BB0" w:rsidP="00130BB1">
      <w:pPr>
        <w:rPr>
          <w:rFonts w:ascii="Arial" w:hAnsi="Arial" w:cs="Arial"/>
          <w:sz w:val="28"/>
          <w:szCs w:val="28"/>
          <w:lang w:val="es-MX"/>
        </w:rPr>
      </w:pPr>
      <w:r w:rsidRPr="00F435BF">
        <w:rPr>
          <w:rFonts w:ascii="Arial" w:hAnsi="Arial" w:cs="Arial"/>
          <w:sz w:val="28"/>
          <w:lang w:val="es-MX"/>
        </w:rPr>
        <w:t xml:space="preserve">Kasama sa mga kilos para makamtan ang estratehiyang ito ang: </w:t>
      </w:r>
    </w:p>
    <w:p w14:paraId="45B9EE6B" w14:textId="77777777" w:rsidR="00130BB1" w:rsidRPr="00F435BF" w:rsidRDefault="00130BB1" w:rsidP="00D45079">
      <w:pPr>
        <w:spacing w:before="280" w:after="60"/>
        <w:rPr>
          <w:rFonts w:ascii="Arial" w:hAnsi="Arial" w:cs="Arial"/>
          <w:sz w:val="28"/>
          <w:szCs w:val="28"/>
        </w:rPr>
      </w:pPr>
      <w:r w:rsidRPr="00F435BF">
        <w:rPr>
          <w:rStyle w:val="Heading5Char"/>
          <w:rFonts w:ascii="Arial" w:hAnsi="Arial" w:cs="Arial"/>
          <w:color w:val="auto"/>
        </w:rPr>
        <w:t>Yugto I Mga Kilos</w:t>
      </w:r>
    </w:p>
    <w:p w14:paraId="08FC47A1" w14:textId="77777777" w:rsidR="007E29C6" w:rsidRPr="00F435BF" w:rsidRDefault="00130BB1" w:rsidP="00D45079">
      <w:pPr>
        <w:pStyle w:val="ListParagraph"/>
        <w:numPr>
          <w:ilvl w:val="0"/>
          <w:numId w:val="31"/>
        </w:numPr>
        <w:spacing w:after="60"/>
        <w:contextualSpacing w:val="0"/>
        <w:rPr>
          <w:rFonts w:cs="Arial"/>
          <w:szCs w:val="28"/>
        </w:rPr>
      </w:pPr>
      <w:r w:rsidRPr="00F435BF">
        <w:rPr>
          <w:u w:val="single"/>
        </w:rPr>
        <w:t>Mga Impormasyon sa Suportadong Trabaho</w:t>
      </w:r>
      <w:r w:rsidRPr="00F435BF">
        <w:rPr>
          <w:szCs w:val="28"/>
        </w:rPr>
        <w:t xml:space="preserve">: Ang mga kagawaran ay bubuo at mamamahagi ng mga impormasyon sa mga LEA, mga kawanihan ng distrito ng DOR, at mga sentrong panrehiyon upang humikayat sa pagsasaalang-alang ng CIE, pati na ang Pagbibigay ng SE ng Trabaho sa Indibiduwal bilang unang pinili. Dagdag pa rito, ang mga impormasyon ay ibabahagi alinsunod sa paggamit ng mga serbisyo </w:t>
      </w:r>
      <w:r w:rsidRPr="00F435BF">
        <w:rPr>
          <w:szCs w:val="28"/>
        </w:rPr>
        <w:lastRenderedPageBreak/>
        <w:t>ng grupong SE bilang limitado sa oras na tulay sa CIE, kumpara sa opsyon ng permanenteng pagkakatanggap sa trabaho.</w:t>
      </w:r>
    </w:p>
    <w:p w14:paraId="5154AD46" w14:textId="77777777" w:rsidR="0039220A" w:rsidRPr="00F435BF" w:rsidRDefault="007E29C6" w:rsidP="00D45079">
      <w:pPr>
        <w:pStyle w:val="ListParagraph"/>
        <w:numPr>
          <w:ilvl w:val="0"/>
          <w:numId w:val="32"/>
        </w:numPr>
        <w:spacing w:after="60"/>
        <w:contextualSpacing w:val="0"/>
        <w:rPr>
          <w:szCs w:val="28"/>
          <w:u w:val="single"/>
        </w:rPr>
      </w:pPr>
      <w:r w:rsidRPr="00F435BF">
        <w:rPr>
          <w:rFonts w:cs="Arial"/>
          <w:u w:val="single"/>
        </w:rPr>
        <w:t>Serbisyong Limitado ang Oras</w:t>
      </w:r>
      <w:r w:rsidRPr="00F435BF">
        <w:rPr>
          <w:rFonts w:cs="Arial"/>
        </w:rPr>
        <w:t>: Alinsunod sa WIOA; gagamitin ng DOR ang pansamantala, panandaliang pagbibigay ng SE sa grupo ng trabahong pinagsama-sama ang wala at may kapansanan bilang bahagi ng daan sa karera ng indibiduwal tungo sa CIE.</w:t>
      </w:r>
      <w:r w:rsidR="00E16DFB" w:rsidRPr="00F435BF">
        <w:t xml:space="preserve"> Gagamitin ng </w:t>
      </w:r>
      <w:r w:rsidRPr="00F435BF">
        <w:rPr>
          <w:rFonts w:cs="Arial"/>
        </w:rPr>
        <w:t>DDS para sa mga taong pumili ng indibiduwal na paglalagay ng CIE sa trabaho bilang kanilang hangarin sa trabaho, gamitin ang pagtalaga sa grupo sa trabaho ng SE bilang limitado sa oras na potensiyal na daan tungo sa CIE.</w:t>
      </w:r>
    </w:p>
    <w:p w14:paraId="388842B4" w14:textId="77777777" w:rsidR="00ED5E9F" w:rsidRPr="00F435BF" w:rsidRDefault="00ED5E9F" w:rsidP="00D45079">
      <w:pPr>
        <w:pStyle w:val="ListParagraph"/>
        <w:numPr>
          <w:ilvl w:val="0"/>
          <w:numId w:val="32"/>
        </w:numPr>
        <w:spacing w:after="60"/>
        <w:contextualSpacing w:val="0"/>
        <w:rPr>
          <w:szCs w:val="28"/>
          <w:u w:val="single"/>
        </w:rPr>
      </w:pPr>
      <w:r w:rsidRPr="00F435BF">
        <w:rPr>
          <w:u w:val="single"/>
        </w:rPr>
        <w:t>Task Force para sa Pagbabago ng Sistema sa Paghahatid na Serbisyo</w:t>
      </w:r>
      <w:r w:rsidRPr="00F435BF">
        <w:t>: Ang mga kagawaran ay magtatatag ng Task Force sa Pagbabago ng Sistema sa Paghahatid na Serbisyo, na binubuo ng mga eksperto sa larangang paksa mula sa bawat sistema ng kagawaran, upang magbigay ng pagsasanay at teknikal na tulong sa mga pangunahing kawanihan ng LEA, distrito ng DOR, sentrong panrehiyon upang suportahan ang pag-unlad ng lokal na kakayahan upang lumikha ng pagbabago sa sistema.</w:t>
      </w:r>
    </w:p>
    <w:p w14:paraId="5E73B8EC" w14:textId="77777777" w:rsidR="00130BB1" w:rsidRPr="00F435BF" w:rsidRDefault="004C2E79" w:rsidP="00D45079">
      <w:pPr>
        <w:pStyle w:val="Default"/>
        <w:numPr>
          <w:ilvl w:val="0"/>
          <w:numId w:val="32"/>
        </w:numPr>
        <w:spacing w:after="60"/>
        <w:rPr>
          <w:color w:val="auto"/>
          <w:sz w:val="28"/>
          <w:szCs w:val="28"/>
          <w:u w:val="single"/>
        </w:rPr>
      </w:pPr>
      <w:r w:rsidRPr="00F435BF">
        <w:rPr>
          <w:color w:val="auto"/>
          <w:sz w:val="28"/>
          <w:u w:val="single"/>
        </w:rPr>
        <w:t>Mga Pagkakataon Bago Magtrabaho</w:t>
      </w:r>
      <w:r w:rsidRPr="00F435BF">
        <w:rPr>
          <w:color w:val="auto"/>
          <w:sz w:val="28"/>
          <w:szCs w:val="28"/>
        </w:rPr>
        <w:t>: Ang mga kagawaran ay mag-aalok ng teknikal na tulong sa mga kawani ng tagapagdulot ng serbisyo at magbibigay ng pagsasanay na pampundasyong kakayahan bago ang trabaho sa mga indibiduwal na may ID/DD.</w:t>
      </w:r>
    </w:p>
    <w:p w14:paraId="188A2528" w14:textId="77777777" w:rsidR="00BD0D55" w:rsidRPr="00F435BF" w:rsidRDefault="00BD0D55" w:rsidP="00BD0D55">
      <w:pPr>
        <w:pStyle w:val="Default"/>
        <w:numPr>
          <w:ilvl w:val="0"/>
          <w:numId w:val="32"/>
        </w:numPr>
        <w:rPr>
          <w:color w:val="auto"/>
          <w:sz w:val="28"/>
          <w:szCs w:val="28"/>
        </w:rPr>
      </w:pPr>
      <w:r w:rsidRPr="00F435BF">
        <w:rPr>
          <w:color w:val="auto"/>
          <w:sz w:val="28"/>
          <w:u w:val="single"/>
        </w:rPr>
        <w:t>Mga pagkakataon sa CIE sa loob ng Serbisyo ng Estado</w:t>
      </w:r>
      <w:r w:rsidRPr="00F435BF">
        <w:rPr>
          <w:color w:val="auto"/>
          <w:sz w:val="28"/>
          <w:szCs w:val="28"/>
        </w:rPr>
        <w:t>: Ang mga kagawaran ay bubuo at magsusulong ng mga pagkakataon na CIE para sa mga may bayad na internship kasama ang mga ahensiya ng estado na ginamit bilang alternatibo sa LEAP, (batay sa pagpapatupad ng SB 644 Setyembre 2015). Sa sandaling makuha ang kasunduan sa pamamahagi ng mga datos kasama ang FTB, makakapag-ulat na ang mga kagawaran sa bilang ng mga indibiduwal na mga kliyente sa panrehiyong sentro na nagtratrabaho sa serbisyo ng estado.</w:t>
      </w:r>
    </w:p>
    <w:p w14:paraId="06C026D5" w14:textId="77777777" w:rsidR="00274644" w:rsidRPr="00F435BF" w:rsidRDefault="00274644" w:rsidP="00274644">
      <w:pPr>
        <w:rPr>
          <w:rStyle w:val="Heading5Char"/>
          <w:rFonts w:ascii="Arial" w:hAnsi="Arial" w:cs="Arial"/>
          <w:color w:val="auto"/>
          <w:szCs w:val="28"/>
        </w:rPr>
      </w:pPr>
    </w:p>
    <w:p w14:paraId="149E6ECE" w14:textId="77777777" w:rsidR="00130BB1" w:rsidRPr="00F435BF" w:rsidRDefault="00130BB1" w:rsidP="00274644">
      <w:pPr>
        <w:rPr>
          <w:rStyle w:val="Heading5Char"/>
          <w:rFonts w:ascii="Arial" w:hAnsi="Arial" w:cs="Arial"/>
          <w:color w:val="auto"/>
          <w:szCs w:val="28"/>
        </w:rPr>
      </w:pPr>
      <w:r w:rsidRPr="00F435BF">
        <w:rPr>
          <w:rStyle w:val="Heading5Char"/>
          <w:rFonts w:ascii="Arial" w:hAnsi="Arial" w:cs="Arial"/>
          <w:color w:val="auto"/>
        </w:rPr>
        <w:t>Yugto II Mga Pagkilos</w:t>
      </w:r>
    </w:p>
    <w:p w14:paraId="1D0D9BDF" w14:textId="77777777" w:rsidR="00B81E1C" w:rsidRPr="00F435BF" w:rsidRDefault="00B81E1C" w:rsidP="00D45079">
      <w:pPr>
        <w:pStyle w:val="Default"/>
        <w:numPr>
          <w:ilvl w:val="0"/>
          <w:numId w:val="32"/>
        </w:numPr>
        <w:spacing w:after="60"/>
        <w:rPr>
          <w:color w:val="auto"/>
          <w:sz w:val="28"/>
          <w:szCs w:val="28"/>
        </w:rPr>
      </w:pPr>
      <w:r w:rsidRPr="00F435BF">
        <w:rPr>
          <w:color w:val="auto"/>
          <w:sz w:val="28"/>
          <w:u w:val="single"/>
        </w:rPr>
        <w:t>Pagpapalawak ng Lokal na Kakayahan upang Makagawa ng Pagbabago sa Sistema</w:t>
      </w:r>
      <w:r w:rsidRPr="00F435BF">
        <w:rPr>
          <w:color w:val="auto"/>
          <w:sz w:val="28"/>
          <w:szCs w:val="28"/>
        </w:rPr>
        <w:t xml:space="preserve">: Tutukuyin ng mga kagawaran ang pangunahing kawani sa pamumuno, mga estratehiya ng komunikasyon, at mga mapagkukunan at madudulugan upang makapagdulot ng pagsasanay at teknikal na tulong sa pangunahing LEA, distrito ng DOR, at kawanihan ng sentrong panrehiyon upang makagawa ng pagbabago sa mga lokal na sistema tulad ng: </w:t>
      </w:r>
    </w:p>
    <w:p w14:paraId="2E2174FB" w14:textId="77777777" w:rsidR="004B5204" w:rsidRPr="00F435BF" w:rsidRDefault="00B81E1C" w:rsidP="00D45079">
      <w:pPr>
        <w:pStyle w:val="Default"/>
        <w:numPr>
          <w:ilvl w:val="1"/>
          <w:numId w:val="32"/>
        </w:numPr>
        <w:spacing w:after="60"/>
        <w:rPr>
          <w:color w:val="auto"/>
          <w:sz w:val="28"/>
          <w:szCs w:val="28"/>
          <w:lang w:val="pt-BR"/>
        </w:rPr>
      </w:pPr>
      <w:r w:rsidRPr="00F435BF">
        <w:rPr>
          <w:color w:val="auto"/>
          <w:sz w:val="28"/>
          <w:lang w:val="pt-BR"/>
        </w:rPr>
        <w:t>Mga Serbisyo sa Pag-iiba na DOR / CDE.</w:t>
      </w:r>
    </w:p>
    <w:p w14:paraId="54919926" w14:textId="77777777" w:rsidR="00130BB1" w:rsidRPr="00F435BF" w:rsidRDefault="00B81E1C" w:rsidP="00D45079">
      <w:pPr>
        <w:pStyle w:val="ListParagraph"/>
        <w:numPr>
          <w:ilvl w:val="1"/>
          <w:numId w:val="32"/>
        </w:numPr>
        <w:spacing w:after="60"/>
        <w:contextualSpacing w:val="0"/>
        <w:rPr>
          <w:rFonts w:cs="Arial"/>
          <w:szCs w:val="28"/>
          <w:lang w:val="es-MX"/>
        </w:rPr>
      </w:pPr>
      <w:r w:rsidRPr="00F435BF">
        <w:rPr>
          <w:rFonts w:cs="Arial"/>
          <w:lang w:val="es-MX"/>
        </w:rPr>
        <w:t>Mga Programa sa Araw na pinonduhan ng DDS.</w:t>
      </w:r>
    </w:p>
    <w:p w14:paraId="70AD2A15" w14:textId="77777777" w:rsidR="00BD0D55" w:rsidRPr="00F435BF" w:rsidRDefault="00B81E1C" w:rsidP="00D45079">
      <w:pPr>
        <w:pStyle w:val="Default"/>
        <w:numPr>
          <w:ilvl w:val="1"/>
          <w:numId w:val="32"/>
        </w:numPr>
        <w:spacing w:after="60"/>
        <w:rPr>
          <w:color w:val="auto"/>
          <w:sz w:val="28"/>
          <w:szCs w:val="28"/>
          <w:lang w:val="es-MX"/>
        </w:rPr>
      </w:pPr>
      <w:r w:rsidRPr="00F435BF">
        <w:rPr>
          <w:color w:val="auto"/>
          <w:sz w:val="28"/>
          <w:lang w:val="es-MX"/>
        </w:rPr>
        <w:lastRenderedPageBreak/>
        <w:t>Mga Programa ng Aktibidad sa Trabaho na pinonduhan ng DDS.</w:t>
      </w:r>
    </w:p>
    <w:p w14:paraId="3E345B52" w14:textId="77777777" w:rsidR="00130BB1" w:rsidRPr="00F435BF" w:rsidRDefault="004E07C0" w:rsidP="00D45079">
      <w:pPr>
        <w:pStyle w:val="Default"/>
        <w:numPr>
          <w:ilvl w:val="1"/>
          <w:numId w:val="32"/>
        </w:numPr>
        <w:spacing w:after="60"/>
        <w:rPr>
          <w:color w:val="auto"/>
          <w:sz w:val="28"/>
          <w:szCs w:val="28"/>
          <w:lang w:val="pt-BR"/>
        </w:rPr>
      </w:pPr>
      <w:r w:rsidRPr="00F435BF">
        <w:rPr>
          <w:color w:val="auto"/>
          <w:sz w:val="28"/>
          <w:lang w:val="pt-BR"/>
        </w:rPr>
        <w:t>Mga Programang SE na pinonduhan ng DOR / DDS.</w:t>
      </w:r>
    </w:p>
    <w:p w14:paraId="79A01DA5" w14:textId="77777777" w:rsidR="00A34EEC" w:rsidRPr="00F435BF" w:rsidRDefault="00A34EEC" w:rsidP="007537EB">
      <w:pPr>
        <w:pStyle w:val="Default"/>
        <w:numPr>
          <w:ilvl w:val="0"/>
          <w:numId w:val="33"/>
        </w:numPr>
        <w:rPr>
          <w:color w:val="auto"/>
          <w:sz w:val="28"/>
          <w:szCs w:val="28"/>
          <w:u w:val="single"/>
          <w:lang w:val="pt-BR"/>
        </w:rPr>
      </w:pPr>
      <w:r w:rsidRPr="00F435BF">
        <w:rPr>
          <w:color w:val="auto"/>
          <w:sz w:val="28"/>
          <w:u w:val="single"/>
          <w:lang w:val="pt-BR"/>
        </w:rPr>
        <w:t>Magkatugmang Pagbabago sa Trabaho</w:t>
      </w:r>
      <w:r w:rsidRPr="00F435BF">
        <w:rPr>
          <w:color w:val="auto"/>
          <w:sz w:val="28"/>
          <w:szCs w:val="28"/>
          <w:lang w:val="pt-BR"/>
        </w:rPr>
        <w:t>: Susuriin ang mga opsyon para makalikha ng magkatugmang proseso ng pagbabago para sa mga indibiduwal sa CIE sa kabuuan ng tatlong sistema, maging anuman ang edad.</w:t>
      </w:r>
    </w:p>
    <w:p w14:paraId="0E9E4060" w14:textId="77777777" w:rsidR="00274644" w:rsidRPr="00F435BF" w:rsidRDefault="00274644">
      <w:pPr>
        <w:rPr>
          <w:rFonts w:ascii="Arial" w:eastAsiaTheme="majorEastAsia" w:hAnsi="Arial" w:cs="Arial"/>
          <w:b/>
          <w:bCs/>
          <w:sz w:val="28"/>
          <w:szCs w:val="28"/>
          <w:lang w:val="pt-BR"/>
        </w:rPr>
      </w:pPr>
    </w:p>
    <w:p w14:paraId="6818590C" w14:textId="77777777" w:rsidR="00067143" w:rsidRPr="00F435BF" w:rsidRDefault="006F5001" w:rsidP="00D45079">
      <w:pPr>
        <w:pStyle w:val="Heading1"/>
        <w:spacing w:before="280"/>
        <w:rPr>
          <w:rFonts w:ascii="Arial" w:hAnsi="Arial" w:cs="Arial"/>
          <w:color w:val="auto"/>
          <w:lang w:val="pt-BR"/>
        </w:rPr>
      </w:pPr>
      <w:bookmarkStart w:id="36" w:name="_Toc479151263"/>
      <w:r w:rsidRPr="00F435BF">
        <w:rPr>
          <w:rFonts w:ascii="Arial" w:hAnsi="Arial" w:cs="Arial"/>
          <w:color w:val="auto"/>
          <w:lang w:val="pt-BR"/>
        </w:rPr>
        <w:t>5. KONKLUSYON</w:t>
      </w:r>
      <w:bookmarkEnd w:id="36"/>
    </w:p>
    <w:p w14:paraId="091D07B7" w14:textId="77777777" w:rsidR="00CC2E5B" w:rsidRPr="00F435BF" w:rsidRDefault="007765CE" w:rsidP="00D45079">
      <w:pPr>
        <w:spacing w:before="280"/>
        <w:rPr>
          <w:rFonts w:ascii="Arial" w:eastAsia="Arial" w:hAnsi="Arial" w:cs="Arial"/>
          <w:spacing w:val="-4"/>
          <w:sz w:val="28"/>
          <w:szCs w:val="28"/>
          <w:lang w:val="pt-BR"/>
        </w:rPr>
      </w:pPr>
      <w:r w:rsidRPr="00F435BF">
        <w:rPr>
          <w:rFonts w:ascii="Arial" w:hAnsi="Arial" w:cs="Arial"/>
          <w:spacing w:val="-2"/>
          <w:sz w:val="28"/>
          <w:lang w:val="pt-BR"/>
        </w:rPr>
        <w:t xml:space="preserve">Ang Blueprint ay nagtataglay ng mga tukoy na rekomendasyon na gagabay sa mga kagawaran sa kabuuan ng susunod na limang taon at magtatampok ng pagtutulungan ng estado at lokal na komunidad upang suportahan ang bawat indibiduwal sa pagpili ng daan tungo sa CIE. </w:t>
      </w:r>
    </w:p>
    <w:p w14:paraId="39BDAF9A" w14:textId="77777777" w:rsidR="007765CE" w:rsidRPr="00F435BF" w:rsidRDefault="00CC2E5B" w:rsidP="00D45079">
      <w:pPr>
        <w:spacing w:before="280"/>
        <w:rPr>
          <w:rFonts w:ascii="Arial" w:eastAsia="Arial" w:hAnsi="Arial" w:cs="Arial"/>
          <w:spacing w:val="-4"/>
          <w:sz w:val="28"/>
          <w:szCs w:val="28"/>
          <w:lang w:val="pt-BR"/>
        </w:rPr>
      </w:pPr>
      <w:r w:rsidRPr="00F435BF">
        <w:rPr>
          <w:rFonts w:ascii="Arial" w:hAnsi="Arial" w:cs="Arial"/>
          <w:sz w:val="28"/>
          <w:lang w:val="pt-BR"/>
        </w:rPr>
        <w:t>Susubaybayan ng mga kagawaran ang husay ng mga partikular na estratehiya at aksyon. Elektronikong ipapaskil ang mga datos sa Employment Data Dashboard at taunan sa website ng CIE at isasama ang pagtatasa ng pag-usad at magrerekomenda ng mga susunod na hakbang sa input ng stakeholder.</w:t>
      </w:r>
    </w:p>
    <w:p w14:paraId="3D0682A8" w14:textId="77777777" w:rsidR="00B709DB" w:rsidRPr="00F435BF" w:rsidRDefault="004B5204" w:rsidP="00D45079">
      <w:pPr>
        <w:spacing w:before="280" w:after="280"/>
        <w:ind w:right="182"/>
        <w:rPr>
          <w:rFonts w:ascii="Arial" w:hAnsi="Arial" w:cs="Arial"/>
          <w:sz w:val="28"/>
          <w:szCs w:val="28"/>
          <w:lang w:val="pt-BR"/>
        </w:rPr>
      </w:pPr>
      <w:r w:rsidRPr="00F435BF">
        <w:rPr>
          <w:rFonts w:ascii="Arial" w:hAnsi="Arial" w:cs="Arial"/>
          <w:sz w:val="28"/>
          <w:lang w:val="pt-BR"/>
        </w:rPr>
        <w:t>Isang komite ng mga kinatawan mula sa bawat kagawaran ang tutulong upang matukoy ang kahalagahan ng panahon ng kawanihan at mga mapagkukunan at madudulugan ng mga pagpopondo na kailangan sa pagsasagawa ng implementasyon ng Blueprint. Regular na magpupulong ang komite upang mabigyang daan ang kaunlaran sa implementasyon ng plano at makagawa ng mga pagbabago sa mga pinupuntiryang resulta ng Blueprint kung naangkop.</w:t>
      </w:r>
    </w:p>
    <w:p w14:paraId="3DCF4D75" w14:textId="77777777" w:rsidR="00A91FE4" w:rsidRPr="00F435BF" w:rsidRDefault="00E465A8" w:rsidP="00E465A8">
      <w:pPr>
        <w:jc w:val="center"/>
        <w:rPr>
          <w:rFonts w:ascii="Arial" w:hAnsi="Arial" w:cs="Arial"/>
          <w:sz w:val="28"/>
          <w:szCs w:val="28"/>
        </w:rPr>
      </w:pPr>
      <w:r w:rsidRPr="00F435BF">
        <w:rPr>
          <w:rFonts w:ascii="Arial" w:hAnsi="Arial" w:cs="Arial"/>
          <w:noProof/>
          <w:sz w:val="28"/>
          <w:szCs w:val="28"/>
        </w:rPr>
        <mc:AlternateContent>
          <mc:Choice Requires="wps">
            <w:drawing>
              <wp:inline distT="0" distB="0" distL="0" distR="0" wp14:anchorId="38E0A5A7" wp14:editId="1D3FC37F">
                <wp:extent cx="6047232" cy="548640"/>
                <wp:effectExtent l="0" t="0" r="10795" b="22860"/>
                <wp:docPr id="12" name="Text Box 12" descr="“It’s really critical that each community comes together.” Vendor - California CIE Stakeholder Forum, March 23, 2015&#10;" title="Quote from a Vendor"/>
                <wp:cNvGraphicFramePr/>
                <a:graphic xmlns:a="http://schemas.openxmlformats.org/drawingml/2006/main">
                  <a:graphicData uri="http://schemas.microsoft.com/office/word/2010/wordprocessingShape">
                    <wps:wsp>
                      <wps:cNvSpPr txBox="1"/>
                      <wps:spPr>
                        <a:xfrm>
                          <a:off x="0" y="0"/>
                          <a:ext cx="6047232"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BE9287" w14:textId="77777777" w:rsidR="00CF45A6" w:rsidRPr="00E465A8" w:rsidRDefault="00CF45A6" w:rsidP="00E465A8">
                            <w:pPr>
                              <w:pStyle w:val="NormalWeb"/>
                              <w:spacing w:before="0" w:beforeAutospacing="0" w:after="0" w:afterAutospacing="0"/>
                              <w:rPr>
                                <w:rFonts w:ascii="Arial" w:eastAsia="Times New Roman" w:hAnsi="Arial" w:cs="Arial"/>
                                <w:color w:val="000000"/>
                                <w:sz w:val="28"/>
                                <w:szCs w:val="28"/>
                              </w:rPr>
                            </w:pPr>
                            <w:r>
                              <w:rPr>
                                <w:rFonts w:ascii="Arial" w:eastAsia="Times New Roman" w:hAnsi="Arial" w:cs="Arial"/>
                                <w:color w:val="000000"/>
                                <w:sz w:val="28"/>
                              </w:rPr>
                              <w:t>“Talagang mahalagang ang bawat komunidad ay magsasama-sama.”</w:t>
                            </w:r>
                          </w:p>
                          <w:p w14:paraId="140836B6" w14:textId="77777777" w:rsidR="00CF45A6" w:rsidRDefault="00CF45A6" w:rsidP="00E465A8">
                            <w:pPr>
                              <w:jc w:val="right"/>
                            </w:pPr>
                            <w:r>
                              <w:rPr>
                                <w:rFonts w:ascii="Arial" w:eastAsia="Times New Roman" w:hAnsi="Arial" w:cs="Arial"/>
                                <w:i/>
                                <w:color w:val="000000"/>
                                <w:sz w:val="28"/>
                              </w:rPr>
                              <w:t xml:space="preserve">Tagapagdulot ng serbisyo - </w:t>
                            </w:r>
                            <w:r w:rsidRPr="00E465A8">
                              <w:rPr>
                                <w:rFonts w:ascii="Arial" w:hAnsi="Arial" w:cs="Arial"/>
                                <w:i/>
                                <w:sz w:val="28"/>
                                <w:szCs w:val="28"/>
                              </w:rPr>
                              <w:t>California CIE Stakeholder Forum, Marso 23,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38E0A5A7" id="Text Box 12" o:spid="_x0000_s1032" type="#_x0000_t202" alt="Title: Quote from a Vendor - Description: “It’s really critical that each community comes together.” Vendor - California CIE Stakeholder Forum, March 23, 2015&#10;" style="width:476.1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" fillcolor="white [3201]" strokeweight=".5pt">
                <v:textbox>
                  <w:txbxContent>
                    <w:p w14:paraId="72BE9287" w14:textId="77777777" w:rsidR="00CF45A6" w:rsidRPr="00E465A8" w:rsidRDefault="00CF45A6" w:rsidP="00E465A8">
                      <w:pPr>
                        <w:pStyle w:val="NormalWeb"/>
                        <w:spacing w:before="0" w:beforeAutospacing="0" w:after="0" w:afterAutospacing="0"/>
                        <w:rPr>
                          <w:rFonts w:ascii="Arial" w:eastAsia="Times New Roman" w:hAnsi="Arial" w:cs="Arial"/>
                          <w:color w:val="000000"/>
                          <w:sz w:val="28"/>
                          <w:szCs w:val="28"/>
                        </w:rPr>
                      </w:pPr>
                      <w:r>
                        <w:rPr>
                          <w:rFonts w:ascii="Arial" w:eastAsia="Times New Roman" w:hAnsi="Arial" w:cs="Arial"/>
                          <w:color w:val="000000"/>
                          <w:sz w:val="28"/>
                        </w:rPr>
                        <w:t>“Talagang mahalagang ang bawat komunidad ay magsasama-sama.”</w:t>
                      </w:r>
                    </w:p>
                    <w:p w14:paraId="140836B6" w14:textId="77777777" w:rsidR="00CF45A6" w:rsidRDefault="00CF45A6" w:rsidP="00E465A8">
                      <w:pPr>
                        <w:jc w:val="right"/>
                      </w:pPr>
                      <w:r>
                        <w:rPr>
                          <w:rFonts w:ascii="Arial" w:eastAsia="Times New Roman" w:hAnsi="Arial" w:cs="Arial"/>
                          <w:i/>
                          <w:color w:val="000000"/>
                          <w:sz w:val="28"/>
                        </w:rPr>
                        <w:t xml:space="preserve">Tagapagdulot ng serbisyo - </w:t>
                      </w:r>
                      <w:r w:rsidRPr="00E465A8">
                        <w:rPr>
                          <w:rFonts w:ascii="Arial" w:hAnsi="Arial" w:cs="Arial"/>
                          <w:i/>
                          <w:sz w:val="28"/>
                          <w:szCs w:val="28"/>
                        </w:rPr>
                        <w:t>California CIE Stakeholder Forum, Marso 23, 2015</w:t>
                      </w:r>
                    </w:p>
                  </w:txbxContent>
                </v:textbox>
                <w10:anchorlock/>
              </v:shape>
            </w:pict>
          </mc:Fallback>
        </mc:AlternateContent>
      </w:r>
    </w:p>
    <w:p w14:paraId="54DB66F5" w14:textId="77777777" w:rsidR="00BE7FEC" w:rsidRPr="00F435BF" w:rsidRDefault="00BE7FEC" w:rsidP="00E465A8">
      <w:pPr>
        <w:jc w:val="center"/>
        <w:rPr>
          <w:rFonts w:ascii="Arial" w:hAnsi="Arial" w:cs="Arial"/>
          <w:sz w:val="28"/>
          <w:szCs w:val="28"/>
        </w:rPr>
      </w:pPr>
    </w:p>
    <w:p w14:paraId="00099C99" w14:textId="77777777" w:rsidR="00274644" w:rsidRPr="00F435BF" w:rsidRDefault="00274644">
      <w:pPr>
        <w:rPr>
          <w:rFonts w:ascii="Arial" w:eastAsiaTheme="majorHAnsi" w:hAnsi="Arial" w:cs="Arial"/>
          <w:b/>
          <w:bCs/>
          <w:caps/>
          <w:sz w:val="28"/>
          <w:szCs w:val="28"/>
        </w:rPr>
      </w:pPr>
      <w:r w:rsidRPr="00F435BF">
        <w:rPr>
          <w:rFonts w:ascii="Arial" w:eastAsiaTheme="majorHAnsi" w:hAnsi="Arial" w:cs="Arial"/>
          <w:caps/>
        </w:rPr>
        <w:br w:type="page"/>
      </w:r>
    </w:p>
    <w:p w14:paraId="0BC95A06" w14:textId="77777777" w:rsidR="00BE7FEC" w:rsidRPr="00F435BF" w:rsidRDefault="00BE7FEC" w:rsidP="00DE4F38">
      <w:pPr>
        <w:pStyle w:val="Heading1"/>
        <w:rPr>
          <w:color w:val="auto"/>
        </w:rPr>
      </w:pPr>
      <w:bookmarkStart w:id="37" w:name="_Toc479151264"/>
      <w:r w:rsidRPr="00F435BF">
        <w:rPr>
          <w:rFonts w:ascii="Arial" w:eastAsiaTheme="majorHAnsi" w:hAnsi="Arial" w:cs="Arial"/>
          <w:caps/>
          <w:color w:val="auto"/>
        </w:rPr>
        <w:lastRenderedPageBreak/>
        <w:t>6. Mga Acronym</w:t>
      </w:r>
      <w:bookmarkEnd w:id="37"/>
    </w:p>
    <w:p w14:paraId="468F53C0" w14:textId="77777777" w:rsidR="00BE7FEC" w:rsidRPr="00F435BF" w:rsidRDefault="00BE7FEC" w:rsidP="00BE7FEC"/>
    <w:tbl>
      <w:tblPr>
        <w:tblStyle w:val="LightList-Accent15"/>
        <w:tblW w:w="4647" w:type="pct"/>
        <w:jc w:val="center"/>
        <w:tblBorders>
          <w:insideH w:val="single" w:sz="8" w:space="0" w:color="4F81BD" w:themeColor="accent1"/>
          <w:insideV w:val="single" w:sz="8" w:space="0" w:color="4F81BD" w:themeColor="accent1"/>
        </w:tblBorders>
        <w:tblLook w:val="04A0" w:firstRow="1" w:lastRow="0" w:firstColumn="1" w:lastColumn="0" w:noHBand="0" w:noVBand="1"/>
        <w:tblCaption w:val="Acronyms Table"/>
        <w:tblDescription w:val="A table showing the acronyms for specific words or phrases used throughout the Blueprint."/>
      </w:tblPr>
      <w:tblGrid>
        <w:gridCol w:w="11388"/>
        <w:gridCol w:w="1928"/>
      </w:tblGrid>
      <w:tr w:rsidR="00BB0322" w:rsidRPr="00F435BF" w14:paraId="4B5EF663" w14:textId="77777777" w:rsidTr="008D51D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276" w:type="pct"/>
            <w:shd w:val="clear" w:color="auto" w:fill="DBE5F1" w:themeFill="accent1" w:themeFillTint="33"/>
          </w:tcPr>
          <w:p w14:paraId="038CBD65" w14:textId="77777777" w:rsidR="004B5B66" w:rsidRPr="00F435BF" w:rsidRDefault="004B5B66" w:rsidP="004B5B66">
            <w:pPr>
              <w:rPr>
                <w:rFonts w:ascii="Arial" w:hAnsi="Arial" w:cs="Arial"/>
                <w:color w:val="auto"/>
                <w:sz w:val="28"/>
                <w:szCs w:val="28"/>
              </w:rPr>
            </w:pPr>
            <w:r w:rsidRPr="00F435BF">
              <w:rPr>
                <w:rFonts w:ascii="Arial" w:hAnsi="Arial" w:cs="Arial"/>
                <w:b w:val="0"/>
                <w:color w:val="auto"/>
                <w:sz w:val="28"/>
                <w:szCs w:val="28"/>
              </w:rPr>
              <w:tab/>
            </w:r>
            <w:r w:rsidRPr="00F435BF">
              <w:rPr>
                <w:rFonts w:ascii="Arial" w:hAnsi="Arial" w:cs="Arial"/>
                <w:color w:val="auto"/>
                <w:sz w:val="28"/>
              </w:rPr>
              <w:t>Salita/Parirala</w:t>
            </w:r>
          </w:p>
        </w:tc>
        <w:tc>
          <w:tcPr>
            <w:tcW w:w="724" w:type="pct"/>
            <w:shd w:val="clear" w:color="auto" w:fill="DBE5F1" w:themeFill="accent1" w:themeFillTint="33"/>
          </w:tcPr>
          <w:p w14:paraId="494A8862" w14:textId="77777777" w:rsidR="004B5B66" w:rsidRPr="00F435BF" w:rsidRDefault="004B5B66" w:rsidP="004B5B6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szCs w:val="28"/>
              </w:rPr>
            </w:pPr>
            <w:r w:rsidRPr="00F435BF">
              <w:rPr>
                <w:rFonts w:ascii="Arial" w:hAnsi="Arial" w:cs="Arial"/>
                <w:color w:val="auto"/>
                <w:sz w:val="28"/>
              </w:rPr>
              <w:t>Acronym</w:t>
            </w:r>
          </w:p>
        </w:tc>
      </w:tr>
      <w:tr w:rsidR="00BB0322" w:rsidRPr="00F435BF" w14:paraId="2177E831"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151F0531" w14:textId="63254C37" w:rsidR="004B5B66" w:rsidRPr="0041087E" w:rsidRDefault="004B5B66" w:rsidP="004B5B66">
            <w:pPr>
              <w:rPr>
                <w:rFonts w:ascii="Arial" w:hAnsi="Arial" w:cs="Arial"/>
                <w:b w:val="0"/>
                <w:sz w:val="28"/>
                <w:szCs w:val="28"/>
              </w:rPr>
            </w:pPr>
            <w:r w:rsidRPr="0041087E">
              <w:rPr>
                <w:rFonts w:ascii="Arial" w:hAnsi="Arial" w:cs="Arial"/>
                <w:b w:val="0"/>
                <w:sz w:val="28"/>
              </w:rPr>
              <w:t>America’s Job Center ng California</w:t>
            </w:r>
            <w:r w:rsidR="00CE5FF5" w:rsidRPr="0041087E">
              <w:rPr>
                <w:rFonts w:ascii="Arial" w:hAnsi="Arial" w:cs="Arial"/>
                <w:b w:val="0"/>
                <w:sz w:val="28"/>
              </w:rPr>
              <w:t xml:space="preserve"> (America’s Job Center of California)</w:t>
            </w:r>
          </w:p>
        </w:tc>
        <w:tc>
          <w:tcPr>
            <w:tcW w:w="724" w:type="pct"/>
          </w:tcPr>
          <w:p w14:paraId="6216D861"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AJCC</w:t>
            </w:r>
          </w:p>
        </w:tc>
      </w:tr>
      <w:tr w:rsidR="00BB0322" w:rsidRPr="00F435BF" w14:paraId="6352F679"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1013694F" w14:textId="743AAB76" w:rsidR="004B5B66" w:rsidRPr="0041087E" w:rsidRDefault="00A108F8" w:rsidP="00A108F8">
            <w:pPr>
              <w:rPr>
                <w:rFonts w:ascii="Arial" w:hAnsi="Arial" w:cs="Arial"/>
                <w:b w:val="0"/>
                <w:sz w:val="28"/>
                <w:szCs w:val="28"/>
              </w:rPr>
            </w:pPr>
            <w:r w:rsidRPr="0041087E">
              <w:rPr>
                <w:rFonts w:ascii="Arial" w:hAnsi="Arial" w:cs="Arial"/>
                <w:b w:val="0"/>
                <w:sz w:val="28"/>
              </w:rPr>
              <w:t xml:space="preserve">Panukalang Batas ng Kapulungan ng Mambabatas ( </w:t>
            </w:r>
            <w:r w:rsidR="004B5B66" w:rsidRPr="0041087E">
              <w:rPr>
                <w:rFonts w:ascii="Arial" w:hAnsi="Arial" w:cs="Arial"/>
                <w:b w:val="0"/>
                <w:sz w:val="28"/>
              </w:rPr>
              <w:t>Assembly Bill</w:t>
            </w:r>
            <w:r w:rsidRPr="0041087E">
              <w:rPr>
                <w:rFonts w:ascii="Arial" w:hAnsi="Arial" w:cs="Arial"/>
                <w:b w:val="0"/>
                <w:sz w:val="28"/>
              </w:rPr>
              <w:t>)</w:t>
            </w:r>
            <w:r w:rsidR="004B5B66" w:rsidRPr="0041087E">
              <w:rPr>
                <w:rFonts w:ascii="Arial" w:hAnsi="Arial" w:cs="Arial"/>
                <w:b w:val="0"/>
                <w:sz w:val="28"/>
              </w:rPr>
              <w:t xml:space="preserve"> </w:t>
            </w:r>
          </w:p>
        </w:tc>
        <w:tc>
          <w:tcPr>
            <w:tcW w:w="724" w:type="pct"/>
          </w:tcPr>
          <w:p w14:paraId="53BBB671"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AB</w:t>
            </w:r>
          </w:p>
        </w:tc>
      </w:tr>
      <w:tr w:rsidR="00BB0322" w:rsidRPr="00F435BF" w14:paraId="371B083B"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00C66F9B" w14:textId="77777777" w:rsidR="004B5B66" w:rsidRPr="0041087E" w:rsidRDefault="004B5B66" w:rsidP="004B5B66">
            <w:pPr>
              <w:rPr>
                <w:rFonts w:ascii="Arial" w:hAnsi="Arial" w:cs="Arial"/>
                <w:b w:val="0"/>
                <w:sz w:val="28"/>
                <w:szCs w:val="28"/>
              </w:rPr>
            </w:pPr>
            <w:r w:rsidRPr="0041087E">
              <w:rPr>
                <w:rFonts w:ascii="Arial" w:hAnsi="Arial" w:cs="Arial"/>
                <w:b w:val="0"/>
                <w:sz w:val="28"/>
              </w:rPr>
              <w:t xml:space="preserve">Samahan ng mga Sentro ng Unibersidad para sa Mga Kapansanan (Association of University Centers on Disabilities) </w:t>
            </w:r>
          </w:p>
        </w:tc>
        <w:tc>
          <w:tcPr>
            <w:tcW w:w="724" w:type="pct"/>
          </w:tcPr>
          <w:p w14:paraId="57B43325"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AUCD</w:t>
            </w:r>
          </w:p>
        </w:tc>
      </w:tr>
      <w:tr w:rsidR="00BB0322" w:rsidRPr="00F435BF" w14:paraId="47EA3DE9"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2317930E" w14:textId="77777777" w:rsidR="004B5B66" w:rsidRPr="0041087E" w:rsidRDefault="004B5B66" w:rsidP="004B5B66">
            <w:pPr>
              <w:rPr>
                <w:rFonts w:ascii="Arial" w:hAnsi="Arial" w:cs="Arial"/>
                <w:b w:val="0"/>
                <w:sz w:val="28"/>
                <w:szCs w:val="28"/>
              </w:rPr>
            </w:pPr>
            <w:r w:rsidRPr="0041087E">
              <w:rPr>
                <w:rFonts w:ascii="Arial" w:hAnsi="Arial" w:cs="Arial"/>
                <w:b w:val="0"/>
                <w:sz w:val="28"/>
              </w:rPr>
              <w:t>Komunidad ng Gawi sa Pagbabago sa Sekondarya ng California (California Community of Practice on Secondary Transition)</w:t>
            </w:r>
          </w:p>
        </w:tc>
        <w:tc>
          <w:tcPr>
            <w:tcW w:w="724" w:type="pct"/>
          </w:tcPr>
          <w:p w14:paraId="5A714ED6"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CoP</w:t>
            </w:r>
          </w:p>
        </w:tc>
      </w:tr>
      <w:tr w:rsidR="00BB0322" w:rsidRPr="00F435BF" w14:paraId="29309194"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0055E924" w14:textId="58C217D2" w:rsidR="004B5B66" w:rsidRPr="0041087E" w:rsidRDefault="004B5B66" w:rsidP="004B5B66">
            <w:pPr>
              <w:rPr>
                <w:rFonts w:ascii="Arial" w:hAnsi="Arial" w:cs="Arial"/>
                <w:b w:val="0"/>
                <w:sz w:val="28"/>
                <w:szCs w:val="28"/>
              </w:rPr>
            </w:pPr>
            <w:r w:rsidRPr="0041087E">
              <w:rPr>
                <w:rFonts w:ascii="Arial" w:hAnsi="Arial" w:cs="Arial"/>
                <w:b w:val="0"/>
                <w:sz w:val="28"/>
              </w:rPr>
              <w:t>Kagawaran ng Edukasyon ng California</w:t>
            </w:r>
            <w:r w:rsidR="00CE5FF5" w:rsidRPr="0041087E">
              <w:rPr>
                <w:rFonts w:ascii="Arial" w:hAnsi="Arial" w:cs="Arial"/>
                <w:b w:val="0"/>
                <w:sz w:val="28"/>
              </w:rPr>
              <w:t xml:space="preserve"> (California Department of Education)</w:t>
            </w:r>
          </w:p>
        </w:tc>
        <w:tc>
          <w:tcPr>
            <w:tcW w:w="724" w:type="pct"/>
          </w:tcPr>
          <w:p w14:paraId="7ADDC737"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CDE</w:t>
            </w:r>
          </w:p>
        </w:tc>
      </w:tr>
      <w:tr w:rsidR="00BB0322" w:rsidRPr="00F435BF" w14:paraId="69828D20"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474DA1B9" w14:textId="77777777" w:rsidR="004B5B66" w:rsidRPr="0041087E" w:rsidRDefault="004B5B66" w:rsidP="004B5B66">
            <w:pPr>
              <w:rPr>
                <w:rFonts w:ascii="Arial" w:hAnsi="Arial" w:cs="Arial"/>
                <w:b w:val="0"/>
                <w:sz w:val="28"/>
                <w:szCs w:val="28"/>
              </w:rPr>
            </w:pPr>
            <w:r w:rsidRPr="0041087E">
              <w:rPr>
                <w:rFonts w:ascii="Arial" w:hAnsi="Arial" w:cs="Arial"/>
                <w:b w:val="0"/>
                <w:sz w:val="28"/>
              </w:rPr>
              <w:t>Samahan ng California para sa mga Serbisyong Para sa May Kapansanan (California Disability Services Association)</w:t>
            </w:r>
          </w:p>
        </w:tc>
        <w:tc>
          <w:tcPr>
            <w:tcW w:w="724" w:type="pct"/>
          </w:tcPr>
          <w:p w14:paraId="08421093"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CDSA</w:t>
            </w:r>
          </w:p>
        </w:tc>
      </w:tr>
      <w:tr w:rsidR="00BB0322" w:rsidRPr="00F435BF" w14:paraId="489E2014"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506CE788" w14:textId="60CCA23F" w:rsidR="004B5B66" w:rsidRPr="0041087E" w:rsidRDefault="004B5B66" w:rsidP="004B5B66">
            <w:pPr>
              <w:rPr>
                <w:rFonts w:ascii="Arial" w:hAnsi="Arial" w:cs="Arial"/>
                <w:b w:val="0"/>
                <w:sz w:val="28"/>
                <w:szCs w:val="28"/>
              </w:rPr>
            </w:pPr>
            <w:r w:rsidRPr="0041087E">
              <w:rPr>
                <w:rFonts w:ascii="Arial" w:hAnsi="Arial" w:cs="Arial"/>
                <w:b w:val="0"/>
                <w:sz w:val="28"/>
              </w:rPr>
              <w:t>Kasunduan sa Trabaho para sa Kabataan at Nakakabatang Adulto ng California na may Intelektuwal Kapansanan at Kapansanan sa Paglaki</w:t>
            </w:r>
            <w:r w:rsidR="00CE5FF5" w:rsidRPr="0041087E">
              <w:rPr>
                <w:rFonts w:ascii="Arial" w:hAnsi="Arial" w:cs="Arial"/>
                <w:b w:val="0"/>
                <w:sz w:val="28"/>
              </w:rPr>
              <w:t xml:space="preserve"> (</w:t>
            </w:r>
            <w:r w:rsidR="00C83FC7" w:rsidRPr="0041087E">
              <w:rPr>
                <w:rFonts w:ascii="Arial" w:hAnsi="Arial" w:cs="Arial"/>
                <w:b w:val="0"/>
                <w:sz w:val="28"/>
                <w:szCs w:val="28"/>
              </w:rPr>
              <w:t>California Employment Consortium for Youth and Young Adults with Intellectual and Developmental Disabilities)</w:t>
            </w:r>
          </w:p>
        </w:tc>
        <w:tc>
          <w:tcPr>
            <w:tcW w:w="724" w:type="pct"/>
          </w:tcPr>
          <w:p w14:paraId="7CFB1D40"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CECY</w:t>
            </w:r>
          </w:p>
        </w:tc>
      </w:tr>
      <w:tr w:rsidR="00BB0322" w:rsidRPr="00F435BF" w14:paraId="4649C0C8"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7541749B" w14:textId="77777777" w:rsidR="004B5B66" w:rsidRPr="0041087E" w:rsidRDefault="004B5B66" w:rsidP="004B5B66">
            <w:pPr>
              <w:rPr>
                <w:rFonts w:ascii="Arial" w:hAnsi="Arial" w:cs="Arial"/>
                <w:b w:val="0"/>
                <w:sz w:val="28"/>
                <w:szCs w:val="28"/>
              </w:rPr>
            </w:pPr>
            <w:r w:rsidRPr="0041087E">
              <w:rPr>
                <w:rFonts w:ascii="Arial" w:hAnsi="Arial" w:cs="Arial"/>
                <w:b w:val="0"/>
                <w:sz w:val="28"/>
              </w:rPr>
              <w:t>Ahensiya ng mga Serbisyong Pankalusugan at Pantao ng California (California Health and Human Services Agency)</w:t>
            </w:r>
          </w:p>
        </w:tc>
        <w:tc>
          <w:tcPr>
            <w:tcW w:w="724" w:type="pct"/>
          </w:tcPr>
          <w:p w14:paraId="6B235A3D"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CHHSA</w:t>
            </w:r>
          </w:p>
        </w:tc>
      </w:tr>
      <w:tr w:rsidR="00BB0322" w:rsidRPr="00F435BF" w14:paraId="282A42EA"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1675A4C8" w14:textId="72E25EF7" w:rsidR="004B5B66" w:rsidRPr="0041087E" w:rsidRDefault="004B5B66" w:rsidP="004B5B66">
            <w:pPr>
              <w:rPr>
                <w:rFonts w:ascii="Arial" w:hAnsi="Arial" w:cs="Arial"/>
                <w:b w:val="0"/>
                <w:sz w:val="28"/>
                <w:szCs w:val="28"/>
              </w:rPr>
            </w:pPr>
            <w:r w:rsidRPr="0041087E">
              <w:rPr>
                <w:rFonts w:ascii="Arial" w:hAnsi="Arial" w:cs="Arial"/>
                <w:b w:val="0"/>
                <w:sz w:val="28"/>
              </w:rPr>
              <w:t xml:space="preserve">Pagtataguyod ng California ng Kahandaan ng Menor de Edad sa Pagtiyak ng Pandagdag Kita </w:t>
            </w:r>
            <w:r w:rsidR="005640AF" w:rsidRPr="0041087E">
              <w:rPr>
                <w:rFonts w:ascii="Arial" w:hAnsi="Arial" w:cs="Arial"/>
                <w:b w:val="0"/>
                <w:sz w:val="28"/>
              </w:rPr>
              <w:t>(</w:t>
            </w:r>
            <w:r w:rsidR="005640AF" w:rsidRPr="0041087E">
              <w:rPr>
                <w:rFonts w:ascii="Arial" w:hAnsi="Arial" w:cs="Arial"/>
                <w:b w:val="0"/>
                <w:sz w:val="28"/>
                <w:szCs w:val="28"/>
              </w:rPr>
              <w:t>Ca Promoting the Readiness of Minors in Supplemental Security Income)</w:t>
            </w:r>
          </w:p>
        </w:tc>
        <w:tc>
          <w:tcPr>
            <w:tcW w:w="724" w:type="pct"/>
          </w:tcPr>
          <w:p w14:paraId="3A3F4441"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CaPROMISE</w:t>
            </w:r>
          </w:p>
        </w:tc>
      </w:tr>
      <w:tr w:rsidR="00BB0322" w:rsidRPr="00F435BF" w14:paraId="52939DD3"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7855C18D" w14:textId="3666D61F" w:rsidR="004B5B66" w:rsidRPr="0041087E" w:rsidRDefault="004B5B66" w:rsidP="004B5B66">
            <w:pPr>
              <w:rPr>
                <w:rFonts w:ascii="Arial" w:hAnsi="Arial" w:cs="Arial"/>
                <w:b w:val="0"/>
                <w:sz w:val="28"/>
                <w:szCs w:val="28"/>
              </w:rPr>
            </w:pPr>
            <w:r w:rsidRPr="0041087E">
              <w:rPr>
                <w:rFonts w:ascii="Arial" w:hAnsi="Arial" w:cs="Arial"/>
                <w:b w:val="0"/>
                <w:sz w:val="28"/>
              </w:rPr>
              <w:t>Samahang Pangrehabilitasyon ng California (Rehabilitation Association na ngayon ay CDSA)</w:t>
            </w:r>
            <w:r w:rsidR="005640AF" w:rsidRPr="0041087E">
              <w:rPr>
                <w:rFonts w:ascii="Arial" w:hAnsi="Arial" w:cs="Arial"/>
                <w:b w:val="0"/>
                <w:sz w:val="28"/>
              </w:rPr>
              <w:t xml:space="preserve"> (</w:t>
            </w:r>
            <w:r w:rsidR="005640AF" w:rsidRPr="0041087E">
              <w:rPr>
                <w:rFonts w:ascii="Arial" w:hAnsi="Arial" w:cs="Arial"/>
                <w:b w:val="0"/>
                <w:sz w:val="28"/>
                <w:szCs w:val="28"/>
              </w:rPr>
              <w:t>California Rehabilitation Association (now CDSA))</w:t>
            </w:r>
          </w:p>
        </w:tc>
        <w:tc>
          <w:tcPr>
            <w:tcW w:w="724" w:type="pct"/>
          </w:tcPr>
          <w:p w14:paraId="0CEF476B"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CRA</w:t>
            </w:r>
          </w:p>
        </w:tc>
      </w:tr>
      <w:tr w:rsidR="00BB0322" w:rsidRPr="00F435BF" w14:paraId="4C95652B"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041A8C36" w14:textId="77777777" w:rsidR="004B5B66" w:rsidRPr="0041087E" w:rsidRDefault="004B5B66" w:rsidP="004B5B66">
            <w:pPr>
              <w:rPr>
                <w:rFonts w:ascii="Arial" w:hAnsi="Arial" w:cs="Arial"/>
                <w:b w:val="0"/>
                <w:sz w:val="28"/>
                <w:szCs w:val="28"/>
              </w:rPr>
            </w:pPr>
            <w:r w:rsidRPr="0041087E">
              <w:rPr>
                <w:rFonts w:ascii="Arial" w:hAnsi="Arial" w:cs="Arial"/>
                <w:b w:val="0"/>
                <w:sz w:val="28"/>
              </w:rPr>
              <w:t>Mga Sentro para sa mga Serbisyo ng Medicare at Medicaid (Centers for Medicare &amp; Medicaid Services)</w:t>
            </w:r>
          </w:p>
        </w:tc>
        <w:tc>
          <w:tcPr>
            <w:tcW w:w="724" w:type="pct"/>
          </w:tcPr>
          <w:p w14:paraId="09819DF5"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CMS</w:t>
            </w:r>
          </w:p>
        </w:tc>
      </w:tr>
      <w:tr w:rsidR="00BB0322" w:rsidRPr="00F435BF" w14:paraId="13C1BE47"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1A57000F" w14:textId="77777777" w:rsidR="004B5B66" w:rsidRPr="0041087E" w:rsidRDefault="004B5B66" w:rsidP="004B5B66">
            <w:pPr>
              <w:rPr>
                <w:rFonts w:ascii="Arial" w:hAnsi="Arial" w:cs="Arial"/>
                <w:b w:val="0"/>
                <w:sz w:val="28"/>
                <w:szCs w:val="28"/>
              </w:rPr>
            </w:pPr>
            <w:r w:rsidRPr="0041087E">
              <w:rPr>
                <w:rFonts w:ascii="Arial" w:hAnsi="Arial" w:cs="Arial"/>
                <w:b w:val="0"/>
                <w:sz w:val="28"/>
              </w:rPr>
              <w:t>Ulat ng Pagtasa ng Kliyente Hinggil sa Pag-unlad (Client Development Evaluation Report)</w:t>
            </w:r>
          </w:p>
        </w:tc>
        <w:tc>
          <w:tcPr>
            <w:tcW w:w="724" w:type="pct"/>
          </w:tcPr>
          <w:p w14:paraId="16AA0656"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CDER</w:t>
            </w:r>
          </w:p>
        </w:tc>
      </w:tr>
      <w:tr w:rsidR="00BB0322" w:rsidRPr="00F435BF" w14:paraId="42AAE1C2" w14:textId="77777777" w:rsidTr="008D51DF">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14:paraId="0AAD63A4" w14:textId="09489E1F" w:rsidR="004B5B66" w:rsidRPr="0041087E" w:rsidRDefault="004B5B66" w:rsidP="004B5B66">
            <w:pPr>
              <w:rPr>
                <w:rFonts w:ascii="Arial" w:hAnsi="Arial" w:cs="Arial"/>
                <w:b w:val="0"/>
                <w:sz w:val="28"/>
                <w:szCs w:val="28"/>
                <w:lang w:val="pt-BR"/>
              </w:rPr>
            </w:pPr>
            <w:r w:rsidRPr="0041087E">
              <w:rPr>
                <w:rFonts w:ascii="Arial" w:hAnsi="Arial" w:cs="Arial"/>
                <w:b w:val="0"/>
                <w:sz w:val="28"/>
                <w:lang w:val="pt-BR"/>
              </w:rPr>
              <w:t>Kodigo ng mga Pederal na Alituntunin</w:t>
            </w:r>
            <w:r w:rsidR="005640AF" w:rsidRPr="0041087E">
              <w:rPr>
                <w:rFonts w:ascii="Arial" w:hAnsi="Arial" w:cs="Arial"/>
                <w:b w:val="0"/>
                <w:sz w:val="28"/>
                <w:lang w:val="pt-BR"/>
              </w:rPr>
              <w:t xml:space="preserve"> (</w:t>
            </w:r>
            <w:r w:rsidR="005640AF" w:rsidRPr="0041087E">
              <w:rPr>
                <w:rFonts w:ascii="Arial" w:hAnsi="Arial" w:cs="Arial"/>
                <w:b w:val="0"/>
                <w:sz w:val="28"/>
                <w:szCs w:val="28"/>
                <w:lang w:val="en"/>
              </w:rPr>
              <w:t>Code of Federal Regulations</w:t>
            </w:r>
            <w:r w:rsidR="005640AF" w:rsidRPr="0041087E">
              <w:rPr>
                <w:rFonts w:ascii="Arial" w:hAnsi="Arial" w:cs="Arial"/>
                <w:b w:val="0"/>
                <w:sz w:val="28"/>
                <w:lang w:val="pt-BR"/>
              </w:rPr>
              <w:t>)</w:t>
            </w:r>
          </w:p>
        </w:tc>
        <w:tc>
          <w:tcPr>
            <w:tcW w:w="724" w:type="pct"/>
          </w:tcPr>
          <w:p w14:paraId="38D446BF"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CFR</w:t>
            </w:r>
          </w:p>
        </w:tc>
      </w:tr>
      <w:tr w:rsidR="00BB0322" w:rsidRPr="00F435BF" w14:paraId="043430EF" w14:textId="77777777" w:rsidTr="008D51DF">
        <w:trPr>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14:paraId="30A3972F" w14:textId="2ACCFB3F" w:rsidR="004B5B66" w:rsidRPr="0041087E" w:rsidRDefault="004B5B66" w:rsidP="004B5B66">
            <w:pPr>
              <w:rPr>
                <w:rFonts w:ascii="Arial" w:hAnsi="Arial" w:cs="Arial"/>
                <w:b w:val="0"/>
                <w:sz w:val="28"/>
                <w:szCs w:val="28"/>
              </w:rPr>
            </w:pPr>
            <w:r w:rsidRPr="0041087E">
              <w:rPr>
                <w:rFonts w:ascii="Arial" w:hAnsi="Arial" w:cs="Arial"/>
                <w:b w:val="0"/>
                <w:sz w:val="28"/>
              </w:rPr>
              <w:t xml:space="preserve">Kolehiyo Tungo sa Karera </w:t>
            </w:r>
            <w:r w:rsidR="00351220" w:rsidRPr="0041087E">
              <w:rPr>
                <w:rFonts w:ascii="Arial" w:hAnsi="Arial" w:cs="Arial"/>
                <w:b w:val="0"/>
                <w:sz w:val="28"/>
              </w:rPr>
              <w:t xml:space="preserve"> (College to Career)</w:t>
            </w:r>
          </w:p>
        </w:tc>
        <w:tc>
          <w:tcPr>
            <w:tcW w:w="724" w:type="pct"/>
          </w:tcPr>
          <w:p w14:paraId="0EEBB966"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C2C</w:t>
            </w:r>
          </w:p>
        </w:tc>
      </w:tr>
      <w:tr w:rsidR="00BB0322" w:rsidRPr="00F435BF" w14:paraId="4A99F1A2" w14:textId="77777777" w:rsidTr="008D51DF">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14:paraId="6146011C" w14:textId="77777777" w:rsidR="004B5B66" w:rsidRPr="0041087E" w:rsidRDefault="004B5B66" w:rsidP="004B5B66">
            <w:pPr>
              <w:rPr>
                <w:rFonts w:ascii="Arial" w:hAnsi="Arial" w:cs="Arial"/>
                <w:b w:val="0"/>
                <w:sz w:val="28"/>
                <w:szCs w:val="28"/>
              </w:rPr>
            </w:pPr>
            <w:r w:rsidRPr="0041087E">
              <w:rPr>
                <w:rFonts w:ascii="Arial" w:hAnsi="Arial" w:cs="Arial"/>
                <w:b w:val="0"/>
                <w:sz w:val="28"/>
              </w:rPr>
              <w:t>Komisyon sa Pagkilala ng mga Pasilidad na Pang-rehabilitasyon (Commission on Accreditation of Rehabilitation Facilities)</w:t>
            </w:r>
          </w:p>
        </w:tc>
        <w:tc>
          <w:tcPr>
            <w:tcW w:w="724" w:type="pct"/>
          </w:tcPr>
          <w:p w14:paraId="55A58987"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CARF</w:t>
            </w:r>
          </w:p>
        </w:tc>
      </w:tr>
      <w:tr w:rsidR="00BB0322" w:rsidRPr="00F435BF" w14:paraId="402C5D4B" w14:textId="77777777" w:rsidTr="008D51DF">
        <w:trPr>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14:paraId="0ED7BBC8" w14:textId="77777777" w:rsidR="004B5B66" w:rsidRPr="00F435BF" w:rsidRDefault="004B5B66" w:rsidP="004B5B66">
            <w:pPr>
              <w:rPr>
                <w:rFonts w:ascii="Arial" w:hAnsi="Arial" w:cs="Arial"/>
                <w:b w:val="0"/>
                <w:sz w:val="28"/>
                <w:szCs w:val="28"/>
              </w:rPr>
            </w:pPr>
            <w:r w:rsidRPr="00F435BF">
              <w:rPr>
                <w:rFonts w:ascii="Arial" w:hAnsi="Arial" w:cs="Arial"/>
                <w:b w:val="0"/>
                <w:sz w:val="28"/>
              </w:rPr>
              <w:t>Bokasyonal na Pagpapaunlad na Nakabase sa Komunidad (Community-Based Vocational Development)</w:t>
            </w:r>
          </w:p>
        </w:tc>
        <w:tc>
          <w:tcPr>
            <w:tcW w:w="724" w:type="pct"/>
          </w:tcPr>
          <w:p w14:paraId="054B98AA"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CBVD</w:t>
            </w:r>
          </w:p>
        </w:tc>
      </w:tr>
      <w:tr w:rsidR="00BB0322" w:rsidRPr="00F435BF" w14:paraId="28FCE048" w14:textId="77777777" w:rsidTr="008D51DF">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14:paraId="0103CE2E" w14:textId="77777777" w:rsidR="004B5B66" w:rsidRPr="0041087E" w:rsidRDefault="004B5B66" w:rsidP="004B5B66">
            <w:pPr>
              <w:rPr>
                <w:rFonts w:ascii="Arial" w:hAnsi="Arial" w:cs="Arial"/>
                <w:b w:val="0"/>
                <w:sz w:val="28"/>
                <w:szCs w:val="28"/>
              </w:rPr>
            </w:pPr>
            <w:r w:rsidRPr="0041087E">
              <w:rPr>
                <w:rFonts w:ascii="Arial" w:hAnsi="Arial" w:cs="Arial"/>
                <w:b w:val="0"/>
                <w:sz w:val="28"/>
              </w:rPr>
              <w:lastRenderedPageBreak/>
              <w:t>Pangrehabilitasyong Programa ng Komunidad (Community Rehabilitation Program)</w:t>
            </w:r>
          </w:p>
        </w:tc>
        <w:tc>
          <w:tcPr>
            <w:tcW w:w="724" w:type="pct"/>
          </w:tcPr>
          <w:p w14:paraId="0A097C94"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CRP</w:t>
            </w:r>
          </w:p>
        </w:tc>
      </w:tr>
      <w:tr w:rsidR="00BB0322" w:rsidRPr="00F435BF" w14:paraId="133698F4" w14:textId="77777777" w:rsidTr="008D51DF">
        <w:trPr>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14:paraId="0834F713" w14:textId="5A9FFE89" w:rsidR="004B5B66" w:rsidRPr="0041087E" w:rsidRDefault="004B5B66" w:rsidP="004B5B66">
            <w:pPr>
              <w:rPr>
                <w:rFonts w:ascii="Arial" w:hAnsi="Arial" w:cs="Arial"/>
                <w:b w:val="0"/>
                <w:sz w:val="28"/>
                <w:szCs w:val="28"/>
              </w:rPr>
            </w:pPr>
            <w:r w:rsidRPr="0041087E">
              <w:rPr>
                <w:rFonts w:ascii="Arial" w:hAnsi="Arial" w:cs="Arial"/>
                <w:b w:val="0"/>
                <w:sz w:val="28"/>
              </w:rPr>
              <w:t>Trabahong Kasama ang Walang Kapansanan na may Makatwirang Pasahod</w:t>
            </w:r>
            <w:r w:rsidR="00351220" w:rsidRPr="0041087E">
              <w:rPr>
                <w:rFonts w:ascii="Arial" w:hAnsi="Arial" w:cs="Arial"/>
                <w:b w:val="0"/>
                <w:sz w:val="28"/>
              </w:rPr>
              <w:t xml:space="preserve"> (</w:t>
            </w:r>
            <w:r w:rsidR="00351220" w:rsidRPr="0041087E">
              <w:rPr>
                <w:rFonts w:ascii="Arial" w:hAnsi="Arial" w:cs="Arial"/>
                <w:b w:val="0"/>
                <w:sz w:val="28"/>
                <w:szCs w:val="28"/>
              </w:rPr>
              <w:t>Competitive Integrated Employment</w:t>
            </w:r>
            <w:r w:rsidR="00351220" w:rsidRPr="0041087E">
              <w:rPr>
                <w:rFonts w:ascii="Arial" w:hAnsi="Arial" w:cs="Arial"/>
                <w:b w:val="0"/>
                <w:sz w:val="28"/>
              </w:rPr>
              <w:t>)</w:t>
            </w:r>
          </w:p>
        </w:tc>
        <w:tc>
          <w:tcPr>
            <w:tcW w:w="724" w:type="pct"/>
          </w:tcPr>
          <w:p w14:paraId="72F7459D"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CIE</w:t>
            </w:r>
          </w:p>
        </w:tc>
      </w:tr>
      <w:tr w:rsidR="00BB0322" w:rsidRPr="00F435BF" w14:paraId="3833758E" w14:textId="77777777" w:rsidTr="008D51DF">
        <w:trPr>
          <w:cnfStyle w:val="000000100000" w:firstRow="0" w:lastRow="0" w:firstColumn="0" w:lastColumn="0" w:oddVBand="0" w:evenVBand="0" w:oddHBand="1" w:evenHBand="0" w:firstRowFirstColumn="0" w:firstRowLastColumn="0" w:lastRowFirstColumn="0" w:lastRowLastColumn="0"/>
          <w:trHeight w:val="367"/>
          <w:jc w:val="center"/>
        </w:trPr>
        <w:tc>
          <w:tcPr>
            <w:cnfStyle w:val="001000000000" w:firstRow="0" w:lastRow="0" w:firstColumn="1" w:lastColumn="0" w:oddVBand="0" w:evenVBand="0" w:oddHBand="0" w:evenHBand="0" w:firstRowFirstColumn="0" w:firstRowLastColumn="0" w:lastRowFirstColumn="0" w:lastRowLastColumn="0"/>
            <w:tcW w:w="4276" w:type="pct"/>
          </w:tcPr>
          <w:p w14:paraId="30967CB8" w14:textId="32BF111E" w:rsidR="004B5B66" w:rsidRPr="0041087E" w:rsidRDefault="004B5B66" w:rsidP="004B5B66">
            <w:pPr>
              <w:rPr>
                <w:rFonts w:ascii="Arial" w:hAnsi="Arial" w:cs="Arial"/>
                <w:b w:val="0"/>
                <w:sz w:val="28"/>
                <w:szCs w:val="28"/>
                <w:lang w:val="pt-BR"/>
              </w:rPr>
            </w:pPr>
            <w:r w:rsidRPr="0041087E">
              <w:rPr>
                <w:rFonts w:ascii="Arial" w:hAnsi="Arial" w:cs="Arial"/>
                <w:b w:val="0"/>
                <w:sz w:val="28"/>
                <w:lang w:val="pt-BR"/>
              </w:rPr>
              <w:t>Programa ng Kooperatiba</w:t>
            </w:r>
            <w:r w:rsidR="00351220" w:rsidRPr="0041087E">
              <w:rPr>
                <w:rFonts w:ascii="Arial" w:hAnsi="Arial" w:cs="Arial"/>
                <w:b w:val="0"/>
                <w:sz w:val="28"/>
                <w:lang w:val="pt-BR"/>
              </w:rPr>
              <w:t xml:space="preserve"> (</w:t>
            </w:r>
            <w:r w:rsidR="00351220" w:rsidRPr="0041087E">
              <w:rPr>
                <w:rFonts w:ascii="Arial" w:hAnsi="Arial" w:cs="Arial"/>
                <w:b w:val="0"/>
                <w:sz w:val="28"/>
                <w:szCs w:val="28"/>
                <w:lang w:val="pt-BR"/>
              </w:rPr>
              <w:t>Cooperative Program</w:t>
            </w:r>
            <w:r w:rsidR="00351220" w:rsidRPr="0041087E">
              <w:rPr>
                <w:rFonts w:ascii="Arial" w:hAnsi="Arial" w:cs="Arial"/>
                <w:b w:val="0"/>
                <w:sz w:val="28"/>
                <w:lang w:val="pt-BR"/>
              </w:rPr>
              <w:t>)</w:t>
            </w:r>
          </w:p>
        </w:tc>
        <w:tc>
          <w:tcPr>
            <w:tcW w:w="724" w:type="pct"/>
          </w:tcPr>
          <w:p w14:paraId="183B5B8A"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COOP</w:t>
            </w:r>
          </w:p>
        </w:tc>
      </w:tr>
      <w:tr w:rsidR="00BB0322" w:rsidRPr="00F435BF" w14:paraId="1968FC08"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293199CF" w14:textId="1A0761A0" w:rsidR="004B5B66" w:rsidRPr="0041087E" w:rsidRDefault="004B5B66" w:rsidP="004B5B66">
            <w:pPr>
              <w:pStyle w:val="ListParagraph"/>
              <w:ind w:left="0"/>
              <w:rPr>
                <w:rFonts w:cs="Arial"/>
                <w:b w:val="0"/>
                <w:szCs w:val="28"/>
              </w:rPr>
            </w:pPr>
            <w:r w:rsidRPr="0041087E">
              <w:rPr>
                <w:rFonts w:cs="Arial"/>
                <w:b w:val="0"/>
              </w:rPr>
              <w:t xml:space="preserve">Komite sa Pagpapayo ng Programa ng Kooperatiba </w:t>
            </w:r>
            <w:r w:rsidR="00351220" w:rsidRPr="0041087E">
              <w:rPr>
                <w:rFonts w:cs="Arial"/>
                <w:b w:val="0"/>
              </w:rPr>
              <w:t>(</w:t>
            </w:r>
            <w:r w:rsidR="00351220" w:rsidRPr="0041087E">
              <w:rPr>
                <w:rFonts w:cs="Arial"/>
                <w:b w:val="0"/>
                <w:szCs w:val="28"/>
              </w:rPr>
              <w:t>Cooperative Program Advisory Committee</w:t>
            </w:r>
            <w:r w:rsidR="00351220" w:rsidRPr="0041087E">
              <w:rPr>
                <w:rFonts w:cs="Arial"/>
                <w:b w:val="0"/>
              </w:rPr>
              <w:t>)</w:t>
            </w:r>
            <w:r w:rsidRPr="0041087E">
              <w:rPr>
                <w:rFonts w:cs="Arial"/>
                <w:b w:val="0"/>
              </w:rPr>
              <w:t xml:space="preserve"> </w:t>
            </w:r>
          </w:p>
        </w:tc>
        <w:tc>
          <w:tcPr>
            <w:tcW w:w="724" w:type="pct"/>
          </w:tcPr>
          <w:p w14:paraId="6EE67024"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CPAC</w:t>
            </w:r>
          </w:p>
        </w:tc>
      </w:tr>
      <w:tr w:rsidR="00BB0322" w:rsidRPr="00F435BF" w14:paraId="5D4A259B"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6B99888F" w14:textId="53829FB5" w:rsidR="004B5B66" w:rsidRPr="0041087E" w:rsidRDefault="004B5B66" w:rsidP="004B5B66">
            <w:pPr>
              <w:rPr>
                <w:rFonts w:ascii="Arial" w:hAnsi="Arial" w:cs="Arial"/>
                <w:b w:val="0"/>
                <w:sz w:val="28"/>
                <w:szCs w:val="28"/>
              </w:rPr>
            </w:pPr>
            <w:r w:rsidRPr="0041087E">
              <w:rPr>
                <w:rFonts w:ascii="Arial" w:hAnsi="Arial" w:cs="Arial"/>
                <w:b w:val="0"/>
                <w:sz w:val="28"/>
              </w:rPr>
              <w:t>Kagawaran ng mga Kapansanan sa Paglaki</w:t>
            </w:r>
            <w:r w:rsidR="00351220" w:rsidRPr="0041087E">
              <w:rPr>
                <w:rFonts w:ascii="Arial" w:hAnsi="Arial" w:cs="Arial"/>
                <w:b w:val="0"/>
                <w:sz w:val="28"/>
              </w:rPr>
              <w:t xml:space="preserve"> (</w:t>
            </w:r>
            <w:r w:rsidR="00351220" w:rsidRPr="0041087E">
              <w:rPr>
                <w:rFonts w:ascii="Arial" w:hAnsi="Arial" w:cs="Arial"/>
                <w:b w:val="0"/>
                <w:sz w:val="28"/>
                <w:szCs w:val="28"/>
              </w:rPr>
              <w:t>Department of Developmental Disabilities</w:t>
            </w:r>
            <w:r w:rsidR="00351220" w:rsidRPr="0041087E">
              <w:rPr>
                <w:rFonts w:ascii="Arial" w:hAnsi="Arial" w:cs="Arial"/>
                <w:b w:val="0"/>
                <w:sz w:val="28"/>
              </w:rPr>
              <w:t>)</w:t>
            </w:r>
          </w:p>
        </w:tc>
        <w:tc>
          <w:tcPr>
            <w:tcW w:w="724" w:type="pct"/>
          </w:tcPr>
          <w:p w14:paraId="7C18C4FD"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DDS</w:t>
            </w:r>
          </w:p>
        </w:tc>
      </w:tr>
      <w:tr w:rsidR="00BB0322" w:rsidRPr="00F435BF" w14:paraId="76233855"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0091835B" w14:textId="6F3DC31F" w:rsidR="004B5B66" w:rsidRPr="0041087E" w:rsidRDefault="004B5B66" w:rsidP="004B5B66">
            <w:pPr>
              <w:rPr>
                <w:rFonts w:ascii="Arial" w:hAnsi="Arial" w:cs="Arial"/>
                <w:b w:val="0"/>
                <w:sz w:val="28"/>
                <w:szCs w:val="28"/>
              </w:rPr>
            </w:pPr>
            <w:r w:rsidRPr="0041087E">
              <w:rPr>
                <w:rFonts w:ascii="Arial" w:hAnsi="Arial" w:cs="Arial"/>
                <w:b w:val="0"/>
                <w:sz w:val="28"/>
              </w:rPr>
              <w:t>Kagawaran ng Rehabilitasyon</w:t>
            </w:r>
            <w:r w:rsidR="00351220" w:rsidRPr="0041087E">
              <w:rPr>
                <w:rFonts w:ascii="Arial" w:hAnsi="Arial" w:cs="Arial"/>
                <w:b w:val="0"/>
                <w:sz w:val="28"/>
              </w:rPr>
              <w:t xml:space="preserve"> (</w:t>
            </w:r>
            <w:r w:rsidR="00351220" w:rsidRPr="0041087E">
              <w:rPr>
                <w:rFonts w:ascii="Arial" w:hAnsi="Arial" w:cs="Arial"/>
                <w:b w:val="0"/>
                <w:sz w:val="28"/>
                <w:szCs w:val="28"/>
              </w:rPr>
              <w:t>Department of Rehabilitation</w:t>
            </w:r>
            <w:r w:rsidR="00351220" w:rsidRPr="0041087E">
              <w:rPr>
                <w:rFonts w:ascii="Arial" w:hAnsi="Arial" w:cs="Arial"/>
                <w:b w:val="0"/>
                <w:sz w:val="28"/>
              </w:rPr>
              <w:t>)</w:t>
            </w:r>
          </w:p>
        </w:tc>
        <w:tc>
          <w:tcPr>
            <w:tcW w:w="724" w:type="pct"/>
          </w:tcPr>
          <w:p w14:paraId="6968D794"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DOR</w:t>
            </w:r>
          </w:p>
        </w:tc>
      </w:tr>
      <w:tr w:rsidR="00BB0322" w:rsidRPr="00F435BF" w14:paraId="06320493"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40350BF1" w14:textId="77777777" w:rsidR="004B5B66" w:rsidRPr="0041087E" w:rsidRDefault="004B5B66" w:rsidP="004B5B66">
            <w:pPr>
              <w:rPr>
                <w:rFonts w:ascii="Arial" w:hAnsi="Arial" w:cs="Arial"/>
                <w:b w:val="0"/>
                <w:sz w:val="28"/>
                <w:szCs w:val="28"/>
              </w:rPr>
            </w:pPr>
            <w:r w:rsidRPr="0041087E">
              <w:rPr>
                <w:rFonts w:ascii="Arial" w:hAnsi="Arial" w:cs="Arial"/>
                <w:b w:val="0"/>
                <w:sz w:val="28"/>
              </w:rPr>
              <w:t>Mga Karapatan ng May Kapansanan sa California (Disability Rights California)</w:t>
            </w:r>
          </w:p>
        </w:tc>
        <w:tc>
          <w:tcPr>
            <w:tcW w:w="724" w:type="pct"/>
          </w:tcPr>
          <w:p w14:paraId="4E17E827"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DRC</w:t>
            </w:r>
          </w:p>
        </w:tc>
      </w:tr>
      <w:tr w:rsidR="00BB0322" w:rsidRPr="00F435BF" w14:paraId="7926DA3A"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47E63E2A" w14:textId="77777777" w:rsidR="004B5B66" w:rsidRPr="0041087E" w:rsidRDefault="004B5B66" w:rsidP="004B5B66">
            <w:pPr>
              <w:rPr>
                <w:rFonts w:ascii="Arial" w:hAnsi="Arial" w:cs="Arial"/>
                <w:b w:val="0"/>
                <w:sz w:val="28"/>
                <w:szCs w:val="28"/>
              </w:rPr>
            </w:pPr>
            <w:r w:rsidRPr="0041087E">
              <w:rPr>
                <w:rFonts w:ascii="Arial" w:hAnsi="Arial" w:cs="Arial"/>
                <w:b w:val="0"/>
                <w:sz w:val="28"/>
              </w:rPr>
              <w:t>Kagawaran ng Kaunlaran ng Trabaho (Employment Development Department)</w:t>
            </w:r>
          </w:p>
        </w:tc>
        <w:tc>
          <w:tcPr>
            <w:tcW w:w="724" w:type="pct"/>
          </w:tcPr>
          <w:p w14:paraId="66EBA507"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EDD</w:t>
            </w:r>
          </w:p>
        </w:tc>
      </w:tr>
      <w:tr w:rsidR="00BB0322" w:rsidRPr="00F435BF" w14:paraId="274DE839"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628ED75B" w14:textId="77777777" w:rsidR="004B5B66" w:rsidRPr="0041087E" w:rsidRDefault="004B5B66" w:rsidP="004B5B66">
            <w:pPr>
              <w:rPr>
                <w:rFonts w:ascii="Arial" w:hAnsi="Arial" w:cs="Arial"/>
                <w:b w:val="0"/>
                <w:sz w:val="28"/>
                <w:szCs w:val="28"/>
              </w:rPr>
            </w:pPr>
            <w:r w:rsidRPr="0041087E">
              <w:rPr>
                <w:rFonts w:ascii="Arial" w:hAnsi="Arial" w:cs="Arial"/>
                <w:b w:val="0"/>
                <w:sz w:val="28"/>
              </w:rPr>
              <w:t>Programa sa Pagtuturo ng Pamumuno ng Trabaho Muna ng Estado (Employment First State Leadership Mentoring Program)</w:t>
            </w:r>
          </w:p>
        </w:tc>
        <w:tc>
          <w:tcPr>
            <w:tcW w:w="724" w:type="pct"/>
          </w:tcPr>
          <w:p w14:paraId="1CE8BAAB"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EFSLMP</w:t>
            </w:r>
          </w:p>
        </w:tc>
      </w:tr>
      <w:tr w:rsidR="00BB0322" w:rsidRPr="00F435BF" w14:paraId="529C36AF"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72D28BBA" w14:textId="77777777" w:rsidR="004B5B66" w:rsidRPr="0041087E" w:rsidRDefault="004B5B66" w:rsidP="004B5B66">
            <w:pPr>
              <w:rPr>
                <w:rFonts w:ascii="Arial" w:hAnsi="Arial" w:cs="Arial"/>
                <w:b w:val="0"/>
                <w:sz w:val="28"/>
                <w:szCs w:val="28"/>
              </w:rPr>
            </w:pPr>
            <w:r w:rsidRPr="0041087E">
              <w:rPr>
                <w:rFonts w:ascii="Arial" w:hAnsi="Arial" w:cs="Arial"/>
                <w:b w:val="0"/>
                <w:sz w:val="28"/>
              </w:rPr>
              <w:t>Mga Serbisyo sa Paghahanda ng Pagtatrabaho (Employment Preparation Services)</w:t>
            </w:r>
          </w:p>
        </w:tc>
        <w:tc>
          <w:tcPr>
            <w:tcW w:w="724" w:type="pct"/>
          </w:tcPr>
          <w:p w14:paraId="1247412E"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EPS</w:t>
            </w:r>
          </w:p>
        </w:tc>
      </w:tr>
      <w:tr w:rsidR="00BB0322" w:rsidRPr="00F435BF" w14:paraId="554E0998"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4DEAC186" w14:textId="2B1F7B6F" w:rsidR="004B5B66" w:rsidRPr="0041087E" w:rsidRDefault="00A108F8" w:rsidP="004B5B66">
            <w:pPr>
              <w:rPr>
                <w:rFonts w:ascii="Arial" w:hAnsi="Arial" w:cs="Arial"/>
                <w:b w:val="0"/>
                <w:sz w:val="28"/>
                <w:szCs w:val="28"/>
                <w:lang w:val="fr-FR"/>
              </w:rPr>
            </w:pPr>
            <w:r w:rsidRPr="0041087E">
              <w:rPr>
                <w:rFonts w:ascii="Arial" w:hAnsi="Arial" w:cs="Arial"/>
                <w:b w:val="0"/>
                <w:sz w:val="28"/>
                <w:lang w:val="fr-FR"/>
              </w:rPr>
              <w:t>Lupon para sa Pagbuwis ng Prangkisa (</w:t>
            </w:r>
            <w:r w:rsidR="004B5B66" w:rsidRPr="0041087E">
              <w:rPr>
                <w:rFonts w:ascii="Arial" w:hAnsi="Arial" w:cs="Arial"/>
                <w:b w:val="0"/>
                <w:sz w:val="28"/>
                <w:lang w:val="fr-FR"/>
              </w:rPr>
              <w:t>Franchise Tax Board</w:t>
            </w:r>
            <w:r w:rsidRPr="0041087E">
              <w:rPr>
                <w:rFonts w:ascii="Arial" w:hAnsi="Arial" w:cs="Arial"/>
                <w:b w:val="0"/>
                <w:sz w:val="28"/>
                <w:lang w:val="fr-FR"/>
              </w:rPr>
              <w:t>)</w:t>
            </w:r>
          </w:p>
        </w:tc>
        <w:tc>
          <w:tcPr>
            <w:tcW w:w="724" w:type="pct"/>
          </w:tcPr>
          <w:p w14:paraId="420F0560"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FTB</w:t>
            </w:r>
          </w:p>
        </w:tc>
      </w:tr>
      <w:tr w:rsidR="00BB0322" w:rsidRPr="00F435BF" w14:paraId="27DA3D06"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2DD2DE44" w14:textId="77777777" w:rsidR="004B5B66" w:rsidRPr="0041087E" w:rsidRDefault="004B5B66" w:rsidP="004B5B66">
            <w:pPr>
              <w:rPr>
                <w:rFonts w:ascii="Arial" w:hAnsi="Arial" w:cs="Arial"/>
                <w:b w:val="0"/>
                <w:sz w:val="28"/>
                <w:szCs w:val="28"/>
              </w:rPr>
            </w:pPr>
            <w:r w:rsidRPr="0041087E">
              <w:rPr>
                <w:rFonts w:ascii="Arial" w:hAnsi="Arial" w:cs="Arial"/>
                <w:b w:val="0"/>
                <w:sz w:val="28"/>
              </w:rPr>
              <w:t>Libreng Naaangkop na Pampublikong Edukasyon (Free Appropriate Public Education)</w:t>
            </w:r>
          </w:p>
        </w:tc>
        <w:tc>
          <w:tcPr>
            <w:tcW w:w="724" w:type="pct"/>
          </w:tcPr>
          <w:p w14:paraId="0DA5AC93"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FAPE</w:t>
            </w:r>
          </w:p>
        </w:tc>
      </w:tr>
      <w:tr w:rsidR="00BB0322" w:rsidRPr="00F435BF" w14:paraId="6E34C6B2"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7A63DCCD" w14:textId="26A6D34F" w:rsidR="004B5B66" w:rsidRPr="0041087E" w:rsidRDefault="004B5B66" w:rsidP="00A108F8">
            <w:pPr>
              <w:rPr>
                <w:rFonts w:ascii="Arial" w:hAnsi="Arial" w:cs="Arial"/>
                <w:b w:val="0"/>
                <w:sz w:val="28"/>
                <w:szCs w:val="28"/>
              </w:rPr>
            </w:pPr>
            <w:r w:rsidRPr="0041087E">
              <w:rPr>
                <w:rFonts w:ascii="Arial" w:hAnsi="Arial" w:cs="Arial"/>
                <w:b w:val="0"/>
                <w:sz w:val="28"/>
              </w:rPr>
              <w:t>Mga Serbisyong sa Tahanan at Nakabase sa Komunidad (Home and Community-Based Services)</w:t>
            </w:r>
          </w:p>
        </w:tc>
        <w:tc>
          <w:tcPr>
            <w:tcW w:w="724" w:type="pct"/>
          </w:tcPr>
          <w:p w14:paraId="641AAB91"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HCBS</w:t>
            </w:r>
          </w:p>
        </w:tc>
      </w:tr>
      <w:tr w:rsidR="00BB0322" w:rsidRPr="00F435BF" w14:paraId="1B95D0E8"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79B77F84" w14:textId="77777777" w:rsidR="004B5B66" w:rsidRPr="0041087E" w:rsidRDefault="004B5B66" w:rsidP="004B5B66">
            <w:pPr>
              <w:rPr>
                <w:rFonts w:ascii="Arial" w:hAnsi="Arial" w:cs="Arial"/>
                <w:b w:val="0"/>
                <w:sz w:val="28"/>
                <w:szCs w:val="28"/>
              </w:rPr>
            </w:pPr>
            <w:r w:rsidRPr="0041087E">
              <w:rPr>
                <w:rFonts w:ascii="Arial" w:hAnsi="Arial" w:cs="Arial"/>
                <w:b w:val="0"/>
                <w:sz w:val="28"/>
              </w:rPr>
              <w:t xml:space="preserve">Karanasan sa Trabahong May Kaugnayan sa Pinsala (Impairment Related Work Experience) </w:t>
            </w:r>
          </w:p>
        </w:tc>
        <w:tc>
          <w:tcPr>
            <w:tcW w:w="724" w:type="pct"/>
          </w:tcPr>
          <w:p w14:paraId="0FA3D7AD"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IRWE</w:t>
            </w:r>
          </w:p>
        </w:tc>
      </w:tr>
      <w:tr w:rsidR="00BB0322" w:rsidRPr="00F435BF" w14:paraId="59B5F69E"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5D7C0B94" w14:textId="77777777" w:rsidR="004B5B66" w:rsidRPr="0041087E" w:rsidRDefault="004B5B66" w:rsidP="004B5B66">
            <w:pPr>
              <w:rPr>
                <w:rFonts w:ascii="Arial" w:hAnsi="Arial" w:cs="Arial"/>
                <w:b w:val="0"/>
                <w:sz w:val="28"/>
                <w:szCs w:val="28"/>
              </w:rPr>
            </w:pPr>
            <w:r w:rsidRPr="0041087E">
              <w:rPr>
                <w:rFonts w:ascii="Arial" w:hAnsi="Arial" w:cs="Arial"/>
                <w:b w:val="0"/>
                <w:sz w:val="28"/>
              </w:rPr>
              <w:t>Sentro para sa Independiyenteng Pamumuhay (Independent Living Centers)</w:t>
            </w:r>
          </w:p>
        </w:tc>
        <w:tc>
          <w:tcPr>
            <w:tcW w:w="724" w:type="pct"/>
          </w:tcPr>
          <w:p w14:paraId="7AD5088D"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ILC</w:t>
            </w:r>
          </w:p>
        </w:tc>
      </w:tr>
      <w:tr w:rsidR="00BB0322" w:rsidRPr="00F435BF" w14:paraId="731CEFD5"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34C2ECBB" w14:textId="77777777" w:rsidR="004B5B66" w:rsidRPr="0041087E" w:rsidRDefault="004B5B66" w:rsidP="004B5B66">
            <w:pPr>
              <w:rPr>
                <w:rFonts w:ascii="Arial" w:hAnsi="Arial" w:cs="Arial"/>
                <w:b w:val="0"/>
                <w:sz w:val="28"/>
                <w:szCs w:val="28"/>
              </w:rPr>
            </w:pPr>
            <w:r w:rsidRPr="0041087E">
              <w:rPr>
                <w:rFonts w:ascii="Arial" w:hAnsi="Arial" w:cs="Arial"/>
                <w:b w:val="0"/>
                <w:sz w:val="28"/>
              </w:rPr>
              <w:t>Batas sa Edukasyon ng Mga Indibiduwal na May Mga Kapansanan (Individuals with Disabilities Education Act)</w:t>
            </w:r>
          </w:p>
        </w:tc>
        <w:tc>
          <w:tcPr>
            <w:tcW w:w="724" w:type="pct"/>
          </w:tcPr>
          <w:p w14:paraId="350099E7"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IDEA</w:t>
            </w:r>
          </w:p>
        </w:tc>
      </w:tr>
      <w:tr w:rsidR="00BB0322" w:rsidRPr="00F435BF" w14:paraId="6A8B1D1E"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3829B212" w14:textId="1521D88F" w:rsidR="004B5B66" w:rsidRPr="0041087E" w:rsidRDefault="004B5B66" w:rsidP="004B5B66">
            <w:pPr>
              <w:rPr>
                <w:rFonts w:ascii="Arial" w:hAnsi="Arial" w:cs="Arial"/>
                <w:b w:val="0"/>
                <w:sz w:val="28"/>
                <w:szCs w:val="28"/>
              </w:rPr>
            </w:pPr>
            <w:r w:rsidRPr="0041087E">
              <w:rPr>
                <w:rFonts w:ascii="Arial" w:hAnsi="Arial" w:cs="Arial"/>
                <w:b w:val="0"/>
                <w:sz w:val="28"/>
              </w:rPr>
              <w:t>Mga Indibiduwal na may Mga Intelektuwal na Kapansanan at Kapansanan sa Paglaki</w:t>
            </w:r>
            <w:r w:rsidR="00351220" w:rsidRPr="0041087E">
              <w:rPr>
                <w:rFonts w:ascii="Arial" w:hAnsi="Arial" w:cs="Arial"/>
                <w:b w:val="0"/>
                <w:sz w:val="28"/>
              </w:rPr>
              <w:t xml:space="preserve"> (</w:t>
            </w:r>
            <w:r w:rsidR="00351220" w:rsidRPr="0041087E">
              <w:rPr>
                <w:rFonts w:ascii="Arial" w:hAnsi="Arial" w:cs="Arial"/>
                <w:b w:val="0"/>
                <w:sz w:val="28"/>
                <w:szCs w:val="28"/>
              </w:rPr>
              <w:t>Individuals with Intellectual Disabilities and/or Developmental Disabilities</w:t>
            </w:r>
            <w:r w:rsidR="00351220" w:rsidRPr="0041087E">
              <w:rPr>
                <w:rFonts w:ascii="Arial" w:hAnsi="Arial" w:cs="Arial"/>
                <w:b w:val="0"/>
                <w:sz w:val="28"/>
              </w:rPr>
              <w:t>)</w:t>
            </w:r>
          </w:p>
        </w:tc>
        <w:tc>
          <w:tcPr>
            <w:tcW w:w="724" w:type="pct"/>
          </w:tcPr>
          <w:p w14:paraId="32A12166"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ID/DD</w:t>
            </w:r>
          </w:p>
        </w:tc>
      </w:tr>
      <w:tr w:rsidR="00BB0322" w:rsidRPr="00F435BF" w14:paraId="27872B92"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75E90AA5" w14:textId="77777777" w:rsidR="004B5B66" w:rsidRPr="0041087E" w:rsidRDefault="004B5B66" w:rsidP="004B5B66">
            <w:pPr>
              <w:rPr>
                <w:rFonts w:ascii="Arial" w:hAnsi="Arial" w:cs="Arial"/>
                <w:b w:val="0"/>
                <w:sz w:val="28"/>
                <w:szCs w:val="28"/>
              </w:rPr>
            </w:pPr>
            <w:r w:rsidRPr="0041087E">
              <w:rPr>
                <w:rFonts w:ascii="Arial" w:hAnsi="Arial" w:cs="Arial"/>
                <w:b w:val="0"/>
                <w:sz w:val="28"/>
              </w:rPr>
              <w:t>Pang-indibiduwal na Programang Pang-edukasyon (Individualized Education Program)</w:t>
            </w:r>
          </w:p>
        </w:tc>
        <w:tc>
          <w:tcPr>
            <w:tcW w:w="724" w:type="pct"/>
          </w:tcPr>
          <w:p w14:paraId="084A5AB9"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IEP (CDE)</w:t>
            </w:r>
          </w:p>
        </w:tc>
      </w:tr>
      <w:tr w:rsidR="00BB0322" w:rsidRPr="00F435BF" w14:paraId="614C6FE4" w14:textId="77777777" w:rsidTr="008D51DF">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4276" w:type="pct"/>
          </w:tcPr>
          <w:p w14:paraId="079F5B01" w14:textId="77777777" w:rsidR="004B5B66" w:rsidRPr="0041087E" w:rsidRDefault="004B5B66" w:rsidP="004B5B66">
            <w:pPr>
              <w:rPr>
                <w:rFonts w:ascii="Arial" w:hAnsi="Arial" w:cs="Arial"/>
                <w:b w:val="0"/>
                <w:sz w:val="28"/>
                <w:szCs w:val="28"/>
                <w:lang w:val="pt-BR"/>
              </w:rPr>
            </w:pPr>
            <w:r w:rsidRPr="0041087E">
              <w:rPr>
                <w:rFonts w:ascii="Arial" w:hAnsi="Arial" w:cs="Arial"/>
                <w:b w:val="0"/>
                <w:sz w:val="28"/>
                <w:lang w:val="pt-BR"/>
              </w:rPr>
              <w:t>Plano ng Pang-indibiduwal na Programa (Individual Program Plan)</w:t>
            </w:r>
          </w:p>
        </w:tc>
        <w:tc>
          <w:tcPr>
            <w:tcW w:w="724" w:type="pct"/>
          </w:tcPr>
          <w:p w14:paraId="0772FC79"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IPP (DDS)</w:t>
            </w:r>
          </w:p>
        </w:tc>
      </w:tr>
      <w:tr w:rsidR="00BB0322" w:rsidRPr="00F435BF" w14:paraId="67CF51E6" w14:textId="77777777" w:rsidTr="008D51DF">
        <w:trPr>
          <w:trHeight w:val="331"/>
          <w:jc w:val="center"/>
        </w:trPr>
        <w:tc>
          <w:tcPr>
            <w:cnfStyle w:val="001000000000" w:firstRow="0" w:lastRow="0" w:firstColumn="1" w:lastColumn="0" w:oddVBand="0" w:evenVBand="0" w:oddHBand="0" w:evenHBand="0" w:firstRowFirstColumn="0" w:firstRowLastColumn="0" w:lastRowFirstColumn="0" w:lastRowLastColumn="0"/>
            <w:tcW w:w="4276" w:type="pct"/>
          </w:tcPr>
          <w:p w14:paraId="4C6D7809" w14:textId="77777777" w:rsidR="004B5B66" w:rsidRPr="0041087E" w:rsidRDefault="004B5B66" w:rsidP="004B5B66">
            <w:pPr>
              <w:rPr>
                <w:rFonts w:ascii="Arial" w:hAnsi="Arial" w:cs="Arial"/>
                <w:b w:val="0"/>
                <w:sz w:val="28"/>
                <w:szCs w:val="28"/>
              </w:rPr>
            </w:pPr>
            <w:r w:rsidRPr="0041087E">
              <w:rPr>
                <w:rFonts w:ascii="Arial" w:hAnsi="Arial" w:cs="Arial"/>
                <w:b w:val="0"/>
                <w:sz w:val="28"/>
              </w:rPr>
              <w:t>Indibiduwal na Plano para sa Pagtatrabaho (Individualized Plan for Employment)</w:t>
            </w:r>
          </w:p>
        </w:tc>
        <w:tc>
          <w:tcPr>
            <w:tcW w:w="724" w:type="pct"/>
          </w:tcPr>
          <w:p w14:paraId="1EA2D4ED"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IPE (DOR)</w:t>
            </w:r>
          </w:p>
        </w:tc>
      </w:tr>
      <w:tr w:rsidR="00BB0322" w:rsidRPr="00F435BF" w14:paraId="18C299E6"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1785E18A" w14:textId="77777777" w:rsidR="004B5B66" w:rsidRPr="0041087E" w:rsidRDefault="004B5B66" w:rsidP="004B5B66">
            <w:pPr>
              <w:rPr>
                <w:rFonts w:ascii="Arial" w:hAnsi="Arial" w:cs="Arial"/>
                <w:b w:val="0"/>
                <w:sz w:val="28"/>
                <w:szCs w:val="28"/>
              </w:rPr>
            </w:pPr>
            <w:r w:rsidRPr="0041087E">
              <w:rPr>
                <w:rFonts w:ascii="Arial" w:hAnsi="Arial" w:cs="Arial"/>
                <w:b w:val="0"/>
                <w:sz w:val="28"/>
              </w:rPr>
              <w:t xml:space="preserve">Pamumuno para sa Pagsulong sa Pagtrabaho at Kabuhayan ng mga Taong May mga </w:t>
            </w:r>
            <w:r w:rsidRPr="0041087E">
              <w:rPr>
                <w:rFonts w:ascii="Arial" w:hAnsi="Arial" w:cs="Arial"/>
                <w:b w:val="0"/>
                <w:sz w:val="28"/>
              </w:rPr>
              <w:lastRenderedPageBreak/>
              <w:t>Kapansanan (Leadership for the Employment and Economic Advancement of People with Disabilities)</w:t>
            </w:r>
          </w:p>
        </w:tc>
        <w:tc>
          <w:tcPr>
            <w:tcW w:w="724" w:type="pct"/>
          </w:tcPr>
          <w:p w14:paraId="062A1DB7"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lastRenderedPageBreak/>
              <w:t>LEAD</w:t>
            </w:r>
          </w:p>
        </w:tc>
      </w:tr>
      <w:tr w:rsidR="00BB0322" w:rsidRPr="00F435BF" w14:paraId="0CFDF7A2"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7C96CAAB" w14:textId="094EFFAB" w:rsidR="004B5B66" w:rsidRPr="0041087E" w:rsidRDefault="004B5B66" w:rsidP="004B5B66">
            <w:pPr>
              <w:rPr>
                <w:rFonts w:ascii="Arial" w:hAnsi="Arial" w:cs="Arial"/>
                <w:b w:val="0"/>
                <w:sz w:val="28"/>
                <w:szCs w:val="28"/>
              </w:rPr>
            </w:pPr>
            <w:r w:rsidRPr="0041087E">
              <w:rPr>
                <w:rFonts w:ascii="Arial" w:hAnsi="Arial" w:cs="Arial"/>
                <w:b w:val="0"/>
                <w:sz w:val="28"/>
              </w:rPr>
              <w:lastRenderedPageBreak/>
              <w:t>Lokal na Ahensiyang Pang-edukasyon</w:t>
            </w:r>
            <w:r w:rsidR="00351220" w:rsidRPr="0041087E">
              <w:rPr>
                <w:rFonts w:ascii="Arial" w:hAnsi="Arial" w:cs="Arial"/>
                <w:b w:val="0"/>
                <w:sz w:val="28"/>
              </w:rPr>
              <w:t xml:space="preserve"> (</w:t>
            </w:r>
            <w:r w:rsidR="00351220" w:rsidRPr="0041087E">
              <w:rPr>
                <w:rFonts w:ascii="Arial" w:hAnsi="Arial" w:cs="Arial"/>
                <w:b w:val="0"/>
                <w:sz w:val="28"/>
                <w:szCs w:val="28"/>
              </w:rPr>
              <w:t>Local Educational Agency</w:t>
            </w:r>
            <w:r w:rsidR="00351220" w:rsidRPr="0041087E">
              <w:rPr>
                <w:rFonts w:ascii="Arial" w:hAnsi="Arial" w:cs="Arial"/>
                <w:b w:val="0"/>
                <w:sz w:val="28"/>
              </w:rPr>
              <w:t>)</w:t>
            </w:r>
          </w:p>
        </w:tc>
        <w:tc>
          <w:tcPr>
            <w:tcW w:w="724" w:type="pct"/>
          </w:tcPr>
          <w:p w14:paraId="3FE9F237"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LEA</w:t>
            </w:r>
          </w:p>
        </w:tc>
      </w:tr>
      <w:tr w:rsidR="00BB0322" w:rsidRPr="00F435BF" w14:paraId="201AB921"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0611B88E" w14:textId="77777777" w:rsidR="004B5B66" w:rsidRPr="0041087E" w:rsidRDefault="004B5B66" w:rsidP="004B5B66">
            <w:pPr>
              <w:rPr>
                <w:rFonts w:ascii="Arial" w:hAnsi="Arial" w:cs="Arial"/>
                <w:b w:val="0"/>
                <w:sz w:val="28"/>
                <w:szCs w:val="28"/>
              </w:rPr>
            </w:pPr>
            <w:r w:rsidRPr="0041087E">
              <w:rPr>
                <w:rFonts w:ascii="Arial" w:hAnsi="Arial" w:cs="Arial"/>
                <w:b w:val="0"/>
                <w:sz w:val="28"/>
              </w:rPr>
              <w:t>Kasunduan sa Lokal na Pagtutulungan (Local Partnership Agreement)</w:t>
            </w:r>
          </w:p>
        </w:tc>
        <w:tc>
          <w:tcPr>
            <w:tcW w:w="724" w:type="pct"/>
          </w:tcPr>
          <w:p w14:paraId="70E1C3A0"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LPA</w:t>
            </w:r>
          </w:p>
        </w:tc>
      </w:tr>
      <w:tr w:rsidR="00BB0322" w:rsidRPr="00F435BF" w14:paraId="392FC0BF"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3C3CDEF6" w14:textId="77777777" w:rsidR="004B5B66" w:rsidRPr="0041087E" w:rsidRDefault="004B5B66" w:rsidP="004B5B66">
            <w:pPr>
              <w:rPr>
                <w:rFonts w:ascii="Arial" w:hAnsi="Arial" w:cs="Arial"/>
                <w:b w:val="0"/>
                <w:sz w:val="28"/>
                <w:szCs w:val="28"/>
              </w:rPr>
            </w:pPr>
            <w:r w:rsidRPr="0041087E">
              <w:rPr>
                <w:rFonts w:ascii="Arial" w:hAnsi="Arial" w:cs="Arial"/>
                <w:b w:val="0"/>
                <w:sz w:val="28"/>
              </w:rPr>
              <w:t>Memorandum ng Unawaan (Memorandum of Understanding)</w:t>
            </w:r>
          </w:p>
        </w:tc>
        <w:tc>
          <w:tcPr>
            <w:tcW w:w="724" w:type="pct"/>
          </w:tcPr>
          <w:p w14:paraId="06425126"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MOU</w:t>
            </w:r>
          </w:p>
        </w:tc>
      </w:tr>
      <w:tr w:rsidR="00BB0322" w:rsidRPr="00F435BF" w14:paraId="7DFB47A1"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78024416" w14:textId="77777777" w:rsidR="004B5B66" w:rsidRPr="0041087E" w:rsidRDefault="004B5B66" w:rsidP="004B5B66">
            <w:pPr>
              <w:rPr>
                <w:rFonts w:ascii="Arial" w:hAnsi="Arial" w:cs="Arial"/>
                <w:b w:val="0"/>
                <w:sz w:val="28"/>
                <w:szCs w:val="28"/>
              </w:rPr>
            </w:pPr>
            <w:r w:rsidRPr="0041087E">
              <w:rPr>
                <w:rFonts w:ascii="Arial" w:hAnsi="Arial" w:cs="Arial"/>
                <w:b w:val="0"/>
                <w:sz w:val="28"/>
              </w:rPr>
              <w:t>Pambansang Samahan ng mga Direktor ng Estado sa Mga Serbisyo para sa Kapansanan sa Paglaki (National Association of State Directors of Developmental Disabilities Services)</w:t>
            </w:r>
          </w:p>
        </w:tc>
        <w:tc>
          <w:tcPr>
            <w:tcW w:w="724" w:type="pct"/>
          </w:tcPr>
          <w:p w14:paraId="09FB04FE"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NASDDDS</w:t>
            </w:r>
          </w:p>
        </w:tc>
      </w:tr>
      <w:tr w:rsidR="00BB0322" w:rsidRPr="00F435BF" w14:paraId="3E1B7D14"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2BF7F702" w14:textId="77777777" w:rsidR="004B5B66" w:rsidRPr="0041087E" w:rsidRDefault="004B5B66" w:rsidP="004B5B66">
            <w:pPr>
              <w:rPr>
                <w:rFonts w:ascii="Arial" w:hAnsi="Arial" w:cs="Arial"/>
                <w:b w:val="0"/>
                <w:sz w:val="28"/>
                <w:szCs w:val="28"/>
              </w:rPr>
            </w:pPr>
            <w:r w:rsidRPr="0041087E">
              <w:rPr>
                <w:rFonts w:ascii="Arial" w:hAnsi="Arial" w:cs="Arial"/>
                <w:b w:val="0"/>
                <w:sz w:val="28"/>
              </w:rPr>
              <w:t>Sentro ng Pambansang Teknikal na Tulong sa Pagbabago (National Technical Assistance Center on Transition)</w:t>
            </w:r>
          </w:p>
        </w:tc>
        <w:tc>
          <w:tcPr>
            <w:tcW w:w="724" w:type="pct"/>
          </w:tcPr>
          <w:p w14:paraId="62CBC398"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NTACT</w:t>
            </w:r>
          </w:p>
        </w:tc>
      </w:tr>
      <w:tr w:rsidR="00BB0322" w:rsidRPr="00F435BF" w14:paraId="07D8497B"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3F9A4075" w14:textId="77777777" w:rsidR="004B5B66" w:rsidRPr="0041087E" w:rsidRDefault="004B5B66" w:rsidP="004B5B66">
            <w:pPr>
              <w:rPr>
                <w:rFonts w:ascii="Arial" w:hAnsi="Arial" w:cs="Arial"/>
                <w:b w:val="0"/>
                <w:sz w:val="28"/>
                <w:szCs w:val="28"/>
              </w:rPr>
            </w:pPr>
            <w:r w:rsidRPr="0041087E">
              <w:rPr>
                <w:rFonts w:ascii="Arial" w:hAnsi="Arial" w:cs="Arial"/>
                <w:b w:val="0"/>
                <w:sz w:val="28"/>
              </w:rPr>
              <w:t>Batas na Walang Batang Maiiwan (No Child Left Behind Act)</w:t>
            </w:r>
          </w:p>
        </w:tc>
        <w:tc>
          <w:tcPr>
            <w:tcW w:w="724" w:type="pct"/>
          </w:tcPr>
          <w:p w14:paraId="1BA79A54"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NCLB</w:t>
            </w:r>
          </w:p>
        </w:tc>
      </w:tr>
      <w:tr w:rsidR="00BB0322" w:rsidRPr="00F435BF" w14:paraId="18473C10"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0F87B9AB" w14:textId="77777777" w:rsidR="004B5B66" w:rsidRPr="0041087E" w:rsidRDefault="004B5B66" w:rsidP="004B5B66">
            <w:pPr>
              <w:rPr>
                <w:rFonts w:ascii="Arial" w:hAnsi="Arial" w:cs="Arial"/>
                <w:b w:val="0"/>
                <w:sz w:val="28"/>
                <w:szCs w:val="28"/>
              </w:rPr>
            </w:pPr>
            <w:r w:rsidRPr="0041087E">
              <w:rPr>
                <w:rFonts w:ascii="Arial" w:hAnsi="Arial" w:cs="Arial"/>
                <w:b w:val="0"/>
                <w:sz w:val="28"/>
              </w:rPr>
              <w:t>Tanggapan ng Patakaran sa Pagtrabaho ng May Kapansanan (Office of Disability Employment Policy)</w:t>
            </w:r>
          </w:p>
        </w:tc>
        <w:tc>
          <w:tcPr>
            <w:tcW w:w="724" w:type="pct"/>
          </w:tcPr>
          <w:p w14:paraId="64EAA19F"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ODEP</w:t>
            </w:r>
          </w:p>
        </w:tc>
      </w:tr>
      <w:tr w:rsidR="00BB0322" w:rsidRPr="00F435BF" w14:paraId="3E3C6001"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7FD7E97B" w14:textId="77777777" w:rsidR="004B5B66" w:rsidRPr="0041087E" w:rsidRDefault="004B5B66" w:rsidP="004B5B66">
            <w:pPr>
              <w:rPr>
                <w:rFonts w:ascii="Arial" w:hAnsi="Arial" w:cs="Arial"/>
                <w:b w:val="0"/>
                <w:sz w:val="28"/>
                <w:szCs w:val="28"/>
              </w:rPr>
            </w:pPr>
            <w:r w:rsidRPr="0041087E">
              <w:rPr>
                <w:rFonts w:ascii="Arial" w:hAnsi="Arial" w:cs="Arial"/>
                <w:b w:val="0"/>
                <w:sz w:val="28"/>
              </w:rPr>
              <w:t>Himpilan ng mga Programa ng Natatanging Edukasyon (Office of Special Education Programs)</w:t>
            </w:r>
          </w:p>
        </w:tc>
        <w:tc>
          <w:tcPr>
            <w:tcW w:w="724" w:type="pct"/>
          </w:tcPr>
          <w:p w14:paraId="19251251"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OSEP</w:t>
            </w:r>
          </w:p>
        </w:tc>
      </w:tr>
      <w:tr w:rsidR="00BB0322" w:rsidRPr="00F435BF" w14:paraId="43E0D5AE" w14:textId="77777777" w:rsidTr="008D51DF">
        <w:trPr>
          <w:trHeight w:val="394"/>
          <w:jc w:val="center"/>
        </w:trPr>
        <w:tc>
          <w:tcPr>
            <w:cnfStyle w:val="001000000000" w:firstRow="0" w:lastRow="0" w:firstColumn="1" w:lastColumn="0" w:oddVBand="0" w:evenVBand="0" w:oddHBand="0" w:evenHBand="0" w:firstRowFirstColumn="0" w:firstRowLastColumn="0" w:lastRowFirstColumn="0" w:lastRowLastColumn="0"/>
            <w:tcW w:w="4276" w:type="pct"/>
          </w:tcPr>
          <w:p w14:paraId="2D3BD125" w14:textId="77777777" w:rsidR="004B5B66" w:rsidRPr="0041087E" w:rsidRDefault="004B5B66" w:rsidP="004B5B66">
            <w:pPr>
              <w:rPr>
                <w:rFonts w:ascii="Arial" w:hAnsi="Arial" w:cs="Arial"/>
                <w:b w:val="0"/>
                <w:sz w:val="28"/>
                <w:szCs w:val="28"/>
              </w:rPr>
            </w:pPr>
            <w:r w:rsidRPr="0041087E">
              <w:rPr>
                <w:rFonts w:ascii="Arial" w:hAnsi="Arial" w:cs="Arial"/>
                <w:b w:val="0"/>
                <w:sz w:val="28"/>
              </w:rPr>
              <w:t xml:space="preserve">Himpilan ng mga Serbisyo sa Natatanging Edukasyon at Pangrehabilitasyon (Office of Special Education and Rehabilitative Services) </w:t>
            </w:r>
          </w:p>
        </w:tc>
        <w:tc>
          <w:tcPr>
            <w:tcW w:w="724" w:type="pct"/>
          </w:tcPr>
          <w:p w14:paraId="6AD3368E"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OSERS</w:t>
            </w:r>
          </w:p>
        </w:tc>
      </w:tr>
      <w:tr w:rsidR="00BB0322" w:rsidRPr="00F435BF" w14:paraId="757E2CF3" w14:textId="77777777" w:rsidTr="008D51DF">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4276" w:type="pct"/>
          </w:tcPr>
          <w:p w14:paraId="237243DD" w14:textId="77777777" w:rsidR="004B5B66" w:rsidRPr="0041087E" w:rsidRDefault="004B5B66" w:rsidP="004B5B66">
            <w:pPr>
              <w:rPr>
                <w:rFonts w:ascii="Arial" w:hAnsi="Arial" w:cs="Arial"/>
                <w:b w:val="0"/>
                <w:sz w:val="28"/>
                <w:szCs w:val="28"/>
              </w:rPr>
            </w:pPr>
            <w:r w:rsidRPr="0041087E">
              <w:rPr>
                <w:rFonts w:ascii="Arial" w:hAnsi="Arial" w:cs="Arial"/>
                <w:b w:val="0"/>
                <w:sz w:val="28"/>
              </w:rPr>
              <w:t>Pagsasanay sa mismong trabaho (On-the-job-training)</w:t>
            </w:r>
          </w:p>
        </w:tc>
        <w:tc>
          <w:tcPr>
            <w:tcW w:w="724" w:type="pct"/>
          </w:tcPr>
          <w:p w14:paraId="71A22BFB"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OJT</w:t>
            </w:r>
          </w:p>
        </w:tc>
      </w:tr>
      <w:tr w:rsidR="00BB0322" w:rsidRPr="00F435BF" w14:paraId="714B8186" w14:textId="77777777" w:rsidTr="008D51DF">
        <w:trPr>
          <w:trHeight w:val="394"/>
          <w:jc w:val="center"/>
        </w:trPr>
        <w:tc>
          <w:tcPr>
            <w:cnfStyle w:val="001000000000" w:firstRow="0" w:lastRow="0" w:firstColumn="1" w:lastColumn="0" w:oddVBand="0" w:evenVBand="0" w:oddHBand="0" w:evenHBand="0" w:firstRowFirstColumn="0" w:firstRowLastColumn="0" w:lastRowFirstColumn="0" w:lastRowLastColumn="0"/>
            <w:tcW w:w="4276" w:type="pct"/>
          </w:tcPr>
          <w:p w14:paraId="048F4E5B" w14:textId="101F3694" w:rsidR="004B5B66" w:rsidRPr="0041087E" w:rsidRDefault="004B5B66" w:rsidP="004B5B66">
            <w:pPr>
              <w:rPr>
                <w:rFonts w:ascii="Arial" w:hAnsi="Arial" w:cs="Arial"/>
                <w:b w:val="0"/>
                <w:sz w:val="28"/>
                <w:szCs w:val="28"/>
              </w:rPr>
            </w:pPr>
            <w:r w:rsidRPr="0041087E">
              <w:rPr>
                <w:rFonts w:ascii="Arial" w:hAnsi="Arial" w:cs="Arial"/>
                <w:b w:val="0"/>
                <w:sz w:val="28"/>
              </w:rPr>
              <w:t>Ayos ng Pagpili</w:t>
            </w:r>
            <w:r w:rsidR="004D53C3" w:rsidRPr="0041087E">
              <w:rPr>
                <w:rFonts w:ascii="Arial" w:hAnsi="Arial" w:cs="Arial"/>
                <w:b w:val="0"/>
                <w:sz w:val="28"/>
              </w:rPr>
              <w:t xml:space="preserve"> (</w:t>
            </w:r>
            <w:r w:rsidR="004D53C3" w:rsidRPr="0041087E">
              <w:rPr>
                <w:rFonts w:ascii="Arial" w:hAnsi="Arial" w:cs="Arial"/>
                <w:b w:val="0"/>
                <w:sz w:val="28"/>
                <w:szCs w:val="28"/>
              </w:rPr>
              <w:t>Order of Selection</w:t>
            </w:r>
            <w:r w:rsidR="004D53C3" w:rsidRPr="0041087E">
              <w:rPr>
                <w:rFonts w:ascii="Arial" w:hAnsi="Arial" w:cs="Arial"/>
                <w:b w:val="0"/>
                <w:sz w:val="28"/>
              </w:rPr>
              <w:t>)</w:t>
            </w:r>
          </w:p>
        </w:tc>
        <w:tc>
          <w:tcPr>
            <w:tcW w:w="724" w:type="pct"/>
          </w:tcPr>
          <w:p w14:paraId="08BDB814"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OOS</w:t>
            </w:r>
          </w:p>
        </w:tc>
      </w:tr>
      <w:tr w:rsidR="00BB0322" w:rsidRPr="00F435BF" w14:paraId="3DFDB851"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78B4DC99" w14:textId="77777777" w:rsidR="004B5B66" w:rsidRPr="0041087E" w:rsidRDefault="004B5B66" w:rsidP="004B5B66">
            <w:pPr>
              <w:rPr>
                <w:rFonts w:ascii="Arial" w:hAnsi="Arial" w:cs="Arial"/>
                <w:b w:val="0"/>
                <w:sz w:val="28"/>
                <w:szCs w:val="28"/>
              </w:rPr>
            </w:pPr>
            <w:r w:rsidRPr="0041087E">
              <w:rPr>
                <w:rFonts w:ascii="Arial" w:hAnsi="Arial" w:cs="Arial"/>
                <w:b w:val="0"/>
                <w:sz w:val="28"/>
              </w:rPr>
              <w:t xml:space="preserve">Pagtutulungan sa Trabaho (Partnerships In Employment) </w:t>
            </w:r>
          </w:p>
        </w:tc>
        <w:tc>
          <w:tcPr>
            <w:tcW w:w="724" w:type="pct"/>
          </w:tcPr>
          <w:p w14:paraId="4D7FE194"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PIE</w:t>
            </w:r>
          </w:p>
        </w:tc>
      </w:tr>
      <w:tr w:rsidR="00BB0322" w:rsidRPr="00F435BF" w14:paraId="0098C961"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4994D531" w14:textId="7BC98664" w:rsidR="004B5B66" w:rsidRPr="0041087E" w:rsidRDefault="004B5B66" w:rsidP="004B5B66">
            <w:pPr>
              <w:rPr>
                <w:rFonts w:ascii="Arial" w:hAnsi="Arial" w:cs="Arial"/>
                <w:b w:val="0"/>
                <w:sz w:val="28"/>
                <w:szCs w:val="28"/>
              </w:rPr>
            </w:pPr>
            <w:r w:rsidRPr="0041087E">
              <w:rPr>
                <w:rFonts w:ascii="Arial" w:hAnsi="Arial" w:cs="Arial"/>
                <w:b w:val="0"/>
                <w:sz w:val="28"/>
              </w:rPr>
              <w:t>Pagkatapos ng Sekondaryang Edukasyon</w:t>
            </w:r>
            <w:r w:rsidR="004D53C3" w:rsidRPr="0041087E">
              <w:rPr>
                <w:rFonts w:ascii="Arial" w:hAnsi="Arial" w:cs="Arial"/>
                <w:b w:val="0"/>
                <w:sz w:val="28"/>
              </w:rPr>
              <w:t xml:space="preserve"> (</w:t>
            </w:r>
            <w:r w:rsidR="004D53C3" w:rsidRPr="0041087E">
              <w:rPr>
                <w:rFonts w:ascii="Arial" w:hAnsi="Arial" w:cs="Arial"/>
                <w:b w:val="0"/>
                <w:sz w:val="28"/>
                <w:szCs w:val="28"/>
              </w:rPr>
              <w:t>Post-Secondary Education</w:t>
            </w:r>
            <w:r w:rsidR="004D53C3" w:rsidRPr="0041087E">
              <w:rPr>
                <w:rFonts w:ascii="Arial" w:hAnsi="Arial" w:cs="Arial"/>
                <w:b w:val="0"/>
                <w:sz w:val="28"/>
              </w:rPr>
              <w:t>)</w:t>
            </w:r>
          </w:p>
        </w:tc>
        <w:tc>
          <w:tcPr>
            <w:tcW w:w="724" w:type="pct"/>
          </w:tcPr>
          <w:p w14:paraId="6DC38380"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PSE</w:t>
            </w:r>
          </w:p>
        </w:tc>
      </w:tr>
      <w:tr w:rsidR="00BB0322" w:rsidRPr="00F435BF" w14:paraId="38951D8D"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007235BB" w14:textId="77777777" w:rsidR="004B5B66" w:rsidRPr="0041087E" w:rsidRDefault="004B5B66" w:rsidP="004B5B66">
            <w:pPr>
              <w:rPr>
                <w:rFonts w:ascii="Arial" w:hAnsi="Arial" w:cs="Arial"/>
                <w:b w:val="0"/>
                <w:sz w:val="28"/>
                <w:szCs w:val="28"/>
              </w:rPr>
            </w:pPr>
            <w:r w:rsidRPr="0041087E">
              <w:rPr>
                <w:rFonts w:ascii="Arial" w:hAnsi="Arial" w:cs="Arial"/>
                <w:b w:val="0"/>
                <w:sz w:val="28"/>
              </w:rPr>
              <w:t>Mga Serbisyo ng Pag-iiba Bago ang Pagtrabaho (Pre-Employment Transition Services)</w:t>
            </w:r>
          </w:p>
        </w:tc>
        <w:tc>
          <w:tcPr>
            <w:tcW w:w="724" w:type="pct"/>
          </w:tcPr>
          <w:p w14:paraId="3883EFD9"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Pre-ETS</w:t>
            </w:r>
          </w:p>
        </w:tc>
      </w:tr>
      <w:tr w:rsidR="00BB0322" w:rsidRPr="00F435BF" w14:paraId="43D1AE07"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4B9B80EA" w14:textId="77777777" w:rsidR="004B5B66" w:rsidRPr="0041087E" w:rsidRDefault="004B5B66" w:rsidP="004B5B66">
            <w:pPr>
              <w:rPr>
                <w:rFonts w:ascii="Arial" w:hAnsi="Arial" w:cs="Arial"/>
                <w:b w:val="0"/>
                <w:sz w:val="28"/>
                <w:szCs w:val="28"/>
              </w:rPr>
            </w:pPr>
            <w:r w:rsidRPr="0041087E">
              <w:rPr>
                <w:rFonts w:ascii="Arial" w:hAnsi="Arial" w:cs="Arial"/>
                <w:b w:val="0"/>
                <w:sz w:val="28"/>
              </w:rPr>
              <w:t>Programa para Makamtan ang Pagsuporta sa Sarili (Program for Achieving Self-Support)</w:t>
            </w:r>
          </w:p>
        </w:tc>
        <w:tc>
          <w:tcPr>
            <w:tcW w:w="724" w:type="pct"/>
          </w:tcPr>
          <w:p w14:paraId="27AD70EB"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PASS</w:t>
            </w:r>
          </w:p>
        </w:tc>
      </w:tr>
      <w:tr w:rsidR="00BB0322" w:rsidRPr="00F435BF" w14:paraId="0369FDC0"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5E0E2765" w14:textId="77777777" w:rsidR="004B5B66" w:rsidRPr="0041087E" w:rsidRDefault="004B5B66" w:rsidP="004B5B66">
            <w:pPr>
              <w:rPr>
                <w:rFonts w:ascii="Arial" w:hAnsi="Arial" w:cs="Arial"/>
                <w:b w:val="0"/>
                <w:sz w:val="28"/>
                <w:szCs w:val="28"/>
              </w:rPr>
            </w:pPr>
            <w:r w:rsidRPr="0041087E">
              <w:rPr>
                <w:rFonts w:ascii="Arial" w:hAnsi="Arial" w:cs="Arial"/>
                <w:b w:val="0"/>
                <w:sz w:val="28"/>
              </w:rPr>
              <w:t>Pamamahala ng mga Serbisyong Pangrehabilistasyon (Rehabilitation Services Administration)</w:t>
            </w:r>
          </w:p>
        </w:tc>
        <w:tc>
          <w:tcPr>
            <w:tcW w:w="724" w:type="pct"/>
          </w:tcPr>
          <w:p w14:paraId="600A3A43"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RSA</w:t>
            </w:r>
          </w:p>
        </w:tc>
      </w:tr>
      <w:tr w:rsidR="00BB0322" w:rsidRPr="00F435BF" w14:paraId="0C989EFB"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14386753" w14:textId="77777777" w:rsidR="004B5B66" w:rsidRPr="0041087E" w:rsidRDefault="004B5B66" w:rsidP="004B5B66">
            <w:pPr>
              <w:pStyle w:val="NormalWeb"/>
              <w:spacing w:before="0" w:beforeAutospacing="0" w:after="0" w:afterAutospacing="0"/>
              <w:rPr>
                <w:rStyle w:val="st"/>
                <w:rFonts w:ascii="Arial" w:hAnsi="Arial" w:cs="Arial"/>
                <w:b w:val="0"/>
                <w:sz w:val="28"/>
                <w:szCs w:val="28"/>
              </w:rPr>
            </w:pPr>
            <w:r w:rsidRPr="0041087E">
              <w:rPr>
                <w:rFonts w:ascii="Arial" w:hAnsi="Arial" w:cs="Arial"/>
                <w:b w:val="0"/>
                <w:sz w:val="28"/>
              </w:rPr>
              <w:t>Network ng Masasanggunian sa Paglikha ng Sariling Trabaho (Self-Employment Resource Network)</w:t>
            </w:r>
          </w:p>
        </w:tc>
        <w:tc>
          <w:tcPr>
            <w:tcW w:w="724" w:type="pct"/>
          </w:tcPr>
          <w:p w14:paraId="52E093F2"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SERN</w:t>
            </w:r>
          </w:p>
        </w:tc>
      </w:tr>
      <w:tr w:rsidR="00BB0322" w:rsidRPr="00F435BF" w14:paraId="36474257"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5617C485" w14:textId="583168A8" w:rsidR="004B5B66" w:rsidRPr="00F435BF" w:rsidRDefault="004B5B66" w:rsidP="004B5B66">
            <w:pPr>
              <w:pStyle w:val="NormalWeb"/>
              <w:spacing w:before="0" w:beforeAutospacing="0" w:after="0" w:afterAutospacing="0"/>
              <w:rPr>
                <w:rStyle w:val="st"/>
                <w:rFonts w:ascii="Arial" w:hAnsi="Arial" w:cs="Arial"/>
                <w:b w:val="0"/>
                <w:sz w:val="28"/>
                <w:szCs w:val="28"/>
              </w:rPr>
            </w:pPr>
            <w:r w:rsidRPr="00F435BF">
              <w:rPr>
                <w:rStyle w:val="st"/>
                <w:rFonts w:ascii="Arial" w:hAnsi="Arial" w:cs="Arial"/>
                <w:b w:val="0"/>
                <w:sz w:val="28"/>
              </w:rPr>
              <w:t>Bill ng Senado</w:t>
            </w:r>
            <w:r w:rsidR="00456CA0" w:rsidRPr="00F435BF">
              <w:rPr>
                <w:rStyle w:val="st"/>
                <w:rFonts w:ascii="Arial" w:hAnsi="Arial" w:cs="Arial"/>
                <w:b w:val="0"/>
                <w:sz w:val="28"/>
              </w:rPr>
              <w:t xml:space="preserve"> (Senate Bill)</w:t>
            </w:r>
          </w:p>
        </w:tc>
        <w:tc>
          <w:tcPr>
            <w:tcW w:w="724" w:type="pct"/>
          </w:tcPr>
          <w:p w14:paraId="68DB0B24"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SB</w:t>
            </w:r>
          </w:p>
        </w:tc>
      </w:tr>
      <w:tr w:rsidR="00BB0322" w:rsidRPr="00F435BF" w14:paraId="5D388527"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66C8CA69" w14:textId="77777777" w:rsidR="004B5B66" w:rsidRPr="00F435BF" w:rsidRDefault="004B5B66" w:rsidP="004B5B66">
            <w:pPr>
              <w:pStyle w:val="NormalWeb"/>
              <w:spacing w:before="0" w:beforeAutospacing="0" w:after="0" w:afterAutospacing="0"/>
              <w:rPr>
                <w:rFonts w:ascii="Arial" w:hAnsi="Arial" w:cs="Arial"/>
                <w:b w:val="0"/>
                <w:sz w:val="28"/>
                <w:szCs w:val="28"/>
                <w:lang w:val="es-MX"/>
              </w:rPr>
            </w:pPr>
            <w:r w:rsidRPr="00F435BF">
              <w:rPr>
                <w:rStyle w:val="st"/>
                <w:rFonts w:ascii="Arial" w:hAnsi="Arial" w:cs="Arial"/>
                <w:b w:val="0"/>
                <w:sz w:val="28"/>
                <w:lang w:val="es-MX"/>
              </w:rPr>
              <w:t>Mga Lugar ng Lokal na Pagpaplano sa Espesyal na Edukasyon (Special Education Local Plan Areas)</w:t>
            </w:r>
          </w:p>
        </w:tc>
        <w:tc>
          <w:tcPr>
            <w:tcW w:w="724" w:type="pct"/>
          </w:tcPr>
          <w:p w14:paraId="400A10EF"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SELPAS</w:t>
            </w:r>
          </w:p>
        </w:tc>
      </w:tr>
      <w:tr w:rsidR="00BB0322" w:rsidRPr="00F435BF" w14:paraId="27F64D4F"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5C590B53" w14:textId="77777777" w:rsidR="004B5B66" w:rsidRPr="0041087E" w:rsidRDefault="004B5B66" w:rsidP="004B5B66">
            <w:pPr>
              <w:pStyle w:val="NormalWeb"/>
              <w:spacing w:before="0" w:beforeAutospacing="0" w:after="0" w:afterAutospacing="0"/>
              <w:rPr>
                <w:rFonts w:ascii="Arial" w:hAnsi="Arial" w:cs="Arial"/>
                <w:b w:val="0"/>
                <w:sz w:val="28"/>
                <w:szCs w:val="28"/>
              </w:rPr>
            </w:pPr>
            <w:r w:rsidRPr="0041087E">
              <w:rPr>
                <w:rFonts w:ascii="Arial" w:hAnsi="Arial" w:cs="Arial"/>
                <w:b w:val="0"/>
                <w:sz w:val="28"/>
              </w:rPr>
              <w:lastRenderedPageBreak/>
              <w:t>Konseho ng Estado sa Unang Komite ng Pagtrabaho ng mga May Kapansanan sa Paglaki (State Council on Developmental Disabilities)</w:t>
            </w:r>
          </w:p>
        </w:tc>
        <w:tc>
          <w:tcPr>
            <w:tcW w:w="724" w:type="pct"/>
          </w:tcPr>
          <w:p w14:paraId="5F14470B"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SCDD</w:t>
            </w:r>
          </w:p>
        </w:tc>
      </w:tr>
      <w:tr w:rsidR="00BB0322" w:rsidRPr="00F435BF" w14:paraId="2BAC3879"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2F00A126" w14:textId="433C44E5" w:rsidR="004B5B66" w:rsidRPr="0041087E" w:rsidRDefault="004B5B66" w:rsidP="004B5B66">
            <w:pPr>
              <w:rPr>
                <w:rStyle w:val="Emphasis"/>
                <w:rFonts w:ascii="Arial" w:hAnsi="Arial" w:cs="Arial"/>
                <w:b w:val="0"/>
                <w:i w:val="0"/>
                <w:sz w:val="28"/>
                <w:szCs w:val="28"/>
              </w:rPr>
            </w:pPr>
            <w:r w:rsidRPr="0041087E">
              <w:rPr>
                <w:rStyle w:val="Emphasis"/>
                <w:rFonts w:ascii="Arial" w:hAnsi="Arial" w:cs="Arial"/>
                <w:b w:val="0"/>
                <w:i w:val="0"/>
                <w:sz w:val="28"/>
              </w:rPr>
              <w:t>Taon ng Pananalapi ng Estado</w:t>
            </w:r>
            <w:r w:rsidR="00456CA0" w:rsidRPr="0041087E">
              <w:rPr>
                <w:rStyle w:val="Emphasis"/>
                <w:rFonts w:ascii="Arial" w:hAnsi="Arial" w:cs="Arial"/>
                <w:b w:val="0"/>
                <w:i w:val="0"/>
                <w:sz w:val="28"/>
              </w:rPr>
              <w:t xml:space="preserve"> (State Fiscal Year)</w:t>
            </w:r>
          </w:p>
        </w:tc>
        <w:tc>
          <w:tcPr>
            <w:tcW w:w="724" w:type="pct"/>
          </w:tcPr>
          <w:p w14:paraId="4632F34A"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SFY</w:t>
            </w:r>
          </w:p>
        </w:tc>
      </w:tr>
      <w:tr w:rsidR="00BB0322" w:rsidRPr="00F435BF" w14:paraId="7688FC3D"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08FF4497" w14:textId="17BF9CA3" w:rsidR="004B5B66" w:rsidRPr="0041087E" w:rsidRDefault="004B5B66" w:rsidP="004B5B66">
            <w:pPr>
              <w:rPr>
                <w:rFonts w:ascii="Arial" w:hAnsi="Arial" w:cs="Arial"/>
                <w:b w:val="0"/>
                <w:i/>
                <w:sz w:val="28"/>
                <w:szCs w:val="28"/>
                <w:lang w:val="pl-PL"/>
              </w:rPr>
            </w:pPr>
            <w:r w:rsidRPr="0041087E">
              <w:rPr>
                <w:rStyle w:val="Emphasis"/>
                <w:rFonts w:ascii="Arial" w:eastAsiaTheme="majorEastAsia" w:hAnsi="Arial" w:cs="Arial"/>
                <w:b w:val="0"/>
                <w:i w:val="0"/>
                <w:sz w:val="28"/>
                <w:lang w:val="pl-PL"/>
              </w:rPr>
              <w:t>Aktibidad na May Sapat na Kita</w:t>
            </w:r>
            <w:r w:rsidR="00456CA0" w:rsidRPr="0041087E">
              <w:rPr>
                <w:rStyle w:val="Emphasis"/>
                <w:rFonts w:ascii="Arial" w:eastAsiaTheme="majorEastAsia" w:hAnsi="Arial" w:cs="Arial"/>
                <w:b w:val="0"/>
                <w:i w:val="0"/>
                <w:sz w:val="28"/>
                <w:lang w:val="pl-PL"/>
              </w:rPr>
              <w:t xml:space="preserve"> </w:t>
            </w:r>
            <w:r w:rsidR="00456CA0" w:rsidRPr="0041087E">
              <w:rPr>
                <w:rStyle w:val="Emphasis"/>
                <w:rFonts w:ascii="Arial" w:hAnsi="Arial" w:cs="Arial"/>
                <w:b w:val="0"/>
                <w:i w:val="0"/>
                <w:sz w:val="28"/>
              </w:rPr>
              <w:t>(Substantial Gainful Activity)</w:t>
            </w:r>
          </w:p>
        </w:tc>
        <w:tc>
          <w:tcPr>
            <w:tcW w:w="724" w:type="pct"/>
          </w:tcPr>
          <w:p w14:paraId="43F70509"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SGA</w:t>
            </w:r>
          </w:p>
        </w:tc>
      </w:tr>
      <w:tr w:rsidR="00BB0322" w:rsidRPr="00F435BF" w14:paraId="0ADA2ABB"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0041A56D" w14:textId="56C47EC5" w:rsidR="004B5B66" w:rsidRPr="0041087E" w:rsidRDefault="004B5B66" w:rsidP="004B5B66">
            <w:pPr>
              <w:rPr>
                <w:rFonts w:ascii="Arial" w:hAnsi="Arial" w:cs="Arial"/>
                <w:b w:val="0"/>
                <w:sz w:val="28"/>
                <w:szCs w:val="28"/>
              </w:rPr>
            </w:pPr>
            <w:r w:rsidRPr="0041087E">
              <w:rPr>
                <w:rFonts w:ascii="Arial" w:hAnsi="Arial" w:cs="Arial"/>
                <w:b w:val="0"/>
                <w:sz w:val="28"/>
              </w:rPr>
              <w:t>Suportadong Trabaho</w:t>
            </w:r>
            <w:r w:rsidR="00456CA0" w:rsidRPr="0041087E">
              <w:rPr>
                <w:rFonts w:ascii="Arial" w:hAnsi="Arial" w:cs="Arial"/>
                <w:b w:val="0"/>
                <w:sz w:val="28"/>
              </w:rPr>
              <w:t xml:space="preserve"> (Supported Employement)</w:t>
            </w:r>
          </w:p>
        </w:tc>
        <w:tc>
          <w:tcPr>
            <w:tcW w:w="724" w:type="pct"/>
          </w:tcPr>
          <w:p w14:paraId="71740469"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SE</w:t>
            </w:r>
          </w:p>
        </w:tc>
      </w:tr>
      <w:tr w:rsidR="00BB0322" w:rsidRPr="00F435BF" w14:paraId="4504A14A"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6EA61016" w14:textId="77777777" w:rsidR="004B5B66" w:rsidRPr="0041087E" w:rsidRDefault="004B5B66" w:rsidP="004B5B66">
            <w:pPr>
              <w:rPr>
                <w:rFonts w:ascii="Arial" w:hAnsi="Arial" w:cs="Arial"/>
                <w:b w:val="0"/>
                <w:sz w:val="28"/>
                <w:szCs w:val="28"/>
              </w:rPr>
            </w:pPr>
            <w:r w:rsidRPr="0041087E">
              <w:rPr>
                <w:rFonts w:ascii="Arial" w:hAnsi="Arial" w:cs="Arial"/>
                <w:b w:val="0"/>
                <w:sz w:val="28"/>
              </w:rPr>
              <w:t>Programa ng Patutulungan sa Pagbabago (Transition Partnership Program)</w:t>
            </w:r>
          </w:p>
        </w:tc>
        <w:tc>
          <w:tcPr>
            <w:tcW w:w="724" w:type="pct"/>
          </w:tcPr>
          <w:p w14:paraId="73C4191F"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TPP</w:t>
            </w:r>
          </w:p>
        </w:tc>
      </w:tr>
      <w:tr w:rsidR="00BB0322" w:rsidRPr="00F435BF" w14:paraId="3F23FDB0"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5DAC646E" w14:textId="7C3A20F0" w:rsidR="004B5B66" w:rsidRPr="0041087E" w:rsidRDefault="004B5B66" w:rsidP="004B5B66">
            <w:pPr>
              <w:rPr>
                <w:rFonts w:ascii="Arial" w:hAnsi="Arial" w:cs="Arial"/>
                <w:b w:val="0"/>
                <w:sz w:val="28"/>
                <w:szCs w:val="28"/>
                <w:lang w:val="es-MX"/>
              </w:rPr>
            </w:pPr>
            <w:r w:rsidRPr="0041087E">
              <w:rPr>
                <w:rFonts w:ascii="Arial" w:hAnsi="Arial" w:cs="Arial"/>
                <w:b w:val="0"/>
                <w:sz w:val="28"/>
                <w:lang w:val="es-MX"/>
              </w:rPr>
              <w:t>Kodigo ng Estados Unidos</w:t>
            </w:r>
            <w:r w:rsidR="00456CA0" w:rsidRPr="0041087E">
              <w:rPr>
                <w:rFonts w:ascii="Arial" w:hAnsi="Arial" w:cs="Arial"/>
                <w:b w:val="0"/>
                <w:sz w:val="28"/>
                <w:lang w:val="es-MX"/>
              </w:rPr>
              <w:t xml:space="preserve"> (United States Code)</w:t>
            </w:r>
          </w:p>
        </w:tc>
        <w:tc>
          <w:tcPr>
            <w:tcW w:w="724" w:type="pct"/>
          </w:tcPr>
          <w:p w14:paraId="3995B3EA"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U.S.C</w:t>
            </w:r>
          </w:p>
        </w:tc>
      </w:tr>
      <w:tr w:rsidR="00BB0322" w:rsidRPr="00F435BF" w14:paraId="31C6FCE0"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62C80F12" w14:textId="1DC51770" w:rsidR="004B5B66" w:rsidRPr="0041087E" w:rsidRDefault="004B5B66" w:rsidP="004B5B66">
            <w:pPr>
              <w:rPr>
                <w:rFonts w:ascii="Arial" w:hAnsi="Arial" w:cs="Arial"/>
                <w:b w:val="0"/>
                <w:sz w:val="28"/>
                <w:szCs w:val="28"/>
                <w:lang w:val="fr-FR"/>
              </w:rPr>
            </w:pPr>
            <w:r w:rsidRPr="0041087E">
              <w:rPr>
                <w:rFonts w:ascii="Arial" w:hAnsi="Arial" w:cs="Arial"/>
                <w:b w:val="0"/>
                <w:sz w:val="28"/>
                <w:lang w:val="fr-FR"/>
              </w:rPr>
              <w:t>Bokasyonal na Rehabilitasyon</w:t>
            </w:r>
            <w:r w:rsidR="00456CA0" w:rsidRPr="0041087E">
              <w:rPr>
                <w:rFonts w:ascii="Arial" w:hAnsi="Arial" w:cs="Arial"/>
                <w:b w:val="0"/>
                <w:sz w:val="28"/>
                <w:lang w:val="fr-FR"/>
              </w:rPr>
              <w:t xml:space="preserve"> (Vocational Rehabilitation)</w:t>
            </w:r>
          </w:p>
        </w:tc>
        <w:tc>
          <w:tcPr>
            <w:tcW w:w="724" w:type="pct"/>
          </w:tcPr>
          <w:p w14:paraId="2FF6FFFB"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VR</w:t>
            </w:r>
          </w:p>
        </w:tc>
      </w:tr>
      <w:tr w:rsidR="00BB0322" w:rsidRPr="00F435BF" w14:paraId="13618ED8"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39DFFC29" w14:textId="7670041F" w:rsidR="004B5B66" w:rsidRPr="0041087E" w:rsidRDefault="004B5B66" w:rsidP="004B5B66">
            <w:pPr>
              <w:rPr>
                <w:rFonts w:ascii="Arial" w:hAnsi="Arial" w:cs="Arial"/>
                <w:b w:val="0"/>
                <w:sz w:val="28"/>
                <w:szCs w:val="28"/>
              </w:rPr>
            </w:pPr>
            <w:r w:rsidRPr="0041087E">
              <w:rPr>
                <w:rFonts w:ascii="Arial" w:hAnsi="Arial" w:cs="Arial"/>
                <w:b w:val="0"/>
                <w:sz w:val="28"/>
              </w:rPr>
              <w:t xml:space="preserve">Pagdulot ng Serbisyong Bokasyonal na Rehabilitasyon </w:t>
            </w:r>
            <w:r w:rsidR="00456CA0" w:rsidRPr="0041087E">
              <w:rPr>
                <w:rFonts w:ascii="Arial" w:hAnsi="Arial" w:cs="Arial"/>
                <w:b w:val="0"/>
                <w:sz w:val="28"/>
              </w:rPr>
              <w:t>(Vocational Rehabilitation Service Delivery)</w:t>
            </w:r>
          </w:p>
        </w:tc>
        <w:tc>
          <w:tcPr>
            <w:tcW w:w="724" w:type="pct"/>
          </w:tcPr>
          <w:p w14:paraId="60D9821D"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VRSD</w:t>
            </w:r>
          </w:p>
        </w:tc>
      </w:tr>
      <w:tr w:rsidR="00BB0322" w:rsidRPr="00F435BF" w14:paraId="13FF76C0"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20B1B50F" w14:textId="072221C6" w:rsidR="004B5B66" w:rsidRPr="0041087E" w:rsidRDefault="004B5B66" w:rsidP="004B5B66">
            <w:pPr>
              <w:rPr>
                <w:rFonts w:ascii="Arial" w:hAnsi="Arial" w:cs="Arial"/>
                <w:b w:val="0"/>
                <w:sz w:val="28"/>
                <w:szCs w:val="28"/>
                <w:lang w:val="fr-FR"/>
              </w:rPr>
            </w:pPr>
            <w:r w:rsidRPr="0041087E">
              <w:rPr>
                <w:rFonts w:ascii="Arial" w:hAnsi="Arial" w:cs="Arial"/>
                <w:b w:val="0"/>
                <w:sz w:val="28"/>
                <w:lang w:val="fr-FR"/>
              </w:rPr>
              <w:t>Credit sa Buwis sa Pagkakataon sa Trabaho</w:t>
            </w:r>
            <w:r w:rsidR="00456CA0" w:rsidRPr="0041087E">
              <w:rPr>
                <w:rFonts w:ascii="Arial" w:hAnsi="Arial" w:cs="Arial"/>
                <w:b w:val="0"/>
                <w:sz w:val="28"/>
                <w:lang w:val="fr-FR"/>
              </w:rPr>
              <w:t xml:space="preserve"> (Work Opportunity Tax Credit)</w:t>
            </w:r>
          </w:p>
        </w:tc>
        <w:tc>
          <w:tcPr>
            <w:tcW w:w="724" w:type="pct"/>
          </w:tcPr>
          <w:p w14:paraId="5C7BC9F4"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WOTC</w:t>
            </w:r>
          </w:p>
        </w:tc>
      </w:tr>
      <w:tr w:rsidR="00BB0322" w:rsidRPr="00F435BF" w14:paraId="2F8DE4AC"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4A7B66CF" w14:textId="77777777" w:rsidR="004B5B66" w:rsidRPr="0041087E" w:rsidRDefault="004B5B66" w:rsidP="004B5B66">
            <w:pPr>
              <w:rPr>
                <w:rFonts w:ascii="Arial" w:hAnsi="Arial" w:cs="Arial"/>
                <w:b w:val="0"/>
                <w:sz w:val="28"/>
                <w:szCs w:val="28"/>
              </w:rPr>
            </w:pPr>
            <w:r w:rsidRPr="0041087E">
              <w:rPr>
                <w:rFonts w:ascii="Arial" w:hAnsi="Arial" w:cs="Arial"/>
                <w:b w:val="0"/>
                <w:sz w:val="28"/>
              </w:rPr>
              <w:t>WorkAbility l</w:t>
            </w:r>
          </w:p>
        </w:tc>
        <w:tc>
          <w:tcPr>
            <w:tcW w:w="724" w:type="pct"/>
          </w:tcPr>
          <w:p w14:paraId="7B2402D7"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WAI</w:t>
            </w:r>
          </w:p>
        </w:tc>
      </w:tr>
      <w:tr w:rsidR="00BB0322" w:rsidRPr="00F435BF" w14:paraId="2A631422"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718A69FB" w14:textId="77777777" w:rsidR="004B5B66" w:rsidRPr="0041087E" w:rsidRDefault="004B5B66" w:rsidP="004B5B66">
            <w:pPr>
              <w:rPr>
                <w:rFonts w:ascii="Arial" w:hAnsi="Arial" w:cs="Arial"/>
                <w:b w:val="0"/>
                <w:sz w:val="28"/>
                <w:szCs w:val="28"/>
              </w:rPr>
            </w:pPr>
            <w:r w:rsidRPr="0041087E">
              <w:rPr>
                <w:rFonts w:ascii="Arial" w:hAnsi="Arial" w:cs="Arial"/>
                <w:b w:val="0"/>
                <w:sz w:val="28"/>
              </w:rPr>
              <w:t>WorkAbility II</w:t>
            </w:r>
          </w:p>
        </w:tc>
        <w:tc>
          <w:tcPr>
            <w:tcW w:w="724" w:type="pct"/>
          </w:tcPr>
          <w:p w14:paraId="6610B7AB"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WAII</w:t>
            </w:r>
          </w:p>
        </w:tc>
      </w:tr>
      <w:tr w:rsidR="00BB0322" w:rsidRPr="00F435BF" w14:paraId="444088C1"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36081D3E" w14:textId="77777777" w:rsidR="004B5B66" w:rsidRPr="0041087E" w:rsidRDefault="004B5B66" w:rsidP="004B5B66">
            <w:pPr>
              <w:rPr>
                <w:rFonts w:ascii="Arial" w:hAnsi="Arial" w:cs="Arial"/>
                <w:b w:val="0"/>
                <w:sz w:val="28"/>
                <w:szCs w:val="28"/>
              </w:rPr>
            </w:pPr>
            <w:r w:rsidRPr="0041087E">
              <w:rPr>
                <w:rFonts w:ascii="Arial" w:hAnsi="Arial" w:cs="Arial"/>
                <w:b w:val="0"/>
                <w:sz w:val="28"/>
              </w:rPr>
              <w:t>WorkAbility III</w:t>
            </w:r>
          </w:p>
        </w:tc>
        <w:tc>
          <w:tcPr>
            <w:tcW w:w="724" w:type="pct"/>
          </w:tcPr>
          <w:p w14:paraId="70569289"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WAIII</w:t>
            </w:r>
          </w:p>
        </w:tc>
      </w:tr>
      <w:tr w:rsidR="00BB0322" w:rsidRPr="00F435BF" w14:paraId="040B14AD" w14:textId="77777777" w:rsidTr="008D51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76" w:type="pct"/>
          </w:tcPr>
          <w:p w14:paraId="7ACB3F08" w14:textId="77777777" w:rsidR="004B5B66" w:rsidRPr="0041087E" w:rsidRDefault="004B5B66" w:rsidP="004B5B66">
            <w:pPr>
              <w:rPr>
                <w:rFonts w:ascii="Arial" w:hAnsi="Arial" w:cs="Arial"/>
                <w:b w:val="0"/>
                <w:sz w:val="28"/>
                <w:szCs w:val="28"/>
              </w:rPr>
            </w:pPr>
            <w:r w:rsidRPr="0041087E">
              <w:rPr>
                <w:rFonts w:ascii="Arial" w:hAnsi="Arial" w:cs="Arial"/>
                <w:b w:val="0"/>
                <w:sz w:val="28"/>
              </w:rPr>
              <w:t>WorkAbility IV</w:t>
            </w:r>
          </w:p>
        </w:tc>
        <w:tc>
          <w:tcPr>
            <w:tcW w:w="724" w:type="pct"/>
          </w:tcPr>
          <w:p w14:paraId="623E1DD3" w14:textId="77777777" w:rsidR="004B5B66" w:rsidRPr="00F435BF" w:rsidRDefault="004B5B66" w:rsidP="004B5B6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435BF">
              <w:rPr>
                <w:rFonts w:ascii="Arial" w:hAnsi="Arial" w:cs="Arial"/>
                <w:sz w:val="28"/>
              </w:rPr>
              <w:t>WAIV</w:t>
            </w:r>
          </w:p>
        </w:tc>
      </w:tr>
      <w:tr w:rsidR="00BB0322" w:rsidRPr="00F435BF" w14:paraId="72B8E6F7" w14:textId="77777777" w:rsidTr="008D51DF">
        <w:trPr>
          <w:jc w:val="center"/>
        </w:trPr>
        <w:tc>
          <w:tcPr>
            <w:cnfStyle w:val="001000000000" w:firstRow="0" w:lastRow="0" w:firstColumn="1" w:lastColumn="0" w:oddVBand="0" w:evenVBand="0" w:oddHBand="0" w:evenHBand="0" w:firstRowFirstColumn="0" w:firstRowLastColumn="0" w:lastRowFirstColumn="0" w:lastRowLastColumn="0"/>
            <w:tcW w:w="4276" w:type="pct"/>
          </w:tcPr>
          <w:p w14:paraId="3824EF57" w14:textId="77777777" w:rsidR="004B5B66" w:rsidRPr="0041087E" w:rsidRDefault="004B5B66" w:rsidP="004B5B66">
            <w:pPr>
              <w:rPr>
                <w:rFonts w:ascii="Arial" w:hAnsi="Arial" w:cs="Arial"/>
                <w:b w:val="0"/>
                <w:sz w:val="28"/>
                <w:szCs w:val="28"/>
              </w:rPr>
            </w:pPr>
            <w:r w:rsidRPr="0041087E">
              <w:rPr>
                <w:rFonts w:ascii="Arial" w:hAnsi="Arial" w:cs="Arial"/>
                <w:b w:val="0"/>
                <w:sz w:val="28"/>
              </w:rPr>
              <w:t>Batas sa Pagbabago at Pagkakataon ng Manggagawa (Workforce Innovation and Opportunity Act)</w:t>
            </w:r>
          </w:p>
        </w:tc>
        <w:tc>
          <w:tcPr>
            <w:tcW w:w="724" w:type="pct"/>
          </w:tcPr>
          <w:p w14:paraId="7BFEA2CF" w14:textId="77777777" w:rsidR="004B5B66" w:rsidRPr="00F435BF" w:rsidRDefault="004B5B66" w:rsidP="004B5B6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435BF">
              <w:rPr>
                <w:rFonts w:ascii="Arial" w:hAnsi="Arial" w:cs="Arial"/>
                <w:sz w:val="28"/>
              </w:rPr>
              <w:t>WIOA</w:t>
            </w:r>
          </w:p>
        </w:tc>
      </w:tr>
    </w:tbl>
    <w:p w14:paraId="3A819707" w14:textId="77777777" w:rsidR="00BE7FEC" w:rsidRPr="00F435BF" w:rsidRDefault="00BE7FEC" w:rsidP="004B5B66">
      <w:pPr>
        <w:rPr>
          <w:rFonts w:ascii="Arial" w:hAnsi="Arial" w:cs="Arial"/>
          <w:sz w:val="28"/>
          <w:szCs w:val="28"/>
        </w:rPr>
      </w:pPr>
    </w:p>
    <w:sectPr w:rsidR="00BE7FEC" w:rsidRPr="00F435BF" w:rsidSect="00191236">
      <w:footerReference w:type="default" r:id="rId24"/>
      <w:headerReference w:type="first" r:id="rId25"/>
      <w:pgSz w:w="15840" w:h="12240" w:orient="landscape"/>
      <w:pgMar w:top="864" w:right="864" w:bottom="864" w:left="864" w:header="432" w:footer="432"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C9519" w14:textId="77777777" w:rsidR="00BE2EE4" w:rsidRDefault="00BE2EE4" w:rsidP="00923CA7">
      <w:r>
        <w:separator/>
      </w:r>
    </w:p>
  </w:endnote>
  <w:endnote w:type="continuationSeparator" w:id="0">
    <w:p w14:paraId="1AA6FAC4" w14:textId="77777777" w:rsidR="00BE2EE4" w:rsidRDefault="00BE2EE4" w:rsidP="0092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PCJMC+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84644"/>
      <w:docPartObj>
        <w:docPartGallery w:val="Page Numbers (Bottom of Page)"/>
        <w:docPartUnique/>
      </w:docPartObj>
    </w:sdtPr>
    <w:sdtEndPr/>
    <w:sdtContent>
      <w:p w14:paraId="461E6F7A" w14:textId="6D5163B1" w:rsidR="00CF45A6" w:rsidRDefault="00CF45A6">
        <w:pPr>
          <w:pStyle w:val="Footer"/>
          <w:jc w:val="right"/>
        </w:pPr>
        <w:r>
          <w:fldChar w:fldCharType="begin"/>
        </w:r>
        <w:r>
          <w:instrText xml:space="preserve"> PAGE   \* MERGEFORMAT </w:instrText>
        </w:r>
        <w:r>
          <w:fldChar w:fldCharType="separate"/>
        </w:r>
        <w:r w:rsidR="00F035A4">
          <w:rPr>
            <w:noProof/>
          </w:rPr>
          <w:t>2</w:t>
        </w:r>
        <w:r>
          <w:fldChar w:fldCharType="end"/>
        </w:r>
      </w:p>
    </w:sdtContent>
  </w:sdt>
  <w:p w14:paraId="18A776BC" w14:textId="77777777" w:rsidR="00CF45A6" w:rsidRDefault="00CF45A6" w:rsidP="00541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E886C" w14:textId="77777777" w:rsidR="00BE2EE4" w:rsidRDefault="00BE2EE4" w:rsidP="00923CA7">
      <w:r>
        <w:separator/>
      </w:r>
    </w:p>
  </w:footnote>
  <w:footnote w:type="continuationSeparator" w:id="0">
    <w:p w14:paraId="05B90441" w14:textId="77777777" w:rsidR="00BE2EE4" w:rsidRDefault="00BE2EE4" w:rsidP="00923CA7">
      <w:r>
        <w:continuationSeparator/>
      </w:r>
    </w:p>
  </w:footnote>
  <w:footnote w:id="1">
    <w:p w14:paraId="1899A04A" w14:textId="77777777" w:rsidR="00CF45A6" w:rsidRPr="00CA25C4" w:rsidRDefault="00CF45A6">
      <w:pPr>
        <w:pStyle w:val="FootnoteText"/>
        <w:rPr>
          <w:sz w:val="24"/>
          <w:szCs w:val="24"/>
        </w:rPr>
      </w:pPr>
      <w:r w:rsidRPr="00CA25C4">
        <w:rPr>
          <w:rStyle w:val="FootnoteReference"/>
          <w:sz w:val="24"/>
          <w:szCs w:val="24"/>
        </w:rPr>
        <w:footnoteRef/>
      </w:r>
      <w:r>
        <w:rPr>
          <w:sz w:val="24"/>
        </w:rPr>
        <w:t xml:space="preserve"> Kapag magkakaroon ng mga karagdagang magagamit at masasanggunian, tatasahin ng mga kagawaran kung ano ang maaaring gamitin upang pasulungin ang mga layunin ng blueprint na ito. </w:t>
      </w:r>
    </w:p>
  </w:footnote>
  <w:footnote w:id="2">
    <w:p w14:paraId="58A6E70F" w14:textId="77777777" w:rsidR="00CF45A6" w:rsidRPr="0043390C" w:rsidRDefault="00CF45A6">
      <w:pPr>
        <w:pStyle w:val="FootnoteText"/>
        <w:rPr>
          <w:sz w:val="24"/>
          <w:szCs w:val="24"/>
        </w:rPr>
      </w:pPr>
      <w:r w:rsidRPr="0043390C">
        <w:rPr>
          <w:rStyle w:val="FootnoteReference"/>
          <w:sz w:val="24"/>
          <w:szCs w:val="24"/>
        </w:rPr>
        <w:footnoteRef/>
      </w:r>
      <w:r>
        <w:rPr>
          <w:sz w:val="24"/>
        </w:rPr>
        <w:t xml:space="preserve"> Tinatalakay ng Seksyong 3 ang ilan sa mga ito nang mas detalyado.</w:t>
      </w:r>
    </w:p>
  </w:footnote>
  <w:footnote w:id="3">
    <w:p w14:paraId="15FB22C9" w14:textId="77777777" w:rsidR="00CF45A6" w:rsidRPr="00194AF4" w:rsidRDefault="00CF45A6" w:rsidP="000B4544">
      <w:pPr>
        <w:pStyle w:val="Heading1"/>
        <w:rPr>
          <w:rFonts w:ascii="Arial" w:eastAsia="Times New Roman" w:hAnsi="Arial" w:cs="Arial"/>
          <w:b w:val="0"/>
          <w:bCs w:val="0"/>
          <w:color w:val="auto"/>
          <w:sz w:val="24"/>
          <w:szCs w:val="24"/>
        </w:rPr>
      </w:pPr>
      <w:r w:rsidRPr="00CA25C4">
        <w:rPr>
          <w:rStyle w:val="FootnoteReference"/>
          <w:rFonts w:ascii="Arial" w:hAnsi="Arial" w:cs="Arial"/>
          <w:color w:val="auto"/>
          <w:sz w:val="24"/>
          <w:szCs w:val="24"/>
        </w:rPr>
        <w:footnoteRef/>
      </w:r>
      <w:r>
        <w:rPr>
          <w:rFonts w:ascii="Arial" w:eastAsia="Times New Roman" w:hAnsi="Arial" w:cs="Arial"/>
          <w:b w:val="0"/>
          <w:color w:val="auto"/>
          <w:sz w:val="24"/>
        </w:rPr>
        <w:t xml:space="preserve">Mga Estadong Mataas ang Nagawa sa Pagpapatrabaho sa piling ng mga Walang Kapansanan, </w:t>
      </w:r>
      <w:hyperlink r:id="rId1" w:history="1">
        <w:r>
          <w:rPr>
            <w:rStyle w:val="Hyperlink"/>
            <w:rFonts w:ascii="Arial" w:eastAsia="Times New Roman" w:hAnsi="Arial" w:cs="Arial"/>
            <w:b w:val="0"/>
            <w:color w:val="auto"/>
            <w:sz w:val="24"/>
          </w:rPr>
          <w:t>Allison Cohen Hall</w:t>
        </w:r>
      </w:hyperlink>
      <w:r>
        <w:rPr>
          <w:rFonts w:ascii="Arial" w:eastAsia="Times New Roman" w:hAnsi="Arial" w:cs="Arial"/>
          <w:b w:val="0"/>
          <w:color w:val="auto"/>
          <w:sz w:val="24"/>
        </w:rPr>
        <w:t xml:space="preserve">, </w:t>
      </w:r>
      <w:hyperlink r:id="rId2" w:history="1">
        <w:r>
          <w:rPr>
            <w:rStyle w:val="Hyperlink"/>
            <w:rFonts w:ascii="Arial" w:eastAsia="Times New Roman" w:hAnsi="Arial" w:cs="Arial"/>
            <w:b w:val="0"/>
            <w:color w:val="auto"/>
            <w:sz w:val="24"/>
          </w:rPr>
          <w:t>John Butterworth</w:t>
        </w:r>
      </w:hyperlink>
      <w:r>
        <w:rPr>
          <w:rFonts w:ascii="Arial" w:eastAsia="Times New Roman" w:hAnsi="Arial" w:cs="Arial"/>
          <w:b w:val="0"/>
          <w:color w:val="auto"/>
          <w:sz w:val="24"/>
        </w:rPr>
        <w:t>, Dana Scott Gilmore at Deborah Metzel. Orihinal na inilathala noong: 2/2003</w:t>
      </w:r>
    </w:p>
    <w:p w14:paraId="5E7247EB" w14:textId="77777777" w:rsidR="00CF45A6" w:rsidRDefault="00CF45A6" w:rsidP="000B4544">
      <w:pPr>
        <w:pStyle w:val="FootnoteText"/>
      </w:pPr>
    </w:p>
  </w:footnote>
  <w:footnote w:id="4">
    <w:p w14:paraId="613DE679" w14:textId="77777777" w:rsidR="00CF45A6" w:rsidRPr="00E73DB4" w:rsidRDefault="00CF45A6" w:rsidP="00CD30A9">
      <w:pPr>
        <w:pStyle w:val="FootnoteText"/>
        <w:rPr>
          <w:sz w:val="24"/>
          <w:szCs w:val="24"/>
        </w:rPr>
      </w:pPr>
      <w:r w:rsidRPr="00E73DB4">
        <w:rPr>
          <w:rStyle w:val="FootnoteReference"/>
          <w:sz w:val="24"/>
          <w:szCs w:val="24"/>
        </w:rPr>
        <w:footnoteRef/>
      </w:r>
      <w:r>
        <w:rPr>
          <w:sz w:val="24"/>
        </w:rPr>
        <w:t xml:space="preserve"> Ang pederal na kahulugan ng “Trabahong Kasama ang Walang Kapansanan na may Makatwirang Pasahod (o Competitive Integrated Employment)” (Batas sa Pagkakataon at Pagbabago ng mga Manggagawa, § 7, 29 U.S.C. § 705(5).) </w:t>
      </w:r>
    </w:p>
  </w:footnote>
  <w:footnote w:id="5">
    <w:p w14:paraId="1EBFA393" w14:textId="77777777" w:rsidR="00CF45A6" w:rsidRPr="005C276A" w:rsidRDefault="00CF45A6">
      <w:pPr>
        <w:pStyle w:val="FootnoteText"/>
        <w:rPr>
          <w:sz w:val="24"/>
          <w:szCs w:val="24"/>
        </w:rPr>
      </w:pPr>
      <w:r w:rsidRPr="005C276A">
        <w:rPr>
          <w:rStyle w:val="FootnoteReference"/>
          <w:sz w:val="24"/>
          <w:szCs w:val="24"/>
        </w:rPr>
        <w:footnoteRef/>
      </w:r>
      <w:r>
        <w:rPr>
          <w:sz w:val="24"/>
        </w:rPr>
        <w:t xml:space="preserve"> Hulyo 1 hanggang Hunyo 30</w:t>
      </w:r>
    </w:p>
  </w:footnote>
  <w:footnote w:id="6">
    <w:p w14:paraId="38F2FC4B" w14:textId="77777777" w:rsidR="00CF45A6" w:rsidRPr="005C276A" w:rsidRDefault="00CF45A6" w:rsidP="009B7C59">
      <w:pPr>
        <w:pStyle w:val="FootnoteText"/>
        <w:rPr>
          <w:sz w:val="24"/>
          <w:szCs w:val="24"/>
        </w:rPr>
      </w:pPr>
      <w:r w:rsidRPr="005C276A">
        <w:rPr>
          <w:rStyle w:val="FootnoteReference"/>
          <w:sz w:val="24"/>
          <w:szCs w:val="24"/>
        </w:rPr>
        <w:footnoteRef/>
      </w:r>
      <w:r>
        <w:rPr>
          <w:sz w:val="24"/>
        </w:rPr>
        <w:t xml:space="preserve"> Kabilang sa mga kategorya ng kapansanan sa ilalim ng ID/DD para sa CDE ay ang Intelektuwal na Kapansanan, Autismo, at Pinsala sa Utak na Dulot ng Aksidente/Pananakit.</w:t>
      </w:r>
    </w:p>
  </w:footnote>
  <w:footnote w:id="7">
    <w:p w14:paraId="5CC5A46F" w14:textId="77777777" w:rsidR="00CF45A6" w:rsidRPr="008B47B8" w:rsidRDefault="00CF45A6">
      <w:pPr>
        <w:pStyle w:val="FootnoteText"/>
        <w:rPr>
          <w:sz w:val="24"/>
          <w:szCs w:val="24"/>
        </w:rPr>
      </w:pPr>
      <w:r w:rsidRPr="005C276A">
        <w:rPr>
          <w:rStyle w:val="FootnoteReference"/>
          <w:sz w:val="24"/>
          <w:szCs w:val="24"/>
        </w:rPr>
        <w:footnoteRef/>
      </w:r>
      <w:r w:rsidRPr="008B47B8">
        <w:rPr>
          <w:sz w:val="24"/>
        </w:rPr>
        <w:t xml:space="preserve"> Kodigo ng mga Alituntunin ng California, titulo 5, seksyong 3030</w:t>
      </w:r>
    </w:p>
  </w:footnote>
  <w:footnote w:id="8">
    <w:p w14:paraId="25421257" w14:textId="77777777" w:rsidR="00CF45A6" w:rsidRPr="00645962" w:rsidRDefault="00CF45A6" w:rsidP="00645962">
      <w:pPr>
        <w:rPr>
          <w:rFonts w:ascii="Arial" w:hAnsi="Arial" w:cs="Arial"/>
          <w:color w:val="1F497D"/>
        </w:rPr>
      </w:pPr>
      <w:r w:rsidRPr="00645962">
        <w:rPr>
          <w:rStyle w:val="FootnoteReference"/>
          <w:rFonts w:ascii="Arial" w:hAnsi="Arial" w:cs="Arial"/>
        </w:rPr>
        <w:footnoteRef/>
      </w:r>
      <w:r>
        <w:rPr>
          <w:rFonts w:ascii="Arial" w:hAnsi="Arial" w:cs="Arial"/>
          <w:color w:val="1F497D"/>
        </w:rPr>
        <w:t xml:space="preserve"> 20 United States Code 1415(m)(1), 34 Kodigo ng Regulasyong Pederal Seksyon 300.520, at ang Kodigo ng Edukasyon ng Claifornia Seksyon 56041.5</w:t>
      </w:r>
    </w:p>
  </w:footnote>
  <w:footnote w:id="9">
    <w:p w14:paraId="72C6492D" w14:textId="77777777" w:rsidR="00CF45A6" w:rsidRPr="005C276A" w:rsidRDefault="00CF45A6" w:rsidP="00D07673">
      <w:pPr>
        <w:pStyle w:val="FootnoteText"/>
        <w:rPr>
          <w:sz w:val="24"/>
          <w:szCs w:val="24"/>
        </w:rPr>
      </w:pPr>
      <w:r w:rsidRPr="005C276A">
        <w:rPr>
          <w:rStyle w:val="FootnoteReference"/>
          <w:sz w:val="24"/>
          <w:szCs w:val="24"/>
        </w:rPr>
        <w:footnoteRef/>
      </w:r>
      <w:r>
        <w:rPr>
          <w:sz w:val="24"/>
        </w:rPr>
        <w:t xml:space="preserve"> Kabilang sa mga kategorya ng kapansanan sa ilalim ng ID/DD para sa DOR ay ang Intelektuwal na Kapansanan at Autismo.</w:t>
      </w:r>
    </w:p>
  </w:footnote>
  <w:footnote w:id="10">
    <w:p w14:paraId="3BF23EAE" w14:textId="77777777" w:rsidR="00CF45A6" w:rsidRPr="005C276A" w:rsidRDefault="00CF45A6" w:rsidP="00DC4314">
      <w:pPr>
        <w:pStyle w:val="FootnoteText"/>
        <w:rPr>
          <w:sz w:val="24"/>
          <w:szCs w:val="24"/>
        </w:rPr>
      </w:pPr>
      <w:r w:rsidRPr="005C276A">
        <w:rPr>
          <w:rStyle w:val="FootnoteReference"/>
          <w:sz w:val="24"/>
          <w:szCs w:val="24"/>
        </w:rPr>
        <w:footnoteRef/>
      </w:r>
      <w:r>
        <w:rPr>
          <w:sz w:val="24"/>
        </w:rPr>
        <w:t xml:space="preserve"> Ang mga kategorya ng kapansanan sa ilalim ng ID/DD para sa DDS ay Intelektuwal na Kapansanan, Autismo, Cerebral Palsy, Seizure Disorder at iba pang Kapansanan sa Paglaki. </w:t>
      </w:r>
    </w:p>
  </w:footnote>
  <w:footnote w:id="11">
    <w:p w14:paraId="575B7273" w14:textId="77777777" w:rsidR="00CF45A6" w:rsidRPr="005C276A" w:rsidRDefault="00CF45A6" w:rsidP="00277DA8">
      <w:pPr>
        <w:pStyle w:val="FootnoteText"/>
        <w:rPr>
          <w:sz w:val="24"/>
          <w:szCs w:val="24"/>
        </w:rPr>
      </w:pPr>
      <w:r w:rsidRPr="005C276A">
        <w:rPr>
          <w:rStyle w:val="FootnoteReference"/>
          <w:sz w:val="24"/>
          <w:szCs w:val="24"/>
        </w:rPr>
        <w:footnoteRef/>
      </w:r>
      <w:r>
        <w:rPr>
          <w:rFonts w:cs="Arial"/>
          <w:sz w:val="24"/>
        </w:rPr>
        <w:t xml:space="preserve">Ang DOR ay naglalagay ng karaniwang 780 indibiduwal sa CIE kada taon. Ang mga pinupuntiryang pagtaas ay magkasamang pagsisikap ng tatlong kagawaran. </w:t>
      </w:r>
    </w:p>
  </w:footnote>
  <w:footnote w:id="12">
    <w:p w14:paraId="6A428C6D" w14:textId="77777777" w:rsidR="00CF45A6" w:rsidRPr="005C276A" w:rsidRDefault="00CF45A6">
      <w:pPr>
        <w:pStyle w:val="FootnoteText"/>
        <w:rPr>
          <w:sz w:val="24"/>
          <w:szCs w:val="24"/>
        </w:rPr>
      </w:pPr>
      <w:r w:rsidRPr="005C276A">
        <w:rPr>
          <w:rStyle w:val="FootnoteReference"/>
          <w:sz w:val="24"/>
          <w:szCs w:val="24"/>
        </w:rPr>
        <w:footnoteRef/>
      </w:r>
      <w:r>
        <w:rPr>
          <w:rFonts w:cs="Arial"/>
          <w:sz w:val="24"/>
        </w:rPr>
        <w:t xml:space="preserve"> Katumbas nito ang netong pagtaas ng 610 na estudyante batay sa mga datos ng SFY 2014/2015 WorkAbility I ng 6,100 estudyanteng may ID/DD.</w:t>
      </w:r>
    </w:p>
  </w:footnote>
  <w:footnote w:id="13">
    <w:p w14:paraId="16122BF5" w14:textId="77777777" w:rsidR="00CF45A6" w:rsidRPr="005C276A" w:rsidRDefault="00CF45A6" w:rsidP="005135D2">
      <w:pPr>
        <w:pStyle w:val="FootnoteText"/>
        <w:rPr>
          <w:sz w:val="24"/>
          <w:szCs w:val="24"/>
        </w:rPr>
      </w:pPr>
      <w:r w:rsidRPr="005C276A">
        <w:rPr>
          <w:rStyle w:val="FootnoteReference"/>
          <w:sz w:val="24"/>
          <w:szCs w:val="24"/>
        </w:rPr>
        <w:footnoteRef/>
      </w:r>
      <w:r>
        <w:rPr>
          <w:sz w:val="24"/>
        </w:rPr>
        <w:t xml:space="preserve"> Batay sa kasalukuyang mga DDS data, may 188 SE na mga tagapagdulot ng serbisyo ang nagbibigay ng trabaho sa indibiduwal, kung saan 167 ay nagbibigay ng trabaho sa grupo.</w:t>
      </w:r>
    </w:p>
  </w:footnote>
  <w:footnote w:id="14">
    <w:p w14:paraId="522D213B" w14:textId="77777777" w:rsidR="00CF45A6" w:rsidRPr="005C276A" w:rsidRDefault="00CF45A6" w:rsidP="005135D2">
      <w:pPr>
        <w:pStyle w:val="FootnoteText"/>
        <w:rPr>
          <w:sz w:val="24"/>
          <w:szCs w:val="24"/>
        </w:rPr>
      </w:pPr>
      <w:r w:rsidRPr="005C276A">
        <w:rPr>
          <w:rStyle w:val="FootnoteReference"/>
          <w:sz w:val="24"/>
          <w:szCs w:val="24"/>
        </w:rPr>
        <w:footnoteRef/>
      </w:r>
      <w:r>
        <w:rPr>
          <w:sz w:val="24"/>
        </w:rPr>
        <w:t xml:space="preserve"> Sa kasalukuyan, walang kilalang kasali na may ID/DD in “Kumita at Matuto” o “On-the-Job Training” dahil ang SE ay naging pangunahing ruta ng pagtatrabaho.</w:t>
      </w:r>
    </w:p>
  </w:footnote>
  <w:footnote w:id="15">
    <w:p w14:paraId="2860BC5C" w14:textId="77777777" w:rsidR="00CF45A6" w:rsidRPr="008B47B8" w:rsidRDefault="00CF45A6">
      <w:pPr>
        <w:pStyle w:val="FootnoteText"/>
        <w:rPr>
          <w:sz w:val="24"/>
          <w:szCs w:val="24"/>
        </w:rPr>
      </w:pPr>
      <w:r w:rsidRPr="005C276A">
        <w:rPr>
          <w:rStyle w:val="FootnoteReference"/>
          <w:sz w:val="24"/>
          <w:szCs w:val="24"/>
        </w:rPr>
        <w:footnoteRef/>
      </w:r>
      <w:r w:rsidRPr="008B47B8">
        <w:rPr>
          <w:rFonts w:cstheme="minorBidi"/>
          <w:sz w:val="24"/>
        </w:rPr>
        <w:t xml:space="preserve"> Batay sa mga datos ng SFY 2013/2014 CDE, may 4,468 na estudyante ang natatapos sa mataas na paaralan. </w:t>
      </w:r>
      <w:r w:rsidRPr="008B47B8">
        <w:rPr>
          <w:rFonts w:cs="Arial"/>
          <w:sz w:val="24"/>
          <w:szCs w:val="24"/>
        </w:rPr>
        <w:t xml:space="preserve">Ipinakikita ng mga datos ng DDS na noong Hunyo 30, 2014 ang 1,680 na dalawampu't dalawang taong gulang </w:t>
      </w:r>
      <w:r w:rsidRPr="008B47B8">
        <w:rPr>
          <w:rFonts w:cstheme="minorBidi"/>
          <w:sz w:val="24"/>
        </w:rPr>
        <w:t>ang lumalabas sa mataas na paaralan na inililipat sa Pang-araw na Mga Programa.</w:t>
      </w:r>
    </w:p>
  </w:footnote>
  <w:footnote w:id="16">
    <w:p w14:paraId="2226ECCA" w14:textId="690533A5" w:rsidR="00CF45A6" w:rsidRPr="005C276A" w:rsidRDefault="00CF45A6" w:rsidP="004B3EC3">
      <w:pPr>
        <w:pStyle w:val="FootnoteText"/>
        <w:rPr>
          <w:sz w:val="24"/>
          <w:szCs w:val="24"/>
        </w:rPr>
      </w:pPr>
      <w:r w:rsidRPr="005C276A">
        <w:rPr>
          <w:rStyle w:val="FootnoteReference"/>
          <w:sz w:val="24"/>
          <w:szCs w:val="24"/>
        </w:rPr>
        <w:footnoteRef/>
      </w:r>
      <w:r w:rsidRPr="008B47B8">
        <w:rPr>
          <w:sz w:val="24"/>
        </w:rPr>
        <w:t xml:space="preserve"> Batay sa mga datos sa survey ng 2011/2013 </w:t>
      </w:r>
      <w:r w:rsidR="00A108F8">
        <w:rPr>
          <w:sz w:val="24"/>
        </w:rPr>
        <w:t>Mga Pambansang Buod na Panukat (</w:t>
      </w:r>
      <w:r w:rsidRPr="008B47B8">
        <w:rPr>
          <w:sz w:val="24"/>
          <w:highlight w:val="yellow"/>
        </w:rPr>
        <w:t>National Core Indicators</w:t>
      </w:r>
      <w:r w:rsidR="00A108F8">
        <w:rPr>
          <w:sz w:val="24"/>
        </w:rPr>
        <w:t xml:space="preserve">, </w:t>
      </w:r>
      <w:r w:rsidRPr="008B47B8">
        <w:rPr>
          <w:sz w:val="24"/>
        </w:rPr>
        <w:t xml:space="preserve">NCI), ang 39% ng mga indibiduwal ang nagsabing wala silang trabaho at gusto ng trabaho. </w:t>
      </w:r>
      <w:r>
        <w:rPr>
          <w:sz w:val="24"/>
        </w:rPr>
        <w:t>Sa 39% na iyon, 27% ang may gustong magkatrabaho bilang hangarin sa kanilang IPP.</w:t>
      </w:r>
    </w:p>
  </w:footnote>
  <w:footnote w:id="17">
    <w:p w14:paraId="4A56D347" w14:textId="77777777" w:rsidR="00CF45A6" w:rsidRPr="005C276A" w:rsidRDefault="00CF45A6" w:rsidP="004B3EC3">
      <w:pPr>
        <w:pStyle w:val="FootnoteText"/>
        <w:rPr>
          <w:sz w:val="24"/>
          <w:szCs w:val="24"/>
        </w:rPr>
      </w:pPr>
      <w:r w:rsidRPr="005C276A">
        <w:rPr>
          <w:rStyle w:val="FootnoteReference"/>
          <w:sz w:val="24"/>
          <w:szCs w:val="24"/>
        </w:rPr>
        <w:footnoteRef/>
      </w:r>
      <w:r>
        <w:rPr>
          <w:sz w:val="24"/>
        </w:rPr>
        <w:t xml:space="preserve"> Batay sa kasalukuyang mga datos ng DDS, may 70,000 na nasa tamang edad ang nagtatrabaho (mga edad 18 pataas) sa Mga Programa ng Aktibidad sa Trabaho at Mga Serbisyo ng Programa sa Araw. </w:t>
      </w:r>
    </w:p>
  </w:footnote>
  <w:footnote w:id="18">
    <w:p w14:paraId="7FF43915" w14:textId="77777777" w:rsidR="00CF45A6" w:rsidRPr="005C276A" w:rsidRDefault="00CF45A6">
      <w:pPr>
        <w:pStyle w:val="FootnoteText"/>
        <w:rPr>
          <w:sz w:val="24"/>
          <w:szCs w:val="24"/>
        </w:rPr>
      </w:pPr>
      <w:r w:rsidRPr="005C276A">
        <w:rPr>
          <w:rStyle w:val="FootnoteReference"/>
          <w:sz w:val="24"/>
          <w:szCs w:val="24"/>
        </w:rPr>
        <w:footnoteRef/>
      </w:r>
      <w:r>
        <w:rPr>
          <w:sz w:val="24"/>
        </w:rPr>
        <w:t xml:space="preserve"> Bago ang mga kinakailangan sa WIOA tungkol sa mga sahod na mas mababa sa minimum, at batay sa mga datos ng DOR SFY 2013/2014, taun-taon isinasara ng DOR ang rekord ng mga serbisyo para sa karaniwang 700 indibiduwal na nasa mas mababa sa minimum na sahod.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C7EC6" w14:textId="77777777" w:rsidR="00CF45A6" w:rsidRDefault="00CF45A6" w:rsidP="005111ED">
    <w:pPr>
      <w:pStyle w:val="Header"/>
      <w:tabs>
        <w:tab w:val="clear" w:pos="4680"/>
        <w:tab w:val="clear" w:pos="9360"/>
        <w:tab w:val="left" w:pos="12343"/>
      </w:tabs>
    </w:pPr>
    <w:r>
      <w:ptab w:relativeTo="margin" w:alignment="center" w:leader="underscore"/>
    </w:r>
    <w:r>
      <w:rPr>
        <w:noProof/>
      </w:rPr>
      <mc:AlternateContent>
        <mc:Choice Requires="wpg">
          <w:drawing>
            <wp:inline distT="0" distB="0" distL="0" distR="0" wp14:anchorId="67DF4EE4" wp14:editId="7CE281C7">
              <wp:extent cx="6438900" cy="476250"/>
              <wp:effectExtent l="0" t="0" r="0" b="0"/>
              <wp:docPr id="18" name="Group 18" descr="Logos for the California Health and Human Services Agency, Department of Developmental Services, Department of Rehabilitation, and the California Department of Education."/>
              <wp:cNvGraphicFramePr/>
              <a:graphic xmlns:a="http://schemas.openxmlformats.org/drawingml/2006/main">
                <a:graphicData uri="http://schemas.microsoft.com/office/word/2010/wordprocessingGroup">
                  <wpg:wgp>
                    <wpg:cNvGrpSpPr/>
                    <wpg:grpSpPr>
                      <a:xfrm>
                        <a:off x="0" y="0"/>
                        <a:ext cx="6438900" cy="476250"/>
                        <a:chOff x="0" y="0"/>
                        <a:chExt cx="6439437" cy="476519"/>
                      </a:xfrm>
                    </wpg:grpSpPr>
                    <pic:pic xmlns:pic="http://schemas.openxmlformats.org/drawingml/2006/picture">
                      <pic:nvPicPr>
                        <pic:cNvPr id="13" name="Picture 7" descr="Department of Rehabilitation logo" title="Department of Rehabilit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23505" y="51516"/>
                          <a:ext cx="1584101" cy="386366"/>
                        </a:xfrm>
                        <a:prstGeom prst="rect">
                          <a:avLst/>
                        </a:prstGeom>
                        <a:noFill/>
                      </pic:spPr>
                    </pic:pic>
                    <pic:pic xmlns:pic="http://schemas.openxmlformats.org/drawingml/2006/picture">
                      <pic:nvPicPr>
                        <pic:cNvPr id="14" name="Picture 14" descr="California Department of Education logo" title="California Department of Education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26547" y="0"/>
                          <a:ext cx="1712890" cy="476519"/>
                        </a:xfrm>
                        <a:prstGeom prst="rect">
                          <a:avLst/>
                        </a:prstGeom>
                        <a:noFill/>
                        <a:ln>
                          <a:noFill/>
                        </a:ln>
                      </pic:spPr>
                    </pic:pic>
                    <pic:pic xmlns:pic="http://schemas.openxmlformats.org/drawingml/2006/picture">
                      <pic:nvPicPr>
                        <pic:cNvPr id="15" name="Picture 15" descr="California Health and Human Services Agency logo" title="California Health and Human Services Agency logo"/>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8637"/>
                          <a:ext cx="1184857" cy="399245"/>
                        </a:xfrm>
                        <a:prstGeom prst="rect">
                          <a:avLst/>
                        </a:prstGeom>
                        <a:noFill/>
                        <a:ln>
                          <a:noFill/>
                        </a:ln>
                      </pic:spPr>
                    </pic:pic>
                    <pic:pic xmlns:pic="http://schemas.openxmlformats.org/drawingml/2006/picture">
                      <pic:nvPicPr>
                        <pic:cNvPr id="16" name="Picture 16" descr="Department of Developmental Services logo" title="Department of Developmental Services logo"/>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262130" y="51516"/>
                          <a:ext cx="1674253" cy="386366"/>
                        </a:xfrm>
                        <a:prstGeom prst="rect">
                          <a:avLst/>
                        </a:prstGeom>
                        <a:noFill/>
                        <a:ln>
                          <a:noFill/>
                        </a:ln>
                      </pic:spPr>
                    </pic:pic>
                  </wpg:wgp>
                </a:graphicData>
              </a:graphic>
            </wp:inline>
          </w:drawing>
        </mc:Choice>
        <mc:Fallback xmlns:w15="http://schemas.microsoft.com/office/word/2012/wordml"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B804B6" id="Group 18" o:spid="_x0000_s1026" alt="Logos for the California Health and Human Services Agency, Department of Developmental Services, Department of Rehabilitation, and the California Department of Education." style="width:507pt;height:37.5pt;mso-position-horizontal-relative:char;mso-position-vertical-relative:line" coordsize="64394,47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partment of Rehabilitation logo" style="position:absolute;left:29235;top:515;width:15841;height:3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k6rnDAAAA2wAAAA8AAABkcnMvZG93bnJldi54bWxET01rwkAQvRf8D8sI3urGSkVSN6JFRSxI&#10;TXuot0l2TILZ2ZBdTfrvu4VCb/N4n7NY9qYWd2pdZVnBZByBIM6trrhQ8PmxfZyDcB5ZY22ZFHyT&#10;g2UyeFhgrG3HJ7qnvhAhhF2MCkrvm1hKl5dk0I1tQxy4i20N+gDbQuoWuxBuavkURTNpsOLQUGJD&#10;ryXl1/RmFMgsPczOffa1Oxo6rI9v3X7z/K7UaNivXkB46v2/+M+912H+FH5/CQfI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iTqucMAAADbAAAADwAAAAAAAAAAAAAAAACf&#10;AgAAZHJzL2Rvd25yZXYueG1sUEsFBgAAAAAEAAQA9wAAAI8DAAAAAA==&#10;">
                <v:imagedata r:id="rId5" o:title="Department of Rehabilitation logo"/>
                <v:path arrowok="t"/>
              </v:shape>
              <v:shape id="Picture 14" o:spid="_x0000_s1028" type="#_x0000_t75" alt="California Department of Education logo" style="position:absolute;left:47265;width:17129;height:4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760vAAAAA2wAAAA8AAABkcnMvZG93bnJldi54bWxET0uLwjAQvi/4H8IIXoqmW2TVahRZkF3Z&#10;k6/70IxtsZmUJNruv98Iwt7m43vOatObRjzI+dqygvdJCoK4sLrmUsH5tBvPQfiArLGxTAp+ycNm&#10;PXhbYa5txwd6HEMpYgj7HBVUIbS5lL6oyKCf2JY4clfrDIYIXSm1wy6Gm0ZmafohDdYcGyps6bOi&#10;4na8GwW+m+1dwEPykyzSbHH5SnrM7kqNhv12CSJQH/7FL/e3jvOn8PwlHiD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TvrS8AAAADbAAAADwAAAAAAAAAAAAAAAACfAgAA&#10;ZHJzL2Rvd25yZXYueG1sUEsFBgAAAAAEAAQA9wAAAIwDAAAAAA==&#10;">
                <v:imagedata r:id="rId6" o:title="California Department of Education logo"/>
                <v:path arrowok="t"/>
              </v:shape>
              <v:shape id="Picture 15" o:spid="_x0000_s1029" type="#_x0000_t75" alt="California Health and Human Services Agency logo" style="position:absolute;top:386;width:11848;height:39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5Wie8AAAA2wAAAA8AAABkcnMvZG93bnJldi54bWxET8kKwjAQvQv+QxjBm6YqilSjiCAueHE9&#10;D83YFptJaaLWvzeC4G0eb53pvDaFeFLlcssKet0IBHFidc6pgvNp1RmDcB5ZY2GZFLzJwXzWbEwx&#10;1vbFB3oefSpCCLsYFWTel7GULsnIoOvakjhwN1sZ9AFWqdQVvkK4KWQ/ikbSYM6hIcOSlhkl9+PD&#10;KBhekvXgLdOdW/PoYG5Xt73iXql2q15MQHiq/V/8c290mD+E7y/hADn7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cOVonvAAAANsAAAAPAAAAAAAAAAAAAAAAAJ8CAABkcnMv&#10;ZG93bnJldi54bWxQSwUGAAAAAAQABAD3AAAAiAMAAAAA&#10;">
                <v:imagedata r:id="rId7" o:title="California Health and Human Services Agency logo"/>
                <v:path arrowok="t"/>
              </v:shape>
              <v:shape id="Picture 16" o:spid="_x0000_s1030" type="#_x0000_t75" alt="Department of Developmental Services logo" style="position:absolute;left:12621;top:515;width:16742;height:3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BwDnAAAAA2wAAAA8AAABkcnMvZG93bnJldi54bWxET02LwjAQvQv+hzCCN0314JauURZF8KLF&#10;Kngdmtm2bDOpTbT1328Ewds83ucs172pxYNaV1lWMJtGIIhzqysuFFzOu0kMwnlkjbVlUvAkB+vV&#10;cLDERNuOT/TIfCFCCLsEFZTeN4mULi/JoJvahjhwv7Y16ANsC6lb7EK4qeU8ihbSYMWhocSGNiXl&#10;f9ndKLC7rzSNzfUY5Yf4ls221TntMqXGo/7nG4Sn3n/Eb/deh/kLeP0SDpCr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QHAOcAAAADbAAAADwAAAAAAAAAAAAAAAACfAgAA&#10;ZHJzL2Rvd25yZXYueG1sUEsFBgAAAAAEAAQA9wAAAIwDAAAAAA==&#10;">
                <v:imagedata r:id="rId8" o:title="Department of Developmental Services logo"/>
                <v:path arrowok="t"/>
              </v:shape>
              <w10:anchorlock/>
            </v:group>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E98E7AC"/>
    <w:lvl w:ilvl="0">
      <w:start w:val="1"/>
      <w:numFmt w:val="decimal"/>
      <w:pStyle w:val="ListNumber"/>
      <w:lvlText w:val="%1."/>
      <w:lvlJc w:val="left"/>
      <w:pPr>
        <w:tabs>
          <w:tab w:val="num" w:pos="360"/>
        </w:tabs>
        <w:ind w:left="360" w:hanging="360"/>
      </w:pPr>
    </w:lvl>
  </w:abstractNum>
  <w:abstractNum w:abstractNumId="1">
    <w:nsid w:val="02326D5A"/>
    <w:multiLevelType w:val="multilevel"/>
    <w:tmpl w:val="3126C43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4FA0D3F"/>
    <w:multiLevelType w:val="hybridMultilevel"/>
    <w:tmpl w:val="B90EC71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05802C70"/>
    <w:multiLevelType w:val="hybridMultilevel"/>
    <w:tmpl w:val="F416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B7451"/>
    <w:multiLevelType w:val="multilevel"/>
    <w:tmpl w:val="303031CE"/>
    <w:lvl w:ilvl="0">
      <w:start w:val="3"/>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2C96947"/>
    <w:multiLevelType w:val="hybridMultilevel"/>
    <w:tmpl w:val="729C2C4A"/>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C7544F"/>
    <w:multiLevelType w:val="hybridMultilevel"/>
    <w:tmpl w:val="99BC6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A7214"/>
    <w:multiLevelType w:val="hybridMultilevel"/>
    <w:tmpl w:val="996A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63F44"/>
    <w:multiLevelType w:val="hybridMultilevel"/>
    <w:tmpl w:val="2974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3734A"/>
    <w:multiLevelType w:val="hybridMultilevel"/>
    <w:tmpl w:val="66F40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F249B"/>
    <w:multiLevelType w:val="hybridMultilevel"/>
    <w:tmpl w:val="2992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7361E"/>
    <w:multiLevelType w:val="hybridMultilevel"/>
    <w:tmpl w:val="4FF60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43527"/>
    <w:multiLevelType w:val="hybridMultilevel"/>
    <w:tmpl w:val="0100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6961B0"/>
    <w:multiLevelType w:val="hybridMultilevel"/>
    <w:tmpl w:val="90E0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D4578"/>
    <w:multiLevelType w:val="hybridMultilevel"/>
    <w:tmpl w:val="A3F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D104A"/>
    <w:multiLevelType w:val="hybridMultilevel"/>
    <w:tmpl w:val="E03C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7D1043"/>
    <w:multiLevelType w:val="hybridMultilevel"/>
    <w:tmpl w:val="D24071F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nsid w:val="36EB0AC7"/>
    <w:multiLevelType w:val="hybridMultilevel"/>
    <w:tmpl w:val="4D1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43107"/>
    <w:multiLevelType w:val="hybridMultilevel"/>
    <w:tmpl w:val="43EAFE0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3B2D7AD0"/>
    <w:multiLevelType w:val="hybridMultilevel"/>
    <w:tmpl w:val="B65A511A"/>
    <w:lvl w:ilvl="0" w:tplc="0409000F">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3E9A634B"/>
    <w:multiLevelType w:val="hybridMultilevel"/>
    <w:tmpl w:val="20A0E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20B3A"/>
    <w:multiLevelType w:val="hybridMultilevel"/>
    <w:tmpl w:val="2A8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3D4E0A"/>
    <w:multiLevelType w:val="hybridMultilevel"/>
    <w:tmpl w:val="1F56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67EFC"/>
    <w:multiLevelType w:val="hybridMultilevel"/>
    <w:tmpl w:val="E77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E7687C"/>
    <w:multiLevelType w:val="hybridMultilevel"/>
    <w:tmpl w:val="6F546444"/>
    <w:lvl w:ilvl="0" w:tplc="1E0E64BA">
      <w:start w:val="2"/>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4C7A2ACB"/>
    <w:multiLevelType w:val="hybridMultilevel"/>
    <w:tmpl w:val="F79C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D1DFE"/>
    <w:multiLevelType w:val="hybridMultilevel"/>
    <w:tmpl w:val="581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22E29"/>
    <w:multiLevelType w:val="hybridMultilevel"/>
    <w:tmpl w:val="1C02E64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0726B27"/>
    <w:multiLevelType w:val="hybridMultilevel"/>
    <w:tmpl w:val="079A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616772"/>
    <w:multiLevelType w:val="hybridMultilevel"/>
    <w:tmpl w:val="829C0BB2"/>
    <w:lvl w:ilvl="0" w:tplc="08A28116">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EE033E"/>
    <w:multiLevelType w:val="hybridMultilevel"/>
    <w:tmpl w:val="3B06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AE32F9"/>
    <w:multiLevelType w:val="hybridMultilevel"/>
    <w:tmpl w:val="5DC4B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8328A3"/>
    <w:multiLevelType w:val="hybridMultilevel"/>
    <w:tmpl w:val="4462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5F2B5A"/>
    <w:multiLevelType w:val="hybridMultilevel"/>
    <w:tmpl w:val="BDB6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931532"/>
    <w:multiLevelType w:val="hybridMultilevel"/>
    <w:tmpl w:val="B626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131AB6"/>
    <w:multiLevelType w:val="hybridMultilevel"/>
    <w:tmpl w:val="0248E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C018B2"/>
    <w:multiLevelType w:val="hybridMultilevel"/>
    <w:tmpl w:val="2108B2D0"/>
    <w:lvl w:ilvl="0" w:tplc="30860288">
      <w:start w:val="1"/>
      <w:numFmt w:val="decimal"/>
      <w:lvlText w:val="%1."/>
      <w:lvlJc w:val="left"/>
      <w:pPr>
        <w:ind w:left="806" w:hanging="360"/>
      </w:pPr>
      <w:rPr>
        <w:rFonts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7">
    <w:nsid w:val="60850D94"/>
    <w:multiLevelType w:val="hybridMultilevel"/>
    <w:tmpl w:val="850A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35FEF"/>
    <w:multiLevelType w:val="hybridMultilevel"/>
    <w:tmpl w:val="3AF6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E44D63"/>
    <w:multiLevelType w:val="hybridMultilevel"/>
    <w:tmpl w:val="4C1E6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AA0CCE"/>
    <w:multiLevelType w:val="hybridMultilevel"/>
    <w:tmpl w:val="323A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9010672"/>
    <w:multiLevelType w:val="hybridMultilevel"/>
    <w:tmpl w:val="FA8EE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2E237F"/>
    <w:multiLevelType w:val="hybridMultilevel"/>
    <w:tmpl w:val="E6ACE44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3">
    <w:nsid w:val="6C037B62"/>
    <w:multiLevelType w:val="hybridMultilevel"/>
    <w:tmpl w:val="AE0A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B608B"/>
    <w:multiLevelType w:val="multilevel"/>
    <w:tmpl w:val="15EC4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4BC3232"/>
    <w:multiLevelType w:val="hybridMultilevel"/>
    <w:tmpl w:val="CEC28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921370"/>
    <w:multiLevelType w:val="hybridMultilevel"/>
    <w:tmpl w:val="D58A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E90939"/>
    <w:multiLevelType w:val="hybridMultilevel"/>
    <w:tmpl w:val="1A7C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5971DF"/>
    <w:multiLevelType w:val="hybridMultilevel"/>
    <w:tmpl w:val="36F84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7D3B4A"/>
    <w:multiLevelType w:val="hybridMultilevel"/>
    <w:tmpl w:val="7AF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47"/>
  </w:num>
  <w:num w:numId="4">
    <w:abstractNumId w:val="43"/>
  </w:num>
  <w:num w:numId="5">
    <w:abstractNumId w:val="26"/>
  </w:num>
  <w:num w:numId="6">
    <w:abstractNumId w:val="30"/>
  </w:num>
  <w:num w:numId="7">
    <w:abstractNumId w:val="5"/>
  </w:num>
  <w:num w:numId="8">
    <w:abstractNumId w:val="11"/>
  </w:num>
  <w:num w:numId="9">
    <w:abstractNumId w:val="37"/>
  </w:num>
  <w:num w:numId="10">
    <w:abstractNumId w:val="48"/>
  </w:num>
  <w:num w:numId="11">
    <w:abstractNumId w:val="10"/>
  </w:num>
  <w:num w:numId="12">
    <w:abstractNumId w:val="36"/>
  </w:num>
  <w:num w:numId="13">
    <w:abstractNumId w:val="8"/>
  </w:num>
  <w:num w:numId="14">
    <w:abstractNumId w:val="17"/>
  </w:num>
  <w:num w:numId="15">
    <w:abstractNumId w:val="1"/>
  </w:num>
  <w:num w:numId="16">
    <w:abstractNumId w:val="21"/>
  </w:num>
  <w:num w:numId="17">
    <w:abstractNumId w:val="12"/>
  </w:num>
  <w:num w:numId="18">
    <w:abstractNumId w:val="33"/>
  </w:num>
  <w:num w:numId="19">
    <w:abstractNumId w:val="25"/>
  </w:num>
  <w:num w:numId="20">
    <w:abstractNumId w:val="20"/>
  </w:num>
  <w:num w:numId="21">
    <w:abstractNumId w:val="2"/>
  </w:num>
  <w:num w:numId="22">
    <w:abstractNumId w:val="15"/>
  </w:num>
  <w:num w:numId="23">
    <w:abstractNumId w:val="16"/>
  </w:num>
  <w:num w:numId="24">
    <w:abstractNumId w:val="31"/>
  </w:num>
  <w:num w:numId="25">
    <w:abstractNumId w:val="19"/>
  </w:num>
  <w:num w:numId="26">
    <w:abstractNumId w:val="9"/>
  </w:num>
  <w:num w:numId="27">
    <w:abstractNumId w:val="22"/>
  </w:num>
  <w:num w:numId="28">
    <w:abstractNumId w:val="6"/>
  </w:num>
  <w:num w:numId="29">
    <w:abstractNumId w:val="14"/>
  </w:num>
  <w:num w:numId="30">
    <w:abstractNumId w:val="3"/>
  </w:num>
  <w:num w:numId="31">
    <w:abstractNumId w:val="41"/>
  </w:num>
  <w:num w:numId="32">
    <w:abstractNumId w:val="45"/>
  </w:num>
  <w:num w:numId="33">
    <w:abstractNumId w:val="28"/>
  </w:num>
  <w:num w:numId="34">
    <w:abstractNumId w:val="49"/>
  </w:num>
  <w:num w:numId="35">
    <w:abstractNumId w:val="42"/>
  </w:num>
  <w:num w:numId="36">
    <w:abstractNumId w:val="23"/>
  </w:num>
  <w:num w:numId="37">
    <w:abstractNumId w:val="40"/>
  </w:num>
  <w:num w:numId="38">
    <w:abstractNumId w:val="27"/>
  </w:num>
  <w:num w:numId="39">
    <w:abstractNumId w:val="46"/>
  </w:num>
  <w:num w:numId="40">
    <w:abstractNumId w:val="38"/>
  </w:num>
  <w:num w:numId="41">
    <w:abstractNumId w:val="32"/>
  </w:num>
  <w:num w:numId="42">
    <w:abstractNumId w:val="39"/>
  </w:num>
  <w:num w:numId="43">
    <w:abstractNumId w:val="35"/>
  </w:num>
  <w:num w:numId="44">
    <w:abstractNumId w:val="24"/>
  </w:num>
  <w:num w:numId="45">
    <w:abstractNumId w:val="4"/>
  </w:num>
  <w:num w:numId="46">
    <w:abstractNumId w:val="13"/>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7"/>
  </w:num>
  <w:num w:numId="50">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dit="readOnly" w:enforcement="1" w:cryptProviderType="rsaFull" w:cryptAlgorithmClass="hash" w:cryptAlgorithmType="typeAny" w:cryptAlgorithmSid="4" w:cryptSpinCount="100000" w:hash="5JF8MbNxiq2EZBf0iFkGrW/IiSM=" w:salt="fSdLogyDCvYxOdEerKkzg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E2"/>
    <w:rsid w:val="000008FF"/>
    <w:rsid w:val="00000BF8"/>
    <w:rsid w:val="00004874"/>
    <w:rsid w:val="00004B2F"/>
    <w:rsid w:val="0000503A"/>
    <w:rsid w:val="0000503F"/>
    <w:rsid w:val="000075BA"/>
    <w:rsid w:val="000076E7"/>
    <w:rsid w:val="00011377"/>
    <w:rsid w:val="00011B42"/>
    <w:rsid w:val="000125B1"/>
    <w:rsid w:val="00014F2F"/>
    <w:rsid w:val="000154D2"/>
    <w:rsid w:val="000230A7"/>
    <w:rsid w:val="000255E0"/>
    <w:rsid w:val="00025BB0"/>
    <w:rsid w:val="00027DC1"/>
    <w:rsid w:val="00033CAA"/>
    <w:rsid w:val="00033E22"/>
    <w:rsid w:val="00036D15"/>
    <w:rsid w:val="00042135"/>
    <w:rsid w:val="00042C99"/>
    <w:rsid w:val="00044855"/>
    <w:rsid w:val="0004567F"/>
    <w:rsid w:val="00053565"/>
    <w:rsid w:val="000555FC"/>
    <w:rsid w:val="00061364"/>
    <w:rsid w:val="00062283"/>
    <w:rsid w:val="00062A5E"/>
    <w:rsid w:val="00065439"/>
    <w:rsid w:val="00066729"/>
    <w:rsid w:val="00067143"/>
    <w:rsid w:val="000702A4"/>
    <w:rsid w:val="0007087E"/>
    <w:rsid w:val="000718C0"/>
    <w:rsid w:val="00071E6A"/>
    <w:rsid w:val="00072765"/>
    <w:rsid w:val="00074602"/>
    <w:rsid w:val="0007485B"/>
    <w:rsid w:val="000751A9"/>
    <w:rsid w:val="000770C3"/>
    <w:rsid w:val="000778E0"/>
    <w:rsid w:val="00077D36"/>
    <w:rsid w:val="00081910"/>
    <w:rsid w:val="00081CD9"/>
    <w:rsid w:val="000836A0"/>
    <w:rsid w:val="00084F79"/>
    <w:rsid w:val="00085912"/>
    <w:rsid w:val="000922D4"/>
    <w:rsid w:val="00093243"/>
    <w:rsid w:val="00093BF4"/>
    <w:rsid w:val="00096177"/>
    <w:rsid w:val="000A0BA1"/>
    <w:rsid w:val="000A1379"/>
    <w:rsid w:val="000A1572"/>
    <w:rsid w:val="000A18F5"/>
    <w:rsid w:val="000A1CC2"/>
    <w:rsid w:val="000A2DB5"/>
    <w:rsid w:val="000A3476"/>
    <w:rsid w:val="000A3B17"/>
    <w:rsid w:val="000A3C3C"/>
    <w:rsid w:val="000A4AEE"/>
    <w:rsid w:val="000A5771"/>
    <w:rsid w:val="000A5D0B"/>
    <w:rsid w:val="000A5E1A"/>
    <w:rsid w:val="000A7B0E"/>
    <w:rsid w:val="000B09A1"/>
    <w:rsid w:val="000B3093"/>
    <w:rsid w:val="000B3462"/>
    <w:rsid w:val="000B4544"/>
    <w:rsid w:val="000C2634"/>
    <w:rsid w:val="000C3043"/>
    <w:rsid w:val="000C3751"/>
    <w:rsid w:val="000C44CB"/>
    <w:rsid w:val="000C6181"/>
    <w:rsid w:val="000C76DD"/>
    <w:rsid w:val="000D31FA"/>
    <w:rsid w:val="000D38A9"/>
    <w:rsid w:val="000D4404"/>
    <w:rsid w:val="000D4411"/>
    <w:rsid w:val="000D4AFB"/>
    <w:rsid w:val="000E5224"/>
    <w:rsid w:val="000E68E9"/>
    <w:rsid w:val="000E720F"/>
    <w:rsid w:val="000F0294"/>
    <w:rsid w:val="000F1216"/>
    <w:rsid w:val="000F3170"/>
    <w:rsid w:val="000F4693"/>
    <w:rsid w:val="001011A9"/>
    <w:rsid w:val="001040B4"/>
    <w:rsid w:val="00104E56"/>
    <w:rsid w:val="001107CB"/>
    <w:rsid w:val="0011268C"/>
    <w:rsid w:val="0011414F"/>
    <w:rsid w:val="00120204"/>
    <w:rsid w:val="0012021A"/>
    <w:rsid w:val="0012212C"/>
    <w:rsid w:val="001230F4"/>
    <w:rsid w:val="00123A4E"/>
    <w:rsid w:val="0012579C"/>
    <w:rsid w:val="00126DFC"/>
    <w:rsid w:val="001274B4"/>
    <w:rsid w:val="00130694"/>
    <w:rsid w:val="00130BB1"/>
    <w:rsid w:val="001336F3"/>
    <w:rsid w:val="00135F93"/>
    <w:rsid w:val="00136175"/>
    <w:rsid w:val="00136711"/>
    <w:rsid w:val="00141D01"/>
    <w:rsid w:val="00142C67"/>
    <w:rsid w:val="00143547"/>
    <w:rsid w:val="00144E7E"/>
    <w:rsid w:val="00147089"/>
    <w:rsid w:val="00147BA5"/>
    <w:rsid w:val="0015009E"/>
    <w:rsid w:val="00150A3C"/>
    <w:rsid w:val="00151207"/>
    <w:rsid w:val="0015499B"/>
    <w:rsid w:val="00156409"/>
    <w:rsid w:val="0016054A"/>
    <w:rsid w:val="00160D71"/>
    <w:rsid w:val="00161139"/>
    <w:rsid w:val="001641B5"/>
    <w:rsid w:val="00164F83"/>
    <w:rsid w:val="00165BA9"/>
    <w:rsid w:val="001660D5"/>
    <w:rsid w:val="00171A52"/>
    <w:rsid w:val="00173838"/>
    <w:rsid w:val="001745A0"/>
    <w:rsid w:val="0017493A"/>
    <w:rsid w:val="001779AD"/>
    <w:rsid w:val="00180CB7"/>
    <w:rsid w:val="00180E4E"/>
    <w:rsid w:val="001859F1"/>
    <w:rsid w:val="00187967"/>
    <w:rsid w:val="00190AF2"/>
    <w:rsid w:val="00191236"/>
    <w:rsid w:val="00193950"/>
    <w:rsid w:val="00193C3A"/>
    <w:rsid w:val="0019442D"/>
    <w:rsid w:val="00194AF4"/>
    <w:rsid w:val="00194EC9"/>
    <w:rsid w:val="001957C6"/>
    <w:rsid w:val="00195DE3"/>
    <w:rsid w:val="0019735B"/>
    <w:rsid w:val="001974D0"/>
    <w:rsid w:val="00197ED6"/>
    <w:rsid w:val="001A0707"/>
    <w:rsid w:val="001A26C9"/>
    <w:rsid w:val="001A5190"/>
    <w:rsid w:val="001A611C"/>
    <w:rsid w:val="001A7055"/>
    <w:rsid w:val="001B163E"/>
    <w:rsid w:val="001B36EA"/>
    <w:rsid w:val="001B5425"/>
    <w:rsid w:val="001B626A"/>
    <w:rsid w:val="001B7BAF"/>
    <w:rsid w:val="001C03BE"/>
    <w:rsid w:val="001C16F4"/>
    <w:rsid w:val="001C4521"/>
    <w:rsid w:val="001C5806"/>
    <w:rsid w:val="001C760C"/>
    <w:rsid w:val="001C7FE8"/>
    <w:rsid w:val="001D26BA"/>
    <w:rsid w:val="001D4BA3"/>
    <w:rsid w:val="001D599B"/>
    <w:rsid w:val="001D7BA2"/>
    <w:rsid w:val="001E379E"/>
    <w:rsid w:val="001E73FF"/>
    <w:rsid w:val="001F29EC"/>
    <w:rsid w:val="001F2D8F"/>
    <w:rsid w:val="001F7C17"/>
    <w:rsid w:val="001F7DD2"/>
    <w:rsid w:val="00200B2C"/>
    <w:rsid w:val="00200FDB"/>
    <w:rsid w:val="002012DE"/>
    <w:rsid w:val="002018D1"/>
    <w:rsid w:val="00202860"/>
    <w:rsid w:val="00204945"/>
    <w:rsid w:val="0020498A"/>
    <w:rsid w:val="00205013"/>
    <w:rsid w:val="00207BA4"/>
    <w:rsid w:val="0021244D"/>
    <w:rsid w:val="002143E3"/>
    <w:rsid w:val="00215718"/>
    <w:rsid w:val="00216619"/>
    <w:rsid w:val="002177C9"/>
    <w:rsid w:val="002178E6"/>
    <w:rsid w:val="0022185C"/>
    <w:rsid w:val="0022185D"/>
    <w:rsid w:val="00223A8E"/>
    <w:rsid w:val="00224617"/>
    <w:rsid w:val="00225A32"/>
    <w:rsid w:val="00227E00"/>
    <w:rsid w:val="00231C5E"/>
    <w:rsid w:val="00232F9B"/>
    <w:rsid w:val="00234A01"/>
    <w:rsid w:val="00234D06"/>
    <w:rsid w:val="002353A4"/>
    <w:rsid w:val="00236BDF"/>
    <w:rsid w:val="0023760D"/>
    <w:rsid w:val="0024154B"/>
    <w:rsid w:val="00243287"/>
    <w:rsid w:val="0025016C"/>
    <w:rsid w:val="0025062B"/>
    <w:rsid w:val="002520DB"/>
    <w:rsid w:val="00252EEA"/>
    <w:rsid w:val="00254841"/>
    <w:rsid w:val="0025690A"/>
    <w:rsid w:val="00261F04"/>
    <w:rsid w:val="00262047"/>
    <w:rsid w:val="00263296"/>
    <w:rsid w:val="00264E91"/>
    <w:rsid w:val="00267B84"/>
    <w:rsid w:val="00273288"/>
    <w:rsid w:val="00273367"/>
    <w:rsid w:val="00274644"/>
    <w:rsid w:val="002750CD"/>
    <w:rsid w:val="0027586F"/>
    <w:rsid w:val="00277DA8"/>
    <w:rsid w:val="002820C2"/>
    <w:rsid w:val="00284758"/>
    <w:rsid w:val="00293DAA"/>
    <w:rsid w:val="00297742"/>
    <w:rsid w:val="002A02A3"/>
    <w:rsid w:val="002A1252"/>
    <w:rsid w:val="002A2617"/>
    <w:rsid w:val="002A5A71"/>
    <w:rsid w:val="002A6FED"/>
    <w:rsid w:val="002B2316"/>
    <w:rsid w:val="002B3563"/>
    <w:rsid w:val="002B436A"/>
    <w:rsid w:val="002B47A9"/>
    <w:rsid w:val="002C2315"/>
    <w:rsid w:val="002C3349"/>
    <w:rsid w:val="002C55B8"/>
    <w:rsid w:val="002C65C1"/>
    <w:rsid w:val="002C673B"/>
    <w:rsid w:val="002C7B8A"/>
    <w:rsid w:val="002D02F5"/>
    <w:rsid w:val="002D15F9"/>
    <w:rsid w:val="002D1DCE"/>
    <w:rsid w:val="002D2B3E"/>
    <w:rsid w:val="002D34D4"/>
    <w:rsid w:val="002D459E"/>
    <w:rsid w:val="002D6C79"/>
    <w:rsid w:val="002E3D00"/>
    <w:rsid w:val="002E4FE4"/>
    <w:rsid w:val="002E61CA"/>
    <w:rsid w:val="002E644F"/>
    <w:rsid w:val="002F18F9"/>
    <w:rsid w:val="002F1E89"/>
    <w:rsid w:val="002F263B"/>
    <w:rsid w:val="002F4454"/>
    <w:rsid w:val="002F4A2F"/>
    <w:rsid w:val="002F4FAD"/>
    <w:rsid w:val="002F70B0"/>
    <w:rsid w:val="00301B32"/>
    <w:rsid w:val="0030439E"/>
    <w:rsid w:val="003050F3"/>
    <w:rsid w:val="00305AE3"/>
    <w:rsid w:val="0031095A"/>
    <w:rsid w:val="003116AE"/>
    <w:rsid w:val="00312476"/>
    <w:rsid w:val="00321CC0"/>
    <w:rsid w:val="00322D5C"/>
    <w:rsid w:val="003250CF"/>
    <w:rsid w:val="00325F12"/>
    <w:rsid w:val="00327B7A"/>
    <w:rsid w:val="00330066"/>
    <w:rsid w:val="003301AD"/>
    <w:rsid w:val="003358A7"/>
    <w:rsid w:val="00335925"/>
    <w:rsid w:val="00335D2B"/>
    <w:rsid w:val="00340EE7"/>
    <w:rsid w:val="00345096"/>
    <w:rsid w:val="00347EC8"/>
    <w:rsid w:val="00350567"/>
    <w:rsid w:val="003508BB"/>
    <w:rsid w:val="00351220"/>
    <w:rsid w:val="0035217E"/>
    <w:rsid w:val="00353980"/>
    <w:rsid w:val="0035634A"/>
    <w:rsid w:val="003565B9"/>
    <w:rsid w:val="00356A91"/>
    <w:rsid w:val="00360FC8"/>
    <w:rsid w:val="00361552"/>
    <w:rsid w:val="00364BB9"/>
    <w:rsid w:val="00364D87"/>
    <w:rsid w:val="00367698"/>
    <w:rsid w:val="003709E4"/>
    <w:rsid w:val="00370E48"/>
    <w:rsid w:val="00371536"/>
    <w:rsid w:val="003717D7"/>
    <w:rsid w:val="0037219E"/>
    <w:rsid w:val="0037324F"/>
    <w:rsid w:val="0037338E"/>
    <w:rsid w:val="00373D78"/>
    <w:rsid w:val="00374296"/>
    <w:rsid w:val="00374AEC"/>
    <w:rsid w:val="003752B2"/>
    <w:rsid w:val="0037724B"/>
    <w:rsid w:val="00380ABC"/>
    <w:rsid w:val="00380D2E"/>
    <w:rsid w:val="00380DB4"/>
    <w:rsid w:val="00380E0F"/>
    <w:rsid w:val="00381149"/>
    <w:rsid w:val="00383252"/>
    <w:rsid w:val="003920A5"/>
    <w:rsid w:val="0039220A"/>
    <w:rsid w:val="0039453C"/>
    <w:rsid w:val="0039479F"/>
    <w:rsid w:val="00396864"/>
    <w:rsid w:val="003A1D36"/>
    <w:rsid w:val="003A409D"/>
    <w:rsid w:val="003A65C4"/>
    <w:rsid w:val="003B1263"/>
    <w:rsid w:val="003B27DD"/>
    <w:rsid w:val="003B47A6"/>
    <w:rsid w:val="003B5839"/>
    <w:rsid w:val="003B7011"/>
    <w:rsid w:val="003B7C4E"/>
    <w:rsid w:val="003C23E3"/>
    <w:rsid w:val="003C36DA"/>
    <w:rsid w:val="003C37B0"/>
    <w:rsid w:val="003C3B27"/>
    <w:rsid w:val="003C46C9"/>
    <w:rsid w:val="003D0DC4"/>
    <w:rsid w:val="003D35D0"/>
    <w:rsid w:val="003D4228"/>
    <w:rsid w:val="003D4E20"/>
    <w:rsid w:val="003D5164"/>
    <w:rsid w:val="003E0274"/>
    <w:rsid w:val="003E0D66"/>
    <w:rsid w:val="003E1122"/>
    <w:rsid w:val="003E6CF7"/>
    <w:rsid w:val="003E7A21"/>
    <w:rsid w:val="003F0B77"/>
    <w:rsid w:val="003F12F3"/>
    <w:rsid w:val="003F19D2"/>
    <w:rsid w:val="003F37E3"/>
    <w:rsid w:val="003F56A4"/>
    <w:rsid w:val="003F64AE"/>
    <w:rsid w:val="003F7775"/>
    <w:rsid w:val="00401850"/>
    <w:rsid w:val="00401AE8"/>
    <w:rsid w:val="004028CD"/>
    <w:rsid w:val="0041087E"/>
    <w:rsid w:val="0041229A"/>
    <w:rsid w:val="0041639C"/>
    <w:rsid w:val="00420126"/>
    <w:rsid w:val="00423C3E"/>
    <w:rsid w:val="0042405D"/>
    <w:rsid w:val="0042749C"/>
    <w:rsid w:val="00432A5F"/>
    <w:rsid w:val="0043390C"/>
    <w:rsid w:val="00435D63"/>
    <w:rsid w:val="00437875"/>
    <w:rsid w:val="0044467F"/>
    <w:rsid w:val="00456CA0"/>
    <w:rsid w:val="004601DA"/>
    <w:rsid w:val="00461258"/>
    <w:rsid w:val="004612A5"/>
    <w:rsid w:val="0046188D"/>
    <w:rsid w:val="00461FAD"/>
    <w:rsid w:val="00462A6A"/>
    <w:rsid w:val="00464E0B"/>
    <w:rsid w:val="00465F82"/>
    <w:rsid w:val="004670B1"/>
    <w:rsid w:val="00475EE8"/>
    <w:rsid w:val="00476088"/>
    <w:rsid w:val="00476750"/>
    <w:rsid w:val="004775A6"/>
    <w:rsid w:val="004803D5"/>
    <w:rsid w:val="00480A47"/>
    <w:rsid w:val="00481878"/>
    <w:rsid w:val="004832D1"/>
    <w:rsid w:val="00483422"/>
    <w:rsid w:val="00484300"/>
    <w:rsid w:val="00485E88"/>
    <w:rsid w:val="00486929"/>
    <w:rsid w:val="004914C1"/>
    <w:rsid w:val="00491B4B"/>
    <w:rsid w:val="0049231E"/>
    <w:rsid w:val="0049505C"/>
    <w:rsid w:val="004966E2"/>
    <w:rsid w:val="00497B1C"/>
    <w:rsid w:val="004A0C04"/>
    <w:rsid w:val="004A1B3B"/>
    <w:rsid w:val="004A5E0E"/>
    <w:rsid w:val="004A5EF3"/>
    <w:rsid w:val="004A66A1"/>
    <w:rsid w:val="004A6827"/>
    <w:rsid w:val="004A6B2C"/>
    <w:rsid w:val="004A79F0"/>
    <w:rsid w:val="004A7B8D"/>
    <w:rsid w:val="004B09D4"/>
    <w:rsid w:val="004B1449"/>
    <w:rsid w:val="004B1B26"/>
    <w:rsid w:val="004B376B"/>
    <w:rsid w:val="004B3EC3"/>
    <w:rsid w:val="004B4C66"/>
    <w:rsid w:val="004B5204"/>
    <w:rsid w:val="004B557E"/>
    <w:rsid w:val="004B5B66"/>
    <w:rsid w:val="004B6059"/>
    <w:rsid w:val="004B7814"/>
    <w:rsid w:val="004C00F0"/>
    <w:rsid w:val="004C092E"/>
    <w:rsid w:val="004C0F8A"/>
    <w:rsid w:val="004C1B94"/>
    <w:rsid w:val="004C2801"/>
    <w:rsid w:val="004C2844"/>
    <w:rsid w:val="004C2CD8"/>
    <w:rsid w:val="004C2E79"/>
    <w:rsid w:val="004C43E3"/>
    <w:rsid w:val="004C511F"/>
    <w:rsid w:val="004C7769"/>
    <w:rsid w:val="004D3D7B"/>
    <w:rsid w:val="004D53C3"/>
    <w:rsid w:val="004D7401"/>
    <w:rsid w:val="004E07C0"/>
    <w:rsid w:val="004E1171"/>
    <w:rsid w:val="004E4A78"/>
    <w:rsid w:val="004E5B82"/>
    <w:rsid w:val="004E5C47"/>
    <w:rsid w:val="004F4459"/>
    <w:rsid w:val="004F7447"/>
    <w:rsid w:val="005008C7"/>
    <w:rsid w:val="00500E3C"/>
    <w:rsid w:val="005041C9"/>
    <w:rsid w:val="005076D0"/>
    <w:rsid w:val="00510180"/>
    <w:rsid w:val="00510261"/>
    <w:rsid w:val="00510980"/>
    <w:rsid w:val="00510EBC"/>
    <w:rsid w:val="005111ED"/>
    <w:rsid w:val="005113E6"/>
    <w:rsid w:val="0051175F"/>
    <w:rsid w:val="005135D2"/>
    <w:rsid w:val="0051409B"/>
    <w:rsid w:val="005167F4"/>
    <w:rsid w:val="00516BEA"/>
    <w:rsid w:val="005174A4"/>
    <w:rsid w:val="00517593"/>
    <w:rsid w:val="00522006"/>
    <w:rsid w:val="00523168"/>
    <w:rsid w:val="00524425"/>
    <w:rsid w:val="005256A6"/>
    <w:rsid w:val="00530D7D"/>
    <w:rsid w:val="00531537"/>
    <w:rsid w:val="00532B72"/>
    <w:rsid w:val="005331DC"/>
    <w:rsid w:val="00533733"/>
    <w:rsid w:val="00534FD3"/>
    <w:rsid w:val="00535395"/>
    <w:rsid w:val="00537FEE"/>
    <w:rsid w:val="00540740"/>
    <w:rsid w:val="00541528"/>
    <w:rsid w:val="00546114"/>
    <w:rsid w:val="00546787"/>
    <w:rsid w:val="00550AD0"/>
    <w:rsid w:val="00551449"/>
    <w:rsid w:val="00552CFB"/>
    <w:rsid w:val="00553C73"/>
    <w:rsid w:val="00562D5A"/>
    <w:rsid w:val="005640AF"/>
    <w:rsid w:val="00565E60"/>
    <w:rsid w:val="00565FCF"/>
    <w:rsid w:val="005674A4"/>
    <w:rsid w:val="005702DA"/>
    <w:rsid w:val="00571DCA"/>
    <w:rsid w:val="00572846"/>
    <w:rsid w:val="00573CC9"/>
    <w:rsid w:val="005741B0"/>
    <w:rsid w:val="0057555D"/>
    <w:rsid w:val="005759D5"/>
    <w:rsid w:val="00577647"/>
    <w:rsid w:val="00580D42"/>
    <w:rsid w:val="00582073"/>
    <w:rsid w:val="0058551D"/>
    <w:rsid w:val="00586B5D"/>
    <w:rsid w:val="00591547"/>
    <w:rsid w:val="00592F89"/>
    <w:rsid w:val="00595881"/>
    <w:rsid w:val="00596178"/>
    <w:rsid w:val="005A0EB8"/>
    <w:rsid w:val="005A393E"/>
    <w:rsid w:val="005A6337"/>
    <w:rsid w:val="005B0B2F"/>
    <w:rsid w:val="005B2895"/>
    <w:rsid w:val="005B4C43"/>
    <w:rsid w:val="005B7A98"/>
    <w:rsid w:val="005C043F"/>
    <w:rsid w:val="005C276A"/>
    <w:rsid w:val="005C3C66"/>
    <w:rsid w:val="005C4527"/>
    <w:rsid w:val="005C6FFC"/>
    <w:rsid w:val="005C76A9"/>
    <w:rsid w:val="005D1368"/>
    <w:rsid w:val="005D1DF6"/>
    <w:rsid w:val="005D2E29"/>
    <w:rsid w:val="005D3D10"/>
    <w:rsid w:val="005D5987"/>
    <w:rsid w:val="005D59BB"/>
    <w:rsid w:val="005D622E"/>
    <w:rsid w:val="005D7178"/>
    <w:rsid w:val="005D7651"/>
    <w:rsid w:val="005D7871"/>
    <w:rsid w:val="005E0096"/>
    <w:rsid w:val="005E1446"/>
    <w:rsid w:val="005E32B1"/>
    <w:rsid w:val="005E583B"/>
    <w:rsid w:val="005F420C"/>
    <w:rsid w:val="005F47EF"/>
    <w:rsid w:val="005F5ABC"/>
    <w:rsid w:val="00601403"/>
    <w:rsid w:val="006022C6"/>
    <w:rsid w:val="0060418E"/>
    <w:rsid w:val="0060696B"/>
    <w:rsid w:val="00606D30"/>
    <w:rsid w:val="00607C58"/>
    <w:rsid w:val="00610D74"/>
    <w:rsid w:val="0061108A"/>
    <w:rsid w:val="0061243C"/>
    <w:rsid w:val="00612F30"/>
    <w:rsid w:val="00616703"/>
    <w:rsid w:val="00617E9D"/>
    <w:rsid w:val="00620ED6"/>
    <w:rsid w:val="00622E91"/>
    <w:rsid w:val="00624127"/>
    <w:rsid w:val="00624FB9"/>
    <w:rsid w:val="00625309"/>
    <w:rsid w:val="0062670B"/>
    <w:rsid w:val="00627A24"/>
    <w:rsid w:val="00627E0E"/>
    <w:rsid w:val="00631605"/>
    <w:rsid w:val="0063735A"/>
    <w:rsid w:val="006400FA"/>
    <w:rsid w:val="0064152F"/>
    <w:rsid w:val="00641659"/>
    <w:rsid w:val="0064200D"/>
    <w:rsid w:val="0064286C"/>
    <w:rsid w:val="006431E2"/>
    <w:rsid w:val="00643A21"/>
    <w:rsid w:val="006453BF"/>
    <w:rsid w:val="00645709"/>
    <w:rsid w:val="00645962"/>
    <w:rsid w:val="00645E06"/>
    <w:rsid w:val="00647AC1"/>
    <w:rsid w:val="0065140C"/>
    <w:rsid w:val="00652F06"/>
    <w:rsid w:val="006530B1"/>
    <w:rsid w:val="00655341"/>
    <w:rsid w:val="006555EF"/>
    <w:rsid w:val="006573A6"/>
    <w:rsid w:val="006605F8"/>
    <w:rsid w:val="00666591"/>
    <w:rsid w:val="006679A8"/>
    <w:rsid w:val="006731D8"/>
    <w:rsid w:val="00673CEE"/>
    <w:rsid w:val="00677678"/>
    <w:rsid w:val="00681993"/>
    <w:rsid w:val="00682766"/>
    <w:rsid w:val="00683AFF"/>
    <w:rsid w:val="006841F3"/>
    <w:rsid w:val="0068467D"/>
    <w:rsid w:val="006862BF"/>
    <w:rsid w:val="00686FBB"/>
    <w:rsid w:val="00687956"/>
    <w:rsid w:val="006913D9"/>
    <w:rsid w:val="0069333B"/>
    <w:rsid w:val="006938C3"/>
    <w:rsid w:val="00697385"/>
    <w:rsid w:val="006A0454"/>
    <w:rsid w:val="006A076B"/>
    <w:rsid w:val="006A0DD7"/>
    <w:rsid w:val="006A0DF6"/>
    <w:rsid w:val="006A22E0"/>
    <w:rsid w:val="006A5876"/>
    <w:rsid w:val="006A6070"/>
    <w:rsid w:val="006A60A5"/>
    <w:rsid w:val="006A7D19"/>
    <w:rsid w:val="006B05BA"/>
    <w:rsid w:val="006B07B7"/>
    <w:rsid w:val="006B153E"/>
    <w:rsid w:val="006B23A4"/>
    <w:rsid w:val="006B2BED"/>
    <w:rsid w:val="006B4293"/>
    <w:rsid w:val="006B5A77"/>
    <w:rsid w:val="006B6A1B"/>
    <w:rsid w:val="006B6F61"/>
    <w:rsid w:val="006C17A0"/>
    <w:rsid w:val="006C1B10"/>
    <w:rsid w:val="006C1B8C"/>
    <w:rsid w:val="006C5E68"/>
    <w:rsid w:val="006D00DA"/>
    <w:rsid w:val="006D0329"/>
    <w:rsid w:val="006D1CB0"/>
    <w:rsid w:val="006D2599"/>
    <w:rsid w:val="006D4676"/>
    <w:rsid w:val="006D4BA2"/>
    <w:rsid w:val="006D5571"/>
    <w:rsid w:val="006D58C1"/>
    <w:rsid w:val="006D6556"/>
    <w:rsid w:val="006D6887"/>
    <w:rsid w:val="006D6EB8"/>
    <w:rsid w:val="006E0CA2"/>
    <w:rsid w:val="006E45B6"/>
    <w:rsid w:val="006E4ED2"/>
    <w:rsid w:val="006E4F25"/>
    <w:rsid w:val="006F172E"/>
    <w:rsid w:val="006F186C"/>
    <w:rsid w:val="006F3A36"/>
    <w:rsid w:val="006F5001"/>
    <w:rsid w:val="006F583D"/>
    <w:rsid w:val="006F679A"/>
    <w:rsid w:val="006F77C6"/>
    <w:rsid w:val="00704C7E"/>
    <w:rsid w:val="007051F0"/>
    <w:rsid w:val="00707198"/>
    <w:rsid w:val="00707799"/>
    <w:rsid w:val="00707CED"/>
    <w:rsid w:val="007100A5"/>
    <w:rsid w:val="00710461"/>
    <w:rsid w:val="00710D88"/>
    <w:rsid w:val="007146AF"/>
    <w:rsid w:val="00715A17"/>
    <w:rsid w:val="00716440"/>
    <w:rsid w:val="007166D2"/>
    <w:rsid w:val="00716988"/>
    <w:rsid w:val="00721899"/>
    <w:rsid w:val="007235A8"/>
    <w:rsid w:val="00725D5D"/>
    <w:rsid w:val="00727517"/>
    <w:rsid w:val="007305D1"/>
    <w:rsid w:val="00730644"/>
    <w:rsid w:val="00730E10"/>
    <w:rsid w:val="00732BC1"/>
    <w:rsid w:val="0073413C"/>
    <w:rsid w:val="00734609"/>
    <w:rsid w:val="00737718"/>
    <w:rsid w:val="007422F0"/>
    <w:rsid w:val="0074272E"/>
    <w:rsid w:val="00743580"/>
    <w:rsid w:val="00744A84"/>
    <w:rsid w:val="00745377"/>
    <w:rsid w:val="00747311"/>
    <w:rsid w:val="00750031"/>
    <w:rsid w:val="007523E3"/>
    <w:rsid w:val="007537EB"/>
    <w:rsid w:val="00754A35"/>
    <w:rsid w:val="0075778D"/>
    <w:rsid w:val="00761181"/>
    <w:rsid w:val="00762551"/>
    <w:rsid w:val="00766832"/>
    <w:rsid w:val="00770FAD"/>
    <w:rsid w:val="007750F2"/>
    <w:rsid w:val="007765CE"/>
    <w:rsid w:val="00780082"/>
    <w:rsid w:val="00782089"/>
    <w:rsid w:val="007823B4"/>
    <w:rsid w:val="00782F8F"/>
    <w:rsid w:val="0078337C"/>
    <w:rsid w:val="00784069"/>
    <w:rsid w:val="00785CB6"/>
    <w:rsid w:val="00786A15"/>
    <w:rsid w:val="00787E25"/>
    <w:rsid w:val="00787EA4"/>
    <w:rsid w:val="0079186C"/>
    <w:rsid w:val="00791FA1"/>
    <w:rsid w:val="00793313"/>
    <w:rsid w:val="0079453C"/>
    <w:rsid w:val="007A153F"/>
    <w:rsid w:val="007A5096"/>
    <w:rsid w:val="007A7598"/>
    <w:rsid w:val="007A7AC6"/>
    <w:rsid w:val="007A7AF3"/>
    <w:rsid w:val="007B47BE"/>
    <w:rsid w:val="007C238B"/>
    <w:rsid w:val="007C2A68"/>
    <w:rsid w:val="007C45FF"/>
    <w:rsid w:val="007C4BE8"/>
    <w:rsid w:val="007C767C"/>
    <w:rsid w:val="007C76E6"/>
    <w:rsid w:val="007D1170"/>
    <w:rsid w:val="007D1EB6"/>
    <w:rsid w:val="007D2F65"/>
    <w:rsid w:val="007D6C22"/>
    <w:rsid w:val="007E29C6"/>
    <w:rsid w:val="007E3CFF"/>
    <w:rsid w:val="007E4B7D"/>
    <w:rsid w:val="007E5054"/>
    <w:rsid w:val="007E5EA8"/>
    <w:rsid w:val="007E6B04"/>
    <w:rsid w:val="007E72B2"/>
    <w:rsid w:val="007F1028"/>
    <w:rsid w:val="007F10DD"/>
    <w:rsid w:val="007F3173"/>
    <w:rsid w:val="007F34B5"/>
    <w:rsid w:val="008002C9"/>
    <w:rsid w:val="00802C3E"/>
    <w:rsid w:val="0080355E"/>
    <w:rsid w:val="00804E63"/>
    <w:rsid w:val="0080556B"/>
    <w:rsid w:val="008063EA"/>
    <w:rsid w:val="008101E6"/>
    <w:rsid w:val="00811089"/>
    <w:rsid w:val="00812996"/>
    <w:rsid w:val="00815F58"/>
    <w:rsid w:val="008165A7"/>
    <w:rsid w:val="00816A6C"/>
    <w:rsid w:val="00816ECF"/>
    <w:rsid w:val="00817487"/>
    <w:rsid w:val="00820E4E"/>
    <w:rsid w:val="00825069"/>
    <w:rsid w:val="00830C90"/>
    <w:rsid w:val="008319C8"/>
    <w:rsid w:val="008352B7"/>
    <w:rsid w:val="0084478E"/>
    <w:rsid w:val="00845417"/>
    <w:rsid w:val="008458FE"/>
    <w:rsid w:val="0084696C"/>
    <w:rsid w:val="00847FCF"/>
    <w:rsid w:val="00850B21"/>
    <w:rsid w:val="00855052"/>
    <w:rsid w:val="0085576A"/>
    <w:rsid w:val="0085682F"/>
    <w:rsid w:val="008571E5"/>
    <w:rsid w:val="008614B3"/>
    <w:rsid w:val="00864AC3"/>
    <w:rsid w:val="00865A95"/>
    <w:rsid w:val="00873653"/>
    <w:rsid w:val="0087493A"/>
    <w:rsid w:val="00874A89"/>
    <w:rsid w:val="00874A94"/>
    <w:rsid w:val="00874B68"/>
    <w:rsid w:val="00875E06"/>
    <w:rsid w:val="00876A32"/>
    <w:rsid w:val="00877EB9"/>
    <w:rsid w:val="008836DC"/>
    <w:rsid w:val="00883922"/>
    <w:rsid w:val="00884EE0"/>
    <w:rsid w:val="00886219"/>
    <w:rsid w:val="0088661E"/>
    <w:rsid w:val="00892C59"/>
    <w:rsid w:val="00895C16"/>
    <w:rsid w:val="00895D21"/>
    <w:rsid w:val="0089610F"/>
    <w:rsid w:val="0089750E"/>
    <w:rsid w:val="008976CD"/>
    <w:rsid w:val="008A1C2F"/>
    <w:rsid w:val="008A5DFA"/>
    <w:rsid w:val="008A71EA"/>
    <w:rsid w:val="008B21F1"/>
    <w:rsid w:val="008B2241"/>
    <w:rsid w:val="008B240F"/>
    <w:rsid w:val="008B386C"/>
    <w:rsid w:val="008B47B8"/>
    <w:rsid w:val="008B4C66"/>
    <w:rsid w:val="008B4F26"/>
    <w:rsid w:val="008B6867"/>
    <w:rsid w:val="008B7F98"/>
    <w:rsid w:val="008C01BB"/>
    <w:rsid w:val="008C3F1D"/>
    <w:rsid w:val="008C5636"/>
    <w:rsid w:val="008C6715"/>
    <w:rsid w:val="008C7C40"/>
    <w:rsid w:val="008D382D"/>
    <w:rsid w:val="008D4217"/>
    <w:rsid w:val="008D51DF"/>
    <w:rsid w:val="008E12EE"/>
    <w:rsid w:val="008E1BF5"/>
    <w:rsid w:val="008E4F95"/>
    <w:rsid w:val="008E53EB"/>
    <w:rsid w:val="008E658E"/>
    <w:rsid w:val="008E65EE"/>
    <w:rsid w:val="008E6B97"/>
    <w:rsid w:val="008E6EE3"/>
    <w:rsid w:val="008E748B"/>
    <w:rsid w:val="008E7491"/>
    <w:rsid w:val="008E798C"/>
    <w:rsid w:val="008F1495"/>
    <w:rsid w:val="008F3847"/>
    <w:rsid w:val="008F3CF4"/>
    <w:rsid w:val="008F488A"/>
    <w:rsid w:val="008F61B3"/>
    <w:rsid w:val="008F669D"/>
    <w:rsid w:val="008F6F97"/>
    <w:rsid w:val="00900D5E"/>
    <w:rsid w:val="009029D2"/>
    <w:rsid w:val="00905014"/>
    <w:rsid w:val="0090720E"/>
    <w:rsid w:val="0091044E"/>
    <w:rsid w:val="00911ABA"/>
    <w:rsid w:val="0091228D"/>
    <w:rsid w:val="0091272F"/>
    <w:rsid w:val="009141D8"/>
    <w:rsid w:val="00914769"/>
    <w:rsid w:val="00917AB3"/>
    <w:rsid w:val="009204F9"/>
    <w:rsid w:val="00920539"/>
    <w:rsid w:val="00921434"/>
    <w:rsid w:val="00921967"/>
    <w:rsid w:val="00921A41"/>
    <w:rsid w:val="00923308"/>
    <w:rsid w:val="00923CA7"/>
    <w:rsid w:val="00931621"/>
    <w:rsid w:val="00932831"/>
    <w:rsid w:val="00937FEA"/>
    <w:rsid w:val="009409B1"/>
    <w:rsid w:val="009424CD"/>
    <w:rsid w:val="009426CC"/>
    <w:rsid w:val="009437AC"/>
    <w:rsid w:val="00950F18"/>
    <w:rsid w:val="00950F8F"/>
    <w:rsid w:val="009514F7"/>
    <w:rsid w:val="009519BE"/>
    <w:rsid w:val="00951FE1"/>
    <w:rsid w:val="009527D3"/>
    <w:rsid w:val="00953543"/>
    <w:rsid w:val="009544B4"/>
    <w:rsid w:val="00957C84"/>
    <w:rsid w:val="00957C9A"/>
    <w:rsid w:val="00961F54"/>
    <w:rsid w:val="0097056E"/>
    <w:rsid w:val="00973C10"/>
    <w:rsid w:val="00974EDF"/>
    <w:rsid w:val="00975E9F"/>
    <w:rsid w:val="009760E6"/>
    <w:rsid w:val="009764D6"/>
    <w:rsid w:val="00976509"/>
    <w:rsid w:val="00980123"/>
    <w:rsid w:val="00980862"/>
    <w:rsid w:val="00981AD3"/>
    <w:rsid w:val="00981BD9"/>
    <w:rsid w:val="00982989"/>
    <w:rsid w:val="009857AB"/>
    <w:rsid w:val="00985D55"/>
    <w:rsid w:val="00986CF1"/>
    <w:rsid w:val="00991D1A"/>
    <w:rsid w:val="00991F2B"/>
    <w:rsid w:val="00992D45"/>
    <w:rsid w:val="00993753"/>
    <w:rsid w:val="00994EEB"/>
    <w:rsid w:val="00995F7E"/>
    <w:rsid w:val="00996629"/>
    <w:rsid w:val="009972E5"/>
    <w:rsid w:val="00997B71"/>
    <w:rsid w:val="00997BA7"/>
    <w:rsid w:val="00997FB8"/>
    <w:rsid w:val="009A0440"/>
    <w:rsid w:val="009A0B6E"/>
    <w:rsid w:val="009A189E"/>
    <w:rsid w:val="009A2CCF"/>
    <w:rsid w:val="009A4951"/>
    <w:rsid w:val="009A5675"/>
    <w:rsid w:val="009B27AB"/>
    <w:rsid w:val="009B379B"/>
    <w:rsid w:val="009B5390"/>
    <w:rsid w:val="009B6000"/>
    <w:rsid w:val="009B7C59"/>
    <w:rsid w:val="009C1919"/>
    <w:rsid w:val="009C3700"/>
    <w:rsid w:val="009C3B7C"/>
    <w:rsid w:val="009C64BC"/>
    <w:rsid w:val="009D1F04"/>
    <w:rsid w:val="009D23D4"/>
    <w:rsid w:val="009D4F77"/>
    <w:rsid w:val="009D5F54"/>
    <w:rsid w:val="009D715C"/>
    <w:rsid w:val="009E0E17"/>
    <w:rsid w:val="009E19DC"/>
    <w:rsid w:val="009E63D7"/>
    <w:rsid w:val="009E71A7"/>
    <w:rsid w:val="009F36F1"/>
    <w:rsid w:val="009F40B6"/>
    <w:rsid w:val="009F40DD"/>
    <w:rsid w:val="009F461F"/>
    <w:rsid w:val="009F5739"/>
    <w:rsid w:val="009F5BBC"/>
    <w:rsid w:val="00A03FF4"/>
    <w:rsid w:val="00A04A0F"/>
    <w:rsid w:val="00A06B34"/>
    <w:rsid w:val="00A108F8"/>
    <w:rsid w:val="00A12B25"/>
    <w:rsid w:val="00A20134"/>
    <w:rsid w:val="00A20D99"/>
    <w:rsid w:val="00A21466"/>
    <w:rsid w:val="00A23379"/>
    <w:rsid w:val="00A24F02"/>
    <w:rsid w:val="00A27807"/>
    <w:rsid w:val="00A3099F"/>
    <w:rsid w:val="00A32F45"/>
    <w:rsid w:val="00A34EEC"/>
    <w:rsid w:val="00A34FCD"/>
    <w:rsid w:val="00A3664E"/>
    <w:rsid w:val="00A42D7C"/>
    <w:rsid w:val="00A43974"/>
    <w:rsid w:val="00A4405F"/>
    <w:rsid w:val="00A45709"/>
    <w:rsid w:val="00A45DB3"/>
    <w:rsid w:val="00A47BC0"/>
    <w:rsid w:val="00A5096D"/>
    <w:rsid w:val="00A50A4A"/>
    <w:rsid w:val="00A5112E"/>
    <w:rsid w:val="00A51CA4"/>
    <w:rsid w:val="00A52D71"/>
    <w:rsid w:val="00A54243"/>
    <w:rsid w:val="00A562D7"/>
    <w:rsid w:val="00A57D8F"/>
    <w:rsid w:val="00A60F7D"/>
    <w:rsid w:val="00A612FA"/>
    <w:rsid w:val="00A62B0F"/>
    <w:rsid w:val="00A64FE4"/>
    <w:rsid w:val="00A663CF"/>
    <w:rsid w:val="00A67354"/>
    <w:rsid w:val="00A70FF5"/>
    <w:rsid w:val="00A72D08"/>
    <w:rsid w:val="00A76AF6"/>
    <w:rsid w:val="00A820ED"/>
    <w:rsid w:val="00A83CF6"/>
    <w:rsid w:val="00A8402B"/>
    <w:rsid w:val="00A8631B"/>
    <w:rsid w:val="00A86767"/>
    <w:rsid w:val="00A87E3A"/>
    <w:rsid w:val="00A913F0"/>
    <w:rsid w:val="00A91C29"/>
    <w:rsid w:val="00A91FE4"/>
    <w:rsid w:val="00A925D3"/>
    <w:rsid w:val="00A94A9C"/>
    <w:rsid w:val="00A94AB5"/>
    <w:rsid w:val="00A96BB4"/>
    <w:rsid w:val="00AA1390"/>
    <w:rsid w:val="00AA2E93"/>
    <w:rsid w:val="00AA305D"/>
    <w:rsid w:val="00AA321D"/>
    <w:rsid w:val="00AA3941"/>
    <w:rsid w:val="00AA3B43"/>
    <w:rsid w:val="00AA5B99"/>
    <w:rsid w:val="00AB297F"/>
    <w:rsid w:val="00AB2D74"/>
    <w:rsid w:val="00AB59A1"/>
    <w:rsid w:val="00AB62F2"/>
    <w:rsid w:val="00AC0C22"/>
    <w:rsid w:val="00AC2877"/>
    <w:rsid w:val="00AC463E"/>
    <w:rsid w:val="00AC57E5"/>
    <w:rsid w:val="00AC5FA5"/>
    <w:rsid w:val="00AD044B"/>
    <w:rsid w:val="00AD1B88"/>
    <w:rsid w:val="00AD48F0"/>
    <w:rsid w:val="00AD5841"/>
    <w:rsid w:val="00AE03C6"/>
    <w:rsid w:val="00AE3BD8"/>
    <w:rsid w:val="00AE4472"/>
    <w:rsid w:val="00AE4D1C"/>
    <w:rsid w:val="00AE4E88"/>
    <w:rsid w:val="00AE6230"/>
    <w:rsid w:val="00AE63FA"/>
    <w:rsid w:val="00AE7D46"/>
    <w:rsid w:val="00AF1E9D"/>
    <w:rsid w:val="00AF7DEF"/>
    <w:rsid w:val="00B00CF6"/>
    <w:rsid w:val="00B01726"/>
    <w:rsid w:val="00B03925"/>
    <w:rsid w:val="00B10265"/>
    <w:rsid w:val="00B118B1"/>
    <w:rsid w:val="00B12DFF"/>
    <w:rsid w:val="00B136EA"/>
    <w:rsid w:val="00B139D3"/>
    <w:rsid w:val="00B142A8"/>
    <w:rsid w:val="00B254A5"/>
    <w:rsid w:val="00B25D3F"/>
    <w:rsid w:val="00B268B9"/>
    <w:rsid w:val="00B30995"/>
    <w:rsid w:val="00B33269"/>
    <w:rsid w:val="00B34BA8"/>
    <w:rsid w:val="00B350E4"/>
    <w:rsid w:val="00B354A1"/>
    <w:rsid w:val="00B3622B"/>
    <w:rsid w:val="00B3697F"/>
    <w:rsid w:val="00B407E4"/>
    <w:rsid w:val="00B45CF6"/>
    <w:rsid w:val="00B47B47"/>
    <w:rsid w:val="00B47F92"/>
    <w:rsid w:val="00B5062F"/>
    <w:rsid w:val="00B52D1D"/>
    <w:rsid w:val="00B54E57"/>
    <w:rsid w:val="00B56547"/>
    <w:rsid w:val="00B57D97"/>
    <w:rsid w:val="00B60173"/>
    <w:rsid w:val="00B61AF7"/>
    <w:rsid w:val="00B6334F"/>
    <w:rsid w:val="00B640D2"/>
    <w:rsid w:val="00B67811"/>
    <w:rsid w:val="00B709DB"/>
    <w:rsid w:val="00B74294"/>
    <w:rsid w:val="00B762A0"/>
    <w:rsid w:val="00B76BA7"/>
    <w:rsid w:val="00B8141F"/>
    <w:rsid w:val="00B81E1C"/>
    <w:rsid w:val="00B8238C"/>
    <w:rsid w:val="00B82EBE"/>
    <w:rsid w:val="00B85F28"/>
    <w:rsid w:val="00B9032E"/>
    <w:rsid w:val="00B917B1"/>
    <w:rsid w:val="00B92704"/>
    <w:rsid w:val="00B93265"/>
    <w:rsid w:val="00B93507"/>
    <w:rsid w:val="00B9618A"/>
    <w:rsid w:val="00B97EAC"/>
    <w:rsid w:val="00BA070B"/>
    <w:rsid w:val="00BA0F69"/>
    <w:rsid w:val="00BA2DFC"/>
    <w:rsid w:val="00BA678F"/>
    <w:rsid w:val="00BA7D53"/>
    <w:rsid w:val="00BB0322"/>
    <w:rsid w:val="00BB3561"/>
    <w:rsid w:val="00BB392D"/>
    <w:rsid w:val="00BB3EA6"/>
    <w:rsid w:val="00BB7604"/>
    <w:rsid w:val="00BC2084"/>
    <w:rsid w:val="00BC4B5D"/>
    <w:rsid w:val="00BC7F69"/>
    <w:rsid w:val="00BD0D55"/>
    <w:rsid w:val="00BD431B"/>
    <w:rsid w:val="00BD506A"/>
    <w:rsid w:val="00BD5D86"/>
    <w:rsid w:val="00BD5F64"/>
    <w:rsid w:val="00BD68FE"/>
    <w:rsid w:val="00BD709E"/>
    <w:rsid w:val="00BD754D"/>
    <w:rsid w:val="00BE0670"/>
    <w:rsid w:val="00BE0AB7"/>
    <w:rsid w:val="00BE1626"/>
    <w:rsid w:val="00BE2EE4"/>
    <w:rsid w:val="00BE3B1A"/>
    <w:rsid w:val="00BE3BC1"/>
    <w:rsid w:val="00BE7FEC"/>
    <w:rsid w:val="00BF0705"/>
    <w:rsid w:val="00BF1BFE"/>
    <w:rsid w:val="00BF253A"/>
    <w:rsid w:val="00BF33EC"/>
    <w:rsid w:val="00BF51F3"/>
    <w:rsid w:val="00BF5C85"/>
    <w:rsid w:val="00BF67B4"/>
    <w:rsid w:val="00BF74D2"/>
    <w:rsid w:val="00C00766"/>
    <w:rsid w:val="00C04810"/>
    <w:rsid w:val="00C04C3C"/>
    <w:rsid w:val="00C04FD3"/>
    <w:rsid w:val="00C06040"/>
    <w:rsid w:val="00C136E5"/>
    <w:rsid w:val="00C14ABE"/>
    <w:rsid w:val="00C158F2"/>
    <w:rsid w:val="00C16ECE"/>
    <w:rsid w:val="00C21A55"/>
    <w:rsid w:val="00C21DB1"/>
    <w:rsid w:val="00C21FCD"/>
    <w:rsid w:val="00C222E4"/>
    <w:rsid w:val="00C24D37"/>
    <w:rsid w:val="00C25692"/>
    <w:rsid w:val="00C27220"/>
    <w:rsid w:val="00C272C0"/>
    <w:rsid w:val="00C323B0"/>
    <w:rsid w:val="00C361A2"/>
    <w:rsid w:val="00C377C8"/>
    <w:rsid w:val="00C37807"/>
    <w:rsid w:val="00C40F74"/>
    <w:rsid w:val="00C41DBB"/>
    <w:rsid w:val="00C4512C"/>
    <w:rsid w:val="00C4518D"/>
    <w:rsid w:val="00C45A60"/>
    <w:rsid w:val="00C46E92"/>
    <w:rsid w:val="00C50126"/>
    <w:rsid w:val="00C519DE"/>
    <w:rsid w:val="00C53549"/>
    <w:rsid w:val="00C53CE8"/>
    <w:rsid w:val="00C54C81"/>
    <w:rsid w:val="00C54E6F"/>
    <w:rsid w:val="00C56A44"/>
    <w:rsid w:val="00C56E3E"/>
    <w:rsid w:val="00C5766C"/>
    <w:rsid w:val="00C579AE"/>
    <w:rsid w:val="00C57D4D"/>
    <w:rsid w:val="00C6160F"/>
    <w:rsid w:val="00C61F7F"/>
    <w:rsid w:val="00C639E1"/>
    <w:rsid w:val="00C6480F"/>
    <w:rsid w:val="00C70F05"/>
    <w:rsid w:val="00C72505"/>
    <w:rsid w:val="00C72575"/>
    <w:rsid w:val="00C735C7"/>
    <w:rsid w:val="00C755FF"/>
    <w:rsid w:val="00C757E3"/>
    <w:rsid w:val="00C76284"/>
    <w:rsid w:val="00C76C8E"/>
    <w:rsid w:val="00C771CE"/>
    <w:rsid w:val="00C7721E"/>
    <w:rsid w:val="00C834C9"/>
    <w:rsid w:val="00C838FE"/>
    <w:rsid w:val="00C83FC7"/>
    <w:rsid w:val="00C90EE9"/>
    <w:rsid w:val="00C923DE"/>
    <w:rsid w:val="00C92F6B"/>
    <w:rsid w:val="00C93974"/>
    <w:rsid w:val="00C97ECF"/>
    <w:rsid w:val="00CA12C5"/>
    <w:rsid w:val="00CA25C4"/>
    <w:rsid w:val="00CA44C0"/>
    <w:rsid w:val="00CA5A2A"/>
    <w:rsid w:val="00CB005D"/>
    <w:rsid w:val="00CB0715"/>
    <w:rsid w:val="00CB0F35"/>
    <w:rsid w:val="00CB195B"/>
    <w:rsid w:val="00CB4F6E"/>
    <w:rsid w:val="00CB5768"/>
    <w:rsid w:val="00CB6257"/>
    <w:rsid w:val="00CC2E5B"/>
    <w:rsid w:val="00CD2A4F"/>
    <w:rsid w:val="00CD2ABA"/>
    <w:rsid w:val="00CD30A9"/>
    <w:rsid w:val="00CD4D86"/>
    <w:rsid w:val="00CD510E"/>
    <w:rsid w:val="00CD6D59"/>
    <w:rsid w:val="00CD763B"/>
    <w:rsid w:val="00CE0915"/>
    <w:rsid w:val="00CE0A47"/>
    <w:rsid w:val="00CE26C4"/>
    <w:rsid w:val="00CE38C4"/>
    <w:rsid w:val="00CE3E5F"/>
    <w:rsid w:val="00CE4A18"/>
    <w:rsid w:val="00CE4EF9"/>
    <w:rsid w:val="00CE53BA"/>
    <w:rsid w:val="00CE5FF5"/>
    <w:rsid w:val="00CE6333"/>
    <w:rsid w:val="00CE7DA7"/>
    <w:rsid w:val="00CF45A6"/>
    <w:rsid w:val="00CF55BE"/>
    <w:rsid w:val="00CF6995"/>
    <w:rsid w:val="00CF6BD1"/>
    <w:rsid w:val="00CF6F03"/>
    <w:rsid w:val="00D0015E"/>
    <w:rsid w:val="00D00CAE"/>
    <w:rsid w:val="00D0425D"/>
    <w:rsid w:val="00D07673"/>
    <w:rsid w:val="00D129DF"/>
    <w:rsid w:val="00D12E68"/>
    <w:rsid w:val="00D13690"/>
    <w:rsid w:val="00D14486"/>
    <w:rsid w:val="00D20153"/>
    <w:rsid w:val="00D2135B"/>
    <w:rsid w:val="00D214FF"/>
    <w:rsid w:val="00D2793D"/>
    <w:rsid w:val="00D27B15"/>
    <w:rsid w:val="00D32612"/>
    <w:rsid w:val="00D34477"/>
    <w:rsid w:val="00D3551B"/>
    <w:rsid w:val="00D3778D"/>
    <w:rsid w:val="00D377E1"/>
    <w:rsid w:val="00D410B2"/>
    <w:rsid w:val="00D41188"/>
    <w:rsid w:val="00D42111"/>
    <w:rsid w:val="00D4343C"/>
    <w:rsid w:val="00D4471B"/>
    <w:rsid w:val="00D45079"/>
    <w:rsid w:val="00D45D97"/>
    <w:rsid w:val="00D46496"/>
    <w:rsid w:val="00D46829"/>
    <w:rsid w:val="00D474E2"/>
    <w:rsid w:val="00D50363"/>
    <w:rsid w:val="00D50752"/>
    <w:rsid w:val="00D518C5"/>
    <w:rsid w:val="00D524B4"/>
    <w:rsid w:val="00D52536"/>
    <w:rsid w:val="00D5316B"/>
    <w:rsid w:val="00D537A0"/>
    <w:rsid w:val="00D5394A"/>
    <w:rsid w:val="00D53978"/>
    <w:rsid w:val="00D544F8"/>
    <w:rsid w:val="00D55600"/>
    <w:rsid w:val="00D556FB"/>
    <w:rsid w:val="00D57589"/>
    <w:rsid w:val="00D579F4"/>
    <w:rsid w:val="00D61AAB"/>
    <w:rsid w:val="00D64C3A"/>
    <w:rsid w:val="00D65C9B"/>
    <w:rsid w:val="00D66E41"/>
    <w:rsid w:val="00D67775"/>
    <w:rsid w:val="00D67E25"/>
    <w:rsid w:val="00D7493F"/>
    <w:rsid w:val="00D8322B"/>
    <w:rsid w:val="00D9076C"/>
    <w:rsid w:val="00D96F6D"/>
    <w:rsid w:val="00DA0B8F"/>
    <w:rsid w:val="00DA1F52"/>
    <w:rsid w:val="00DA317B"/>
    <w:rsid w:val="00DA35B7"/>
    <w:rsid w:val="00DA5F32"/>
    <w:rsid w:val="00DA6415"/>
    <w:rsid w:val="00DA6580"/>
    <w:rsid w:val="00DA724F"/>
    <w:rsid w:val="00DB4C75"/>
    <w:rsid w:val="00DB50E0"/>
    <w:rsid w:val="00DC00A9"/>
    <w:rsid w:val="00DC1D7C"/>
    <w:rsid w:val="00DC2879"/>
    <w:rsid w:val="00DC3D6A"/>
    <w:rsid w:val="00DC4314"/>
    <w:rsid w:val="00DC49E9"/>
    <w:rsid w:val="00DD078E"/>
    <w:rsid w:val="00DD14C1"/>
    <w:rsid w:val="00DD2153"/>
    <w:rsid w:val="00DD4F73"/>
    <w:rsid w:val="00DD6383"/>
    <w:rsid w:val="00DE2643"/>
    <w:rsid w:val="00DE4F38"/>
    <w:rsid w:val="00DE5280"/>
    <w:rsid w:val="00DE61B2"/>
    <w:rsid w:val="00DE6EC4"/>
    <w:rsid w:val="00DF07AD"/>
    <w:rsid w:val="00DF3EBB"/>
    <w:rsid w:val="00DF4F99"/>
    <w:rsid w:val="00DF51F4"/>
    <w:rsid w:val="00DF61B2"/>
    <w:rsid w:val="00E01B9C"/>
    <w:rsid w:val="00E01BA8"/>
    <w:rsid w:val="00E035AE"/>
    <w:rsid w:val="00E04631"/>
    <w:rsid w:val="00E07053"/>
    <w:rsid w:val="00E0715C"/>
    <w:rsid w:val="00E11783"/>
    <w:rsid w:val="00E1217A"/>
    <w:rsid w:val="00E14B2D"/>
    <w:rsid w:val="00E16DFB"/>
    <w:rsid w:val="00E247D3"/>
    <w:rsid w:val="00E25039"/>
    <w:rsid w:val="00E25BA9"/>
    <w:rsid w:val="00E262B1"/>
    <w:rsid w:val="00E26D2E"/>
    <w:rsid w:val="00E27502"/>
    <w:rsid w:val="00E276E8"/>
    <w:rsid w:val="00E341CA"/>
    <w:rsid w:val="00E35BA7"/>
    <w:rsid w:val="00E36C24"/>
    <w:rsid w:val="00E40E8E"/>
    <w:rsid w:val="00E41D56"/>
    <w:rsid w:val="00E42B11"/>
    <w:rsid w:val="00E42F92"/>
    <w:rsid w:val="00E445B2"/>
    <w:rsid w:val="00E4514D"/>
    <w:rsid w:val="00E453A0"/>
    <w:rsid w:val="00E453AB"/>
    <w:rsid w:val="00E45AF9"/>
    <w:rsid w:val="00E465A8"/>
    <w:rsid w:val="00E47930"/>
    <w:rsid w:val="00E47F04"/>
    <w:rsid w:val="00E52030"/>
    <w:rsid w:val="00E53405"/>
    <w:rsid w:val="00E56B37"/>
    <w:rsid w:val="00E576C6"/>
    <w:rsid w:val="00E600BE"/>
    <w:rsid w:val="00E6063D"/>
    <w:rsid w:val="00E61CF2"/>
    <w:rsid w:val="00E62E8B"/>
    <w:rsid w:val="00E64437"/>
    <w:rsid w:val="00E66069"/>
    <w:rsid w:val="00E665C3"/>
    <w:rsid w:val="00E66789"/>
    <w:rsid w:val="00E7161B"/>
    <w:rsid w:val="00E71840"/>
    <w:rsid w:val="00E736DD"/>
    <w:rsid w:val="00E74E5F"/>
    <w:rsid w:val="00E7591E"/>
    <w:rsid w:val="00E75C92"/>
    <w:rsid w:val="00E77857"/>
    <w:rsid w:val="00E8106F"/>
    <w:rsid w:val="00E82AE9"/>
    <w:rsid w:val="00E83B8C"/>
    <w:rsid w:val="00E84EB0"/>
    <w:rsid w:val="00E84F6D"/>
    <w:rsid w:val="00E87026"/>
    <w:rsid w:val="00E87882"/>
    <w:rsid w:val="00E916B4"/>
    <w:rsid w:val="00E91B51"/>
    <w:rsid w:val="00E936A4"/>
    <w:rsid w:val="00E96144"/>
    <w:rsid w:val="00E96FD5"/>
    <w:rsid w:val="00EA0C48"/>
    <w:rsid w:val="00EA17E4"/>
    <w:rsid w:val="00EA3672"/>
    <w:rsid w:val="00EA3DDE"/>
    <w:rsid w:val="00EA53AD"/>
    <w:rsid w:val="00EA7475"/>
    <w:rsid w:val="00EB07A3"/>
    <w:rsid w:val="00EB22F1"/>
    <w:rsid w:val="00EB24DB"/>
    <w:rsid w:val="00EB2AE2"/>
    <w:rsid w:val="00EB2C40"/>
    <w:rsid w:val="00EB4F36"/>
    <w:rsid w:val="00EB77D7"/>
    <w:rsid w:val="00EC0361"/>
    <w:rsid w:val="00EC0FBC"/>
    <w:rsid w:val="00EC2AC7"/>
    <w:rsid w:val="00EC46A3"/>
    <w:rsid w:val="00EC4739"/>
    <w:rsid w:val="00ED24E2"/>
    <w:rsid w:val="00ED2762"/>
    <w:rsid w:val="00ED5B42"/>
    <w:rsid w:val="00ED5E9F"/>
    <w:rsid w:val="00EE248C"/>
    <w:rsid w:val="00EE2F8C"/>
    <w:rsid w:val="00EE4891"/>
    <w:rsid w:val="00EE6828"/>
    <w:rsid w:val="00EE71F0"/>
    <w:rsid w:val="00EF2B7A"/>
    <w:rsid w:val="00EF4235"/>
    <w:rsid w:val="00EF6C16"/>
    <w:rsid w:val="00EF7EBD"/>
    <w:rsid w:val="00F005F5"/>
    <w:rsid w:val="00F0347A"/>
    <w:rsid w:val="00F035A4"/>
    <w:rsid w:val="00F042EE"/>
    <w:rsid w:val="00F057C5"/>
    <w:rsid w:val="00F0730F"/>
    <w:rsid w:val="00F1058E"/>
    <w:rsid w:val="00F11401"/>
    <w:rsid w:val="00F115D7"/>
    <w:rsid w:val="00F12CD7"/>
    <w:rsid w:val="00F1307A"/>
    <w:rsid w:val="00F14B76"/>
    <w:rsid w:val="00F1640A"/>
    <w:rsid w:val="00F167DC"/>
    <w:rsid w:val="00F171A9"/>
    <w:rsid w:val="00F171D4"/>
    <w:rsid w:val="00F215BA"/>
    <w:rsid w:val="00F2294C"/>
    <w:rsid w:val="00F26173"/>
    <w:rsid w:val="00F26640"/>
    <w:rsid w:val="00F3668D"/>
    <w:rsid w:val="00F37B1F"/>
    <w:rsid w:val="00F37CDC"/>
    <w:rsid w:val="00F37EA8"/>
    <w:rsid w:val="00F41F8B"/>
    <w:rsid w:val="00F4236C"/>
    <w:rsid w:val="00F42C07"/>
    <w:rsid w:val="00F435BF"/>
    <w:rsid w:val="00F442D1"/>
    <w:rsid w:val="00F44A3C"/>
    <w:rsid w:val="00F45C5C"/>
    <w:rsid w:val="00F46807"/>
    <w:rsid w:val="00F51BF3"/>
    <w:rsid w:val="00F56D00"/>
    <w:rsid w:val="00F57FF6"/>
    <w:rsid w:val="00F60286"/>
    <w:rsid w:val="00F660DA"/>
    <w:rsid w:val="00F66867"/>
    <w:rsid w:val="00F670D8"/>
    <w:rsid w:val="00F71E60"/>
    <w:rsid w:val="00F72016"/>
    <w:rsid w:val="00F730C7"/>
    <w:rsid w:val="00F737C2"/>
    <w:rsid w:val="00F76396"/>
    <w:rsid w:val="00F82ABD"/>
    <w:rsid w:val="00F9226C"/>
    <w:rsid w:val="00F92E6D"/>
    <w:rsid w:val="00F93F58"/>
    <w:rsid w:val="00F94520"/>
    <w:rsid w:val="00F9518C"/>
    <w:rsid w:val="00F95A3B"/>
    <w:rsid w:val="00F95A8C"/>
    <w:rsid w:val="00F96C82"/>
    <w:rsid w:val="00F975CA"/>
    <w:rsid w:val="00FA383A"/>
    <w:rsid w:val="00FA4841"/>
    <w:rsid w:val="00FA5337"/>
    <w:rsid w:val="00FA5B50"/>
    <w:rsid w:val="00FA5BEA"/>
    <w:rsid w:val="00FA624F"/>
    <w:rsid w:val="00FA7E20"/>
    <w:rsid w:val="00FB3DEA"/>
    <w:rsid w:val="00FB48A4"/>
    <w:rsid w:val="00FC06CD"/>
    <w:rsid w:val="00FC12E9"/>
    <w:rsid w:val="00FC1A5D"/>
    <w:rsid w:val="00FC1B1D"/>
    <w:rsid w:val="00FC365D"/>
    <w:rsid w:val="00FC5094"/>
    <w:rsid w:val="00FC7473"/>
    <w:rsid w:val="00FC7C42"/>
    <w:rsid w:val="00FD2174"/>
    <w:rsid w:val="00FD2AA9"/>
    <w:rsid w:val="00FD3001"/>
    <w:rsid w:val="00FD344F"/>
    <w:rsid w:val="00FD3452"/>
    <w:rsid w:val="00FD5ACA"/>
    <w:rsid w:val="00FD6B2B"/>
    <w:rsid w:val="00FE0223"/>
    <w:rsid w:val="00FE0981"/>
    <w:rsid w:val="00FE1BDE"/>
    <w:rsid w:val="00FE7369"/>
    <w:rsid w:val="00FF0B08"/>
    <w:rsid w:val="00FF4925"/>
    <w:rsid w:val="00FF6867"/>
    <w:rsid w:val="00FF6F1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D5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3B"/>
    <w:rPr>
      <w:sz w:val="24"/>
      <w:szCs w:val="24"/>
    </w:rPr>
  </w:style>
  <w:style w:type="paragraph" w:styleId="Heading1">
    <w:name w:val="heading 1"/>
    <w:basedOn w:val="Normal"/>
    <w:next w:val="Normal"/>
    <w:link w:val="Heading1Char"/>
    <w:uiPriority w:val="9"/>
    <w:qFormat/>
    <w:rsid w:val="00E276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D1A"/>
    <w:pPr>
      <w:keepNext/>
      <w:keepLines/>
      <w:numPr>
        <w:numId w:val="1"/>
      </w:numPr>
      <w:ind w:left="360"/>
      <w:outlineLvl w:val="1"/>
    </w:pPr>
    <w:rPr>
      <w:rFonts w:ascii="Arial" w:eastAsiaTheme="majorEastAsia" w:hAnsi="Arial" w:cstheme="majorBidi"/>
      <w:b/>
      <w:i/>
      <w:sz w:val="28"/>
      <w:szCs w:val="26"/>
    </w:rPr>
  </w:style>
  <w:style w:type="paragraph" w:styleId="Heading3">
    <w:name w:val="heading 3"/>
    <w:basedOn w:val="Normal"/>
    <w:next w:val="Normal"/>
    <w:link w:val="Heading3Char"/>
    <w:uiPriority w:val="9"/>
    <w:unhideWhenUsed/>
    <w:qFormat/>
    <w:rsid w:val="00991D1A"/>
    <w:pPr>
      <w:keepNext/>
      <w:keepLines/>
      <w:spacing w:before="200"/>
      <w:outlineLvl w:val="2"/>
    </w:pPr>
    <w:rPr>
      <w:rFonts w:asciiTheme="majorHAnsi" w:eastAsiaTheme="majorEastAsia" w:hAnsiTheme="majorHAnsi" w:cstheme="majorBidi"/>
      <w:b/>
      <w:bCs/>
      <w:color w:val="4F81BD" w:themeColor="accent1"/>
      <w:sz w:val="28"/>
      <w:szCs w:val="20"/>
    </w:rPr>
  </w:style>
  <w:style w:type="paragraph" w:styleId="Heading4">
    <w:name w:val="heading 4"/>
    <w:basedOn w:val="Normal"/>
    <w:next w:val="Normal"/>
    <w:link w:val="Heading4Char"/>
    <w:uiPriority w:val="9"/>
    <w:unhideWhenUsed/>
    <w:qFormat/>
    <w:rsid w:val="008E658E"/>
    <w:pPr>
      <w:keepNext/>
      <w:keepLines/>
      <w:spacing w:before="200"/>
      <w:outlineLvl w:val="3"/>
    </w:pPr>
    <w:rPr>
      <w:rFonts w:asciiTheme="majorHAnsi" w:eastAsiaTheme="majorEastAsia" w:hAnsiTheme="majorHAnsi" w:cstheme="majorBidi"/>
      <w:b/>
      <w:bCs/>
      <w:i/>
      <w:iCs/>
      <w:color w:val="4F81BD" w:themeColor="accent1"/>
      <w:sz w:val="28"/>
      <w:szCs w:val="20"/>
    </w:rPr>
  </w:style>
  <w:style w:type="paragraph" w:styleId="Heading5">
    <w:name w:val="heading 5"/>
    <w:basedOn w:val="Normal"/>
    <w:next w:val="Normal"/>
    <w:link w:val="Heading5Char"/>
    <w:uiPriority w:val="9"/>
    <w:unhideWhenUsed/>
    <w:qFormat/>
    <w:rsid w:val="00647AC1"/>
    <w:pPr>
      <w:keepNext/>
      <w:keepLines/>
      <w:spacing w:before="200"/>
      <w:outlineLvl w:val="4"/>
    </w:pPr>
    <w:rPr>
      <w:rFonts w:asciiTheme="majorHAnsi" w:eastAsiaTheme="majorEastAsia" w:hAnsiTheme="majorHAnsi" w:cstheme="majorBidi"/>
      <w:color w:val="243F60" w:themeColor="accent1" w:themeShade="7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E2"/>
    <w:pPr>
      <w:ind w:left="720"/>
      <w:contextualSpacing/>
    </w:pPr>
    <w:rPr>
      <w:rFonts w:ascii="Arial" w:hAnsi="Arial"/>
      <w:sz w:val="28"/>
      <w:szCs w:val="20"/>
    </w:rPr>
  </w:style>
  <w:style w:type="table" w:styleId="TableGrid">
    <w:name w:val="Table Grid"/>
    <w:basedOn w:val="TableNormal"/>
    <w:uiPriority w:val="59"/>
    <w:rsid w:val="004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CA7"/>
    <w:pPr>
      <w:tabs>
        <w:tab w:val="center" w:pos="4680"/>
        <w:tab w:val="right" w:pos="9360"/>
      </w:tabs>
    </w:pPr>
    <w:rPr>
      <w:rFonts w:ascii="Arial" w:hAnsi="Arial"/>
      <w:sz w:val="28"/>
      <w:szCs w:val="20"/>
    </w:rPr>
  </w:style>
  <w:style w:type="character" w:customStyle="1" w:styleId="HeaderChar">
    <w:name w:val="Header Char"/>
    <w:basedOn w:val="DefaultParagraphFont"/>
    <w:link w:val="Header"/>
    <w:uiPriority w:val="99"/>
    <w:rsid w:val="00923CA7"/>
    <w:rPr>
      <w:rFonts w:ascii="Arial" w:hAnsi="Arial"/>
      <w:sz w:val="28"/>
    </w:rPr>
  </w:style>
  <w:style w:type="paragraph" w:styleId="Footer">
    <w:name w:val="footer"/>
    <w:basedOn w:val="Normal"/>
    <w:link w:val="FooterChar"/>
    <w:uiPriority w:val="99"/>
    <w:unhideWhenUsed/>
    <w:rsid w:val="00923CA7"/>
    <w:pPr>
      <w:tabs>
        <w:tab w:val="center" w:pos="4680"/>
        <w:tab w:val="right" w:pos="9360"/>
      </w:tabs>
    </w:pPr>
    <w:rPr>
      <w:rFonts w:ascii="Arial" w:hAnsi="Arial"/>
      <w:sz w:val="28"/>
      <w:szCs w:val="20"/>
    </w:rPr>
  </w:style>
  <w:style w:type="character" w:customStyle="1" w:styleId="FooterChar">
    <w:name w:val="Footer Char"/>
    <w:basedOn w:val="DefaultParagraphFont"/>
    <w:link w:val="Footer"/>
    <w:uiPriority w:val="99"/>
    <w:rsid w:val="00923CA7"/>
    <w:rPr>
      <w:rFonts w:ascii="Arial" w:hAnsi="Arial"/>
      <w:sz w:val="28"/>
    </w:rPr>
  </w:style>
  <w:style w:type="character" w:customStyle="1" w:styleId="Heading2Char">
    <w:name w:val="Heading 2 Char"/>
    <w:basedOn w:val="DefaultParagraphFont"/>
    <w:link w:val="Heading2"/>
    <w:uiPriority w:val="9"/>
    <w:rsid w:val="00991D1A"/>
    <w:rPr>
      <w:rFonts w:ascii="Arial" w:eastAsiaTheme="majorEastAsia" w:hAnsi="Arial" w:cstheme="majorBidi"/>
      <w:b/>
      <w:i/>
      <w:sz w:val="28"/>
      <w:szCs w:val="26"/>
    </w:rPr>
  </w:style>
  <w:style w:type="character" w:customStyle="1" w:styleId="Heading3Char">
    <w:name w:val="Heading 3 Char"/>
    <w:basedOn w:val="DefaultParagraphFont"/>
    <w:link w:val="Heading3"/>
    <w:uiPriority w:val="9"/>
    <w:rsid w:val="00991D1A"/>
    <w:rPr>
      <w:rFonts w:asciiTheme="majorHAnsi" w:eastAsiaTheme="majorEastAsia" w:hAnsiTheme="majorHAnsi" w:cstheme="majorBidi"/>
      <w:b/>
      <w:bCs/>
      <w:color w:val="4F81BD" w:themeColor="accent1"/>
      <w:sz w:val="28"/>
    </w:rPr>
  </w:style>
  <w:style w:type="character" w:customStyle="1" w:styleId="Heading1Char">
    <w:name w:val="Heading 1 Char"/>
    <w:basedOn w:val="DefaultParagraphFont"/>
    <w:link w:val="Heading1"/>
    <w:uiPriority w:val="9"/>
    <w:rsid w:val="00E276E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B5425"/>
    <w:rPr>
      <w:rFonts w:ascii="Tahoma" w:hAnsi="Tahoma" w:cs="Tahoma"/>
      <w:sz w:val="16"/>
      <w:szCs w:val="16"/>
    </w:rPr>
  </w:style>
  <w:style w:type="character" w:customStyle="1" w:styleId="BalloonTextChar">
    <w:name w:val="Balloon Text Char"/>
    <w:basedOn w:val="DefaultParagraphFont"/>
    <w:link w:val="BalloonText"/>
    <w:uiPriority w:val="99"/>
    <w:semiHidden/>
    <w:rsid w:val="001B5425"/>
    <w:rPr>
      <w:rFonts w:ascii="Tahoma" w:hAnsi="Tahoma" w:cs="Tahoma"/>
      <w:sz w:val="16"/>
      <w:szCs w:val="16"/>
    </w:rPr>
  </w:style>
  <w:style w:type="character" w:styleId="Hyperlink">
    <w:name w:val="Hyperlink"/>
    <w:basedOn w:val="DefaultParagraphFont"/>
    <w:uiPriority w:val="99"/>
    <w:unhideWhenUsed/>
    <w:rsid w:val="005F5ABC"/>
    <w:rPr>
      <w:color w:val="0000FF" w:themeColor="hyperlink"/>
      <w:u w:val="single"/>
    </w:rPr>
  </w:style>
  <w:style w:type="paragraph" w:styleId="NormalWeb">
    <w:name w:val="Normal (Web)"/>
    <w:basedOn w:val="Normal"/>
    <w:uiPriority w:val="99"/>
    <w:unhideWhenUsed/>
    <w:rsid w:val="005F5ABC"/>
    <w:pPr>
      <w:spacing w:before="100" w:beforeAutospacing="1" w:after="100" w:afterAutospacing="1"/>
    </w:pPr>
  </w:style>
  <w:style w:type="character" w:styleId="CommentReference">
    <w:name w:val="annotation reference"/>
    <w:basedOn w:val="DefaultParagraphFont"/>
    <w:uiPriority w:val="99"/>
    <w:semiHidden/>
    <w:unhideWhenUsed/>
    <w:rsid w:val="00B762A0"/>
    <w:rPr>
      <w:sz w:val="16"/>
      <w:szCs w:val="16"/>
    </w:rPr>
  </w:style>
  <w:style w:type="paragraph" w:styleId="TOC1">
    <w:name w:val="toc 1"/>
    <w:basedOn w:val="Normal"/>
    <w:next w:val="Normal"/>
    <w:autoRedefine/>
    <w:uiPriority w:val="39"/>
    <w:unhideWhenUsed/>
    <w:qFormat/>
    <w:rsid w:val="00067143"/>
    <w:pPr>
      <w:tabs>
        <w:tab w:val="left" w:pos="0"/>
        <w:tab w:val="left" w:pos="560"/>
        <w:tab w:val="right" w:leader="dot" w:pos="13410"/>
      </w:tabs>
      <w:spacing w:after="100"/>
      <w:jc w:val="center"/>
    </w:pPr>
    <w:rPr>
      <w:rFonts w:ascii="Arial" w:hAnsi="Arial"/>
      <w:caps/>
      <w:sz w:val="28"/>
      <w:szCs w:val="20"/>
    </w:rPr>
  </w:style>
  <w:style w:type="paragraph" w:styleId="TOC2">
    <w:name w:val="toc 2"/>
    <w:basedOn w:val="Normal"/>
    <w:next w:val="Normal"/>
    <w:autoRedefine/>
    <w:uiPriority w:val="39"/>
    <w:unhideWhenUsed/>
    <w:qFormat/>
    <w:rsid w:val="000A1CC2"/>
    <w:pPr>
      <w:tabs>
        <w:tab w:val="left" w:pos="540"/>
        <w:tab w:val="right" w:leader="dot" w:pos="13770"/>
      </w:tabs>
      <w:spacing w:after="100"/>
      <w:ind w:left="360"/>
    </w:pPr>
    <w:rPr>
      <w:rFonts w:ascii="Arial" w:hAnsi="Arial"/>
      <w:sz w:val="28"/>
      <w:szCs w:val="20"/>
    </w:rPr>
  </w:style>
  <w:style w:type="paragraph" w:styleId="TOC3">
    <w:name w:val="toc 3"/>
    <w:basedOn w:val="Normal"/>
    <w:next w:val="Normal"/>
    <w:autoRedefine/>
    <w:uiPriority w:val="39"/>
    <w:unhideWhenUsed/>
    <w:qFormat/>
    <w:rsid w:val="00067143"/>
    <w:pPr>
      <w:tabs>
        <w:tab w:val="left" w:pos="1100"/>
        <w:tab w:val="right" w:leader="dot" w:pos="13770"/>
      </w:tabs>
      <w:spacing w:after="100"/>
      <w:ind w:left="560"/>
    </w:pPr>
    <w:rPr>
      <w:rFonts w:ascii="Arial" w:hAnsi="Arial"/>
      <w:sz w:val="28"/>
      <w:szCs w:val="20"/>
    </w:rPr>
  </w:style>
  <w:style w:type="paragraph" w:customStyle="1" w:styleId="Default">
    <w:name w:val="Default"/>
    <w:rsid w:val="009764D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C2CD8"/>
    <w:rPr>
      <w:color w:val="800080" w:themeColor="followedHyperlink"/>
      <w:u w:val="single"/>
    </w:rPr>
  </w:style>
  <w:style w:type="paragraph" w:styleId="FootnoteText">
    <w:name w:val="footnote text"/>
    <w:basedOn w:val="Normal"/>
    <w:link w:val="FootnoteTextChar"/>
    <w:uiPriority w:val="99"/>
    <w:semiHidden/>
    <w:unhideWhenUsed/>
    <w:rsid w:val="00396864"/>
    <w:rPr>
      <w:rFonts w:ascii="Arial" w:hAnsi="Arial"/>
      <w:sz w:val="20"/>
      <w:szCs w:val="20"/>
    </w:rPr>
  </w:style>
  <w:style w:type="character" w:customStyle="1" w:styleId="FootnoteTextChar">
    <w:name w:val="Footnote Text Char"/>
    <w:basedOn w:val="DefaultParagraphFont"/>
    <w:link w:val="FootnoteText"/>
    <w:uiPriority w:val="99"/>
    <w:semiHidden/>
    <w:rsid w:val="00396864"/>
    <w:rPr>
      <w:rFonts w:ascii="Arial" w:hAnsi="Arial"/>
    </w:rPr>
  </w:style>
  <w:style w:type="character" w:styleId="FootnoteReference">
    <w:name w:val="footnote reference"/>
    <w:basedOn w:val="DefaultParagraphFont"/>
    <w:uiPriority w:val="99"/>
    <w:semiHidden/>
    <w:unhideWhenUsed/>
    <w:rsid w:val="00396864"/>
    <w:rPr>
      <w:vertAlign w:val="superscript"/>
    </w:rPr>
  </w:style>
  <w:style w:type="paragraph" w:styleId="CommentText">
    <w:name w:val="annotation text"/>
    <w:basedOn w:val="Normal"/>
    <w:link w:val="CommentTextChar"/>
    <w:uiPriority w:val="99"/>
    <w:semiHidden/>
    <w:unhideWhenUsed/>
    <w:rsid w:val="00D518C5"/>
    <w:rPr>
      <w:sz w:val="20"/>
    </w:rPr>
  </w:style>
  <w:style w:type="character" w:customStyle="1" w:styleId="CommentTextChar">
    <w:name w:val="Comment Text Char"/>
    <w:basedOn w:val="DefaultParagraphFont"/>
    <w:link w:val="CommentText"/>
    <w:uiPriority w:val="99"/>
    <w:semiHidden/>
    <w:rsid w:val="00D518C5"/>
    <w:rPr>
      <w:rFonts w:ascii="Arial" w:hAnsi="Arial"/>
    </w:rPr>
  </w:style>
  <w:style w:type="paragraph" w:styleId="CommentSubject">
    <w:name w:val="annotation subject"/>
    <w:basedOn w:val="CommentText"/>
    <w:next w:val="CommentText"/>
    <w:link w:val="CommentSubjectChar"/>
    <w:uiPriority w:val="99"/>
    <w:semiHidden/>
    <w:unhideWhenUsed/>
    <w:rsid w:val="00D518C5"/>
    <w:rPr>
      <w:b/>
      <w:bCs/>
    </w:rPr>
  </w:style>
  <w:style w:type="character" w:customStyle="1" w:styleId="CommentSubjectChar">
    <w:name w:val="Comment Subject Char"/>
    <w:basedOn w:val="CommentTextChar"/>
    <w:link w:val="CommentSubject"/>
    <w:uiPriority w:val="99"/>
    <w:semiHidden/>
    <w:rsid w:val="00D518C5"/>
    <w:rPr>
      <w:rFonts w:ascii="Arial" w:hAnsi="Arial"/>
      <w:b/>
      <w:bCs/>
    </w:rPr>
  </w:style>
  <w:style w:type="character" w:styleId="Emphasis">
    <w:name w:val="Emphasis"/>
    <w:basedOn w:val="DefaultParagraphFont"/>
    <w:uiPriority w:val="20"/>
    <w:qFormat/>
    <w:rsid w:val="008165A7"/>
    <w:rPr>
      <w:i/>
      <w:iCs/>
    </w:rPr>
  </w:style>
  <w:style w:type="character" w:customStyle="1" w:styleId="st">
    <w:name w:val="st"/>
    <w:basedOn w:val="DefaultParagraphFont"/>
    <w:rsid w:val="00DB50E0"/>
  </w:style>
  <w:style w:type="character" w:customStyle="1" w:styleId="Heading4Char">
    <w:name w:val="Heading 4 Char"/>
    <w:basedOn w:val="DefaultParagraphFont"/>
    <w:link w:val="Heading4"/>
    <w:uiPriority w:val="9"/>
    <w:rsid w:val="008E658E"/>
    <w:rPr>
      <w:rFonts w:asciiTheme="majorHAnsi" w:eastAsiaTheme="majorEastAsia" w:hAnsiTheme="majorHAnsi" w:cstheme="majorBidi"/>
      <w:b/>
      <w:bCs/>
      <w:i/>
      <w:iCs/>
      <w:color w:val="4F81BD" w:themeColor="accent1"/>
      <w:sz w:val="28"/>
    </w:rPr>
  </w:style>
  <w:style w:type="paragraph" w:styleId="TOCHeading">
    <w:name w:val="TOC Heading"/>
    <w:basedOn w:val="Heading1"/>
    <w:next w:val="Normal"/>
    <w:uiPriority w:val="39"/>
    <w:semiHidden/>
    <w:unhideWhenUsed/>
    <w:qFormat/>
    <w:rsid w:val="009C64BC"/>
    <w:pPr>
      <w:spacing w:line="276" w:lineRule="auto"/>
      <w:outlineLvl w:val="9"/>
    </w:pPr>
    <w:rPr>
      <w:lang w:eastAsia="ja-JP"/>
    </w:rPr>
  </w:style>
  <w:style w:type="character" w:customStyle="1" w:styleId="Heading5Char">
    <w:name w:val="Heading 5 Char"/>
    <w:basedOn w:val="DefaultParagraphFont"/>
    <w:link w:val="Heading5"/>
    <w:uiPriority w:val="9"/>
    <w:rsid w:val="00647AC1"/>
    <w:rPr>
      <w:rFonts w:asciiTheme="majorHAnsi" w:eastAsiaTheme="majorEastAsia" w:hAnsiTheme="majorHAnsi" w:cstheme="majorBidi"/>
      <w:color w:val="243F60" w:themeColor="accent1" w:themeShade="7F"/>
      <w:sz w:val="28"/>
    </w:rPr>
  </w:style>
  <w:style w:type="paragraph" w:styleId="BodyTextIndent3">
    <w:name w:val="Body Text Indent 3"/>
    <w:basedOn w:val="Normal"/>
    <w:link w:val="BodyTextIndent3Char"/>
    <w:semiHidden/>
    <w:rsid w:val="000C76DD"/>
    <w:pPr>
      <w:ind w:left="2160"/>
    </w:pPr>
    <w:rPr>
      <w:rFonts w:ascii="CG Times" w:eastAsia="Times New Roman" w:hAnsi="CG Times"/>
      <w:snapToGrid w:val="0"/>
      <w:szCs w:val="20"/>
    </w:rPr>
  </w:style>
  <w:style w:type="character" w:customStyle="1" w:styleId="BodyTextIndent3Char">
    <w:name w:val="Body Text Indent 3 Char"/>
    <w:basedOn w:val="DefaultParagraphFont"/>
    <w:link w:val="BodyTextIndent3"/>
    <w:semiHidden/>
    <w:rsid w:val="000C76DD"/>
    <w:rPr>
      <w:rFonts w:ascii="CG Times" w:eastAsia="Times New Roman" w:hAnsi="CG Times"/>
      <w:snapToGrid w:val="0"/>
      <w:sz w:val="24"/>
    </w:rPr>
  </w:style>
  <w:style w:type="character" w:customStyle="1" w:styleId="tgc">
    <w:name w:val="_tgc"/>
    <w:basedOn w:val="DefaultParagraphFont"/>
    <w:rsid w:val="000C76DD"/>
  </w:style>
  <w:style w:type="paragraph" w:styleId="NoSpacing">
    <w:name w:val="No Spacing"/>
    <w:uiPriority w:val="1"/>
    <w:qFormat/>
    <w:rsid w:val="00DC4314"/>
    <w:rPr>
      <w:sz w:val="24"/>
      <w:szCs w:val="24"/>
    </w:rPr>
  </w:style>
  <w:style w:type="paragraph" w:styleId="ListNumber">
    <w:name w:val="List Number"/>
    <w:basedOn w:val="Normal"/>
    <w:uiPriority w:val="99"/>
    <w:semiHidden/>
    <w:unhideWhenUsed/>
    <w:rsid w:val="004A0C04"/>
    <w:pPr>
      <w:numPr>
        <w:numId w:val="48"/>
      </w:numPr>
      <w:contextualSpacing/>
    </w:pPr>
  </w:style>
  <w:style w:type="table" w:customStyle="1" w:styleId="LightList-Accent15">
    <w:name w:val="Light List - Accent 15"/>
    <w:basedOn w:val="TableNormal"/>
    <w:next w:val="LightList-Accent1"/>
    <w:uiPriority w:val="61"/>
    <w:rsid w:val="00BE7FEC"/>
    <w:rPr>
      <w:rFonts w:eastAsia="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BE7FEC"/>
    <w:rPr>
      <w:b/>
      <w:bCs/>
    </w:rPr>
  </w:style>
  <w:style w:type="table" w:styleId="LightList-Accent1">
    <w:name w:val="Light List Accent 1"/>
    <w:basedOn w:val="TableNormal"/>
    <w:uiPriority w:val="61"/>
    <w:rsid w:val="00BE7FE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3B"/>
    <w:rPr>
      <w:sz w:val="24"/>
      <w:szCs w:val="24"/>
    </w:rPr>
  </w:style>
  <w:style w:type="paragraph" w:styleId="Heading1">
    <w:name w:val="heading 1"/>
    <w:basedOn w:val="Normal"/>
    <w:next w:val="Normal"/>
    <w:link w:val="Heading1Char"/>
    <w:uiPriority w:val="9"/>
    <w:qFormat/>
    <w:rsid w:val="00E276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1D1A"/>
    <w:pPr>
      <w:keepNext/>
      <w:keepLines/>
      <w:numPr>
        <w:numId w:val="1"/>
      </w:numPr>
      <w:ind w:left="360"/>
      <w:outlineLvl w:val="1"/>
    </w:pPr>
    <w:rPr>
      <w:rFonts w:ascii="Arial" w:eastAsiaTheme="majorEastAsia" w:hAnsi="Arial" w:cstheme="majorBidi"/>
      <w:b/>
      <w:i/>
      <w:sz w:val="28"/>
      <w:szCs w:val="26"/>
    </w:rPr>
  </w:style>
  <w:style w:type="paragraph" w:styleId="Heading3">
    <w:name w:val="heading 3"/>
    <w:basedOn w:val="Normal"/>
    <w:next w:val="Normal"/>
    <w:link w:val="Heading3Char"/>
    <w:uiPriority w:val="9"/>
    <w:unhideWhenUsed/>
    <w:qFormat/>
    <w:rsid w:val="00991D1A"/>
    <w:pPr>
      <w:keepNext/>
      <w:keepLines/>
      <w:spacing w:before="200"/>
      <w:outlineLvl w:val="2"/>
    </w:pPr>
    <w:rPr>
      <w:rFonts w:asciiTheme="majorHAnsi" w:eastAsiaTheme="majorEastAsia" w:hAnsiTheme="majorHAnsi" w:cstheme="majorBidi"/>
      <w:b/>
      <w:bCs/>
      <w:color w:val="4F81BD" w:themeColor="accent1"/>
      <w:sz w:val="28"/>
      <w:szCs w:val="20"/>
    </w:rPr>
  </w:style>
  <w:style w:type="paragraph" w:styleId="Heading4">
    <w:name w:val="heading 4"/>
    <w:basedOn w:val="Normal"/>
    <w:next w:val="Normal"/>
    <w:link w:val="Heading4Char"/>
    <w:uiPriority w:val="9"/>
    <w:unhideWhenUsed/>
    <w:qFormat/>
    <w:rsid w:val="008E658E"/>
    <w:pPr>
      <w:keepNext/>
      <w:keepLines/>
      <w:spacing w:before="200"/>
      <w:outlineLvl w:val="3"/>
    </w:pPr>
    <w:rPr>
      <w:rFonts w:asciiTheme="majorHAnsi" w:eastAsiaTheme="majorEastAsia" w:hAnsiTheme="majorHAnsi" w:cstheme="majorBidi"/>
      <w:b/>
      <w:bCs/>
      <w:i/>
      <w:iCs/>
      <w:color w:val="4F81BD" w:themeColor="accent1"/>
      <w:sz w:val="28"/>
      <w:szCs w:val="20"/>
    </w:rPr>
  </w:style>
  <w:style w:type="paragraph" w:styleId="Heading5">
    <w:name w:val="heading 5"/>
    <w:basedOn w:val="Normal"/>
    <w:next w:val="Normal"/>
    <w:link w:val="Heading5Char"/>
    <w:uiPriority w:val="9"/>
    <w:unhideWhenUsed/>
    <w:qFormat/>
    <w:rsid w:val="00647AC1"/>
    <w:pPr>
      <w:keepNext/>
      <w:keepLines/>
      <w:spacing w:before="200"/>
      <w:outlineLvl w:val="4"/>
    </w:pPr>
    <w:rPr>
      <w:rFonts w:asciiTheme="majorHAnsi" w:eastAsiaTheme="majorEastAsia" w:hAnsiTheme="majorHAnsi" w:cstheme="majorBidi"/>
      <w:color w:val="243F60" w:themeColor="accent1" w:themeShade="7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6E2"/>
    <w:pPr>
      <w:ind w:left="720"/>
      <w:contextualSpacing/>
    </w:pPr>
    <w:rPr>
      <w:rFonts w:ascii="Arial" w:hAnsi="Arial"/>
      <w:sz w:val="28"/>
      <w:szCs w:val="20"/>
    </w:rPr>
  </w:style>
  <w:style w:type="table" w:styleId="TableGrid">
    <w:name w:val="Table Grid"/>
    <w:basedOn w:val="TableNormal"/>
    <w:uiPriority w:val="59"/>
    <w:rsid w:val="0049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CA7"/>
    <w:pPr>
      <w:tabs>
        <w:tab w:val="center" w:pos="4680"/>
        <w:tab w:val="right" w:pos="9360"/>
      </w:tabs>
    </w:pPr>
    <w:rPr>
      <w:rFonts w:ascii="Arial" w:hAnsi="Arial"/>
      <w:sz w:val="28"/>
      <w:szCs w:val="20"/>
    </w:rPr>
  </w:style>
  <w:style w:type="character" w:customStyle="1" w:styleId="HeaderChar">
    <w:name w:val="Header Char"/>
    <w:basedOn w:val="DefaultParagraphFont"/>
    <w:link w:val="Header"/>
    <w:uiPriority w:val="99"/>
    <w:rsid w:val="00923CA7"/>
    <w:rPr>
      <w:rFonts w:ascii="Arial" w:hAnsi="Arial"/>
      <w:sz w:val="28"/>
    </w:rPr>
  </w:style>
  <w:style w:type="paragraph" w:styleId="Footer">
    <w:name w:val="footer"/>
    <w:basedOn w:val="Normal"/>
    <w:link w:val="FooterChar"/>
    <w:uiPriority w:val="99"/>
    <w:unhideWhenUsed/>
    <w:rsid w:val="00923CA7"/>
    <w:pPr>
      <w:tabs>
        <w:tab w:val="center" w:pos="4680"/>
        <w:tab w:val="right" w:pos="9360"/>
      </w:tabs>
    </w:pPr>
    <w:rPr>
      <w:rFonts w:ascii="Arial" w:hAnsi="Arial"/>
      <w:sz w:val="28"/>
      <w:szCs w:val="20"/>
    </w:rPr>
  </w:style>
  <w:style w:type="character" w:customStyle="1" w:styleId="FooterChar">
    <w:name w:val="Footer Char"/>
    <w:basedOn w:val="DefaultParagraphFont"/>
    <w:link w:val="Footer"/>
    <w:uiPriority w:val="99"/>
    <w:rsid w:val="00923CA7"/>
    <w:rPr>
      <w:rFonts w:ascii="Arial" w:hAnsi="Arial"/>
      <w:sz w:val="28"/>
    </w:rPr>
  </w:style>
  <w:style w:type="character" w:customStyle="1" w:styleId="Heading2Char">
    <w:name w:val="Heading 2 Char"/>
    <w:basedOn w:val="DefaultParagraphFont"/>
    <w:link w:val="Heading2"/>
    <w:uiPriority w:val="9"/>
    <w:rsid w:val="00991D1A"/>
    <w:rPr>
      <w:rFonts w:ascii="Arial" w:eastAsiaTheme="majorEastAsia" w:hAnsi="Arial" w:cstheme="majorBidi"/>
      <w:b/>
      <w:i/>
      <w:sz w:val="28"/>
      <w:szCs w:val="26"/>
    </w:rPr>
  </w:style>
  <w:style w:type="character" w:customStyle="1" w:styleId="Heading3Char">
    <w:name w:val="Heading 3 Char"/>
    <w:basedOn w:val="DefaultParagraphFont"/>
    <w:link w:val="Heading3"/>
    <w:uiPriority w:val="9"/>
    <w:rsid w:val="00991D1A"/>
    <w:rPr>
      <w:rFonts w:asciiTheme="majorHAnsi" w:eastAsiaTheme="majorEastAsia" w:hAnsiTheme="majorHAnsi" w:cstheme="majorBidi"/>
      <w:b/>
      <w:bCs/>
      <w:color w:val="4F81BD" w:themeColor="accent1"/>
      <w:sz w:val="28"/>
    </w:rPr>
  </w:style>
  <w:style w:type="character" w:customStyle="1" w:styleId="Heading1Char">
    <w:name w:val="Heading 1 Char"/>
    <w:basedOn w:val="DefaultParagraphFont"/>
    <w:link w:val="Heading1"/>
    <w:uiPriority w:val="9"/>
    <w:rsid w:val="00E276E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B5425"/>
    <w:rPr>
      <w:rFonts w:ascii="Tahoma" w:hAnsi="Tahoma" w:cs="Tahoma"/>
      <w:sz w:val="16"/>
      <w:szCs w:val="16"/>
    </w:rPr>
  </w:style>
  <w:style w:type="character" w:customStyle="1" w:styleId="BalloonTextChar">
    <w:name w:val="Balloon Text Char"/>
    <w:basedOn w:val="DefaultParagraphFont"/>
    <w:link w:val="BalloonText"/>
    <w:uiPriority w:val="99"/>
    <w:semiHidden/>
    <w:rsid w:val="001B5425"/>
    <w:rPr>
      <w:rFonts w:ascii="Tahoma" w:hAnsi="Tahoma" w:cs="Tahoma"/>
      <w:sz w:val="16"/>
      <w:szCs w:val="16"/>
    </w:rPr>
  </w:style>
  <w:style w:type="character" w:styleId="Hyperlink">
    <w:name w:val="Hyperlink"/>
    <w:basedOn w:val="DefaultParagraphFont"/>
    <w:uiPriority w:val="99"/>
    <w:unhideWhenUsed/>
    <w:rsid w:val="005F5ABC"/>
    <w:rPr>
      <w:color w:val="0000FF" w:themeColor="hyperlink"/>
      <w:u w:val="single"/>
    </w:rPr>
  </w:style>
  <w:style w:type="paragraph" w:styleId="NormalWeb">
    <w:name w:val="Normal (Web)"/>
    <w:basedOn w:val="Normal"/>
    <w:uiPriority w:val="99"/>
    <w:unhideWhenUsed/>
    <w:rsid w:val="005F5ABC"/>
    <w:pPr>
      <w:spacing w:before="100" w:beforeAutospacing="1" w:after="100" w:afterAutospacing="1"/>
    </w:pPr>
  </w:style>
  <w:style w:type="character" w:styleId="CommentReference">
    <w:name w:val="annotation reference"/>
    <w:basedOn w:val="DefaultParagraphFont"/>
    <w:uiPriority w:val="99"/>
    <w:semiHidden/>
    <w:unhideWhenUsed/>
    <w:rsid w:val="00B762A0"/>
    <w:rPr>
      <w:sz w:val="16"/>
      <w:szCs w:val="16"/>
    </w:rPr>
  </w:style>
  <w:style w:type="paragraph" w:styleId="TOC1">
    <w:name w:val="toc 1"/>
    <w:basedOn w:val="Normal"/>
    <w:next w:val="Normal"/>
    <w:autoRedefine/>
    <w:uiPriority w:val="39"/>
    <w:unhideWhenUsed/>
    <w:qFormat/>
    <w:rsid w:val="00067143"/>
    <w:pPr>
      <w:tabs>
        <w:tab w:val="left" w:pos="0"/>
        <w:tab w:val="left" w:pos="560"/>
        <w:tab w:val="right" w:leader="dot" w:pos="13410"/>
      </w:tabs>
      <w:spacing w:after="100"/>
      <w:jc w:val="center"/>
    </w:pPr>
    <w:rPr>
      <w:rFonts w:ascii="Arial" w:hAnsi="Arial"/>
      <w:caps/>
      <w:sz w:val="28"/>
      <w:szCs w:val="20"/>
    </w:rPr>
  </w:style>
  <w:style w:type="paragraph" w:styleId="TOC2">
    <w:name w:val="toc 2"/>
    <w:basedOn w:val="Normal"/>
    <w:next w:val="Normal"/>
    <w:autoRedefine/>
    <w:uiPriority w:val="39"/>
    <w:unhideWhenUsed/>
    <w:qFormat/>
    <w:rsid w:val="000A1CC2"/>
    <w:pPr>
      <w:tabs>
        <w:tab w:val="left" w:pos="540"/>
        <w:tab w:val="right" w:leader="dot" w:pos="13770"/>
      </w:tabs>
      <w:spacing w:after="100"/>
      <w:ind w:left="360"/>
    </w:pPr>
    <w:rPr>
      <w:rFonts w:ascii="Arial" w:hAnsi="Arial"/>
      <w:sz w:val="28"/>
      <w:szCs w:val="20"/>
    </w:rPr>
  </w:style>
  <w:style w:type="paragraph" w:styleId="TOC3">
    <w:name w:val="toc 3"/>
    <w:basedOn w:val="Normal"/>
    <w:next w:val="Normal"/>
    <w:autoRedefine/>
    <w:uiPriority w:val="39"/>
    <w:unhideWhenUsed/>
    <w:qFormat/>
    <w:rsid w:val="00067143"/>
    <w:pPr>
      <w:tabs>
        <w:tab w:val="left" w:pos="1100"/>
        <w:tab w:val="right" w:leader="dot" w:pos="13770"/>
      </w:tabs>
      <w:spacing w:after="100"/>
      <w:ind w:left="560"/>
    </w:pPr>
    <w:rPr>
      <w:rFonts w:ascii="Arial" w:hAnsi="Arial"/>
      <w:sz w:val="28"/>
      <w:szCs w:val="20"/>
    </w:rPr>
  </w:style>
  <w:style w:type="paragraph" w:customStyle="1" w:styleId="Default">
    <w:name w:val="Default"/>
    <w:rsid w:val="009764D6"/>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C2CD8"/>
    <w:rPr>
      <w:color w:val="800080" w:themeColor="followedHyperlink"/>
      <w:u w:val="single"/>
    </w:rPr>
  </w:style>
  <w:style w:type="paragraph" w:styleId="FootnoteText">
    <w:name w:val="footnote text"/>
    <w:basedOn w:val="Normal"/>
    <w:link w:val="FootnoteTextChar"/>
    <w:uiPriority w:val="99"/>
    <w:semiHidden/>
    <w:unhideWhenUsed/>
    <w:rsid w:val="00396864"/>
    <w:rPr>
      <w:rFonts w:ascii="Arial" w:hAnsi="Arial"/>
      <w:sz w:val="20"/>
      <w:szCs w:val="20"/>
    </w:rPr>
  </w:style>
  <w:style w:type="character" w:customStyle="1" w:styleId="FootnoteTextChar">
    <w:name w:val="Footnote Text Char"/>
    <w:basedOn w:val="DefaultParagraphFont"/>
    <w:link w:val="FootnoteText"/>
    <w:uiPriority w:val="99"/>
    <w:semiHidden/>
    <w:rsid w:val="00396864"/>
    <w:rPr>
      <w:rFonts w:ascii="Arial" w:hAnsi="Arial"/>
    </w:rPr>
  </w:style>
  <w:style w:type="character" w:styleId="FootnoteReference">
    <w:name w:val="footnote reference"/>
    <w:basedOn w:val="DefaultParagraphFont"/>
    <w:uiPriority w:val="99"/>
    <w:semiHidden/>
    <w:unhideWhenUsed/>
    <w:rsid w:val="00396864"/>
    <w:rPr>
      <w:vertAlign w:val="superscript"/>
    </w:rPr>
  </w:style>
  <w:style w:type="paragraph" w:styleId="CommentText">
    <w:name w:val="annotation text"/>
    <w:basedOn w:val="Normal"/>
    <w:link w:val="CommentTextChar"/>
    <w:uiPriority w:val="99"/>
    <w:semiHidden/>
    <w:unhideWhenUsed/>
    <w:rsid w:val="00D518C5"/>
    <w:rPr>
      <w:sz w:val="20"/>
    </w:rPr>
  </w:style>
  <w:style w:type="character" w:customStyle="1" w:styleId="CommentTextChar">
    <w:name w:val="Comment Text Char"/>
    <w:basedOn w:val="DefaultParagraphFont"/>
    <w:link w:val="CommentText"/>
    <w:uiPriority w:val="99"/>
    <w:semiHidden/>
    <w:rsid w:val="00D518C5"/>
    <w:rPr>
      <w:rFonts w:ascii="Arial" w:hAnsi="Arial"/>
    </w:rPr>
  </w:style>
  <w:style w:type="paragraph" w:styleId="CommentSubject">
    <w:name w:val="annotation subject"/>
    <w:basedOn w:val="CommentText"/>
    <w:next w:val="CommentText"/>
    <w:link w:val="CommentSubjectChar"/>
    <w:uiPriority w:val="99"/>
    <w:semiHidden/>
    <w:unhideWhenUsed/>
    <w:rsid w:val="00D518C5"/>
    <w:rPr>
      <w:b/>
      <w:bCs/>
    </w:rPr>
  </w:style>
  <w:style w:type="character" w:customStyle="1" w:styleId="CommentSubjectChar">
    <w:name w:val="Comment Subject Char"/>
    <w:basedOn w:val="CommentTextChar"/>
    <w:link w:val="CommentSubject"/>
    <w:uiPriority w:val="99"/>
    <w:semiHidden/>
    <w:rsid w:val="00D518C5"/>
    <w:rPr>
      <w:rFonts w:ascii="Arial" w:hAnsi="Arial"/>
      <w:b/>
      <w:bCs/>
    </w:rPr>
  </w:style>
  <w:style w:type="character" w:styleId="Emphasis">
    <w:name w:val="Emphasis"/>
    <w:basedOn w:val="DefaultParagraphFont"/>
    <w:uiPriority w:val="20"/>
    <w:qFormat/>
    <w:rsid w:val="008165A7"/>
    <w:rPr>
      <w:i/>
      <w:iCs/>
    </w:rPr>
  </w:style>
  <w:style w:type="character" w:customStyle="1" w:styleId="st">
    <w:name w:val="st"/>
    <w:basedOn w:val="DefaultParagraphFont"/>
    <w:rsid w:val="00DB50E0"/>
  </w:style>
  <w:style w:type="character" w:customStyle="1" w:styleId="Heading4Char">
    <w:name w:val="Heading 4 Char"/>
    <w:basedOn w:val="DefaultParagraphFont"/>
    <w:link w:val="Heading4"/>
    <w:uiPriority w:val="9"/>
    <w:rsid w:val="008E658E"/>
    <w:rPr>
      <w:rFonts w:asciiTheme="majorHAnsi" w:eastAsiaTheme="majorEastAsia" w:hAnsiTheme="majorHAnsi" w:cstheme="majorBidi"/>
      <w:b/>
      <w:bCs/>
      <w:i/>
      <w:iCs/>
      <w:color w:val="4F81BD" w:themeColor="accent1"/>
      <w:sz w:val="28"/>
    </w:rPr>
  </w:style>
  <w:style w:type="paragraph" w:styleId="TOCHeading">
    <w:name w:val="TOC Heading"/>
    <w:basedOn w:val="Heading1"/>
    <w:next w:val="Normal"/>
    <w:uiPriority w:val="39"/>
    <w:semiHidden/>
    <w:unhideWhenUsed/>
    <w:qFormat/>
    <w:rsid w:val="009C64BC"/>
    <w:pPr>
      <w:spacing w:line="276" w:lineRule="auto"/>
      <w:outlineLvl w:val="9"/>
    </w:pPr>
    <w:rPr>
      <w:lang w:eastAsia="ja-JP"/>
    </w:rPr>
  </w:style>
  <w:style w:type="character" w:customStyle="1" w:styleId="Heading5Char">
    <w:name w:val="Heading 5 Char"/>
    <w:basedOn w:val="DefaultParagraphFont"/>
    <w:link w:val="Heading5"/>
    <w:uiPriority w:val="9"/>
    <w:rsid w:val="00647AC1"/>
    <w:rPr>
      <w:rFonts w:asciiTheme="majorHAnsi" w:eastAsiaTheme="majorEastAsia" w:hAnsiTheme="majorHAnsi" w:cstheme="majorBidi"/>
      <w:color w:val="243F60" w:themeColor="accent1" w:themeShade="7F"/>
      <w:sz w:val="28"/>
    </w:rPr>
  </w:style>
  <w:style w:type="paragraph" w:styleId="BodyTextIndent3">
    <w:name w:val="Body Text Indent 3"/>
    <w:basedOn w:val="Normal"/>
    <w:link w:val="BodyTextIndent3Char"/>
    <w:semiHidden/>
    <w:rsid w:val="000C76DD"/>
    <w:pPr>
      <w:ind w:left="2160"/>
    </w:pPr>
    <w:rPr>
      <w:rFonts w:ascii="CG Times" w:eastAsia="Times New Roman" w:hAnsi="CG Times"/>
      <w:snapToGrid w:val="0"/>
      <w:szCs w:val="20"/>
    </w:rPr>
  </w:style>
  <w:style w:type="character" w:customStyle="1" w:styleId="BodyTextIndent3Char">
    <w:name w:val="Body Text Indent 3 Char"/>
    <w:basedOn w:val="DefaultParagraphFont"/>
    <w:link w:val="BodyTextIndent3"/>
    <w:semiHidden/>
    <w:rsid w:val="000C76DD"/>
    <w:rPr>
      <w:rFonts w:ascii="CG Times" w:eastAsia="Times New Roman" w:hAnsi="CG Times"/>
      <w:snapToGrid w:val="0"/>
      <w:sz w:val="24"/>
    </w:rPr>
  </w:style>
  <w:style w:type="character" w:customStyle="1" w:styleId="tgc">
    <w:name w:val="_tgc"/>
    <w:basedOn w:val="DefaultParagraphFont"/>
    <w:rsid w:val="000C76DD"/>
  </w:style>
  <w:style w:type="paragraph" w:styleId="NoSpacing">
    <w:name w:val="No Spacing"/>
    <w:uiPriority w:val="1"/>
    <w:qFormat/>
    <w:rsid w:val="00DC4314"/>
    <w:rPr>
      <w:sz w:val="24"/>
      <w:szCs w:val="24"/>
    </w:rPr>
  </w:style>
  <w:style w:type="paragraph" w:styleId="ListNumber">
    <w:name w:val="List Number"/>
    <w:basedOn w:val="Normal"/>
    <w:uiPriority w:val="99"/>
    <w:semiHidden/>
    <w:unhideWhenUsed/>
    <w:rsid w:val="004A0C04"/>
    <w:pPr>
      <w:numPr>
        <w:numId w:val="48"/>
      </w:numPr>
      <w:contextualSpacing/>
    </w:pPr>
  </w:style>
  <w:style w:type="table" w:customStyle="1" w:styleId="LightList-Accent15">
    <w:name w:val="Light List - Accent 15"/>
    <w:basedOn w:val="TableNormal"/>
    <w:next w:val="LightList-Accent1"/>
    <w:uiPriority w:val="61"/>
    <w:rsid w:val="00BE7FEC"/>
    <w:rPr>
      <w:rFonts w:eastAsia="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BE7FEC"/>
    <w:rPr>
      <w:b/>
      <w:bCs/>
    </w:rPr>
  </w:style>
  <w:style w:type="table" w:styleId="LightList-Accent1">
    <w:name w:val="Light List Accent 1"/>
    <w:basedOn w:val="TableNormal"/>
    <w:uiPriority w:val="61"/>
    <w:rsid w:val="00BE7FE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5193">
      <w:bodyDiv w:val="1"/>
      <w:marLeft w:val="0"/>
      <w:marRight w:val="0"/>
      <w:marTop w:val="0"/>
      <w:marBottom w:val="0"/>
      <w:divBdr>
        <w:top w:val="none" w:sz="0" w:space="0" w:color="auto"/>
        <w:left w:val="none" w:sz="0" w:space="0" w:color="auto"/>
        <w:bottom w:val="none" w:sz="0" w:space="0" w:color="auto"/>
        <w:right w:val="none" w:sz="0" w:space="0" w:color="auto"/>
      </w:divBdr>
    </w:div>
    <w:div w:id="44529627">
      <w:bodyDiv w:val="1"/>
      <w:marLeft w:val="0"/>
      <w:marRight w:val="0"/>
      <w:marTop w:val="0"/>
      <w:marBottom w:val="0"/>
      <w:divBdr>
        <w:top w:val="none" w:sz="0" w:space="0" w:color="auto"/>
        <w:left w:val="none" w:sz="0" w:space="0" w:color="auto"/>
        <w:bottom w:val="none" w:sz="0" w:space="0" w:color="auto"/>
        <w:right w:val="none" w:sz="0" w:space="0" w:color="auto"/>
      </w:divBdr>
    </w:div>
    <w:div w:id="257642208">
      <w:bodyDiv w:val="1"/>
      <w:marLeft w:val="0"/>
      <w:marRight w:val="0"/>
      <w:marTop w:val="0"/>
      <w:marBottom w:val="0"/>
      <w:divBdr>
        <w:top w:val="none" w:sz="0" w:space="0" w:color="auto"/>
        <w:left w:val="none" w:sz="0" w:space="0" w:color="auto"/>
        <w:bottom w:val="none" w:sz="0" w:space="0" w:color="auto"/>
        <w:right w:val="none" w:sz="0" w:space="0" w:color="auto"/>
      </w:divBdr>
    </w:div>
    <w:div w:id="734855767">
      <w:bodyDiv w:val="1"/>
      <w:marLeft w:val="0"/>
      <w:marRight w:val="0"/>
      <w:marTop w:val="0"/>
      <w:marBottom w:val="0"/>
      <w:divBdr>
        <w:top w:val="none" w:sz="0" w:space="0" w:color="auto"/>
        <w:left w:val="none" w:sz="0" w:space="0" w:color="auto"/>
        <w:bottom w:val="none" w:sz="0" w:space="0" w:color="auto"/>
        <w:right w:val="none" w:sz="0" w:space="0" w:color="auto"/>
      </w:divBdr>
    </w:div>
    <w:div w:id="815417141">
      <w:bodyDiv w:val="1"/>
      <w:marLeft w:val="0"/>
      <w:marRight w:val="0"/>
      <w:marTop w:val="0"/>
      <w:marBottom w:val="0"/>
      <w:divBdr>
        <w:top w:val="none" w:sz="0" w:space="0" w:color="auto"/>
        <w:left w:val="none" w:sz="0" w:space="0" w:color="auto"/>
        <w:bottom w:val="none" w:sz="0" w:space="0" w:color="auto"/>
        <w:right w:val="none" w:sz="0" w:space="0" w:color="auto"/>
      </w:divBdr>
      <w:divsChild>
        <w:div w:id="836772107">
          <w:marLeft w:val="0"/>
          <w:marRight w:val="0"/>
          <w:marTop w:val="210"/>
          <w:marBottom w:val="210"/>
          <w:divBdr>
            <w:top w:val="none" w:sz="0" w:space="0" w:color="auto"/>
            <w:left w:val="none" w:sz="0" w:space="0" w:color="auto"/>
            <w:bottom w:val="none" w:sz="0" w:space="0" w:color="auto"/>
            <w:right w:val="none" w:sz="0" w:space="0" w:color="auto"/>
          </w:divBdr>
          <w:divsChild>
            <w:div w:id="452793887">
              <w:marLeft w:val="150"/>
              <w:marRight w:val="0"/>
              <w:marTop w:val="0"/>
              <w:marBottom w:val="0"/>
              <w:divBdr>
                <w:top w:val="none" w:sz="0" w:space="0" w:color="auto"/>
                <w:left w:val="none" w:sz="0" w:space="0" w:color="auto"/>
                <w:bottom w:val="none" w:sz="0" w:space="0" w:color="auto"/>
                <w:right w:val="none" w:sz="0" w:space="0" w:color="auto"/>
              </w:divBdr>
              <w:divsChild>
                <w:div w:id="5828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38133">
      <w:bodyDiv w:val="1"/>
      <w:marLeft w:val="0"/>
      <w:marRight w:val="0"/>
      <w:marTop w:val="0"/>
      <w:marBottom w:val="0"/>
      <w:divBdr>
        <w:top w:val="none" w:sz="0" w:space="0" w:color="auto"/>
        <w:left w:val="none" w:sz="0" w:space="0" w:color="auto"/>
        <w:bottom w:val="none" w:sz="0" w:space="0" w:color="auto"/>
        <w:right w:val="none" w:sz="0" w:space="0" w:color="auto"/>
      </w:divBdr>
      <w:divsChild>
        <w:div w:id="1689794992">
          <w:marLeft w:val="0"/>
          <w:marRight w:val="0"/>
          <w:marTop w:val="210"/>
          <w:marBottom w:val="210"/>
          <w:divBdr>
            <w:top w:val="none" w:sz="0" w:space="0" w:color="auto"/>
            <w:left w:val="none" w:sz="0" w:space="0" w:color="auto"/>
            <w:bottom w:val="none" w:sz="0" w:space="0" w:color="auto"/>
            <w:right w:val="none" w:sz="0" w:space="0" w:color="auto"/>
          </w:divBdr>
          <w:divsChild>
            <w:div w:id="531695602">
              <w:marLeft w:val="150"/>
              <w:marRight w:val="0"/>
              <w:marTop w:val="0"/>
              <w:marBottom w:val="0"/>
              <w:divBdr>
                <w:top w:val="none" w:sz="0" w:space="0" w:color="auto"/>
                <w:left w:val="none" w:sz="0" w:space="0" w:color="auto"/>
                <w:bottom w:val="none" w:sz="0" w:space="0" w:color="auto"/>
                <w:right w:val="none" w:sz="0" w:space="0" w:color="auto"/>
              </w:divBdr>
              <w:divsChild>
                <w:div w:id="4256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01956">
      <w:bodyDiv w:val="1"/>
      <w:marLeft w:val="0"/>
      <w:marRight w:val="0"/>
      <w:marTop w:val="0"/>
      <w:marBottom w:val="0"/>
      <w:divBdr>
        <w:top w:val="none" w:sz="0" w:space="0" w:color="auto"/>
        <w:left w:val="none" w:sz="0" w:space="0" w:color="auto"/>
        <w:bottom w:val="none" w:sz="0" w:space="0" w:color="auto"/>
        <w:right w:val="none" w:sz="0" w:space="0" w:color="auto"/>
      </w:divBdr>
    </w:div>
    <w:div w:id="1150177425">
      <w:bodyDiv w:val="1"/>
      <w:marLeft w:val="0"/>
      <w:marRight w:val="0"/>
      <w:marTop w:val="0"/>
      <w:marBottom w:val="0"/>
      <w:divBdr>
        <w:top w:val="none" w:sz="0" w:space="0" w:color="auto"/>
        <w:left w:val="none" w:sz="0" w:space="0" w:color="auto"/>
        <w:bottom w:val="none" w:sz="0" w:space="0" w:color="auto"/>
        <w:right w:val="none" w:sz="0" w:space="0" w:color="auto"/>
      </w:divBdr>
    </w:div>
    <w:div w:id="1299338115">
      <w:bodyDiv w:val="1"/>
      <w:marLeft w:val="0"/>
      <w:marRight w:val="0"/>
      <w:marTop w:val="0"/>
      <w:marBottom w:val="0"/>
      <w:divBdr>
        <w:top w:val="none" w:sz="0" w:space="0" w:color="auto"/>
        <w:left w:val="none" w:sz="0" w:space="0" w:color="auto"/>
        <w:bottom w:val="none" w:sz="0" w:space="0" w:color="auto"/>
        <w:right w:val="none" w:sz="0" w:space="0" w:color="auto"/>
      </w:divBdr>
    </w:div>
    <w:div w:id="1489442273">
      <w:bodyDiv w:val="1"/>
      <w:marLeft w:val="0"/>
      <w:marRight w:val="0"/>
      <w:marTop w:val="0"/>
      <w:marBottom w:val="0"/>
      <w:divBdr>
        <w:top w:val="none" w:sz="0" w:space="0" w:color="auto"/>
        <w:left w:val="none" w:sz="0" w:space="0" w:color="auto"/>
        <w:bottom w:val="none" w:sz="0" w:space="0" w:color="auto"/>
        <w:right w:val="none" w:sz="0" w:space="0" w:color="auto"/>
      </w:divBdr>
    </w:div>
    <w:div w:id="1546403801">
      <w:bodyDiv w:val="1"/>
      <w:marLeft w:val="0"/>
      <w:marRight w:val="0"/>
      <w:marTop w:val="0"/>
      <w:marBottom w:val="0"/>
      <w:divBdr>
        <w:top w:val="none" w:sz="0" w:space="0" w:color="auto"/>
        <w:left w:val="none" w:sz="0" w:space="0" w:color="auto"/>
        <w:bottom w:val="none" w:sz="0" w:space="0" w:color="auto"/>
        <w:right w:val="none" w:sz="0" w:space="0" w:color="auto"/>
      </w:divBdr>
    </w:div>
    <w:div w:id="1592011761">
      <w:bodyDiv w:val="1"/>
      <w:marLeft w:val="0"/>
      <w:marRight w:val="0"/>
      <w:marTop w:val="0"/>
      <w:marBottom w:val="0"/>
      <w:divBdr>
        <w:top w:val="none" w:sz="0" w:space="0" w:color="auto"/>
        <w:left w:val="none" w:sz="0" w:space="0" w:color="auto"/>
        <w:bottom w:val="none" w:sz="0" w:space="0" w:color="auto"/>
        <w:right w:val="none" w:sz="0" w:space="0" w:color="auto"/>
      </w:divBdr>
    </w:div>
    <w:div w:id="1673337000">
      <w:bodyDiv w:val="1"/>
      <w:marLeft w:val="0"/>
      <w:marRight w:val="0"/>
      <w:marTop w:val="0"/>
      <w:marBottom w:val="0"/>
      <w:divBdr>
        <w:top w:val="none" w:sz="0" w:space="0" w:color="auto"/>
        <w:left w:val="none" w:sz="0" w:space="0" w:color="auto"/>
        <w:bottom w:val="none" w:sz="0" w:space="0" w:color="auto"/>
        <w:right w:val="none" w:sz="0" w:space="0" w:color="auto"/>
      </w:divBdr>
    </w:div>
    <w:div w:id="1863667198">
      <w:bodyDiv w:val="1"/>
      <w:marLeft w:val="0"/>
      <w:marRight w:val="0"/>
      <w:marTop w:val="0"/>
      <w:marBottom w:val="0"/>
      <w:divBdr>
        <w:top w:val="none" w:sz="0" w:space="0" w:color="auto"/>
        <w:left w:val="none" w:sz="0" w:space="0" w:color="auto"/>
        <w:bottom w:val="none" w:sz="0" w:space="0" w:color="auto"/>
        <w:right w:val="none" w:sz="0" w:space="0" w:color="auto"/>
      </w:divBdr>
    </w:div>
    <w:div w:id="1959946407">
      <w:bodyDiv w:val="1"/>
      <w:marLeft w:val="0"/>
      <w:marRight w:val="0"/>
      <w:marTop w:val="0"/>
      <w:marBottom w:val="0"/>
      <w:divBdr>
        <w:top w:val="none" w:sz="0" w:space="0" w:color="auto"/>
        <w:left w:val="none" w:sz="0" w:space="0" w:color="auto"/>
        <w:bottom w:val="none" w:sz="0" w:space="0" w:color="auto"/>
        <w:right w:val="none" w:sz="0" w:space="0" w:color="auto"/>
      </w:divBdr>
    </w:div>
    <w:div w:id="213713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ds.ca.gov/General/info_about_dd.cfm" TargetMode="External"/><Relationship Id="rId18" Type="http://schemas.openxmlformats.org/officeDocument/2006/relationships/hyperlink" Target="https://www.capromis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dd.ca.gov/Employment_First_Committee.htm" TargetMode="External"/><Relationship Id="rId7" Type="http://schemas.openxmlformats.org/officeDocument/2006/relationships/footnotes" Target="footnotes.xml"/><Relationship Id="rId12" Type="http://schemas.openxmlformats.org/officeDocument/2006/relationships/hyperlink" Target="http://www.dor.ca.gov/Public/Publications-n-Forms.html" TargetMode="External"/><Relationship Id="rId17" Type="http://schemas.openxmlformats.org/officeDocument/2006/relationships/hyperlink" Target="http://treasurer.ca.gov/able/index.as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ds.ca.gov/RC/IPPManual.cfm" TargetMode="External"/><Relationship Id="rId20" Type="http://schemas.openxmlformats.org/officeDocument/2006/relationships/hyperlink" Target="http://www.scdd.ca.gov/employment_data_dashboard.htm"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r.ca.gov/Public/Publications-n-Forms.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ds.ca.gov/RC/IPPManual.cfm" TargetMode="External"/><Relationship Id="rId23" Type="http://schemas.openxmlformats.org/officeDocument/2006/relationships/hyperlink" Target="https://www2.ed.gov/about/offices/list/osers/transition/products/postsecondary-transition-guide-2017.pdf" TargetMode="External"/><Relationship Id="rId28" Type="http://schemas.openxmlformats.org/officeDocument/2006/relationships/customXml" Target="../customXml/item2.xml"/><Relationship Id="rId10" Type="http://schemas.openxmlformats.org/officeDocument/2006/relationships/hyperlink" Target="http://www.cde.ca.gov/sp/se/" TargetMode="External"/><Relationship Id="rId19" Type="http://schemas.openxmlformats.org/officeDocument/2006/relationships/hyperlink" Target="http://www.catransitionalliance.org/" TargetMode="External"/><Relationship Id="rId4" Type="http://schemas.microsoft.com/office/2007/relationships/stylesWithEffects" Target="stylesWithEffects.xml"/><Relationship Id="rId9" Type="http://schemas.openxmlformats.org/officeDocument/2006/relationships/hyperlink" Target="mailto:CaliforniaCIE@dor.ca.gov" TargetMode="External"/><Relationship Id="rId14" Type="http://schemas.openxmlformats.org/officeDocument/2006/relationships/hyperlink" Target="http://www.dds.ca.gov/RC/Home.cfm" TargetMode="External"/><Relationship Id="rId22" Type="http://schemas.openxmlformats.org/officeDocument/2006/relationships/hyperlink" Target="http://www.dds.ca.gov/HCBS/index.cfm"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www.communityinclusion.org/staff.php?staff_id=2" TargetMode="External"/><Relationship Id="rId1" Type="http://schemas.openxmlformats.org/officeDocument/2006/relationships/hyperlink" Target="http://www.communityinclusion.org/staff.php?staff_id=4"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BAEB8-B0CD-4F80-9755-BD6624E88E6A}">
  <ds:schemaRefs>
    <ds:schemaRef ds:uri="http://schemas.openxmlformats.org/officeDocument/2006/bibliography"/>
  </ds:schemaRefs>
</ds:datastoreItem>
</file>

<file path=customXml/itemProps2.xml><?xml version="1.0" encoding="utf-8"?>
<ds:datastoreItem xmlns:ds="http://schemas.openxmlformats.org/officeDocument/2006/customXml" ds:itemID="{E1C48307-DFAB-490F-ABA7-1D04CDC5F939}"/>
</file>

<file path=customXml/itemProps3.xml><?xml version="1.0" encoding="utf-8"?>
<ds:datastoreItem xmlns:ds="http://schemas.openxmlformats.org/officeDocument/2006/customXml" ds:itemID="{1605B90E-F75B-482D-9A3F-2FC835959979}"/>
</file>

<file path=customXml/itemProps4.xml><?xml version="1.0" encoding="utf-8"?>
<ds:datastoreItem xmlns:ds="http://schemas.openxmlformats.org/officeDocument/2006/customXml" ds:itemID="{835E8057-0E45-439C-9753-6AFBF8EF65DD}"/>
</file>

<file path=docProps/app.xml><?xml version="1.0" encoding="utf-8"?>
<Properties xmlns="http://schemas.openxmlformats.org/officeDocument/2006/extended-properties" xmlns:vt="http://schemas.openxmlformats.org/officeDocument/2006/docPropsVTypes">
  <Template>82FDAB92</Template>
  <TotalTime>0</TotalTime>
  <Pages>74</Pages>
  <Words>23037</Words>
  <Characters>131311</Characters>
  <Application>Microsoft Office Word</Application>
  <DocSecurity>8</DocSecurity>
  <Lines>1094</Lines>
  <Paragraphs>308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Department of Rehabilitation - State of California</Company>
  <LinksUpToDate>false</LinksUpToDate>
  <CharactersWithSpaces>154040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jpopjeva</dc:creator>
  <cp:lastModifiedBy>jpopjeva</cp:lastModifiedBy>
  <cp:revision>2</cp:revision>
  <cp:lastPrinted>2017-04-07T17:23:00Z</cp:lastPrinted>
  <dcterms:created xsi:type="dcterms:W3CDTF">2017-05-01T15:58:00Z</dcterms:created>
  <dcterms:modified xsi:type="dcterms:W3CDTF">2017-05-01T15:58:00Z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2300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